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333F1" w14:textId="1EAF3DE5" w:rsidR="00FF0913" w:rsidRPr="00BD6F54" w:rsidRDefault="00FF0913" w:rsidP="00194E03">
      <w:pPr>
        <w:jc w:val="center"/>
        <w:rPr>
          <w:sz w:val="22"/>
          <w:szCs w:val="22"/>
        </w:rPr>
      </w:pPr>
    </w:p>
    <w:p w14:paraId="67C42F06" w14:textId="77777777" w:rsidR="00EF339F" w:rsidRPr="00BD6F54" w:rsidRDefault="00EF339F" w:rsidP="007F3584">
      <w:pPr>
        <w:pStyle w:val="Default"/>
        <w:tabs>
          <w:tab w:val="left" w:pos="5387"/>
        </w:tabs>
        <w:ind w:right="2686"/>
        <w:jc w:val="both"/>
        <w:rPr>
          <w:iCs/>
          <w:sz w:val="22"/>
          <w:szCs w:val="22"/>
        </w:rPr>
      </w:pPr>
    </w:p>
    <w:p w14:paraId="12B4E4CB" w14:textId="75C56868" w:rsidR="00194E03" w:rsidRDefault="00B74FDD" w:rsidP="00B74FDD">
      <w:pPr>
        <w:pStyle w:val="Default"/>
        <w:tabs>
          <w:tab w:val="left" w:pos="5387"/>
        </w:tabs>
        <w:ind w:right="4103"/>
        <w:jc w:val="both"/>
        <w:rPr>
          <w:i/>
          <w:sz w:val="22"/>
          <w:szCs w:val="22"/>
        </w:rPr>
      </w:pPr>
      <w:r w:rsidRPr="00BD6F54">
        <w:rPr>
          <w:i/>
          <w:sz w:val="22"/>
          <w:szCs w:val="22"/>
        </w:rPr>
        <w:t xml:space="preserve">Par </w:t>
      </w:r>
      <w:r w:rsidR="00194E03">
        <w:rPr>
          <w:i/>
          <w:sz w:val="22"/>
          <w:szCs w:val="22"/>
        </w:rPr>
        <w:t>atklāta konkursa</w:t>
      </w:r>
      <w:r w:rsidRPr="00BD6F54">
        <w:rPr>
          <w:i/>
          <w:sz w:val="22"/>
          <w:szCs w:val="22"/>
        </w:rPr>
        <w:t xml:space="preserve"> “Autobusu piegāde” </w:t>
      </w:r>
    </w:p>
    <w:p w14:paraId="5BDD3E68" w14:textId="55149C16" w:rsidR="00B74FDD" w:rsidRPr="00BD6F54" w:rsidRDefault="00B74FDD" w:rsidP="00B74FDD">
      <w:pPr>
        <w:pStyle w:val="Default"/>
        <w:tabs>
          <w:tab w:val="left" w:pos="5387"/>
        </w:tabs>
        <w:ind w:right="4103"/>
        <w:jc w:val="both"/>
        <w:rPr>
          <w:i/>
          <w:sz w:val="22"/>
          <w:szCs w:val="22"/>
        </w:rPr>
      </w:pPr>
      <w:r w:rsidRPr="00BD6F54">
        <w:rPr>
          <w:i/>
          <w:sz w:val="22"/>
          <w:szCs w:val="22"/>
        </w:rPr>
        <w:t>(ID Nr. RS 2026/17) nolikuma prasībām</w:t>
      </w:r>
    </w:p>
    <w:p w14:paraId="60CCE50F" w14:textId="77777777" w:rsidR="007F3584" w:rsidRPr="00BD6F54" w:rsidRDefault="007F3584" w:rsidP="007F3584">
      <w:pPr>
        <w:ind w:right="417"/>
        <w:rPr>
          <w:i/>
          <w:sz w:val="22"/>
          <w:szCs w:val="22"/>
        </w:rPr>
      </w:pPr>
    </w:p>
    <w:p w14:paraId="2F7C4F3C" w14:textId="3823CEC7" w:rsidR="007F3584" w:rsidRPr="00BD6F54" w:rsidRDefault="007F3584" w:rsidP="007F3584">
      <w:pPr>
        <w:tabs>
          <w:tab w:val="right" w:pos="9355"/>
        </w:tabs>
        <w:ind w:right="-45" w:firstLine="426"/>
        <w:jc w:val="both"/>
        <w:rPr>
          <w:sz w:val="22"/>
          <w:szCs w:val="22"/>
        </w:rPr>
      </w:pPr>
      <w:r w:rsidRPr="00BD6F54">
        <w:rPr>
          <w:sz w:val="22"/>
          <w:szCs w:val="22"/>
        </w:rPr>
        <w:t>Rīgas pašvaldības sabiedrības ar ierobežotu atbildību „Rīgas satiksme” (turpmāk – Pasūtītājs) Iepirkuma komisija no iespējamā pretendenta ir</w:t>
      </w:r>
      <w:r w:rsidR="00B74FDD" w:rsidRPr="00BD6F54">
        <w:rPr>
          <w:sz w:val="22"/>
          <w:szCs w:val="22"/>
        </w:rPr>
        <w:t xml:space="preserve"> saņēmusi</w:t>
      </w:r>
      <w:r w:rsidRPr="00BD6F54">
        <w:rPr>
          <w:sz w:val="22"/>
          <w:szCs w:val="22"/>
        </w:rPr>
        <w:t xml:space="preserve"> lūgumu sniegt atbildes uz jautājumiem par </w:t>
      </w:r>
      <w:r w:rsidR="00A47A54" w:rsidRPr="00BD6F54">
        <w:rPr>
          <w:sz w:val="22"/>
          <w:szCs w:val="22"/>
        </w:rPr>
        <w:t>iepirkuma procedūras “Autobusu piegāde” (ID Nr. RS 2026/17) (turpmāk – iepirkuma procedūra) nolikuma prasībām.</w:t>
      </w:r>
    </w:p>
    <w:p w14:paraId="2EA0CFC3" w14:textId="77777777" w:rsidR="007F3584" w:rsidRPr="00BD6F54" w:rsidRDefault="007F3584" w:rsidP="007F3584">
      <w:pPr>
        <w:ind w:right="-8"/>
        <w:jc w:val="both"/>
        <w:rPr>
          <w:sz w:val="22"/>
          <w:szCs w:val="22"/>
        </w:rPr>
      </w:pPr>
    </w:p>
    <w:p w14:paraId="6A4F2C6D" w14:textId="16FE080B" w:rsidR="007F3584" w:rsidRPr="00BD6F54" w:rsidRDefault="00C70715" w:rsidP="007F3584">
      <w:pPr>
        <w:ind w:right="-8"/>
        <w:jc w:val="both"/>
        <w:rPr>
          <w:b/>
          <w:bCs/>
          <w:sz w:val="22"/>
          <w:szCs w:val="22"/>
        </w:rPr>
      </w:pPr>
      <w:r w:rsidRPr="00BD6F54">
        <w:rPr>
          <w:b/>
          <w:bCs/>
          <w:sz w:val="22"/>
          <w:szCs w:val="22"/>
        </w:rPr>
        <w:t>J</w:t>
      </w:r>
      <w:r w:rsidR="007F3584" w:rsidRPr="00BD6F54">
        <w:rPr>
          <w:b/>
          <w:bCs/>
          <w:sz w:val="22"/>
          <w:szCs w:val="22"/>
        </w:rPr>
        <w:t>autājums:</w:t>
      </w:r>
    </w:p>
    <w:p w14:paraId="5A39AFDD" w14:textId="77777777" w:rsidR="00454D97" w:rsidRPr="00BD6F54" w:rsidRDefault="00454D97" w:rsidP="00454D97">
      <w:pPr>
        <w:ind w:right="-8"/>
        <w:jc w:val="both"/>
        <w:rPr>
          <w:sz w:val="22"/>
          <w:szCs w:val="22"/>
        </w:rPr>
      </w:pPr>
      <w:r w:rsidRPr="00BD6F54">
        <w:rPr>
          <w:sz w:val="22"/>
          <w:szCs w:val="22"/>
        </w:rPr>
        <w:t>Par 17.1.2. punktu dokumentā “REGULATIONS (supply of buses)_2026_en_gb_1”:</w:t>
      </w:r>
    </w:p>
    <w:p w14:paraId="721CA678" w14:textId="77777777" w:rsidR="00454D97" w:rsidRPr="00BD6F54" w:rsidRDefault="00454D97" w:rsidP="00454D97">
      <w:pPr>
        <w:ind w:right="-8"/>
        <w:jc w:val="both"/>
        <w:rPr>
          <w:sz w:val="22"/>
          <w:szCs w:val="22"/>
        </w:rPr>
      </w:pPr>
      <w:r w:rsidRPr="00BD6F54">
        <w:rPr>
          <w:sz w:val="22"/>
          <w:szCs w:val="22"/>
        </w:rPr>
        <w:t>17.1.2. Ja pretendents iesniedz piedāvājumu 1. daļai, pretendentam jābūt pieredzei ar baterijām darbināmu posmaino elektroautobusu piegādē, ar nosacījumu, ka iepriekšējo piecu (5) gadu laikā (2021., 2022., 2023., 2024., 2025. un 2026. gadā) pretendentam ir piešķirts vismaz viens līgums šādu autobusu piegādei un līdz piedāvājuma iesniegšanas dienai tas ir piegādājis vismaz 60 ar baterijām darbināmus posmainos elektroautobusus (M3 kategorija, I klase), kas ir apstiprināti izmantošanai Eiropas Savienībā (tiem ir derīgs ES tipa apstiprinājuma sertifikāts).</w:t>
      </w:r>
    </w:p>
    <w:p w14:paraId="502B4D18" w14:textId="77777777" w:rsidR="00454D97" w:rsidRPr="00BD6F54" w:rsidRDefault="00454D97" w:rsidP="00454D97">
      <w:pPr>
        <w:ind w:right="-8"/>
        <w:jc w:val="both"/>
        <w:rPr>
          <w:sz w:val="22"/>
          <w:szCs w:val="22"/>
        </w:rPr>
      </w:pPr>
      <w:r w:rsidRPr="00BD6F54">
        <w:rPr>
          <w:sz w:val="22"/>
          <w:szCs w:val="22"/>
        </w:rPr>
        <w:t>Par 18.5.2. punktu:</w:t>
      </w:r>
    </w:p>
    <w:p w14:paraId="2839632B" w14:textId="77777777" w:rsidR="00454D97" w:rsidRPr="00BD6F54" w:rsidRDefault="00454D97" w:rsidP="00454D97">
      <w:pPr>
        <w:ind w:right="-8"/>
        <w:jc w:val="both"/>
        <w:rPr>
          <w:sz w:val="22"/>
          <w:szCs w:val="22"/>
        </w:rPr>
      </w:pPr>
      <w:r w:rsidRPr="00BD6F54">
        <w:rPr>
          <w:sz w:val="22"/>
          <w:szCs w:val="22"/>
        </w:rPr>
        <w:t>18.5.2. Lai pierādītu atbilstību 17.1.1. un 17.1.2. punktā noteiktajām prasībām, kā arī apliecinātu, ka pretendenta piegādātie elektroautobusi ir piemēroti izmantošanai Eiropas Savienībā, pretendentam jāiesniedz Eiropas Savienības tipa apstiprinājuma sertifikāts (ražotāja izsniegts atbilstības sertifikāts), kas apliecina, ka konkrētais transportlīdzeklis atbilst tam transportlīdzekļa tipam, kuram ir piešķirts ES pilnais transportlīdzekļa tipa apstiprinājums.</w:t>
      </w:r>
    </w:p>
    <w:p w14:paraId="400C185B" w14:textId="77777777" w:rsidR="000464D6" w:rsidRPr="00BD6F54" w:rsidRDefault="000464D6" w:rsidP="003C1060">
      <w:pPr>
        <w:ind w:right="-8" w:firstLine="720"/>
        <w:jc w:val="both"/>
        <w:rPr>
          <w:sz w:val="22"/>
          <w:szCs w:val="22"/>
        </w:rPr>
      </w:pPr>
      <w:r w:rsidRPr="00BD6F54">
        <w:rPr>
          <w:sz w:val="22"/>
          <w:szCs w:val="22"/>
        </w:rPr>
        <w:t>Kā ar autobusiem, kurus mēs esam pārdevuši citos reģionos ārpus Eiropas? Šiem autobusiem ir atšķirīgas specifikācijas, bet autobusu modelis ir tas pats. Ja mēs varam pierādīt, ka šie autobusi atbilst ES prasībām, bet tiem nav CoC (atbilstības sertifikāta), vai šādi autobusi tiks uzskatīti par atbilstošiem 17.1.2. un 18.5.2. punktu prasībām?</w:t>
      </w:r>
    </w:p>
    <w:p w14:paraId="6811C111" w14:textId="743EDA05" w:rsidR="00A50347" w:rsidRPr="00BD6F54" w:rsidRDefault="00A50347" w:rsidP="003C1060">
      <w:pPr>
        <w:tabs>
          <w:tab w:val="left" w:pos="1892"/>
        </w:tabs>
        <w:ind w:right="-8"/>
        <w:jc w:val="center"/>
        <w:rPr>
          <w:i/>
          <w:iCs/>
          <w:sz w:val="22"/>
          <w:szCs w:val="22"/>
        </w:rPr>
      </w:pPr>
      <w:r w:rsidRPr="00BD6F54">
        <w:rPr>
          <w:i/>
          <w:iCs/>
          <w:sz w:val="22"/>
          <w:szCs w:val="22"/>
        </w:rPr>
        <w:t>(Tulkots no angļu valodas izmantojot mašīntulkošanas rīku “Copilot”)</w:t>
      </w:r>
    </w:p>
    <w:p w14:paraId="05DD6F47" w14:textId="77777777" w:rsidR="00B229AF" w:rsidRPr="00BD6F54" w:rsidRDefault="00B229AF" w:rsidP="00B229AF">
      <w:pPr>
        <w:ind w:right="-8" w:firstLine="720"/>
        <w:jc w:val="both"/>
        <w:rPr>
          <w:sz w:val="22"/>
          <w:szCs w:val="22"/>
        </w:rPr>
      </w:pPr>
    </w:p>
    <w:p w14:paraId="54BCF287" w14:textId="29BA5E68" w:rsidR="007F3584" w:rsidRPr="00BD6F54" w:rsidRDefault="00AE7A34" w:rsidP="007F3584">
      <w:pPr>
        <w:ind w:right="-8"/>
        <w:jc w:val="both"/>
        <w:rPr>
          <w:b/>
          <w:bCs/>
          <w:sz w:val="22"/>
          <w:szCs w:val="22"/>
        </w:rPr>
      </w:pPr>
      <w:r w:rsidRPr="00BD6F54">
        <w:rPr>
          <w:b/>
          <w:bCs/>
          <w:sz w:val="22"/>
          <w:szCs w:val="22"/>
        </w:rPr>
        <w:t>A</w:t>
      </w:r>
      <w:r w:rsidR="007F3584" w:rsidRPr="00BD6F54">
        <w:rPr>
          <w:b/>
          <w:bCs/>
          <w:sz w:val="22"/>
          <w:szCs w:val="22"/>
        </w:rPr>
        <w:t>tbilde:</w:t>
      </w:r>
    </w:p>
    <w:p w14:paraId="3A03B002" w14:textId="793DAC7B" w:rsidR="006542AC" w:rsidRPr="00BD6F54" w:rsidRDefault="00934E5B" w:rsidP="005F59D6">
      <w:pPr>
        <w:pStyle w:val="NormalWeb"/>
        <w:spacing w:before="0" w:beforeAutospacing="0" w:after="0" w:afterAutospacing="0" w:line="300" w:lineRule="atLeast"/>
        <w:ind w:firstLine="720"/>
        <w:jc w:val="both"/>
        <w:rPr>
          <w:sz w:val="22"/>
          <w:szCs w:val="22"/>
        </w:rPr>
      </w:pPr>
      <w:r w:rsidRPr="00BD6F54">
        <w:rPr>
          <w:sz w:val="22"/>
          <w:szCs w:val="22"/>
        </w:rPr>
        <w:t xml:space="preserve">Pasūtītājs </w:t>
      </w:r>
      <w:r w:rsidR="005F59D6" w:rsidRPr="00BD6F54">
        <w:rPr>
          <w:sz w:val="22"/>
          <w:szCs w:val="22"/>
        </w:rPr>
        <w:t>skaidro</w:t>
      </w:r>
      <w:r w:rsidRPr="00BD6F54">
        <w:rPr>
          <w:sz w:val="22"/>
          <w:szCs w:val="22"/>
        </w:rPr>
        <w:t xml:space="preserve">, ka </w:t>
      </w:r>
      <w:r w:rsidR="00941905" w:rsidRPr="00BD6F54">
        <w:rPr>
          <w:sz w:val="22"/>
          <w:szCs w:val="22"/>
        </w:rPr>
        <w:t>šādi autobusi netiks uzskatīti par atbilstošiem. Saskaņā ar 17.1.2. punktu tiek prasīta pieredze autobus</w:t>
      </w:r>
      <w:r w:rsidR="00FF3E71" w:rsidRPr="00BD6F54">
        <w:rPr>
          <w:sz w:val="22"/>
          <w:szCs w:val="22"/>
        </w:rPr>
        <w:t>u</w:t>
      </w:r>
      <w:r w:rsidR="00941905" w:rsidRPr="00BD6F54">
        <w:rPr>
          <w:sz w:val="22"/>
          <w:szCs w:val="22"/>
        </w:rPr>
        <w:t>, kas ir apstiprināti izmantošanai Eiropas Savienībā</w:t>
      </w:r>
      <w:r w:rsidR="005F59D6" w:rsidRPr="00BD6F54">
        <w:rPr>
          <w:sz w:val="22"/>
          <w:szCs w:val="22"/>
        </w:rPr>
        <w:t xml:space="preserve"> (ES)</w:t>
      </w:r>
      <w:r w:rsidR="00FF3E71" w:rsidRPr="00BD6F54">
        <w:rPr>
          <w:sz w:val="22"/>
          <w:szCs w:val="22"/>
        </w:rPr>
        <w:t>,</w:t>
      </w:r>
      <w:r w:rsidR="00F51BE9" w:rsidRPr="00BD6F54">
        <w:rPr>
          <w:sz w:val="22"/>
          <w:szCs w:val="22"/>
        </w:rPr>
        <w:t xml:space="preserve"> ražošanā un piegādē</w:t>
      </w:r>
      <w:r w:rsidR="00941905" w:rsidRPr="00BD6F54">
        <w:rPr>
          <w:sz w:val="22"/>
          <w:szCs w:val="22"/>
        </w:rPr>
        <w:t xml:space="preserve">, proti, </w:t>
      </w:r>
      <w:r w:rsidR="00F51BE9" w:rsidRPr="00BD6F54">
        <w:rPr>
          <w:sz w:val="22"/>
          <w:szCs w:val="22"/>
        </w:rPr>
        <w:t xml:space="preserve">autobusiem </w:t>
      </w:r>
      <w:r w:rsidR="00941905" w:rsidRPr="00BD6F54">
        <w:rPr>
          <w:sz w:val="22"/>
          <w:szCs w:val="22"/>
        </w:rPr>
        <w:t>jābūt ar derīgu ES tipa apstiprinājumu. Savukārt 18.5.2. punkts nosaka, ka atbilstība jāpierāda ar ES tipa apstiprinājuma sertifikātu (CoC)</w:t>
      </w:r>
      <w:r w:rsidR="00F51BE9" w:rsidRPr="00BD6F54">
        <w:rPr>
          <w:sz w:val="22"/>
          <w:szCs w:val="22"/>
        </w:rPr>
        <w:t xml:space="preserve">. Ņemot vērā, ka Pasūtītāja kompetencē neietilpst </w:t>
      </w:r>
      <w:r w:rsidR="00FF3E71" w:rsidRPr="00BD6F54">
        <w:rPr>
          <w:sz w:val="22"/>
          <w:szCs w:val="22"/>
        </w:rPr>
        <w:t>transportlīdzekļa atbilstības ES standartiem izvērtēšana</w:t>
      </w:r>
      <w:r w:rsidR="00F51BE9" w:rsidRPr="00BD6F54">
        <w:rPr>
          <w:sz w:val="22"/>
          <w:szCs w:val="22"/>
        </w:rPr>
        <w:t>,</w:t>
      </w:r>
      <w:r w:rsidR="00240193" w:rsidRPr="00BD6F54">
        <w:rPr>
          <w:sz w:val="22"/>
          <w:szCs w:val="22"/>
        </w:rPr>
        <w:t xml:space="preserve"> alternatīvus pierādīšanas līdzekļus Pasūtītājas nepieļauj</w:t>
      </w:r>
      <w:r w:rsidR="00941905" w:rsidRPr="00BD6F54">
        <w:rPr>
          <w:sz w:val="22"/>
          <w:szCs w:val="22"/>
        </w:rPr>
        <w:t xml:space="preserve">. </w:t>
      </w:r>
    </w:p>
    <w:p w14:paraId="52A326FE" w14:textId="33AAD190" w:rsidR="00F127CF" w:rsidRPr="00BD6F54" w:rsidRDefault="00941905" w:rsidP="005F59D6">
      <w:pPr>
        <w:pStyle w:val="NormalWeb"/>
        <w:spacing w:before="0" w:beforeAutospacing="0" w:after="0" w:afterAutospacing="0" w:line="300" w:lineRule="atLeast"/>
        <w:ind w:firstLine="720"/>
        <w:jc w:val="both"/>
        <w:rPr>
          <w:sz w:val="22"/>
          <w:szCs w:val="22"/>
        </w:rPr>
      </w:pPr>
      <w:r w:rsidRPr="00BD6F54">
        <w:rPr>
          <w:sz w:val="22"/>
          <w:szCs w:val="22"/>
        </w:rPr>
        <w:t>Līdz ar to autobusi, kas piegādāti ārpus ES un kuriem nav CoC, neatbilst 17.1.2.</w:t>
      </w:r>
      <w:r w:rsidR="00FF3E71" w:rsidRPr="00BD6F54">
        <w:rPr>
          <w:sz w:val="22"/>
          <w:szCs w:val="22"/>
        </w:rPr>
        <w:t xml:space="preserve"> un</w:t>
      </w:r>
      <w:r w:rsidRPr="00BD6F54">
        <w:rPr>
          <w:sz w:val="22"/>
          <w:szCs w:val="22"/>
        </w:rPr>
        <w:t xml:space="preserve"> 18.5.2. punktā noteiktajām prasībām.</w:t>
      </w:r>
    </w:p>
    <w:p w14:paraId="4C032857" w14:textId="77777777" w:rsidR="006542AC" w:rsidRDefault="006542AC" w:rsidP="007F3584">
      <w:pPr>
        <w:ind w:right="372"/>
        <w:jc w:val="both"/>
        <w:outlineLvl w:val="0"/>
        <w:rPr>
          <w:sz w:val="22"/>
          <w:szCs w:val="22"/>
        </w:rPr>
      </w:pPr>
    </w:p>
    <w:p w14:paraId="012FC683" w14:textId="77777777" w:rsidR="00191797" w:rsidRPr="00BD6F54" w:rsidRDefault="00191797" w:rsidP="007F3584">
      <w:pPr>
        <w:ind w:right="372"/>
        <w:jc w:val="both"/>
        <w:outlineLvl w:val="0"/>
        <w:rPr>
          <w:sz w:val="22"/>
          <w:szCs w:val="22"/>
        </w:rPr>
      </w:pPr>
    </w:p>
    <w:p w14:paraId="7BB0C705" w14:textId="5FD8592C" w:rsidR="00B9002B" w:rsidRPr="00BD6F54" w:rsidRDefault="007F3584" w:rsidP="00BD6F54">
      <w:pPr>
        <w:pStyle w:val="Footer"/>
        <w:rPr>
          <w:sz w:val="22"/>
          <w:szCs w:val="22"/>
        </w:rPr>
      </w:pPr>
      <w:r w:rsidRPr="00BD6F54">
        <w:rPr>
          <w:sz w:val="22"/>
          <w:szCs w:val="22"/>
        </w:rPr>
        <w:t>Iepirkuma komisijas priekšsēdētāja</w:t>
      </w:r>
      <w:r w:rsidR="00BD6F54">
        <w:rPr>
          <w:sz w:val="22"/>
          <w:szCs w:val="22"/>
        </w:rPr>
        <w:t xml:space="preserve">                                                                                     </w:t>
      </w:r>
      <w:r w:rsidRPr="00BD6F54">
        <w:rPr>
          <w:color w:val="000000"/>
          <w:sz w:val="22"/>
          <w:szCs w:val="22"/>
          <w:lang w:eastAsia="en-GB"/>
        </w:rPr>
        <w:t xml:space="preserve">Karīna Meiberga </w:t>
      </w:r>
    </w:p>
    <w:p w14:paraId="58E487E5" w14:textId="09E1CB06" w:rsidR="00E17D97" w:rsidRDefault="007F3584" w:rsidP="007F3584">
      <w:pPr>
        <w:widowControl w:val="0"/>
        <w:tabs>
          <w:tab w:val="left" w:pos="764"/>
        </w:tabs>
        <w:spacing w:line="274" w:lineRule="exact"/>
        <w:rPr>
          <w:color w:val="000000"/>
          <w:sz w:val="22"/>
          <w:szCs w:val="22"/>
          <w:lang w:eastAsia="en-GB"/>
        </w:rPr>
      </w:pPr>
      <w:r w:rsidRPr="00BD6F54">
        <w:rPr>
          <w:color w:val="000000"/>
          <w:sz w:val="22"/>
          <w:szCs w:val="22"/>
          <w:lang w:eastAsia="en-GB"/>
        </w:rPr>
        <w:t xml:space="preserve">                </w:t>
      </w:r>
    </w:p>
    <w:p w14:paraId="72B3328C" w14:textId="77777777" w:rsidR="00191797" w:rsidRDefault="00191797" w:rsidP="001C1098">
      <w:pPr>
        <w:rPr>
          <w:sz w:val="22"/>
          <w:szCs w:val="22"/>
          <w:lang w:eastAsia="ar-SA"/>
        </w:rPr>
      </w:pPr>
    </w:p>
    <w:p w14:paraId="2EA228E8" w14:textId="77777777" w:rsidR="00C54B4F" w:rsidRDefault="00C54B4F" w:rsidP="001C1098">
      <w:pPr>
        <w:rPr>
          <w:sz w:val="22"/>
          <w:szCs w:val="22"/>
          <w:lang w:eastAsia="ar-SA"/>
        </w:rPr>
      </w:pPr>
    </w:p>
    <w:p w14:paraId="39100BEB" w14:textId="77777777" w:rsidR="00C54B4F" w:rsidRDefault="00C54B4F" w:rsidP="001C1098">
      <w:pPr>
        <w:rPr>
          <w:sz w:val="22"/>
          <w:szCs w:val="22"/>
          <w:lang w:eastAsia="ar-SA"/>
        </w:rPr>
      </w:pPr>
    </w:p>
    <w:p w14:paraId="77924741" w14:textId="77777777" w:rsidR="00C54B4F" w:rsidRDefault="00C54B4F" w:rsidP="001C1098">
      <w:pPr>
        <w:rPr>
          <w:sz w:val="22"/>
          <w:szCs w:val="22"/>
          <w:lang w:eastAsia="ar-SA"/>
        </w:rPr>
      </w:pPr>
    </w:p>
    <w:p w14:paraId="2965E6D5" w14:textId="77777777" w:rsidR="00C54B4F" w:rsidRDefault="00C54B4F" w:rsidP="001C1098">
      <w:pPr>
        <w:rPr>
          <w:sz w:val="22"/>
          <w:szCs w:val="22"/>
          <w:lang w:eastAsia="ar-SA"/>
        </w:rPr>
      </w:pPr>
    </w:p>
    <w:p w14:paraId="73D6CEFD" w14:textId="77777777" w:rsidR="00C54B4F" w:rsidRPr="00BD6F54" w:rsidRDefault="00C54B4F" w:rsidP="001C1098">
      <w:pPr>
        <w:rPr>
          <w:sz w:val="22"/>
          <w:szCs w:val="22"/>
        </w:rPr>
      </w:pPr>
    </w:p>
    <w:p w14:paraId="11FA8855" w14:textId="37D65AB2" w:rsidR="005B07D3" w:rsidRPr="00BD6F54" w:rsidRDefault="00C54B4F" w:rsidP="005B07D3">
      <w:pPr>
        <w:rPr>
          <w:sz w:val="22"/>
          <w:szCs w:val="22"/>
          <w:lang w:val="en-GB" w:bidi="en-GB"/>
        </w:rPr>
      </w:pPr>
      <w:r>
        <w:rPr>
          <w:sz w:val="22"/>
          <w:szCs w:val="22"/>
          <w:lang w:val="en-GB" w:bidi="en-GB"/>
        </w:rPr>
        <w:lastRenderedPageBreak/>
        <w:t>08.06.2026.</w:t>
      </w:r>
    </w:p>
    <w:p w14:paraId="25997AB5" w14:textId="77777777" w:rsidR="005B07D3" w:rsidRDefault="005B07D3" w:rsidP="005B07D3">
      <w:pPr>
        <w:pStyle w:val="Default"/>
        <w:tabs>
          <w:tab w:val="left" w:pos="5387"/>
        </w:tabs>
        <w:ind w:right="2686"/>
        <w:jc w:val="both"/>
        <w:rPr>
          <w:iCs/>
          <w:sz w:val="22"/>
          <w:szCs w:val="22"/>
          <w:lang w:val="en-GB"/>
        </w:rPr>
      </w:pPr>
    </w:p>
    <w:p w14:paraId="4317903D" w14:textId="77777777" w:rsidR="00C54B4F" w:rsidRPr="00BD6F54" w:rsidRDefault="00C54B4F" w:rsidP="005B07D3">
      <w:pPr>
        <w:pStyle w:val="Default"/>
        <w:tabs>
          <w:tab w:val="left" w:pos="5387"/>
        </w:tabs>
        <w:ind w:right="2686"/>
        <w:jc w:val="both"/>
        <w:rPr>
          <w:iCs/>
          <w:sz w:val="22"/>
          <w:szCs w:val="22"/>
          <w:lang w:val="en-GB"/>
        </w:rPr>
      </w:pPr>
    </w:p>
    <w:p w14:paraId="0C052C34" w14:textId="77777777" w:rsidR="005B07D3" w:rsidRPr="00BD6F54" w:rsidRDefault="005B07D3" w:rsidP="005B07D3">
      <w:pPr>
        <w:pStyle w:val="Default"/>
        <w:tabs>
          <w:tab w:val="left" w:pos="5387"/>
        </w:tabs>
        <w:ind w:right="4103"/>
        <w:jc w:val="both"/>
        <w:rPr>
          <w:iCs/>
          <w:sz w:val="22"/>
          <w:szCs w:val="22"/>
          <w:lang w:val="en-GB"/>
        </w:rPr>
      </w:pPr>
      <w:r w:rsidRPr="00BD6F54">
        <w:rPr>
          <w:sz w:val="22"/>
          <w:szCs w:val="22"/>
          <w:lang w:val="en-GB" w:bidi="en-GB"/>
        </w:rPr>
        <w:t>Regarding the requirements of the open procedure "Supply of buses" (ID No RS 2026/17)</w:t>
      </w:r>
    </w:p>
    <w:p w14:paraId="3D7D6E14" w14:textId="77777777" w:rsidR="005B07D3" w:rsidRPr="00BD6F54" w:rsidRDefault="005B07D3" w:rsidP="005B07D3">
      <w:pPr>
        <w:ind w:right="417"/>
        <w:rPr>
          <w:i/>
          <w:sz w:val="22"/>
          <w:szCs w:val="22"/>
          <w:lang w:val="en-GB"/>
        </w:rPr>
      </w:pPr>
    </w:p>
    <w:p w14:paraId="0FF4CF08" w14:textId="77777777" w:rsidR="005B07D3" w:rsidRPr="00BD6F54" w:rsidRDefault="005B07D3" w:rsidP="005B07D3">
      <w:pPr>
        <w:tabs>
          <w:tab w:val="right" w:pos="9355"/>
        </w:tabs>
        <w:ind w:right="-45" w:firstLine="426"/>
        <w:jc w:val="both"/>
        <w:rPr>
          <w:sz w:val="22"/>
          <w:szCs w:val="22"/>
          <w:lang w:val="en-GB"/>
        </w:rPr>
      </w:pPr>
      <w:r w:rsidRPr="00BD6F54">
        <w:rPr>
          <w:sz w:val="22"/>
          <w:szCs w:val="22"/>
          <w:lang w:val="en-GB" w:bidi="en-GB"/>
        </w:rPr>
        <w:t xml:space="preserve">Riga Municipality Limited Liability Company (SIA) Rīgas </w:t>
      </w:r>
      <w:proofErr w:type="spellStart"/>
      <w:r w:rsidRPr="00BD6F54">
        <w:rPr>
          <w:sz w:val="22"/>
          <w:szCs w:val="22"/>
          <w:lang w:val="en-GB" w:bidi="en-GB"/>
        </w:rPr>
        <w:t>satiksme</w:t>
      </w:r>
      <w:proofErr w:type="spellEnd"/>
      <w:r w:rsidRPr="00BD6F54">
        <w:rPr>
          <w:sz w:val="22"/>
          <w:szCs w:val="22"/>
          <w:lang w:val="en-GB" w:bidi="en-GB"/>
        </w:rPr>
        <w:t xml:space="preserve"> (hereinafter – the Contracting Authority) has received a request from a potential Tenderer to provide answers to questions concerning the requirements of the Regulations of the open procedure "Supply of buses" (ID No RS 2026/17) (hereinafter – the procurement procedure).</w:t>
      </w:r>
    </w:p>
    <w:p w14:paraId="3DB7309C" w14:textId="77777777" w:rsidR="005B07D3" w:rsidRPr="00BD6F54" w:rsidRDefault="005B07D3" w:rsidP="005B07D3">
      <w:pPr>
        <w:ind w:right="-8"/>
        <w:jc w:val="both"/>
        <w:rPr>
          <w:sz w:val="22"/>
          <w:szCs w:val="22"/>
          <w:lang w:val="en-GB"/>
        </w:rPr>
      </w:pPr>
    </w:p>
    <w:p w14:paraId="37D0AE2F" w14:textId="77777777" w:rsidR="005B07D3" w:rsidRPr="00BD6F54" w:rsidRDefault="005B07D3" w:rsidP="005B07D3">
      <w:pPr>
        <w:ind w:right="-8"/>
        <w:jc w:val="both"/>
        <w:rPr>
          <w:b/>
          <w:bCs/>
          <w:sz w:val="22"/>
          <w:szCs w:val="22"/>
          <w:lang w:val="en-GB"/>
        </w:rPr>
      </w:pPr>
      <w:r w:rsidRPr="00BD6F54">
        <w:rPr>
          <w:b/>
          <w:sz w:val="22"/>
          <w:szCs w:val="22"/>
          <w:lang w:val="en-GB" w:bidi="en-GB"/>
        </w:rPr>
        <w:t>Question 1:</w:t>
      </w:r>
    </w:p>
    <w:p w14:paraId="4A27C3E8" w14:textId="77777777" w:rsidR="001C5FBC" w:rsidRPr="00BD6F54" w:rsidRDefault="001C5FBC" w:rsidP="001C5FBC">
      <w:pPr>
        <w:ind w:right="-8"/>
        <w:jc w:val="both"/>
        <w:rPr>
          <w:sz w:val="22"/>
          <w:szCs w:val="22"/>
          <w:lang w:val="en-GB"/>
        </w:rPr>
      </w:pPr>
      <w:r w:rsidRPr="00BD6F54">
        <w:rPr>
          <w:sz w:val="22"/>
          <w:szCs w:val="22"/>
          <w:lang w:val="en-GB"/>
        </w:rPr>
        <w:t xml:space="preserve">For article 17.1.2 in "REGULATIONS (supply of buses)_2026_en_gb_1" : </w:t>
      </w:r>
    </w:p>
    <w:p w14:paraId="4780246E" w14:textId="4358F30D" w:rsidR="001C5FBC" w:rsidRPr="00BD6F54" w:rsidRDefault="001C5FBC" w:rsidP="00244368">
      <w:pPr>
        <w:ind w:right="-8" w:firstLine="720"/>
        <w:jc w:val="both"/>
        <w:rPr>
          <w:sz w:val="22"/>
          <w:szCs w:val="22"/>
          <w:lang w:val="en-GB"/>
        </w:rPr>
      </w:pPr>
      <w:r w:rsidRPr="00BD6F54">
        <w:rPr>
          <w:sz w:val="22"/>
          <w:szCs w:val="22"/>
          <w:lang w:val="en-GB"/>
        </w:rPr>
        <w:t>17.1.2. Where the Tenderer submits a tender for Lot 1, the Tenderer shall have experience in the supply of battery-powered articulated electric buses, provided that, during the previous five (5) years (2021, 2022, 2023, 2024, 2025, and 2026), the Tenderer has been awarded at least one contract for such supply and, by the date of tender submission, has supplied and delivered at least 60 battery-powered articulated electric buses of category M3, class I, approved for use in the European Union (holding a valid EU type-approval certificate).</w:t>
      </w:r>
    </w:p>
    <w:p w14:paraId="1BCB04F1" w14:textId="4C638E97" w:rsidR="001C5FBC" w:rsidRPr="00BD6F54" w:rsidRDefault="001C5FBC" w:rsidP="001C5FBC">
      <w:pPr>
        <w:ind w:right="-8"/>
        <w:jc w:val="both"/>
        <w:rPr>
          <w:sz w:val="22"/>
          <w:szCs w:val="22"/>
          <w:lang w:val="en-GB"/>
        </w:rPr>
      </w:pPr>
      <w:r w:rsidRPr="00BD6F54">
        <w:rPr>
          <w:sz w:val="22"/>
          <w:szCs w:val="22"/>
          <w:lang w:val="en-GB"/>
        </w:rPr>
        <w:t>and Article 18.5.2:</w:t>
      </w:r>
    </w:p>
    <w:p w14:paraId="7A4C244B" w14:textId="47894C4D" w:rsidR="001C5FBC" w:rsidRPr="00BD6F54" w:rsidRDefault="001C5FBC" w:rsidP="00244368">
      <w:pPr>
        <w:ind w:right="-8" w:firstLine="720"/>
        <w:jc w:val="both"/>
        <w:rPr>
          <w:sz w:val="22"/>
          <w:szCs w:val="22"/>
          <w:lang w:val="en-GB"/>
        </w:rPr>
      </w:pPr>
      <w:r w:rsidRPr="00BD6F54">
        <w:rPr>
          <w:sz w:val="22"/>
          <w:szCs w:val="22"/>
          <w:lang w:val="en-GB"/>
        </w:rPr>
        <w:t>18.5.2.In order to demonstrate compliance with the requirements set out in Paragraphs 17.1.1 and 17.1.2, and to confirm that the battery-powered electric buses supplied and delivered by the Tenderer are suitable for use within  the European Union, the Tenderer shall submit a European Union type-approval certificate (certificate of conformity issued by the manufacturer) certifying that the specific vehicle conforms to the vehicle type for which   EC Whole Vehicle Type Approval has been granted</w:t>
      </w:r>
      <w:r w:rsidR="00244368" w:rsidRPr="00BD6F54">
        <w:rPr>
          <w:sz w:val="22"/>
          <w:szCs w:val="22"/>
          <w:lang w:val="en-GB"/>
        </w:rPr>
        <w:t>.</w:t>
      </w:r>
    </w:p>
    <w:p w14:paraId="33BACD42" w14:textId="3EE90024" w:rsidR="00B229AF" w:rsidRPr="00BD6F54" w:rsidRDefault="001C5FBC" w:rsidP="00244368">
      <w:pPr>
        <w:ind w:right="-8" w:firstLine="720"/>
        <w:jc w:val="both"/>
        <w:rPr>
          <w:sz w:val="22"/>
          <w:szCs w:val="22"/>
          <w:lang w:val="en-US"/>
        </w:rPr>
      </w:pPr>
      <w:r w:rsidRPr="00BD6F54">
        <w:rPr>
          <w:sz w:val="22"/>
          <w:szCs w:val="22"/>
          <w:lang w:val="en-US"/>
        </w:rPr>
        <w:t xml:space="preserve">What about the buses we sold to other areas not in Europe?  The buses with different </w:t>
      </w:r>
      <w:proofErr w:type="spellStart"/>
      <w:r w:rsidRPr="00BD6F54">
        <w:rPr>
          <w:sz w:val="22"/>
          <w:szCs w:val="22"/>
          <w:lang w:val="en-US"/>
        </w:rPr>
        <w:t>spcifications</w:t>
      </w:r>
      <w:proofErr w:type="spellEnd"/>
      <w:r w:rsidRPr="00BD6F54">
        <w:rPr>
          <w:sz w:val="22"/>
          <w:szCs w:val="22"/>
          <w:lang w:val="en-US"/>
        </w:rPr>
        <w:t xml:space="preserve">, but the bus model is same. If we can show these buses meet the EU regulations, but without COC, does the buses are consider meet the </w:t>
      </w:r>
      <w:proofErr w:type="spellStart"/>
      <w:r w:rsidRPr="00BD6F54">
        <w:rPr>
          <w:sz w:val="22"/>
          <w:szCs w:val="22"/>
          <w:lang w:val="en-US"/>
        </w:rPr>
        <w:t>artile</w:t>
      </w:r>
      <w:proofErr w:type="spellEnd"/>
      <w:r w:rsidRPr="00BD6F54">
        <w:rPr>
          <w:sz w:val="22"/>
          <w:szCs w:val="22"/>
          <w:lang w:val="en-US"/>
        </w:rPr>
        <w:t xml:space="preserve"> 17.1.2 and 18.5.2?</w:t>
      </w:r>
    </w:p>
    <w:p w14:paraId="7B4A6A02" w14:textId="77777777" w:rsidR="00244368" w:rsidRPr="00BD6F54" w:rsidRDefault="00244368" w:rsidP="005B07D3">
      <w:pPr>
        <w:ind w:right="-8"/>
        <w:jc w:val="both"/>
        <w:rPr>
          <w:b/>
          <w:sz w:val="22"/>
          <w:szCs w:val="22"/>
          <w:lang w:val="en-US" w:bidi="en-GB"/>
        </w:rPr>
      </w:pPr>
    </w:p>
    <w:p w14:paraId="39365214" w14:textId="77777777" w:rsidR="00244368" w:rsidRPr="00BD6F54" w:rsidRDefault="00244368" w:rsidP="005B07D3">
      <w:pPr>
        <w:ind w:right="-8"/>
        <w:jc w:val="both"/>
        <w:rPr>
          <w:b/>
          <w:sz w:val="22"/>
          <w:szCs w:val="22"/>
          <w:lang w:val="en-US" w:bidi="en-GB"/>
        </w:rPr>
      </w:pPr>
    </w:p>
    <w:p w14:paraId="32C5E69C" w14:textId="70D1BC6B" w:rsidR="005B07D3" w:rsidRPr="00BD6F54" w:rsidRDefault="005B07D3" w:rsidP="005B07D3">
      <w:pPr>
        <w:ind w:right="-8"/>
        <w:jc w:val="both"/>
        <w:rPr>
          <w:b/>
          <w:bCs/>
          <w:sz w:val="22"/>
          <w:szCs w:val="22"/>
          <w:lang w:val="en-US"/>
        </w:rPr>
      </w:pPr>
      <w:r w:rsidRPr="00BD6F54">
        <w:rPr>
          <w:b/>
          <w:sz w:val="22"/>
          <w:szCs w:val="22"/>
          <w:lang w:val="en-US" w:bidi="en-GB"/>
        </w:rPr>
        <w:t>Answer:</w:t>
      </w:r>
    </w:p>
    <w:p w14:paraId="22B9417D" w14:textId="77777777" w:rsidR="00D748CC" w:rsidRPr="00BD6F54" w:rsidRDefault="00D748CC" w:rsidP="00D748CC">
      <w:pPr>
        <w:ind w:right="-8" w:firstLine="720"/>
        <w:jc w:val="both"/>
        <w:rPr>
          <w:sz w:val="22"/>
          <w:szCs w:val="22"/>
          <w:lang w:val="en-US"/>
        </w:rPr>
      </w:pPr>
      <w:r w:rsidRPr="00BD6F54">
        <w:rPr>
          <w:sz w:val="22"/>
          <w:szCs w:val="22"/>
          <w:lang w:val="en-US"/>
        </w:rPr>
        <w:t>The Contracting Authority explains that such buses will not be considered compliant. In accordance with Clause 17.1.2, experience is required in the manufacture and supply of buses approved for use in the European Union (EU), i.e., the buses must have a valid EU type approval. Meanwhile, Clause 18.5.2 stipulates that compliance must be demonstrated by an EU type approval certificate (CoC). Considering that assessing a vehicle’s compliance with EU standards does not fall within the competence of the Contracting Authority, alternative means of proof are not accepted.</w:t>
      </w:r>
    </w:p>
    <w:p w14:paraId="38121208" w14:textId="1067876B" w:rsidR="00D748CC" w:rsidRPr="00BD6F54" w:rsidRDefault="00E42C32" w:rsidP="00D748CC">
      <w:pPr>
        <w:ind w:right="-8" w:firstLine="720"/>
        <w:jc w:val="both"/>
        <w:rPr>
          <w:sz w:val="22"/>
          <w:szCs w:val="22"/>
          <w:lang w:val="en-US"/>
        </w:rPr>
      </w:pPr>
      <w:r w:rsidRPr="00BD6F54">
        <w:rPr>
          <w:sz w:val="22"/>
          <w:szCs w:val="22"/>
          <w:lang w:val="en-US" w:bidi="en-GB"/>
        </w:rPr>
        <w:t>Therefore</w:t>
      </w:r>
      <w:r w:rsidR="00D748CC" w:rsidRPr="00BD6F54">
        <w:rPr>
          <w:sz w:val="22"/>
          <w:szCs w:val="22"/>
          <w:lang w:val="en-US"/>
        </w:rPr>
        <w:t>, buses delivered outside the EU and lacking a CoC do not meet the requirements set out in Clauses 17.1.2 and 18.5.2.</w:t>
      </w:r>
    </w:p>
    <w:p w14:paraId="12758981" w14:textId="77777777" w:rsidR="005B07D3" w:rsidRPr="00BD6F54" w:rsidRDefault="005B07D3" w:rsidP="005B07D3">
      <w:pPr>
        <w:ind w:right="372"/>
        <w:jc w:val="both"/>
        <w:outlineLvl w:val="0"/>
        <w:rPr>
          <w:sz w:val="22"/>
          <w:szCs w:val="22"/>
          <w:lang w:val="en-GB"/>
        </w:rPr>
      </w:pPr>
    </w:p>
    <w:p w14:paraId="2D2514D8" w14:textId="77777777" w:rsidR="003F1A00" w:rsidRPr="00BD6F54" w:rsidRDefault="003F1A00" w:rsidP="005B07D3">
      <w:pPr>
        <w:ind w:right="372"/>
        <w:jc w:val="both"/>
        <w:outlineLvl w:val="0"/>
        <w:rPr>
          <w:sz w:val="22"/>
          <w:szCs w:val="22"/>
          <w:lang w:val="en-GB"/>
        </w:rPr>
      </w:pPr>
    </w:p>
    <w:p w14:paraId="0E04A87A" w14:textId="18A29C2A" w:rsidR="00D815EF" w:rsidRPr="00C54B4F" w:rsidRDefault="005B07D3" w:rsidP="00C54B4F">
      <w:pPr>
        <w:pStyle w:val="Footer"/>
        <w:rPr>
          <w:sz w:val="22"/>
          <w:szCs w:val="22"/>
          <w:lang w:val="en-GB"/>
        </w:rPr>
      </w:pPr>
      <w:r w:rsidRPr="00BD6F54">
        <w:rPr>
          <w:sz w:val="22"/>
          <w:szCs w:val="22"/>
          <w:lang w:val="en-GB" w:bidi="en-GB"/>
        </w:rPr>
        <w:t>Chairperson of the Procurement Commission</w:t>
      </w:r>
      <w:r w:rsidR="00C54B4F">
        <w:rPr>
          <w:sz w:val="22"/>
          <w:szCs w:val="22"/>
          <w:lang w:val="en-GB" w:bidi="en-GB"/>
        </w:rPr>
        <w:t xml:space="preserve">                                                                  </w:t>
      </w:r>
      <w:r w:rsidRPr="00BD6F54">
        <w:rPr>
          <w:color w:val="000000"/>
          <w:sz w:val="22"/>
          <w:szCs w:val="22"/>
          <w:lang w:val="en-GB" w:bidi="en-GB"/>
        </w:rPr>
        <w:t>Karīna Meiberga</w:t>
      </w:r>
      <w:r w:rsidRPr="00BD6F54">
        <w:rPr>
          <w:color w:val="000000"/>
          <w:sz w:val="22"/>
          <w:szCs w:val="22"/>
          <w:lang w:val="en-GB" w:bidi="en-GB"/>
        </w:rPr>
        <w:tab/>
        <w:t xml:space="preserve">                                      </w:t>
      </w:r>
    </w:p>
    <w:p w14:paraId="29C643DE" w14:textId="77777777" w:rsidR="00AD6E80" w:rsidRPr="00BD6F54" w:rsidRDefault="00AD6E80" w:rsidP="00611305">
      <w:pPr>
        <w:tabs>
          <w:tab w:val="left" w:pos="1995"/>
        </w:tabs>
        <w:rPr>
          <w:sz w:val="22"/>
          <w:szCs w:val="22"/>
        </w:rPr>
      </w:pPr>
    </w:p>
    <w:sectPr w:rsidR="00AD6E80" w:rsidRPr="00BD6F54" w:rsidSect="00BD6F54">
      <w:headerReference w:type="even" r:id="rId13"/>
      <w:headerReference w:type="default" r:id="rId14"/>
      <w:footerReference w:type="default" r:id="rId15"/>
      <w:headerReference w:type="first" r:id="rId16"/>
      <w:footerReference w:type="first" r:id="rId17"/>
      <w:pgSz w:w="11900" w:h="16840" w:code="9"/>
      <w:pgMar w:top="1134" w:right="851" w:bottom="709"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2F5E8" w14:textId="77777777" w:rsidR="0074343B" w:rsidRPr="008365EC" w:rsidRDefault="0074343B">
      <w:r w:rsidRPr="008365EC">
        <w:separator/>
      </w:r>
    </w:p>
  </w:endnote>
  <w:endnote w:type="continuationSeparator" w:id="0">
    <w:p w14:paraId="776E8BD6" w14:textId="77777777" w:rsidR="0074343B" w:rsidRPr="008365EC" w:rsidRDefault="0074343B">
      <w:r w:rsidRPr="008365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Pr="008365EC" w:rsidRDefault="00AD6E80">
        <w:pPr>
          <w:pStyle w:val="Footer"/>
          <w:jc w:val="right"/>
        </w:pPr>
        <w:r w:rsidRPr="008365EC">
          <w:fldChar w:fldCharType="begin"/>
        </w:r>
        <w:r w:rsidRPr="008365EC">
          <w:instrText>PAGE   \* MERGEFORMAT</w:instrText>
        </w:r>
        <w:r w:rsidRPr="008365EC">
          <w:fldChar w:fldCharType="separate"/>
        </w:r>
        <w:r w:rsidRPr="008365EC">
          <w:t>2</w:t>
        </w:r>
        <w:r w:rsidRPr="008365EC">
          <w:fldChar w:fldCharType="end"/>
        </w:r>
      </w:p>
    </w:sdtContent>
  </w:sdt>
  <w:p w14:paraId="4664754B" w14:textId="77777777" w:rsidR="00AD6E80" w:rsidRPr="008365EC"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Pr="008365EC" w:rsidRDefault="00611305" w:rsidP="00611305">
    <w:pPr>
      <w:pStyle w:val="Footer"/>
      <w:tabs>
        <w:tab w:val="clear" w:pos="4153"/>
        <w:tab w:val="clear" w:pos="8306"/>
        <w:tab w:val="left" w:pos="600"/>
        <w:tab w:val="left" w:pos="2310"/>
      </w:tabs>
      <w:jc w:val="center"/>
    </w:pPr>
    <w:r w:rsidRPr="008365EC">
      <w:rPr>
        <w:noProof/>
        <w:lang w:eastAsia="lv-LV"/>
      </w:rPr>
      <w:drawing>
        <wp:inline distT="0" distB="0" distL="0" distR="0" wp14:anchorId="044ABF4E" wp14:editId="4299BAD3">
          <wp:extent cx="2883414" cy="396241"/>
          <wp:effectExtent l="0" t="0" r="0" b="3810"/>
          <wp:docPr id="1881777755"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BCD4" w14:textId="77777777" w:rsidR="0074343B" w:rsidRPr="008365EC" w:rsidRDefault="0074343B">
      <w:r w:rsidRPr="008365EC">
        <w:separator/>
      </w:r>
    </w:p>
  </w:footnote>
  <w:footnote w:type="continuationSeparator" w:id="0">
    <w:p w14:paraId="586CE6B6" w14:textId="77777777" w:rsidR="0074343B" w:rsidRPr="008365EC" w:rsidRDefault="0074343B">
      <w:r w:rsidRPr="008365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Pr="008365EC" w:rsidRDefault="00CA73ED">
    <w:pPr>
      <w:pStyle w:val="HeaderFooterA"/>
      <w:tabs>
        <w:tab w:val="clear" w:pos="9360"/>
        <w:tab w:val="right" w:pos="8782"/>
      </w:tabs>
      <w:rPr>
        <w:rFonts w:ascii="Times New Roman" w:eastAsia="Times New Roman" w:hAnsi="Times New Roman"/>
        <w:color w:val="auto"/>
        <w:lang w:val="lv-LV" w:bidi="x-none"/>
      </w:rPr>
    </w:pPr>
    <w:r w:rsidRPr="008365EC">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B86CF6"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Pr="008365EC" w:rsidRDefault="00756CAE">
    <w:pPr>
      <w:pStyle w:val="HeaderFooterA"/>
      <w:tabs>
        <w:tab w:val="clear" w:pos="9360"/>
        <w:tab w:val="right" w:pos="8782"/>
      </w:tabs>
      <w:rPr>
        <w:rFonts w:ascii="Times New Roman" w:eastAsia="Times New Roman" w:hAnsi="Times New Roman"/>
        <w:color w:val="auto"/>
        <w:lang w:val="lv-LV"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Pr="008365EC" w:rsidRDefault="00E3203C" w:rsidP="00F631D4">
    <w:pPr>
      <w:pStyle w:val="Header"/>
      <w:tabs>
        <w:tab w:val="left" w:pos="426"/>
        <w:tab w:val="left" w:pos="1418"/>
      </w:tabs>
    </w:pPr>
    <w:r w:rsidRPr="008365EC">
      <w:rPr>
        <w:noProof/>
      </w:rPr>
      <w:drawing>
        <wp:inline distT="0" distB="0" distL="0" distR="0" wp14:anchorId="6D986B24" wp14:editId="61EA3D9C">
          <wp:extent cx="5537200" cy="1587500"/>
          <wp:effectExtent l="0" t="0" r="0" b="0"/>
          <wp:docPr id="124834860" name="Picture 124834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8365EC" w:rsidRDefault="00BA1D4B" w:rsidP="00BA1D4B">
    <w:pPr>
      <w:pStyle w:val="Header"/>
      <w:tabs>
        <w:tab w:val="left" w:pos="426"/>
        <w:tab w:val="left" w:pos="1418"/>
      </w:tabs>
      <w:jc w:val="center"/>
    </w:pPr>
    <w:r w:rsidRPr="008365EC">
      <w:t>Rīgā</w:t>
    </w:r>
  </w:p>
  <w:p w14:paraId="4992808E" w14:textId="145AB150" w:rsidR="00BA1D4B" w:rsidRPr="008365EC" w:rsidRDefault="00BA1D4B" w:rsidP="00BA1D4B">
    <w:pPr>
      <w:pStyle w:val="Header"/>
      <w:tabs>
        <w:tab w:val="left" w:pos="426"/>
        <w:tab w:val="left" w:pos="1418"/>
      </w:tabs>
      <w:jc w:val="center"/>
    </w:pPr>
  </w:p>
  <w:p w14:paraId="765108D9" w14:textId="1BCAFB3A" w:rsidR="00BA1D4B" w:rsidRPr="008365EC" w:rsidRDefault="00BA1D4B" w:rsidP="00BA1D4B">
    <w:pPr>
      <w:pStyle w:val="Header"/>
      <w:tabs>
        <w:tab w:val="left" w:pos="426"/>
        <w:tab w:val="left" w:pos="1418"/>
      </w:tabs>
      <w:jc w:val="both"/>
    </w:pPr>
    <w:bookmarkStart w:id="0" w:name="docDate"/>
    <w:bookmarkEnd w:id="0"/>
    <w:r w:rsidRPr="008365EC">
      <w:t xml:space="preserve"> </w:t>
    </w:r>
    <w:bookmarkStart w:id="1" w:name="docNr"/>
    <w:bookmarkEnd w:id="1"/>
    <w:r w:rsidR="00194E03">
      <w:t>08.06.2026.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05FD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73238ED"/>
    <w:multiLevelType w:val="hybridMultilevel"/>
    <w:tmpl w:val="599AF71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1D10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13EA2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5EE11BD"/>
    <w:multiLevelType w:val="multilevel"/>
    <w:tmpl w:val="6A9E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5510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C520D89"/>
    <w:multiLevelType w:val="multilevel"/>
    <w:tmpl w:val="E1B4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4979A2"/>
    <w:multiLevelType w:val="multilevel"/>
    <w:tmpl w:val="2CD0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FE4CFD"/>
    <w:multiLevelType w:val="multilevel"/>
    <w:tmpl w:val="B88E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6B5F70"/>
    <w:multiLevelType w:val="multilevel"/>
    <w:tmpl w:val="3642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553E31"/>
    <w:multiLevelType w:val="multilevel"/>
    <w:tmpl w:val="4C06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30775"/>
    <w:multiLevelType w:val="hybridMultilevel"/>
    <w:tmpl w:val="B4CC6AFA"/>
    <w:lvl w:ilvl="0" w:tplc="5BEE2F28">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36B0667"/>
    <w:multiLevelType w:val="multilevel"/>
    <w:tmpl w:val="7CFE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8F0EAD"/>
    <w:multiLevelType w:val="multilevel"/>
    <w:tmpl w:val="53A2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AD78CE"/>
    <w:multiLevelType w:val="hybridMultilevel"/>
    <w:tmpl w:val="DBB40A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E258A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BD4750B"/>
    <w:multiLevelType w:val="hybridMultilevel"/>
    <w:tmpl w:val="599AF710"/>
    <w:lvl w:ilvl="0" w:tplc="B2B68E8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A3B6A47"/>
    <w:multiLevelType w:val="multilevel"/>
    <w:tmpl w:val="CE44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483408">
    <w:abstractNumId w:val="1"/>
  </w:num>
  <w:num w:numId="2" w16cid:durableId="1870488046">
    <w:abstractNumId w:val="12"/>
  </w:num>
  <w:num w:numId="3" w16cid:durableId="2033219571">
    <w:abstractNumId w:val="15"/>
  </w:num>
  <w:num w:numId="4" w16cid:durableId="1779565406">
    <w:abstractNumId w:val="17"/>
  </w:num>
  <w:num w:numId="5" w16cid:durableId="745104887">
    <w:abstractNumId w:val="2"/>
  </w:num>
  <w:num w:numId="6" w16cid:durableId="300580002">
    <w:abstractNumId w:val="13"/>
  </w:num>
  <w:num w:numId="7" w16cid:durableId="1915967846">
    <w:abstractNumId w:val="7"/>
  </w:num>
  <w:num w:numId="8" w16cid:durableId="1934196068">
    <w:abstractNumId w:val="9"/>
  </w:num>
  <w:num w:numId="9" w16cid:durableId="1644847004">
    <w:abstractNumId w:val="6"/>
  </w:num>
  <w:num w:numId="10" w16cid:durableId="50352357">
    <w:abstractNumId w:val="0"/>
  </w:num>
  <w:num w:numId="11" w16cid:durableId="830633149">
    <w:abstractNumId w:val="3"/>
  </w:num>
  <w:num w:numId="12" w16cid:durableId="904338423">
    <w:abstractNumId w:val="16"/>
  </w:num>
  <w:num w:numId="13" w16cid:durableId="119493966">
    <w:abstractNumId w:val="4"/>
  </w:num>
  <w:num w:numId="14" w16cid:durableId="1925873483">
    <w:abstractNumId w:val="18"/>
  </w:num>
  <w:num w:numId="15" w16cid:durableId="1417366464">
    <w:abstractNumId w:val="8"/>
  </w:num>
  <w:num w:numId="16" w16cid:durableId="441268972">
    <w:abstractNumId w:val="11"/>
  </w:num>
  <w:num w:numId="17" w16cid:durableId="1061176356">
    <w:abstractNumId w:val="10"/>
  </w:num>
  <w:num w:numId="18" w16cid:durableId="95290726">
    <w:abstractNumId w:val="14"/>
  </w:num>
  <w:num w:numId="19" w16cid:durableId="103769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2ED1"/>
    <w:rsid w:val="00004F0D"/>
    <w:rsid w:val="00007185"/>
    <w:rsid w:val="00007725"/>
    <w:rsid w:val="000113D9"/>
    <w:rsid w:val="00015AED"/>
    <w:rsid w:val="00023CF9"/>
    <w:rsid w:val="00026D94"/>
    <w:rsid w:val="00037BB3"/>
    <w:rsid w:val="0004246F"/>
    <w:rsid w:val="00042776"/>
    <w:rsid w:val="0004286D"/>
    <w:rsid w:val="00044A66"/>
    <w:rsid w:val="000464D6"/>
    <w:rsid w:val="00046539"/>
    <w:rsid w:val="000476FA"/>
    <w:rsid w:val="00051CF1"/>
    <w:rsid w:val="000525F0"/>
    <w:rsid w:val="00053F59"/>
    <w:rsid w:val="00055B82"/>
    <w:rsid w:val="00056137"/>
    <w:rsid w:val="00071007"/>
    <w:rsid w:val="00071403"/>
    <w:rsid w:val="000823F7"/>
    <w:rsid w:val="00083E27"/>
    <w:rsid w:val="00094382"/>
    <w:rsid w:val="00094E02"/>
    <w:rsid w:val="000A0105"/>
    <w:rsid w:val="000A1247"/>
    <w:rsid w:val="000A4CE4"/>
    <w:rsid w:val="000B4C19"/>
    <w:rsid w:val="000B56F3"/>
    <w:rsid w:val="000B5A63"/>
    <w:rsid w:val="000E1B72"/>
    <w:rsid w:val="000F04EB"/>
    <w:rsid w:val="000F35C1"/>
    <w:rsid w:val="000F3B09"/>
    <w:rsid w:val="000F4D78"/>
    <w:rsid w:val="000F6B23"/>
    <w:rsid w:val="0013079F"/>
    <w:rsid w:val="0014150E"/>
    <w:rsid w:val="00142A15"/>
    <w:rsid w:val="0016355B"/>
    <w:rsid w:val="00163F7B"/>
    <w:rsid w:val="00172778"/>
    <w:rsid w:val="00175B46"/>
    <w:rsid w:val="0017649B"/>
    <w:rsid w:val="00176AEB"/>
    <w:rsid w:val="0018082C"/>
    <w:rsid w:val="001817E8"/>
    <w:rsid w:val="00191797"/>
    <w:rsid w:val="001949B9"/>
    <w:rsid w:val="00194E03"/>
    <w:rsid w:val="00197CAA"/>
    <w:rsid w:val="001A19C0"/>
    <w:rsid w:val="001A4A96"/>
    <w:rsid w:val="001A6CCB"/>
    <w:rsid w:val="001B000D"/>
    <w:rsid w:val="001B0DFB"/>
    <w:rsid w:val="001C1098"/>
    <w:rsid w:val="001C37D7"/>
    <w:rsid w:val="001C5FBC"/>
    <w:rsid w:val="001C6F5A"/>
    <w:rsid w:val="001D43D0"/>
    <w:rsid w:val="001F5D53"/>
    <w:rsid w:val="001F730D"/>
    <w:rsid w:val="0020229E"/>
    <w:rsid w:val="00204643"/>
    <w:rsid w:val="00211129"/>
    <w:rsid w:val="00220D37"/>
    <w:rsid w:val="00222574"/>
    <w:rsid w:val="00231433"/>
    <w:rsid w:val="00231F6F"/>
    <w:rsid w:val="00232B95"/>
    <w:rsid w:val="00233FCE"/>
    <w:rsid w:val="002355E8"/>
    <w:rsid w:val="0023780C"/>
    <w:rsid w:val="00240193"/>
    <w:rsid w:val="00240890"/>
    <w:rsid w:val="002425E4"/>
    <w:rsid w:val="00244368"/>
    <w:rsid w:val="00246DE4"/>
    <w:rsid w:val="00257800"/>
    <w:rsid w:val="00261F21"/>
    <w:rsid w:val="002641A9"/>
    <w:rsid w:val="00282249"/>
    <w:rsid w:val="00283320"/>
    <w:rsid w:val="00284596"/>
    <w:rsid w:val="00292289"/>
    <w:rsid w:val="002C0008"/>
    <w:rsid w:val="002C747A"/>
    <w:rsid w:val="002E0214"/>
    <w:rsid w:val="002E1BB1"/>
    <w:rsid w:val="002E4835"/>
    <w:rsid w:val="002E786C"/>
    <w:rsid w:val="003029BF"/>
    <w:rsid w:val="00304338"/>
    <w:rsid w:val="003076C7"/>
    <w:rsid w:val="0031257F"/>
    <w:rsid w:val="0032335F"/>
    <w:rsid w:val="00325A6F"/>
    <w:rsid w:val="003414AF"/>
    <w:rsid w:val="003431DB"/>
    <w:rsid w:val="00344BFB"/>
    <w:rsid w:val="003462B1"/>
    <w:rsid w:val="003645FD"/>
    <w:rsid w:val="003734D3"/>
    <w:rsid w:val="003817D3"/>
    <w:rsid w:val="003831A2"/>
    <w:rsid w:val="00384C24"/>
    <w:rsid w:val="003865B2"/>
    <w:rsid w:val="00386982"/>
    <w:rsid w:val="003877B2"/>
    <w:rsid w:val="003A01A5"/>
    <w:rsid w:val="003A76FA"/>
    <w:rsid w:val="003B486A"/>
    <w:rsid w:val="003C0CA0"/>
    <w:rsid w:val="003C1060"/>
    <w:rsid w:val="003C2FBA"/>
    <w:rsid w:val="003C3AF3"/>
    <w:rsid w:val="003E205B"/>
    <w:rsid w:val="003E5070"/>
    <w:rsid w:val="003F1A00"/>
    <w:rsid w:val="003F2D90"/>
    <w:rsid w:val="003F6BC3"/>
    <w:rsid w:val="004008C2"/>
    <w:rsid w:val="00403F3D"/>
    <w:rsid w:val="00404C6B"/>
    <w:rsid w:val="00410642"/>
    <w:rsid w:val="004124BC"/>
    <w:rsid w:val="0042175E"/>
    <w:rsid w:val="004226C7"/>
    <w:rsid w:val="00423666"/>
    <w:rsid w:val="00427DCC"/>
    <w:rsid w:val="00434A29"/>
    <w:rsid w:val="004428E5"/>
    <w:rsid w:val="00445394"/>
    <w:rsid w:val="00446136"/>
    <w:rsid w:val="00446224"/>
    <w:rsid w:val="004542C7"/>
    <w:rsid w:val="00454D63"/>
    <w:rsid w:val="00454D97"/>
    <w:rsid w:val="0047104A"/>
    <w:rsid w:val="004724EF"/>
    <w:rsid w:val="00472769"/>
    <w:rsid w:val="00472EEB"/>
    <w:rsid w:val="00487AB4"/>
    <w:rsid w:val="00490270"/>
    <w:rsid w:val="00492673"/>
    <w:rsid w:val="00495061"/>
    <w:rsid w:val="004A0D6C"/>
    <w:rsid w:val="004A46F2"/>
    <w:rsid w:val="004B7DA8"/>
    <w:rsid w:val="004C2F01"/>
    <w:rsid w:val="004C4326"/>
    <w:rsid w:val="004C4EA1"/>
    <w:rsid w:val="004C7363"/>
    <w:rsid w:val="004D3EB2"/>
    <w:rsid w:val="004D4267"/>
    <w:rsid w:val="004E0EFE"/>
    <w:rsid w:val="004E14A2"/>
    <w:rsid w:val="004F581B"/>
    <w:rsid w:val="004F7382"/>
    <w:rsid w:val="00500432"/>
    <w:rsid w:val="00500C93"/>
    <w:rsid w:val="005049FC"/>
    <w:rsid w:val="005064CE"/>
    <w:rsid w:val="00507FCF"/>
    <w:rsid w:val="005127FC"/>
    <w:rsid w:val="005154AF"/>
    <w:rsid w:val="005155A1"/>
    <w:rsid w:val="00525EB5"/>
    <w:rsid w:val="00526683"/>
    <w:rsid w:val="00535FCB"/>
    <w:rsid w:val="00542D58"/>
    <w:rsid w:val="0054525F"/>
    <w:rsid w:val="0054630E"/>
    <w:rsid w:val="00551D0D"/>
    <w:rsid w:val="005530B6"/>
    <w:rsid w:val="00556BCC"/>
    <w:rsid w:val="005607C7"/>
    <w:rsid w:val="00564212"/>
    <w:rsid w:val="00567414"/>
    <w:rsid w:val="00593771"/>
    <w:rsid w:val="00594C45"/>
    <w:rsid w:val="005A5F9B"/>
    <w:rsid w:val="005A7629"/>
    <w:rsid w:val="005B07D3"/>
    <w:rsid w:val="005B7FA3"/>
    <w:rsid w:val="005C450D"/>
    <w:rsid w:val="005C4D26"/>
    <w:rsid w:val="005D3325"/>
    <w:rsid w:val="005D3F37"/>
    <w:rsid w:val="005D7F6E"/>
    <w:rsid w:val="005E3DA9"/>
    <w:rsid w:val="005E42C6"/>
    <w:rsid w:val="005E46C2"/>
    <w:rsid w:val="005E591F"/>
    <w:rsid w:val="005F1D86"/>
    <w:rsid w:val="005F5364"/>
    <w:rsid w:val="005F59D6"/>
    <w:rsid w:val="006013BE"/>
    <w:rsid w:val="00603177"/>
    <w:rsid w:val="00605113"/>
    <w:rsid w:val="00605E6A"/>
    <w:rsid w:val="0061039B"/>
    <w:rsid w:val="00611305"/>
    <w:rsid w:val="006154A9"/>
    <w:rsid w:val="00621B2E"/>
    <w:rsid w:val="00630A2D"/>
    <w:rsid w:val="006339F1"/>
    <w:rsid w:val="00643F18"/>
    <w:rsid w:val="00646467"/>
    <w:rsid w:val="006542AC"/>
    <w:rsid w:val="00681D93"/>
    <w:rsid w:val="00687345"/>
    <w:rsid w:val="006874A7"/>
    <w:rsid w:val="0068764F"/>
    <w:rsid w:val="006934FC"/>
    <w:rsid w:val="00697281"/>
    <w:rsid w:val="00697421"/>
    <w:rsid w:val="006A0886"/>
    <w:rsid w:val="006A0C8C"/>
    <w:rsid w:val="006A45CD"/>
    <w:rsid w:val="006A672C"/>
    <w:rsid w:val="006B7E8D"/>
    <w:rsid w:val="006C2508"/>
    <w:rsid w:val="006C3F48"/>
    <w:rsid w:val="006D1C11"/>
    <w:rsid w:val="006D5B59"/>
    <w:rsid w:val="006F4AF6"/>
    <w:rsid w:val="00712459"/>
    <w:rsid w:val="007152FC"/>
    <w:rsid w:val="00717601"/>
    <w:rsid w:val="00730621"/>
    <w:rsid w:val="00741FB1"/>
    <w:rsid w:val="0074343B"/>
    <w:rsid w:val="0075005B"/>
    <w:rsid w:val="007532F0"/>
    <w:rsid w:val="00756CAE"/>
    <w:rsid w:val="0076528F"/>
    <w:rsid w:val="00782B9D"/>
    <w:rsid w:val="00783CC9"/>
    <w:rsid w:val="007857EA"/>
    <w:rsid w:val="00786C3E"/>
    <w:rsid w:val="007875D1"/>
    <w:rsid w:val="00797297"/>
    <w:rsid w:val="007A00D1"/>
    <w:rsid w:val="007A34BE"/>
    <w:rsid w:val="007A59DE"/>
    <w:rsid w:val="007A74BA"/>
    <w:rsid w:val="007D4235"/>
    <w:rsid w:val="007D62F7"/>
    <w:rsid w:val="007F14FC"/>
    <w:rsid w:val="007F3584"/>
    <w:rsid w:val="008010C3"/>
    <w:rsid w:val="008034ED"/>
    <w:rsid w:val="008112DB"/>
    <w:rsid w:val="00813FFC"/>
    <w:rsid w:val="0081519B"/>
    <w:rsid w:val="00821A17"/>
    <w:rsid w:val="008248B8"/>
    <w:rsid w:val="00825028"/>
    <w:rsid w:val="008252B6"/>
    <w:rsid w:val="00832355"/>
    <w:rsid w:val="008365EC"/>
    <w:rsid w:val="00846A38"/>
    <w:rsid w:val="00847840"/>
    <w:rsid w:val="008533C8"/>
    <w:rsid w:val="0087576D"/>
    <w:rsid w:val="00882794"/>
    <w:rsid w:val="008940B5"/>
    <w:rsid w:val="00894A67"/>
    <w:rsid w:val="0089670C"/>
    <w:rsid w:val="008A2CD8"/>
    <w:rsid w:val="008B5680"/>
    <w:rsid w:val="008C7639"/>
    <w:rsid w:val="008C7DD9"/>
    <w:rsid w:val="008D0382"/>
    <w:rsid w:val="008D1EB3"/>
    <w:rsid w:val="008E3092"/>
    <w:rsid w:val="008E4C93"/>
    <w:rsid w:val="008F5D73"/>
    <w:rsid w:val="008F6095"/>
    <w:rsid w:val="008F76D6"/>
    <w:rsid w:val="00901C98"/>
    <w:rsid w:val="00904B48"/>
    <w:rsid w:val="009134FF"/>
    <w:rsid w:val="00923D91"/>
    <w:rsid w:val="009258BC"/>
    <w:rsid w:val="0092743D"/>
    <w:rsid w:val="00931737"/>
    <w:rsid w:val="00934651"/>
    <w:rsid w:val="00934D3D"/>
    <w:rsid w:val="00934E5B"/>
    <w:rsid w:val="00941905"/>
    <w:rsid w:val="0094302F"/>
    <w:rsid w:val="00947EF7"/>
    <w:rsid w:val="00952FD4"/>
    <w:rsid w:val="0095575C"/>
    <w:rsid w:val="00960D16"/>
    <w:rsid w:val="00972B4B"/>
    <w:rsid w:val="00984EA1"/>
    <w:rsid w:val="00990708"/>
    <w:rsid w:val="00990F49"/>
    <w:rsid w:val="009959ED"/>
    <w:rsid w:val="009974F3"/>
    <w:rsid w:val="009978AA"/>
    <w:rsid w:val="009A1AA7"/>
    <w:rsid w:val="009A4AA8"/>
    <w:rsid w:val="009B2578"/>
    <w:rsid w:val="009B3ACA"/>
    <w:rsid w:val="009B5A7C"/>
    <w:rsid w:val="009C60C8"/>
    <w:rsid w:val="009E3710"/>
    <w:rsid w:val="009E5F7A"/>
    <w:rsid w:val="009F0750"/>
    <w:rsid w:val="00A075D3"/>
    <w:rsid w:val="00A12328"/>
    <w:rsid w:val="00A17594"/>
    <w:rsid w:val="00A23870"/>
    <w:rsid w:val="00A264CA"/>
    <w:rsid w:val="00A3285A"/>
    <w:rsid w:val="00A35BA3"/>
    <w:rsid w:val="00A36920"/>
    <w:rsid w:val="00A42EF6"/>
    <w:rsid w:val="00A45251"/>
    <w:rsid w:val="00A466A6"/>
    <w:rsid w:val="00A47A54"/>
    <w:rsid w:val="00A50347"/>
    <w:rsid w:val="00A52673"/>
    <w:rsid w:val="00A55640"/>
    <w:rsid w:val="00A65235"/>
    <w:rsid w:val="00A704BC"/>
    <w:rsid w:val="00A74E05"/>
    <w:rsid w:val="00A75326"/>
    <w:rsid w:val="00A80A12"/>
    <w:rsid w:val="00A90154"/>
    <w:rsid w:val="00A94E85"/>
    <w:rsid w:val="00A950BA"/>
    <w:rsid w:val="00AA0385"/>
    <w:rsid w:val="00AA0BA6"/>
    <w:rsid w:val="00AA0E4F"/>
    <w:rsid w:val="00AA3FCC"/>
    <w:rsid w:val="00AA6194"/>
    <w:rsid w:val="00AB152E"/>
    <w:rsid w:val="00AB25CE"/>
    <w:rsid w:val="00AB272A"/>
    <w:rsid w:val="00AB46EA"/>
    <w:rsid w:val="00AB5F0D"/>
    <w:rsid w:val="00AC5BB7"/>
    <w:rsid w:val="00AC6E12"/>
    <w:rsid w:val="00AC7F8B"/>
    <w:rsid w:val="00AD6E80"/>
    <w:rsid w:val="00AE08D0"/>
    <w:rsid w:val="00AE4880"/>
    <w:rsid w:val="00AE5BED"/>
    <w:rsid w:val="00AE66B7"/>
    <w:rsid w:val="00AE7A34"/>
    <w:rsid w:val="00AF1038"/>
    <w:rsid w:val="00AF16F7"/>
    <w:rsid w:val="00AF3CC9"/>
    <w:rsid w:val="00B03DC1"/>
    <w:rsid w:val="00B03F61"/>
    <w:rsid w:val="00B04FCA"/>
    <w:rsid w:val="00B11F02"/>
    <w:rsid w:val="00B16827"/>
    <w:rsid w:val="00B17037"/>
    <w:rsid w:val="00B204E4"/>
    <w:rsid w:val="00B229AF"/>
    <w:rsid w:val="00B278AB"/>
    <w:rsid w:val="00B35A7D"/>
    <w:rsid w:val="00B40397"/>
    <w:rsid w:val="00B426BC"/>
    <w:rsid w:val="00B5619F"/>
    <w:rsid w:val="00B62F57"/>
    <w:rsid w:val="00B6749A"/>
    <w:rsid w:val="00B67B48"/>
    <w:rsid w:val="00B739FC"/>
    <w:rsid w:val="00B74FDD"/>
    <w:rsid w:val="00B75E6E"/>
    <w:rsid w:val="00B76FCA"/>
    <w:rsid w:val="00B7745C"/>
    <w:rsid w:val="00B80F87"/>
    <w:rsid w:val="00B829E7"/>
    <w:rsid w:val="00B9002B"/>
    <w:rsid w:val="00B91F97"/>
    <w:rsid w:val="00B93EE2"/>
    <w:rsid w:val="00B968F0"/>
    <w:rsid w:val="00BA1D4B"/>
    <w:rsid w:val="00BA486D"/>
    <w:rsid w:val="00BB28A2"/>
    <w:rsid w:val="00BB3132"/>
    <w:rsid w:val="00BB6551"/>
    <w:rsid w:val="00BB7662"/>
    <w:rsid w:val="00BC0733"/>
    <w:rsid w:val="00BD0053"/>
    <w:rsid w:val="00BD04C9"/>
    <w:rsid w:val="00BD40BD"/>
    <w:rsid w:val="00BD4F97"/>
    <w:rsid w:val="00BD6F54"/>
    <w:rsid w:val="00BE6435"/>
    <w:rsid w:val="00BF3486"/>
    <w:rsid w:val="00C144F2"/>
    <w:rsid w:val="00C1499B"/>
    <w:rsid w:val="00C15633"/>
    <w:rsid w:val="00C2117D"/>
    <w:rsid w:val="00C2229A"/>
    <w:rsid w:val="00C24FC4"/>
    <w:rsid w:val="00C2685C"/>
    <w:rsid w:val="00C35484"/>
    <w:rsid w:val="00C43740"/>
    <w:rsid w:val="00C440B6"/>
    <w:rsid w:val="00C47489"/>
    <w:rsid w:val="00C54B4F"/>
    <w:rsid w:val="00C60FF5"/>
    <w:rsid w:val="00C61343"/>
    <w:rsid w:val="00C634CD"/>
    <w:rsid w:val="00C70715"/>
    <w:rsid w:val="00C80CAD"/>
    <w:rsid w:val="00C83E2B"/>
    <w:rsid w:val="00C84969"/>
    <w:rsid w:val="00C94F67"/>
    <w:rsid w:val="00C950CD"/>
    <w:rsid w:val="00C96B4F"/>
    <w:rsid w:val="00CA73ED"/>
    <w:rsid w:val="00CB01FB"/>
    <w:rsid w:val="00CB467E"/>
    <w:rsid w:val="00CB6644"/>
    <w:rsid w:val="00CE0892"/>
    <w:rsid w:val="00CE763C"/>
    <w:rsid w:val="00CF0E0B"/>
    <w:rsid w:val="00CF2432"/>
    <w:rsid w:val="00CF3691"/>
    <w:rsid w:val="00CF78D1"/>
    <w:rsid w:val="00D0213A"/>
    <w:rsid w:val="00D045C9"/>
    <w:rsid w:val="00D05059"/>
    <w:rsid w:val="00D11D0A"/>
    <w:rsid w:val="00D43D83"/>
    <w:rsid w:val="00D47F6B"/>
    <w:rsid w:val="00D50004"/>
    <w:rsid w:val="00D62BE2"/>
    <w:rsid w:val="00D64F99"/>
    <w:rsid w:val="00D6557F"/>
    <w:rsid w:val="00D66D5B"/>
    <w:rsid w:val="00D712F5"/>
    <w:rsid w:val="00D716B3"/>
    <w:rsid w:val="00D724E1"/>
    <w:rsid w:val="00D73E0A"/>
    <w:rsid w:val="00D748CC"/>
    <w:rsid w:val="00D76383"/>
    <w:rsid w:val="00D815EF"/>
    <w:rsid w:val="00D81E77"/>
    <w:rsid w:val="00D81F1C"/>
    <w:rsid w:val="00D86507"/>
    <w:rsid w:val="00D9048D"/>
    <w:rsid w:val="00D91D61"/>
    <w:rsid w:val="00DA0C26"/>
    <w:rsid w:val="00DA6955"/>
    <w:rsid w:val="00DA6E49"/>
    <w:rsid w:val="00DB5348"/>
    <w:rsid w:val="00DC6352"/>
    <w:rsid w:val="00DD4467"/>
    <w:rsid w:val="00DE3603"/>
    <w:rsid w:val="00DE602E"/>
    <w:rsid w:val="00DE63E1"/>
    <w:rsid w:val="00DF5EC7"/>
    <w:rsid w:val="00DF7010"/>
    <w:rsid w:val="00E019A7"/>
    <w:rsid w:val="00E11B6E"/>
    <w:rsid w:val="00E17D97"/>
    <w:rsid w:val="00E270DB"/>
    <w:rsid w:val="00E3203C"/>
    <w:rsid w:val="00E3552D"/>
    <w:rsid w:val="00E41BD3"/>
    <w:rsid w:val="00E42C32"/>
    <w:rsid w:val="00E4450D"/>
    <w:rsid w:val="00E604D8"/>
    <w:rsid w:val="00E6066D"/>
    <w:rsid w:val="00E6219B"/>
    <w:rsid w:val="00E71BDB"/>
    <w:rsid w:val="00E74E3E"/>
    <w:rsid w:val="00E763A3"/>
    <w:rsid w:val="00E76AA5"/>
    <w:rsid w:val="00E825A9"/>
    <w:rsid w:val="00E85B8A"/>
    <w:rsid w:val="00E9627C"/>
    <w:rsid w:val="00EA33E9"/>
    <w:rsid w:val="00EA3C8D"/>
    <w:rsid w:val="00EB089E"/>
    <w:rsid w:val="00EB3D84"/>
    <w:rsid w:val="00EB4ADB"/>
    <w:rsid w:val="00EB5174"/>
    <w:rsid w:val="00ED464B"/>
    <w:rsid w:val="00ED782C"/>
    <w:rsid w:val="00EE4F1D"/>
    <w:rsid w:val="00EF339F"/>
    <w:rsid w:val="00F01C15"/>
    <w:rsid w:val="00F07192"/>
    <w:rsid w:val="00F127CF"/>
    <w:rsid w:val="00F14C75"/>
    <w:rsid w:val="00F213A8"/>
    <w:rsid w:val="00F25D58"/>
    <w:rsid w:val="00F37ED3"/>
    <w:rsid w:val="00F42529"/>
    <w:rsid w:val="00F504FF"/>
    <w:rsid w:val="00F51BE9"/>
    <w:rsid w:val="00F527AA"/>
    <w:rsid w:val="00F547CD"/>
    <w:rsid w:val="00F60E97"/>
    <w:rsid w:val="00F631D4"/>
    <w:rsid w:val="00F83C9D"/>
    <w:rsid w:val="00F84DED"/>
    <w:rsid w:val="00F862F0"/>
    <w:rsid w:val="00F90093"/>
    <w:rsid w:val="00F95981"/>
    <w:rsid w:val="00FA10AA"/>
    <w:rsid w:val="00FA15B6"/>
    <w:rsid w:val="00FA2BB2"/>
    <w:rsid w:val="00FC7B99"/>
    <w:rsid w:val="00FD4C4F"/>
    <w:rsid w:val="00FD6730"/>
    <w:rsid w:val="00FE0013"/>
    <w:rsid w:val="00FE036D"/>
    <w:rsid w:val="00FE6162"/>
    <w:rsid w:val="00FF0913"/>
    <w:rsid w:val="00FF1ABA"/>
    <w:rsid w:val="00FF2D63"/>
    <w:rsid w:val="00FF3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7F3584"/>
    <w:rPr>
      <w:color w:val="0000FF"/>
      <w:u w:val="single"/>
    </w:rPr>
  </w:style>
  <w:style w:type="paragraph" w:styleId="ListParagraph">
    <w:name w:val="List Paragraph"/>
    <w:basedOn w:val="Normal"/>
    <w:uiPriority w:val="34"/>
    <w:qFormat/>
    <w:rsid w:val="007F3584"/>
    <w:pPr>
      <w:ind w:left="720"/>
      <w:contextualSpacing/>
    </w:pPr>
  </w:style>
  <w:style w:type="paragraph" w:customStyle="1" w:styleId="Default">
    <w:name w:val="Default"/>
    <w:rsid w:val="007F3584"/>
    <w:pPr>
      <w:autoSpaceDE w:val="0"/>
      <w:autoSpaceDN w:val="0"/>
      <w:adjustRightInd w:val="0"/>
    </w:pPr>
    <w:rPr>
      <w:color w:val="000000"/>
      <w:sz w:val="24"/>
      <w:szCs w:val="24"/>
      <w:lang w:val="lv-LV" w:eastAsia="lv-LV"/>
    </w:rPr>
  </w:style>
  <w:style w:type="character" w:styleId="UnresolvedMention">
    <w:name w:val="Unresolved Mention"/>
    <w:basedOn w:val="DefaultParagraphFont"/>
    <w:uiPriority w:val="99"/>
    <w:semiHidden/>
    <w:unhideWhenUsed/>
    <w:rsid w:val="0054630E"/>
    <w:rPr>
      <w:color w:val="605E5C"/>
      <w:shd w:val="clear" w:color="auto" w:fill="E1DFDD"/>
    </w:rPr>
  </w:style>
  <w:style w:type="paragraph" w:styleId="Revision">
    <w:name w:val="Revision"/>
    <w:hidden/>
    <w:uiPriority w:val="99"/>
    <w:semiHidden/>
    <w:rsid w:val="00ED782C"/>
    <w:rPr>
      <w:sz w:val="24"/>
      <w:szCs w:val="24"/>
      <w:lang w:val="en-GB" w:eastAsia="en-US"/>
    </w:rPr>
  </w:style>
  <w:style w:type="character" w:styleId="CommentReference">
    <w:name w:val="annotation reference"/>
    <w:basedOn w:val="DefaultParagraphFont"/>
    <w:locked/>
    <w:rsid w:val="00197CAA"/>
    <w:rPr>
      <w:sz w:val="16"/>
      <w:szCs w:val="16"/>
    </w:rPr>
  </w:style>
  <w:style w:type="paragraph" w:styleId="CommentText">
    <w:name w:val="annotation text"/>
    <w:basedOn w:val="Normal"/>
    <w:link w:val="CommentTextChar"/>
    <w:locked/>
    <w:rsid w:val="00197CAA"/>
    <w:rPr>
      <w:sz w:val="20"/>
      <w:szCs w:val="20"/>
    </w:rPr>
  </w:style>
  <w:style w:type="character" w:customStyle="1" w:styleId="CommentTextChar">
    <w:name w:val="Comment Text Char"/>
    <w:basedOn w:val="DefaultParagraphFont"/>
    <w:link w:val="CommentText"/>
    <w:rsid w:val="00197CAA"/>
    <w:rPr>
      <w:lang w:val="en-GB" w:eastAsia="en-US"/>
    </w:rPr>
  </w:style>
  <w:style w:type="paragraph" w:styleId="CommentSubject">
    <w:name w:val="annotation subject"/>
    <w:basedOn w:val="CommentText"/>
    <w:next w:val="CommentText"/>
    <w:link w:val="CommentSubjectChar"/>
    <w:semiHidden/>
    <w:unhideWhenUsed/>
    <w:locked/>
    <w:rsid w:val="00197CAA"/>
    <w:rPr>
      <w:b/>
      <w:bCs/>
    </w:rPr>
  </w:style>
  <w:style w:type="character" w:customStyle="1" w:styleId="CommentSubjectChar">
    <w:name w:val="Comment Subject Char"/>
    <w:basedOn w:val="CommentTextChar"/>
    <w:link w:val="CommentSubject"/>
    <w:semiHidden/>
    <w:rsid w:val="00197CAA"/>
    <w:rPr>
      <w:b/>
      <w:bCs/>
      <w:lang w:val="en-GB" w:eastAsia="en-US"/>
    </w:rPr>
  </w:style>
  <w:style w:type="paragraph" w:customStyle="1" w:styleId="Tabulasheader">
    <w:name w:val="Tabulas header"/>
    <w:basedOn w:val="BodyText"/>
    <w:link w:val="TabulasheaderChar"/>
    <w:uiPriority w:val="1"/>
    <w:qFormat/>
    <w:rsid w:val="008C7639"/>
    <w:pPr>
      <w:spacing w:before="120"/>
      <w:jc w:val="center"/>
    </w:pPr>
    <w:rPr>
      <w:rFonts w:asciiTheme="minorHAnsi" w:eastAsiaTheme="minorEastAsia" w:hAnsiTheme="minorHAnsi" w:cstheme="minorBidi"/>
      <w:b/>
      <w:bCs/>
      <w:sz w:val="22"/>
      <w:szCs w:val="22"/>
      <w:lang w:val="lv" w:eastAsia="zh-CN"/>
      <w14:ligatures w14:val="standardContextual"/>
    </w:rPr>
  </w:style>
  <w:style w:type="character" w:customStyle="1" w:styleId="TabulasheaderChar">
    <w:name w:val="Tabulas header Char"/>
    <w:basedOn w:val="BodyTextChar"/>
    <w:link w:val="Tabulasheader"/>
    <w:uiPriority w:val="1"/>
    <w:rsid w:val="008C7639"/>
    <w:rPr>
      <w:rFonts w:asciiTheme="minorHAnsi" w:eastAsiaTheme="minorEastAsia" w:hAnsiTheme="minorHAnsi" w:cstheme="minorBidi"/>
      <w:b/>
      <w:bCs/>
      <w:sz w:val="22"/>
      <w:szCs w:val="22"/>
      <w:lang w:val="lv" w:eastAsia="zh-CN"/>
      <w14:ligatures w14:val="standardContextual"/>
    </w:rPr>
  </w:style>
  <w:style w:type="paragraph" w:styleId="BodyText">
    <w:name w:val="Body Text"/>
    <w:basedOn w:val="Normal"/>
    <w:link w:val="BodyTextChar"/>
    <w:locked/>
    <w:rsid w:val="008C7639"/>
    <w:pPr>
      <w:spacing w:after="120"/>
    </w:pPr>
  </w:style>
  <w:style w:type="character" w:customStyle="1" w:styleId="BodyTextChar">
    <w:name w:val="Body Text Char"/>
    <w:basedOn w:val="DefaultParagraphFont"/>
    <w:link w:val="BodyText"/>
    <w:rsid w:val="008C7639"/>
    <w:rPr>
      <w:sz w:val="24"/>
      <w:szCs w:val="24"/>
      <w:lang w:val="en-GB" w:eastAsia="en-US"/>
    </w:rPr>
  </w:style>
  <w:style w:type="paragraph" w:styleId="NormalWeb">
    <w:name w:val="Normal (Web)"/>
    <w:basedOn w:val="Normal"/>
    <w:uiPriority w:val="99"/>
    <w:unhideWhenUsed/>
    <w:locked/>
    <w:rsid w:val="009F0750"/>
    <w:pPr>
      <w:spacing w:before="100" w:beforeAutospacing="1" w:after="100" w:afterAutospacing="1"/>
    </w:pPr>
    <w:rPr>
      <w:lang w:eastAsia="lv-LV"/>
    </w:rPr>
  </w:style>
  <w:style w:type="character" w:styleId="Strong">
    <w:name w:val="Strong"/>
    <w:basedOn w:val="DefaultParagraphFont"/>
    <w:uiPriority w:val="22"/>
    <w:qFormat/>
    <w:locked/>
    <w:rsid w:val="009F07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8830">
      <w:bodyDiv w:val="1"/>
      <w:marLeft w:val="0"/>
      <w:marRight w:val="0"/>
      <w:marTop w:val="0"/>
      <w:marBottom w:val="0"/>
      <w:divBdr>
        <w:top w:val="none" w:sz="0" w:space="0" w:color="auto"/>
        <w:left w:val="none" w:sz="0" w:space="0" w:color="auto"/>
        <w:bottom w:val="none" w:sz="0" w:space="0" w:color="auto"/>
        <w:right w:val="none" w:sz="0" w:space="0" w:color="auto"/>
      </w:divBdr>
    </w:div>
    <w:div w:id="99616137">
      <w:bodyDiv w:val="1"/>
      <w:marLeft w:val="0"/>
      <w:marRight w:val="0"/>
      <w:marTop w:val="0"/>
      <w:marBottom w:val="0"/>
      <w:divBdr>
        <w:top w:val="none" w:sz="0" w:space="0" w:color="auto"/>
        <w:left w:val="none" w:sz="0" w:space="0" w:color="auto"/>
        <w:bottom w:val="none" w:sz="0" w:space="0" w:color="auto"/>
        <w:right w:val="none" w:sz="0" w:space="0" w:color="auto"/>
      </w:divBdr>
    </w:div>
    <w:div w:id="105733005">
      <w:bodyDiv w:val="1"/>
      <w:marLeft w:val="0"/>
      <w:marRight w:val="0"/>
      <w:marTop w:val="0"/>
      <w:marBottom w:val="0"/>
      <w:divBdr>
        <w:top w:val="none" w:sz="0" w:space="0" w:color="auto"/>
        <w:left w:val="none" w:sz="0" w:space="0" w:color="auto"/>
        <w:bottom w:val="none" w:sz="0" w:space="0" w:color="auto"/>
        <w:right w:val="none" w:sz="0" w:space="0" w:color="auto"/>
      </w:divBdr>
      <w:divsChild>
        <w:div w:id="1556313480">
          <w:marLeft w:val="0"/>
          <w:marRight w:val="0"/>
          <w:marTop w:val="0"/>
          <w:marBottom w:val="0"/>
          <w:divBdr>
            <w:top w:val="none" w:sz="0" w:space="0" w:color="auto"/>
            <w:left w:val="none" w:sz="0" w:space="0" w:color="auto"/>
            <w:bottom w:val="none" w:sz="0" w:space="0" w:color="auto"/>
            <w:right w:val="none" w:sz="0" w:space="0" w:color="auto"/>
          </w:divBdr>
        </w:div>
      </w:divsChild>
    </w:div>
    <w:div w:id="181676667">
      <w:bodyDiv w:val="1"/>
      <w:marLeft w:val="0"/>
      <w:marRight w:val="0"/>
      <w:marTop w:val="0"/>
      <w:marBottom w:val="0"/>
      <w:divBdr>
        <w:top w:val="none" w:sz="0" w:space="0" w:color="auto"/>
        <w:left w:val="none" w:sz="0" w:space="0" w:color="auto"/>
        <w:bottom w:val="none" w:sz="0" w:space="0" w:color="auto"/>
        <w:right w:val="none" w:sz="0" w:space="0" w:color="auto"/>
      </w:divBdr>
      <w:divsChild>
        <w:div w:id="1689867367">
          <w:marLeft w:val="0"/>
          <w:marRight w:val="0"/>
          <w:marTop w:val="0"/>
          <w:marBottom w:val="0"/>
          <w:divBdr>
            <w:top w:val="none" w:sz="0" w:space="0" w:color="auto"/>
            <w:left w:val="none" w:sz="0" w:space="0" w:color="auto"/>
            <w:bottom w:val="none" w:sz="0" w:space="0" w:color="auto"/>
            <w:right w:val="none" w:sz="0" w:space="0" w:color="auto"/>
          </w:divBdr>
        </w:div>
      </w:divsChild>
    </w:div>
    <w:div w:id="216209228">
      <w:bodyDiv w:val="1"/>
      <w:marLeft w:val="0"/>
      <w:marRight w:val="0"/>
      <w:marTop w:val="0"/>
      <w:marBottom w:val="0"/>
      <w:divBdr>
        <w:top w:val="none" w:sz="0" w:space="0" w:color="auto"/>
        <w:left w:val="none" w:sz="0" w:space="0" w:color="auto"/>
        <w:bottom w:val="none" w:sz="0" w:space="0" w:color="auto"/>
        <w:right w:val="none" w:sz="0" w:space="0" w:color="auto"/>
      </w:divBdr>
    </w:div>
    <w:div w:id="229271784">
      <w:bodyDiv w:val="1"/>
      <w:marLeft w:val="0"/>
      <w:marRight w:val="0"/>
      <w:marTop w:val="0"/>
      <w:marBottom w:val="0"/>
      <w:divBdr>
        <w:top w:val="none" w:sz="0" w:space="0" w:color="auto"/>
        <w:left w:val="none" w:sz="0" w:space="0" w:color="auto"/>
        <w:bottom w:val="none" w:sz="0" w:space="0" w:color="auto"/>
        <w:right w:val="none" w:sz="0" w:space="0" w:color="auto"/>
      </w:divBdr>
      <w:divsChild>
        <w:div w:id="46228047">
          <w:marLeft w:val="0"/>
          <w:marRight w:val="0"/>
          <w:marTop w:val="0"/>
          <w:marBottom w:val="0"/>
          <w:divBdr>
            <w:top w:val="none" w:sz="0" w:space="0" w:color="auto"/>
            <w:left w:val="none" w:sz="0" w:space="0" w:color="auto"/>
            <w:bottom w:val="none" w:sz="0" w:space="0" w:color="auto"/>
            <w:right w:val="none" w:sz="0" w:space="0" w:color="auto"/>
          </w:divBdr>
        </w:div>
      </w:divsChild>
    </w:div>
    <w:div w:id="271205189">
      <w:bodyDiv w:val="1"/>
      <w:marLeft w:val="0"/>
      <w:marRight w:val="0"/>
      <w:marTop w:val="0"/>
      <w:marBottom w:val="0"/>
      <w:divBdr>
        <w:top w:val="none" w:sz="0" w:space="0" w:color="auto"/>
        <w:left w:val="none" w:sz="0" w:space="0" w:color="auto"/>
        <w:bottom w:val="none" w:sz="0" w:space="0" w:color="auto"/>
        <w:right w:val="none" w:sz="0" w:space="0" w:color="auto"/>
      </w:divBdr>
    </w:div>
    <w:div w:id="286929930">
      <w:bodyDiv w:val="1"/>
      <w:marLeft w:val="0"/>
      <w:marRight w:val="0"/>
      <w:marTop w:val="0"/>
      <w:marBottom w:val="0"/>
      <w:divBdr>
        <w:top w:val="none" w:sz="0" w:space="0" w:color="auto"/>
        <w:left w:val="none" w:sz="0" w:space="0" w:color="auto"/>
        <w:bottom w:val="none" w:sz="0" w:space="0" w:color="auto"/>
        <w:right w:val="none" w:sz="0" w:space="0" w:color="auto"/>
      </w:divBdr>
      <w:divsChild>
        <w:div w:id="271790708">
          <w:marLeft w:val="0"/>
          <w:marRight w:val="0"/>
          <w:marTop w:val="0"/>
          <w:marBottom w:val="0"/>
          <w:divBdr>
            <w:top w:val="none" w:sz="0" w:space="0" w:color="auto"/>
            <w:left w:val="none" w:sz="0" w:space="0" w:color="auto"/>
            <w:bottom w:val="none" w:sz="0" w:space="0" w:color="auto"/>
            <w:right w:val="none" w:sz="0" w:space="0" w:color="auto"/>
          </w:divBdr>
        </w:div>
      </w:divsChild>
    </w:div>
    <w:div w:id="287857168">
      <w:bodyDiv w:val="1"/>
      <w:marLeft w:val="0"/>
      <w:marRight w:val="0"/>
      <w:marTop w:val="0"/>
      <w:marBottom w:val="0"/>
      <w:divBdr>
        <w:top w:val="none" w:sz="0" w:space="0" w:color="auto"/>
        <w:left w:val="none" w:sz="0" w:space="0" w:color="auto"/>
        <w:bottom w:val="none" w:sz="0" w:space="0" w:color="auto"/>
        <w:right w:val="none" w:sz="0" w:space="0" w:color="auto"/>
      </w:divBdr>
    </w:div>
    <w:div w:id="598488093">
      <w:bodyDiv w:val="1"/>
      <w:marLeft w:val="0"/>
      <w:marRight w:val="0"/>
      <w:marTop w:val="0"/>
      <w:marBottom w:val="0"/>
      <w:divBdr>
        <w:top w:val="none" w:sz="0" w:space="0" w:color="auto"/>
        <w:left w:val="none" w:sz="0" w:space="0" w:color="auto"/>
        <w:bottom w:val="none" w:sz="0" w:space="0" w:color="auto"/>
        <w:right w:val="none" w:sz="0" w:space="0" w:color="auto"/>
      </w:divBdr>
      <w:divsChild>
        <w:div w:id="1388408040">
          <w:marLeft w:val="0"/>
          <w:marRight w:val="0"/>
          <w:marTop w:val="0"/>
          <w:marBottom w:val="0"/>
          <w:divBdr>
            <w:top w:val="none" w:sz="0" w:space="0" w:color="auto"/>
            <w:left w:val="none" w:sz="0" w:space="0" w:color="auto"/>
            <w:bottom w:val="none" w:sz="0" w:space="0" w:color="auto"/>
            <w:right w:val="none" w:sz="0" w:space="0" w:color="auto"/>
          </w:divBdr>
          <w:divsChild>
            <w:div w:id="111636827">
              <w:marLeft w:val="0"/>
              <w:marRight w:val="0"/>
              <w:marTop w:val="0"/>
              <w:marBottom w:val="0"/>
              <w:divBdr>
                <w:top w:val="none" w:sz="0" w:space="0" w:color="auto"/>
                <w:left w:val="none" w:sz="0" w:space="0" w:color="auto"/>
                <w:bottom w:val="none" w:sz="0" w:space="0" w:color="auto"/>
                <w:right w:val="none" w:sz="0" w:space="0" w:color="auto"/>
              </w:divBdr>
              <w:divsChild>
                <w:div w:id="1110927924">
                  <w:marLeft w:val="0"/>
                  <w:marRight w:val="0"/>
                  <w:marTop w:val="0"/>
                  <w:marBottom w:val="0"/>
                  <w:divBdr>
                    <w:top w:val="none" w:sz="0" w:space="0" w:color="auto"/>
                    <w:left w:val="none" w:sz="0" w:space="0" w:color="auto"/>
                    <w:bottom w:val="none" w:sz="0" w:space="0" w:color="auto"/>
                    <w:right w:val="none" w:sz="0" w:space="0" w:color="auto"/>
                  </w:divBdr>
                  <w:divsChild>
                    <w:div w:id="1513757162">
                      <w:marLeft w:val="0"/>
                      <w:marRight w:val="0"/>
                      <w:marTop w:val="0"/>
                      <w:marBottom w:val="0"/>
                      <w:divBdr>
                        <w:top w:val="none" w:sz="0" w:space="0" w:color="auto"/>
                        <w:left w:val="none" w:sz="0" w:space="0" w:color="auto"/>
                        <w:bottom w:val="none" w:sz="0" w:space="0" w:color="auto"/>
                        <w:right w:val="none" w:sz="0" w:space="0" w:color="auto"/>
                      </w:divBdr>
                      <w:divsChild>
                        <w:div w:id="1260214124">
                          <w:marLeft w:val="0"/>
                          <w:marRight w:val="0"/>
                          <w:marTop w:val="0"/>
                          <w:marBottom w:val="0"/>
                          <w:divBdr>
                            <w:top w:val="none" w:sz="0" w:space="0" w:color="auto"/>
                            <w:left w:val="none" w:sz="0" w:space="0" w:color="auto"/>
                            <w:bottom w:val="none" w:sz="0" w:space="0" w:color="auto"/>
                            <w:right w:val="none" w:sz="0" w:space="0" w:color="auto"/>
                          </w:divBdr>
                          <w:divsChild>
                            <w:div w:id="687609326">
                              <w:marLeft w:val="0"/>
                              <w:marRight w:val="0"/>
                              <w:marTop w:val="0"/>
                              <w:marBottom w:val="0"/>
                              <w:divBdr>
                                <w:top w:val="none" w:sz="0" w:space="0" w:color="auto"/>
                                <w:left w:val="none" w:sz="0" w:space="0" w:color="auto"/>
                                <w:bottom w:val="none" w:sz="0" w:space="0" w:color="auto"/>
                                <w:right w:val="none" w:sz="0" w:space="0" w:color="auto"/>
                              </w:divBdr>
                              <w:divsChild>
                                <w:div w:id="1204321867">
                                  <w:marLeft w:val="0"/>
                                  <w:marRight w:val="0"/>
                                  <w:marTop w:val="0"/>
                                  <w:marBottom w:val="0"/>
                                  <w:divBdr>
                                    <w:top w:val="none" w:sz="0" w:space="0" w:color="auto"/>
                                    <w:left w:val="none" w:sz="0" w:space="0" w:color="auto"/>
                                    <w:bottom w:val="none" w:sz="0" w:space="0" w:color="auto"/>
                                    <w:right w:val="none" w:sz="0" w:space="0" w:color="auto"/>
                                  </w:divBdr>
                                  <w:divsChild>
                                    <w:div w:id="1093472049">
                                      <w:marLeft w:val="0"/>
                                      <w:marRight w:val="0"/>
                                      <w:marTop w:val="0"/>
                                      <w:marBottom w:val="0"/>
                                      <w:divBdr>
                                        <w:top w:val="none" w:sz="0" w:space="0" w:color="auto"/>
                                        <w:left w:val="none" w:sz="0" w:space="0" w:color="auto"/>
                                        <w:bottom w:val="none" w:sz="0" w:space="0" w:color="auto"/>
                                        <w:right w:val="none" w:sz="0" w:space="0" w:color="auto"/>
                                      </w:divBdr>
                                      <w:divsChild>
                                        <w:div w:id="1683316471">
                                          <w:marLeft w:val="0"/>
                                          <w:marRight w:val="0"/>
                                          <w:marTop w:val="0"/>
                                          <w:marBottom w:val="0"/>
                                          <w:divBdr>
                                            <w:top w:val="none" w:sz="0" w:space="0" w:color="auto"/>
                                            <w:left w:val="none" w:sz="0" w:space="0" w:color="auto"/>
                                            <w:bottom w:val="none" w:sz="0" w:space="0" w:color="auto"/>
                                            <w:right w:val="none" w:sz="0" w:space="0" w:color="auto"/>
                                          </w:divBdr>
                                          <w:divsChild>
                                            <w:div w:id="1722823793">
                                              <w:marLeft w:val="0"/>
                                              <w:marRight w:val="0"/>
                                              <w:marTop w:val="0"/>
                                              <w:marBottom w:val="0"/>
                                              <w:divBdr>
                                                <w:top w:val="none" w:sz="0" w:space="0" w:color="auto"/>
                                                <w:left w:val="none" w:sz="0" w:space="0" w:color="auto"/>
                                                <w:bottom w:val="none" w:sz="0" w:space="0" w:color="auto"/>
                                                <w:right w:val="none" w:sz="0" w:space="0" w:color="auto"/>
                                              </w:divBdr>
                                              <w:divsChild>
                                                <w:div w:id="1124695472">
                                                  <w:marLeft w:val="0"/>
                                                  <w:marRight w:val="0"/>
                                                  <w:marTop w:val="0"/>
                                                  <w:marBottom w:val="0"/>
                                                  <w:divBdr>
                                                    <w:top w:val="none" w:sz="0" w:space="0" w:color="auto"/>
                                                    <w:left w:val="none" w:sz="0" w:space="0" w:color="auto"/>
                                                    <w:bottom w:val="none" w:sz="0" w:space="0" w:color="auto"/>
                                                    <w:right w:val="none" w:sz="0" w:space="0" w:color="auto"/>
                                                  </w:divBdr>
                                                  <w:divsChild>
                                                    <w:div w:id="2025134690">
                                                      <w:marLeft w:val="0"/>
                                                      <w:marRight w:val="0"/>
                                                      <w:marTop w:val="0"/>
                                                      <w:marBottom w:val="0"/>
                                                      <w:divBdr>
                                                        <w:top w:val="none" w:sz="0" w:space="0" w:color="auto"/>
                                                        <w:left w:val="none" w:sz="0" w:space="0" w:color="auto"/>
                                                        <w:bottom w:val="none" w:sz="0" w:space="0" w:color="auto"/>
                                                        <w:right w:val="none" w:sz="0" w:space="0" w:color="auto"/>
                                                      </w:divBdr>
                                                      <w:divsChild>
                                                        <w:div w:id="18861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3537942">
      <w:bodyDiv w:val="1"/>
      <w:marLeft w:val="0"/>
      <w:marRight w:val="0"/>
      <w:marTop w:val="0"/>
      <w:marBottom w:val="0"/>
      <w:divBdr>
        <w:top w:val="none" w:sz="0" w:space="0" w:color="auto"/>
        <w:left w:val="none" w:sz="0" w:space="0" w:color="auto"/>
        <w:bottom w:val="none" w:sz="0" w:space="0" w:color="auto"/>
        <w:right w:val="none" w:sz="0" w:space="0" w:color="auto"/>
      </w:divBdr>
    </w:div>
    <w:div w:id="612829729">
      <w:bodyDiv w:val="1"/>
      <w:marLeft w:val="0"/>
      <w:marRight w:val="0"/>
      <w:marTop w:val="0"/>
      <w:marBottom w:val="0"/>
      <w:divBdr>
        <w:top w:val="none" w:sz="0" w:space="0" w:color="auto"/>
        <w:left w:val="none" w:sz="0" w:space="0" w:color="auto"/>
        <w:bottom w:val="none" w:sz="0" w:space="0" w:color="auto"/>
        <w:right w:val="none" w:sz="0" w:space="0" w:color="auto"/>
      </w:divBdr>
      <w:divsChild>
        <w:div w:id="921720392">
          <w:marLeft w:val="0"/>
          <w:marRight w:val="0"/>
          <w:marTop w:val="0"/>
          <w:marBottom w:val="0"/>
          <w:divBdr>
            <w:top w:val="none" w:sz="0" w:space="0" w:color="auto"/>
            <w:left w:val="none" w:sz="0" w:space="0" w:color="auto"/>
            <w:bottom w:val="none" w:sz="0" w:space="0" w:color="auto"/>
            <w:right w:val="none" w:sz="0" w:space="0" w:color="auto"/>
          </w:divBdr>
        </w:div>
      </w:divsChild>
    </w:div>
    <w:div w:id="641235964">
      <w:bodyDiv w:val="1"/>
      <w:marLeft w:val="0"/>
      <w:marRight w:val="0"/>
      <w:marTop w:val="0"/>
      <w:marBottom w:val="0"/>
      <w:divBdr>
        <w:top w:val="none" w:sz="0" w:space="0" w:color="auto"/>
        <w:left w:val="none" w:sz="0" w:space="0" w:color="auto"/>
        <w:bottom w:val="none" w:sz="0" w:space="0" w:color="auto"/>
        <w:right w:val="none" w:sz="0" w:space="0" w:color="auto"/>
      </w:divBdr>
      <w:divsChild>
        <w:div w:id="1120761215">
          <w:marLeft w:val="0"/>
          <w:marRight w:val="0"/>
          <w:marTop w:val="0"/>
          <w:marBottom w:val="0"/>
          <w:divBdr>
            <w:top w:val="none" w:sz="0" w:space="0" w:color="auto"/>
            <w:left w:val="none" w:sz="0" w:space="0" w:color="auto"/>
            <w:bottom w:val="none" w:sz="0" w:space="0" w:color="auto"/>
            <w:right w:val="none" w:sz="0" w:space="0" w:color="auto"/>
          </w:divBdr>
        </w:div>
      </w:divsChild>
    </w:div>
    <w:div w:id="656422794">
      <w:bodyDiv w:val="1"/>
      <w:marLeft w:val="0"/>
      <w:marRight w:val="0"/>
      <w:marTop w:val="0"/>
      <w:marBottom w:val="0"/>
      <w:divBdr>
        <w:top w:val="none" w:sz="0" w:space="0" w:color="auto"/>
        <w:left w:val="none" w:sz="0" w:space="0" w:color="auto"/>
        <w:bottom w:val="none" w:sz="0" w:space="0" w:color="auto"/>
        <w:right w:val="none" w:sz="0" w:space="0" w:color="auto"/>
      </w:divBdr>
      <w:divsChild>
        <w:div w:id="1901165968">
          <w:marLeft w:val="0"/>
          <w:marRight w:val="0"/>
          <w:marTop w:val="0"/>
          <w:marBottom w:val="0"/>
          <w:divBdr>
            <w:top w:val="none" w:sz="0" w:space="0" w:color="auto"/>
            <w:left w:val="none" w:sz="0" w:space="0" w:color="auto"/>
            <w:bottom w:val="none" w:sz="0" w:space="0" w:color="auto"/>
            <w:right w:val="none" w:sz="0" w:space="0" w:color="auto"/>
          </w:divBdr>
        </w:div>
      </w:divsChild>
    </w:div>
    <w:div w:id="683483918">
      <w:bodyDiv w:val="1"/>
      <w:marLeft w:val="0"/>
      <w:marRight w:val="0"/>
      <w:marTop w:val="0"/>
      <w:marBottom w:val="0"/>
      <w:divBdr>
        <w:top w:val="none" w:sz="0" w:space="0" w:color="auto"/>
        <w:left w:val="none" w:sz="0" w:space="0" w:color="auto"/>
        <w:bottom w:val="none" w:sz="0" w:space="0" w:color="auto"/>
        <w:right w:val="none" w:sz="0" w:space="0" w:color="auto"/>
      </w:divBdr>
      <w:divsChild>
        <w:div w:id="203252797">
          <w:marLeft w:val="0"/>
          <w:marRight w:val="0"/>
          <w:marTop w:val="0"/>
          <w:marBottom w:val="0"/>
          <w:divBdr>
            <w:top w:val="none" w:sz="0" w:space="0" w:color="auto"/>
            <w:left w:val="none" w:sz="0" w:space="0" w:color="auto"/>
            <w:bottom w:val="none" w:sz="0" w:space="0" w:color="auto"/>
            <w:right w:val="none" w:sz="0" w:space="0" w:color="auto"/>
          </w:divBdr>
          <w:divsChild>
            <w:div w:id="1312564470">
              <w:marLeft w:val="0"/>
              <w:marRight w:val="0"/>
              <w:marTop w:val="0"/>
              <w:marBottom w:val="0"/>
              <w:divBdr>
                <w:top w:val="none" w:sz="0" w:space="0" w:color="auto"/>
                <w:left w:val="none" w:sz="0" w:space="0" w:color="auto"/>
                <w:bottom w:val="none" w:sz="0" w:space="0" w:color="auto"/>
                <w:right w:val="none" w:sz="0" w:space="0" w:color="auto"/>
              </w:divBdr>
              <w:divsChild>
                <w:div w:id="2048991767">
                  <w:marLeft w:val="0"/>
                  <w:marRight w:val="0"/>
                  <w:marTop w:val="0"/>
                  <w:marBottom w:val="0"/>
                  <w:divBdr>
                    <w:top w:val="none" w:sz="0" w:space="0" w:color="auto"/>
                    <w:left w:val="none" w:sz="0" w:space="0" w:color="auto"/>
                    <w:bottom w:val="none" w:sz="0" w:space="0" w:color="auto"/>
                    <w:right w:val="none" w:sz="0" w:space="0" w:color="auto"/>
                  </w:divBdr>
                  <w:divsChild>
                    <w:div w:id="171461177">
                      <w:marLeft w:val="0"/>
                      <w:marRight w:val="0"/>
                      <w:marTop w:val="0"/>
                      <w:marBottom w:val="0"/>
                      <w:divBdr>
                        <w:top w:val="none" w:sz="0" w:space="0" w:color="auto"/>
                        <w:left w:val="none" w:sz="0" w:space="0" w:color="auto"/>
                        <w:bottom w:val="none" w:sz="0" w:space="0" w:color="auto"/>
                        <w:right w:val="none" w:sz="0" w:space="0" w:color="auto"/>
                      </w:divBdr>
                      <w:divsChild>
                        <w:div w:id="1278105693">
                          <w:marLeft w:val="0"/>
                          <w:marRight w:val="0"/>
                          <w:marTop w:val="0"/>
                          <w:marBottom w:val="0"/>
                          <w:divBdr>
                            <w:top w:val="none" w:sz="0" w:space="0" w:color="auto"/>
                            <w:left w:val="none" w:sz="0" w:space="0" w:color="auto"/>
                            <w:bottom w:val="none" w:sz="0" w:space="0" w:color="auto"/>
                            <w:right w:val="none" w:sz="0" w:space="0" w:color="auto"/>
                          </w:divBdr>
                          <w:divsChild>
                            <w:div w:id="671102084">
                              <w:marLeft w:val="0"/>
                              <w:marRight w:val="0"/>
                              <w:marTop w:val="0"/>
                              <w:marBottom w:val="0"/>
                              <w:divBdr>
                                <w:top w:val="none" w:sz="0" w:space="0" w:color="auto"/>
                                <w:left w:val="none" w:sz="0" w:space="0" w:color="auto"/>
                                <w:bottom w:val="none" w:sz="0" w:space="0" w:color="auto"/>
                                <w:right w:val="none" w:sz="0" w:space="0" w:color="auto"/>
                              </w:divBdr>
                              <w:divsChild>
                                <w:div w:id="292756279">
                                  <w:marLeft w:val="0"/>
                                  <w:marRight w:val="0"/>
                                  <w:marTop w:val="0"/>
                                  <w:marBottom w:val="0"/>
                                  <w:divBdr>
                                    <w:top w:val="none" w:sz="0" w:space="0" w:color="auto"/>
                                    <w:left w:val="none" w:sz="0" w:space="0" w:color="auto"/>
                                    <w:bottom w:val="none" w:sz="0" w:space="0" w:color="auto"/>
                                    <w:right w:val="none" w:sz="0" w:space="0" w:color="auto"/>
                                  </w:divBdr>
                                  <w:divsChild>
                                    <w:div w:id="267395338">
                                      <w:marLeft w:val="0"/>
                                      <w:marRight w:val="0"/>
                                      <w:marTop w:val="0"/>
                                      <w:marBottom w:val="0"/>
                                      <w:divBdr>
                                        <w:top w:val="none" w:sz="0" w:space="0" w:color="auto"/>
                                        <w:left w:val="none" w:sz="0" w:space="0" w:color="auto"/>
                                        <w:bottom w:val="none" w:sz="0" w:space="0" w:color="auto"/>
                                        <w:right w:val="none" w:sz="0" w:space="0" w:color="auto"/>
                                      </w:divBdr>
                                      <w:divsChild>
                                        <w:div w:id="1064570181">
                                          <w:marLeft w:val="0"/>
                                          <w:marRight w:val="0"/>
                                          <w:marTop w:val="0"/>
                                          <w:marBottom w:val="0"/>
                                          <w:divBdr>
                                            <w:top w:val="none" w:sz="0" w:space="0" w:color="auto"/>
                                            <w:left w:val="none" w:sz="0" w:space="0" w:color="auto"/>
                                            <w:bottom w:val="none" w:sz="0" w:space="0" w:color="auto"/>
                                            <w:right w:val="none" w:sz="0" w:space="0" w:color="auto"/>
                                          </w:divBdr>
                                          <w:divsChild>
                                            <w:div w:id="915014551">
                                              <w:marLeft w:val="0"/>
                                              <w:marRight w:val="0"/>
                                              <w:marTop w:val="0"/>
                                              <w:marBottom w:val="0"/>
                                              <w:divBdr>
                                                <w:top w:val="none" w:sz="0" w:space="0" w:color="auto"/>
                                                <w:left w:val="none" w:sz="0" w:space="0" w:color="auto"/>
                                                <w:bottom w:val="none" w:sz="0" w:space="0" w:color="auto"/>
                                                <w:right w:val="none" w:sz="0" w:space="0" w:color="auto"/>
                                              </w:divBdr>
                                              <w:divsChild>
                                                <w:div w:id="1064451364">
                                                  <w:marLeft w:val="0"/>
                                                  <w:marRight w:val="0"/>
                                                  <w:marTop w:val="0"/>
                                                  <w:marBottom w:val="0"/>
                                                  <w:divBdr>
                                                    <w:top w:val="none" w:sz="0" w:space="0" w:color="auto"/>
                                                    <w:left w:val="none" w:sz="0" w:space="0" w:color="auto"/>
                                                    <w:bottom w:val="none" w:sz="0" w:space="0" w:color="auto"/>
                                                    <w:right w:val="none" w:sz="0" w:space="0" w:color="auto"/>
                                                  </w:divBdr>
                                                  <w:divsChild>
                                                    <w:div w:id="1842619700">
                                                      <w:marLeft w:val="0"/>
                                                      <w:marRight w:val="0"/>
                                                      <w:marTop w:val="0"/>
                                                      <w:marBottom w:val="0"/>
                                                      <w:divBdr>
                                                        <w:top w:val="none" w:sz="0" w:space="0" w:color="auto"/>
                                                        <w:left w:val="none" w:sz="0" w:space="0" w:color="auto"/>
                                                        <w:bottom w:val="none" w:sz="0" w:space="0" w:color="auto"/>
                                                        <w:right w:val="none" w:sz="0" w:space="0" w:color="auto"/>
                                                      </w:divBdr>
                                                      <w:divsChild>
                                                        <w:div w:id="1965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2584472">
      <w:bodyDiv w:val="1"/>
      <w:marLeft w:val="0"/>
      <w:marRight w:val="0"/>
      <w:marTop w:val="0"/>
      <w:marBottom w:val="0"/>
      <w:divBdr>
        <w:top w:val="none" w:sz="0" w:space="0" w:color="auto"/>
        <w:left w:val="none" w:sz="0" w:space="0" w:color="auto"/>
        <w:bottom w:val="none" w:sz="0" w:space="0" w:color="auto"/>
        <w:right w:val="none" w:sz="0" w:space="0" w:color="auto"/>
      </w:divBdr>
      <w:divsChild>
        <w:div w:id="1245995406">
          <w:marLeft w:val="0"/>
          <w:marRight w:val="0"/>
          <w:marTop w:val="0"/>
          <w:marBottom w:val="0"/>
          <w:divBdr>
            <w:top w:val="none" w:sz="0" w:space="0" w:color="auto"/>
            <w:left w:val="none" w:sz="0" w:space="0" w:color="auto"/>
            <w:bottom w:val="none" w:sz="0" w:space="0" w:color="auto"/>
            <w:right w:val="none" w:sz="0" w:space="0" w:color="auto"/>
          </w:divBdr>
        </w:div>
      </w:divsChild>
    </w:div>
    <w:div w:id="721372773">
      <w:bodyDiv w:val="1"/>
      <w:marLeft w:val="0"/>
      <w:marRight w:val="0"/>
      <w:marTop w:val="0"/>
      <w:marBottom w:val="0"/>
      <w:divBdr>
        <w:top w:val="none" w:sz="0" w:space="0" w:color="auto"/>
        <w:left w:val="none" w:sz="0" w:space="0" w:color="auto"/>
        <w:bottom w:val="none" w:sz="0" w:space="0" w:color="auto"/>
        <w:right w:val="none" w:sz="0" w:space="0" w:color="auto"/>
      </w:divBdr>
      <w:divsChild>
        <w:div w:id="974676990">
          <w:marLeft w:val="0"/>
          <w:marRight w:val="0"/>
          <w:marTop w:val="0"/>
          <w:marBottom w:val="0"/>
          <w:divBdr>
            <w:top w:val="none" w:sz="0" w:space="0" w:color="auto"/>
            <w:left w:val="none" w:sz="0" w:space="0" w:color="auto"/>
            <w:bottom w:val="none" w:sz="0" w:space="0" w:color="auto"/>
            <w:right w:val="none" w:sz="0" w:space="0" w:color="auto"/>
          </w:divBdr>
        </w:div>
      </w:divsChild>
    </w:div>
    <w:div w:id="764614124">
      <w:bodyDiv w:val="1"/>
      <w:marLeft w:val="0"/>
      <w:marRight w:val="0"/>
      <w:marTop w:val="0"/>
      <w:marBottom w:val="0"/>
      <w:divBdr>
        <w:top w:val="none" w:sz="0" w:space="0" w:color="auto"/>
        <w:left w:val="none" w:sz="0" w:space="0" w:color="auto"/>
        <w:bottom w:val="none" w:sz="0" w:space="0" w:color="auto"/>
        <w:right w:val="none" w:sz="0" w:space="0" w:color="auto"/>
      </w:divBdr>
      <w:divsChild>
        <w:div w:id="860046765">
          <w:marLeft w:val="0"/>
          <w:marRight w:val="0"/>
          <w:marTop w:val="0"/>
          <w:marBottom w:val="0"/>
          <w:divBdr>
            <w:top w:val="none" w:sz="0" w:space="0" w:color="auto"/>
            <w:left w:val="none" w:sz="0" w:space="0" w:color="auto"/>
            <w:bottom w:val="none" w:sz="0" w:space="0" w:color="auto"/>
            <w:right w:val="none" w:sz="0" w:space="0" w:color="auto"/>
          </w:divBdr>
        </w:div>
      </w:divsChild>
    </w:div>
    <w:div w:id="788084695">
      <w:bodyDiv w:val="1"/>
      <w:marLeft w:val="0"/>
      <w:marRight w:val="0"/>
      <w:marTop w:val="0"/>
      <w:marBottom w:val="0"/>
      <w:divBdr>
        <w:top w:val="none" w:sz="0" w:space="0" w:color="auto"/>
        <w:left w:val="none" w:sz="0" w:space="0" w:color="auto"/>
        <w:bottom w:val="none" w:sz="0" w:space="0" w:color="auto"/>
        <w:right w:val="none" w:sz="0" w:space="0" w:color="auto"/>
      </w:divBdr>
      <w:divsChild>
        <w:div w:id="1813860889">
          <w:marLeft w:val="0"/>
          <w:marRight w:val="0"/>
          <w:marTop w:val="0"/>
          <w:marBottom w:val="0"/>
          <w:divBdr>
            <w:top w:val="none" w:sz="0" w:space="0" w:color="auto"/>
            <w:left w:val="none" w:sz="0" w:space="0" w:color="auto"/>
            <w:bottom w:val="none" w:sz="0" w:space="0" w:color="auto"/>
            <w:right w:val="none" w:sz="0" w:space="0" w:color="auto"/>
          </w:divBdr>
          <w:divsChild>
            <w:div w:id="1151017439">
              <w:marLeft w:val="0"/>
              <w:marRight w:val="0"/>
              <w:marTop w:val="0"/>
              <w:marBottom w:val="0"/>
              <w:divBdr>
                <w:top w:val="none" w:sz="0" w:space="0" w:color="auto"/>
                <w:left w:val="none" w:sz="0" w:space="0" w:color="auto"/>
                <w:bottom w:val="none" w:sz="0" w:space="0" w:color="auto"/>
                <w:right w:val="none" w:sz="0" w:space="0" w:color="auto"/>
              </w:divBdr>
              <w:divsChild>
                <w:div w:id="2027365403">
                  <w:marLeft w:val="0"/>
                  <w:marRight w:val="0"/>
                  <w:marTop w:val="0"/>
                  <w:marBottom w:val="0"/>
                  <w:divBdr>
                    <w:top w:val="none" w:sz="0" w:space="0" w:color="auto"/>
                    <w:left w:val="none" w:sz="0" w:space="0" w:color="auto"/>
                    <w:bottom w:val="none" w:sz="0" w:space="0" w:color="auto"/>
                    <w:right w:val="none" w:sz="0" w:space="0" w:color="auto"/>
                  </w:divBdr>
                  <w:divsChild>
                    <w:div w:id="23288294">
                      <w:marLeft w:val="0"/>
                      <w:marRight w:val="0"/>
                      <w:marTop w:val="0"/>
                      <w:marBottom w:val="0"/>
                      <w:divBdr>
                        <w:top w:val="none" w:sz="0" w:space="0" w:color="auto"/>
                        <w:left w:val="none" w:sz="0" w:space="0" w:color="auto"/>
                        <w:bottom w:val="none" w:sz="0" w:space="0" w:color="auto"/>
                        <w:right w:val="none" w:sz="0" w:space="0" w:color="auto"/>
                      </w:divBdr>
                      <w:divsChild>
                        <w:div w:id="1886331493">
                          <w:marLeft w:val="0"/>
                          <w:marRight w:val="0"/>
                          <w:marTop w:val="0"/>
                          <w:marBottom w:val="0"/>
                          <w:divBdr>
                            <w:top w:val="none" w:sz="0" w:space="0" w:color="auto"/>
                            <w:left w:val="none" w:sz="0" w:space="0" w:color="auto"/>
                            <w:bottom w:val="none" w:sz="0" w:space="0" w:color="auto"/>
                            <w:right w:val="none" w:sz="0" w:space="0" w:color="auto"/>
                          </w:divBdr>
                          <w:divsChild>
                            <w:div w:id="1990405119">
                              <w:marLeft w:val="0"/>
                              <w:marRight w:val="0"/>
                              <w:marTop w:val="0"/>
                              <w:marBottom w:val="0"/>
                              <w:divBdr>
                                <w:top w:val="none" w:sz="0" w:space="0" w:color="auto"/>
                                <w:left w:val="none" w:sz="0" w:space="0" w:color="auto"/>
                                <w:bottom w:val="none" w:sz="0" w:space="0" w:color="auto"/>
                                <w:right w:val="none" w:sz="0" w:space="0" w:color="auto"/>
                              </w:divBdr>
                              <w:divsChild>
                                <w:div w:id="411120146">
                                  <w:marLeft w:val="0"/>
                                  <w:marRight w:val="0"/>
                                  <w:marTop w:val="0"/>
                                  <w:marBottom w:val="0"/>
                                  <w:divBdr>
                                    <w:top w:val="none" w:sz="0" w:space="0" w:color="auto"/>
                                    <w:left w:val="none" w:sz="0" w:space="0" w:color="auto"/>
                                    <w:bottom w:val="none" w:sz="0" w:space="0" w:color="auto"/>
                                    <w:right w:val="none" w:sz="0" w:space="0" w:color="auto"/>
                                  </w:divBdr>
                                  <w:divsChild>
                                    <w:div w:id="1361782277">
                                      <w:marLeft w:val="0"/>
                                      <w:marRight w:val="0"/>
                                      <w:marTop w:val="0"/>
                                      <w:marBottom w:val="0"/>
                                      <w:divBdr>
                                        <w:top w:val="none" w:sz="0" w:space="0" w:color="auto"/>
                                        <w:left w:val="none" w:sz="0" w:space="0" w:color="auto"/>
                                        <w:bottom w:val="none" w:sz="0" w:space="0" w:color="auto"/>
                                        <w:right w:val="none" w:sz="0" w:space="0" w:color="auto"/>
                                      </w:divBdr>
                                      <w:divsChild>
                                        <w:div w:id="31655141">
                                          <w:marLeft w:val="0"/>
                                          <w:marRight w:val="0"/>
                                          <w:marTop w:val="0"/>
                                          <w:marBottom w:val="0"/>
                                          <w:divBdr>
                                            <w:top w:val="none" w:sz="0" w:space="0" w:color="auto"/>
                                            <w:left w:val="none" w:sz="0" w:space="0" w:color="auto"/>
                                            <w:bottom w:val="none" w:sz="0" w:space="0" w:color="auto"/>
                                            <w:right w:val="none" w:sz="0" w:space="0" w:color="auto"/>
                                          </w:divBdr>
                                          <w:divsChild>
                                            <w:div w:id="666789181">
                                              <w:marLeft w:val="0"/>
                                              <w:marRight w:val="0"/>
                                              <w:marTop w:val="0"/>
                                              <w:marBottom w:val="0"/>
                                              <w:divBdr>
                                                <w:top w:val="none" w:sz="0" w:space="0" w:color="auto"/>
                                                <w:left w:val="none" w:sz="0" w:space="0" w:color="auto"/>
                                                <w:bottom w:val="none" w:sz="0" w:space="0" w:color="auto"/>
                                                <w:right w:val="none" w:sz="0" w:space="0" w:color="auto"/>
                                              </w:divBdr>
                                              <w:divsChild>
                                                <w:div w:id="1630546027">
                                                  <w:marLeft w:val="0"/>
                                                  <w:marRight w:val="0"/>
                                                  <w:marTop w:val="0"/>
                                                  <w:marBottom w:val="0"/>
                                                  <w:divBdr>
                                                    <w:top w:val="none" w:sz="0" w:space="0" w:color="auto"/>
                                                    <w:left w:val="none" w:sz="0" w:space="0" w:color="auto"/>
                                                    <w:bottom w:val="none" w:sz="0" w:space="0" w:color="auto"/>
                                                    <w:right w:val="none" w:sz="0" w:space="0" w:color="auto"/>
                                                  </w:divBdr>
                                                  <w:divsChild>
                                                    <w:div w:id="2046977457">
                                                      <w:marLeft w:val="0"/>
                                                      <w:marRight w:val="0"/>
                                                      <w:marTop w:val="0"/>
                                                      <w:marBottom w:val="0"/>
                                                      <w:divBdr>
                                                        <w:top w:val="none" w:sz="0" w:space="0" w:color="auto"/>
                                                        <w:left w:val="none" w:sz="0" w:space="0" w:color="auto"/>
                                                        <w:bottom w:val="none" w:sz="0" w:space="0" w:color="auto"/>
                                                        <w:right w:val="none" w:sz="0" w:space="0" w:color="auto"/>
                                                      </w:divBdr>
                                                      <w:divsChild>
                                                        <w:div w:id="8693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207722">
      <w:bodyDiv w:val="1"/>
      <w:marLeft w:val="0"/>
      <w:marRight w:val="0"/>
      <w:marTop w:val="0"/>
      <w:marBottom w:val="0"/>
      <w:divBdr>
        <w:top w:val="none" w:sz="0" w:space="0" w:color="auto"/>
        <w:left w:val="none" w:sz="0" w:space="0" w:color="auto"/>
        <w:bottom w:val="none" w:sz="0" w:space="0" w:color="auto"/>
        <w:right w:val="none" w:sz="0" w:space="0" w:color="auto"/>
      </w:divBdr>
      <w:divsChild>
        <w:div w:id="1655449637">
          <w:marLeft w:val="0"/>
          <w:marRight w:val="0"/>
          <w:marTop w:val="0"/>
          <w:marBottom w:val="0"/>
          <w:divBdr>
            <w:top w:val="none" w:sz="0" w:space="0" w:color="auto"/>
            <w:left w:val="none" w:sz="0" w:space="0" w:color="auto"/>
            <w:bottom w:val="none" w:sz="0" w:space="0" w:color="auto"/>
            <w:right w:val="none" w:sz="0" w:space="0" w:color="auto"/>
          </w:divBdr>
        </w:div>
      </w:divsChild>
    </w:div>
    <w:div w:id="830801963">
      <w:bodyDiv w:val="1"/>
      <w:marLeft w:val="0"/>
      <w:marRight w:val="0"/>
      <w:marTop w:val="0"/>
      <w:marBottom w:val="0"/>
      <w:divBdr>
        <w:top w:val="none" w:sz="0" w:space="0" w:color="auto"/>
        <w:left w:val="none" w:sz="0" w:space="0" w:color="auto"/>
        <w:bottom w:val="none" w:sz="0" w:space="0" w:color="auto"/>
        <w:right w:val="none" w:sz="0" w:space="0" w:color="auto"/>
      </w:divBdr>
      <w:divsChild>
        <w:div w:id="692152018">
          <w:marLeft w:val="0"/>
          <w:marRight w:val="0"/>
          <w:marTop w:val="0"/>
          <w:marBottom w:val="0"/>
          <w:divBdr>
            <w:top w:val="none" w:sz="0" w:space="0" w:color="auto"/>
            <w:left w:val="none" w:sz="0" w:space="0" w:color="auto"/>
            <w:bottom w:val="none" w:sz="0" w:space="0" w:color="auto"/>
            <w:right w:val="none" w:sz="0" w:space="0" w:color="auto"/>
          </w:divBdr>
        </w:div>
      </w:divsChild>
    </w:div>
    <w:div w:id="874387685">
      <w:bodyDiv w:val="1"/>
      <w:marLeft w:val="0"/>
      <w:marRight w:val="0"/>
      <w:marTop w:val="0"/>
      <w:marBottom w:val="0"/>
      <w:divBdr>
        <w:top w:val="none" w:sz="0" w:space="0" w:color="auto"/>
        <w:left w:val="none" w:sz="0" w:space="0" w:color="auto"/>
        <w:bottom w:val="none" w:sz="0" w:space="0" w:color="auto"/>
        <w:right w:val="none" w:sz="0" w:space="0" w:color="auto"/>
      </w:divBdr>
      <w:divsChild>
        <w:div w:id="1841576191">
          <w:marLeft w:val="0"/>
          <w:marRight w:val="0"/>
          <w:marTop w:val="0"/>
          <w:marBottom w:val="0"/>
          <w:divBdr>
            <w:top w:val="none" w:sz="0" w:space="0" w:color="auto"/>
            <w:left w:val="none" w:sz="0" w:space="0" w:color="auto"/>
            <w:bottom w:val="none" w:sz="0" w:space="0" w:color="auto"/>
            <w:right w:val="none" w:sz="0" w:space="0" w:color="auto"/>
          </w:divBdr>
        </w:div>
      </w:divsChild>
    </w:div>
    <w:div w:id="922493715">
      <w:bodyDiv w:val="1"/>
      <w:marLeft w:val="0"/>
      <w:marRight w:val="0"/>
      <w:marTop w:val="0"/>
      <w:marBottom w:val="0"/>
      <w:divBdr>
        <w:top w:val="none" w:sz="0" w:space="0" w:color="auto"/>
        <w:left w:val="none" w:sz="0" w:space="0" w:color="auto"/>
        <w:bottom w:val="none" w:sz="0" w:space="0" w:color="auto"/>
        <w:right w:val="none" w:sz="0" w:space="0" w:color="auto"/>
      </w:divBdr>
      <w:divsChild>
        <w:div w:id="2134474262">
          <w:marLeft w:val="0"/>
          <w:marRight w:val="0"/>
          <w:marTop w:val="0"/>
          <w:marBottom w:val="567"/>
          <w:divBdr>
            <w:top w:val="none" w:sz="0" w:space="0" w:color="auto"/>
            <w:left w:val="none" w:sz="0" w:space="0" w:color="auto"/>
            <w:bottom w:val="none" w:sz="0" w:space="0" w:color="auto"/>
            <w:right w:val="none" w:sz="0" w:space="0" w:color="auto"/>
          </w:divBdr>
        </w:div>
      </w:divsChild>
    </w:div>
    <w:div w:id="974022567">
      <w:bodyDiv w:val="1"/>
      <w:marLeft w:val="0"/>
      <w:marRight w:val="0"/>
      <w:marTop w:val="0"/>
      <w:marBottom w:val="0"/>
      <w:divBdr>
        <w:top w:val="none" w:sz="0" w:space="0" w:color="auto"/>
        <w:left w:val="none" w:sz="0" w:space="0" w:color="auto"/>
        <w:bottom w:val="none" w:sz="0" w:space="0" w:color="auto"/>
        <w:right w:val="none" w:sz="0" w:space="0" w:color="auto"/>
      </w:divBdr>
      <w:divsChild>
        <w:div w:id="1555043411">
          <w:marLeft w:val="0"/>
          <w:marRight w:val="0"/>
          <w:marTop w:val="0"/>
          <w:marBottom w:val="0"/>
          <w:divBdr>
            <w:top w:val="none" w:sz="0" w:space="0" w:color="auto"/>
            <w:left w:val="none" w:sz="0" w:space="0" w:color="auto"/>
            <w:bottom w:val="none" w:sz="0" w:space="0" w:color="auto"/>
            <w:right w:val="none" w:sz="0" w:space="0" w:color="auto"/>
          </w:divBdr>
        </w:div>
      </w:divsChild>
    </w:div>
    <w:div w:id="1036275382">
      <w:bodyDiv w:val="1"/>
      <w:marLeft w:val="0"/>
      <w:marRight w:val="0"/>
      <w:marTop w:val="0"/>
      <w:marBottom w:val="0"/>
      <w:divBdr>
        <w:top w:val="none" w:sz="0" w:space="0" w:color="auto"/>
        <w:left w:val="none" w:sz="0" w:space="0" w:color="auto"/>
        <w:bottom w:val="none" w:sz="0" w:space="0" w:color="auto"/>
        <w:right w:val="none" w:sz="0" w:space="0" w:color="auto"/>
      </w:divBdr>
      <w:divsChild>
        <w:div w:id="112795792">
          <w:marLeft w:val="0"/>
          <w:marRight w:val="0"/>
          <w:marTop w:val="0"/>
          <w:marBottom w:val="0"/>
          <w:divBdr>
            <w:top w:val="none" w:sz="0" w:space="0" w:color="auto"/>
            <w:left w:val="none" w:sz="0" w:space="0" w:color="auto"/>
            <w:bottom w:val="none" w:sz="0" w:space="0" w:color="auto"/>
            <w:right w:val="none" w:sz="0" w:space="0" w:color="auto"/>
          </w:divBdr>
        </w:div>
      </w:divsChild>
    </w:div>
    <w:div w:id="1063915712">
      <w:bodyDiv w:val="1"/>
      <w:marLeft w:val="0"/>
      <w:marRight w:val="0"/>
      <w:marTop w:val="0"/>
      <w:marBottom w:val="0"/>
      <w:divBdr>
        <w:top w:val="none" w:sz="0" w:space="0" w:color="auto"/>
        <w:left w:val="none" w:sz="0" w:space="0" w:color="auto"/>
        <w:bottom w:val="none" w:sz="0" w:space="0" w:color="auto"/>
        <w:right w:val="none" w:sz="0" w:space="0" w:color="auto"/>
      </w:divBdr>
      <w:divsChild>
        <w:div w:id="166605132">
          <w:marLeft w:val="0"/>
          <w:marRight w:val="0"/>
          <w:marTop w:val="0"/>
          <w:marBottom w:val="0"/>
          <w:divBdr>
            <w:top w:val="none" w:sz="0" w:space="0" w:color="auto"/>
            <w:left w:val="none" w:sz="0" w:space="0" w:color="auto"/>
            <w:bottom w:val="none" w:sz="0" w:space="0" w:color="auto"/>
            <w:right w:val="none" w:sz="0" w:space="0" w:color="auto"/>
          </w:divBdr>
        </w:div>
      </w:divsChild>
    </w:div>
    <w:div w:id="1068383379">
      <w:bodyDiv w:val="1"/>
      <w:marLeft w:val="0"/>
      <w:marRight w:val="0"/>
      <w:marTop w:val="0"/>
      <w:marBottom w:val="0"/>
      <w:divBdr>
        <w:top w:val="none" w:sz="0" w:space="0" w:color="auto"/>
        <w:left w:val="none" w:sz="0" w:space="0" w:color="auto"/>
        <w:bottom w:val="none" w:sz="0" w:space="0" w:color="auto"/>
        <w:right w:val="none" w:sz="0" w:space="0" w:color="auto"/>
      </w:divBdr>
    </w:div>
    <w:div w:id="1153988212">
      <w:bodyDiv w:val="1"/>
      <w:marLeft w:val="0"/>
      <w:marRight w:val="0"/>
      <w:marTop w:val="0"/>
      <w:marBottom w:val="0"/>
      <w:divBdr>
        <w:top w:val="none" w:sz="0" w:space="0" w:color="auto"/>
        <w:left w:val="none" w:sz="0" w:space="0" w:color="auto"/>
        <w:bottom w:val="none" w:sz="0" w:space="0" w:color="auto"/>
        <w:right w:val="none" w:sz="0" w:space="0" w:color="auto"/>
      </w:divBdr>
    </w:div>
    <w:div w:id="1183933585">
      <w:bodyDiv w:val="1"/>
      <w:marLeft w:val="0"/>
      <w:marRight w:val="0"/>
      <w:marTop w:val="0"/>
      <w:marBottom w:val="0"/>
      <w:divBdr>
        <w:top w:val="none" w:sz="0" w:space="0" w:color="auto"/>
        <w:left w:val="none" w:sz="0" w:space="0" w:color="auto"/>
        <w:bottom w:val="none" w:sz="0" w:space="0" w:color="auto"/>
        <w:right w:val="none" w:sz="0" w:space="0" w:color="auto"/>
      </w:divBdr>
      <w:divsChild>
        <w:div w:id="322972590">
          <w:marLeft w:val="0"/>
          <w:marRight w:val="0"/>
          <w:marTop w:val="0"/>
          <w:marBottom w:val="0"/>
          <w:divBdr>
            <w:top w:val="none" w:sz="0" w:space="0" w:color="auto"/>
            <w:left w:val="none" w:sz="0" w:space="0" w:color="auto"/>
            <w:bottom w:val="none" w:sz="0" w:space="0" w:color="auto"/>
            <w:right w:val="none" w:sz="0" w:space="0" w:color="auto"/>
          </w:divBdr>
        </w:div>
      </w:divsChild>
    </w:div>
    <w:div w:id="1224872351">
      <w:bodyDiv w:val="1"/>
      <w:marLeft w:val="0"/>
      <w:marRight w:val="0"/>
      <w:marTop w:val="0"/>
      <w:marBottom w:val="0"/>
      <w:divBdr>
        <w:top w:val="none" w:sz="0" w:space="0" w:color="auto"/>
        <w:left w:val="none" w:sz="0" w:space="0" w:color="auto"/>
        <w:bottom w:val="none" w:sz="0" w:space="0" w:color="auto"/>
        <w:right w:val="none" w:sz="0" w:space="0" w:color="auto"/>
      </w:divBdr>
      <w:divsChild>
        <w:div w:id="475143649">
          <w:marLeft w:val="0"/>
          <w:marRight w:val="0"/>
          <w:marTop w:val="0"/>
          <w:marBottom w:val="0"/>
          <w:divBdr>
            <w:top w:val="none" w:sz="0" w:space="0" w:color="auto"/>
            <w:left w:val="none" w:sz="0" w:space="0" w:color="auto"/>
            <w:bottom w:val="none" w:sz="0" w:space="0" w:color="auto"/>
            <w:right w:val="none" w:sz="0" w:space="0" w:color="auto"/>
          </w:divBdr>
        </w:div>
      </w:divsChild>
    </w:div>
    <w:div w:id="1273245330">
      <w:bodyDiv w:val="1"/>
      <w:marLeft w:val="0"/>
      <w:marRight w:val="0"/>
      <w:marTop w:val="0"/>
      <w:marBottom w:val="0"/>
      <w:divBdr>
        <w:top w:val="none" w:sz="0" w:space="0" w:color="auto"/>
        <w:left w:val="none" w:sz="0" w:space="0" w:color="auto"/>
        <w:bottom w:val="none" w:sz="0" w:space="0" w:color="auto"/>
        <w:right w:val="none" w:sz="0" w:space="0" w:color="auto"/>
      </w:divBdr>
      <w:divsChild>
        <w:div w:id="1491868482">
          <w:marLeft w:val="0"/>
          <w:marRight w:val="0"/>
          <w:marTop w:val="0"/>
          <w:marBottom w:val="0"/>
          <w:divBdr>
            <w:top w:val="none" w:sz="0" w:space="0" w:color="auto"/>
            <w:left w:val="none" w:sz="0" w:space="0" w:color="auto"/>
            <w:bottom w:val="none" w:sz="0" w:space="0" w:color="auto"/>
            <w:right w:val="none" w:sz="0" w:space="0" w:color="auto"/>
          </w:divBdr>
        </w:div>
      </w:divsChild>
    </w:div>
    <w:div w:id="1329864739">
      <w:bodyDiv w:val="1"/>
      <w:marLeft w:val="0"/>
      <w:marRight w:val="0"/>
      <w:marTop w:val="0"/>
      <w:marBottom w:val="0"/>
      <w:divBdr>
        <w:top w:val="none" w:sz="0" w:space="0" w:color="auto"/>
        <w:left w:val="none" w:sz="0" w:space="0" w:color="auto"/>
        <w:bottom w:val="none" w:sz="0" w:space="0" w:color="auto"/>
        <w:right w:val="none" w:sz="0" w:space="0" w:color="auto"/>
      </w:divBdr>
      <w:divsChild>
        <w:div w:id="1466393245">
          <w:marLeft w:val="0"/>
          <w:marRight w:val="0"/>
          <w:marTop w:val="0"/>
          <w:marBottom w:val="0"/>
          <w:divBdr>
            <w:top w:val="none" w:sz="0" w:space="0" w:color="auto"/>
            <w:left w:val="none" w:sz="0" w:space="0" w:color="auto"/>
            <w:bottom w:val="none" w:sz="0" w:space="0" w:color="auto"/>
            <w:right w:val="none" w:sz="0" w:space="0" w:color="auto"/>
          </w:divBdr>
        </w:div>
      </w:divsChild>
    </w:div>
    <w:div w:id="1351835785">
      <w:bodyDiv w:val="1"/>
      <w:marLeft w:val="0"/>
      <w:marRight w:val="0"/>
      <w:marTop w:val="0"/>
      <w:marBottom w:val="0"/>
      <w:divBdr>
        <w:top w:val="none" w:sz="0" w:space="0" w:color="auto"/>
        <w:left w:val="none" w:sz="0" w:space="0" w:color="auto"/>
        <w:bottom w:val="none" w:sz="0" w:space="0" w:color="auto"/>
        <w:right w:val="none" w:sz="0" w:space="0" w:color="auto"/>
      </w:divBdr>
      <w:divsChild>
        <w:div w:id="2054963497">
          <w:marLeft w:val="0"/>
          <w:marRight w:val="0"/>
          <w:marTop w:val="0"/>
          <w:marBottom w:val="0"/>
          <w:divBdr>
            <w:top w:val="none" w:sz="0" w:space="0" w:color="auto"/>
            <w:left w:val="none" w:sz="0" w:space="0" w:color="auto"/>
            <w:bottom w:val="none" w:sz="0" w:space="0" w:color="auto"/>
            <w:right w:val="none" w:sz="0" w:space="0" w:color="auto"/>
          </w:divBdr>
          <w:divsChild>
            <w:div w:id="1752660894">
              <w:marLeft w:val="0"/>
              <w:marRight w:val="0"/>
              <w:marTop w:val="0"/>
              <w:marBottom w:val="0"/>
              <w:divBdr>
                <w:top w:val="none" w:sz="0" w:space="0" w:color="auto"/>
                <w:left w:val="none" w:sz="0" w:space="0" w:color="auto"/>
                <w:bottom w:val="none" w:sz="0" w:space="0" w:color="auto"/>
                <w:right w:val="none" w:sz="0" w:space="0" w:color="auto"/>
              </w:divBdr>
              <w:divsChild>
                <w:div w:id="140776932">
                  <w:marLeft w:val="0"/>
                  <w:marRight w:val="0"/>
                  <w:marTop w:val="0"/>
                  <w:marBottom w:val="0"/>
                  <w:divBdr>
                    <w:top w:val="none" w:sz="0" w:space="0" w:color="auto"/>
                    <w:left w:val="none" w:sz="0" w:space="0" w:color="auto"/>
                    <w:bottom w:val="none" w:sz="0" w:space="0" w:color="auto"/>
                    <w:right w:val="none" w:sz="0" w:space="0" w:color="auto"/>
                  </w:divBdr>
                  <w:divsChild>
                    <w:div w:id="219099196">
                      <w:marLeft w:val="0"/>
                      <w:marRight w:val="0"/>
                      <w:marTop w:val="0"/>
                      <w:marBottom w:val="0"/>
                      <w:divBdr>
                        <w:top w:val="none" w:sz="0" w:space="0" w:color="auto"/>
                        <w:left w:val="none" w:sz="0" w:space="0" w:color="auto"/>
                        <w:bottom w:val="none" w:sz="0" w:space="0" w:color="auto"/>
                        <w:right w:val="none" w:sz="0" w:space="0" w:color="auto"/>
                      </w:divBdr>
                      <w:divsChild>
                        <w:div w:id="398288283">
                          <w:marLeft w:val="0"/>
                          <w:marRight w:val="0"/>
                          <w:marTop w:val="0"/>
                          <w:marBottom w:val="0"/>
                          <w:divBdr>
                            <w:top w:val="none" w:sz="0" w:space="0" w:color="auto"/>
                            <w:left w:val="none" w:sz="0" w:space="0" w:color="auto"/>
                            <w:bottom w:val="none" w:sz="0" w:space="0" w:color="auto"/>
                            <w:right w:val="none" w:sz="0" w:space="0" w:color="auto"/>
                          </w:divBdr>
                          <w:divsChild>
                            <w:div w:id="2061053012">
                              <w:marLeft w:val="0"/>
                              <w:marRight w:val="0"/>
                              <w:marTop w:val="0"/>
                              <w:marBottom w:val="0"/>
                              <w:divBdr>
                                <w:top w:val="none" w:sz="0" w:space="0" w:color="auto"/>
                                <w:left w:val="none" w:sz="0" w:space="0" w:color="auto"/>
                                <w:bottom w:val="none" w:sz="0" w:space="0" w:color="auto"/>
                                <w:right w:val="none" w:sz="0" w:space="0" w:color="auto"/>
                              </w:divBdr>
                              <w:divsChild>
                                <w:div w:id="1986427515">
                                  <w:marLeft w:val="0"/>
                                  <w:marRight w:val="0"/>
                                  <w:marTop w:val="0"/>
                                  <w:marBottom w:val="0"/>
                                  <w:divBdr>
                                    <w:top w:val="none" w:sz="0" w:space="0" w:color="auto"/>
                                    <w:left w:val="none" w:sz="0" w:space="0" w:color="auto"/>
                                    <w:bottom w:val="none" w:sz="0" w:space="0" w:color="auto"/>
                                    <w:right w:val="none" w:sz="0" w:space="0" w:color="auto"/>
                                  </w:divBdr>
                                  <w:divsChild>
                                    <w:div w:id="2090685519">
                                      <w:marLeft w:val="0"/>
                                      <w:marRight w:val="0"/>
                                      <w:marTop w:val="0"/>
                                      <w:marBottom w:val="0"/>
                                      <w:divBdr>
                                        <w:top w:val="none" w:sz="0" w:space="0" w:color="auto"/>
                                        <w:left w:val="none" w:sz="0" w:space="0" w:color="auto"/>
                                        <w:bottom w:val="none" w:sz="0" w:space="0" w:color="auto"/>
                                        <w:right w:val="none" w:sz="0" w:space="0" w:color="auto"/>
                                      </w:divBdr>
                                      <w:divsChild>
                                        <w:div w:id="379594681">
                                          <w:marLeft w:val="0"/>
                                          <w:marRight w:val="0"/>
                                          <w:marTop w:val="0"/>
                                          <w:marBottom w:val="0"/>
                                          <w:divBdr>
                                            <w:top w:val="none" w:sz="0" w:space="0" w:color="auto"/>
                                            <w:left w:val="none" w:sz="0" w:space="0" w:color="auto"/>
                                            <w:bottom w:val="none" w:sz="0" w:space="0" w:color="auto"/>
                                            <w:right w:val="none" w:sz="0" w:space="0" w:color="auto"/>
                                          </w:divBdr>
                                          <w:divsChild>
                                            <w:div w:id="197164638">
                                              <w:marLeft w:val="0"/>
                                              <w:marRight w:val="0"/>
                                              <w:marTop w:val="0"/>
                                              <w:marBottom w:val="0"/>
                                              <w:divBdr>
                                                <w:top w:val="none" w:sz="0" w:space="0" w:color="auto"/>
                                                <w:left w:val="none" w:sz="0" w:space="0" w:color="auto"/>
                                                <w:bottom w:val="none" w:sz="0" w:space="0" w:color="auto"/>
                                                <w:right w:val="none" w:sz="0" w:space="0" w:color="auto"/>
                                              </w:divBdr>
                                              <w:divsChild>
                                                <w:div w:id="1760565553">
                                                  <w:marLeft w:val="0"/>
                                                  <w:marRight w:val="0"/>
                                                  <w:marTop w:val="0"/>
                                                  <w:marBottom w:val="0"/>
                                                  <w:divBdr>
                                                    <w:top w:val="none" w:sz="0" w:space="0" w:color="auto"/>
                                                    <w:left w:val="none" w:sz="0" w:space="0" w:color="auto"/>
                                                    <w:bottom w:val="none" w:sz="0" w:space="0" w:color="auto"/>
                                                    <w:right w:val="none" w:sz="0" w:space="0" w:color="auto"/>
                                                  </w:divBdr>
                                                  <w:divsChild>
                                                    <w:div w:id="1194923045">
                                                      <w:marLeft w:val="0"/>
                                                      <w:marRight w:val="0"/>
                                                      <w:marTop w:val="0"/>
                                                      <w:marBottom w:val="0"/>
                                                      <w:divBdr>
                                                        <w:top w:val="none" w:sz="0" w:space="0" w:color="auto"/>
                                                        <w:left w:val="none" w:sz="0" w:space="0" w:color="auto"/>
                                                        <w:bottom w:val="none" w:sz="0" w:space="0" w:color="auto"/>
                                                        <w:right w:val="none" w:sz="0" w:space="0" w:color="auto"/>
                                                      </w:divBdr>
                                                      <w:divsChild>
                                                        <w:div w:id="7834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478720493">
      <w:bodyDiv w:val="1"/>
      <w:marLeft w:val="0"/>
      <w:marRight w:val="0"/>
      <w:marTop w:val="0"/>
      <w:marBottom w:val="0"/>
      <w:divBdr>
        <w:top w:val="none" w:sz="0" w:space="0" w:color="auto"/>
        <w:left w:val="none" w:sz="0" w:space="0" w:color="auto"/>
        <w:bottom w:val="none" w:sz="0" w:space="0" w:color="auto"/>
        <w:right w:val="none" w:sz="0" w:space="0" w:color="auto"/>
      </w:divBdr>
      <w:divsChild>
        <w:div w:id="518736126">
          <w:marLeft w:val="0"/>
          <w:marRight w:val="0"/>
          <w:marTop w:val="0"/>
          <w:marBottom w:val="0"/>
          <w:divBdr>
            <w:top w:val="none" w:sz="0" w:space="0" w:color="auto"/>
            <w:left w:val="none" w:sz="0" w:space="0" w:color="auto"/>
            <w:bottom w:val="none" w:sz="0" w:space="0" w:color="auto"/>
            <w:right w:val="none" w:sz="0" w:space="0" w:color="auto"/>
          </w:divBdr>
        </w:div>
      </w:divsChild>
    </w:div>
    <w:div w:id="1500779143">
      <w:bodyDiv w:val="1"/>
      <w:marLeft w:val="0"/>
      <w:marRight w:val="0"/>
      <w:marTop w:val="0"/>
      <w:marBottom w:val="0"/>
      <w:divBdr>
        <w:top w:val="none" w:sz="0" w:space="0" w:color="auto"/>
        <w:left w:val="none" w:sz="0" w:space="0" w:color="auto"/>
        <w:bottom w:val="none" w:sz="0" w:space="0" w:color="auto"/>
        <w:right w:val="none" w:sz="0" w:space="0" w:color="auto"/>
      </w:divBdr>
      <w:divsChild>
        <w:div w:id="1582790176">
          <w:marLeft w:val="0"/>
          <w:marRight w:val="0"/>
          <w:marTop w:val="0"/>
          <w:marBottom w:val="0"/>
          <w:divBdr>
            <w:top w:val="none" w:sz="0" w:space="0" w:color="auto"/>
            <w:left w:val="none" w:sz="0" w:space="0" w:color="auto"/>
            <w:bottom w:val="none" w:sz="0" w:space="0" w:color="auto"/>
            <w:right w:val="none" w:sz="0" w:space="0" w:color="auto"/>
          </w:divBdr>
        </w:div>
      </w:divsChild>
    </w:div>
    <w:div w:id="1602108438">
      <w:bodyDiv w:val="1"/>
      <w:marLeft w:val="0"/>
      <w:marRight w:val="0"/>
      <w:marTop w:val="0"/>
      <w:marBottom w:val="0"/>
      <w:divBdr>
        <w:top w:val="none" w:sz="0" w:space="0" w:color="auto"/>
        <w:left w:val="none" w:sz="0" w:space="0" w:color="auto"/>
        <w:bottom w:val="none" w:sz="0" w:space="0" w:color="auto"/>
        <w:right w:val="none" w:sz="0" w:space="0" w:color="auto"/>
      </w:divBdr>
    </w:div>
    <w:div w:id="1626546108">
      <w:bodyDiv w:val="1"/>
      <w:marLeft w:val="0"/>
      <w:marRight w:val="0"/>
      <w:marTop w:val="0"/>
      <w:marBottom w:val="0"/>
      <w:divBdr>
        <w:top w:val="none" w:sz="0" w:space="0" w:color="auto"/>
        <w:left w:val="none" w:sz="0" w:space="0" w:color="auto"/>
        <w:bottom w:val="none" w:sz="0" w:space="0" w:color="auto"/>
        <w:right w:val="none" w:sz="0" w:space="0" w:color="auto"/>
      </w:divBdr>
      <w:divsChild>
        <w:div w:id="1463425719">
          <w:marLeft w:val="0"/>
          <w:marRight w:val="0"/>
          <w:marTop w:val="0"/>
          <w:marBottom w:val="0"/>
          <w:divBdr>
            <w:top w:val="none" w:sz="0" w:space="0" w:color="auto"/>
            <w:left w:val="none" w:sz="0" w:space="0" w:color="auto"/>
            <w:bottom w:val="none" w:sz="0" w:space="0" w:color="auto"/>
            <w:right w:val="none" w:sz="0" w:space="0" w:color="auto"/>
          </w:divBdr>
        </w:div>
      </w:divsChild>
    </w:div>
    <w:div w:id="1706830355">
      <w:bodyDiv w:val="1"/>
      <w:marLeft w:val="0"/>
      <w:marRight w:val="0"/>
      <w:marTop w:val="0"/>
      <w:marBottom w:val="0"/>
      <w:divBdr>
        <w:top w:val="none" w:sz="0" w:space="0" w:color="auto"/>
        <w:left w:val="none" w:sz="0" w:space="0" w:color="auto"/>
        <w:bottom w:val="none" w:sz="0" w:space="0" w:color="auto"/>
        <w:right w:val="none" w:sz="0" w:space="0" w:color="auto"/>
      </w:divBdr>
    </w:div>
    <w:div w:id="1716002495">
      <w:bodyDiv w:val="1"/>
      <w:marLeft w:val="0"/>
      <w:marRight w:val="0"/>
      <w:marTop w:val="0"/>
      <w:marBottom w:val="0"/>
      <w:divBdr>
        <w:top w:val="none" w:sz="0" w:space="0" w:color="auto"/>
        <w:left w:val="none" w:sz="0" w:space="0" w:color="auto"/>
        <w:bottom w:val="none" w:sz="0" w:space="0" w:color="auto"/>
        <w:right w:val="none" w:sz="0" w:space="0" w:color="auto"/>
      </w:divBdr>
      <w:divsChild>
        <w:div w:id="1649893542">
          <w:marLeft w:val="0"/>
          <w:marRight w:val="0"/>
          <w:marTop w:val="0"/>
          <w:marBottom w:val="0"/>
          <w:divBdr>
            <w:top w:val="none" w:sz="0" w:space="0" w:color="auto"/>
            <w:left w:val="none" w:sz="0" w:space="0" w:color="auto"/>
            <w:bottom w:val="none" w:sz="0" w:space="0" w:color="auto"/>
            <w:right w:val="none" w:sz="0" w:space="0" w:color="auto"/>
          </w:divBdr>
        </w:div>
      </w:divsChild>
    </w:div>
    <w:div w:id="1800538343">
      <w:bodyDiv w:val="1"/>
      <w:marLeft w:val="0"/>
      <w:marRight w:val="0"/>
      <w:marTop w:val="0"/>
      <w:marBottom w:val="0"/>
      <w:divBdr>
        <w:top w:val="none" w:sz="0" w:space="0" w:color="auto"/>
        <w:left w:val="none" w:sz="0" w:space="0" w:color="auto"/>
        <w:bottom w:val="none" w:sz="0" w:space="0" w:color="auto"/>
        <w:right w:val="none" w:sz="0" w:space="0" w:color="auto"/>
      </w:divBdr>
      <w:divsChild>
        <w:div w:id="1020159082">
          <w:marLeft w:val="0"/>
          <w:marRight w:val="0"/>
          <w:marTop w:val="0"/>
          <w:marBottom w:val="0"/>
          <w:divBdr>
            <w:top w:val="none" w:sz="0" w:space="0" w:color="auto"/>
            <w:left w:val="none" w:sz="0" w:space="0" w:color="auto"/>
            <w:bottom w:val="none" w:sz="0" w:space="0" w:color="auto"/>
            <w:right w:val="none" w:sz="0" w:space="0" w:color="auto"/>
          </w:divBdr>
        </w:div>
      </w:divsChild>
    </w:div>
    <w:div w:id="1866291262">
      <w:bodyDiv w:val="1"/>
      <w:marLeft w:val="0"/>
      <w:marRight w:val="0"/>
      <w:marTop w:val="0"/>
      <w:marBottom w:val="0"/>
      <w:divBdr>
        <w:top w:val="none" w:sz="0" w:space="0" w:color="auto"/>
        <w:left w:val="none" w:sz="0" w:space="0" w:color="auto"/>
        <w:bottom w:val="none" w:sz="0" w:space="0" w:color="auto"/>
        <w:right w:val="none" w:sz="0" w:space="0" w:color="auto"/>
      </w:divBdr>
      <w:divsChild>
        <w:div w:id="1695422639">
          <w:marLeft w:val="0"/>
          <w:marRight w:val="0"/>
          <w:marTop w:val="0"/>
          <w:marBottom w:val="0"/>
          <w:divBdr>
            <w:top w:val="none" w:sz="0" w:space="0" w:color="auto"/>
            <w:left w:val="none" w:sz="0" w:space="0" w:color="auto"/>
            <w:bottom w:val="none" w:sz="0" w:space="0" w:color="auto"/>
            <w:right w:val="none" w:sz="0" w:space="0" w:color="auto"/>
          </w:divBdr>
        </w:div>
      </w:divsChild>
    </w:div>
    <w:div w:id="1947997432">
      <w:bodyDiv w:val="1"/>
      <w:marLeft w:val="0"/>
      <w:marRight w:val="0"/>
      <w:marTop w:val="0"/>
      <w:marBottom w:val="0"/>
      <w:divBdr>
        <w:top w:val="none" w:sz="0" w:space="0" w:color="auto"/>
        <w:left w:val="none" w:sz="0" w:space="0" w:color="auto"/>
        <w:bottom w:val="none" w:sz="0" w:space="0" w:color="auto"/>
        <w:right w:val="none" w:sz="0" w:space="0" w:color="auto"/>
      </w:divBdr>
      <w:divsChild>
        <w:div w:id="1255169520">
          <w:marLeft w:val="0"/>
          <w:marRight w:val="0"/>
          <w:marTop w:val="0"/>
          <w:marBottom w:val="0"/>
          <w:divBdr>
            <w:top w:val="none" w:sz="0" w:space="0" w:color="auto"/>
            <w:left w:val="none" w:sz="0" w:space="0" w:color="auto"/>
            <w:bottom w:val="none" w:sz="0" w:space="0" w:color="auto"/>
            <w:right w:val="none" w:sz="0" w:space="0" w:color="auto"/>
          </w:divBdr>
        </w:div>
      </w:divsChild>
    </w:div>
    <w:div w:id="1956129653">
      <w:bodyDiv w:val="1"/>
      <w:marLeft w:val="0"/>
      <w:marRight w:val="0"/>
      <w:marTop w:val="0"/>
      <w:marBottom w:val="0"/>
      <w:divBdr>
        <w:top w:val="none" w:sz="0" w:space="0" w:color="auto"/>
        <w:left w:val="none" w:sz="0" w:space="0" w:color="auto"/>
        <w:bottom w:val="none" w:sz="0" w:space="0" w:color="auto"/>
        <w:right w:val="none" w:sz="0" w:space="0" w:color="auto"/>
      </w:divBdr>
      <w:divsChild>
        <w:div w:id="1973290935">
          <w:marLeft w:val="0"/>
          <w:marRight w:val="0"/>
          <w:marTop w:val="0"/>
          <w:marBottom w:val="0"/>
          <w:divBdr>
            <w:top w:val="none" w:sz="0" w:space="0" w:color="auto"/>
            <w:left w:val="none" w:sz="0" w:space="0" w:color="auto"/>
            <w:bottom w:val="none" w:sz="0" w:space="0" w:color="auto"/>
            <w:right w:val="none" w:sz="0" w:space="0" w:color="auto"/>
          </w:divBdr>
        </w:div>
      </w:divsChild>
    </w:div>
    <w:div w:id="1987590114">
      <w:bodyDiv w:val="1"/>
      <w:marLeft w:val="0"/>
      <w:marRight w:val="0"/>
      <w:marTop w:val="0"/>
      <w:marBottom w:val="0"/>
      <w:divBdr>
        <w:top w:val="none" w:sz="0" w:space="0" w:color="auto"/>
        <w:left w:val="none" w:sz="0" w:space="0" w:color="auto"/>
        <w:bottom w:val="none" w:sz="0" w:space="0" w:color="auto"/>
        <w:right w:val="none" w:sz="0" w:space="0" w:color="auto"/>
      </w:divBdr>
      <w:divsChild>
        <w:div w:id="671834062">
          <w:marLeft w:val="0"/>
          <w:marRight w:val="0"/>
          <w:marTop w:val="0"/>
          <w:marBottom w:val="0"/>
          <w:divBdr>
            <w:top w:val="none" w:sz="0" w:space="0" w:color="auto"/>
            <w:left w:val="none" w:sz="0" w:space="0" w:color="auto"/>
            <w:bottom w:val="none" w:sz="0" w:space="0" w:color="auto"/>
            <w:right w:val="none" w:sz="0" w:space="0" w:color="auto"/>
          </w:divBdr>
        </w:div>
      </w:divsChild>
    </w:div>
    <w:div w:id="2008827324">
      <w:bodyDiv w:val="1"/>
      <w:marLeft w:val="0"/>
      <w:marRight w:val="0"/>
      <w:marTop w:val="0"/>
      <w:marBottom w:val="0"/>
      <w:divBdr>
        <w:top w:val="none" w:sz="0" w:space="0" w:color="auto"/>
        <w:left w:val="none" w:sz="0" w:space="0" w:color="auto"/>
        <w:bottom w:val="none" w:sz="0" w:space="0" w:color="auto"/>
        <w:right w:val="none" w:sz="0" w:space="0" w:color="auto"/>
      </w:divBdr>
      <w:divsChild>
        <w:div w:id="1371878627">
          <w:marLeft w:val="0"/>
          <w:marRight w:val="0"/>
          <w:marTop w:val="0"/>
          <w:marBottom w:val="567"/>
          <w:divBdr>
            <w:top w:val="none" w:sz="0" w:space="0" w:color="auto"/>
            <w:left w:val="none" w:sz="0" w:space="0" w:color="auto"/>
            <w:bottom w:val="none" w:sz="0" w:space="0" w:color="auto"/>
            <w:right w:val="none" w:sz="0" w:space="0" w:color="auto"/>
          </w:divBdr>
        </w:div>
      </w:divsChild>
    </w:div>
    <w:div w:id="2112048414">
      <w:bodyDiv w:val="1"/>
      <w:marLeft w:val="0"/>
      <w:marRight w:val="0"/>
      <w:marTop w:val="0"/>
      <w:marBottom w:val="0"/>
      <w:divBdr>
        <w:top w:val="none" w:sz="0" w:space="0" w:color="auto"/>
        <w:left w:val="none" w:sz="0" w:space="0" w:color="auto"/>
        <w:bottom w:val="none" w:sz="0" w:space="0" w:color="auto"/>
        <w:right w:val="none" w:sz="0" w:space="0" w:color="auto"/>
      </w:divBdr>
      <w:divsChild>
        <w:div w:id="1838763527">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14" Type="http://schemas.openxmlformats.org/officeDocument/2006/relationships/header" Target="header2.xml"/><Relationship Id="rId9"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8F881-55EE-486B-B9A3-FC5950C0E8F9}"/>
</file>

<file path=customXml/itemProps2.xml><?xml version="1.0" encoding="utf-8"?>
<ds:datastoreItem xmlns:ds="http://schemas.openxmlformats.org/officeDocument/2006/customXml" ds:itemID="{43ED7F48-A605-48E0-A38A-B5280ADA0E10}">
  <ds:schemaRefs>
    <ds:schemaRef ds:uri="http://www.w3.org/XML/1998/namespace"/>
    <ds:schemaRef ds:uri="978be6e4-f890-4aa0-9195-00aa98d15dd1"/>
    <ds:schemaRef ds:uri="http://schemas.microsoft.com/office/2006/metadata/properties"/>
    <ds:schemaRef ds:uri="http://purl.org/dc/terms/"/>
    <ds:schemaRef ds:uri="http://schemas.microsoft.com/office/2006/documentManagement/types"/>
    <ds:schemaRef ds:uri="39e29a67-14a6-4bd2-bf5c-c8d713f8fb27"/>
    <ds:schemaRef ds:uri="8230fadb-9988-4f00-b353-34532af48b00"/>
    <ds:schemaRef ds:uri="http://purl.org/dc/elements/1.1/"/>
    <ds:schemaRef ds:uri="http://schemas.openxmlformats.org/package/2006/metadata/core-properties"/>
    <ds:schemaRef ds:uri="http://schemas.microsoft.com/office/infopath/2007/PartnerControls"/>
    <ds:schemaRef ds:uri="9bd55470-554b-43a4-a725-b11197aacd35"/>
    <ds:schemaRef ds:uri="http://purl.org/dc/dcmitype/"/>
  </ds:schemaRefs>
</ds:datastoreItem>
</file>

<file path=customXml/itemProps3.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4.xml><?xml version="1.0" encoding="utf-8"?>
<ds:datastoreItem xmlns:ds="http://schemas.openxmlformats.org/officeDocument/2006/customXml" ds:itemID="{7A646B18-02F2-4E97-880C-13AF10E32747}">
  <ds:schemaRefs>
    <ds:schemaRef ds:uri="http://schemas.microsoft.com/sharepoint/events"/>
  </ds:schemaRefs>
</ds:datastoreItem>
</file>

<file path=customXml/itemProps5.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6.xml><?xml version="1.0" encoding="utf-8"?>
<ds:datastoreItem xmlns:ds="http://schemas.openxmlformats.org/officeDocument/2006/customXml" ds:itemID="{A2E68B2D-5A9A-4BC7-B342-391C8871E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727</Words>
  <Characters>4741</Characters>
  <Application>Microsoft Office Word</Application>
  <DocSecurity>0</DocSecurity>
  <Lines>39</Lines>
  <Paragraphs>10</Paragraphs>
  <ScaleCrop>false</ScaleCrop>
  <HeadingPairs>
    <vt:vector size="6" baseType="variant">
      <vt:variant>
        <vt:lpstr>Title</vt:lpstr>
      </vt:variant>
      <vt:variant>
        <vt:i4>1</vt:i4>
      </vt:variant>
      <vt:variant>
        <vt:lpstr>Headings</vt:lpstr>
      </vt:variant>
      <vt:variant>
        <vt:i4>5</vt:i4>
      </vt:variant>
      <vt:variant>
        <vt:lpstr>Nosaukums</vt:lpstr>
      </vt:variant>
      <vt:variant>
        <vt:i4>1</vt:i4>
      </vt:variant>
    </vt:vector>
  </HeadingPairs>
  <TitlesOfParts>
    <vt:vector size="7" baseType="lpstr">
      <vt:lpstr/>
      <vt:lpstr/>
      <vt:lpstr/>
      <vt:lpstr/>
      <vt:lpstr/>
      <vt:lpstr/>
      <vt:lpstr/>
    </vt:vector>
  </TitlesOfParts>
  <Company>Rigas Satiksme</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 SIA Rīgas satiksme</dc:creator>
  <cp:keywords/>
  <cp:lastModifiedBy>Alena Kamisarova</cp:lastModifiedBy>
  <cp:revision>6</cp:revision>
  <cp:lastPrinted>2021-09-09T02:05:00Z</cp:lastPrinted>
  <dcterms:created xsi:type="dcterms:W3CDTF">2026-06-08T11:27:00Z</dcterms:created>
  <dcterms:modified xsi:type="dcterms:W3CDTF">2026-06-08T11:28:00Z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ies>
</file>