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E6C1A" w14:textId="77777777" w:rsidR="006F6975" w:rsidRPr="00F56F49" w:rsidRDefault="006F6975" w:rsidP="001C1098">
      <w:pPr>
        <w:rPr>
          <w:lang w:val="lv-LV"/>
        </w:rPr>
      </w:pPr>
    </w:p>
    <w:p w14:paraId="253222E4" w14:textId="77777777" w:rsidR="00454FE1" w:rsidRDefault="00454FE1" w:rsidP="006F6975">
      <w:pPr>
        <w:jc w:val="right"/>
        <w:rPr>
          <w:b/>
          <w:lang w:val="lv-LV"/>
        </w:rPr>
      </w:pPr>
    </w:p>
    <w:p w14:paraId="1C38C8BB" w14:textId="3C79BC1B" w:rsidR="006F6975" w:rsidRPr="00F56F49" w:rsidRDefault="006F6975" w:rsidP="006F6975">
      <w:pPr>
        <w:jc w:val="right"/>
        <w:rPr>
          <w:b/>
          <w:lang w:val="lv-LV"/>
        </w:rPr>
      </w:pPr>
      <w:r w:rsidRPr="00F56F49">
        <w:rPr>
          <w:b/>
          <w:lang w:val="lv-LV"/>
        </w:rPr>
        <w:t>APSTIPRINĀTS</w:t>
      </w:r>
    </w:p>
    <w:p w14:paraId="4979671B" w14:textId="5C5C25AA" w:rsidR="006F6975" w:rsidRPr="00F56F49" w:rsidRDefault="006F6975" w:rsidP="006F6975">
      <w:pPr>
        <w:jc w:val="right"/>
        <w:rPr>
          <w:lang w:val="lv-LV"/>
        </w:rPr>
      </w:pPr>
      <w:r w:rsidRPr="00F56F49">
        <w:rPr>
          <w:lang w:val="lv-LV"/>
        </w:rPr>
        <w:t>ar 202</w:t>
      </w:r>
      <w:r w:rsidR="000A399E" w:rsidRPr="00F56F49">
        <w:rPr>
          <w:lang w:val="lv-LV"/>
        </w:rPr>
        <w:t>5</w:t>
      </w:r>
      <w:r w:rsidRPr="00F56F49">
        <w:rPr>
          <w:lang w:val="lv-LV"/>
        </w:rPr>
        <w:t xml:space="preserve">. gada </w:t>
      </w:r>
      <w:r w:rsidR="00F90CB2">
        <w:rPr>
          <w:lang w:val="lv-LV"/>
        </w:rPr>
        <w:t>1</w:t>
      </w:r>
      <w:r w:rsidR="00E144CD">
        <w:rPr>
          <w:lang w:val="lv-LV"/>
        </w:rPr>
        <w:t>5</w:t>
      </w:r>
      <w:r w:rsidR="00395FFB" w:rsidRPr="00F56F49">
        <w:rPr>
          <w:lang w:val="lv-LV"/>
        </w:rPr>
        <w:t xml:space="preserve">. </w:t>
      </w:r>
      <w:r w:rsidR="00F90CB2">
        <w:rPr>
          <w:lang w:val="lv-LV"/>
        </w:rPr>
        <w:t>jūnija</w:t>
      </w:r>
      <w:r w:rsidRPr="00F56F49">
        <w:rPr>
          <w:lang w:val="lv-LV"/>
        </w:rPr>
        <w:t xml:space="preserve"> </w:t>
      </w:r>
    </w:p>
    <w:p w14:paraId="517540FD" w14:textId="77777777" w:rsidR="006F6975" w:rsidRPr="00F56F49" w:rsidRDefault="006F6975" w:rsidP="006F6975">
      <w:pPr>
        <w:jc w:val="right"/>
        <w:rPr>
          <w:lang w:val="lv-LV"/>
        </w:rPr>
      </w:pPr>
      <w:r w:rsidRPr="00F56F49">
        <w:rPr>
          <w:lang w:val="lv-LV"/>
        </w:rPr>
        <w:t>Iepirkuma komisijas lēmumu</w:t>
      </w:r>
    </w:p>
    <w:p w14:paraId="1A4AFD02" w14:textId="77777777" w:rsidR="006F6975" w:rsidRPr="00F56F49" w:rsidRDefault="006F6975" w:rsidP="006F6975">
      <w:pPr>
        <w:jc w:val="right"/>
        <w:rPr>
          <w:lang w:val="lv-LV"/>
        </w:rPr>
      </w:pPr>
    </w:p>
    <w:p w14:paraId="49D8FA10" w14:textId="77777777" w:rsidR="006F6975" w:rsidRPr="00F56F49" w:rsidRDefault="006F6975" w:rsidP="006F6975">
      <w:pPr>
        <w:jc w:val="right"/>
        <w:rPr>
          <w:lang w:val="lv-LV"/>
        </w:rPr>
      </w:pPr>
    </w:p>
    <w:p w14:paraId="23FE0477" w14:textId="77777777" w:rsidR="006F6975" w:rsidRPr="00F56F49" w:rsidRDefault="006F6975" w:rsidP="006F6975">
      <w:pPr>
        <w:jc w:val="center"/>
        <w:rPr>
          <w:b/>
          <w:lang w:val="lv-LV"/>
        </w:rPr>
      </w:pPr>
    </w:p>
    <w:p w14:paraId="62FE1C19" w14:textId="77777777" w:rsidR="006F6975" w:rsidRPr="00F56F49" w:rsidRDefault="006F6975" w:rsidP="006F6975">
      <w:pPr>
        <w:ind w:hanging="284"/>
        <w:jc w:val="center"/>
        <w:rPr>
          <w:b/>
          <w:lang w:val="lv-LV"/>
        </w:rPr>
      </w:pPr>
      <w:r w:rsidRPr="00F56F49">
        <w:rPr>
          <w:b/>
          <w:lang w:val="lv-LV"/>
        </w:rPr>
        <w:t>GROZĪJUMI</w:t>
      </w:r>
    </w:p>
    <w:p w14:paraId="394CFBAD" w14:textId="6613E15E" w:rsidR="00F56F49" w:rsidRDefault="006731CE" w:rsidP="00F56F49">
      <w:pPr>
        <w:jc w:val="center"/>
        <w:rPr>
          <w:b/>
          <w:lang w:val="lv-LV"/>
        </w:rPr>
      </w:pPr>
      <w:r>
        <w:rPr>
          <w:b/>
          <w:lang w:val="lv-LV"/>
        </w:rPr>
        <w:t>atklāta konkursa</w:t>
      </w:r>
      <w:r w:rsidR="006F6975" w:rsidRPr="00F56F49">
        <w:rPr>
          <w:b/>
          <w:lang w:val="lv-LV"/>
        </w:rPr>
        <w:t xml:space="preserve"> “</w:t>
      </w:r>
      <w:r w:rsidR="00847CDA" w:rsidRPr="00847CDA">
        <w:rPr>
          <w:b/>
          <w:bCs/>
          <w:lang w:val="lv-LV"/>
        </w:rPr>
        <w:t>Autobusu piegāde</w:t>
      </w:r>
      <w:r w:rsidR="006F6975" w:rsidRPr="00F56F49">
        <w:rPr>
          <w:b/>
          <w:lang w:val="lv-LV"/>
        </w:rPr>
        <w:t>”</w:t>
      </w:r>
    </w:p>
    <w:p w14:paraId="241BE82D" w14:textId="1FA491D6" w:rsidR="006F6975" w:rsidRPr="00F56F49" w:rsidRDefault="006732B4" w:rsidP="00F56F49">
      <w:pPr>
        <w:jc w:val="center"/>
        <w:rPr>
          <w:b/>
          <w:bCs/>
          <w:lang w:val="lv-LV"/>
        </w:rPr>
      </w:pPr>
      <w:r w:rsidRPr="00F56F49">
        <w:rPr>
          <w:b/>
          <w:lang w:val="lv-LV"/>
        </w:rPr>
        <w:t xml:space="preserve"> </w:t>
      </w:r>
      <w:r w:rsidR="006F6975" w:rsidRPr="00F56F49">
        <w:rPr>
          <w:b/>
          <w:lang w:val="lv-LV"/>
        </w:rPr>
        <w:t>(</w:t>
      </w:r>
      <w:r w:rsidRPr="00F56F49">
        <w:rPr>
          <w:b/>
          <w:lang w:val="lv-LV"/>
        </w:rPr>
        <w:t>i</w:t>
      </w:r>
      <w:r w:rsidR="006F6975" w:rsidRPr="00F56F49">
        <w:rPr>
          <w:b/>
          <w:lang w:val="lv-LV"/>
        </w:rPr>
        <w:t>dentifikācijas Nr. RS/202</w:t>
      </w:r>
      <w:r w:rsidR="00847CDA">
        <w:rPr>
          <w:b/>
          <w:lang w:val="lv-LV"/>
        </w:rPr>
        <w:t>6</w:t>
      </w:r>
      <w:r w:rsidR="00445AC7" w:rsidRPr="00F56F49">
        <w:rPr>
          <w:b/>
          <w:lang w:val="lv-LV"/>
        </w:rPr>
        <w:t>/</w:t>
      </w:r>
      <w:r w:rsidR="00847CDA">
        <w:rPr>
          <w:b/>
          <w:lang w:val="lv-LV"/>
        </w:rPr>
        <w:t>17</w:t>
      </w:r>
      <w:r w:rsidR="006F6975" w:rsidRPr="00F56F49">
        <w:rPr>
          <w:b/>
          <w:lang w:val="lv-LV"/>
        </w:rPr>
        <w:t>) nolikumā</w:t>
      </w:r>
    </w:p>
    <w:p w14:paraId="5DA6D818" w14:textId="77777777" w:rsidR="006F6975" w:rsidRPr="00F56F49" w:rsidRDefault="006F6975" w:rsidP="006F6975">
      <w:pPr>
        <w:jc w:val="center"/>
        <w:rPr>
          <w:lang w:val="lv-LV"/>
        </w:rPr>
      </w:pPr>
    </w:p>
    <w:p w14:paraId="64BCF113" w14:textId="2F9C4B53" w:rsidR="006F6975" w:rsidRPr="00F56F49" w:rsidRDefault="006F6975" w:rsidP="00063306">
      <w:pPr>
        <w:ind w:firstLine="567"/>
        <w:jc w:val="both"/>
        <w:rPr>
          <w:lang w:val="lv-LV"/>
        </w:rPr>
      </w:pPr>
      <w:r w:rsidRPr="00F56F49">
        <w:rPr>
          <w:lang w:val="lv-LV"/>
        </w:rPr>
        <w:t xml:space="preserve">Pamatojoties uz </w:t>
      </w:r>
      <w:bookmarkStart w:id="0" w:name="_Hlk101530575"/>
      <w:r w:rsidR="00847CDA">
        <w:rPr>
          <w:lang w:val="lv-LV"/>
        </w:rPr>
        <w:t>atklāta konkursa</w:t>
      </w:r>
      <w:r w:rsidRPr="00F56F49">
        <w:rPr>
          <w:lang w:val="lv-LV"/>
        </w:rPr>
        <w:t xml:space="preserve"> “</w:t>
      </w:r>
      <w:r w:rsidR="00847CDA" w:rsidRPr="00847CDA">
        <w:rPr>
          <w:lang w:val="lv-LV"/>
        </w:rPr>
        <w:t>Autobusu piegāde</w:t>
      </w:r>
      <w:r w:rsidRPr="00F56F49">
        <w:rPr>
          <w:color w:val="000000"/>
          <w:lang w:val="lv-LV"/>
        </w:rPr>
        <w:t xml:space="preserve">”, </w:t>
      </w:r>
      <w:r w:rsidRPr="00F56F49">
        <w:rPr>
          <w:lang w:val="lv-LV"/>
        </w:rPr>
        <w:t>identifikācijas Nr.RS/202</w:t>
      </w:r>
      <w:r w:rsidR="00847CDA">
        <w:rPr>
          <w:lang w:val="lv-LV"/>
        </w:rPr>
        <w:t>6</w:t>
      </w:r>
      <w:r w:rsidRPr="00F56F49">
        <w:rPr>
          <w:lang w:val="lv-LV"/>
        </w:rPr>
        <w:t>/</w:t>
      </w:r>
      <w:r w:rsidR="00847CDA">
        <w:rPr>
          <w:lang w:val="lv-LV"/>
        </w:rPr>
        <w:t>17</w:t>
      </w:r>
      <w:r w:rsidRPr="00F56F49">
        <w:rPr>
          <w:lang w:val="lv-LV"/>
        </w:rPr>
        <w:t xml:space="preserve">, </w:t>
      </w:r>
      <w:bookmarkEnd w:id="0"/>
      <w:r w:rsidRPr="00F56F49">
        <w:rPr>
          <w:lang w:val="lv-LV"/>
        </w:rPr>
        <w:t>Iepirkuma komisijas 202</w:t>
      </w:r>
      <w:r w:rsidR="00847CDA">
        <w:rPr>
          <w:lang w:val="lv-LV"/>
        </w:rPr>
        <w:t>6</w:t>
      </w:r>
      <w:r w:rsidRPr="00F56F49">
        <w:rPr>
          <w:lang w:val="lv-LV"/>
        </w:rPr>
        <w:t xml:space="preserve">. gada </w:t>
      </w:r>
      <w:r w:rsidR="007E3425">
        <w:rPr>
          <w:lang w:val="lv-LV"/>
        </w:rPr>
        <w:t>1</w:t>
      </w:r>
      <w:r w:rsidR="007E0FB4">
        <w:rPr>
          <w:lang w:val="lv-LV"/>
        </w:rPr>
        <w:t>5</w:t>
      </w:r>
      <w:r w:rsidR="00321A28" w:rsidRPr="00F56F49">
        <w:rPr>
          <w:lang w:val="lv-LV"/>
        </w:rPr>
        <w:t xml:space="preserve">. </w:t>
      </w:r>
      <w:r w:rsidR="007E3425">
        <w:rPr>
          <w:lang w:val="lv-LV"/>
        </w:rPr>
        <w:t>jūnija</w:t>
      </w:r>
      <w:r w:rsidRPr="00F56F49">
        <w:rPr>
          <w:lang w:val="lv-LV"/>
        </w:rPr>
        <w:t xml:space="preserve"> </w:t>
      </w:r>
      <w:r w:rsidR="00321A28" w:rsidRPr="00F56F49">
        <w:rPr>
          <w:lang w:val="lv-LV"/>
        </w:rPr>
        <w:t xml:space="preserve"> </w:t>
      </w:r>
      <w:r w:rsidRPr="00F56F49">
        <w:rPr>
          <w:lang w:val="lv-LV"/>
        </w:rPr>
        <w:t xml:space="preserve">lēmumu, </w:t>
      </w:r>
      <w:r w:rsidR="00704AFA">
        <w:rPr>
          <w:lang w:val="lv-LV"/>
        </w:rPr>
        <w:t xml:space="preserve">izdarīt atklāta konkursa </w:t>
      </w:r>
      <w:r w:rsidRPr="00F56F49">
        <w:rPr>
          <w:color w:val="000000"/>
          <w:lang w:val="lv-LV"/>
        </w:rPr>
        <w:t>“</w:t>
      </w:r>
      <w:r w:rsidR="00704AFA" w:rsidRPr="00704AFA">
        <w:rPr>
          <w:lang w:val="lv-LV"/>
        </w:rPr>
        <w:t>Autobusu piegāde</w:t>
      </w:r>
      <w:r w:rsidRPr="00F56F49">
        <w:rPr>
          <w:color w:val="000000"/>
          <w:lang w:val="lv-LV"/>
        </w:rPr>
        <w:t xml:space="preserve">”, </w:t>
      </w:r>
      <w:r w:rsidRPr="00F56F49">
        <w:rPr>
          <w:lang w:val="lv-LV"/>
        </w:rPr>
        <w:t>identifikācijas Nr.RS/202</w:t>
      </w:r>
      <w:r w:rsidR="00704AFA">
        <w:rPr>
          <w:lang w:val="lv-LV"/>
        </w:rPr>
        <w:t>6</w:t>
      </w:r>
      <w:r w:rsidRPr="00F56F49">
        <w:rPr>
          <w:lang w:val="lv-LV"/>
        </w:rPr>
        <w:t>/</w:t>
      </w:r>
      <w:r w:rsidR="00704AFA">
        <w:rPr>
          <w:lang w:val="lv-LV"/>
        </w:rPr>
        <w:t>17</w:t>
      </w:r>
      <w:r w:rsidRPr="00F56F49">
        <w:rPr>
          <w:lang w:val="lv-LV"/>
        </w:rPr>
        <w:t>, nolikum</w:t>
      </w:r>
      <w:r w:rsidR="00D346A2" w:rsidRPr="00F56F49">
        <w:rPr>
          <w:lang w:val="lv-LV"/>
        </w:rPr>
        <w:t>ā</w:t>
      </w:r>
      <w:r w:rsidRPr="00F56F49">
        <w:rPr>
          <w:lang w:val="lv-LV"/>
        </w:rPr>
        <w:t xml:space="preserve"> (turpmāk - nolikums)</w:t>
      </w:r>
      <w:r w:rsidR="00D346A2" w:rsidRPr="00F56F49">
        <w:rPr>
          <w:lang w:val="lv-LV"/>
        </w:rPr>
        <w:t xml:space="preserve"> </w:t>
      </w:r>
      <w:r w:rsidRPr="00F56F49">
        <w:rPr>
          <w:lang w:val="lv-LV"/>
        </w:rPr>
        <w:t>šādus grozījumus:</w:t>
      </w:r>
    </w:p>
    <w:p w14:paraId="3F79565F" w14:textId="7D547A68" w:rsidR="006F6975" w:rsidRDefault="00B444EB" w:rsidP="006F6975">
      <w:pPr>
        <w:jc w:val="both"/>
        <w:rPr>
          <w:lang w:val="lv-LV"/>
        </w:rPr>
      </w:pPr>
      <w:r>
        <w:rPr>
          <w:lang w:val="lv-LV"/>
        </w:rPr>
        <w:tab/>
      </w:r>
    </w:p>
    <w:p w14:paraId="71B34192" w14:textId="77777777" w:rsidR="00BF4845" w:rsidRPr="007E0FB4" w:rsidRDefault="00E049A3" w:rsidP="007E0FB4">
      <w:pPr>
        <w:ind w:firstLine="567"/>
        <w:jc w:val="both"/>
        <w:rPr>
          <w:i/>
          <w:iCs/>
          <w:color w:val="000000"/>
        </w:rPr>
      </w:pPr>
      <w:r w:rsidRPr="007E0FB4">
        <w:t>Aizstāt visā nolikuma tekstā vārdus un ciparus</w:t>
      </w:r>
      <w:r w:rsidRPr="007E0FB4">
        <w:rPr>
          <w:i/>
          <w:iCs/>
        </w:rPr>
        <w:t xml:space="preserve"> “2026. gada 1. jūlijs” </w:t>
      </w:r>
      <w:r w:rsidRPr="007E0FB4">
        <w:t xml:space="preserve">attiecīgajā locījumā ar vārdiem un cipariem </w:t>
      </w:r>
      <w:r w:rsidRPr="007E0FB4">
        <w:rPr>
          <w:i/>
          <w:iCs/>
        </w:rPr>
        <w:t xml:space="preserve">“2026. gada 4. augusts” </w:t>
      </w:r>
      <w:r w:rsidRPr="007E0FB4">
        <w:t>attiecīgajā locījumā.</w:t>
      </w:r>
      <w:r w:rsidRPr="007E0FB4">
        <w:rPr>
          <w:i/>
          <w:iCs/>
        </w:rPr>
        <w:t xml:space="preserve"> </w:t>
      </w:r>
    </w:p>
    <w:p w14:paraId="4C914D6F" w14:textId="77777777" w:rsidR="00B444EB" w:rsidRDefault="00B444EB" w:rsidP="006F6975">
      <w:pPr>
        <w:jc w:val="both"/>
        <w:rPr>
          <w:lang w:val="lv-LV"/>
        </w:rPr>
      </w:pPr>
    </w:p>
    <w:p w14:paraId="725CA2C4" w14:textId="77777777" w:rsidR="00454FE1" w:rsidRDefault="00454FE1" w:rsidP="006F6975">
      <w:pPr>
        <w:jc w:val="both"/>
        <w:rPr>
          <w:lang w:val="lv-LV"/>
        </w:rPr>
      </w:pPr>
    </w:p>
    <w:p w14:paraId="5051D821" w14:textId="77777777" w:rsidR="00454FE1" w:rsidRPr="00F56F49" w:rsidRDefault="00454FE1" w:rsidP="006F6975">
      <w:pPr>
        <w:jc w:val="both"/>
        <w:rPr>
          <w:lang w:val="lv-LV"/>
        </w:rPr>
      </w:pPr>
    </w:p>
    <w:p w14:paraId="530C08C5" w14:textId="77777777" w:rsidR="006F6975" w:rsidRPr="00F56F49" w:rsidRDefault="006F6975" w:rsidP="006F6975">
      <w:pPr>
        <w:jc w:val="both"/>
        <w:rPr>
          <w:lang w:val="lv-LV"/>
        </w:rPr>
      </w:pPr>
    </w:p>
    <w:p w14:paraId="7DF055FF" w14:textId="2A41FDAB" w:rsidR="00F56F49" w:rsidRPr="00F56F49" w:rsidRDefault="00F56F49" w:rsidP="00F56F49">
      <w:pPr>
        <w:jc w:val="both"/>
        <w:rPr>
          <w:lang w:val="lv-LV"/>
        </w:rPr>
      </w:pPr>
      <w:r w:rsidRPr="00F56F49">
        <w:rPr>
          <w:lang w:val="lv-LV"/>
        </w:rPr>
        <w:t>Iepirkumu komisijas priekšsēdētāja</w:t>
      </w:r>
      <w:r w:rsidRPr="00F56F49">
        <w:rPr>
          <w:i/>
          <w:lang w:val="lv-LV"/>
        </w:rPr>
        <w:t xml:space="preserve">                                                                </w:t>
      </w:r>
      <w:r w:rsidRPr="00F56F49">
        <w:rPr>
          <w:lang w:val="lv-LV"/>
        </w:rPr>
        <w:t>K. Meiberga</w:t>
      </w:r>
    </w:p>
    <w:p w14:paraId="08200C87" w14:textId="77777777" w:rsidR="00F56F49" w:rsidRPr="00F56F49" w:rsidRDefault="00F56F49" w:rsidP="00F56F49">
      <w:pPr>
        <w:jc w:val="both"/>
        <w:rPr>
          <w:lang w:val="lv-LV"/>
        </w:rPr>
      </w:pPr>
    </w:p>
    <w:p w14:paraId="508D584E" w14:textId="77777777" w:rsidR="00F56F49" w:rsidRPr="00F56F49" w:rsidRDefault="00F56F49" w:rsidP="00F56F49">
      <w:pPr>
        <w:jc w:val="both"/>
        <w:rPr>
          <w:lang w:val="lv-LV"/>
        </w:rPr>
      </w:pPr>
    </w:p>
    <w:p w14:paraId="4FB0DBE3" w14:textId="77777777" w:rsidR="009B3BA7" w:rsidRPr="00F56F49" w:rsidRDefault="009B3BA7" w:rsidP="006F6975">
      <w:pPr>
        <w:jc w:val="both"/>
        <w:rPr>
          <w:lang w:val="lv-LV"/>
        </w:rPr>
      </w:pPr>
    </w:p>
    <w:p w14:paraId="7C24B265" w14:textId="77777777" w:rsidR="009B3BA7" w:rsidRPr="00F56F49" w:rsidRDefault="009B3BA7" w:rsidP="006F6975">
      <w:pPr>
        <w:jc w:val="both"/>
        <w:rPr>
          <w:lang w:val="lv-LV"/>
        </w:rPr>
      </w:pPr>
    </w:p>
    <w:p w14:paraId="51207C06" w14:textId="76709D26" w:rsidR="0034094E" w:rsidRDefault="0034094E">
      <w:pPr>
        <w:rPr>
          <w:lang w:val="lv-LV"/>
        </w:rPr>
      </w:pPr>
      <w:r>
        <w:rPr>
          <w:lang w:val="lv-LV"/>
        </w:rPr>
        <w:br w:type="page"/>
      </w:r>
    </w:p>
    <w:p w14:paraId="5F070BE0" w14:textId="77777777" w:rsidR="00C60B37" w:rsidRPr="00AF3053" w:rsidRDefault="00C60B37" w:rsidP="00C60B37">
      <w:pPr>
        <w:rPr>
          <w:lang w:val="en-US"/>
        </w:rPr>
      </w:pPr>
    </w:p>
    <w:p w14:paraId="2C5F6678" w14:textId="77777777" w:rsidR="00C60B37" w:rsidRPr="00AF3053" w:rsidRDefault="00C60B37" w:rsidP="00C60B37">
      <w:pPr>
        <w:jc w:val="right"/>
        <w:rPr>
          <w:b/>
          <w:color w:val="000000" w:themeColor="text1"/>
          <w:lang w:val="en-US" w:bidi="en-GB"/>
        </w:rPr>
      </w:pPr>
      <w:r w:rsidRPr="00AF3053">
        <w:rPr>
          <w:b/>
          <w:color w:val="000000" w:themeColor="text1"/>
          <w:lang w:val="en-US" w:bidi="en-GB"/>
        </w:rPr>
        <w:t>Approved</w:t>
      </w:r>
    </w:p>
    <w:p w14:paraId="62EAD81E" w14:textId="77777777" w:rsidR="00C60B37" w:rsidRPr="00AF3053" w:rsidRDefault="00C60B37" w:rsidP="00C60B37">
      <w:pPr>
        <w:jc w:val="right"/>
        <w:rPr>
          <w:color w:val="000000" w:themeColor="text1"/>
          <w:lang w:val="en-US"/>
        </w:rPr>
      </w:pPr>
      <w:r w:rsidRPr="00AF3053">
        <w:rPr>
          <w:color w:val="000000" w:themeColor="text1"/>
          <w:lang w:val="en-US" w:bidi="en-GB"/>
        </w:rPr>
        <w:t>by a decision of the Procurement Commission</w:t>
      </w:r>
    </w:p>
    <w:p w14:paraId="6671DE86" w14:textId="4E66B3C1" w:rsidR="00C60B37" w:rsidRPr="00AF3053" w:rsidRDefault="00C60B37" w:rsidP="00C60B37">
      <w:pPr>
        <w:jc w:val="right"/>
        <w:rPr>
          <w:color w:val="000000" w:themeColor="text1"/>
          <w:lang w:val="en-US"/>
        </w:rPr>
      </w:pPr>
      <w:r w:rsidRPr="00AF3053">
        <w:rPr>
          <w:color w:val="000000" w:themeColor="text1"/>
          <w:lang w:val="en-US" w:bidi="en-GB"/>
        </w:rPr>
        <w:t xml:space="preserve">meeting on </w:t>
      </w:r>
      <w:r w:rsidR="00023330">
        <w:rPr>
          <w:color w:val="000000" w:themeColor="text1"/>
          <w:lang w:val="en-US" w:bidi="en-GB"/>
        </w:rPr>
        <w:t>June</w:t>
      </w:r>
      <w:r w:rsidRPr="00AF3053">
        <w:rPr>
          <w:color w:val="000000" w:themeColor="text1"/>
          <w:lang w:val="en-US" w:bidi="en-GB"/>
        </w:rPr>
        <w:t xml:space="preserve"> </w:t>
      </w:r>
      <w:r w:rsidR="00023330">
        <w:rPr>
          <w:color w:val="000000" w:themeColor="text1"/>
          <w:lang w:val="en-US" w:bidi="en-GB"/>
        </w:rPr>
        <w:t>15</w:t>
      </w:r>
      <w:r w:rsidRPr="00AF3053">
        <w:rPr>
          <w:color w:val="000000" w:themeColor="text1"/>
          <w:lang w:val="en-US" w:bidi="en-GB"/>
        </w:rPr>
        <w:t>, 2026</w:t>
      </w:r>
    </w:p>
    <w:p w14:paraId="39729C89" w14:textId="77777777" w:rsidR="00C60B37" w:rsidRPr="00AF3053" w:rsidRDefault="00C60B37" w:rsidP="00C60B37">
      <w:pPr>
        <w:jc w:val="right"/>
        <w:rPr>
          <w:lang w:val="en-US"/>
        </w:rPr>
      </w:pPr>
    </w:p>
    <w:p w14:paraId="7CEC1626" w14:textId="77777777" w:rsidR="00C60B37" w:rsidRPr="00AF3053" w:rsidRDefault="00C60B37" w:rsidP="00C60B37">
      <w:pPr>
        <w:jc w:val="right"/>
        <w:rPr>
          <w:lang w:val="en-US"/>
        </w:rPr>
      </w:pPr>
    </w:p>
    <w:p w14:paraId="7FF68FE4" w14:textId="77777777" w:rsidR="00C60B37" w:rsidRPr="00AF3053" w:rsidRDefault="00C60B37" w:rsidP="00C60B37">
      <w:pPr>
        <w:jc w:val="center"/>
        <w:rPr>
          <w:b/>
          <w:lang w:val="en-US"/>
        </w:rPr>
      </w:pPr>
    </w:p>
    <w:p w14:paraId="30FB16C3" w14:textId="77777777" w:rsidR="00C60B37" w:rsidRPr="00AF3053" w:rsidRDefault="00C60B37" w:rsidP="00C60B37">
      <w:pPr>
        <w:jc w:val="center"/>
        <w:rPr>
          <w:b/>
          <w:lang w:val="en-US"/>
        </w:rPr>
      </w:pPr>
      <w:r w:rsidRPr="00AF3053">
        <w:rPr>
          <w:b/>
          <w:lang w:val="en-US"/>
        </w:rPr>
        <w:t>AMENDMENTS</w:t>
      </w:r>
    </w:p>
    <w:p w14:paraId="2BA51746" w14:textId="70474E19" w:rsidR="00C60B37" w:rsidRPr="00AF3053" w:rsidRDefault="001D50A5" w:rsidP="00C60B37">
      <w:pPr>
        <w:jc w:val="center"/>
        <w:rPr>
          <w:b/>
          <w:lang w:val="en-US"/>
        </w:rPr>
      </w:pPr>
      <w:r>
        <w:rPr>
          <w:b/>
          <w:lang w:val="en-US"/>
        </w:rPr>
        <w:t>t</w:t>
      </w:r>
      <w:r w:rsidR="00C60B37" w:rsidRPr="00AF3053">
        <w:rPr>
          <w:b/>
          <w:lang w:val="en-US"/>
        </w:rPr>
        <w:t xml:space="preserve">o the Regulations of the Open Procedure “Supply of buses” </w:t>
      </w:r>
    </w:p>
    <w:p w14:paraId="777AA980" w14:textId="77777777" w:rsidR="00C60B37" w:rsidRPr="00AF3053" w:rsidRDefault="00C60B37" w:rsidP="00C60B37">
      <w:pPr>
        <w:jc w:val="center"/>
        <w:rPr>
          <w:b/>
          <w:lang w:val="en-US"/>
        </w:rPr>
      </w:pPr>
      <w:r w:rsidRPr="00AF3053">
        <w:rPr>
          <w:b/>
          <w:lang w:val="en-US"/>
        </w:rPr>
        <w:t xml:space="preserve">(Identification Number RS/2026/17) </w:t>
      </w:r>
    </w:p>
    <w:p w14:paraId="37C581DF" w14:textId="77777777" w:rsidR="00C60B37" w:rsidRPr="00AF3053" w:rsidRDefault="00C60B37" w:rsidP="00C60B37">
      <w:pPr>
        <w:jc w:val="center"/>
        <w:rPr>
          <w:b/>
          <w:bCs/>
          <w:lang w:val="en-US"/>
        </w:rPr>
      </w:pPr>
    </w:p>
    <w:p w14:paraId="2F1410EB" w14:textId="77777777" w:rsidR="00C60B37" w:rsidRPr="00AF3053" w:rsidRDefault="00C60B37" w:rsidP="00C60B37">
      <w:pPr>
        <w:jc w:val="center"/>
        <w:rPr>
          <w:lang w:val="en-US"/>
        </w:rPr>
      </w:pPr>
    </w:p>
    <w:p w14:paraId="2FD9D719" w14:textId="615D2367" w:rsidR="00C60B37" w:rsidRPr="00AF3053" w:rsidRDefault="00C60B37" w:rsidP="00C60B37">
      <w:pPr>
        <w:ind w:firstLine="567"/>
        <w:jc w:val="both"/>
        <w:rPr>
          <w:lang w:val="en-US"/>
        </w:rPr>
      </w:pPr>
      <w:r w:rsidRPr="00AF3053">
        <w:rPr>
          <w:lang w:val="en-US"/>
        </w:rPr>
        <w:t xml:space="preserve">Based on the decision of the Procurement Commission of </w:t>
      </w:r>
      <w:r w:rsidR="00023330">
        <w:rPr>
          <w:lang w:val="en-US"/>
        </w:rPr>
        <w:t>June</w:t>
      </w:r>
      <w:r w:rsidRPr="00AF3053">
        <w:rPr>
          <w:lang w:val="en-US"/>
        </w:rPr>
        <w:t xml:space="preserve"> </w:t>
      </w:r>
      <w:r w:rsidR="00023330">
        <w:rPr>
          <w:lang w:val="en-US"/>
        </w:rPr>
        <w:t>1</w:t>
      </w:r>
      <w:r w:rsidR="00B64B24">
        <w:rPr>
          <w:lang w:val="en-US"/>
        </w:rPr>
        <w:t>5</w:t>
      </w:r>
      <w:r w:rsidRPr="00AF3053">
        <w:rPr>
          <w:lang w:val="en-US"/>
        </w:rPr>
        <w:t>, 2026 of the open procedure “Supply of buses”, identification No. RS/2026/17, the following amendments shall be made to the regulations of the open procedure “Supply of buses”, identification No. RS/2026/17 (hereinafter referred to as the regulations):</w:t>
      </w:r>
    </w:p>
    <w:p w14:paraId="531D97BF" w14:textId="77777777" w:rsidR="00C60B37" w:rsidRPr="00AF3053" w:rsidRDefault="00C60B37" w:rsidP="00C60B37">
      <w:pPr>
        <w:ind w:firstLine="567"/>
        <w:jc w:val="both"/>
        <w:rPr>
          <w:lang w:val="en-US"/>
        </w:rPr>
      </w:pPr>
    </w:p>
    <w:p w14:paraId="2384A9A2" w14:textId="11638993" w:rsidR="00662166" w:rsidRPr="00662166" w:rsidRDefault="00662166" w:rsidP="00662166">
      <w:pPr>
        <w:ind w:firstLine="567"/>
        <w:jc w:val="both"/>
        <w:rPr>
          <w:i/>
          <w:iCs/>
          <w:color w:val="000000"/>
          <w:lang w:val="en-US"/>
        </w:rPr>
      </w:pPr>
      <w:r w:rsidRPr="00662166">
        <w:rPr>
          <w:lang w:val="en-US"/>
        </w:rPr>
        <w:t>Replace words and numbers throughout the text of the bylaw</w:t>
      </w:r>
      <w:r w:rsidRPr="00662166">
        <w:rPr>
          <w:i/>
          <w:iCs/>
          <w:lang w:val="en-US"/>
        </w:rPr>
        <w:t xml:space="preserve"> “</w:t>
      </w:r>
      <w:r w:rsidRPr="00662166">
        <w:rPr>
          <w:i/>
          <w:iCs/>
          <w:color w:val="000000" w:themeColor="text1"/>
          <w:lang w:val="en-US" w:bidi="en-GB"/>
        </w:rPr>
        <w:t xml:space="preserve">July </w:t>
      </w:r>
      <w:r>
        <w:rPr>
          <w:i/>
          <w:iCs/>
          <w:color w:val="000000" w:themeColor="text1"/>
          <w:lang w:val="en-US" w:bidi="en-GB"/>
        </w:rPr>
        <w:t>1</w:t>
      </w:r>
      <w:r w:rsidRPr="00662166">
        <w:rPr>
          <w:i/>
          <w:iCs/>
          <w:color w:val="000000" w:themeColor="text1"/>
          <w:lang w:val="en-US" w:bidi="en-GB"/>
        </w:rPr>
        <w:t>, 202</w:t>
      </w:r>
      <w:r>
        <w:rPr>
          <w:i/>
          <w:iCs/>
          <w:color w:val="000000" w:themeColor="text1"/>
          <w:lang w:val="en-US" w:bidi="en-GB"/>
        </w:rPr>
        <w:t>6</w:t>
      </w:r>
      <w:r w:rsidRPr="00662166">
        <w:rPr>
          <w:i/>
          <w:iCs/>
          <w:lang w:val="en-US"/>
        </w:rPr>
        <w:t xml:space="preserve">” </w:t>
      </w:r>
      <w:r w:rsidRPr="00662166">
        <w:rPr>
          <w:lang w:val="en-US"/>
        </w:rPr>
        <w:t xml:space="preserve">in the relevant fold with words and numbers </w:t>
      </w:r>
      <w:r w:rsidRPr="00662166">
        <w:rPr>
          <w:i/>
          <w:iCs/>
          <w:lang w:val="en-US"/>
        </w:rPr>
        <w:t>“</w:t>
      </w:r>
      <w:r w:rsidRPr="00662166">
        <w:rPr>
          <w:i/>
          <w:iCs/>
          <w:color w:val="000000" w:themeColor="text1"/>
          <w:lang w:val="en-US" w:bidi="en-GB"/>
        </w:rPr>
        <w:t xml:space="preserve">August </w:t>
      </w:r>
      <w:r>
        <w:rPr>
          <w:i/>
          <w:iCs/>
          <w:color w:val="000000" w:themeColor="text1"/>
          <w:lang w:val="en-US" w:bidi="en-GB"/>
        </w:rPr>
        <w:t>4</w:t>
      </w:r>
      <w:r w:rsidRPr="00662166">
        <w:rPr>
          <w:i/>
          <w:iCs/>
          <w:color w:val="000000" w:themeColor="text1"/>
          <w:lang w:val="en-US" w:bidi="en-GB"/>
        </w:rPr>
        <w:t>, 202</w:t>
      </w:r>
      <w:r>
        <w:rPr>
          <w:i/>
          <w:iCs/>
          <w:color w:val="000000" w:themeColor="text1"/>
          <w:lang w:val="en-US" w:bidi="en-GB"/>
        </w:rPr>
        <w:t>6</w:t>
      </w:r>
      <w:r w:rsidRPr="00662166">
        <w:rPr>
          <w:i/>
          <w:iCs/>
          <w:lang w:val="en-US"/>
        </w:rPr>
        <w:t xml:space="preserve">” </w:t>
      </w:r>
      <w:r w:rsidRPr="00662166">
        <w:rPr>
          <w:lang w:val="en-US"/>
        </w:rPr>
        <w:t>in the relevant fold.</w:t>
      </w:r>
    </w:p>
    <w:p w14:paraId="2DC052F9" w14:textId="77777777" w:rsidR="00C60B37" w:rsidRPr="00AF3053" w:rsidRDefault="00C60B37" w:rsidP="00C60B37">
      <w:pPr>
        <w:jc w:val="both"/>
        <w:rPr>
          <w:lang w:val="en-US"/>
        </w:rPr>
      </w:pPr>
    </w:p>
    <w:p w14:paraId="463BD3A1" w14:textId="77777777" w:rsidR="00C60B37" w:rsidRDefault="00C60B37" w:rsidP="00C60B37">
      <w:pPr>
        <w:jc w:val="both"/>
        <w:rPr>
          <w:lang w:val="en-US"/>
        </w:rPr>
      </w:pPr>
    </w:p>
    <w:p w14:paraId="058F99C1" w14:textId="77777777" w:rsidR="00454FE1" w:rsidRDefault="00454FE1" w:rsidP="00C60B37">
      <w:pPr>
        <w:jc w:val="both"/>
        <w:rPr>
          <w:lang w:val="en-US"/>
        </w:rPr>
      </w:pPr>
    </w:p>
    <w:p w14:paraId="2E42E588" w14:textId="77777777" w:rsidR="00454FE1" w:rsidRPr="00AF3053" w:rsidRDefault="00454FE1" w:rsidP="00C60B37">
      <w:pPr>
        <w:jc w:val="both"/>
        <w:rPr>
          <w:lang w:val="en-US"/>
        </w:rPr>
      </w:pPr>
    </w:p>
    <w:p w14:paraId="003291AC" w14:textId="77777777" w:rsidR="00C60B37" w:rsidRPr="00AF3053" w:rsidRDefault="00C60B37" w:rsidP="00C60B37">
      <w:pPr>
        <w:tabs>
          <w:tab w:val="left" w:pos="7470"/>
        </w:tabs>
        <w:rPr>
          <w:lang w:val="en-US"/>
        </w:rPr>
      </w:pPr>
      <w:r w:rsidRPr="00AF3053">
        <w:rPr>
          <w:color w:val="000000"/>
          <w:lang w:val="en-US" w:eastAsia="en-GB"/>
        </w:rPr>
        <w:t>Chairwoman of the Procurement Commission                                            K. Meiberga</w:t>
      </w:r>
      <w:r w:rsidRPr="00AF3053">
        <w:rPr>
          <w:lang w:val="en-US"/>
        </w:rPr>
        <w:tab/>
      </w:r>
    </w:p>
    <w:p w14:paraId="2F0B2038" w14:textId="77777777" w:rsidR="00C60B37" w:rsidRPr="00AF3053" w:rsidRDefault="00C60B37" w:rsidP="00C60B37">
      <w:pPr>
        <w:jc w:val="both"/>
        <w:rPr>
          <w:lang w:val="en-US"/>
        </w:rPr>
      </w:pPr>
    </w:p>
    <w:p w14:paraId="58DFC8AE" w14:textId="77777777" w:rsidR="00C60B37" w:rsidRPr="00AF3053" w:rsidRDefault="00C60B37" w:rsidP="00C60B37">
      <w:pPr>
        <w:jc w:val="both"/>
        <w:rPr>
          <w:lang w:val="en-US"/>
        </w:rPr>
      </w:pPr>
    </w:p>
    <w:p w14:paraId="1C229640" w14:textId="77777777" w:rsidR="00C60B37" w:rsidRPr="00AF3053" w:rsidRDefault="00C60B37" w:rsidP="00C60B37">
      <w:pPr>
        <w:tabs>
          <w:tab w:val="left" w:pos="1603"/>
        </w:tabs>
        <w:rPr>
          <w:lang w:val="en-US"/>
        </w:rPr>
      </w:pPr>
      <w:r w:rsidRPr="00AF3053">
        <w:rPr>
          <w:lang w:val="en-US"/>
        </w:rPr>
        <w:tab/>
      </w:r>
    </w:p>
    <w:p w14:paraId="75EAE353" w14:textId="77777777" w:rsidR="00C60B37" w:rsidRPr="00AF3053" w:rsidRDefault="00C60B37" w:rsidP="00C60B37">
      <w:pPr>
        <w:rPr>
          <w:lang w:val="en-US"/>
        </w:rPr>
      </w:pPr>
    </w:p>
    <w:p w14:paraId="4F1FCB55" w14:textId="77777777" w:rsidR="00C60B37" w:rsidRPr="00AF3053" w:rsidRDefault="00C60B37" w:rsidP="00C60B37">
      <w:pPr>
        <w:rPr>
          <w:lang w:val="en-US"/>
        </w:rPr>
      </w:pPr>
    </w:p>
    <w:p w14:paraId="11C8502D" w14:textId="77777777" w:rsidR="00C60B37" w:rsidRPr="00AF3053" w:rsidRDefault="00C60B37" w:rsidP="00C60B37">
      <w:pPr>
        <w:rPr>
          <w:lang w:val="en-US"/>
        </w:rPr>
      </w:pPr>
    </w:p>
    <w:p w14:paraId="4CB88F16" w14:textId="77777777" w:rsidR="00C60B37" w:rsidRPr="00AF3053" w:rsidRDefault="00C60B37" w:rsidP="00C60B37">
      <w:pPr>
        <w:tabs>
          <w:tab w:val="left" w:pos="7470"/>
        </w:tabs>
        <w:rPr>
          <w:lang w:val="en-US"/>
        </w:rPr>
      </w:pPr>
      <w:r w:rsidRPr="00AF3053">
        <w:rPr>
          <w:lang w:val="en-US"/>
        </w:rPr>
        <w:tab/>
      </w:r>
    </w:p>
    <w:p w14:paraId="5F56166F" w14:textId="77777777" w:rsidR="00C60B37" w:rsidRPr="00AF3053" w:rsidRDefault="00C60B37" w:rsidP="00C60B37">
      <w:pPr>
        <w:rPr>
          <w:lang w:val="en-US"/>
        </w:rPr>
      </w:pPr>
    </w:p>
    <w:p w14:paraId="04A77931" w14:textId="77777777" w:rsidR="00C60B37" w:rsidRPr="00AF3053" w:rsidRDefault="00C60B37" w:rsidP="00C60B37">
      <w:pPr>
        <w:rPr>
          <w:lang w:val="en-US"/>
        </w:rPr>
      </w:pPr>
    </w:p>
    <w:p w14:paraId="27E1109D" w14:textId="77777777" w:rsidR="00C60B37" w:rsidRPr="00AF3053" w:rsidRDefault="00C60B37" w:rsidP="00C60B37">
      <w:pPr>
        <w:jc w:val="center"/>
        <w:rPr>
          <w:lang w:val="en-US"/>
        </w:rPr>
      </w:pPr>
    </w:p>
    <w:p w14:paraId="5949ABDF" w14:textId="77777777" w:rsidR="006F6975" w:rsidRPr="00F56F49" w:rsidRDefault="006F6975" w:rsidP="006F6975">
      <w:pPr>
        <w:jc w:val="both"/>
        <w:rPr>
          <w:lang w:val="lv-LV"/>
        </w:rPr>
      </w:pPr>
    </w:p>
    <w:p w14:paraId="6642C99E" w14:textId="77777777" w:rsidR="006F6975" w:rsidRPr="00F56F49" w:rsidRDefault="006F6975" w:rsidP="006F6975">
      <w:pPr>
        <w:jc w:val="both"/>
        <w:rPr>
          <w:lang w:val="lv-LV"/>
        </w:rPr>
      </w:pPr>
    </w:p>
    <w:p w14:paraId="22042E0B" w14:textId="36923758" w:rsidR="001C1098" w:rsidRPr="00F56F49" w:rsidRDefault="00832355" w:rsidP="00832355">
      <w:pPr>
        <w:tabs>
          <w:tab w:val="left" w:pos="1603"/>
        </w:tabs>
        <w:rPr>
          <w:lang w:val="lv-LV"/>
        </w:rPr>
      </w:pPr>
      <w:r w:rsidRPr="00F56F49">
        <w:rPr>
          <w:lang w:val="lv-LV"/>
        </w:rPr>
        <w:tab/>
      </w:r>
    </w:p>
    <w:p w14:paraId="301C6BDC" w14:textId="4D62A73F" w:rsidR="001C1098" w:rsidRPr="00F56F49" w:rsidRDefault="001C1098" w:rsidP="001C1098">
      <w:pPr>
        <w:rPr>
          <w:lang w:val="lv-LV"/>
        </w:rPr>
      </w:pPr>
    </w:p>
    <w:p w14:paraId="5CB6EAEF" w14:textId="705FC4DD" w:rsidR="001C1098" w:rsidRPr="00F56F49" w:rsidRDefault="001C1098" w:rsidP="001C1098">
      <w:pPr>
        <w:rPr>
          <w:lang w:val="lv-LV"/>
        </w:rPr>
      </w:pPr>
    </w:p>
    <w:p w14:paraId="25103DA9" w14:textId="6AA3B46E" w:rsidR="001C1098" w:rsidRPr="00F56F49" w:rsidRDefault="001C1098" w:rsidP="001C1098">
      <w:pPr>
        <w:rPr>
          <w:lang w:val="lv-LV"/>
        </w:rPr>
      </w:pPr>
    </w:p>
    <w:p w14:paraId="385A7C49" w14:textId="1AB5B5D8" w:rsidR="001C1098" w:rsidRPr="00F56F49" w:rsidRDefault="005514DF" w:rsidP="005514DF">
      <w:pPr>
        <w:tabs>
          <w:tab w:val="left" w:pos="7470"/>
        </w:tabs>
        <w:rPr>
          <w:lang w:val="lv-LV"/>
        </w:rPr>
      </w:pPr>
      <w:r w:rsidRPr="00F56F49">
        <w:rPr>
          <w:lang w:val="lv-LV"/>
        </w:rPr>
        <w:tab/>
      </w:r>
    </w:p>
    <w:p w14:paraId="0A9A6160" w14:textId="3E45F0EB" w:rsidR="001C1098" w:rsidRPr="00F56F49" w:rsidRDefault="001C1098" w:rsidP="001C1098">
      <w:pPr>
        <w:rPr>
          <w:lang w:val="lv-LV"/>
        </w:rPr>
      </w:pPr>
    </w:p>
    <w:p w14:paraId="16C47929" w14:textId="0A68E460" w:rsidR="001C1098" w:rsidRPr="00F56F49" w:rsidRDefault="001C1098" w:rsidP="001C1098">
      <w:pPr>
        <w:rPr>
          <w:lang w:val="lv-LV"/>
        </w:rPr>
      </w:pPr>
    </w:p>
    <w:p w14:paraId="2EE61468" w14:textId="7EA31933" w:rsidR="00AD6E80" w:rsidRPr="00F56F49" w:rsidRDefault="00AD6E80" w:rsidP="006B45A6">
      <w:pPr>
        <w:jc w:val="center"/>
        <w:rPr>
          <w:lang w:val="lv-LV"/>
        </w:rPr>
      </w:pPr>
    </w:p>
    <w:sectPr w:rsidR="00AD6E80" w:rsidRPr="00F56F49" w:rsidSect="00AD6E80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pgSz w:w="11900" w:h="16840" w:code="9"/>
      <w:pgMar w:top="1134" w:right="851" w:bottom="1134" w:left="1701" w:header="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3FEF0" w14:textId="77777777" w:rsidR="005165B9" w:rsidRDefault="005165B9">
      <w:r>
        <w:separator/>
      </w:r>
    </w:p>
  </w:endnote>
  <w:endnote w:type="continuationSeparator" w:id="0">
    <w:p w14:paraId="68E0D2AC" w14:textId="77777777" w:rsidR="005165B9" w:rsidRDefault="005165B9">
      <w:r>
        <w:continuationSeparator/>
      </w:r>
    </w:p>
  </w:endnote>
  <w:endnote w:type="continuationNotice" w:id="1">
    <w:p w14:paraId="3B0D8329" w14:textId="77777777" w:rsidR="005165B9" w:rsidRDefault="005165B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ヒラギノ角ゴ Pro W3">
    <w:altName w:val="Yu Gothic"/>
    <w:charset w:val="00"/>
    <w:family w:val="swiss"/>
    <w:pitch w:val="variable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5794372"/>
      <w:docPartObj>
        <w:docPartGallery w:val="Page Numbers (Bottom of Page)"/>
        <w:docPartUnique/>
      </w:docPartObj>
    </w:sdtPr>
    <w:sdtEndPr/>
    <w:sdtContent>
      <w:p w14:paraId="16F49A90" w14:textId="3FB115D6" w:rsidR="00AD6E80" w:rsidRDefault="00AD6E8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v-LV"/>
          </w:rPr>
          <w:t>2</w:t>
        </w:r>
        <w:r>
          <w:fldChar w:fldCharType="end"/>
        </w:r>
      </w:p>
    </w:sdtContent>
  </w:sdt>
  <w:p w14:paraId="4664754B" w14:textId="77777777" w:rsidR="00AD6E80" w:rsidRDefault="00AD6E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B634E" w14:textId="3C2D91D2" w:rsidR="00EC111A" w:rsidRPr="00422761" w:rsidRDefault="00EC111A" w:rsidP="00EC111A">
    <w:pPr>
      <w:pStyle w:val="Footer"/>
      <w:jc w:val="right"/>
      <w:rPr>
        <w:sz w:val="20"/>
        <w:szCs w:val="20"/>
        <w:lang w:val="lv-LV"/>
      </w:rPr>
    </w:pPr>
  </w:p>
  <w:p w14:paraId="2FFE81AE" w14:textId="55CA1CB0" w:rsidR="00904B48" w:rsidRDefault="00904B48" w:rsidP="00611305">
    <w:pPr>
      <w:pStyle w:val="Footer"/>
      <w:tabs>
        <w:tab w:val="clear" w:pos="4153"/>
        <w:tab w:val="clear" w:pos="8306"/>
        <w:tab w:val="left" w:pos="600"/>
        <w:tab w:val="left" w:pos="2310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4455D" w14:textId="77777777" w:rsidR="005165B9" w:rsidRDefault="005165B9">
      <w:r>
        <w:separator/>
      </w:r>
    </w:p>
  </w:footnote>
  <w:footnote w:type="continuationSeparator" w:id="0">
    <w:p w14:paraId="591FA9C4" w14:textId="77777777" w:rsidR="005165B9" w:rsidRDefault="005165B9">
      <w:r>
        <w:continuationSeparator/>
      </w:r>
    </w:p>
  </w:footnote>
  <w:footnote w:type="continuationNotice" w:id="1">
    <w:p w14:paraId="316CFBC9" w14:textId="77777777" w:rsidR="005165B9" w:rsidRDefault="005165B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9D862" w14:textId="77777777" w:rsidR="00756CAE" w:rsidRDefault="00CA73ED">
    <w:pPr>
      <w:pStyle w:val="HeaderFooterA"/>
      <w:tabs>
        <w:tab w:val="clear" w:pos="9360"/>
        <w:tab w:val="right" w:pos="8782"/>
      </w:tabs>
      <w:rPr>
        <w:rFonts w:ascii="Times New Roman" w:eastAsia="Times New Roman" w:hAnsi="Times New Roman"/>
        <w:color w:val="auto"/>
        <w:lang w:bidi="x-none"/>
      </w:rPr>
    </w:pPr>
    <w:r>
      <w:rPr>
        <w:noProof/>
        <w:lang w:val="lv-LV"/>
      </w:rPr>
      <mc:AlternateContent>
        <mc:Choice Requires="wps">
          <w:drawing>
            <wp:inline distT="0" distB="0" distL="0" distR="0" wp14:anchorId="6E8DD364" wp14:editId="51F3936C">
              <wp:extent cx="5575935" cy="2012950"/>
              <wp:effectExtent l="0" t="0" r="0" b="0"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575935" cy="2012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495D4371" id="AutoShape 1" o:spid="_x0000_s1026" style="width:439.05pt;height:15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" filled="f" stroked="f">
              <v:path arrowok="t"/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CC8A8" w14:textId="77777777" w:rsidR="00756CAE" w:rsidRDefault="00756CAE">
    <w:pPr>
      <w:pStyle w:val="HeaderFooterA"/>
      <w:tabs>
        <w:tab w:val="clear" w:pos="9360"/>
        <w:tab w:val="right" w:pos="8782"/>
      </w:tabs>
      <w:rPr>
        <w:rFonts w:ascii="Times New Roman" w:eastAsia="Times New Roman" w:hAnsi="Times New Roman"/>
        <w:color w:val="auto"/>
        <w:lang w:bidi="x-non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628A5" w14:textId="795B11B1" w:rsidR="007A1834" w:rsidRPr="00422761" w:rsidRDefault="007A1834" w:rsidP="007A1834">
    <w:pPr>
      <w:pStyle w:val="Footer"/>
      <w:jc w:val="right"/>
      <w:rPr>
        <w:sz w:val="20"/>
        <w:szCs w:val="20"/>
        <w:lang w:val="lv-LV"/>
      </w:rPr>
    </w:pPr>
  </w:p>
  <w:p w14:paraId="3943877D" w14:textId="3C1ADCE1" w:rsidR="00756CAE" w:rsidRDefault="00E3203C" w:rsidP="00F631D4">
    <w:pPr>
      <w:pStyle w:val="Header"/>
      <w:tabs>
        <w:tab w:val="left" w:pos="426"/>
        <w:tab w:val="left" w:pos="1418"/>
      </w:tabs>
    </w:pPr>
    <w:r>
      <w:rPr>
        <w:noProof/>
      </w:rPr>
      <w:drawing>
        <wp:inline distT="0" distB="0" distL="0" distR="0" wp14:anchorId="6D986B24" wp14:editId="61EA3D9C">
          <wp:extent cx="5537200" cy="1587500"/>
          <wp:effectExtent l="0" t="0" r="0" b="0"/>
          <wp:docPr id="7" name="Attēls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okumentu_Pamatveidlapa_ar_FOOTER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37200" cy="1587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E3C67A7" w14:textId="5A42A3CB" w:rsidR="00C96B4F" w:rsidRPr="00BA1D4B" w:rsidRDefault="00BA1D4B" w:rsidP="00BA1D4B">
    <w:pPr>
      <w:pStyle w:val="Header"/>
      <w:tabs>
        <w:tab w:val="left" w:pos="426"/>
        <w:tab w:val="left" w:pos="1418"/>
      </w:tabs>
      <w:jc w:val="center"/>
      <w:rPr>
        <w:lang w:val="lv-LV"/>
      </w:rPr>
    </w:pPr>
    <w:r w:rsidRPr="00BA1D4B">
      <w:rPr>
        <w:lang w:val="lv-LV"/>
      </w:rPr>
      <w:t>Rīgā</w:t>
    </w:r>
  </w:p>
  <w:p w14:paraId="765108D9" w14:textId="6DD7B45B" w:rsidR="00BA1D4B" w:rsidRDefault="00BA1D4B" w:rsidP="00BA1D4B">
    <w:pPr>
      <w:pStyle w:val="Header"/>
      <w:tabs>
        <w:tab w:val="left" w:pos="426"/>
        <w:tab w:val="left" w:pos="1418"/>
      </w:tabs>
      <w:jc w:val="both"/>
    </w:pPr>
    <w:bookmarkStart w:id="1" w:name="docDate"/>
    <w:bookmarkStart w:id="2" w:name="docNr"/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2C618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AE51896"/>
    <w:multiLevelType w:val="hybridMultilevel"/>
    <w:tmpl w:val="D7126C42"/>
    <w:lvl w:ilvl="0" w:tplc="E93E77B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3B8C2153"/>
    <w:multiLevelType w:val="hybridMultilevel"/>
    <w:tmpl w:val="81AC41F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71101C"/>
    <w:multiLevelType w:val="multilevel"/>
    <w:tmpl w:val="9EA46F46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858" w:hanging="432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4" w15:restartNumberingAfterBreak="0">
    <w:nsid w:val="62EE1585"/>
    <w:multiLevelType w:val="hybridMultilevel"/>
    <w:tmpl w:val="CE78862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4714F7"/>
    <w:multiLevelType w:val="hybridMultilevel"/>
    <w:tmpl w:val="7996FA9E"/>
    <w:lvl w:ilvl="0" w:tplc="3B28018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bCs w:val="0"/>
        <w:i w:val="0"/>
        <w:iCs w:val="0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4202491">
    <w:abstractNumId w:val="0"/>
  </w:num>
  <w:num w:numId="2" w16cid:durableId="1674335855">
    <w:abstractNumId w:val="2"/>
  </w:num>
  <w:num w:numId="3" w16cid:durableId="5653435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60520811">
    <w:abstractNumId w:val="1"/>
  </w:num>
  <w:num w:numId="5" w16cid:durableId="1523199721">
    <w:abstractNumId w:val="4"/>
  </w:num>
  <w:num w:numId="6" w16cid:durableId="2076313367">
    <w:abstractNumId w:val="5"/>
  </w:num>
  <w:num w:numId="7" w16cid:durableId="7426032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F37"/>
    <w:rsid w:val="00001F3B"/>
    <w:rsid w:val="00004F0D"/>
    <w:rsid w:val="00023330"/>
    <w:rsid w:val="0004286D"/>
    <w:rsid w:val="000525F0"/>
    <w:rsid w:val="000577A3"/>
    <w:rsid w:val="00063306"/>
    <w:rsid w:val="00066308"/>
    <w:rsid w:val="00074DA3"/>
    <w:rsid w:val="00083E27"/>
    <w:rsid w:val="000A399E"/>
    <w:rsid w:val="0010125E"/>
    <w:rsid w:val="0012144E"/>
    <w:rsid w:val="001251BB"/>
    <w:rsid w:val="00167E34"/>
    <w:rsid w:val="00176AEB"/>
    <w:rsid w:val="001962A1"/>
    <w:rsid w:val="001B000D"/>
    <w:rsid w:val="001B662E"/>
    <w:rsid w:val="001C1098"/>
    <w:rsid w:val="001D43D0"/>
    <w:rsid w:val="001D50A5"/>
    <w:rsid w:val="001E1FDE"/>
    <w:rsid w:val="001F76E4"/>
    <w:rsid w:val="00233029"/>
    <w:rsid w:val="00233FCE"/>
    <w:rsid w:val="00246E1D"/>
    <w:rsid w:val="00263464"/>
    <w:rsid w:val="00281B2F"/>
    <w:rsid w:val="002B6085"/>
    <w:rsid w:val="002D43AE"/>
    <w:rsid w:val="002E0214"/>
    <w:rsid w:val="002E6F72"/>
    <w:rsid w:val="002E786C"/>
    <w:rsid w:val="00317AB1"/>
    <w:rsid w:val="00320BEC"/>
    <w:rsid w:val="00321A28"/>
    <w:rsid w:val="00325A6F"/>
    <w:rsid w:val="0034094E"/>
    <w:rsid w:val="00384C24"/>
    <w:rsid w:val="003877B2"/>
    <w:rsid w:val="00395FFB"/>
    <w:rsid w:val="003A76FA"/>
    <w:rsid w:val="003C2FBA"/>
    <w:rsid w:val="003C4559"/>
    <w:rsid w:val="004124BC"/>
    <w:rsid w:val="004230C0"/>
    <w:rsid w:val="00435850"/>
    <w:rsid w:val="00445AC7"/>
    <w:rsid w:val="00446224"/>
    <w:rsid w:val="00454D63"/>
    <w:rsid w:val="00454FE1"/>
    <w:rsid w:val="0047587A"/>
    <w:rsid w:val="0049223C"/>
    <w:rsid w:val="00495061"/>
    <w:rsid w:val="004A0D6C"/>
    <w:rsid w:val="004C2F01"/>
    <w:rsid w:val="004C3678"/>
    <w:rsid w:val="004C4EA1"/>
    <w:rsid w:val="004F581B"/>
    <w:rsid w:val="005039A5"/>
    <w:rsid w:val="005165B9"/>
    <w:rsid w:val="00521594"/>
    <w:rsid w:val="00521C7B"/>
    <w:rsid w:val="0053145E"/>
    <w:rsid w:val="00541C33"/>
    <w:rsid w:val="0054525F"/>
    <w:rsid w:val="005514DF"/>
    <w:rsid w:val="00577064"/>
    <w:rsid w:val="00596FA6"/>
    <w:rsid w:val="005A20E6"/>
    <w:rsid w:val="005D3F37"/>
    <w:rsid w:val="005F7F09"/>
    <w:rsid w:val="00611305"/>
    <w:rsid w:val="006205B3"/>
    <w:rsid w:val="006339F1"/>
    <w:rsid w:val="00643AC6"/>
    <w:rsid w:val="00654FF8"/>
    <w:rsid w:val="00662166"/>
    <w:rsid w:val="006719F1"/>
    <w:rsid w:val="00672E6A"/>
    <w:rsid w:val="00672F7E"/>
    <w:rsid w:val="006731CE"/>
    <w:rsid w:val="006732B4"/>
    <w:rsid w:val="00681D93"/>
    <w:rsid w:val="006874A7"/>
    <w:rsid w:val="00697421"/>
    <w:rsid w:val="006A1023"/>
    <w:rsid w:val="006A672C"/>
    <w:rsid w:val="006B45A6"/>
    <w:rsid w:val="006C0E79"/>
    <w:rsid w:val="006D5354"/>
    <w:rsid w:val="006F6975"/>
    <w:rsid w:val="00704AFA"/>
    <w:rsid w:val="00712459"/>
    <w:rsid w:val="00756CAE"/>
    <w:rsid w:val="007857EA"/>
    <w:rsid w:val="007875D1"/>
    <w:rsid w:val="00787B2A"/>
    <w:rsid w:val="00795F40"/>
    <w:rsid w:val="007A14C9"/>
    <w:rsid w:val="007A1834"/>
    <w:rsid w:val="007A34BE"/>
    <w:rsid w:val="007B4F26"/>
    <w:rsid w:val="007D62F7"/>
    <w:rsid w:val="007E0FB4"/>
    <w:rsid w:val="007E3425"/>
    <w:rsid w:val="007F1A90"/>
    <w:rsid w:val="007F5BA6"/>
    <w:rsid w:val="008034ED"/>
    <w:rsid w:val="00832355"/>
    <w:rsid w:val="00847CDA"/>
    <w:rsid w:val="008533C8"/>
    <w:rsid w:val="00860D14"/>
    <w:rsid w:val="00883CEA"/>
    <w:rsid w:val="00891AAA"/>
    <w:rsid w:val="00894288"/>
    <w:rsid w:val="008C54D6"/>
    <w:rsid w:val="008E3092"/>
    <w:rsid w:val="008E4C93"/>
    <w:rsid w:val="00901C98"/>
    <w:rsid w:val="00904B48"/>
    <w:rsid w:val="009134FF"/>
    <w:rsid w:val="00931737"/>
    <w:rsid w:val="00946985"/>
    <w:rsid w:val="00957A01"/>
    <w:rsid w:val="00987F71"/>
    <w:rsid w:val="00994725"/>
    <w:rsid w:val="009B3BA7"/>
    <w:rsid w:val="00A075D3"/>
    <w:rsid w:val="00A3285A"/>
    <w:rsid w:val="00A3407E"/>
    <w:rsid w:val="00A52673"/>
    <w:rsid w:val="00A55640"/>
    <w:rsid w:val="00A90154"/>
    <w:rsid w:val="00AA0E4F"/>
    <w:rsid w:val="00AB152E"/>
    <w:rsid w:val="00AD6E80"/>
    <w:rsid w:val="00B032AE"/>
    <w:rsid w:val="00B10D08"/>
    <w:rsid w:val="00B17037"/>
    <w:rsid w:val="00B300D9"/>
    <w:rsid w:val="00B444EB"/>
    <w:rsid w:val="00B50B06"/>
    <w:rsid w:val="00B64B24"/>
    <w:rsid w:val="00B653E2"/>
    <w:rsid w:val="00B66B3E"/>
    <w:rsid w:val="00B67B48"/>
    <w:rsid w:val="00B9003C"/>
    <w:rsid w:val="00B939F2"/>
    <w:rsid w:val="00B969AD"/>
    <w:rsid w:val="00BA1D4B"/>
    <w:rsid w:val="00BB6028"/>
    <w:rsid w:val="00BF4845"/>
    <w:rsid w:val="00BF57B2"/>
    <w:rsid w:val="00C10DB2"/>
    <w:rsid w:val="00C2117D"/>
    <w:rsid w:val="00C47AFD"/>
    <w:rsid w:val="00C60B37"/>
    <w:rsid w:val="00C84969"/>
    <w:rsid w:val="00C902DD"/>
    <w:rsid w:val="00C950CD"/>
    <w:rsid w:val="00C96B4F"/>
    <w:rsid w:val="00CA73ED"/>
    <w:rsid w:val="00CE2147"/>
    <w:rsid w:val="00D312FB"/>
    <w:rsid w:val="00D346A2"/>
    <w:rsid w:val="00D43D83"/>
    <w:rsid w:val="00D668AA"/>
    <w:rsid w:val="00D81F1C"/>
    <w:rsid w:val="00D86507"/>
    <w:rsid w:val="00DA0C26"/>
    <w:rsid w:val="00DA1120"/>
    <w:rsid w:val="00DC60C0"/>
    <w:rsid w:val="00DC6352"/>
    <w:rsid w:val="00E02510"/>
    <w:rsid w:val="00E049A3"/>
    <w:rsid w:val="00E144CD"/>
    <w:rsid w:val="00E23C68"/>
    <w:rsid w:val="00E3203C"/>
    <w:rsid w:val="00E963D0"/>
    <w:rsid w:val="00EA5397"/>
    <w:rsid w:val="00EB089E"/>
    <w:rsid w:val="00EC111A"/>
    <w:rsid w:val="00EC1B8C"/>
    <w:rsid w:val="00EE294B"/>
    <w:rsid w:val="00F01048"/>
    <w:rsid w:val="00F01C15"/>
    <w:rsid w:val="00F213A8"/>
    <w:rsid w:val="00F30175"/>
    <w:rsid w:val="00F508E3"/>
    <w:rsid w:val="00F527AA"/>
    <w:rsid w:val="00F56F49"/>
    <w:rsid w:val="00F576D6"/>
    <w:rsid w:val="00F631D4"/>
    <w:rsid w:val="00F71D3E"/>
    <w:rsid w:val="00F73818"/>
    <w:rsid w:val="00F74312"/>
    <w:rsid w:val="00F83C9D"/>
    <w:rsid w:val="00F84DED"/>
    <w:rsid w:val="00F90CB2"/>
    <w:rsid w:val="00FE0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;"/>
  <w14:docId w14:val="18B71F65"/>
  <w14:defaultImageDpi w14:val="300"/>
  <w15:chartTrackingRefBased/>
  <w15:docId w15:val="{64EA3D88-3321-4560-9F45-24574A302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 w:uiPriority="99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 w:semiHidden="1" w:unhideWhenUsed="1"/>
    <w:lsdException w:name="HTML Preformatted" w:locked="1"/>
    <w:lsdException w:name="HTML Sample" w:locked="1"/>
    <w:lsdException w:name="HTML Typewriter" w:lock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285A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A">
    <w:name w:val="Header &amp; Footer A"/>
    <w:pPr>
      <w:tabs>
        <w:tab w:val="right" w:pos="9360"/>
      </w:tabs>
    </w:pPr>
    <w:rPr>
      <w:rFonts w:ascii="Helvetica" w:eastAsia="ヒラギノ角ゴ Pro W3" w:hAnsi="Helvetica"/>
      <w:color w:val="000000"/>
      <w:u w:color="000000"/>
      <w:lang w:eastAsia="lv-LV"/>
    </w:rPr>
  </w:style>
  <w:style w:type="paragraph" w:customStyle="1" w:styleId="HeaderFooter">
    <w:name w:val="Header &amp; Footer"/>
    <w:pPr>
      <w:tabs>
        <w:tab w:val="right" w:pos="9360"/>
      </w:tabs>
    </w:pPr>
    <w:rPr>
      <w:rFonts w:ascii="Helvetica" w:eastAsia="ヒラギノ角ゴ Pro W3" w:hAnsi="Helvetica"/>
      <w:color w:val="000000"/>
      <w:lang w:eastAsia="lv-LV"/>
    </w:rPr>
  </w:style>
  <w:style w:type="paragraph" w:customStyle="1" w:styleId="Body">
    <w:name w:val="Body"/>
    <w:pPr>
      <w:spacing w:after="240"/>
    </w:pPr>
    <w:rPr>
      <w:rFonts w:ascii="Helvetica" w:eastAsia="ヒラギノ角ゴ Pro W3" w:hAnsi="Helvetica"/>
      <w:color w:val="000000"/>
      <w:sz w:val="24"/>
      <w:lang w:eastAsia="lv-LV"/>
    </w:rPr>
  </w:style>
  <w:style w:type="paragraph" w:styleId="Header">
    <w:name w:val="header"/>
    <w:basedOn w:val="Normal"/>
    <w:locked/>
    <w:rsid w:val="00756CA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locked/>
    <w:rsid w:val="00756CA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4DED"/>
    <w:rPr>
      <w:sz w:val="24"/>
      <w:szCs w:val="24"/>
      <w:lang w:val="en-GB" w:eastAsia="en-US"/>
    </w:rPr>
  </w:style>
  <w:style w:type="paragraph" w:styleId="ListParagraph">
    <w:name w:val="List Paragraph"/>
    <w:aliases w:val="Saistīto dokumentu saraksts,Syle 1,Numurets,PPS_Bullet,H&amp;P List Paragraph,2,Strip,Normal bullet 2,Bullet list,List Paragraph1,Colorful List - Accent 12,Virsraksti,Subtle Emphasis1,Akapit z listą BS,Numbered Para 1,Dot pt,No Spacing1"/>
    <w:basedOn w:val="Normal"/>
    <w:link w:val="ListParagraphChar"/>
    <w:uiPriority w:val="34"/>
    <w:qFormat/>
    <w:rsid w:val="006F69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lv-LV"/>
    </w:rPr>
  </w:style>
  <w:style w:type="character" w:customStyle="1" w:styleId="ListParagraphChar">
    <w:name w:val="List Paragraph Char"/>
    <w:aliases w:val="Saistīto dokumentu saraksts Char,Syle 1 Char,Numurets Char,PPS_Bullet Char,H&amp;P List Paragraph Char,2 Char,Strip Char,Normal bullet 2 Char,Bullet list Char,List Paragraph1 Char,Colorful List - Accent 12 Char,Virsraksti Char"/>
    <w:link w:val="ListParagraph"/>
    <w:uiPriority w:val="34"/>
    <w:qFormat/>
    <w:locked/>
    <w:rsid w:val="006F6975"/>
    <w:rPr>
      <w:rFonts w:ascii="Calibri" w:eastAsia="Calibri" w:hAnsi="Calibri"/>
      <w:sz w:val="22"/>
      <w:szCs w:val="22"/>
      <w:lang w:val="lv-LV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3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C98C035752B2E4F9BA001D238EDF9B9" ma:contentTypeVersion="15" ma:contentTypeDescription="Izveidot jaunu dokumentu." ma:contentTypeScope="" ma:versionID="2aaf3fe917e627f8faf9cb8b30ade39c">
  <xsd:schema xmlns:xsd="http://www.w3.org/2001/XMLSchema" xmlns:xs="http://www.w3.org/2001/XMLSchema" xmlns:p="http://schemas.microsoft.com/office/2006/metadata/properties" xmlns:ns2="90e81eab-0ee8-4447-a625-b324b79cd243" xmlns:ns3="d177710c-40cf-4d94-a9f9-6248e9450632" targetNamespace="http://schemas.microsoft.com/office/2006/metadata/properties" ma:root="true" ma:fieldsID="b8214f03f324dd18ba44864c513d1920" ns2:_="" ns3:_="">
    <xsd:import namespace="90e81eab-0ee8-4447-a625-b324b79cd243"/>
    <xsd:import namespace="d177710c-40cf-4d94-a9f9-6248e94506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e81eab-0ee8-4447-a625-b324b79cd2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ttēlu atzīmes" ma:readOnly="false" ma:fieldId="{5cf76f15-5ced-4ddc-b409-7134ff3c332f}" ma:taxonomyMulti="true" ma:sspId="01b0bf12-ffe8-4d08-82de-a7ac04e8c8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7710c-40cf-4d94-a9f9-6248e945063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1a9b745-255c-4cef-8365-e8f1e8f54d13}" ma:internalName="TaxCatchAll" ma:showField="CatchAllData" ma:web="d177710c-40cf-4d94-a9f9-6248e94506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77710c-40cf-4d94-a9f9-6248e9450632" xsi:nil="true"/>
    <lcf76f155ced4ddcb4097134ff3c332f xmlns="90e81eab-0ee8-4447-a625-b324b79cd24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2E68B2D-5A9A-4BC7-B342-391C8871E4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F302C7-45B4-4A52-9D08-EAD3BBB3A90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EAD2F703-4681-47AA-9CD7-E8D6EE645A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e81eab-0ee8-4447-a625-b324b79cd243"/>
    <ds:schemaRef ds:uri="d177710c-40cf-4d94-a9f9-6248e94506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E5AF770-70CC-BD42-A749-21E25581BA1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3ED7F48-A605-48E0-A38A-B5280ADA0E10}">
  <ds:schemaRefs>
    <ds:schemaRef ds:uri="http://schemas.microsoft.com/office/2006/metadata/properties"/>
    <ds:schemaRef ds:uri="http://schemas.microsoft.com/office/infopath/2007/PartnerControls"/>
    <ds:schemaRef ds:uri="d177710c-40cf-4d94-a9f9-6248e9450632"/>
    <ds:schemaRef ds:uri="90e81eab-0ee8-4447-a625-b324b79cd24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183</Words>
  <Characters>1310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Rigas Satiksme</Company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Māra Volkova</cp:lastModifiedBy>
  <cp:revision>3</cp:revision>
  <cp:lastPrinted>2021-09-09T02:05:00Z</cp:lastPrinted>
  <dcterms:created xsi:type="dcterms:W3CDTF">2026-06-15T08:45:00Z</dcterms:created>
  <dcterms:modified xsi:type="dcterms:W3CDTF">2026-06-15T12:36:00Z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JK72EMXWKVUQ-10-969</vt:lpwstr>
  </property>
  <property fmtid="{D5CDD505-2E9C-101B-9397-08002B2CF9AE}" pid="3" name="_dlc_DocIdItemGuid">
    <vt:lpwstr>b413f596-b108-404b-8e0d-f45c45d4f46c</vt:lpwstr>
  </property>
  <property fmtid="{D5CDD505-2E9C-101B-9397-08002B2CF9AE}" pid="4" name="_dlc_DocIdUrl">
    <vt:lpwstr>http://mansrs/ADR/_layouts/DocIdRedir.aspx?ID=JK72EMXWKVUQ-10-969, JK72EMXWKVUQ-10-969</vt:lpwstr>
  </property>
  <property fmtid="{D5CDD505-2E9C-101B-9397-08002B2CF9AE}" pid="5" name="Jānodod arhīvā">
    <vt:lpwstr>0</vt:lpwstr>
  </property>
  <property fmtid="{D5CDD505-2E9C-101B-9397-08002B2CF9AE}" pid="6" name="Piezīmes">
    <vt:lpwstr/>
  </property>
  <property fmtid="{D5CDD505-2E9C-101B-9397-08002B2CF9AE}" pid="7" name="Glabāšanas laiks str-bā">
    <vt:lpwstr>Aktuālā versija</vt:lpwstr>
  </property>
  <property fmtid="{D5CDD505-2E9C-101B-9397-08002B2CF9AE}" pid="8" name="Par glabāšanu atbildīgais (vieta)">
    <vt:lpwstr/>
  </property>
  <property fmtid="{D5CDD505-2E9C-101B-9397-08002B2CF9AE}" pid="9" name="Veids">
    <vt:lpwstr>Veidlapa</vt:lpwstr>
  </property>
  <property fmtid="{D5CDD505-2E9C-101B-9397-08002B2CF9AE}" pid="10" name="Numurs">
    <vt:lpwstr/>
  </property>
  <property fmtid="{D5CDD505-2E9C-101B-9397-08002B2CF9AE}" pid="11" name="Apstiprināts ar INA">
    <vt:lpwstr/>
  </property>
  <property fmtid="{D5CDD505-2E9C-101B-9397-08002B2CF9AE}" pid="12" name="Procedūras Nr:">
    <vt:lpwstr>166</vt:lpwstr>
  </property>
  <property fmtid="{D5CDD505-2E9C-101B-9397-08002B2CF9AE}" pid="13" name="NrProc">
    <vt:lpwstr/>
  </property>
  <property fmtid="{D5CDD505-2E9C-101B-9397-08002B2CF9AE}" pid="14" name="Stājas spēkā">
    <vt:lpwstr/>
  </property>
  <property fmtid="{D5CDD505-2E9C-101B-9397-08002B2CF9AE}" pid="15" name="Grozīts">
    <vt:lpwstr/>
  </property>
  <property fmtid="{D5CDD505-2E9C-101B-9397-08002B2CF9AE}" pid="16" name="ContentTypeId">
    <vt:lpwstr>0x0101007C98C035752B2E4F9BA001D238EDF9B9</vt:lpwstr>
  </property>
  <property fmtid="{D5CDD505-2E9C-101B-9397-08002B2CF9AE}" pid="17" name="MediaServiceImageTags">
    <vt:lpwstr/>
  </property>
</Properties>
</file>