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174B4494"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r w:rsidR="00A3237F">
        <w:rPr>
          <w:rFonts w:ascii="Times New Roman" w:hAnsi="Times New Roman" w:cs="Times New Roman"/>
          <w:b/>
          <w:bCs/>
          <w:sz w:val="28"/>
          <w:szCs w:val="28"/>
        </w:rPr>
        <w:t>UN PIEDĀVĀJUMS</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3E20EDE3" w14:textId="0A0E1004" w:rsidR="00F82C60" w:rsidRDefault="00FA3137" w:rsidP="00F82C60">
      <w:pPr>
        <w:spacing w:after="0"/>
        <w:jc w:val="center"/>
        <w:rPr>
          <w:rFonts w:ascii="Times New Roman" w:hAnsi="Times New Roman" w:cs="Times New Roman"/>
          <w:sz w:val="28"/>
          <w:szCs w:val="28"/>
        </w:rPr>
      </w:pPr>
      <w:bookmarkStart w:id="0" w:name="_Hlk81205098"/>
      <w:r w:rsidRPr="00FA3137">
        <w:rPr>
          <w:rFonts w:ascii="Times New Roman" w:hAnsi="Times New Roman" w:cs="Times New Roman"/>
          <w:sz w:val="28"/>
          <w:szCs w:val="28"/>
        </w:rPr>
        <w:t>Sāls-smilts kaisīšanas iekārt</w:t>
      </w:r>
      <w:r w:rsidR="00F30666">
        <w:rPr>
          <w:rFonts w:ascii="Times New Roman" w:hAnsi="Times New Roman" w:cs="Times New Roman"/>
          <w:sz w:val="28"/>
          <w:szCs w:val="28"/>
        </w:rPr>
        <w:t>u</w:t>
      </w:r>
      <w:r w:rsidRPr="00FA3137">
        <w:rPr>
          <w:rFonts w:ascii="Times New Roman" w:hAnsi="Times New Roman" w:cs="Times New Roman"/>
          <w:sz w:val="28"/>
          <w:szCs w:val="28"/>
        </w:rPr>
        <w:t xml:space="preserve"> traktortehnikai</w:t>
      </w:r>
      <w:r>
        <w:rPr>
          <w:rFonts w:ascii="Times New Roman" w:hAnsi="Times New Roman" w:cs="Times New Roman"/>
          <w:sz w:val="28"/>
          <w:szCs w:val="28"/>
        </w:rPr>
        <w:t xml:space="preserve"> </w:t>
      </w:r>
      <w:r w:rsidR="003F7815">
        <w:rPr>
          <w:rFonts w:ascii="Times New Roman" w:hAnsi="Times New Roman" w:cs="Times New Roman"/>
          <w:sz w:val="28"/>
          <w:szCs w:val="28"/>
        </w:rPr>
        <w:t>iegāde</w:t>
      </w:r>
    </w:p>
    <w:bookmarkEnd w:id="0"/>
    <w:p w14:paraId="34F1EF5D" w14:textId="77777777" w:rsidR="00E268AB" w:rsidRPr="00F82C60" w:rsidRDefault="00E268AB" w:rsidP="00F82C60">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520"/>
      </w:tblGrid>
      <w:tr w:rsidR="00647327" w:rsidRPr="00657398" w14:paraId="12EDABFE" w14:textId="77777777" w:rsidTr="003742AE">
        <w:trPr>
          <w:cantSplit/>
          <w:trHeight w:val="435"/>
        </w:trPr>
        <w:tc>
          <w:tcPr>
            <w:tcW w:w="2552" w:type="dxa"/>
            <w:shd w:val="clear" w:color="auto" w:fill="DEEAF6" w:themeFill="accent5" w:themeFillTint="33"/>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520"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3742AE">
        <w:trPr>
          <w:cantSplit/>
          <w:trHeight w:val="435"/>
        </w:trPr>
        <w:tc>
          <w:tcPr>
            <w:tcW w:w="2552" w:type="dxa"/>
            <w:shd w:val="clear" w:color="auto" w:fill="DEEAF6" w:themeFill="accent5" w:themeFillTint="33"/>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520"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46129FC4" w14:textId="77777777" w:rsidR="00B152F7" w:rsidRPr="00040938" w:rsidRDefault="00B152F7" w:rsidP="00DF7051">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520"/>
      </w:tblGrid>
      <w:tr w:rsidR="00B152F7" w:rsidRPr="00657398" w14:paraId="07DDA699" w14:textId="77777777" w:rsidTr="003742AE">
        <w:trPr>
          <w:cantSplit/>
          <w:trHeight w:val="427"/>
        </w:trPr>
        <w:tc>
          <w:tcPr>
            <w:tcW w:w="2552" w:type="dxa"/>
            <w:tcBorders>
              <w:right w:val="single" w:sz="4" w:space="0" w:color="auto"/>
            </w:tcBorders>
            <w:shd w:val="clear" w:color="auto" w:fill="DEEAF6" w:themeFill="accent5" w:themeFillTint="33"/>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520"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3742AE">
        <w:trPr>
          <w:cantSplit/>
          <w:trHeight w:val="427"/>
        </w:trPr>
        <w:tc>
          <w:tcPr>
            <w:tcW w:w="2552" w:type="dxa"/>
            <w:tcBorders>
              <w:right w:val="single" w:sz="4" w:space="0" w:color="auto"/>
            </w:tcBorders>
            <w:shd w:val="clear" w:color="auto" w:fill="DEEAF6" w:themeFill="accent5" w:themeFillTint="33"/>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520"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3742AE">
        <w:trPr>
          <w:cantSplit/>
          <w:trHeight w:val="427"/>
        </w:trPr>
        <w:tc>
          <w:tcPr>
            <w:tcW w:w="2552" w:type="dxa"/>
            <w:tcBorders>
              <w:right w:val="single" w:sz="4" w:space="0" w:color="auto"/>
            </w:tcBorders>
            <w:shd w:val="clear" w:color="auto" w:fill="DEEAF6" w:themeFill="accent5" w:themeFillTint="33"/>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520"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61740905"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sidR="00FF7B19">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F068F2" w14:textId="60A37FAC" w:rsidR="00E525FE" w:rsidRDefault="00E525FE"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Apliecinām, ka </w:t>
      </w:r>
      <w:r w:rsidR="001C4277">
        <w:rPr>
          <w:rFonts w:ascii="Times New Roman" w:hAnsi="Times New Roman"/>
          <w:szCs w:val="24"/>
        </w:rPr>
        <w:t>U</w:t>
      </w:r>
      <w:r>
        <w:rPr>
          <w:rFonts w:ascii="Times New Roman" w:hAnsi="Times New Roman"/>
          <w:szCs w:val="24"/>
        </w:rPr>
        <w:t xml:space="preserve">zņēmums </w:t>
      </w:r>
      <w:r w:rsidR="00E255B7">
        <w:rPr>
          <w:rFonts w:ascii="Times New Roman" w:hAnsi="Times New Roman"/>
          <w:szCs w:val="24"/>
        </w:rPr>
        <w:t xml:space="preserve">un/vai tā patiesā labuma guvējs </w:t>
      </w:r>
      <w:r>
        <w:rPr>
          <w:rFonts w:ascii="Times New Roman" w:hAnsi="Times New Roman"/>
          <w:szCs w:val="24"/>
        </w:rPr>
        <w:t>nav saistīts ar pol</w:t>
      </w:r>
      <w:r w:rsidR="00D152D7">
        <w:rPr>
          <w:rFonts w:ascii="Times New Roman" w:hAnsi="Times New Roman"/>
          <w:szCs w:val="24"/>
        </w:rPr>
        <w:t xml:space="preserve">itiski nozīmīgām </w:t>
      </w:r>
      <w:r w:rsidR="00377877">
        <w:rPr>
          <w:rFonts w:ascii="Times New Roman" w:hAnsi="Times New Roman"/>
          <w:szCs w:val="24"/>
        </w:rPr>
        <w:t xml:space="preserve">vai </w:t>
      </w:r>
      <w:r w:rsidR="00257E37">
        <w:rPr>
          <w:rFonts w:ascii="Times New Roman" w:hAnsi="Times New Roman"/>
          <w:szCs w:val="24"/>
        </w:rPr>
        <w:t xml:space="preserve">komercdarbības </w:t>
      </w:r>
      <w:r w:rsidR="00377877">
        <w:rPr>
          <w:rFonts w:ascii="Times New Roman" w:hAnsi="Times New Roman"/>
          <w:szCs w:val="24"/>
        </w:rPr>
        <w:t xml:space="preserve">riska </w:t>
      </w:r>
      <w:r w:rsidR="00D152D7">
        <w:rPr>
          <w:rFonts w:ascii="Times New Roman" w:hAnsi="Times New Roman"/>
          <w:szCs w:val="24"/>
        </w:rPr>
        <w:t>personām</w:t>
      </w:r>
      <w:r w:rsidR="00E255B7">
        <w:rPr>
          <w:rFonts w:ascii="Times New Roman" w:hAnsi="Times New Roman"/>
          <w:szCs w:val="24"/>
        </w:rPr>
        <w:t>.</w:t>
      </w:r>
    </w:p>
    <w:p w14:paraId="4CB488FB" w14:textId="3269ECA0" w:rsidR="00D96CC3" w:rsidRPr="00FA41A9" w:rsidRDefault="00D96CC3" w:rsidP="00D96CC3">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541B6">
        <w:rPr>
          <w:rFonts w:ascii="Times New Roman" w:hAnsi="Times New Roman"/>
          <w:szCs w:val="24"/>
        </w:rPr>
        <w:t>3</w:t>
      </w:r>
      <w:r>
        <w:rPr>
          <w:rFonts w:ascii="Times New Roman" w:hAnsi="Times New Roman"/>
          <w:szCs w:val="24"/>
        </w:rPr>
        <w:t>. Apliecinām, ka līguma slēgšanas gadījumā iesniegsim Nodokļu maksātāja reitinga izziņu.</w:t>
      </w:r>
    </w:p>
    <w:p w14:paraId="4C7A47D3" w14:textId="48763582" w:rsidR="003368E8" w:rsidRDefault="008D0B15" w:rsidP="002A4640">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8F1DD4">
        <w:rPr>
          <w:rFonts w:ascii="Times New Roman" w:hAnsi="Times New Roman"/>
          <w:szCs w:val="24"/>
        </w:rPr>
        <w:t>4</w:t>
      </w:r>
      <w:r w:rsidRPr="0005170D">
        <w:rPr>
          <w:rFonts w:ascii="Times New Roman" w:hAnsi="Times New Roman"/>
          <w:szCs w:val="24"/>
        </w:rPr>
        <w:t xml:space="preserve">. </w:t>
      </w:r>
      <w:r>
        <w:rPr>
          <w:rFonts w:ascii="Times New Roman" w:hAnsi="Times New Roman"/>
          <w:szCs w:val="24"/>
        </w:rPr>
        <w:t>Apliecinām, ka e</w:t>
      </w:r>
      <w:r w:rsidRPr="0005170D">
        <w:rPr>
          <w:rFonts w:ascii="Times New Roman" w:hAnsi="Times New Roman"/>
          <w:szCs w:val="24"/>
        </w:rPr>
        <w:t xml:space="preserve">sam iepazinušies ar </w:t>
      </w:r>
      <w:r w:rsidR="002A4640">
        <w:rPr>
          <w:rFonts w:ascii="Times New Roman" w:hAnsi="Times New Roman"/>
          <w:szCs w:val="24"/>
        </w:rPr>
        <w:t>preces</w:t>
      </w:r>
      <w:r>
        <w:rPr>
          <w:rFonts w:ascii="Times New Roman" w:hAnsi="Times New Roman"/>
          <w:szCs w:val="24"/>
        </w:rPr>
        <w:t xml:space="preserve"> aprakstu</w:t>
      </w:r>
      <w:r w:rsidRPr="0005170D">
        <w:rPr>
          <w:rFonts w:ascii="Times New Roman" w:hAnsi="Times New Roman"/>
          <w:szCs w:val="24"/>
        </w:rPr>
        <w:t xml:space="preserve"> un atzīstam</w:t>
      </w:r>
      <w:r w:rsidR="002538FE">
        <w:rPr>
          <w:rFonts w:ascii="Times New Roman" w:hAnsi="Times New Roman"/>
          <w:szCs w:val="24"/>
        </w:rPr>
        <w:t xml:space="preserve">, ka </w:t>
      </w:r>
      <w:r>
        <w:rPr>
          <w:rFonts w:ascii="Times New Roman" w:hAnsi="Times New Roman"/>
          <w:szCs w:val="24"/>
        </w:rPr>
        <w:t>tas ir pietiekams, lai iesniegtu piedāvājumu.</w:t>
      </w:r>
    </w:p>
    <w:p w14:paraId="79EFA6D9" w14:textId="7748266E" w:rsidR="00E95FB3" w:rsidRDefault="00E95FB3" w:rsidP="002A4640">
      <w:pPr>
        <w:pStyle w:val="BodyText2"/>
        <w:tabs>
          <w:tab w:val="clear" w:pos="0"/>
        </w:tabs>
        <w:spacing w:before="120" w:after="120"/>
        <w:outlineLvl w:val="9"/>
        <w:rPr>
          <w:rFonts w:ascii="Times New Roman" w:hAnsi="Times New Roman"/>
          <w:szCs w:val="24"/>
        </w:rPr>
      </w:pPr>
      <w:r>
        <w:rPr>
          <w:rFonts w:ascii="Times New Roman" w:hAnsi="Times New Roman"/>
          <w:szCs w:val="24"/>
        </w:rPr>
        <w:t>3.5</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sidR="007167A9">
        <w:rPr>
          <w:rFonts w:ascii="Times New Roman" w:hAnsi="Times New Roman"/>
          <w:szCs w:val="24"/>
        </w:rPr>
        <w:t>preces piegādi</w:t>
      </w:r>
      <w:r w:rsidR="002431D0">
        <w:rPr>
          <w:rFonts w:ascii="Times New Roman" w:hAnsi="Times New Roman"/>
          <w:szCs w:val="24"/>
        </w:rPr>
        <w:t xml:space="preserve"> un personāla apmācību</w:t>
      </w:r>
      <w:r>
        <w:rPr>
          <w:rFonts w:ascii="Times New Roman" w:hAnsi="Times New Roman"/>
          <w:szCs w:val="24"/>
        </w:rPr>
        <w:t>.</w:t>
      </w:r>
    </w:p>
    <w:p w14:paraId="104079B0" w14:textId="6D5D2B6C" w:rsidR="008F1DD4" w:rsidRDefault="008F1DD4" w:rsidP="002A4640">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E95FB3">
        <w:rPr>
          <w:rFonts w:ascii="Times New Roman" w:hAnsi="Times New Roman"/>
          <w:szCs w:val="24"/>
        </w:rPr>
        <w:t>6</w:t>
      </w:r>
      <w:r>
        <w:rPr>
          <w:rFonts w:ascii="Times New Roman" w:hAnsi="Times New Roman"/>
          <w:szCs w:val="24"/>
        </w:rPr>
        <w:t>. Apliecinām, ka piedāvātās preces ir jaunas un nelietotas.</w:t>
      </w:r>
    </w:p>
    <w:p w14:paraId="36E93996" w14:textId="6B563530" w:rsidR="00EE2B64" w:rsidRDefault="00EE2B64" w:rsidP="002E57B7">
      <w:pPr>
        <w:numPr>
          <w:ilvl w:val="0"/>
          <w:numId w:val="1"/>
        </w:numPr>
        <w:spacing w:before="120" w:after="120" w:line="240" w:lineRule="auto"/>
        <w:ind w:left="357" w:hanging="357"/>
        <w:rPr>
          <w:rFonts w:ascii="Times New Roman" w:hAnsi="Times New Roman"/>
          <w:b/>
          <w:sz w:val="24"/>
          <w:szCs w:val="24"/>
        </w:rPr>
      </w:pPr>
      <w:r w:rsidRPr="00EE2B64">
        <w:rPr>
          <w:rFonts w:ascii="Times New Roman" w:hAnsi="Times New Roman"/>
          <w:b/>
          <w:sz w:val="24"/>
          <w:szCs w:val="24"/>
        </w:rPr>
        <w:t>PIEDĀVĀJUMS</w:t>
      </w:r>
    </w:p>
    <w:p w14:paraId="46BB2F5F" w14:textId="77777777" w:rsidR="005906E3" w:rsidRDefault="005906E3" w:rsidP="005906E3">
      <w:pPr>
        <w:pStyle w:val="ListBullet4"/>
        <w:numPr>
          <w:ilvl w:val="0"/>
          <w:numId w:val="0"/>
        </w:numPr>
        <w:contextualSpacing w:val="0"/>
        <w:rPr>
          <w:szCs w:val="24"/>
          <w:lang w:eastAsia="en-US"/>
        </w:rPr>
      </w:pPr>
      <w:r>
        <w:rPr>
          <w:szCs w:val="24"/>
          <w:lang w:eastAsia="en-US"/>
        </w:rPr>
        <w:t>4.1. Iesniedzam finanšu un tehnisko piedāvājumu (pielikumā aizpildīta Word forma).</w:t>
      </w:r>
    </w:p>
    <w:p w14:paraId="21D48EEA" w14:textId="77777777" w:rsidR="00856B78" w:rsidRDefault="00856B78" w:rsidP="00856B78">
      <w:pPr>
        <w:pStyle w:val="ListBullet4"/>
        <w:numPr>
          <w:ilvl w:val="0"/>
          <w:numId w:val="0"/>
        </w:numPr>
        <w:contextualSpacing w:val="0"/>
        <w:rPr>
          <w:szCs w:val="24"/>
          <w:lang w:eastAsia="en-US"/>
        </w:rPr>
      </w:pPr>
      <w:r>
        <w:rPr>
          <w:szCs w:val="24"/>
          <w:lang w:eastAsia="en-US"/>
        </w:rPr>
        <w:t xml:space="preserve">4.2. Citi nosacījumi: </w:t>
      </w:r>
    </w:p>
    <w:tbl>
      <w:tblPr>
        <w:tblStyle w:val="TableGrid"/>
        <w:tblW w:w="0" w:type="auto"/>
        <w:tblLook w:val="04A0" w:firstRow="1" w:lastRow="0" w:firstColumn="1" w:lastColumn="0" w:noHBand="0" w:noVBand="1"/>
      </w:tblPr>
      <w:tblGrid>
        <w:gridCol w:w="9061"/>
      </w:tblGrid>
      <w:tr w:rsidR="00856B78" w14:paraId="017356EA" w14:textId="77777777" w:rsidTr="003368E8">
        <w:trPr>
          <w:trHeight w:val="1573"/>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3D6F8F5B" w14:textId="27BC6968" w:rsidR="001D7B22" w:rsidRPr="001D7B22" w:rsidRDefault="008F1DD4" w:rsidP="001D7B22">
      <w:pPr>
        <w:pStyle w:val="ListBullet4"/>
        <w:numPr>
          <w:ilvl w:val="0"/>
          <w:numId w:val="0"/>
        </w:numPr>
        <w:spacing w:line="276" w:lineRule="auto"/>
        <w:contextualSpacing w:val="0"/>
        <w:rPr>
          <w:szCs w:val="24"/>
          <w:lang w:eastAsia="en-US"/>
        </w:rPr>
      </w:pPr>
      <w:r>
        <w:rPr>
          <w:szCs w:val="24"/>
          <w:lang w:eastAsia="en-US"/>
        </w:rPr>
        <w:t xml:space="preserve">4.3. Pasūtījuma izpildes laiks, skaitot no dienas, kad Pasūtītāja pārstāvis ir nosūtījis rakstisku pasūtījumu: </w:t>
      </w:r>
      <w:r w:rsidR="00A3237F" w:rsidRPr="007167A9">
        <w:rPr>
          <w:b/>
          <w:bCs/>
          <w:szCs w:val="24"/>
          <w:lang w:eastAsia="en-US"/>
        </w:rPr>
        <w:t>__</w:t>
      </w:r>
      <w:r w:rsidRPr="007167A9">
        <w:rPr>
          <w:b/>
          <w:bCs/>
          <w:szCs w:val="24"/>
          <w:lang w:eastAsia="en-US"/>
        </w:rPr>
        <w:t xml:space="preserve"> kalendārās dienas</w:t>
      </w:r>
      <w:r>
        <w:rPr>
          <w:szCs w:val="24"/>
          <w:lang w:eastAsia="en-US"/>
        </w:rPr>
        <w:t>.</w:t>
      </w:r>
      <w:r w:rsidR="001D7B22">
        <w:rPr>
          <w:b/>
          <w:bCs/>
          <w:sz w:val="28"/>
          <w:szCs w:val="28"/>
        </w:rPr>
        <w:br w:type="page"/>
      </w:r>
    </w:p>
    <w:p w14:paraId="71D09DE0" w14:textId="060C5DFB" w:rsidR="00FA3137" w:rsidRDefault="00532E2A" w:rsidP="00B041A5">
      <w:pPr>
        <w:pStyle w:val="NoSpacing"/>
        <w:jc w:val="both"/>
        <w:rPr>
          <w:rFonts w:ascii="Times New Roman" w:hAnsi="Times New Roman"/>
          <w:sz w:val="24"/>
          <w:szCs w:val="24"/>
        </w:rPr>
      </w:pPr>
      <w:r>
        <w:rPr>
          <w:rFonts w:ascii="Times New Roman" w:hAnsi="Times New Roman"/>
          <w:sz w:val="24"/>
          <w:szCs w:val="24"/>
        </w:rPr>
        <w:lastRenderedPageBreak/>
        <w:t>4.4. Tehniskā specifikācija:</w:t>
      </w:r>
    </w:p>
    <w:tbl>
      <w:tblPr>
        <w:tblStyle w:val="TableGrid1"/>
        <w:tblW w:w="9067" w:type="dxa"/>
        <w:tblLook w:val="04A0" w:firstRow="1" w:lastRow="0" w:firstColumn="1" w:lastColumn="0" w:noHBand="0" w:noVBand="1"/>
      </w:tblPr>
      <w:tblGrid>
        <w:gridCol w:w="3794"/>
        <w:gridCol w:w="5273"/>
      </w:tblGrid>
      <w:tr w:rsidR="00FA3137" w:rsidRPr="00FA3137" w14:paraId="10F5B13A" w14:textId="77777777" w:rsidTr="002431D0">
        <w:trPr>
          <w:trHeight w:val="435"/>
        </w:trPr>
        <w:tc>
          <w:tcPr>
            <w:tcW w:w="9067" w:type="dxa"/>
            <w:gridSpan w:val="2"/>
            <w:shd w:val="clear" w:color="auto" w:fill="DEEAF6" w:themeFill="accent5" w:themeFillTint="33"/>
            <w:vAlign w:val="center"/>
            <w:hideMark/>
          </w:tcPr>
          <w:p w14:paraId="128199CB" w14:textId="3DDC0DFE" w:rsidR="00FA3137" w:rsidRPr="00FA3137" w:rsidRDefault="00FA3137" w:rsidP="00FA3137">
            <w:pPr>
              <w:jc w:val="center"/>
              <w:rPr>
                <w:rFonts w:ascii="Times New Roman" w:hAnsi="Times New Roman"/>
                <w:b/>
                <w:bCs/>
                <w:sz w:val="28"/>
                <w:szCs w:val="28"/>
              </w:rPr>
            </w:pPr>
            <w:r>
              <w:rPr>
                <w:rFonts w:ascii="Times New Roman" w:hAnsi="Times New Roman"/>
                <w:b/>
                <w:bCs/>
                <w:sz w:val="28"/>
                <w:szCs w:val="28"/>
              </w:rPr>
              <w:t>Tehniskās prasības</w:t>
            </w:r>
          </w:p>
        </w:tc>
      </w:tr>
      <w:tr w:rsidR="00FA3137" w:rsidRPr="00FA3137" w14:paraId="52D4C09A" w14:textId="77777777" w:rsidTr="00FA3137">
        <w:trPr>
          <w:trHeight w:val="300"/>
        </w:trPr>
        <w:tc>
          <w:tcPr>
            <w:tcW w:w="3794" w:type="dxa"/>
            <w:hideMark/>
          </w:tcPr>
          <w:p w14:paraId="3C9CC58D" w14:textId="77777777" w:rsidR="00FA3137" w:rsidRPr="00FA3137" w:rsidRDefault="00FA3137" w:rsidP="00FA3137">
            <w:pPr>
              <w:rPr>
                <w:rFonts w:ascii="Times New Roman" w:hAnsi="Times New Roman"/>
                <w:b/>
                <w:bCs/>
                <w:sz w:val="24"/>
                <w:szCs w:val="24"/>
              </w:rPr>
            </w:pPr>
            <w:r w:rsidRPr="00FA3137">
              <w:rPr>
                <w:rFonts w:ascii="Times New Roman" w:hAnsi="Times New Roman"/>
                <w:b/>
                <w:bCs/>
                <w:sz w:val="24"/>
                <w:szCs w:val="24"/>
              </w:rPr>
              <w:t>Iekārtas marka, modelis</w:t>
            </w:r>
          </w:p>
        </w:tc>
        <w:tc>
          <w:tcPr>
            <w:tcW w:w="5273" w:type="dxa"/>
            <w:vAlign w:val="center"/>
            <w:hideMark/>
          </w:tcPr>
          <w:p w14:paraId="65539700"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Pēc Uzņēmuma piedāvājuma</w:t>
            </w:r>
          </w:p>
        </w:tc>
      </w:tr>
      <w:tr w:rsidR="00FA3137" w:rsidRPr="00FA3137" w14:paraId="489EEBA2" w14:textId="77777777" w:rsidTr="00FA3137">
        <w:trPr>
          <w:trHeight w:val="300"/>
        </w:trPr>
        <w:tc>
          <w:tcPr>
            <w:tcW w:w="3794" w:type="dxa"/>
            <w:hideMark/>
          </w:tcPr>
          <w:p w14:paraId="46EDB979" w14:textId="77777777" w:rsidR="00FA3137" w:rsidRPr="00FA3137" w:rsidRDefault="00FA3137" w:rsidP="00FA3137">
            <w:pPr>
              <w:rPr>
                <w:rFonts w:ascii="Times New Roman" w:hAnsi="Times New Roman"/>
                <w:b/>
                <w:bCs/>
                <w:sz w:val="24"/>
                <w:szCs w:val="24"/>
              </w:rPr>
            </w:pPr>
            <w:r w:rsidRPr="00FA3137">
              <w:rPr>
                <w:rFonts w:ascii="Times New Roman" w:hAnsi="Times New Roman"/>
                <w:b/>
                <w:bCs/>
                <w:sz w:val="24"/>
                <w:szCs w:val="24"/>
              </w:rPr>
              <w:t>Izlaiduma gads</w:t>
            </w:r>
          </w:p>
        </w:tc>
        <w:tc>
          <w:tcPr>
            <w:tcW w:w="5273" w:type="dxa"/>
            <w:vAlign w:val="center"/>
            <w:hideMark/>
          </w:tcPr>
          <w:p w14:paraId="28F13585"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Ražots pēdējo 2 gadu laikā</w:t>
            </w:r>
          </w:p>
        </w:tc>
      </w:tr>
      <w:tr w:rsidR="00FA3137" w:rsidRPr="00FA3137" w14:paraId="28EE4C5C" w14:textId="77777777" w:rsidTr="00FA3137">
        <w:trPr>
          <w:trHeight w:val="300"/>
        </w:trPr>
        <w:tc>
          <w:tcPr>
            <w:tcW w:w="9067" w:type="dxa"/>
            <w:gridSpan w:val="2"/>
            <w:shd w:val="clear" w:color="auto" w:fill="DEEAF6"/>
            <w:vAlign w:val="center"/>
          </w:tcPr>
          <w:p w14:paraId="13C28829" w14:textId="77777777" w:rsidR="00FA3137" w:rsidRPr="00FA3137" w:rsidRDefault="00FA3137" w:rsidP="00FA3137">
            <w:pPr>
              <w:rPr>
                <w:rFonts w:ascii="Times New Roman" w:hAnsi="Times New Roman"/>
                <w:sz w:val="24"/>
                <w:szCs w:val="24"/>
              </w:rPr>
            </w:pPr>
            <w:r w:rsidRPr="00FA3137">
              <w:rPr>
                <w:rFonts w:ascii="Times New Roman" w:hAnsi="Times New Roman"/>
                <w:b/>
                <w:bCs/>
                <w:sz w:val="24"/>
                <w:szCs w:val="24"/>
              </w:rPr>
              <w:t>Savietojamība</w:t>
            </w:r>
          </w:p>
        </w:tc>
      </w:tr>
      <w:tr w:rsidR="00FA3137" w:rsidRPr="00FA3137" w14:paraId="58AF21FC" w14:textId="77777777" w:rsidTr="00FA3137">
        <w:trPr>
          <w:trHeight w:val="300"/>
        </w:trPr>
        <w:tc>
          <w:tcPr>
            <w:tcW w:w="9067" w:type="dxa"/>
            <w:gridSpan w:val="2"/>
            <w:hideMark/>
          </w:tcPr>
          <w:p w14:paraId="58F4397D"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Iekārtai jābūt savienojamai ar traktoriem:</w:t>
            </w:r>
          </w:p>
          <w:p w14:paraId="2C4E68F9"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VALTRA T191 H (izlaiduma gads – 2012)</w:t>
            </w:r>
          </w:p>
          <w:p w14:paraId="571DD5E6"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VALTRA N101 (izlaiduma gads – 2008)</w:t>
            </w:r>
          </w:p>
          <w:p w14:paraId="2EA3B04C" w14:textId="77777777" w:rsidR="00FA3137" w:rsidRPr="00FA3137" w:rsidRDefault="00FA3137" w:rsidP="00FA3137">
            <w:pPr>
              <w:rPr>
                <w:rFonts w:ascii="Times New Roman" w:hAnsi="Times New Roman"/>
                <w:sz w:val="24"/>
                <w:szCs w:val="24"/>
              </w:rPr>
            </w:pPr>
          </w:p>
        </w:tc>
      </w:tr>
      <w:tr w:rsidR="00FA3137" w:rsidRPr="00FA3137" w14:paraId="0BA4D9E6" w14:textId="77777777" w:rsidTr="00FA3137">
        <w:trPr>
          <w:trHeight w:val="300"/>
        </w:trPr>
        <w:tc>
          <w:tcPr>
            <w:tcW w:w="9067" w:type="dxa"/>
            <w:gridSpan w:val="2"/>
            <w:shd w:val="clear" w:color="auto" w:fill="DEEAF6"/>
            <w:vAlign w:val="center"/>
          </w:tcPr>
          <w:p w14:paraId="51B79A3C" w14:textId="77777777" w:rsidR="00FA3137" w:rsidRPr="00FA3137" w:rsidRDefault="00FA3137" w:rsidP="00FA3137">
            <w:pPr>
              <w:rPr>
                <w:rFonts w:ascii="Times New Roman" w:hAnsi="Times New Roman"/>
                <w:sz w:val="24"/>
                <w:szCs w:val="24"/>
              </w:rPr>
            </w:pPr>
            <w:r w:rsidRPr="00FA3137">
              <w:rPr>
                <w:rFonts w:ascii="Times New Roman" w:hAnsi="Times New Roman"/>
                <w:b/>
                <w:bCs/>
                <w:sz w:val="24"/>
                <w:szCs w:val="24"/>
              </w:rPr>
              <w:t>Tehniskās prasības</w:t>
            </w:r>
          </w:p>
        </w:tc>
      </w:tr>
      <w:tr w:rsidR="00FA3137" w:rsidRPr="00FA3137" w14:paraId="3C60F721" w14:textId="77777777" w:rsidTr="00FA3137">
        <w:trPr>
          <w:trHeight w:val="292"/>
        </w:trPr>
        <w:tc>
          <w:tcPr>
            <w:tcW w:w="9067" w:type="dxa"/>
            <w:gridSpan w:val="2"/>
            <w:vAlign w:val="center"/>
          </w:tcPr>
          <w:p w14:paraId="4E4807D3"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Iekārta paredzēta sāls, smilts un sāls/smilts maisījumu kaisīšanai, izmantojot materiālu iepriekšējās mitrināšanas sistēmu.</w:t>
            </w:r>
          </w:p>
        </w:tc>
      </w:tr>
      <w:tr w:rsidR="00FA3137" w:rsidRPr="00FA3137" w14:paraId="5B3410D8" w14:textId="77777777" w:rsidTr="00FA3137">
        <w:trPr>
          <w:trHeight w:val="292"/>
        </w:trPr>
        <w:tc>
          <w:tcPr>
            <w:tcW w:w="9067" w:type="dxa"/>
            <w:gridSpan w:val="2"/>
            <w:vAlign w:val="center"/>
          </w:tcPr>
          <w:p w14:paraId="6EF57FC8"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Iekārta savietojama ar trīspunktu uzkari traktora aizmugurē. Iekārtu iespējams savienot ar traktoru bez papildus instrumentu palīdzības.</w:t>
            </w:r>
          </w:p>
        </w:tc>
      </w:tr>
      <w:tr w:rsidR="00FA3137" w:rsidRPr="00FA3137" w14:paraId="2D050AAF" w14:textId="77777777" w:rsidTr="00FA3137">
        <w:trPr>
          <w:trHeight w:val="292"/>
        </w:trPr>
        <w:tc>
          <w:tcPr>
            <w:tcW w:w="9067" w:type="dxa"/>
            <w:gridSpan w:val="2"/>
            <w:vAlign w:val="center"/>
          </w:tcPr>
          <w:p w14:paraId="77770B9A"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Galvenās kaisītāja detaļas izgatavotas no nerūsējoša tērauda. Citas iekārtas detaļas apstrādātas ar cinka aizsargslāni. Hidrauliskas detaļas aizsargātas ar pretkorozijas pārklājumu. Iekārtu klāj pret koroziju aizsargājoša krāsa.</w:t>
            </w:r>
          </w:p>
        </w:tc>
      </w:tr>
      <w:tr w:rsidR="00FA3137" w:rsidRPr="00FA3137" w14:paraId="483EA5CE" w14:textId="77777777" w:rsidTr="00FA3137">
        <w:trPr>
          <w:trHeight w:val="292"/>
        </w:trPr>
        <w:tc>
          <w:tcPr>
            <w:tcW w:w="9067" w:type="dxa"/>
            <w:gridSpan w:val="2"/>
            <w:vAlign w:val="center"/>
          </w:tcPr>
          <w:p w14:paraId="3577993E"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Kaisāmā materiāla sistēmas padeve – skrūves tips</w:t>
            </w:r>
          </w:p>
        </w:tc>
      </w:tr>
      <w:tr w:rsidR="00FA3137" w:rsidRPr="00FA3137" w14:paraId="0D86CA6F" w14:textId="77777777" w:rsidTr="00FA3137">
        <w:trPr>
          <w:trHeight w:val="292"/>
        </w:trPr>
        <w:tc>
          <w:tcPr>
            <w:tcW w:w="9067" w:type="dxa"/>
            <w:gridSpan w:val="2"/>
            <w:vAlign w:val="center"/>
          </w:tcPr>
          <w:p w14:paraId="266BB837"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Tvertnes augšdaļu sedz viegli noņemams pārvalks/pārsegs, kas pasargā kaisāmo materiālu no ārējo apstākļu ietekmes</w:t>
            </w:r>
          </w:p>
        </w:tc>
      </w:tr>
      <w:tr w:rsidR="00FA3137" w:rsidRPr="00FA3137" w14:paraId="28427B51" w14:textId="77777777" w:rsidTr="00FA3137">
        <w:trPr>
          <w:trHeight w:val="301"/>
        </w:trPr>
        <w:tc>
          <w:tcPr>
            <w:tcW w:w="9067" w:type="dxa"/>
            <w:gridSpan w:val="2"/>
            <w:vAlign w:val="center"/>
          </w:tcPr>
          <w:p w14:paraId="0710BD80"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Tvertnes forma nepieļauj sablīvējuma rašanos kaisīšanas materiālā.</w:t>
            </w:r>
          </w:p>
        </w:tc>
      </w:tr>
      <w:tr w:rsidR="00FA3137" w:rsidRPr="00FA3137" w14:paraId="6F7C8CFC" w14:textId="77777777" w:rsidTr="00FA3137">
        <w:trPr>
          <w:trHeight w:val="301"/>
        </w:trPr>
        <w:tc>
          <w:tcPr>
            <w:tcW w:w="9067" w:type="dxa"/>
            <w:gridSpan w:val="2"/>
            <w:vAlign w:val="center"/>
          </w:tcPr>
          <w:p w14:paraId="1981A586"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Elektroniska vadības sistēma, kas atrodas traktora kabīnē. Tā nodrošina:</w:t>
            </w:r>
          </w:p>
          <w:p w14:paraId="1DB7CA04"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pilnu iekārtas ieslēgšanu un izslēgšanu</w:t>
            </w:r>
          </w:p>
          <w:p w14:paraId="2ECDC81B"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kaisīšanas normas iestādīšanu un nodrošināšanu</w:t>
            </w:r>
          </w:p>
          <w:p w14:paraId="278286AE"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asimetriskās kaisīšanas iestādīšanu (kaisīšanas platuma maiņa)</w:t>
            </w:r>
          </w:p>
          <w:p w14:paraId="55759701"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kaisāmā materiāla maiņu</w:t>
            </w:r>
          </w:p>
          <w:p w14:paraId="1B2EDA61"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kaisīšanas kontroli un brīdinājumu par kaisāmā materiāla esamību tvertnē</w:t>
            </w:r>
          </w:p>
        </w:tc>
      </w:tr>
      <w:tr w:rsidR="00FA3137" w:rsidRPr="00FA3137" w14:paraId="70ECB188" w14:textId="77777777" w:rsidTr="00FA3137">
        <w:trPr>
          <w:trHeight w:val="301"/>
        </w:trPr>
        <w:tc>
          <w:tcPr>
            <w:tcW w:w="9067" w:type="dxa"/>
            <w:gridSpan w:val="2"/>
            <w:vAlign w:val="center"/>
          </w:tcPr>
          <w:p w14:paraId="18397FE8"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Automātiska kalibrēšanas sistēma, kas kaisīšanas laikā nodrošina kaisīšanas kontroli un automātisku korekciju (materiāla padeves ātrumu; kaisīšanas ātrumu un mitrināšanas šķīduma sūkņa ražības maiņu)</w:t>
            </w:r>
          </w:p>
        </w:tc>
      </w:tr>
      <w:tr w:rsidR="00FA3137" w:rsidRPr="00FA3137" w14:paraId="288F490A" w14:textId="77777777" w:rsidTr="00FA3137">
        <w:trPr>
          <w:trHeight w:val="893"/>
        </w:trPr>
        <w:tc>
          <w:tcPr>
            <w:tcW w:w="9067" w:type="dxa"/>
            <w:gridSpan w:val="2"/>
            <w:vAlign w:val="center"/>
          </w:tcPr>
          <w:p w14:paraId="4363AED5"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 xml:space="preserve">Kaisīšanas minimālās regulācijas robežas: </w:t>
            </w:r>
          </w:p>
          <w:p w14:paraId="6237081B"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sāls kaisīšanai 5-40 gr/m</w:t>
            </w:r>
            <w:r w:rsidRPr="00FA3137">
              <w:rPr>
                <w:rFonts w:ascii="Times New Roman" w:hAnsi="Times New Roman"/>
                <w:sz w:val="24"/>
                <w:szCs w:val="24"/>
                <w:vertAlign w:val="superscript"/>
              </w:rPr>
              <w:t>2</w:t>
            </w:r>
            <w:r w:rsidRPr="00FA3137">
              <w:rPr>
                <w:rFonts w:ascii="Times New Roman" w:hAnsi="Times New Roman"/>
                <w:sz w:val="24"/>
                <w:szCs w:val="24"/>
              </w:rPr>
              <w:t xml:space="preserve"> (intervāls ±10%)</w:t>
            </w:r>
          </w:p>
          <w:p w14:paraId="743ECEC5"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sāls/smilts; smilts kaisīšanai 20-250 gr/m</w:t>
            </w:r>
            <w:r w:rsidRPr="00FA3137">
              <w:rPr>
                <w:rFonts w:ascii="Times New Roman" w:hAnsi="Times New Roman"/>
                <w:sz w:val="24"/>
                <w:szCs w:val="24"/>
                <w:vertAlign w:val="superscript"/>
              </w:rPr>
              <w:t>2</w:t>
            </w:r>
            <w:r w:rsidRPr="00FA3137">
              <w:rPr>
                <w:rFonts w:ascii="Times New Roman" w:hAnsi="Times New Roman"/>
                <w:sz w:val="24"/>
                <w:szCs w:val="24"/>
              </w:rPr>
              <w:t xml:space="preserve"> (intervāls ±10%)</w:t>
            </w:r>
          </w:p>
        </w:tc>
      </w:tr>
      <w:tr w:rsidR="00FA3137" w:rsidRPr="00FA3137" w14:paraId="255E82C2" w14:textId="77777777" w:rsidTr="00FA3137">
        <w:trPr>
          <w:trHeight w:val="301"/>
        </w:trPr>
        <w:tc>
          <w:tcPr>
            <w:tcW w:w="9067" w:type="dxa"/>
            <w:gridSpan w:val="2"/>
            <w:vAlign w:val="center"/>
          </w:tcPr>
          <w:p w14:paraId="1BF1C6A6"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 xml:space="preserve">Kaisīšanas platuma intervāls - 2-9 m </w:t>
            </w:r>
          </w:p>
        </w:tc>
      </w:tr>
      <w:tr w:rsidR="00FA3137" w:rsidRPr="00FA3137" w14:paraId="48A47B7C" w14:textId="77777777" w:rsidTr="00FA3137">
        <w:trPr>
          <w:trHeight w:val="301"/>
        </w:trPr>
        <w:tc>
          <w:tcPr>
            <w:tcW w:w="9067" w:type="dxa"/>
            <w:gridSpan w:val="2"/>
            <w:vAlign w:val="center"/>
          </w:tcPr>
          <w:p w14:paraId="35CB05A6"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Mitrināšanas šķīduma tvertnes tilpums - ne mazāk kā 400 litri</w:t>
            </w:r>
          </w:p>
        </w:tc>
      </w:tr>
      <w:tr w:rsidR="00FA3137" w:rsidRPr="00FA3137" w14:paraId="5BDEAAC6" w14:textId="77777777" w:rsidTr="00FA3137">
        <w:trPr>
          <w:trHeight w:val="301"/>
        </w:trPr>
        <w:tc>
          <w:tcPr>
            <w:tcW w:w="9067" w:type="dxa"/>
            <w:gridSpan w:val="2"/>
            <w:vAlign w:val="center"/>
          </w:tcPr>
          <w:p w14:paraId="69221724"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Beramā materiāla tvertnes tilpums - ne mazāk kā 1 m</w:t>
            </w:r>
            <w:r w:rsidRPr="00FA3137">
              <w:rPr>
                <w:rFonts w:ascii="Times New Roman" w:hAnsi="Times New Roman"/>
                <w:sz w:val="24"/>
                <w:szCs w:val="24"/>
                <w:vertAlign w:val="superscript"/>
              </w:rPr>
              <w:t>3</w:t>
            </w:r>
          </w:p>
        </w:tc>
      </w:tr>
      <w:tr w:rsidR="00FA3137" w:rsidRPr="00FA3137" w14:paraId="3F3ACE94" w14:textId="77777777" w:rsidTr="00FA3137">
        <w:trPr>
          <w:trHeight w:val="301"/>
        </w:trPr>
        <w:tc>
          <w:tcPr>
            <w:tcW w:w="9067" w:type="dxa"/>
            <w:gridSpan w:val="2"/>
            <w:vAlign w:val="center"/>
          </w:tcPr>
          <w:p w14:paraId="084A60F3"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Satiksmes brīdinājuma sistēma (atbilst Ceļu satiksmes noteikumu prasībām):</w:t>
            </w:r>
          </w:p>
          <w:p w14:paraId="2875F6C9"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darba gaismas un bākugunis iekārtas aizmugurē</w:t>
            </w:r>
          </w:p>
          <w:p w14:paraId="508952D0"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atstarotāji</w:t>
            </w:r>
          </w:p>
        </w:tc>
      </w:tr>
      <w:tr w:rsidR="00FA3137" w:rsidRPr="00FA3137" w14:paraId="69F2E2F2" w14:textId="77777777" w:rsidTr="00FA3137">
        <w:trPr>
          <w:trHeight w:val="301"/>
        </w:trPr>
        <w:tc>
          <w:tcPr>
            <w:tcW w:w="9067" w:type="dxa"/>
            <w:gridSpan w:val="2"/>
            <w:vAlign w:val="center"/>
          </w:tcPr>
          <w:p w14:paraId="4E13D583" w14:textId="416D1995" w:rsidR="00FA3137" w:rsidRPr="00FA3137" w:rsidRDefault="00FA3137" w:rsidP="00FA3137">
            <w:pPr>
              <w:rPr>
                <w:rFonts w:ascii="Times New Roman" w:hAnsi="Times New Roman"/>
                <w:sz w:val="24"/>
                <w:szCs w:val="24"/>
              </w:rPr>
            </w:pPr>
            <w:r w:rsidRPr="00FA3137">
              <w:rPr>
                <w:rFonts w:ascii="Times New Roman" w:hAnsi="Times New Roman"/>
                <w:sz w:val="24"/>
                <w:szCs w:val="24"/>
              </w:rPr>
              <w:t xml:space="preserve">Iekārta ir komplektā ir statīvu/rāmi, kas paredzēts </w:t>
            </w:r>
            <w:r w:rsidR="00843593">
              <w:rPr>
                <w:rFonts w:ascii="Times New Roman" w:hAnsi="Times New Roman"/>
                <w:sz w:val="24"/>
                <w:szCs w:val="24"/>
              </w:rPr>
              <w:t>tās</w:t>
            </w:r>
            <w:r w:rsidRPr="00FA3137">
              <w:rPr>
                <w:rFonts w:ascii="Times New Roman" w:hAnsi="Times New Roman"/>
                <w:sz w:val="24"/>
                <w:szCs w:val="24"/>
              </w:rPr>
              <w:t xml:space="preserve"> uzglabāšanai ārpus darba sezonas</w:t>
            </w:r>
          </w:p>
        </w:tc>
      </w:tr>
      <w:tr w:rsidR="00FA3137" w:rsidRPr="00FA3137" w14:paraId="28978BB4" w14:textId="77777777" w:rsidTr="00FA3137">
        <w:trPr>
          <w:trHeight w:val="301"/>
        </w:trPr>
        <w:tc>
          <w:tcPr>
            <w:tcW w:w="9067" w:type="dxa"/>
            <w:gridSpan w:val="2"/>
            <w:vAlign w:val="center"/>
          </w:tcPr>
          <w:p w14:paraId="25F94E62"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Iekārtas tehniskajā dokumentācija ir iekļauta:</w:t>
            </w:r>
          </w:p>
          <w:p w14:paraId="6840D1BA"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ekspluatācijas instrukcija</w:t>
            </w:r>
          </w:p>
          <w:p w14:paraId="19BABB64"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darba drošības instrukcija</w:t>
            </w:r>
          </w:p>
          <w:p w14:paraId="2BB3B79B" w14:textId="77777777" w:rsidR="00FA3137" w:rsidRPr="00FA3137" w:rsidRDefault="00FA3137" w:rsidP="00FA3137">
            <w:pPr>
              <w:numPr>
                <w:ilvl w:val="0"/>
                <w:numId w:val="6"/>
              </w:numPr>
              <w:rPr>
                <w:rFonts w:ascii="Times New Roman" w:hAnsi="Times New Roman"/>
                <w:sz w:val="24"/>
                <w:szCs w:val="24"/>
              </w:rPr>
            </w:pPr>
            <w:r w:rsidRPr="00FA3137">
              <w:rPr>
                <w:rFonts w:ascii="Times New Roman" w:hAnsi="Times New Roman"/>
                <w:sz w:val="24"/>
                <w:szCs w:val="24"/>
              </w:rPr>
              <w:t>garantijas un apkopes instrukcija, kurā noteikti apkopes intervāli</w:t>
            </w:r>
          </w:p>
        </w:tc>
      </w:tr>
      <w:tr w:rsidR="00FA3137" w:rsidRPr="00FA3137" w14:paraId="5435F8BD" w14:textId="77777777" w:rsidTr="00FA3137">
        <w:trPr>
          <w:trHeight w:val="301"/>
        </w:trPr>
        <w:tc>
          <w:tcPr>
            <w:tcW w:w="9067" w:type="dxa"/>
            <w:gridSpan w:val="2"/>
            <w:vAlign w:val="center"/>
          </w:tcPr>
          <w:p w14:paraId="58D73C6D"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Visi brīdinošie uzraksti uz iekārtas ir latviešu valodā.</w:t>
            </w:r>
          </w:p>
        </w:tc>
      </w:tr>
      <w:tr w:rsidR="00FA3137" w:rsidRPr="00FA3137" w14:paraId="1581C3C0" w14:textId="77777777" w:rsidTr="00FA3137">
        <w:trPr>
          <w:trHeight w:val="301"/>
        </w:trPr>
        <w:tc>
          <w:tcPr>
            <w:tcW w:w="9067" w:type="dxa"/>
            <w:gridSpan w:val="2"/>
            <w:vAlign w:val="center"/>
          </w:tcPr>
          <w:p w14:paraId="35944E04"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Piegādātājs nodrošina iekārtas piegādi un uzstādīšanu norādītajā Pasūtītāja teritorijā</w:t>
            </w:r>
          </w:p>
        </w:tc>
      </w:tr>
      <w:tr w:rsidR="00FA3137" w:rsidRPr="00FA3137" w14:paraId="4FF25BDA" w14:textId="77777777" w:rsidTr="00FA3137">
        <w:trPr>
          <w:trHeight w:val="301"/>
        </w:trPr>
        <w:tc>
          <w:tcPr>
            <w:tcW w:w="9067" w:type="dxa"/>
            <w:gridSpan w:val="2"/>
            <w:vAlign w:val="center"/>
          </w:tcPr>
          <w:p w14:paraId="2E3F5D7D"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Piegādātājs nodrošina Pasūtītāja personāla apmācību. Apmācības laiks un vieta tiek saskaņoti ar Pasūtītāja līguma atbildīgo kontaktpersonu.</w:t>
            </w:r>
          </w:p>
        </w:tc>
      </w:tr>
      <w:tr w:rsidR="00FA3137" w:rsidRPr="00FA3137" w14:paraId="53A8909F" w14:textId="77777777" w:rsidTr="00FA3137">
        <w:trPr>
          <w:trHeight w:val="301"/>
        </w:trPr>
        <w:tc>
          <w:tcPr>
            <w:tcW w:w="9067" w:type="dxa"/>
            <w:gridSpan w:val="2"/>
            <w:vAlign w:val="center"/>
          </w:tcPr>
          <w:p w14:paraId="1FBA9310"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Iekārtas garantija – vismaz 12 mēneši no piegādes brīža</w:t>
            </w:r>
          </w:p>
        </w:tc>
      </w:tr>
      <w:tr w:rsidR="00FA3137" w:rsidRPr="00FA3137" w14:paraId="7D041523" w14:textId="77777777" w:rsidTr="00FA3137">
        <w:trPr>
          <w:trHeight w:val="1431"/>
        </w:trPr>
        <w:tc>
          <w:tcPr>
            <w:tcW w:w="9067" w:type="dxa"/>
            <w:gridSpan w:val="2"/>
            <w:vAlign w:val="center"/>
          </w:tcPr>
          <w:p w14:paraId="04C10C5E"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lastRenderedPageBreak/>
              <w:t>Servisa centram jāatrodas Rīgas pilsētas administratīvajā teritorijā vai ne vairāk kā 20 km rādiusā no Rīgas pilsētas administratīvās teritorijas robežas. Rezerves daļām, kas nav pieejamas servisa noliktavā, piegādes termiņš ir ne vairāk par 14 dienām. Piegādātājam ir pienākums nekavējoties, bet ne vēlāk kā vienas darba dienas laikā, pēc Pasūtītāja pieteikuma pieņemt iekārtu servisā apkopju vai remontdarbu veikšanai</w:t>
            </w:r>
          </w:p>
        </w:tc>
      </w:tr>
    </w:tbl>
    <w:p w14:paraId="5589DCB8" w14:textId="268C88DE" w:rsidR="00327205" w:rsidRDefault="00327205" w:rsidP="00B041A5">
      <w:pPr>
        <w:pStyle w:val="NoSpacing"/>
        <w:jc w:val="both"/>
        <w:rPr>
          <w:rFonts w:ascii="Times New Roman" w:hAnsi="Times New Roman"/>
          <w:sz w:val="24"/>
          <w:szCs w:val="24"/>
        </w:rPr>
      </w:pPr>
    </w:p>
    <w:p w14:paraId="786B6F55" w14:textId="2E2A2E79" w:rsidR="00FA3137" w:rsidRDefault="00532E2A" w:rsidP="00B041A5">
      <w:pPr>
        <w:pStyle w:val="NoSpacing"/>
        <w:jc w:val="both"/>
        <w:rPr>
          <w:rFonts w:ascii="Times New Roman" w:hAnsi="Times New Roman"/>
          <w:sz w:val="24"/>
          <w:szCs w:val="24"/>
        </w:rPr>
      </w:pPr>
      <w:r>
        <w:rPr>
          <w:rFonts w:ascii="Times New Roman" w:hAnsi="Times New Roman"/>
          <w:sz w:val="24"/>
          <w:szCs w:val="24"/>
        </w:rPr>
        <w:t>4.5. Uzņēmuma tehniskais un finanšu piedāvājums:</w:t>
      </w:r>
    </w:p>
    <w:tbl>
      <w:tblPr>
        <w:tblStyle w:val="TableGrid2"/>
        <w:tblW w:w="9067" w:type="dxa"/>
        <w:tblLook w:val="04A0" w:firstRow="1" w:lastRow="0" w:firstColumn="1" w:lastColumn="0" w:noHBand="0" w:noVBand="1"/>
      </w:tblPr>
      <w:tblGrid>
        <w:gridCol w:w="3510"/>
        <w:gridCol w:w="5557"/>
      </w:tblGrid>
      <w:tr w:rsidR="00FA3137" w:rsidRPr="00FA3137" w14:paraId="23155101" w14:textId="77777777" w:rsidTr="002431D0">
        <w:trPr>
          <w:trHeight w:val="435"/>
        </w:trPr>
        <w:tc>
          <w:tcPr>
            <w:tcW w:w="9067" w:type="dxa"/>
            <w:gridSpan w:val="2"/>
            <w:shd w:val="clear" w:color="auto" w:fill="DEEAF6" w:themeFill="accent5" w:themeFillTint="33"/>
            <w:vAlign w:val="center"/>
            <w:hideMark/>
          </w:tcPr>
          <w:p w14:paraId="0D236CE5" w14:textId="4C3BE6FC" w:rsidR="00FA3137" w:rsidRPr="00FA3137" w:rsidRDefault="00FA3137" w:rsidP="00FA3137">
            <w:pPr>
              <w:jc w:val="center"/>
              <w:rPr>
                <w:rFonts w:ascii="Times New Roman" w:hAnsi="Times New Roman"/>
                <w:b/>
                <w:bCs/>
                <w:sz w:val="28"/>
                <w:szCs w:val="28"/>
              </w:rPr>
            </w:pPr>
            <w:r>
              <w:rPr>
                <w:rFonts w:ascii="Times New Roman" w:hAnsi="Times New Roman"/>
                <w:b/>
                <w:bCs/>
                <w:sz w:val="28"/>
                <w:szCs w:val="28"/>
              </w:rPr>
              <w:t>P</w:t>
            </w:r>
            <w:r w:rsidRPr="00FA3137">
              <w:rPr>
                <w:rFonts w:ascii="Times New Roman" w:hAnsi="Times New Roman"/>
                <w:b/>
                <w:bCs/>
                <w:sz w:val="28"/>
                <w:szCs w:val="28"/>
              </w:rPr>
              <w:t>iedāvājums</w:t>
            </w:r>
          </w:p>
        </w:tc>
      </w:tr>
      <w:tr w:rsidR="00FA3137" w:rsidRPr="00FA3137" w14:paraId="400A6325" w14:textId="77777777" w:rsidTr="00FA3137">
        <w:trPr>
          <w:trHeight w:val="300"/>
        </w:trPr>
        <w:tc>
          <w:tcPr>
            <w:tcW w:w="3510" w:type="dxa"/>
            <w:hideMark/>
          </w:tcPr>
          <w:p w14:paraId="03D1559B"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Iekārtas marka, modelis</w:t>
            </w:r>
          </w:p>
        </w:tc>
        <w:tc>
          <w:tcPr>
            <w:tcW w:w="5557" w:type="dxa"/>
            <w:vAlign w:val="center"/>
            <w:hideMark/>
          </w:tcPr>
          <w:p w14:paraId="10CDBE4E" w14:textId="77777777" w:rsidR="00FA3137" w:rsidRPr="00FA3137" w:rsidRDefault="00FA3137" w:rsidP="00FA3137">
            <w:pPr>
              <w:rPr>
                <w:rFonts w:ascii="Times New Roman" w:hAnsi="Times New Roman"/>
                <w:b/>
                <w:bCs/>
                <w:sz w:val="24"/>
                <w:szCs w:val="24"/>
              </w:rPr>
            </w:pPr>
          </w:p>
        </w:tc>
      </w:tr>
      <w:tr w:rsidR="00FA3137" w:rsidRPr="00FA3137" w14:paraId="09F3EA9F" w14:textId="77777777" w:rsidTr="00FA3137">
        <w:trPr>
          <w:trHeight w:val="300"/>
        </w:trPr>
        <w:tc>
          <w:tcPr>
            <w:tcW w:w="3510" w:type="dxa"/>
            <w:hideMark/>
          </w:tcPr>
          <w:p w14:paraId="698A4DBE"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Izlaiduma gads</w:t>
            </w:r>
          </w:p>
        </w:tc>
        <w:tc>
          <w:tcPr>
            <w:tcW w:w="5557" w:type="dxa"/>
            <w:vAlign w:val="center"/>
            <w:hideMark/>
          </w:tcPr>
          <w:p w14:paraId="79D560EA" w14:textId="77777777" w:rsidR="00FA3137" w:rsidRPr="00FA3137" w:rsidRDefault="00FA3137" w:rsidP="00FA3137">
            <w:pPr>
              <w:rPr>
                <w:rFonts w:ascii="Times New Roman" w:hAnsi="Times New Roman"/>
                <w:sz w:val="24"/>
                <w:szCs w:val="24"/>
              </w:rPr>
            </w:pPr>
          </w:p>
        </w:tc>
      </w:tr>
      <w:tr w:rsidR="00A9466D" w:rsidRPr="00FA3137" w14:paraId="6FE36D2F" w14:textId="77777777" w:rsidTr="00FA3137">
        <w:trPr>
          <w:trHeight w:val="300"/>
        </w:trPr>
        <w:tc>
          <w:tcPr>
            <w:tcW w:w="3510" w:type="dxa"/>
          </w:tcPr>
          <w:p w14:paraId="7A0E23D1" w14:textId="68AB8032" w:rsidR="00A9466D" w:rsidRPr="00FA3137" w:rsidRDefault="00A9466D" w:rsidP="00FA3137">
            <w:pPr>
              <w:rPr>
                <w:rFonts w:ascii="Times New Roman" w:hAnsi="Times New Roman"/>
                <w:sz w:val="24"/>
                <w:szCs w:val="24"/>
              </w:rPr>
            </w:pPr>
            <w:r>
              <w:rPr>
                <w:rFonts w:ascii="Times New Roman" w:hAnsi="Times New Roman"/>
                <w:sz w:val="24"/>
                <w:szCs w:val="24"/>
              </w:rPr>
              <w:t>Ražotāja mājaslapa</w:t>
            </w:r>
          </w:p>
        </w:tc>
        <w:tc>
          <w:tcPr>
            <w:tcW w:w="5557" w:type="dxa"/>
            <w:vAlign w:val="center"/>
          </w:tcPr>
          <w:p w14:paraId="0B810682" w14:textId="77777777" w:rsidR="00A9466D" w:rsidRPr="00FA3137" w:rsidRDefault="00A9466D" w:rsidP="00FA3137">
            <w:pPr>
              <w:rPr>
                <w:rFonts w:ascii="Times New Roman" w:hAnsi="Times New Roman"/>
                <w:sz w:val="24"/>
                <w:szCs w:val="24"/>
              </w:rPr>
            </w:pPr>
          </w:p>
        </w:tc>
      </w:tr>
      <w:tr w:rsidR="00FA3137" w:rsidRPr="00FA3137" w14:paraId="3FEFF9DA" w14:textId="77777777" w:rsidTr="00FA3137">
        <w:trPr>
          <w:trHeight w:val="300"/>
        </w:trPr>
        <w:tc>
          <w:tcPr>
            <w:tcW w:w="3510" w:type="dxa"/>
          </w:tcPr>
          <w:p w14:paraId="6D7C81BE" w14:textId="045B4110" w:rsidR="00FA3137" w:rsidRPr="00FA3137" w:rsidRDefault="00FA3137" w:rsidP="00FA3137">
            <w:pPr>
              <w:rPr>
                <w:rFonts w:ascii="Times New Roman" w:hAnsi="Times New Roman"/>
                <w:sz w:val="24"/>
                <w:szCs w:val="24"/>
              </w:rPr>
            </w:pPr>
            <w:r w:rsidRPr="00FA3137">
              <w:rPr>
                <w:rFonts w:ascii="Times New Roman" w:hAnsi="Times New Roman"/>
                <w:sz w:val="24"/>
                <w:szCs w:val="24"/>
              </w:rPr>
              <w:t>Iekārtas izmēri (m) (garums/platums/augstums)</w:t>
            </w:r>
          </w:p>
        </w:tc>
        <w:tc>
          <w:tcPr>
            <w:tcW w:w="5557" w:type="dxa"/>
            <w:vAlign w:val="center"/>
          </w:tcPr>
          <w:p w14:paraId="5C8A47C3" w14:textId="77777777" w:rsidR="00FA3137" w:rsidRPr="00FA3137" w:rsidRDefault="00FA3137" w:rsidP="00FA3137">
            <w:pPr>
              <w:rPr>
                <w:rFonts w:ascii="Times New Roman" w:hAnsi="Times New Roman"/>
                <w:sz w:val="24"/>
                <w:szCs w:val="24"/>
              </w:rPr>
            </w:pPr>
          </w:p>
        </w:tc>
      </w:tr>
      <w:tr w:rsidR="00FA3137" w:rsidRPr="00FA3137" w14:paraId="318C4C51" w14:textId="77777777" w:rsidTr="00FA3137">
        <w:trPr>
          <w:trHeight w:val="300"/>
        </w:trPr>
        <w:tc>
          <w:tcPr>
            <w:tcW w:w="3510" w:type="dxa"/>
          </w:tcPr>
          <w:p w14:paraId="7450FD41"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Iekārtas svars (kg)</w:t>
            </w:r>
          </w:p>
        </w:tc>
        <w:tc>
          <w:tcPr>
            <w:tcW w:w="5557" w:type="dxa"/>
            <w:vAlign w:val="center"/>
          </w:tcPr>
          <w:p w14:paraId="62109761" w14:textId="77777777" w:rsidR="00FA3137" w:rsidRPr="00FA3137" w:rsidRDefault="00FA3137" w:rsidP="00FA3137">
            <w:pPr>
              <w:rPr>
                <w:rFonts w:ascii="Times New Roman" w:hAnsi="Times New Roman"/>
                <w:sz w:val="24"/>
                <w:szCs w:val="24"/>
              </w:rPr>
            </w:pPr>
          </w:p>
        </w:tc>
      </w:tr>
      <w:tr w:rsidR="00FA3137" w:rsidRPr="00FA3137" w14:paraId="6B899897" w14:textId="77777777" w:rsidTr="00FA3137">
        <w:trPr>
          <w:trHeight w:val="300"/>
        </w:trPr>
        <w:tc>
          <w:tcPr>
            <w:tcW w:w="3510" w:type="dxa"/>
          </w:tcPr>
          <w:p w14:paraId="6E587E5D"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Iekārtas krāsas tonis (RAL kods)</w:t>
            </w:r>
          </w:p>
        </w:tc>
        <w:tc>
          <w:tcPr>
            <w:tcW w:w="5557" w:type="dxa"/>
            <w:vAlign w:val="center"/>
          </w:tcPr>
          <w:p w14:paraId="53F4A5CD" w14:textId="77777777" w:rsidR="00FA3137" w:rsidRPr="00FA3137" w:rsidRDefault="00FA3137" w:rsidP="00FA3137">
            <w:pPr>
              <w:rPr>
                <w:rFonts w:ascii="Times New Roman" w:hAnsi="Times New Roman"/>
                <w:sz w:val="24"/>
                <w:szCs w:val="24"/>
              </w:rPr>
            </w:pPr>
          </w:p>
        </w:tc>
      </w:tr>
      <w:tr w:rsidR="00FA3137" w:rsidRPr="00FA3137" w14:paraId="0212057E" w14:textId="77777777" w:rsidTr="00FA3137">
        <w:trPr>
          <w:trHeight w:val="300"/>
        </w:trPr>
        <w:tc>
          <w:tcPr>
            <w:tcW w:w="3510" w:type="dxa"/>
          </w:tcPr>
          <w:p w14:paraId="18AFC102"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Materiāli, no kā izgatavota iekārta un tvertnes pārvalks</w:t>
            </w:r>
          </w:p>
        </w:tc>
        <w:tc>
          <w:tcPr>
            <w:tcW w:w="5557" w:type="dxa"/>
            <w:vAlign w:val="center"/>
          </w:tcPr>
          <w:p w14:paraId="298C2FC9" w14:textId="77777777" w:rsidR="00FA3137" w:rsidRPr="00FA3137" w:rsidRDefault="00FA3137" w:rsidP="00FA3137">
            <w:pPr>
              <w:rPr>
                <w:rFonts w:ascii="Times New Roman" w:hAnsi="Times New Roman"/>
                <w:sz w:val="24"/>
                <w:szCs w:val="24"/>
              </w:rPr>
            </w:pPr>
          </w:p>
        </w:tc>
      </w:tr>
      <w:tr w:rsidR="00FA3137" w:rsidRPr="00FA3137" w14:paraId="77C8CCA7" w14:textId="77777777" w:rsidTr="00FA3137">
        <w:trPr>
          <w:trHeight w:val="300"/>
        </w:trPr>
        <w:tc>
          <w:tcPr>
            <w:tcW w:w="3510" w:type="dxa"/>
          </w:tcPr>
          <w:p w14:paraId="08697397"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Kaisāma materiāla sistēmas padeve</w:t>
            </w:r>
          </w:p>
        </w:tc>
        <w:tc>
          <w:tcPr>
            <w:tcW w:w="5557" w:type="dxa"/>
            <w:vAlign w:val="center"/>
          </w:tcPr>
          <w:p w14:paraId="50841FE7" w14:textId="77777777" w:rsidR="00FA3137" w:rsidRPr="00FA3137" w:rsidRDefault="00FA3137" w:rsidP="00FA3137">
            <w:pPr>
              <w:rPr>
                <w:rFonts w:ascii="Times New Roman" w:hAnsi="Times New Roman"/>
                <w:sz w:val="24"/>
                <w:szCs w:val="24"/>
              </w:rPr>
            </w:pPr>
          </w:p>
        </w:tc>
      </w:tr>
      <w:tr w:rsidR="00FA3137" w:rsidRPr="00FA3137" w14:paraId="1F644010" w14:textId="77777777" w:rsidTr="00FA3137">
        <w:trPr>
          <w:trHeight w:val="300"/>
        </w:trPr>
        <w:tc>
          <w:tcPr>
            <w:tcW w:w="3510" w:type="dxa"/>
          </w:tcPr>
          <w:p w14:paraId="6D601B3A" w14:textId="01965E37" w:rsidR="00FA3137" w:rsidRPr="00FA3137" w:rsidRDefault="00FA3137" w:rsidP="00FA3137">
            <w:pPr>
              <w:rPr>
                <w:rFonts w:ascii="Times New Roman" w:hAnsi="Times New Roman"/>
                <w:sz w:val="24"/>
                <w:szCs w:val="24"/>
              </w:rPr>
            </w:pPr>
            <w:r w:rsidRPr="00FA3137">
              <w:rPr>
                <w:rFonts w:ascii="Times New Roman" w:hAnsi="Times New Roman"/>
                <w:sz w:val="24"/>
                <w:szCs w:val="24"/>
              </w:rPr>
              <w:t>Elektroniskās vadības sistēmas funkcij</w:t>
            </w:r>
            <w:r w:rsidR="00615CDE">
              <w:rPr>
                <w:rFonts w:ascii="Times New Roman" w:hAnsi="Times New Roman"/>
                <w:sz w:val="24"/>
                <w:szCs w:val="24"/>
              </w:rPr>
              <w:t>u apraksts</w:t>
            </w:r>
          </w:p>
        </w:tc>
        <w:tc>
          <w:tcPr>
            <w:tcW w:w="5557" w:type="dxa"/>
            <w:vAlign w:val="center"/>
          </w:tcPr>
          <w:p w14:paraId="1B0163F4" w14:textId="77777777" w:rsidR="00FA3137" w:rsidRPr="00FA3137" w:rsidRDefault="00FA3137" w:rsidP="00FA3137">
            <w:pPr>
              <w:rPr>
                <w:rFonts w:ascii="Times New Roman" w:hAnsi="Times New Roman"/>
                <w:sz w:val="24"/>
                <w:szCs w:val="24"/>
              </w:rPr>
            </w:pPr>
          </w:p>
        </w:tc>
      </w:tr>
      <w:tr w:rsidR="00FA3137" w:rsidRPr="00FA3137" w14:paraId="3CB88092" w14:textId="77777777" w:rsidTr="00FA3137">
        <w:trPr>
          <w:trHeight w:val="300"/>
        </w:trPr>
        <w:tc>
          <w:tcPr>
            <w:tcW w:w="3510" w:type="dxa"/>
          </w:tcPr>
          <w:p w14:paraId="63FA7708" w14:textId="316727BC" w:rsidR="00FA3137" w:rsidRPr="00FA3137" w:rsidRDefault="00FA3137" w:rsidP="00FA3137">
            <w:pPr>
              <w:rPr>
                <w:rFonts w:ascii="Times New Roman" w:hAnsi="Times New Roman"/>
                <w:sz w:val="24"/>
                <w:szCs w:val="24"/>
              </w:rPr>
            </w:pPr>
            <w:r w:rsidRPr="00FA3137">
              <w:rPr>
                <w:rFonts w:ascii="Times New Roman" w:hAnsi="Times New Roman"/>
                <w:sz w:val="24"/>
                <w:szCs w:val="24"/>
              </w:rPr>
              <w:t xml:space="preserve">Kalibrēšanas sistēmas </w:t>
            </w:r>
            <w:r w:rsidR="00615CDE" w:rsidRPr="00FA3137">
              <w:rPr>
                <w:rFonts w:ascii="Times New Roman" w:hAnsi="Times New Roman"/>
                <w:sz w:val="24"/>
                <w:szCs w:val="24"/>
              </w:rPr>
              <w:t>funkcij</w:t>
            </w:r>
            <w:r w:rsidR="00615CDE">
              <w:rPr>
                <w:rFonts w:ascii="Times New Roman" w:hAnsi="Times New Roman"/>
                <w:sz w:val="24"/>
                <w:szCs w:val="24"/>
              </w:rPr>
              <w:t>u apraksts</w:t>
            </w:r>
          </w:p>
        </w:tc>
        <w:tc>
          <w:tcPr>
            <w:tcW w:w="5557" w:type="dxa"/>
            <w:vAlign w:val="center"/>
          </w:tcPr>
          <w:p w14:paraId="1AB56A37" w14:textId="77777777" w:rsidR="00FA3137" w:rsidRPr="00FA3137" w:rsidRDefault="00FA3137" w:rsidP="00FA3137">
            <w:pPr>
              <w:rPr>
                <w:rFonts w:ascii="Times New Roman" w:hAnsi="Times New Roman"/>
                <w:sz w:val="24"/>
                <w:szCs w:val="24"/>
              </w:rPr>
            </w:pPr>
          </w:p>
        </w:tc>
      </w:tr>
      <w:tr w:rsidR="00FA3137" w:rsidRPr="00FA3137" w14:paraId="0694B860" w14:textId="77777777" w:rsidTr="00FA3137">
        <w:trPr>
          <w:trHeight w:val="300"/>
        </w:trPr>
        <w:tc>
          <w:tcPr>
            <w:tcW w:w="3510" w:type="dxa"/>
          </w:tcPr>
          <w:p w14:paraId="0D292A8C"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Regulācijas robežas sāls kaisīšanai (gr/m</w:t>
            </w:r>
            <w:r w:rsidRPr="00FA3137">
              <w:rPr>
                <w:rFonts w:ascii="Times New Roman" w:hAnsi="Times New Roman"/>
                <w:sz w:val="24"/>
                <w:szCs w:val="24"/>
                <w:vertAlign w:val="superscript"/>
              </w:rPr>
              <w:t>2</w:t>
            </w:r>
            <w:r w:rsidRPr="00FA3137">
              <w:rPr>
                <w:rFonts w:ascii="Times New Roman" w:hAnsi="Times New Roman"/>
                <w:sz w:val="24"/>
                <w:szCs w:val="24"/>
              </w:rPr>
              <w:t>)</w:t>
            </w:r>
          </w:p>
        </w:tc>
        <w:tc>
          <w:tcPr>
            <w:tcW w:w="5557" w:type="dxa"/>
            <w:vAlign w:val="center"/>
          </w:tcPr>
          <w:p w14:paraId="7F51F79A" w14:textId="77777777" w:rsidR="00FA3137" w:rsidRPr="00FA3137" w:rsidRDefault="00FA3137" w:rsidP="00FA3137">
            <w:pPr>
              <w:rPr>
                <w:rFonts w:ascii="Times New Roman" w:hAnsi="Times New Roman"/>
                <w:sz w:val="24"/>
                <w:szCs w:val="24"/>
              </w:rPr>
            </w:pPr>
          </w:p>
        </w:tc>
      </w:tr>
      <w:tr w:rsidR="00FA3137" w:rsidRPr="00FA3137" w14:paraId="40E42398" w14:textId="77777777" w:rsidTr="00FA3137">
        <w:trPr>
          <w:trHeight w:val="300"/>
        </w:trPr>
        <w:tc>
          <w:tcPr>
            <w:tcW w:w="3510" w:type="dxa"/>
          </w:tcPr>
          <w:p w14:paraId="1271DDDF"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Regulācijas robežas sāls/smilts; smilts kaisīšanai (gr/m</w:t>
            </w:r>
            <w:r w:rsidRPr="00FA3137">
              <w:rPr>
                <w:rFonts w:ascii="Times New Roman" w:hAnsi="Times New Roman"/>
                <w:sz w:val="24"/>
                <w:szCs w:val="24"/>
                <w:vertAlign w:val="superscript"/>
              </w:rPr>
              <w:t>2</w:t>
            </w:r>
            <w:r w:rsidRPr="00FA3137">
              <w:rPr>
                <w:rFonts w:ascii="Times New Roman" w:hAnsi="Times New Roman"/>
                <w:sz w:val="24"/>
                <w:szCs w:val="24"/>
              </w:rPr>
              <w:t>)</w:t>
            </w:r>
          </w:p>
        </w:tc>
        <w:tc>
          <w:tcPr>
            <w:tcW w:w="5557" w:type="dxa"/>
            <w:vAlign w:val="center"/>
          </w:tcPr>
          <w:p w14:paraId="355960D2" w14:textId="77777777" w:rsidR="00FA3137" w:rsidRPr="00FA3137" w:rsidRDefault="00FA3137" w:rsidP="00FA3137">
            <w:pPr>
              <w:rPr>
                <w:rFonts w:ascii="Times New Roman" w:hAnsi="Times New Roman"/>
                <w:sz w:val="24"/>
                <w:szCs w:val="24"/>
              </w:rPr>
            </w:pPr>
          </w:p>
        </w:tc>
      </w:tr>
      <w:tr w:rsidR="00FA3137" w:rsidRPr="00FA3137" w14:paraId="3F2A36E9" w14:textId="77777777" w:rsidTr="00FA3137">
        <w:trPr>
          <w:trHeight w:val="300"/>
        </w:trPr>
        <w:tc>
          <w:tcPr>
            <w:tcW w:w="3510" w:type="dxa"/>
          </w:tcPr>
          <w:p w14:paraId="0B3646C1"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Kaisīšanas platuma intervāls (m)</w:t>
            </w:r>
          </w:p>
        </w:tc>
        <w:tc>
          <w:tcPr>
            <w:tcW w:w="5557" w:type="dxa"/>
            <w:vAlign w:val="center"/>
          </w:tcPr>
          <w:p w14:paraId="3C4506FF" w14:textId="77777777" w:rsidR="00FA3137" w:rsidRPr="00FA3137" w:rsidRDefault="00FA3137" w:rsidP="00FA3137">
            <w:pPr>
              <w:rPr>
                <w:rFonts w:ascii="Times New Roman" w:hAnsi="Times New Roman"/>
                <w:sz w:val="24"/>
                <w:szCs w:val="24"/>
              </w:rPr>
            </w:pPr>
          </w:p>
        </w:tc>
      </w:tr>
      <w:tr w:rsidR="00FA3137" w:rsidRPr="00FA3137" w14:paraId="7C421F80" w14:textId="77777777" w:rsidTr="00FA3137">
        <w:trPr>
          <w:trHeight w:val="300"/>
        </w:trPr>
        <w:tc>
          <w:tcPr>
            <w:tcW w:w="3510" w:type="dxa"/>
          </w:tcPr>
          <w:p w14:paraId="51894D0E"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Mitrināšanas šķīduma tvertnes tilpums (l)</w:t>
            </w:r>
          </w:p>
        </w:tc>
        <w:tc>
          <w:tcPr>
            <w:tcW w:w="5557" w:type="dxa"/>
            <w:vAlign w:val="center"/>
          </w:tcPr>
          <w:p w14:paraId="1B5DE5B5" w14:textId="77777777" w:rsidR="00FA3137" w:rsidRPr="00FA3137" w:rsidRDefault="00FA3137" w:rsidP="00FA3137">
            <w:pPr>
              <w:rPr>
                <w:rFonts w:ascii="Times New Roman" w:hAnsi="Times New Roman"/>
                <w:sz w:val="24"/>
                <w:szCs w:val="24"/>
              </w:rPr>
            </w:pPr>
          </w:p>
        </w:tc>
      </w:tr>
      <w:tr w:rsidR="00FA3137" w:rsidRPr="00FA3137" w14:paraId="47EE324D" w14:textId="77777777" w:rsidTr="00FA3137">
        <w:trPr>
          <w:trHeight w:val="300"/>
        </w:trPr>
        <w:tc>
          <w:tcPr>
            <w:tcW w:w="3510" w:type="dxa"/>
          </w:tcPr>
          <w:p w14:paraId="0FBF6E09"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Beramā materiāla tvertnes tilpums (l)</w:t>
            </w:r>
          </w:p>
        </w:tc>
        <w:tc>
          <w:tcPr>
            <w:tcW w:w="5557" w:type="dxa"/>
            <w:vAlign w:val="center"/>
          </w:tcPr>
          <w:p w14:paraId="3DECFE8D" w14:textId="77777777" w:rsidR="00FA3137" w:rsidRPr="00FA3137" w:rsidRDefault="00FA3137" w:rsidP="00FA3137">
            <w:pPr>
              <w:rPr>
                <w:rFonts w:ascii="Times New Roman" w:hAnsi="Times New Roman"/>
                <w:sz w:val="24"/>
                <w:szCs w:val="24"/>
              </w:rPr>
            </w:pPr>
          </w:p>
        </w:tc>
      </w:tr>
      <w:tr w:rsidR="00FA3137" w:rsidRPr="00FA3137" w14:paraId="371F48F8" w14:textId="77777777" w:rsidTr="00FA3137">
        <w:trPr>
          <w:trHeight w:val="300"/>
        </w:trPr>
        <w:tc>
          <w:tcPr>
            <w:tcW w:w="3510" w:type="dxa"/>
          </w:tcPr>
          <w:p w14:paraId="180C8DF7" w14:textId="6E2428D5" w:rsidR="00FA3137" w:rsidRPr="00FA3137" w:rsidRDefault="00FA3137" w:rsidP="00FA3137">
            <w:pPr>
              <w:rPr>
                <w:rFonts w:ascii="Times New Roman" w:hAnsi="Times New Roman"/>
                <w:sz w:val="24"/>
                <w:szCs w:val="24"/>
              </w:rPr>
            </w:pPr>
            <w:r w:rsidRPr="00FA3137">
              <w:rPr>
                <w:rFonts w:ascii="Times New Roman" w:hAnsi="Times New Roman"/>
                <w:sz w:val="24"/>
                <w:szCs w:val="24"/>
              </w:rPr>
              <w:t>Satiksmes brīdinājuma sistēma</w:t>
            </w:r>
            <w:r w:rsidR="00615CDE">
              <w:rPr>
                <w:rFonts w:ascii="Times New Roman" w:hAnsi="Times New Roman"/>
                <w:sz w:val="24"/>
                <w:szCs w:val="24"/>
              </w:rPr>
              <w:t>s apraksts</w:t>
            </w:r>
          </w:p>
        </w:tc>
        <w:tc>
          <w:tcPr>
            <w:tcW w:w="5557" w:type="dxa"/>
            <w:vAlign w:val="center"/>
          </w:tcPr>
          <w:p w14:paraId="34AEF5FA" w14:textId="77777777" w:rsidR="00FA3137" w:rsidRPr="00FA3137" w:rsidRDefault="00FA3137" w:rsidP="00FA3137">
            <w:pPr>
              <w:rPr>
                <w:rFonts w:ascii="Times New Roman" w:hAnsi="Times New Roman"/>
                <w:sz w:val="24"/>
                <w:szCs w:val="24"/>
              </w:rPr>
            </w:pPr>
          </w:p>
        </w:tc>
      </w:tr>
      <w:tr w:rsidR="00FA3137" w:rsidRPr="00FA3137" w14:paraId="1D4C8462" w14:textId="77777777" w:rsidTr="00FA3137">
        <w:trPr>
          <w:trHeight w:val="300"/>
        </w:trPr>
        <w:tc>
          <w:tcPr>
            <w:tcW w:w="3510" w:type="dxa"/>
          </w:tcPr>
          <w:p w14:paraId="463F2111" w14:textId="2D1C6D17" w:rsidR="00FA3137" w:rsidRPr="00FA3137" w:rsidRDefault="00FA3137" w:rsidP="00FA3137">
            <w:pPr>
              <w:rPr>
                <w:rFonts w:ascii="Times New Roman" w:hAnsi="Times New Roman"/>
                <w:sz w:val="24"/>
                <w:szCs w:val="24"/>
              </w:rPr>
            </w:pPr>
            <w:r w:rsidRPr="00FA3137">
              <w:rPr>
                <w:rFonts w:ascii="Times New Roman" w:hAnsi="Times New Roman"/>
                <w:sz w:val="24"/>
                <w:szCs w:val="24"/>
              </w:rPr>
              <w:t>Garantija</w:t>
            </w:r>
            <w:r>
              <w:rPr>
                <w:rFonts w:ascii="Times New Roman" w:hAnsi="Times New Roman"/>
                <w:sz w:val="24"/>
                <w:szCs w:val="24"/>
              </w:rPr>
              <w:t xml:space="preserve"> (mēneši)</w:t>
            </w:r>
          </w:p>
        </w:tc>
        <w:tc>
          <w:tcPr>
            <w:tcW w:w="5557" w:type="dxa"/>
            <w:vAlign w:val="center"/>
          </w:tcPr>
          <w:p w14:paraId="7EE4743F" w14:textId="77777777" w:rsidR="00FA3137" w:rsidRPr="00FA3137" w:rsidRDefault="00FA3137" w:rsidP="00FA3137">
            <w:pPr>
              <w:rPr>
                <w:rFonts w:ascii="Times New Roman" w:hAnsi="Times New Roman"/>
                <w:sz w:val="24"/>
                <w:szCs w:val="24"/>
              </w:rPr>
            </w:pPr>
          </w:p>
        </w:tc>
      </w:tr>
      <w:tr w:rsidR="00FA3137" w:rsidRPr="00FA3137" w14:paraId="53A13FD5" w14:textId="77777777" w:rsidTr="00FA3137">
        <w:trPr>
          <w:trHeight w:val="300"/>
        </w:trPr>
        <w:tc>
          <w:tcPr>
            <w:tcW w:w="3510" w:type="dxa"/>
          </w:tcPr>
          <w:p w14:paraId="1B7F61DF" w14:textId="77777777" w:rsidR="00FA3137" w:rsidRPr="00FA3137" w:rsidRDefault="00FA3137" w:rsidP="00FA3137">
            <w:pPr>
              <w:rPr>
                <w:rFonts w:ascii="Times New Roman" w:hAnsi="Times New Roman"/>
                <w:sz w:val="24"/>
                <w:szCs w:val="24"/>
              </w:rPr>
            </w:pPr>
            <w:r w:rsidRPr="00FA3137">
              <w:rPr>
                <w:rFonts w:ascii="Times New Roman" w:hAnsi="Times New Roman"/>
                <w:sz w:val="24"/>
                <w:szCs w:val="24"/>
              </w:rPr>
              <w:t>Servisa centra adrese</w:t>
            </w:r>
          </w:p>
        </w:tc>
        <w:tc>
          <w:tcPr>
            <w:tcW w:w="5557" w:type="dxa"/>
            <w:vAlign w:val="center"/>
          </w:tcPr>
          <w:p w14:paraId="00DA5952" w14:textId="77777777" w:rsidR="00FA3137" w:rsidRPr="00FA3137" w:rsidRDefault="00FA3137" w:rsidP="00FA3137">
            <w:pPr>
              <w:rPr>
                <w:rFonts w:ascii="Times New Roman" w:hAnsi="Times New Roman"/>
                <w:sz w:val="24"/>
                <w:szCs w:val="24"/>
              </w:rPr>
            </w:pPr>
          </w:p>
        </w:tc>
      </w:tr>
      <w:tr w:rsidR="00FA3137" w:rsidRPr="00FA3137" w14:paraId="2BB4B0D4" w14:textId="77777777" w:rsidTr="002431D0">
        <w:trPr>
          <w:trHeight w:val="300"/>
        </w:trPr>
        <w:tc>
          <w:tcPr>
            <w:tcW w:w="9067" w:type="dxa"/>
            <w:gridSpan w:val="2"/>
            <w:shd w:val="clear" w:color="auto" w:fill="DEEAF6" w:themeFill="accent5" w:themeFillTint="33"/>
          </w:tcPr>
          <w:p w14:paraId="08CFEC9B" w14:textId="77777777" w:rsidR="00FA3137" w:rsidRPr="00FA3137" w:rsidRDefault="00FA3137" w:rsidP="00FA3137">
            <w:pPr>
              <w:rPr>
                <w:rFonts w:ascii="Times New Roman" w:hAnsi="Times New Roman"/>
                <w:sz w:val="24"/>
                <w:szCs w:val="24"/>
              </w:rPr>
            </w:pPr>
          </w:p>
        </w:tc>
      </w:tr>
      <w:tr w:rsidR="00FA3137" w:rsidRPr="00FA3137" w14:paraId="1D619EF6" w14:textId="77777777" w:rsidTr="00FA3137">
        <w:trPr>
          <w:trHeight w:val="837"/>
        </w:trPr>
        <w:tc>
          <w:tcPr>
            <w:tcW w:w="3510" w:type="dxa"/>
          </w:tcPr>
          <w:p w14:paraId="7591D6B8" w14:textId="50A8E359" w:rsidR="00FA3137" w:rsidRDefault="00FA3137" w:rsidP="00085F46">
            <w:pPr>
              <w:jc w:val="center"/>
              <w:rPr>
                <w:rFonts w:ascii="Times New Roman" w:hAnsi="Times New Roman"/>
                <w:b/>
                <w:bCs/>
                <w:sz w:val="28"/>
                <w:szCs w:val="28"/>
              </w:rPr>
            </w:pPr>
            <w:r w:rsidRPr="00FA3137">
              <w:rPr>
                <w:rFonts w:ascii="Times New Roman" w:hAnsi="Times New Roman"/>
                <w:b/>
                <w:bCs/>
                <w:sz w:val="28"/>
                <w:szCs w:val="28"/>
              </w:rPr>
              <w:t xml:space="preserve">Cena par </w:t>
            </w:r>
            <w:r w:rsidRPr="00FA3137">
              <w:rPr>
                <w:rFonts w:ascii="Times New Roman" w:hAnsi="Times New Roman"/>
                <w:b/>
                <w:bCs/>
                <w:sz w:val="32"/>
                <w:szCs w:val="32"/>
              </w:rPr>
              <w:t>1</w:t>
            </w:r>
            <w:r w:rsidRPr="00FA3137">
              <w:rPr>
                <w:rFonts w:ascii="Times New Roman" w:hAnsi="Times New Roman"/>
                <w:b/>
                <w:bCs/>
                <w:sz w:val="28"/>
                <w:szCs w:val="28"/>
              </w:rPr>
              <w:t xml:space="preserve"> iekārtu</w:t>
            </w:r>
          </w:p>
          <w:p w14:paraId="396C3DBE" w14:textId="52287809" w:rsidR="00FA3137" w:rsidRPr="00FA3137" w:rsidRDefault="00FA3137" w:rsidP="00085F46">
            <w:pPr>
              <w:jc w:val="center"/>
              <w:rPr>
                <w:rFonts w:ascii="Times New Roman" w:hAnsi="Times New Roman"/>
                <w:b/>
                <w:bCs/>
                <w:sz w:val="28"/>
                <w:szCs w:val="28"/>
              </w:rPr>
            </w:pPr>
            <w:r w:rsidRPr="00FA3137">
              <w:rPr>
                <w:rFonts w:ascii="Times New Roman" w:hAnsi="Times New Roman"/>
                <w:b/>
                <w:bCs/>
                <w:sz w:val="28"/>
                <w:szCs w:val="28"/>
              </w:rPr>
              <w:t>(EUR bez PVN)</w:t>
            </w:r>
          </w:p>
        </w:tc>
        <w:tc>
          <w:tcPr>
            <w:tcW w:w="5557" w:type="dxa"/>
            <w:vAlign w:val="center"/>
          </w:tcPr>
          <w:p w14:paraId="08897BDE" w14:textId="77777777" w:rsidR="00FA3137" w:rsidRPr="00FA3137" w:rsidRDefault="00FA3137" w:rsidP="00FA3137">
            <w:pPr>
              <w:jc w:val="center"/>
              <w:rPr>
                <w:rFonts w:ascii="Times New Roman" w:hAnsi="Times New Roman"/>
                <w:b/>
                <w:bCs/>
                <w:sz w:val="28"/>
                <w:szCs w:val="28"/>
              </w:rPr>
            </w:pPr>
          </w:p>
        </w:tc>
      </w:tr>
      <w:tr w:rsidR="00F30666" w:rsidRPr="00FA3137" w14:paraId="0A5CC7ED" w14:textId="77777777" w:rsidTr="00F30666">
        <w:trPr>
          <w:trHeight w:val="837"/>
        </w:trPr>
        <w:tc>
          <w:tcPr>
            <w:tcW w:w="3510" w:type="dxa"/>
            <w:vAlign w:val="center"/>
          </w:tcPr>
          <w:p w14:paraId="1C15D5DD" w14:textId="1616B051" w:rsidR="00F30666" w:rsidRPr="00F30666" w:rsidRDefault="00F30666" w:rsidP="00F30666">
            <w:pPr>
              <w:jc w:val="center"/>
              <w:rPr>
                <w:rFonts w:ascii="Times New Roman" w:hAnsi="Times New Roman"/>
                <w:b/>
                <w:bCs/>
                <w:sz w:val="24"/>
                <w:szCs w:val="24"/>
              </w:rPr>
            </w:pPr>
            <w:r w:rsidRPr="00F30666">
              <w:rPr>
                <w:rFonts w:ascii="Times New Roman" w:hAnsi="Times New Roman"/>
                <w:b/>
                <w:bCs/>
                <w:sz w:val="24"/>
                <w:szCs w:val="24"/>
              </w:rPr>
              <w:t>Kopējā c</w:t>
            </w:r>
            <w:r w:rsidRPr="00F30666">
              <w:rPr>
                <w:rFonts w:ascii="Times New Roman" w:hAnsi="Times New Roman"/>
                <w:b/>
                <w:bCs/>
                <w:sz w:val="24"/>
                <w:szCs w:val="24"/>
              </w:rPr>
              <w:t xml:space="preserve">ena par </w:t>
            </w:r>
            <w:r w:rsidRPr="00F30666">
              <w:rPr>
                <w:rFonts w:ascii="Times New Roman" w:hAnsi="Times New Roman"/>
                <w:b/>
                <w:bCs/>
                <w:sz w:val="24"/>
                <w:szCs w:val="24"/>
              </w:rPr>
              <w:t>2</w:t>
            </w:r>
            <w:r w:rsidRPr="00F30666">
              <w:rPr>
                <w:rFonts w:ascii="Times New Roman" w:hAnsi="Times New Roman"/>
                <w:b/>
                <w:bCs/>
                <w:sz w:val="24"/>
                <w:szCs w:val="24"/>
              </w:rPr>
              <w:t xml:space="preserve"> iekārt</w:t>
            </w:r>
            <w:r w:rsidRPr="00F30666">
              <w:rPr>
                <w:rFonts w:ascii="Times New Roman" w:hAnsi="Times New Roman"/>
                <w:b/>
                <w:bCs/>
                <w:sz w:val="24"/>
                <w:szCs w:val="24"/>
              </w:rPr>
              <w:t>ām</w:t>
            </w:r>
          </w:p>
          <w:p w14:paraId="415F0EA7" w14:textId="0CBA5036" w:rsidR="00F30666" w:rsidRPr="00FA3137" w:rsidRDefault="00F30666" w:rsidP="00F30666">
            <w:pPr>
              <w:jc w:val="center"/>
              <w:rPr>
                <w:rFonts w:ascii="Times New Roman" w:hAnsi="Times New Roman"/>
                <w:b/>
                <w:bCs/>
                <w:sz w:val="28"/>
                <w:szCs w:val="28"/>
              </w:rPr>
            </w:pPr>
            <w:r w:rsidRPr="00F30666">
              <w:rPr>
                <w:rFonts w:ascii="Times New Roman" w:hAnsi="Times New Roman"/>
                <w:b/>
                <w:bCs/>
                <w:sz w:val="24"/>
                <w:szCs w:val="24"/>
              </w:rPr>
              <w:t>(EUR bez PVN)</w:t>
            </w:r>
          </w:p>
        </w:tc>
        <w:tc>
          <w:tcPr>
            <w:tcW w:w="5557" w:type="dxa"/>
            <w:vAlign w:val="center"/>
          </w:tcPr>
          <w:p w14:paraId="76C1F83A" w14:textId="77777777" w:rsidR="00F30666" w:rsidRPr="00FA3137" w:rsidRDefault="00F30666" w:rsidP="00FA3137">
            <w:pPr>
              <w:jc w:val="center"/>
              <w:rPr>
                <w:rFonts w:ascii="Times New Roman" w:hAnsi="Times New Roman"/>
                <w:b/>
                <w:bCs/>
                <w:sz w:val="28"/>
                <w:szCs w:val="28"/>
              </w:rPr>
            </w:pPr>
          </w:p>
        </w:tc>
      </w:tr>
    </w:tbl>
    <w:p w14:paraId="3705232D" w14:textId="77777777" w:rsidR="00FA3137" w:rsidRDefault="00FA3137" w:rsidP="00B041A5">
      <w:pPr>
        <w:pStyle w:val="NoSpacing"/>
        <w:jc w:val="both"/>
        <w:rPr>
          <w:rFonts w:ascii="Times New Roman" w:hAnsi="Times New Roman"/>
          <w:sz w:val="24"/>
          <w:szCs w:val="24"/>
        </w:rPr>
      </w:pPr>
    </w:p>
    <w:sectPr w:rsidR="00FA3137" w:rsidSect="00F82C60">
      <w:headerReference w:type="default" r:id="rId11"/>
      <w:footerReference w:type="default" r:id="rId12"/>
      <w:headerReference w:type="first" r:id="rId13"/>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7C62992"/>
    <w:multiLevelType w:val="hybridMultilevel"/>
    <w:tmpl w:val="1FD8E552"/>
    <w:lvl w:ilvl="0" w:tplc="6DE429A6">
      <w:numFmt w:val="bullet"/>
      <w:lvlText w:val="-"/>
      <w:lvlJc w:val="left"/>
      <w:pPr>
        <w:ind w:left="720" w:hanging="360"/>
      </w:pPr>
      <w:rPr>
        <w:rFonts w:ascii="Times New Roman" w:eastAsiaTheme="minorEastAsia"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85F46"/>
    <w:rsid w:val="00090FA3"/>
    <w:rsid w:val="000A22C2"/>
    <w:rsid w:val="000A6E31"/>
    <w:rsid w:val="000C0FF0"/>
    <w:rsid w:val="00104289"/>
    <w:rsid w:val="0014128C"/>
    <w:rsid w:val="00165CB0"/>
    <w:rsid w:val="001A5196"/>
    <w:rsid w:val="001B53DF"/>
    <w:rsid w:val="001C4277"/>
    <w:rsid w:val="001C5F07"/>
    <w:rsid w:val="001C6EF3"/>
    <w:rsid w:val="001D2000"/>
    <w:rsid w:val="001D7B22"/>
    <w:rsid w:val="001F06FF"/>
    <w:rsid w:val="0020161F"/>
    <w:rsid w:val="0020660E"/>
    <w:rsid w:val="00230626"/>
    <w:rsid w:val="002413FB"/>
    <w:rsid w:val="002431D0"/>
    <w:rsid w:val="002538FE"/>
    <w:rsid w:val="00257E37"/>
    <w:rsid w:val="002615DA"/>
    <w:rsid w:val="00264971"/>
    <w:rsid w:val="002A4640"/>
    <w:rsid w:val="002B6290"/>
    <w:rsid w:val="002B71BF"/>
    <w:rsid w:val="002E57B7"/>
    <w:rsid w:val="002F55D6"/>
    <w:rsid w:val="00310235"/>
    <w:rsid w:val="00313425"/>
    <w:rsid w:val="00323FEB"/>
    <w:rsid w:val="00327205"/>
    <w:rsid w:val="003368E8"/>
    <w:rsid w:val="003434AA"/>
    <w:rsid w:val="0036156E"/>
    <w:rsid w:val="003731B7"/>
    <w:rsid w:val="003742AE"/>
    <w:rsid w:val="00377877"/>
    <w:rsid w:val="00387C1E"/>
    <w:rsid w:val="00396E4E"/>
    <w:rsid w:val="003B08E9"/>
    <w:rsid w:val="003C1E66"/>
    <w:rsid w:val="003F4ECE"/>
    <w:rsid w:val="003F7815"/>
    <w:rsid w:val="00401E5F"/>
    <w:rsid w:val="00441D10"/>
    <w:rsid w:val="00442809"/>
    <w:rsid w:val="00442CA1"/>
    <w:rsid w:val="00446A2C"/>
    <w:rsid w:val="004765F0"/>
    <w:rsid w:val="0048563E"/>
    <w:rsid w:val="004A2667"/>
    <w:rsid w:val="004B1D3B"/>
    <w:rsid w:val="004B3B75"/>
    <w:rsid w:val="004D6D9A"/>
    <w:rsid w:val="00523644"/>
    <w:rsid w:val="00532E2A"/>
    <w:rsid w:val="00540336"/>
    <w:rsid w:val="00547D10"/>
    <w:rsid w:val="005906E3"/>
    <w:rsid w:val="005A5D1B"/>
    <w:rsid w:val="005B1EA7"/>
    <w:rsid w:val="005B705C"/>
    <w:rsid w:val="005D0A6A"/>
    <w:rsid w:val="0060794F"/>
    <w:rsid w:val="00614BEE"/>
    <w:rsid w:val="00615CDE"/>
    <w:rsid w:val="00647327"/>
    <w:rsid w:val="006510B7"/>
    <w:rsid w:val="006649C8"/>
    <w:rsid w:val="006C41BD"/>
    <w:rsid w:val="006C7248"/>
    <w:rsid w:val="006D5C8C"/>
    <w:rsid w:val="006F1EAC"/>
    <w:rsid w:val="006F2AE0"/>
    <w:rsid w:val="007167A9"/>
    <w:rsid w:val="00757BC8"/>
    <w:rsid w:val="007618E3"/>
    <w:rsid w:val="007621AB"/>
    <w:rsid w:val="007650FB"/>
    <w:rsid w:val="00790B4A"/>
    <w:rsid w:val="007911A8"/>
    <w:rsid w:val="00793CA5"/>
    <w:rsid w:val="007A059E"/>
    <w:rsid w:val="007A5380"/>
    <w:rsid w:val="007B02BD"/>
    <w:rsid w:val="007E612B"/>
    <w:rsid w:val="007F323C"/>
    <w:rsid w:val="007F6D84"/>
    <w:rsid w:val="008162E4"/>
    <w:rsid w:val="00824343"/>
    <w:rsid w:val="00843593"/>
    <w:rsid w:val="00847177"/>
    <w:rsid w:val="008522D3"/>
    <w:rsid w:val="008544BC"/>
    <w:rsid w:val="00855F0E"/>
    <w:rsid w:val="00856B78"/>
    <w:rsid w:val="00870A42"/>
    <w:rsid w:val="00877286"/>
    <w:rsid w:val="008A49E0"/>
    <w:rsid w:val="008A6027"/>
    <w:rsid w:val="008A6E3E"/>
    <w:rsid w:val="008B445D"/>
    <w:rsid w:val="008C2359"/>
    <w:rsid w:val="008C4F4C"/>
    <w:rsid w:val="008D0B15"/>
    <w:rsid w:val="008F0033"/>
    <w:rsid w:val="008F1DD4"/>
    <w:rsid w:val="00913237"/>
    <w:rsid w:val="00936AB2"/>
    <w:rsid w:val="00951EF5"/>
    <w:rsid w:val="00967156"/>
    <w:rsid w:val="00975BC9"/>
    <w:rsid w:val="00987843"/>
    <w:rsid w:val="00991C47"/>
    <w:rsid w:val="009951E9"/>
    <w:rsid w:val="009A10E8"/>
    <w:rsid w:val="009A114E"/>
    <w:rsid w:val="009B0B38"/>
    <w:rsid w:val="009B1358"/>
    <w:rsid w:val="009B1CF5"/>
    <w:rsid w:val="009C1477"/>
    <w:rsid w:val="009E50AD"/>
    <w:rsid w:val="009E781F"/>
    <w:rsid w:val="00A11A50"/>
    <w:rsid w:val="00A3237F"/>
    <w:rsid w:val="00A41162"/>
    <w:rsid w:val="00A472B8"/>
    <w:rsid w:val="00A80814"/>
    <w:rsid w:val="00A81491"/>
    <w:rsid w:val="00A90032"/>
    <w:rsid w:val="00A9466D"/>
    <w:rsid w:val="00A96542"/>
    <w:rsid w:val="00AB5654"/>
    <w:rsid w:val="00AB72B1"/>
    <w:rsid w:val="00AC2D29"/>
    <w:rsid w:val="00AD209E"/>
    <w:rsid w:val="00B041A5"/>
    <w:rsid w:val="00B152F7"/>
    <w:rsid w:val="00B37C62"/>
    <w:rsid w:val="00B65713"/>
    <w:rsid w:val="00B87839"/>
    <w:rsid w:val="00C116CD"/>
    <w:rsid w:val="00C129AD"/>
    <w:rsid w:val="00C20563"/>
    <w:rsid w:val="00C43F78"/>
    <w:rsid w:val="00C64E5A"/>
    <w:rsid w:val="00C82982"/>
    <w:rsid w:val="00CA7405"/>
    <w:rsid w:val="00CC1C49"/>
    <w:rsid w:val="00CC3B1C"/>
    <w:rsid w:val="00CD2C3D"/>
    <w:rsid w:val="00CE748A"/>
    <w:rsid w:val="00D111E1"/>
    <w:rsid w:val="00D152D7"/>
    <w:rsid w:val="00D541B6"/>
    <w:rsid w:val="00D543B0"/>
    <w:rsid w:val="00D5505F"/>
    <w:rsid w:val="00D56AD7"/>
    <w:rsid w:val="00D75FF9"/>
    <w:rsid w:val="00D85BE2"/>
    <w:rsid w:val="00D8619C"/>
    <w:rsid w:val="00D96CC3"/>
    <w:rsid w:val="00DA2A56"/>
    <w:rsid w:val="00DA438B"/>
    <w:rsid w:val="00DA68EA"/>
    <w:rsid w:val="00DC584C"/>
    <w:rsid w:val="00DD3D1B"/>
    <w:rsid w:val="00DE1FFF"/>
    <w:rsid w:val="00DE55CF"/>
    <w:rsid w:val="00DF52D6"/>
    <w:rsid w:val="00DF7051"/>
    <w:rsid w:val="00E00B58"/>
    <w:rsid w:val="00E12DB1"/>
    <w:rsid w:val="00E249EB"/>
    <w:rsid w:val="00E255B7"/>
    <w:rsid w:val="00E268AB"/>
    <w:rsid w:val="00E5215B"/>
    <w:rsid w:val="00E525FE"/>
    <w:rsid w:val="00E6056F"/>
    <w:rsid w:val="00E62D08"/>
    <w:rsid w:val="00E7019E"/>
    <w:rsid w:val="00E76DB2"/>
    <w:rsid w:val="00E84A50"/>
    <w:rsid w:val="00E95FB3"/>
    <w:rsid w:val="00EA2A9C"/>
    <w:rsid w:val="00EE147C"/>
    <w:rsid w:val="00EE2B64"/>
    <w:rsid w:val="00EE3F1B"/>
    <w:rsid w:val="00F2666C"/>
    <w:rsid w:val="00F30666"/>
    <w:rsid w:val="00F56256"/>
    <w:rsid w:val="00F56D44"/>
    <w:rsid w:val="00F656F2"/>
    <w:rsid w:val="00F82C60"/>
    <w:rsid w:val="00F871B4"/>
    <w:rsid w:val="00FA3137"/>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5A5D1B"/>
    <w:rPr>
      <w:sz w:val="16"/>
      <w:szCs w:val="16"/>
    </w:rPr>
  </w:style>
  <w:style w:type="paragraph" w:styleId="CommentText">
    <w:name w:val="annotation text"/>
    <w:basedOn w:val="Normal"/>
    <w:link w:val="CommentTextChar"/>
    <w:uiPriority w:val="99"/>
    <w:semiHidden/>
    <w:unhideWhenUsed/>
    <w:rsid w:val="005A5D1B"/>
    <w:pPr>
      <w:spacing w:line="240" w:lineRule="auto"/>
    </w:pPr>
    <w:rPr>
      <w:sz w:val="20"/>
      <w:szCs w:val="20"/>
    </w:rPr>
  </w:style>
  <w:style w:type="character" w:customStyle="1" w:styleId="CommentTextChar">
    <w:name w:val="Comment Text Char"/>
    <w:basedOn w:val="DefaultParagraphFont"/>
    <w:link w:val="CommentText"/>
    <w:uiPriority w:val="99"/>
    <w:semiHidden/>
    <w:rsid w:val="005A5D1B"/>
    <w:rPr>
      <w:sz w:val="20"/>
      <w:szCs w:val="20"/>
    </w:rPr>
  </w:style>
  <w:style w:type="paragraph" w:styleId="CommentSubject">
    <w:name w:val="annotation subject"/>
    <w:basedOn w:val="CommentText"/>
    <w:next w:val="CommentText"/>
    <w:link w:val="CommentSubjectChar"/>
    <w:uiPriority w:val="99"/>
    <w:semiHidden/>
    <w:unhideWhenUsed/>
    <w:rsid w:val="005A5D1B"/>
    <w:rPr>
      <w:b/>
      <w:bCs/>
    </w:rPr>
  </w:style>
  <w:style w:type="character" w:customStyle="1" w:styleId="CommentSubjectChar">
    <w:name w:val="Comment Subject Char"/>
    <w:basedOn w:val="CommentTextChar"/>
    <w:link w:val="CommentSubject"/>
    <w:uiPriority w:val="99"/>
    <w:semiHidden/>
    <w:rsid w:val="005A5D1B"/>
    <w:rPr>
      <w:b/>
      <w:bCs/>
      <w:sz w:val="20"/>
      <w:szCs w:val="20"/>
    </w:rPr>
  </w:style>
  <w:style w:type="table" w:customStyle="1" w:styleId="TableGrid1">
    <w:name w:val="Table Grid1"/>
    <w:basedOn w:val="TableNormal"/>
    <w:next w:val="TableGrid"/>
    <w:uiPriority w:val="39"/>
    <w:rsid w:val="00FA3137"/>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3137"/>
    <w:pPr>
      <w:spacing w:after="0" w:line="240" w:lineRule="auto"/>
    </w:pPr>
    <w:rPr>
      <w:rFonts w:eastAsiaTheme="minorEastAsia"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68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2.xml><?xml version="1.0" encoding="utf-8"?>
<ds:datastoreItem xmlns:ds="http://schemas.openxmlformats.org/officeDocument/2006/customXml" ds:itemID="{3C3B3DD1-89D9-469C-9AE3-7C26AAAA0C20}">
  <ds:schemaRefs>
    <ds:schemaRef ds:uri="http://schemas.openxmlformats.org/officeDocument/2006/bibliography"/>
  </ds:schemaRefs>
</ds:datastoreItem>
</file>

<file path=customXml/itemProps3.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3326</Words>
  <Characters>1897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121</cp:revision>
  <dcterms:created xsi:type="dcterms:W3CDTF">2021-04-13T09:22:00Z</dcterms:created>
  <dcterms:modified xsi:type="dcterms:W3CDTF">2021-11-05T09:28:00Z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