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587F" w14:textId="50BB3694" w:rsidR="00E36E55" w:rsidRPr="00E36E55" w:rsidRDefault="00E36E55" w:rsidP="00DB50C9">
      <w:pPr>
        <w:spacing w:after="0"/>
        <w:jc w:val="center"/>
        <w:rPr>
          <w:rFonts w:ascii="Times New Roman" w:hAnsi="Times New Roman" w:cs="Times New Roman"/>
          <w:b/>
          <w:bCs/>
        </w:rPr>
      </w:pPr>
      <w:r w:rsidRPr="00E36E55">
        <w:rPr>
          <w:rFonts w:ascii="Times New Roman" w:hAnsi="Times New Roman" w:cs="Times New Roman"/>
          <w:b/>
          <w:bCs/>
        </w:rPr>
        <w:t>TIRGUS IZPĒTE</w:t>
      </w:r>
    </w:p>
    <w:p w14:paraId="411F534C" w14:textId="77566ECE" w:rsidR="00E36E55" w:rsidRPr="00DB50C9" w:rsidRDefault="00E36E55" w:rsidP="00DB50C9">
      <w:pPr>
        <w:spacing w:before="120"/>
        <w:jc w:val="center"/>
        <w:outlineLvl w:val="0"/>
        <w:rPr>
          <w:rFonts w:ascii="Times New Roman" w:hAnsi="Times New Roman" w:cs="Times New Roman"/>
          <w:b/>
          <w:bCs/>
          <w:kern w:val="36"/>
        </w:rPr>
      </w:pPr>
      <w:r w:rsidRPr="00DB50C9">
        <w:rPr>
          <w:rFonts w:ascii="Times New Roman" w:hAnsi="Times New Roman" w:cs="Times New Roman"/>
          <w:b/>
          <w:bCs/>
          <w:lang w:val="en-GB"/>
        </w:rPr>
        <w:t>“</w:t>
      </w:r>
      <w:r w:rsidR="00DB50C9" w:rsidRPr="00DB50C9">
        <w:rPr>
          <w:rFonts w:ascii="Times New Roman" w:hAnsi="Times New Roman" w:cs="Times New Roman"/>
          <w:b/>
          <w:bCs/>
          <w:kern w:val="36"/>
        </w:rPr>
        <w:t xml:space="preserve">Darbinieku portāla Informācijas sistēmas (UKV) </w:t>
      </w:r>
      <w:proofErr w:type="spellStart"/>
      <w:r w:rsidR="00DB50C9" w:rsidRPr="00DB50C9">
        <w:rPr>
          <w:rFonts w:ascii="Times New Roman" w:hAnsi="Times New Roman" w:cs="Times New Roman"/>
          <w:b/>
          <w:bCs/>
          <w:kern w:val="36"/>
        </w:rPr>
        <w:t>kiberdrošības</w:t>
      </w:r>
      <w:proofErr w:type="spellEnd"/>
      <w:r w:rsidR="00DB50C9" w:rsidRPr="00DB50C9">
        <w:rPr>
          <w:rFonts w:ascii="Times New Roman" w:hAnsi="Times New Roman" w:cs="Times New Roman"/>
          <w:b/>
          <w:bCs/>
          <w:kern w:val="36"/>
        </w:rPr>
        <w:t xml:space="preserve"> novērtējums</w:t>
      </w:r>
      <w:r w:rsidRPr="00DB50C9">
        <w:rPr>
          <w:rFonts w:ascii="Times New Roman" w:hAnsi="Times New Roman" w:cs="Times New Roman"/>
          <w:b/>
          <w:bCs/>
          <w:lang w:val="en-GB"/>
        </w:rPr>
        <w:t>”</w:t>
      </w:r>
    </w:p>
    <w:p w14:paraId="69CB56BC" w14:textId="77777777" w:rsidR="00E36E55" w:rsidRPr="00E36E55" w:rsidRDefault="00E36E55" w:rsidP="00E36E55">
      <w:pPr>
        <w:spacing w:after="0"/>
        <w:jc w:val="center"/>
        <w:rPr>
          <w:rFonts w:ascii="Times New Roman" w:hAnsi="Times New Roman" w:cs="Times New Roman"/>
          <w:b/>
          <w:bCs/>
        </w:rPr>
      </w:pPr>
      <w:r w:rsidRPr="00E36E55">
        <w:rPr>
          <w:rFonts w:ascii="Times New Roman" w:hAnsi="Times New Roman" w:cs="Times New Roman"/>
          <w:b/>
          <w:bCs/>
        </w:rPr>
        <w:t>PIEGĀDĀTĀJIEM</w:t>
      </w:r>
    </w:p>
    <w:p w14:paraId="38CB591E" w14:textId="77777777" w:rsidR="00E36E55" w:rsidRPr="00E36E55" w:rsidRDefault="00E36E55" w:rsidP="00E36E55">
      <w:pPr>
        <w:spacing w:after="0"/>
        <w:jc w:val="right"/>
        <w:rPr>
          <w:rFonts w:ascii="Times New Roman" w:hAnsi="Times New Roman" w:cs="Times New Roman"/>
          <w:b/>
          <w:bCs/>
        </w:rPr>
      </w:pPr>
    </w:p>
    <w:p w14:paraId="687667EF" w14:textId="0B1DC367" w:rsidR="00FB3E30" w:rsidRDefault="00E36E55" w:rsidP="00FB3E30">
      <w:pPr>
        <w:rPr>
          <w:rFonts w:ascii="Times New Roman" w:hAnsi="Times New Roman" w:cs="Times New Roman"/>
        </w:rPr>
      </w:pPr>
      <w:r w:rsidRPr="00E36E55">
        <w:rPr>
          <w:rFonts w:ascii="Times New Roman" w:hAnsi="Times New Roman" w:cs="Times New Roman"/>
          <w:i/>
          <w:iCs/>
        </w:rPr>
        <w:t>Piegādātāja jautājumi un pasūtītāja sagatavotās atbildes</w:t>
      </w:r>
      <w:r w:rsidR="00FB3E30" w:rsidRPr="00E36E55">
        <w:rPr>
          <w:rFonts w:ascii="Times New Roman" w:hAnsi="Times New Roman" w:cs="Times New Roman"/>
        </w:rPr>
        <w:t> </w:t>
      </w:r>
    </w:p>
    <w:p w14:paraId="04E01B1E" w14:textId="0026EE8A" w:rsidR="009D301C" w:rsidRPr="00A35892" w:rsidRDefault="00A35892" w:rsidP="00A35892">
      <w:pPr>
        <w:rPr>
          <w:rFonts w:ascii="Times New Roman" w:hAnsi="Times New Roman" w:cs="Times New Roman"/>
          <w:i/>
          <w:iCs/>
        </w:rPr>
      </w:pPr>
      <w:r>
        <w:rPr>
          <w:rFonts w:ascii="Times New Roman" w:hAnsi="Times New Roman" w:cs="Times New Roman"/>
          <w:i/>
          <w:iCs/>
        </w:rPr>
        <w:t>1.j</w:t>
      </w:r>
      <w:r w:rsidR="009D301C" w:rsidRPr="00A35892">
        <w:rPr>
          <w:rFonts w:ascii="Times New Roman" w:hAnsi="Times New Roman" w:cs="Times New Roman"/>
          <w:i/>
          <w:iCs/>
        </w:rPr>
        <w:t>autājumu grupa</w:t>
      </w: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9"/>
        <w:gridCol w:w="4536"/>
        <w:gridCol w:w="5245"/>
      </w:tblGrid>
      <w:tr w:rsidR="00A35892" w:rsidRPr="00E36E55" w14:paraId="630B97D1" w14:textId="77777777" w:rsidTr="0056148A">
        <w:tc>
          <w:tcPr>
            <w:tcW w:w="709" w:type="dxa"/>
            <w:shd w:val="clear" w:color="auto" w:fill="FFFFFF"/>
          </w:tcPr>
          <w:p w14:paraId="2771B1C5" w14:textId="77777777" w:rsidR="00A35892" w:rsidRPr="00E36E55" w:rsidRDefault="00A35892" w:rsidP="000E76BC">
            <w:pPr>
              <w:ind w:hanging="21"/>
              <w:jc w:val="center"/>
              <w:rPr>
                <w:rFonts w:ascii="Times New Roman" w:hAnsi="Times New Roman" w:cs="Times New Roman"/>
                <w:b/>
                <w:bCs/>
              </w:rPr>
            </w:pPr>
            <w:r w:rsidRPr="00E36E55">
              <w:rPr>
                <w:rFonts w:ascii="Times New Roman" w:hAnsi="Times New Roman" w:cs="Times New Roman"/>
                <w:b/>
                <w:bCs/>
              </w:rPr>
              <w:t>Nr.</w:t>
            </w:r>
          </w:p>
        </w:tc>
        <w:tc>
          <w:tcPr>
            <w:tcW w:w="4536" w:type="dxa"/>
            <w:shd w:val="clear" w:color="auto" w:fill="FFFFFF"/>
            <w:tcMar>
              <w:top w:w="0" w:type="dxa"/>
              <w:left w:w="108" w:type="dxa"/>
              <w:bottom w:w="0" w:type="dxa"/>
              <w:right w:w="108" w:type="dxa"/>
            </w:tcMar>
            <w:hideMark/>
          </w:tcPr>
          <w:p w14:paraId="4FBD9C72" w14:textId="77777777" w:rsidR="00A35892" w:rsidRPr="00E36E55" w:rsidRDefault="00A35892" w:rsidP="000E76BC">
            <w:pPr>
              <w:rPr>
                <w:rFonts w:ascii="Times New Roman" w:hAnsi="Times New Roman" w:cs="Times New Roman"/>
                <w:b/>
                <w:bCs/>
              </w:rPr>
            </w:pPr>
            <w:r w:rsidRPr="00E36E55">
              <w:rPr>
                <w:rFonts w:ascii="Times New Roman" w:hAnsi="Times New Roman" w:cs="Times New Roman"/>
                <w:b/>
                <w:bCs/>
              </w:rPr>
              <w:t>Piegādātāja jautājums*</w:t>
            </w:r>
          </w:p>
        </w:tc>
        <w:tc>
          <w:tcPr>
            <w:tcW w:w="5245" w:type="dxa"/>
            <w:shd w:val="clear" w:color="auto" w:fill="FFFFFF"/>
            <w:tcMar>
              <w:top w:w="0" w:type="dxa"/>
              <w:left w:w="108" w:type="dxa"/>
              <w:bottom w:w="0" w:type="dxa"/>
              <w:right w:w="108" w:type="dxa"/>
            </w:tcMar>
            <w:hideMark/>
          </w:tcPr>
          <w:p w14:paraId="38279F00" w14:textId="77777777" w:rsidR="00A35892" w:rsidRPr="00E36E55" w:rsidRDefault="00A35892" w:rsidP="000E76BC">
            <w:pPr>
              <w:rPr>
                <w:rFonts w:ascii="Times New Roman" w:hAnsi="Times New Roman" w:cs="Times New Roman"/>
                <w:b/>
                <w:bCs/>
              </w:rPr>
            </w:pPr>
            <w:r w:rsidRPr="00E36E55">
              <w:rPr>
                <w:rFonts w:ascii="Times New Roman" w:hAnsi="Times New Roman" w:cs="Times New Roman"/>
                <w:b/>
                <w:bCs/>
              </w:rPr>
              <w:t>Pasūtītāja atbilde</w:t>
            </w:r>
          </w:p>
        </w:tc>
      </w:tr>
      <w:tr w:rsidR="00A35892" w:rsidRPr="00E36E55" w14:paraId="1B317D81" w14:textId="77777777" w:rsidTr="0056148A">
        <w:tc>
          <w:tcPr>
            <w:tcW w:w="709" w:type="dxa"/>
            <w:shd w:val="clear" w:color="auto" w:fill="FFFFFF"/>
          </w:tcPr>
          <w:p w14:paraId="4ECC1E71" w14:textId="77777777" w:rsidR="00A35892" w:rsidRPr="00E36E55" w:rsidRDefault="00A35892" w:rsidP="00A35892">
            <w:pPr>
              <w:numPr>
                <w:ilvl w:val="0"/>
                <w:numId w:val="1"/>
              </w:numPr>
              <w:rPr>
                <w:rFonts w:ascii="Times New Roman" w:hAnsi="Times New Roman" w:cs="Times New Roman"/>
              </w:rPr>
            </w:pPr>
          </w:p>
        </w:tc>
        <w:tc>
          <w:tcPr>
            <w:tcW w:w="4536" w:type="dxa"/>
            <w:shd w:val="clear" w:color="auto" w:fill="FFFFFF"/>
            <w:tcMar>
              <w:top w:w="0" w:type="dxa"/>
              <w:left w:w="108" w:type="dxa"/>
              <w:bottom w:w="0" w:type="dxa"/>
              <w:right w:w="108" w:type="dxa"/>
            </w:tcMar>
            <w:hideMark/>
          </w:tcPr>
          <w:p w14:paraId="1965EC4A" w14:textId="67CEFC1B" w:rsidR="00A35892" w:rsidRPr="00A35892" w:rsidRDefault="00A35892" w:rsidP="00A35892">
            <w:pPr>
              <w:spacing w:before="120" w:after="0" w:line="240" w:lineRule="auto"/>
              <w:rPr>
                <w:rFonts w:ascii="Times New Roman" w:hAnsi="Times New Roman" w:cs="Times New Roman"/>
              </w:rPr>
            </w:pPr>
            <w:r w:rsidRPr="00A35892">
              <w:rPr>
                <w:rFonts w:ascii="Times New Roman" w:hAnsi="Times New Roman" w:cs="Times New Roman"/>
              </w:rPr>
              <w:t>Pieteikuma formā prasība 4.8. Pretendenta speciālists. Pretendenta rīcībā ir vismaz 1 (viens) speciālists, kuram ir sertifikāts un profesionālā pieredze:</w:t>
            </w:r>
          </w:p>
          <w:p w14:paraId="76269E7C" w14:textId="7FE9E943" w:rsidR="00A35892" w:rsidRPr="00A35892" w:rsidRDefault="00A35892" w:rsidP="00A35892">
            <w:pPr>
              <w:pStyle w:val="ListParagraph"/>
              <w:numPr>
                <w:ilvl w:val="1"/>
                <w:numId w:val="17"/>
              </w:numPr>
              <w:spacing w:before="120" w:after="0" w:line="240" w:lineRule="auto"/>
              <w:ind w:left="318" w:hanging="283"/>
              <w:rPr>
                <w:rFonts w:ascii="Times New Roman" w:hAnsi="Times New Roman" w:cs="Times New Roman"/>
              </w:rPr>
            </w:pPr>
            <w:r w:rsidRPr="00A35892">
              <w:rPr>
                <w:rFonts w:ascii="Times New Roman" w:hAnsi="Times New Roman" w:cs="Times New Roman"/>
              </w:rPr>
              <w:t>informācijas sistēmu drošības testēšanā (</w:t>
            </w:r>
            <w:proofErr w:type="spellStart"/>
            <w:r w:rsidRPr="00A35892">
              <w:rPr>
                <w:rFonts w:ascii="Times New Roman" w:hAnsi="Times New Roman" w:cs="Times New Roman"/>
              </w:rPr>
              <w:t>penetration</w:t>
            </w:r>
            <w:proofErr w:type="spellEnd"/>
            <w:r w:rsidRPr="00A35892">
              <w:rPr>
                <w:rFonts w:ascii="Times New Roman" w:hAnsi="Times New Roman" w:cs="Times New Roman"/>
              </w:rPr>
              <w:t xml:space="preserve"> </w:t>
            </w:r>
            <w:proofErr w:type="spellStart"/>
            <w:r w:rsidRPr="00A35892">
              <w:rPr>
                <w:rFonts w:ascii="Times New Roman" w:hAnsi="Times New Roman" w:cs="Times New Roman"/>
              </w:rPr>
              <w:t>testing</w:t>
            </w:r>
            <w:proofErr w:type="spellEnd"/>
            <w:r w:rsidRPr="00A35892">
              <w:rPr>
                <w:rFonts w:ascii="Times New Roman" w:hAnsi="Times New Roman" w:cs="Times New Roman"/>
              </w:rPr>
              <w:t>), tai skaitā iekaušanās testos vismaz 1 (viens) gads;</w:t>
            </w:r>
          </w:p>
          <w:p w14:paraId="429ADF73" w14:textId="23B16B16" w:rsidR="00A35892" w:rsidRPr="00A35892" w:rsidRDefault="00A35892" w:rsidP="00A35892">
            <w:pPr>
              <w:pStyle w:val="ListParagraph"/>
              <w:numPr>
                <w:ilvl w:val="1"/>
                <w:numId w:val="17"/>
              </w:numPr>
              <w:spacing w:before="120" w:after="0" w:line="240" w:lineRule="auto"/>
              <w:ind w:left="318" w:hanging="283"/>
              <w:rPr>
                <w:rFonts w:ascii="Times New Roman" w:hAnsi="Times New Roman" w:cs="Times New Roman"/>
              </w:rPr>
            </w:pPr>
            <w:r w:rsidRPr="00A35892">
              <w:rPr>
                <w:rFonts w:ascii="Times New Roman" w:hAnsi="Times New Roman" w:cs="Times New Roman"/>
              </w:rPr>
              <w:t>un tā rīcībā ir starptautiski atzīts ielaušanās (</w:t>
            </w:r>
            <w:proofErr w:type="spellStart"/>
            <w:r w:rsidRPr="00A35892">
              <w:rPr>
                <w:rFonts w:ascii="Times New Roman" w:hAnsi="Times New Roman" w:cs="Times New Roman"/>
              </w:rPr>
              <w:t>penetration</w:t>
            </w:r>
            <w:proofErr w:type="spellEnd"/>
            <w:r w:rsidRPr="00A35892">
              <w:rPr>
                <w:rFonts w:ascii="Times New Roman" w:hAnsi="Times New Roman" w:cs="Times New Roman"/>
              </w:rPr>
              <w:t xml:space="preserve"> </w:t>
            </w:r>
            <w:proofErr w:type="spellStart"/>
            <w:r w:rsidRPr="00A35892">
              <w:rPr>
                <w:rFonts w:ascii="Times New Roman" w:hAnsi="Times New Roman" w:cs="Times New Roman"/>
              </w:rPr>
              <w:t>testing</w:t>
            </w:r>
            <w:proofErr w:type="spellEnd"/>
            <w:r w:rsidRPr="00A35892">
              <w:rPr>
                <w:rFonts w:ascii="Times New Roman" w:hAnsi="Times New Roman" w:cs="Times New Roman"/>
              </w:rPr>
              <w:t>) sertifikāts vai ekvivalents, piemēram:</w:t>
            </w:r>
          </w:p>
          <w:p w14:paraId="7E3AD8BC" w14:textId="77777777" w:rsidR="00A35892" w:rsidRPr="00A35892" w:rsidRDefault="00A35892" w:rsidP="00A35892">
            <w:pPr>
              <w:pStyle w:val="ListParagraph"/>
              <w:numPr>
                <w:ilvl w:val="0"/>
                <w:numId w:val="18"/>
              </w:numPr>
              <w:spacing w:before="120" w:after="0" w:line="240" w:lineRule="auto"/>
              <w:ind w:left="602" w:hanging="242"/>
              <w:rPr>
                <w:rFonts w:ascii="Times New Roman" w:hAnsi="Times New Roman" w:cs="Times New Roman"/>
              </w:rPr>
            </w:pPr>
            <w:r w:rsidRPr="00A35892">
              <w:rPr>
                <w:rFonts w:ascii="Times New Roman" w:hAnsi="Times New Roman" w:cs="Times New Roman"/>
              </w:rPr>
              <w:t xml:space="preserve"> OSCP (</w:t>
            </w:r>
            <w:proofErr w:type="spellStart"/>
            <w:r w:rsidRPr="00A35892">
              <w:rPr>
                <w:rFonts w:ascii="Times New Roman" w:hAnsi="Times New Roman" w:cs="Times New Roman"/>
              </w:rPr>
              <w:t>Offensive</w:t>
            </w:r>
            <w:proofErr w:type="spellEnd"/>
            <w:r w:rsidRPr="00A35892">
              <w:rPr>
                <w:rFonts w:ascii="Times New Roman" w:hAnsi="Times New Roman" w:cs="Times New Roman"/>
              </w:rPr>
              <w:t xml:space="preserve"> </w:t>
            </w:r>
            <w:proofErr w:type="spellStart"/>
            <w:r w:rsidRPr="00A35892">
              <w:rPr>
                <w:rFonts w:ascii="Times New Roman" w:hAnsi="Times New Roman" w:cs="Times New Roman"/>
              </w:rPr>
              <w:t>Security</w:t>
            </w:r>
            <w:proofErr w:type="spellEnd"/>
            <w:r w:rsidRPr="00A35892">
              <w:rPr>
                <w:rFonts w:ascii="Times New Roman" w:hAnsi="Times New Roman" w:cs="Times New Roman"/>
              </w:rPr>
              <w:t xml:space="preserve"> </w:t>
            </w:r>
            <w:proofErr w:type="spellStart"/>
            <w:r w:rsidRPr="00A35892">
              <w:rPr>
                <w:rFonts w:ascii="Times New Roman" w:hAnsi="Times New Roman" w:cs="Times New Roman"/>
              </w:rPr>
              <w:t>Certified</w:t>
            </w:r>
            <w:proofErr w:type="spellEnd"/>
            <w:r w:rsidRPr="00A35892">
              <w:rPr>
                <w:rFonts w:ascii="Times New Roman" w:hAnsi="Times New Roman" w:cs="Times New Roman"/>
              </w:rPr>
              <w:t xml:space="preserve"> Professional),</w:t>
            </w:r>
          </w:p>
          <w:p w14:paraId="14C91856" w14:textId="77777777" w:rsidR="00A35892" w:rsidRPr="00A35892" w:rsidRDefault="00A35892" w:rsidP="00A35892">
            <w:pPr>
              <w:pStyle w:val="ListParagraph"/>
              <w:numPr>
                <w:ilvl w:val="0"/>
                <w:numId w:val="18"/>
              </w:numPr>
              <w:spacing w:before="120" w:after="0" w:line="240" w:lineRule="auto"/>
              <w:ind w:left="602" w:hanging="242"/>
              <w:rPr>
                <w:rFonts w:ascii="Times New Roman" w:hAnsi="Times New Roman" w:cs="Times New Roman"/>
              </w:rPr>
            </w:pPr>
            <w:r w:rsidRPr="00A35892">
              <w:rPr>
                <w:rFonts w:ascii="Times New Roman" w:hAnsi="Times New Roman" w:cs="Times New Roman"/>
              </w:rPr>
              <w:t>CEH (</w:t>
            </w:r>
            <w:proofErr w:type="spellStart"/>
            <w:r w:rsidRPr="00A35892">
              <w:rPr>
                <w:rFonts w:ascii="Times New Roman" w:hAnsi="Times New Roman" w:cs="Times New Roman"/>
              </w:rPr>
              <w:t>Certified</w:t>
            </w:r>
            <w:proofErr w:type="spellEnd"/>
            <w:r w:rsidRPr="00A35892">
              <w:rPr>
                <w:rFonts w:ascii="Times New Roman" w:hAnsi="Times New Roman" w:cs="Times New Roman"/>
              </w:rPr>
              <w:t xml:space="preserve"> </w:t>
            </w:r>
            <w:proofErr w:type="spellStart"/>
            <w:r w:rsidRPr="00A35892">
              <w:rPr>
                <w:rFonts w:ascii="Times New Roman" w:hAnsi="Times New Roman" w:cs="Times New Roman"/>
              </w:rPr>
              <w:t>Ethical</w:t>
            </w:r>
            <w:proofErr w:type="spellEnd"/>
            <w:r w:rsidRPr="00A35892">
              <w:rPr>
                <w:rFonts w:ascii="Times New Roman" w:hAnsi="Times New Roman" w:cs="Times New Roman"/>
              </w:rPr>
              <w:t xml:space="preserve"> </w:t>
            </w:r>
            <w:proofErr w:type="spellStart"/>
            <w:r w:rsidRPr="00A35892">
              <w:rPr>
                <w:rFonts w:ascii="Times New Roman" w:hAnsi="Times New Roman" w:cs="Times New Roman"/>
              </w:rPr>
              <w:t>Hacker</w:t>
            </w:r>
            <w:proofErr w:type="spellEnd"/>
            <w:r w:rsidRPr="00A35892">
              <w:rPr>
                <w:rFonts w:ascii="Times New Roman" w:hAnsi="Times New Roman" w:cs="Times New Roman"/>
              </w:rPr>
              <w:t>),</w:t>
            </w:r>
          </w:p>
          <w:p w14:paraId="05A5E8A1" w14:textId="5EE86720" w:rsidR="00A35892" w:rsidRPr="00A35892" w:rsidRDefault="00A35892" w:rsidP="00A35892">
            <w:pPr>
              <w:pStyle w:val="ListParagraph"/>
              <w:numPr>
                <w:ilvl w:val="0"/>
                <w:numId w:val="18"/>
              </w:numPr>
              <w:spacing w:before="120" w:after="0" w:line="240" w:lineRule="auto"/>
              <w:ind w:left="602" w:hanging="242"/>
              <w:rPr>
                <w:rFonts w:ascii="Times New Roman" w:hAnsi="Times New Roman" w:cs="Times New Roman"/>
              </w:rPr>
            </w:pPr>
            <w:r w:rsidRPr="00A35892">
              <w:rPr>
                <w:rFonts w:ascii="Times New Roman" w:hAnsi="Times New Roman" w:cs="Times New Roman"/>
              </w:rPr>
              <w:t xml:space="preserve">GPEN / GXPN (GIAC </w:t>
            </w:r>
            <w:proofErr w:type="spellStart"/>
            <w:r w:rsidRPr="00A35892">
              <w:rPr>
                <w:rFonts w:ascii="Times New Roman" w:hAnsi="Times New Roman" w:cs="Times New Roman"/>
              </w:rPr>
              <w:t>Penetration</w:t>
            </w:r>
            <w:proofErr w:type="spellEnd"/>
            <w:r w:rsidRPr="00A35892">
              <w:rPr>
                <w:rFonts w:ascii="Times New Roman" w:hAnsi="Times New Roman" w:cs="Times New Roman"/>
              </w:rPr>
              <w:t xml:space="preserve"> </w:t>
            </w:r>
            <w:proofErr w:type="spellStart"/>
            <w:r w:rsidRPr="00A35892">
              <w:rPr>
                <w:rFonts w:ascii="Times New Roman" w:hAnsi="Times New Roman" w:cs="Times New Roman"/>
              </w:rPr>
              <w:t>Tester</w:t>
            </w:r>
            <w:proofErr w:type="spellEnd"/>
            <w:r w:rsidRPr="00A35892">
              <w:rPr>
                <w:rFonts w:ascii="Times New Roman" w:hAnsi="Times New Roman" w:cs="Times New Roman"/>
              </w:rPr>
              <w:t xml:space="preserve"> / GIAC </w:t>
            </w:r>
            <w:proofErr w:type="spellStart"/>
            <w:r w:rsidRPr="00A35892">
              <w:rPr>
                <w:rFonts w:ascii="Times New Roman" w:hAnsi="Times New Roman" w:cs="Times New Roman"/>
              </w:rPr>
              <w:t>Exploit</w:t>
            </w:r>
            <w:proofErr w:type="spellEnd"/>
            <w:r w:rsidRPr="00A35892">
              <w:rPr>
                <w:rFonts w:ascii="Times New Roman" w:hAnsi="Times New Roman" w:cs="Times New Roman"/>
              </w:rPr>
              <w:t xml:space="preserve"> </w:t>
            </w:r>
            <w:proofErr w:type="spellStart"/>
            <w:r w:rsidRPr="00A35892">
              <w:rPr>
                <w:rFonts w:ascii="Times New Roman" w:hAnsi="Times New Roman" w:cs="Times New Roman"/>
              </w:rPr>
              <w:t>Researcher</w:t>
            </w:r>
            <w:proofErr w:type="spellEnd"/>
            <w:r w:rsidRPr="00A35892">
              <w:rPr>
                <w:rFonts w:ascii="Times New Roman" w:hAnsi="Times New Roman" w:cs="Times New Roman"/>
              </w:rPr>
              <w:t xml:space="preserve"> &amp; </w:t>
            </w:r>
            <w:proofErr w:type="spellStart"/>
            <w:r w:rsidRPr="00A35892">
              <w:rPr>
                <w:rFonts w:ascii="Times New Roman" w:hAnsi="Times New Roman" w:cs="Times New Roman"/>
              </w:rPr>
              <w:t>Advanced</w:t>
            </w:r>
            <w:proofErr w:type="spellEnd"/>
            <w:r w:rsidRPr="00A35892">
              <w:rPr>
                <w:rFonts w:ascii="Times New Roman" w:hAnsi="Times New Roman" w:cs="Times New Roman"/>
              </w:rPr>
              <w:t xml:space="preserve"> </w:t>
            </w:r>
            <w:proofErr w:type="spellStart"/>
            <w:r w:rsidRPr="00A35892">
              <w:rPr>
                <w:rFonts w:ascii="Times New Roman" w:hAnsi="Times New Roman" w:cs="Times New Roman"/>
              </w:rPr>
              <w:t>Penetration</w:t>
            </w:r>
            <w:proofErr w:type="spellEnd"/>
            <w:r w:rsidRPr="00A35892">
              <w:rPr>
                <w:rFonts w:ascii="Times New Roman" w:hAnsi="Times New Roman" w:cs="Times New Roman"/>
              </w:rPr>
              <w:t xml:space="preserve"> </w:t>
            </w:r>
            <w:proofErr w:type="spellStart"/>
            <w:r w:rsidRPr="00A35892">
              <w:rPr>
                <w:rFonts w:ascii="Times New Roman" w:hAnsi="Times New Roman" w:cs="Times New Roman"/>
              </w:rPr>
              <w:t>Tester</w:t>
            </w:r>
            <w:proofErr w:type="spellEnd"/>
            <w:r w:rsidRPr="00A35892">
              <w:rPr>
                <w:rFonts w:ascii="Times New Roman" w:hAnsi="Times New Roman" w:cs="Times New Roman"/>
              </w:rPr>
              <w:t>);</w:t>
            </w:r>
          </w:p>
          <w:p w14:paraId="70A978D5" w14:textId="77777777" w:rsidR="00A35892" w:rsidRPr="00A35892" w:rsidRDefault="00A35892" w:rsidP="00A35892">
            <w:pPr>
              <w:spacing w:before="120" w:after="0" w:line="240" w:lineRule="auto"/>
              <w:rPr>
                <w:rFonts w:ascii="Times New Roman" w:hAnsi="Times New Roman" w:cs="Times New Roman"/>
              </w:rPr>
            </w:pPr>
            <w:r w:rsidRPr="00A35892">
              <w:rPr>
                <w:rFonts w:ascii="Times New Roman" w:hAnsi="Times New Roman" w:cs="Times New Roman"/>
              </w:rPr>
              <w:t xml:space="preserve">atbilst specialista </w:t>
            </w:r>
            <w:r w:rsidRPr="00A35892">
              <w:rPr>
                <w:rFonts w:ascii="Times New Roman" w:hAnsi="Times New Roman" w:cs="Times New Roman"/>
                <w:b/>
                <w:bCs/>
              </w:rPr>
              <w:t xml:space="preserve">Profesionālā maģistra diploms </w:t>
            </w:r>
            <w:proofErr w:type="spellStart"/>
            <w:r w:rsidRPr="00A35892">
              <w:rPr>
                <w:rFonts w:ascii="Times New Roman" w:hAnsi="Times New Roman" w:cs="Times New Roman"/>
                <w:b/>
                <w:bCs/>
              </w:rPr>
              <w:t>Kiberdrošības</w:t>
            </w:r>
            <w:proofErr w:type="spellEnd"/>
            <w:r w:rsidRPr="00A35892">
              <w:rPr>
                <w:rFonts w:ascii="Times New Roman" w:hAnsi="Times New Roman" w:cs="Times New Roman"/>
                <w:b/>
                <w:bCs/>
              </w:rPr>
              <w:t xml:space="preserve"> inženierijā</w:t>
            </w:r>
            <w:r w:rsidRPr="00A35892">
              <w:rPr>
                <w:rFonts w:ascii="Times New Roman" w:hAnsi="Times New Roman" w:cs="Times New Roman"/>
              </w:rPr>
              <w:t>, kas iegūts Vidzemes augstskolā?</w:t>
            </w:r>
          </w:p>
          <w:p w14:paraId="07B8B603" w14:textId="2FF9B372" w:rsidR="00A35892" w:rsidRPr="00E36E55" w:rsidRDefault="00A35892" w:rsidP="00A35892">
            <w:pPr>
              <w:rPr>
                <w:rFonts w:ascii="Times New Roman" w:hAnsi="Times New Roman" w:cs="Times New Roman"/>
              </w:rPr>
            </w:pPr>
          </w:p>
        </w:tc>
        <w:tc>
          <w:tcPr>
            <w:tcW w:w="5245" w:type="dxa"/>
            <w:shd w:val="clear" w:color="auto" w:fill="FFFFFF"/>
            <w:tcMar>
              <w:top w:w="0" w:type="dxa"/>
              <w:left w:w="108" w:type="dxa"/>
              <w:bottom w:w="0" w:type="dxa"/>
              <w:right w:w="108" w:type="dxa"/>
            </w:tcMar>
            <w:hideMark/>
          </w:tcPr>
          <w:p w14:paraId="6F61A41F" w14:textId="55950D17" w:rsidR="00856357" w:rsidRPr="00856357" w:rsidRDefault="00856357" w:rsidP="00856357">
            <w:pPr>
              <w:rPr>
                <w:rFonts w:ascii="Times New Roman" w:hAnsi="Times New Roman" w:cs="Times New Roman"/>
              </w:rPr>
            </w:pPr>
            <w:r w:rsidRPr="00856357">
              <w:rPr>
                <w:rFonts w:ascii="Times New Roman" w:hAnsi="Times New Roman" w:cs="Times New Roman"/>
              </w:rPr>
              <w:t>Pārskatot Vidzemes augstskolas programmu (</w:t>
            </w:r>
            <w:hyperlink r:id="rId5" w:history="1">
              <w:r w:rsidRPr="00856357">
                <w:rPr>
                  <w:rStyle w:val="Hyperlink"/>
                  <w:rFonts w:ascii="Times New Roman" w:hAnsi="Times New Roman" w:cs="Times New Roman"/>
                </w:rPr>
                <w:t>KIBERDROŠĪBAS INŽENIERIJA</w:t>
              </w:r>
            </w:hyperlink>
            <w:r w:rsidRPr="00856357">
              <w:rPr>
                <w:rFonts w:ascii="Times New Roman" w:hAnsi="Times New Roman" w:cs="Times New Roman"/>
              </w:rPr>
              <w:t>), tās diploms būtu pielīdzināms CISM vai CISA, bet ne OSCP vai CEH, kas ir specifiski ielaušanās testēšanas (</w:t>
            </w:r>
            <w:proofErr w:type="spellStart"/>
            <w:r w:rsidRPr="00856357">
              <w:rPr>
                <w:rFonts w:ascii="Times New Roman" w:hAnsi="Times New Roman" w:cs="Times New Roman"/>
              </w:rPr>
              <w:t>penetration</w:t>
            </w:r>
            <w:proofErr w:type="spellEnd"/>
            <w:r w:rsidRPr="00856357">
              <w:rPr>
                <w:rFonts w:ascii="Times New Roman" w:hAnsi="Times New Roman" w:cs="Times New Roman"/>
              </w:rPr>
              <w:t xml:space="preserve"> </w:t>
            </w:r>
            <w:proofErr w:type="spellStart"/>
            <w:r w:rsidRPr="00856357">
              <w:rPr>
                <w:rFonts w:ascii="Times New Roman" w:hAnsi="Times New Roman" w:cs="Times New Roman"/>
              </w:rPr>
              <w:t>testing</w:t>
            </w:r>
            <w:proofErr w:type="spellEnd"/>
            <w:r w:rsidRPr="00856357">
              <w:rPr>
                <w:rFonts w:ascii="Times New Roman" w:hAnsi="Times New Roman" w:cs="Times New Roman"/>
              </w:rPr>
              <w:t>) jomā.</w:t>
            </w:r>
          </w:p>
          <w:p w14:paraId="0FE22131" w14:textId="77777777" w:rsidR="00856357" w:rsidRPr="00856357" w:rsidRDefault="00856357" w:rsidP="00856357">
            <w:pPr>
              <w:rPr>
                <w:rFonts w:ascii="Times New Roman" w:hAnsi="Times New Roman" w:cs="Times New Roman"/>
              </w:rPr>
            </w:pPr>
          </w:p>
          <w:p w14:paraId="542B4637" w14:textId="5C02784E" w:rsidR="00A35892" w:rsidRPr="00E36E55" w:rsidRDefault="00A35892" w:rsidP="00A35892">
            <w:pPr>
              <w:rPr>
                <w:rFonts w:ascii="Times New Roman" w:hAnsi="Times New Roman" w:cs="Times New Roman"/>
              </w:rPr>
            </w:pPr>
          </w:p>
        </w:tc>
      </w:tr>
    </w:tbl>
    <w:p w14:paraId="6FCD44F5" w14:textId="77777777" w:rsidR="00A35892" w:rsidRDefault="00A35892" w:rsidP="00A35892">
      <w:pPr>
        <w:rPr>
          <w:rFonts w:ascii="Times New Roman" w:hAnsi="Times New Roman" w:cs="Times New Roman"/>
          <w:i/>
          <w:iCs/>
        </w:rPr>
      </w:pPr>
    </w:p>
    <w:p w14:paraId="68EF82CD" w14:textId="462E0D9E" w:rsidR="00A35892" w:rsidRPr="00A35892" w:rsidRDefault="00A35892" w:rsidP="00A35892">
      <w:pPr>
        <w:rPr>
          <w:rFonts w:ascii="Times New Roman" w:hAnsi="Times New Roman" w:cs="Times New Roman"/>
          <w:i/>
          <w:iCs/>
        </w:rPr>
      </w:pPr>
      <w:r>
        <w:rPr>
          <w:rFonts w:ascii="Times New Roman" w:hAnsi="Times New Roman" w:cs="Times New Roman"/>
          <w:i/>
          <w:iCs/>
        </w:rPr>
        <w:t>2.jautājumu grupa</w:t>
      </w: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9"/>
        <w:gridCol w:w="4536"/>
        <w:gridCol w:w="5245"/>
      </w:tblGrid>
      <w:tr w:rsidR="00E36E55" w:rsidRPr="00E36E55" w14:paraId="27840A54" w14:textId="77777777" w:rsidTr="0056148A">
        <w:tc>
          <w:tcPr>
            <w:tcW w:w="709" w:type="dxa"/>
            <w:shd w:val="clear" w:color="auto" w:fill="FFFFFF"/>
          </w:tcPr>
          <w:p w14:paraId="2E69A706" w14:textId="07BA2BB2" w:rsidR="00E36E55" w:rsidRPr="00E36E55" w:rsidRDefault="00E36E55" w:rsidP="00DB50C9">
            <w:pPr>
              <w:ind w:hanging="21"/>
              <w:jc w:val="center"/>
              <w:rPr>
                <w:rFonts w:ascii="Times New Roman" w:hAnsi="Times New Roman" w:cs="Times New Roman"/>
                <w:b/>
                <w:bCs/>
              </w:rPr>
            </w:pPr>
            <w:r w:rsidRPr="00E36E55">
              <w:rPr>
                <w:rFonts w:ascii="Times New Roman" w:hAnsi="Times New Roman" w:cs="Times New Roman"/>
                <w:b/>
                <w:bCs/>
              </w:rPr>
              <w:t>Nr.</w:t>
            </w:r>
          </w:p>
        </w:tc>
        <w:tc>
          <w:tcPr>
            <w:tcW w:w="4536" w:type="dxa"/>
            <w:shd w:val="clear" w:color="auto" w:fill="FFFFFF"/>
            <w:tcMar>
              <w:top w:w="0" w:type="dxa"/>
              <w:left w:w="108" w:type="dxa"/>
              <w:bottom w:w="0" w:type="dxa"/>
              <w:right w:w="108" w:type="dxa"/>
            </w:tcMar>
            <w:hideMark/>
          </w:tcPr>
          <w:p w14:paraId="217E22B4" w14:textId="193F59ED" w:rsidR="00E36E55" w:rsidRPr="00E36E55" w:rsidRDefault="00E36E55" w:rsidP="00E36E55">
            <w:pPr>
              <w:rPr>
                <w:rFonts w:ascii="Times New Roman" w:hAnsi="Times New Roman" w:cs="Times New Roman"/>
                <w:b/>
                <w:bCs/>
              </w:rPr>
            </w:pPr>
            <w:r w:rsidRPr="00E36E55">
              <w:rPr>
                <w:rFonts w:ascii="Times New Roman" w:hAnsi="Times New Roman" w:cs="Times New Roman"/>
                <w:b/>
                <w:bCs/>
              </w:rPr>
              <w:t>Piegādātāja jautājums*</w:t>
            </w:r>
          </w:p>
        </w:tc>
        <w:tc>
          <w:tcPr>
            <w:tcW w:w="5245" w:type="dxa"/>
            <w:shd w:val="clear" w:color="auto" w:fill="FFFFFF"/>
            <w:tcMar>
              <w:top w:w="0" w:type="dxa"/>
              <w:left w:w="108" w:type="dxa"/>
              <w:bottom w:w="0" w:type="dxa"/>
              <w:right w:w="108" w:type="dxa"/>
            </w:tcMar>
            <w:hideMark/>
          </w:tcPr>
          <w:p w14:paraId="7F0615EC" w14:textId="1296F4C8" w:rsidR="00E36E55" w:rsidRPr="00E36E55" w:rsidRDefault="00E36E55" w:rsidP="00E36E55">
            <w:pPr>
              <w:rPr>
                <w:rFonts w:ascii="Times New Roman" w:hAnsi="Times New Roman" w:cs="Times New Roman"/>
                <w:b/>
                <w:bCs/>
              </w:rPr>
            </w:pPr>
            <w:r w:rsidRPr="00E36E55">
              <w:rPr>
                <w:rFonts w:ascii="Times New Roman" w:hAnsi="Times New Roman" w:cs="Times New Roman"/>
                <w:b/>
                <w:bCs/>
              </w:rPr>
              <w:t>Pasūtītāja atbilde</w:t>
            </w:r>
          </w:p>
        </w:tc>
      </w:tr>
      <w:tr w:rsidR="00E36E55" w:rsidRPr="00E36E55" w14:paraId="7E52BEFF" w14:textId="77777777" w:rsidTr="0056148A">
        <w:tc>
          <w:tcPr>
            <w:tcW w:w="709" w:type="dxa"/>
            <w:shd w:val="clear" w:color="auto" w:fill="FFFFFF"/>
          </w:tcPr>
          <w:p w14:paraId="034176B3" w14:textId="22087237" w:rsidR="00E36E55" w:rsidRPr="00856357" w:rsidRDefault="00E36E55" w:rsidP="00856357">
            <w:pPr>
              <w:pStyle w:val="ListParagraph"/>
              <w:numPr>
                <w:ilvl w:val="0"/>
                <w:numId w:val="19"/>
              </w:numPr>
              <w:rPr>
                <w:rFonts w:ascii="Times New Roman" w:hAnsi="Times New Roman" w:cs="Times New Roman"/>
              </w:rPr>
            </w:pPr>
          </w:p>
        </w:tc>
        <w:tc>
          <w:tcPr>
            <w:tcW w:w="4536" w:type="dxa"/>
            <w:shd w:val="clear" w:color="auto" w:fill="FFFFFF"/>
            <w:tcMar>
              <w:top w:w="0" w:type="dxa"/>
              <w:left w:w="108" w:type="dxa"/>
              <w:bottom w:w="0" w:type="dxa"/>
              <w:right w:w="108" w:type="dxa"/>
            </w:tcMar>
            <w:hideMark/>
          </w:tcPr>
          <w:p w14:paraId="0F8CFB48" w14:textId="7BE1D9B1" w:rsidR="00E36E55" w:rsidRPr="00E36E55" w:rsidRDefault="00E36E55" w:rsidP="00E36E55">
            <w:pPr>
              <w:rPr>
                <w:rFonts w:ascii="Times New Roman" w:hAnsi="Times New Roman" w:cs="Times New Roman"/>
              </w:rPr>
            </w:pPr>
            <w:r w:rsidRPr="00E36E55">
              <w:rPr>
                <w:rFonts w:ascii="Times New Roman" w:hAnsi="Times New Roman" w:cs="Times New Roman"/>
              </w:rPr>
              <w:t>Vai UKV sistēma ir viena vienota informācijas sistēma vai vairāku savstarpēji integrētu komponentu kopums, un cik galveno funkcionālo moduļu tā ietver?</w:t>
            </w:r>
          </w:p>
        </w:tc>
        <w:tc>
          <w:tcPr>
            <w:tcW w:w="5245" w:type="dxa"/>
            <w:shd w:val="clear" w:color="auto" w:fill="FFFFFF"/>
            <w:tcMar>
              <w:top w:w="0" w:type="dxa"/>
              <w:left w:w="108" w:type="dxa"/>
              <w:bottom w:w="0" w:type="dxa"/>
              <w:right w:w="108" w:type="dxa"/>
            </w:tcMar>
            <w:hideMark/>
          </w:tcPr>
          <w:p w14:paraId="2E90A690" w14:textId="5D6BB2E0" w:rsidR="00E36E55" w:rsidRPr="00E36E55" w:rsidRDefault="00E36E55" w:rsidP="00FB3E30">
            <w:pPr>
              <w:rPr>
                <w:rFonts w:ascii="Times New Roman" w:hAnsi="Times New Roman" w:cs="Times New Roman"/>
              </w:rPr>
            </w:pPr>
            <w:r w:rsidRPr="00E36E55">
              <w:rPr>
                <w:rFonts w:ascii="Times New Roman" w:hAnsi="Times New Roman" w:cs="Times New Roman"/>
              </w:rPr>
              <w:t>Sistēma sastāv no vairākiem savstarpēji integrētiem moduļiem. Tā ietver trīs funkcionālos moduļus:   Administrācijas panelis, Administrācijas kontroles panelis un darbinieka portāls.</w:t>
            </w:r>
          </w:p>
        </w:tc>
      </w:tr>
      <w:tr w:rsidR="00E36E55" w:rsidRPr="00E36E55" w14:paraId="56424811" w14:textId="77777777" w:rsidTr="0056148A">
        <w:tc>
          <w:tcPr>
            <w:tcW w:w="709" w:type="dxa"/>
            <w:shd w:val="clear" w:color="auto" w:fill="FFFFFF"/>
          </w:tcPr>
          <w:p w14:paraId="43B830F8" w14:textId="0A699847" w:rsidR="00E36E55" w:rsidRPr="00E36E55" w:rsidRDefault="00856357" w:rsidP="00856357">
            <w:pPr>
              <w:ind w:left="360"/>
              <w:rPr>
                <w:rFonts w:ascii="Times New Roman" w:hAnsi="Times New Roman" w:cs="Times New Roman"/>
              </w:rPr>
            </w:pPr>
            <w:r>
              <w:rPr>
                <w:rFonts w:ascii="Times New Roman" w:hAnsi="Times New Roman" w:cs="Times New Roman"/>
              </w:rPr>
              <w:t>2.</w:t>
            </w:r>
          </w:p>
        </w:tc>
        <w:tc>
          <w:tcPr>
            <w:tcW w:w="4536" w:type="dxa"/>
            <w:shd w:val="clear" w:color="auto" w:fill="FFFFFF"/>
            <w:tcMar>
              <w:top w:w="0" w:type="dxa"/>
              <w:left w:w="108" w:type="dxa"/>
              <w:bottom w:w="0" w:type="dxa"/>
              <w:right w:w="108" w:type="dxa"/>
            </w:tcMar>
            <w:hideMark/>
          </w:tcPr>
          <w:p w14:paraId="477630ED" w14:textId="400D686B" w:rsidR="00E36E55" w:rsidRPr="00E36E55" w:rsidRDefault="00E36E55" w:rsidP="00E36E55">
            <w:pPr>
              <w:rPr>
                <w:rFonts w:ascii="Times New Roman" w:hAnsi="Times New Roman" w:cs="Times New Roman"/>
              </w:rPr>
            </w:pPr>
            <w:r w:rsidRPr="00E36E55">
              <w:rPr>
                <w:rFonts w:ascii="Times New Roman" w:hAnsi="Times New Roman" w:cs="Times New Roman"/>
              </w:rPr>
              <w:t>Vai sistēmā ir publiski pieejama (neautentificēta) daļa, un ja jā – kāds ir tās funkcionalitātes apjoms?</w:t>
            </w:r>
          </w:p>
        </w:tc>
        <w:tc>
          <w:tcPr>
            <w:tcW w:w="5245" w:type="dxa"/>
            <w:shd w:val="clear" w:color="auto" w:fill="FFFFFF"/>
            <w:tcMar>
              <w:top w:w="0" w:type="dxa"/>
              <w:left w:w="108" w:type="dxa"/>
              <w:bottom w:w="0" w:type="dxa"/>
              <w:right w:w="108" w:type="dxa"/>
            </w:tcMar>
            <w:hideMark/>
          </w:tcPr>
          <w:p w14:paraId="1C3FCA58" w14:textId="20BD56CA" w:rsidR="00E36E55" w:rsidRPr="00E36E55" w:rsidRDefault="00E36E55" w:rsidP="00FB3E30">
            <w:pPr>
              <w:rPr>
                <w:rFonts w:ascii="Times New Roman" w:hAnsi="Times New Roman" w:cs="Times New Roman"/>
              </w:rPr>
            </w:pPr>
            <w:r w:rsidRPr="00E36E55">
              <w:rPr>
                <w:rFonts w:ascii="Times New Roman" w:hAnsi="Times New Roman" w:cs="Times New Roman"/>
              </w:rPr>
              <w:t> Nē.</w:t>
            </w:r>
          </w:p>
        </w:tc>
      </w:tr>
      <w:tr w:rsidR="00E36E55" w:rsidRPr="00E36E55" w14:paraId="541E9DEC" w14:textId="77777777" w:rsidTr="0056148A">
        <w:tc>
          <w:tcPr>
            <w:tcW w:w="709" w:type="dxa"/>
            <w:shd w:val="clear" w:color="auto" w:fill="FFFFFF"/>
          </w:tcPr>
          <w:p w14:paraId="5DC767F3" w14:textId="747691E8" w:rsidR="00E36E55" w:rsidRPr="00E36E55" w:rsidRDefault="00856357" w:rsidP="00856357">
            <w:pPr>
              <w:ind w:left="360"/>
              <w:rPr>
                <w:rFonts w:ascii="Times New Roman" w:hAnsi="Times New Roman" w:cs="Times New Roman"/>
              </w:rPr>
            </w:pPr>
            <w:r>
              <w:rPr>
                <w:rFonts w:ascii="Times New Roman" w:hAnsi="Times New Roman" w:cs="Times New Roman"/>
              </w:rPr>
              <w:t>3.</w:t>
            </w:r>
          </w:p>
        </w:tc>
        <w:tc>
          <w:tcPr>
            <w:tcW w:w="4536" w:type="dxa"/>
            <w:shd w:val="clear" w:color="auto" w:fill="FFFFFF"/>
            <w:tcMar>
              <w:top w:w="0" w:type="dxa"/>
              <w:left w:w="108" w:type="dxa"/>
              <w:bottom w:w="0" w:type="dxa"/>
              <w:right w:w="108" w:type="dxa"/>
            </w:tcMar>
            <w:hideMark/>
          </w:tcPr>
          <w:p w14:paraId="47D3938F" w14:textId="1238F280" w:rsidR="00E36E55" w:rsidRPr="00E36E55" w:rsidRDefault="00E36E55" w:rsidP="00E36E55">
            <w:pPr>
              <w:rPr>
                <w:rFonts w:ascii="Times New Roman" w:hAnsi="Times New Roman" w:cs="Times New Roman"/>
              </w:rPr>
            </w:pPr>
            <w:r w:rsidRPr="00E36E55">
              <w:rPr>
                <w:rFonts w:ascii="Times New Roman" w:hAnsi="Times New Roman" w:cs="Times New Roman"/>
              </w:rPr>
              <w:t>Cik lietotāju lomas ir definētas sistēmā, un vai pastāv administratīvās vai citas paaugstinātu tiesību lomas?</w:t>
            </w:r>
          </w:p>
        </w:tc>
        <w:tc>
          <w:tcPr>
            <w:tcW w:w="5245" w:type="dxa"/>
            <w:shd w:val="clear" w:color="auto" w:fill="FFFFFF"/>
            <w:tcMar>
              <w:top w:w="0" w:type="dxa"/>
              <w:left w:w="108" w:type="dxa"/>
              <w:bottom w:w="0" w:type="dxa"/>
              <w:right w:w="108" w:type="dxa"/>
            </w:tcMar>
            <w:hideMark/>
          </w:tcPr>
          <w:p w14:paraId="1AD0B78F" w14:textId="2E1220B6" w:rsidR="00E36E55" w:rsidRPr="00E36E55" w:rsidRDefault="00E36E55" w:rsidP="00FB3E30">
            <w:pPr>
              <w:rPr>
                <w:rFonts w:ascii="Times New Roman" w:hAnsi="Times New Roman" w:cs="Times New Roman"/>
              </w:rPr>
            </w:pPr>
            <w:r w:rsidRPr="00E36E55">
              <w:rPr>
                <w:rFonts w:ascii="Times New Roman" w:hAnsi="Times New Roman" w:cs="Times New Roman"/>
              </w:rPr>
              <w:t>Trīs lietotāju lomas. Administratoru lomas un administrācijas lomas ar dažādām tiesībām.</w:t>
            </w:r>
          </w:p>
        </w:tc>
      </w:tr>
      <w:tr w:rsidR="00E36E55" w:rsidRPr="00E36E55" w14:paraId="30C8B5C9" w14:textId="77777777" w:rsidTr="0056148A">
        <w:tc>
          <w:tcPr>
            <w:tcW w:w="709" w:type="dxa"/>
            <w:shd w:val="clear" w:color="auto" w:fill="FFFFFF"/>
          </w:tcPr>
          <w:p w14:paraId="00C8FF9F" w14:textId="3AB3BF6F" w:rsidR="00E36E55" w:rsidRPr="00E36E55" w:rsidRDefault="00856357" w:rsidP="00856357">
            <w:pPr>
              <w:ind w:left="360"/>
              <w:rPr>
                <w:rFonts w:ascii="Times New Roman" w:hAnsi="Times New Roman" w:cs="Times New Roman"/>
              </w:rPr>
            </w:pPr>
            <w:r>
              <w:rPr>
                <w:rFonts w:ascii="Times New Roman" w:hAnsi="Times New Roman" w:cs="Times New Roman"/>
              </w:rPr>
              <w:lastRenderedPageBreak/>
              <w:t>4.</w:t>
            </w:r>
          </w:p>
        </w:tc>
        <w:tc>
          <w:tcPr>
            <w:tcW w:w="4536" w:type="dxa"/>
            <w:shd w:val="clear" w:color="auto" w:fill="FFFFFF"/>
            <w:tcMar>
              <w:top w:w="0" w:type="dxa"/>
              <w:left w:w="108" w:type="dxa"/>
              <w:bottom w:w="0" w:type="dxa"/>
              <w:right w:w="108" w:type="dxa"/>
            </w:tcMar>
            <w:hideMark/>
          </w:tcPr>
          <w:p w14:paraId="359D50AF" w14:textId="17D22FE7" w:rsidR="00E36E55" w:rsidRPr="00E36E55" w:rsidRDefault="00E36E55" w:rsidP="00E36E55">
            <w:pPr>
              <w:rPr>
                <w:rFonts w:ascii="Times New Roman" w:hAnsi="Times New Roman" w:cs="Times New Roman"/>
              </w:rPr>
            </w:pPr>
            <w:r w:rsidRPr="00E36E55">
              <w:rPr>
                <w:rFonts w:ascii="Times New Roman" w:hAnsi="Times New Roman" w:cs="Times New Roman"/>
              </w:rPr>
              <w:t>Kāds autentifikācijas mehānisms tiek izmantots (piem., lokāla autentifikācija, AD/</w:t>
            </w:r>
            <w:proofErr w:type="spellStart"/>
            <w:r w:rsidRPr="00E36E55">
              <w:rPr>
                <w:rFonts w:ascii="Times New Roman" w:hAnsi="Times New Roman" w:cs="Times New Roman"/>
              </w:rPr>
              <w:t>Entra</w:t>
            </w:r>
            <w:proofErr w:type="spellEnd"/>
            <w:r w:rsidRPr="00E36E55">
              <w:rPr>
                <w:rFonts w:ascii="Times New Roman" w:hAnsi="Times New Roman" w:cs="Times New Roman"/>
              </w:rPr>
              <w:t xml:space="preserve"> ID, SSO), un vai tiek izmantota daudzfaktoru autentifikācija?</w:t>
            </w:r>
          </w:p>
        </w:tc>
        <w:tc>
          <w:tcPr>
            <w:tcW w:w="5245" w:type="dxa"/>
            <w:shd w:val="clear" w:color="auto" w:fill="FFFFFF"/>
            <w:tcMar>
              <w:top w:w="0" w:type="dxa"/>
              <w:left w:w="108" w:type="dxa"/>
              <w:bottom w:w="0" w:type="dxa"/>
              <w:right w:w="108" w:type="dxa"/>
            </w:tcMar>
            <w:hideMark/>
          </w:tcPr>
          <w:p w14:paraId="6F2D1D44" w14:textId="2F11D641" w:rsidR="00E36E55" w:rsidRPr="00E36E55" w:rsidRDefault="00E36E55" w:rsidP="00FB3E30">
            <w:pPr>
              <w:rPr>
                <w:rFonts w:ascii="Times New Roman" w:hAnsi="Times New Roman" w:cs="Times New Roman"/>
              </w:rPr>
            </w:pPr>
            <w:r w:rsidRPr="00E36E55">
              <w:rPr>
                <w:rFonts w:ascii="Times New Roman" w:hAnsi="Times New Roman" w:cs="Times New Roman"/>
              </w:rPr>
              <w:t xml:space="preserve">Administrācija modulis lokāli ar AD autentifikāciju. Lietotāja modulis ar lokālu autentifikāciju (lietotājvārds un parole) ārēji ar </w:t>
            </w:r>
            <w:r w:rsidR="00C53A54">
              <w:rPr>
                <w:rFonts w:ascii="Times New Roman" w:hAnsi="Times New Roman" w:cs="Times New Roman"/>
              </w:rPr>
              <w:t>Banku</w:t>
            </w:r>
            <w:r w:rsidRPr="00E36E55">
              <w:rPr>
                <w:rFonts w:ascii="Times New Roman" w:hAnsi="Times New Roman" w:cs="Times New Roman"/>
              </w:rPr>
              <w:t xml:space="preserve"> autentificēšanas rīkiem.</w:t>
            </w:r>
          </w:p>
        </w:tc>
      </w:tr>
      <w:tr w:rsidR="00E36E55" w:rsidRPr="00E36E55" w14:paraId="0028E1FC" w14:textId="77777777" w:rsidTr="0056148A">
        <w:tc>
          <w:tcPr>
            <w:tcW w:w="709" w:type="dxa"/>
            <w:shd w:val="clear" w:color="auto" w:fill="FFFFFF"/>
          </w:tcPr>
          <w:p w14:paraId="27302F8F" w14:textId="42396697" w:rsidR="00E36E55" w:rsidRPr="00E36E55" w:rsidRDefault="00856357" w:rsidP="00856357">
            <w:pPr>
              <w:ind w:left="360"/>
              <w:rPr>
                <w:rFonts w:ascii="Times New Roman" w:hAnsi="Times New Roman" w:cs="Times New Roman"/>
              </w:rPr>
            </w:pPr>
            <w:r>
              <w:rPr>
                <w:rFonts w:ascii="Times New Roman" w:hAnsi="Times New Roman" w:cs="Times New Roman"/>
              </w:rPr>
              <w:t>5.</w:t>
            </w:r>
          </w:p>
        </w:tc>
        <w:tc>
          <w:tcPr>
            <w:tcW w:w="4536" w:type="dxa"/>
            <w:shd w:val="clear" w:color="auto" w:fill="FFFFFF"/>
            <w:tcMar>
              <w:top w:w="0" w:type="dxa"/>
              <w:left w:w="108" w:type="dxa"/>
              <w:bottom w:w="0" w:type="dxa"/>
              <w:right w:w="108" w:type="dxa"/>
            </w:tcMar>
            <w:hideMark/>
          </w:tcPr>
          <w:p w14:paraId="1EF2B211" w14:textId="59FB467A" w:rsidR="00E36E55" w:rsidRPr="00E36E55" w:rsidRDefault="00E36E55" w:rsidP="00E36E55">
            <w:pPr>
              <w:rPr>
                <w:rFonts w:ascii="Times New Roman" w:hAnsi="Times New Roman" w:cs="Times New Roman"/>
              </w:rPr>
            </w:pPr>
            <w:r w:rsidRPr="00E36E55">
              <w:rPr>
                <w:rFonts w:ascii="Times New Roman" w:hAnsi="Times New Roman" w:cs="Times New Roman"/>
              </w:rPr>
              <w:t>Vai sistēma ir pieejama no interneta vai tikai no iekšējā tīkla/VPN?</w:t>
            </w:r>
          </w:p>
        </w:tc>
        <w:tc>
          <w:tcPr>
            <w:tcW w:w="5245" w:type="dxa"/>
            <w:shd w:val="clear" w:color="auto" w:fill="FFFFFF"/>
            <w:tcMar>
              <w:top w:w="0" w:type="dxa"/>
              <w:left w:w="108" w:type="dxa"/>
              <w:bottom w:w="0" w:type="dxa"/>
              <w:right w:w="108" w:type="dxa"/>
            </w:tcMar>
            <w:hideMark/>
          </w:tcPr>
          <w:p w14:paraId="5FA60C0B" w14:textId="5A553B87" w:rsidR="00E36E55" w:rsidRPr="00E36E55" w:rsidRDefault="00E36E55" w:rsidP="00FB3E30">
            <w:pPr>
              <w:rPr>
                <w:rFonts w:ascii="Times New Roman" w:hAnsi="Times New Roman" w:cs="Times New Roman"/>
              </w:rPr>
            </w:pPr>
            <w:r w:rsidRPr="00E36E55">
              <w:rPr>
                <w:rFonts w:ascii="Times New Roman" w:hAnsi="Times New Roman" w:cs="Times New Roman"/>
              </w:rPr>
              <w:t>Administrācijas modulis tikai iekšēji/VPN, Lietotāju modulis publiski.</w:t>
            </w:r>
          </w:p>
        </w:tc>
      </w:tr>
      <w:tr w:rsidR="00E36E55" w:rsidRPr="00E36E55" w14:paraId="0A8C75CC" w14:textId="77777777" w:rsidTr="0056148A">
        <w:tc>
          <w:tcPr>
            <w:tcW w:w="709" w:type="dxa"/>
            <w:shd w:val="clear" w:color="auto" w:fill="FFFFFF"/>
          </w:tcPr>
          <w:p w14:paraId="724F8FFB" w14:textId="35F8B5A7" w:rsidR="00E36E55" w:rsidRPr="00E36E55" w:rsidRDefault="00856357" w:rsidP="00856357">
            <w:pPr>
              <w:ind w:left="360"/>
              <w:rPr>
                <w:rFonts w:ascii="Times New Roman" w:hAnsi="Times New Roman" w:cs="Times New Roman"/>
              </w:rPr>
            </w:pPr>
            <w:r>
              <w:rPr>
                <w:rFonts w:ascii="Times New Roman" w:hAnsi="Times New Roman" w:cs="Times New Roman"/>
              </w:rPr>
              <w:t>6.</w:t>
            </w:r>
          </w:p>
        </w:tc>
        <w:tc>
          <w:tcPr>
            <w:tcW w:w="4536" w:type="dxa"/>
            <w:shd w:val="clear" w:color="auto" w:fill="FFFFFF"/>
            <w:tcMar>
              <w:top w:w="0" w:type="dxa"/>
              <w:left w:w="108" w:type="dxa"/>
              <w:bottom w:w="0" w:type="dxa"/>
              <w:right w:w="108" w:type="dxa"/>
            </w:tcMar>
            <w:hideMark/>
          </w:tcPr>
          <w:p w14:paraId="3B7227CF" w14:textId="21638D1F" w:rsidR="00E36E55" w:rsidRPr="00E36E55" w:rsidRDefault="00E36E55" w:rsidP="00E36E55">
            <w:pPr>
              <w:rPr>
                <w:rFonts w:ascii="Times New Roman" w:hAnsi="Times New Roman" w:cs="Times New Roman"/>
              </w:rPr>
            </w:pPr>
            <w:r w:rsidRPr="00E36E55">
              <w:rPr>
                <w:rFonts w:ascii="Times New Roman" w:hAnsi="Times New Roman" w:cs="Times New Roman"/>
              </w:rPr>
              <w:t xml:space="preserve">Vai </w:t>
            </w:r>
            <w:proofErr w:type="spellStart"/>
            <w:r w:rsidRPr="00E36E55">
              <w:rPr>
                <w:rFonts w:ascii="Times New Roman" w:hAnsi="Times New Roman" w:cs="Times New Roman"/>
              </w:rPr>
              <w:t>Angular</w:t>
            </w:r>
            <w:proofErr w:type="spellEnd"/>
            <w:r w:rsidRPr="00E36E55">
              <w:rPr>
                <w:rFonts w:ascii="Times New Roman" w:hAnsi="Times New Roman" w:cs="Times New Roman"/>
              </w:rPr>
              <w:t xml:space="preserve"> </w:t>
            </w:r>
            <w:proofErr w:type="spellStart"/>
            <w:r w:rsidRPr="00E36E55">
              <w:rPr>
                <w:rFonts w:ascii="Times New Roman" w:hAnsi="Times New Roman" w:cs="Times New Roman"/>
              </w:rPr>
              <w:t>frontend</w:t>
            </w:r>
            <w:proofErr w:type="spellEnd"/>
            <w:r w:rsidRPr="00E36E55">
              <w:rPr>
                <w:rFonts w:ascii="Times New Roman" w:hAnsi="Times New Roman" w:cs="Times New Roman"/>
              </w:rPr>
              <w:t xml:space="preserve"> un .NET </w:t>
            </w:r>
            <w:proofErr w:type="spellStart"/>
            <w:r w:rsidRPr="00E36E55">
              <w:rPr>
                <w:rFonts w:ascii="Times New Roman" w:hAnsi="Times New Roman" w:cs="Times New Roman"/>
              </w:rPr>
              <w:t>backend</w:t>
            </w:r>
            <w:proofErr w:type="spellEnd"/>
            <w:r w:rsidRPr="00E36E55">
              <w:rPr>
                <w:rFonts w:ascii="Times New Roman" w:hAnsi="Times New Roman" w:cs="Times New Roman"/>
              </w:rPr>
              <w:t xml:space="preserve"> savstarpēji sazinās tikai caur API, un vai šīs API ir dokumentētas (piem., </w:t>
            </w:r>
            <w:proofErr w:type="spellStart"/>
            <w:r w:rsidRPr="00E36E55">
              <w:rPr>
                <w:rFonts w:ascii="Times New Roman" w:hAnsi="Times New Roman" w:cs="Times New Roman"/>
              </w:rPr>
              <w:t>Swagger</w:t>
            </w:r>
            <w:proofErr w:type="spellEnd"/>
            <w:r w:rsidRPr="00E36E55">
              <w:rPr>
                <w:rFonts w:ascii="Times New Roman" w:hAnsi="Times New Roman" w:cs="Times New Roman"/>
              </w:rPr>
              <w:t>/</w:t>
            </w:r>
            <w:proofErr w:type="spellStart"/>
            <w:r w:rsidRPr="00E36E55">
              <w:rPr>
                <w:rFonts w:ascii="Times New Roman" w:hAnsi="Times New Roman" w:cs="Times New Roman"/>
              </w:rPr>
              <w:t>OpenAPI</w:t>
            </w:r>
            <w:proofErr w:type="spellEnd"/>
            <w:r w:rsidRPr="00E36E55">
              <w:rPr>
                <w:rFonts w:ascii="Times New Roman" w:hAnsi="Times New Roman" w:cs="Times New Roman"/>
              </w:rPr>
              <w:t>)?</w:t>
            </w:r>
          </w:p>
        </w:tc>
        <w:tc>
          <w:tcPr>
            <w:tcW w:w="5245" w:type="dxa"/>
            <w:shd w:val="clear" w:color="auto" w:fill="FFFFFF"/>
            <w:tcMar>
              <w:top w:w="0" w:type="dxa"/>
              <w:left w:w="108" w:type="dxa"/>
              <w:bottom w:w="0" w:type="dxa"/>
              <w:right w:w="108" w:type="dxa"/>
            </w:tcMar>
            <w:hideMark/>
          </w:tcPr>
          <w:p w14:paraId="66A0F139" w14:textId="12D98190" w:rsidR="00E36E55" w:rsidRPr="00E36E55" w:rsidRDefault="00E36E55" w:rsidP="00FB3E30">
            <w:pPr>
              <w:rPr>
                <w:rFonts w:ascii="Times New Roman" w:hAnsi="Times New Roman" w:cs="Times New Roman"/>
              </w:rPr>
            </w:pPr>
            <w:r w:rsidRPr="00E36E55">
              <w:rPr>
                <w:rFonts w:ascii="Times New Roman" w:hAnsi="Times New Roman" w:cs="Times New Roman"/>
              </w:rPr>
              <w:t>Saziņa caur API.</w:t>
            </w:r>
          </w:p>
          <w:p w14:paraId="256E10EF" w14:textId="40E0BBD5" w:rsidR="00E36E55" w:rsidRPr="00E36E55" w:rsidRDefault="00E9241F" w:rsidP="00FB3E30">
            <w:pPr>
              <w:rPr>
                <w:rFonts w:ascii="Times New Roman" w:hAnsi="Times New Roman" w:cs="Times New Roman"/>
              </w:rPr>
            </w:pPr>
            <w:proofErr w:type="spellStart"/>
            <w:r>
              <w:rPr>
                <w:rFonts w:ascii="Times New Roman" w:hAnsi="Times New Roman" w:cs="Times New Roman"/>
              </w:rPr>
              <w:t>Swagger</w:t>
            </w:r>
            <w:proofErr w:type="spellEnd"/>
            <w:r>
              <w:rPr>
                <w:rFonts w:ascii="Times New Roman" w:hAnsi="Times New Roman" w:cs="Times New Roman"/>
              </w:rPr>
              <w:t>/</w:t>
            </w:r>
            <w:proofErr w:type="spellStart"/>
            <w:r>
              <w:rPr>
                <w:rFonts w:ascii="Times New Roman" w:hAnsi="Times New Roman" w:cs="Times New Roman"/>
              </w:rPr>
              <w:t>OpenAPI</w:t>
            </w:r>
            <w:proofErr w:type="spellEnd"/>
            <w:r>
              <w:rPr>
                <w:rFonts w:ascii="Times New Roman" w:hAnsi="Times New Roman" w:cs="Times New Roman"/>
              </w:rPr>
              <w:t xml:space="preserve"> instrukciju nav.</w:t>
            </w:r>
          </w:p>
        </w:tc>
      </w:tr>
      <w:tr w:rsidR="00E36E55" w:rsidRPr="00E36E55" w14:paraId="067E13BF" w14:textId="77777777" w:rsidTr="0056148A">
        <w:tc>
          <w:tcPr>
            <w:tcW w:w="709" w:type="dxa"/>
            <w:shd w:val="clear" w:color="auto" w:fill="FFFFFF"/>
          </w:tcPr>
          <w:p w14:paraId="29F46476" w14:textId="20CA613C" w:rsidR="00E36E55" w:rsidRPr="00E36E55" w:rsidRDefault="00856357" w:rsidP="00856357">
            <w:pPr>
              <w:ind w:left="360"/>
              <w:rPr>
                <w:rFonts w:ascii="Times New Roman" w:hAnsi="Times New Roman" w:cs="Times New Roman"/>
              </w:rPr>
            </w:pPr>
            <w:r>
              <w:rPr>
                <w:rFonts w:ascii="Times New Roman" w:hAnsi="Times New Roman" w:cs="Times New Roman"/>
              </w:rPr>
              <w:t>7.</w:t>
            </w:r>
          </w:p>
        </w:tc>
        <w:tc>
          <w:tcPr>
            <w:tcW w:w="4536" w:type="dxa"/>
            <w:shd w:val="clear" w:color="auto" w:fill="FFFFFF"/>
            <w:tcMar>
              <w:top w:w="0" w:type="dxa"/>
              <w:left w:w="108" w:type="dxa"/>
              <w:bottom w:w="0" w:type="dxa"/>
              <w:right w:w="108" w:type="dxa"/>
            </w:tcMar>
            <w:hideMark/>
          </w:tcPr>
          <w:p w14:paraId="498FC5D6" w14:textId="6041CA8A" w:rsidR="00E36E55" w:rsidRPr="00E36E55" w:rsidRDefault="00E36E55" w:rsidP="00E36E55">
            <w:pPr>
              <w:rPr>
                <w:rFonts w:ascii="Times New Roman" w:hAnsi="Times New Roman" w:cs="Times New Roman"/>
              </w:rPr>
            </w:pPr>
            <w:r w:rsidRPr="00E36E55">
              <w:rPr>
                <w:rFonts w:ascii="Times New Roman" w:hAnsi="Times New Roman" w:cs="Times New Roman"/>
              </w:rPr>
              <w:t>Vai sistēmai ir integrācijas ar trešo pušu sistēmām vai iekšējiem pakalpojumiem, un cik šādu integrāciju ir?</w:t>
            </w:r>
          </w:p>
        </w:tc>
        <w:tc>
          <w:tcPr>
            <w:tcW w:w="5245" w:type="dxa"/>
            <w:shd w:val="clear" w:color="auto" w:fill="FFFFFF"/>
            <w:tcMar>
              <w:top w:w="0" w:type="dxa"/>
              <w:left w:w="108" w:type="dxa"/>
              <w:bottom w:w="0" w:type="dxa"/>
              <w:right w:w="108" w:type="dxa"/>
            </w:tcMar>
            <w:hideMark/>
          </w:tcPr>
          <w:p w14:paraId="2BA57B75" w14:textId="3D4C2AC8" w:rsidR="00E36E55" w:rsidRPr="00E36E55" w:rsidRDefault="00E36E55" w:rsidP="00FB3E30">
            <w:pPr>
              <w:rPr>
                <w:rFonts w:ascii="Times New Roman" w:hAnsi="Times New Roman" w:cs="Times New Roman"/>
              </w:rPr>
            </w:pPr>
            <w:r w:rsidRPr="00E36E55">
              <w:rPr>
                <w:rFonts w:ascii="Times New Roman" w:hAnsi="Times New Roman" w:cs="Times New Roman"/>
              </w:rPr>
              <w:t>Ar uzskaites sistēmu 1C.</w:t>
            </w:r>
          </w:p>
        </w:tc>
      </w:tr>
      <w:tr w:rsidR="00E36E55" w:rsidRPr="00E36E55" w14:paraId="494258CF" w14:textId="77777777" w:rsidTr="0056148A">
        <w:tc>
          <w:tcPr>
            <w:tcW w:w="709" w:type="dxa"/>
            <w:shd w:val="clear" w:color="auto" w:fill="FFFFFF"/>
          </w:tcPr>
          <w:p w14:paraId="745A4923" w14:textId="364DF0BA" w:rsidR="00E36E55" w:rsidRPr="00E36E55" w:rsidRDefault="00856357" w:rsidP="00856357">
            <w:pPr>
              <w:ind w:left="360"/>
              <w:rPr>
                <w:rFonts w:ascii="Times New Roman" w:hAnsi="Times New Roman" w:cs="Times New Roman"/>
              </w:rPr>
            </w:pPr>
            <w:bookmarkStart w:id="0" w:name="_Hlk217289143"/>
            <w:r>
              <w:rPr>
                <w:rFonts w:ascii="Times New Roman" w:hAnsi="Times New Roman" w:cs="Times New Roman"/>
              </w:rPr>
              <w:t>8.</w:t>
            </w:r>
          </w:p>
        </w:tc>
        <w:tc>
          <w:tcPr>
            <w:tcW w:w="4536" w:type="dxa"/>
            <w:shd w:val="clear" w:color="auto" w:fill="FFFFFF"/>
            <w:tcMar>
              <w:top w:w="0" w:type="dxa"/>
              <w:left w:w="108" w:type="dxa"/>
              <w:bottom w:w="0" w:type="dxa"/>
              <w:right w:w="108" w:type="dxa"/>
            </w:tcMar>
            <w:hideMark/>
          </w:tcPr>
          <w:p w14:paraId="2DC82A81" w14:textId="4E41CF76" w:rsidR="00E36E55" w:rsidRPr="00E36E55" w:rsidRDefault="00E36E55" w:rsidP="00E36E55">
            <w:pPr>
              <w:rPr>
                <w:rFonts w:ascii="Times New Roman" w:hAnsi="Times New Roman" w:cs="Times New Roman"/>
              </w:rPr>
            </w:pPr>
            <w:r w:rsidRPr="00E36E55">
              <w:rPr>
                <w:rFonts w:ascii="Times New Roman" w:hAnsi="Times New Roman" w:cs="Times New Roman"/>
              </w:rPr>
              <w:t xml:space="preserve">Vai sistēmā tiek apstrādāti personas dati, un ja jā – vai testēšanai tiks nodrošināta testa vide ar </w:t>
            </w:r>
            <w:proofErr w:type="spellStart"/>
            <w:r w:rsidRPr="00E36E55">
              <w:rPr>
                <w:rFonts w:ascii="Times New Roman" w:hAnsi="Times New Roman" w:cs="Times New Roman"/>
              </w:rPr>
              <w:t>pseidonimizētiem</w:t>
            </w:r>
            <w:proofErr w:type="spellEnd"/>
            <w:r w:rsidRPr="00E36E55">
              <w:rPr>
                <w:rFonts w:ascii="Times New Roman" w:hAnsi="Times New Roman" w:cs="Times New Roman"/>
              </w:rPr>
              <w:t xml:space="preserve"> vai testēšanas datiem?</w:t>
            </w:r>
          </w:p>
        </w:tc>
        <w:tc>
          <w:tcPr>
            <w:tcW w:w="5245" w:type="dxa"/>
            <w:shd w:val="clear" w:color="auto" w:fill="FFFFFF"/>
            <w:tcMar>
              <w:top w:w="0" w:type="dxa"/>
              <w:left w:w="108" w:type="dxa"/>
              <w:bottom w:w="0" w:type="dxa"/>
              <w:right w:w="108" w:type="dxa"/>
            </w:tcMar>
            <w:hideMark/>
          </w:tcPr>
          <w:p w14:paraId="73135F77" w14:textId="04C4A012" w:rsidR="00E36E55" w:rsidRPr="00E36E55" w:rsidRDefault="00E36E55" w:rsidP="00AB66E9">
            <w:pPr>
              <w:rPr>
                <w:rFonts w:ascii="Times New Roman" w:hAnsi="Times New Roman" w:cs="Times New Roman"/>
              </w:rPr>
            </w:pPr>
            <w:r w:rsidRPr="006A67FC">
              <w:rPr>
                <w:rFonts w:ascii="Times New Roman" w:hAnsi="Times New Roman" w:cs="Times New Roman"/>
              </w:rPr>
              <w:t xml:space="preserve">Jā. Jā, testa vide nodrošināta, testa vidē nav </w:t>
            </w:r>
            <w:proofErr w:type="spellStart"/>
            <w:r w:rsidRPr="006A67FC">
              <w:rPr>
                <w:rFonts w:ascii="Times New Roman" w:hAnsi="Times New Roman" w:cs="Times New Roman"/>
              </w:rPr>
              <w:t>pseidonimizētu</w:t>
            </w:r>
            <w:proofErr w:type="spellEnd"/>
            <w:r w:rsidRPr="006A67FC">
              <w:rPr>
                <w:rFonts w:ascii="Times New Roman" w:hAnsi="Times New Roman" w:cs="Times New Roman"/>
              </w:rPr>
              <w:t xml:space="preserve"> datu</w:t>
            </w:r>
            <w:r w:rsidR="004A2B98" w:rsidRPr="006A67FC">
              <w:rPr>
                <w:rFonts w:ascii="Times New Roman" w:hAnsi="Times New Roman" w:cs="Times New Roman"/>
              </w:rPr>
              <w:t>,</w:t>
            </w:r>
            <w:r w:rsidR="004A2B98">
              <w:rPr>
                <w:rFonts w:ascii="Times New Roman" w:hAnsi="Times New Roman" w:cs="Times New Roman"/>
              </w:rPr>
              <w:t xml:space="preserve"> tādejādi pretendentam, kuram tiks piešķirtas līguma slēgšanas tiesības, kopā ar līgumu būs jāparaksta Datu apstrādes politika dokuments (skatīt 1. pielikumu).</w:t>
            </w:r>
          </w:p>
        </w:tc>
      </w:tr>
      <w:bookmarkEnd w:id="0"/>
      <w:tr w:rsidR="00E36E55" w:rsidRPr="00E36E55" w14:paraId="418A3EC8" w14:textId="77777777" w:rsidTr="0056148A">
        <w:tc>
          <w:tcPr>
            <w:tcW w:w="709" w:type="dxa"/>
            <w:shd w:val="clear" w:color="auto" w:fill="FFFFFF"/>
          </w:tcPr>
          <w:p w14:paraId="1BC20EAD" w14:textId="3EC57517" w:rsidR="00E36E55" w:rsidRPr="00E36E55" w:rsidRDefault="00856357" w:rsidP="00856357">
            <w:pPr>
              <w:ind w:left="360"/>
              <w:rPr>
                <w:rFonts w:ascii="Times New Roman" w:hAnsi="Times New Roman" w:cs="Times New Roman"/>
              </w:rPr>
            </w:pPr>
            <w:r>
              <w:rPr>
                <w:rFonts w:ascii="Times New Roman" w:hAnsi="Times New Roman" w:cs="Times New Roman"/>
              </w:rPr>
              <w:t>9.</w:t>
            </w:r>
          </w:p>
        </w:tc>
        <w:tc>
          <w:tcPr>
            <w:tcW w:w="4536" w:type="dxa"/>
            <w:shd w:val="clear" w:color="auto" w:fill="FFFFFF"/>
            <w:tcMar>
              <w:top w:w="0" w:type="dxa"/>
              <w:left w:w="108" w:type="dxa"/>
              <w:bottom w:w="0" w:type="dxa"/>
              <w:right w:w="108" w:type="dxa"/>
            </w:tcMar>
            <w:hideMark/>
          </w:tcPr>
          <w:p w14:paraId="1155CB5A" w14:textId="4D26408D" w:rsidR="00E36E55" w:rsidRPr="00E36E55" w:rsidRDefault="00E36E55" w:rsidP="00E36E55">
            <w:pPr>
              <w:rPr>
                <w:rFonts w:ascii="Times New Roman" w:hAnsi="Times New Roman" w:cs="Times New Roman"/>
              </w:rPr>
            </w:pPr>
            <w:r w:rsidRPr="00E36E55">
              <w:rPr>
                <w:rFonts w:ascii="Times New Roman" w:hAnsi="Times New Roman" w:cs="Times New Roman"/>
              </w:rPr>
              <w:t>Vai sistēmai iepriekš ir veikti ielaušanās vai drošības testi, un vai šo testu konstatējumi ir novērsti?</w:t>
            </w:r>
          </w:p>
        </w:tc>
        <w:tc>
          <w:tcPr>
            <w:tcW w:w="5245" w:type="dxa"/>
            <w:shd w:val="clear" w:color="auto" w:fill="FFFFFF"/>
            <w:tcMar>
              <w:top w:w="0" w:type="dxa"/>
              <w:left w:w="108" w:type="dxa"/>
              <w:bottom w:w="0" w:type="dxa"/>
              <w:right w:w="108" w:type="dxa"/>
            </w:tcMar>
            <w:hideMark/>
          </w:tcPr>
          <w:p w14:paraId="2367007B" w14:textId="011D9F24" w:rsidR="00E36E55" w:rsidRPr="00E36E55" w:rsidRDefault="00E36E55" w:rsidP="00FB3E30">
            <w:pPr>
              <w:rPr>
                <w:rFonts w:ascii="Times New Roman" w:hAnsi="Times New Roman" w:cs="Times New Roman"/>
              </w:rPr>
            </w:pPr>
            <w:r w:rsidRPr="00E36E55">
              <w:rPr>
                <w:rFonts w:ascii="Times New Roman" w:hAnsi="Times New Roman" w:cs="Times New Roman"/>
              </w:rPr>
              <w:t> Jā.</w:t>
            </w:r>
          </w:p>
        </w:tc>
      </w:tr>
      <w:tr w:rsidR="00E36E55" w:rsidRPr="00E36E55" w14:paraId="083A9BF0" w14:textId="77777777" w:rsidTr="0056148A">
        <w:tc>
          <w:tcPr>
            <w:tcW w:w="709" w:type="dxa"/>
            <w:shd w:val="clear" w:color="auto" w:fill="FFFFFF"/>
          </w:tcPr>
          <w:p w14:paraId="3A6B4816" w14:textId="2EB52BA3" w:rsidR="00E36E55" w:rsidRPr="00E36E55" w:rsidRDefault="00856357" w:rsidP="00856357">
            <w:pPr>
              <w:ind w:left="360"/>
              <w:rPr>
                <w:rFonts w:ascii="Times New Roman" w:hAnsi="Times New Roman" w:cs="Times New Roman"/>
              </w:rPr>
            </w:pPr>
            <w:r>
              <w:rPr>
                <w:rFonts w:ascii="Times New Roman" w:hAnsi="Times New Roman" w:cs="Times New Roman"/>
              </w:rPr>
              <w:t>10.</w:t>
            </w:r>
          </w:p>
        </w:tc>
        <w:tc>
          <w:tcPr>
            <w:tcW w:w="4536" w:type="dxa"/>
            <w:shd w:val="clear" w:color="auto" w:fill="FFFFFF"/>
            <w:tcMar>
              <w:top w:w="0" w:type="dxa"/>
              <w:left w:w="108" w:type="dxa"/>
              <w:bottom w:w="0" w:type="dxa"/>
              <w:right w:w="108" w:type="dxa"/>
            </w:tcMar>
            <w:hideMark/>
          </w:tcPr>
          <w:p w14:paraId="6F975F29" w14:textId="14B7A68B" w:rsidR="00E36E55" w:rsidRPr="00E36E55" w:rsidRDefault="00E36E55" w:rsidP="00E36E55">
            <w:pPr>
              <w:rPr>
                <w:rFonts w:ascii="Times New Roman" w:hAnsi="Times New Roman" w:cs="Times New Roman"/>
              </w:rPr>
            </w:pPr>
            <w:r w:rsidRPr="00E36E55">
              <w:rPr>
                <w:rFonts w:ascii="Times New Roman" w:hAnsi="Times New Roman" w:cs="Times New Roman"/>
              </w:rPr>
              <w:t>Vai ir noteikti ierobežojumi attiecībā uz testēšanas metodēm, kas var ietekmēt sistēmas pieejamību vai veiktspēju (</w:t>
            </w:r>
            <w:proofErr w:type="spellStart"/>
            <w:r w:rsidRPr="00E36E55">
              <w:rPr>
                <w:rFonts w:ascii="Times New Roman" w:hAnsi="Times New Roman" w:cs="Times New Roman"/>
              </w:rPr>
              <w:t>DoS</w:t>
            </w:r>
            <w:proofErr w:type="spellEnd"/>
            <w:r w:rsidRPr="00E36E55">
              <w:rPr>
                <w:rFonts w:ascii="Times New Roman" w:hAnsi="Times New Roman" w:cs="Times New Roman"/>
              </w:rPr>
              <w:t xml:space="preserve">, </w:t>
            </w:r>
            <w:proofErr w:type="spellStart"/>
            <w:r w:rsidRPr="00E36E55">
              <w:rPr>
                <w:rFonts w:ascii="Times New Roman" w:hAnsi="Times New Roman" w:cs="Times New Roman"/>
              </w:rPr>
              <w:t>brute-force</w:t>
            </w:r>
            <w:proofErr w:type="spellEnd"/>
            <w:r w:rsidRPr="00E36E55">
              <w:rPr>
                <w:rFonts w:ascii="Times New Roman" w:hAnsi="Times New Roman" w:cs="Times New Roman"/>
              </w:rPr>
              <w:t xml:space="preserve"> u. c.)?</w:t>
            </w:r>
          </w:p>
        </w:tc>
        <w:tc>
          <w:tcPr>
            <w:tcW w:w="5245" w:type="dxa"/>
            <w:shd w:val="clear" w:color="auto" w:fill="FFFFFF"/>
            <w:tcMar>
              <w:top w:w="0" w:type="dxa"/>
              <w:left w:w="108" w:type="dxa"/>
              <w:bottom w:w="0" w:type="dxa"/>
              <w:right w:w="108" w:type="dxa"/>
            </w:tcMar>
            <w:hideMark/>
          </w:tcPr>
          <w:p w14:paraId="1D2AA64D" w14:textId="3DBBD691" w:rsidR="00E36E55" w:rsidRPr="00E36E55" w:rsidRDefault="00E36E55" w:rsidP="00FB3E30">
            <w:pPr>
              <w:rPr>
                <w:rFonts w:ascii="Times New Roman" w:hAnsi="Times New Roman" w:cs="Times New Roman"/>
              </w:rPr>
            </w:pPr>
            <w:r w:rsidRPr="00E36E55">
              <w:rPr>
                <w:rFonts w:ascii="Times New Roman" w:hAnsi="Times New Roman" w:cs="Times New Roman"/>
              </w:rPr>
              <w:t> Nē.</w:t>
            </w:r>
          </w:p>
        </w:tc>
      </w:tr>
      <w:tr w:rsidR="00E36E55" w:rsidRPr="00E36E55" w14:paraId="65A1B974" w14:textId="77777777" w:rsidTr="0056148A">
        <w:tc>
          <w:tcPr>
            <w:tcW w:w="709" w:type="dxa"/>
            <w:shd w:val="clear" w:color="auto" w:fill="FFFFFF"/>
          </w:tcPr>
          <w:p w14:paraId="1E258A7D" w14:textId="5148B965" w:rsidR="00E36E55" w:rsidRPr="00E36E55" w:rsidRDefault="00856357" w:rsidP="00856357">
            <w:pPr>
              <w:ind w:left="360"/>
              <w:rPr>
                <w:rFonts w:ascii="Times New Roman" w:hAnsi="Times New Roman" w:cs="Times New Roman"/>
              </w:rPr>
            </w:pPr>
            <w:r>
              <w:rPr>
                <w:rFonts w:ascii="Times New Roman" w:hAnsi="Times New Roman" w:cs="Times New Roman"/>
              </w:rPr>
              <w:t>11.</w:t>
            </w:r>
          </w:p>
        </w:tc>
        <w:tc>
          <w:tcPr>
            <w:tcW w:w="4536" w:type="dxa"/>
            <w:shd w:val="clear" w:color="auto" w:fill="FFFFFF"/>
            <w:tcMar>
              <w:top w:w="0" w:type="dxa"/>
              <w:left w:w="108" w:type="dxa"/>
              <w:bottom w:w="0" w:type="dxa"/>
              <w:right w:w="108" w:type="dxa"/>
            </w:tcMar>
            <w:hideMark/>
          </w:tcPr>
          <w:p w14:paraId="4B7CEFFF" w14:textId="26C744FF" w:rsidR="00E36E55" w:rsidRPr="00E36E55" w:rsidRDefault="00E36E55" w:rsidP="00E36E55">
            <w:pPr>
              <w:rPr>
                <w:rFonts w:ascii="Times New Roman" w:hAnsi="Times New Roman" w:cs="Times New Roman"/>
              </w:rPr>
            </w:pPr>
            <w:r w:rsidRPr="00E36E55">
              <w:rPr>
                <w:rFonts w:ascii="Times New Roman" w:hAnsi="Times New Roman" w:cs="Times New Roman"/>
              </w:rPr>
              <w:t>Vai testēšana notiks dev/testa vidē vai produkcijas vidē?</w:t>
            </w:r>
          </w:p>
        </w:tc>
        <w:tc>
          <w:tcPr>
            <w:tcW w:w="5245" w:type="dxa"/>
            <w:shd w:val="clear" w:color="auto" w:fill="FFFFFF"/>
            <w:tcMar>
              <w:top w:w="0" w:type="dxa"/>
              <w:left w:w="108" w:type="dxa"/>
              <w:bottom w:w="0" w:type="dxa"/>
              <w:right w:w="108" w:type="dxa"/>
            </w:tcMar>
            <w:hideMark/>
          </w:tcPr>
          <w:p w14:paraId="130FF11E" w14:textId="042AADD6" w:rsidR="00E36E55" w:rsidRPr="00E36E55" w:rsidRDefault="00E36E55" w:rsidP="00FB3E30">
            <w:pPr>
              <w:rPr>
                <w:rFonts w:ascii="Times New Roman" w:hAnsi="Times New Roman" w:cs="Times New Roman"/>
              </w:rPr>
            </w:pPr>
            <w:r w:rsidRPr="00E36E55">
              <w:rPr>
                <w:rFonts w:ascii="Times New Roman" w:hAnsi="Times New Roman" w:cs="Times New Roman"/>
              </w:rPr>
              <w:t> Testa.</w:t>
            </w:r>
          </w:p>
        </w:tc>
      </w:tr>
      <w:tr w:rsidR="00E36E55" w:rsidRPr="00E36E55" w14:paraId="676C3874" w14:textId="77777777" w:rsidTr="0056148A">
        <w:tc>
          <w:tcPr>
            <w:tcW w:w="709" w:type="dxa"/>
            <w:shd w:val="clear" w:color="auto" w:fill="FFFFFF"/>
          </w:tcPr>
          <w:p w14:paraId="780FA8B8" w14:textId="600D0792" w:rsidR="00E36E55" w:rsidRPr="00856357" w:rsidRDefault="00856357" w:rsidP="00856357">
            <w:pPr>
              <w:ind w:left="360"/>
              <w:rPr>
                <w:rFonts w:ascii="Times New Roman" w:hAnsi="Times New Roman" w:cs="Times New Roman"/>
              </w:rPr>
            </w:pPr>
            <w:r w:rsidRPr="00856357">
              <w:rPr>
                <w:rFonts w:ascii="Times New Roman" w:hAnsi="Times New Roman" w:cs="Times New Roman"/>
              </w:rPr>
              <w:t>12.</w:t>
            </w:r>
          </w:p>
        </w:tc>
        <w:tc>
          <w:tcPr>
            <w:tcW w:w="4536" w:type="dxa"/>
            <w:shd w:val="clear" w:color="auto" w:fill="FFFFFF"/>
            <w:tcMar>
              <w:top w:w="0" w:type="dxa"/>
              <w:left w:w="108" w:type="dxa"/>
              <w:bottom w:w="0" w:type="dxa"/>
              <w:right w:w="108" w:type="dxa"/>
            </w:tcMar>
            <w:hideMark/>
          </w:tcPr>
          <w:p w14:paraId="085481C4" w14:textId="1F61CDBA" w:rsidR="00E36E55" w:rsidRPr="00856357" w:rsidRDefault="00E36E55" w:rsidP="00E36E55">
            <w:pPr>
              <w:rPr>
                <w:rFonts w:ascii="Times New Roman" w:hAnsi="Times New Roman" w:cs="Times New Roman"/>
              </w:rPr>
            </w:pPr>
            <w:r w:rsidRPr="00856357">
              <w:rPr>
                <w:rFonts w:ascii="Times New Roman" w:hAnsi="Times New Roman" w:cs="Times New Roman"/>
              </w:rPr>
              <w:t>Vai Pasūtītājs sagaida arī konstatēto ievainojamību atkārtotu testēšanu (re-test) darba ietvaros?</w:t>
            </w:r>
          </w:p>
        </w:tc>
        <w:tc>
          <w:tcPr>
            <w:tcW w:w="5245" w:type="dxa"/>
            <w:shd w:val="clear" w:color="auto" w:fill="FFFFFF"/>
            <w:tcMar>
              <w:top w:w="0" w:type="dxa"/>
              <w:left w:w="108" w:type="dxa"/>
              <w:bottom w:w="0" w:type="dxa"/>
              <w:right w:w="108" w:type="dxa"/>
            </w:tcMar>
            <w:hideMark/>
          </w:tcPr>
          <w:p w14:paraId="2D0301E3" w14:textId="20A03116" w:rsidR="00E36E55" w:rsidRPr="00856357" w:rsidRDefault="00E36E55" w:rsidP="00FB3E30">
            <w:pPr>
              <w:rPr>
                <w:rFonts w:ascii="Times New Roman" w:hAnsi="Times New Roman" w:cs="Times New Roman"/>
              </w:rPr>
            </w:pPr>
            <w:r w:rsidRPr="00856357">
              <w:rPr>
                <w:rFonts w:ascii="Times New Roman" w:hAnsi="Times New Roman" w:cs="Times New Roman"/>
              </w:rPr>
              <w:t> </w:t>
            </w:r>
            <w:r w:rsidR="009D301C" w:rsidRPr="00856357">
              <w:rPr>
                <w:rFonts w:ascii="Times New Roman" w:hAnsi="Times New Roman" w:cs="Times New Roman"/>
              </w:rPr>
              <w:t>Nē.</w:t>
            </w:r>
          </w:p>
        </w:tc>
      </w:tr>
    </w:tbl>
    <w:p w14:paraId="78A74CB7" w14:textId="77777777" w:rsidR="004A2B98" w:rsidRDefault="004A2B98" w:rsidP="00DB50C9">
      <w:pPr>
        <w:rPr>
          <w:rFonts w:ascii="Times New Roman" w:hAnsi="Times New Roman" w:cs="Times New Roman"/>
          <w:i/>
          <w:iCs/>
        </w:rPr>
      </w:pPr>
    </w:p>
    <w:p w14:paraId="4536FFFE" w14:textId="0BAE87AF" w:rsidR="004A2B98" w:rsidRPr="009D301C" w:rsidRDefault="004A2B98" w:rsidP="004A2B98">
      <w:pPr>
        <w:rPr>
          <w:rFonts w:ascii="Times New Roman" w:hAnsi="Times New Roman" w:cs="Times New Roman"/>
          <w:i/>
          <w:iCs/>
        </w:rPr>
      </w:pPr>
      <w:r>
        <w:rPr>
          <w:rFonts w:ascii="Times New Roman" w:hAnsi="Times New Roman" w:cs="Times New Roman"/>
          <w:i/>
          <w:iCs/>
        </w:rPr>
        <w:t>3.j</w:t>
      </w:r>
      <w:r w:rsidRPr="009D301C">
        <w:rPr>
          <w:rFonts w:ascii="Times New Roman" w:hAnsi="Times New Roman" w:cs="Times New Roman"/>
          <w:i/>
          <w:iCs/>
        </w:rPr>
        <w:t>autājumu grupa</w:t>
      </w:r>
    </w:p>
    <w:tbl>
      <w:tblPr>
        <w:tblW w:w="10490" w:type="dxa"/>
        <w:tblInd w:w="-10" w:type="dxa"/>
        <w:shd w:val="clear" w:color="auto" w:fill="FFFFFF"/>
        <w:tblCellMar>
          <w:left w:w="0" w:type="dxa"/>
          <w:right w:w="0" w:type="dxa"/>
        </w:tblCellMar>
        <w:tblLook w:val="04A0" w:firstRow="1" w:lastRow="0" w:firstColumn="1" w:lastColumn="0" w:noHBand="0" w:noVBand="1"/>
      </w:tblPr>
      <w:tblGrid>
        <w:gridCol w:w="709"/>
        <w:gridCol w:w="4536"/>
        <w:gridCol w:w="5245"/>
      </w:tblGrid>
      <w:tr w:rsidR="004A2B98" w:rsidRPr="00E36E55" w14:paraId="1E8B87F8" w14:textId="77777777" w:rsidTr="002062F8">
        <w:tc>
          <w:tcPr>
            <w:tcW w:w="709" w:type="dxa"/>
            <w:tcBorders>
              <w:top w:val="single" w:sz="4" w:space="0" w:color="auto"/>
              <w:left w:val="single" w:sz="4" w:space="0" w:color="auto"/>
              <w:bottom w:val="single" w:sz="4" w:space="0" w:color="auto"/>
              <w:right w:val="single" w:sz="4" w:space="0" w:color="auto"/>
            </w:tcBorders>
            <w:shd w:val="clear" w:color="auto" w:fill="FFFFFF"/>
          </w:tcPr>
          <w:p w14:paraId="6A078252" w14:textId="77777777" w:rsidR="004A2B98" w:rsidRPr="00E36E55" w:rsidRDefault="004A2B98" w:rsidP="002062F8">
            <w:pPr>
              <w:ind w:hanging="21"/>
              <w:jc w:val="center"/>
              <w:rPr>
                <w:rFonts w:ascii="Times New Roman" w:hAnsi="Times New Roman" w:cs="Times New Roman"/>
                <w:b/>
                <w:bCs/>
              </w:rPr>
            </w:pPr>
            <w:r w:rsidRPr="00E36E55">
              <w:rPr>
                <w:rFonts w:ascii="Times New Roman" w:hAnsi="Times New Roman" w:cs="Times New Roman"/>
                <w:b/>
                <w:bCs/>
              </w:rPr>
              <w:t>Nr.</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1F75D5" w14:textId="77777777" w:rsidR="004A2B98" w:rsidRPr="00E36E55" w:rsidRDefault="004A2B98" w:rsidP="002062F8">
            <w:pPr>
              <w:rPr>
                <w:rFonts w:ascii="Times New Roman" w:hAnsi="Times New Roman" w:cs="Times New Roman"/>
                <w:b/>
                <w:bCs/>
              </w:rPr>
            </w:pPr>
            <w:r w:rsidRPr="00E36E55">
              <w:rPr>
                <w:rFonts w:ascii="Times New Roman" w:hAnsi="Times New Roman" w:cs="Times New Roman"/>
                <w:b/>
                <w:bCs/>
              </w:rPr>
              <w:t>Piegādātāja jautājums*</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F83162" w14:textId="77777777" w:rsidR="004A2B98" w:rsidRPr="00E36E55" w:rsidRDefault="004A2B98" w:rsidP="002062F8">
            <w:pPr>
              <w:rPr>
                <w:rFonts w:ascii="Times New Roman" w:hAnsi="Times New Roman" w:cs="Times New Roman"/>
                <w:b/>
                <w:bCs/>
              </w:rPr>
            </w:pPr>
            <w:r w:rsidRPr="00E36E55">
              <w:rPr>
                <w:rFonts w:ascii="Times New Roman" w:hAnsi="Times New Roman" w:cs="Times New Roman"/>
                <w:b/>
                <w:bCs/>
              </w:rPr>
              <w:t>Pasūtītāja atbilde</w:t>
            </w:r>
          </w:p>
        </w:tc>
      </w:tr>
      <w:tr w:rsidR="004A2B98" w:rsidRPr="00E36E55" w14:paraId="58C1D1DB" w14:textId="77777777" w:rsidTr="002062F8">
        <w:tc>
          <w:tcPr>
            <w:tcW w:w="709" w:type="dxa"/>
            <w:tcBorders>
              <w:top w:val="single" w:sz="4" w:space="0" w:color="auto"/>
              <w:left w:val="single" w:sz="8" w:space="0" w:color="auto"/>
              <w:bottom w:val="single" w:sz="8" w:space="0" w:color="auto"/>
              <w:right w:val="single" w:sz="8" w:space="0" w:color="auto"/>
            </w:tcBorders>
            <w:shd w:val="clear" w:color="auto" w:fill="FFFFFF"/>
          </w:tcPr>
          <w:p w14:paraId="69EC093C" w14:textId="77777777" w:rsidR="004A2B98" w:rsidRPr="00856357" w:rsidRDefault="004A2B98" w:rsidP="002062F8">
            <w:pPr>
              <w:pStyle w:val="ListParagraph"/>
              <w:numPr>
                <w:ilvl w:val="0"/>
                <w:numId w:val="20"/>
              </w:numPr>
              <w:spacing w:before="120" w:after="0" w:line="240" w:lineRule="auto"/>
              <w:rPr>
                <w:rFonts w:ascii="Times New Roman" w:hAnsi="Times New Roman" w:cs="Times New Roman"/>
              </w:rPr>
            </w:pPr>
          </w:p>
        </w:tc>
        <w:tc>
          <w:tcPr>
            <w:tcW w:w="453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F2B4254" w14:textId="77777777" w:rsidR="004A2B98" w:rsidRPr="0056148A" w:rsidRDefault="004A2B98" w:rsidP="005D1DA7">
            <w:pPr>
              <w:spacing w:before="120" w:after="0" w:line="240" w:lineRule="auto"/>
              <w:ind w:left="177" w:hanging="177"/>
              <w:contextualSpacing/>
              <w:jc w:val="both"/>
              <w:rPr>
                <w:rFonts w:ascii="Times New Roman" w:hAnsi="Times New Roman" w:cs="Times New Roman"/>
              </w:rPr>
            </w:pPr>
            <w:r w:rsidRPr="0056148A">
              <w:rPr>
                <w:rFonts w:ascii="Times New Roman" w:hAnsi="Times New Roman" w:cs="Times New Roman"/>
              </w:rPr>
              <w:t>Lai mēs varētu korekti sagatavot piedāvājumu un precīzi novērtēt darba apjomu, vēlētos noskaidrot, vai būtu iespējams:</w:t>
            </w:r>
          </w:p>
          <w:p w14:paraId="599C49D6" w14:textId="77777777" w:rsidR="004A2B98" w:rsidRPr="0056148A" w:rsidRDefault="004A2B98" w:rsidP="002062F8">
            <w:pPr>
              <w:numPr>
                <w:ilvl w:val="0"/>
                <w:numId w:val="21"/>
              </w:numPr>
              <w:spacing w:before="120" w:after="0" w:line="240" w:lineRule="auto"/>
              <w:ind w:left="177" w:hanging="177"/>
              <w:contextualSpacing/>
              <w:rPr>
                <w:rFonts w:ascii="Times New Roman" w:hAnsi="Times New Roman" w:cs="Times New Roman"/>
              </w:rPr>
            </w:pPr>
            <w:r w:rsidRPr="0056148A">
              <w:rPr>
                <w:rFonts w:ascii="Times New Roman" w:hAnsi="Times New Roman" w:cs="Times New Roman"/>
              </w:rPr>
              <w:lastRenderedPageBreak/>
              <w:t xml:space="preserve">Noorganizēt īsu </w:t>
            </w:r>
            <w:proofErr w:type="spellStart"/>
            <w:r w:rsidRPr="0056148A">
              <w:rPr>
                <w:rFonts w:ascii="Times New Roman" w:hAnsi="Times New Roman" w:cs="Times New Roman"/>
              </w:rPr>
              <w:t>videozvanu</w:t>
            </w:r>
            <w:proofErr w:type="spellEnd"/>
            <w:r w:rsidRPr="0056148A">
              <w:rPr>
                <w:rFonts w:ascii="Times New Roman" w:hAnsi="Times New Roman" w:cs="Times New Roman"/>
              </w:rPr>
              <w:t>, kurā Jūs varētu demonstrēt darbinieku portālu;</w:t>
            </w:r>
            <w:r w:rsidRPr="0056148A">
              <w:rPr>
                <w:rFonts w:ascii="Times New Roman" w:hAnsi="Times New Roman" w:cs="Times New Roman"/>
              </w:rPr>
              <w:br/>
              <w:t>vai</w:t>
            </w:r>
          </w:p>
          <w:p w14:paraId="5BC96EDB" w14:textId="77777777" w:rsidR="004A2B98" w:rsidRPr="0056148A" w:rsidRDefault="004A2B98" w:rsidP="002062F8">
            <w:pPr>
              <w:numPr>
                <w:ilvl w:val="0"/>
                <w:numId w:val="21"/>
              </w:numPr>
              <w:spacing w:before="120" w:after="0" w:line="240" w:lineRule="auto"/>
              <w:ind w:left="177" w:hanging="177"/>
              <w:contextualSpacing/>
              <w:rPr>
                <w:rFonts w:ascii="Times New Roman" w:hAnsi="Times New Roman" w:cs="Times New Roman"/>
              </w:rPr>
            </w:pPr>
            <w:r w:rsidRPr="0056148A">
              <w:rPr>
                <w:rFonts w:ascii="Times New Roman" w:hAnsi="Times New Roman" w:cs="Times New Roman"/>
              </w:rPr>
              <w:t>Saņemt sistēmas tehnisko specifikāciju.</w:t>
            </w:r>
          </w:p>
          <w:p w14:paraId="59AEB8C6" w14:textId="77777777" w:rsidR="004A2B98" w:rsidRPr="00E36E55" w:rsidRDefault="004A2B98" w:rsidP="002062F8">
            <w:pPr>
              <w:spacing w:before="120" w:after="0" w:line="240" w:lineRule="auto"/>
              <w:contextualSpacing/>
              <w:rPr>
                <w:rFonts w:ascii="Times New Roman" w:hAnsi="Times New Roman" w:cs="Times New Roman"/>
              </w:rPr>
            </w:pPr>
          </w:p>
        </w:tc>
        <w:tc>
          <w:tcPr>
            <w:tcW w:w="524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EF36F61" w14:textId="77777777" w:rsidR="004A2B98" w:rsidRPr="00480909" w:rsidRDefault="004A2B98" w:rsidP="002062F8">
            <w:pPr>
              <w:rPr>
                <w:rFonts w:ascii="Times New Roman" w:hAnsi="Times New Roman" w:cs="Times New Roman"/>
              </w:rPr>
            </w:pPr>
            <w:r w:rsidRPr="00480909">
              <w:rPr>
                <w:rFonts w:ascii="Times New Roman" w:hAnsi="Times New Roman" w:cs="Times New Roman"/>
              </w:rPr>
              <w:lastRenderedPageBreak/>
              <w:t xml:space="preserve">UKV tehniskā specifikācija pieejama RPSIA “Rīgas satiksme” Informācijas sistēmu daļā (ISD) papīra formātā. </w:t>
            </w:r>
          </w:p>
          <w:p w14:paraId="7C04A1D8" w14:textId="77777777" w:rsidR="004A2B98" w:rsidRPr="00E36E55" w:rsidRDefault="004A2B98" w:rsidP="002062F8">
            <w:pPr>
              <w:rPr>
                <w:rFonts w:ascii="Times New Roman" w:hAnsi="Times New Roman" w:cs="Times New Roman"/>
              </w:rPr>
            </w:pPr>
            <w:r w:rsidRPr="00480909">
              <w:rPr>
                <w:rFonts w:ascii="Times New Roman" w:hAnsi="Times New Roman" w:cs="Times New Roman"/>
              </w:rPr>
              <w:t xml:space="preserve">Par UKV tehniskās specifikācijas iepazīšanās iespējām uz vietas RPSIA “Rīgas satiksme” telpās </w:t>
            </w:r>
            <w:r w:rsidRPr="00480909">
              <w:rPr>
                <w:rFonts w:ascii="Times New Roman" w:hAnsi="Times New Roman" w:cs="Times New Roman"/>
              </w:rPr>
              <w:lastRenderedPageBreak/>
              <w:t xml:space="preserve">var, sazinoties ar  Kristapu </w:t>
            </w:r>
            <w:proofErr w:type="spellStart"/>
            <w:r w:rsidRPr="00480909">
              <w:rPr>
                <w:rFonts w:ascii="Times New Roman" w:hAnsi="Times New Roman" w:cs="Times New Roman"/>
              </w:rPr>
              <w:t>Mežuli</w:t>
            </w:r>
            <w:proofErr w:type="spellEnd"/>
            <w:r w:rsidRPr="00480909">
              <w:rPr>
                <w:rFonts w:ascii="Times New Roman" w:hAnsi="Times New Roman" w:cs="Times New Roman"/>
              </w:rPr>
              <w:t xml:space="preserve">, IT projektu vadītāju, </w:t>
            </w:r>
            <w:hyperlink r:id="rId6" w:history="1">
              <w:r w:rsidRPr="00480909">
                <w:rPr>
                  <w:rStyle w:val="Hyperlink"/>
                  <w:rFonts w:ascii="Times New Roman" w:hAnsi="Times New Roman" w:cs="Times New Roman"/>
                </w:rPr>
                <w:t>kristaps.mezulis@rigassatiksme.lv</w:t>
              </w:r>
            </w:hyperlink>
          </w:p>
        </w:tc>
      </w:tr>
    </w:tbl>
    <w:p w14:paraId="1E9C981A" w14:textId="43403378" w:rsidR="004A2B98" w:rsidRDefault="004A2B98" w:rsidP="004A2B98">
      <w:pPr>
        <w:pStyle w:val="ListParagraph"/>
        <w:numPr>
          <w:ilvl w:val="0"/>
          <w:numId w:val="23"/>
        </w:numPr>
        <w:rPr>
          <w:rFonts w:ascii="Times New Roman" w:hAnsi="Times New Roman" w:cs="Times New Roman"/>
          <w:i/>
          <w:iCs/>
        </w:rPr>
      </w:pPr>
      <w:r>
        <w:rPr>
          <w:rFonts w:ascii="Times New Roman" w:hAnsi="Times New Roman" w:cs="Times New Roman"/>
          <w:i/>
          <w:iCs/>
        </w:rPr>
        <w:lastRenderedPageBreak/>
        <w:t>pielikums “</w:t>
      </w:r>
      <w:r w:rsidR="005D1DA7">
        <w:rPr>
          <w:rFonts w:ascii="Times New Roman" w:hAnsi="Times New Roman" w:cs="Times New Roman"/>
          <w:i/>
          <w:iCs/>
        </w:rPr>
        <w:t xml:space="preserve">Datu drošības politika” – dokuments latviešu un angļu valodā </w:t>
      </w:r>
      <w:r>
        <w:rPr>
          <w:rFonts w:ascii="Times New Roman" w:hAnsi="Times New Roman" w:cs="Times New Roman"/>
          <w:i/>
          <w:iCs/>
        </w:rPr>
        <w:t>(atbilde uz 2. jautājumu grupas 8. jautājumu)</w:t>
      </w:r>
    </w:p>
    <w:p w14:paraId="3B63CA99" w14:textId="77777777" w:rsidR="00084509" w:rsidRDefault="00084509" w:rsidP="00084509">
      <w:pPr>
        <w:rPr>
          <w:rFonts w:ascii="Times New Roman" w:hAnsi="Times New Roman" w:cs="Times New Roman"/>
          <w:i/>
          <w:iCs/>
        </w:rPr>
      </w:pPr>
    </w:p>
    <w:p w14:paraId="07BC4C74" w14:textId="15716CB3" w:rsidR="00084509" w:rsidRPr="00084509" w:rsidRDefault="00084509" w:rsidP="00084509">
      <w:pPr>
        <w:rPr>
          <w:rFonts w:ascii="Times New Roman" w:hAnsi="Times New Roman" w:cs="Times New Roman"/>
          <w:i/>
          <w:iCs/>
        </w:rPr>
      </w:pPr>
      <w:r>
        <w:rPr>
          <w:rFonts w:ascii="Times New Roman" w:hAnsi="Times New Roman" w:cs="Times New Roman"/>
          <w:i/>
          <w:iCs/>
        </w:rPr>
        <w:t>4.j</w:t>
      </w:r>
      <w:r w:rsidRPr="009D301C">
        <w:rPr>
          <w:rFonts w:ascii="Times New Roman" w:hAnsi="Times New Roman" w:cs="Times New Roman"/>
          <w:i/>
          <w:iCs/>
        </w:rPr>
        <w:t>autājumu grupa</w:t>
      </w:r>
    </w:p>
    <w:tbl>
      <w:tblPr>
        <w:tblW w:w="10490" w:type="dxa"/>
        <w:tblInd w:w="-10" w:type="dxa"/>
        <w:shd w:val="clear" w:color="auto" w:fill="FFFFFF"/>
        <w:tblCellMar>
          <w:left w:w="0" w:type="dxa"/>
          <w:right w:w="0" w:type="dxa"/>
        </w:tblCellMar>
        <w:tblLook w:val="04A0" w:firstRow="1" w:lastRow="0" w:firstColumn="1" w:lastColumn="0" w:noHBand="0" w:noVBand="1"/>
      </w:tblPr>
      <w:tblGrid>
        <w:gridCol w:w="709"/>
        <w:gridCol w:w="4536"/>
        <w:gridCol w:w="5245"/>
      </w:tblGrid>
      <w:tr w:rsidR="00084509" w:rsidRPr="00E36E55" w14:paraId="61F175AF" w14:textId="77777777" w:rsidTr="002062F8">
        <w:tc>
          <w:tcPr>
            <w:tcW w:w="709" w:type="dxa"/>
            <w:tcBorders>
              <w:top w:val="single" w:sz="4" w:space="0" w:color="auto"/>
              <w:left w:val="single" w:sz="4" w:space="0" w:color="auto"/>
              <w:bottom w:val="single" w:sz="4" w:space="0" w:color="auto"/>
              <w:right w:val="single" w:sz="4" w:space="0" w:color="auto"/>
            </w:tcBorders>
            <w:shd w:val="clear" w:color="auto" w:fill="FFFFFF"/>
          </w:tcPr>
          <w:p w14:paraId="6FEB60B8" w14:textId="77777777" w:rsidR="00084509" w:rsidRPr="00E36E55" w:rsidRDefault="00084509" w:rsidP="002062F8">
            <w:pPr>
              <w:ind w:hanging="21"/>
              <w:jc w:val="center"/>
              <w:rPr>
                <w:rFonts w:ascii="Times New Roman" w:hAnsi="Times New Roman" w:cs="Times New Roman"/>
                <w:b/>
                <w:bCs/>
              </w:rPr>
            </w:pPr>
            <w:r w:rsidRPr="00E36E55">
              <w:rPr>
                <w:rFonts w:ascii="Times New Roman" w:hAnsi="Times New Roman" w:cs="Times New Roman"/>
                <w:b/>
                <w:bCs/>
              </w:rPr>
              <w:t>Nr.</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EA5A05" w14:textId="77777777" w:rsidR="00084509" w:rsidRPr="00E36E55" w:rsidRDefault="00084509" w:rsidP="002062F8">
            <w:pPr>
              <w:rPr>
                <w:rFonts w:ascii="Times New Roman" w:hAnsi="Times New Roman" w:cs="Times New Roman"/>
                <w:b/>
                <w:bCs/>
              </w:rPr>
            </w:pPr>
            <w:r w:rsidRPr="00E36E55">
              <w:rPr>
                <w:rFonts w:ascii="Times New Roman" w:hAnsi="Times New Roman" w:cs="Times New Roman"/>
                <w:b/>
                <w:bCs/>
              </w:rPr>
              <w:t>Piegādātāja jautājums*</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8C504D" w14:textId="77777777" w:rsidR="00084509" w:rsidRPr="00E36E55" w:rsidRDefault="00084509" w:rsidP="002062F8">
            <w:pPr>
              <w:rPr>
                <w:rFonts w:ascii="Times New Roman" w:hAnsi="Times New Roman" w:cs="Times New Roman"/>
                <w:b/>
                <w:bCs/>
              </w:rPr>
            </w:pPr>
            <w:r w:rsidRPr="00E36E55">
              <w:rPr>
                <w:rFonts w:ascii="Times New Roman" w:hAnsi="Times New Roman" w:cs="Times New Roman"/>
                <w:b/>
                <w:bCs/>
              </w:rPr>
              <w:t>Pasūtītāja atbilde</w:t>
            </w:r>
          </w:p>
        </w:tc>
      </w:tr>
      <w:tr w:rsidR="00084509" w:rsidRPr="00E36E55" w14:paraId="15044AED" w14:textId="77777777" w:rsidTr="002062F8">
        <w:tc>
          <w:tcPr>
            <w:tcW w:w="709" w:type="dxa"/>
            <w:tcBorders>
              <w:top w:val="single" w:sz="4" w:space="0" w:color="auto"/>
              <w:left w:val="single" w:sz="8" w:space="0" w:color="auto"/>
              <w:bottom w:val="single" w:sz="8" w:space="0" w:color="auto"/>
              <w:right w:val="single" w:sz="8" w:space="0" w:color="auto"/>
            </w:tcBorders>
            <w:shd w:val="clear" w:color="auto" w:fill="FFFFFF"/>
          </w:tcPr>
          <w:p w14:paraId="073CA101" w14:textId="77777777" w:rsidR="00084509" w:rsidRPr="00856357" w:rsidRDefault="00084509" w:rsidP="002062F8">
            <w:pPr>
              <w:pStyle w:val="ListParagraph"/>
              <w:numPr>
                <w:ilvl w:val="0"/>
                <w:numId w:val="20"/>
              </w:numPr>
              <w:spacing w:before="120" w:after="0" w:line="240" w:lineRule="auto"/>
              <w:rPr>
                <w:rFonts w:ascii="Times New Roman" w:hAnsi="Times New Roman" w:cs="Times New Roman"/>
              </w:rPr>
            </w:pPr>
          </w:p>
        </w:tc>
        <w:tc>
          <w:tcPr>
            <w:tcW w:w="453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485BCBD" w14:textId="4FAC37BA" w:rsidR="00084509" w:rsidRPr="00084509" w:rsidRDefault="00084509" w:rsidP="00084509">
            <w:pPr>
              <w:rPr>
                <w:rFonts w:ascii="Times New Roman" w:hAnsi="Times New Roman" w:cs="Times New Roman"/>
                <w:lang w:val="en-US"/>
              </w:rPr>
            </w:pPr>
            <w:r w:rsidRPr="00084509">
              <w:rPr>
                <w:rFonts w:ascii="Times New Roman" w:hAnsi="Times New Roman" w:cs="Times New Roman"/>
              </w:rPr>
              <w:t xml:space="preserve">Tirgus izpētes ,,Darbinieku portāla Informācijas sistēmas (UKV) </w:t>
            </w:r>
            <w:proofErr w:type="spellStart"/>
            <w:r w:rsidRPr="00084509">
              <w:rPr>
                <w:rFonts w:ascii="Times New Roman" w:hAnsi="Times New Roman" w:cs="Times New Roman"/>
              </w:rPr>
              <w:t>kiberdrošības</w:t>
            </w:r>
            <w:proofErr w:type="spellEnd"/>
            <w:r w:rsidRPr="00084509">
              <w:rPr>
                <w:rFonts w:ascii="Times New Roman" w:hAnsi="Times New Roman" w:cs="Times New Roman"/>
              </w:rPr>
              <w:t xml:space="preserve"> novērtējums” nolikuma 4.6.</w:t>
            </w:r>
            <w:r>
              <w:rPr>
                <w:rFonts w:ascii="Times New Roman" w:hAnsi="Times New Roman" w:cs="Times New Roman"/>
              </w:rPr>
              <w:t xml:space="preserve"> </w:t>
            </w:r>
            <w:r w:rsidRPr="00084509">
              <w:rPr>
                <w:rFonts w:ascii="Times New Roman" w:hAnsi="Times New Roman" w:cs="Times New Roman"/>
              </w:rPr>
              <w:t>punktā ,,Saimnieciskās un finansiālās spējas” ir jāatzīmē vai pašu kapitāls 2024.gadā ir pozitīvs vai negatīvs, kā arī pie likviditātes koeficients (,,Apgrozāmie līdzekļi kopā” dalījums ar bilances rindu ,,Īstermiņa kreditori kopā”) 2024.gadā ir vismaz 1 ir jāatzīmē atbilst vai neatbilst.</w:t>
            </w:r>
          </w:p>
          <w:p w14:paraId="09A66638" w14:textId="77777777" w:rsidR="00084509" w:rsidRPr="00084509" w:rsidRDefault="00084509" w:rsidP="00084509">
            <w:pPr>
              <w:rPr>
                <w:rFonts w:ascii="Times New Roman" w:hAnsi="Times New Roman" w:cs="Times New Roman"/>
                <w:lang w:val="en-US"/>
              </w:rPr>
            </w:pPr>
            <w:r w:rsidRPr="00084509">
              <w:rPr>
                <w:rFonts w:ascii="Times New Roman" w:hAnsi="Times New Roman" w:cs="Times New Roman"/>
              </w:rPr>
              <w:t>Jautājums, ja pretendents neatbilst nolikuma 4.6.punktam ,,Saimnieciskās un finansiālās spējas”, tas tiks izslēgts no dalības tirgus izpētē?</w:t>
            </w:r>
          </w:p>
          <w:p w14:paraId="744D753A" w14:textId="77777777" w:rsidR="00084509" w:rsidRPr="00E36E55" w:rsidRDefault="00084509" w:rsidP="002062F8">
            <w:pPr>
              <w:spacing w:before="120" w:after="0" w:line="240" w:lineRule="auto"/>
              <w:contextualSpacing/>
              <w:rPr>
                <w:rFonts w:ascii="Times New Roman" w:hAnsi="Times New Roman" w:cs="Times New Roman"/>
              </w:rPr>
            </w:pPr>
          </w:p>
        </w:tc>
        <w:tc>
          <w:tcPr>
            <w:tcW w:w="524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D56DCDE" w14:textId="74BB4470" w:rsidR="00D74C79" w:rsidRDefault="00B30051" w:rsidP="002062F8">
            <w:pPr>
              <w:rPr>
                <w:rFonts w:ascii="Times New Roman" w:hAnsi="Times New Roman" w:cs="Times New Roman"/>
              </w:rPr>
            </w:pPr>
            <w:r>
              <w:rPr>
                <w:rFonts w:ascii="Times New Roman" w:hAnsi="Times New Roman" w:cs="Times New Roman"/>
              </w:rPr>
              <w:t>Piedāvājumu vērtēšanas laikā tiek</w:t>
            </w:r>
            <w:r w:rsidR="00D74C79">
              <w:rPr>
                <w:rFonts w:ascii="Times New Roman" w:hAnsi="Times New Roman" w:cs="Times New Roman"/>
              </w:rPr>
              <w:t xml:space="preserve"> </w:t>
            </w:r>
            <w:r w:rsidR="005B0863">
              <w:rPr>
                <w:rFonts w:ascii="Times New Roman" w:hAnsi="Times New Roman" w:cs="Times New Roman"/>
              </w:rPr>
              <w:t xml:space="preserve">vērtēti </w:t>
            </w:r>
            <w:r w:rsidR="00D74C79">
              <w:rPr>
                <w:rFonts w:ascii="Times New Roman" w:hAnsi="Times New Roman" w:cs="Times New Roman"/>
              </w:rPr>
              <w:t>rādītāji, kas iekļauti pieteikuma formas 3. un 4. punktā.</w:t>
            </w:r>
          </w:p>
          <w:p w14:paraId="3029F823" w14:textId="77777777" w:rsidR="00D74C79" w:rsidRDefault="00D74C79" w:rsidP="002062F8">
            <w:pPr>
              <w:rPr>
                <w:rFonts w:ascii="Times New Roman" w:hAnsi="Times New Roman" w:cs="Times New Roman"/>
              </w:rPr>
            </w:pPr>
          </w:p>
          <w:p w14:paraId="7203C0B1" w14:textId="1D64F384" w:rsidR="00084509" w:rsidRPr="00E36E55" w:rsidRDefault="00B30051" w:rsidP="002062F8">
            <w:pPr>
              <w:rPr>
                <w:rFonts w:ascii="Times New Roman" w:hAnsi="Times New Roman" w:cs="Times New Roman"/>
              </w:rPr>
            </w:pPr>
            <w:r>
              <w:rPr>
                <w:rFonts w:ascii="Times New Roman" w:hAnsi="Times New Roman" w:cs="Times New Roman"/>
              </w:rPr>
              <w:t xml:space="preserve"> </w:t>
            </w:r>
          </w:p>
        </w:tc>
      </w:tr>
    </w:tbl>
    <w:p w14:paraId="7883D33E" w14:textId="77777777" w:rsidR="004A2B98" w:rsidRDefault="004A2B98" w:rsidP="004A2B98">
      <w:pPr>
        <w:rPr>
          <w:rFonts w:ascii="Times New Roman" w:hAnsi="Times New Roman" w:cs="Times New Roman"/>
        </w:rPr>
      </w:pPr>
    </w:p>
    <w:p w14:paraId="6BF23589" w14:textId="5E9797CC" w:rsidR="00DB50C9" w:rsidRPr="00516829" w:rsidRDefault="00DB50C9" w:rsidP="00DB50C9">
      <w:pPr>
        <w:rPr>
          <w:rFonts w:ascii="Times New Roman" w:hAnsi="Times New Roman" w:cs="Times New Roman"/>
          <w:i/>
          <w:iCs/>
        </w:rPr>
      </w:pPr>
      <w:r w:rsidRPr="009E689C">
        <w:rPr>
          <w:rFonts w:ascii="Times New Roman" w:hAnsi="Times New Roman" w:cs="Times New Roman"/>
          <w:i/>
          <w:iCs/>
        </w:rPr>
        <w:t xml:space="preserve">*Saglabāts uzdotā jautājuma </w:t>
      </w:r>
      <w:proofErr w:type="spellStart"/>
      <w:r w:rsidRPr="009E689C">
        <w:rPr>
          <w:rFonts w:ascii="Times New Roman" w:hAnsi="Times New Roman" w:cs="Times New Roman"/>
          <w:i/>
          <w:iCs/>
        </w:rPr>
        <w:t>oriģinālteksts</w:t>
      </w:r>
      <w:proofErr w:type="spellEnd"/>
    </w:p>
    <w:p w14:paraId="1B4611F2" w14:textId="77777777" w:rsidR="00516829" w:rsidRDefault="00DB50C9" w:rsidP="00516829">
      <w:pPr>
        <w:rPr>
          <w:rFonts w:ascii="Times New Roman" w:hAnsi="Times New Roman" w:cs="Times New Roman"/>
        </w:rPr>
      </w:pPr>
      <w:r w:rsidRPr="009E689C">
        <w:rPr>
          <w:rFonts w:ascii="Times New Roman" w:hAnsi="Times New Roman" w:cs="Times New Roman"/>
        </w:rPr>
        <w:t>Sagatavoja:</w:t>
      </w:r>
      <w:r w:rsidR="00516829">
        <w:rPr>
          <w:rFonts w:ascii="Times New Roman" w:hAnsi="Times New Roman" w:cs="Times New Roman"/>
        </w:rPr>
        <w:t xml:space="preserve"> </w:t>
      </w:r>
    </w:p>
    <w:p w14:paraId="0DFD9E61" w14:textId="55B1A64F" w:rsidR="00516829" w:rsidRPr="00516829" w:rsidRDefault="00DB50C9" w:rsidP="00516829">
      <w:pPr>
        <w:pStyle w:val="ListParagraph"/>
        <w:numPr>
          <w:ilvl w:val="0"/>
          <w:numId w:val="22"/>
        </w:numPr>
        <w:rPr>
          <w:rFonts w:ascii="Times New Roman" w:hAnsi="Times New Roman" w:cs="Times New Roman"/>
        </w:rPr>
      </w:pPr>
      <w:proofErr w:type="spellStart"/>
      <w:r w:rsidRPr="00516829">
        <w:rPr>
          <w:rFonts w:ascii="Times New Roman" w:hAnsi="Times New Roman" w:cs="Times New Roman"/>
          <w:b/>
          <w:bCs/>
        </w:rPr>
        <w:t>S.Laukazīle</w:t>
      </w:r>
      <w:proofErr w:type="spellEnd"/>
      <w:r w:rsidRPr="00516829">
        <w:rPr>
          <w:rFonts w:ascii="Times New Roman" w:hAnsi="Times New Roman" w:cs="Times New Roman"/>
          <w:b/>
          <w:bCs/>
        </w:rPr>
        <w:t xml:space="preserve">, </w:t>
      </w:r>
      <w:proofErr w:type="spellStart"/>
      <w:r w:rsidR="00516829" w:rsidRPr="00516829">
        <w:rPr>
          <w:rFonts w:ascii="Times New Roman" w:hAnsi="Times New Roman" w:cs="Times New Roman"/>
        </w:rPr>
        <w:t>Kiberdrošības</w:t>
      </w:r>
      <w:proofErr w:type="spellEnd"/>
      <w:r w:rsidR="00516829" w:rsidRPr="00516829">
        <w:rPr>
          <w:rFonts w:ascii="Times New Roman" w:hAnsi="Times New Roman" w:cs="Times New Roman"/>
        </w:rPr>
        <w:t xml:space="preserve"> pārvaldnieks, </w:t>
      </w:r>
    </w:p>
    <w:p w14:paraId="5A428F9E" w14:textId="12381EAD" w:rsidR="00DB50C9" w:rsidRPr="00516829" w:rsidRDefault="00DB50C9" w:rsidP="00516829">
      <w:pPr>
        <w:pStyle w:val="ListParagraph"/>
        <w:numPr>
          <w:ilvl w:val="0"/>
          <w:numId w:val="22"/>
        </w:numPr>
        <w:rPr>
          <w:rFonts w:ascii="Times New Roman" w:hAnsi="Times New Roman" w:cs="Times New Roman"/>
        </w:rPr>
      </w:pPr>
      <w:proofErr w:type="spellStart"/>
      <w:r w:rsidRPr="00516829">
        <w:rPr>
          <w:rFonts w:ascii="Times New Roman" w:hAnsi="Times New Roman" w:cs="Times New Roman"/>
          <w:b/>
          <w:bCs/>
        </w:rPr>
        <w:t>A.Bērziņa</w:t>
      </w:r>
      <w:proofErr w:type="spellEnd"/>
      <w:r w:rsidRPr="00516829">
        <w:rPr>
          <w:rFonts w:ascii="Times New Roman" w:hAnsi="Times New Roman" w:cs="Times New Roman"/>
          <w:b/>
          <w:bCs/>
        </w:rPr>
        <w:t>,</w:t>
      </w:r>
      <w:r w:rsidRPr="00516829">
        <w:rPr>
          <w:rFonts w:ascii="Times New Roman" w:hAnsi="Times New Roman" w:cs="Times New Roman"/>
        </w:rPr>
        <w:t xml:space="preserve"> Iepirkumu un līgumu pārvaldības daļas Tirgus izpētes un iepirkumu metodoloģijas nodaļas iepirkumu speciāliste </w:t>
      </w:r>
    </w:p>
    <w:p w14:paraId="468C784A" w14:textId="77777777" w:rsidR="00DB50C9" w:rsidRDefault="00DB50C9" w:rsidP="00DB50C9">
      <w:pPr>
        <w:rPr>
          <w:rFonts w:ascii="Times New Roman" w:hAnsi="Times New Roman" w:cs="Times New Roman"/>
        </w:rPr>
      </w:pPr>
    </w:p>
    <w:p w14:paraId="55B74158" w14:textId="431E666C" w:rsidR="00DB50C9" w:rsidRPr="00E36E55" w:rsidRDefault="004A2B98">
      <w:pPr>
        <w:rPr>
          <w:rFonts w:ascii="Times New Roman" w:hAnsi="Times New Roman" w:cs="Times New Roman"/>
        </w:rPr>
      </w:pPr>
      <w:r>
        <w:rPr>
          <w:rFonts w:ascii="Times New Roman" w:hAnsi="Times New Roman" w:cs="Times New Roman"/>
        </w:rPr>
        <w:t>22.12.2025.</w:t>
      </w:r>
    </w:p>
    <w:sectPr w:rsidR="00DB50C9" w:rsidRPr="00E36E55" w:rsidSect="00E36E55">
      <w:pgSz w:w="11906" w:h="16838"/>
      <w:pgMar w:top="993" w:right="1274"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C26"/>
    <w:multiLevelType w:val="hybridMultilevel"/>
    <w:tmpl w:val="BBBA70CC"/>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1255C8"/>
    <w:multiLevelType w:val="multilevel"/>
    <w:tmpl w:val="43E4D9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814A6"/>
    <w:multiLevelType w:val="hybridMultilevel"/>
    <w:tmpl w:val="D2F80C6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4D1A18"/>
    <w:multiLevelType w:val="multilevel"/>
    <w:tmpl w:val="8E0CEA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1B5636"/>
    <w:multiLevelType w:val="hybridMultilevel"/>
    <w:tmpl w:val="994EA9C6"/>
    <w:lvl w:ilvl="0" w:tplc="FFFFFFFF">
      <w:start w:val="1"/>
      <w:numFmt w:val="bullet"/>
      <w:lvlText w:val=""/>
      <w:lvlJc w:val="left"/>
      <w:pPr>
        <w:ind w:left="720" w:hanging="360"/>
      </w:pPr>
      <w:rPr>
        <w:rFonts w:ascii="Wingdings" w:hAnsi="Wingdings" w:hint="default"/>
      </w:rPr>
    </w:lvl>
    <w:lvl w:ilvl="1" w:tplc="7520BB56">
      <w:start w:val="1"/>
      <w:numFmt w:val="bullet"/>
      <w:lvlText w:val=""/>
      <w:lvlJc w:val="left"/>
      <w:pPr>
        <w:ind w:left="1440" w:hanging="360"/>
      </w:pPr>
      <w:rPr>
        <w:rFonts w:ascii="Symbol" w:hAnsi="Symbol" w:hint="default"/>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A613A"/>
    <w:multiLevelType w:val="hybridMultilevel"/>
    <w:tmpl w:val="287EB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C14C1F"/>
    <w:multiLevelType w:val="hybridMultilevel"/>
    <w:tmpl w:val="287EBB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2B29FE"/>
    <w:multiLevelType w:val="multilevel"/>
    <w:tmpl w:val="A404C56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C872B0"/>
    <w:multiLevelType w:val="hybridMultilevel"/>
    <w:tmpl w:val="8CDC4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2893971"/>
    <w:multiLevelType w:val="multilevel"/>
    <w:tmpl w:val="B5AE86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D0520A"/>
    <w:multiLevelType w:val="multilevel"/>
    <w:tmpl w:val="01E041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7D6BC0"/>
    <w:multiLevelType w:val="hybridMultilevel"/>
    <w:tmpl w:val="72802A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76A0446"/>
    <w:multiLevelType w:val="multilevel"/>
    <w:tmpl w:val="409E61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F3480B"/>
    <w:multiLevelType w:val="hybridMultilevel"/>
    <w:tmpl w:val="8CDC46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B4587C"/>
    <w:multiLevelType w:val="multilevel"/>
    <w:tmpl w:val="962A56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3E0CAF"/>
    <w:multiLevelType w:val="multilevel"/>
    <w:tmpl w:val="6D9A0F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1B43A5"/>
    <w:multiLevelType w:val="multilevel"/>
    <w:tmpl w:val="8F6EE2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E911C7"/>
    <w:multiLevelType w:val="multilevel"/>
    <w:tmpl w:val="55DC38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10026D"/>
    <w:multiLevelType w:val="multilevel"/>
    <w:tmpl w:val="87F68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4E4C6A"/>
    <w:multiLevelType w:val="multilevel"/>
    <w:tmpl w:val="84F06D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C94C54"/>
    <w:multiLevelType w:val="multilevel"/>
    <w:tmpl w:val="E6C6C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DC5DFD"/>
    <w:multiLevelType w:val="hybridMultilevel"/>
    <w:tmpl w:val="0658B7EE"/>
    <w:lvl w:ilvl="0" w:tplc="396678A0">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9B56F42"/>
    <w:multiLevelType w:val="hybridMultilevel"/>
    <w:tmpl w:val="FE3E4E22"/>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10080851">
    <w:abstractNumId w:val="7"/>
  </w:num>
  <w:num w:numId="2" w16cid:durableId="628366115">
    <w:abstractNumId w:val="20"/>
  </w:num>
  <w:num w:numId="3" w16cid:durableId="881207820">
    <w:abstractNumId w:val="12"/>
  </w:num>
  <w:num w:numId="4" w16cid:durableId="95172596">
    <w:abstractNumId w:val="9"/>
  </w:num>
  <w:num w:numId="5" w16cid:durableId="1969898302">
    <w:abstractNumId w:val="14"/>
  </w:num>
  <w:num w:numId="6" w16cid:durableId="2048484939">
    <w:abstractNumId w:val="17"/>
  </w:num>
  <w:num w:numId="7" w16cid:durableId="726802937">
    <w:abstractNumId w:val="1"/>
  </w:num>
  <w:num w:numId="8" w16cid:durableId="2058703896">
    <w:abstractNumId w:val="3"/>
  </w:num>
  <w:num w:numId="9" w16cid:durableId="1718041902">
    <w:abstractNumId w:val="19"/>
  </w:num>
  <w:num w:numId="10" w16cid:durableId="997461628">
    <w:abstractNumId w:val="10"/>
  </w:num>
  <w:num w:numId="11" w16cid:durableId="1057625311">
    <w:abstractNumId w:val="15"/>
  </w:num>
  <w:num w:numId="12" w16cid:durableId="1277326232">
    <w:abstractNumId w:val="16"/>
  </w:num>
  <w:num w:numId="13" w16cid:durableId="1388187563">
    <w:abstractNumId w:val="8"/>
  </w:num>
  <w:num w:numId="14" w16cid:durableId="160509931">
    <w:abstractNumId w:val="13"/>
  </w:num>
  <w:num w:numId="15" w16cid:durableId="1382558242">
    <w:abstractNumId w:val="21"/>
  </w:num>
  <w:num w:numId="16" w16cid:durableId="1492331369">
    <w:abstractNumId w:val="2"/>
  </w:num>
  <w:num w:numId="17" w16cid:durableId="198247138">
    <w:abstractNumId w:val="4"/>
  </w:num>
  <w:num w:numId="18" w16cid:durableId="1240096239">
    <w:abstractNumId w:val="0"/>
  </w:num>
  <w:num w:numId="19" w16cid:durableId="967124827">
    <w:abstractNumId w:val="6"/>
  </w:num>
  <w:num w:numId="20" w16cid:durableId="647706318">
    <w:abstractNumId w:val="5"/>
  </w:num>
  <w:num w:numId="21" w16cid:durableId="820273924">
    <w:abstractNumId w:val="18"/>
  </w:num>
  <w:num w:numId="22" w16cid:durableId="1692537055">
    <w:abstractNumId w:val="22"/>
  </w:num>
  <w:num w:numId="23" w16cid:durableId="46344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30"/>
    <w:rsid w:val="00022454"/>
    <w:rsid w:val="00084509"/>
    <w:rsid w:val="000A6F8A"/>
    <w:rsid w:val="001F2DE0"/>
    <w:rsid w:val="001F51F1"/>
    <w:rsid w:val="0027308C"/>
    <w:rsid w:val="002D4AAA"/>
    <w:rsid w:val="002E0D00"/>
    <w:rsid w:val="00315431"/>
    <w:rsid w:val="00354B9B"/>
    <w:rsid w:val="00454AD2"/>
    <w:rsid w:val="004712CD"/>
    <w:rsid w:val="004A2B98"/>
    <w:rsid w:val="004A74CD"/>
    <w:rsid w:val="005139DD"/>
    <w:rsid w:val="00516829"/>
    <w:rsid w:val="005208C2"/>
    <w:rsid w:val="00557D6B"/>
    <w:rsid w:val="0056148A"/>
    <w:rsid w:val="00581172"/>
    <w:rsid w:val="005B0863"/>
    <w:rsid w:val="005D1DA7"/>
    <w:rsid w:val="006A67FC"/>
    <w:rsid w:val="0071626C"/>
    <w:rsid w:val="00856357"/>
    <w:rsid w:val="00857B68"/>
    <w:rsid w:val="008C76A3"/>
    <w:rsid w:val="009051BA"/>
    <w:rsid w:val="00964A19"/>
    <w:rsid w:val="009719C7"/>
    <w:rsid w:val="00986FEF"/>
    <w:rsid w:val="009D301C"/>
    <w:rsid w:val="00A35892"/>
    <w:rsid w:val="00AB66E9"/>
    <w:rsid w:val="00B30051"/>
    <w:rsid w:val="00BC177E"/>
    <w:rsid w:val="00BF3EC5"/>
    <w:rsid w:val="00BF5326"/>
    <w:rsid w:val="00C00BFE"/>
    <w:rsid w:val="00C13599"/>
    <w:rsid w:val="00C53A54"/>
    <w:rsid w:val="00CC1595"/>
    <w:rsid w:val="00CF6A2D"/>
    <w:rsid w:val="00D34312"/>
    <w:rsid w:val="00D74C79"/>
    <w:rsid w:val="00DB3DD7"/>
    <w:rsid w:val="00DB50C9"/>
    <w:rsid w:val="00E36E55"/>
    <w:rsid w:val="00E7074E"/>
    <w:rsid w:val="00E9241F"/>
    <w:rsid w:val="00EA46D9"/>
    <w:rsid w:val="00EC6D62"/>
    <w:rsid w:val="00ED4FBC"/>
    <w:rsid w:val="00EE1694"/>
    <w:rsid w:val="00F33B90"/>
    <w:rsid w:val="00F63FD1"/>
    <w:rsid w:val="00F70F34"/>
    <w:rsid w:val="00F85DE2"/>
    <w:rsid w:val="00F93BB7"/>
    <w:rsid w:val="00FB3E30"/>
    <w:rsid w:val="00FB5397"/>
    <w:rsid w:val="00FF14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5978"/>
  <w15:chartTrackingRefBased/>
  <w15:docId w15:val="{5DF9AB7D-944D-4BB3-AE2E-7761D9E4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E30"/>
    <w:rPr>
      <w:rFonts w:eastAsiaTheme="majorEastAsia" w:cstheme="majorBidi"/>
      <w:color w:val="272727" w:themeColor="text1" w:themeTint="D8"/>
    </w:rPr>
  </w:style>
  <w:style w:type="paragraph" w:styleId="Title">
    <w:name w:val="Title"/>
    <w:basedOn w:val="Normal"/>
    <w:next w:val="Normal"/>
    <w:link w:val="TitleChar"/>
    <w:uiPriority w:val="10"/>
    <w:qFormat/>
    <w:rsid w:val="00FB3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E30"/>
    <w:pPr>
      <w:spacing w:before="160"/>
      <w:jc w:val="center"/>
    </w:pPr>
    <w:rPr>
      <w:i/>
      <w:iCs/>
      <w:color w:val="404040" w:themeColor="text1" w:themeTint="BF"/>
    </w:rPr>
  </w:style>
  <w:style w:type="character" w:customStyle="1" w:styleId="QuoteChar">
    <w:name w:val="Quote Char"/>
    <w:basedOn w:val="DefaultParagraphFont"/>
    <w:link w:val="Quote"/>
    <w:uiPriority w:val="29"/>
    <w:rsid w:val="00FB3E30"/>
    <w:rPr>
      <w:i/>
      <w:iCs/>
      <w:color w:val="404040" w:themeColor="text1" w:themeTint="BF"/>
    </w:rPr>
  </w:style>
  <w:style w:type="paragraph" w:styleId="ListParagraph">
    <w:name w:val="List Paragraph"/>
    <w:basedOn w:val="Normal"/>
    <w:uiPriority w:val="34"/>
    <w:qFormat/>
    <w:rsid w:val="00FB3E30"/>
    <w:pPr>
      <w:ind w:left="720"/>
      <w:contextualSpacing/>
    </w:pPr>
  </w:style>
  <w:style w:type="character" w:styleId="IntenseEmphasis">
    <w:name w:val="Intense Emphasis"/>
    <w:basedOn w:val="DefaultParagraphFont"/>
    <w:uiPriority w:val="21"/>
    <w:qFormat/>
    <w:rsid w:val="00FB3E30"/>
    <w:rPr>
      <w:i/>
      <w:iCs/>
      <w:color w:val="0F4761" w:themeColor="accent1" w:themeShade="BF"/>
    </w:rPr>
  </w:style>
  <w:style w:type="paragraph" w:styleId="IntenseQuote">
    <w:name w:val="Intense Quote"/>
    <w:basedOn w:val="Normal"/>
    <w:next w:val="Normal"/>
    <w:link w:val="IntenseQuoteChar"/>
    <w:uiPriority w:val="30"/>
    <w:qFormat/>
    <w:rsid w:val="00FB3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E30"/>
    <w:rPr>
      <w:i/>
      <w:iCs/>
      <w:color w:val="0F4761" w:themeColor="accent1" w:themeShade="BF"/>
    </w:rPr>
  </w:style>
  <w:style w:type="character" w:styleId="IntenseReference">
    <w:name w:val="Intense Reference"/>
    <w:basedOn w:val="DefaultParagraphFont"/>
    <w:uiPriority w:val="32"/>
    <w:qFormat/>
    <w:rsid w:val="00FB3E30"/>
    <w:rPr>
      <w:b/>
      <w:bCs/>
      <w:smallCaps/>
      <w:color w:val="0F4761" w:themeColor="accent1" w:themeShade="BF"/>
      <w:spacing w:val="5"/>
    </w:rPr>
  </w:style>
  <w:style w:type="character" w:styleId="Hyperlink">
    <w:name w:val="Hyperlink"/>
    <w:basedOn w:val="DefaultParagraphFont"/>
    <w:uiPriority w:val="99"/>
    <w:unhideWhenUsed/>
    <w:rsid w:val="00856357"/>
    <w:rPr>
      <w:color w:val="467886" w:themeColor="hyperlink"/>
      <w:u w:val="single"/>
    </w:rPr>
  </w:style>
  <w:style w:type="character" w:styleId="UnresolvedMention">
    <w:name w:val="Unresolved Mention"/>
    <w:basedOn w:val="DefaultParagraphFont"/>
    <w:uiPriority w:val="99"/>
    <w:semiHidden/>
    <w:unhideWhenUsed/>
    <w:rsid w:val="00856357"/>
    <w:rPr>
      <w:color w:val="605E5C"/>
      <w:shd w:val="clear" w:color="auto" w:fill="E1DFDD"/>
    </w:rPr>
  </w:style>
  <w:style w:type="character" w:styleId="FollowedHyperlink">
    <w:name w:val="FollowedHyperlink"/>
    <w:basedOn w:val="DefaultParagraphFont"/>
    <w:uiPriority w:val="99"/>
    <w:semiHidden/>
    <w:unhideWhenUsed/>
    <w:rsid w:val="008563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3358">
      <w:bodyDiv w:val="1"/>
      <w:marLeft w:val="0"/>
      <w:marRight w:val="0"/>
      <w:marTop w:val="0"/>
      <w:marBottom w:val="0"/>
      <w:divBdr>
        <w:top w:val="none" w:sz="0" w:space="0" w:color="auto"/>
        <w:left w:val="none" w:sz="0" w:space="0" w:color="auto"/>
        <w:bottom w:val="none" w:sz="0" w:space="0" w:color="auto"/>
        <w:right w:val="none" w:sz="0" w:space="0" w:color="auto"/>
      </w:divBdr>
    </w:div>
    <w:div w:id="208540190">
      <w:bodyDiv w:val="1"/>
      <w:marLeft w:val="0"/>
      <w:marRight w:val="0"/>
      <w:marTop w:val="0"/>
      <w:marBottom w:val="0"/>
      <w:divBdr>
        <w:top w:val="none" w:sz="0" w:space="0" w:color="auto"/>
        <w:left w:val="none" w:sz="0" w:space="0" w:color="auto"/>
        <w:bottom w:val="none" w:sz="0" w:space="0" w:color="auto"/>
        <w:right w:val="none" w:sz="0" w:space="0" w:color="auto"/>
      </w:divBdr>
    </w:div>
    <w:div w:id="372274280">
      <w:bodyDiv w:val="1"/>
      <w:marLeft w:val="0"/>
      <w:marRight w:val="0"/>
      <w:marTop w:val="0"/>
      <w:marBottom w:val="0"/>
      <w:divBdr>
        <w:top w:val="none" w:sz="0" w:space="0" w:color="auto"/>
        <w:left w:val="none" w:sz="0" w:space="0" w:color="auto"/>
        <w:bottom w:val="none" w:sz="0" w:space="0" w:color="auto"/>
        <w:right w:val="none" w:sz="0" w:space="0" w:color="auto"/>
      </w:divBdr>
    </w:div>
    <w:div w:id="690912618">
      <w:bodyDiv w:val="1"/>
      <w:marLeft w:val="0"/>
      <w:marRight w:val="0"/>
      <w:marTop w:val="0"/>
      <w:marBottom w:val="0"/>
      <w:divBdr>
        <w:top w:val="none" w:sz="0" w:space="0" w:color="auto"/>
        <w:left w:val="none" w:sz="0" w:space="0" w:color="auto"/>
        <w:bottom w:val="none" w:sz="0" w:space="0" w:color="auto"/>
        <w:right w:val="none" w:sz="0" w:space="0" w:color="auto"/>
      </w:divBdr>
    </w:div>
    <w:div w:id="1362390565">
      <w:bodyDiv w:val="1"/>
      <w:marLeft w:val="0"/>
      <w:marRight w:val="0"/>
      <w:marTop w:val="0"/>
      <w:marBottom w:val="0"/>
      <w:divBdr>
        <w:top w:val="none" w:sz="0" w:space="0" w:color="auto"/>
        <w:left w:val="none" w:sz="0" w:space="0" w:color="auto"/>
        <w:bottom w:val="none" w:sz="0" w:space="0" w:color="auto"/>
        <w:right w:val="none" w:sz="0" w:space="0" w:color="auto"/>
      </w:divBdr>
    </w:div>
    <w:div w:id="1441141833">
      <w:bodyDiv w:val="1"/>
      <w:marLeft w:val="0"/>
      <w:marRight w:val="0"/>
      <w:marTop w:val="0"/>
      <w:marBottom w:val="0"/>
      <w:divBdr>
        <w:top w:val="none" w:sz="0" w:space="0" w:color="auto"/>
        <w:left w:val="none" w:sz="0" w:space="0" w:color="auto"/>
        <w:bottom w:val="none" w:sz="0" w:space="0" w:color="auto"/>
        <w:right w:val="none" w:sz="0" w:space="0" w:color="auto"/>
      </w:divBdr>
    </w:div>
    <w:div w:id="1485395719">
      <w:bodyDiv w:val="1"/>
      <w:marLeft w:val="0"/>
      <w:marRight w:val="0"/>
      <w:marTop w:val="0"/>
      <w:marBottom w:val="0"/>
      <w:divBdr>
        <w:top w:val="none" w:sz="0" w:space="0" w:color="auto"/>
        <w:left w:val="none" w:sz="0" w:space="0" w:color="auto"/>
        <w:bottom w:val="none" w:sz="0" w:space="0" w:color="auto"/>
        <w:right w:val="none" w:sz="0" w:space="0" w:color="auto"/>
      </w:divBdr>
    </w:div>
    <w:div w:id="1605532573">
      <w:bodyDiv w:val="1"/>
      <w:marLeft w:val="0"/>
      <w:marRight w:val="0"/>
      <w:marTop w:val="0"/>
      <w:marBottom w:val="0"/>
      <w:divBdr>
        <w:top w:val="none" w:sz="0" w:space="0" w:color="auto"/>
        <w:left w:val="none" w:sz="0" w:space="0" w:color="auto"/>
        <w:bottom w:val="none" w:sz="0" w:space="0" w:color="auto"/>
        <w:right w:val="none" w:sz="0" w:space="0" w:color="auto"/>
      </w:divBdr>
    </w:div>
    <w:div w:id="1662393305">
      <w:bodyDiv w:val="1"/>
      <w:marLeft w:val="0"/>
      <w:marRight w:val="0"/>
      <w:marTop w:val="0"/>
      <w:marBottom w:val="0"/>
      <w:divBdr>
        <w:top w:val="none" w:sz="0" w:space="0" w:color="auto"/>
        <w:left w:val="none" w:sz="0" w:space="0" w:color="auto"/>
        <w:bottom w:val="none" w:sz="0" w:space="0" w:color="auto"/>
        <w:right w:val="none" w:sz="0" w:space="0" w:color="auto"/>
      </w:divBdr>
    </w:div>
    <w:div w:id="17762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aps.mezulis@rigassatiksme.lv" TargetMode="External"/><Relationship Id="rId5" Type="http://schemas.openxmlformats.org/officeDocument/2006/relationships/hyperlink" Target="https://va.lv/studijas/magistrs/kiberdrosibas-inzenier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3317</Words>
  <Characters>1892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Kristaps Mežulis</dc:creator>
  <cp:keywords/>
  <dc:description/>
  <cp:lastModifiedBy>Astra Bērziņa</cp:lastModifiedBy>
  <cp:revision>9</cp:revision>
  <dcterms:created xsi:type="dcterms:W3CDTF">2025-12-22T07:44:00Z</dcterms:created>
  <dcterms:modified xsi:type="dcterms:W3CDTF">2025-12-22T13:15:00Z</dcterms:modified>
</cp:coreProperties>
</file>