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BC58A" w14:textId="25D619C9" w:rsidR="009B4321" w:rsidRDefault="009B4321" w:rsidP="009B4321">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sidR="00474AE4">
        <w:rPr>
          <w:rFonts w:ascii="Times New Roman" w:hAnsi="Times New Roman"/>
          <w:color w:val="000000"/>
          <w:szCs w:val="24"/>
        </w:rPr>
        <w:t>“</w:t>
      </w:r>
      <w:r w:rsidRPr="008C28FB">
        <w:rPr>
          <w:rFonts w:ascii="Times New Roman" w:hAnsi="Times New Roman"/>
          <w:color w:val="000000"/>
          <w:szCs w:val="24"/>
        </w:rPr>
        <w:t xml:space="preserve">“Apakšstaciju ēku </w:t>
      </w:r>
      <w:r w:rsidR="00422995">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sidR="00A932AF">
        <w:rPr>
          <w:rFonts w:ascii="Times New Roman" w:hAnsi="Times New Roman"/>
          <w:color w:val="000000"/>
          <w:szCs w:val="24"/>
        </w:rPr>
        <w:t>o</w:t>
      </w:r>
      <w:r w:rsidRPr="008C28FB">
        <w:rPr>
          <w:rFonts w:ascii="Times New Roman" w:hAnsi="Times New Roman"/>
          <w:color w:val="000000"/>
          <w:szCs w:val="24"/>
        </w:rPr>
        <w:t xml:space="preserve">s” </w:t>
      </w:r>
      <w:r w:rsidR="00474AE4">
        <w:rPr>
          <w:rFonts w:ascii="Times New Roman" w:hAnsi="Times New Roman"/>
          <w:color w:val="000000"/>
          <w:szCs w:val="24"/>
        </w:rPr>
        <w:t>būvprojektu izstrāde un autoruzraudzība”</w:t>
      </w:r>
    </w:p>
    <w:p w14:paraId="745615E6" w14:textId="77777777" w:rsidR="009B4321" w:rsidRPr="008C28FB" w:rsidRDefault="009B4321" w:rsidP="009B4321">
      <w:pPr>
        <w:jc w:val="center"/>
        <w:rPr>
          <w:rFonts w:ascii="Times New Roman" w:hAnsi="Times New Roman"/>
          <w:color w:val="000000"/>
          <w:szCs w:val="24"/>
        </w:rPr>
      </w:pPr>
    </w:p>
    <w:p w14:paraId="2592FF6F" w14:textId="1A69E5A1" w:rsidR="009B4321" w:rsidRDefault="009B4321" w:rsidP="009B4321">
      <w:pPr>
        <w:pStyle w:val="NoSpacing"/>
        <w:jc w:val="center"/>
        <w:rPr>
          <w:rFonts w:ascii="Times New Roman" w:hAnsi="Times New Roman"/>
          <w:b/>
          <w:bCs/>
          <w:color w:val="000000"/>
          <w:szCs w:val="24"/>
        </w:rPr>
      </w:pPr>
      <w:r>
        <w:rPr>
          <w:rFonts w:ascii="Times New Roman" w:hAnsi="Times New Roman"/>
          <w:b/>
          <w:bCs/>
          <w:color w:val="000000"/>
          <w:szCs w:val="24"/>
        </w:rPr>
        <w:t>1.daļas ““</w:t>
      </w:r>
      <w:r w:rsidRPr="009B4321">
        <w:rPr>
          <w:rFonts w:ascii="Times New Roman" w:hAnsi="Times New Roman"/>
          <w:b/>
          <w:bCs/>
          <w:color w:val="000000"/>
          <w:szCs w:val="24"/>
        </w:rPr>
        <w:t>16.apakšstacijas Slokas ielā 54B ēkas atjaunošana</w:t>
      </w:r>
      <w:r w:rsidR="00E7442C">
        <w:rPr>
          <w:rFonts w:ascii="Times New Roman" w:hAnsi="Times New Roman"/>
          <w:b/>
          <w:bCs/>
          <w:color w:val="000000"/>
          <w:szCs w:val="24"/>
        </w:rPr>
        <w:t xml:space="preserve"> / pārbūve</w:t>
      </w:r>
      <w:r w:rsidRPr="009B4321">
        <w:rPr>
          <w:rFonts w:ascii="Times New Roman" w:hAnsi="Times New Roman"/>
          <w:b/>
          <w:bCs/>
          <w:color w:val="000000"/>
          <w:szCs w:val="24"/>
        </w:rPr>
        <w:t>, 10kV elektrolīnijas atjaunošana un elektroiekārtu nomaiņa</w:t>
      </w:r>
      <w:r>
        <w:rPr>
          <w:rFonts w:ascii="Times New Roman" w:hAnsi="Times New Roman"/>
          <w:b/>
          <w:bCs/>
          <w:color w:val="000000"/>
          <w:szCs w:val="24"/>
        </w:rPr>
        <w:t>” būvprojekta izstrāde un autoruzraudzība”</w:t>
      </w:r>
    </w:p>
    <w:p w14:paraId="135E07F0" w14:textId="77777777" w:rsidR="009B4321" w:rsidRDefault="009B4321" w:rsidP="009B4321">
      <w:pPr>
        <w:pStyle w:val="NoSpacing"/>
        <w:jc w:val="center"/>
        <w:rPr>
          <w:rFonts w:ascii="Times New Roman" w:hAnsi="Times New Roman"/>
          <w:b/>
          <w:bCs/>
          <w:color w:val="000000"/>
          <w:szCs w:val="24"/>
        </w:rPr>
      </w:pPr>
    </w:p>
    <w:p w14:paraId="19634806" w14:textId="77777777" w:rsidR="009B4321" w:rsidRPr="00DA0E02" w:rsidRDefault="009B4321" w:rsidP="009B4321">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0E09337"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1F27B1">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0F545A33" w:rsidR="00206428" w:rsidRPr="009404D1" w:rsidRDefault="009B4321" w:rsidP="002E6388">
            <w:pPr>
              <w:rPr>
                <w:rFonts w:ascii="Times New Roman" w:hAnsi="Times New Roman"/>
                <w:color w:val="000000"/>
                <w:szCs w:val="24"/>
              </w:rPr>
            </w:pPr>
            <w:r>
              <w:rPr>
                <w:rFonts w:ascii="Times New Roman" w:hAnsi="Times New Roman"/>
                <w:color w:val="000000"/>
                <w:szCs w:val="24"/>
              </w:rPr>
              <w:t>Būvprojekt</w:t>
            </w:r>
            <w:r w:rsidR="00206428" w:rsidRPr="009404D1">
              <w:rPr>
                <w:rFonts w:ascii="Times New Roman" w:hAnsi="Times New Roman"/>
                <w:color w:val="000000"/>
                <w:szCs w:val="24"/>
              </w:rPr>
              <w:t xml:space="preserve">a nosaukums: </w:t>
            </w:r>
          </w:p>
        </w:tc>
        <w:tc>
          <w:tcPr>
            <w:tcW w:w="6007" w:type="dxa"/>
            <w:vAlign w:val="center"/>
          </w:tcPr>
          <w:p w14:paraId="672ADCD6" w14:textId="3F3D0C3C" w:rsidR="00206428" w:rsidRPr="009404D1" w:rsidRDefault="00D554FA" w:rsidP="002E6388">
            <w:pPr>
              <w:rPr>
                <w:rFonts w:ascii="Times New Roman" w:hAnsi="Times New Roman"/>
                <w:color w:val="000000"/>
                <w:szCs w:val="24"/>
              </w:rPr>
            </w:pPr>
            <w:bookmarkStart w:id="1" w:name="_Hlk71121252"/>
            <w:r w:rsidRPr="007A1FC2">
              <w:rPr>
                <w:rFonts w:ascii="Times New Roman" w:hAnsi="Times New Roman"/>
                <w:color w:val="000000"/>
                <w:szCs w:val="24"/>
              </w:rPr>
              <w:t>16.apakšstacijas Slokas ielā 54B ēkas atjaunošana</w:t>
            </w:r>
            <w:r w:rsidR="006E289F">
              <w:rPr>
                <w:rFonts w:ascii="Times New Roman" w:hAnsi="Times New Roman"/>
                <w:color w:val="000000"/>
                <w:szCs w:val="24"/>
              </w:rPr>
              <w:t xml:space="preserve"> / pārbūve</w:t>
            </w:r>
            <w:r w:rsidRPr="007A1FC2">
              <w:rPr>
                <w:rFonts w:ascii="Times New Roman" w:hAnsi="Times New Roman"/>
                <w:color w:val="000000"/>
                <w:szCs w:val="24"/>
              </w:rPr>
              <w:t>, 10kV elektrolīnijas atjaunošana un elektroiekārtu nomaiņa</w:t>
            </w:r>
            <w:bookmarkEnd w:id="1"/>
            <w:r>
              <w:rPr>
                <w:rFonts w:ascii="Times New Roman" w:hAnsi="Times New Roman"/>
                <w:color w:val="000000"/>
                <w:szCs w:val="24"/>
              </w:rPr>
              <w:t>.</w:t>
            </w:r>
          </w:p>
        </w:tc>
      </w:tr>
      <w:tr w:rsidR="004F221D" w:rsidRPr="00865C57" w14:paraId="4B8D3651" w14:textId="77777777" w:rsidTr="001F27B1">
        <w:trPr>
          <w:trHeight w:val="516"/>
        </w:trPr>
        <w:tc>
          <w:tcPr>
            <w:tcW w:w="670" w:type="dxa"/>
            <w:vMerge/>
            <w:vAlign w:val="center"/>
          </w:tcPr>
          <w:p w14:paraId="3EF35158" w14:textId="77777777" w:rsidR="004F221D" w:rsidRPr="00865C57" w:rsidRDefault="004F221D" w:rsidP="004F221D">
            <w:pPr>
              <w:jc w:val="center"/>
              <w:rPr>
                <w:rFonts w:ascii="Times New Roman" w:hAnsi="Times New Roman"/>
                <w:color w:val="000000"/>
                <w:szCs w:val="24"/>
              </w:rPr>
            </w:pPr>
          </w:p>
        </w:tc>
        <w:tc>
          <w:tcPr>
            <w:tcW w:w="2532" w:type="dxa"/>
            <w:vAlign w:val="center"/>
          </w:tcPr>
          <w:p w14:paraId="178485F2" w14:textId="51228754" w:rsidR="004F221D" w:rsidRDefault="004F221D" w:rsidP="004F221D">
            <w:pPr>
              <w:rPr>
                <w:rFonts w:ascii="Times New Roman" w:hAnsi="Times New Roman"/>
                <w:color w:val="000000"/>
                <w:szCs w:val="24"/>
              </w:rPr>
            </w:pPr>
            <w:r>
              <w:rPr>
                <w:rFonts w:ascii="Times New Roman" w:hAnsi="Times New Roman"/>
                <w:color w:val="000000"/>
                <w:szCs w:val="24"/>
              </w:rPr>
              <w:t>Apakšstacijas ēkas adrese un kadastra apz.:</w:t>
            </w:r>
          </w:p>
        </w:tc>
        <w:tc>
          <w:tcPr>
            <w:tcW w:w="6007" w:type="dxa"/>
            <w:vAlign w:val="center"/>
          </w:tcPr>
          <w:p w14:paraId="52135ABF" w14:textId="6F5CA9B2" w:rsidR="004F221D" w:rsidRPr="000527DC" w:rsidRDefault="004F221D" w:rsidP="000527DC">
            <w:pPr>
              <w:rPr>
                <w:rFonts w:ascii="Times New Roman" w:hAnsi="Times New Roman"/>
                <w:b/>
                <w:bCs/>
                <w:color w:val="000000"/>
                <w:szCs w:val="24"/>
              </w:rPr>
            </w:pPr>
            <w:r>
              <w:rPr>
                <w:rFonts w:ascii="Times New Roman" w:hAnsi="Times New Roman"/>
                <w:color w:val="000000"/>
                <w:szCs w:val="24"/>
              </w:rPr>
              <w:t xml:space="preserve">Rīga, Slokas iela 54B, </w:t>
            </w:r>
            <w:r w:rsidR="000527DC" w:rsidRPr="000527DC">
              <w:rPr>
                <w:rFonts w:ascii="Times New Roman" w:hAnsi="Times New Roman"/>
                <w:color w:val="000000"/>
                <w:szCs w:val="24"/>
              </w:rPr>
              <w:t>0100</w:t>
            </w:r>
            <w:r w:rsidR="000527DC">
              <w:rPr>
                <w:rFonts w:ascii="Times New Roman" w:hAnsi="Times New Roman"/>
                <w:color w:val="000000"/>
                <w:szCs w:val="24"/>
              </w:rPr>
              <w:t xml:space="preserve"> </w:t>
            </w:r>
            <w:r w:rsidR="000527DC" w:rsidRPr="000527DC">
              <w:rPr>
                <w:rFonts w:ascii="Times New Roman" w:hAnsi="Times New Roman"/>
                <w:color w:val="000000"/>
                <w:szCs w:val="24"/>
              </w:rPr>
              <w:t>063</w:t>
            </w:r>
            <w:r w:rsidR="000527DC">
              <w:rPr>
                <w:rFonts w:ascii="Times New Roman" w:hAnsi="Times New Roman"/>
                <w:color w:val="000000"/>
                <w:szCs w:val="24"/>
              </w:rPr>
              <w:t xml:space="preserve"> </w:t>
            </w:r>
            <w:r w:rsidR="000527DC" w:rsidRPr="000527DC">
              <w:rPr>
                <w:rFonts w:ascii="Times New Roman" w:hAnsi="Times New Roman"/>
                <w:color w:val="000000"/>
                <w:szCs w:val="24"/>
              </w:rPr>
              <w:t>0141</w:t>
            </w:r>
            <w:r w:rsidR="000527DC">
              <w:rPr>
                <w:rFonts w:ascii="Times New Roman" w:hAnsi="Times New Roman"/>
                <w:color w:val="000000"/>
                <w:szCs w:val="24"/>
              </w:rPr>
              <w:t xml:space="preserve"> </w:t>
            </w:r>
            <w:r w:rsidR="000527DC" w:rsidRPr="000527DC">
              <w:rPr>
                <w:rFonts w:ascii="Times New Roman" w:hAnsi="Times New Roman"/>
                <w:color w:val="000000"/>
                <w:szCs w:val="24"/>
              </w:rPr>
              <w:t>003</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759BD475" w:rsidR="00206428" w:rsidRPr="009404D1" w:rsidRDefault="003E35FC" w:rsidP="002E6388">
            <w:pPr>
              <w:rPr>
                <w:rFonts w:ascii="Times New Roman" w:hAnsi="Times New Roman"/>
                <w:color w:val="000000"/>
                <w:szCs w:val="24"/>
              </w:rPr>
            </w:pPr>
            <w:r w:rsidRPr="009404D1">
              <w:rPr>
                <w:rFonts w:ascii="Times New Roman" w:hAnsi="Times New Roman"/>
                <w:color w:val="000000"/>
                <w:szCs w:val="24"/>
              </w:rPr>
              <w:t>A</w:t>
            </w:r>
            <w:r w:rsidR="009E21C6" w:rsidRPr="009404D1">
              <w:rPr>
                <w:rFonts w:ascii="Times New Roman" w:hAnsi="Times New Roman"/>
                <w:color w:val="000000"/>
                <w:szCs w:val="24"/>
              </w:rPr>
              <w:t>tjaunošana</w:t>
            </w:r>
            <w:r w:rsidR="006E289F">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23F54F8E" w:rsidR="00151F58" w:rsidRPr="007A1FC2" w:rsidRDefault="0078080C" w:rsidP="000E2C5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w:t>
            </w:r>
            <w:r w:rsidR="00803B88" w:rsidRPr="007A1FC2">
              <w:rPr>
                <w:rFonts w:ascii="Times New Roman" w:hAnsi="Times New Roman"/>
                <w:color w:val="000000"/>
                <w:szCs w:val="24"/>
              </w:rPr>
              <w:t>a</w:t>
            </w:r>
            <w:r w:rsidR="00A37DD3" w:rsidRPr="007A1FC2">
              <w:rPr>
                <w:rFonts w:ascii="Times New Roman" w:hAnsi="Times New Roman"/>
                <w:color w:val="000000"/>
                <w:szCs w:val="24"/>
              </w:rPr>
              <w:t xml:space="preserve">i </w:t>
            </w:r>
            <w:r w:rsidR="00A67943" w:rsidRPr="007A1FC2">
              <w:rPr>
                <w:rFonts w:ascii="Times New Roman" w:hAnsi="Times New Roman"/>
                <w:color w:val="000000"/>
                <w:szCs w:val="24"/>
              </w:rPr>
              <w:t>5</w:t>
            </w:r>
            <w:r w:rsidR="00A67943" w:rsidRPr="00735325">
              <w:rPr>
                <w:rFonts w:ascii="Times New Roman" w:hAnsi="Times New Roman"/>
                <w:color w:val="000000"/>
                <w:szCs w:val="24"/>
              </w:rPr>
              <w:t>. un 7.</w:t>
            </w:r>
            <w:r w:rsidR="001F5B5C" w:rsidRPr="00735325">
              <w:rPr>
                <w:rFonts w:ascii="Times New Roman" w:hAnsi="Times New Roman"/>
                <w:color w:val="000000"/>
                <w:szCs w:val="24"/>
              </w:rPr>
              <w:t>tramvaja</w:t>
            </w:r>
            <w:r w:rsidR="00A67943" w:rsidRPr="00735325">
              <w:rPr>
                <w:rFonts w:ascii="Times New Roman" w:hAnsi="Times New Roman"/>
                <w:color w:val="000000"/>
                <w:szCs w:val="24"/>
              </w:rPr>
              <w:t xml:space="preserve"> maršrutu posmos </w:t>
            </w:r>
            <w:r w:rsidR="00A37DD3" w:rsidRPr="00735325">
              <w:rPr>
                <w:rFonts w:ascii="Times New Roman" w:hAnsi="Times New Roman"/>
                <w:color w:val="000000"/>
                <w:szCs w:val="24"/>
              </w:rPr>
              <w:t xml:space="preserve">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w:t>
            </w:r>
            <w:r w:rsidR="001F5B5C" w:rsidRPr="00735325">
              <w:rPr>
                <w:rFonts w:ascii="Times New Roman" w:hAnsi="Times New Roman"/>
                <w:color w:val="000000"/>
                <w:szCs w:val="24"/>
              </w:rPr>
              <w:t>tramvaja</w:t>
            </w:r>
            <w:r w:rsidR="00A37DD3" w:rsidRPr="00735325">
              <w:rPr>
                <w:rFonts w:ascii="Times New Roman" w:hAnsi="Times New Roman"/>
                <w:color w:val="000000"/>
                <w:szCs w:val="24"/>
              </w:rPr>
              <w:t xml:space="preserve"> satiksmi ātrāku un efektīvāku. Mērķa sasniegšanai </w:t>
            </w:r>
            <w:r w:rsidR="003255B0" w:rsidRPr="00735325">
              <w:rPr>
                <w:rFonts w:ascii="Times New Roman" w:hAnsi="Times New Roman"/>
                <w:color w:val="000000"/>
                <w:szCs w:val="24"/>
              </w:rPr>
              <w:t xml:space="preserve">jāparedz </w:t>
            </w:r>
            <w:r w:rsidR="00AC777C" w:rsidRPr="00735325">
              <w:rPr>
                <w:rFonts w:ascii="Times New Roman" w:hAnsi="Times New Roman"/>
                <w:color w:val="000000"/>
                <w:szCs w:val="24"/>
              </w:rPr>
              <w:t>tādu</w:t>
            </w:r>
            <w:r w:rsidR="00AC64B7" w:rsidRPr="00735325">
              <w:rPr>
                <w:rFonts w:ascii="Times New Roman" w:hAnsi="Times New Roman"/>
                <w:color w:val="000000"/>
                <w:szCs w:val="24"/>
              </w:rPr>
              <w:t xml:space="preserve"> pasākumu</w:t>
            </w:r>
            <w:r w:rsidR="003255B0" w:rsidRPr="00735325">
              <w:rPr>
                <w:rFonts w:ascii="Times New Roman" w:hAnsi="Times New Roman"/>
                <w:color w:val="000000"/>
                <w:szCs w:val="24"/>
              </w:rPr>
              <w:t xml:space="preserve"> īstenošana</w:t>
            </w:r>
            <w:r w:rsidR="00AC64B7" w:rsidRPr="00735325">
              <w:rPr>
                <w:rFonts w:ascii="Times New Roman" w:hAnsi="Times New Roman"/>
                <w:color w:val="000000"/>
                <w:szCs w:val="24"/>
              </w:rPr>
              <w:t xml:space="preserve">, </w:t>
            </w:r>
            <w:r w:rsidR="00AC777C" w:rsidRPr="00735325">
              <w:rPr>
                <w:rFonts w:ascii="Times New Roman" w:hAnsi="Times New Roman"/>
                <w:color w:val="000000"/>
                <w:szCs w:val="24"/>
              </w:rPr>
              <w:t xml:space="preserve">kas </w:t>
            </w:r>
            <w:r w:rsidR="00BD1B87" w:rsidRPr="00735325">
              <w:rPr>
                <w:rFonts w:ascii="Times New Roman" w:hAnsi="Times New Roman"/>
                <w:color w:val="000000"/>
                <w:szCs w:val="24"/>
              </w:rPr>
              <w:t xml:space="preserve">nodrošinātu zemās grīdas </w:t>
            </w:r>
            <w:r w:rsidR="001F5B5C" w:rsidRPr="00735325">
              <w:rPr>
                <w:rFonts w:ascii="Times New Roman" w:hAnsi="Times New Roman"/>
                <w:color w:val="000000"/>
                <w:szCs w:val="24"/>
              </w:rPr>
              <w:t>tramvaja</w:t>
            </w:r>
            <w:r w:rsidR="00BD1B87" w:rsidRPr="00735325">
              <w:rPr>
                <w:rFonts w:ascii="Times New Roman" w:hAnsi="Times New Roman"/>
                <w:color w:val="000000"/>
                <w:szCs w:val="24"/>
              </w:rPr>
              <w:t xml:space="preserve"> kustību</w:t>
            </w:r>
            <w:r w:rsidR="00375DB2" w:rsidRPr="00735325">
              <w:rPr>
                <w:rFonts w:ascii="Times New Roman" w:hAnsi="Times New Roman"/>
                <w:color w:val="000000"/>
                <w:szCs w:val="24"/>
              </w:rPr>
              <w:t>, tajā skaitā</w:t>
            </w:r>
            <w:r w:rsidR="00AC64B7" w:rsidRPr="00735325">
              <w:rPr>
                <w:rFonts w:ascii="Times New Roman" w:hAnsi="Times New Roman"/>
                <w:color w:val="000000"/>
                <w:szCs w:val="24"/>
              </w:rPr>
              <w:t xml:space="preserve"> </w:t>
            </w:r>
            <w:r w:rsidR="008C733B" w:rsidRPr="00735325">
              <w:rPr>
                <w:rFonts w:ascii="Times New Roman" w:hAnsi="Times New Roman"/>
                <w:color w:val="000000"/>
                <w:szCs w:val="24"/>
              </w:rPr>
              <w:t xml:space="preserve">attiecīgajiem maršrutu posmiem </w:t>
            </w:r>
            <w:r w:rsidR="00E641DE" w:rsidRPr="00735325">
              <w:rPr>
                <w:rFonts w:ascii="Times New Roman" w:hAnsi="Times New Roman"/>
                <w:color w:val="000000"/>
                <w:szCs w:val="24"/>
              </w:rPr>
              <w:t>paredzot</w:t>
            </w:r>
            <w:r w:rsidR="008C733B" w:rsidRPr="00735325">
              <w:rPr>
                <w:rFonts w:ascii="Times New Roman" w:hAnsi="Times New Roman"/>
                <w:color w:val="000000"/>
                <w:szCs w:val="24"/>
              </w:rPr>
              <w:t xml:space="preserve"> </w:t>
            </w:r>
            <w:r w:rsidR="00315715" w:rsidRPr="00735325">
              <w:rPr>
                <w:rFonts w:ascii="Times New Roman" w:hAnsi="Times New Roman"/>
                <w:color w:val="000000"/>
                <w:szCs w:val="24"/>
              </w:rPr>
              <w:t xml:space="preserve">būvprojekta </w:t>
            </w:r>
            <w:r w:rsidR="00735325" w:rsidRPr="00735325">
              <w:rPr>
                <w:rFonts w:ascii="Times New Roman" w:hAnsi="Times New Roman"/>
                <w:color w:val="000000"/>
                <w:szCs w:val="24"/>
              </w:rPr>
              <w:t xml:space="preserve">dokumentācijas izstrādi </w:t>
            </w:r>
            <w:r w:rsidR="004646B9" w:rsidRPr="00735325">
              <w:rPr>
                <w:rFonts w:ascii="Times New Roman" w:hAnsi="Times New Roman"/>
                <w:color w:val="000000"/>
                <w:szCs w:val="24"/>
              </w:rPr>
              <w:t>energoapgādes objektu</w:t>
            </w:r>
            <w:r w:rsidR="005302F4" w:rsidRPr="00735325">
              <w:rPr>
                <w:rFonts w:ascii="Times New Roman" w:hAnsi="Times New Roman"/>
                <w:color w:val="000000"/>
                <w:szCs w:val="24"/>
              </w:rPr>
              <w:t xml:space="preserve"> atjaunošan</w:t>
            </w:r>
            <w:r w:rsidR="00735325" w:rsidRPr="00735325">
              <w:rPr>
                <w:rFonts w:ascii="Times New Roman" w:hAnsi="Times New Roman"/>
                <w:color w:val="000000"/>
                <w:szCs w:val="24"/>
              </w:rPr>
              <w:t>ai</w:t>
            </w:r>
            <w:r w:rsidR="00EB66EC">
              <w:rPr>
                <w:rFonts w:ascii="Times New Roman" w:hAnsi="Times New Roman"/>
                <w:color w:val="000000"/>
                <w:szCs w:val="24"/>
              </w:rPr>
              <w:t>, pārbūvei</w:t>
            </w:r>
            <w:r w:rsidR="00593512">
              <w:rPr>
                <w:rFonts w:ascii="Times New Roman" w:hAnsi="Times New Roman"/>
                <w:color w:val="000000"/>
                <w:szCs w:val="24"/>
              </w:rPr>
              <w:t xml:space="preserve"> un jaunbūvei</w:t>
            </w:r>
            <w:r w:rsidR="000E2C54">
              <w:rPr>
                <w:rFonts w:ascii="Times New Roman" w:hAnsi="Times New Roman"/>
                <w:color w:val="000000"/>
                <w:szCs w:val="24"/>
              </w:rPr>
              <w:t>.</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7833F870" w14:textId="35933EAC" w:rsidR="00170A4C" w:rsidRPr="000E2C54" w:rsidRDefault="00E15F1B" w:rsidP="000E2C54">
            <w:pPr>
              <w:tabs>
                <w:tab w:val="left" w:pos="709"/>
              </w:tabs>
              <w:jc w:val="both"/>
              <w:rPr>
                <w:rFonts w:ascii="Times New Roman" w:hAnsi="Times New Roman"/>
                <w:color w:val="000000"/>
                <w:szCs w:val="24"/>
              </w:rPr>
            </w:pPr>
            <w:r w:rsidRPr="000E2C54">
              <w:rPr>
                <w:rFonts w:ascii="Times New Roman" w:hAnsi="Times New Roman"/>
                <w:color w:val="000000"/>
                <w:szCs w:val="24"/>
              </w:rPr>
              <w:t xml:space="preserve">Rīga, </w:t>
            </w:r>
            <w:r w:rsidR="000D437D" w:rsidRPr="000E2C54">
              <w:rPr>
                <w:rFonts w:ascii="Times New Roman" w:hAnsi="Times New Roman"/>
                <w:color w:val="000000"/>
                <w:szCs w:val="24"/>
              </w:rPr>
              <w:t>16. apakšstacijas ēka un zemesgabala Slokas ielā 54B teritorija</w:t>
            </w:r>
            <w:r w:rsidR="000D437D">
              <w:rPr>
                <w:rFonts w:ascii="Times New Roman" w:hAnsi="Times New Roman"/>
                <w:color w:val="000000"/>
                <w:szCs w:val="24"/>
              </w:rPr>
              <w:t>,</w:t>
            </w:r>
            <w:r w:rsidR="000D437D" w:rsidRPr="000E2C54">
              <w:rPr>
                <w:rFonts w:ascii="Times New Roman" w:hAnsi="Times New Roman"/>
                <w:color w:val="000000"/>
                <w:szCs w:val="24"/>
              </w:rPr>
              <w:t xml:space="preserve"> </w:t>
            </w:r>
            <w:r w:rsidRPr="000E2C54">
              <w:rPr>
                <w:rFonts w:ascii="Times New Roman" w:hAnsi="Times New Roman"/>
                <w:color w:val="000000"/>
                <w:szCs w:val="24"/>
              </w:rPr>
              <w:t>e</w:t>
            </w:r>
            <w:r w:rsidR="00C05A8B" w:rsidRPr="000E2C54">
              <w:rPr>
                <w:rFonts w:ascii="Times New Roman" w:hAnsi="Times New Roman"/>
                <w:color w:val="000000"/>
                <w:szCs w:val="24"/>
              </w:rPr>
              <w:t xml:space="preserve">sošā </w:t>
            </w:r>
            <w:r w:rsidR="00170A4C" w:rsidRPr="000E2C54">
              <w:rPr>
                <w:rFonts w:ascii="Times New Roman" w:hAnsi="Times New Roman"/>
                <w:color w:val="000000"/>
                <w:szCs w:val="24"/>
              </w:rPr>
              <w:t>10kV elektrolīnij</w:t>
            </w:r>
            <w:r w:rsidR="00C05A8B" w:rsidRPr="000E2C54">
              <w:rPr>
                <w:rFonts w:ascii="Times New Roman" w:hAnsi="Times New Roman"/>
                <w:color w:val="000000"/>
                <w:szCs w:val="24"/>
              </w:rPr>
              <w:t>as</w:t>
            </w:r>
            <w:r w:rsidR="00170A4C" w:rsidRPr="000E2C54">
              <w:rPr>
                <w:rFonts w:ascii="Times New Roman" w:hAnsi="Times New Roman"/>
                <w:color w:val="000000"/>
                <w:szCs w:val="24"/>
              </w:rPr>
              <w:t xml:space="preserve"> trase no </w:t>
            </w:r>
            <w:r w:rsidR="00FC1E26" w:rsidRPr="000E2C54">
              <w:rPr>
                <w:rFonts w:ascii="Times New Roman" w:hAnsi="Times New Roman"/>
                <w:color w:val="000000"/>
                <w:szCs w:val="24"/>
              </w:rPr>
              <w:t>16.</w:t>
            </w:r>
            <w:r w:rsidR="00B540DD" w:rsidRPr="000E2C54">
              <w:rPr>
                <w:rFonts w:ascii="Times New Roman" w:hAnsi="Times New Roman"/>
                <w:color w:val="000000"/>
                <w:szCs w:val="24"/>
              </w:rPr>
              <w:t xml:space="preserve"> apakšstacij</w:t>
            </w:r>
            <w:r w:rsidR="00FC1E26" w:rsidRPr="000E2C54">
              <w:rPr>
                <w:rFonts w:ascii="Times New Roman" w:hAnsi="Times New Roman"/>
                <w:color w:val="000000"/>
                <w:szCs w:val="24"/>
              </w:rPr>
              <w:t>as Slokas ielā 54</w:t>
            </w:r>
            <w:r w:rsidR="002A5773" w:rsidRPr="000E2C54">
              <w:rPr>
                <w:rFonts w:ascii="Times New Roman" w:hAnsi="Times New Roman"/>
                <w:color w:val="000000"/>
                <w:szCs w:val="24"/>
              </w:rPr>
              <w:t>B</w:t>
            </w:r>
            <w:r w:rsidR="006E2F53" w:rsidRPr="000E2C54">
              <w:rPr>
                <w:rFonts w:ascii="Times New Roman" w:hAnsi="Times New Roman"/>
                <w:color w:val="000000"/>
                <w:szCs w:val="24"/>
              </w:rPr>
              <w:t xml:space="preserve"> līdz AS “Sadales tīkls”</w:t>
            </w:r>
            <w:r w:rsidR="00243AF7" w:rsidRPr="000E2C54">
              <w:rPr>
                <w:rFonts w:ascii="Times New Roman" w:hAnsi="Times New Roman"/>
                <w:color w:val="000000"/>
                <w:szCs w:val="24"/>
              </w:rPr>
              <w:t xml:space="preserve"> </w:t>
            </w:r>
            <w:r w:rsidR="00B540DD" w:rsidRPr="000E2C54">
              <w:rPr>
                <w:rFonts w:ascii="Times New Roman" w:hAnsi="Times New Roman"/>
                <w:color w:val="000000"/>
                <w:szCs w:val="24"/>
              </w:rPr>
              <w:t xml:space="preserve"> apakšstacij</w:t>
            </w:r>
            <w:r w:rsidR="005621C4" w:rsidRPr="000E2C54">
              <w:rPr>
                <w:rFonts w:ascii="Times New Roman" w:hAnsi="Times New Roman"/>
                <w:color w:val="000000"/>
                <w:szCs w:val="24"/>
              </w:rPr>
              <w:t>ai Nr.131</w:t>
            </w:r>
            <w:r w:rsidR="000E2C54" w:rsidRPr="000E2C54">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77777777"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w:t>
            </w:r>
            <w:r w:rsidR="00407D5E" w:rsidRPr="009404D1">
              <w:rPr>
                <w:rFonts w:ascii="Times New Roman" w:hAnsi="Times New Roman"/>
                <w:color w:val="000000"/>
                <w:szCs w:val="24"/>
              </w:rPr>
              <w:t>b</w:t>
            </w:r>
            <w:r w:rsidRPr="009404D1">
              <w:rPr>
                <w:rFonts w:ascii="Times New Roman" w:hAnsi="Times New Roman"/>
                <w:color w:val="000000"/>
                <w:szCs w:val="24"/>
              </w:rPr>
              <w:t>ūvprojektu minimālajā sastāvā)</w:t>
            </w:r>
            <w:r w:rsidR="00946274" w:rsidRPr="009404D1">
              <w:rPr>
                <w:rFonts w:ascii="Times New Roman" w:hAnsi="Times New Roman"/>
                <w:color w:val="000000"/>
                <w:szCs w:val="24"/>
              </w:rPr>
              <w:t>,</w:t>
            </w:r>
            <w:r w:rsidR="00946274"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 xml:space="preserve">un </w:t>
            </w:r>
            <w:r w:rsidR="00946274" w:rsidRPr="009404D1">
              <w:rPr>
                <w:rFonts w:ascii="Times New Roman" w:hAnsi="Times New Roman"/>
                <w:color w:val="000000"/>
                <w:szCs w:val="24"/>
              </w:rPr>
              <w:lastRenderedPageBreak/>
              <w:t>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77777777" w:rsidR="00B51EA6"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 xml:space="preserve">Pēc būvatļaujas saņemšanas </w:t>
            </w:r>
            <w:r w:rsidR="00313833" w:rsidRPr="009404D1">
              <w:rPr>
                <w:rFonts w:ascii="Times New Roman" w:hAnsi="Times New Roman"/>
                <w:color w:val="000000"/>
                <w:szCs w:val="24"/>
              </w:rPr>
              <w:t>b</w:t>
            </w:r>
            <w:r w:rsidRPr="009404D1">
              <w:rPr>
                <w:rFonts w:ascii="Times New Roman" w:hAnsi="Times New Roman"/>
                <w:color w:val="000000"/>
                <w:szCs w:val="24"/>
              </w:rPr>
              <w:t xml:space="preserve">ūvprojekta izstrādātājs izstrādā </w:t>
            </w:r>
            <w:r w:rsidR="00313833" w:rsidRPr="009404D1">
              <w:rPr>
                <w:rFonts w:ascii="Times New Roman" w:hAnsi="Times New Roman"/>
                <w:color w:val="000000"/>
                <w:szCs w:val="24"/>
              </w:rPr>
              <w:t>b</w:t>
            </w:r>
            <w:r w:rsidRPr="009404D1">
              <w:rPr>
                <w:rFonts w:ascii="Times New Roman" w:hAnsi="Times New Roman"/>
                <w:color w:val="000000"/>
                <w:szCs w:val="24"/>
              </w:rPr>
              <w:t>ūvprojektu, kurā izpildīti Rīgas pilsētas būvvaldes būvatļaujas projektēšanas nosacījumi, Pasūtītāja projektēšanas uzdevuma</w:t>
            </w:r>
            <w:r w:rsidR="00F2522A" w:rsidRPr="009404D1">
              <w:rPr>
                <w:rFonts w:ascii="Times New Roman" w:hAnsi="Times New Roman"/>
                <w:color w:val="000000"/>
                <w:szCs w:val="24"/>
              </w:rPr>
              <w:t xml:space="preserve"> prasības</w:t>
            </w:r>
            <w:r w:rsidRPr="009404D1">
              <w:rPr>
                <w:rFonts w:ascii="Times New Roman" w:hAnsi="Times New Roman"/>
                <w:color w:val="000000"/>
                <w:szCs w:val="24"/>
              </w:rPr>
              <w:t xml:space="preserve">, </w:t>
            </w:r>
            <w:r w:rsidR="00C20BEE" w:rsidRPr="009404D1">
              <w:rPr>
                <w:rFonts w:ascii="Times New Roman" w:hAnsi="Times New Roman"/>
                <w:color w:val="000000"/>
                <w:szCs w:val="24"/>
              </w:rPr>
              <w:t xml:space="preserve">ievērotas </w:t>
            </w:r>
            <w:r w:rsidRPr="009404D1">
              <w:rPr>
                <w:rFonts w:ascii="Times New Roman" w:hAnsi="Times New Roman"/>
                <w:color w:val="000000"/>
                <w:szCs w:val="24"/>
              </w:rPr>
              <w:t xml:space="preserve">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Ģeotehniskā</w:t>
            </w:r>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Hidrometeroloģiskā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3DB7642D"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E10E16">
              <w:rPr>
                <w:rFonts w:ascii="Times New Roman" w:hAnsi="Times New Roman"/>
                <w:color w:val="000000"/>
                <w:szCs w:val="24"/>
              </w:rPr>
              <w:t>as</w:t>
            </w:r>
            <w:r w:rsidRPr="00E43AB1">
              <w:rPr>
                <w:rFonts w:ascii="Times New Roman" w:hAnsi="Times New Roman"/>
                <w:color w:val="000000"/>
                <w:szCs w:val="24"/>
              </w:rPr>
              <w:t xml:space="preserve"> ēk</w:t>
            </w:r>
            <w:r w:rsidR="00E10E16">
              <w:rPr>
                <w:rFonts w:ascii="Times New Roman" w:hAnsi="Times New Roman"/>
                <w:color w:val="000000"/>
                <w:szCs w:val="24"/>
              </w:rPr>
              <w:t>as</w:t>
            </w:r>
            <w:r w:rsidRPr="00E43AB1">
              <w:rPr>
                <w:rFonts w:ascii="Times New Roman" w:hAnsi="Times New Roman"/>
                <w:color w:val="000000"/>
                <w:szCs w:val="24"/>
              </w:rPr>
              <w:t xml:space="preserve"> </w:t>
            </w:r>
            <w:r w:rsidR="00ED572B">
              <w:rPr>
                <w:rFonts w:ascii="Times New Roman" w:hAnsi="Times New Roman"/>
                <w:color w:val="000000"/>
                <w:szCs w:val="24"/>
              </w:rPr>
              <w:t xml:space="preserve">(tajā skaitā iekšējo inženiertīklu) </w:t>
            </w:r>
            <w:r w:rsidRPr="00E43AB1">
              <w:rPr>
                <w:rFonts w:ascii="Times New Roman" w:hAnsi="Times New Roman"/>
                <w:color w:val="000000"/>
                <w:szCs w:val="24"/>
              </w:rPr>
              <w:t>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4441E1" w:rsidRPr="00C20CB5">
              <w:rPr>
                <w:rFonts w:ascii="Times New Roman" w:hAnsi="Times New Roman"/>
                <w:szCs w:val="24"/>
              </w:rPr>
              <w:t xml:space="preserve">Tehniskās apsekošanas ietvaros jāveic </w:t>
            </w:r>
            <w:r w:rsidR="004441E1">
              <w:rPr>
                <w:rFonts w:ascii="Times New Roman" w:hAnsi="Times New Roman"/>
                <w:szCs w:val="24"/>
              </w:rPr>
              <w:t xml:space="preserve">arī </w:t>
            </w:r>
            <w:r w:rsidR="004441E1" w:rsidRPr="00C20CB5">
              <w:rPr>
                <w:rFonts w:ascii="Times New Roman" w:hAnsi="Times New Roman"/>
                <w:szCs w:val="24"/>
              </w:rPr>
              <w:t>logu un durvju/vārtu termogrāfija, kas jāatspoguļo atzinumā</w:t>
            </w:r>
            <w:r w:rsidR="00BB0285">
              <w:rPr>
                <w:rFonts w:ascii="Times New Roman" w:hAnsi="Times New Roman"/>
                <w:szCs w:val="24"/>
              </w:rPr>
              <w:t>.</w:t>
            </w:r>
            <w:r w:rsidR="004441E1">
              <w:rPr>
                <w:rFonts w:ascii="Times New Roman" w:hAnsi="Times New Roman"/>
                <w:color w:val="000000"/>
                <w:szCs w:val="24"/>
              </w:rPr>
              <w:t xml:space="preserve">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27AFEA3D"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AD2EC6">
              <w:rPr>
                <w:rFonts w:ascii="Times New Roman" w:hAnsi="Times New Roman"/>
                <w:color w:val="000000"/>
                <w:szCs w:val="24"/>
              </w:rPr>
              <w:t>as</w:t>
            </w:r>
            <w:r w:rsidR="00134951">
              <w:rPr>
                <w:rFonts w:ascii="Times New Roman" w:hAnsi="Times New Roman"/>
                <w:color w:val="000000"/>
                <w:szCs w:val="24"/>
              </w:rPr>
              <w:t xml:space="preserve"> ēk</w:t>
            </w:r>
            <w:r w:rsidR="00AD2EC6">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AD2EC6">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 pārēj</w:t>
            </w:r>
            <w:r w:rsidR="00AD2EC6">
              <w:rPr>
                <w:rFonts w:ascii="Times New Roman" w:hAnsi="Times New Roman"/>
                <w:color w:val="000000"/>
                <w:szCs w:val="24"/>
              </w:rPr>
              <w:t>am</w:t>
            </w:r>
            <w:r w:rsidR="00CF74B9" w:rsidRPr="009404D1">
              <w:rPr>
                <w:rFonts w:ascii="Times New Roman" w:hAnsi="Times New Roman"/>
                <w:color w:val="000000"/>
                <w:szCs w:val="24"/>
              </w:rPr>
              <w:t xml:space="preserve"> objekt</w:t>
            </w:r>
            <w:r w:rsidR="00AD2EC6">
              <w:rPr>
                <w:rFonts w:ascii="Times New Roman" w:hAnsi="Times New Roman"/>
                <w:color w:val="000000"/>
                <w:szCs w:val="24"/>
              </w:rPr>
              <w:t>am</w:t>
            </w:r>
            <w:r w:rsidR="00CF74B9" w:rsidRPr="009404D1">
              <w:rPr>
                <w:rFonts w:ascii="Times New Roman" w:hAnsi="Times New Roman"/>
                <w:color w:val="000000"/>
                <w:szCs w:val="24"/>
              </w:rPr>
              <w:t xml:space="preserve"> </w:t>
            </w:r>
            <w:r w:rsidR="00AD2EC6">
              <w:rPr>
                <w:rFonts w:ascii="Times New Roman" w:hAnsi="Times New Roman"/>
                <w:color w:val="000000"/>
                <w:szCs w:val="24"/>
              </w:rPr>
              <w:t>–</w:t>
            </w:r>
            <w:r w:rsidR="002D08E8" w:rsidRPr="009404D1">
              <w:rPr>
                <w:rFonts w:ascii="Times New Roman" w:hAnsi="Times New Roman"/>
                <w:color w:val="000000"/>
                <w:szCs w:val="24"/>
              </w:rPr>
              <w:t xml:space="preserve"> </w:t>
            </w:r>
            <w:r w:rsidR="00AD2EC6">
              <w:rPr>
                <w:rFonts w:ascii="Times New Roman" w:hAnsi="Times New Roman"/>
                <w:color w:val="000000"/>
                <w:szCs w:val="24"/>
              </w:rPr>
              <w:t>būvprojekta izstrādātājs, ja nepieciešama to pievienošana būvprojekta dokumentācijai</w:t>
            </w:r>
            <w:r w:rsidR="002D08E8" w:rsidRPr="009404D1">
              <w:rPr>
                <w:rFonts w:ascii="Times New Roman" w:hAnsi="Times New Roman"/>
                <w:color w:val="000000"/>
                <w:szCs w:val="24"/>
              </w:rPr>
              <w:t>.</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647B35A5" w:rsidR="00A07B54" w:rsidRPr="009404D1" w:rsidRDefault="00AD2EC6" w:rsidP="002E6388">
            <w:pPr>
              <w:jc w:val="both"/>
              <w:rPr>
                <w:rFonts w:ascii="Times New Roman" w:hAnsi="Times New Roman"/>
                <w:color w:val="000000"/>
                <w:szCs w:val="24"/>
              </w:rPr>
            </w:pPr>
            <w:r>
              <w:rPr>
                <w:rFonts w:ascii="Times New Roman" w:hAnsi="Times New Roman"/>
                <w:color w:val="000000"/>
                <w:szCs w:val="24"/>
              </w:rPr>
              <w:t>Būvprojekta i</w:t>
            </w:r>
            <w:r w:rsidR="00AD0C4E" w:rsidRPr="009404D1">
              <w:rPr>
                <w:rFonts w:ascii="Times New Roman" w:hAnsi="Times New Roman"/>
                <w:color w:val="000000"/>
                <w:szCs w:val="24"/>
              </w:rPr>
              <w:t>zstrādātājs veic v</w:t>
            </w:r>
            <w:r w:rsidR="00417799" w:rsidRPr="009404D1">
              <w:rPr>
                <w:rFonts w:ascii="Times New Roman" w:hAnsi="Times New Roman"/>
                <w:color w:val="000000"/>
                <w:szCs w:val="24"/>
              </w:rPr>
              <w:t>isus</w:t>
            </w:r>
            <w:r w:rsidR="00AD0C4E"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00AD0C4E"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00AD0C4E"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r w:rsidR="005104CA" w:rsidRPr="009404D1">
              <w:rPr>
                <w:rFonts w:ascii="Times New Roman" w:hAnsi="Times New Roman"/>
                <w:szCs w:val="24"/>
              </w:rPr>
              <w:t>Būvizmaksu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lastRenderedPageBreak/>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039809F7" w14:textId="377740F2" w:rsidR="00D55739" w:rsidRDefault="00D55739"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5B771CC8"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Inženierrisinājumu daļa:</w:t>
            </w:r>
          </w:p>
          <w:p w14:paraId="2CAC9E1C" w14:textId="2FAB0AAF"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ārēj</w:t>
            </w:r>
            <w:r w:rsidR="00B25290">
              <w:rPr>
                <w:rFonts w:ascii="Times New Roman" w:hAnsi="Times New Roman"/>
                <w:color w:val="000000"/>
                <w:szCs w:val="24"/>
              </w:rPr>
              <w:t>ie</w:t>
            </w:r>
            <w:r w:rsidRPr="002725F4">
              <w:rPr>
                <w:rFonts w:ascii="Times New Roman" w:hAnsi="Times New Roman"/>
                <w:color w:val="000000"/>
                <w:szCs w:val="24"/>
              </w:rPr>
              <w:t xml:space="preserve"> elektroapgādes tīkl</w:t>
            </w:r>
            <w:r w:rsidR="00B25290">
              <w:rPr>
                <w:rFonts w:ascii="Times New Roman" w:hAnsi="Times New Roman"/>
                <w:color w:val="000000"/>
                <w:szCs w:val="24"/>
              </w:rPr>
              <w:t>i</w:t>
            </w:r>
            <w:r w:rsidRPr="002725F4">
              <w:rPr>
                <w:rFonts w:ascii="Times New Roman" w:hAnsi="Times New Roman"/>
                <w:color w:val="000000"/>
                <w:szCs w:val="24"/>
              </w:rPr>
              <w:t xml:space="preserve"> (ELT)</w:t>
            </w:r>
            <w:r w:rsidR="00D03494">
              <w:rPr>
                <w:rFonts w:ascii="Times New Roman" w:hAnsi="Times New Roman"/>
                <w:color w:val="000000"/>
                <w:szCs w:val="24"/>
              </w:rPr>
              <w:t>;</w:t>
            </w:r>
          </w:p>
          <w:p w14:paraId="753A699E" w14:textId="45D4542F" w:rsidR="002725F4" w:rsidRDefault="007C6771"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iekšēj</w:t>
            </w:r>
            <w:r w:rsidR="00ED572B">
              <w:rPr>
                <w:rFonts w:ascii="Times New Roman" w:hAnsi="Times New Roman"/>
                <w:color w:val="000000"/>
                <w:szCs w:val="24"/>
              </w:rPr>
              <w:t>ie</w:t>
            </w:r>
            <w:r w:rsidRPr="002725F4">
              <w:rPr>
                <w:rFonts w:ascii="Times New Roman" w:hAnsi="Times New Roman"/>
                <w:color w:val="000000"/>
                <w:szCs w:val="24"/>
              </w:rPr>
              <w:t xml:space="preserve"> elektroapgādes tīkl</w:t>
            </w:r>
            <w:r w:rsidR="00ED572B">
              <w:rPr>
                <w:rFonts w:ascii="Times New Roman" w:hAnsi="Times New Roman"/>
                <w:color w:val="000000"/>
                <w:szCs w:val="24"/>
              </w:rPr>
              <w:t>i</w:t>
            </w:r>
            <w:r w:rsidRPr="002725F4">
              <w:rPr>
                <w:rFonts w:ascii="Times New Roman" w:hAnsi="Times New Roman"/>
                <w:color w:val="000000"/>
                <w:szCs w:val="24"/>
              </w:rPr>
              <w:t xml:space="preserve"> (EL)</w:t>
            </w:r>
            <w:r w:rsidR="00D03494">
              <w:rPr>
                <w:rFonts w:ascii="Times New Roman" w:hAnsi="Times New Roman"/>
                <w:color w:val="000000"/>
                <w:szCs w:val="24"/>
              </w:rPr>
              <w:t>;</w:t>
            </w:r>
          </w:p>
          <w:p w14:paraId="2EB0364B" w14:textId="7BB8503C" w:rsidR="00246C8F" w:rsidRDefault="00246C8F" w:rsidP="00246C8F">
            <w:pPr>
              <w:pStyle w:val="ListParagraph"/>
              <w:numPr>
                <w:ilvl w:val="2"/>
                <w:numId w:val="32"/>
              </w:numPr>
              <w:ind w:left="1068" w:hanging="284"/>
              <w:jc w:val="both"/>
              <w:rPr>
                <w:rFonts w:ascii="Times New Roman" w:hAnsi="Times New Roman"/>
                <w:color w:val="000000"/>
                <w:szCs w:val="24"/>
              </w:rPr>
            </w:pPr>
            <w:r w:rsidRPr="00F96A9E">
              <w:rPr>
                <w:rFonts w:ascii="Times New Roman" w:hAnsi="Times New Roman"/>
                <w:color w:val="000000"/>
                <w:szCs w:val="24"/>
              </w:rPr>
              <w:t>iekšējā ūdensapgāde (UK);</w:t>
            </w:r>
          </w:p>
          <w:p w14:paraId="358292AF" w14:textId="451EE73F" w:rsidR="00BC20E4" w:rsidRPr="00BC20E4" w:rsidRDefault="00BC20E4" w:rsidP="00BC20E4">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szCs w:val="24"/>
              </w:rPr>
              <w:t>videonovērošanas sistēma</w:t>
            </w:r>
            <w:r w:rsidR="000406EA">
              <w:rPr>
                <w:rFonts w:ascii="Times New Roman" w:hAnsi="Times New Roman"/>
                <w:szCs w:val="24"/>
              </w:rPr>
              <w:t>s</w:t>
            </w:r>
            <w:r w:rsidRPr="00EC60F6">
              <w:rPr>
                <w:rFonts w:ascii="Times New Roman" w:hAnsi="Times New Roman"/>
                <w:szCs w:val="24"/>
              </w:rPr>
              <w:t xml:space="preserve"> (ESS-VN</w:t>
            </w:r>
            <w:r>
              <w:rPr>
                <w:rFonts w:ascii="Times New Roman" w:hAnsi="Times New Roman"/>
                <w:szCs w:val="24"/>
              </w:rPr>
              <w:t>);</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77777777" w:rsidR="00C546F8" w:rsidRPr="009404D1" w:rsidRDefault="00C546F8" w:rsidP="002E6388">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69343626" w:rsidR="003344F5" w:rsidRPr="00E43AB1" w:rsidRDefault="00B64E26" w:rsidP="00E43AB1">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Būvprojekta iz</w:t>
            </w:r>
            <w:r w:rsidR="00DD4507" w:rsidRPr="009404D1">
              <w:rPr>
                <w:rFonts w:ascii="Times New Roman" w:hAnsi="Times New Roman"/>
                <w:color w:val="000000"/>
                <w:szCs w:val="24"/>
              </w:rPr>
              <w:t xml:space="preserve">strādē ievērot </w:t>
            </w:r>
            <w:r w:rsidR="00773098" w:rsidRPr="009404D1">
              <w:rPr>
                <w:rFonts w:ascii="Times New Roman" w:hAnsi="Times New Roman"/>
                <w:color w:val="000000"/>
                <w:szCs w:val="24"/>
              </w:rPr>
              <w:t xml:space="preserve">Būvniecības likuma, Aizsargjoslu likuma, </w:t>
            </w:r>
            <w:r w:rsidR="003D1EAD" w:rsidRPr="009404D1">
              <w:rPr>
                <w:rFonts w:ascii="Times New Roman" w:hAnsi="Times New Roman"/>
                <w:color w:val="000000"/>
                <w:szCs w:val="24"/>
              </w:rPr>
              <w:t xml:space="preserve">Ministru kabineta </w:t>
            </w:r>
            <w:r w:rsidR="00751FDB" w:rsidRPr="009404D1">
              <w:rPr>
                <w:rFonts w:ascii="Times New Roman" w:hAnsi="Times New Roman"/>
                <w:color w:val="000000"/>
                <w:szCs w:val="24"/>
              </w:rPr>
              <w:t>19</w:t>
            </w:r>
            <w:r w:rsidR="003D1EAD" w:rsidRPr="009404D1">
              <w:rPr>
                <w:rFonts w:ascii="Times New Roman" w:hAnsi="Times New Roman"/>
                <w:color w:val="000000"/>
                <w:szCs w:val="24"/>
              </w:rPr>
              <w:t>.08.2014. noteikumu Nr.500 “Vispārīgie būvnoteikumi”,</w:t>
            </w:r>
            <w:r w:rsidR="00D947E1" w:rsidRPr="009404D1">
              <w:rPr>
                <w:rFonts w:ascii="Times New Roman" w:hAnsi="Times New Roman"/>
                <w:szCs w:val="24"/>
              </w:rPr>
              <w:t xml:space="preserve"> </w:t>
            </w:r>
            <w:r w:rsidR="00FE15B6" w:rsidRPr="009404D1">
              <w:rPr>
                <w:rFonts w:ascii="Times New Roman" w:hAnsi="Times New Roman"/>
                <w:color w:val="000000"/>
                <w:szCs w:val="24"/>
              </w:rPr>
              <w:t>Ministru kabineta 2014.gada 2.septembra noteikumu Nr.529 “Ēku būvnoteikumi”</w:t>
            </w:r>
            <w:r w:rsidR="00FE15B6">
              <w:rPr>
                <w:rFonts w:ascii="Times New Roman" w:hAnsi="Times New Roman"/>
                <w:color w:val="000000"/>
                <w:szCs w:val="24"/>
              </w:rPr>
              <w:t xml:space="preserve">, </w:t>
            </w:r>
            <w:r w:rsidR="00B21BEA">
              <w:rPr>
                <w:rFonts w:ascii="Times New Roman" w:hAnsi="Times New Roman"/>
                <w:szCs w:val="24"/>
              </w:rPr>
              <w:t xml:space="preserve">Ministru kabineta 25.06.2019. noteikumu Nr.280 </w:t>
            </w:r>
            <w:r w:rsidR="00F95429">
              <w:rPr>
                <w:rFonts w:ascii="Times New Roman" w:hAnsi="Times New Roman"/>
                <w:szCs w:val="24"/>
              </w:rPr>
              <w:t>“</w:t>
            </w:r>
            <w:r w:rsidR="00B21BEA" w:rsidRPr="007502A9">
              <w:rPr>
                <w:rFonts w:ascii="Times New Roman" w:hAnsi="Times New Roman"/>
                <w:szCs w:val="24"/>
              </w:rPr>
              <w:t xml:space="preserve">Noteikumi par Latvijas būvnormatīvu LBN 002-19 </w:t>
            </w:r>
            <w:r w:rsidR="00B21BEA">
              <w:rPr>
                <w:rFonts w:ascii="Times New Roman" w:hAnsi="Times New Roman"/>
                <w:szCs w:val="24"/>
              </w:rPr>
              <w:t>“</w:t>
            </w:r>
            <w:r w:rsidR="00B21BEA" w:rsidRPr="007502A9">
              <w:rPr>
                <w:rFonts w:ascii="Times New Roman" w:hAnsi="Times New Roman"/>
                <w:szCs w:val="24"/>
              </w:rPr>
              <w:t>Ēku norobežojošo konstrukciju siltumtehnika</w:t>
            </w:r>
            <w:r w:rsidR="00B21BEA">
              <w:rPr>
                <w:rFonts w:ascii="Times New Roman" w:hAnsi="Times New Roman"/>
                <w:szCs w:val="24"/>
              </w:rPr>
              <w:t>”</w:t>
            </w:r>
            <w:r w:rsidR="00F95429">
              <w:rPr>
                <w:rFonts w:ascii="Times New Roman" w:hAnsi="Times New Roman"/>
                <w:szCs w:val="24"/>
              </w:rPr>
              <w:t>”</w:t>
            </w:r>
            <w:r w:rsidR="00B21BEA">
              <w:rPr>
                <w:rFonts w:ascii="Times New Roman" w:hAnsi="Times New Roman"/>
                <w:szCs w:val="24"/>
              </w:rPr>
              <w:t xml:space="preserve">, </w:t>
            </w:r>
            <w:r w:rsidR="000C6F0B">
              <w:rPr>
                <w:rFonts w:ascii="Times New Roman" w:hAnsi="Times New Roman"/>
                <w:szCs w:val="24"/>
              </w:rPr>
              <w:t>Ministru kabineta 09.06.2015. noteikumu Nr.294 “</w:t>
            </w:r>
            <w:r w:rsidR="000C6F0B" w:rsidRPr="00EA6C81">
              <w:rPr>
                <w:rFonts w:ascii="Times New Roman" w:hAnsi="Times New Roman"/>
                <w:szCs w:val="24"/>
              </w:rPr>
              <w:t xml:space="preserve">Noteikumi par Latvijas būvnormatīvu LBN 261-15 </w:t>
            </w:r>
            <w:r w:rsidR="000C6F0B">
              <w:rPr>
                <w:rFonts w:ascii="Times New Roman" w:hAnsi="Times New Roman"/>
                <w:szCs w:val="24"/>
              </w:rPr>
              <w:t>“</w:t>
            </w:r>
            <w:r w:rsidR="000C6F0B" w:rsidRPr="00EA6C81">
              <w:rPr>
                <w:rFonts w:ascii="Times New Roman" w:hAnsi="Times New Roman"/>
                <w:szCs w:val="24"/>
              </w:rPr>
              <w:t>Ēku iekšējā elektroinstalācija</w:t>
            </w:r>
            <w:r w:rsidR="000C6F0B">
              <w:rPr>
                <w:rFonts w:ascii="Times New Roman" w:hAnsi="Times New Roman"/>
                <w:szCs w:val="24"/>
              </w:rPr>
              <w:t xml:space="preserve">””, </w:t>
            </w:r>
            <w:r w:rsidR="00D947E1" w:rsidRPr="009404D1">
              <w:rPr>
                <w:rFonts w:ascii="Times New Roman" w:hAnsi="Times New Roman"/>
                <w:color w:val="000000"/>
                <w:szCs w:val="24"/>
              </w:rPr>
              <w:t>Ministru kabineta 30.09.2014. noteikumu Nr.574 “Noteikumi par Latvijas būvnormatīvu LBN 008-14 “Inženiertīklu izvietojums””</w:t>
            </w:r>
            <w:r w:rsidR="00CC672F" w:rsidRPr="009404D1">
              <w:rPr>
                <w:rFonts w:ascii="Times New Roman" w:hAnsi="Times New Roman"/>
                <w:color w:val="000000"/>
                <w:szCs w:val="24"/>
              </w:rPr>
              <w:t>, Ministru kabineta 24.04.2012. noteikumu Nr.281 “Augstas detalizācijas topogrāfiskās informācijas un tās centrālās datu bāzes noteikumi”</w:t>
            </w:r>
            <w:r w:rsidR="00D35A30" w:rsidRPr="009404D1">
              <w:rPr>
                <w:rFonts w:ascii="Times New Roman" w:hAnsi="Times New Roman"/>
                <w:color w:val="000000"/>
                <w:szCs w:val="24"/>
              </w:rPr>
              <w:t xml:space="preserve">, Rīgas domes </w:t>
            </w:r>
            <w:r w:rsidR="00574626" w:rsidRPr="009404D1">
              <w:rPr>
                <w:rFonts w:ascii="Times New Roman" w:hAnsi="Times New Roman"/>
                <w:color w:val="000000"/>
                <w:szCs w:val="24"/>
              </w:rPr>
              <w:t>28.12.2000.</w:t>
            </w:r>
            <w:r w:rsidR="00D35A30" w:rsidRPr="009404D1">
              <w:rPr>
                <w:rFonts w:ascii="Times New Roman" w:hAnsi="Times New Roman"/>
                <w:color w:val="000000"/>
                <w:szCs w:val="24"/>
              </w:rPr>
              <w:t xml:space="preserve"> saistošo noteikumu Nr.106 “Rīgas transporta būvju aizsardzības noteikumi”</w:t>
            </w:r>
            <w:r w:rsidR="0045514A" w:rsidRPr="009404D1">
              <w:rPr>
                <w:rFonts w:ascii="Times New Roman" w:hAnsi="Times New Roman"/>
                <w:color w:val="000000"/>
                <w:szCs w:val="24"/>
              </w:rPr>
              <w:t xml:space="preserve"> un citu spēkā esošo </w:t>
            </w:r>
            <w:r w:rsidR="004572ED">
              <w:rPr>
                <w:rFonts w:ascii="Times New Roman" w:hAnsi="Times New Roman"/>
                <w:color w:val="000000"/>
                <w:szCs w:val="24"/>
              </w:rPr>
              <w:t xml:space="preserve">būvniecību reglamentējošo </w:t>
            </w:r>
            <w:r w:rsidR="0045514A" w:rsidRPr="009404D1">
              <w:rPr>
                <w:rFonts w:ascii="Times New Roman" w:hAnsi="Times New Roman"/>
                <w:color w:val="000000"/>
                <w:szCs w:val="24"/>
              </w:rPr>
              <w:t>normatīvo aktu prasība</w:t>
            </w:r>
            <w:r w:rsidR="00503D19" w:rsidRPr="009404D1">
              <w:rPr>
                <w:rFonts w:ascii="Times New Roman" w:hAnsi="Times New Roman"/>
                <w:color w:val="000000"/>
                <w:szCs w:val="24"/>
              </w:rPr>
              <w:t>s</w:t>
            </w:r>
            <w:r w:rsidR="00CD1E4D">
              <w:rPr>
                <w:rFonts w:ascii="Times New Roman" w:hAnsi="Times New Roman"/>
                <w:color w:val="000000"/>
                <w:szCs w:val="24"/>
              </w:rPr>
              <w:t xml:space="preserve">, </w:t>
            </w:r>
            <w:r w:rsidR="00CD1E4D" w:rsidRPr="00CD1E4D">
              <w:rPr>
                <w:rFonts w:ascii="Times New Roman" w:hAnsi="Times New Roman"/>
                <w:color w:val="000000"/>
                <w:szCs w:val="24"/>
              </w:rPr>
              <w:t>kā arī ievērot Ministru kabineta 2017.gada 20.jūnija noteikumu Nr.353 “Prasības zaļajam publiskajam iepirkumam un to piemērošanas kārtība” prasības, ciktāl tās attiecas uz būvprojekta risinājumiem</w:t>
            </w:r>
            <w:r w:rsidR="00CD1E4D">
              <w:rPr>
                <w:rFonts w:ascii="Times New Roman" w:hAnsi="Times New Roman"/>
                <w:color w:val="000000"/>
                <w:szCs w:val="24"/>
              </w:rPr>
              <w:t>.</w:t>
            </w:r>
          </w:p>
          <w:p w14:paraId="1820ADBB" w14:textId="543D29D5" w:rsidR="004E23C6" w:rsidRPr="009404D1" w:rsidRDefault="004E23C6" w:rsidP="002E6388">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lastRenderedPageBreak/>
              <w:t>Būvprojekta risinājumiem jānodrošina nepārtraukta elektriskā sabiedriskā transporta kustība, konta</w:t>
            </w:r>
            <w:r w:rsidR="00E017F1">
              <w:rPr>
                <w:rFonts w:ascii="Times New Roman" w:hAnsi="Times New Roman"/>
                <w:color w:val="000000"/>
                <w:szCs w:val="24"/>
              </w:rPr>
              <w:t>kttīkla elektroapgāde un</w:t>
            </w:r>
            <w:r w:rsidR="00B540DD">
              <w:rPr>
                <w:rFonts w:ascii="Times New Roman" w:hAnsi="Times New Roman"/>
                <w:color w:val="000000"/>
                <w:szCs w:val="24"/>
              </w:rPr>
              <w:t xml:space="preserve"> apakšstacij</w:t>
            </w:r>
            <w:r w:rsidRPr="009404D1">
              <w:rPr>
                <w:rFonts w:ascii="Times New Roman" w:hAnsi="Times New Roman"/>
                <w:color w:val="000000"/>
                <w:szCs w:val="24"/>
              </w:rPr>
              <w:t>u darbība visā būvprojekta realizācijas laikā.</w:t>
            </w:r>
          </w:p>
          <w:p w14:paraId="38B5A96A" w14:textId="77777777" w:rsidR="00004BAC" w:rsidRPr="009404D1" w:rsidRDefault="00004BAC" w:rsidP="002E6388">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szCs w:val="24"/>
              </w:rPr>
              <w:t>Visus konstruktīvos risinājumus</w:t>
            </w:r>
            <w:r w:rsidR="00FC38F6" w:rsidRPr="009404D1">
              <w:rPr>
                <w:rFonts w:ascii="Times New Roman" w:hAnsi="Times New Roman"/>
                <w:color w:val="000000"/>
                <w:szCs w:val="24"/>
              </w:rPr>
              <w:t>, tajā skaitā</w:t>
            </w:r>
            <w:r w:rsidRPr="009404D1">
              <w:rPr>
                <w:rFonts w:ascii="Times New Roman" w:hAnsi="Times New Roman"/>
                <w:color w:val="000000"/>
                <w:szCs w:val="24"/>
              </w:rPr>
              <w:t xml:space="preserve"> </w:t>
            </w:r>
            <w:r w:rsidR="00FC38F6" w:rsidRPr="009404D1">
              <w:rPr>
                <w:rFonts w:ascii="Times New Roman" w:hAnsi="Times New Roman"/>
                <w:color w:val="000000"/>
                <w:szCs w:val="24"/>
              </w:rPr>
              <w:t>īpaši sarežģītus inženiertīklu izbūves risinājumus un mezglus, un</w:t>
            </w:r>
            <w:r w:rsidRPr="009404D1">
              <w:rPr>
                <w:rFonts w:ascii="Times New Roman" w:hAnsi="Times New Roman"/>
                <w:color w:val="000000"/>
                <w:szCs w:val="24"/>
              </w:rPr>
              <w:t xml:space="preserve"> to realizācijā izmantojamos materiālus un izstrādājumus</w:t>
            </w:r>
            <w:r w:rsidR="00FC38F6" w:rsidRPr="009404D1">
              <w:rPr>
                <w:rFonts w:ascii="Times New Roman" w:hAnsi="Times New Roman"/>
                <w:color w:val="000000"/>
                <w:szCs w:val="24"/>
              </w:rPr>
              <w:t>, kā arī projektēšanas gaitā veiktās izmaiņas</w:t>
            </w:r>
            <w:r w:rsidRPr="009404D1">
              <w:rPr>
                <w:rFonts w:ascii="Times New Roman" w:hAnsi="Times New Roman"/>
                <w:color w:val="000000"/>
                <w:szCs w:val="24"/>
              </w:rPr>
              <w:t xml:space="preserve"> saskaņot ar Pasūtītāju.</w:t>
            </w:r>
          </w:p>
          <w:p w14:paraId="2CD5F89F" w14:textId="77777777" w:rsidR="00DC30EE" w:rsidRPr="002B34B6" w:rsidRDefault="00B35D4E" w:rsidP="00CF7652">
            <w:pPr>
              <w:pStyle w:val="ListParagraph"/>
              <w:numPr>
                <w:ilvl w:val="0"/>
                <w:numId w:val="18"/>
              </w:numPr>
              <w:ind w:left="734" w:hanging="425"/>
              <w:jc w:val="both"/>
              <w:rPr>
                <w:rFonts w:ascii="Times New Roman" w:hAnsi="Times New Roman"/>
                <w:color w:val="000000"/>
                <w:szCs w:val="24"/>
              </w:rPr>
            </w:pPr>
            <w:r w:rsidRPr="009404D1">
              <w:rPr>
                <w:rFonts w:ascii="Times New Roman" w:hAnsi="Times New Roman"/>
                <w:color w:val="000000" w:themeColor="text1"/>
                <w:szCs w:val="24"/>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r w:rsidR="002B34B6">
              <w:rPr>
                <w:rFonts w:ascii="Times New Roman" w:hAnsi="Times New Roman"/>
                <w:color w:val="000000" w:themeColor="text1"/>
                <w:szCs w:val="24"/>
              </w:rPr>
              <w:t>.</w:t>
            </w:r>
          </w:p>
          <w:p w14:paraId="714402BF" w14:textId="261B79D8" w:rsidR="002B34B6" w:rsidRPr="00CF7652" w:rsidRDefault="002B34B6" w:rsidP="00CF7652">
            <w:pPr>
              <w:pStyle w:val="ListParagraph"/>
              <w:numPr>
                <w:ilvl w:val="0"/>
                <w:numId w:val="18"/>
              </w:numPr>
              <w:ind w:left="734" w:hanging="425"/>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w:t>
            </w:r>
            <w:r>
              <w:rPr>
                <w:rFonts w:ascii="Times New Roman" w:hAnsi="Times New Roman"/>
                <w:szCs w:val="24"/>
              </w:rPr>
              <w:t>5</w:t>
            </w:r>
            <w:r w:rsidRPr="001D46E5">
              <w:rPr>
                <w:rFonts w:ascii="Times New Roman" w:hAnsi="Times New Roman"/>
                <w:szCs w:val="24"/>
              </w:rPr>
              <w:t>.tramvaja maršruts.” risinājumus līdzsprieguma kabeļu izvietojumam</w:t>
            </w:r>
            <w:r>
              <w:rPr>
                <w:rFonts w:ascii="Times New Roman" w:hAnsi="Times New Roman"/>
                <w:szCs w:val="24"/>
              </w:rPr>
              <w:t>.</w:t>
            </w:r>
          </w:p>
        </w:tc>
      </w:tr>
      <w:tr w:rsidR="004E23C6" w14:paraId="1575662D" w14:textId="77777777" w:rsidTr="001F27B1">
        <w:tc>
          <w:tcPr>
            <w:tcW w:w="670" w:type="dxa"/>
          </w:tcPr>
          <w:p w14:paraId="46FB5BC7" w14:textId="77777777" w:rsidR="004E23C6" w:rsidRPr="0027512F" w:rsidRDefault="004E23C6" w:rsidP="004E23C6">
            <w:pPr>
              <w:jc w:val="center"/>
              <w:rPr>
                <w:rFonts w:ascii="Times New Roman" w:hAnsi="Times New Roman"/>
                <w:szCs w:val="24"/>
              </w:rPr>
            </w:pPr>
            <w:bookmarkStart w:id="2" w:name="_Hlk64882590"/>
            <w:r w:rsidRPr="0027512F">
              <w:rPr>
                <w:rFonts w:ascii="Times New Roman" w:hAnsi="Times New Roman"/>
                <w:szCs w:val="24"/>
              </w:rPr>
              <w:lastRenderedPageBreak/>
              <w:t>2.</w:t>
            </w:r>
          </w:p>
        </w:tc>
        <w:tc>
          <w:tcPr>
            <w:tcW w:w="8539" w:type="dxa"/>
            <w:gridSpan w:val="2"/>
          </w:tcPr>
          <w:p w14:paraId="33FCB85C" w14:textId="0A567440" w:rsidR="004E23C6" w:rsidRPr="0027512F" w:rsidRDefault="00A82B3B" w:rsidP="00CF7652">
            <w:pPr>
              <w:spacing w:before="120" w:after="120"/>
              <w:jc w:val="both"/>
              <w:rPr>
                <w:rFonts w:ascii="Times New Roman" w:hAnsi="Times New Roman"/>
                <w:szCs w:val="24"/>
                <w:u w:val="single"/>
              </w:rPr>
            </w:pPr>
            <w:r w:rsidRPr="0027512F">
              <w:rPr>
                <w:rFonts w:ascii="Times New Roman" w:hAnsi="Times New Roman"/>
                <w:szCs w:val="24"/>
                <w:u w:val="single"/>
              </w:rPr>
              <w:t>16.</w:t>
            </w:r>
            <w:r w:rsidR="00B540DD">
              <w:rPr>
                <w:rFonts w:ascii="Times New Roman" w:hAnsi="Times New Roman"/>
                <w:szCs w:val="24"/>
                <w:u w:val="single"/>
              </w:rPr>
              <w:t>apakšstacij</w:t>
            </w:r>
            <w:r w:rsidRPr="0027512F">
              <w:rPr>
                <w:rFonts w:ascii="Times New Roman" w:hAnsi="Times New Roman"/>
                <w:szCs w:val="24"/>
                <w:u w:val="single"/>
              </w:rPr>
              <w:t>as Slokas ielā 54</w:t>
            </w:r>
            <w:r w:rsidR="00FF4180">
              <w:rPr>
                <w:rFonts w:ascii="Times New Roman" w:hAnsi="Times New Roman"/>
                <w:szCs w:val="24"/>
                <w:u w:val="single"/>
              </w:rPr>
              <w:t>B</w:t>
            </w:r>
            <w:r w:rsidRPr="0027512F">
              <w:rPr>
                <w:rFonts w:ascii="Times New Roman" w:hAnsi="Times New Roman"/>
                <w:szCs w:val="24"/>
                <w:u w:val="single"/>
              </w:rPr>
              <w:t xml:space="preserve"> </w:t>
            </w:r>
            <w:r w:rsidR="00FE1F80" w:rsidRPr="0027512F">
              <w:rPr>
                <w:rFonts w:ascii="Times New Roman" w:hAnsi="Times New Roman"/>
                <w:szCs w:val="24"/>
                <w:u w:val="single"/>
              </w:rPr>
              <w:t xml:space="preserve">10kV </w:t>
            </w:r>
            <w:r w:rsidRPr="0027512F">
              <w:rPr>
                <w:rFonts w:ascii="Times New Roman" w:hAnsi="Times New Roman"/>
                <w:szCs w:val="24"/>
                <w:u w:val="single"/>
              </w:rPr>
              <w:t>e</w:t>
            </w:r>
            <w:r w:rsidR="007A2854" w:rsidRPr="0027512F">
              <w:rPr>
                <w:rFonts w:ascii="Times New Roman" w:hAnsi="Times New Roman"/>
                <w:szCs w:val="24"/>
                <w:u w:val="single"/>
              </w:rPr>
              <w:t xml:space="preserve">lektrolīnijas atjaunošana </w:t>
            </w:r>
            <w:r w:rsidR="00AF11F0" w:rsidRPr="0027512F">
              <w:rPr>
                <w:rFonts w:ascii="Times New Roman" w:hAnsi="Times New Roman"/>
                <w:szCs w:val="24"/>
                <w:u w:val="single"/>
              </w:rPr>
              <w:t xml:space="preserve">pa esošo trasi </w:t>
            </w:r>
            <w:r w:rsidR="00372108">
              <w:rPr>
                <w:rFonts w:ascii="Times New Roman" w:hAnsi="Times New Roman"/>
                <w:szCs w:val="24"/>
                <w:u w:val="single"/>
              </w:rPr>
              <w:t>līdz AS “Sadales tīkls”</w:t>
            </w:r>
            <w:r w:rsidR="00B540DD">
              <w:rPr>
                <w:rFonts w:ascii="Times New Roman" w:hAnsi="Times New Roman"/>
                <w:szCs w:val="24"/>
                <w:u w:val="single"/>
              </w:rPr>
              <w:t xml:space="preserve"> apakšstacij</w:t>
            </w:r>
            <w:r w:rsidR="007A2854" w:rsidRPr="0027512F">
              <w:rPr>
                <w:rFonts w:ascii="Times New Roman" w:hAnsi="Times New Roman"/>
                <w:szCs w:val="24"/>
                <w:u w:val="single"/>
              </w:rPr>
              <w:t>ai Nr.131</w:t>
            </w:r>
            <w:r w:rsidR="004E23C6" w:rsidRPr="0027512F">
              <w:rPr>
                <w:rFonts w:ascii="Times New Roman" w:hAnsi="Times New Roman"/>
                <w:szCs w:val="24"/>
                <w:u w:val="single"/>
              </w:rPr>
              <w:t>:</w:t>
            </w:r>
          </w:p>
          <w:p w14:paraId="01397DD0" w14:textId="63CB034E" w:rsidR="00F66645" w:rsidRPr="00885320" w:rsidRDefault="00FF4180" w:rsidP="00885320">
            <w:pPr>
              <w:pStyle w:val="ListParagraph"/>
              <w:numPr>
                <w:ilvl w:val="0"/>
                <w:numId w:val="17"/>
              </w:numPr>
              <w:ind w:left="730" w:hanging="425"/>
              <w:jc w:val="both"/>
              <w:rPr>
                <w:rFonts w:ascii="Times New Roman" w:hAnsi="Times New Roman"/>
                <w:szCs w:val="24"/>
              </w:rPr>
            </w:pPr>
            <w:r w:rsidRPr="00DA246B">
              <w:rPr>
                <w:rFonts w:ascii="Times New Roman" w:hAnsi="Times New Roman"/>
                <w:szCs w:val="24"/>
              </w:rPr>
              <w:t>i</w:t>
            </w:r>
            <w:r w:rsidR="00515EBB" w:rsidRPr="00DA246B">
              <w:rPr>
                <w:rFonts w:ascii="Times New Roman" w:hAnsi="Times New Roman"/>
                <w:szCs w:val="24"/>
              </w:rPr>
              <w:t>zstrādāt</w:t>
            </w:r>
            <w:r w:rsidR="006E3FD5" w:rsidRPr="00DA246B">
              <w:rPr>
                <w:rFonts w:ascii="Times New Roman" w:hAnsi="Times New Roman"/>
                <w:szCs w:val="24"/>
              </w:rPr>
              <w:t xml:space="preserve"> </w:t>
            </w:r>
            <w:r w:rsidR="005F2A09" w:rsidRPr="00DA246B">
              <w:rPr>
                <w:rFonts w:ascii="Times New Roman" w:hAnsi="Times New Roman"/>
                <w:szCs w:val="24"/>
              </w:rPr>
              <w:t xml:space="preserve">kabeļu trases </w:t>
            </w:r>
            <w:r w:rsidR="00361F98" w:rsidRPr="00DA246B">
              <w:rPr>
                <w:rFonts w:ascii="Times New Roman" w:hAnsi="Times New Roman"/>
                <w:szCs w:val="24"/>
              </w:rPr>
              <w:t>projektu</w:t>
            </w:r>
            <w:r w:rsidR="006E3FD5" w:rsidRPr="00DA246B">
              <w:rPr>
                <w:rFonts w:ascii="Times New Roman" w:hAnsi="Times New Roman"/>
                <w:szCs w:val="24"/>
              </w:rPr>
              <w:t xml:space="preserve"> 10kV </w:t>
            </w:r>
            <w:r w:rsidR="00EB4F78">
              <w:rPr>
                <w:rFonts w:ascii="Times New Roman" w:hAnsi="Times New Roman"/>
                <w:szCs w:val="24"/>
              </w:rPr>
              <w:t>elektrolīnijai</w:t>
            </w:r>
            <w:r w:rsidR="006E3FD5" w:rsidRPr="00DA246B">
              <w:rPr>
                <w:rFonts w:ascii="Times New Roman" w:hAnsi="Times New Roman"/>
                <w:szCs w:val="24"/>
              </w:rPr>
              <w:t xml:space="preserve"> </w:t>
            </w:r>
            <w:r w:rsidR="007F6A05" w:rsidRPr="00DA246B">
              <w:rPr>
                <w:rFonts w:ascii="Times New Roman" w:hAnsi="Times New Roman"/>
                <w:szCs w:val="24"/>
              </w:rPr>
              <w:t>FN-278</w:t>
            </w:r>
            <w:r w:rsidR="00976BDB" w:rsidRPr="00DA246B">
              <w:rPr>
                <w:rFonts w:ascii="Times New Roman" w:hAnsi="Times New Roman"/>
                <w:szCs w:val="24"/>
              </w:rPr>
              <w:t>, paredz</w:t>
            </w:r>
            <w:r w:rsidR="00490DCF" w:rsidRPr="00DA246B">
              <w:rPr>
                <w:rFonts w:ascii="Times New Roman" w:hAnsi="Times New Roman"/>
                <w:szCs w:val="24"/>
              </w:rPr>
              <w:t>o</w:t>
            </w:r>
            <w:r w:rsidR="00C533E7" w:rsidRPr="00DA246B">
              <w:rPr>
                <w:rFonts w:ascii="Times New Roman" w:hAnsi="Times New Roman"/>
                <w:szCs w:val="24"/>
              </w:rPr>
              <w:t>t</w:t>
            </w:r>
            <w:r w:rsidR="00976BDB" w:rsidRPr="00DA246B">
              <w:rPr>
                <w:rFonts w:ascii="Times New Roman" w:hAnsi="Times New Roman"/>
                <w:szCs w:val="24"/>
              </w:rPr>
              <w:t xml:space="preserve"> </w:t>
            </w:r>
            <w:r w:rsidR="00885320">
              <w:rPr>
                <w:rFonts w:ascii="Times New Roman" w:hAnsi="Times New Roman"/>
                <w:szCs w:val="24"/>
              </w:rPr>
              <w:t>kabeļu</w:t>
            </w:r>
            <w:r w:rsidR="007F6A05" w:rsidRPr="00885320">
              <w:rPr>
                <w:rFonts w:ascii="Times New Roman" w:hAnsi="Times New Roman"/>
                <w:szCs w:val="24"/>
              </w:rPr>
              <w:t xml:space="preserve"> </w:t>
            </w:r>
            <w:r w:rsidR="006E3FD5" w:rsidRPr="00885320">
              <w:rPr>
                <w:rFonts w:ascii="Times New Roman" w:hAnsi="Times New Roman"/>
                <w:szCs w:val="24"/>
              </w:rPr>
              <w:t>nomaiņu</w:t>
            </w:r>
            <w:r w:rsidR="00736837" w:rsidRPr="00885320">
              <w:rPr>
                <w:rFonts w:ascii="Times New Roman" w:hAnsi="Times New Roman"/>
                <w:szCs w:val="24"/>
              </w:rPr>
              <w:t xml:space="preserve"> visā garumā</w:t>
            </w:r>
            <w:r w:rsidR="006E3FD5" w:rsidRPr="00885320">
              <w:rPr>
                <w:rFonts w:ascii="Times New Roman" w:hAnsi="Times New Roman"/>
                <w:szCs w:val="24"/>
              </w:rPr>
              <w:t xml:space="preserve"> esošās </w:t>
            </w:r>
            <w:r w:rsidR="00BC57C5">
              <w:rPr>
                <w:rFonts w:ascii="Times New Roman" w:hAnsi="Times New Roman"/>
                <w:szCs w:val="24"/>
              </w:rPr>
              <w:t xml:space="preserve">elektrolīnijas </w:t>
            </w:r>
            <w:r w:rsidR="006E3FD5" w:rsidRPr="00885320">
              <w:rPr>
                <w:rFonts w:ascii="Times New Roman" w:hAnsi="Times New Roman"/>
                <w:szCs w:val="24"/>
              </w:rPr>
              <w:t xml:space="preserve">trases </w:t>
            </w:r>
            <w:r w:rsidR="00EE79F8" w:rsidRPr="00885320">
              <w:rPr>
                <w:rFonts w:ascii="Times New Roman" w:hAnsi="Times New Roman"/>
                <w:szCs w:val="24"/>
              </w:rPr>
              <w:t>robežās</w:t>
            </w:r>
            <w:r w:rsidR="00503EE0" w:rsidRPr="00885320">
              <w:rPr>
                <w:rFonts w:ascii="Times New Roman" w:hAnsi="Times New Roman"/>
                <w:szCs w:val="24"/>
              </w:rPr>
              <w:t>;</w:t>
            </w:r>
          </w:p>
          <w:p w14:paraId="159C469E" w14:textId="1C9D40DF" w:rsidR="00D43D0B" w:rsidRPr="0027512F" w:rsidRDefault="00FF4180"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p</w:t>
            </w:r>
            <w:r w:rsidR="00D43D0B" w:rsidRPr="0027512F">
              <w:rPr>
                <w:rFonts w:ascii="Times New Roman" w:hAnsi="Times New Roman"/>
                <w:szCs w:val="24"/>
              </w:rPr>
              <w:t xml:space="preserve">recīzu kabeļu trasi pie </w:t>
            </w:r>
            <w:r w:rsidR="00B540DD">
              <w:rPr>
                <w:rFonts w:ascii="Times New Roman" w:hAnsi="Times New Roman"/>
                <w:szCs w:val="24"/>
              </w:rPr>
              <w:t xml:space="preserve"> apakšstacij</w:t>
            </w:r>
            <w:r w:rsidR="00D43D0B" w:rsidRPr="0027512F">
              <w:rPr>
                <w:rFonts w:ascii="Times New Roman" w:hAnsi="Times New Roman"/>
                <w:szCs w:val="24"/>
              </w:rPr>
              <w:t>as ēkas un pievienojuma vietu 10kV sadalē izstrādāt</w:t>
            </w:r>
            <w:r w:rsidR="00E1074E">
              <w:rPr>
                <w:rFonts w:ascii="Times New Roman" w:hAnsi="Times New Roman"/>
                <w:szCs w:val="24"/>
              </w:rPr>
              <w:t>,</w:t>
            </w:r>
            <w:r w:rsidR="00D43D0B" w:rsidRPr="0027512F">
              <w:rPr>
                <w:rFonts w:ascii="Times New Roman" w:hAnsi="Times New Roman"/>
                <w:szCs w:val="24"/>
              </w:rPr>
              <w:t xml:space="preserve"> pieskaņojot to </w:t>
            </w:r>
            <w:r w:rsidR="00E7112B" w:rsidRPr="0027512F">
              <w:rPr>
                <w:rFonts w:ascii="Times New Roman" w:hAnsi="Times New Roman"/>
                <w:szCs w:val="24"/>
              </w:rPr>
              <w:t xml:space="preserve">augstsprieguma </w:t>
            </w:r>
            <w:r w:rsidR="00D43D0B" w:rsidRPr="0027512F">
              <w:rPr>
                <w:rFonts w:ascii="Times New Roman" w:hAnsi="Times New Roman"/>
                <w:szCs w:val="24"/>
              </w:rPr>
              <w:t>sadales izvietojumam;</w:t>
            </w:r>
          </w:p>
          <w:p w14:paraId="274DDBC4" w14:textId="6F268BDA" w:rsidR="00444ECC" w:rsidRPr="0027512F" w:rsidRDefault="007B6447"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k</w:t>
            </w:r>
            <w:r w:rsidR="00444ECC" w:rsidRPr="0027512F">
              <w:rPr>
                <w:rFonts w:ascii="Times New Roman" w:hAnsi="Times New Roman"/>
                <w:szCs w:val="24"/>
              </w:rPr>
              <w:t>abe</w:t>
            </w:r>
            <w:r w:rsidR="00C32885">
              <w:rPr>
                <w:rFonts w:ascii="Times New Roman" w:hAnsi="Times New Roman"/>
                <w:szCs w:val="24"/>
              </w:rPr>
              <w:t>ļus</w:t>
            </w:r>
            <w:r w:rsidR="00444ECC" w:rsidRPr="0027512F">
              <w:rPr>
                <w:rFonts w:ascii="Times New Roman" w:hAnsi="Times New Roman"/>
                <w:szCs w:val="24"/>
              </w:rPr>
              <w:t xml:space="preserve"> trasē izvietot atbilstošās PE tipa caurulēs visā kabeļ</w:t>
            </w:r>
            <w:r w:rsidR="005F7BC1">
              <w:rPr>
                <w:rFonts w:ascii="Times New Roman" w:hAnsi="Times New Roman"/>
                <w:szCs w:val="24"/>
              </w:rPr>
              <w:t>u</w:t>
            </w:r>
            <w:r w:rsidR="00444ECC" w:rsidRPr="0027512F">
              <w:rPr>
                <w:rFonts w:ascii="Times New Roman" w:hAnsi="Times New Roman"/>
                <w:szCs w:val="24"/>
              </w:rPr>
              <w:t xml:space="preserve"> garumā; </w:t>
            </w:r>
          </w:p>
          <w:p w14:paraId="70F4AE4D" w14:textId="4F2D373B" w:rsidR="007E31F6" w:rsidRPr="0027512F" w:rsidRDefault="007B6447"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k</w:t>
            </w:r>
            <w:r w:rsidR="00323B91" w:rsidRPr="0027512F">
              <w:rPr>
                <w:rFonts w:ascii="Times New Roman" w:hAnsi="Times New Roman"/>
                <w:szCs w:val="24"/>
              </w:rPr>
              <w:t>abeļu i</w:t>
            </w:r>
            <w:r w:rsidR="00854B6E" w:rsidRPr="0027512F">
              <w:rPr>
                <w:rFonts w:ascii="Times New Roman" w:hAnsi="Times New Roman"/>
                <w:szCs w:val="24"/>
              </w:rPr>
              <w:t>evadu</w:t>
            </w:r>
            <w:r w:rsidR="00B540DD">
              <w:rPr>
                <w:rFonts w:ascii="Times New Roman" w:hAnsi="Times New Roman"/>
                <w:szCs w:val="24"/>
              </w:rPr>
              <w:t xml:space="preserve"> apakšstacij</w:t>
            </w:r>
            <w:r w:rsidR="00720352" w:rsidRPr="0027512F">
              <w:rPr>
                <w:rFonts w:ascii="Times New Roman" w:hAnsi="Times New Roman"/>
                <w:szCs w:val="24"/>
              </w:rPr>
              <w:t>a</w:t>
            </w:r>
            <w:r w:rsidR="00323B91" w:rsidRPr="0027512F">
              <w:rPr>
                <w:rFonts w:ascii="Times New Roman" w:hAnsi="Times New Roman"/>
                <w:szCs w:val="24"/>
              </w:rPr>
              <w:t>s</w:t>
            </w:r>
            <w:r w:rsidR="00854B6E" w:rsidRPr="0027512F">
              <w:rPr>
                <w:rFonts w:ascii="Times New Roman" w:hAnsi="Times New Roman"/>
                <w:szCs w:val="24"/>
              </w:rPr>
              <w:t xml:space="preserve"> ēkā veidot ar </w:t>
            </w:r>
            <w:r w:rsidR="00720352" w:rsidRPr="0027512F">
              <w:rPr>
                <w:rFonts w:ascii="Times New Roman" w:hAnsi="Times New Roman"/>
                <w:szCs w:val="24"/>
              </w:rPr>
              <w:t>vien</w:t>
            </w:r>
            <w:r w:rsidR="00EB27C3" w:rsidRPr="0027512F">
              <w:rPr>
                <w:rFonts w:ascii="Times New Roman" w:hAnsi="Times New Roman"/>
                <w:szCs w:val="24"/>
              </w:rPr>
              <w:t xml:space="preserve">as </w:t>
            </w:r>
            <w:r w:rsidR="00720352" w:rsidRPr="0027512F">
              <w:rPr>
                <w:rFonts w:ascii="Times New Roman" w:hAnsi="Times New Roman"/>
                <w:szCs w:val="24"/>
              </w:rPr>
              <w:t>dzīsl</w:t>
            </w:r>
            <w:r w:rsidR="00EB27C3" w:rsidRPr="0027512F">
              <w:rPr>
                <w:rFonts w:ascii="Times New Roman" w:hAnsi="Times New Roman"/>
                <w:szCs w:val="24"/>
              </w:rPr>
              <w:t>as</w:t>
            </w:r>
            <w:r w:rsidR="00854B6E" w:rsidRPr="0027512F">
              <w:rPr>
                <w:rFonts w:ascii="Times New Roman" w:hAnsi="Times New Roman"/>
                <w:szCs w:val="24"/>
              </w:rPr>
              <w:t xml:space="preserve"> kabeļiem</w:t>
            </w:r>
            <w:r w:rsidR="00487206" w:rsidRPr="0027512F">
              <w:rPr>
                <w:rFonts w:ascii="Times New Roman" w:hAnsi="Times New Roman"/>
                <w:szCs w:val="24"/>
              </w:rPr>
              <w:t>, kabeļus savienojoš</w:t>
            </w:r>
            <w:r w:rsidR="00B827D8">
              <w:rPr>
                <w:rFonts w:ascii="Times New Roman" w:hAnsi="Times New Roman"/>
                <w:szCs w:val="24"/>
              </w:rPr>
              <w:t>ās</w:t>
            </w:r>
            <w:r w:rsidR="00487206" w:rsidRPr="0027512F">
              <w:rPr>
                <w:rFonts w:ascii="Times New Roman" w:hAnsi="Times New Roman"/>
                <w:szCs w:val="24"/>
              </w:rPr>
              <w:t xml:space="preserve"> uzmav</w:t>
            </w:r>
            <w:r w:rsidR="00B827D8">
              <w:rPr>
                <w:rFonts w:ascii="Times New Roman" w:hAnsi="Times New Roman"/>
                <w:szCs w:val="24"/>
              </w:rPr>
              <w:t>as</w:t>
            </w:r>
            <w:r w:rsidR="00DC0F69">
              <w:rPr>
                <w:rFonts w:ascii="Times New Roman" w:hAnsi="Times New Roman"/>
                <w:szCs w:val="24"/>
              </w:rPr>
              <w:t xml:space="preserve"> novietošanu </w:t>
            </w:r>
            <w:r w:rsidR="00487206" w:rsidRPr="0027512F">
              <w:rPr>
                <w:rFonts w:ascii="Times New Roman" w:hAnsi="Times New Roman"/>
                <w:szCs w:val="24"/>
              </w:rPr>
              <w:t>paredzēt</w:t>
            </w:r>
            <w:r w:rsidR="00FE385B" w:rsidRPr="0027512F">
              <w:rPr>
                <w:rFonts w:ascii="Times New Roman" w:hAnsi="Times New Roman"/>
                <w:szCs w:val="24"/>
              </w:rPr>
              <w:t xml:space="preserve"> ārpus </w:t>
            </w:r>
            <w:r w:rsidR="00B540DD">
              <w:rPr>
                <w:rFonts w:ascii="Times New Roman" w:hAnsi="Times New Roman"/>
                <w:szCs w:val="24"/>
              </w:rPr>
              <w:t>apakšstacij</w:t>
            </w:r>
            <w:r w:rsidR="00FE385B" w:rsidRPr="0027512F">
              <w:rPr>
                <w:rFonts w:ascii="Times New Roman" w:hAnsi="Times New Roman"/>
                <w:szCs w:val="24"/>
              </w:rPr>
              <w:t>as;</w:t>
            </w:r>
            <w:r w:rsidR="004A2733" w:rsidRPr="0027512F">
              <w:rPr>
                <w:rFonts w:ascii="Times New Roman" w:hAnsi="Times New Roman"/>
                <w:szCs w:val="24"/>
              </w:rPr>
              <w:t xml:space="preserve"> </w:t>
            </w:r>
          </w:p>
          <w:p w14:paraId="75CFBC17" w14:textId="4153B457" w:rsidR="004A2733" w:rsidRPr="0027512F" w:rsidRDefault="00E2142E"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kabeļ</w:t>
            </w:r>
            <w:r w:rsidR="00B827D8">
              <w:rPr>
                <w:rFonts w:ascii="Times New Roman" w:hAnsi="Times New Roman"/>
                <w:szCs w:val="24"/>
              </w:rPr>
              <w:t>u</w:t>
            </w:r>
            <w:r w:rsidRPr="0027512F">
              <w:rPr>
                <w:rFonts w:ascii="Times New Roman" w:hAnsi="Times New Roman"/>
                <w:szCs w:val="24"/>
              </w:rPr>
              <w:t xml:space="preserve"> guldīšanu </w:t>
            </w:r>
            <w:r w:rsidR="00653AF6" w:rsidRPr="0027512F">
              <w:rPr>
                <w:rFonts w:ascii="Times New Roman" w:hAnsi="Times New Roman"/>
                <w:szCs w:val="24"/>
              </w:rPr>
              <w:t>z</w:t>
            </w:r>
            <w:r w:rsidR="004A2733" w:rsidRPr="0027512F">
              <w:rPr>
                <w:rFonts w:ascii="Times New Roman" w:hAnsi="Times New Roman"/>
                <w:szCs w:val="24"/>
              </w:rPr>
              <w:t xml:space="preserve">em ietvēm un zaļajās zonās </w:t>
            </w:r>
            <w:r w:rsidR="00DA79D4">
              <w:rPr>
                <w:rFonts w:ascii="Times New Roman" w:hAnsi="Times New Roman"/>
                <w:szCs w:val="24"/>
              </w:rPr>
              <w:t xml:space="preserve">paredzēt </w:t>
            </w:r>
            <w:r w:rsidR="004A2733" w:rsidRPr="0027512F">
              <w:rPr>
                <w:rFonts w:ascii="Times New Roman" w:hAnsi="Times New Roman"/>
                <w:szCs w:val="24"/>
              </w:rPr>
              <w:t>0,7</w:t>
            </w:r>
            <w:r w:rsidR="00DA79D4">
              <w:rPr>
                <w:rFonts w:ascii="Times New Roman" w:hAnsi="Times New Roman"/>
                <w:szCs w:val="24"/>
              </w:rPr>
              <w:t xml:space="preserve"> </w:t>
            </w:r>
            <w:r w:rsidR="004A2733" w:rsidRPr="0027512F">
              <w:rPr>
                <w:rFonts w:ascii="Times New Roman" w:hAnsi="Times New Roman"/>
                <w:szCs w:val="24"/>
              </w:rPr>
              <w:t>m dziļumā, zem brauktuvēm 1,0</w:t>
            </w:r>
            <w:r w:rsidR="00DA79D4">
              <w:rPr>
                <w:rFonts w:ascii="Times New Roman" w:hAnsi="Times New Roman"/>
                <w:szCs w:val="24"/>
              </w:rPr>
              <w:t xml:space="preserve"> </w:t>
            </w:r>
            <w:r w:rsidR="004A2733" w:rsidRPr="0027512F">
              <w:rPr>
                <w:rFonts w:ascii="Times New Roman" w:hAnsi="Times New Roman"/>
                <w:szCs w:val="24"/>
              </w:rPr>
              <w:t>m dziļumā</w:t>
            </w:r>
            <w:r w:rsidR="00531AFF" w:rsidRPr="0027512F">
              <w:rPr>
                <w:rFonts w:ascii="Times New Roman" w:hAnsi="Times New Roman"/>
                <w:szCs w:val="24"/>
              </w:rPr>
              <w:t>;</w:t>
            </w:r>
          </w:p>
          <w:p w14:paraId="3D6FA72E" w14:textId="7F50227C" w:rsidR="007C1533" w:rsidRPr="0027512F" w:rsidRDefault="00DB3B36"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brauktuvju, ietvj</w:t>
            </w:r>
            <w:r w:rsidR="000E4797">
              <w:rPr>
                <w:rFonts w:ascii="Times New Roman" w:hAnsi="Times New Roman"/>
                <w:szCs w:val="24"/>
              </w:rPr>
              <w:t xml:space="preserve">u, betonētu laukumu un citu līdzīgu cieto virsmu šķērsojuma vietās paredzēt </w:t>
            </w:r>
            <w:r w:rsidR="00F545B1">
              <w:rPr>
                <w:rFonts w:ascii="Times New Roman" w:hAnsi="Times New Roman"/>
                <w:szCs w:val="24"/>
              </w:rPr>
              <w:t>rezerves caurules guldīšanu</w:t>
            </w:r>
            <w:r w:rsidR="00531AFF" w:rsidRPr="0027512F">
              <w:rPr>
                <w:rFonts w:ascii="Times New Roman" w:hAnsi="Times New Roman"/>
                <w:szCs w:val="24"/>
              </w:rPr>
              <w:t>;</w:t>
            </w:r>
          </w:p>
          <w:p w14:paraId="7F6D6E0B" w14:textId="3A4FC5E3" w:rsidR="005016F9" w:rsidRPr="0027512F" w:rsidRDefault="00A271FA" w:rsidP="002E6388">
            <w:pPr>
              <w:pStyle w:val="ListParagraph"/>
              <w:numPr>
                <w:ilvl w:val="0"/>
                <w:numId w:val="17"/>
              </w:numPr>
              <w:ind w:left="730" w:hanging="425"/>
              <w:jc w:val="both"/>
              <w:rPr>
                <w:rFonts w:ascii="Times New Roman" w:hAnsi="Times New Roman"/>
                <w:szCs w:val="24"/>
              </w:rPr>
            </w:pPr>
            <w:r>
              <w:rPr>
                <w:rFonts w:ascii="Times New Roman" w:hAnsi="Times New Roman"/>
                <w:szCs w:val="24"/>
              </w:rPr>
              <w:t xml:space="preserve">paredzēt elektrolīnijas trases šķērsprofilu </w:t>
            </w:r>
            <w:r w:rsidR="00741ACF">
              <w:rPr>
                <w:rFonts w:ascii="Times New Roman" w:hAnsi="Times New Roman"/>
                <w:szCs w:val="24"/>
              </w:rPr>
              <w:t xml:space="preserve">izstrādi atbilstošā mērogā - </w:t>
            </w:r>
            <w:r w:rsidR="00AA71F7">
              <w:rPr>
                <w:rFonts w:ascii="Times New Roman" w:hAnsi="Times New Roman"/>
                <w:szCs w:val="24"/>
              </w:rPr>
              <w:t>projektējam</w:t>
            </w:r>
            <w:r w:rsidR="00BD6C5F">
              <w:rPr>
                <w:rFonts w:ascii="Times New Roman" w:hAnsi="Times New Roman"/>
                <w:szCs w:val="24"/>
              </w:rPr>
              <w:t>o</w:t>
            </w:r>
            <w:r w:rsidR="00AA71F7">
              <w:rPr>
                <w:rFonts w:ascii="Times New Roman" w:hAnsi="Times New Roman"/>
                <w:szCs w:val="24"/>
              </w:rPr>
              <w:t xml:space="preserve"> </w:t>
            </w:r>
            <w:r w:rsidR="00381BB9" w:rsidRPr="0027512F">
              <w:rPr>
                <w:rFonts w:ascii="Times New Roman" w:hAnsi="Times New Roman"/>
                <w:szCs w:val="24"/>
              </w:rPr>
              <w:t>kabeļ</w:t>
            </w:r>
            <w:r w:rsidR="00BD6C5F">
              <w:rPr>
                <w:rFonts w:ascii="Times New Roman" w:hAnsi="Times New Roman"/>
                <w:szCs w:val="24"/>
              </w:rPr>
              <w:t>u</w:t>
            </w:r>
            <w:r w:rsidR="00381BB9" w:rsidRPr="0027512F">
              <w:rPr>
                <w:rFonts w:ascii="Times New Roman" w:hAnsi="Times New Roman"/>
                <w:szCs w:val="24"/>
              </w:rPr>
              <w:t xml:space="preserve"> pārej</w:t>
            </w:r>
            <w:r w:rsidR="005601C1">
              <w:rPr>
                <w:rFonts w:ascii="Times New Roman" w:hAnsi="Times New Roman"/>
                <w:szCs w:val="24"/>
              </w:rPr>
              <w:t>ām</w:t>
            </w:r>
            <w:r w:rsidR="00381BB9" w:rsidRPr="0027512F">
              <w:rPr>
                <w:rFonts w:ascii="Times New Roman" w:hAnsi="Times New Roman"/>
                <w:szCs w:val="24"/>
              </w:rPr>
              <w:t xml:space="preserve"> pār šķēršļiem un </w:t>
            </w:r>
            <w:r w:rsidR="005601C1">
              <w:rPr>
                <w:rFonts w:ascii="Times New Roman" w:hAnsi="Times New Roman"/>
                <w:szCs w:val="24"/>
              </w:rPr>
              <w:t xml:space="preserve">šķērsojumiem ar </w:t>
            </w:r>
            <w:r w:rsidR="005F2844">
              <w:rPr>
                <w:rFonts w:ascii="Times New Roman" w:hAnsi="Times New Roman"/>
                <w:szCs w:val="24"/>
              </w:rPr>
              <w:t>cit</w:t>
            </w:r>
            <w:r w:rsidR="005601C1">
              <w:rPr>
                <w:rFonts w:ascii="Times New Roman" w:hAnsi="Times New Roman"/>
                <w:szCs w:val="24"/>
              </w:rPr>
              <w:t>iem</w:t>
            </w:r>
            <w:r w:rsidR="005F2844">
              <w:rPr>
                <w:rFonts w:ascii="Times New Roman" w:hAnsi="Times New Roman"/>
                <w:szCs w:val="24"/>
              </w:rPr>
              <w:t xml:space="preserve"> inženier</w:t>
            </w:r>
            <w:r w:rsidR="006B41C6">
              <w:rPr>
                <w:rFonts w:ascii="Times New Roman" w:hAnsi="Times New Roman"/>
                <w:szCs w:val="24"/>
              </w:rPr>
              <w:t>tīkl</w:t>
            </w:r>
            <w:r w:rsidR="005601C1">
              <w:rPr>
                <w:rFonts w:ascii="Times New Roman" w:hAnsi="Times New Roman"/>
                <w:szCs w:val="24"/>
              </w:rPr>
              <w:t>iem</w:t>
            </w:r>
            <w:r w:rsidR="00531AFF" w:rsidRPr="0027512F">
              <w:rPr>
                <w:rFonts w:ascii="Times New Roman" w:hAnsi="Times New Roman"/>
                <w:szCs w:val="24"/>
              </w:rPr>
              <w:t>;</w:t>
            </w:r>
          </w:p>
          <w:p w14:paraId="24239023" w14:textId="4398154E" w:rsidR="00012F41" w:rsidRPr="0027512F" w:rsidRDefault="00446D99"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veikt</w:t>
            </w:r>
            <w:r w:rsidR="00012F41" w:rsidRPr="0027512F">
              <w:rPr>
                <w:rFonts w:ascii="Times New Roman" w:hAnsi="Times New Roman"/>
                <w:szCs w:val="24"/>
              </w:rPr>
              <w:t xml:space="preserve"> 10kV tīkla starpfāžu īsslēguma un zemes īsslēguma strāvu aprēķinu no barošanas avota ligzdas puses līdz</w:t>
            </w:r>
            <w:r w:rsidR="00B540DD">
              <w:rPr>
                <w:rFonts w:ascii="Times New Roman" w:hAnsi="Times New Roman"/>
                <w:szCs w:val="24"/>
              </w:rPr>
              <w:t xml:space="preserve"> apakšstacij</w:t>
            </w:r>
            <w:r w:rsidR="00012F41" w:rsidRPr="0027512F">
              <w:rPr>
                <w:rFonts w:ascii="Times New Roman" w:hAnsi="Times New Roman"/>
                <w:szCs w:val="24"/>
              </w:rPr>
              <w:t xml:space="preserve">as sadales iekārtām. Paredzēt aprēķinus minimālām un maksimālām īsslēguma un zemes īsslēguma strāvu vērtībām. Veikt </w:t>
            </w:r>
            <w:r w:rsidRPr="0027512F">
              <w:rPr>
                <w:rFonts w:ascii="Times New Roman" w:hAnsi="Times New Roman"/>
                <w:szCs w:val="24"/>
              </w:rPr>
              <w:t>releju aizsardzības un automātikas</w:t>
            </w:r>
            <w:r w:rsidR="00012F41" w:rsidRPr="0027512F">
              <w:rPr>
                <w:rFonts w:ascii="Times New Roman" w:hAnsi="Times New Roman"/>
                <w:szCs w:val="24"/>
              </w:rPr>
              <w:t xml:space="preserve"> iestatījumu aprēķinu</w:t>
            </w:r>
            <w:r w:rsidR="00F47EF5" w:rsidRPr="0027512F">
              <w:rPr>
                <w:rFonts w:ascii="Times New Roman" w:hAnsi="Times New Roman"/>
                <w:szCs w:val="24"/>
              </w:rPr>
              <w:t xml:space="preserve"> un attēlot </w:t>
            </w:r>
            <w:r w:rsidR="00012F41" w:rsidRPr="0027512F">
              <w:rPr>
                <w:rFonts w:ascii="Times New Roman" w:hAnsi="Times New Roman"/>
                <w:szCs w:val="24"/>
              </w:rPr>
              <w:t>strāvas laika raksturlīkņu selektivitātes karti</w:t>
            </w:r>
            <w:r w:rsidR="00531AFF" w:rsidRPr="0027512F">
              <w:rPr>
                <w:rFonts w:ascii="Times New Roman" w:hAnsi="Times New Roman"/>
                <w:szCs w:val="24"/>
              </w:rPr>
              <w:t>;</w:t>
            </w:r>
          </w:p>
          <w:p w14:paraId="035D572D" w14:textId="5431828F" w:rsidR="00012F41" w:rsidRPr="0027512F" w:rsidRDefault="00531AFF" w:rsidP="002E6388">
            <w:pPr>
              <w:pStyle w:val="ListParagraph"/>
              <w:numPr>
                <w:ilvl w:val="0"/>
                <w:numId w:val="17"/>
              </w:numPr>
              <w:ind w:left="730" w:hanging="425"/>
              <w:jc w:val="both"/>
              <w:rPr>
                <w:rFonts w:ascii="Times New Roman" w:hAnsi="Times New Roman"/>
                <w:szCs w:val="24"/>
              </w:rPr>
            </w:pPr>
            <w:r w:rsidRPr="0027512F">
              <w:rPr>
                <w:rFonts w:ascii="Times New Roman" w:hAnsi="Times New Roman"/>
                <w:szCs w:val="24"/>
              </w:rPr>
              <w:t>k</w:t>
            </w:r>
            <w:r w:rsidR="00012F41" w:rsidRPr="0027512F">
              <w:rPr>
                <w:rFonts w:ascii="Times New Roman" w:hAnsi="Times New Roman"/>
                <w:szCs w:val="24"/>
              </w:rPr>
              <w:t xml:space="preserve">abeļu </w:t>
            </w:r>
            <w:r w:rsidRPr="0027512F">
              <w:rPr>
                <w:rFonts w:ascii="Times New Roman" w:hAnsi="Times New Roman"/>
                <w:szCs w:val="24"/>
              </w:rPr>
              <w:t xml:space="preserve">parametru </w:t>
            </w:r>
            <w:r w:rsidR="00012F41" w:rsidRPr="0027512F">
              <w:rPr>
                <w:rFonts w:ascii="Times New Roman" w:hAnsi="Times New Roman"/>
                <w:szCs w:val="24"/>
              </w:rPr>
              <w:t>izvēli un strāvu aprēķinus veikt</w:t>
            </w:r>
            <w:r w:rsidR="00390877">
              <w:rPr>
                <w:rFonts w:ascii="Times New Roman" w:hAnsi="Times New Roman"/>
                <w:szCs w:val="24"/>
              </w:rPr>
              <w:t>,</w:t>
            </w:r>
            <w:r w:rsidR="00012F41" w:rsidRPr="0027512F">
              <w:rPr>
                <w:rFonts w:ascii="Times New Roman" w:hAnsi="Times New Roman"/>
                <w:szCs w:val="24"/>
              </w:rPr>
              <w:t xml:space="preserve"> pamatojoties </w:t>
            </w:r>
            <w:r w:rsidR="00F414B8" w:rsidRPr="0027512F">
              <w:rPr>
                <w:rFonts w:ascii="Times New Roman" w:hAnsi="Times New Roman"/>
                <w:szCs w:val="24"/>
              </w:rPr>
              <w:t>u</w:t>
            </w:r>
            <w:r w:rsidR="00012F41" w:rsidRPr="0027512F">
              <w:rPr>
                <w:rFonts w:ascii="Times New Roman" w:hAnsi="Times New Roman"/>
                <w:szCs w:val="24"/>
              </w:rPr>
              <w:t xml:space="preserve">z  </w:t>
            </w:r>
            <w:r w:rsidR="00B540DD">
              <w:rPr>
                <w:rFonts w:ascii="Times New Roman" w:hAnsi="Times New Roman"/>
                <w:szCs w:val="24"/>
              </w:rPr>
              <w:t xml:space="preserve"> apakšstacij</w:t>
            </w:r>
            <w:r w:rsidR="00012F41" w:rsidRPr="0027512F">
              <w:rPr>
                <w:rFonts w:ascii="Times New Roman" w:hAnsi="Times New Roman"/>
                <w:szCs w:val="24"/>
              </w:rPr>
              <w:t xml:space="preserve">as atļauto slodzi </w:t>
            </w:r>
            <w:r w:rsidR="00850277" w:rsidRPr="0027512F">
              <w:rPr>
                <w:rFonts w:ascii="Times New Roman" w:hAnsi="Times New Roman"/>
                <w:szCs w:val="24"/>
              </w:rPr>
              <w:t xml:space="preserve">līdz 2000kW. </w:t>
            </w:r>
            <w:r w:rsidR="00B540DD">
              <w:rPr>
                <w:rFonts w:ascii="Times New Roman" w:hAnsi="Times New Roman"/>
                <w:szCs w:val="24"/>
              </w:rPr>
              <w:t xml:space="preserve"> </w:t>
            </w:r>
            <w:r w:rsidR="00B5646F">
              <w:rPr>
                <w:rFonts w:ascii="Times New Roman" w:hAnsi="Times New Roman"/>
                <w:szCs w:val="24"/>
              </w:rPr>
              <w:t>A</w:t>
            </w:r>
            <w:r w:rsidR="00B540DD">
              <w:rPr>
                <w:rFonts w:ascii="Times New Roman" w:hAnsi="Times New Roman"/>
                <w:szCs w:val="24"/>
              </w:rPr>
              <w:t>pakšstacij</w:t>
            </w:r>
            <w:r w:rsidR="00850277" w:rsidRPr="0027512F">
              <w:rPr>
                <w:rFonts w:ascii="Times New Roman" w:hAnsi="Times New Roman"/>
                <w:szCs w:val="24"/>
              </w:rPr>
              <w:t>as atļauto slodzi paredzēt uz vienu ievadu</w:t>
            </w:r>
            <w:r w:rsidR="00E62B11" w:rsidRPr="0027512F">
              <w:rPr>
                <w:rFonts w:ascii="Times New Roman" w:hAnsi="Times New Roman"/>
                <w:szCs w:val="24"/>
              </w:rPr>
              <w:t>;</w:t>
            </w:r>
          </w:p>
          <w:p w14:paraId="2EE5FF43" w14:textId="77E2B780" w:rsidR="00A56858" w:rsidRPr="0027512F" w:rsidRDefault="00390877" w:rsidP="002E6388">
            <w:pPr>
              <w:pStyle w:val="ListParagraph"/>
              <w:numPr>
                <w:ilvl w:val="0"/>
                <w:numId w:val="17"/>
              </w:numPr>
              <w:ind w:left="730" w:hanging="563"/>
              <w:jc w:val="both"/>
              <w:rPr>
                <w:rFonts w:ascii="Times New Roman" w:hAnsi="Times New Roman"/>
                <w:szCs w:val="24"/>
              </w:rPr>
            </w:pPr>
            <w:r>
              <w:rPr>
                <w:rFonts w:ascii="Times New Roman" w:hAnsi="Times New Roman"/>
                <w:szCs w:val="24"/>
              </w:rPr>
              <w:t>d</w:t>
            </w:r>
            <w:r w:rsidR="00A56858" w:rsidRPr="0027512F">
              <w:rPr>
                <w:rFonts w:ascii="Times New Roman" w:hAnsi="Times New Roman"/>
                <w:szCs w:val="24"/>
              </w:rPr>
              <w:t>emontēt un utilizēt veco</w:t>
            </w:r>
            <w:r w:rsidR="000A4540">
              <w:rPr>
                <w:rFonts w:ascii="Times New Roman" w:hAnsi="Times New Roman"/>
                <w:szCs w:val="24"/>
              </w:rPr>
              <w:t>s</w:t>
            </w:r>
            <w:r w:rsidR="00A56858" w:rsidRPr="0027512F">
              <w:rPr>
                <w:rFonts w:ascii="Times New Roman" w:hAnsi="Times New Roman"/>
                <w:szCs w:val="24"/>
              </w:rPr>
              <w:t xml:space="preserve"> kabe</w:t>
            </w:r>
            <w:r w:rsidR="000A4540">
              <w:rPr>
                <w:rFonts w:ascii="Times New Roman" w:hAnsi="Times New Roman"/>
                <w:szCs w:val="24"/>
              </w:rPr>
              <w:t>ļus</w:t>
            </w:r>
            <w:r w:rsidR="00276DCF" w:rsidRPr="0027512F">
              <w:rPr>
                <w:rFonts w:ascii="Times New Roman" w:hAnsi="Times New Roman"/>
                <w:szCs w:val="24"/>
              </w:rPr>
              <w:t>;</w:t>
            </w:r>
          </w:p>
          <w:p w14:paraId="487E83BB" w14:textId="2E5B57D0" w:rsidR="00987924" w:rsidRPr="0027512F" w:rsidRDefault="00390877" w:rsidP="002E6388">
            <w:pPr>
              <w:pStyle w:val="ListParagraph"/>
              <w:numPr>
                <w:ilvl w:val="0"/>
                <w:numId w:val="17"/>
              </w:numPr>
              <w:ind w:left="730" w:hanging="563"/>
              <w:jc w:val="both"/>
              <w:rPr>
                <w:rFonts w:ascii="Times New Roman" w:hAnsi="Times New Roman"/>
                <w:szCs w:val="24"/>
              </w:rPr>
            </w:pPr>
            <w:r>
              <w:rPr>
                <w:rFonts w:ascii="Times New Roman" w:hAnsi="Times New Roman"/>
                <w:szCs w:val="24"/>
              </w:rPr>
              <w:t>i</w:t>
            </w:r>
            <w:r w:rsidR="00AD1105">
              <w:rPr>
                <w:rFonts w:ascii="Times New Roman" w:hAnsi="Times New Roman"/>
                <w:szCs w:val="24"/>
              </w:rPr>
              <w:t>zvēlēto kabeļu,</w:t>
            </w:r>
            <w:r w:rsidR="00987924" w:rsidRPr="0027512F">
              <w:rPr>
                <w:rFonts w:ascii="Times New Roman" w:hAnsi="Times New Roman"/>
                <w:szCs w:val="24"/>
              </w:rPr>
              <w:t xml:space="preserve"> kabeļu apdares un saistīto materiālu nomenklatūru</w:t>
            </w:r>
            <w:r>
              <w:rPr>
                <w:rFonts w:ascii="Times New Roman" w:hAnsi="Times New Roman"/>
                <w:szCs w:val="24"/>
              </w:rPr>
              <w:t>,</w:t>
            </w:r>
            <w:r w:rsidR="00987924" w:rsidRPr="0027512F">
              <w:rPr>
                <w:rFonts w:ascii="Times New Roman" w:hAnsi="Times New Roman"/>
                <w:szCs w:val="24"/>
              </w:rPr>
              <w:t xml:space="preserve"> </w:t>
            </w:r>
            <w:r>
              <w:rPr>
                <w:rFonts w:ascii="Times New Roman" w:hAnsi="Times New Roman"/>
                <w:szCs w:val="24"/>
              </w:rPr>
              <w:t>kā arī</w:t>
            </w:r>
            <w:r w:rsidR="00987924" w:rsidRPr="0027512F">
              <w:rPr>
                <w:rFonts w:ascii="Times New Roman" w:hAnsi="Times New Roman"/>
                <w:szCs w:val="24"/>
              </w:rPr>
              <w:t xml:space="preserve"> izbūves risinājumus projektēšanas gaitā saskaņot ar Pasūtītāju;</w:t>
            </w:r>
          </w:p>
          <w:p w14:paraId="1BA49F06" w14:textId="4D93C07B" w:rsidR="0027512F" w:rsidRPr="003E1D59" w:rsidRDefault="00545BE8" w:rsidP="002E6388">
            <w:pPr>
              <w:pStyle w:val="ListParagraph"/>
              <w:numPr>
                <w:ilvl w:val="0"/>
                <w:numId w:val="17"/>
              </w:numPr>
              <w:ind w:left="730" w:hanging="563"/>
              <w:jc w:val="both"/>
              <w:rPr>
                <w:rFonts w:ascii="Times New Roman" w:hAnsi="Times New Roman"/>
                <w:szCs w:val="24"/>
              </w:rPr>
            </w:pPr>
            <w:r w:rsidRPr="00AE7B33">
              <w:rPr>
                <w:rFonts w:ascii="Times New Roman" w:hAnsi="Times New Roman"/>
                <w:szCs w:val="24"/>
              </w:rPr>
              <w:t>projektēšanas gaitā saņemt AS “Sadales tīkls” tehniskos noteikumus būvprojekta risinājumu izstrādei</w:t>
            </w:r>
            <w:r w:rsidR="007E598A" w:rsidRPr="00AE7B33">
              <w:rPr>
                <w:rFonts w:ascii="Times New Roman" w:hAnsi="Times New Roman"/>
                <w:szCs w:val="24"/>
              </w:rPr>
              <w:t xml:space="preserve"> AS “</w:t>
            </w:r>
            <w:r w:rsidR="007C0EC0" w:rsidRPr="00AE7B33">
              <w:rPr>
                <w:rFonts w:ascii="Times New Roman" w:hAnsi="Times New Roman"/>
                <w:szCs w:val="24"/>
              </w:rPr>
              <w:t>Sadales tīkls” infrastruktūras piederības robežās.</w:t>
            </w:r>
            <w:r w:rsidRPr="00AE7B33">
              <w:rPr>
                <w:rFonts w:ascii="Times New Roman" w:hAnsi="Times New Roman"/>
                <w:szCs w:val="24"/>
              </w:rPr>
              <w:t xml:space="preserve"> </w:t>
            </w:r>
          </w:p>
        </w:tc>
      </w:tr>
      <w:tr w:rsidR="008C4C32" w14:paraId="750B9A6B" w14:textId="77777777" w:rsidTr="001F27B1">
        <w:tc>
          <w:tcPr>
            <w:tcW w:w="670" w:type="dxa"/>
          </w:tcPr>
          <w:p w14:paraId="2F01CFAF" w14:textId="540430EC" w:rsidR="008C4C32" w:rsidRPr="0027512F" w:rsidRDefault="008C4C32" w:rsidP="004E23C6">
            <w:pPr>
              <w:jc w:val="center"/>
              <w:rPr>
                <w:rFonts w:ascii="Times New Roman" w:hAnsi="Times New Roman"/>
                <w:szCs w:val="24"/>
              </w:rPr>
            </w:pPr>
            <w:r>
              <w:rPr>
                <w:rFonts w:ascii="Times New Roman" w:hAnsi="Times New Roman"/>
                <w:szCs w:val="24"/>
              </w:rPr>
              <w:t>3.</w:t>
            </w:r>
          </w:p>
        </w:tc>
        <w:tc>
          <w:tcPr>
            <w:tcW w:w="8539" w:type="dxa"/>
            <w:gridSpan w:val="2"/>
          </w:tcPr>
          <w:p w14:paraId="19B9A79B" w14:textId="69B412C1" w:rsidR="008C4C32" w:rsidRPr="009E6FFC" w:rsidRDefault="008C4C32" w:rsidP="008C4C32">
            <w:pPr>
              <w:spacing w:before="120" w:after="120"/>
              <w:jc w:val="both"/>
              <w:rPr>
                <w:rFonts w:ascii="Times New Roman" w:hAnsi="Times New Roman"/>
                <w:szCs w:val="24"/>
                <w:u w:val="single"/>
              </w:rPr>
            </w:pPr>
            <w:r w:rsidRPr="009E6FFC">
              <w:rPr>
                <w:rFonts w:ascii="Times New Roman" w:hAnsi="Times New Roman"/>
                <w:szCs w:val="24"/>
                <w:u w:val="single"/>
              </w:rPr>
              <w:t>16.</w:t>
            </w:r>
            <w:r>
              <w:rPr>
                <w:rFonts w:ascii="Times New Roman" w:hAnsi="Times New Roman"/>
                <w:szCs w:val="24"/>
                <w:u w:val="single"/>
              </w:rPr>
              <w:t>apakšstacij</w:t>
            </w:r>
            <w:r w:rsidRPr="009E6FFC">
              <w:rPr>
                <w:rFonts w:ascii="Times New Roman" w:hAnsi="Times New Roman"/>
                <w:szCs w:val="24"/>
                <w:u w:val="single"/>
              </w:rPr>
              <w:t>as Slokas ielā 54</w:t>
            </w:r>
            <w:r>
              <w:rPr>
                <w:rFonts w:ascii="Times New Roman" w:hAnsi="Times New Roman"/>
                <w:szCs w:val="24"/>
                <w:u w:val="single"/>
              </w:rPr>
              <w:t>B</w:t>
            </w:r>
            <w:r w:rsidRPr="009E6FFC">
              <w:rPr>
                <w:rFonts w:ascii="Times New Roman" w:hAnsi="Times New Roman"/>
                <w:szCs w:val="24"/>
                <w:u w:val="single"/>
              </w:rPr>
              <w:t xml:space="preserve"> ēkas atjaunošana</w:t>
            </w:r>
            <w:r w:rsidR="006E289F">
              <w:rPr>
                <w:rFonts w:ascii="Times New Roman" w:hAnsi="Times New Roman"/>
                <w:szCs w:val="24"/>
                <w:u w:val="single"/>
              </w:rPr>
              <w:t xml:space="preserve"> / pārbūve</w:t>
            </w:r>
            <w:r w:rsidRPr="009E6FFC">
              <w:rPr>
                <w:rFonts w:ascii="Times New Roman" w:hAnsi="Times New Roman"/>
                <w:szCs w:val="24"/>
                <w:u w:val="single"/>
              </w:rPr>
              <w:t>:</w:t>
            </w:r>
          </w:p>
          <w:p w14:paraId="025FB15E" w14:textId="77777777" w:rsidR="008C4C32" w:rsidRPr="00164D12" w:rsidRDefault="008C4C32" w:rsidP="008C4C32">
            <w:pPr>
              <w:jc w:val="both"/>
              <w:rPr>
                <w:rFonts w:ascii="Times New Roman" w:hAnsi="Times New Roman"/>
                <w:i/>
                <w:iCs/>
                <w:szCs w:val="24"/>
              </w:rPr>
            </w:pPr>
            <w:r w:rsidRPr="00164D12">
              <w:rPr>
                <w:rFonts w:ascii="Times New Roman" w:hAnsi="Times New Roman"/>
                <w:i/>
                <w:iCs/>
                <w:szCs w:val="24"/>
              </w:rPr>
              <w:t>Arhitektūras daļa:</w:t>
            </w:r>
          </w:p>
          <w:p w14:paraId="2C2409C7" w14:textId="53E9ABB6" w:rsidR="008C4C32" w:rsidRPr="009E6FFC" w:rsidRDefault="008C4C32" w:rsidP="008C4C32">
            <w:pPr>
              <w:pStyle w:val="ListParagraph"/>
              <w:numPr>
                <w:ilvl w:val="1"/>
                <w:numId w:val="33"/>
              </w:numPr>
              <w:ind w:hanging="411"/>
              <w:jc w:val="both"/>
              <w:rPr>
                <w:rFonts w:ascii="Times New Roman" w:hAnsi="Times New Roman"/>
                <w:szCs w:val="24"/>
              </w:rPr>
            </w:pPr>
            <w:r w:rsidRPr="00517CCC">
              <w:rPr>
                <w:rFonts w:ascii="Times New Roman" w:hAnsi="Times New Roman"/>
                <w:szCs w:val="24"/>
              </w:rPr>
              <w:t>jumta konstrukcijas atjaunošana</w:t>
            </w:r>
            <w:r w:rsidR="00D33DF4">
              <w:rPr>
                <w:rFonts w:ascii="Times New Roman" w:hAnsi="Times New Roman"/>
                <w:szCs w:val="24"/>
              </w:rPr>
              <w:t xml:space="preserve"> un/vai </w:t>
            </w:r>
            <w:r w:rsidRPr="00517CCC">
              <w:rPr>
                <w:rFonts w:ascii="Times New Roman" w:hAnsi="Times New Roman"/>
                <w:szCs w:val="24"/>
              </w:rPr>
              <w:t>pārbūve, paredzot atbilstošu izolācijas slāņu iestrādi</w:t>
            </w:r>
            <w:r w:rsidRPr="009E6FFC">
              <w:rPr>
                <w:rFonts w:ascii="Times New Roman" w:hAnsi="Times New Roman"/>
                <w:szCs w:val="24"/>
              </w:rPr>
              <w:t xml:space="preserve"> un lietus notekūdeņu sistēmas atjaunošanu. Jumta segumam </w:t>
            </w:r>
            <w:r w:rsidR="00AC046C">
              <w:rPr>
                <w:rFonts w:ascii="Times New Roman" w:hAnsi="Times New Roman"/>
                <w:szCs w:val="24"/>
              </w:rPr>
              <w:t>paredzēt</w:t>
            </w:r>
            <w:r w:rsidRPr="009E6FFC">
              <w:rPr>
                <w:rFonts w:ascii="Times New Roman" w:hAnsi="Times New Roman"/>
                <w:szCs w:val="24"/>
              </w:rPr>
              <w:t xml:space="preserve"> mīkstā jumta seguma izstrādājumus. </w:t>
            </w:r>
            <w:r w:rsidR="001A1095">
              <w:rPr>
                <w:rFonts w:ascii="Times New Roman" w:hAnsi="Times New Roman"/>
                <w:szCs w:val="24"/>
              </w:rPr>
              <w:t>Paredzēt jaunas</w:t>
            </w:r>
            <w:r w:rsidRPr="009E6FFC">
              <w:rPr>
                <w:rFonts w:ascii="Times New Roman" w:hAnsi="Times New Roman"/>
                <w:szCs w:val="24"/>
              </w:rPr>
              <w:t xml:space="preserve"> skārda apdares detaļas parapetiem un transformatoru ventilācijas izvadiem uz jumta;</w:t>
            </w:r>
          </w:p>
          <w:p w14:paraId="7D97CFFA" w14:textId="77777777"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 xml:space="preserve">paredzēt pārseguma siltinājuma </w:t>
            </w:r>
            <w:r>
              <w:rPr>
                <w:rFonts w:ascii="Times New Roman" w:hAnsi="Times New Roman"/>
                <w:szCs w:val="24"/>
              </w:rPr>
              <w:t>izveidošanu</w:t>
            </w:r>
            <w:r w:rsidRPr="009E6FFC">
              <w:rPr>
                <w:rFonts w:ascii="Times New Roman" w:hAnsi="Times New Roman"/>
                <w:szCs w:val="24"/>
              </w:rPr>
              <w:t>;</w:t>
            </w:r>
          </w:p>
          <w:p w14:paraId="44129741" w14:textId="7DEE4FE0" w:rsidR="008C4C32" w:rsidRPr="009E6FFC" w:rsidRDefault="008C4C32" w:rsidP="008C4C32">
            <w:pPr>
              <w:pStyle w:val="ListParagraph"/>
              <w:numPr>
                <w:ilvl w:val="1"/>
                <w:numId w:val="33"/>
              </w:numPr>
              <w:ind w:hanging="411"/>
              <w:jc w:val="both"/>
              <w:rPr>
                <w:rFonts w:ascii="Times New Roman" w:hAnsi="Times New Roman"/>
                <w:szCs w:val="24"/>
              </w:rPr>
            </w:pPr>
            <w:r>
              <w:rPr>
                <w:rFonts w:ascii="Times New Roman" w:hAnsi="Times New Roman"/>
                <w:szCs w:val="24"/>
              </w:rPr>
              <w:lastRenderedPageBreak/>
              <w:t xml:space="preserve">paredzēt </w:t>
            </w:r>
            <w:r w:rsidRPr="00911D79">
              <w:rPr>
                <w:rFonts w:ascii="Times New Roman" w:hAnsi="Times New Roman"/>
                <w:szCs w:val="24"/>
              </w:rPr>
              <w:t>norobežojošo konstrukciju siltināšan</w:t>
            </w:r>
            <w:r>
              <w:rPr>
                <w:rFonts w:ascii="Times New Roman" w:hAnsi="Times New Roman"/>
                <w:szCs w:val="24"/>
              </w:rPr>
              <w:t xml:space="preserve">u </w:t>
            </w:r>
            <w:r w:rsidRPr="009E6FFC">
              <w:rPr>
                <w:rFonts w:ascii="Times New Roman" w:hAnsi="Times New Roman"/>
                <w:szCs w:val="24"/>
              </w:rPr>
              <w:t xml:space="preserve">visām </w:t>
            </w:r>
            <w:r w:rsidR="006C6734">
              <w:rPr>
                <w:rFonts w:ascii="Times New Roman" w:hAnsi="Times New Roman"/>
                <w:szCs w:val="24"/>
              </w:rPr>
              <w:t xml:space="preserve">apakšstacijas </w:t>
            </w:r>
            <w:r w:rsidRPr="009E6FFC">
              <w:rPr>
                <w:rFonts w:ascii="Times New Roman" w:hAnsi="Times New Roman"/>
                <w:szCs w:val="24"/>
              </w:rPr>
              <w:t>ēkas fasād</w:t>
            </w:r>
            <w:r>
              <w:rPr>
                <w:rFonts w:ascii="Times New Roman" w:hAnsi="Times New Roman"/>
                <w:szCs w:val="24"/>
              </w:rPr>
              <w:t>es</w:t>
            </w:r>
            <w:r w:rsidRPr="009E6FFC">
              <w:rPr>
                <w:rFonts w:ascii="Times New Roman" w:hAnsi="Times New Roman"/>
                <w:szCs w:val="24"/>
              </w:rPr>
              <w:t xml:space="preserve"> daļām;</w:t>
            </w:r>
          </w:p>
          <w:p w14:paraId="18416A5D" w14:textId="2B4EB270"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paredzēt nolietoto un prasībām neatbilstošo logu nomaiņu</w:t>
            </w:r>
            <w:r w:rsidR="00C3307F">
              <w:rPr>
                <w:rFonts w:ascii="Times New Roman" w:hAnsi="Times New Roman"/>
                <w:szCs w:val="24"/>
              </w:rPr>
              <w:t xml:space="preserve">. </w:t>
            </w:r>
            <w:r w:rsidR="00C3307F" w:rsidRPr="00C3307F">
              <w:rPr>
                <w:rFonts w:ascii="Times New Roman" w:hAnsi="Times New Roman"/>
                <w:szCs w:val="24"/>
              </w:rPr>
              <w:t xml:space="preserve">Paredzēt fasāžu stikloto platību samazinājumu, risinājumu saskaņojot ar </w:t>
            </w:r>
            <w:r w:rsidR="00C3307F">
              <w:rPr>
                <w:rFonts w:ascii="Times New Roman" w:hAnsi="Times New Roman"/>
                <w:szCs w:val="24"/>
              </w:rPr>
              <w:t>P</w:t>
            </w:r>
            <w:r w:rsidR="00C3307F" w:rsidRPr="00C3307F">
              <w:rPr>
                <w:rFonts w:ascii="Times New Roman" w:hAnsi="Times New Roman"/>
                <w:szCs w:val="24"/>
              </w:rPr>
              <w:t>asūtītāju</w:t>
            </w:r>
            <w:r w:rsidR="00C3307F">
              <w:rPr>
                <w:rFonts w:ascii="Times New Roman" w:hAnsi="Times New Roman"/>
                <w:szCs w:val="24"/>
              </w:rPr>
              <w:t>.</w:t>
            </w:r>
            <w:r w:rsidRPr="009E6FFC">
              <w:rPr>
                <w:rFonts w:ascii="Times New Roman" w:hAnsi="Times New Roman"/>
                <w:szCs w:val="24"/>
              </w:rPr>
              <w:t xml:space="preserve"> </w:t>
            </w:r>
            <w:r w:rsidR="000A66FB">
              <w:rPr>
                <w:rFonts w:ascii="Times New Roman" w:hAnsi="Times New Roman"/>
                <w:szCs w:val="24"/>
              </w:rPr>
              <w:t>P</w:t>
            </w:r>
            <w:r w:rsidRPr="009E6FFC">
              <w:rPr>
                <w:rFonts w:ascii="Times New Roman" w:hAnsi="Times New Roman"/>
                <w:szCs w:val="24"/>
              </w:rPr>
              <w:t>aredzēt visu ārējo</w:t>
            </w:r>
            <w:r>
              <w:rPr>
                <w:rFonts w:ascii="Times New Roman" w:hAnsi="Times New Roman"/>
                <w:szCs w:val="24"/>
              </w:rPr>
              <w:t xml:space="preserve"> </w:t>
            </w:r>
            <w:r w:rsidRPr="00143964">
              <w:rPr>
                <w:rFonts w:ascii="Times New Roman" w:hAnsi="Times New Roman"/>
                <w:szCs w:val="24"/>
              </w:rPr>
              <w:t xml:space="preserve">un iekšējo </w:t>
            </w:r>
            <w:r w:rsidRPr="009E6FFC">
              <w:rPr>
                <w:rFonts w:ascii="Times New Roman" w:hAnsi="Times New Roman"/>
                <w:szCs w:val="24"/>
              </w:rPr>
              <w:t>palodžu nomaiņu;</w:t>
            </w:r>
          </w:p>
          <w:p w14:paraId="209A2BC8" w14:textId="5CE7F0CD"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paredzēt ēkas cokola un pamatu ārsienas atjaunošanu un vertikālās hidroizolācijas izveidi. Paredzēt ēkas apmales izbūvi atbilstoši esoša</w:t>
            </w:r>
            <w:r w:rsidR="000A66FB">
              <w:rPr>
                <w:rFonts w:ascii="Times New Roman" w:hAnsi="Times New Roman"/>
                <w:szCs w:val="24"/>
              </w:rPr>
              <w:t>ja</w:t>
            </w:r>
            <w:r w:rsidRPr="009E6FFC">
              <w:rPr>
                <w:rFonts w:ascii="Times New Roman" w:hAnsi="Times New Roman"/>
                <w:szCs w:val="24"/>
              </w:rPr>
              <w:t>m segumam;</w:t>
            </w:r>
          </w:p>
          <w:p w14:paraId="558E61C2" w14:textId="77777777" w:rsidR="008C4C32" w:rsidRPr="009E6FFC" w:rsidRDefault="008C4C32"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transformatoru kamerām uzstādīt jaunas ugunsdrošas metāla divviru durvis. Paredzēt nolietoto un prasībām neatbilstošo durvju un vārtu nomaiņu;</w:t>
            </w:r>
          </w:p>
          <w:p w14:paraId="524941F7" w14:textId="0A5956A3" w:rsidR="008C4C32" w:rsidRPr="009E6FFC" w:rsidRDefault="008F1C96" w:rsidP="008C4C32">
            <w:pPr>
              <w:pStyle w:val="ListParagraph"/>
              <w:numPr>
                <w:ilvl w:val="1"/>
                <w:numId w:val="33"/>
              </w:numPr>
              <w:ind w:hanging="411"/>
              <w:jc w:val="both"/>
              <w:rPr>
                <w:rFonts w:ascii="Times New Roman" w:hAnsi="Times New Roman"/>
                <w:szCs w:val="24"/>
              </w:rPr>
            </w:pPr>
            <w:r w:rsidRPr="009E6FFC">
              <w:rPr>
                <w:rFonts w:ascii="Times New Roman" w:hAnsi="Times New Roman"/>
                <w:szCs w:val="24"/>
              </w:rPr>
              <w:t xml:space="preserve">paredzēt apdares atjaunošanu </w:t>
            </w:r>
            <w:r w:rsidR="008C4C32" w:rsidRPr="009E6FFC">
              <w:rPr>
                <w:rFonts w:ascii="Times New Roman" w:hAnsi="Times New Roman"/>
                <w:szCs w:val="24"/>
              </w:rPr>
              <w:t>telpās, kur paredzēts izvietot elektroiekārtas un ierīkot</w:t>
            </w:r>
            <w:r>
              <w:rPr>
                <w:rFonts w:ascii="Times New Roman" w:hAnsi="Times New Roman"/>
                <w:szCs w:val="24"/>
              </w:rPr>
              <w:t xml:space="preserve"> </w:t>
            </w:r>
            <w:r w:rsidR="00842371">
              <w:rPr>
                <w:rFonts w:ascii="Times New Roman" w:hAnsi="Times New Roman"/>
                <w:szCs w:val="24"/>
              </w:rPr>
              <w:t>/</w:t>
            </w:r>
            <w:r>
              <w:rPr>
                <w:rFonts w:ascii="Times New Roman" w:hAnsi="Times New Roman"/>
                <w:szCs w:val="24"/>
              </w:rPr>
              <w:t xml:space="preserve"> </w:t>
            </w:r>
            <w:r w:rsidR="00842371">
              <w:rPr>
                <w:rFonts w:ascii="Times New Roman" w:hAnsi="Times New Roman"/>
                <w:szCs w:val="24"/>
              </w:rPr>
              <w:t>pārbūvēt iekšējos inženiertīklus</w:t>
            </w:r>
            <w:r w:rsidR="008C4C32" w:rsidRPr="009E6FFC">
              <w:rPr>
                <w:rFonts w:ascii="Times New Roman" w:hAnsi="Times New Roman"/>
                <w:szCs w:val="24"/>
              </w:rPr>
              <w:t>;</w:t>
            </w:r>
          </w:p>
          <w:p w14:paraId="5F748F8C" w14:textId="54A51267" w:rsidR="008C4C32" w:rsidRPr="009E6FFC" w:rsidRDefault="00036671" w:rsidP="008C4C32">
            <w:pPr>
              <w:pStyle w:val="ListParagraph"/>
              <w:numPr>
                <w:ilvl w:val="1"/>
                <w:numId w:val="33"/>
              </w:numPr>
              <w:ind w:hanging="411"/>
              <w:jc w:val="both"/>
              <w:rPr>
                <w:rFonts w:ascii="Times New Roman" w:hAnsi="Times New Roman"/>
                <w:szCs w:val="24"/>
              </w:rPr>
            </w:pPr>
            <w:r w:rsidRPr="00036671">
              <w:rPr>
                <w:rFonts w:ascii="Times New Roman" w:hAnsi="Times New Roman"/>
                <w:szCs w:val="24"/>
              </w:rPr>
              <w:t>izstrādāt piegulošās teritorijas labiekārtojuma risinājumus, paredzot atjaunot</w:t>
            </w:r>
            <w:r>
              <w:rPr>
                <w:rFonts w:ascii="Times New Roman" w:hAnsi="Times New Roman"/>
                <w:szCs w:val="24"/>
              </w:rPr>
              <w:t xml:space="preserve"> </w:t>
            </w:r>
            <w:r w:rsidRPr="00036671">
              <w:rPr>
                <w:rFonts w:ascii="Times New Roman" w:hAnsi="Times New Roman"/>
                <w:szCs w:val="24"/>
              </w:rPr>
              <w:t>/</w:t>
            </w:r>
            <w:r>
              <w:rPr>
                <w:rFonts w:ascii="Times New Roman" w:hAnsi="Times New Roman"/>
                <w:szCs w:val="24"/>
              </w:rPr>
              <w:t xml:space="preserve"> </w:t>
            </w:r>
            <w:r w:rsidRPr="00036671">
              <w:rPr>
                <w:rFonts w:ascii="Times New Roman" w:hAnsi="Times New Roman"/>
                <w:szCs w:val="24"/>
              </w:rPr>
              <w:t>izbūvēt teritorijas segumu un nožogojumu, saskaņā ar Pasūtītāja norādījumiem</w:t>
            </w:r>
            <w:r w:rsidR="008C4C32">
              <w:rPr>
                <w:rFonts w:ascii="Times New Roman" w:hAnsi="Times New Roman"/>
                <w:szCs w:val="24"/>
              </w:rPr>
              <w:t>.</w:t>
            </w:r>
          </w:p>
          <w:p w14:paraId="15B3E081" w14:textId="77777777" w:rsidR="008C4C32" w:rsidRPr="009E6FFC" w:rsidRDefault="008C4C32" w:rsidP="008C4C32">
            <w:pPr>
              <w:pStyle w:val="ListParagraph"/>
              <w:ind w:left="1440"/>
              <w:jc w:val="both"/>
              <w:rPr>
                <w:rFonts w:ascii="Times New Roman" w:hAnsi="Times New Roman"/>
                <w:szCs w:val="24"/>
              </w:rPr>
            </w:pPr>
          </w:p>
          <w:p w14:paraId="30B864E5" w14:textId="77777777" w:rsidR="008C4C32" w:rsidRPr="005C2E2C" w:rsidRDefault="008C4C32" w:rsidP="008C4C32">
            <w:pPr>
              <w:jc w:val="both"/>
              <w:rPr>
                <w:rFonts w:ascii="Times New Roman" w:hAnsi="Times New Roman"/>
                <w:i/>
                <w:iCs/>
                <w:szCs w:val="24"/>
              </w:rPr>
            </w:pPr>
            <w:r w:rsidRPr="005C2E2C">
              <w:rPr>
                <w:rFonts w:ascii="Times New Roman" w:hAnsi="Times New Roman"/>
                <w:i/>
                <w:iCs/>
                <w:szCs w:val="24"/>
              </w:rPr>
              <w:t>Būvkonstrukcijas daļa:</w:t>
            </w:r>
          </w:p>
          <w:p w14:paraId="2D03693A" w14:textId="7777777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9E6FFC">
              <w:rPr>
                <w:rFonts w:ascii="Times New Roman" w:hAnsi="Times New Roman"/>
                <w:szCs w:val="24"/>
              </w:rPr>
              <w:t>;</w:t>
            </w:r>
          </w:p>
          <w:p w14:paraId="76E8AD35" w14:textId="3D4B49B8" w:rsidR="008C4C32" w:rsidRPr="009E6FFC" w:rsidRDefault="00F32356" w:rsidP="008C4C32">
            <w:pPr>
              <w:pStyle w:val="ListParagraph"/>
              <w:numPr>
                <w:ilvl w:val="1"/>
                <w:numId w:val="9"/>
              </w:numPr>
              <w:ind w:hanging="503"/>
              <w:jc w:val="both"/>
              <w:rPr>
                <w:rFonts w:ascii="Times New Roman" w:hAnsi="Times New Roman"/>
                <w:szCs w:val="24"/>
              </w:rPr>
            </w:pPr>
            <w:r>
              <w:rPr>
                <w:rFonts w:ascii="Times New Roman" w:hAnsi="Times New Roman"/>
                <w:szCs w:val="24"/>
              </w:rPr>
              <w:t xml:space="preserve">kur nepieciešams, </w:t>
            </w:r>
            <w:r w:rsidR="008C4C32">
              <w:rPr>
                <w:rFonts w:ascii="Times New Roman" w:hAnsi="Times New Roman"/>
                <w:szCs w:val="24"/>
              </w:rPr>
              <w:t>paredzēt</w:t>
            </w:r>
            <w:r w:rsidR="008C4C32" w:rsidRPr="009E6FFC">
              <w:rPr>
                <w:rFonts w:ascii="Times New Roman" w:hAnsi="Times New Roman"/>
                <w:szCs w:val="24"/>
              </w:rPr>
              <w:t xml:space="preserve"> durvju ail</w:t>
            </w:r>
            <w:r w:rsidR="008C4C32">
              <w:rPr>
                <w:rFonts w:ascii="Times New Roman" w:hAnsi="Times New Roman"/>
                <w:szCs w:val="24"/>
              </w:rPr>
              <w:t>u</w:t>
            </w:r>
            <w:r w:rsidR="008C4C32" w:rsidRPr="009E6FFC">
              <w:rPr>
                <w:rFonts w:ascii="Times New Roman" w:hAnsi="Times New Roman"/>
                <w:szCs w:val="24"/>
              </w:rPr>
              <w:t xml:space="preserve"> </w:t>
            </w:r>
            <w:r w:rsidR="008C4C32">
              <w:rPr>
                <w:rFonts w:ascii="Times New Roman" w:hAnsi="Times New Roman"/>
                <w:szCs w:val="24"/>
              </w:rPr>
              <w:t>paplašināšanu, ņemot vērā</w:t>
            </w:r>
            <w:r w:rsidR="008C4C32" w:rsidRPr="009E6FFC">
              <w:rPr>
                <w:rFonts w:ascii="Times New Roman" w:hAnsi="Times New Roman"/>
                <w:szCs w:val="24"/>
              </w:rPr>
              <w:t xml:space="preserve"> </w:t>
            </w:r>
            <w:r w:rsidR="00DC22EF">
              <w:rPr>
                <w:rFonts w:ascii="Times New Roman" w:hAnsi="Times New Roman"/>
                <w:szCs w:val="24"/>
              </w:rPr>
              <w:t xml:space="preserve">paredzamos </w:t>
            </w:r>
            <w:r w:rsidR="008C4C32" w:rsidRPr="009E6FFC">
              <w:rPr>
                <w:rFonts w:ascii="Times New Roman" w:hAnsi="Times New Roman"/>
                <w:szCs w:val="24"/>
              </w:rPr>
              <w:t>iekārtu gabarīt</w:t>
            </w:r>
            <w:r w:rsidR="008C4C32">
              <w:rPr>
                <w:rFonts w:ascii="Times New Roman" w:hAnsi="Times New Roman"/>
                <w:szCs w:val="24"/>
              </w:rPr>
              <w:t>us</w:t>
            </w:r>
            <w:r w:rsidR="008C4C32" w:rsidRPr="009E6FFC">
              <w:rPr>
                <w:rFonts w:ascii="Times New Roman" w:hAnsi="Times New Roman"/>
                <w:szCs w:val="24"/>
              </w:rPr>
              <w:t>;</w:t>
            </w:r>
          </w:p>
          <w:p w14:paraId="5749D3F9" w14:textId="4B46572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kabeļu kanālu un kabeļu ievadu izbūvi projektēt atbilstoši iekārtu perspektīvajam izvietojumam telpā</w:t>
            </w:r>
            <w:r w:rsidR="0079755A">
              <w:rPr>
                <w:rFonts w:ascii="Times New Roman" w:hAnsi="Times New Roman"/>
                <w:szCs w:val="24"/>
              </w:rPr>
              <w:t>;</w:t>
            </w:r>
          </w:p>
          <w:p w14:paraId="4655CBE7" w14:textId="77777777" w:rsidR="008C4C32" w:rsidRPr="009E6FFC"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i</w:t>
            </w:r>
            <w:r w:rsidRPr="009E6FFC">
              <w:rPr>
                <w:rFonts w:ascii="Times New Roman" w:hAnsi="Times New Roman"/>
                <w:szCs w:val="24"/>
              </w:rPr>
              <w:t>zstrādāt būvkonstrukcijas un kanālus, kas nepieciešami jaunas 10kV sadales iekārtas uzstādīšanai, kā arī saistīto spēka kabeļu izvietošanai un pieslēgšanai;</w:t>
            </w:r>
          </w:p>
          <w:p w14:paraId="647C2B97" w14:textId="07BC6D75" w:rsidR="008C4C32" w:rsidRDefault="008C4C32" w:rsidP="008C4C32">
            <w:pPr>
              <w:pStyle w:val="ListParagraph"/>
              <w:numPr>
                <w:ilvl w:val="1"/>
                <w:numId w:val="9"/>
              </w:numPr>
              <w:ind w:hanging="503"/>
              <w:jc w:val="both"/>
              <w:rPr>
                <w:rFonts w:ascii="Times New Roman" w:hAnsi="Times New Roman"/>
                <w:szCs w:val="24"/>
              </w:rPr>
            </w:pPr>
            <w:r>
              <w:rPr>
                <w:rFonts w:ascii="Times New Roman" w:hAnsi="Times New Roman"/>
                <w:szCs w:val="24"/>
              </w:rPr>
              <w:t>i</w:t>
            </w:r>
            <w:r w:rsidRPr="009E6FFC">
              <w:rPr>
                <w:rFonts w:ascii="Times New Roman" w:hAnsi="Times New Roman"/>
                <w:szCs w:val="24"/>
              </w:rPr>
              <w:t>zveidot kabeļu stiprinājumus un cauruļvadus sienās uz blakus telpām jaudas transformatoru kabeļu pievienošanai</w:t>
            </w:r>
            <w:r w:rsidR="00F32356">
              <w:rPr>
                <w:rFonts w:ascii="Times New Roman" w:hAnsi="Times New Roman"/>
                <w:szCs w:val="24"/>
              </w:rPr>
              <w:t>;</w:t>
            </w:r>
          </w:p>
          <w:p w14:paraId="62BFDB46" w14:textId="5C1DD399" w:rsidR="00F32356" w:rsidRPr="009E6FFC" w:rsidRDefault="00F32356" w:rsidP="008C4C32">
            <w:pPr>
              <w:pStyle w:val="ListParagraph"/>
              <w:numPr>
                <w:ilvl w:val="1"/>
                <w:numId w:val="9"/>
              </w:numPr>
              <w:ind w:hanging="503"/>
              <w:jc w:val="both"/>
              <w:rPr>
                <w:rFonts w:ascii="Times New Roman" w:hAnsi="Times New Roman"/>
                <w:szCs w:val="24"/>
              </w:rPr>
            </w:pPr>
            <w:r>
              <w:rPr>
                <w:rFonts w:ascii="Times New Roman" w:hAnsi="Times New Roman"/>
                <w:szCs w:val="24"/>
              </w:rPr>
              <w:t xml:space="preserve">prognozējamais </w:t>
            </w:r>
            <w:r w:rsidR="002F2A5D">
              <w:rPr>
                <w:rFonts w:ascii="Times New Roman" w:hAnsi="Times New Roman"/>
                <w:szCs w:val="24"/>
              </w:rPr>
              <w:t>elektro</w:t>
            </w:r>
            <w:r>
              <w:rPr>
                <w:rFonts w:ascii="Times New Roman" w:hAnsi="Times New Roman"/>
                <w:szCs w:val="24"/>
              </w:rPr>
              <w:t xml:space="preserve">iekārtu izvietojums un raksturlielumi attēloti skicē </w:t>
            </w:r>
            <w:r w:rsidR="002F2A5D">
              <w:rPr>
                <w:rFonts w:ascii="Times New Roman" w:hAnsi="Times New Roman"/>
                <w:szCs w:val="24"/>
              </w:rPr>
              <w:t xml:space="preserve">- </w:t>
            </w:r>
            <w:r>
              <w:rPr>
                <w:rFonts w:ascii="Times New Roman" w:hAnsi="Times New Roman"/>
                <w:szCs w:val="24"/>
              </w:rPr>
              <w:t>Pielikums Nr.2.</w:t>
            </w:r>
            <w:r w:rsidR="00212BB1">
              <w:rPr>
                <w:rFonts w:ascii="Times New Roman" w:hAnsi="Times New Roman"/>
                <w:szCs w:val="24"/>
              </w:rPr>
              <w:t xml:space="preserve"> Visa nepieciešamā informācija, kas saistīta ar </w:t>
            </w:r>
            <w:r w:rsidR="00113FA1">
              <w:rPr>
                <w:rFonts w:ascii="Times New Roman" w:hAnsi="Times New Roman"/>
                <w:szCs w:val="24"/>
              </w:rPr>
              <w:t>elektro</w:t>
            </w:r>
            <w:r w:rsidR="00212BB1">
              <w:rPr>
                <w:rFonts w:ascii="Times New Roman" w:hAnsi="Times New Roman"/>
                <w:szCs w:val="24"/>
              </w:rPr>
              <w:t>iekārtu raksturlielumiem, tiks precizēta un sniegta projektēšanas gaitā.</w:t>
            </w:r>
          </w:p>
          <w:p w14:paraId="0AA1356C" w14:textId="77777777" w:rsidR="008C4C32" w:rsidRPr="009E6FFC" w:rsidRDefault="008C4C32" w:rsidP="008C4C32">
            <w:pPr>
              <w:pStyle w:val="ListParagraph"/>
              <w:ind w:left="1440"/>
              <w:jc w:val="both"/>
              <w:rPr>
                <w:rFonts w:ascii="Times New Roman" w:hAnsi="Times New Roman"/>
                <w:szCs w:val="24"/>
              </w:rPr>
            </w:pPr>
          </w:p>
          <w:p w14:paraId="658B237C" w14:textId="77777777" w:rsidR="008C4C32" w:rsidRPr="00110287" w:rsidRDefault="008C4C32" w:rsidP="008C4C32">
            <w:pPr>
              <w:jc w:val="both"/>
              <w:rPr>
                <w:rFonts w:ascii="Times New Roman" w:hAnsi="Times New Roman"/>
                <w:i/>
                <w:iCs/>
                <w:szCs w:val="24"/>
              </w:rPr>
            </w:pPr>
            <w:r w:rsidRPr="00110287">
              <w:rPr>
                <w:rFonts w:ascii="Times New Roman" w:hAnsi="Times New Roman"/>
                <w:i/>
                <w:iCs/>
                <w:szCs w:val="24"/>
              </w:rPr>
              <w:t>Inženierrisinājumi</w:t>
            </w:r>
            <w:r>
              <w:rPr>
                <w:rFonts w:ascii="Times New Roman" w:hAnsi="Times New Roman"/>
                <w:i/>
                <w:iCs/>
                <w:szCs w:val="24"/>
              </w:rPr>
              <w:t>:</w:t>
            </w:r>
          </w:p>
          <w:p w14:paraId="2C0A32D0" w14:textId="6E1764E2" w:rsidR="00ED083F" w:rsidRDefault="00EE7ED6" w:rsidP="008C4C32">
            <w:pPr>
              <w:pStyle w:val="ListParagraph"/>
              <w:numPr>
                <w:ilvl w:val="1"/>
                <w:numId w:val="9"/>
              </w:numPr>
              <w:ind w:hanging="503"/>
              <w:jc w:val="both"/>
              <w:rPr>
                <w:rFonts w:ascii="Times New Roman" w:hAnsi="Times New Roman"/>
                <w:szCs w:val="24"/>
              </w:rPr>
            </w:pPr>
            <w:r w:rsidRPr="003C6EEA">
              <w:rPr>
                <w:rFonts w:ascii="Times New Roman" w:hAnsi="Times New Roman"/>
                <w:szCs w:val="24"/>
              </w:rPr>
              <w:t xml:space="preserve">paredzēt iekšējo ūdensapgādes tīklu, elektroinstalācijas un apgaismojuma atjaunošanu </w:t>
            </w:r>
            <w:r w:rsidR="006B21EA">
              <w:rPr>
                <w:rFonts w:ascii="Times New Roman" w:hAnsi="Times New Roman"/>
                <w:szCs w:val="24"/>
              </w:rPr>
              <w:t>vai</w:t>
            </w:r>
            <w:r w:rsidRPr="003C6EEA">
              <w:rPr>
                <w:rFonts w:ascii="Times New Roman" w:hAnsi="Times New Roman"/>
                <w:szCs w:val="24"/>
              </w:rPr>
              <w:t xml:space="preserve"> pārbūvi, kā arī paredzēt elektrisko sildītāju nomaiņu, nepieciešamības gadījumā mainot to izvietojumu telpās</w:t>
            </w:r>
            <w:r w:rsidR="00F357B5" w:rsidRPr="003C6EEA">
              <w:rPr>
                <w:rFonts w:ascii="Times New Roman" w:hAnsi="Times New Roman"/>
                <w:szCs w:val="24"/>
              </w:rPr>
              <w:t>;</w:t>
            </w:r>
          </w:p>
          <w:p w14:paraId="5D704B32" w14:textId="4D05BC57" w:rsidR="00BC20E4" w:rsidRPr="003C6EEA" w:rsidRDefault="00BC20E4" w:rsidP="008C4C32">
            <w:pPr>
              <w:pStyle w:val="ListParagraph"/>
              <w:numPr>
                <w:ilvl w:val="1"/>
                <w:numId w:val="9"/>
              </w:numPr>
              <w:ind w:hanging="503"/>
              <w:jc w:val="both"/>
              <w:rPr>
                <w:rFonts w:ascii="Times New Roman" w:hAnsi="Times New Roman"/>
                <w:szCs w:val="24"/>
              </w:rPr>
            </w:pPr>
            <w:r>
              <w:rPr>
                <w:rFonts w:ascii="Times New Roman" w:hAnsi="Times New Roman"/>
                <w:szCs w:val="24"/>
              </w:rPr>
              <w:t>paredzēt videonovērošanas sistēmas ierīkošanu;</w:t>
            </w:r>
          </w:p>
          <w:p w14:paraId="699AC2ED" w14:textId="77777777" w:rsidR="000C6F0B" w:rsidRPr="000C6F0B" w:rsidRDefault="000C6F0B" w:rsidP="000C6F0B">
            <w:pPr>
              <w:pStyle w:val="ListParagraph"/>
              <w:numPr>
                <w:ilvl w:val="1"/>
                <w:numId w:val="9"/>
              </w:numPr>
              <w:ind w:hanging="503"/>
              <w:jc w:val="both"/>
              <w:rPr>
                <w:rFonts w:ascii="Times New Roman" w:hAnsi="Times New Roman"/>
                <w:szCs w:val="24"/>
              </w:rPr>
            </w:pPr>
            <w:r w:rsidRPr="000C6F0B">
              <w:rPr>
                <w:rFonts w:ascii="Times New Roman" w:hAnsi="Times New Roman"/>
                <w:szCs w:val="24"/>
              </w:rPr>
              <w:t>noteikt zibensaizsardzības līmeni / zibensaizsardzības sistēmas klasi un ierīkošanas nepieciešamību ēkai, ņemot vērā būves raksturlielumus un riska kritērijus;</w:t>
            </w:r>
          </w:p>
          <w:p w14:paraId="1BEF62B6" w14:textId="60968FFF" w:rsidR="000C6F0B" w:rsidRPr="000C6F0B" w:rsidRDefault="000C6F0B" w:rsidP="000C6F0B">
            <w:pPr>
              <w:pStyle w:val="ListParagraph"/>
              <w:numPr>
                <w:ilvl w:val="1"/>
                <w:numId w:val="9"/>
              </w:numPr>
              <w:ind w:hanging="503"/>
              <w:jc w:val="both"/>
              <w:rPr>
                <w:rFonts w:ascii="Times New Roman" w:hAnsi="Times New Roman"/>
                <w:szCs w:val="24"/>
              </w:rPr>
            </w:pPr>
            <w:r w:rsidRPr="000C6F0B">
              <w:rPr>
                <w:rFonts w:ascii="Times New Roman" w:hAnsi="Times New Roman"/>
                <w:szCs w:val="24"/>
              </w:rPr>
              <w:t>paredzēt apakšstacijas ēkas zibensaizsardzības, iekārtu pārsprieguma aizsardzības un zemējuma kontūru izbūvi</w:t>
            </w:r>
            <w:r>
              <w:rPr>
                <w:rFonts w:ascii="Times New Roman" w:hAnsi="Times New Roman"/>
                <w:szCs w:val="24"/>
              </w:rPr>
              <w:t>.</w:t>
            </w:r>
          </w:p>
          <w:p w14:paraId="3948276D" w14:textId="77777777" w:rsidR="000A7380" w:rsidRDefault="000A7380" w:rsidP="000A7380">
            <w:pPr>
              <w:jc w:val="both"/>
              <w:rPr>
                <w:rFonts w:ascii="Times New Roman" w:hAnsi="Times New Roman"/>
                <w:szCs w:val="24"/>
              </w:rPr>
            </w:pPr>
          </w:p>
          <w:p w14:paraId="201D557E" w14:textId="7E8A4FCD" w:rsidR="000A7380" w:rsidRPr="00110287" w:rsidRDefault="00A83D7B" w:rsidP="000A7380">
            <w:pPr>
              <w:jc w:val="both"/>
              <w:rPr>
                <w:rFonts w:ascii="Times New Roman" w:hAnsi="Times New Roman"/>
                <w:i/>
                <w:iCs/>
                <w:szCs w:val="24"/>
              </w:rPr>
            </w:pPr>
            <w:r>
              <w:rPr>
                <w:rFonts w:ascii="Times New Roman" w:hAnsi="Times New Roman"/>
                <w:i/>
                <w:iCs/>
                <w:szCs w:val="24"/>
              </w:rPr>
              <w:t>Darbu organizēšanas projekts</w:t>
            </w:r>
            <w:r w:rsidR="000A7380">
              <w:rPr>
                <w:rFonts w:ascii="Times New Roman" w:hAnsi="Times New Roman"/>
                <w:i/>
                <w:iCs/>
                <w:szCs w:val="24"/>
              </w:rPr>
              <w:t>:</w:t>
            </w:r>
          </w:p>
          <w:p w14:paraId="73894AE8" w14:textId="1366EA41" w:rsidR="000A7380" w:rsidRPr="0051369C" w:rsidRDefault="003C6EEA" w:rsidP="000A7380">
            <w:pPr>
              <w:pStyle w:val="ListParagraph"/>
              <w:numPr>
                <w:ilvl w:val="1"/>
                <w:numId w:val="9"/>
              </w:numPr>
              <w:ind w:hanging="503"/>
              <w:jc w:val="both"/>
              <w:rPr>
                <w:rFonts w:ascii="Times New Roman" w:hAnsi="Times New Roman"/>
                <w:szCs w:val="24"/>
              </w:rPr>
            </w:pPr>
            <w:r w:rsidRPr="003C6EEA">
              <w:rPr>
                <w:rFonts w:ascii="Times New Roman" w:hAnsi="Times New Roman"/>
                <w:szCs w:val="24"/>
              </w:rPr>
              <w:t>paredzēt tādu risinājumu pielietošanu, lai tiktu nodrošināta apakšstacijas pamatfunkciju izpilde un nepārtraukta darbība, kā arī apakšstacijai pieguļošās teritorijas ekspluatēšana visā būvniecības procesa laikā. Darbu organizācijas projekta ietvaros izstrādāt būvdarbu kalendāro plānu</w:t>
            </w:r>
            <w:r>
              <w:rPr>
                <w:rFonts w:ascii="Times New Roman" w:hAnsi="Times New Roman"/>
                <w:szCs w:val="24"/>
              </w:rPr>
              <w:t>.</w:t>
            </w:r>
          </w:p>
        </w:tc>
      </w:tr>
      <w:bookmarkEnd w:id="2"/>
      <w:tr w:rsidR="002D1410" w14:paraId="48A765F1" w14:textId="77777777" w:rsidTr="001F27B1">
        <w:tc>
          <w:tcPr>
            <w:tcW w:w="670" w:type="dxa"/>
          </w:tcPr>
          <w:p w14:paraId="53DD7A47" w14:textId="0E80E325" w:rsidR="002D1410" w:rsidRDefault="008C4C32" w:rsidP="004E23C6">
            <w:pPr>
              <w:jc w:val="center"/>
              <w:rPr>
                <w:rFonts w:ascii="Times New Roman" w:hAnsi="Times New Roman"/>
                <w:color w:val="000000"/>
                <w:szCs w:val="24"/>
              </w:rPr>
            </w:pPr>
            <w:r>
              <w:rPr>
                <w:rFonts w:ascii="Times New Roman" w:hAnsi="Times New Roman"/>
                <w:color w:val="000000"/>
                <w:szCs w:val="24"/>
              </w:rPr>
              <w:lastRenderedPageBreak/>
              <w:t>4</w:t>
            </w:r>
            <w:r w:rsidR="002D1410">
              <w:rPr>
                <w:rFonts w:ascii="Times New Roman" w:hAnsi="Times New Roman"/>
                <w:color w:val="000000"/>
                <w:szCs w:val="24"/>
              </w:rPr>
              <w:t>.</w:t>
            </w:r>
          </w:p>
          <w:p w14:paraId="72A8DCE4" w14:textId="77777777" w:rsidR="002D1410" w:rsidRDefault="002D1410" w:rsidP="004E23C6">
            <w:pPr>
              <w:jc w:val="center"/>
              <w:rPr>
                <w:rFonts w:ascii="Times New Roman" w:hAnsi="Times New Roman"/>
                <w:color w:val="000000"/>
                <w:szCs w:val="24"/>
              </w:rPr>
            </w:pPr>
          </w:p>
          <w:p w14:paraId="532F14A2" w14:textId="77777777" w:rsidR="002D1410" w:rsidRDefault="002D1410" w:rsidP="004E23C6">
            <w:pPr>
              <w:jc w:val="center"/>
              <w:rPr>
                <w:rFonts w:ascii="Times New Roman" w:hAnsi="Times New Roman"/>
                <w:color w:val="000000"/>
                <w:szCs w:val="24"/>
              </w:rPr>
            </w:pPr>
          </w:p>
          <w:p w14:paraId="503763CA" w14:textId="77777777" w:rsidR="002D1410" w:rsidRDefault="002D1410" w:rsidP="004E23C6">
            <w:pPr>
              <w:jc w:val="center"/>
              <w:rPr>
                <w:rFonts w:ascii="Times New Roman" w:hAnsi="Times New Roman"/>
                <w:color w:val="000000"/>
                <w:szCs w:val="24"/>
              </w:rPr>
            </w:pPr>
          </w:p>
          <w:p w14:paraId="77FC2D85" w14:textId="77777777" w:rsidR="002D1410" w:rsidRDefault="002D1410" w:rsidP="004E23C6">
            <w:pPr>
              <w:jc w:val="center"/>
              <w:rPr>
                <w:rFonts w:ascii="Times New Roman" w:hAnsi="Times New Roman"/>
                <w:color w:val="000000"/>
                <w:szCs w:val="24"/>
              </w:rPr>
            </w:pPr>
          </w:p>
          <w:p w14:paraId="206B5229" w14:textId="77777777" w:rsidR="002D1410" w:rsidRDefault="002D1410" w:rsidP="004E23C6">
            <w:pPr>
              <w:jc w:val="center"/>
              <w:rPr>
                <w:rFonts w:ascii="Times New Roman" w:hAnsi="Times New Roman"/>
                <w:color w:val="000000"/>
                <w:szCs w:val="24"/>
              </w:rPr>
            </w:pPr>
          </w:p>
          <w:p w14:paraId="503BB8B3" w14:textId="77777777" w:rsidR="002D1410" w:rsidRDefault="002D1410" w:rsidP="004E23C6">
            <w:pPr>
              <w:jc w:val="center"/>
              <w:rPr>
                <w:rFonts w:ascii="Times New Roman" w:hAnsi="Times New Roman"/>
                <w:color w:val="000000"/>
                <w:szCs w:val="24"/>
              </w:rPr>
            </w:pPr>
          </w:p>
          <w:p w14:paraId="1E2981A6" w14:textId="77777777" w:rsidR="002D1410" w:rsidRDefault="002D1410" w:rsidP="004E23C6">
            <w:pPr>
              <w:jc w:val="center"/>
              <w:rPr>
                <w:rFonts w:ascii="Times New Roman" w:hAnsi="Times New Roman"/>
                <w:color w:val="000000"/>
                <w:szCs w:val="24"/>
              </w:rPr>
            </w:pPr>
          </w:p>
          <w:p w14:paraId="395F6FE2" w14:textId="77777777" w:rsidR="002D1410" w:rsidRDefault="002D1410" w:rsidP="004E23C6">
            <w:pPr>
              <w:jc w:val="center"/>
              <w:rPr>
                <w:rFonts w:ascii="Times New Roman" w:hAnsi="Times New Roman"/>
                <w:color w:val="000000"/>
                <w:szCs w:val="24"/>
              </w:rPr>
            </w:pPr>
          </w:p>
          <w:p w14:paraId="1D53FBE2" w14:textId="77777777" w:rsidR="002D1410" w:rsidRDefault="002D1410" w:rsidP="004E23C6">
            <w:pPr>
              <w:jc w:val="center"/>
              <w:rPr>
                <w:rFonts w:ascii="Times New Roman" w:hAnsi="Times New Roman"/>
                <w:color w:val="000000"/>
                <w:szCs w:val="24"/>
              </w:rPr>
            </w:pPr>
          </w:p>
          <w:p w14:paraId="39F2CB38" w14:textId="77777777" w:rsidR="002D1410" w:rsidRDefault="002D1410" w:rsidP="004E23C6">
            <w:pPr>
              <w:jc w:val="center"/>
              <w:rPr>
                <w:rFonts w:ascii="Times New Roman" w:hAnsi="Times New Roman"/>
                <w:color w:val="000000"/>
                <w:szCs w:val="24"/>
              </w:rPr>
            </w:pPr>
          </w:p>
          <w:p w14:paraId="326AED13" w14:textId="77777777" w:rsidR="002D1410" w:rsidRDefault="002D1410" w:rsidP="004E23C6">
            <w:pPr>
              <w:jc w:val="center"/>
              <w:rPr>
                <w:rFonts w:ascii="Times New Roman" w:hAnsi="Times New Roman"/>
                <w:color w:val="000000"/>
                <w:szCs w:val="24"/>
              </w:rPr>
            </w:pPr>
          </w:p>
          <w:p w14:paraId="4B15C18D" w14:textId="77777777" w:rsidR="002D1410" w:rsidRDefault="002D1410" w:rsidP="004E23C6">
            <w:pPr>
              <w:jc w:val="center"/>
              <w:rPr>
                <w:rFonts w:ascii="Times New Roman" w:hAnsi="Times New Roman"/>
                <w:color w:val="000000"/>
                <w:szCs w:val="24"/>
              </w:rPr>
            </w:pPr>
          </w:p>
          <w:p w14:paraId="1CAF1B49" w14:textId="77777777" w:rsidR="002D1410" w:rsidRDefault="002D1410" w:rsidP="004E23C6">
            <w:pPr>
              <w:jc w:val="center"/>
              <w:rPr>
                <w:rFonts w:ascii="Times New Roman" w:hAnsi="Times New Roman"/>
                <w:color w:val="000000"/>
                <w:szCs w:val="24"/>
              </w:rPr>
            </w:pPr>
          </w:p>
          <w:p w14:paraId="04B689ED" w14:textId="77777777" w:rsidR="002D1410" w:rsidRDefault="002D1410" w:rsidP="004E23C6">
            <w:pPr>
              <w:jc w:val="center"/>
              <w:rPr>
                <w:rFonts w:ascii="Times New Roman" w:hAnsi="Times New Roman"/>
                <w:color w:val="000000"/>
                <w:szCs w:val="24"/>
              </w:rPr>
            </w:pPr>
          </w:p>
          <w:p w14:paraId="69D60ABC" w14:textId="77777777" w:rsidR="002D1410" w:rsidRDefault="002D1410" w:rsidP="004E23C6">
            <w:pPr>
              <w:jc w:val="center"/>
              <w:rPr>
                <w:rFonts w:ascii="Times New Roman" w:hAnsi="Times New Roman"/>
                <w:color w:val="000000"/>
                <w:szCs w:val="24"/>
              </w:rPr>
            </w:pPr>
          </w:p>
          <w:p w14:paraId="5366ACA1" w14:textId="77777777" w:rsidR="002D1410" w:rsidRDefault="002D1410" w:rsidP="004E23C6">
            <w:pPr>
              <w:jc w:val="center"/>
              <w:rPr>
                <w:rFonts w:ascii="Times New Roman" w:hAnsi="Times New Roman"/>
                <w:color w:val="000000"/>
                <w:szCs w:val="24"/>
              </w:rPr>
            </w:pPr>
          </w:p>
          <w:p w14:paraId="24F990A1" w14:textId="77777777" w:rsidR="002D1410" w:rsidRDefault="002D1410" w:rsidP="004E23C6">
            <w:pPr>
              <w:jc w:val="center"/>
              <w:rPr>
                <w:rFonts w:ascii="Times New Roman" w:hAnsi="Times New Roman"/>
                <w:color w:val="000000"/>
                <w:szCs w:val="24"/>
              </w:rPr>
            </w:pPr>
          </w:p>
          <w:p w14:paraId="152E38CC" w14:textId="77777777" w:rsidR="002D1410" w:rsidRDefault="002D1410" w:rsidP="004E23C6">
            <w:pPr>
              <w:jc w:val="center"/>
              <w:rPr>
                <w:rFonts w:ascii="Times New Roman" w:hAnsi="Times New Roman"/>
                <w:color w:val="000000"/>
                <w:szCs w:val="24"/>
              </w:rPr>
            </w:pPr>
          </w:p>
          <w:p w14:paraId="2945A874" w14:textId="77777777" w:rsidR="002D1410" w:rsidRDefault="002D1410" w:rsidP="004E23C6">
            <w:pPr>
              <w:jc w:val="center"/>
              <w:rPr>
                <w:rFonts w:ascii="Times New Roman" w:hAnsi="Times New Roman"/>
                <w:color w:val="000000"/>
                <w:szCs w:val="24"/>
              </w:rPr>
            </w:pPr>
          </w:p>
          <w:p w14:paraId="705C2269" w14:textId="77777777" w:rsidR="002D1410" w:rsidRDefault="002D1410" w:rsidP="004E23C6">
            <w:pPr>
              <w:jc w:val="center"/>
              <w:rPr>
                <w:rFonts w:ascii="Times New Roman" w:hAnsi="Times New Roman"/>
                <w:color w:val="000000"/>
                <w:szCs w:val="24"/>
              </w:rPr>
            </w:pPr>
          </w:p>
          <w:p w14:paraId="19A0FFCC" w14:textId="77777777" w:rsidR="002D1410" w:rsidRDefault="002D1410" w:rsidP="004E23C6">
            <w:pPr>
              <w:jc w:val="center"/>
              <w:rPr>
                <w:rFonts w:ascii="Times New Roman" w:hAnsi="Times New Roman"/>
                <w:color w:val="000000"/>
                <w:szCs w:val="24"/>
              </w:rPr>
            </w:pPr>
          </w:p>
          <w:p w14:paraId="5081ED15" w14:textId="77777777" w:rsidR="002D1410" w:rsidRDefault="002D1410" w:rsidP="004E23C6">
            <w:pPr>
              <w:jc w:val="center"/>
              <w:rPr>
                <w:rFonts w:ascii="Times New Roman" w:hAnsi="Times New Roman"/>
                <w:color w:val="000000"/>
                <w:szCs w:val="24"/>
              </w:rPr>
            </w:pPr>
          </w:p>
          <w:p w14:paraId="23710C68" w14:textId="77777777" w:rsidR="002D1410" w:rsidRDefault="002D1410" w:rsidP="004E23C6">
            <w:pPr>
              <w:jc w:val="center"/>
              <w:rPr>
                <w:rFonts w:ascii="Times New Roman" w:hAnsi="Times New Roman"/>
                <w:color w:val="000000"/>
                <w:szCs w:val="24"/>
              </w:rPr>
            </w:pPr>
          </w:p>
          <w:p w14:paraId="42F5BA16" w14:textId="77777777" w:rsidR="002D1410" w:rsidRDefault="002D1410" w:rsidP="004E23C6">
            <w:pPr>
              <w:jc w:val="center"/>
              <w:rPr>
                <w:rFonts w:ascii="Times New Roman" w:hAnsi="Times New Roman"/>
                <w:color w:val="000000"/>
                <w:szCs w:val="24"/>
              </w:rPr>
            </w:pPr>
          </w:p>
          <w:p w14:paraId="67F0C2B2" w14:textId="77777777" w:rsidR="002D1410" w:rsidRDefault="002D1410" w:rsidP="004E23C6">
            <w:pPr>
              <w:jc w:val="center"/>
              <w:rPr>
                <w:rFonts w:ascii="Times New Roman" w:hAnsi="Times New Roman"/>
                <w:color w:val="000000"/>
                <w:szCs w:val="24"/>
              </w:rPr>
            </w:pPr>
          </w:p>
          <w:p w14:paraId="1A6A054D" w14:textId="77777777" w:rsidR="002D1410" w:rsidRDefault="002D1410" w:rsidP="004E23C6">
            <w:pPr>
              <w:jc w:val="center"/>
              <w:rPr>
                <w:rFonts w:ascii="Times New Roman" w:hAnsi="Times New Roman"/>
                <w:color w:val="000000"/>
                <w:szCs w:val="24"/>
              </w:rPr>
            </w:pPr>
          </w:p>
          <w:p w14:paraId="705A1E41" w14:textId="77777777" w:rsidR="002D1410" w:rsidRDefault="002D1410" w:rsidP="004E23C6">
            <w:pPr>
              <w:jc w:val="center"/>
              <w:rPr>
                <w:rFonts w:ascii="Times New Roman" w:hAnsi="Times New Roman"/>
                <w:color w:val="000000"/>
                <w:szCs w:val="24"/>
              </w:rPr>
            </w:pPr>
          </w:p>
          <w:p w14:paraId="4C47A829" w14:textId="77777777" w:rsidR="002D1410" w:rsidRDefault="002D1410" w:rsidP="004E23C6">
            <w:pPr>
              <w:jc w:val="center"/>
              <w:rPr>
                <w:rFonts w:ascii="Times New Roman" w:hAnsi="Times New Roman"/>
                <w:color w:val="000000"/>
                <w:szCs w:val="24"/>
              </w:rPr>
            </w:pPr>
          </w:p>
          <w:p w14:paraId="740B132B" w14:textId="77777777" w:rsidR="002D1410" w:rsidRDefault="002D1410" w:rsidP="004E23C6">
            <w:pPr>
              <w:jc w:val="center"/>
              <w:rPr>
                <w:rFonts w:ascii="Times New Roman" w:hAnsi="Times New Roman"/>
                <w:color w:val="000000"/>
                <w:szCs w:val="24"/>
              </w:rPr>
            </w:pPr>
          </w:p>
          <w:p w14:paraId="67EB5680" w14:textId="77777777" w:rsidR="002D1410" w:rsidRDefault="002D1410" w:rsidP="004E23C6">
            <w:pPr>
              <w:jc w:val="center"/>
              <w:rPr>
                <w:rFonts w:ascii="Times New Roman" w:hAnsi="Times New Roman"/>
                <w:color w:val="000000"/>
                <w:szCs w:val="24"/>
              </w:rPr>
            </w:pPr>
          </w:p>
          <w:p w14:paraId="4A624C55" w14:textId="77777777" w:rsidR="002D1410" w:rsidRDefault="002D1410" w:rsidP="004E23C6">
            <w:pPr>
              <w:jc w:val="center"/>
              <w:rPr>
                <w:rFonts w:ascii="Times New Roman" w:hAnsi="Times New Roman"/>
                <w:color w:val="000000"/>
                <w:szCs w:val="24"/>
              </w:rPr>
            </w:pPr>
          </w:p>
          <w:p w14:paraId="38173EEF" w14:textId="77777777" w:rsidR="002D1410" w:rsidRDefault="002D1410" w:rsidP="004E23C6">
            <w:pPr>
              <w:jc w:val="center"/>
              <w:rPr>
                <w:rFonts w:ascii="Times New Roman" w:hAnsi="Times New Roman"/>
                <w:color w:val="000000"/>
                <w:szCs w:val="24"/>
              </w:rPr>
            </w:pPr>
          </w:p>
          <w:p w14:paraId="6ED6196F" w14:textId="77777777" w:rsidR="002D1410" w:rsidRDefault="002D1410" w:rsidP="004E23C6">
            <w:pPr>
              <w:jc w:val="center"/>
              <w:rPr>
                <w:rFonts w:ascii="Times New Roman" w:hAnsi="Times New Roman"/>
                <w:color w:val="000000"/>
                <w:szCs w:val="24"/>
              </w:rPr>
            </w:pPr>
          </w:p>
          <w:p w14:paraId="269AA386" w14:textId="77777777" w:rsidR="002D1410" w:rsidRDefault="002D1410" w:rsidP="004E23C6">
            <w:pPr>
              <w:jc w:val="center"/>
              <w:rPr>
                <w:rFonts w:ascii="Times New Roman" w:hAnsi="Times New Roman"/>
                <w:color w:val="000000"/>
                <w:szCs w:val="24"/>
              </w:rPr>
            </w:pPr>
          </w:p>
          <w:p w14:paraId="15800A3F" w14:textId="77777777" w:rsidR="002D1410" w:rsidRDefault="002D1410" w:rsidP="004E23C6">
            <w:pPr>
              <w:jc w:val="center"/>
              <w:rPr>
                <w:rFonts w:ascii="Times New Roman" w:hAnsi="Times New Roman"/>
                <w:color w:val="000000"/>
                <w:szCs w:val="24"/>
              </w:rPr>
            </w:pPr>
          </w:p>
          <w:p w14:paraId="6C15E00F" w14:textId="77777777" w:rsidR="002D1410" w:rsidRDefault="002D1410" w:rsidP="004E23C6">
            <w:pPr>
              <w:jc w:val="center"/>
              <w:rPr>
                <w:rFonts w:ascii="Times New Roman" w:hAnsi="Times New Roman"/>
                <w:color w:val="000000"/>
                <w:szCs w:val="24"/>
              </w:rPr>
            </w:pPr>
          </w:p>
          <w:p w14:paraId="1E41A31A" w14:textId="77777777" w:rsidR="002D1410" w:rsidRDefault="002D1410" w:rsidP="004E23C6">
            <w:pPr>
              <w:jc w:val="center"/>
              <w:rPr>
                <w:rFonts w:ascii="Times New Roman" w:hAnsi="Times New Roman"/>
                <w:color w:val="000000"/>
                <w:szCs w:val="24"/>
              </w:rPr>
            </w:pPr>
          </w:p>
          <w:p w14:paraId="571AD577" w14:textId="77777777" w:rsidR="002D1410" w:rsidRDefault="002D1410" w:rsidP="004E23C6">
            <w:pPr>
              <w:jc w:val="center"/>
              <w:rPr>
                <w:rFonts w:ascii="Times New Roman" w:hAnsi="Times New Roman"/>
                <w:color w:val="000000"/>
                <w:szCs w:val="24"/>
              </w:rPr>
            </w:pPr>
          </w:p>
          <w:p w14:paraId="3B7C18D6" w14:textId="77777777" w:rsidR="002D1410" w:rsidRDefault="002D1410" w:rsidP="004E23C6">
            <w:pPr>
              <w:jc w:val="center"/>
              <w:rPr>
                <w:rFonts w:ascii="Times New Roman" w:hAnsi="Times New Roman"/>
                <w:color w:val="000000"/>
                <w:szCs w:val="24"/>
              </w:rPr>
            </w:pPr>
          </w:p>
          <w:p w14:paraId="22D1A515" w14:textId="7565EDAF" w:rsidR="002D1410" w:rsidRDefault="002D1410" w:rsidP="004E23C6">
            <w:pPr>
              <w:jc w:val="center"/>
              <w:rPr>
                <w:rFonts w:ascii="Times New Roman" w:hAnsi="Times New Roman"/>
                <w:color w:val="000000"/>
                <w:szCs w:val="24"/>
              </w:rPr>
            </w:pPr>
          </w:p>
          <w:p w14:paraId="5FB6DA36" w14:textId="77777777" w:rsidR="002D1410" w:rsidRDefault="002D1410" w:rsidP="004E23C6">
            <w:pPr>
              <w:jc w:val="center"/>
              <w:rPr>
                <w:rFonts w:ascii="Times New Roman" w:hAnsi="Times New Roman"/>
                <w:color w:val="000000"/>
                <w:szCs w:val="24"/>
              </w:rPr>
            </w:pPr>
          </w:p>
        </w:tc>
        <w:tc>
          <w:tcPr>
            <w:tcW w:w="8539" w:type="dxa"/>
            <w:gridSpan w:val="2"/>
          </w:tcPr>
          <w:p w14:paraId="04DE43AE" w14:textId="625C4F2E" w:rsidR="002D1410" w:rsidRPr="00210CF6" w:rsidRDefault="002D1410" w:rsidP="00CF7652">
            <w:pPr>
              <w:spacing w:before="120" w:after="120"/>
              <w:jc w:val="both"/>
              <w:rPr>
                <w:rFonts w:ascii="Times New Roman" w:hAnsi="Times New Roman"/>
                <w:szCs w:val="24"/>
                <w:u w:val="single"/>
              </w:rPr>
            </w:pPr>
            <w:r w:rsidRPr="00210CF6">
              <w:rPr>
                <w:rFonts w:ascii="Times New Roman" w:hAnsi="Times New Roman"/>
                <w:szCs w:val="24"/>
                <w:u w:val="single"/>
              </w:rPr>
              <w:lastRenderedPageBreak/>
              <w:t>16.</w:t>
            </w:r>
            <w:r w:rsidR="00B540DD">
              <w:rPr>
                <w:rFonts w:ascii="Times New Roman" w:hAnsi="Times New Roman"/>
                <w:szCs w:val="24"/>
                <w:u w:val="single"/>
              </w:rPr>
              <w:t>apakšstacij</w:t>
            </w:r>
            <w:r w:rsidR="0061556A" w:rsidRPr="00210CF6">
              <w:rPr>
                <w:rFonts w:ascii="Times New Roman" w:hAnsi="Times New Roman"/>
                <w:szCs w:val="24"/>
                <w:u w:val="single"/>
              </w:rPr>
              <w:t>as</w:t>
            </w:r>
            <w:r w:rsidRPr="00210CF6">
              <w:rPr>
                <w:rFonts w:ascii="Times New Roman" w:hAnsi="Times New Roman"/>
                <w:szCs w:val="24"/>
                <w:u w:val="single"/>
              </w:rPr>
              <w:t xml:space="preserve"> Slokas ielā 54</w:t>
            </w:r>
            <w:r w:rsidR="00390877">
              <w:rPr>
                <w:rFonts w:ascii="Times New Roman" w:hAnsi="Times New Roman"/>
                <w:szCs w:val="24"/>
                <w:u w:val="single"/>
              </w:rPr>
              <w:t>B</w:t>
            </w:r>
            <w:r w:rsidRPr="00210CF6">
              <w:rPr>
                <w:rFonts w:ascii="Times New Roman" w:hAnsi="Times New Roman"/>
                <w:szCs w:val="24"/>
                <w:u w:val="single"/>
              </w:rPr>
              <w:t xml:space="preserve"> </w:t>
            </w:r>
            <w:r w:rsidR="00096451" w:rsidRPr="00210CF6">
              <w:rPr>
                <w:rFonts w:ascii="Times New Roman" w:hAnsi="Times New Roman"/>
                <w:szCs w:val="24"/>
                <w:u w:val="single"/>
              </w:rPr>
              <w:t>e</w:t>
            </w:r>
            <w:r w:rsidR="00814B8F" w:rsidRPr="00210CF6">
              <w:rPr>
                <w:rFonts w:ascii="Times New Roman" w:hAnsi="Times New Roman"/>
                <w:szCs w:val="24"/>
                <w:u w:val="single"/>
              </w:rPr>
              <w:t>lektroiekārtu nomaiņa</w:t>
            </w:r>
            <w:r w:rsidRPr="00210CF6">
              <w:rPr>
                <w:rFonts w:ascii="Times New Roman" w:hAnsi="Times New Roman"/>
                <w:szCs w:val="24"/>
                <w:u w:val="single"/>
              </w:rPr>
              <w:t>:</w:t>
            </w:r>
          </w:p>
          <w:p w14:paraId="5DD71990" w14:textId="72453337" w:rsidR="0064777B" w:rsidRPr="00210CF6" w:rsidRDefault="009127ED" w:rsidP="002E6388">
            <w:pPr>
              <w:pStyle w:val="ListParagraph"/>
              <w:numPr>
                <w:ilvl w:val="1"/>
                <w:numId w:val="7"/>
              </w:numPr>
              <w:ind w:hanging="411"/>
              <w:jc w:val="both"/>
              <w:rPr>
                <w:rFonts w:ascii="Times New Roman" w:hAnsi="Times New Roman"/>
                <w:szCs w:val="24"/>
              </w:rPr>
            </w:pPr>
            <w:r w:rsidRPr="009127ED">
              <w:rPr>
                <w:rFonts w:ascii="Times New Roman" w:hAnsi="Times New Roman"/>
                <w:szCs w:val="24"/>
              </w:rPr>
              <w:t xml:space="preserve">būvprojekta ietvaros izstrādāt elektroiekārtu </w:t>
            </w:r>
            <w:r w:rsidR="00497007" w:rsidRPr="009127ED">
              <w:rPr>
                <w:rFonts w:ascii="Times New Roman" w:hAnsi="Times New Roman"/>
                <w:szCs w:val="24"/>
              </w:rPr>
              <w:t xml:space="preserve">perspektīvo </w:t>
            </w:r>
            <w:r w:rsidRPr="009127ED">
              <w:rPr>
                <w:rFonts w:ascii="Times New Roman" w:hAnsi="Times New Roman"/>
                <w:szCs w:val="24"/>
              </w:rPr>
              <w:t xml:space="preserve">izvietojuma plānu </w:t>
            </w:r>
            <w:r w:rsidR="00B540DD">
              <w:rPr>
                <w:rFonts w:ascii="Times New Roman" w:hAnsi="Times New Roman"/>
                <w:szCs w:val="24"/>
              </w:rPr>
              <w:t>apakšstacij</w:t>
            </w:r>
            <w:r w:rsidR="006A5C06" w:rsidRPr="00210CF6">
              <w:rPr>
                <w:rFonts w:ascii="Times New Roman" w:hAnsi="Times New Roman"/>
                <w:szCs w:val="24"/>
              </w:rPr>
              <w:t xml:space="preserve">as </w:t>
            </w:r>
            <w:r w:rsidR="008B70A6">
              <w:rPr>
                <w:rFonts w:ascii="Times New Roman" w:hAnsi="Times New Roman"/>
                <w:szCs w:val="24"/>
              </w:rPr>
              <w:t>10kV</w:t>
            </w:r>
            <w:r w:rsidR="007A4281" w:rsidRPr="00210CF6">
              <w:rPr>
                <w:rFonts w:ascii="Times New Roman" w:hAnsi="Times New Roman"/>
                <w:szCs w:val="24"/>
              </w:rPr>
              <w:t xml:space="preserve"> un </w:t>
            </w:r>
            <w:r w:rsidR="006A5C06" w:rsidRPr="00210CF6">
              <w:rPr>
                <w:rFonts w:ascii="Times New Roman" w:hAnsi="Times New Roman"/>
                <w:szCs w:val="24"/>
              </w:rPr>
              <w:t>zemsprieguma</w:t>
            </w:r>
            <w:r w:rsidR="007A4281" w:rsidRPr="00210CF6">
              <w:rPr>
                <w:rFonts w:ascii="Times New Roman" w:hAnsi="Times New Roman"/>
                <w:szCs w:val="24"/>
              </w:rPr>
              <w:t xml:space="preserve"> </w:t>
            </w:r>
            <w:r w:rsidR="002E1DAA" w:rsidRPr="00210CF6">
              <w:rPr>
                <w:rFonts w:ascii="Times New Roman" w:hAnsi="Times New Roman"/>
                <w:szCs w:val="24"/>
              </w:rPr>
              <w:t xml:space="preserve">sadales </w:t>
            </w:r>
            <w:r w:rsidR="001161D2" w:rsidRPr="00210CF6">
              <w:rPr>
                <w:rFonts w:ascii="Times New Roman" w:hAnsi="Times New Roman"/>
                <w:szCs w:val="24"/>
              </w:rPr>
              <w:t>iekārt</w:t>
            </w:r>
            <w:r w:rsidR="00F93B3D">
              <w:rPr>
                <w:rFonts w:ascii="Times New Roman" w:hAnsi="Times New Roman"/>
                <w:szCs w:val="24"/>
              </w:rPr>
              <w:t>u</w:t>
            </w:r>
            <w:r w:rsidR="002E1DAA" w:rsidRPr="00210CF6">
              <w:rPr>
                <w:rFonts w:ascii="Times New Roman" w:hAnsi="Times New Roman"/>
                <w:szCs w:val="24"/>
              </w:rPr>
              <w:t xml:space="preserve">, </w:t>
            </w:r>
            <w:r w:rsidR="001161D2" w:rsidRPr="00210CF6">
              <w:rPr>
                <w:rFonts w:ascii="Times New Roman" w:hAnsi="Times New Roman"/>
                <w:szCs w:val="24"/>
              </w:rPr>
              <w:t xml:space="preserve">taisngriežu, </w:t>
            </w:r>
            <w:r w:rsidR="00656E27">
              <w:rPr>
                <w:rFonts w:ascii="Times New Roman" w:hAnsi="Times New Roman"/>
                <w:szCs w:val="24"/>
              </w:rPr>
              <w:t>vilces</w:t>
            </w:r>
            <w:r w:rsidR="002E1DAA" w:rsidRPr="00210CF6">
              <w:rPr>
                <w:rFonts w:ascii="Times New Roman" w:hAnsi="Times New Roman"/>
                <w:szCs w:val="24"/>
              </w:rPr>
              <w:t xml:space="preserve"> un </w:t>
            </w:r>
            <w:r w:rsidR="002E1DAA" w:rsidRPr="00210CF6">
              <w:rPr>
                <w:rFonts w:ascii="Times New Roman" w:hAnsi="Times New Roman"/>
                <w:szCs w:val="24"/>
              </w:rPr>
              <w:lastRenderedPageBreak/>
              <w:t xml:space="preserve">pašpatēriņa </w:t>
            </w:r>
            <w:r w:rsidR="001161D2" w:rsidRPr="00210CF6">
              <w:rPr>
                <w:rFonts w:ascii="Times New Roman" w:hAnsi="Times New Roman"/>
                <w:szCs w:val="24"/>
              </w:rPr>
              <w:t>transformatoru</w:t>
            </w:r>
            <w:r w:rsidR="00B40197">
              <w:rPr>
                <w:rFonts w:ascii="Times New Roman" w:hAnsi="Times New Roman"/>
                <w:szCs w:val="24"/>
              </w:rPr>
              <w:t xml:space="preserve">, </w:t>
            </w:r>
            <w:r w:rsidR="00F93B3D">
              <w:rPr>
                <w:rFonts w:ascii="Times New Roman" w:hAnsi="Times New Roman"/>
                <w:szCs w:val="24"/>
              </w:rPr>
              <w:t xml:space="preserve">un </w:t>
            </w:r>
            <w:r w:rsidR="00B540DD">
              <w:rPr>
                <w:rFonts w:ascii="Times New Roman" w:hAnsi="Times New Roman"/>
                <w:szCs w:val="24"/>
              </w:rPr>
              <w:t xml:space="preserve"> apakšstacij</w:t>
            </w:r>
            <w:r w:rsidR="006E5040" w:rsidRPr="00210CF6">
              <w:rPr>
                <w:rFonts w:ascii="Times New Roman" w:hAnsi="Times New Roman"/>
                <w:szCs w:val="24"/>
              </w:rPr>
              <w:t>as</w:t>
            </w:r>
            <w:r w:rsidR="001161D2" w:rsidRPr="00210CF6">
              <w:rPr>
                <w:rFonts w:ascii="Times New Roman" w:hAnsi="Times New Roman"/>
                <w:szCs w:val="24"/>
              </w:rPr>
              <w:t xml:space="preserve"> </w:t>
            </w:r>
            <w:r w:rsidR="006E5040" w:rsidRPr="00210CF6">
              <w:rPr>
                <w:rFonts w:ascii="Times New Roman" w:hAnsi="Times New Roman"/>
                <w:szCs w:val="24"/>
              </w:rPr>
              <w:t>pašpatēriņa</w:t>
            </w:r>
            <w:r w:rsidR="001161D2" w:rsidRPr="00210CF6">
              <w:rPr>
                <w:rFonts w:ascii="Times New Roman" w:hAnsi="Times New Roman"/>
                <w:szCs w:val="24"/>
              </w:rPr>
              <w:t xml:space="preserve"> sadal</w:t>
            </w:r>
            <w:r w:rsidR="00F93B3D">
              <w:rPr>
                <w:rFonts w:ascii="Times New Roman" w:hAnsi="Times New Roman"/>
                <w:szCs w:val="24"/>
              </w:rPr>
              <w:t>es nomaiņ</w:t>
            </w:r>
            <w:r>
              <w:rPr>
                <w:rFonts w:ascii="Times New Roman" w:hAnsi="Times New Roman"/>
                <w:szCs w:val="24"/>
              </w:rPr>
              <w:t>ai, ievērojot Pasūtītāja norādījumus</w:t>
            </w:r>
            <w:r w:rsidR="00DC30EE" w:rsidRPr="00210CF6">
              <w:rPr>
                <w:rFonts w:ascii="Times New Roman" w:hAnsi="Times New Roman"/>
                <w:szCs w:val="24"/>
              </w:rPr>
              <w:t>;</w:t>
            </w:r>
          </w:p>
          <w:p w14:paraId="1FFCA1B9" w14:textId="1F73BB13" w:rsidR="00F2216B" w:rsidRPr="00915D1D" w:rsidRDefault="009127ED" w:rsidP="002E6388">
            <w:pPr>
              <w:pStyle w:val="ListParagraph"/>
              <w:numPr>
                <w:ilvl w:val="1"/>
                <w:numId w:val="7"/>
              </w:numPr>
              <w:ind w:hanging="411"/>
              <w:jc w:val="both"/>
              <w:rPr>
                <w:rFonts w:ascii="Times New Roman" w:hAnsi="Times New Roman"/>
                <w:szCs w:val="24"/>
              </w:rPr>
            </w:pPr>
            <w:r>
              <w:rPr>
                <w:rFonts w:ascii="Times New Roman" w:hAnsi="Times New Roman"/>
                <w:szCs w:val="24"/>
              </w:rPr>
              <w:t>ņemt vērā</w:t>
            </w:r>
            <w:r w:rsidR="00B540DD">
              <w:rPr>
                <w:rFonts w:ascii="Times New Roman" w:hAnsi="Times New Roman"/>
                <w:szCs w:val="24"/>
              </w:rPr>
              <w:t xml:space="preserve"> apakšstacij</w:t>
            </w:r>
            <w:r w:rsidR="00F2216B" w:rsidRPr="00210CF6">
              <w:rPr>
                <w:rFonts w:ascii="Times New Roman" w:hAnsi="Times New Roman"/>
                <w:szCs w:val="24"/>
              </w:rPr>
              <w:t>a</w:t>
            </w:r>
            <w:r w:rsidR="002D1410" w:rsidRPr="00210CF6">
              <w:rPr>
                <w:rFonts w:ascii="Times New Roman" w:hAnsi="Times New Roman"/>
                <w:szCs w:val="24"/>
              </w:rPr>
              <w:t>s vienlīnijas shēmu</w:t>
            </w:r>
            <w:r w:rsidR="00AB015F" w:rsidRPr="00210CF6">
              <w:rPr>
                <w:rFonts w:ascii="Times New Roman" w:hAnsi="Times New Roman"/>
                <w:szCs w:val="24"/>
              </w:rPr>
              <w:t xml:space="preserve"> (</w:t>
            </w:r>
            <w:r w:rsidR="003D6C51">
              <w:rPr>
                <w:rFonts w:ascii="Times New Roman" w:hAnsi="Times New Roman"/>
                <w:szCs w:val="24"/>
              </w:rPr>
              <w:t>Pielikums Nr.</w:t>
            </w:r>
            <w:r w:rsidR="00246C8F">
              <w:rPr>
                <w:rFonts w:ascii="Times New Roman" w:hAnsi="Times New Roman"/>
                <w:szCs w:val="24"/>
              </w:rPr>
              <w:t>3</w:t>
            </w:r>
            <w:r w:rsidR="00AB015F" w:rsidRPr="00210CF6">
              <w:rPr>
                <w:rFonts w:ascii="Times New Roman" w:hAnsi="Times New Roman"/>
                <w:szCs w:val="24"/>
              </w:rPr>
              <w:t>)</w:t>
            </w:r>
            <w:r w:rsidR="002D1410" w:rsidRPr="00210CF6">
              <w:rPr>
                <w:rFonts w:ascii="Times New Roman" w:hAnsi="Times New Roman"/>
                <w:szCs w:val="24"/>
              </w:rPr>
              <w:t xml:space="preserve">, </w:t>
            </w:r>
            <w:r w:rsidR="00B540DD">
              <w:rPr>
                <w:rFonts w:ascii="Times New Roman" w:hAnsi="Times New Roman"/>
                <w:szCs w:val="24"/>
              </w:rPr>
              <w:t xml:space="preserve"> apakšstacij</w:t>
            </w:r>
            <w:r w:rsidR="002D1410" w:rsidRPr="00210CF6">
              <w:rPr>
                <w:rFonts w:ascii="Times New Roman" w:hAnsi="Times New Roman"/>
                <w:szCs w:val="24"/>
              </w:rPr>
              <w:t>as darbības pamatprincip</w:t>
            </w:r>
            <w:r>
              <w:rPr>
                <w:rFonts w:ascii="Times New Roman" w:hAnsi="Times New Roman"/>
                <w:szCs w:val="24"/>
              </w:rPr>
              <w:t>us</w:t>
            </w:r>
            <w:r w:rsidR="00467FEC" w:rsidRPr="00210CF6">
              <w:rPr>
                <w:rFonts w:ascii="Times New Roman" w:hAnsi="Times New Roman"/>
                <w:szCs w:val="24"/>
              </w:rPr>
              <w:t xml:space="preserve">, </w:t>
            </w:r>
            <w:r w:rsidR="002D1410" w:rsidRPr="00210CF6">
              <w:rPr>
                <w:rFonts w:ascii="Times New Roman" w:hAnsi="Times New Roman"/>
                <w:szCs w:val="24"/>
              </w:rPr>
              <w:t>iekārtu aizsardzības algoritm</w:t>
            </w:r>
            <w:r>
              <w:rPr>
                <w:rFonts w:ascii="Times New Roman" w:hAnsi="Times New Roman"/>
                <w:szCs w:val="24"/>
              </w:rPr>
              <w:t>us,</w:t>
            </w:r>
            <w:r w:rsidR="00AB015F" w:rsidRPr="00210CF6">
              <w:rPr>
                <w:rFonts w:ascii="Times New Roman" w:hAnsi="Times New Roman"/>
                <w:szCs w:val="24"/>
              </w:rPr>
              <w:t xml:space="preserve"> </w:t>
            </w:r>
            <w:r w:rsidR="002D1410" w:rsidRPr="00210CF6">
              <w:rPr>
                <w:rFonts w:ascii="Times New Roman" w:hAnsi="Times New Roman"/>
                <w:szCs w:val="24"/>
              </w:rPr>
              <w:t>paredzam</w:t>
            </w:r>
            <w:r>
              <w:rPr>
                <w:rFonts w:ascii="Times New Roman" w:hAnsi="Times New Roman"/>
                <w:szCs w:val="24"/>
              </w:rPr>
              <w:t>os</w:t>
            </w:r>
            <w:r w:rsidR="002D1410" w:rsidRPr="00210CF6">
              <w:rPr>
                <w:rFonts w:ascii="Times New Roman" w:hAnsi="Times New Roman"/>
                <w:szCs w:val="24"/>
              </w:rPr>
              <w:t xml:space="preserve"> </w:t>
            </w:r>
            <w:r w:rsidR="00467FEC" w:rsidRPr="00210CF6">
              <w:rPr>
                <w:rFonts w:ascii="Times New Roman" w:hAnsi="Times New Roman"/>
                <w:szCs w:val="24"/>
              </w:rPr>
              <w:t xml:space="preserve">elektroenerģijas </w:t>
            </w:r>
            <w:r w:rsidR="002D1410" w:rsidRPr="00210CF6">
              <w:rPr>
                <w:rFonts w:ascii="Times New Roman" w:hAnsi="Times New Roman"/>
                <w:szCs w:val="24"/>
              </w:rPr>
              <w:t xml:space="preserve">patēriņa </w:t>
            </w:r>
            <w:r w:rsidR="00467FEC" w:rsidRPr="00210CF6">
              <w:rPr>
                <w:rFonts w:ascii="Times New Roman" w:hAnsi="Times New Roman"/>
                <w:szCs w:val="24"/>
              </w:rPr>
              <w:t>apjom</w:t>
            </w:r>
            <w:r>
              <w:rPr>
                <w:rFonts w:ascii="Times New Roman" w:hAnsi="Times New Roman"/>
                <w:szCs w:val="24"/>
              </w:rPr>
              <w:t xml:space="preserve">us un </w:t>
            </w:r>
            <w:r w:rsidR="0001082C" w:rsidRPr="005C2B0C">
              <w:rPr>
                <w:rFonts w:ascii="Times New Roman" w:hAnsi="Times New Roman"/>
                <w:szCs w:val="24"/>
              </w:rPr>
              <w:t>uzņēmuma RP SIA “Rīgas satiksme” izmantojamo iekārtu unifikāciju</w:t>
            </w:r>
            <w:r w:rsidR="00D62C80">
              <w:rPr>
                <w:rFonts w:ascii="Times New Roman" w:hAnsi="Times New Roman"/>
                <w:szCs w:val="24"/>
              </w:rPr>
              <w:t>;</w:t>
            </w:r>
          </w:p>
          <w:p w14:paraId="39D50C13" w14:textId="20E8DF6C" w:rsidR="002D1410" w:rsidRPr="00915D1D" w:rsidRDefault="00D62C80" w:rsidP="002E6388">
            <w:pPr>
              <w:pStyle w:val="ListParagraph"/>
              <w:numPr>
                <w:ilvl w:val="1"/>
                <w:numId w:val="7"/>
              </w:numPr>
              <w:ind w:hanging="411"/>
              <w:jc w:val="both"/>
              <w:rPr>
                <w:rFonts w:ascii="Times New Roman" w:hAnsi="Times New Roman"/>
                <w:szCs w:val="24"/>
              </w:rPr>
            </w:pPr>
            <w:r>
              <w:rPr>
                <w:rFonts w:ascii="Times New Roman" w:hAnsi="Times New Roman"/>
                <w:szCs w:val="24"/>
              </w:rPr>
              <w:t>d</w:t>
            </w:r>
            <w:r w:rsidR="002D1410" w:rsidRPr="00915D1D">
              <w:rPr>
                <w:rFonts w:ascii="Times New Roman" w:hAnsi="Times New Roman"/>
                <w:szCs w:val="24"/>
              </w:rPr>
              <w:t xml:space="preserve">rošas ekspluatācijas nolūkos paredzēt </w:t>
            </w:r>
            <w:r w:rsidR="00B80DB5" w:rsidRPr="00915D1D">
              <w:rPr>
                <w:rFonts w:ascii="Times New Roman" w:hAnsi="Times New Roman"/>
                <w:szCs w:val="24"/>
              </w:rPr>
              <w:t xml:space="preserve">slēgtā tipa </w:t>
            </w:r>
            <w:r w:rsidR="002D1410" w:rsidRPr="00915D1D">
              <w:rPr>
                <w:rFonts w:ascii="Times New Roman" w:hAnsi="Times New Roman"/>
                <w:szCs w:val="24"/>
              </w:rPr>
              <w:t xml:space="preserve">10kV </w:t>
            </w:r>
            <w:r w:rsidR="00B80DB5" w:rsidRPr="00915D1D">
              <w:rPr>
                <w:rFonts w:ascii="Times New Roman" w:hAnsi="Times New Roman"/>
                <w:szCs w:val="24"/>
              </w:rPr>
              <w:t xml:space="preserve">sadales </w:t>
            </w:r>
            <w:r w:rsidR="002D1410" w:rsidRPr="00915D1D">
              <w:rPr>
                <w:rFonts w:ascii="Times New Roman" w:hAnsi="Times New Roman"/>
                <w:szCs w:val="24"/>
              </w:rPr>
              <w:t>iekārtas</w:t>
            </w:r>
            <w:r w:rsidR="00B80DB5" w:rsidRPr="00915D1D">
              <w:rPr>
                <w:rFonts w:ascii="Times New Roman" w:hAnsi="Times New Roman"/>
                <w:szCs w:val="24"/>
              </w:rPr>
              <w:t>;</w:t>
            </w:r>
          </w:p>
          <w:p w14:paraId="3D3D14E3" w14:textId="77777777" w:rsidR="002D1410" w:rsidRPr="00915D1D" w:rsidRDefault="008B70A6" w:rsidP="002E6388">
            <w:pPr>
              <w:pStyle w:val="ListParagraph"/>
              <w:numPr>
                <w:ilvl w:val="1"/>
                <w:numId w:val="7"/>
              </w:numPr>
              <w:ind w:hanging="411"/>
              <w:jc w:val="both"/>
              <w:rPr>
                <w:rFonts w:ascii="Times New Roman" w:hAnsi="Times New Roman"/>
                <w:szCs w:val="24"/>
              </w:rPr>
            </w:pPr>
            <w:r>
              <w:rPr>
                <w:rFonts w:ascii="Times New Roman" w:hAnsi="Times New Roman"/>
                <w:bCs/>
                <w:szCs w:val="24"/>
              </w:rPr>
              <w:t>10kV</w:t>
            </w:r>
            <w:r w:rsidR="00953926" w:rsidRPr="00915D1D">
              <w:rPr>
                <w:rFonts w:ascii="Times New Roman" w:hAnsi="Times New Roman"/>
                <w:bCs/>
                <w:szCs w:val="24"/>
              </w:rPr>
              <w:t xml:space="preserve"> </w:t>
            </w:r>
            <w:r w:rsidR="002D1410" w:rsidRPr="00915D1D">
              <w:rPr>
                <w:rFonts w:ascii="Times New Roman" w:hAnsi="Times New Roman"/>
                <w:bCs/>
                <w:szCs w:val="24"/>
              </w:rPr>
              <w:t xml:space="preserve">sadalē paredzēt </w:t>
            </w:r>
            <w:r w:rsidR="004B40B8" w:rsidRPr="00915D1D">
              <w:rPr>
                <w:rFonts w:ascii="Times New Roman" w:hAnsi="Times New Roman"/>
                <w:bCs/>
                <w:szCs w:val="24"/>
              </w:rPr>
              <w:t>2 (</w:t>
            </w:r>
            <w:r w:rsidR="002D1410" w:rsidRPr="00915D1D">
              <w:rPr>
                <w:rFonts w:ascii="Times New Roman" w:hAnsi="Times New Roman"/>
                <w:bCs/>
                <w:szCs w:val="24"/>
              </w:rPr>
              <w:t>divus</w:t>
            </w:r>
            <w:r w:rsidR="004B40B8" w:rsidRPr="00915D1D">
              <w:rPr>
                <w:rFonts w:ascii="Times New Roman" w:hAnsi="Times New Roman"/>
                <w:bCs/>
                <w:szCs w:val="24"/>
              </w:rPr>
              <w:t>)</w:t>
            </w:r>
            <w:r w:rsidR="002D1410" w:rsidRPr="00915D1D">
              <w:rPr>
                <w:rFonts w:ascii="Times New Roman" w:hAnsi="Times New Roman"/>
                <w:bCs/>
                <w:szCs w:val="24"/>
              </w:rPr>
              <w:t xml:space="preserve"> ievada jaudas slēdžus, </w:t>
            </w:r>
            <w:r w:rsidR="004B40B8" w:rsidRPr="00915D1D">
              <w:rPr>
                <w:rFonts w:ascii="Times New Roman" w:hAnsi="Times New Roman"/>
                <w:bCs/>
                <w:szCs w:val="24"/>
              </w:rPr>
              <w:t>3 (</w:t>
            </w:r>
            <w:r w:rsidR="002D1410" w:rsidRPr="00915D1D">
              <w:rPr>
                <w:rFonts w:ascii="Times New Roman" w:hAnsi="Times New Roman"/>
                <w:bCs/>
                <w:szCs w:val="24"/>
              </w:rPr>
              <w:t>trīs</w:t>
            </w:r>
            <w:r w:rsidR="004B40B8" w:rsidRPr="00915D1D">
              <w:rPr>
                <w:rFonts w:ascii="Times New Roman" w:hAnsi="Times New Roman"/>
                <w:bCs/>
                <w:szCs w:val="24"/>
              </w:rPr>
              <w:t>)</w:t>
            </w:r>
            <w:r w:rsidR="002D1410" w:rsidRPr="00915D1D">
              <w:rPr>
                <w:rFonts w:ascii="Times New Roman" w:hAnsi="Times New Roman"/>
                <w:bCs/>
                <w:szCs w:val="24"/>
              </w:rPr>
              <w:t xml:space="preserve"> transformatoru jaudas slēdžus, </w:t>
            </w:r>
            <w:r w:rsidR="00210CF6" w:rsidRPr="00915D1D">
              <w:rPr>
                <w:rFonts w:ascii="Times New Roman" w:hAnsi="Times New Roman"/>
                <w:bCs/>
                <w:szCs w:val="24"/>
              </w:rPr>
              <w:t>1 (</w:t>
            </w:r>
            <w:r w:rsidR="002D1410" w:rsidRPr="00915D1D">
              <w:rPr>
                <w:rFonts w:ascii="Times New Roman" w:hAnsi="Times New Roman"/>
                <w:bCs/>
                <w:szCs w:val="24"/>
              </w:rPr>
              <w:t>vienu</w:t>
            </w:r>
            <w:r w:rsidR="00210CF6" w:rsidRPr="00915D1D">
              <w:rPr>
                <w:rFonts w:ascii="Times New Roman" w:hAnsi="Times New Roman"/>
                <w:bCs/>
                <w:szCs w:val="24"/>
              </w:rPr>
              <w:t>)</w:t>
            </w:r>
            <w:r w:rsidR="002D1410" w:rsidRPr="00915D1D">
              <w:rPr>
                <w:rFonts w:ascii="Times New Roman" w:hAnsi="Times New Roman"/>
                <w:bCs/>
                <w:szCs w:val="24"/>
              </w:rPr>
              <w:t xml:space="preserve"> sekcijas </w:t>
            </w:r>
            <w:r w:rsidR="00BF24F0" w:rsidRPr="00915D1D">
              <w:rPr>
                <w:rFonts w:ascii="Times New Roman" w:hAnsi="Times New Roman"/>
                <w:bCs/>
                <w:szCs w:val="24"/>
              </w:rPr>
              <w:t xml:space="preserve">jaudas </w:t>
            </w:r>
            <w:r w:rsidR="002D1410" w:rsidRPr="00915D1D">
              <w:rPr>
                <w:rFonts w:ascii="Times New Roman" w:hAnsi="Times New Roman"/>
                <w:bCs/>
                <w:szCs w:val="24"/>
              </w:rPr>
              <w:t>slēdzi,</w:t>
            </w:r>
            <w:r w:rsidR="00BF24F0" w:rsidRPr="00915D1D">
              <w:rPr>
                <w:rFonts w:ascii="Times New Roman" w:hAnsi="Times New Roman"/>
                <w:bCs/>
                <w:szCs w:val="24"/>
              </w:rPr>
              <w:t xml:space="preserve"> </w:t>
            </w:r>
            <w:r w:rsidR="00210CF6" w:rsidRPr="00915D1D">
              <w:rPr>
                <w:rFonts w:ascii="Times New Roman" w:hAnsi="Times New Roman"/>
                <w:bCs/>
                <w:szCs w:val="24"/>
              </w:rPr>
              <w:t>2 (</w:t>
            </w:r>
            <w:r w:rsidR="002D1410" w:rsidRPr="00915D1D">
              <w:rPr>
                <w:rFonts w:ascii="Times New Roman" w:hAnsi="Times New Roman"/>
                <w:bCs/>
                <w:szCs w:val="24"/>
              </w:rPr>
              <w:t>divus</w:t>
            </w:r>
            <w:r w:rsidR="00210CF6" w:rsidRPr="00915D1D">
              <w:rPr>
                <w:rFonts w:ascii="Times New Roman" w:hAnsi="Times New Roman"/>
                <w:bCs/>
                <w:szCs w:val="24"/>
              </w:rPr>
              <w:t>)</w:t>
            </w:r>
            <w:r w:rsidR="002D1410" w:rsidRPr="00915D1D">
              <w:rPr>
                <w:rFonts w:ascii="Times New Roman" w:hAnsi="Times New Roman"/>
                <w:bCs/>
                <w:szCs w:val="24"/>
              </w:rPr>
              <w:t xml:space="preserve"> 0</w:t>
            </w:r>
            <w:r w:rsidR="00392849" w:rsidRPr="00915D1D">
              <w:rPr>
                <w:rFonts w:ascii="Times New Roman" w:hAnsi="Times New Roman"/>
                <w:bCs/>
                <w:szCs w:val="24"/>
              </w:rPr>
              <w:t>,</w:t>
            </w:r>
            <w:r w:rsidR="002D1410" w:rsidRPr="00915D1D">
              <w:rPr>
                <w:rFonts w:ascii="Times New Roman" w:hAnsi="Times New Roman"/>
                <w:bCs/>
                <w:szCs w:val="24"/>
              </w:rPr>
              <w:t xml:space="preserve">4kV pašpatēriņa </w:t>
            </w:r>
            <w:r w:rsidR="00BF24F0" w:rsidRPr="00915D1D">
              <w:rPr>
                <w:rFonts w:ascii="Times New Roman" w:hAnsi="Times New Roman"/>
                <w:bCs/>
                <w:szCs w:val="24"/>
              </w:rPr>
              <w:t>transformatorus</w:t>
            </w:r>
            <w:r w:rsidR="002D1410" w:rsidRPr="00915D1D">
              <w:rPr>
                <w:rFonts w:ascii="Times New Roman" w:hAnsi="Times New Roman"/>
                <w:bCs/>
                <w:szCs w:val="24"/>
              </w:rPr>
              <w:t>. Atkarībā no sadales izvietošanas iespējām,</w:t>
            </w:r>
            <w:r w:rsidR="00BF24F0" w:rsidRPr="00915D1D">
              <w:rPr>
                <w:rFonts w:ascii="Times New Roman" w:hAnsi="Times New Roman"/>
                <w:bCs/>
                <w:szCs w:val="24"/>
              </w:rPr>
              <w:t xml:space="preserve"> </w:t>
            </w:r>
            <w:r w:rsidR="002D1410" w:rsidRPr="00915D1D">
              <w:rPr>
                <w:rFonts w:ascii="Times New Roman" w:hAnsi="Times New Roman"/>
                <w:bCs/>
                <w:szCs w:val="24"/>
              </w:rPr>
              <w:t xml:space="preserve">pašpatēriņa </w:t>
            </w:r>
            <w:r w:rsidR="00BF24F0" w:rsidRPr="00915D1D">
              <w:rPr>
                <w:rFonts w:ascii="Times New Roman" w:hAnsi="Times New Roman"/>
                <w:bCs/>
                <w:szCs w:val="24"/>
              </w:rPr>
              <w:t>transformatora</w:t>
            </w:r>
            <w:r w:rsidR="002D1410" w:rsidRPr="00915D1D">
              <w:rPr>
                <w:rFonts w:ascii="Times New Roman" w:hAnsi="Times New Roman"/>
                <w:bCs/>
                <w:szCs w:val="24"/>
              </w:rPr>
              <w:t xml:space="preserve"> atdalītājus izvietot atsevišķā sadalē vai pašpatēriņ</w:t>
            </w:r>
            <w:r w:rsidR="00451867" w:rsidRPr="00915D1D">
              <w:rPr>
                <w:rFonts w:ascii="Times New Roman" w:hAnsi="Times New Roman"/>
                <w:bCs/>
                <w:szCs w:val="24"/>
              </w:rPr>
              <w:t>u</w:t>
            </w:r>
            <w:r w:rsidR="002D1410" w:rsidRPr="00915D1D">
              <w:rPr>
                <w:rFonts w:ascii="Times New Roman" w:hAnsi="Times New Roman"/>
                <w:bCs/>
                <w:szCs w:val="24"/>
              </w:rPr>
              <w:t xml:space="preserve"> transformatoru kamerā</w:t>
            </w:r>
            <w:r w:rsidR="00451867" w:rsidRPr="00915D1D">
              <w:rPr>
                <w:rFonts w:ascii="Times New Roman" w:hAnsi="Times New Roman"/>
                <w:bCs/>
                <w:szCs w:val="24"/>
              </w:rPr>
              <w:t>s</w:t>
            </w:r>
            <w:r w:rsidR="002D1410" w:rsidRPr="00915D1D">
              <w:rPr>
                <w:rFonts w:ascii="Times New Roman" w:hAnsi="Times New Roman"/>
                <w:szCs w:val="24"/>
              </w:rPr>
              <w:t>;</w:t>
            </w:r>
          </w:p>
          <w:p w14:paraId="6B571617" w14:textId="5E3B5C6F" w:rsidR="00666C60" w:rsidRPr="00915D1D" w:rsidRDefault="00D36AE4" w:rsidP="002E6388">
            <w:pPr>
              <w:pStyle w:val="ListParagraph"/>
              <w:numPr>
                <w:ilvl w:val="1"/>
                <w:numId w:val="7"/>
              </w:numPr>
              <w:ind w:hanging="411"/>
              <w:jc w:val="both"/>
              <w:rPr>
                <w:rFonts w:ascii="Times New Roman" w:hAnsi="Times New Roman"/>
                <w:szCs w:val="24"/>
              </w:rPr>
            </w:pPr>
            <w:r>
              <w:rPr>
                <w:rFonts w:ascii="Times New Roman" w:hAnsi="Times New Roman"/>
                <w:szCs w:val="24"/>
              </w:rPr>
              <w:t>p</w:t>
            </w:r>
            <w:r w:rsidR="002D1410" w:rsidRPr="00915D1D">
              <w:rPr>
                <w:rFonts w:ascii="Times New Roman" w:hAnsi="Times New Roman"/>
                <w:szCs w:val="24"/>
              </w:rPr>
              <w:t xml:space="preserve">atērējamās </w:t>
            </w:r>
            <w:r w:rsidR="00704C16" w:rsidRPr="00915D1D">
              <w:rPr>
                <w:rFonts w:ascii="Times New Roman" w:hAnsi="Times New Roman"/>
                <w:szCs w:val="24"/>
              </w:rPr>
              <w:t>e</w:t>
            </w:r>
            <w:r w:rsidR="002D1410" w:rsidRPr="00915D1D">
              <w:rPr>
                <w:rFonts w:ascii="Times New Roman" w:hAnsi="Times New Roman"/>
                <w:szCs w:val="24"/>
              </w:rPr>
              <w:t xml:space="preserve">lektroenerģijas komercuzskaiti </w:t>
            </w:r>
            <w:r w:rsidR="00704C16" w:rsidRPr="00915D1D">
              <w:rPr>
                <w:rFonts w:ascii="Times New Roman" w:hAnsi="Times New Roman"/>
                <w:szCs w:val="24"/>
              </w:rPr>
              <w:t xml:space="preserve">paredzēt </w:t>
            </w:r>
            <w:r w:rsidR="00635CEC" w:rsidRPr="00915D1D">
              <w:rPr>
                <w:rFonts w:ascii="Times New Roman" w:hAnsi="Times New Roman"/>
                <w:szCs w:val="24"/>
              </w:rPr>
              <w:t xml:space="preserve">sadales </w:t>
            </w:r>
            <w:r w:rsidR="00704C16" w:rsidRPr="00915D1D">
              <w:rPr>
                <w:rFonts w:ascii="Times New Roman" w:hAnsi="Times New Roman"/>
                <w:szCs w:val="24"/>
              </w:rPr>
              <w:t>sistēmas</w:t>
            </w:r>
            <w:r w:rsidR="00635CEC" w:rsidRPr="00915D1D">
              <w:rPr>
                <w:rFonts w:ascii="Times New Roman" w:hAnsi="Times New Roman"/>
                <w:szCs w:val="24"/>
              </w:rPr>
              <w:t xml:space="preserve"> </w:t>
            </w:r>
            <w:r w:rsidR="00EB1F28" w:rsidRPr="00915D1D">
              <w:rPr>
                <w:rFonts w:ascii="Times New Roman" w:hAnsi="Times New Roman"/>
                <w:szCs w:val="24"/>
              </w:rPr>
              <w:t>operator</w:t>
            </w:r>
            <w:r w:rsidR="00704C16" w:rsidRPr="00915D1D">
              <w:rPr>
                <w:rFonts w:ascii="Times New Roman" w:hAnsi="Times New Roman"/>
                <w:szCs w:val="24"/>
              </w:rPr>
              <w:t xml:space="preserve">a </w:t>
            </w:r>
            <w:r w:rsidR="00B540DD">
              <w:rPr>
                <w:rFonts w:ascii="Times New Roman" w:hAnsi="Times New Roman"/>
                <w:szCs w:val="24"/>
              </w:rPr>
              <w:t>apakšstacij</w:t>
            </w:r>
            <w:r w:rsidR="00704C16" w:rsidRPr="00915D1D">
              <w:rPr>
                <w:rFonts w:ascii="Times New Roman" w:hAnsi="Times New Roman"/>
                <w:szCs w:val="24"/>
              </w:rPr>
              <w:t xml:space="preserve">as </w:t>
            </w:r>
            <w:r w:rsidR="002D1410" w:rsidRPr="00915D1D">
              <w:rPr>
                <w:rFonts w:ascii="Times New Roman" w:hAnsi="Times New Roman"/>
                <w:szCs w:val="24"/>
              </w:rPr>
              <w:t>pusē</w:t>
            </w:r>
            <w:r w:rsidR="00DC4A6A" w:rsidRPr="00915D1D">
              <w:rPr>
                <w:rFonts w:ascii="Times New Roman" w:hAnsi="Times New Roman"/>
                <w:szCs w:val="24"/>
              </w:rPr>
              <w:t xml:space="preserve">. Elektroenerģijas </w:t>
            </w:r>
            <w:r w:rsidR="00660168" w:rsidRPr="00915D1D">
              <w:rPr>
                <w:rFonts w:ascii="Times New Roman" w:hAnsi="Times New Roman"/>
                <w:szCs w:val="24"/>
              </w:rPr>
              <w:t>ko</w:t>
            </w:r>
            <w:r w:rsidR="00DC4A6A" w:rsidRPr="00915D1D">
              <w:rPr>
                <w:rFonts w:ascii="Times New Roman" w:hAnsi="Times New Roman"/>
                <w:szCs w:val="24"/>
              </w:rPr>
              <w:t>nt</w:t>
            </w:r>
            <w:r>
              <w:rPr>
                <w:rFonts w:ascii="Times New Roman" w:hAnsi="Times New Roman"/>
                <w:szCs w:val="24"/>
              </w:rPr>
              <w:t>r</w:t>
            </w:r>
            <w:r w:rsidR="00DC4A6A" w:rsidRPr="00915D1D">
              <w:rPr>
                <w:rFonts w:ascii="Times New Roman" w:hAnsi="Times New Roman"/>
                <w:szCs w:val="24"/>
              </w:rPr>
              <w:t>oluzskaiti paredzēt</w:t>
            </w:r>
            <w:r w:rsidR="002D1410" w:rsidRPr="00915D1D">
              <w:rPr>
                <w:rFonts w:ascii="Times New Roman" w:hAnsi="Times New Roman"/>
                <w:szCs w:val="24"/>
              </w:rPr>
              <w:t xml:space="preserve"> 16.</w:t>
            </w:r>
            <w:r w:rsidR="00B540DD">
              <w:rPr>
                <w:rFonts w:ascii="Times New Roman" w:hAnsi="Times New Roman"/>
                <w:szCs w:val="24"/>
              </w:rPr>
              <w:t>apakšstacij</w:t>
            </w:r>
            <w:r w:rsidR="002D1410" w:rsidRPr="00915D1D">
              <w:rPr>
                <w:rFonts w:ascii="Times New Roman" w:hAnsi="Times New Roman"/>
                <w:szCs w:val="24"/>
              </w:rPr>
              <w:t>as pusē</w:t>
            </w:r>
            <w:r>
              <w:rPr>
                <w:rFonts w:ascii="Times New Roman" w:hAnsi="Times New Roman"/>
                <w:szCs w:val="24"/>
              </w:rPr>
              <w:t>;</w:t>
            </w:r>
            <w:r w:rsidR="002D1410" w:rsidRPr="00915D1D">
              <w:rPr>
                <w:rFonts w:ascii="Times New Roman" w:hAnsi="Times New Roman"/>
                <w:szCs w:val="24"/>
              </w:rPr>
              <w:t xml:space="preserve"> </w:t>
            </w:r>
          </w:p>
          <w:p w14:paraId="06F75117" w14:textId="03969BDC" w:rsidR="0024560A" w:rsidRPr="00915D1D" w:rsidRDefault="00D36AE4" w:rsidP="002E6388">
            <w:pPr>
              <w:pStyle w:val="ListParagraph"/>
              <w:numPr>
                <w:ilvl w:val="1"/>
                <w:numId w:val="7"/>
              </w:numPr>
              <w:ind w:hanging="411"/>
              <w:jc w:val="both"/>
              <w:rPr>
                <w:rFonts w:ascii="Times New Roman" w:hAnsi="Times New Roman"/>
                <w:szCs w:val="24"/>
              </w:rPr>
            </w:pPr>
            <w:r>
              <w:rPr>
                <w:rFonts w:ascii="Times New Roman" w:hAnsi="Times New Roman"/>
                <w:szCs w:val="24"/>
              </w:rPr>
              <w:t>p</w:t>
            </w:r>
            <w:r w:rsidR="00441856" w:rsidRPr="00915D1D">
              <w:rPr>
                <w:rFonts w:ascii="Times New Roman" w:hAnsi="Times New Roman"/>
                <w:szCs w:val="24"/>
              </w:rPr>
              <w:t xml:space="preserve">aredzēt </w:t>
            </w:r>
            <w:r w:rsidR="00AE75E6" w:rsidRPr="00915D1D">
              <w:rPr>
                <w:rFonts w:ascii="Times New Roman" w:hAnsi="Times New Roman"/>
                <w:szCs w:val="24"/>
              </w:rPr>
              <w:t>jaunajā</w:t>
            </w:r>
            <w:r w:rsidR="00441856" w:rsidRPr="00915D1D">
              <w:rPr>
                <w:rFonts w:ascii="Times New Roman" w:hAnsi="Times New Roman"/>
                <w:szCs w:val="24"/>
              </w:rPr>
              <w:t xml:space="preserve"> 10kV </w:t>
            </w:r>
            <w:r w:rsidR="00AE75E6" w:rsidRPr="00915D1D">
              <w:rPr>
                <w:rFonts w:ascii="Times New Roman" w:hAnsi="Times New Roman"/>
                <w:szCs w:val="24"/>
              </w:rPr>
              <w:t>sadales iekārtā</w:t>
            </w:r>
            <w:r w:rsidR="00441856" w:rsidRPr="00915D1D">
              <w:rPr>
                <w:rFonts w:ascii="Times New Roman" w:hAnsi="Times New Roman"/>
                <w:szCs w:val="24"/>
              </w:rPr>
              <w:t xml:space="preserve"> starpfāžu īsslēguma un zemes īsslēguma strāvu aprēķinu no barošanas avota ligzdas puses līdz </w:t>
            </w:r>
            <w:r w:rsidR="00B540DD">
              <w:rPr>
                <w:rFonts w:ascii="Times New Roman" w:hAnsi="Times New Roman"/>
                <w:szCs w:val="24"/>
              </w:rPr>
              <w:t xml:space="preserve"> apakšstacij</w:t>
            </w:r>
            <w:r w:rsidR="00441856" w:rsidRPr="00915D1D">
              <w:rPr>
                <w:rFonts w:ascii="Times New Roman" w:hAnsi="Times New Roman"/>
                <w:szCs w:val="24"/>
              </w:rPr>
              <w:t xml:space="preserve">as sadales iekārtām. Paredzēt aprēķinus minimālām un maksimālām īsslēguma un zemes īsslēguma strāvu vērtībām. Veikt </w:t>
            </w:r>
            <w:r w:rsidR="00D9156A" w:rsidRPr="00915D1D">
              <w:rPr>
                <w:rFonts w:ascii="Times New Roman" w:hAnsi="Times New Roman"/>
                <w:szCs w:val="24"/>
              </w:rPr>
              <w:t>releju aizsardzības un automātikas iestatījumu</w:t>
            </w:r>
            <w:r w:rsidR="00441856" w:rsidRPr="00915D1D">
              <w:rPr>
                <w:rFonts w:ascii="Times New Roman" w:hAnsi="Times New Roman"/>
                <w:szCs w:val="24"/>
              </w:rPr>
              <w:t xml:space="preserve"> aprēķinu</w:t>
            </w:r>
            <w:r w:rsidR="005A5846" w:rsidRPr="00915D1D">
              <w:rPr>
                <w:rFonts w:ascii="Times New Roman" w:hAnsi="Times New Roman"/>
                <w:szCs w:val="24"/>
              </w:rPr>
              <w:t xml:space="preserve"> </w:t>
            </w:r>
            <w:r w:rsidR="00441856" w:rsidRPr="00915D1D">
              <w:rPr>
                <w:rFonts w:ascii="Times New Roman" w:hAnsi="Times New Roman"/>
                <w:szCs w:val="24"/>
              </w:rPr>
              <w:t>un automātikas iestatījumu strāvas laika raksturlīkņu selektivitātes karti.</w:t>
            </w:r>
            <w:r w:rsidR="00CD1177" w:rsidRPr="00915D1D">
              <w:rPr>
                <w:rFonts w:ascii="Times New Roman" w:hAnsi="Times New Roman"/>
                <w:szCs w:val="24"/>
              </w:rPr>
              <w:t xml:space="preserve"> </w:t>
            </w:r>
            <w:r w:rsidR="00D17FB4">
              <w:rPr>
                <w:rFonts w:ascii="Times New Roman" w:hAnsi="Times New Roman"/>
                <w:szCs w:val="24"/>
              </w:rPr>
              <w:t>S</w:t>
            </w:r>
            <w:r w:rsidR="00CD1177" w:rsidRPr="00915D1D">
              <w:rPr>
                <w:rFonts w:ascii="Times New Roman" w:hAnsi="Times New Roman"/>
                <w:szCs w:val="24"/>
              </w:rPr>
              <w:t xml:space="preserve">trāvu aprēķinus </w:t>
            </w:r>
            <w:r w:rsidR="00D17FB4">
              <w:rPr>
                <w:rFonts w:ascii="Times New Roman" w:hAnsi="Times New Roman"/>
                <w:szCs w:val="24"/>
              </w:rPr>
              <w:t xml:space="preserve">veikt, </w:t>
            </w:r>
            <w:r w:rsidR="00CD1177" w:rsidRPr="00915D1D">
              <w:rPr>
                <w:rFonts w:ascii="Times New Roman" w:hAnsi="Times New Roman"/>
                <w:szCs w:val="24"/>
              </w:rPr>
              <w:t xml:space="preserve">pamatojoties uz  </w:t>
            </w:r>
            <w:r w:rsidR="00B540DD">
              <w:rPr>
                <w:rFonts w:ascii="Times New Roman" w:hAnsi="Times New Roman"/>
                <w:szCs w:val="24"/>
              </w:rPr>
              <w:t xml:space="preserve"> apakšstacij</w:t>
            </w:r>
            <w:r w:rsidR="00CD1177" w:rsidRPr="00915D1D">
              <w:rPr>
                <w:rFonts w:ascii="Times New Roman" w:hAnsi="Times New Roman"/>
                <w:szCs w:val="24"/>
              </w:rPr>
              <w:t xml:space="preserve">as atļauto slodzi  līdz 2000kW. </w:t>
            </w:r>
            <w:r w:rsidR="00B540DD">
              <w:rPr>
                <w:rFonts w:ascii="Times New Roman" w:hAnsi="Times New Roman"/>
                <w:szCs w:val="24"/>
              </w:rPr>
              <w:t xml:space="preserve"> apakšstacij</w:t>
            </w:r>
            <w:r w:rsidR="00CD1177" w:rsidRPr="00915D1D">
              <w:rPr>
                <w:rFonts w:ascii="Times New Roman" w:hAnsi="Times New Roman"/>
                <w:szCs w:val="24"/>
              </w:rPr>
              <w:t>as atļauto slodzi paredzēt uz vienu ievadu;</w:t>
            </w:r>
          </w:p>
          <w:p w14:paraId="58EEA603" w14:textId="71E9FBC2" w:rsidR="00D60998" w:rsidRPr="00915D1D" w:rsidRDefault="00423415" w:rsidP="002E6388">
            <w:pPr>
              <w:pStyle w:val="ListParagraph"/>
              <w:numPr>
                <w:ilvl w:val="1"/>
                <w:numId w:val="7"/>
              </w:numPr>
              <w:ind w:hanging="411"/>
              <w:jc w:val="both"/>
              <w:rPr>
                <w:rFonts w:ascii="Times New Roman" w:hAnsi="Times New Roman"/>
                <w:szCs w:val="24"/>
              </w:rPr>
            </w:pPr>
            <w:r w:rsidRPr="00915D1D">
              <w:rPr>
                <w:rFonts w:ascii="Times New Roman" w:hAnsi="Times New Roman"/>
                <w:szCs w:val="24"/>
              </w:rPr>
              <w:t>katram</w:t>
            </w:r>
            <w:r w:rsidR="002D1410" w:rsidRPr="00915D1D">
              <w:rPr>
                <w:rFonts w:ascii="Times New Roman" w:hAnsi="Times New Roman"/>
                <w:szCs w:val="24"/>
              </w:rPr>
              <w:t xml:space="preserve"> 10kV ievad</w:t>
            </w:r>
            <w:r w:rsidRPr="00915D1D">
              <w:rPr>
                <w:rFonts w:ascii="Times New Roman" w:hAnsi="Times New Roman"/>
                <w:szCs w:val="24"/>
              </w:rPr>
              <w:t xml:space="preserve">am pieslēgt </w:t>
            </w:r>
            <w:r w:rsidR="004B40B8" w:rsidRPr="00915D1D">
              <w:rPr>
                <w:rFonts w:ascii="Times New Roman" w:hAnsi="Times New Roman"/>
                <w:szCs w:val="24"/>
              </w:rPr>
              <w:t>1 (</w:t>
            </w:r>
            <w:r w:rsidR="00F837A0" w:rsidRPr="00915D1D">
              <w:rPr>
                <w:rFonts w:ascii="Times New Roman" w:hAnsi="Times New Roman"/>
                <w:szCs w:val="24"/>
              </w:rPr>
              <w:t>vienu</w:t>
            </w:r>
            <w:r w:rsidR="004B40B8" w:rsidRPr="00915D1D">
              <w:rPr>
                <w:rFonts w:ascii="Times New Roman" w:hAnsi="Times New Roman"/>
                <w:szCs w:val="24"/>
              </w:rPr>
              <w:t>)</w:t>
            </w:r>
            <w:r w:rsidR="008B70A6">
              <w:rPr>
                <w:rFonts w:ascii="Times New Roman" w:hAnsi="Times New Roman"/>
                <w:szCs w:val="24"/>
              </w:rPr>
              <w:t xml:space="preserve"> 10/0.4kV</w:t>
            </w:r>
            <w:r w:rsidR="00F837A0" w:rsidRPr="00915D1D">
              <w:rPr>
                <w:rFonts w:ascii="Times New Roman" w:hAnsi="Times New Roman"/>
                <w:szCs w:val="24"/>
              </w:rPr>
              <w:t xml:space="preserve"> </w:t>
            </w:r>
            <w:r w:rsidRPr="00915D1D">
              <w:rPr>
                <w:rFonts w:ascii="Times New Roman" w:hAnsi="Times New Roman"/>
                <w:szCs w:val="24"/>
              </w:rPr>
              <w:t>trīsfā</w:t>
            </w:r>
            <w:r w:rsidR="00557721" w:rsidRPr="00915D1D">
              <w:rPr>
                <w:rFonts w:ascii="Times New Roman" w:hAnsi="Times New Roman"/>
                <w:szCs w:val="24"/>
              </w:rPr>
              <w:t>ž</w:t>
            </w:r>
            <w:r w:rsidRPr="00915D1D">
              <w:rPr>
                <w:rFonts w:ascii="Times New Roman" w:hAnsi="Times New Roman"/>
                <w:szCs w:val="24"/>
              </w:rPr>
              <w:t>u s</w:t>
            </w:r>
            <w:r w:rsidR="002D1410" w:rsidRPr="00915D1D">
              <w:rPr>
                <w:rFonts w:ascii="Times New Roman" w:hAnsi="Times New Roman"/>
                <w:szCs w:val="24"/>
              </w:rPr>
              <w:t xml:space="preserve">ausā tipa pašpatēriņa </w:t>
            </w:r>
            <w:r w:rsidR="00557721" w:rsidRPr="00915D1D">
              <w:rPr>
                <w:rFonts w:ascii="Times New Roman" w:hAnsi="Times New Roman"/>
                <w:szCs w:val="24"/>
              </w:rPr>
              <w:t>transformatoru</w:t>
            </w:r>
            <w:r w:rsidR="002D1410" w:rsidRPr="00915D1D">
              <w:rPr>
                <w:rFonts w:ascii="Times New Roman" w:hAnsi="Times New Roman"/>
                <w:szCs w:val="24"/>
              </w:rPr>
              <w:t>.</w:t>
            </w:r>
            <w:r w:rsidR="00D546A5" w:rsidRPr="00915D1D">
              <w:rPr>
                <w:rFonts w:ascii="Times New Roman" w:hAnsi="Times New Roman"/>
                <w:szCs w:val="24"/>
              </w:rPr>
              <w:t xml:space="preserve"> </w:t>
            </w:r>
            <w:r w:rsidR="002D1410" w:rsidRPr="00915D1D">
              <w:rPr>
                <w:rFonts w:ascii="Times New Roman" w:hAnsi="Times New Roman"/>
                <w:szCs w:val="24"/>
              </w:rPr>
              <w:t xml:space="preserve">Pašpatēriņu </w:t>
            </w:r>
            <w:r w:rsidR="00263009" w:rsidRPr="00915D1D">
              <w:rPr>
                <w:rFonts w:ascii="Times New Roman" w:hAnsi="Times New Roman"/>
                <w:szCs w:val="24"/>
              </w:rPr>
              <w:t>transformatorus</w:t>
            </w:r>
            <w:r w:rsidR="00F837A0" w:rsidRPr="00915D1D">
              <w:rPr>
                <w:rFonts w:ascii="Times New Roman" w:hAnsi="Times New Roman"/>
                <w:szCs w:val="24"/>
              </w:rPr>
              <w:t xml:space="preserve"> izvietot</w:t>
            </w:r>
            <w:r w:rsidR="002D1410" w:rsidRPr="00915D1D">
              <w:rPr>
                <w:rFonts w:ascii="Times New Roman" w:hAnsi="Times New Roman"/>
                <w:szCs w:val="24"/>
              </w:rPr>
              <w:t xml:space="preserve"> esošajās pašpatēriņa </w:t>
            </w:r>
            <w:r w:rsidR="00F837A0" w:rsidRPr="00915D1D">
              <w:rPr>
                <w:rFonts w:ascii="Times New Roman" w:hAnsi="Times New Roman"/>
                <w:szCs w:val="24"/>
              </w:rPr>
              <w:t xml:space="preserve">transformatoru telpu </w:t>
            </w:r>
            <w:r w:rsidR="002D1410" w:rsidRPr="00915D1D">
              <w:rPr>
                <w:rFonts w:ascii="Times New Roman" w:hAnsi="Times New Roman"/>
                <w:szCs w:val="24"/>
              </w:rPr>
              <w:t>kamerās</w:t>
            </w:r>
            <w:r w:rsidR="00E62B11" w:rsidRPr="00915D1D">
              <w:rPr>
                <w:rFonts w:ascii="Times New Roman" w:hAnsi="Times New Roman"/>
                <w:szCs w:val="24"/>
              </w:rPr>
              <w:t>;</w:t>
            </w:r>
          </w:p>
          <w:p w14:paraId="47E1FB1F" w14:textId="2231128F" w:rsidR="00D60998" w:rsidRPr="00B16FC6" w:rsidRDefault="00921073" w:rsidP="00B16FC6">
            <w:pPr>
              <w:pStyle w:val="ListParagraph"/>
              <w:numPr>
                <w:ilvl w:val="1"/>
                <w:numId w:val="7"/>
              </w:numPr>
              <w:ind w:hanging="411"/>
              <w:jc w:val="both"/>
              <w:rPr>
                <w:rFonts w:ascii="Times New Roman" w:hAnsi="Times New Roman"/>
                <w:szCs w:val="24"/>
              </w:rPr>
            </w:pPr>
            <w:r w:rsidRPr="00915D1D">
              <w:rPr>
                <w:rFonts w:ascii="Times New Roman" w:hAnsi="Times New Roman"/>
                <w:szCs w:val="24"/>
              </w:rPr>
              <w:t xml:space="preserve">pašpatēriņa sadales </w:t>
            </w:r>
            <w:r w:rsidR="004B4AC2" w:rsidRPr="00915D1D">
              <w:rPr>
                <w:rFonts w:ascii="Times New Roman" w:hAnsi="Times New Roman"/>
                <w:szCs w:val="24"/>
              </w:rPr>
              <w:t>a</w:t>
            </w:r>
            <w:r w:rsidR="00EA5CC3" w:rsidRPr="00915D1D">
              <w:rPr>
                <w:rFonts w:ascii="Times New Roman" w:hAnsi="Times New Roman"/>
                <w:szCs w:val="24"/>
              </w:rPr>
              <w:t>utomātikas darbības algoritmus un elektrisko shēmu saskaņot ar Pasūtītāju</w:t>
            </w:r>
            <w:r w:rsidR="00DC30EE" w:rsidRPr="00915D1D">
              <w:rPr>
                <w:rFonts w:ascii="Times New Roman" w:hAnsi="Times New Roman"/>
                <w:szCs w:val="24"/>
              </w:rPr>
              <w:t>;</w:t>
            </w:r>
            <w:r w:rsidR="00D60998" w:rsidRPr="00915D1D">
              <w:rPr>
                <w:rFonts w:ascii="Times New Roman" w:hAnsi="Times New Roman"/>
                <w:szCs w:val="24"/>
              </w:rPr>
              <w:t xml:space="preserve"> </w:t>
            </w:r>
          </w:p>
          <w:p w14:paraId="436BB5AB" w14:textId="2D428A3E" w:rsidR="00D60998" w:rsidRPr="00915D1D" w:rsidRDefault="00204DF0" w:rsidP="00B16FC6">
            <w:pPr>
              <w:pStyle w:val="ListParagraph"/>
              <w:numPr>
                <w:ilvl w:val="1"/>
                <w:numId w:val="7"/>
              </w:numPr>
              <w:ind w:hanging="411"/>
              <w:jc w:val="both"/>
              <w:rPr>
                <w:rFonts w:ascii="Times New Roman" w:hAnsi="Times New Roman"/>
                <w:szCs w:val="24"/>
              </w:rPr>
            </w:pPr>
            <w:r>
              <w:rPr>
                <w:rFonts w:ascii="Times New Roman" w:hAnsi="Times New Roman"/>
                <w:szCs w:val="24"/>
              </w:rPr>
              <w:t>d</w:t>
            </w:r>
            <w:r w:rsidR="00B00155" w:rsidRPr="00915D1D">
              <w:rPr>
                <w:rFonts w:ascii="Times New Roman" w:hAnsi="Times New Roman"/>
                <w:szCs w:val="24"/>
              </w:rPr>
              <w:t>rošas ekspluatācijas nolūkos paredzēt slēgtā tipa 0,6kV sadales iekārtas;</w:t>
            </w:r>
          </w:p>
          <w:p w14:paraId="1625400F" w14:textId="570658D7" w:rsidR="00D60998" w:rsidRPr="00915D1D" w:rsidRDefault="00204DF0" w:rsidP="002E6388">
            <w:pPr>
              <w:pStyle w:val="ListParagraph"/>
              <w:numPr>
                <w:ilvl w:val="1"/>
                <w:numId w:val="7"/>
              </w:numPr>
              <w:ind w:hanging="550"/>
              <w:jc w:val="both"/>
              <w:rPr>
                <w:rFonts w:ascii="Times New Roman" w:hAnsi="Times New Roman"/>
                <w:szCs w:val="24"/>
              </w:rPr>
            </w:pPr>
            <w:r>
              <w:rPr>
                <w:rFonts w:ascii="Times New Roman" w:hAnsi="Times New Roman"/>
                <w:bCs/>
                <w:szCs w:val="24"/>
              </w:rPr>
              <w:t>l</w:t>
            </w:r>
            <w:r w:rsidR="00B00155" w:rsidRPr="00915D1D">
              <w:rPr>
                <w:rFonts w:ascii="Times New Roman" w:hAnsi="Times New Roman"/>
                <w:bCs/>
                <w:szCs w:val="24"/>
              </w:rPr>
              <w:t xml:space="preserve">īdzstrāvas sadales iekārtās paredzēt </w:t>
            </w:r>
            <w:r w:rsidR="008B523D" w:rsidRPr="00915D1D">
              <w:rPr>
                <w:rFonts w:ascii="Times New Roman" w:hAnsi="Times New Roman"/>
                <w:bCs/>
                <w:szCs w:val="24"/>
              </w:rPr>
              <w:t>6</w:t>
            </w:r>
            <w:r w:rsidR="007F606D" w:rsidRPr="00915D1D">
              <w:rPr>
                <w:rFonts w:ascii="Times New Roman" w:hAnsi="Times New Roman"/>
                <w:bCs/>
                <w:szCs w:val="24"/>
              </w:rPr>
              <w:t xml:space="preserve"> </w:t>
            </w:r>
            <w:r w:rsidR="003253F5" w:rsidRPr="00915D1D">
              <w:rPr>
                <w:rFonts w:ascii="Times New Roman" w:hAnsi="Times New Roman"/>
                <w:bCs/>
                <w:szCs w:val="24"/>
              </w:rPr>
              <w:t xml:space="preserve">(sešus) </w:t>
            </w:r>
            <w:r w:rsidR="00AE1373" w:rsidRPr="00915D1D">
              <w:rPr>
                <w:rFonts w:ascii="Times New Roman" w:hAnsi="Times New Roman"/>
                <w:bCs/>
                <w:szCs w:val="24"/>
              </w:rPr>
              <w:t>ātrdarbīgus</w:t>
            </w:r>
            <w:r w:rsidR="007F606D" w:rsidRPr="00915D1D">
              <w:rPr>
                <w:rFonts w:ascii="Times New Roman" w:hAnsi="Times New Roman"/>
                <w:bCs/>
                <w:szCs w:val="24"/>
              </w:rPr>
              <w:t xml:space="preserve"> līnijas </w:t>
            </w:r>
            <w:r w:rsidR="00AE1373" w:rsidRPr="00915D1D">
              <w:rPr>
                <w:rFonts w:ascii="Times New Roman" w:hAnsi="Times New Roman"/>
                <w:bCs/>
                <w:szCs w:val="24"/>
              </w:rPr>
              <w:t>aizsardzības fīderus,</w:t>
            </w:r>
            <w:r w:rsidR="003253F5" w:rsidRPr="00915D1D">
              <w:rPr>
                <w:rFonts w:ascii="Times New Roman" w:hAnsi="Times New Roman"/>
                <w:bCs/>
                <w:szCs w:val="24"/>
              </w:rPr>
              <w:t xml:space="preserve"> 1 (vienu)</w:t>
            </w:r>
            <w:r w:rsidR="00AE1373" w:rsidRPr="00915D1D">
              <w:rPr>
                <w:rFonts w:ascii="Times New Roman" w:hAnsi="Times New Roman"/>
                <w:bCs/>
                <w:szCs w:val="24"/>
              </w:rPr>
              <w:t xml:space="preserve"> </w:t>
            </w:r>
            <w:r w:rsidR="006269E8" w:rsidRPr="00915D1D">
              <w:rPr>
                <w:rFonts w:ascii="Times New Roman" w:hAnsi="Times New Roman"/>
                <w:bCs/>
                <w:szCs w:val="24"/>
              </w:rPr>
              <w:t>rezerves</w:t>
            </w:r>
            <w:r w:rsidR="00AE1373" w:rsidRPr="00915D1D">
              <w:rPr>
                <w:rFonts w:ascii="Times New Roman" w:hAnsi="Times New Roman"/>
                <w:bCs/>
                <w:szCs w:val="24"/>
              </w:rPr>
              <w:t xml:space="preserve"> </w:t>
            </w:r>
            <w:r w:rsidR="006269E8" w:rsidRPr="00915D1D">
              <w:rPr>
                <w:rFonts w:ascii="Times New Roman" w:hAnsi="Times New Roman"/>
                <w:bCs/>
                <w:szCs w:val="24"/>
              </w:rPr>
              <w:t>fīderi un 3</w:t>
            </w:r>
            <w:r w:rsidR="003253F5" w:rsidRPr="00915D1D">
              <w:rPr>
                <w:rFonts w:ascii="Times New Roman" w:hAnsi="Times New Roman"/>
                <w:bCs/>
                <w:szCs w:val="24"/>
              </w:rPr>
              <w:t xml:space="preserve"> (trīs)</w:t>
            </w:r>
            <w:r w:rsidR="0021772D">
              <w:rPr>
                <w:rFonts w:ascii="Times New Roman" w:hAnsi="Times New Roman"/>
                <w:bCs/>
                <w:szCs w:val="24"/>
              </w:rPr>
              <w:t xml:space="preserve"> manuāli vadāmu</w:t>
            </w:r>
            <w:r w:rsidR="006269E8" w:rsidRPr="00915D1D">
              <w:rPr>
                <w:rFonts w:ascii="Times New Roman" w:hAnsi="Times New Roman"/>
                <w:bCs/>
                <w:szCs w:val="24"/>
              </w:rPr>
              <w:t xml:space="preserve">s katoda </w:t>
            </w:r>
            <w:r w:rsidR="008B523D" w:rsidRPr="00915D1D">
              <w:rPr>
                <w:rFonts w:ascii="Times New Roman" w:hAnsi="Times New Roman"/>
                <w:bCs/>
                <w:szCs w:val="24"/>
              </w:rPr>
              <w:t>atdalītājus</w:t>
            </w:r>
            <w:r w:rsidR="00DC30EE" w:rsidRPr="00915D1D">
              <w:rPr>
                <w:rFonts w:ascii="Times New Roman" w:hAnsi="Times New Roman"/>
                <w:bCs/>
                <w:szCs w:val="24"/>
              </w:rPr>
              <w:t>;</w:t>
            </w:r>
          </w:p>
          <w:p w14:paraId="2E17383F" w14:textId="0CA758CA" w:rsidR="00D60998" w:rsidRPr="00915D1D" w:rsidRDefault="002E0C33" w:rsidP="002E6388">
            <w:pPr>
              <w:pStyle w:val="ListParagraph"/>
              <w:numPr>
                <w:ilvl w:val="1"/>
                <w:numId w:val="7"/>
              </w:numPr>
              <w:ind w:hanging="550"/>
              <w:jc w:val="both"/>
              <w:rPr>
                <w:rFonts w:ascii="Times New Roman" w:hAnsi="Times New Roman"/>
                <w:szCs w:val="24"/>
              </w:rPr>
            </w:pPr>
            <w:r>
              <w:rPr>
                <w:rFonts w:ascii="Times New Roman" w:hAnsi="Times New Roman"/>
                <w:szCs w:val="24"/>
              </w:rPr>
              <w:t>10/0.516kV un AC/DC sprieguma pārveidošanai</w:t>
            </w:r>
            <w:r w:rsidR="00966828" w:rsidRPr="00915D1D">
              <w:rPr>
                <w:rFonts w:ascii="Times New Roman" w:hAnsi="Times New Roman"/>
                <w:szCs w:val="24"/>
              </w:rPr>
              <w:t xml:space="preserve"> paredzēt </w:t>
            </w:r>
            <w:r w:rsidR="001D7F67" w:rsidRPr="00915D1D">
              <w:rPr>
                <w:rFonts w:ascii="Times New Roman" w:hAnsi="Times New Roman"/>
                <w:szCs w:val="24"/>
              </w:rPr>
              <w:t>3 (</w:t>
            </w:r>
            <w:r w:rsidR="00966828" w:rsidRPr="00915D1D">
              <w:rPr>
                <w:rFonts w:ascii="Times New Roman" w:hAnsi="Times New Roman"/>
                <w:szCs w:val="24"/>
              </w:rPr>
              <w:t>trīs</w:t>
            </w:r>
            <w:r w:rsidR="001D7F67" w:rsidRPr="00915D1D">
              <w:rPr>
                <w:rFonts w:ascii="Times New Roman" w:hAnsi="Times New Roman"/>
                <w:szCs w:val="24"/>
              </w:rPr>
              <w:t>)</w:t>
            </w:r>
            <w:r w:rsidR="00966828" w:rsidRPr="00915D1D">
              <w:rPr>
                <w:rFonts w:ascii="Times New Roman" w:hAnsi="Times New Roman"/>
                <w:szCs w:val="24"/>
              </w:rPr>
              <w:t xml:space="preserve"> </w:t>
            </w:r>
            <w:r w:rsidR="002314E9">
              <w:rPr>
                <w:rFonts w:ascii="Times New Roman" w:hAnsi="Times New Roman"/>
                <w:szCs w:val="24"/>
              </w:rPr>
              <w:t>vilces</w:t>
            </w:r>
            <w:r w:rsidR="00966828" w:rsidRPr="00915D1D">
              <w:rPr>
                <w:rFonts w:ascii="Times New Roman" w:hAnsi="Times New Roman"/>
                <w:szCs w:val="24"/>
              </w:rPr>
              <w:t xml:space="preserve"> spēka komplektus</w:t>
            </w:r>
            <w:r w:rsidR="00FD4CA3" w:rsidRPr="00915D1D">
              <w:rPr>
                <w:rFonts w:ascii="Times New Roman" w:hAnsi="Times New Roman"/>
                <w:szCs w:val="24"/>
              </w:rPr>
              <w:t xml:space="preserve">, kas sastāv no </w:t>
            </w:r>
            <w:r w:rsidR="00966828" w:rsidRPr="00915D1D">
              <w:rPr>
                <w:rFonts w:ascii="Times New Roman" w:hAnsi="Times New Roman"/>
                <w:szCs w:val="24"/>
              </w:rPr>
              <w:t>savstarpēji saskaņo</w:t>
            </w:r>
            <w:r w:rsidR="00907C7E" w:rsidRPr="00915D1D">
              <w:rPr>
                <w:rFonts w:ascii="Times New Roman" w:hAnsi="Times New Roman"/>
                <w:szCs w:val="24"/>
              </w:rPr>
              <w:t xml:space="preserve">ta </w:t>
            </w:r>
            <w:r w:rsidR="0004323E">
              <w:rPr>
                <w:rFonts w:ascii="Times New Roman" w:hAnsi="Times New Roman"/>
                <w:szCs w:val="24"/>
              </w:rPr>
              <w:t>vilces</w:t>
            </w:r>
            <w:r w:rsidR="00966828" w:rsidRPr="00915D1D">
              <w:rPr>
                <w:rFonts w:ascii="Times New Roman" w:hAnsi="Times New Roman"/>
                <w:szCs w:val="24"/>
              </w:rPr>
              <w:t xml:space="preserve"> transform</w:t>
            </w:r>
            <w:r w:rsidR="00FD4CA3" w:rsidRPr="00915D1D">
              <w:rPr>
                <w:rFonts w:ascii="Times New Roman" w:hAnsi="Times New Roman"/>
                <w:szCs w:val="24"/>
              </w:rPr>
              <w:t>atora</w:t>
            </w:r>
            <w:r w:rsidR="00966828" w:rsidRPr="00915D1D">
              <w:rPr>
                <w:rFonts w:ascii="Times New Roman" w:hAnsi="Times New Roman"/>
                <w:szCs w:val="24"/>
              </w:rPr>
              <w:t xml:space="preserve"> un </w:t>
            </w:r>
            <w:r w:rsidR="003253F5" w:rsidRPr="00915D1D">
              <w:rPr>
                <w:rFonts w:ascii="Times New Roman" w:hAnsi="Times New Roman"/>
                <w:szCs w:val="24"/>
              </w:rPr>
              <w:t xml:space="preserve">pilna perioda </w:t>
            </w:r>
            <w:r w:rsidR="00DF20BD" w:rsidRPr="00915D1D">
              <w:rPr>
                <w:rFonts w:ascii="Times New Roman" w:hAnsi="Times New Roman"/>
                <w:szCs w:val="24"/>
              </w:rPr>
              <w:t xml:space="preserve">taisngrieža. </w:t>
            </w:r>
            <w:r w:rsidR="003734AD">
              <w:rPr>
                <w:rFonts w:ascii="Times New Roman" w:hAnsi="Times New Roman"/>
                <w:szCs w:val="24"/>
              </w:rPr>
              <w:t>Vilces</w:t>
            </w:r>
            <w:r w:rsidR="00907C7E" w:rsidRPr="00915D1D">
              <w:rPr>
                <w:rFonts w:ascii="Times New Roman" w:hAnsi="Times New Roman"/>
                <w:szCs w:val="24"/>
              </w:rPr>
              <w:t xml:space="preserve"> transformatoram paredzēt jaudu 1500kVA</w:t>
            </w:r>
            <w:r w:rsidR="00816A94" w:rsidRPr="00915D1D">
              <w:rPr>
                <w:rFonts w:ascii="Times New Roman" w:hAnsi="Times New Roman"/>
                <w:szCs w:val="24"/>
              </w:rPr>
              <w:t xml:space="preserve"> un </w:t>
            </w:r>
            <w:r w:rsidR="00A95117" w:rsidRPr="00915D1D">
              <w:rPr>
                <w:rFonts w:ascii="Times New Roman" w:hAnsi="Times New Roman"/>
                <w:szCs w:val="24"/>
              </w:rPr>
              <w:t xml:space="preserve">12 (divpadsmit) </w:t>
            </w:r>
            <w:r w:rsidR="003253F5" w:rsidRPr="00915D1D">
              <w:rPr>
                <w:rFonts w:ascii="Times New Roman" w:hAnsi="Times New Roman"/>
                <w:szCs w:val="24"/>
              </w:rPr>
              <w:t xml:space="preserve">pulsu </w:t>
            </w:r>
            <w:r w:rsidR="001A74B0" w:rsidRPr="00915D1D">
              <w:rPr>
                <w:rFonts w:ascii="Times New Roman" w:hAnsi="Times New Roman"/>
                <w:szCs w:val="24"/>
              </w:rPr>
              <w:t>sekundārās</w:t>
            </w:r>
            <w:r w:rsidR="00A95117" w:rsidRPr="00915D1D">
              <w:rPr>
                <w:rFonts w:ascii="Times New Roman" w:hAnsi="Times New Roman"/>
                <w:szCs w:val="24"/>
              </w:rPr>
              <w:t xml:space="preserve"> puses tinum</w:t>
            </w:r>
            <w:r w:rsidR="003253F5" w:rsidRPr="00915D1D">
              <w:rPr>
                <w:rFonts w:ascii="Times New Roman" w:hAnsi="Times New Roman"/>
                <w:szCs w:val="24"/>
              </w:rPr>
              <w:t>u slēgumu</w:t>
            </w:r>
            <w:r w:rsidR="001A74B0" w:rsidRPr="00915D1D">
              <w:rPr>
                <w:rFonts w:ascii="Times New Roman" w:hAnsi="Times New Roman"/>
                <w:szCs w:val="24"/>
              </w:rPr>
              <w:t xml:space="preserve">. </w:t>
            </w:r>
            <w:r w:rsidR="00816A94" w:rsidRPr="00915D1D">
              <w:rPr>
                <w:rFonts w:ascii="Times New Roman" w:hAnsi="Times New Roman"/>
                <w:szCs w:val="24"/>
              </w:rPr>
              <w:t>T</w:t>
            </w:r>
            <w:r w:rsidR="001A74B0" w:rsidRPr="00915D1D">
              <w:rPr>
                <w:rFonts w:ascii="Times New Roman" w:hAnsi="Times New Roman"/>
                <w:szCs w:val="24"/>
              </w:rPr>
              <w:t>aisngrie</w:t>
            </w:r>
            <w:r w:rsidR="00816A94" w:rsidRPr="00915D1D">
              <w:rPr>
                <w:rFonts w:ascii="Times New Roman" w:hAnsi="Times New Roman"/>
                <w:szCs w:val="24"/>
              </w:rPr>
              <w:t>zi</w:t>
            </w:r>
            <w:r w:rsidR="001A74B0" w:rsidRPr="00915D1D">
              <w:rPr>
                <w:rFonts w:ascii="Times New Roman" w:hAnsi="Times New Roman"/>
                <w:szCs w:val="24"/>
              </w:rPr>
              <w:t xml:space="preserve"> </w:t>
            </w:r>
            <w:r w:rsidR="00816A94" w:rsidRPr="00915D1D">
              <w:rPr>
                <w:rFonts w:ascii="Times New Roman" w:hAnsi="Times New Roman"/>
                <w:szCs w:val="24"/>
              </w:rPr>
              <w:t xml:space="preserve">paredzēt ar </w:t>
            </w:r>
            <w:r w:rsidR="001A74B0" w:rsidRPr="00915D1D">
              <w:rPr>
                <w:rFonts w:ascii="Times New Roman" w:hAnsi="Times New Roman"/>
                <w:szCs w:val="24"/>
              </w:rPr>
              <w:t>nomināl</w:t>
            </w:r>
            <w:r w:rsidR="00816A94" w:rsidRPr="00915D1D">
              <w:rPr>
                <w:rFonts w:ascii="Times New Roman" w:hAnsi="Times New Roman"/>
                <w:szCs w:val="24"/>
              </w:rPr>
              <w:t>o</w:t>
            </w:r>
            <w:r w:rsidR="001A74B0" w:rsidRPr="00915D1D">
              <w:rPr>
                <w:rFonts w:ascii="Times New Roman" w:hAnsi="Times New Roman"/>
                <w:szCs w:val="24"/>
              </w:rPr>
              <w:t xml:space="preserve"> </w:t>
            </w:r>
            <w:r w:rsidR="00816A94" w:rsidRPr="00915D1D">
              <w:rPr>
                <w:rFonts w:ascii="Times New Roman" w:hAnsi="Times New Roman"/>
                <w:szCs w:val="24"/>
              </w:rPr>
              <w:t>strāvu</w:t>
            </w:r>
            <w:r w:rsidR="001A74B0" w:rsidRPr="00915D1D">
              <w:rPr>
                <w:rFonts w:ascii="Times New Roman" w:hAnsi="Times New Roman"/>
                <w:szCs w:val="24"/>
              </w:rPr>
              <w:t xml:space="preserve"> </w:t>
            </w:r>
            <w:r w:rsidR="00907C7E" w:rsidRPr="00915D1D">
              <w:rPr>
                <w:rFonts w:ascii="Times New Roman" w:hAnsi="Times New Roman"/>
                <w:szCs w:val="24"/>
              </w:rPr>
              <w:t>2000A DC</w:t>
            </w:r>
            <w:r w:rsidR="00DC30EE" w:rsidRPr="00915D1D">
              <w:rPr>
                <w:rFonts w:ascii="Times New Roman" w:hAnsi="Times New Roman"/>
                <w:szCs w:val="24"/>
              </w:rPr>
              <w:t>;</w:t>
            </w:r>
          </w:p>
          <w:p w14:paraId="5BFEE031" w14:textId="1238E747" w:rsidR="00AC1F16" w:rsidRPr="0086727A" w:rsidRDefault="00B624BA" w:rsidP="002E6388">
            <w:pPr>
              <w:pStyle w:val="ListParagraph"/>
              <w:numPr>
                <w:ilvl w:val="1"/>
                <w:numId w:val="7"/>
              </w:numPr>
              <w:ind w:hanging="550"/>
              <w:jc w:val="both"/>
              <w:rPr>
                <w:rFonts w:ascii="Times New Roman" w:hAnsi="Times New Roman"/>
                <w:szCs w:val="24"/>
              </w:rPr>
            </w:pPr>
            <w:r w:rsidRPr="0086727A">
              <w:rPr>
                <w:rFonts w:ascii="Times New Roman" w:hAnsi="Times New Roman"/>
                <w:szCs w:val="24"/>
              </w:rPr>
              <w:t>katram no līniju posmiem ienākošajam 0,6kV kabelim paredzēt 2kA manuāli vadāmo atdalītāju</w:t>
            </w:r>
            <w:r w:rsidR="00DC30EE" w:rsidRPr="0086727A">
              <w:rPr>
                <w:rFonts w:ascii="Times New Roman" w:hAnsi="Times New Roman"/>
                <w:szCs w:val="24"/>
              </w:rPr>
              <w:t>;</w:t>
            </w:r>
          </w:p>
          <w:p w14:paraId="5BEBA0A0" w14:textId="6FFE7B8D" w:rsidR="00061E9F" w:rsidRPr="0086727A" w:rsidRDefault="0086727A" w:rsidP="002E6388">
            <w:pPr>
              <w:pStyle w:val="ListParagraph"/>
              <w:numPr>
                <w:ilvl w:val="1"/>
                <w:numId w:val="7"/>
              </w:numPr>
              <w:ind w:hanging="550"/>
              <w:jc w:val="both"/>
              <w:rPr>
                <w:rFonts w:ascii="Times New Roman" w:hAnsi="Times New Roman"/>
                <w:szCs w:val="24"/>
              </w:rPr>
            </w:pPr>
            <w:r w:rsidRPr="0086727A">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DC30EE" w:rsidRPr="0086727A">
              <w:rPr>
                <w:rFonts w:ascii="Times New Roman" w:hAnsi="Times New Roman"/>
                <w:szCs w:val="24"/>
              </w:rPr>
              <w:t>;</w:t>
            </w:r>
          </w:p>
          <w:p w14:paraId="21D090F9" w14:textId="5D298F6C" w:rsidR="00C05A4D" w:rsidRPr="0045736A" w:rsidRDefault="00A741B2" w:rsidP="0045736A">
            <w:pPr>
              <w:pStyle w:val="ListParagraph"/>
              <w:numPr>
                <w:ilvl w:val="1"/>
                <w:numId w:val="7"/>
              </w:numPr>
              <w:ind w:hanging="550"/>
              <w:jc w:val="both"/>
              <w:rPr>
                <w:rFonts w:ascii="Times New Roman" w:hAnsi="Times New Roman"/>
                <w:szCs w:val="24"/>
              </w:rPr>
            </w:pPr>
            <w:r>
              <w:rPr>
                <w:rFonts w:ascii="Times New Roman" w:hAnsi="Times New Roman"/>
                <w:szCs w:val="24"/>
              </w:rPr>
              <w:t>l</w:t>
            </w:r>
            <w:r w:rsidR="00966828" w:rsidRPr="00915D1D">
              <w:rPr>
                <w:rFonts w:ascii="Times New Roman" w:hAnsi="Times New Roman"/>
                <w:szCs w:val="24"/>
              </w:rPr>
              <w:t xml:space="preserve">ai </w:t>
            </w:r>
            <w:r w:rsidR="00061E9F" w:rsidRPr="00915D1D">
              <w:rPr>
                <w:rFonts w:ascii="Times New Roman" w:hAnsi="Times New Roman"/>
                <w:szCs w:val="24"/>
              </w:rPr>
              <w:t>nodrošināt</w:t>
            </w:r>
            <w:r>
              <w:rPr>
                <w:rFonts w:ascii="Times New Roman" w:hAnsi="Times New Roman"/>
                <w:szCs w:val="24"/>
              </w:rPr>
              <w:t>u</w:t>
            </w:r>
            <w:r w:rsidR="00061E9F" w:rsidRPr="00915D1D">
              <w:rPr>
                <w:rFonts w:ascii="Times New Roman" w:hAnsi="Times New Roman"/>
                <w:szCs w:val="24"/>
              </w:rPr>
              <w:t xml:space="preserve"> </w:t>
            </w:r>
            <w:r w:rsidR="00966828" w:rsidRPr="00915D1D">
              <w:rPr>
                <w:rFonts w:ascii="Times New Roman" w:hAnsi="Times New Roman"/>
                <w:szCs w:val="24"/>
              </w:rPr>
              <w:t>16.</w:t>
            </w:r>
            <w:r w:rsidR="00B540DD">
              <w:rPr>
                <w:rFonts w:ascii="Times New Roman" w:hAnsi="Times New Roman"/>
                <w:szCs w:val="24"/>
              </w:rPr>
              <w:t>apakšstacij</w:t>
            </w:r>
            <w:r w:rsidR="00061E9F" w:rsidRPr="00915D1D">
              <w:rPr>
                <w:rFonts w:ascii="Times New Roman" w:hAnsi="Times New Roman"/>
                <w:szCs w:val="24"/>
              </w:rPr>
              <w:t>as</w:t>
            </w:r>
            <w:r w:rsidR="00966828" w:rsidRPr="00915D1D">
              <w:rPr>
                <w:rFonts w:ascii="Times New Roman" w:hAnsi="Times New Roman"/>
                <w:szCs w:val="24"/>
              </w:rPr>
              <w:t xml:space="preserve"> </w:t>
            </w:r>
            <w:r w:rsidR="00061E9F" w:rsidRPr="00915D1D">
              <w:rPr>
                <w:rFonts w:ascii="Times New Roman" w:hAnsi="Times New Roman"/>
                <w:szCs w:val="24"/>
              </w:rPr>
              <w:t>paral</w:t>
            </w:r>
            <w:r w:rsidR="0003090D" w:rsidRPr="00915D1D">
              <w:rPr>
                <w:rFonts w:ascii="Times New Roman" w:hAnsi="Times New Roman"/>
                <w:szCs w:val="24"/>
              </w:rPr>
              <w:t>ēlās</w:t>
            </w:r>
            <w:r w:rsidR="00061E9F" w:rsidRPr="00915D1D">
              <w:rPr>
                <w:rFonts w:ascii="Times New Roman" w:hAnsi="Times New Roman"/>
                <w:szCs w:val="24"/>
              </w:rPr>
              <w:t xml:space="preserve"> darbīb</w:t>
            </w:r>
            <w:r w:rsidR="0003090D" w:rsidRPr="00915D1D">
              <w:rPr>
                <w:rFonts w:ascii="Times New Roman" w:hAnsi="Times New Roman"/>
                <w:szCs w:val="24"/>
              </w:rPr>
              <w:t>as iespēju</w:t>
            </w:r>
            <w:r w:rsidR="00061E9F" w:rsidRPr="00915D1D">
              <w:rPr>
                <w:rFonts w:ascii="Times New Roman" w:hAnsi="Times New Roman"/>
                <w:szCs w:val="24"/>
              </w:rPr>
              <w:t xml:space="preserve"> ar citām </w:t>
            </w:r>
            <w:r w:rsidR="00E017F1">
              <w:rPr>
                <w:rFonts w:ascii="Times New Roman" w:hAnsi="Times New Roman"/>
                <w:szCs w:val="24"/>
              </w:rPr>
              <w:t xml:space="preserve"> </w:t>
            </w:r>
            <w:r w:rsidR="00B540DD">
              <w:rPr>
                <w:rFonts w:ascii="Times New Roman" w:hAnsi="Times New Roman"/>
                <w:szCs w:val="24"/>
              </w:rPr>
              <w:t xml:space="preserve"> apakšstacij</w:t>
            </w:r>
            <w:r w:rsidR="000F20DF" w:rsidRPr="00915D1D">
              <w:rPr>
                <w:rFonts w:ascii="Times New Roman" w:hAnsi="Times New Roman"/>
                <w:szCs w:val="24"/>
              </w:rPr>
              <w:t xml:space="preserve">ām </w:t>
            </w:r>
            <w:r w:rsidR="00966828" w:rsidRPr="00915D1D">
              <w:rPr>
                <w:rFonts w:ascii="Times New Roman" w:hAnsi="Times New Roman"/>
                <w:szCs w:val="24"/>
              </w:rPr>
              <w:t>kopējā līdzstrāvas tīklā,</w:t>
            </w:r>
            <w:r w:rsidR="001D7F67" w:rsidRPr="00915D1D">
              <w:rPr>
                <w:rFonts w:ascii="Times New Roman" w:hAnsi="Times New Roman"/>
                <w:szCs w:val="24"/>
              </w:rPr>
              <w:t xml:space="preserve"> </w:t>
            </w:r>
            <w:r w:rsidR="00966828" w:rsidRPr="00915D1D">
              <w:rPr>
                <w:rFonts w:ascii="Times New Roman" w:hAnsi="Times New Roman"/>
                <w:szCs w:val="24"/>
              </w:rPr>
              <w:t xml:space="preserve">spēka iekārtu parametrus </w:t>
            </w:r>
            <w:r w:rsidR="00970FAC">
              <w:rPr>
                <w:rFonts w:ascii="Times New Roman" w:hAnsi="Times New Roman"/>
                <w:szCs w:val="24"/>
              </w:rPr>
              <w:t>pieņemt</w:t>
            </w:r>
            <w:r w:rsidR="00966828" w:rsidRPr="00915D1D">
              <w:rPr>
                <w:rFonts w:ascii="Times New Roman" w:hAnsi="Times New Roman"/>
                <w:szCs w:val="24"/>
              </w:rPr>
              <w:t xml:space="preserve"> </w:t>
            </w:r>
            <w:r w:rsidR="008311A2" w:rsidRPr="00915D1D">
              <w:rPr>
                <w:rFonts w:ascii="Times New Roman" w:hAnsi="Times New Roman"/>
                <w:szCs w:val="24"/>
              </w:rPr>
              <w:t xml:space="preserve">analoģiskus citām </w:t>
            </w:r>
            <w:r w:rsidR="000F20DF" w:rsidRPr="00915D1D">
              <w:rPr>
                <w:rFonts w:ascii="Times New Roman" w:hAnsi="Times New Roman"/>
                <w:szCs w:val="24"/>
              </w:rPr>
              <w:t xml:space="preserve">RP SIA “Rīgas satiksme” </w:t>
            </w:r>
            <w:r w:rsidR="00B540DD">
              <w:rPr>
                <w:rFonts w:ascii="Times New Roman" w:hAnsi="Times New Roman"/>
                <w:szCs w:val="24"/>
              </w:rPr>
              <w:t xml:space="preserve"> apakšstacij</w:t>
            </w:r>
            <w:r w:rsidR="00966828" w:rsidRPr="00915D1D">
              <w:rPr>
                <w:rFonts w:ascii="Times New Roman" w:hAnsi="Times New Roman"/>
                <w:szCs w:val="24"/>
              </w:rPr>
              <w:t xml:space="preserve">ās </w:t>
            </w:r>
            <w:r w:rsidR="008311A2" w:rsidRPr="00915D1D">
              <w:rPr>
                <w:rFonts w:ascii="Times New Roman" w:hAnsi="Times New Roman"/>
                <w:szCs w:val="24"/>
              </w:rPr>
              <w:t xml:space="preserve">uzstādītām </w:t>
            </w:r>
            <w:r w:rsidR="004A377C">
              <w:rPr>
                <w:rFonts w:ascii="Times New Roman" w:hAnsi="Times New Roman"/>
                <w:szCs w:val="24"/>
              </w:rPr>
              <w:t xml:space="preserve">vilces </w:t>
            </w:r>
            <w:r w:rsidR="008311A2" w:rsidRPr="00915D1D">
              <w:rPr>
                <w:rFonts w:ascii="Times New Roman" w:hAnsi="Times New Roman"/>
                <w:szCs w:val="24"/>
              </w:rPr>
              <w:t>elektroiekārtām</w:t>
            </w:r>
            <w:r w:rsidR="0045736A">
              <w:rPr>
                <w:rFonts w:ascii="Times New Roman" w:hAnsi="Times New Roman"/>
                <w:szCs w:val="24"/>
              </w:rPr>
              <w:t xml:space="preserve">. </w:t>
            </w:r>
            <w:r w:rsidR="001E03B8">
              <w:rPr>
                <w:rFonts w:ascii="Times New Roman" w:hAnsi="Times New Roman"/>
                <w:szCs w:val="24"/>
              </w:rPr>
              <w:t xml:space="preserve">Visa nepieciešamā papildus informācija, kas saistīta ar </w:t>
            </w:r>
            <w:r w:rsidR="00B432C8">
              <w:rPr>
                <w:rFonts w:ascii="Times New Roman" w:hAnsi="Times New Roman"/>
                <w:szCs w:val="24"/>
              </w:rPr>
              <w:t>iekārtu tehniskajiem parametriem</w:t>
            </w:r>
            <w:r w:rsidR="00C72662">
              <w:rPr>
                <w:rFonts w:ascii="Times New Roman" w:hAnsi="Times New Roman"/>
                <w:szCs w:val="24"/>
              </w:rPr>
              <w:t xml:space="preserve">, </w:t>
            </w:r>
            <w:r w:rsidR="00B432C8">
              <w:rPr>
                <w:rFonts w:ascii="Times New Roman" w:hAnsi="Times New Roman"/>
                <w:szCs w:val="24"/>
              </w:rPr>
              <w:t xml:space="preserve">tiks </w:t>
            </w:r>
            <w:r w:rsidR="003C17D8">
              <w:rPr>
                <w:rFonts w:ascii="Times New Roman" w:hAnsi="Times New Roman"/>
                <w:szCs w:val="24"/>
              </w:rPr>
              <w:t xml:space="preserve">precizēta un </w:t>
            </w:r>
            <w:r w:rsidR="00B432C8">
              <w:rPr>
                <w:rFonts w:ascii="Times New Roman" w:hAnsi="Times New Roman"/>
                <w:szCs w:val="24"/>
              </w:rPr>
              <w:t>sniegta projektēšanas gaitā</w:t>
            </w:r>
            <w:r w:rsidR="003C17D8">
              <w:rPr>
                <w:rFonts w:ascii="Times New Roman" w:hAnsi="Times New Roman"/>
                <w:szCs w:val="24"/>
              </w:rPr>
              <w:t>;</w:t>
            </w:r>
          </w:p>
          <w:p w14:paraId="70AEB4C5" w14:textId="7B002691" w:rsidR="00B605E5" w:rsidRPr="00753610" w:rsidRDefault="00A741B2" w:rsidP="002E6388">
            <w:pPr>
              <w:pStyle w:val="ListParagraph"/>
              <w:numPr>
                <w:ilvl w:val="1"/>
                <w:numId w:val="7"/>
              </w:numPr>
              <w:ind w:hanging="550"/>
              <w:jc w:val="both"/>
              <w:rPr>
                <w:rFonts w:ascii="Times New Roman" w:hAnsi="Times New Roman"/>
                <w:szCs w:val="24"/>
              </w:rPr>
            </w:pPr>
            <w:r w:rsidRPr="00753610">
              <w:rPr>
                <w:rFonts w:ascii="Times New Roman" w:hAnsi="Times New Roman"/>
                <w:szCs w:val="24"/>
              </w:rPr>
              <w:t>i</w:t>
            </w:r>
            <w:r w:rsidR="002D1410" w:rsidRPr="00753610">
              <w:rPr>
                <w:rFonts w:ascii="Times New Roman" w:hAnsi="Times New Roman"/>
                <w:szCs w:val="24"/>
              </w:rPr>
              <w:t xml:space="preserve">zvēloties </w:t>
            </w:r>
            <w:r w:rsidR="008311A2" w:rsidRPr="00753610">
              <w:rPr>
                <w:rFonts w:ascii="Times New Roman" w:hAnsi="Times New Roman"/>
                <w:szCs w:val="24"/>
              </w:rPr>
              <w:t>sadales iekārtu</w:t>
            </w:r>
            <w:r w:rsidR="002D1410" w:rsidRPr="00753610">
              <w:rPr>
                <w:rFonts w:ascii="Times New Roman" w:hAnsi="Times New Roman"/>
                <w:szCs w:val="24"/>
              </w:rPr>
              <w:t xml:space="preserve"> uzstādīšanas viet</w:t>
            </w:r>
            <w:r w:rsidR="008311A2" w:rsidRPr="00753610">
              <w:rPr>
                <w:rFonts w:ascii="Times New Roman" w:hAnsi="Times New Roman"/>
                <w:szCs w:val="24"/>
              </w:rPr>
              <w:t>as</w:t>
            </w:r>
            <w:r w:rsidR="002D1410" w:rsidRPr="00753610">
              <w:rPr>
                <w:rFonts w:ascii="Times New Roman" w:hAnsi="Times New Roman"/>
                <w:szCs w:val="24"/>
              </w:rPr>
              <w:t>,</w:t>
            </w:r>
            <w:r w:rsidR="00990CEE" w:rsidRPr="00753610">
              <w:rPr>
                <w:rFonts w:ascii="Times New Roman" w:hAnsi="Times New Roman"/>
                <w:szCs w:val="24"/>
              </w:rPr>
              <w:t xml:space="preserve"> </w:t>
            </w:r>
            <w:r w:rsidR="00753610" w:rsidRPr="00753610">
              <w:rPr>
                <w:rFonts w:ascii="Times New Roman" w:hAnsi="Times New Roman"/>
                <w:szCs w:val="24"/>
              </w:rPr>
              <w:t>nodrošināt</w:t>
            </w:r>
            <w:r w:rsidR="00870404" w:rsidRPr="00753610">
              <w:rPr>
                <w:rFonts w:ascii="Times New Roman" w:hAnsi="Times New Roman"/>
                <w:szCs w:val="24"/>
              </w:rPr>
              <w:t xml:space="preserve"> zonu iekārtu apkalpošanai</w:t>
            </w:r>
            <w:r w:rsidR="00753610" w:rsidRPr="00753610">
              <w:rPr>
                <w:rFonts w:ascii="Times New Roman" w:hAnsi="Times New Roman"/>
                <w:szCs w:val="24"/>
              </w:rPr>
              <w:t xml:space="preserve">, tajā skaitā </w:t>
            </w:r>
            <w:r w:rsidR="003C76E4" w:rsidRPr="00753610">
              <w:rPr>
                <w:rFonts w:ascii="Times New Roman" w:hAnsi="Times New Roman"/>
                <w:szCs w:val="24"/>
              </w:rPr>
              <w:t xml:space="preserve">iespēju </w:t>
            </w:r>
            <w:r w:rsidR="002D1410" w:rsidRPr="00753610">
              <w:rPr>
                <w:rFonts w:ascii="Times New Roman" w:hAnsi="Times New Roman"/>
                <w:szCs w:val="24"/>
              </w:rPr>
              <w:t xml:space="preserve">veikt iekārtu pārbaudes un </w:t>
            </w:r>
            <w:r w:rsidR="003C76E4" w:rsidRPr="00753610">
              <w:rPr>
                <w:rFonts w:ascii="Times New Roman" w:hAnsi="Times New Roman"/>
                <w:szCs w:val="24"/>
              </w:rPr>
              <w:t>remontus</w:t>
            </w:r>
            <w:r w:rsidR="002D1410" w:rsidRPr="00753610">
              <w:rPr>
                <w:rFonts w:ascii="Times New Roman" w:hAnsi="Times New Roman"/>
                <w:szCs w:val="24"/>
              </w:rPr>
              <w:t xml:space="preserve"> bez </w:t>
            </w:r>
            <w:r w:rsidR="00B540DD" w:rsidRPr="00753610">
              <w:rPr>
                <w:rFonts w:ascii="Times New Roman" w:hAnsi="Times New Roman"/>
                <w:szCs w:val="24"/>
              </w:rPr>
              <w:t xml:space="preserve"> apakšstacij</w:t>
            </w:r>
            <w:r w:rsidR="002D1410" w:rsidRPr="00753610">
              <w:rPr>
                <w:rFonts w:ascii="Times New Roman" w:hAnsi="Times New Roman"/>
                <w:szCs w:val="24"/>
              </w:rPr>
              <w:t>as darbības pārtraukšanas.</w:t>
            </w:r>
            <w:r w:rsidR="008304B3" w:rsidRPr="00753610">
              <w:rPr>
                <w:rFonts w:ascii="Times New Roman" w:hAnsi="Times New Roman"/>
                <w:szCs w:val="24"/>
              </w:rPr>
              <w:t xml:space="preserve"> </w:t>
            </w:r>
            <w:r w:rsidR="00511EB7" w:rsidRPr="00753610">
              <w:rPr>
                <w:rFonts w:ascii="Times New Roman" w:hAnsi="Times New Roman"/>
                <w:szCs w:val="24"/>
              </w:rPr>
              <w:t>Iespējamais</w:t>
            </w:r>
            <w:r w:rsidR="008304B3" w:rsidRPr="00753610">
              <w:rPr>
                <w:rFonts w:ascii="Times New Roman" w:hAnsi="Times New Roman"/>
                <w:szCs w:val="24"/>
              </w:rPr>
              <w:t xml:space="preserve"> iekārtu </w:t>
            </w:r>
            <w:r w:rsidR="00511EB7" w:rsidRPr="00753610">
              <w:rPr>
                <w:rFonts w:ascii="Times New Roman" w:hAnsi="Times New Roman"/>
                <w:szCs w:val="24"/>
              </w:rPr>
              <w:t>izvietojuma plāns</w:t>
            </w:r>
            <w:r w:rsidR="008304B3" w:rsidRPr="00753610">
              <w:rPr>
                <w:rFonts w:ascii="Times New Roman" w:hAnsi="Times New Roman"/>
                <w:szCs w:val="24"/>
              </w:rPr>
              <w:t xml:space="preserve"> </w:t>
            </w:r>
            <w:r w:rsidR="00511EB7" w:rsidRPr="00753610">
              <w:rPr>
                <w:rFonts w:ascii="Times New Roman" w:hAnsi="Times New Roman"/>
                <w:szCs w:val="24"/>
              </w:rPr>
              <w:t>attēlots pielikumā</w:t>
            </w:r>
            <w:r w:rsidR="008304B3" w:rsidRPr="00753610">
              <w:rPr>
                <w:rFonts w:ascii="Times New Roman" w:hAnsi="Times New Roman"/>
                <w:szCs w:val="24"/>
              </w:rPr>
              <w:t xml:space="preserve"> </w:t>
            </w:r>
            <w:r w:rsidR="001517CE" w:rsidRPr="00753610">
              <w:rPr>
                <w:rFonts w:ascii="Times New Roman" w:hAnsi="Times New Roman"/>
                <w:szCs w:val="24"/>
              </w:rPr>
              <w:t>(</w:t>
            </w:r>
            <w:r w:rsidR="003D6C51" w:rsidRPr="00753610">
              <w:rPr>
                <w:rFonts w:ascii="Times New Roman" w:hAnsi="Times New Roman"/>
                <w:szCs w:val="24"/>
              </w:rPr>
              <w:t>Pielikums Nr.</w:t>
            </w:r>
            <w:r w:rsidR="00DC6704" w:rsidRPr="00753610">
              <w:rPr>
                <w:rFonts w:ascii="Times New Roman" w:hAnsi="Times New Roman"/>
                <w:szCs w:val="24"/>
              </w:rPr>
              <w:t>2</w:t>
            </w:r>
            <w:r w:rsidR="001517CE" w:rsidRPr="00753610">
              <w:rPr>
                <w:rFonts w:ascii="Times New Roman" w:hAnsi="Times New Roman"/>
                <w:szCs w:val="24"/>
              </w:rPr>
              <w:t>);</w:t>
            </w:r>
          </w:p>
          <w:p w14:paraId="7959DC6E" w14:textId="451C90FE" w:rsidR="00CE22B0" w:rsidRPr="00915D1D" w:rsidRDefault="00A741B2" w:rsidP="002E6388">
            <w:pPr>
              <w:pStyle w:val="ListParagraph"/>
              <w:numPr>
                <w:ilvl w:val="1"/>
                <w:numId w:val="7"/>
              </w:numPr>
              <w:ind w:hanging="550"/>
              <w:jc w:val="both"/>
              <w:rPr>
                <w:rFonts w:ascii="Times New Roman" w:hAnsi="Times New Roman"/>
                <w:szCs w:val="24"/>
              </w:rPr>
            </w:pPr>
            <w:r>
              <w:rPr>
                <w:rFonts w:ascii="Times New Roman" w:hAnsi="Times New Roman"/>
                <w:szCs w:val="24"/>
              </w:rPr>
              <w:t>i</w:t>
            </w:r>
            <w:r w:rsidR="002D1410" w:rsidRPr="00915D1D">
              <w:rPr>
                <w:rFonts w:ascii="Times New Roman" w:hAnsi="Times New Roman"/>
                <w:szCs w:val="24"/>
              </w:rPr>
              <w:t>zstrādāt kabeļu trašu projektus to ievad</w:t>
            </w:r>
            <w:r w:rsidR="00F6751F" w:rsidRPr="00915D1D">
              <w:rPr>
                <w:rFonts w:ascii="Times New Roman" w:hAnsi="Times New Roman"/>
                <w:szCs w:val="24"/>
              </w:rPr>
              <w:t>am</w:t>
            </w:r>
            <w:r w:rsidR="002D1410" w:rsidRPr="00915D1D">
              <w:rPr>
                <w:rFonts w:ascii="Times New Roman" w:hAnsi="Times New Roman"/>
                <w:szCs w:val="24"/>
              </w:rPr>
              <w:t xml:space="preserve"> </w:t>
            </w:r>
            <w:r w:rsidR="00B540DD">
              <w:rPr>
                <w:rFonts w:ascii="Times New Roman" w:hAnsi="Times New Roman"/>
                <w:szCs w:val="24"/>
              </w:rPr>
              <w:t xml:space="preserve"> apakšstacij</w:t>
            </w:r>
            <w:r w:rsidR="002D1410" w:rsidRPr="00915D1D">
              <w:rPr>
                <w:rFonts w:ascii="Times New Roman" w:hAnsi="Times New Roman"/>
                <w:szCs w:val="24"/>
              </w:rPr>
              <w:t>ā un iekārtu savienošanai</w:t>
            </w:r>
            <w:r w:rsidR="00FB37A5" w:rsidRPr="00915D1D">
              <w:rPr>
                <w:rFonts w:ascii="Times New Roman" w:hAnsi="Times New Roman"/>
                <w:szCs w:val="24"/>
              </w:rPr>
              <w:t xml:space="preserve"> savā starpā</w:t>
            </w:r>
            <w:r w:rsidR="002D1410" w:rsidRPr="00915D1D">
              <w:rPr>
                <w:rFonts w:ascii="Times New Roman" w:hAnsi="Times New Roman"/>
                <w:szCs w:val="24"/>
              </w:rPr>
              <w:t xml:space="preserve">, </w:t>
            </w:r>
            <w:r w:rsidR="00FB37A5" w:rsidRPr="00915D1D">
              <w:rPr>
                <w:rFonts w:ascii="Times New Roman" w:hAnsi="Times New Roman"/>
                <w:szCs w:val="24"/>
              </w:rPr>
              <w:t>izmantojot</w:t>
            </w:r>
            <w:r w:rsidR="002D1410" w:rsidRPr="00915D1D">
              <w:rPr>
                <w:rFonts w:ascii="Times New Roman" w:hAnsi="Times New Roman"/>
                <w:szCs w:val="24"/>
              </w:rPr>
              <w:t xml:space="preserve"> kabeļu </w:t>
            </w:r>
            <w:r w:rsidR="00FB37A5" w:rsidRPr="00915D1D">
              <w:rPr>
                <w:rFonts w:ascii="Times New Roman" w:hAnsi="Times New Roman"/>
                <w:szCs w:val="24"/>
              </w:rPr>
              <w:t>kanālus</w:t>
            </w:r>
            <w:r w:rsidR="002D1410" w:rsidRPr="00915D1D">
              <w:rPr>
                <w:rFonts w:ascii="Times New Roman" w:hAnsi="Times New Roman"/>
                <w:szCs w:val="24"/>
              </w:rPr>
              <w:t xml:space="preserve"> un plauktus. Pamat</w:t>
            </w:r>
            <w:r w:rsidR="00B605E5" w:rsidRPr="00915D1D">
              <w:rPr>
                <w:rFonts w:ascii="Times New Roman" w:hAnsi="Times New Roman"/>
                <w:szCs w:val="24"/>
              </w:rPr>
              <w:t>us</w:t>
            </w:r>
            <w:r w:rsidR="002D1410" w:rsidRPr="00915D1D">
              <w:rPr>
                <w:rFonts w:ascii="Times New Roman" w:hAnsi="Times New Roman"/>
                <w:szCs w:val="24"/>
              </w:rPr>
              <w:t xml:space="preserve"> un sien</w:t>
            </w:r>
            <w:r w:rsidR="00B605E5" w:rsidRPr="00915D1D">
              <w:rPr>
                <w:rFonts w:ascii="Times New Roman" w:hAnsi="Times New Roman"/>
                <w:szCs w:val="24"/>
              </w:rPr>
              <w:t>a</w:t>
            </w:r>
            <w:r w:rsidR="002D1410" w:rsidRPr="00915D1D">
              <w:rPr>
                <w:rFonts w:ascii="Times New Roman" w:hAnsi="Times New Roman"/>
                <w:szCs w:val="24"/>
              </w:rPr>
              <w:t xml:space="preserve">s šķērsojošos kabeļus </w:t>
            </w:r>
            <w:r w:rsidR="00B605E5" w:rsidRPr="00915D1D">
              <w:rPr>
                <w:rFonts w:ascii="Times New Roman" w:hAnsi="Times New Roman"/>
                <w:szCs w:val="24"/>
              </w:rPr>
              <w:t xml:space="preserve">jāparedz </w:t>
            </w:r>
            <w:r w:rsidR="002D1410" w:rsidRPr="00915D1D">
              <w:rPr>
                <w:rFonts w:ascii="Times New Roman" w:hAnsi="Times New Roman"/>
                <w:szCs w:val="24"/>
              </w:rPr>
              <w:t>ievietot plastikāta caurulēs</w:t>
            </w:r>
            <w:r w:rsidR="00DC30EE" w:rsidRPr="00915D1D">
              <w:rPr>
                <w:rFonts w:ascii="Times New Roman" w:hAnsi="Times New Roman"/>
                <w:szCs w:val="24"/>
              </w:rPr>
              <w:t>;</w:t>
            </w:r>
          </w:p>
          <w:p w14:paraId="47174E0E" w14:textId="54103D53" w:rsidR="003B5748" w:rsidRDefault="00603D8B" w:rsidP="002E6388">
            <w:pPr>
              <w:pStyle w:val="ListParagraph"/>
              <w:numPr>
                <w:ilvl w:val="1"/>
                <w:numId w:val="7"/>
              </w:numPr>
              <w:ind w:hanging="550"/>
              <w:jc w:val="both"/>
              <w:rPr>
                <w:rFonts w:ascii="Times New Roman" w:hAnsi="Times New Roman"/>
                <w:szCs w:val="24"/>
              </w:rPr>
            </w:pPr>
            <w:r>
              <w:rPr>
                <w:rFonts w:ascii="Times New Roman" w:hAnsi="Times New Roman"/>
                <w:szCs w:val="24"/>
              </w:rPr>
              <w:lastRenderedPageBreak/>
              <w:t>i</w:t>
            </w:r>
            <w:r w:rsidR="00CE22B0" w:rsidRPr="00915D1D">
              <w:rPr>
                <w:rFonts w:ascii="Times New Roman" w:hAnsi="Times New Roman"/>
                <w:szCs w:val="24"/>
              </w:rPr>
              <w:t>zvēlēto kabeļu apdares un saistīto materiālu nomenklatūru un izbūves risinājumus projektēšanas gaitā saskaņot ar Pasūtītāju</w:t>
            </w:r>
            <w:r w:rsidR="00C47A8B">
              <w:rPr>
                <w:rFonts w:ascii="Times New Roman" w:hAnsi="Times New Roman"/>
                <w:szCs w:val="24"/>
              </w:rPr>
              <w:t>;</w:t>
            </w:r>
          </w:p>
          <w:p w14:paraId="00293A1F" w14:textId="18C25FF9" w:rsidR="00C47A8B" w:rsidRPr="00E17FFC" w:rsidRDefault="00C47A8B" w:rsidP="002E6388">
            <w:pPr>
              <w:pStyle w:val="ListParagraph"/>
              <w:numPr>
                <w:ilvl w:val="1"/>
                <w:numId w:val="7"/>
              </w:numPr>
              <w:ind w:hanging="550"/>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w:t>
            </w:r>
            <w:r w:rsidR="00961564">
              <w:rPr>
                <w:rFonts w:ascii="Times New Roman" w:hAnsi="Times New Roman"/>
                <w:szCs w:val="24"/>
              </w:rPr>
              <w:t>, paredzot secīgu darbu izpildi</w:t>
            </w:r>
            <w:r w:rsidR="00961564" w:rsidRPr="003C6EEA">
              <w:rPr>
                <w:rFonts w:ascii="Times New Roman" w:hAnsi="Times New Roman"/>
                <w:szCs w:val="24"/>
              </w:rPr>
              <w:t xml:space="preserve"> apakšstacijas </w:t>
            </w:r>
            <w:r w:rsidR="006C5595">
              <w:rPr>
                <w:rFonts w:ascii="Times New Roman" w:hAnsi="Times New Roman"/>
                <w:szCs w:val="24"/>
              </w:rPr>
              <w:t>nepārtrauktas darbības nodrošināšanai.</w:t>
            </w:r>
            <w:r w:rsidR="0071451C">
              <w:rPr>
                <w:rFonts w:ascii="Times New Roman" w:hAnsi="Times New Roman"/>
                <w:szCs w:val="24"/>
              </w:rPr>
              <w:t xml:space="preserve"> </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C20F39" w:rsidRPr="00E322BF" w14:paraId="3C104ECA" w14:textId="77777777" w:rsidTr="001F27B1">
        <w:trPr>
          <w:trHeight w:val="567"/>
        </w:trPr>
        <w:tc>
          <w:tcPr>
            <w:tcW w:w="670" w:type="dxa"/>
          </w:tcPr>
          <w:p w14:paraId="69E2426E" w14:textId="451BB91C" w:rsidR="00C20F39" w:rsidRDefault="00C20F39"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50C724B" w14:textId="77777777" w:rsidR="00360B82" w:rsidRDefault="00360B82" w:rsidP="00360B82">
            <w:pPr>
              <w:spacing w:before="120"/>
              <w:jc w:val="both"/>
              <w:rPr>
                <w:rFonts w:ascii="Times New Roman" w:hAnsi="Times New Roman"/>
                <w:color w:val="000000"/>
                <w:szCs w:val="24"/>
              </w:rPr>
            </w:pPr>
            <w:r>
              <w:rPr>
                <w:rFonts w:ascii="Times New Roman" w:hAnsi="Times New Roman"/>
                <w:color w:val="000000"/>
                <w:szCs w:val="24"/>
              </w:rPr>
              <w:t>Starpziņojumi:</w:t>
            </w:r>
          </w:p>
          <w:p w14:paraId="1989715A" w14:textId="77777777" w:rsidR="00360B82" w:rsidRDefault="00360B82" w:rsidP="00360B82">
            <w:pPr>
              <w:jc w:val="both"/>
              <w:rPr>
                <w:rFonts w:ascii="Times New Roman" w:hAnsi="Times New Roman"/>
                <w:color w:val="000000"/>
                <w:szCs w:val="24"/>
              </w:rPr>
            </w:pPr>
          </w:p>
          <w:p w14:paraId="48CE55D2" w14:textId="77777777" w:rsidR="00360B82" w:rsidRDefault="00360B82" w:rsidP="00360B82">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EBF481C" w14:textId="77777777" w:rsidR="00360B82" w:rsidRDefault="00360B82" w:rsidP="00360B82">
            <w:pPr>
              <w:jc w:val="both"/>
              <w:rPr>
                <w:rFonts w:ascii="Times New Roman" w:hAnsi="Times New Roman"/>
                <w:color w:val="000000"/>
                <w:szCs w:val="24"/>
              </w:rPr>
            </w:pPr>
          </w:p>
          <w:p w14:paraId="7B3E2672" w14:textId="77777777" w:rsidR="00360B82" w:rsidRPr="004E1559" w:rsidRDefault="00360B82" w:rsidP="00360B82">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2</w:t>
            </w:r>
            <w:r w:rsidRPr="004E1559">
              <w:rPr>
                <w:rFonts w:ascii="Times New Roman" w:hAnsi="Times New Roman"/>
                <w:color w:val="000000"/>
                <w:szCs w:val="24"/>
              </w:rPr>
              <w:t xml:space="preserve"> (</w:t>
            </w:r>
            <w:r>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1A55E02C" w14:textId="3F18BA63" w:rsidR="00360B82" w:rsidRDefault="00BF295D"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r w:rsidR="00360B82">
              <w:rPr>
                <w:rFonts w:ascii="Times New Roman" w:hAnsi="Times New Roman"/>
                <w:color w:val="000000"/>
                <w:szCs w:val="24"/>
              </w:rPr>
              <w:t>,</w:t>
            </w:r>
          </w:p>
          <w:p w14:paraId="6B85BC18" w14:textId="3D21C126" w:rsidR="00360B82" w:rsidRPr="000A7D1C" w:rsidRDefault="00246D94"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Arhitektūras risinājumi</w:t>
            </w:r>
            <w:r w:rsidR="00837165">
              <w:rPr>
                <w:rFonts w:ascii="Times New Roman" w:hAnsi="Times New Roman"/>
                <w:color w:val="000000"/>
                <w:szCs w:val="24"/>
              </w:rPr>
              <w:t xml:space="preserve"> – stāvu plāni un fasādes</w:t>
            </w:r>
            <w:r w:rsidR="00130982">
              <w:rPr>
                <w:rFonts w:ascii="Times New Roman" w:hAnsi="Times New Roman"/>
                <w:color w:val="000000"/>
                <w:szCs w:val="24"/>
              </w:rPr>
              <w:t>.</w:t>
            </w:r>
          </w:p>
          <w:p w14:paraId="048DC2D5" w14:textId="77777777" w:rsidR="00360B82" w:rsidRPr="002120DC" w:rsidRDefault="00360B82" w:rsidP="00360B82">
            <w:pPr>
              <w:pStyle w:val="ListParagraph"/>
              <w:ind w:left="342"/>
              <w:jc w:val="both"/>
              <w:rPr>
                <w:rFonts w:ascii="Times New Roman" w:hAnsi="Times New Roman"/>
                <w:color w:val="000000"/>
                <w:szCs w:val="24"/>
              </w:rPr>
            </w:pPr>
          </w:p>
          <w:p w14:paraId="4D781E40" w14:textId="77777777" w:rsidR="00360B82" w:rsidRPr="004E1559" w:rsidRDefault="00360B82" w:rsidP="00360B82">
            <w:pPr>
              <w:jc w:val="both"/>
              <w:rPr>
                <w:rFonts w:ascii="Times New Roman" w:hAnsi="Times New Roman"/>
                <w:color w:val="000000"/>
                <w:szCs w:val="24"/>
              </w:rPr>
            </w:pPr>
            <w:r w:rsidRPr="004E1559">
              <w:rPr>
                <w:rFonts w:ascii="Times New Roman" w:hAnsi="Times New Roman"/>
                <w:color w:val="000000"/>
                <w:szCs w:val="24"/>
              </w:rPr>
              <w:t xml:space="preserve">Ne ilgāk kā </w:t>
            </w:r>
            <w:r>
              <w:rPr>
                <w:rFonts w:ascii="Times New Roman" w:hAnsi="Times New Roman"/>
                <w:color w:val="000000"/>
                <w:szCs w:val="24"/>
              </w:rPr>
              <w:t>4</w:t>
            </w:r>
            <w:r w:rsidRPr="004E1559">
              <w:rPr>
                <w:rFonts w:ascii="Times New Roman" w:hAnsi="Times New Roman"/>
                <w:color w:val="000000"/>
                <w:szCs w:val="24"/>
              </w:rPr>
              <w:t xml:space="preserve"> (</w:t>
            </w:r>
            <w:r>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142D51EC" w14:textId="77777777" w:rsidR="00360B82" w:rsidRDefault="00360B82" w:rsidP="00360B82">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29AC87F4" w14:textId="77777777" w:rsidR="00360B82" w:rsidRDefault="00360B82"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5AE85E7A" w14:textId="77777777" w:rsidR="00360B82" w:rsidRDefault="00360B82" w:rsidP="00360B82">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1F7D4910" w14:textId="77777777" w:rsidR="00360B82" w:rsidRPr="005D715F" w:rsidRDefault="00360B82" w:rsidP="00360B82">
            <w:pPr>
              <w:pStyle w:val="ListParagraph"/>
              <w:numPr>
                <w:ilvl w:val="2"/>
                <w:numId w:val="44"/>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24689D04" w14:textId="77777777" w:rsidR="00360B82" w:rsidRPr="002120DC" w:rsidRDefault="00360B82" w:rsidP="00360B82">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5C5C70C0" w14:textId="77777777" w:rsidR="00360B82" w:rsidRPr="002120DC" w:rsidRDefault="00360B82" w:rsidP="00360B82">
            <w:pPr>
              <w:pStyle w:val="ListParagraph"/>
              <w:numPr>
                <w:ilvl w:val="2"/>
                <w:numId w:val="44"/>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615E6ED5" w14:textId="77777777" w:rsidR="00360B82" w:rsidRDefault="00360B82" w:rsidP="00360B82">
            <w:pPr>
              <w:pStyle w:val="ListParagraph"/>
              <w:numPr>
                <w:ilvl w:val="2"/>
                <w:numId w:val="44"/>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7ECECF98" w14:textId="77777777" w:rsidR="00360B82" w:rsidRPr="002120DC" w:rsidRDefault="00360B82" w:rsidP="00360B82">
            <w:pPr>
              <w:pStyle w:val="ListParagraph"/>
              <w:ind w:left="342"/>
              <w:jc w:val="both"/>
              <w:rPr>
                <w:rFonts w:ascii="Times New Roman" w:hAnsi="Times New Roman"/>
                <w:color w:val="000000"/>
                <w:szCs w:val="24"/>
              </w:rPr>
            </w:pPr>
          </w:p>
          <w:p w14:paraId="281B581E" w14:textId="5EFF01D6" w:rsidR="00C20F39" w:rsidRPr="009404D1" w:rsidRDefault="00360B82" w:rsidP="00360B82">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3BEC6468" w:rsidR="002D1410" w:rsidRPr="00E322BF" w:rsidRDefault="00C20F39" w:rsidP="00E322BF">
            <w:pPr>
              <w:jc w:val="center"/>
              <w:rPr>
                <w:rFonts w:ascii="Times New Roman Bold" w:hAnsi="Times New Roman Bold"/>
                <w:b/>
                <w:bCs/>
                <w:smallCaps/>
                <w:color w:val="000000"/>
                <w:szCs w:val="24"/>
              </w:rPr>
            </w:pPr>
            <w:r>
              <w:rPr>
                <w:rFonts w:ascii="Times New Roman" w:hAnsi="Times New Roman"/>
                <w:color w:val="000000"/>
                <w:szCs w:val="24"/>
              </w:rPr>
              <w:t>2</w:t>
            </w:r>
            <w:r w:rsidR="002D1410">
              <w:rPr>
                <w:rFonts w:ascii="Times New Roman" w:hAnsi="Times New Roman"/>
                <w:color w:val="000000"/>
                <w:szCs w:val="24"/>
              </w:rPr>
              <w:t>.</w:t>
            </w:r>
          </w:p>
        </w:tc>
        <w:tc>
          <w:tcPr>
            <w:tcW w:w="8539" w:type="dxa"/>
            <w:gridSpan w:val="2"/>
          </w:tcPr>
          <w:p w14:paraId="7FEEEB0F"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6C4C051D" w:rsidR="002D1410" w:rsidRDefault="00FB1DAA"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grafiskos materiālus ieteicams noformēt, izmantojot AutoCAD (</w:t>
            </w:r>
            <w:r w:rsidRPr="009404D1">
              <w:rPr>
                <w:rFonts w:ascii="Times New Roman" w:hAnsi="Times New Roman"/>
                <w:i/>
                <w:iCs/>
                <w:color w:val="000000"/>
                <w:szCs w:val="24"/>
              </w:rPr>
              <w:t xml:space="preserve">*.dwg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*.pdf</w:t>
            </w:r>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 xml:space="preserve">*.excel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lastRenderedPageBreak/>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40FC9" w14:textId="77777777" w:rsidR="00E93E00" w:rsidRDefault="00E93E00" w:rsidP="00710DDC">
      <w:r>
        <w:separator/>
      </w:r>
    </w:p>
  </w:endnote>
  <w:endnote w:type="continuationSeparator" w:id="0">
    <w:p w14:paraId="4857506D" w14:textId="77777777" w:rsidR="00E93E00" w:rsidRDefault="00E93E00"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F9F34" w14:textId="77777777" w:rsidR="00E93E00" w:rsidRDefault="00E93E00" w:rsidP="00710DDC">
      <w:r>
        <w:separator/>
      </w:r>
    </w:p>
  </w:footnote>
  <w:footnote w:type="continuationSeparator" w:id="0">
    <w:p w14:paraId="5F3E2076" w14:textId="77777777" w:rsidR="00E93E00" w:rsidRDefault="00E93E00"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FA44BA4A"/>
    <w:lvl w:ilvl="0">
      <w:start w:val="11"/>
      <w:numFmt w:val="decimal"/>
      <w:lvlText w:val="%1"/>
      <w:lvlJc w:val="left"/>
      <w:pPr>
        <w:ind w:left="420" w:hanging="420"/>
      </w:pPr>
      <w:rPr>
        <w:rFonts w:hint="default"/>
        <w:color w:val="FF0000"/>
        <w:u w:val="none"/>
      </w:rPr>
    </w:lvl>
    <w:lvl w:ilvl="1">
      <w:start w:val="1"/>
      <w:numFmt w:val="decimal"/>
      <w:lvlText w:val="1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B8E84B96"/>
    <w:lvl w:ilvl="0" w:tplc="14905E50">
      <w:start w:val="1"/>
      <w:numFmt w:val="decimal"/>
      <w:lvlText w:val="1.%1"/>
      <w:lvlJc w:val="left"/>
      <w:pPr>
        <w:ind w:left="1038" w:hanging="360"/>
      </w:pPr>
      <w:rPr>
        <w:rFonts w:hint="default"/>
      </w:r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4B171E8"/>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47722C"/>
    <w:multiLevelType w:val="multilevel"/>
    <w:tmpl w:val="DE62D028"/>
    <w:lvl w:ilvl="0">
      <w:start w:val="13"/>
      <w:numFmt w:val="decimal"/>
      <w:lvlText w:val="%1"/>
      <w:lvlJc w:val="left"/>
      <w:pPr>
        <w:ind w:left="420" w:hanging="420"/>
      </w:pPr>
      <w:rPr>
        <w:rFonts w:hint="default"/>
        <w:color w:val="FF0000"/>
        <w:u w:val="none"/>
      </w:rPr>
    </w:lvl>
    <w:lvl w:ilvl="1">
      <w:start w:val="1"/>
      <w:numFmt w:val="decimal"/>
      <w:lvlText w:val="15.%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F2AEADE2"/>
    <w:lvl w:ilvl="0">
      <w:start w:val="14"/>
      <w:numFmt w:val="decimal"/>
      <w:lvlText w:val="%1"/>
      <w:lvlJc w:val="left"/>
      <w:pPr>
        <w:ind w:left="420" w:hanging="420"/>
      </w:pPr>
      <w:rPr>
        <w:rFonts w:hint="default"/>
      </w:rPr>
    </w:lvl>
    <w:lvl w:ilvl="1">
      <w:start w:val="1"/>
      <w:numFmt w:val="none"/>
      <w:lvlText w:val="15.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1C5110"/>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37D4759"/>
    <w:multiLevelType w:val="multilevel"/>
    <w:tmpl w:val="C4C41426"/>
    <w:lvl w:ilvl="0">
      <w:start w:val="3"/>
      <w:numFmt w:val="decimal"/>
      <w:lvlText w:val="%1"/>
      <w:lvlJc w:val="left"/>
      <w:pPr>
        <w:ind w:left="357" w:hanging="357"/>
      </w:pPr>
      <w:rPr>
        <w:rFonts w:hint="default"/>
      </w:rPr>
    </w:lvl>
    <w:lvl w:ilvl="1">
      <w:start w:val="1"/>
      <w:numFmt w:val="decimal"/>
      <w:lvlText w:val="3.%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5"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2D72C4B"/>
    <w:multiLevelType w:val="multilevel"/>
    <w:tmpl w:val="20C6A072"/>
    <w:lvl w:ilvl="0">
      <w:start w:val="11"/>
      <w:numFmt w:val="decimal"/>
      <w:lvlText w:val="%1"/>
      <w:lvlJc w:val="left"/>
      <w:pPr>
        <w:ind w:left="420" w:hanging="420"/>
      </w:pPr>
      <w:rPr>
        <w:rFonts w:hint="default"/>
        <w:color w:val="FF0000"/>
        <w:u w:val="none"/>
      </w:rPr>
    </w:lvl>
    <w:lvl w:ilvl="1">
      <w:start w:val="1"/>
      <w:numFmt w:val="decimal"/>
      <w:lvlText w:val="1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6"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E400F6"/>
    <w:multiLevelType w:val="multilevel"/>
    <w:tmpl w:val="B350B030"/>
    <w:lvl w:ilvl="0">
      <w:start w:val="3"/>
      <w:numFmt w:val="decimal"/>
      <w:lvlText w:val="%1"/>
      <w:lvlJc w:val="left"/>
      <w:pPr>
        <w:ind w:left="360" w:hanging="360"/>
      </w:pPr>
      <w:rPr>
        <w:rFonts w:hint="default"/>
      </w:rPr>
    </w:lvl>
    <w:lvl w:ilvl="1">
      <w:start w:val="1"/>
      <w:numFmt w:val="decimal"/>
      <w:lvlText w:val="4.%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3125B6F"/>
    <w:multiLevelType w:val="multilevel"/>
    <w:tmpl w:val="8DFA4340"/>
    <w:lvl w:ilvl="0">
      <w:start w:val="15"/>
      <w:numFmt w:val="decimal"/>
      <w:lvlText w:val="%1"/>
      <w:lvlJc w:val="left"/>
      <w:pPr>
        <w:ind w:left="540" w:hanging="540"/>
      </w:pPr>
      <w:rPr>
        <w:rFonts w:hint="default"/>
      </w:rPr>
    </w:lvl>
    <w:lvl w:ilvl="1">
      <w:start w:val="10"/>
      <w:numFmt w:val="decimal"/>
      <w:lvlText w:val="%1.%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2"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40D560A"/>
    <w:multiLevelType w:val="multilevel"/>
    <w:tmpl w:val="DF1E3096"/>
    <w:lvl w:ilvl="0">
      <w:start w:val="4"/>
      <w:numFmt w:val="decimal"/>
      <w:lvlText w:val="%1"/>
      <w:lvlJc w:val="left"/>
      <w:pPr>
        <w:ind w:left="360" w:hanging="360"/>
      </w:pPr>
      <w:rPr>
        <w:rFonts w:hint="default"/>
      </w:rPr>
    </w:lvl>
    <w:lvl w:ilvl="1">
      <w:start w:val="10"/>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7"/>
  </w:num>
  <w:num w:numId="2">
    <w:abstractNumId w:val="18"/>
  </w:num>
  <w:num w:numId="3">
    <w:abstractNumId w:val="32"/>
  </w:num>
  <w:num w:numId="4">
    <w:abstractNumId w:val="34"/>
  </w:num>
  <w:num w:numId="5">
    <w:abstractNumId w:val="25"/>
  </w:num>
  <w:num w:numId="6">
    <w:abstractNumId w:val="31"/>
  </w:num>
  <w:num w:numId="7">
    <w:abstractNumId w:val="40"/>
  </w:num>
  <w:num w:numId="8">
    <w:abstractNumId w:val="26"/>
  </w:num>
  <w:num w:numId="9">
    <w:abstractNumId w:val="23"/>
  </w:num>
  <w:num w:numId="10">
    <w:abstractNumId w:val="10"/>
  </w:num>
  <w:num w:numId="11">
    <w:abstractNumId w:val="17"/>
  </w:num>
  <w:num w:numId="12">
    <w:abstractNumId w:val="3"/>
  </w:num>
  <w:num w:numId="13">
    <w:abstractNumId w:val="35"/>
  </w:num>
  <w:num w:numId="14">
    <w:abstractNumId w:val="9"/>
  </w:num>
  <w:num w:numId="15">
    <w:abstractNumId w:val="13"/>
  </w:num>
  <w:num w:numId="16">
    <w:abstractNumId w:val="36"/>
  </w:num>
  <w:num w:numId="17">
    <w:abstractNumId w:val="28"/>
  </w:num>
  <w:num w:numId="18">
    <w:abstractNumId w:val="4"/>
  </w:num>
  <w:num w:numId="19">
    <w:abstractNumId w:val="19"/>
  </w:num>
  <w:num w:numId="20">
    <w:abstractNumId w:val="8"/>
  </w:num>
  <w:num w:numId="21">
    <w:abstractNumId w:val="20"/>
  </w:num>
  <w:num w:numId="22">
    <w:abstractNumId w:val="38"/>
  </w:num>
  <w:num w:numId="23">
    <w:abstractNumId w:val="16"/>
  </w:num>
  <w:num w:numId="24">
    <w:abstractNumId w:val="33"/>
  </w:num>
  <w:num w:numId="25">
    <w:abstractNumId w:val="7"/>
  </w:num>
  <w:num w:numId="26">
    <w:abstractNumId w:val="21"/>
  </w:num>
  <w:num w:numId="27">
    <w:abstractNumId w:val="45"/>
  </w:num>
  <w:num w:numId="28">
    <w:abstractNumId w:val="29"/>
  </w:num>
  <w:num w:numId="29">
    <w:abstractNumId w:val="12"/>
  </w:num>
  <w:num w:numId="30">
    <w:abstractNumId w:val="44"/>
  </w:num>
  <w:num w:numId="31">
    <w:abstractNumId w:val="39"/>
  </w:num>
  <w:num w:numId="32">
    <w:abstractNumId w:val="22"/>
  </w:num>
  <w:num w:numId="33">
    <w:abstractNumId w:val="24"/>
  </w:num>
  <w:num w:numId="34">
    <w:abstractNumId w:val="27"/>
  </w:num>
  <w:num w:numId="35">
    <w:abstractNumId w:val="14"/>
  </w:num>
  <w:num w:numId="36">
    <w:abstractNumId w:val="11"/>
  </w:num>
  <w:num w:numId="37">
    <w:abstractNumId w:val="2"/>
  </w:num>
  <w:num w:numId="38">
    <w:abstractNumId w:val="0"/>
  </w:num>
  <w:num w:numId="39">
    <w:abstractNumId w:val="6"/>
  </w:num>
  <w:num w:numId="40">
    <w:abstractNumId w:val="41"/>
  </w:num>
  <w:num w:numId="41">
    <w:abstractNumId w:val="42"/>
  </w:num>
  <w:num w:numId="42">
    <w:abstractNumId w:val="30"/>
  </w:num>
  <w:num w:numId="43">
    <w:abstractNumId w:val="1"/>
  </w:num>
  <w:num w:numId="44">
    <w:abstractNumId w:val="15"/>
  </w:num>
  <w:num w:numId="45">
    <w:abstractNumId w:val="43"/>
  </w:num>
  <w:num w:numId="46">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08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36671"/>
    <w:rsid w:val="0004018C"/>
    <w:rsid w:val="000406EA"/>
    <w:rsid w:val="000425C9"/>
    <w:rsid w:val="0004323E"/>
    <w:rsid w:val="000453E1"/>
    <w:rsid w:val="00045673"/>
    <w:rsid w:val="00047C52"/>
    <w:rsid w:val="000527DC"/>
    <w:rsid w:val="000560D5"/>
    <w:rsid w:val="0005631E"/>
    <w:rsid w:val="00056D4B"/>
    <w:rsid w:val="00061E9F"/>
    <w:rsid w:val="00062106"/>
    <w:rsid w:val="00062A94"/>
    <w:rsid w:val="00063D8E"/>
    <w:rsid w:val="00064CCE"/>
    <w:rsid w:val="00066AFE"/>
    <w:rsid w:val="00066E82"/>
    <w:rsid w:val="00071CBB"/>
    <w:rsid w:val="00072958"/>
    <w:rsid w:val="00072CC1"/>
    <w:rsid w:val="00073C9D"/>
    <w:rsid w:val="00076929"/>
    <w:rsid w:val="000818D8"/>
    <w:rsid w:val="0008275B"/>
    <w:rsid w:val="00083DA0"/>
    <w:rsid w:val="000871DA"/>
    <w:rsid w:val="00087BF9"/>
    <w:rsid w:val="00087D3B"/>
    <w:rsid w:val="00091226"/>
    <w:rsid w:val="000913D1"/>
    <w:rsid w:val="00091733"/>
    <w:rsid w:val="00091D94"/>
    <w:rsid w:val="00094406"/>
    <w:rsid w:val="00095337"/>
    <w:rsid w:val="0009553D"/>
    <w:rsid w:val="00096451"/>
    <w:rsid w:val="000A01F8"/>
    <w:rsid w:val="000A0599"/>
    <w:rsid w:val="000A1C4C"/>
    <w:rsid w:val="000A26F7"/>
    <w:rsid w:val="000A344F"/>
    <w:rsid w:val="000A367D"/>
    <w:rsid w:val="000A4540"/>
    <w:rsid w:val="000A66FB"/>
    <w:rsid w:val="000A6AAF"/>
    <w:rsid w:val="000A7380"/>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5A89"/>
    <w:rsid w:val="000C68B1"/>
    <w:rsid w:val="000C6F0B"/>
    <w:rsid w:val="000C7F38"/>
    <w:rsid w:val="000D02BE"/>
    <w:rsid w:val="000D03B2"/>
    <w:rsid w:val="000D22F1"/>
    <w:rsid w:val="000D437D"/>
    <w:rsid w:val="000D5F88"/>
    <w:rsid w:val="000D65B1"/>
    <w:rsid w:val="000D71E4"/>
    <w:rsid w:val="000D7ABC"/>
    <w:rsid w:val="000E13AE"/>
    <w:rsid w:val="000E1421"/>
    <w:rsid w:val="000E2C54"/>
    <w:rsid w:val="000E33DB"/>
    <w:rsid w:val="000E43B0"/>
    <w:rsid w:val="000E4797"/>
    <w:rsid w:val="000E5D94"/>
    <w:rsid w:val="000E5FFA"/>
    <w:rsid w:val="000E7D05"/>
    <w:rsid w:val="000F016F"/>
    <w:rsid w:val="000F0814"/>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3FA1"/>
    <w:rsid w:val="001144D7"/>
    <w:rsid w:val="001148AC"/>
    <w:rsid w:val="001161D2"/>
    <w:rsid w:val="00116D4A"/>
    <w:rsid w:val="00116E87"/>
    <w:rsid w:val="00116EDF"/>
    <w:rsid w:val="001178DB"/>
    <w:rsid w:val="00122660"/>
    <w:rsid w:val="00125128"/>
    <w:rsid w:val="00127035"/>
    <w:rsid w:val="00127BDD"/>
    <w:rsid w:val="00127C08"/>
    <w:rsid w:val="00130982"/>
    <w:rsid w:val="00131F2C"/>
    <w:rsid w:val="00132647"/>
    <w:rsid w:val="001334E1"/>
    <w:rsid w:val="00133CB6"/>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47755"/>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4D12"/>
    <w:rsid w:val="001658C1"/>
    <w:rsid w:val="001660D3"/>
    <w:rsid w:val="00167D78"/>
    <w:rsid w:val="0017063E"/>
    <w:rsid w:val="001706F3"/>
    <w:rsid w:val="00170A4C"/>
    <w:rsid w:val="00172A3C"/>
    <w:rsid w:val="0017497B"/>
    <w:rsid w:val="001750FA"/>
    <w:rsid w:val="00175445"/>
    <w:rsid w:val="001760AD"/>
    <w:rsid w:val="001777F2"/>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095"/>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B71"/>
    <w:rsid w:val="001D1C33"/>
    <w:rsid w:val="001D2095"/>
    <w:rsid w:val="001D4A77"/>
    <w:rsid w:val="001D5D95"/>
    <w:rsid w:val="001D7F67"/>
    <w:rsid w:val="001E03B8"/>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3F32"/>
    <w:rsid w:val="001F4115"/>
    <w:rsid w:val="001F5B5C"/>
    <w:rsid w:val="001F6B9F"/>
    <w:rsid w:val="00203659"/>
    <w:rsid w:val="00203D7A"/>
    <w:rsid w:val="002046CF"/>
    <w:rsid w:val="00204DF0"/>
    <w:rsid w:val="00204FD6"/>
    <w:rsid w:val="00206428"/>
    <w:rsid w:val="002070D5"/>
    <w:rsid w:val="00210CF6"/>
    <w:rsid w:val="002112F3"/>
    <w:rsid w:val="00211CF7"/>
    <w:rsid w:val="00212BB1"/>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3D4F"/>
    <w:rsid w:val="00234358"/>
    <w:rsid w:val="00236E7C"/>
    <w:rsid w:val="0023786C"/>
    <w:rsid w:val="002414F7"/>
    <w:rsid w:val="00243AF7"/>
    <w:rsid w:val="00243E80"/>
    <w:rsid w:val="0024560A"/>
    <w:rsid w:val="002459EC"/>
    <w:rsid w:val="00246C8F"/>
    <w:rsid w:val="00246D94"/>
    <w:rsid w:val="00251EF6"/>
    <w:rsid w:val="002523BC"/>
    <w:rsid w:val="0025498A"/>
    <w:rsid w:val="00254A3D"/>
    <w:rsid w:val="002550EB"/>
    <w:rsid w:val="00255136"/>
    <w:rsid w:val="00257997"/>
    <w:rsid w:val="00257B27"/>
    <w:rsid w:val="00262360"/>
    <w:rsid w:val="00263009"/>
    <w:rsid w:val="0026421F"/>
    <w:rsid w:val="00264EDB"/>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AFD"/>
    <w:rsid w:val="0029112B"/>
    <w:rsid w:val="00291873"/>
    <w:rsid w:val="00291F9F"/>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7134"/>
    <w:rsid w:val="002B34B6"/>
    <w:rsid w:val="002B356C"/>
    <w:rsid w:val="002B6DFF"/>
    <w:rsid w:val="002C1D24"/>
    <w:rsid w:val="002C482C"/>
    <w:rsid w:val="002C5BF7"/>
    <w:rsid w:val="002C772A"/>
    <w:rsid w:val="002D0129"/>
    <w:rsid w:val="002D08E8"/>
    <w:rsid w:val="002D1410"/>
    <w:rsid w:val="002D1550"/>
    <w:rsid w:val="002D436D"/>
    <w:rsid w:val="002D508C"/>
    <w:rsid w:val="002D56FB"/>
    <w:rsid w:val="002D7E08"/>
    <w:rsid w:val="002E0C33"/>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2A5D"/>
    <w:rsid w:val="002F411E"/>
    <w:rsid w:val="002F5489"/>
    <w:rsid w:val="002F7698"/>
    <w:rsid w:val="00300A75"/>
    <w:rsid w:val="00300B2E"/>
    <w:rsid w:val="00301338"/>
    <w:rsid w:val="00302269"/>
    <w:rsid w:val="003031B3"/>
    <w:rsid w:val="003041F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2E5E"/>
    <w:rsid w:val="00323B91"/>
    <w:rsid w:val="00324E04"/>
    <w:rsid w:val="003252C9"/>
    <w:rsid w:val="003253F5"/>
    <w:rsid w:val="0032546B"/>
    <w:rsid w:val="003255B0"/>
    <w:rsid w:val="00326095"/>
    <w:rsid w:val="0032645E"/>
    <w:rsid w:val="00327967"/>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B82"/>
    <w:rsid w:val="00360D73"/>
    <w:rsid w:val="00361BC4"/>
    <w:rsid w:val="00361F98"/>
    <w:rsid w:val="00364790"/>
    <w:rsid w:val="00364B35"/>
    <w:rsid w:val="00365B7F"/>
    <w:rsid w:val="00365C9B"/>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208"/>
    <w:rsid w:val="003856CA"/>
    <w:rsid w:val="00385E2E"/>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C9A"/>
    <w:rsid w:val="003B2F95"/>
    <w:rsid w:val="003B3111"/>
    <w:rsid w:val="003B4196"/>
    <w:rsid w:val="003B42D4"/>
    <w:rsid w:val="003B5748"/>
    <w:rsid w:val="003B5DEF"/>
    <w:rsid w:val="003B5ED6"/>
    <w:rsid w:val="003C02A5"/>
    <w:rsid w:val="003C084D"/>
    <w:rsid w:val="003C0F91"/>
    <w:rsid w:val="003C17D8"/>
    <w:rsid w:val="003C27E9"/>
    <w:rsid w:val="003C3B12"/>
    <w:rsid w:val="003C5449"/>
    <w:rsid w:val="003C6EEA"/>
    <w:rsid w:val="003C76E4"/>
    <w:rsid w:val="003C7CF5"/>
    <w:rsid w:val="003D0B42"/>
    <w:rsid w:val="003D1502"/>
    <w:rsid w:val="003D1EAD"/>
    <w:rsid w:val="003D5733"/>
    <w:rsid w:val="003D5930"/>
    <w:rsid w:val="003D6C51"/>
    <w:rsid w:val="003E04B2"/>
    <w:rsid w:val="003E0701"/>
    <w:rsid w:val="003E0C50"/>
    <w:rsid w:val="003E1D59"/>
    <w:rsid w:val="003E259A"/>
    <w:rsid w:val="003E2D89"/>
    <w:rsid w:val="003E3209"/>
    <w:rsid w:val="003E35FC"/>
    <w:rsid w:val="003E40A7"/>
    <w:rsid w:val="003E41B2"/>
    <w:rsid w:val="003E5BAF"/>
    <w:rsid w:val="003E5DC8"/>
    <w:rsid w:val="003E5FD6"/>
    <w:rsid w:val="003E615A"/>
    <w:rsid w:val="003E6446"/>
    <w:rsid w:val="003E7A2D"/>
    <w:rsid w:val="003E7AA4"/>
    <w:rsid w:val="003F0622"/>
    <w:rsid w:val="003F0BEC"/>
    <w:rsid w:val="003F0DE6"/>
    <w:rsid w:val="003F14AB"/>
    <w:rsid w:val="003F5164"/>
    <w:rsid w:val="003F7FB1"/>
    <w:rsid w:val="004028BA"/>
    <w:rsid w:val="00403527"/>
    <w:rsid w:val="00403D15"/>
    <w:rsid w:val="0040487B"/>
    <w:rsid w:val="00407C8D"/>
    <w:rsid w:val="00407D5E"/>
    <w:rsid w:val="00411F15"/>
    <w:rsid w:val="00411F74"/>
    <w:rsid w:val="00413180"/>
    <w:rsid w:val="00413399"/>
    <w:rsid w:val="00413EEC"/>
    <w:rsid w:val="00415296"/>
    <w:rsid w:val="00416DFF"/>
    <w:rsid w:val="00417523"/>
    <w:rsid w:val="00417799"/>
    <w:rsid w:val="0042018D"/>
    <w:rsid w:val="00421EE8"/>
    <w:rsid w:val="00422995"/>
    <w:rsid w:val="004233C9"/>
    <w:rsid w:val="00423415"/>
    <w:rsid w:val="00423956"/>
    <w:rsid w:val="00424224"/>
    <w:rsid w:val="00424650"/>
    <w:rsid w:val="00424F03"/>
    <w:rsid w:val="00425D38"/>
    <w:rsid w:val="00427B0A"/>
    <w:rsid w:val="00431A7B"/>
    <w:rsid w:val="00431B06"/>
    <w:rsid w:val="00434896"/>
    <w:rsid w:val="00434F27"/>
    <w:rsid w:val="004350BC"/>
    <w:rsid w:val="00440FE6"/>
    <w:rsid w:val="00441856"/>
    <w:rsid w:val="00441F34"/>
    <w:rsid w:val="00442309"/>
    <w:rsid w:val="00442B0A"/>
    <w:rsid w:val="004441E1"/>
    <w:rsid w:val="00444ECC"/>
    <w:rsid w:val="00445838"/>
    <w:rsid w:val="004469E5"/>
    <w:rsid w:val="00446D99"/>
    <w:rsid w:val="00447693"/>
    <w:rsid w:val="00447F1A"/>
    <w:rsid w:val="0045014E"/>
    <w:rsid w:val="004517CF"/>
    <w:rsid w:val="00451867"/>
    <w:rsid w:val="00451A32"/>
    <w:rsid w:val="00452CC4"/>
    <w:rsid w:val="00453C6B"/>
    <w:rsid w:val="00453E9B"/>
    <w:rsid w:val="0045514A"/>
    <w:rsid w:val="00455CB1"/>
    <w:rsid w:val="004572ED"/>
    <w:rsid w:val="0045736A"/>
    <w:rsid w:val="004579A9"/>
    <w:rsid w:val="00460CCC"/>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4AE4"/>
    <w:rsid w:val="00475196"/>
    <w:rsid w:val="0047548A"/>
    <w:rsid w:val="004770A9"/>
    <w:rsid w:val="0047721E"/>
    <w:rsid w:val="004772C0"/>
    <w:rsid w:val="0047778E"/>
    <w:rsid w:val="00477D18"/>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97007"/>
    <w:rsid w:val="004A2733"/>
    <w:rsid w:val="004A30F1"/>
    <w:rsid w:val="004A34B9"/>
    <w:rsid w:val="004A377C"/>
    <w:rsid w:val="004A3D01"/>
    <w:rsid w:val="004A542A"/>
    <w:rsid w:val="004A5886"/>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E9F"/>
    <w:rsid w:val="004C2F12"/>
    <w:rsid w:val="004C2F58"/>
    <w:rsid w:val="004C33B4"/>
    <w:rsid w:val="004C3CB7"/>
    <w:rsid w:val="004C4571"/>
    <w:rsid w:val="004C458E"/>
    <w:rsid w:val="004C6B8A"/>
    <w:rsid w:val="004C6ED4"/>
    <w:rsid w:val="004C7B28"/>
    <w:rsid w:val="004C7E49"/>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9E4"/>
    <w:rsid w:val="004E696F"/>
    <w:rsid w:val="004E7DB2"/>
    <w:rsid w:val="004E7FB0"/>
    <w:rsid w:val="004F19EF"/>
    <w:rsid w:val="004F221D"/>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B84"/>
    <w:rsid w:val="00505BEC"/>
    <w:rsid w:val="005063BA"/>
    <w:rsid w:val="0050686E"/>
    <w:rsid w:val="005070AF"/>
    <w:rsid w:val="005104CA"/>
    <w:rsid w:val="005110D3"/>
    <w:rsid w:val="00511EB7"/>
    <w:rsid w:val="005124BA"/>
    <w:rsid w:val="00512A9B"/>
    <w:rsid w:val="0051369C"/>
    <w:rsid w:val="00513948"/>
    <w:rsid w:val="005156E3"/>
    <w:rsid w:val="00515EBB"/>
    <w:rsid w:val="005164CF"/>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5BE8"/>
    <w:rsid w:val="005475F8"/>
    <w:rsid w:val="00550F0E"/>
    <w:rsid w:val="00551875"/>
    <w:rsid w:val="005520F2"/>
    <w:rsid w:val="005548D5"/>
    <w:rsid w:val="00554CA0"/>
    <w:rsid w:val="00557721"/>
    <w:rsid w:val="00557F63"/>
    <w:rsid w:val="005601C1"/>
    <w:rsid w:val="00560F7D"/>
    <w:rsid w:val="00561A71"/>
    <w:rsid w:val="005621C4"/>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D26"/>
    <w:rsid w:val="00593512"/>
    <w:rsid w:val="00594295"/>
    <w:rsid w:val="005943CD"/>
    <w:rsid w:val="00594E0F"/>
    <w:rsid w:val="00595B62"/>
    <w:rsid w:val="005A0F28"/>
    <w:rsid w:val="005A1228"/>
    <w:rsid w:val="005A1373"/>
    <w:rsid w:val="005A2F65"/>
    <w:rsid w:val="005A34F4"/>
    <w:rsid w:val="005A36E6"/>
    <w:rsid w:val="005A49B2"/>
    <w:rsid w:val="005A54E0"/>
    <w:rsid w:val="005A5846"/>
    <w:rsid w:val="005A7F74"/>
    <w:rsid w:val="005B184D"/>
    <w:rsid w:val="005B2D93"/>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7236"/>
    <w:rsid w:val="005D72E0"/>
    <w:rsid w:val="005E263A"/>
    <w:rsid w:val="005E2867"/>
    <w:rsid w:val="005E4301"/>
    <w:rsid w:val="005E5761"/>
    <w:rsid w:val="005E5F8F"/>
    <w:rsid w:val="005E65FF"/>
    <w:rsid w:val="005E7BAB"/>
    <w:rsid w:val="005F2844"/>
    <w:rsid w:val="005F2A09"/>
    <w:rsid w:val="005F3220"/>
    <w:rsid w:val="005F4E80"/>
    <w:rsid w:val="005F5339"/>
    <w:rsid w:val="005F752B"/>
    <w:rsid w:val="005F7BC1"/>
    <w:rsid w:val="0060000C"/>
    <w:rsid w:val="006000E8"/>
    <w:rsid w:val="00601BE4"/>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7E8F"/>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B6F"/>
    <w:rsid w:val="00643C59"/>
    <w:rsid w:val="006442AC"/>
    <w:rsid w:val="00644B27"/>
    <w:rsid w:val="00644CCA"/>
    <w:rsid w:val="0064734E"/>
    <w:rsid w:val="0064777B"/>
    <w:rsid w:val="006505CC"/>
    <w:rsid w:val="00652FD9"/>
    <w:rsid w:val="006534BE"/>
    <w:rsid w:val="00653AF6"/>
    <w:rsid w:val="00653F09"/>
    <w:rsid w:val="00656E27"/>
    <w:rsid w:val="00660004"/>
    <w:rsid w:val="00660168"/>
    <w:rsid w:val="00660684"/>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5132"/>
    <w:rsid w:val="006854D0"/>
    <w:rsid w:val="00685E41"/>
    <w:rsid w:val="0069068C"/>
    <w:rsid w:val="006907D3"/>
    <w:rsid w:val="00690AFA"/>
    <w:rsid w:val="006939EB"/>
    <w:rsid w:val="006A0ABC"/>
    <w:rsid w:val="006A0CC3"/>
    <w:rsid w:val="006A14ED"/>
    <w:rsid w:val="006A4E6A"/>
    <w:rsid w:val="006A51A4"/>
    <w:rsid w:val="006A5596"/>
    <w:rsid w:val="006A5C06"/>
    <w:rsid w:val="006A7B9B"/>
    <w:rsid w:val="006A7E10"/>
    <w:rsid w:val="006B16BC"/>
    <w:rsid w:val="006B1972"/>
    <w:rsid w:val="006B1EAA"/>
    <w:rsid w:val="006B21EA"/>
    <w:rsid w:val="006B2433"/>
    <w:rsid w:val="006B41C6"/>
    <w:rsid w:val="006B54ED"/>
    <w:rsid w:val="006B589B"/>
    <w:rsid w:val="006B633B"/>
    <w:rsid w:val="006B7B8B"/>
    <w:rsid w:val="006C0B34"/>
    <w:rsid w:val="006C1EFF"/>
    <w:rsid w:val="006C3AFD"/>
    <w:rsid w:val="006C3FF6"/>
    <w:rsid w:val="006C5595"/>
    <w:rsid w:val="006C6734"/>
    <w:rsid w:val="006C6E43"/>
    <w:rsid w:val="006D0089"/>
    <w:rsid w:val="006D02A6"/>
    <w:rsid w:val="006D28C7"/>
    <w:rsid w:val="006D33A6"/>
    <w:rsid w:val="006D4408"/>
    <w:rsid w:val="006D4728"/>
    <w:rsid w:val="006D4D9B"/>
    <w:rsid w:val="006E289F"/>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70471C"/>
    <w:rsid w:val="00704C16"/>
    <w:rsid w:val="00710DDC"/>
    <w:rsid w:val="00712E16"/>
    <w:rsid w:val="00713774"/>
    <w:rsid w:val="00713FE7"/>
    <w:rsid w:val="007144A1"/>
    <w:rsid w:val="0071451C"/>
    <w:rsid w:val="0071482B"/>
    <w:rsid w:val="00715B27"/>
    <w:rsid w:val="00717675"/>
    <w:rsid w:val="00720352"/>
    <w:rsid w:val="007227C2"/>
    <w:rsid w:val="007236EA"/>
    <w:rsid w:val="00723A9F"/>
    <w:rsid w:val="00723BB2"/>
    <w:rsid w:val="0072430E"/>
    <w:rsid w:val="007247D7"/>
    <w:rsid w:val="007258FD"/>
    <w:rsid w:val="00727A32"/>
    <w:rsid w:val="00727A51"/>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3610"/>
    <w:rsid w:val="0075400A"/>
    <w:rsid w:val="00754212"/>
    <w:rsid w:val="00755163"/>
    <w:rsid w:val="00755592"/>
    <w:rsid w:val="00755D46"/>
    <w:rsid w:val="00755DA1"/>
    <w:rsid w:val="007567AF"/>
    <w:rsid w:val="00756CFB"/>
    <w:rsid w:val="007608DA"/>
    <w:rsid w:val="00762CD7"/>
    <w:rsid w:val="0076349E"/>
    <w:rsid w:val="007640A9"/>
    <w:rsid w:val="0076599B"/>
    <w:rsid w:val="00766093"/>
    <w:rsid w:val="00767F05"/>
    <w:rsid w:val="007700B9"/>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761"/>
    <w:rsid w:val="007838F0"/>
    <w:rsid w:val="0078432B"/>
    <w:rsid w:val="007865D8"/>
    <w:rsid w:val="00786B96"/>
    <w:rsid w:val="00787139"/>
    <w:rsid w:val="00787F74"/>
    <w:rsid w:val="00792594"/>
    <w:rsid w:val="00792639"/>
    <w:rsid w:val="00793673"/>
    <w:rsid w:val="00793902"/>
    <w:rsid w:val="00794059"/>
    <w:rsid w:val="007967EC"/>
    <w:rsid w:val="00796E1C"/>
    <w:rsid w:val="0079755A"/>
    <w:rsid w:val="007A03A5"/>
    <w:rsid w:val="007A1088"/>
    <w:rsid w:val="007A1A06"/>
    <w:rsid w:val="007A1FC2"/>
    <w:rsid w:val="007A2854"/>
    <w:rsid w:val="007A3384"/>
    <w:rsid w:val="007A3FA1"/>
    <w:rsid w:val="007A4281"/>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6447"/>
    <w:rsid w:val="007B7355"/>
    <w:rsid w:val="007B7BC9"/>
    <w:rsid w:val="007C0BB8"/>
    <w:rsid w:val="007C0EC0"/>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98A"/>
    <w:rsid w:val="007E5C0C"/>
    <w:rsid w:val="007E79BF"/>
    <w:rsid w:val="007F1795"/>
    <w:rsid w:val="007F1B40"/>
    <w:rsid w:val="007F442B"/>
    <w:rsid w:val="007F46F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044E"/>
    <w:rsid w:val="008116A9"/>
    <w:rsid w:val="00811DEC"/>
    <w:rsid w:val="0081219D"/>
    <w:rsid w:val="00812489"/>
    <w:rsid w:val="00813640"/>
    <w:rsid w:val="00814B8F"/>
    <w:rsid w:val="00814D31"/>
    <w:rsid w:val="00814E9F"/>
    <w:rsid w:val="00815F74"/>
    <w:rsid w:val="00816A94"/>
    <w:rsid w:val="008172BD"/>
    <w:rsid w:val="0081743E"/>
    <w:rsid w:val="0081784F"/>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39E5"/>
    <w:rsid w:val="00834F1E"/>
    <w:rsid w:val="0083515A"/>
    <w:rsid w:val="00835931"/>
    <w:rsid w:val="008359F0"/>
    <w:rsid w:val="00837165"/>
    <w:rsid w:val="00842371"/>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6DA7"/>
    <w:rsid w:val="0086727A"/>
    <w:rsid w:val="00867D56"/>
    <w:rsid w:val="00867D9C"/>
    <w:rsid w:val="00870404"/>
    <w:rsid w:val="00871F2C"/>
    <w:rsid w:val="00873EF5"/>
    <w:rsid w:val="00874CB4"/>
    <w:rsid w:val="00875617"/>
    <w:rsid w:val="00875DBE"/>
    <w:rsid w:val="0087614B"/>
    <w:rsid w:val="0087783B"/>
    <w:rsid w:val="008805D7"/>
    <w:rsid w:val="008812EE"/>
    <w:rsid w:val="0088471B"/>
    <w:rsid w:val="00885320"/>
    <w:rsid w:val="00885B6A"/>
    <w:rsid w:val="00885E6A"/>
    <w:rsid w:val="0088696C"/>
    <w:rsid w:val="00890669"/>
    <w:rsid w:val="00890FE8"/>
    <w:rsid w:val="00893078"/>
    <w:rsid w:val="00894732"/>
    <w:rsid w:val="008951FC"/>
    <w:rsid w:val="008955F7"/>
    <w:rsid w:val="008959FF"/>
    <w:rsid w:val="00895AE4"/>
    <w:rsid w:val="008960E4"/>
    <w:rsid w:val="00896B3A"/>
    <w:rsid w:val="00896F91"/>
    <w:rsid w:val="008A0014"/>
    <w:rsid w:val="008A0B73"/>
    <w:rsid w:val="008A2E0F"/>
    <w:rsid w:val="008A48C9"/>
    <w:rsid w:val="008B0CE3"/>
    <w:rsid w:val="008B0DC3"/>
    <w:rsid w:val="008B0F0C"/>
    <w:rsid w:val="008B1607"/>
    <w:rsid w:val="008B33A6"/>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4C32"/>
    <w:rsid w:val="008C72F4"/>
    <w:rsid w:val="008C733B"/>
    <w:rsid w:val="008D1435"/>
    <w:rsid w:val="008D1C77"/>
    <w:rsid w:val="008D21D0"/>
    <w:rsid w:val="008D33DA"/>
    <w:rsid w:val="008D39B9"/>
    <w:rsid w:val="008D6073"/>
    <w:rsid w:val="008D671A"/>
    <w:rsid w:val="008D6C46"/>
    <w:rsid w:val="008E0896"/>
    <w:rsid w:val="008E09E2"/>
    <w:rsid w:val="008E121D"/>
    <w:rsid w:val="008E19A4"/>
    <w:rsid w:val="008E2291"/>
    <w:rsid w:val="008E319B"/>
    <w:rsid w:val="008E3485"/>
    <w:rsid w:val="008E386A"/>
    <w:rsid w:val="008E3CFE"/>
    <w:rsid w:val="008E3EE7"/>
    <w:rsid w:val="008E550D"/>
    <w:rsid w:val="008E5F4B"/>
    <w:rsid w:val="008E65B6"/>
    <w:rsid w:val="008E70AD"/>
    <w:rsid w:val="008F1027"/>
    <w:rsid w:val="008F1C96"/>
    <w:rsid w:val="008F306B"/>
    <w:rsid w:val="008F3279"/>
    <w:rsid w:val="008F365C"/>
    <w:rsid w:val="008F398D"/>
    <w:rsid w:val="008F4283"/>
    <w:rsid w:val="008F448A"/>
    <w:rsid w:val="008F607C"/>
    <w:rsid w:val="00900864"/>
    <w:rsid w:val="009017A4"/>
    <w:rsid w:val="00901FD0"/>
    <w:rsid w:val="009042F2"/>
    <w:rsid w:val="00904C03"/>
    <w:rsid w:val="009052A8"/>
    <w:rsid w:val="00905F7B"/>
    <w:rsid w:val="009073A5"/>
    <w:rsid w:val="00907C7E"/>
    <w:rsid w:val="00910D30"/>
    <w:rsid w:val="00911D79"/>
    <w:rsid w:val="00912661"/>
    <w:rsid w:val="009127ED"/>
    <w:rsid w:val="00912AA1"/>
    <w:rsid w:val="009131DE"/>
    <w:rsid w:val="00915734"/>
    <w:rsid w:val="00915D1D"/>
    <w:rsid w:val="00916196"/>
    <w:rsid w:val="0091735A"/>
    <w:rsid w:val="00920B5D"/>
    <w:rsid w:val="00921073"/>
    <w:rsid w:val="009215AC"/>
    <w:rsid w:val="0092177E"/>
    <w:rsid w:val="00921878"/>
    <w:rsid w:val="009236C9"/>
    <w:rsid w:val="00923A72"/>
    <w:rsid w:val="0092462F"/>
    <w:rsid w:val="009254F3"/>
    <w:rsid w:val="00925A27"/>
    <w:rsid w:val="00925F7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415F"/>
    <w:rsid w:val="00955169"/>
    <w:rsid w:val="009556FD"/>
    <w:rsid w:val="0095698B"/>
    <w:rsid w:val="00957227"/>
    <w:rsid w:val="00960DDE"/>
    <w:rsid w:val="00961564"/>
    <w:rsid w:val="009638C5"/>
    <w:rsid w:val="00966702"/>
    <w:rsid w:val="00966828"/>
    <w:rsid w:val="00967351"/>
    <w:rsid w:val="009678A2"/>
    <w:rsid w:val="00970FAC"/>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838"/>
    <w:rsid w:val="00986F93"/>
    <w:rsid w:val="009870F9"/>
    <w:rsid w:val="00987727"/>
    <w:rsid w:val="00987924"/>
    <w:rsid w:val="009906A5"/>
    <w:rsid w:val="00990CEE"/>
    <w:rsid w:val="009936AB"/>
    <w:rsid w:val="00993B1B"/>
    <w:rsid w:val="0099587A"/>
    <w:rsid w:val="00996EF5"/>
    <w:rsid w:val="00997140"/>
    <w:rsid w:val="00997443"/>
    <w:rsid w:val="009A06B5"/>
    <w:rsid w:val="009A14A9"/>
    <w:rsid w:val="009A17C3"/>
    <w:rsid w:val="009A28F2"/>
    <w:rsid w:val="009A4B3E"/>
    <w:rsid w:val="009A56C0"/>
    <w:rsid w:val="009A6B18"/>
    <w:rsid w:val="009A7A2E"/>
    <w:rsid w:val="009B14D5"/>
    <w:rsid w:val="009B1F1C"/>
    <w:rsid w:val="009B4321"/>
    <w:rsid w:val="009B4539"/>
    <w:rsid w:val="009B4B85"/>
    <w:rsid w:val="009B5256"/>
    <w:rsid w:val="009C0C72"/>
    <w:rsid w:val="009C345C"/>
    <w:rsid w:val="009C34FC"/>
    <w:rsid w:val="009C42E4"/>
    <w:rsid w:val="009C4F0F"/>
    <w:rsid w:val="009C74C2"/>
    <w:rsid w:val="009C7573"/>
    <w:rsid w:val="009C7D25"/>
    <w:rsid w:val="009C7DF1"/>
    <w:rsid w:val="009D135B"/>
    <w:rsid w:val="009D1766"/>
    <w:rsid w:val="009D2D48"/>
    <w:rsid w:val="009D3D6A"/>
    <w:rsid w:val="009D4645"/>
    <w:rsid w:val="009D4A6B"/>
    <w:rsid w:val="009D4DC0"/>
    <w:rsid w:val="009D5602"/>
    <w:rsid w:val="009D69E0"/>
    <w:rsid w:val="009D7E24"/>
    <w:rsid w:val="009D7EB8"/>
    <w:rsid w:val="009E1AD4"/>
    <w:rsid w:val="009E1B23"/>
    <w:rsid w:val="009E1FD6"/>
    <w:rsid w:val="009E2041"/>
    <w:rsid w:val="009E21C6"/>
    <w:rsid w:val="009E2917"/>
    <w:rsid w:val="009E38CD"/>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20CFD"/>
    <w:rsid w:val="00A21F14"/>
    <w:rsid w:val="00A26257"/>
    <w:rsid w:val="00A271FA"/>
    <w:rsid w:val="00A27ACF"/>
    <w:rsid w:val="00A307BC"/>
    <w:rsid w:val="00A316BF"/>
    <w:rsid w:val="00A33910"/>
    <w:rsid w:val="00A345B7"/>
    <w:rsid w:val="00A3460D"/>
    <w:rsid w:val="00A364AC"/>
    <w:rsid w:val="00A374A2"/>
    <w:rsid w:val="00A37594"/>
    <w:rsid w:val="00A37DD3"/>
    <w:rsid w:val="00A37E1D"/>
    <w:rsid w:val="00A40F31"/>
    <w:rsid w:val="00A4121E"/>
    <w:rsid w:val="00A4384E"/>
    <w:rsid w:val="00A4665E"/>
    <w:rsid w:val="00A47E87"/>
    <w:rsid w:val="00A506E4"/>
    <w:rsid w:val="00A5159C"/>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1643"/>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3D7B"/>
    <w:rsid w:val="00A840C6"/>
    <w:rsid w:val="00A84D3A"/>
    <w:rsid w:val="00A853F4"/>
    <w:rsid w:val="00A85666"/>
    <w:rsid w:val="00A879EA"/>
    <w:rsid w:val="00A87DAB"/>
    <w:rsid w:val="00A90F38"/>
    <w:rsid w:val="00A932AF"/>
    <w:rsid w:val="00A95117"/>
    <w:rsid w:val="00A968F3"/>
    <w:rsid w:val="00AA10EC"/>
    <w:rsid w:val="00AA4BC3"/>
    <w:rsid w:val="00AA5502"/>
    <w:rsid w:val="00AA5F8B"/>
    <w:rsid w:val="00AA71F7"/>
    <w:rsid w:val="00AB015F"/>
    <w:rsid w:val="00AB30B0"/>
    <w:rsid w:val="00AC046C"/>
    <w:rsid w:val="00AC1C31"/>
    <w:rsid w:val="00AC1DC0"/>
    <w:rsid w:val="00AC1F16"/>
    <w:rsid w:val="00AC22EB"/>
    <w:rsid w:val="00AC2600"/>
    <w:rsid w:val="00AC40D6"/>
    <w:rsid w:val="00AC443C"/>
    <w:rsid w:val="00AC454B"/>
    <w:rsid w:val="00AC45AD"/>
    <w:rsid w:val="00AC5CDD"/>
    <w:rsid w:val="00AC64B7"/>
    <w:rsid w:val="00AC777C"/>
    <w:rsid w:val="00AD0C4E"/>
    <w:rsid w:val="00AD1105"/>
    <w:rsid w:val="00AD15DA"/>
    <w:rsid w:val="00AD1B31"/>
    <w:rsid w:val="00AD2EC6"/>
    <w:rsid w:val="00AD42A0"/>
    <w:rsid w:val="00AD61AB"/>
    <w:rsid w:val="00AD6E81"/>
    <w:rsid w:val="00AE1373"/>
    <w:rsid w:val="00AE2925"/>
    <w:rsid w:val="00AE3D54"/>
    <w:rsid w:val="00AE462C"/>
    <w:rsid w:val="00AE5420"/>
    <w:rsid w:val="00AE5BE1"/>
    <w:rsid w:val="00AE5CEC"/>
    <w:rsid w:val="00AE75E6"/>
    <w:rsid w:val="00AE7B33"/>
    <w:rsid w:val="00AF0664"/>
    <w:rsid w:val="00AF0C4F"/>
    <w:rsid w:val="00AF11F0"/>
    <w:rsid w:val="00AF2452"/>
    <w:rsid w:val="00AF2D40"/>
    <w:rsid w:val="00AF5921"/>
    <w:rsid w:val="00B00155"/>
    <w:rsid w:val="00B005EF"/>
    <w:rsid w:val="00B0086B"/>
    <w:rsid w:val="00B03378"/>
    <w:rsid w:val="00B03708"/>
    <w:rsid w:val="00B113FF"/>
    <w:rsid w:val="00B1159F"/>
    <w:rsid w:val="00B126D4"/>
    <w:rsid w:val="00B12E64"/>
    <w:rsid w:val="00B13385"/>
    <w:rsid w:val="00B13ED5"/>
    <w:rsid w:val="00B15292"/>
    <w:rsid w:val="00B168DF"/>
    <w:rsid w:val="00B16A33"/>
    <w:rsid w:val="00B16FC6"/>
    <w:rsid w:val="00B173A9"/>
    <w:rsid w:val="00B2196C"/>
    <w:rsid w:val="00B21BEA"/>
    <w:rsid w:val="00B23687"/>
    <w:rsid w:val="00B24A1B"/>
    <w:rsid w:val="00B25290"/>
    <w:rsid w:val="00B269BD"/>
    <w:rsid w:val="00B3009E"/>
    <w:rsid w:val="00B316B9"/>
    <w:rsid w:val="00B3598D"/>
    <w:rsid w:val="00B35D4E"/>
    <w:rsid w:val="00B37268"/>
    <w:rsid w:val="00B40197"/>
    <w:rsid w:val="00B40705"/>
    <w:rsid w:val="00B432C8"/>
    <w:rsid w:val="00B432FA"/>
    <w:rsid w:val="00B43EF4"/>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24BA"/>
    <w:rsid w:val="00B63540"/>
    <w:rsid w:val="00B63D19"/>
    <w:rsid w:val="00B64946"/>
    <w:rsid w:val="00B64A1A"/>
    <w:rsid w:val="00B64DA3"/>
    <w:rsid w:val="00B64E26"/>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27D8"/>
    <w:rsid w:val="00B90F7D"/>
    <w:rsid w:val="00B91AF5"/>
    <w:rsid w:val="00B92B95"/>
    <w:rsid w:val="00B92CF3"/>
    <w:rsid w:val="00B93AB3"/>
    <w:rsid w:val="00B97A9E"/>
    <w:rsid w:val="00BA00EA"/>
    <w:rsid w:val="00BA22A0"/>
    <w:rsid w:val="00BA25FB"/>
    <w:rsid w:val="00BA3940"/>
    <w:rsid w:val="00BA51C2"/>
    <w:rsid w:val="00BA5B59"/>
    <w:rsid w:val="00BA63C6"/>
    <w:rsid w:val="00BA77E8"/>
    <w:rsid w:val="00BA7ADC"/>
    <w:rsid w:val="00BB0285"/>
    <w:rsid w:val="00BB0CB5"/>
    <w:rsid w:val="00BB133B"/>
    <w:rsid w:val="00BB19FD"/>
    <w:rsid w:val="00BB238A"/>
    <w:rsid w:val="00BB3DE8"/>
    <w:rsid w:val="00BB504C"/>
    <w:rsid w:val="00BB5451"/>
    <w:rsid w:val="00BB590C"/>
    <w:rsid w:val="00BB77A8"/>
    <w:rsid w:val="00BC0D86"/>
    <w:rsid w:val="00BC20E4"/>
    <w:rsid w:val="00BC3038"/>
    <w:rsid w:val="00BC57C5"/>
    <w:rsid w:val="00BC5BAF"/>
    <w:rsid w:val="00BC670F"/>
    <w:rsid w:val="00BC6B51"/>
    <w:rsid w:val="00BC7DB0"/>
    <w:rsid w:val="00BD0C1F"/>
    <w:rsid w:val="00BD1B87"/>
    <w:rsid w:val="00BD2021"/>
    <w:rsid w:val="00BD20AA"/>
    <w:rsid w:val="00BD226C"/>
    <w:rsid w:val="00BD3858"/>
    <w:rsid w:val="00BD4A62"/>
    <w:rsid w:val="00BD6AD7"/>
    <w:rsid w:val="00BD6C5F"/>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95D"/>
    <w:rsid w:val="00BF2AE8"/>
    <w:rsid w:val="00BF3047"/>
    <w:rsid w:val="00BF3AAD"/>
    <w:rsid w:val="00BF59B9"/>
    <w:rsid w:val="00BF6D8F"/>
    <w:rsid w:val="00C01267"/>
    <w:rsid w:val="00C0191E"/>
    <w:rsid w:val="00C04AB5"/>
    <w:rsid w:val="00C05A4D"/>
    <w:rsid w:val="00C05A8B"/>
    <w:rsid w:val="00C063D5"/>
    <w:rsid w:val="00C06C52"/>
    <w:rsid w:val="00C0794E"/>
    <w:rsid w:val="00C11D71"/>
    <w:rsid w:val="00C11FD8"/>
    <w:rsid w:val="00C143B3"/>
    <w:rsid w:val="00C14CF9"/>
    <w:rsid w:val="00C16D52"/>
    <w:rsid w:val="00C20BEE"/>
    <w:rsid w:val="00C20F39"/>
    <w:rsid w:val="00C2252D"/>
    <w:rsid w:val="00C226D7"/>
    <w:rsid w:val="00C22D55"/>
    <w:rsid w:val="00C2487D"/>
    <w:rsid w:val="00C255AB"/>
    <w:rsid w:val="00C25CEF"/>
    <w:rsid w:val="00C25E50"/>
    <w:rsid w:val="00C25F24"/>
    <w:rsid w:val="00C27D52"/>
    <w:rsid w:val="00C303B0"/>
    <w:rsid w:val="00C319D7"/>
    <w:rsid w:val="00C31B0B"/>
    <w:rsid w:val="00C32885"/>
    <w:rsid w:val="00C3307F"/>
    <w:rsid w:val="00C35956"/>
    <w:rsid w:val="00C35D58"/>
    <w:rsid w:val="00C3768E"/>
    <w:rsid w:val="00C4188A"/>
    <w:rsid w:val="00C427FB"/>
    <w:rsid w:val="00C42AAA"/>
    <w:rsid w:val="00C42EAC"/>
    <w:rsid w:val="00C43613"/>
    <w:rsid w:val="00C4429B"/>
    <w:rsid w:val="00C458E2"/>
    <w:rsid w:val="00C45E5A"/>
    <w:rsid w:val="00C46E45"/>
    <w:rsid w:val="00C471E0"/>
    <w:rsid w:val="00C47A8B"/>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3523"/>
    <w:rsid w:val="00C65AA2"/>
    <w:rsid w:val="00C66E39"/>
    <w:rsid w:val="00C6748F"/>
    <w:rsid w:val="00C708F4"/>
    <w:rsid w:val="00C70C05"/>
    <w:rsid w:val="00C70F9D"/>
    <w:rsid w:val="00C72662"/>
    <w:rsid w:val="00C72C98"/>
    <w:rsid w:val="00C72E48"/>
    <w:rsid w:val="00C73BE1"/>
    <w:rsid w:val="00C74202"/>
    <w:rsid w:val="00C74290"/>
    <w:rsid w:val="00C743B1"/>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94799"/>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5A7"/>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F1AC9"/>
    <w:rsid w:val="00CF2F9E"/>
    <w:rsid w:val="00CF3CEF"/>
    <w:rsid w:val="00CF4886"/>
    <w:rsid w:val="00CF5D3A"/>
    <w:rsid w:val="00CF74B9"/>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1E0B"/>
    <w:rsid w:val="00D2223D"/>
    <w:rsid w:val="00D23C1E"/>
    <w:rsid w:val="00D2430E"/>
    <w:rsid w:val="00D2435A"/>
    <w:rsid w:val="00D25A48"/>
    <w:rsid w:val="00D26875"/>
    <w:rsid w:val="00D2726B"/>
    <w:rsid w:val="00D2738E"/>
    <w:rsid w:val="00D3027E"/>
    <w:rsid w:val="00D306A0"/>
    <w:rsid w:val="00D308CF"/>
    <w:rsid w:val="00D31400"/>
    <w:rsid w:val="00D31675"/>
    <w:rsid w:val="00D320A0"/>
    <w:rsid w:val="00D32AB5"/>
    <w:rsid w:val="00D33DF4"/>
    <w:rsid w:val="00D35A30"/>
    <w:rsid w:val="00D3655A"/>
    <w:rsid w:val="00D36AE4"/>
    <w:rsid w:val="00D36C34"/>
    <w:rsid w:val="00D37443"/>
    <w:rsid w:val="00D4090E"/>
    <w:rsid w:val="00D4147C"/>
    <w:rsid w:val="00D42A0C"/>
    <w:rsid w:val="00D43D0B"/>
    <w:rsid w:val="00D45C18"/>
    <w:rsid w:val="00D463E4"/>
    <w:rsid w:val="00D46C51"/>
    <w:rsid w:val="00D501A7"/>
    <w:rsid w:val="00D5192C"/>
    <w:rsid w:val="00D51D05"/>
    <w:rsid w:val="00D52F3B"/>
    <w:rsid w:val="00D546A5"/>
    <w:rsid w:val="00D554FA"/>
    <w:rsid w:val="00D55739"/>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DB2"/>
    <w:rsid w:val="00D91075"/>
    <w:rsid w:val="00D9156A"/>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310"/>
    <w:rsid w:val="00DB33F1"/>
    <w:rsid w:val="00DB3B19"/>
    <w:rsid w:val="00DB3B36"/>
    <w:rsid w:val="00DB4394"/>
    <w:rsid w:val="00DB58E9"/>
    <w:rsid w:val="00DC0B9A"/>
    <w:rsid w:val="00DC0F69"/>
    <w:rsid w:val="00DC1BBE"/>
    <w:rsid w:val="00DC22EF"/>
    <w:rsid w:val="00DC27F2"/>
    <w:rsid w:val="00DC30EE"/>
    <w:rsid w:val="00DC352F"/>
    <w:rsid w:val="00DC35D1"/>
    <w:rsid w:val="00DC4A6A"/>
    <w:rsid w:val="00DC646F"/>
    <w:rsid w:val="00DC6704"/>
    <w:rsid w:val="00DC6983"/>
    <w:rsid w:val="00DD03FE"/>
    <w:rsid w:val="00DD0692"/>
    <w:rsid w:val="00DD07B3"/>
    <w:rsid w:val="00DD14AB"/>
    <w:rsid w:val="00DD2FD6"/>
    <w:rsid w:val="00DD4507"/>
    <w:rsid w:val="00DD5127"/>
    <w:rsid w:val="00DD5B8F"/>
    <w:rsid w:val="00DD7A73"/>
    <w:rsid w:val="00DE22EF"/>
    <w:rsid w:val="00DE2C49"/>
    <w:rsid w:val="00DE2E8D"/>
    <w:rsid w:val="00DE3499"/>
    <w:rsid w:val="00DE3CFD"/>
    <w:rsid w:val="00DE4857"/>
    <w:rsid w:val="00DE4BBC"/>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512"/>
    <w:rsid w:val="00E041FE"/>
    <w:rsid w:val="00E060AB"/>
    <w:rsid w:val="00E0775F"/>
    <w:rsid w:val="00E1066B"/>
    <w:rsid w:val="00E1074E"/>
    <w:rsid w:val="00E10E16"/>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30BE3"/>
    <w:rsid w:val="00E314B9"/>
    <w:rsid w:val="00E31CF4"/>
    <w:rsid w:val="00E322BF"/>
    <w:rsid w:val="00E32547"/>
    <w:rsid w:val="00E32A89"/>
    <w:rsid w:val="00E366B4"/>
    <w:rsid w:val="00E376A4"/>
    <w:rsid w:val="00E4001A"/>
    <w:rsid w:val="00E40EB1"/>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53CE"/>
    <w:rsid w:val="00E56244"/>
    <w:rsid w:val="00E6147E"/>
    <w:rsid w:val="00E62B11"/>
    <w:rsid w:val="00E62BBB"/>
    <w:rsid w:val="00E6408E"/>
    <w:rsid w:val="00E641DE"/>
    <w:rsid w:val="00E64248"/>
    <w:rsid w:val="00E65AC4"/>
    <w:rsid w:val="00E65E1E"/>
    <w:rsid w:val="00E7112B"/>
    <w:rsid w:val="00E72775"/>
    <w:rsid w:val="00E7307D"/>
    <w:rsid w:val="00E733F8"/>
    <w:rsid w:val="00E7442C"/>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611F"/>
    <w:rsid w:val="00E876E0"/>
    <w:rsid w:val="00E92F4F"/>
    <w:rsid w:val="00E93351"/>
    <w:rsid w:val="00E93E00"/>
    <w:rsid w:val="00E95C3E"/>
    <w:rsid w:val="00E9654D"/>
    <w:rsid w:val="00E97560"/>
    <w:rsid w:val="00EA1217"/>
    <w:rsid w:val="00EA23B4"/>
    <w:rsid w:val="00EA5CC3"/>
    <w:rsid w:val="00EA722D"/>
    <w:rsid w:val="00EA7AC2"/>
    <w:rsid w:val="00EB0A0D"/>
    <w:rsid w:val="00EB155A"/>
    <w:rsid w:val="00EB1F28"/>
    <w:rsid w:val="00EB275F"/>
    <w:rsid w:val="00EB27C3"/>
    <w:rsid w:val="00EB4F78"/>
    <w:rsid w:val="00EB59E2"/>
    <w:rsid w:val="00EB66EC"/>
    <w:rsid w:val="00EC0516"/>
    <w:rsid w:val="00EC1FE7"/>
    <w:rsid w:val="00EC34C3"/>
    <w:rsid w:val="00EC4DBE"/>
    <w:rsid w:val="00EC5D39"/>
    <w:rsid w:val="00EC68DD"/>
    <w:rsid w:val="00EC7AF2"/>
    <w:rsid w:val="00ED083F"/>
    <w:rsid w:val="00ED572B"/>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E7ED6"/>
    <w:rsid w:val="00EF0C0C"/>
    <w:rsid w:val="00EF1837"/>
    <w:rsid w:val="00EF47A4"/>
    <w:rsid w:val="00EF49C9"/>
    <w:rsid w:val="00EF5FE9"/>
    <w:rsid w:val="00EF6B2D"/>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883"/>
    <w:rsid w:val="00F21934"/>
    <w:rsid w:val="00F2216B"/>
    <w:rsid w:val="00F22302"/>
    <w:rsid w:val="00F22FB9"/>
    <w:rsid w:val="00F2335C"/>
    <w:rsid w:val="00F23DDC"/>
    <w:rsid w:val="00F2475B"/>
    <w:rsid w:val="00F2489A"/>
    <w:rsid w:val="00F2522A"/>
    <w:rsid w:val="00F26544"/>
    <w:rsid w:val="00F26AA7"/>
    <w:rsid w:val="00F30E5C"/>
    <w:rsid w:val="00F31052"/>
    <w:rsid w:val="00F31813"/>
    <w:rsid w:val="00F32356"/>
    <w:rsid w:val="00F324C7"/>
    <w:rsid w:val="00F349D6"/>
    <w:rsid w:val="00F34CBC"/>
    <w:rsid w:val="00F355FC"/>
    <w:rsid w:val="00F357B5"/>
    <w:rsid w:val="00F36A11"/>
    <w:rsid w:val="00F37C98"/>
    <w:rsid w:val="00F4085A"/>
    <w:rsid w:val="00F414B8"/>
    <w:rsid w:val="00F427DD"/>
    <w:rsid w:val="00F444C9"/>
    <w:rsid w:val="00F44D5C"/>
    <w:rsid w:val="00F458F8"/>
    <w:rsid w:val="00F47487"/>
    <w:rsid w:val="00F47EF5"/>
    <w:rsid w:val="00F545B1"/>
    <w:rsid w:val="00F561D0"/>
    <w:rsid w:val="00F602A5"/>
    <w:rsid w:val="00F60363"/>
    <w:rsid w:val="00F61DC4"/>
    <w:rsid w:val="00F62510"/>
    <w:rsid w:val="00F627BD"/>
    <w:rsid w:val="00F6392E"/>
    <w:rsid w:val="00F65FBF"/>
    <w:rsid w:val="00F660B4"/>
    <w:rsid w:val="00F66645"/>
    <w:rsid w:val="00F67072"/>
    <w:rsid w:val="00F67299"/>
    <w:rsid w:val="00F6751F"/>
    <w:rsid w:val="00F678B9"/>
    <w:rsid w:val="00F67BAB"/>
    <w:rsid w:val="00F706A9"/>
    <w:rsid w:val="00F70901"/>
    <w:rsid w:val="00F72894"/>
    <w:rsid w:val="00F730AA"/>
    <w:rsid w:val="00F734DC"/>
    <w:rsid w:val="00F750A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429"/>
    <w:rsid w:val="00F95AD6"/>
    <w:rsid w:val="00F96933"/>
    <w:rsid w:val="00F96A50"/>
    <w:rsid w:val="00F96A9E"/>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9D4"/>
    <w:rsid w:val="00FC3E19"/>
    <w:rsid w:val="00FC4FB4"/>
    <w:rsid w:val="00FC6F8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4180"/>
    <w:rsid w:val="00FF5653"/>
    <w:rsid w:val="00FF5B03"/>
    <w:rsid w:val="00FF70D8"/>
    <w:rsid w:val="00FF71DA"/>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00952550">
      <w:bodyDiv w:val="1"/>
      <w:marLeft w:val="0"/>
      <w:marRight w:val="0"/>
      <w:marTop w:val="0"/>
      <w:marBottom w:val="0"/>
      <w:divBdr>
        <w:top w:val="none" w:sz="0" w:space="0" w:color="auto"/>
        <w:left w:val="none" w:sz="0" w:space="0" w:color="auto"/>
        <w:bottom w:val="none" w:sz="0" w:space="0" w:color="auto"/>
        <w:right w:val="none" w:sz="0" w:space="0" w:color="auto"/>
      </w:divBdr>
      <w:divsChild>
        <w:div w:id="1520662436">
          <w:marLeft w:val="3000"/>
          <w:marRight w:val="0"/>
          <w:marTop w:val="0"/>
          <w:marBottom w:val="0"/>
          <w:divBdr>
            <w:top w:val="none" w:sz="0" w:space="0" w:color="auto"/>
            <w:left w:val="none" w:sz="0" w:space="0" w:color="auto"/>
            <w:bottom w:val="none" w:sz="0" w:space="0" w:color="auto"/>
            <w:right w:val="none" w:sz="0" w:space="0" w:color="auto"/>
          </w:divBdr>
        </w:div>
        <w:div w:id="2066373150">
          <w:marLeft w:val="0"/>
          <w:marRight w:val="0"/>
          <w:marTop w:val="0"/>
          <w:marBottom w:val="0"/>
          <w:divBdr>
            <w:top w:val="none" w:sz="0" w:space="0" w:color="auto"/>
            <w:left w:val="none" w:sz="0" w:space="0" w:color="auto"/>
            <w:bottom w:val="none" w:sz="0" w:space="0" w:color="auto"/>
            <w:right w:val="none" w:sz="0" w:space="0" w:color="auto"/>
          </w:divBdr>
          <w:divsChild>
            <w:div w:id="1905331491">
              <w:marLeft w:val="0"/>
              <w:marRight w:val="0"/>
              <w:marTop w:val="0"/>
              <w:marBottom w:val="0"/>
              <w:divBdr>
                <w:top w:val="none" w:sz="0" w:space="0" w:color="auto"/>
                <w:left w:val="none" w:sz="0" w:space="0" w:color="auto"/>
                <w:bottom w:val="none" w:sz="0" w:space="0" w:color="auto"/>
                <w:right w:val="none" w:sz="0" w:space="0" w:color="auto"/>
              </w:divBdr>
              <w:divsChild>
                <w:div w:id="308217856">
                  <w:marLeft w:val="0"/>
                  <w:marRight w:val="0"/>
                  <w:marTop w:val="0"/>
                  <w:marBottom w:val="0"/>
                  <w:divBdr>
                    <w:top w:val="none" w:sz="0" w:space="0" w:color="auto"/>
                    <w:left w:val="none" w:sz="0" w:space="0" w:color="auto"/>
                    <w:bottom w:val="none" w:sz="0" w:space="0" w:color="auto"/>
                    <w:right w:val="none" w:sz="0" w:space="0" w:color="auto"/>
                  </w:divBdr>
                  <w:divsChild>
                    <w:div w:id="179224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3.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2679</TotalTime>
  <Pages>8</Pages>
  <Words>14307</Words>
  <Characters>8156</Characters>
  <Application>Microsoft Office Word</Application>
  <DocSecurity>0</DocSecurity>
  <Lines>67</Lines>
  <Paragraphs>44</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475</cp:revision>
  <cp:lastPrinted>2021-03-08T10:03:00Z</cp:lastPrinted>
  <dcterms:created xsi:type="dcterms:W3CDTF">2021-03-12T10:07:00Z</dcterms:created>
  <dcterms:modified xsi:type="dcterms:W3CDTF">2021-06-17T07:18:00Z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