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4EA" w:rsidRDefault="000864EA" w:rsidP="008F3E71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Funkcionālo un nefunkcionālo prasību apraksts</w:t>
      </w:r>
    </w:p>
    <w:p w:rsidR="000864EA" w:rsidRPr="008F3E71" w:rsidRDefault="000864EA" w:rsidP="000864EA">
      <w:pPr>
        <w:spacing w:after="0" w:line="240" w:lineRule="auto"/>
        <w:jc w:val="both"/>
        <w:rPr>
          <w:rFonts w:cstheme="minorHAnsi"/>
          <w:b/>
          <w:bCs/>
        </w:rPr>
      </w:pPr>
      <w:r w:rsidRPr="008F3E71">
        <w:rPr>
          <w:rFonts w:cstheme="minorHAnsi"/>
          <w:b/>
          <w:bCs/>
        </w:rPr>
        <w:t>Uz vienota konta darbības principiem balstīta elektronisko biļešu sistēma</w:t>
      </w:r>
      <w:r w:rsidR="00747EA3" w:rsidRPr="008F3E71">
        <w:rPr>
          <w:rFonts w:cstheme="minorHAnsi"/>
          <w:b/>
          <w:bCs/>
        </w:rPr>
        <w:t xml:space="preserve"> (turpmāk – Biļešu sistēma)</w:t>
      </w:r>
      <w:r w:rsidRPr="008F3E71">
        <w:rPr>
          <w:rFonts w:cstheme="minorHAnsi"/>
          <w:b/>
          <w:bCs/>
        </w:rPr>
        <w:t xml:space="preserve"> </w:t>
      </w:r>
      <w:r w:rsidR="003C2E00" w:rsidRPr="008F3E71">
        <w:rPr>
          <w:rFonts w:cstheme="minorHAnsi"/>
          <w:b/>
          <w:bCs/>
        </w:rPr>
        <w:t>–</w:t>
      </w:r>
      <w:r w:rsidRPr="008F3E71">
        <w:rPr>
          <w:rFonts w:cstheme="minorHAnsi"/>
          <w:b/>
          <w:bCs/>
        </w:rPr>
        <w:t xml:space="preserve"> </w:t>
      </w:r>
      <w:r w:rsidR="003C2E00" w:rsidRPr="008F3E71">
        <w:rPr>
          <w:rFonts w:cstheme="minorHAnsi"/>
          <w:b/>
          <w:bCs/>
        </w:rPr>
        <w:t>ar modulāru un savstarpēji integrējamu datu apmaiņas arhitektūru</w:t>
      </w:r>
      <w:r w:rsidRPr="008F3E71">
        <w:rPr>
          <w:rFonts w:cstheme="minorHAnsi"/>
          <w:b/>
          <w:bCs/>
        </w:rPr>
        <w:t xml:space="preserve">, </w:t>
      </w:r>
      <w:r w:rsidR="003C2E00" w:rsidRPr="008F3E71">
        <w:rPr>
          <w:rFonts w:cstheme="minorHAnsi"/>
          <w:b/>
          <w:bCs/>
        </w:rPr>
        <w:t>nodrošinot</w:t>
      </w:r>
      <w:r w:rsidRPr="008F3E71">
        <w:rPr>
          <w:rFonts w:cstheme="minorHAnsi"/>
          <w:b/>
          <w:bCs/>
        </w:rPr>
        <w:t xml:space="preserve"> </w:t>
      </w:r>
      <w:r w:rsidR="00124017" w:rsidRPr="008F3E71">
        <w:rPr>
          <w:rFonts w:cstheme="minorHAnsi"/>
          <w:b/>
          <w:bCs/>
        </w:rPr>
        <w:t xml:space="preserve">arī </w:t>
      </w:r>
      <w:r w:rsidRPr="008F3E71">
        <w:rPr>
          <w:rFonts w:cstheme="minorHAnsi"/>
          <w:b/>
          <w:bCs/>
        </w:rPr>
        <w:t>paplašinātu funkciju (biznesa procesu) un pakalpojumu darbību:</w:t>
      </w:r>
    </w:p>
    <w:p w:rsidR="000864EA" w:rsidRPr="00B87D02" w:rsidRDefault="000864EA" w:rsidP="000864EA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:rsidR="00B61F47" w:rsidRDefault="00B61F47" w:rsidP="00B87D02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B61F47">
        <w:rPr>
          <w:rFonts w:cstheme="minorHAnsi"/>
        </w:rPr>
        <w:t>Integrēts sabiedriskā transporta operatoram paredzēts programmnodrošinājums</w:t>
      </w:r>
      <w:r w:rsidR="00B87D02">
        <w:rPr>
          <w:rFonts w:cstheme="minorHAnsi"/>
        </w:rPr>
        <w:t xml:space="preserve"> kustību sarakstu un darba grafiku plānošanai</w:t>
      </w:r>
      <w:r w:rsidR="00D63078">
        <w:rPr>
          <w:rFonts w:cstheme="minorHAnsi"/>
        </w:rPr>
        <w:t xml:space="preserve">, vadībai </w:t>
      </w:r>
      <w:r w:rsidR="00B87D02">
        <w:rPr>
          <w:rFonts w:cstheme="minorHAnsi"/>
        </w:rPr>
        <w:t xml:space="preserve">un uzturēšanai: </w:t>
      </w:r>
    </w:p>
    <w:p w:rsidR="00B87D02" w:rsidRDefault="00B87D02" w:rsidP="00FC4253">
      <w:pPr>
        <w:pStyle w:val="ListParagraph"/>
        <w:numPr>
          <w:ilvl w:val="1"/>
          <w:numId w:val="3"/>
        </w:numPr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>m</w:t>
      </w:r>
      <w:r w:rsidR="002A41D7" w:rsidRPr="00B61F47">
        <w:rPr>
          <w:rFonts w:cstheme="minorHAnsi"/>
        </w:rPr>
        <w:t xml:space="preserve">aršrutu tīkla </w:t>
      </w:r>
      <w:r w:rsidR="00743DBF" w:rsidRPr="00B61F47">
        <w:rPr>
          <w:rFonts w:cstheme="minorHAnsi"/>
        </w:rPr>
        <w:t>un tā saistošo</w:t>
      </w:r>
      <w:r w:rsidR="002A41D7" w:rsidRPr="00B61F47">
        <w:rPr>
          <w:rFonts w:cstheme="minorHAnsi"/>
        </w:rPr>
        <w:t xml:space="preserve"> elementu ģeogrāfiska (topoloģiska) izveidošana un uzturēšana;</w:t>
      </w:r>
    </w:p>
    <w:p w:rsidR="00D63078" w:rsidRDefault="00D63078" w:rsidP="00FC4253">
      <w:pPr>
        <w:pStyle w:val="ListParagraph"/>
        <w:numPr>
          <w:ilvl w:val="1"/>
          <w:numId w:val="3"/>
        </w:numPr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>k</w:t>
      </w:r>
      <w:r w:rsidR="002A41D7" w:rsidRPr="00B87D02">
        <w:rPr>
          <w:rFonts w:cstheme="minorHAnsi"/>
        </w:rPr>
        <w:t xml:space="preserve">ustības sarakstu </w:t>
      </w:r>
      <w:r w:rsidR="00C338C0" w:rsidRPr="00B87D02">
        <w:rPr>
          <w:rFonts w:cstheme="minorHAnsi"/>
        </w:rPr>
        <w:t>plānošana</w:t>
      </w:r>
      <w:r w:rsidR="002A41D7" w:rsidRPr="00B87D02">
        <w:rPr>
          <w:rFonts w:cstheme="minorHAnsi"/>
        </w:rPr>
        <w:t xml:space="preserve"> un uzturēšana;</w:t>
      </w:r>
    </w:p>
    <w:p w:rsidR="00346CF0" w:rsidRDefault="00D63078" w:rsidP="00FC4253">
      <w:pPr>
        <w:pStyle w:val="ListParagraph"/>
        <w:numPr>
          <w:ilvl w:val="1"/>
          <w:numId w:val="3"/>
        </w:numPr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>f</w:t>
      </w:r>
      <w:r w:rsidR="00C338C0" w:rsidRPr="00D63078">
        <w:rPr>
          <w:rFonts w:cstheme="minorHAnsi"/>
        </w:rPr>
        <w:t xml:space="preserve">lotes resursu un darba grafiku plānošana </w:t>
      </w:r>
      <w:r w:rsidR="006C6611" w:rsidRPr="00D63078">
        <w:rPr>
          <w:rFonts w:cstheme="minorHAnsi"/>
        </w:rPr>
        <w:t>un vadība</w:t>
      </w:r>
      <w:r w:rsidR="00C338C0" w:rsidRPr="00D63078">
        <w:rPr>
          <w:rFonts w:cstheme="minorHAnsi"/>
        </w:rPr>
        <w:t>;</w:t>
      </w:r>
    </w:p>
    <w:p w:rsidR="00F52218" w:rsidRDefault="00346CF0" w:rsidP="00FC4253">
      <w:pPr>
        <w:pStyle w:val="ListParagraph"/>
        <w:numPr>
          <w:ilvl w:val="1"/>
          <w:numId w:val="3"/>
        </w:numPr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>v</w:t>
      </w:r>
      <w:r w:rsidR="003B235F" w:rsidRPr="00346CF0">
        <w:rPr>
          <w:rFonts w:cstheme="minorHAnsi"/>
        </w:rPr>
        <w:t>ienot</w:t>
      </w:r>
      <w:r w:rsidR="00C54E39" w:rsidRPr="00346CF0">
        <w:rPr>
          <w:rFonts w:cstheme="minorHAnsi"/>
        </w:rPr>
        <w:t>s flotes vadības</w:t>
      </w:r>
      <w:r w:rsidR="003B235F" w:rsidRPr="00346CF0">
        <w:rPr>
          <w:rFonts w:cstheme="minorHAnsi"/>
        </w:rPr>
        <w:t xml:space="preserve"> </w:t>
      </w:r>
      <w:r w:rsidR="003A69D4">
        <w:rPr>
          <w:rFonts w:cstheme="minorHAnsi"/>
        </w:rPr>
        <w:t>un kontroles</w:t>
      </w:r>
      <w:r w:rsidR="003B235F" w:rsidRPr="00346CF0">
        <w:rPr>
          <w:rFonts w:cstheme="minorHAnsi"/>
        </w:rPr>
        <w:t xml:space="preserve"> centr</w:t>
      </w:r>
      <w:r w:rsidR="00C54E39" w:rsidRPr="00346CF0">
        <w:rPr>
          <w:rFonts w:cstheme="minorHAnsi"/>
        </w:rPr>
        <w:t>s</w:t>
      </w:r>
      <w:r w:rsidR="003B235F" w:rsidRPr="00346CF0">
        <w:rPr>
          <w:rFonts w:cstheme="minorHAnsi"/>
        </w:rPr>
        <w:t xml:space="preserve"> </w:t>
      </w:r>
      <w:r w:rsidR="00C54E39" w:rsidRPr="00346CF0">
        <w:rPr>
          <w:rFonts w:cstheme="minorHAnsi"/>
        </w:rPr>
        <w:t>reāllaika uzraudzībai</w:t>
      </w:r>
      <w:r w:rsidR="00F52218" w:rsidRPr="00346CF0">
        <w:rPr>
          <w:rFonts w:cstheme="minorHAnsi"/>
        </w:rPr>
        <w:t xml:space="preserve"> ar </w:t>
      </w:r>
      <w:r w:rsidR="003B235F" w:rsidRPr="00346CF0">
        <w:rPr>
          <w:rFonts w:cstheme="minorHAnsi"/>
        </w:rPr>
        <w:t xml:space="preserve">augstu </w:t>
      </w:r>
      <w:r w:rsidR="00F52218" w:rsidRPr="00346CF0">
        <w:rPr>
          <w:rFonts w:cstheme="minorHAnsi"/>
        </w:rPr>
        <w:t>automati</w:t>
      </w:r>
      <w:r w:rsidR="003B235F" w:rsidRPr="00346CF0">
        <w:rPr>
          <w:rFonts w:cstheme="minorHAnsi"/>
        </w:rPr>
        <w:t>zācijas pakāpi</w:t>
      </w:r>
      <w:r w:rsidR="00C54E39" w:rsidRPr="00346CF0">
        <w:rPr>
          <w:rFonts w:cstheme="minorHAnsi"/>
        </w:rPr>
        <w:t xml:space="preserve"> un ģeogrāfisku attēlojumu</w:t>
      </w:r>
      <w:r>
        <w:rPr>
          <w:rFonts w:cstheme="minorHAnsi"/>
        </w:rPr>
        <w:t>.</w:t>
      </w:r>
    </w:p>
    <w:p w:rsidR="00646E75" w:rsidRDefault="003A69D4" w:rsidP="00346CF0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>Programmnodrošinājums centrālās videonovērošanas sistēmas vadībai - v</w:t>
      </w:r>
      <w:r w:rsidR="00646E75" w:rsidRPr="008C7E31">
        <w:rPr>
          <w:rFonts w:cstheme="minorHAnsi"/>
        </w:rPr>
        <w:t>ideonovērošanas sistēma ar vienotu vadības operatoru centru</w:t>
      </w:r>
      <w:r>
        <w:rPr>
          <w:rFonts w:cstheme="minorHAnsi"/>
        </w:rPr>
        <w:t>.</w:t>
      </w:r>
    </w:p>
    <w:p w:rsidR="00F52218" w:rsidRPr="008F7687" w:rsidRDefault="00C54E39" w:rsidP="008F7687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8F7687">
        <w:rPr>
          <w:rFonts w:cstheme="minorHAnsi"/>
        </w:rPr>
        <w:t>Integrēts transportlīdzekļa borta aprīkojums, kas ietver</w:t>
      </w:r>
      <w:r w:rsidR="008F7687">
        <w:rPr>
          <w:rFonts w:cstheme="minorHAnsi"/>
        </w:rPr>
        <w:t xml:space="preserve"> integrētu programmnodrošinājuma funkcionalitāti</w:t>
      </w:r>
      <w:r w:rsidRPr="008F7687">
        <w:rPr>
          <w:rFonts w:cstheme="minorHAnsi"/>
        </w:rPr>
        <w:t>:</w:t>
      </w:r>
    </w:p>
    <w:p w:rsidR="00747EA3" w:rsidRDefault="00C54E39" w:rsidP="00FC4253">
      <w:pPr>
        <w:pStyle w:val="ListParagraph"/>
        <w:numPr>
          <w:ilvl w:val="1"/>
          <w:numId w:val="3"/>
        </w:numPr>
        <w:spacing w:after="0"/>
        <w:ind w:left="426" w:hanging="426"/>
        <w:jc w:val="both"/>
        <w:rPr>
          <w:rFonts w:cstheme="minorHAnsi"/>
        </w:rPr>
      </w:pPr>
      <w:r w:rsidRPr="008F7687">
        <w:rPr>
          <w:rFonts w:cstheme="minorHAnsi"/>
        </w:rPr>
        <w:t>datu vienotu kumunikāciju platformu</w:t>
      </w:r>
      <w:r w:rsidR="008F7687">
        <w:rPr>
          <w:rFonts w:cstheme="minorHAnsi"/>
        </w:rPr>
        <w:t>, kas atbalsta nacionālo</w:t>
      </w:r>
      <w:r w:rsidR="00DB5144">
        <w:rPr>
          <w:rFonts w:cstheme="minorHAnsi"/>
        </w:rPr>
        <w:t>s</w:t>
      </w:r>
      <w:r w:rsidR="008F7687">
        <w:rPr>
          <w:rFonts w:cstheme="minorHAnsi"/>
        </w:rPr>
        <w:t xml:space="preserve"> sakaru tīklu</w:t>
      </w:r>
      <w:r w:rsidR="00DB5144">
        <w:rPr>
          <w:rFonts w:cstheme="minorHAnsi"/>
        </w:rPr>
        <w:t>s</w:t>
      </w:r>
      <w:r w:rsidR="008F7687">
        <w:rPr>
          <w:rFonts w:cstheme="minorHAnsi"/>
        </w:rPr>
        <w:t xml:space="preserve"> un mobilo datu kanālus, tādus kā LTE / G4</w:t>
      </w:r>
      <w:r w:rsidRPr="008F7687">
        <w:rPr>
          <w:rFonts w:cstheme="minorHAnsi"/>
        </w:rPr>
        <w:t>;</w:t>
      </w:r>
    </w:p>
    <w:p w:rsidR="00747EA3" w:rsidRDefault="00747EA3" w:rsidP="00FC4253">
      <w:pPr>
        <w:pStyle w:val="ListParagraph"/>
        <w:numPr>
          <w:ilvl w:val="1"/>
          <w:numId w:val="3"/>
        </w:numPr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>B</w:t>
      </w:r>
      <w:r w:rsidR="00C54E39" w:rsidRPr="00747EA3">
        <w:rPr>
          <w:rFonts w:cstheme="minorHAnsi"/>
        </w:rPr>
        <w:t>iļešu sistēmas validācijas komponentes;</w:t>
      </w:r>
    </w:p>
    <w:p w:rsidR="00356633" w:rsidRDefault="00157D95" w:rsidP="00FC4253">
      <w:pPr>
        <w:pStyle w:val="ListParagraph"/>
        <w:numPr>
          <w:ilvl w:val="1"/>
          <w:numId w:val="3"/>
        </w:numPr>
        <w:spacing w:after="0"/>
        <w:ind w:left="426" w:hanging="426"/>
        <w:jc w:val="both"/>
        <w:rPr>
          <w:rFonts w:cstheme="minorHAnsi"/>
        </w:rPr>
      </w:pPr>
      <w:r w:rsidRPr="00747EA3">
        <w:rPr>
          <w:rFonts w:cstheme="minorHAnsi"/>
        </w:rPr>
        <w:t>maršruta kustības</w:t>
      </w:r>
      <w:r w:rsidR="00E04185" w:rsidRPr="00747EA3">
        <w:rPr>
          <w:rFonts w:cstheme="minorHAnsi"/>
        </w:rPr>
        <w:t xml:space="preserve"> automātiskas vadības (AVL – </w:t>
      </w:r>
      <w:r w:rsidR="00E04185" w:rsidRPr="00356633">
        <w:rPr>
          <w:rFonts w:cstheme="minorHAnsi"/>
          <w:i/>
          <w:iCs/>
        </w:rPr>
        <w:t>automatic vehicle location</w:t>
      </w:r>
      <w:r w:rsidR="00E04185" w:rsidRPr="00747EA3">
        <w:rPr>
          <w:rFonts w:cstheme="minorHAnsi"/>
        </w:rPr>
        <w:t>) komponentes;</w:t>
      </w:r>
    </w:p>
    <w:p w:rsidR="00356633" w:rsidRDefault="000026B0" w:rsidP="00FC4253">
      <w:pPr>
        <w:pStyle w:val="ListParagraph"/>
        <w:numPr>
          <w:ilvl w:val="1"/>
          <w:numId w:val="3"/>
        </w:numPr>
        <w:spacing w:after="0"/>
        <w:ind w:left="426" w:hanging="426"/>
        <w:jc w:val="both"/>
        <w:rPr>
          <w:rFonts w:cstheme="minorHAnsi"/>
        </w:rPr>
      </w:pPr>
      <w:r w:rsidRPr="00356633">
        <w:rPr>
          <w:rFonts w:cstheme="minorHAnsi"/>
        </w:rPr>
        <w:t>pasažieru</w:t>
      </w:r>
      <w:r w:rsidR="00E04185" w:rsidRPr="00356633">
        <w:rPr>
          <w:rFonts w:cstheme="minorHAnsi"/>
        </w:rPr>
        <w:t xml:space="preserve"> </w:t>
      </w:r>
      <w:r w:rsidR="00030565" w:rsidRPr="00356633">
        <w:rPr>
          <w:rFonts w:cstheme="minorHAnsi"/>
        </w:rPr>
        <w:t>inform</w:t>
      </w:r>
      <w:r w:rsidR="00936342" w:rsidRPr="00356633">
        <w:rPr>
          <w:rFonts w:cstheme="minorHAnsi"/>
        </w:rPr>
        <w:t>ēšana</w:t>
      </w:r>
      <w:r w:rsidR="00030565" w:rsidRPr="00356633">
        <w:rPr>
          <w:rFonts w:cstheme="minorHAnsi"/>
        </w:rPr>
        <w:t xml:space="preserve">s </w:t>
      </w:r>
      <w:r w:rsidR="00C56A18" w:rsidRPr="00356633">
        <w:rPr>
          <w:rFonts w:cstheme="minorHAnsi"/>
        </w:rPr>
        <w:t xml:space="preserve">sistēmu </w:t>
      </w:r>
      <w:r w:rsidR="00E04185" w:rsidRPr="00356633">
        <w:rPr>
          <w:rFonts w:cstheme="minorHAnsi"/>
        </w:rPr>
        <w:t xml:space="preserve">automātiskas </w:t>
      </w:r>
      <w:r w:rsidR="00030565" w:rsidRPr="00356633">
        <w:rPr>
          <w:rFonts w:cstheme="minorHAnsi"/>
        </w:rPr>
        <w:t xml:space="preserve">vadības </w:t>
      </w:r>
      <w:r w:rsidR="00E04185" w:rsidRPr="00356633">
        <w:rPr>
          <w:rFonts w:cstheme="minorHAnsi"/>
        </w:rPr>
        <w:t>komponentes;</w:t>
      </w:r>
    </w:p>
    <w:p w:rsidR="00356633" w:rsidRDefault="00BE73E7" w:rsidP="00FC4253">
      <w:pPr>
        <w:pStyle w:val="ListParagraph"/>
        <w:numPr>
          <w:ilvl w:val="1"/>
          <w:numId w:val="3"/>
        </w:numPr>
        <w:spacing w:after="0"/>
        <w:ind w:left="426" w:hanging="426"/>
        <w:jc w:val="both"/>
        <w:rPr>
          <w:rFonts w:cstheme="minorHAnsi"/>
        </w:rPr>
      </w:pPr>
      <w:r w:rsidRPr="00356633">
        <w:rPr>
          <w:rFonts w:cstheme="minorHAnsi"/>
        </w:rPr>
        <w:t>transportlīdzekļa tehniskā stāvokļa un drošas</w:t>
      </w:r>
      <w:r w:rsidR="00821C9D">
        <w:rPr>
          <w:rFonts w:cstheme="minorHAnsi"/>
        </w:rPr>
        <w:t xml:space="preserve"> </w:t>
      </w:r>
      <w:r w:rsidR="00D1508C" w:rsidRPr="00356633">
        <w:rPr>
          <w:rFonts w:cstheme="minorHAnsi"/>
        </w:rPr>
        <w:t xml:space="preserve">braukšanas </w:t>
      </w:r>
      <w:r w:rsidR="00FC4253" w:rsidRPr="00356633">
        <w:rPr>
          <w:rFonts w:cstheme="minorHAnsi"/>
        </w:rPr>
        <w:t>uzraudzība</w:t>
      </w:r>
      <w:r w:rsidRPr="00356633">
        <w:rPr>
          <w:rFonts w:cstheme="minorHAnsi"/>
        </w:rPr>
        <w:t>;</w:t>
      </w:r>
    </w:p>
    <w:p w:rsidR="00356633" w:rsidRDefault="00356633" w:rsidP="00FC4253">
      <w:pPr>
        <w:pStyle w:val="ListParagraph"/>
        <w:numPr>
          <w:ilvl w:val="1"/>
          <w:numId w:val="3"/>
        </w:numPr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>v</w:t>
      </w:r>
      <w:r w:rsidR="00A856A4" w:rsidRPr="00356633">
        <w:rPr>
          <w:rFonts w:cstheme="minorHAnsi"/>
        </w:rPr>
        <w:t>ideonovērošanas sistēma</w:t>
      </w:r>
      <w:r w:rsidR="00225EB3" w:rsidRPr="00356633">
        <w:rPr>
          <w:rFonts w:cstheme="minorHAnsi"/>
        </w:rPr>
        <w:t>s</w:t>
      </w:r>
      <w:r w:rsidR="00A856A4" w:rsidRPr="00356633">
        <w:rPr>
          <w:rFonts w:cstheme="minorHAnsi"/>
        </w:rPr>
        <w:t xml:space="preserve"> komponentes</w:t>
      </w:r>
      <w:r w:rsidR="00157D95" w:rsidRPr="00356633">
        <w:rPr>
          <w:rFonts w:cstheme="minorHAnsi"/>
        </w:rPr>
        <w:t>;</w:t>
      </w:r>
    </w:p>
    <w:p w:rsidR="00646E75" w:rsidRPr="00356633" w:rsidRDefault="00646E75" w:rsidP="00FC4253">
      <w:pPr>
        <w:pStyle w:val="ListParagraph"/>
        <w:numPr>
          <w:ilvl w:val="1"/>
          <w:numId w:val="3"/>
        </w:numPr>
        <w:spacing w:after="0"/>
        <w:ind w:left="426" w:hanging="426"/>
        <w:jc w:val="both"/>
        <w:rPr>
          <w:rFonts w:cstheme="minorHAnsi"/>
        </w:rPr>
      </w:pPr>
      <w:r w:rsidRPr="00356633">
        <w:rPr>
          <w:rFonts w:cstheme="minorHAnsi"/>
        </w:rPr>
        <w:t xml:space="preserve">transportlīdzekļa vadītāja informēšanas un </w:t>
      </w:r>
      <w:r w:rsidR="00356633">
        <w:rPr>
          <w:rFonts w:cstheme="minorHAnsi"/>
        </w:rPr>
        <w:t>visu transportlīdzeklī uzstādīto iekārtu</w:t>
      </w:r>
      <w:r w:rsidR="00356633" w:rsidRPr="00356633">
        <w:rPr>
          <w:rFonts w:cstheme="minorHAnsi"/>
        </w:rPr>
        <w:t xml:space="preserve"> </w:t>
      </w:r>
      <w:r w:rsidRPr="00356633">
        <w:rPr>
          <w:rFonts w:cstheme="minorHAnsi"/>
        </w:rPr>
        <w:t>vadības konsoli</w:t>
      </w:r>
      <w:r w:rsidR="00356633">
        <w:rPr>
          <w:rFonts w:cstheme="minorHAnsi"/>
        </w:rPr>
        <w:t>.</w:t>
      </w:r>
    </w:p>
    <w:p w:rsidR="00356633" w:rsidRDefault="00972E89" w:rsidP="00356633">
      <w:pPr>
        <w:pStyle w:val="ListParagraph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>Pasažieru mobilā lietotne, kas izmantojama viedtālruņos ar iOS un Adroid operētājsistēmu, nodrošinot integrētu risinājumu braucienu plānošanai, sabiedriskā transporta biļešu iegādei un trešo pušu sniegt</w:t>
      </w:r>
      <w:r w:rsidR="00AA5FAD">
        <w:rPr>
          <w:rFonts w:cstheme="minorHAnsi"/>
        </w:rPr>
        <w:t>ajiem</w:t>
      </w:r>
      <w:r>
        <w:rPr>
          <w:rFonts w:cstheme="minorHAnsi"/>
        </w:rPr>
        <w:t xml:space="preserve"> pakalpojumiem, t.sk., </w:t>
      </w:r>
      <w:r w:rsidR="00AA5FAD">
        <w:rPr>
          <w:rFonts w:cstheme="minorHAnsi"/>
        </w:rPr>
        <w:t>pieprasījuma pakalpojumu</w:t>
      </w:r>
      <w:r>
        <w:rPr>
          <w:rFonts w:cstheme="minorHAnsi"/>
        </w:rPr>
        <w:t xml:space="preserve"> līmenī. </w:t>
      </w:r>
    </w:p>
    <w:p w:rsidR="00972E89" w:rsidRDefault="00E57F61" w:rsidP="00356633">
      <w:pPr>
        <w:pStyle w:val="ListParagraph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cstheme="minorHAnsi"/>
        </w:rPr>
      </w:pPr>
      <w:r w:rsidRPr="00B07E63">
        <w:rPr>
          <w:rFonts w:cstheme="minorHAnsi"/>
        </w:rPr>
        <w:t xml:space="preserve">Piegādē </w:t>
      </w:r>
      <w:r>
        <w:rPr>
          <w:rFonts w:cstheme="minorHAnsi"/>
        </w:rPr>
        <w:t xml:space="preserve">ietilpst: </w:t>
      </w:r>
    </w:p>
    <w:p w:rsidR="00972E89" w:rsidRDefault="00E57F61" w:rsidP="00972E89">
      <w:pPr>
        <w:pStyle w:val="ListParagraph"/>
        <w:numPr>
          <w:ilvl w:val="1"/>
          <w:numId w:val="3"/>
        </w:numPr>
        <w:tabs>
          <w:tab w:val="left" w:pos="426"/>
        </w:tabs>
        <w:spacing w:after="0"/>
        <w:ind w:left="426" w:hanging="426"/>
        <w:jc w:val="both"/>
        <w:rPr>
          <w:rFonts w:cstheme="minorHAnsi"/>
        </w:rPr>
      </w:pPr>
      <w:r w:rsidRPr="00B07E63">
        <w:rPr>
          <w:rFonts w:cstheme="minorHAnsi"/>
        </w:rPr>
        <w:t>vis</w:t>
      </w:r>
      <w:r w:rsidR="00617304">
        <w:rPr>
          <w:rFonts w:cstheme="minorHAnsi"/>
        </w:rPr>
        <w:t>u</w:t>
      </w:r>
      <w:r w:rsidRPr="00B07E63">
        <w:rPr>
          <w:rFonts w:cstheme="minorHAnsi"/>
        </w:rPr>
        <w:t xml:space="preserve"> licenču objekt</w:t>
      </w:r>
      <w:r w:rsidR="00617304">
        <w:rPr>
          <w:rFonts w:cstheme="minorHAnsi"/>
        </w:rPr>
        <w:t>i</w:t>
      </w:r>
      <w:r w:rsidRPr="00B07E63">
        <w:rPr>
          <w:rFonts w:cstheme="minorHAnsi"/>
        </w:rPr>
        <w:t xml:space="preserve">, programmatūras un izrietošu preču zīmju izmantošanas tiesības, kā arī </w:t>
      </w:r>
      <w:r w:rsidR="00617304" w:rsidRPr="00B07E63">
        <w:rPr>
          <w:rFonts w:cstheme="minorHAnsi"/>
        </w:rPr>
        <w:t>nacionālā sertifikācija</w:t>
      </w:r>
      <w:r w:rsidR="00617304">
        <w:rPr>
          <w:rFonts w:cstheme="minorHAnsi"/>
        </w:rPr>
        <w:t xml:space="preserve"> atbilstoši Latvijas tiesību aktu prasībām;</w:t>
      </w:r>
    </w:p>
    <w:p w:rsidR="00E94BFF" w:rsidRDefault="00621B7E" w:rsidP="00E94BFF">
      <w:pPr>
        <w:pStyle w:val="ListParagraph"/>
        <w:numPr>
          <w:ilvl w:val="1"/>
          <w:numId w:val="3"/>
        </w:numPr>
        <w:tabs>
          <w:tab w:val="left" w:pos="426"/>
        </w:tabs>
        <w:spacing w:after="0"/>
        <w:ind w:left="426" w:hanging="426"/>
        <w:jc w:val="both"/>
        <w:rPr>
          <w:rFonts w:cstheme="minorHAnsi"/>
        </w:rPr>
      </w:pPr>
      <w:r w:rsidRPr="00621B7E">
        <w:rPr>
          <w:rFonts w:cstheme="minorHAnsi"/>
        </w:rPr>
        <w:t>Biļešu sistēmas</w:t>
      </w:r>
      <w:r w:rsidR="001375DE" w:rsidRPr="00621B7E">
        <w:rPr>
          <w:rFonts w:cstheme="minorHAnsi"/>
        </w:rPr>
        <w:t xml:space="preserve"> </w:t>
      </w:r>
      <w:r w:rsidR="00CF2104" w:rsidRPr="00621B7E">
        <w:rPr>
          <w:rFonts w:cstheme="minorHAnsi"/>
        </w:rPr>
        <w:t>darbības nodrošinājuma programmatūra un datu b</w:t>
      </w:r>
      <w:r w:rsidR="00DC12E8" w:rsidRPr="00621B7E">
        <w:rPr>
          <w:rFonts w:cstheme="minorHAnsi"/>
        </w:rPr>
        <w:t>āzes</w:t>
      </w:r>
      <w:r>
        <w:rPr>
          <w:rFonts w:cstheme="minorHAnsi"/>
        </w:rPr>
        <w:t>, kas</w:t>
      </w:r>
      <w:r w:rsidR="00CF2104" w:rsidRPr="00621B7E">
        <w:rPr>
          <w:rFonts w:cstheme="minorHAnsi"/>
        </w:rPr>
        <w:t xml:space="preserve"> </w:t>
      </w:r>
      <w:r w:rsidR="00DC12E8" w:rsidRPr="00621B7E">
        <w:rPr>
          <w:rFonts w:cstheme="minorHAnsi"/>
        </w:rPr>
        <w:t>izvietotas</w:t>
      </w:r>
      <w:r w:rsidR="00CF2104" w:rsidRPr="00621B7E">
        <w:rPr>
          <w:rFonts w:cstheme="minorHAnsi"/>
        </w:rPr>
        <w:t xml:space="preserve"> </w:t>
      </w:r>
      <w:r w:rsidR="00CA5F8E" w:rsidRPr="00621B7E">
        <w:rPr>
          <w:rFonts w:cstheme="minorHAnsi"/>
        </w:rPr>
        <w:t>kā privātais mākoņpakalpojums</w:t>
      </w:r>
      <w:r w:rsidR="001811DC" w:rsidRPr="00621B7E">
        <w:rPr>
          <w:rFonts w:cstheme="minorHAnsi"/>
        </w:rPr>
        <w:t xml:space="preserve">, </w:t>
      </w:r>
      <w:r w:rsidR="008A207C" w:rsidRPr="00621B7E">
        <w:rPr>
          <w:rFonts w:cstheme="minorHAnsi"/>
        </w:rPr>
        <w:t xml:space="preserve">iekļaujot vismaz 2 nodalītas fermas - </w:t>
      </w:r>
      <w:r w:rsidR="001811DC" w:rsidRPr="00621B7E">
        <w:rPr>
          <w:rFonts w:cstheme="minorHAnsi"/>
        </w:rPr>
        <w:t xml:space="preserve">testa un produkcijas </w:t>
      </w:r>
      <w:r w:rsidR="008A207C" w:rsidRPr="00621B7E">
        <w:rPr>
          <w:rFonts w:cstheme="minorHAnsi"/>
        </w:rPr>
        <w:t>vidēm</w:t>
      </w:r>
      <w:r>
        <w:rPr>
          <w:rFonts w:cstheme="minorHAnsi"/>
        </w:rPr>
        <w:t>;</w:t>
      </w:r>
    </w:p>
    <w:p w:rsidR="00621B7E" w:rsidRPr="00621B7E" w:rsidRDefault="00B91B5F" w:rsidP="00E94BFF">
      <w:pPr>
        <w:pStyle w:val="ListParagraph"/>
        <w:numPr>
          <w:ilvl w:val="1"/>
          <w:numId w:val="3"/>
        </w:numPr>
        <w:tabs>
          <w:tab w:val="left" w:pos="426"/>
        </w:tabs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>detalizēti tehniskā un konfigurācijas līmeņa apraksti un veiktsp</w:t>
      </w:r>
      <w:r w:rsidR="00297DAA">
        <w:rPr>
          <w:rFonts w:cstheme="minorHAnsi"/>
        </w:rPr>
        <w:t>ējas novērtējums privāta</w:t>
      </w:r>
      <w:r>
        <w:rPr>
          <w:rFonts w:cstheme="minorHAnsi"/>
        </w:rPr>
        <w:t xml:space="preserve"> </w:t>
      </w:r>
      <w:r w:rsidRPr="00297DAA">
        <w:rPr>
          <w:rFonts w:cstheme="minorHAnsi"/>
        </w:rPr>
        <w:t>mākoņ</w:t>
      </w:r>
      <w:r w:rsidR="00297DAA">
        <w:rPr>
          <w:rFonts w:cstheme="minorHAnsi"/>
        </w:rPr>
        <w:t>pakalpojuma</w:t>
      </w:r>
      <w:r>
        <w:rPr>
          <w:rFonts w:cstheme="minorHAnsi"/>
        </w:rPr>
        <w:t xml:space="preserve"> nodrošināšanai. </w:t>
      </w:r>
    </w:p>
    <w:p w:rsidR="00351F74" w:rsidRPr="00B07E63" w:rsidRDefault="00351F74" w:rsidP="00E94BFF">
      <w:pPr>
        <w:spacing w:after="0"/>
        <w:jc w:val="both"/>
        <w:rPr>
          <w:rFonts w:cstheme="minorHAnsi"/>
        </w:rPr>
      </w:pPr>
    </w:p>
    <w:p w:rsidR="00016884" w:rsidRPr="00B07E63" w:rsidRDefault="00B91B5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Piegādes organizatoriskie aspekti</w:t>
      </w:r>
    </w:p>
    <w:p w:rsidR="2864169B" w:rsidRPr="00B91B5F" w:rsidRDefault="005103D7" w:rsidP="00B91B5F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>Pasūtītājam ir tiesības pieņemt un izvēlēties</w:t>
      </w:r>
      <w:r w:rsidR="004C00A5" w:rsidRPr="00B91B5F">
        <w:rPr>
          <w:rFonts w:cstheme="minorHAnsi"/>
        </w:rPr>
        <w:t xml:space="preserve"> </w:t>
      </w:r>
      <w:r>
        <w:rPr>
          <w:rFonts w:cstheme="minorHAnsi"/>
        </w:rPr>
        <w:t xml:space="preserve">Biļešu sistēmas </w:t>
      </w:r>
      <w:r w:rsidR="004C00A5" w:rsidRPr="00B91B5F">
        <w:rPr>
          <w:rFonts w:cstheme="minorHAnsi"/>
        </w:rPr>
        <w:t>piegādes piedāvājumu</w:t>
      </w:r>
      <w:r>
        <w:rPr>
          <w:rFonts w:cstheme="minorHAnsi"/>
        </w:rPr>
        <w:t>, kas</w:t>
      </w:r>
      <w:r w:rsidR="004C00A5" w:rsidRPr="00B91B5F">
        <w:rPr>
          <w:rFonts w:cstheme="minorHAnsi"/>
        </w:rPr>
        <w:t xml:space="preserve"> balstīt</w:t>
      </w:r>
      <w:r>
        <w:rPr>
          <w:rFonts w:cstheme="minorHAnsi"/>
        </w:rPr>
        <w:t>s</w:t>
      </w:r>
      <w:r w:rsidR="004C00A5" w:rsidRPr="00B91B5F">
        <w:rPr>
          <w:rFonts w:cstheme="minorHAnsi"/>
        </w:rPr>
        <w:t xml:space="preserve"> </w:t>
      </w:r>
      <w:r w:rsidR="2864169B" w:rsidRPr="00B91B5F">
        <w:rPr>
          <w:rFonts w:cstheme="minorHAnsi"/>
        </w:rPr>
        <w:t xml:space="preserve">uz </w:t>
      </w:r>
      <w:r>
        <w:rPr>
          <w:rFonts w:cstheme="minorHAnsi"/>
        </w:rPr>
        <w:t xml:space="preserve">kādu no </w:t>
      </w:r>
      <w:r w:rsidR="2864169B" w:rsidRPr="00B91B5F">
        <w:rPr>
          <w:rFonts w:cstheme="minorHAnsi"/>
        </w:rPr>
        <w:t>zemāk uzskaitītajiem nosacījumiem</w:t>
      </w:r>
      <w:r w:rsidR="006A113B">
        <w:rPr>
          <w:rFonts w:cstheme="minorHAnsi"/>
        </w:rPr>
        <w:t xml:space="preserve"> (piegādes formas)</w:t>
      </w:r>
      <w:r w:rsidR="00045312" w:rsidRPr="00B91B5F">
        <w:rPr>
          <w:rFonts w:cstheme="minorHAnsi"/>
        </w:rPr>
        <w:t>,</w:t>
      </w:r>
      <w:r w:rsidR="00FC4253" w:rsidRPr="00B91B5F">
        <w:rPr>
          <w:rFonts w:cstheme="minorHAnsi"/>
        </w:rPr>
        <w:t xml:space="preserve"> kā</w:t>
      </w:r>
      <w:r w:rsidR="2864169B" w:rsidRPr="00B91B5F">
        <w:rPr>
          <w:rFonts w:cstheme="minorHAnsi"/>
        </w:rPr>
        <w:t>:</w:t>
      </w:r>
    </w:p>
    <w:p w:rsidR="005103D7" w:rsidRDefault="00A3618E" w:rsidP="00FC4253">
      <w:pPr>
        <w:pStyle w:val="ListParagraph"/>
        <w:numPr>
          <w:ilvl w:val="1"/>
          <w:numId w:val="3"/>
        </w:numPr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>i</w:t>
      </w:r>
      <w:r w:rsidRPr="005103D7">
        <w:rPr>
          <w:rFonts w:cstheme="minorHAnsi"/>
        </w:rPr>
        <w:t>zstrāde, ieviešana, finansēšanas, ekspluatācija, uzturēšana</w:t>
      </w:r>
      <w:r w:rsidRPr="00B91B5F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="000E3FB4" w:rsidRPr="00B91B5F">
        <w:rPr>
          <w:rFonts w:cstheme="minorHAnsi"/>
        </w:rPr>
        <w:t>DBFOM</w:t>
      </w:r>
      <w:r w:rsidR="00DB6347" w:rsidRPr="00B91B5F">
        <w:rPr>
          <w:rFonts w:cstheme="minorHAnsi"/>
        </w:rPr>
        <w:t xml:space="preserve"> </w:t>
      </w:r>
      <w:r w:rsidR="005103D7">
        <w:rPr>
          <w:rFonts w:cstheme="minorHAnsi"/>
        </w:rPr>
        <w:t>(</w:t>
      </w:r>
      <w:r w:rsidR="00DB6347" w:rsidRPr="005103D7">
        <w:rPr>
          <w:rFonts w:cstheme="minorHAnsi"/>
          <w:i/>
          <w:iCs/>
        </w:rPr>
        <w:t>Design, build</w:t>
      </w:r>
      <w:r w:rsidR="00FC4253" w:rsidRPr="005103D7">
        <w:rPr>
          <w:rFonts w:cstheme="minorHAnsi"/>
          <w:i/>
          <w:iCs/>
        </w:rPr>
        <w:t>, finance, operate, maintain</w:t>
      </w:r>
      <w:r w:rsidR="005103D7">
        <w:rPr>
          <w:rFonts w:cstheme="minorHAnsi"/>
        </w:rPr>
        <w:t>)</w:t>
      </w:r>
      <w:r w:rsidR="00FC4253" w:rsidRPr="00B91B5F">
        <w:rPr>
          <w:rFonts w:cstheme="minorHAnsi"/>
        </w:rPr>
        <w:t>;</w:t>
      </w:r>
    </w:p>
    <w:p w:rsidR="005103D7" w:rsidRDefault="005103D7" w:rsidP="00FC4253">
      <w:pPr>
        <w:pStyle w:val="ListParagraph"/>
        <w:numPr>
          <w:ilvl w:val="1"/>
          <w:numId w:val="3"/>
        </w:numPr>
        <w:spacing w:after="0"/>
        <w:ind w:left="426" w:hanging="426"/>
        <w:jc w:val="both"/>
        <w:rPr>
          <w:rFonts w:cstheme="minorHAnsi"/>
        </w:rPr>
      </w:pPr>
      <w:r w:rsidRPr="005103D7">
        <w:rPr>
          <w:rFonts w:cstheme="minorHAnsi"/>
        </w:rPr>
        <w:t>izstrāde, ieviešana, ekspluatācija, uzturēšana</w:t>
      </w:r>
      <w:r w:rsidR="00A3618E">
        <w:rPr>
          <w:rFonts w:cstheme="minorHAnsi"/>
        </w:rPr>
        <w:t xml:space="preserve"> -</w:t>
      </w:r>
      <w:r w:rsidRPr="005103D7">
        <w:rPr>
          <w:rFonts w:cstheme="minorHAnsi"/>
        </w:rPr>
        <w:t xml:space="preserve"> </w:t>
      </w:r>
      <w:r w:rsidR="00A3618E" w:rsidRPr="005103D7">
        <w:rPr>
          <w:rFonts w:cstheme="minorHAnsi"/>
        </w:rPr>
        <w:t xml:space="preserve">DBOM </w:t>
      </w:r>
      <w:r w:rsidRPr="005103D7">
        <w:rPr>
          <w:rFonts w:cstheme="minorHAnsi"/>
        </w:rPr>
        <w:t>(</w:t>
      </w:r>
      <w:r w:rsidRPr="005103D7">
        <w:rPr>
          <w:rFonts w:cstheme="minorHAnsi"/>
          <w:i/>
          <w:iCs/>
        </w:rPr>
        <w:t>Design, build, operate, maintain</w:t>
      </w:r>
      <w:r w:rsidRPr="005103D7">
        <w:rPr>
          <w:rFonts w:cstheme="minorHAnsi"/>
        </w:rPr>
        <w:t>)</w:t>
      </w:r>
      <w:r w:rsidR="00FC4253" w:rsidRPr="005103D7">
        <w:rPr>
          <w:rFonts w:cstheme="minorHAnsi"/>
        </w:rPr>
        <w:t>;</w:t>
      </w:r>
    </w:p>
    <w:p w:rsidR="005103D7" w:rsidRDefault="005103D7" w:rsidP="00FC4253">
      <w:pPr>
        <w:pStyle w:val="ListParagraph"/>
        <w:numPr>
          <w:ilvl w:val="1"/>
          <w:numId w:val="3"/>
        </w:numPr>
        <w:spacing w:after="0"/>
        <w:ind w:left="426" w:hanging="426"/>
        <w:jc w:val="both"/>
        <w:rPr>
          <w:rFonts w:cstheme="minorHAnsi"/>
        </w:rPr>
      </w:pPr>
      <w:r w:rsidRPr="005103D7">
        <w:rPr>
          <w:rFonts w:cstheme="minorHAnsi"/>
        </w:rPr>
        <w:t xml:space="preserve">izstrāde, ieviešana, uzturēšana + ekspluatācija </w:t>
      </w:r>
      <w:r w:rsidR="00A3618E">
        <w:rPr>
          <w:rFonts w:cstheme="minorHAnsi"/>
        </w:rPr>
        <w:t xml:space="preserve">- </w:t>
      </w:r>
      <w:r w:rsidR="00A3618E" w:rsidRPr="005103D7">
        <w:rPr>
          <w:rFonts w:cstheme="minorHAnsi"/>
        </w:rPr>
        <w:t>DBM+O</w:t>
      </w:r>
      <w:r w:rsidR="00A3618E">
        <w:rPr>
          <w:rFonts w:cstheme="minorHAnsi"/>
        </w:rPr>
        <w:t xml:space="preserve"> </w:t>
      </w:r>
      <w:r w:rsidRPr="005103D7">
        <w:rPr>
          <w:rFonts w:cstheme="minorHAnsi"/>
        </w:rPr>
        <w:t>(</w:t>
      </w:r>
      <w:r w:rsidRPr="005103D7">
        <w:rPr>
          <w:rFonts w:cstheme="minorHAnsi"/>
          <w:i/>
          <w:iCs/>
        </w:rPr>
        <w:t>Design, build, maintain + operate</w:t>
      </w:r>
      <w:r w:rsidRPr="005103D7">
        <w:rPr>
          <w:rFonts w:cstheme="minorHAnsi"/>
        </w:rPr>
        <w:t>)</w:t>
      </w:r>
      <w:r w:rsidR="00FC4253" w:rsidRPr="005103D7">
        <w:rPr>
          <w:rFonts w:cstheme="minorHAnsi"/>
        </w:rPr>
        <w:t>;</w:t>
      </w:r>
    </w:p>
    <w:p w:rsidR="00835ABD" w:rsidRDefault="005103D7" w:rsidP="00FC4253">
      <w:pPr>
        <w:pStyle w:val="ListParagraph"/>
        <w:numPr>
          <w:ilvl w:val="1"/>
          <w:numId w:val="3"/>
        </w:numPr>
        <w:spacing w:after="0"/>
        <w:ind w:left="426" w:hanging="426"/>
        <w:jc w:val="both"/>
        <w:rPr>
          <w:rFonts w:cstheme="minorHAnsi"/>
        </w:rPr>
      </w:pPr>
      <w:r w:rsidRPr="005103D7">
        <w:rPr>
          <w:rFonts w:cstheme="minorHAnsi"/>
        </w:rPr>
        <w:t xml:space="preserve">izstrāde, ieviešana + ekspluatācija, uzturēšana </w:t>
      </w:r>
      <w:r w:rsidR="00A3618E">
        <w:rPr>
          <w:rFonts w:cstheme="minorHAnsi"/>
        </w:rPr>
        <w:t xml:space="preserve">- </w:t>
      </w:r>
      <w:r w:rsidR="00A3618E" w:rsidRPr="005103D7">
        <w:rPr>
          <w:rFonts w:cstheme="minorHAnsi"/>
        </w:rPr>
        <w:t>DB+OM</w:t>
      </w:r>
      <w:r w:rsidR="00A3618E">
        <w:rPr>
          <w:rFonts w:cstheme="minorHAnsi"/>
        </w:rPr>
        <w:t xml:space="preserve"> </w:t>
      </w:r>
      <w:r w:rsidRPr="005103D7">
        <w:rPr>
          <w:rFonts w:cstheme="minorHAnsi"/>
        </w:rPr>
        <w:t>(</w:t>
      </w:r>
      <w:r w:rsidRPr="005103D7">
        <w:rPr>
          <w:rFonts w:cstheme="minorHAnsi"/>
          <w:i/>
          <w:iCs/>
        </w:rPr>
        <w:t>Design, build + operate, maintain</w:t>
      </w:r>
      <w:r w:rsidRPr="005103D7">
        <w:rPr>
          <w:rFonts w:cstheme="minorHAnsi"/>
        </w:rPr>
        <w:t>)</w:t>
      </w:r>
      <w:r w:rsidR="00FC4253" w:rsidRPr="005103D7">
        <w:rPr>
          <w:rFonts w:cstheme="minorHAnsi"/>
        </w:rPr>
        <w:t>;</w:t>
      </w:r>
    </w:p>
    <w:p w:rsidR="00835ABD" w:rsidRDefault="00234C3D" w:rsidP="00FC4253">
      <w:pPr>
        <w:pStyle w:val="ListParagraph"/>
        <w:numPr>
          <w:ilvl w:val="1"/>
          <w:numId w:val="3"/>
        </w:numPr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>s</w:t>
      </w:r>
      <w:r w:rsidR="00A3618E" w:rsidRPr="00A3618E">
        <w:rPr>
          <w:rFonts w:cstheme="minorHAnsi"/>
        </w:rPr>
        <w:t>istēma</w:t>
      </w:r>
      <w:r>
        <w:rPr>
          <w:rFonts w:cstheme="minorHAnsi"/>
        </w:rPr>
        <w:t>s</w:t>
      </w:r>
      <w:r w:rsidR="00A3618E" w:rsidRPr="00A3618E">
        <w:rPr>
          <w:rFonts w:cstheme="minorHAnsi"/>
        </w:rPr>
        <w:t xml:space="preserve"> </w:t>
      </w:r>
      <w:r w:rsidR="00A3618E">
        <w:rPr>
          <w:rFonts w:cstheme="minorHAnsi"/>
        </w:rPr>
        <w:t xml:space="preserve">transakciju norēķinu </w:t>
      </w:r>
      <w:r w:rsidR="005103D7" w:rsidRPr="00A3618E">
        <w:rPr>
          <w:rFonts w:cstheme="minorHAnsi"/>
        </w:rPr>
        <w:t>pakalpojums</w:t>
      </w:r>
      <w:r w:rsidR="005103D7" w:rsidRPr="00835ABD">
        <w:rPr>
          <w:rFonts w:cstheme="minorHAnsi"/>
        </w:rPr>
        <w:t xml:space="preserve"> </w:t>
      </w:r>
      <w:r w:rsidR="00A3618E">
        <w:rPr>
          <w:rFonts w:cstheme="minorHAnsi"/>
        </w:rPr>
        <w:t xml:space="preserve">- </w:t>
      </w:r>
      <w:r w:rsidR="00A3618E" w:rsidRPr="00835ABD">
        <w:rPr>
          <w:rFonts w:cstheme="minorHAnsi"/>
        </w:rPr>
        <w:t xml:space="preserve">FPaaS </w:t>
      </w:r>
      <w:r w:rsidR="005103D7" w:rsidRPr="00835ABD">
        <w:rPr>
          <w:rFonts w:cstheme="minorHAnsi"/>
        </w:rPr>
        <w:t>(</w:t>
      </w:r>
      <w:r w:rsidR="000E3FB4" w:rsidRPr="00835ABD">
        <w:rPr>
          <w:rFonts w:cstheme="minorHAnsi"/>
          <w:i/>
          <w:iCs/>
        </w:rPr>
        <w:t>fare payment as a service</w:t>
      </w:r>
      <w:r w:rsidR="005103D7" w:rsidRPr="00835ABD">
        <w:rPr>
          <w:rFonts w:cstheme="minorHAnsi"/>
        </w:rPr>
        <w:t>)</w:t>
      </w:r>
      <w:r w:rsidR="00FC4253" w:rsidRPr="00835ABD">
        <w:rPr>
          <w:rFonts w:cstheme="minorHAnsi"/>
        </w:rPr>
        <w:t>;</w:t>
      </w:r>
    </w:p>
    <w:p w:rsidR="00176592" w:rsidRPr="00835ABD" w:rsidRDefault="00234C3D" w:rsidP="00FC4253">
      <w:pPr>
        <w:pStyle w:val="ListParagraph"/>
        <w:numPr>
          <w:ilvl w:val="1"/>
          <w:numId w:val="3"/>
        </w:numPr>
        <w:spacing w:after="0"/>
        <w:ind w:left="426" w:hanging="426"/>
        <w:jc w:val="both"/>
        <w:rPr>
          <w:rFonts w:cstheme="minorHAnsi"/>
        </w:rPr>
      </w:pPr>
      <w:r>
        <w:rPr>
          <w:rFonts w:cstheme="minorHAnsi"/>
        </w:rPr>
        <w:t>s</w:t>
      </w:r>
      <w:r w:rsidR="005103D7" w:rsidRPr="00835ABD">
        <w:rPr>
          <w:rFonts w:cstheme="minorHAnsi"/>
        </w:rPr>
        <w:t>istēma</w:t>
      </w:r>
      <w:r>
        <w:rPr>
          <w:rFonts w:cstheme="minorHAnsi"/>
        </w:rPr>
        <w:t>s</w:t>
      </w:r>
      <w:r w:rsidR="005103D7" w:rsidRPr="00835ABD">
        <w:rPr>
          <w:rFonts w:cstheme="minorHAnsi"/>
        </w:rPr>
        <w:t xml:space="preserve"> </w:t>
      </w:r>
      <w:r>
        <w:rPr>
          <w:rFonts w:cstheme="minorHAnsi"/>
        </w:rPr>
        <w:t xml:space="preserve">nomas </w:t>
      </w:r>
      <w:r w:rsidR="005103D7" w:rsidRPr="00835ABD">
        <w:rPr>
          <w:rFonts w:cstheme="minorHAnsi"/>
        </w:rPr>
        <w:t xml:space="preserve">pakalpojums </w:t>
      </w:r>
      <w:r>
        <w:rPr>
          <w:rFonts w:cstheme="minorHAnsi"/>
        </w:rPr>
        <w:t xml:space="preserve">- SaaS </w:t>
      </w:r>
      <w:r w:rsidR="005103D7" w:rsidRPr="00835ABD">
        <w:rPr>
          <w:rFonts w:cstheme="minorHAnsi"/>
        </w:rPr>
        <w:t>(</w:t>
      </w:r>
      <w:r w:rsidR="00176592" w:rsidRPr="00835ABD">
        <w:rPr>
          <w:rFonts w:cstheme="minorHAnsi"/>
          <w:i/>
          <w:iCs/>
        </w:rPr>
        <w:t>System as a service</w:t>
      </w:r>
      <w:r w:rsidR="005103D7" w:rsidRPr="00835ABD">
        <w:rPr>
          <w:rFonts w:cstheme="minorHAnsi"/>
        </w:rPr>
        <w:t>)</w:t>
      </w:r>
      <w:r w:rsidR="008512D7" w:rsidRPr="00835ABD">
        <w:rPr>
          <w:rFonts w:cstheme="minorHAnsi"/>
        </w:rPr>
        <w:t>.</w:t>
      </w:r>
    </w:p>
    <w:p w:rsidR="003E637B" w:rsidRPr="00835ABD" w:rsidRDefault="003E637B" w:rsidP="00835ABD">
      <w:pPr>
        <w:pStyle w:val="ListParagraph"/>
        <w:numPr>
          <w:ilvl w:val="0"/>
          <w:numId w:val="3"/>
        </w:numPr>
        <w:spacing w:after="0"/>
        <w:ind w:left="426" w:hanging="426"/>
        <w:jc w:val="both"/>
        <w:rPr>
          <w:rFonts w:cstheme="minorHAnsi"/>
        </w:rPr>
      </w:pPr>
      <w:r w:rsidRPr="00835ABD">
        <w:rPr>
          <w:rFonts w:cstheme="minorHAnsi"/>
        </w:rPr>
        <w:t xml:space="preserve"> Piegādes kā pakalpojuma gadījumā</w:t>
      </w:r>
      <w:r w:rsidR="003754E9">
        <w:rPr>
          <w:rFonts w:cstheme="minorHAnsi"/>
        </w:rPr>
        <w:t>,</w:t>
      </w:r>
      <w:r w:rsidR="005103D7" w:rsidRPr="00835ABD">
        <w:rPr>
          <w:rFonts w:cstheme="minorHAnsi"/>
        </w:rPr>
        <w:t xml:space="preserve"> pakalpojuma</w:t>
      </w:r>
      <w:r w:rsidRPr="00835ABD">
        <w:rPr>
          <w:rFonts w:cstheme="minorHAnsi"/>
        </w:rPr>
        <w:t xml:space="preserve"> sniedzējam </w:t>
      </w:r>
      <w:r w:rsidR="005103D7" w:rsidRPr="00835ABD">
        <w:rPr>
          <w:rFonts w:cstheme="minorHAnsi"/>
        </w:rPr>
        <w:t xml:space="preserve">pienākums </w:t>
      </w:r>
      <w:r w:rsidRPr="00835ABD">
        <w:rPr>
          <w:rFonts w:cstheme="minorHAnsi"/>
        </w:rPr>
        <w:t>nodrošināt</w:t>
      </w:r>
      <w:r w:rsidR="005103D7" w:rsidRPr="00835ABD">
        <w:rPr>
          <w:rFonts w:cstheme="minorHAnsi"/>
        </w:rPr>
        <w:t xml:space="preserve">, ka visi </w:t>
      </w:r>
      <w:r w:rsidR="00835ABD" w:rsidRPr="00835ABD">
        <w:rPr>
          <w:rFonts w:cstheme="minorHAnsi"/>
        </w:rPr>
        <w:t xml:space="preserve">pakalpojumu resursi, t.sk., datu glabāšana un rezerves kopijas, </w:t>
      </w:r>
      <w:r w:rsidR="00C12144" w:rsidRPr="00835ABD">
        <w:rPr>
          <w:rFonts w:cstheme="minorHAnsi"/>
        </w:rPr>
        <w:t>atrodas un tiek</w:t>
      </w:r>
      <w:r w:rsidR="007D2D96" w:rsidRPr="00835ABD">
        <w:rPr>
          <w:rFonts w:cstheme="minorHAnsi"/>
        </w:rPr>
        <w:t xml:space="preserve"> uzturēti E</w:t>
      </w:r>
      <w:r w:rsidR="00835ABD" w:rsidRPr="00835ABD">
        <w:rPr>
          <w:rFonts w:cstheme="minorHAnsi"/>
        </w:rPr>
        <w:t xml:space="preserve">iropas </w:t>
      </w:r>
      <w:r w:rsidR="007D2D96" w:rsidRPr="00835ABD">
        <w:rPr>
          <w:rFonts w:cstheme="minorHAnsi"/>
        </w:rPr>
        <w:t>S</w:t>
      </w:r>
      <w:r w:rsidR="00835ABD" w:rsidRPr="00835ABD">
        <w:rPr>
          <w:rFonts w:cstheme="minorHAnsi"/>
        </w:rPr>
        <w:t>avienības</w:t>
      </w:r>
      <w:r w:rsidR="007D2D96" w:rsidRPr="00835ABD">
        <w:rPr>
          <w:rFonts w:cstheme="minorHAnsi"/>
        </w:rPr>
        <w:t xml:space="preserve"> vai Eiropas Ekonomikas zonas dalībvalstī.</w:t>
      </w:r>
    </w:p>
    <w:p w:rsidR="005103D7" w:rsidRPr="005103D7" w:rsidRDefault="005103D7" w:rsidP="003E637B">
      <w:pPr>
        <w:spacing w:after="0"/>
        <w:jc w:val="both"/>
        <w:rPr>
          <w:rFonts w:cstheme="minorHAnsi"/>
        </w:rPr>
      </w:pPr>
    </w:p>
    <w:p w:rsidR="00016884" w:rsidRDefault="00B91B5F" w:rsidP="002F2F63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F</w:t>
      </w:r>
      <w:r w:rsidR="00016884" w:rsidRPr="00B07E63">
        <w:rPr>
          <w:rFonts w:cstheme="minorHAnsi"/>
          <w:b/>
          <w:bCs/>
          <w:sz w:val="28"/>
          <w:szCs w:val="28"/>
        </w:rPr>
        <w:t>unkcionālās prasības</w:t>
      </w:r>
      <w:r w:rsidR="001044BC" w:rsidRPr="00B07E63">
        <w:rPr>
          <w:rFonts w:cstheme="minorHAnsi"/>
          <w:b/>
          <w:bCs/>
          <w:sz w:val="28"/>
          <w:szCs w:val="28"/>
        </w:rPr>
        <w:t xml:space="preserve"> (FP)</w:t>
      </w:r>
    </w:p>
    <w:p w:rsidR="002F2F63" w:rsidRPr="0017127B" w:rsidRDefault="002F2F63" w:rsidP="002F2F63">
      <w:pPr>
        <w:spacing w:after="0" w:line="240" w:lineRule="auto"/>
        <w:jc w:val="both"/>
        <w:rPr>
          <w:rFonts w:cstheme="minorHAnsi"/>
          <w:b/>
        </w:rPr>
      </w:pPr>
      <w:r w:rsidRPr="0017127B">
        <w:rPr>
          <w:rFonts w:cstheme="minorHAnsi"/>
          <w:b/>
        </w:rPr>
        <w:t>* veikt atzīmi, vai piedāvājumā par Biļešu sistēmas piegādi spēsiet vai nespēsiet iekļaut norādītās prasības izpildi</w:t>
      </w:r>
      <w:r w:rsidR="002E7BBD" w:rsidRPr="0017127B">
        <w:rPr>
          <w:rFonts w:cstheme="minorHAnsi"/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2"/>
        <w:gridCol w:w="6663"/>
        <w:gridCol w:w="1224"/>
      </w:tblGrid>
      <w:tr w:rsidR="00016884" w:rsidRPr="00B07E63" w:rsidTr="001361F9">
        <w:tc>
          <w:tcPr>
            <w:tcW w:w="1142" w:type="dxa"/>
          </w:tcPr>
          <w:p w:rsidR="00016884" w:rsidRPr="00B07E63" w:rsidRDefault="00016884" w:rsidP="00C26E97">
            <w:pPr>
              <w:rPr>
                <w:rFonts w:cstheme="minorHAnsi"/>
                <w:b/>
              </w:rPr>
            </w:pPr>
            <w:r w:rsidRPr="00B07E63">
              <w:rPr>
                <w:rFonts w:cstheme="minorHAnsi"/>
                <w:b/>
              </w:rPr>
              <w:t>ID</w:t>
            </w:r>
          </w:p>
        </w:tc>
        <w:tc>
          <w:tcPr>
            <w:tcW w:w="6663" w:type="dxa"/>
          </w:tcPr>
          <w:p w:rsidR="00016884" w:rsidRPr="00B07E63" w:rsidRDefault="0030551C" w:rsidP="00B412B1">
            <w:pPr>
              <w:jc w:val="center"/>
              <w:rPr>
                <w:rFonts w:cstheme="minorHAnsi"/>
                <w:b/>
              </w:rPr>
            </w:pPr>
            <w:r w:rsidRPr="00B07E63">
              <w:rPr>
                <w:rFonts w:cstheme="minorHAnsi"/>
                <w:b/>
              </w:rPr>
              <w:t>Apraksts</w:t>
            </w:r>
          </w:p>
        </w:tc>
        <w:tc>
          <w:tcPr>
            <w:tcW w:w="1224" w:type="dxa"/>
          </w:tcPr>
          <w:p w:rsidR="002F2F63" w:rsidRDefault="002F2F63" w:rsidP="00B412B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Piegāde</w:t>
            </w:r>
          </w:p>
          <w:p w:rsidR="00016884" w:rsidRPr="00B07E63" w:rsidRDefault="002F2F63" w:rsidP="00B412B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JĀ / NĒ*</w:t>
            </w:r>
          </w:p>
        </w:tc>
      </w:tr>
      <w:tr w:rsidR="009B74B1" w:rsidRPr="00B07E63" w:rsidTr="001361F9">
        <w:tc>
          <w:tcPr>
            <w:tcW w:w="1142" w:type="dxa"/>
          </w:tcPr>
          <w:p w:rsidR="009B74B1" w:rsidRPr="00B07E63" w:rsidRDefault="009B74B1" w:rsidP="00C26E97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FP</w:t>
            </w:r>
            <w:r w:rsidR="00DE13A9" w:rsidRPr="00B07E63">
              <w:rPr>
                <w:rFonts w:cstheme="minorHAnsi"/>
                <w:b/>
                <w:bCs/>
              </w:rPr>
              <w:t>.</w:t>
            </w:r>
            <w:r w:rsidRPr="00B07E63">
              <w:rPr>
                <w:rFonts w:cstheme="minorHAnsi"/>
                <w:b/>
                <w:bCs/>
              </w:rPr>
              <w:t>1</w:t>
            </w:r>
            <w:r w:rsidR="00DE13A9" w:rsidRPr="00B07E63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6663" w:type="dxa"/>
          </w:tcPr>
          <w:p w:rsidR="009B74B1" w:rsidRPr="00B07E63" w:rsidRDefault="00A33AC7" w:rsidP="00B412B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Biļešu veidi</w:t>
            </w:r>
            <w:r w:rsidR="009B74B1" w:rsidRPr="00B07E63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224" w:type="dxa"/>
          </w:tcPr>
          <w:p w:rsidR="009B74B1" w:rsidRPr="00B07E63" w:rsidRDefault="009B74B1" w:rsidP="009B74B1">
            <w:pPr>
              <w:rPr>
                <w:rFonts w:cstheme="minorHAnsi"/>
              </w:rPr>
            </w:pPr>
          </w:p>
        </w:tc>
      </w:tr>
      <w:tr w:rsidR="00DE13A9" w:rsidRPr="00B07E63" w:rsidTr="001361F9">
        <w:tc>
          <w:tcPr>
            <w:tcW w:w="1142" w:type="dxa"/>
          </w:tcPr>
          <w:p w:rsidR="00DE13A9" w:rsidRPr="00B07E63" w:rsidRDefault="00DE13A9" w:rsidP="00C26E97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</w:t>
            </w:r>
            <w:r w:rsidR="00856201" w:rsidRPr="00B07E63">
              <w:rPr>
                <w:rFonts w:cstheme="minorHAnsi"/>
              </w:rPr>
              <w:t>.</w:t>
            </w:r>
            <w:r w:rsidRPr="00B07E63">
              <w:rPr>
                <w:rFonts w:cstheme="minorHAnsi"/>
              </w:rPr>
              <w:t>1.1</w:t>
            </w:r>
            <w:r w:rsidR="00856201" w:rsidRPr="00B07E63">
              <w:rPr>
                <w:rFonts w:cstheme="minorHAnsi"/>
              </w:rPr>
              <w:t>.</w:t>
            </w:r>
          </w:p>
        </w:tc>
        <w:tc>
          <w:tcPr>
            <w:tcW w:w="6663" w:type="dxa"/>
          </w:tcPr>
          <w:p w:rsidR="00DE13A9" w:rsidRPr="00B07E63" w:rsidRDefault="00DE13A9" w:rsidP="00D926B6">
            <w:pPr>
              <w:jc w:val="both"/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Viena </w:t>
            </w:r>
            <w:r w:rsidR="000B4780">
              <w:rPr>
                <w:rFonts w:cstheme="minorHAnsi"/>
              </w:rPr>
              <w:t xml:space="preserve">brauciena biļete – a) ar pārsēšanas iespēju, b) ar pārsēšanās iespēju noteiktā laika periodā, c) biļete </w:t>
            </w:r>
            <w:r w:rsidR="00DE4C99">
              <w:rPr>
                <w:rFonts w:cstheme="minorHAnsi"/>
              </w:rPr>
              <w:t>starp konkrētām pieturvietām</w:t>
            </w:r>
            <w:r w:rsidR="00D926B6">
              <w:rPr>
                <w:rFonts w:cstheme="minorHAnsi"/>
              </w:rPr>
              <w:t xml:space="preserve">, </w:t>
            </w:r>
            <w:r w:rsidR="000B4780">
              <w:rPr>
                <w:rFonts w:cstheme="minorHAnsi"/>
              </w:rPr>
              <w:t xml:space="preserve">d) </w:t>
            </w:r>
            <w:r w:rsidRPr="00B07E63">
              <w:rPr>
                <w:rFonts w:cstheme="minorHAnsi"/>
              </w:rPr>
              <w:t>vairāku braucienu</w:t>
            </w:r>
          </w:p>
        </w:tc>
        <w:tc>
          <w:tcPr>
            <w:tcW w:w="1224" w:type="dxa"/>
          </w:tcPr>
          <w:p w:rsidR="00DE13A9" w:rsidRPr="00B07E63" w:rsidRDefault="00DE13A9" w:rsidP="00DE13A9">
            <w:pPr>
              <w:rPr>
                <w:rFonts w:cstheme="minorHAnsi"/>
              </w:rPr>
            </w:pPr>
          </w:p>
        </w:tc>
      </w:tr>
      <w:tr w:rsidR="00DE13A9" w:rsidRPr="00B07E63" w:rsidTr="001361F9">
        <w:tc>
          <w:tcPr>
            <w:tcW w:w="1142" w:type="dxa"/>
          </w:tcPr>
          <w:p w:rsidR="00DE13A9" w:rsidRPr="00B07E63" w:rsidRDefault="00DE13A9" w:rsidP="00C26E97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</w:t>
            </w:r>
            <w:r w:rsidR="008A1E91" w:rsidRPr="00B07E63">
              <w:rPr>
                <w:rFonts w:cstheme="minorHAnsi"/>
              </w:rPr>
              <w:t>.</w:t>
            </w:r>
            <w:r w:rsidRPr="00B07E63">
              <w:rPr>
                <w:rFonts w:cstheme="minorHAnsi"/>
              </w:rPr>
              <w:t>1.2</w:t>
            </w:r>
            <w:r w:rsidR="008A1E91" w:rsidRPr="00B07E63">
              <w:rPr>
                <w:rFonts w:cstheme="minorHAnsi"/>
              </w:rPr>
              <w:t>.</w:t>
            </w:r>
          </w:p>
        </w:tc>
        <w:tc>
          <w:tcPr>
            <w:tcW w:w="6663" w:type="dxa"/>
          </w:tcPr>
          <w:p w:rsidR="00DE13A9" w:rsidRPr="00B07E63" w:rsidRDefault="00856201" w:rsidP="00D926B6">
            <w:pPr>
              <w:jc w:val="both"/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Viena maršruta </w:t>
            </w:r>
            <w:r w:rsidR="00D926B6">
              <w:rPr>
                <w:rFonts w:cstheme="minorHAnsi"/>
              </w:rPr>
              <w:t>vai operatora</w:t>
            </w:r>
          </w:p>
        </w:tc>
        <w:tc>
          <w:tcPr>
            <w:tcW w:w="1224" w:type="dxa"/>
          </w:tcPr>
          <w:p w:rsidR="00DE13A9" w:rsidRPr="00B07E63" w:rsidRDefault="00DE13A9" w:rsidP="00DE13A9">
            <w:pPr>
              <w:rPr>
                <w:rFonts w:cstheme="minorHAnsi"/>
              </w:rPr>
            </w:pPr>
          </w:p>
        </w:tc>
      </w:tr>
      <w:tr w:rsidR="00DE13A9" w:rsidRPr="00B07E63" w:rsidTr="001361F9">
        <w:tc>
          <w:tcPr>
            <w:tcW w:w="1142" w:type="dxa"/>
          </w:tcPr>
          <w:p w:rsidR="00DE13A9" w:rsidRPr="00B07E63" w:rsidRDefault="00DE13A9" w:rsidP="00C26E97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</w:t>
            </w:r>
            <w:r w:rsidR="002B785F" w:rsidRPr="00B07E63">
              <w:rPr>
                <w:rFonts w:cstheme="minorHAnsi"/>
              </w:rPr>
              <w:t>.</w:t>
            </w:r>
            <w:r w:rsidRPr="00B07E63">
              <w:rPr>
                <w:rFonts w:cstheme="minorHAnsi"/>
              </w:rPr>
              <w:t>1.3</w:t>
            </w:r>
            <w:r w:rsidR="008A1E91" w:rsidRPr="00B07E63">
              <w:rPr>
                <w:rFonts w:cstheme="minorHAnsi"/>
              </w:rPr>
              <w:t>.</w:t>
            </w:r>
          </w:p>
        </w:tc>
        <w:tc>
          <w:tcPr>
            <w:tcW w:w="6663" w:type="dxa"/>
          </w:tcPr>
          <w:p w:rsidR="00DE13A9" w:rsidRPr="00B07E63" w:rsidRDefault="00856201" w:rsidP="00D926B6">
            <w:pPr>
              <w:jc w:val="both"/>
              <w:rPr>
                <w:rFonts w:cstheme="minorHAnsi"/>
              </w:rPr>
            </w:pPr>
            <w:r w:rsidRPr="00B07E63">
              <w:rPr>
                <w:rFonts w:cstheme="minorHAnsi"/>
              </w:rPr>
              <w:t>Z</w:t>
            </w:r>
            <w:r w:rsidR="008955EB" w:rsidRPr="00B07E63">
              <w:rPr>
                <w:rFonts w:cstheme="minorHAnsi"/>
              </w:rPr>
              <w:t>onu</w:t>
            </w:r>
          </w:p>
        </w:tc>
        <w:tc>
          <w:tcPr>
            <w:tcW w:w="1224" w:type="dxa"/>
          </w:tcPr>
          <w:p w:rsidR="00DE13A9" w:rsidRPr="00B07E63" w:rsidRDefault="00DE13A9" w:rsidP="00DE13A9">
            <w:pPr>
              <w:rPr>
                <w:rFonts w:cstheme="minorHAnsi"/>
              </w:rPr>
            </w:pPr>
          </w:p>
        </w:tc>
      </w:tr>
      <w:tr w:rsidR="00DE13A9" w:rsidRPr="00B07E63" w:rsidTr="001361F9">
        <w:tc>
          <w:tcPr>
            <w:tcW w:w="1142" w:type="dxa"/>
          </w:tcPr>
          <w:p w:rsidR="00DE13A9" w:rsidRPr="00B07E63" w:rsidRDefault="00DE13A9" w:rsidP="00C26E97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</w:t>
            </w:r>
            <w:r w:rsidR="008A1E91" w:rsidRPr="00B07E63">
              <w:rPr>
                <w:rFonts w:cstheme="minorHAnsi"/>
              </w:rPr>
              <w:t>.</w:t>
            </w:r>
            <w:r w:rsidRPr="00B07E63">
              <w:rPr>
                <w:rFonts w:cstheme="minorHAnsi"/>
              </w:rPr>
              <w:t>1.4</w:t>
            </w:r>
            <w:r w:rsidR="008A1E91" w:rsidRPr="00B07E63">
              <w:rPr>
                <w:rFonts w:cstheme="minorHAnsi"/>
              </w:rPr>
              <w:t>.</w:t>
            </w:r>
          </w:p>
        </w:tc>
        <w:tc>
          <w:tcPr>
            <w:tcW w:w="6663" w:type="dxa"/>
          </w:tcPr>
          <w:p w:rsidR="00DE13A9" w:rsidRPr="00B07E63" w:rsidRDefault="001A7A2E" w:rsidP="00D926B6">
            <w:pPr>
              <w:jc w:val="both"/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Attāluma (distances) </w:t>
            </w:r>
            <w:r w:rsidR="00D926B6">
              <w:rPr>
                <w:rFonts w:cstheme="minorHAnsi"/>
              </w:rPr>
              <w:t xml:space="preserve">– a) </w:t>
            </w:r>
            <w:r w:rsidRPr="00B07E63">
              <w:rPr>
                <w:rFonts w:cstheme="minorHAnsi"/>
              </w:rPr>
              <w:t xml:space="preserve">no </w:t>
            </w:r>
            <w:r w:rsidR="00875CEE" w:rsidRPr="00B07E63">
              <w:rPr>
                <w:rFonts w:cstheme="minorHAnsi"/>
              </w:rPr>
              <w:t>pieturvietas līdz pieturvietai</w:t>
            </w:r>
            <w:r w:rsidR="00D926B6">
              <w:rPr>
                <w:rFonts w:cstheme="minorHAnsi"/>
              </w:rPr>
              <w:t xml:space="preserve">, b) </w:t>
            </w:r>
            <w:r w:rsidR="003E3401">
              <w:rPr>
                <w:rFonts w:cstheme="minorHAnsi"/>
              </w:rPr>
              <w:t>no punkta</w:t>
            </w:r>
            <w:r w:rsidR="00CC3D60" w:rsidRPr="00B07E63">
              <w:rPr>
                <w:rFonts w:cstheme="minorHAnsi"/>
              </w:rPr>
              <w:t xml:space="preserve"> A </w:t>
            </w:r>
            <w:r w:rsidR="003E3401">
              <w:rPr>
                <w:rFonts w:cstheme="minorHAnsi"/>
              </w:rPr>
              <w:t>līdz punktam</w:t>
            </w:r>
            <w:r w:rsidR="00CC3D60" w:rsidRPr="00B07E63">
              <w:rPr>
                <w:rFonts w:cstheme="minorHAnsi"/>
              </w:rPr>
              <w:t xml:space="preserve"> B</w:t>
            </w:r>
          </w:p>
        </w:tc>
        <w:tc>
          <w:tcPr>
            <w:tcW w:w="1224" w:type="dxa"/>
          </w:tcPr>
          <w:p w:rsidR="00DE13A9" w:rsidRPr="00B07E63" w:rsidRDefault="00DE13A9" w:rsidP="00DE13A9">
            <w:pPr>
              <w:rPr>
                <w:rFonts w:cstheme="minorHAnsi"/>
              </w:rPr>
            </w:pPr>
          </w:p>
        </w:tc>
      </w:tr>
      <w:tr w:rsidR="00CC3D60" w:rsidRPr="00B07E63" w:rsidTr="001361F9">
        <w:tc>
          <w:tcPr>
            <w:tcW w:w="1142" w:type="dxa"/>
          </w:tcPr>
          <w:p w:rsidR="00CC3D60" w:rsidRPr="00B07E63" w:rsidRDefault="00CC3D60" w:rsidP="00C26E97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FP.1.5.</w:t>
            </w:r>
          </w:p>
        </w:tc>
        <w:tc>
          <w:tcPr>
            <w:tcW w:w="6663" w:type="dxa"/>
          </w:tcPr>
          <w:p w:rsidR="00CC3D60" w:rsidRPr="00B07E63" w:rsidRDefault="00CC3D60" w:rsidP="00D926B6">
            <w:pPr>
              <w:jc w:val="both"/>
              <w:rPr>
                <w:rFonts w:cstheme="minorHAnsi"/>
              </w:rPr>
            </w:pPr>
            <w:r w:rsidRPr="00B07E63">
              <w:rPr>
                <w:rFonts w:cstheme="minorHAnsi"/>
              </w:rPr>
              <w:t>Multimodāla brauciena starp vairākiem operatoriem</w:t>
            </w:r>
          </w:p>
        </w:tc>
        <w:tc>
          <w:tcPr>
            <w:tcW w:w="1224" w:type="dxa"/>
          </w:tcPr>
          <w:p w:rsidR="00CC3D60" w:rsidRPr="00B07E63" w:rsidRDefault="00CC3D60" w:rsidP="00CC3D60">
            <w:pPr>
              <w:rPr>
                <w:rFonts w:cstheme="minorHAnsi"/>
              </w:rPr>
            </w:pPr>
          </w:p>
        </w:tc>
      </w:tr>
      <w:tr w:rsidR="00CC3D60" w:rsidRPr="00B07E63" w:rsidTr="001361F9">
        <w:tc>
          <w:tcPr>
            <w:tcW w:w="1142" w:type="dxa"/>
          </w:tcPr>
          <w:p w:rsidR="00CC3D60" w:rsidRPr="00B07E63" w:rsidRDefault="00CC3D60" w:rsidP="00C26E97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FP.1.6.</w:t>
            </w:r>
          </w:p>
        </w:tc>
        <w:tc>
          <w:tcPr>
            <w:tcW w:w="6663" w:type="dxa"/>
          </w:tcPr>
          <w:p w:rsidR="00CC3D60" w:rsidRPr="00B07E63" w:rsidRDefault="00CC3D60" w:rsidP="00D926B6">
            <w:pPr>
              <w:jc w:val="both"/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Laika </w:t>
            </w:r>
            <w:r w:rsidR="003E3401">
              <w:rPr>
                <w:rFonts w:cstheme="minorHAnsi"/>
              </w:rPr>
              <w:t>–</w:t>
            </w:r>
            <w:r w:rsidRPr="00B07E63">
              <w:rPr>
                <w:rFonts w:cstheme="minorHAnsi"/>
              </w:rPr>
              <w:t xml:space="preserve"> </w:t>
            </w:r>
            <w:r w:rsidR="003E3401">
              <w:rPr>
                <w:rFonts w:cstheme="minorHAnsi"/>
              </w:rPr>
              <w:t xml:space="preserve">a) </w:t>
            </w:r>
            <w:r w:rsidRPr="00B07E63">
              <w:rPr>
                <w:rFonts w:cstheme="minorHAnsi"/>
              </w:rPr>
              <w:t>stundas</w:t>
            </w:r>
            <w:r w:rsidR="003E3401">
              <w:rPr>
                <w:rFonts w:cstheme="minorHAnsi"/>
              </w:rPr>
              <w:t>, b)</w:t>
            </w:r>
            <w:r w:rsidRPr="00B07E63">
              <w:rPr>
                <w:rFonts w:cstheme="minorHAnsi"/>
              </w:rPr>
              <w:t xml:space="preserve"> dienas</w:t>
            </w:r>
            <w:r w:rsidR="003E3401">
              <w:rPr>
                <w:rFonts w:cstheme="minorHAnsi"/>
              </w:rPr>
              <w:t xml:space="preserve"> vai vairāku dienu</w:t>
            </w:r>
            <w:r w:rsidRPr="00B07E63">
              <w:rPr>
                <w:rFonts w:cstheme="minorHAnsi"/>
              </w:rPr>
              <w:t>,</w:t>
            </w:r>
            <w:r w:rsidR="003E3401">
              <w:rPr>
                <w:rFonts w:cstheme="minorHAnsi"/>
              </w:rPr>
              <w:t xml:space="preserve"> c)</w:t>
            </w:r>
            <w:r w:rsidRPr="00B07E63">
              <w:rPr>
                <w:rFonts w:cstheme="minorHAnsi"/>
              </w:rPr>
              <w:t xml:space="preserve"> </w:t>
            </w:r>
            <w:r w:rsidR="003E3401">
              <w:rPr>
                <w:rFonts w:cstheme="minorHAnsi"/>
              </w:rPr>
              <w:t xml:space="preserve">abonementa (dienas, </w:t>
            </w:r>
            <w:r w:rsidRPr="00B07E63">
              <w:rPr>
                <w:rFonts w:cstheme="minorHAnsi"/>
              </w:rPr>
              <w:t>darba dienu</w:t>
            </w:r>
            <w:r w:rsidR="003E3401">
              <w:rPr>
                <w:rFonts w:cstheme="minorHAnsi"/>
              </w:rPr>
              <w:t xml:space="preserve">, brīvdienu, </w:t>
            </w:r>
            <w:r w:rsidRPr="00B07E63">
              <w:rPr>
                <w:rFonts w:cstheme="minorHAnsi"/>
              </w:rPr>
              <w:t>nedēļas, nedēļas, mēneša, gada</w:t>
            </w:r>
            <w:r w:rsidR="003E3401">
              <w:rPr>
                <w:rFonts w:cstheme="minorHAnsi"/>
              </w:rPr>
              <w:t>)</w:t>
            </w:r>
          </w:p>
        </w:tc>
        <w:tc>
          <w:tcPr>
            <w:tcW w:w="1224" w:type="dxa"/>
          </w:tcPr>
          <w:p w:rsidR="00CC3D60" w:rsidRPr="00B07E63" w:rsidRDefault="00CC3D60" w:rsidP="00CC3D60">
            <w:pPr>
              <w:rPr>
                <w:rFonts w:cstheme="minorHAnsi"/>
              </w:rPr>
            </w:pPr>
          </w:p>
        </w:tc>
      </w:tr>
      <w:tr w:rsidR="00CC3D60" w:rsidRPr="00B07E63" w:rsidTr="001361F9">
        <w:tc>
          <w:tcPr>
            <w:tcW w:w="1142" w:type="dxa"/>
          </w:tcPr>
          <w:p w:rsidR="00CC3D60" w:rsidRPr="00B07E63" w:rsidRDefault="00CC3D60" w:rsidP="00C26E97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FP.1.7.</w:t>
            </w:r>
          </w:p>
        </w:tc>
        <w:tc>
          <w:tcPr>
            <w:tcW w:w="6663" w:type="dxa"/>
          </w:tcPr>
          <w:p w:rsidR="00CC3D60" w:rsidRPr="00B07E63" w:rsidRDefault="00DE4C99" w:rsidP="00D926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Automātiska</w:t>
            </w:r>
            <w:r w:rsidR="00642471" w:rsidRPr="00B07E63">
              <w:rPr>
                <w:rFonts w:cstheme="minorHAnsi"/>
              </w:rPr>
              <w:t xml:space="preserve"> laika vai braucienu</w:t>
            </w:r>
            <w:r>
              <w:rPr>
                <w:rFonts w:cstheme="minorHAnsi"/>
              </w:rPr>
              <w:t>,</w:t>
            </w:r>
            <w:r w:rsidR="006A28BF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t.sauc. “p</w:t>
            </w:r>
            <w:r w:rsidR="002D47D2" w:rsidRPr="00DE4C99">
              <w:rPr>
                <w:rFonts w:cstheme="minorHAnsi"/>
              </w:rPr>
              <w:t>ay-as-you-go</w:t>
            </w:r>
            <w:r>
              <w:rPr>
                <w:rFonts w:cstheme="minorHAnsi"/>
              </w:rPr>
              <w:t>”,</w:t>
            </w:r>
            <w:r w:rsidR="002D47D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“</w:t>
            </w:r>
            <w:r w:rsidR="006A28BF" w:rsidRPr="00B07E63">
              <w:rPr>
                <w:rFonts w:cstheme="minorHAnsi"/>
              </w:rPr>
              <w:t>check-in / check-out</w:t>
            </w:r>
            <w:r>
              <w:rPr>
                <w:rFonts w:cstheme="minorHAnsi"/>
              </w:rPr>
              <w:t>”</w:t>
            </w:r>
            <w:r w:rsidR="006A28BF" w:rsidRPr="00B07E63">
              <w:rPr>
                <w:rFonts w:cstheme="minorHAnsi"/>
              </w:rPr>
              <w:t>)</w:t>
            </w:r>
            <w:r w:rsidR="006A28BF">
              <w:rPr>
                <w:rFonts w:cstheme="minorHAnsi"/>
              </w:rPr>
              <w:t>, atkarībā</w:t>
            </w:r>
            <w:r w:rsidR="00634125" w:rsidRPr="00B07E63">
              <w:rPr>
                <w:rFonts w:cstheme="minorHAnsi"/>
              </w:rPr>
              <w:t xml:space="preserve"> </w:t>
            </w:r>
            <w:r w:rsidR="006A28BF">
              <w:rPr>
                <w:rFonts w:cstheme="minorHAnsi"/>
              </w:rPr>
              <w:t>no</w:t>
            </w:r>
            <w:r w:rsidR="00F6497D">
              <w:rPr>
                <w:rFonts w:cstheme="minorHAnsi"/>
              </w:rPr>
              <w:t>:</w:t>
            </w:r>
            <w:r w:rsidR="006A28BF">
              <w:rPr>
                <w:rFonts w:cstheme="minorHAnsi"/>
              </w:rPr>
              <w:t xml:space="preserve"> a) reģistrāciju skaita, </w:t>
            </w:r>
            <w:r w:rsidR="002D47D2">
              <w:rPr>
                <w:rFonts w:cstheme="minorHAnsi"/>
              </w:rPr>
              <w:t xml:space="preserve">b) </w:t>
            </w:r>
            <w:r w:rsidR="00CA17E6" w:rsidRPr="00B07E63">
              <w:rPr>
                <w:rFonts w:cstheme="minorHAnsi"/>
              </w:rPr>
              <w:t>distances</w:t>
            </w:r>
          </w:p>
        </w:tc>
        <w:tc>
          <w:tcPr>
            <w:tcW w:w="1224" w:type="dxa"/>
          </w:tcPr>
          <w:p w:rsidR="00CC3D60" w:rsidRPr="00B07E63" w:rsidRDefault="00CC3D60" w:rsidP="00CC3D60">
            <w:pPr>
              <w:rPr>
                <w:rFonts w:cstheme="minorHAnsi"/>
              </w:rPr>
            </w:pPr>
          </w:p>
        </w:tc>
      </w:tr>
      <w:tr w:rsidR="005F0FD5" w:rsidRPr="00B07E63" w:rsidTr="001361F9">
        <w:tc>
          <w:tcPr>
            <w:tcW w:w="1142" w:type="dxa"/>
          </w:tcPr>
          <w:p w:rsidR="005F0FD5" w:rsidRPr="00B07E63" w:rsidRDefault="005F0FD5" w:rsidP="00C26E97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FP.1.8.</w:t>
            </w:r>
          </w:p>
        </w:tc>
        <w:tc>
          <w:tcPr>
            <w:tcW w:w="6663" w:type="dxa"/>
          </w:tcPr>
          <w:p w:rsidR="005F0FD5" w:rsidRPr="00B07E63" w:rsidRDefault="00592BEF" w:rsidP="00D926B6">
            <w:pPr>
              <w:jc w:val="both"/>
              <w:rPr>
                <w:rFonts w:cstheme="minorHAnsi"/>
              </w:rPr>
            </w:pPr>
            <w:r w:rsidRPr="00B07E63">
              <w:rPr>
                <w:rFonts w:cstheme="minorHAnsi"/>
              </w:rPr>
              <w:t>Notikumu saistītā</w:t>
            </w:r>
            <w:r w:rsidR="005F0FD5" w:rsidRPr="00B07E63">
              <w:rPr>
                <w:rFonts w:cstheme="minorHAnsi"/>
              </w:rPr>
              <w:t xml:space="preserve"> biļete (</w:t>
            </w:r>
            <w:r w:rsidR="004A0D1F" w:rsidRPr="00B07E63">
              <w:rPr>
                <w:rFonts w:cstheme="minorHAnsi"/>
              </w:rPr>
              <w:t>kopā ar biļeti koncertam, festivālam</w:t>
            </w:r>
            <w:r w:rsidR="005F0FD5" w:rsidRPr="00B07E63">
              <w:rPr>
                <w:rFonts w:cstheme="minorHAnsi"/>
              </w:rPr>
              <w:t>, pilsētas svētki</w:t>
            </w:r>
            <w:r w:rsidR="004A0D1F" w:rsidRPr="00B07E63">
              <w:rPr>
                <w:rFonts w:cstheme="minorHAnsi"/>
              </w:rPr>
              <w:t>em</w:t>
            </w:r>
            <w:r w:rsidR="006A28BF">
              <w:rPr>
                <w:rFonts w:cstheme="minorHAnsi"/>
              </w:rPr>
              <w:t>, u.tt.</w:t>
            </w:r>
            <w:r w:rsidR="005F0FD5" w:rsidRPr="00B07E63">
              <w:rPr>
                <w:rFonts w:cstheme="minorHAnsi"/>
              </w:rPr>
              <w:t>)</w:t>
            </w:r>
          </w:p>
        </w:tc>
        <w:tc>
          <w:tcPr>
            <w:tcW w:w="1224" w:type="dxa"/>
          </w:tcPr>
          <w:p w:rsidR="005F0FD5" w:rsidRPr="00B07E63" w:rsidRDefault="005F0FD5" w:rsidP="005F0FD5">
            <w:pPr>
              <w:rPr>
                <w:rFonts w:cstheme="minorHAnsi"/>
              </w:rPr>
            </w:pPr>
          </w:p>
        </w:tc>
      </w:tr>
      <w:tr w:rsidR="000E4519" w:rsidRPr="00B07E63" w:rsidTr="001361F9">
        <w:tc>
          <w:tcPr>
            <w:tcW w:w="1142" w:type="dxa"/>
          </w:tcPr>
          <w:p w:rsidR="000E4519" w:rsidRPr="00B07E63" w:rsidRDefault="000E4519" w:rsidP="00464FA4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FP.1.</w:t>
            </w:r>
            <w:r w:rsidR="00CB4C06" w:rsidRPr="00B07E63">
              <w:rPr>
                <w:rFonts w:cstheme="minorHAnsi"/>
              </w:rPr>
              <w:t>9</w:t>
            </w:r>
            <w:r w:rsidRPr="00B07E63">
              <w:rPr>
                <w:rFonts w:cstheme="minorHAnsi"/>
              </w:rPr>
              <w:t>.</w:t>
            </w:r>
          </w:p>
        </w:tc>
        <w:tc>
          <w:tcPr>
            <w:tcW w:w="6663" w:type="dxa"/>
          </w:tcPr>
          <w:p w:rsidR="000E4519" w:rsidRPr="00B07E63" w:rsidRDefault="00BA3E6E" w:rsidP="00D926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Biļetes par f</w:t>
            </w:r>
            <w:r w:rsidR="000E4519" w:rsidRPr="00B07E63">
              <w:rPr>
                <w:rFonts w:cstheme="minorHAnsi"/>
              </w:rPr>
              <w:t>iksēt</w:t>
            </w:r>
            <w:r>
              <w:rPr>
                <w:rFonts w:cstheme="minorHAnsi"/>
              </w:rPr>
              <w:t>u maksu</w:t>
            </w:r>
            <w:r w:rsidR="000E4519" w:rsidRPr="00B07E63">
              <w:rPr>
                <w:rFonts w:cstheme="minorHAnsi"/>
              </w:rPr>
              <w:t xml:space="preserve"> – bagāžas, dzīvnieku, u.c.</w:t>
            </w:r>
          </w:p>
        </w:tc>
        <w:tc>
          <w:tcPr>
            <w:tcW w:w="1224" w:type="dxa"/>
          </w:tcPr>
          <w:p w:rsidR="000E4519" w:rsidRPr="00B07E63" w:rsidRDefault="000E4519" w:rsidP="00464FA4">
            <w:pPr>
              <w:rPr>
                <w:rFonts w:cstheme="minorHAnsi"/>
              </w:rPr>
            </w:pPr>
          </w:p>
        </w:tc>
      </w:tr>
      <w:tr w:rsidR="00FA5065" w:rsidRPr="00B07E63" w:rsidTr="001361F9">
        <w:tc>
          <w:tcPr>
            <w:tcW w:w="1142" w:type="dxa"/>
          </w:tcPr>
          <w:p w:rsidR="00FA5065" w:rsidRPr="00B07E63" w:rsidRDefault="00FA5065" w:rsidP="00C26E97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FP.1.1</w:t>
            </w:r>
            <w:r w:rsidR="00CB4C06" w:rsidRPr="00B07E63">
              <w:rPr>
                <w:rFonts w:cstheme="minorHAnsi"/>
              </w:rPr>
              <w:t>0</w:t>
            </w:r>
            <w:r w:rsidRPr="00B07E63">
              <w:rPr>
                <w:rFonts w:cstheme="minorHAnsi"/>
              </w:rPr>
              <w:t>.</w:t>
            </w:r>
          </w:p>
        </w:tc>
        <w:tc>
          <w:tcPr>
            <w:tcW w:w="6663" w:type="dxa"/>
          </w:tcPr>
          <w:p w:rsidR="00FA5065" w:rsidRPr="00B07E63" w:rsidRDefault="006A28BF" w:rsidP="00D926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Savietota ar stāvparka risinājumu</w:t>
            </w:r>
            <w:r w:rsidR="0041312D">
              <w:rPr>
                <w:rFonts w:cstheme="minorHAnsi"/>
              </w:rPr>
              <w:t xml:space="preserve"> </w:t>
            </w:r>
            <w:r w:rsidR="0041312D">
              <w:rPr>
                <w:rFonts w:cstheme="minorHAnsi"/>
              </w:rPr>
              <w:t>(</w:t>
            </w:r>
            <w:r w:rsidR="0041312D">
              <w:rPr>
                <w:rFonts w:cstheme="minorHAnsi"/>
              </w:rPr>
              <w:t>t.sauc. “Park&amp;R</w:t>
            </w:r>
            <w:r w:rsidR="0041312D" w:rsidRPr="00B07E63">
              <w:rPr>
                <w:rFonts w:cstheme="minorHAnsi"/>
              </w:rPr>
              <w:t>ide</w:t>
            </w:r>
            <w:r w:rsidR="0041312D">
              <w:rPr>
                <w:rFonts w:cstheme="minorHAnsi"/>
              </w:rPr>
              <w:t>”</w:t>
            </w:r>
            <w:r w:rsidR="0041312D">
              <w:rPr>
                <w:rFonts w:cstheme="minorHAnsi"/>
              </w:rPr>
              <w:t>)</w:t>
            </w:r>
          </w:p>
        </w:tc>
        <w:tc>
          <w:tcPr>
            <w:tcW w:w="1224" w:type="dxa"/>
          </w:tcPr>
          <w:p w:rsidR="00FA5065" w:rsidRPr="00B07E63" w:rsidRDefault="00FA5065" w:rsidP="00054D10">
            <w:pPr>
              <w:rPr>
                <w:rFonts w:cstheme="minorHAnsi"/>
              </w:rPr>
            </w:pPr>
          </w:p>
        </w:tc>
      </w:tr>
      <w:tr w:rsidR="006A28BF" w:rsidRPr="00B07E63" w:rsidTr="001361F9">
        <w:tc>
          <w:tcPr>
            <w:tcW w:w="1142" w:type="dxa"/>
          </w:tcPr>
          <w:p w:rsidR="006A28BF" w:rsidRPr="00B07E63" w:rsidRDefault="006A28BF" w:rsidP="00C26E97">
            <w:pPr>
              <w:rPr>
                <w:rFonts w:cstheme="minorHAnsi"/>
              </w:rPr>
            </w:pPr>
            <w:r>
              <w:rPr>
                <w:rFonts w:cstheme="minorHAnsi"/>
              </w:rPr>
              <w:t>FP.1.11.</w:t>
            </w:r>
          </w:p>
        </w:tc>
        <w:tc>
          <w:tcPr>
            <w:tcW w:w="6663" w:type="dxa"/>
          </w:tcPr>
          <w:p w:rsidR="006A28BF" w:rsidRDefault="006E404D" w:rsidP="00D926B6">
            <w:pPr>
              <w:jc w:val="both"/>
              <w:rPr>
                <w:rFonts w:cstheme="minorHAnsi"/>
              </w:rPr>
            </w:pPr>
            <w:r w:rsidRPr="006E404D">
              <w:rPr>
                <w:rFonts w:cstheme="minorHAnsi"/>
              </w:rPr>
              <w:t>Priekšapmaksas biļešu pakotnes</w:t>
            </w:r>
          </w:p>
        </w:tc>
        <w:tc>
          <w:tcPr>
            <w:tcW w:w="1224" w:type="dxa"/>
          </w:tcPr>
          <w:p w:rsidR="006A28BF" w:rsidRPr="00B07E63" w:rsidRDefault="006A28BF" w:rsidP="00054D10">
            <w:pPr>
              <w:rPr>
                <w:rFonts w:cstheme="minorHAnsi"/>
              </w:rPr>
            </w:pPr>
          </w:p>
        </w:tc>
      </w:tr>
      <w:tr w:rsidR="00BA3E6E" w:rsidRPr="00B07E63" w:rsidTr="001361F9">
        <w:tc>
          <w:tcPr>
            <w:tcW w:w="1142" w:type="dxa"/>
          </w:tcPr>
          <w:p w:rsidR="00BA3E6E" w:rsidRDefault="00BA3E6E" w:rsidP="00C26E97">
            <w:pPr>
              <w:rPr>
                <w:rFonts w:cstheme="minorHAnsi"/>
              </w:rPr>
            </w:pPr>
            <w:r>
              <w:rPr>
                <w:rFonts w:cstheme="minorHAnsi"/>
              </w:rPr>
              <w:t>FP.1.12.</w:t>
            </w:r>
          </w:p>
        </w:tc>
        <w:tc>
          <w:tcPr>
            <w:tcW w:w="6663" w:type="dxa"/>
          </w:tcPr>
          <w:p w:rsidR="00BA3E6E" w:rsidRDefault="00BA3E6E" w:rsidP="00D926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Grupas / Ģimenes</w:t>
            </w:r>
          </w:p>
        </w:tc>
        <w:tc>
          <w:tcPr>
            <w:tcW w:w="1224" w:type="dxa"/>
          </w:tcPr>
          <w:p w:rsidR="00BA3E6E" w:rsidRPr="00B07E63" w:rsidRDefault="00BA3E6E" w:rsidP="00054D10">
            <w:pPr>
              <w:rPr>
                <w:rFonts w:cstheme="minorHAnsi"/>
              </w:rPr>
            </w:pPr>
          </w:p>
        </w:tc>
      </w:tr>
      <w:tr w:rsidR="00BA3E6E" w:rsidRPr="00B07E63" w:rsidTr="001361F9">
        <w:tc>
          <w:tcPr>
            <w:tcW w:w="1142" w:type="dxa"/>
          </w:tcPr>
          <w:p w:rsidR="00BA3E6E" w:rsidRDefault="00BA3E6E" w:rsidP="00C26E97">
            <w:pPr>
              <w:rPr>
                <w:rFonts w:cstheme="minorHAnsi"/>
              </w:rPr>
            </w:pPr>
            <w:r>
              <w:rPr>
                <w:rFonts w:cstheme="minorHAnsi"/>
              </w:rPr>
              <w:t>FP.1.13.</w:t>
            </w:r>
          </w:p>
        </w:tc>
        <w:tc>
          <w:tcPr>
            <w:tcW w:w="6663" w:type="dxa"/>
          </w:tcPr>
          <w:p w:rsidR="00BA3E6E" w:rsidRDefault="006E404D" w:rsidP="00D926B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Speciāla laika perioda, piemēram –</w:t>
            </w:r>
            <w:r w:rsidR="00BB570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</w:t>
            </w:r>
            <w:r w:rsidRPr="006E404D">
              <w:rPr>
                <w:rFonts w:cstheme="minorHAnsi"/>
              </w:rPr>
              <w:t>astrēgum</w:t>
            </w:r>
            <w:r>
              <w:rPr>
                <w:rFonts w:cstheme="minorHAnsi"/>
              </w:rPr>
              <w:t xml:space="preserve">a </w:t>
            </w:r>
            <w:r w:rsidRPr="006E404D">
              <w:rPr>
                <w:rFonts w:cstheme="minorHAnsi"/>
              </w:rPr>
              <w:t>stund</w:t>
            </w:r>
            <w:r>
              <w:rPr>
                <w:rFonts w:cstheme="minorHAnsi"/>
              </w:rPr>
              <w:t>ām</w:t>
            </w:r>
            <w:r w:rsidR="00BB5706">
              <w:rPr>
                <w:rFonts w:cstheme="minorHAnsi"/>
              </w:rPr>
              <w:t xml:space="preserve"> (vai ārpus tām)</w:t>
            </w:r>
          </w:p>
        </w:tc>
        <w:tc>
          <w:tcPr>
            <w:tcW w:w="1224" w:type="dxa"/>
          </w:tcPr>
          <w:p w:rsidR="00BA3E6E" w:rsidRPr="00B07E63" w:rsidRDefault="00BA3E6E" w:rsidP="00054D10">
            <w:pPr>
              <w:rPr>
                <w:rFonts w:cstheme="minorHAnsi"/>
              </w:rPr>
            </w:pPr>
          </w:p>
        </w:tc>
      </w:tr>
      <w:tr w:rsidR="00CC3D60" w:rsidRPr="00B07E63" w:rsidTr="001361F9">
        <w:tc>
          <w:tcPr>
            <w:tcW w:w="1142" w:type="dxa"/>
          </w:tcPr>
          <w:p w:rsidR="00CC3D60" w:rsidRPr="00B07E63" w:rsidRDefault="00CC3D60" w:rsidP="00C26E97">
            <w:pPr>
              <w:rPr>
                <w:rFonts w:cstheme="minorHAnsi"/>
              </w:rPr>
            </w:pPr>
          </w:p>
        </w:tc>
        <w:tc>
          <w:tcPr>
            <w:tcW w:w="6663" w:type="dxa"/>
          </w:tcPr>
          <w:p w:rsidR="00CC3D60" w:rsidRPr="00B07E63" w:rsidRDefault="00CC3D60" w:rsidP="00D926B6">
            <w:pPr>
              <w:jc w:val="both"/>
              <w:rPr>
                <w:rFonts w:cstheme="minorHAnsi"/>
              </w:rPr>
            </w:pPr>
          </w:p>
        </w:tc>
        <w:tc>
          <w:tcPr>
            <w:tcW w:w="1224" w:type="dxa"/>
          </w:tcPr>
          <w:p w:rsidR="00CC3D60" w:rsidRPr="00B07E63" w:rsidRDefault="00CC3D60" w:rsidP="00CC3D60">
            <w:pPr>
              <w:rPr>
                <w:rFonts w:cstheme="minorHAnsi"/>
              </w:rPr>
            </w:pPr>
          </w:p>
        </w:tc>
      </w:tr>
      <w:tr w:rsidR="006E6868" w:rsidRPr="00B07E63" w:rsidTr="001361F9">
        <w:tc>
          <w:tcPr>
            <w:tcW w:w="1142" w:type="dxa"/>
          </w:tcPr>
          <w:p w:rsidR="006E6868" w:rsidRPr="00B07E63" w:rsidRDefault="006E6868" w:rsidP="00C26E97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FP.2.</w:t>
            </w:r>
          </w:p>
        </w:tc>
        <w:tc>
          <w:tcPr>
            <w:tcW w:w="6663" w:type="dxa"/>
          </w:tcPr>
          <w:p w:rsidR="006E6868" w:rsidRPr="00B07E63" w:rsidRDefault="00585BF4" w:rsidP="00D926B6">
            <w:pPr>
              <w:jc w:val="both"/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Tarif</w:t>
            </w:r>
            <w:r w:rsidR="00834204" w:rsidRPr="00B07E63">
              <w:rPr>
                <w:rFonts w:cstheme="minorHAnsi"/>
                <w:b/>
                <w:bCs/>
              </w:rPr>
              <w:t>i</w:t>
            </w:r>
            <w:r w:rsidRPr="00B07E63">
              <w:rPr>
                <w:rFonts w:cstheme="minorHAnsi"/>
                <w:b/>
                <w:bCs/>
              </w:rPr>
              <w:t xml:space="preserve"> </w:t>
            </w:r>
            <w:r w:rsidR="00834204" w:rsidRPr="00B07E63">
              <w:rPr>
                <w:rFonts w:cstheme="minorHAnsi"/>
                <w:b/>
                <w:bCs/>
              </w:rPr>
              <w:t xml:space="preserve">un </w:t>
            </w:r>
            <w:r w:rsidR="00A33AC7">
              <w:rPr>
                <w:rFonts w:cstheme="minorHAnsi"/>
                <w:b/>
                <w:bCs/>
              </w:rPr>
              <w:t>biļetes</w:t>
            </w:r>
            <w:r w:rsidR="00FB2977" w:rsidRPr="00B07E63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224" w:type="dxa"/>
          </w:tcPr>
          <w:p w:rsidR="006E6868" w:rsidRPr="00B07E63" w:rsidRDefault="006E6868" w:rsidP="00054D10">
            <w:pPr>
              <w:rPr>
                <w:rFonts w:cstheme="minorHAnsi"/>
              </w:rPr>
            </w:pPr>
          </w:p>
        </w:tc>
      </w:tr>
      <w:tr w:rsidR="00CC3D60" w:rsidRPr="00B07E63" w:rsidTr="001361F9">
        <w:tc>
          <w:tcPr>
            <w:tcW w:w="1142" w:type="dxa"/>
          </w:tcPr>
          <w:p w:rsidR="00CC3D60" w:rsidRPr="00B07E63" w:rsidRDefault="00A80BE9" w:rsidP="00C26E97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</w:t>
            </w:r>
            <w:r w:rsidR="00FA697E" w:rsidRPr="00B07E63">
              <w:rPr>
                <w:rFonts w:cstheme="minorHAnsi"/>
              </w:rPr>
              <w:t>2</w:t>
            </w:r>
            <w:r w:rsidRPr="00B07E63">
              <w:rPr>
                <w:rFonts w:cstheme="minorHAnsi"/>
              </w:rPr>
              <w:t>.1.</w:t>
            </w:r>
          </w:p>
        </w:tc>
        <w:tc>
          <w:tcPr>
            <w:tcW w:w="6663" w:type="dxa"/>
          </w:tcPr>
          <w:p w:rsidR="00CC3D60" w:rsidRPr="00B07E63" w:rsidRDefault="00466A8B" w:rsidP="00D926B6">
            <w:pPr>
              <w:jc w:val="both"/>
              <w:rPr>
                <w:rFonts w:cstheme="minorHAnsi"/>
              </w:rPr>
            </w:pPr>
            <w:r w:rsidRPr="00B07E63">
              <w:rPr>
                <w:rFonts w:cstheme="minorHAnsi"/>
              </w:rPr>
              <w:t>Atkar</w:t>
            </w:r>
            <w:r w:rsidR="00A10E18">
              <w:rPr>
                <w:rFonts w:cstheme="minorHAnsi"/>
              </w:rPr>
              <w:t>ībā no pielietotā biļešu nesēja</w:t>
            </w:r>
          </w:p>
        </w:tc>
        <w:tc>
          <w:tcPr>
            <w:tcW w:w="1224" w:type="dxa"/>
          </w:tcPr>
          <w:p w:rsidR="00CC3D60" w:rsidRPr="00B07E63" w:rsidRDefault="00CC3D60" w:rsidP="00CC3D60">
            <w:pPr>
              <w:rPr>
                <w:rFonts w:cstheme="minorHAnsi"/>
              </w:rPr>
            </w:pPr>
          </w:p>
        </w:tc>
      </w:tr>
      <w:tr w:rsidR="00CC3D60" w:rsidRPr="00B07E63" w:rsidTr="001361F9">
        <w:tc>
          <w:tcPr>
            <w:tcW w:w="1142" w:type="dxa"/>
          </w:tcPr>
          <w:p w:rsidR="00CC3D60" w:rsidRPr="00B07E63" w:rsidRDefault="0099298A" w:rsidP="00C26E97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FP.2.2.</w:t>
            </w:r>
          </w:p>
        </w:tc>
        <w:tc>
          <w:tcPr>
            <w:tcW w:w="6663" w:type="dxa"/>
          </w:tcPr>
          <w:p w:rsidR="00CC3D60" w:rsidRPr="00B07E63" w:rsidRDefault="00BA3E6E" w:rsidP="00D926B6">
            <w:pPr>
              <w:jc w:val="both"/>
              <w:rPr>
                <w:rFonts w:cstheme="minorHAnsi"/>
              </w:rPr>
            </w:pPr>
            <w:r w:rsidRPr="00B07E63">
              <w:rPr>
                <w:rFonts w:cstheme="minorHAnsi"/>
              </w:rPr>
              <w:t>Atkarībā no izmantotā maršruta</w:t>
            </w:r>
          </w:p>
        </w:tc>
        <w:tc>
          <w:tcPr>
            <w:tcW w:w="1224" w:type="dxa"/>
          </w:tcPr>
          <w:p w:rsidR="00CC3D60" w:rsidRPr="00B07E63" w:rsidRDefault="00CC3D60" w:rsidP="00CC3D60">
            <w:pPr>
              <w:rPr>
                <w:rFonts w:cstheme="minorHAnsi"/>
              </w:rPr>
            </w:pPr>
          </w:p>
        </w:tc>
      </w:tr>
      <w:tr w:rsidR="00BA3E6E" w:rsidRPr="00B07E63" w:rsidTr="001361F9">
        <w:tc>
          <w:tcPr>
            <w:tcW w:w="1142" w:type="dxa"/>
          </w:tcPr>
          <w:p w:rsidR="00BA3E6E" w:rsidRPr="00B07E63" w:rsidRDefault="00BA3E6E" w:rsidP="00BA3E6E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FP.2.3.</w:t>
            </w:r>
          </w:p>
        </w:tc>
        <w:tc>
          <w:tcPr>
            <w:tcW w:w="6663" w:type="dxa"/>
          </w:tcPr>
          <w:p w:rsidR="00BA3E6E" w:rsidRPr="00B07E63" w:rsidRDefault="00BA3E6E" w:rsidP="00BA3E6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Atkarībā no zonas</w:t>
            </w:r>
          </w:p>
        </w:tc>
        <w:tc>
          <w:tcPr>
            <w:tcW w:w="1224" w:type="dxa"/>
          </w:tcPr>
          <w:p w:rsidR="00BA3E6E" w:rsidRPr="00B07E63" w:rsidRDefault="00BA3E6E" w:rsidP="00BA3E6E">
            <w:pPr>
              <w:rPr>
                <w:rFonts w:cstheme="minorHAnsi"/>
              </w:rPr>
            </w:pPr>
          </w:p>
        </w:tc>
      </w:tr>
      <w:tr w:rsidR="00BA3E6E" w:rsidRPr="00B07E63" w:rsidTr="001361F9">
        <w:tc>
          <w:tcPr>
            <w:tcW w:w="1142" w:type="dxa"/>
          </w:tcPr>
          <w:p w:rsidR="00BA3E6E" w:rsidRPr="00B07E63" w:rsidRDefault="00BA3E6E" w:rsidP="00BA3E6E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FP.2.4.</w:t>
            </w:r>
          </w:p>
        </w:tc>
        <w:tc>
          <w:tcPr>
            <w:tcW w:w="6663" w:type="dxa"/>
          </w:tcPr>
          <w:p w:rsidR="00BA3E6E" w:rsidRPr="00B07E63" w:rsidRDefault="00BA3E6E" w:rsidP="00BA3E6E">
            <w:pPr>
              <w:jc w:val="both"/>
              <w:rPr>
                <w:rFonts w:cstheme="minorHAnsi"/>
              </w:rPr>
            </w:pPr>
            <w:r w:rsidRPr="00B07E63">
              <w:rPr>
                <w:rFonts w:cstheme="minorHAnsi"/>
              </w:rPr>
              <w:t>Atkarībā no transporta veida (autobuss, tramvajs, trolejbuss)</w:t>
            </w:r>
          </w:p>
        </w:tc>
        <w:tc>
          <w:tcPr>
            <w:tcW w:w="1224" w:type="dxa"/>
          </w:tcPr>
          <w:p w:rsidR="00BA3E6E" w:rsidRPr="00B07E63" w:rsidRDefault="00BA3E6E" w:rsidP="00BA3E6E">
            <w:pPr>
              <w:rPr>
                <w:rFonts w:cstheme="minorHAnsi"/>
              </w:rPr>
            </w:pPr>
          </w:p>
        </w:tc>
      </w:tr>
      <w:tr w:rsidR="00BA3E6E" w:rsidRPr="00B07E63" w:rsidTr="001361F9">
        <w:tc>
          <w:tcPr>
            <w:tcW w:w="1142" w:type="dxa"/>
          </w:tcPr>
          <w:p w:rsidR="00BA3E6E" w:rsidRPr="00B07E63" w:rsidRDefault="00BA3E6E" w:rsidP="00BA3E6E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FP.2.5.</w:t>
            </w:r>
          </w:p>
        </w:tc>
        <w:tc>
          <w:tcPr>
            <w:tcW w:w="6663" w:type="dxa"/>
          </w:tcPr>
          <w:p w:rsidR="00BA3E6E" w:rsidRPr="00B07E63" w:rsidRDefault="00BA3E6E" w:rsidP="00BA3E6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Atkarībā no distances</w:t>
            </w:r>
          </w:p>
        </w:tc>
        <w:tc>
          <w:tcPr>
            <w:tcW w:w="1224" w:type="dxa"/>
          </w:tcPr>
          <w:p w:rsidR="00BA3E6E" w:rsidRPr="00B07E63" w:rsidRDefault="00BA3E6E" w:rsidP="00BA3E6E">
            <w:pPr>
              <w:rPr>
                <w:rFonts w:cstheme="minorHAnsi"/>
              </w:rPr>
            </w:pPr>
          </w:p>
        </w:tc>
      </w:tr>
      <w:tr w:rsidR="00BA3E6E" w:rsidRPr="00B07E63" w:rsidTr="001361F9">
        <w:tc>
          <w:tcPr>
            <w:tcW w:w="1142" w:type="dxa"/>
          </w:tcPr>
          <w:p w:rsidR="00BA3E6E" w:rsidRPr="00B07E63" w:rsidRDefault="00BA3E6E" w:rsidP="00BA3E6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FP.2.6. </w:t>
            </w:r>
          </w:p>
        </w:tc>
        <w:tc>
          <w:tcPr>
            <w:tcW w:w="6663" w:type="dxa"/>
          </w:tcPr>
          <w:p w:rsidR="00BA3E6E" w:rsidRPr="00B07E63" w:rsidRDefault="00E3601F" w:rsidP="00BA3E6E">
            <w:pPr>
              <w:jc w:val="both"/>
              <w:rPr>
                <w:rFonts w:cstheme="minorHAnsi"/>
              </w:rPr>
            </w:pPr>
            <w:r w:rsidRPr="00B07E63">
              <w:rPr>
                <w:rFonts w:cstheme="minorHAnsi"/>
              </w:rPr>
              <w:t>Notikumu (festivāls, sporta pasākums) saistīts</w:t>
            </w:r>
          </w:p>
        </w:tc>
        <w:tc>
          <w:tcPr>
            <w:tcW w:w="1224" w:type="dxa"/>
          </w:tcPr>
          <w:p w:rsidR="00BA3E6E" w:rsidRPr="00B07E63" w:rsidRDefault="00BA3E6E" w:rsidP="00BA3E6E">
            <w:pPr>
              <w:rPr>
                <w:rFonts w:cstheme="minorHAnsi"/>
              </w:rPr>
            </w:pPr>
          </w:p>
        </w:tc>
      </w:tr>
      <w:tr w:rsidR="00E3601F" w:rsidRPr="00B07E63" w:rsidTr="001361F9">
        <w:tc>
          <w:tcPr>
            <w:tcW w:w="1142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FP.2.7.</w:t>
            </w:r>
          </w:p>
        </w:tc>
        <w:tc>
          <w:tcPr>
            <w:tcW w:w="6663" w:type="dxa"/>
          </w:tcPr>
          <w:p w:rsidR="00E3601F" w:rsidRPr="00B07E63" w:rsidRDefault="00E3601F" w:rsidP="00E3601F">
            <w:pPr>
              <w:jc w:val="both"/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Atkarībā no reģistrāciju </w:t>
            </w:r>
            <w:r w:rsidR="00A10E18">
              <w:rPr>
                <w:rFonts w:cstheme="minorHAnsi"/>
              </w:rPr>
              <w:t>iekāpa/izkapā</w:t>
            </w:r>
            <w:r w:rsidRPr="00B07E63">
              <w:rPr>
                <w:rFonts w:cstheme="minorHAnsi"/>
              </w:rPr>
              <w:t xml:space="preserve"> skaita un starplaika kombinācijām</w:t>
            </w:r>
          </w:p>
        </w:tc>
        <w:tc>
          <w:tcPr>
            <w:tcW w:w="1224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</w:p>
        </w:tc>
      </w:tr>
      <w:tr w:rsidR="00E3601F" w:rsidRPr="00B07E63" w:rsidTr="001361F9">
        <w:tc>
          <w:tcPr>
            <w:tcW w:w="1142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FP.2.8.</w:t>
            </w:r>
          </w:p>
        </w:tc>
        <w:tc>
          <w:tcPr>
            <w:tcW w:w="6663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Multimodāli braucieni</w:t>
            </w:r>
          </w:p>
        </w:tc>
        <w:tc>
          <w:tcPr>
            <w:tcW w:w="1224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</w:p>
        </w:tc>
      </w:tr>
      <w:tr w:rsidR="00E3601F" w:rsidRPr="00B07E63" w:rsidTr="001361F9">
        <w:tc>
          <w:tcPr>
            <w:tcW w:w="1142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FP.2.9.</w:t>
            </w:r>
          </w:p>
        </w:tc>
        <w:tc>
          <w:tcPr>
            <w:tcW w:w="6663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Atkarībā no personas statusa un uzticības statusa (bonusu sistēma)</w:t>
            </w:r>
          </w:p>
        </w:tc>
        <w:tc>
          <w:tcPr>
            <w:tcW w:w="1224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</w:p>
        </w:tc>
      </w:tr>
      <w:tr w:rsidR="00E3601F" w:rsidRPr="00B07E63" w:rsidTr="001361F9">
        <w:tc>
          <w:tcPr>
            <w:tcW w:w="1142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FP.2.10.</w:t>
            </w:r>
          </w:p>
        </w:tc>
        <w:tc>
          <w:tcPr>
            <w:tcW w:w="6663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Atkarībā no pieejam</w:t>
            </w:r>
            <w:r w:rsidR="00480117">
              <w:rPr>
                <w:rFonts w:cstheme="minorHAnsi"/>
              </w:rPr>
              <w:t>ā</w:t>
            </w:r>
            <w:r w:rsidRPr="00B07E63">
              <w:rPr>
                <w:rFonts w:cstheme="minorHAnsi"/>
              </w:rPr>
              <w:t xml:space="preserve">s </w:t>
            </w:r>
            <w:r w:rsidR="00480117">
              <w:rPr>
                <w:rFonts w:cstheme="minorHAnsi"/>
              </w:rPr>
              <w:t>v</w:t>
            </w:r>
            <w:r w:rsidRPr="00B07E63">
              <w:rPr>
                <w:rFonts w:cstheme="minorHAnsi"/>
              </w:rPr>
              <w:t>alsts/</w:t>
            </w:r>
            <w:r w:rsidR="00480117">
              <w:rPr>
                <w:rFonts w:cstheme="minorHAnsi"/>
              </w:rPr>
              <w:t>p</w:t>
            </w:r>
            <w:r w:rsidRPr="00B07E63">
              <w:rPr>
                <w:rFonts w:cstheme="minorHAnsi"/>
              </w:rPr>
              <w:t>ašvaldības dotāciju programmas</w:t>
            </w:r>
          </w:p>
        </w:tc>
        <w:tc>
          <w:tcPr>
            <w:tcW w:w="1224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</w:p>
        </w:tc>
      </w:tr>
      <w:tr w:rsidR="00E3601F" w:rsidRPr="00B07E63" w:rsidTr="001361F9">
        <w:tc>
          <w:tcPr>
            <w:tcW w:w="1142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</w:p>
        </w:tc>
        <w:tc>
          <w:tcPr>
            <w:tcW w:w="6663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</w:p>
        </w:tc>
        <w:tc>
          <w:tcPr>
            <w:tcW w:w="1224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</w:p>
        </w:tc>
      </w:tr>
      <w:tr w:rsidR="00E3601F" w:rsidRPr="00B07E63" w:rsidTr="001361F9">
        <w:tc>
          <w:tcPr>
            <w:tcW w:w="1142" w:type="dxa"/>
          </w:tcPr>
          <w:p w:rsidR="00E3601F" w:rsidRPr="00B07E63" w:rsidRDefault="00E3601F" w:rsidP="00E3601F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FP.3.</w:t>
            </w:r>
          </w:p>
        </w:tc>
        <w:tc>
          <w:tcPr>
            <w:tcW w:w="6663" w:type="dxa"/>
          </w:tcPr>
          <w:p w:rsidR="00E3601F" w:rsidRPr="00B07E63" w:rsidRDefault="00E3601F" w:rsidP="00E3601F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 xml:space="preserve">Lietotāju reģistrācija, </w:t>
            </w:r>
            <w:r w:rsidR="00480117">
              <w:rPr>
                <w:rFonts w:cstheme="minorHAnsi"/>
                <w:b/>
                <w:bCs/>
              </w:rPr>
              <w:t xml:space="preserve">autentifikācija </w:t>
            </w:r>
            <w:r w:rsidRPr="00B07E63">
              <w:rPr>
                <w:rFonts w:cstheme="minorHAnsi"/>
                <w:b/>
                <w:bCs/>
              </w:rPr>
              <w:t xml:space="preserve">un konta pārvaldība </w:t>
            </w:r>
            <w:r w:rsidR="00480117">
              <w:rPr>
                <w:rFonts w:cstheme="minorHAnsi"/>
                <w:b/>
                <w:bCs/>
              </w:rPr>
              <w:t>PASŪTĪTĀJA TĪMEKĻA VIETNĒ</w:t>
            </w:r>
          </w:p>
        </w:tc>
        <w:tc>
          <w:tcPr>
            <w:tcW w:w="1224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</w:p>
        </w:tc>
      </w:tr>
      <w:tr w:rsidR="00E3601F" w:rsidRPr="00B07E63" w:rsidTr="001361F9">
        <w:tc>
          <w:tcPr>
            <w:tcW w:w="1142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FP.3.1.</w:t>
            </w:r>
          </w:p>
        </w:tc>
        <w:tc>
          <w:tcPr>
            <w:tcW w:w="6663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Nepersonalizētais konts</w:t>
            </w:r>
          </w:p>
        </w:tc>
        <w:tc>
          <w:tcPr>
            <w:tcW w:w="1224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</w:p>
        </w:tc>
      </w:tr>
      <w:tr w:rsidR="00E3601F" w:rsidRPr="00B07E63" w:rsidTr="001361F9">
        <w:tc>
          <w:tcPr>
            <w:tcW w:w="1142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FP.3.2.</w:t>
            </w:r>
          </w:p>
        </w:tc>
        <w:tc>
          <w:tcPr>
            <w:tcW w:w="6663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Personalizētais konts</w:t>
            </w:r>
          </w:p>
        </w:tc>
        <w:tc>
          <w:tcPr>
            <w:tcW w:w="1224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</w:p>
        </w:tc>
      </w:tr>
      <w:tr w:rsidR="00E3601F" w:rsidRPr="00B07E63" w:rsidTr="001361F9">
        <w:tc>
          <w:tcPr>
            <w:tcW w:w="1142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FP.3.3.</w:t>
            </w:r>
          </w:p>
        </w:tc>
        <w:tc>
          <w:tcPr>
            <w:tcW w:w="6663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Autentificēšana ar </w:t>
            </w:r>
            <w:r w:rsidR="00480117">
              <w:rPr>
                <w:rFonts w:cstheme="minorHAnsi"/>
              </w:rPr>
              <w:t xml:space="preserve">Biļešu sistēmas </w:t>
            </w:r>
            <w:r w:rsidRPr="00B07E63">
              <w:rPr>
                <w:rFonts w:cstheme="minorHAnsi"/>
              </w:rPr>
              <w:t>konta servisu</w:t>
            </w:r>
          </w:p>
        </w:tc>
        <w:tc>
          <w:tcPr>
            <w:tcW w:w="1224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</w:p>
        </w:tc>
      </w:tr>
      <w:tr w:rsidR="00E3601F" w:rsidRPr="00B07E63" w:rsidTr="001361F9">
        <w:tc>
          <w:tcPr>
            <w:tcW w:w="1142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FP.3.4.</w:t>
            </w:r>
          </w:p>
        </w:tc>
        <w:tc>
          <w:tcPr>
            <w:tcW w:w="6663" w:type="dxa"/>
          </w:tcPr>
          <w:p w:rsidR="00480117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Autentificēšana ar </w:t>
            </w:r>
            <w:r w:rsidR="00480117">
              <w:rPr>
                <w:rFonts w:cstheme="minorHAnsi"/>
              </w:rPr>
              <w:t>sociālo tīklu</w:t>
            </w:r>
            <w:r w:rsidRPr="00B07E63">
              <w:rPr>
                <w:rFonts w:cstheme="minorHAnsi"/>
              </w:rPr>
              <w:t xml:space="preserve"> kontiem (Google, Facebook)</w:t>
            </w:r>
            <w:r w:rsidR="00480117">
              <w:rPr>
                <w:rFonts w:cstheme="minorHAnsi"/>
              </w:rPr>
              <w:t xml:space="preserve"> </w:t>
            </w:r>
          </w:p>
          <w:p w:rsidR="00E3601F" w:rsidRPr="00B07E63" w:rsidRDefault="00480117" w:rsidP="00E3601F">
            <w:pPr>
              <w:rPr>
                <w:rFonts w:cstheme="minorHAnsi"/>
              </w:rPr>
            </w:pPr>
            <w:r w:rsidRPr="00480117">
              <w:rPr>
                <w:rFonts w:cstheme="minorHAnsi"/>
                <w:b/>
                <w:bCs/>
              </w:rPr>
              <w:t>*drošības risku dēļ</w:t>
            </w:r>
            <w:r>
              <w:rPr>
                <w:rFonts w:cstheme="minorHAnsi"/>
                <w:b/>
                <w:bCs/>
              </w:rPr>
              <w:t xml:space="preserve"> šādai</w:t>
            </w:r>
            <w:r w:rsidRPr="00480117">
              <w:rPr>
                <w:rFonts w:cstheme="minorHAnsi"/>
                <w:b/>
                <w:bCs/>
              </w:rPr>
              <w:t xml:space="preserve"> autentificēšanā</w:t>
            </w:r>
            <w:r>
              <w:rPr>
                <w:rFonts w:cstheme="minorHAnsi"/>
                <w:b/>
                <w:bCs/>
              </w:rPr>
              <w:t xml:space="preserve">s metodei, tiks ierobežots pieejamo pakalpojumu apjoms </w:t>
            </w:r>
          </w:p>
        </w:tc>
        <w:tc>
          <w:tcPr>
            <w:tcW w:w="1224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</w:p>
        </w:tc>
      </w:tr>
      <w:tr w:rsidR="00E3601F" w:rsidRPr="00B07E63" w:rsidTr="001361F9">
        <w:tc>
          <w:tcPr>
            <w:tcW w:w="1142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FP.3.5.</w:t>
            </w:r>
          </w:p>
        </w:tc>
        <w:tc>
          <w:tcPr>
            <w:tcW w:w="6663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Autentificēšana ar nacionāl</w:t>
            </w:r>
            <w:r w:rsidR="00480117">
              <w:rPr>
                <w:rFonts w:cstheme="minorHAnsi"/>
              </w:rPr>
              <w:t>o</w:t>
            </w:r>
            <w:r w:rsidRPr="00B07E63">
              <w:rPr>
                <w:rFonts w:cstheme="minorHAnsi"/>
              </w:rPr>
              <w:t xml:space="preserve"> pakalpojumu Smart-ID</w:t>
            </w:r>
            <w:r w:rsidR="00480117">
              <w:rPr>
                <w:rFonts w:cstheme="minorHAnsi"/>
              </w:rPr>
              <w:t xml:space="preserve"> </w:t>
            </w:r>
            <w:r w:rsidR="00480117" w:rsidRPr="003C1045">
              <w:rPr>
                <w:rFonts w:cstheme="minorHAnsi"/>
                <w:lang w:val="en-US"/>
              </w:rPr>
              <w:t>https://www.smart-id.com/</w:t>
            </w:r>
          </w:p>
        </w:tc>
        <w:tc>
          <w:tcPr>
            <w:tcW w:w="1224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</w:p>
        </w:tc>
      </w:tr>
      <w:tr w:rsidR="00E3601F" w:rsidRPr="00B07E63" w:rsidTr="001361F9">
        <w:tc>
          <w:tcPr>
            <w:tcW w:w="1142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FP.3.6.</w:t>
            </w:r>
          </w:p>
        </w:tc>
        <w:tc>
          <w:tcPr>
            <w:tcW w:w="6663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Autentificēšana ar nacionālu pakalpojumu eID </w:t>
            </w:r>
            <w:r w:rsidR="00480117">
              <w:rPr>
                <w:rFonts w:cstheme="minorHAnsi"/>
              </w:rPr>
              <w:t xml:space="preserve">/ </w:t>
            </w:r>
            <w:r w:rsidRPr="00B07E63">
              <w:rPr>
                <w:rFonts w:cstheme="minorHAnsi"/>
              </w:rPr>
              <w:t>mobile eID</w:t>
            </w:r>
            <w:r w:rsidR="00480117">
              <w:rPr>
                <w:rFonts w:cstheme="minorHAnsi"/>
              </w:rPr>
              <w:t xml:space="preserve"> </w:t>
            </w:r>
            <w:r w:rsidR="00480117" w:rsidRPr="00480117">
              <w:rPr>
                <w:rFonts w:cstheme="minorHAnsi"/>
              </w:rPr>
              <w:t>https://www.eparaksts.lv</w:t>
            </w:r>
          </w:p>
        </w:tc>
        <w:tc>
          <w:tcPr>
            <w:tcW w:w="1224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</w:p>
        </w:tc>
      </w:tr>
      <w:tr w:rsidR="00E3601F" w:rsidRPr="00B07E63" w:rsidTr="001361F9">
        <w:tc>
          <w:tcPr>
            <w:tcW w:w="1142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FP.3.7.</w:t>
            </w:r>
          </w:p>
        </w:tc>
        <w:tc>
          <w:tcPr>
            <w:tcW w:w="6663" w:type="dxa"/>
          </w:tcPr>
          <w:p w:rsidR="00E3601F" w:rsidRPr="00B07E63" w:rsidRDefault="00E3601F" w:rsidP="00E3601F">
            <w:pPr>
              <w:rPr>
                <w:rFonts w:cstheme="minorHAnsi"/>
                <w:highlight w:val="green"/>
              </w:rPr>
            </w:pPr>
            <w:r w:rsidRPr="00B07E63">
              <w:rPr>
                <w:rFonts w:cstheme="minorHAnsi"/>
              </w:rPr>
              <w:t xml:space="preserve">Autentificēta lietotāja </w:t>
            </w:r>
            <w:r w:rsidR="00A260E3">
              <w:rPr>
                <w:rFonts w:cstheme="minorHAnsi"/>
              </w:rPr>
              <w:t>pašapkalpošanās vietne</w:t>
            </w:r>
          </w:p>
        </w:tc>
        <w:tc>
          <w:tcPr>
            <w:tcW w:w="1224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</w:p>
        </w:tc>
      </w:tr>
      <w:tr w:rsidR="00E3601F" w:rsidRPr="00B07E63" w:rsidTr="001361F9">
        <w:tc>
          <w:tcPr>
            <w:tcW w:w="1142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FP.3.8.</w:t>
            </w:r>
          </w:p>
        </w:tc>
        <w:tc>
          <w:tcPr>
            <w:tcW w:w="6663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Saziņas kanālu izvēle</w:t>
            </w:r>
            <w:r w:rsidR="00A260E3">
              <w:rPr>
                <w:rFonts w:cstheme="minorHAnsi"/>
              </w:rPr>
              <w:t xml:space="preserve"> pašapkalpošanās vietnē</w:t>
            </w:r>
            <w:r w:rsidRPr="00B07E63">
              <w:rPr>
                <w:rFonts w:cstheme="minorHAnsi"/>
              </w:rPr>
              <w:t xml:space="preserve"> (e-pasts, SMS un personalizēti paziņojumi lietotnē)</w:t>
            </w:r>
          </w:p>
        </w:tc>
        <w:tc>
          <w:tcPr>
            <w:tcW w:w="1224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</w:p>
        </w:tc>
      </w:tr>
      <w:tr w:rsidR="00E3601F" w:rsidRPr="00B07E63" w:rsidTr="001361F9">
        <w:tc>
          <w:tcPr>
            <w:tcW w:w="1142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FP.3.9.</w:t>
            </w:r>
          </w:p>
        </w:tc>
        <w:tc>
          <w:tcPr>
            <w:tcW w:w="6663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Informācijas vides un saziņas satura pielāgošana</w:t>
            </w:r>
          </w:p>
        </w:tc>
        <w:tc>
          <w:tcPr>
            <w:tcW w:w="1224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</w:p>
        </w:tc>
      </w:tr>
      <w:tr w:rsidR="00E3601F" w:rsidRPr="00B07E63" w:rsidTr="001361F9">
        <w:tc>
          <w:tcPr>
            <w:tcW w:w="1142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FP.3.10.</w:t>
            </w:r>
          </w:p>
        </w:tc>
        <w:tc>
          <w:tcPr>
            <w:tcW w:w="6663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Biļešu iegāde un konta satura pārvaldība</w:t>
            </w:r>
            <w:r w:rsidR="00101726">
              <w:rPr>
                <w:rFonts w:cstheme="minorHAnsi"/>
              </w:rPr>
              <w:t>:</w:t>
            </w:r>
          </w:p>
        </w:tc>
        <w:tc>
          <w:tcPr>
            <w:tcW w:w="1224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</w:p>
        </w:tc>
      </w:tr>
      <w:tr w:rsidR="00E3601F" w:rsidRPr="00B07E63" w:rsidTr="001361F9">
        <w:tc>
          <w:tcPr>
            <w:tcW w:w="1142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FP.3.10.</w:t>
            </w:r>
          </w:p>
        </w:tc>
        <w:tc>
          <w:tcPr>
            <w:tcW w:w="6663" w:type="dxa"/>
          </w:tcPr>
          <w:p w:rsidR="00E3601F" w:rsidRPr="00B07E63" w:rsidRDefault="00101726" w:rsidP="00E3601F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E3601F" w:rsidRPr="00B07E63">
              <w:rPr>
                <w:rFonts w:cstheme="minorHAnsi"/>
              </w:rPr>
              <w:t>arbību, maksājumu atskaites un vēstures pārskati</w:t>
            </w:r>
          </w:p>
        </w:tc>
        <w:tc>
          <w:tcPr>
            <w:tcW w:w="1224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</w:p>
        </w:tc>
      </w:tr>
      <w:tr w:rsidR="00E3601F" w:rsidRPr="00B07E63" w:rsidTr="001361F9">
        <w:tc>
          <w:tcPr>
            <w:tcW w:w="1142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FP.3.10.</w:t>
            </w:r>
          </w:p>
        </w:tc>
        <w:tc>
          <w:tcPr>
            <w:tcW w:w="6663" w:type="dxa"/>
          </w:tcPr>
          <w:p w:rsidR="00E3601F" w:rsidRPr="00B07E63" w:rsidRDefault="00101726" w:rsidP="00E3601F">
            <w:pPr>
              <w:rPr>
                <w:rFonts w:cstheme="minorHAnsi"/>
              </w:rPr>
            </w:pPr>
            <w:r>
              <w:rPr>
                <w:rFonts w:cstheme="minorHAnsi"/>
              </w:rPr>
              <w:t>integrēts m</w:t>
            </w:r>
            <w:r w:rsidR="00E3601F" w:rsidRPr="00B07E63">
              <w:rPr>
                <w:rFonts w:cstheme="minorHAnsi"/>
              </w:rPr>
              <w:t>aršrutu plānošanas</w:t>
            </w:r>
            <w:r>
              <w:rPr>
                <w:rFonts w:cstheme="minorHAnsi"/>
              </w:rPr>
              <w:t xml:space="preserve">, reāllaika </w:t>
            </w:r>
            <w:r w:rsidRPr="00B07E63">
              <w:rPr>
                <w:rFonts w:cstheme="minorHAnsi"/>
              </w:rPr>
              <w:t xml:space="preserve">informācijas un </w:t>
            </w:r>
            <w:r>
              <w:rPr>
                <w:rFonts w:cstheme="minorHAnsi"/>
              </w:rPr>
              <w:t xml:space="preserve">izdevīgākās biļetes cenas aprēķina </w:t>
            </w:r>
            <w:r w:rsidR="00E3601F" w:rsidRPr="00B07E63">
              <w:rPr>
                <w:rFonts w:cstheme="minorHAnsi"/>
              </w:rPr>
              <w:t>rīk</w:t>
            </w:r>
            <w:r>
              <w:rPr>
                <w:rFonts w:cstheme="minorHAnsi"/>
              </w:rPr>
              <w:t>s</w:t>
            </w:r>
          </w:p>
        </w:tc>
        <w:tc>
          <w:tcPr>
            <w:tcW w:w="1224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</w:p>
        </w:tc>
      </w:tr>
      <w:tr w:rsidR="00E3601F" w:rsidRPr="00B07E63" w:rsidTr="001361F9">
        <w:tc>
          <w:tcPr>
            <w:tcW w:w="1142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FP.3.11.</w:t>
            </w:r>
          </w:p>
        </w:tc>
        <w:tc>
          <w:tcPr>
            <w:tcW w:w="6663" w:type="dxa"/>
          </w:tcPr>
          <w:p w:rsidR="00E3601F" w:rsidRPr="00B07E63" w:rsidRDefault="00101726" w:rsidP="00E3601F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B07E63">
              <w:rPr>
                <w:rFonts w:cstheme="minorHAnsi"/>
              </w:rPr>
              <w:t>aksājumu metožu pārvaldība</w:t>
            </w:r>
            <w:r w:rsidR="0017127B">
              <w:rPr>
                <w:rFonts w:cstheme="minorHAnsi"/>
              </w:rPr>
              <w:t>, kā</w:t>
            </w:r>
            <w:r w:rsidRPr="00B07E63">
              <w:rPr>
                <w:rFonts w:cstheme="minorHAnsi"/>
              </w:rPr>
              <w:t xml:space="preserve"> saistītās kartes, elektroniskā nauda</w:t>
            </w:r>
            <w:r w:rsidR="0017127B">
              <w:rPr>
                <w:rFonts w:cstheme="minorHAnsi"/>
              </w:rPr>
              <w:t xml:space="preserve"> vai</w:t>
            </w:r>
            <w:r>
              <w:rPr>
                <w:rFonts w:cstheme="minorHAnsi"/>
              </w:rPr>
              <w:t xml:space="preserve"> kuponi</w:t>
            </w:r>
          </w:p>
        </w:tc>
        <w:tc>
          <w:tcPr>
            <w:tcW w:w="1224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</w:p>
        </w:tc>
      </w:tr>
      <w:tr w:rsidR="00E3601F" w:rsidRPr="00B07E63" w:rsidTr="001361F9">
        <w:tc>
          <w:tcPr>
            <w:tcW w:w="1142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FP.3.12.</w:t>
            </w:r>
          </w:p>
        </w:tc>
        <w:tc>
          <w:tcPr>
            <w:tcW w:w="6663" w:type="dxa"/>
          </w:tcPr>
          <w:p w:rsidR="00E3601F" w:rsidRPr="00B07E63" w:rsidRDefault="00101726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Saistīto kontu (ģimenes</w:t>
            </w:r>
            <w:r>
              <w:rPr>
                <w:rFonts w:cstheme="minorHAnsi"/>
              </w:rPr>
              <w:t xml:space="preserve"> līmenī</w:t>
            </w:r>
            <w:r w:rsidRPr="00B07E63">
              <w:rPr>
                <w:rFonts w:cstheme="minorHAnsi"/>
              </w:rPr>
              <w:t>) pārvaldība</w:t>
            </w:r>
          </w:p>
        </w:tc>
        <w:tc>
          <w:tcPr>
            <w:tcW w:w="1224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</w:p>
        </w:tc>
      </w:tr>
      <w:tr w:rsidR="00E3601F" w:rsidRPr="00B07E63" w:rsidTr="001361F9">
        <w:tc>
          <w:tcPr>
            <w:tcW w:w="1142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FP.3.13.</w:t>
            </w:r>
          </w:p>
        </w:tc>
        <w:tc>
          <w:tcPr>
            <w:tcW w:w="6663" w:type="dxa"/>
          </w:tcPr>
          <w:p w:rsidR="00E3601F" w:rsidRPr="00B07E63" w:rsidRDefault="00101726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Saistīto </w:t>
            </w:r>
            <w:r>
              <w:rPr>
                <w:rFonts w:cstheme="minorHAnsi"/>
              </w:rPr>
              <w:t xml:space="preserve">trešo pušu </w:t>
            </w:r>
            <w:r w:rsidRPr="00B07E63">
              <w:rPr>
                <w:rFonts w:cstheme="minorHAnsi"/>
              </w:rPr>
              <w:t>pakalpojumu un produktu pārvaldība</w:t>
            </w:r>
          </w:p>
        </w:tc>
        <w:tc>
          <w:tcPr>
            <w:tcW w:w="1224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</w:p>
        </w:tc>
      </w:tr>
      <w:tr w:rsidR="00E3601F" w:rsidRPr="00B07E63" w:rsidTr="001361F9">
        <w:tc>
          <w:tcPr>
            <w:tcW w:w="1142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FP.3.14.</w:t>
            </w:r>
          </w:p>
        </w:tc>
        <w:tc>
          <w:tcPr>
            <w:tcW w:w="6663" w:type="dxa"/>
          </w:tcPr>
          <w:p w:rsidR="00E3601F" w:rsidRPr="00B07E63" w:rsidRDefault="00101726" w:rsidP="00E3601F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Personas datu pārvaldība</w:t>
            </w:r>
            <w:r>
              <w:rPr>
                <w:rFonts w:cstheme="minorHAnsi"/>
              </w:rPr>
              <w:t xml:space="preserve"> atbilstoši Vispārīgās datu aizsardzības regulas (</w:t>
            </w:r>
            <w:r w:rsidR="00481709">
              <w:rPr>
                <w:rFonts w:cstheme="minorHAnsi"/>
              </w:rPr>
              <w:t>VDAR</w:t>
            </w:r>
            <w:r>
              <w:rPr>
                <w:rFonts w:cstheme="minorHAnsi"/>
              </w:rPr>
              <w:t>) prasībām. N</w:t>
            </w:r>
            <w:r w:rsidRPr="00B07E63">
              <w:rPr>
                <w:rFonts w:cstheme="minorHAnsi"/>
              </w:rPr>
              <w:t>odrošināta iespēja personām pašām piekļū</w:t>
            </w:r>
            <w:r>
              <w:rPr>
                <w:rFonts w:cstheme="minorHAnsi"/>
              </w:rPr>
              <w:t xml:space="preserve">t </w:t>
            </w:r>
            <w:r w:rsidRPr="00B07E63">
              <w:rPr>
                <w:rFonts w:cstheme="minorHAnsi"/>
              </w:rPr>
              <w:t>saviem personas datiem,</w:t>
            </w:r>
            <w:r>
              <w:rPr>
                <w:rFonts w:cstheme="minorHAnsi"/>
              </w:rPr>
              <w:t xml:space="preserve"> </w:t>
            </w:r>
            <w:r w:rsidRPr="00B07E63">
              <w:rPr>
                <w:rFonts w:cstheme="minorHAnsi"/>
              </w:rPr>
              <w:t>tos labot un papildināt</w:t>
            </w:r>
            <w:r>
              <w:rPr>
                <w:rFonts w:cstheme="minorHAnsi"/>
              </w:rPr>
              <w:t>,</w:t>
            </w:r>
            <w:r w:rsidRPr="00C12144">
              <w:rPr>
                <w:rFonts w:cstheme="minorHAnsi"/>
              </w:rPr>
              <w:t xml:space="preserve"> izgūt konkrētas personas datus </w:t>
            </w:r>
            <w:r>
              <w:rPr>
                <w:rFonts w:cstheme="minorHAnsi"/>
              </w:rPr>
              <w:t xml:space="preserve">un </w:t>
            </w:r>
            <w:r w:rsidRPr="00C12144">
              <w:rPr>
                <w:rFonts w:cstheme="minorHAnsi"/>
              </w:rPr>
              <w:t>personas datu kopijas</w:t>
            </w:r>
            <w:r w:rsidRPr="00B07E63">
              <w:rPr>
                <w:rFonts w:cstheme="minorHAnsi"/>
              </w:rPr>
              <w:t xml:space="preserve">, apstiprināt datu lietošanas noteikumus un </w:t>
            </w:r>
            <w:r>
              <w:rPr>
                <w:rFonts w:cstheme="minorHAnsi"/>
              </w:rPr>
              <w:t>informāciju par personas datu apstrādi</w:t>
            </w:r>
            <w:r w:rsidRPr="00B07E63">
              <w:rPr>
                <w:rFonts w:cstheme="minorHAnsi"/>
              </w:rPr>
              <w:t xml:space="preserve">, piekrišana </w:t>
            </w:r>
            <w:r>
              <w:rPr>
                <w:rFonts w:cstheme="minorHAnsi"/>
              </w:rPr>
              <w:t xml:space="preserve">un nepiekrišana </w:t>
            </w:r>
            <w:r w:rsidRPr="00B07E63">
              <w:rPr>
                <w:rFonts w:cstheme="minorHAnsi"/>
              </w:rPr>
              <w:t>sīkdatņu</w:t>
            </w:r>
            <w:r>
              <w:rPr>
                <w:rFonts w:cstheme="minorHAnsi"/>
              </w:rPr>
              <w:t xml:space="preserve"> (detalizēta)</w:t>
            </w:r>
            <w:r w:rsidRPr="00B07E63">
              <w:rPr>
                <w:rFonts w:cstheme="minorHAnsi"/>
              </w:rPr>
              <w:t xml:space="preserve"> izmantošanas noteikumiem</w:t>
            </w:r>
            <w:r>
              <w:rPr>
                <w:rFonts w:cstheme="minorHAnsi"/>
              </w:rPr>
              <w:t xml:space="preserve"> atbilstoši ES tiesību aktu prasībām</w:t>
            </w:r>
            <w:r w:rsidRPr="00B07E63">
              <w:rPr>
                <w:rFonts w:cstheme="minorHAnsi"/>
              </w:rPr>
              <w:t>.</w:t>
            </w:r>
          </w:p>
        </w:tc>
        <w:tc>
          <w:tcPr>
            <w:tcW w:w="1224" w:type="dxa"/>
          </w:tcPr>
          <w:p w:rsidR="00E3601F" w:rsidRPr="00B07E63" w:rsidRDefault="00E3601F" w:rsidP="00E3601F">
            <w:pPr>
              <w:rPr>
                <w:rFonts w:cstheme="minorHAnsi"/>
              </w:rPr>
            </w:pPr>
          </w:p>
        </w:tc>
      </w:tr>
      <w:tr w:rsidR="00AB4C51" w:rsidRPr="00B07E63" w:rsidTr="001361F9">
        <w:tc>
          <w:tcPr>
            <w:tcW w:w="1142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FP.3.15.</w:t>
            </w:r>
          </w:p>
        </w:tc>
        <w:tc>
          <w:tcPr>
            <w:tcW w:w="6663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  <w:r>
              <w:rPr>
                <w:rFonts w:cstheme="minorHAnsi"/>
              </w:rPr>
              <w:t>Savienojums datu</w:t>
            </w:r>
            <w:r w:rsidRPr="00B07E63">
              <w:rPr>
                <w:rFonts w:cstheme="minorHAnsi"/>
              </w:rPr>
              <w:t xml:space="preserve"> izgūšana</w:t>
            </w:r>
            <w:r>
              <w:rPr>
                <w:rFonts w:cstheme="minorHAnsi"/>
              </w:rPr>
              <w:t xml:space="preserve">i (importam) </w:t>
            </w:r>
            <w:r w:rsidRPr="00B07E63">
              <w:rPr>
                <w:rFonts w:cstheme="minorHAnsi"/>
              </w:rPr>
              <w:t xml:space="preserve">no </w:t>
            </w:r>
            <w:r>
              <w:rPr>
                <w:rFonts w:cstheme="minorHAnsi"/>
              </w:rPr>
              <w:t>valsts līmeņa</w:t>
            </w:r>
            <w:r w:rsidRPr="00B07E63">
              <w:rPr>
                <w:rFonts w:cstheme="minorHAnsi"/>
              </w:rPr>
              <w:t xml:space="preserve"> sistēmām</w:t>
            </w:r>
            <w:r>
              <w:rPr>
                <w:rFonts w:cstheme="minorHAnsi"/>
              </w:rPr>
              <w:t xml:space="preserve">, </w:t>
            </w:r>
            <w:r w:rsidR="003268D4">
              <w:rPr>
                <w:rFonts w:cstheme="minorHAnsi"/>
              </w:rPr>
              <w:t xml:space="preserve">ko pārvalda </w:t>
            </w:r>
            <w:r>
              <w:rPr>
                <w:rFonts w:cstheme="minorHAnsi"/>
              </w:rPr>
              <w:t>tād</w:t>
            </w:r>
            <w:r w:rsidR="003268D4">
              <w:rPr>
                <w:rFonts w:cstheme="minorHAnsi"/>
              </w:rPr>
              <w:t>as institūcijas</w:t>
            </w:r>
            <w:r>
              <w:rPr>
                <w:rFonts w:cstheme="minorHAnsi"/>
              </w:rPr>
              <w:t xml:space="preserve"> kā Pilsonības un migrācijas lietu pārvalde, Autotransporta direkcija…</w:t>
            </w:r>
          </w:p>
        </w:tc>
        <w:tc>
          <w:tcPr>
            <w:tcW w:w="1224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</w:p>
        </w:tc>
      </w:tr>
      <w:tr w:rsidR="00AB4C51" w:rsidRPr="00B07E63" w:rsidTr="001361F9">
        <w:tc>
          <w:tcPr>
            <w:tcW w:w="1142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FP.3.16.</w:t>
            </w:r>
          </w:p>
        </w:tc>
        <w:tc>
          <w:tcPr>
            <w:tcW w:w="6663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Lietotāja atbalsta kanālu integrācija (</w:t>
            </w:r>
            <w:r w:rsidR="00296534">
              <w:rPr>
                <w:rFonts w:cstheme="minorHAnsi"/>
              </w:rPr>
              <w:t>ar robotizētu atbalstu</w:t>
            </w:r>
            <w:r w:rsidR="00AC7B72">
              <w:rPr>
                <w:rFonts w:cstheme="minorHAnsi"/>
              </w:rPr>
              <w:t xml:space="preserve">) </w:t>
            </w:r>
          </w:p>
        </w:tc>
        <w:tc>
          <w:tcPr>
            <w:tcW w:w="1224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</w:p>
        </w:tc>
      </w:tr>
      <w:tr w:rsidR="00AB4C51" w:rsidRPr="00B07E63" w:rsidTr="001361F9">
        <w:tc>
          <w:tcPr>
            <w:tcW w:w="1142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</w:p>
        </w:tc>
        <w:tc>
          <w:tcPr>
            <w:tcW w:w="6663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</w:p>
        </w:tc>
        <w:tc>
          <w:tcPr>
            <w:tcW w:w="1224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</w:p>
        </w:tc>
      </w:tr>
      <w:tr w:rsidR="00AB4C51" w:rsidRPr="00B07E63" w:rsidTr="001361F9">
        <w:tc>
          <w:tcPr>
            <w:tcW w:w="1142" w:type="dxa"/>
          </w:tcPr>
          <w:p w:rsidR="00AB4C51" w:rsidRPr="00B07E63" w:rsidRDefault="00AB4C51" w:rsidP="00AB4C51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FP.4.</w:t>
            </w:r>
          </w:p>
        </w:tc>
        <w:tc>
          <w:tcPr>
            <w:tcW w:w="6663" w:type="dxa"/>
          </w:tcPr>
          <w:p w:rsidR="00AB4C51" w:rsidRPr="00B07E63" w:rsidRDefault="00AB4C51" w:rsidP="00AB4C51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 xml:space="preserve">Lietotāju reģistrācija, </w:t>
            </w:r>
            <w:r w:rsidR="00732E8B">
              <w:rPr>
                <w:rFonts w:cstheme="minorHAnsi"/>
                <w:b/>
                <w:bCs/>
              </w:rPr>
              <w:t xml:space="preserve">autentifikācija </w:t>
            </w:r>
            <w:r w:rsidR="00732E8B" w:rsidRPr="00B07E63">
              <w:rPr>
                <w:rFonts w:cstheme="minorHAnsi"/>
                <w:b/>
                <w:bCs/>
              </w:rPr>
              <w:t xml:space="preserve">un konta pārvaldība </w:t>
            </w:r>
            <w:r w:rsidR="00732E8B">
              <w:rPr>
                <w:rFonts w:cstheme="minorHAnsi"/>
                <w:b/>
                <w:bCs/>
              </w:rPr>
              <w:t>PASŪTĪTĀJA MOBILAJĀ LIETOTNĒ</w:t>
            </w:r>
            <w:r w:rsidRPr="00B07E63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224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</w:p>
        </w:tc>
      </w:tr>
      <w:tr w:rsidR="00AB4C51" w:rsidRPr="00B07E63" w:rsidTr="001361F9">
        <w:tc>
          <w:tcPr>
            <w:tcW w:w="1142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FP.4.1.</w:t>
            </w:r>
          </w:p>
        </w:tc>
        <w:tc>
          <w:tcPr>
            <w:tcW w:w="6663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Speciāla </w:t>
            </w:r>
            <w:r w:rsidR="0034536A">
              <w:rPr>
                <w:rFonts w:cstheme="minorHAnsi"/>
              </w:rPr>
              <w:t xml:space="preserve">pasažieru </w:t>
            </w:r>
            <w:r w:rsidRPr="00B07E63">
              <w:rPr>
                <w:rFonts w:cstheme="minorHAnsi"/>
              </w:rPr>
              <w:t xml:space="preserve">lietotne </w:t>
            </w:r>
            <w:r w:rsidR="0034536A">
              <w:rPr>
                <w:rFonts w:cstheme="minorHAnsi"/>
              </w:rPr>
              <w:t>viedierīcē</w:t>
            </w:r>
          </w:p>
        </w:tc>
        <w:tc>
          <w:tcPr>
            <w:tcW w:w="1224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</w:p>
        </w:tc>
      </w:tr>
      <w:tr w:rsidR="00AB4C51" w:rsidRPr="00B07E63" w:rsidTr="001361F9">
        <w:tc>
          <w:tcPr>
            <w:tcW w:w="1142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FP.4.2.</w:t>
            </w:r>
          </w:p>
        </w:tc>
        <w:tc>
          <w:tcPr>
            <w:tcW w:w="6663" w:type="dxa"/>
          </w:tcPr>
          <w:p w:rsidR="00AB4C51" w:rsidRPr="00B07E63" w:rsidRDefault="0034536A" w:rsidP="00AB4C51">
            <w:pPr>
              <w:rPr>
                <w:rFonts w:cstheme="minorHAnsi"/>
              </w:rPr>
            </w:pPr>
            <w:r>
              <w:rPr>
                <w:rFonts w:cstheme="minorHAnsi"/>
              </w:rPr>
              <w:t>Pieejama viedierīcēs ar</w:t>
            </w:r>
            <w:r w:rsidR="00AB4C51" w:rsidRPr="00B07E63">
              <w:rPr>
                <w:rFonts w:cstheme="minorHAnsi"/>
              </w:rPr>
              <w:t xml:space="preserve"> Android un</w:t>
            </w:r>
            <w:r>
              <w:rPr>
                <w:rFonts w:cstheme="minorHAnsi"/>
              </w:rPr>
              <w:t xml:space="preserve"> </w:t>
            </w:r>
            <w:r w:rsidR="00AB4C51" w:rsidRPr="00B07E63">
              <w:rPr>
                <w:rFonts w:cstheme="minorHAnsi"/>
              </w:rPr>
              <w:t xml:space="preserve">iOS </w:t>
            </w:r>
            <w:r>
              <w:rPr>
                <w:rFonts w:cstheme="minorHAnsi"/>
              </w:rPr>
              <w:t xml:space="preserve">operētājsistēmu </w:t>
            </w:r>
          </w:p>
        </w:tc>
        <w:tc>
          <w:tcPr>
            <w:tcW w:w="1224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</w:p>
        </w:tc>
      </w:tr>
      <w:tr w:rsidR="00AB4C51" w:rsidRPr="00B07E63" w:rsidTr="001361F9">
        <w:tc>
          <w:tcPr>
            <w:tcW w:w="1142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FP.4.3.</w:t>
            </w:r>
          </w:p>
        </w:tc>
        <w:tc>
          <w:tcPr>
            <w:tcW w:w="6663" w:type="dxa"/>
          </w:tcPr>
          <w:p w:rsidR="00AB4C51" w:rsidRPr="00B07E63" w:rsidRDefault="0034536A" w:rsidP="00AB4C51">
            <w:pPr>
              <w:rPr>
                <w:rFonts w:cstheme="minorHAnsi"/>
              </w:rPr>
            </w:pPr>
            <w:r>
              <w:rPr>
                <w:rFonts w:cstheme="minorHAnsi"/>
              </w:rPr>
              <w:t>Lietotnē pielāgotas</w:t>
            </w:r>
            <w:r w:rsidRPr="00B07E63">
              <w:rPr>
                <w:rFonts w:cstheme="minorHAnsi"/>
              </w:rPr>
              <w:t xml:space="preserve"> </w:t>
            </w:r>
            <w:r w:rsidRPr="00964F43">
              <w:rPr>
                <w:rFonts w:cstheme="minorHAnsi"/>
                <w:bCs/>
              </w:rPr>
              <w:t>FP.3. funkcijas</w:t>
            </w:r>
          </w:p>
        </w:tc>
        <w:tc>
          <w:tcPr>
            <w:tcW w:w="1224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</w:p>
        </w:tc>
      </w:tr>
      <w:tr w:rsidR="00AB4C51" w:rsidRPr="00B07E63" w:rsidTr="001361F9">
        <w:tc>
          <w:tcPr>
            <w:tcW w:w="1142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FP.4.4.</w:t>
            </w:r>
          </w:p>
        </w:tc>
        <w:tc>
          <w:tcPr>
            <w:tcW w:w="6663" w:type="dxa"/>
          </w:tcPr>
          <w:p w:rsidR="00AB4C51" w:rsidRPr="00B07E63" w:rsidRDefault="0034536A" w:rsidP="00AB4C51">
            <w:pPr>
              <w:rPr>
                <w:rFonts w:cstheme="minorHAnsi"/>
              </w:rPr>
            </w:pPr>
            <w:r>
              <w:rPr>
                <w:rFonts w:cstheme="minorHAnsi"/>
              </w:rPr>
              <w:t>Tiešsaistes un bezsaistes biļešu iegādes risinājumi - b</w:t>
            </w:r>
            <w:r w:rsidRPr="00B07E63">
              <w:rPr>
                <w:rFonts w:cstheme="minorHAnsi"/>
              </w:rPr>
              <w:t>iļešu iegāde, norēķini un validācija saskaņā ar lietotāja kontu un biļetes veidu</w:t>
            </w:r>
          </w:p>
        </w:tc>
        <w:tc>
          <w:tcPr>
            <w:tcW w:w="1224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</w:p>
        </w:tc>
      </w:tr>
      <w:tr w:rsidR="00AB4C51" w:rsidRPr="00B07E63" w:rsidTr="001361F9">
        <w:tc>
          <w:tcPr>
            <w:tcW w:w="1142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FP.4.5.</w:t>
            </w:r>
          </w:p>
        </w:tc>
        <w:tc>
          <w:tcPr>
            <w:tcW w:w="6663" w:type="dxa"/>
          </w:tcPr>
          <w:p w:rsidR="00AB4C51" w:rsidRPr="00B07E63" w:rsidRDefault="00F7213E" w:rsidP="00AB4C51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34536A" w:rsidRPr="00B07E63">
              <w:rPr>
                <w:rFonts w:cstheme="minorHAnsi"/>
              </w:rPr>
              <w:t>ielāgo</w:t>
            </w:r>
            <w:r>
              <w:rPr>
                <w:rFonts w:cstheme="minorHAnsi"/>
              </w:rPr>
              <w:t>ta lietotāja saskarne –</w:t>
            </w:r>
            <w:r w:rsidR="0034536A" w:rsidRPr="00B07E6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pielāgojumus veic pats lietotājs vai tie tiek veikti sistēmas līmenī (</w:t>
            </w:r>
            <w:r w:rsidR="0034536A" w:rsidRPr="00B07E63">
              <w:rPr>
                <w:rFonts w:cstheme="minorHAnsi"/>
              </w:rPr>
              <w:t>sākuma un beigu pieturvietas izvēle, laika un maršruta izvēle, atlaides norādīšana vai pieprasīšana</w:t>
            </w:r>
            <w:r>
              <w:rPr>
                <w:rFonts w:cstheme="minorHAnsi"/>
              </w:rPr>
              <w:t>)</w:t>
            </w:r>
          </w:p>
        </w:tc>
        <w:tc>
          <w:tcPr>
            <w:tcW w:w="1224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</w:p>
        </w:tc>
      </w:tr>
      <w:tr w:rsidR="00AB4C51" w:rsidRPr="00B07E63" w:rsidTr="001361F9">
        <w:tc>
          <w:tcPr>
            <w:tcW w:w="1142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FP.4.6.</w:t>
            </w:r>
          </w:p>
        </w:tc>
        <w:tc>
          <w:tcPr>
            <w:tcW w:w="6663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Saistītu pakalpojumu pārvaldība un apmaksa MaaS ietvaram, multimodālo maršrutu plānošana un pakalpojums pēc pieprasījum</w:t>
            </w:r>
            <w:r w:rsidR="004A2A3F">
              <w:rPr>
                <w:rFonts w:cstheme="minorHAnsi"/>
              </w:rPr>
              <w:t>a</w:t>
            </w:r>
          </w:p>
        </w:tc>
        <w:tc>
          <w:tcPr>
            <w:tcW w:w="1224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</w:p>
        </w:tc>
      </w:tr>
      <w:tr w:rsidR="00AB4C51" w:rsidRPr="00B07E63" w:rsidTr="001361F9">
        <w:tc>
          <w:tcPr>
            <w:tcW w:w="1142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FP.4.7.</w:t>
            </w:r>
          </w:p>
        </w:tc>
        <w:tc>
          <w:tcPr>
            <w:tcW w:w="6663" w:type="dxa"/>
          </w:tcPr>
          <w:p w:rsidR="00AB4C51" w:rsidRPr="00B07E63" w:rsidRDefault="00964F43" w:rsidP="00AB4C51">
            <w:pPr>
              <w:rPr>
                <w:rFonts w:cstheme="minorHAnsi"/>
              </w:rPr>
            </w:pPr>
            <w:r>
              <w:rPr>
                <w:rFonts w:cstheme="minorHAnsi"/>
              </w:rPr>
              <w:t>Papildu m</w:t>
            </w:r>
            <w:r w:rsidR="00AB4C51" w:rsidRPr="00B07E63">
              <w:rPr>
                <w:rFonts w:cstheme="minorHAnsi"/>
              </w:rPr>
              <w:t>obilitātes servis</w:t>
            </w:r>
            <w:r>
              <w:rPr>
                <w:rFonts w:cstheme="minorHAnsi"/>
              </w:rPr>
              <w:t>i</w:t>
            </w:r>
            <w:r w:rsidR="00AB4C51" w:rsidRPr="00B07E63">
              <w:rPr>
                <w:rFonts w:cstheme="minorHAnsi"/>
              </w:rPr>
              <w:t xml:space="preserve"> – lokācijas vietas noteikšana</w:t>
            </w:r>
            <w:r>
              <w:rPr>
                <w:rFonts w:cstheme="minorHAnsi"/>
              </w:rPr>
              <w:t>, m</w:t>
            </w:r>
            <w:r w:rsidR="00AB4C51" w:rsidRPr="00B07E63">
              <w:rPr>
                <w:rFonts w:cstheme="minorHAnsi"/>
              </w:rPr>
              <w:t>aršrutu plānošan</w:t>
            </w:r>
            <w:r>
              <w:rPr>
                <w:rFonts w:cstheme="minorHAnsi"/>
              </w:rPr>
              <w:t>a</w:t>
            </w:r>
            <w:r w:rsidR="00AB4C51" w:rsidRPr="00B07E63">
              <w:rPr>
                <w:rFonts w:cstheme="minorHAnsi"/>
              </w:rPr>
              <w:t>, reālā laika situācijas attēlojumu prognozes plānošan</w:t>
            </w:r>
            <w:r>
              <w:rPr>
                <w:rFonts w:cstheme="minorHAnsi"/>
              </w:rPr>
              <w:t>a</w:t>
            </w:r>
            <w:r w:rsidR="00AB4C51" w:rsidRPr="00B07E63">
              <w:rPr>
                <w:rFonts w:cstheme="minorHAnsi"/>
              </w:rPr>
              <w:t>:</w:t>
            </w:r>
          </w:p>
        </w:tc>
        <w:tc>
          <w:tcPr>
            <w:tcW w:w="1224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</w:p>
        </w:tc>
      </w:tr>
      <w:tr w:rsidR="00AB4C51" w:rsidRPr="00B07E63" w:rsidTr="001361F9">
        <w:tc>
          <w:tcPr>
            <w:tcW w:w="1142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FP.4.7.1.</w:t>
            </w:r>
          </w:p>
        </w:tc>
        <w:tc>
          <w:tcPr>
            <w:tcW w:w="6663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dinamiskā plānošana, ņemot vērā kombinācijas ar transporta kustības reāllaika informāciju</w:t>
            </w:r>
          </w:p>
        </w:tc>
        <w:tc>
          <w:tcPr>
            <w:tcW w:w="1224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</w:p>
        </w:tc>
      </w:tr>
      <w:tr w:rsidR="00AB4C51" w:rsidRPr="00B07E63" w:rsidTr="001361F9">
        <w:tc>
          <w:tcPr>
            <w:tcW w:w="1142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FP.4.7.2.</w:t>
            </w:r>
          </w:p>
        </w:tc>
        <w:tc>
          <w:tcPr>
            <w:tcW w:w="6663" w:type="dxa"/>
          </w:tcPr>
          <w:p w:rsidR="00AB4C51" w:rsidRPr="00B07E63" w:rsidRDefault="004A2A3F" w:rsidP="00AB4C51">
            <w:p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AB4C51" w:rsidRPr="00B07E63">
              <w:rPr>
                <w:rFonts w:cstheme="minorHAnsi"/>
              </w:rPr>
              <w:t>atemātisko algoritmu izmantošana potenciālo</w:t>
            </w:r>
            <w:r>
              <w:rPr>
                <w:rFonts w:cstheme="minorHAnsi"/>
              </w:rPr>
              <w:t xml:space="preserve"> braucienu</w:t>
            </w:r>
            <w:r w:rsidR="00AB4C51" w:rsidRPr="00B07E63">
              <w:rPr>
                <w:rFonts w:cstheme="minorHAnsi"/>
              </w:rPr>
              <w:t xml:space="preserve"> izvēles scenāriju modelēšanai, kur katrai izvēlei noteikts konkrēts brauciena ilgums un distance</w:t>
            </w:r>
          </w:p>
        </w:tc>
        <w:tc>
          <w:tcPr>
            <w:tcW w:w="1224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</w:p>
        </w:tc>
      </w:tr>
      <w:tr w:rsidR="00AB4C51" w:rsidRPr="00B07E63" w:rsidTr="001361F9">
        <w:tc>
          <w:tcPr>
            <w:tcW w:w="1142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FP.4.7.3.</w:t>
            </w:r>
          </w:p>
        </w:tc>
        <w:tc>
          <w:tcPr>
            <w:tcW w:w="6663" w:type="dxa"/>
          </w:tcPr>
          <w:p w:rsidR="00AB4C51" w:rsidRPr="00B07E63" w:rsidRDefault="004A2A3F" w:rsidP="00AB4C51">
            <w:pPr>
              <w:rPr>
                <w:rFonts w:cstheme="minorHAnsi"/>
              </w:rPr>
            </w:pPr>
            <w:r>
              <w:rPr>
                <w:rFonts w:cstheme="minorHAnsi"/>
              </w:rPr>
              <w:t>Vispārīgās datu aizsardzības regulas (</w:t>
            </w:r>
            <w:r w:rsidR="00CE6FC0">
              <w:rPr>
                <w:rFonts w:cstheme="minorHAnsi"/>
              </w:rPr>
              <w:t>VDAR</w:t>
            </w:r>
            <w:r>
              <w:rPr>
                <w:rFonts w:cstheme="minorHAnsi"/>
              </w:rPr>
              <w:t xml:space="preserve">) prasību izpilde – lietotāja </w:t>
            </w:r>
            <w:r w:rsidR="00AB4C51" w:rsidRPr="00B07E63">
              <w:rPr>
                <w:rFonts w:cstheme="minorHAnsi"/>
              </w:rPr>
              <w:t xml:space="preserve">piekrišana mobilo datu un lokācijas </w:t>
            </w:r>
            <w:r w:rsidR="00FF2F58">
              <w:rPr>
                <w:rFonts w:cstheme="minorHAnsi"/>
              </w:rPr>
              <w:t xml:space="preserve">pakalpojuma </w:t>
            </w:r>
            <w:r w:rsidR="00AB4C51" w:rsidRPr="00B07E63">
              <w:rPr>
                <w:rFonts w:cstheme="minorHAnsi"/>
              </w:rPr>
              <w:t>izmantošan</w:t>
            </w:r>
            <w:r>
              <w:rPr>
                <w:rFonts w:cstheme="minorHAnsi"/>
              </w:rPr>
              <w:t>ai</w:t>
            </w:r>
            <w:r w:rsidR="00FF2F58">
              <w:rPr>
                <w:rFonts w:cstheme="minorHAnsi"/>
              </w:rPr>
              <w:t xml:space="preserve">, lai noteiktu </w:t>
            </w:r>
            <w:r w:rsidR="00AB4C51" w:rsidRPr="00B07E63">
              <w:rPr>
                <w:rFonts w:cstheme="minorHAnsi"/>
              </w:rPr>
              <w:t>pārvadātāja maršrutu noslogojum</w:t>
            </w:r>
            <w:r w:rsidR="00FF2F58">
              <w:rPr>
                <w:rFonts w:cstheme="minorHAnsi"/>
              </w:rPr>
              <w:t>u</w:t>
            </w:r>
            <w:r w:rsidR="00AB4C51" w:rsidRPr="00B07E63">
              <w:rPr>
                <w:rFonts w:cstheme="minorHAnsi"/>
              </w:rPr>
              <w:t xml:space="preserve"> un optimālāko maršrutu </w:t>
            </w:r>
            <w:r w:rsidR="00FF2F58">
              <w:rPr>
                <w:rFonts w:cstheme="minorHAnsi"/>
              </w:rPr>
              <w:t>plānošanu.</w:t>
            </w:r>
          </w:p>
        </w:tc>
        <w:tc>
          <w:tcPr>
            <w:tcW w:w="1224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</w:p>
        </w:tc>
      </w:tr>
      <w:tr w:rsidR="00AB4C51" w:rsidRPr="00B07E63" w:rsidTr="001361F9">
        <w:tc>
          <w:tcPr>
            <w:tcW w:w="1142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</w:p>
        </w:tc>
        <w:tc>
          <w:tcPr>
            <w:tcW w:w="6663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</w:p>
        </w:tc>
        <w:tc>
          <w:tcPr>
            <w:tcW w:w="1224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</w:p>
        </w:tc>
      </w:tr>
      <w:tr w:rsidR="00AB4C51" w:rsidRPr="00B07E63" w:rsidTr="001361F9">
        <w:tc>
          <w:tcPr>
            <w:tcW w:w="1142" w:type="dxa"/>
          </w:tcPr>
          <w:p w:rsidR="00AB4C51" w:rsidRPr="00B07E63" w:rsidRDefault="00AB4C51" w:rsidP="00AB4C51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FP.5.</w:t>
            </w:r>
          </w:p>
        </w:tc>
        <w:tc>
          <w:tcPr>
            <w:tcW w:w="6663" w:type="dxa"/>
          </w:tcPr>
          <w:p w:rsidR="00AB4C51" w:rsidRPr="00B07E63" w:rsidRDefault="00AB4C51" w:rsidP="00AB4C51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Produktu iegādes un apmaksas kanāli</w:t>
            </w:r>
          </w:p>
        </w:tc>
        <w:tc>
          <w:tcPr>
            <w:tcW w:w="1224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</w:p>
        </w:tc>
      </w:tr>
      <w:tr w:rsidR="00AB4C51" w:rsidRPr="00B07E63" w:rsidTr="001361F9">
        <w:tc>
          <w:tcPr>
            <w:tcW w:w="1142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FP.5.1.</w:t>
            </w:r>
          </w:p>
        </w:tc>
        <w:tc>
          <w:tcPr>
            <w:tcW w:w="6663" w:type="dxa"/>
          </w:tcPr>
          <w:p w:rsidR="00AB4C51" w:rsidRPr="00B07E63" w:rsidRDefault="001361F9" w:rsidP="00AB4C51">
            <w:pPr>
              <w:rPr>
                <w:rFonts w:cstheme="minorHAnsi"/>
              </w:rPr>
            </w:pPr>
            <w:r>
              <w:rPr>
                <w:rFonts w:cstheme="minorHAnsi"/>
              </w:rPr>
              <w:t>Tīmekļa vietnē</w:t>
            </w:r>
            <w:r w:rsidR="00AB4C51" w:rsidRPr="00B07E6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</w:t>
            </w:r>
            <w:r w:rsidR="00AB4C51" w:rsidRPr="00B07E63">
              <w:rPr>
                <w:rFonts w:cstheme="minorHAnsi"/>
              </w:rPr>
              <w:t xml:space="preserve">saskaņā ar </w:t>
            </w:r>
            <w:r w:rsidR="00AB4C51" w:rsidRPr="001361F9">
              <w:rPr>
                <w:rFonts w:cstheme="minorHAnsi"/>
                <w:bCs/>
              </w:rPr>
              <w:t>FP.3.</w:t>
            </w:r>
            <w:r w:rsidRPr="001361F9">
              <w:rPr>
                <w:rFonts w:cstheme="minorHAnsi"/>
                <w:bCs/>
              </w:rPr>
              <w:t>)</w:t>
            </w:r>
          </w:p>
        </w:tc>
        <w:tc>
          <w:tcPr>
            <w:tcW w:w="1224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</w:p>
        </w:tc>
      </w:tr>
      <w:tr w:rsidR="00AB4C51" w:rsidRPr="00B07E63" w:rsidTr="001361F9">
        <w:tc>
          <w:tcPr>
            <w:tcW w:w="1142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FP.5.2.</w:t>
            </w:r>
          </w:p>
        </w:tc>
        <w:tc>
          <w:tcPr>
            <w:tcW w:w="6663" w:type="dxa"/>
          </w:tcPr>
          <w:p w:rsidR="00AB4C51" w:rsidRPr="00B07E63" w:rsidRDefault="001361F9" w:rsidP="00AB4C51">
            <w:pPr>
              <w:rPr>
                <w:rFonts w:cstheme="minorHAnsi"/>
              </w:rPr>
            </w:pPr>
            <w:r>
              <w:rPr>
                <w:rFonts w:cstheme="minorHAnsi"/>
              </w:rPr>
              <w:t>Mobilajā l</w:t>
            </w:r>
            <w:r w:rsidR="00AB4C51" w:rsidRPr="00B07E63">
              <w:rPr>
                <w:rFonts w:cstheme="minorHAnsi"/>
              </w:rPr>
              <w:t xml:space="preserve">ietotnē </w:t>
            </w:r>
            <w:r>
              <w:rPr>
                <w:rFonts w:cstheme="minorHAnsi"/>
              </w:rPr>
              <w:t>(</w:t>
            </w:r>
            <w:r w:rsidR="00AB4C51" w:rsidRPr="00B07E63">
              <w:rPr>
                <w:rFonts w:cstheme="minorHAnsi"/>
              </w:rPr>
              <w:t>saskaņā ar</w:t>
            </w:r>
            <w:r>
              <w:rPr>
                <w:rFonts w:cstheme="minorHAnsi"/>
              </w:rPr>
              <w:t xml:space="preserve"> FP.4.)</w:t>
            </w:r>
          </w:p>
        </w:tc>
        <w:tc>
          <w:tcPr>
            <w:tcW w:w="1224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</w:p>
        </w:tc>
      </w:tr>
      <w:tr w:rsidR="00AB4C51" w:rsidRPr="00B07E63" w:rsidTr="001361F9">
        <w:tc>
          <w:tcPr>
            <w:tcW w:w="1142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FP.5.3.</w:t>
            </w:r>
          </w:p>
        </w:tc>
        <w:tc>
          <w:tcPr>
            <w:tcW w:w="6663" w:type="dxa"/>
          </w:tcPr>
          <w:p w:rsidR="00AB4C51" w:rsidRPr="001361F9" w:rsidRDefault="001361F9" w:rsidP="00AB4C51">
            <w:p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AB4C51" w:rsidRPr="001361F9">
              <w:rPr>
                <w:rFonts w:cstheme="minorHAnsi"/>
              </w:rPr>
              <w:t>MV</w:t>
            </w:r>
            <w:r w:rsidRPr="001361F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maksājums</w:t>
            </w:r>
          </w:p>
        </w:tc>
        <w:tc>
          <w:tcPr>
            <w:tcW w:w="1224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</w:p>
        </w:tc>
      </w:tr>
      <w:tr w:rsidR="00AB4C51" w:rsidRPr="00B07E63" w:rsidTr="001361F9">
        <w:tc>
          <w:tcPr>
            <w:tcW w:w="1142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FP.5.4.</w:t>
            </w:r>
          </w:p>
        </w:tc>
        <w:tc>
          <w:tcPr>
            <w:tcW w:w="6663" w:type="dxa"/>
          </w:tcPr>
          <w:p w:rsidR="00AB4C51" w:rsidRPr="00B07E63" w:rsidRDefault="001361F9" w:rsidP="00AB4C51">
            <w:pPr>
              <w:rPr>
                <w:rFonts w:cstheme="minorHAnsi"/>
              </w:rPr>
            </w:pPr>
            <w:r>
              <w:rPr>
                <w:rFonts w:cstheme="minorHAnsi"/>
              </w:rPr>
              <w:t>Integrēti</w:t>
            </w:r>
            <w:r w:rsidR="00AB4C51" w:rsidRPr="00B07E6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banku izsniegtu </w:t>
            </w:r>
            <w:r w:rsidR="00AB4C51" w:rsidRPr="00B07E63">
              <w:rPr>
                <w:rFonts w:cstheme="minorHAnsi"/>
              </w:rPr>
              <w:t>kredītkar</w:t>
            </w:r>
            <w:r>
              <w:rPr>
                <w:rFonts w:cstheme="minorHAnsi"/>
              </w:rPr>
              <w:t>šu maksājumi</w:t>
            </w:r>
          </w:p>
        </w:tc>
        <w:tc>
          <w:tcPr>
            <w:tcW w:w="1224" w:type="dxa"/>
          </w:tcPr>
          <w:p w:rsidR="00AB4C51" w:rsidRPr="00B07E63" w:rsidRDefault="00AB4C51" w:rsidP="00AB4C51">
            <w:pPr>
              <w:rPr>
                <w:rFonts w:cstheme="minorHAnsi"/>
              </w:rPr>
            </w:pPr>
          </w:p>
        </w:tc>
      </w:tr>
      <w:tr w:rsidR="001361F9" w:rsidRPr="00B07E63" w:rsidTr="001361F9">
        <w:tc>
          <w:tcPr>
            <w:tcW w:w="1142" w:type="dxa"/>
          </w:tcPr>
          <w:p w:rsidR="001361F9" w:rsidRPr="00B07E63" w:rsidRDefault="001361F9" w:rsidP="00AB4C51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FP.5.5</w:t>
            </w:r>
            <w:r>
              <w:rPr>
                <w:rFonts w:cstheme="minorHAnsi"/>
              </w:rPr>
              <w:t>.</w:t>
            </w:r>
          </w:p>
        </w:tc>
        <w:tc>
          <w:tcPr>
            <w:tcW w:w="6663" w:type="dxa"/>
          </w:tcPr>
          <w:p w:rsidR="001361F9" w:rsidRDefault="001361F9" w:rsidP="00AB4C51">
            <w:pPr>
              <w:rPr>
                <w:rFonts w:cstheme="minorHAnsi"/>
              </w:rPr>
            </w:pPr>
            <w:r>
              <w:rPr>
                <w:rFonts w:cstheme="minorHAnsi"/>
              </w:rPr>
              <w:t>Tiešsaistes maksājumi, izmantojot vietējo banku servisus</w:t>
            </w:r>
          </w:p>
        </w:tc>
        <w:tc>
          <w:tcPr>
            <w:tcW w:w="1224" w:type="dxa"/>
          </w:tcPr>
          <w:p w:rsidR="001361F9" w:rsidRPr="00B07E63" w:rsidRDefault="001361F9" w:rsidP="00AB4C51">
            <w:pPr>
              <w:rPr>
                <w:rFonts w:cstheme="minorHAnsi"/>
              </w:rPr>
            </w:pPr>
          </w:p>
        </w:tc>
      </w:tr>
      <w:tr w:rsidR="001361F9" w:rsidRPr="00B07E63" w:rsidTr="001361F9">
        <w:tc>
          <w:tcPr>
            <w:tcW w:w="1142" w:type="dxa"/>
          </w:tcPr>
          <w:p w:rsidR="001361F9" w:rsidRPr="00B07E63" w:rsidRDefault="001361F9" w:rsidP="001361F9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FP.5.6.</w:t>
            </w:r>
          </w:p>
        </w:tc>
        <w:tc>
          <w:tcPr>
            <w:tcW w:w="6663" w:type="dxa"/>
          </w:tcPr>
          <w:p w:rsidR="001361F9" w:rsidRPr="00B07E63" w:rsidRDefault="001361F9" w:rsidP="001361F9">
            <w:pPr>
              <w:rPr>
                <w:rFonts w:cstheme="minorHAnsi"/>
              </w:rPr>
            </w:pPr>
            <w:r>
              <w:rPr>
                <w:rFonts w:cstheme="minorHAnsi"/>
              </w:rPr>
              <w:t>Integrēti</w:t>
            </w:r>
            <w:r w:rsidRPr="00B07E63">
              <w:rPr>
                <w:rFonts w:cstheme="minorHAnsi"/>
              </w:rPr>
              <w:t xml:space="preserve"> trešo pušu maksājum</w:t>
            </w:r>
            <w:r>
              <w:rPr>
                <w:rFonts w:cstheme="minorHAnsi"/>
              </w:rPr>
              <w:t>i</w:t>
            </w:r>
            <w:r w:rsidRPr="00B07E63">
              <w:rPr>
                <w:rFonts w:cstheme="minorHAnsi"/>
              </w:rPr>
              <w:t xml:space="preserve"> un elektroniskās naudas </w:t>
            </w:r>
            <w:r>
              <w:rPr>
                <w:rFonts w:cstheme="minorHAnsi"/>
              </w:rPr>
              <w:t xml:space="preserve">maksājumu servisi </w:t>
            </w:r>
            <w:r w:rsidRPr="00B07E63">
              <w:rPr>
                <w:rFonts w:cstheme="minorHAnsi"/>
              </w:rPr>
              <w:t>(Google Pay, Apple Pay, Paypal, Mobilly, Bolt, u.c.)</w:t>
            </w:r>
          </w:p>
        </w:tc>
        <w:tc>
          <w:tcPr>
            <w:tcW w:w="1224" w:type="dxa"/>
          </w:tcPr>
          <w:p w:rsidR="001361F9" w:rsidRPr="00B07E63" w:rsidRDefault="001361F9" w:rsidP="001361F9">
            <w:pPr>
              <w:rPr>
                <w:rFonts w:cstheme="minorHAnsi"/>
              </w:rPr>
            </w:pPr>
          </w:p>
        </w:tc>
      </w:tr>
      <w:tr w:rsidR="001361F9" w:rsidRPr="00B07E63" w:rsidTr="001361F9">
        <w:tc>
          <w:tcPr>
            <w:tcW w:w="1142" w:type="dxa"/>
          </w:tcPr>
          <w:p w:rsidR="001361F9" w:rsidRPr="00B07E63" w:rsidRDefault="001361F9" w:rsidP="001361F9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FP.5.7.</w:t>
            </w:r>
          </w:p>
        </w:tc>
        <w:tc>
          <w:tcPr>
            <w:tcW w:w="6663" w:type="dxa"/>
          </w:tcPr>
          <w:p w:rsidR="001361F9" w:rsidRPr="00B07E63" w:rsidRDefault="001361F9" w:rsidP="001361F9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Automātiska bilances papildināšana</w:t>
            </w:r>
          </w:p>
        </w:tc>
        <w:tc>
          <w:tcPr>
            <w:tcW w:w="1224" w:type="dxa"/>
          </w:tcPr>
          <w:p w:rsidR="001361F9" w:rsidRPr="00B07E63" w:rsidRDefault="001361F9" w:rsidP="001361F9">
            <w:pPr>
              <w:rPr>
                <w:rFonts w:cstheme="minorHAnsi"/>
              </w:rPr>
            </w:pPr>
          </w:p>
        </w:tc>
      </w:tr>
      <w:tr w:rsidR="001361F9" w:rsidRPr="00B07E63" w:rsidTr="001361F9">
        <w:tc>
          <w:tcPr>
            <w:tcW w:w="1142" w:type="dxa"/>
          </w:tcPr>
          <w:p w:rsidR="001361F9" w:rsidRPr="00B07E63" w:rsidRDefault="001361F9" w:rsidP="001361F9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FP.5.8.</w:t>
            </w:r>
          </w:p>
        </w:tc>
        <w:tc>
          <w:tcPr>
            <w:tcW w:w="6663" w:type="dxa"/>
          </w:tcPr>
          <w:p w:rsidR="001361F9" w:rsidRPr="00B07E63" w:rsidRDefault="001361F9" w:rsidP="001361F9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Mazumtirdzniecībā ar atsevišķu tehnisku risinājumu</w:t>
            </w:r>
            <w:r>
              <w:rPr>
                <w:rFonts w:cstheme="minorHAnsi"/>
              </w:rPr>
              <w:t>,</w:t>
            </w:r>
            <w:r w:rsidRPr="00B07E63">
              <w:rPr>
                <w:rFonts w:cstheme="minorHAnsi"/>
              </w:rPr>
              <w:t xml:space="preserve"> izmantojot API datu apmaiņu</w:t>
            </w:r>
          </w:p>
        </w:tc>
        <w:tc>
          <w:tcPr>
            <w:tcW w:w="1224" w:type="dxa"/>
          </w:tcPr>
          <w:p w:rsidR="001361F9" w:rsidRPr="00B07E63" w:rsidRDefault="001361F9" w:rsidP="001361F9">
            <w:pPr>
              <w:rPr>
                <w:rFonts w:cstheme="minorHAnsi"/>
              </w:rPr>
            </w:pPr>
          </w:p>
        </w:tc>
      </w:tr>
      <w:tr w:rsidR="001361F9" w:rsidRPr="00B07E63" w:rsidTr="001361F9">
        <w:tc>
          <w:tcPr>
            <w:tcW w:w="1142" w:type="dxa"/>
          </w:tcPr>
          <w:p w:rsidR="001361F9" w:rsidRPr="00B07E63" w:rsidRDefault="001361F9" w:rsidP="001361F9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FP.5.9.</w:t>
            </w:r>
          </w:p>
        </w:tc>
        <w:tc>
          <w:tcPr>
            <w:tcW w:w="6663" w:type="dxa"/>
          </w:tcPr>
          <w:p w:rsidR="001361F9" w:rsidRPr="00B07E63" w:rsidRDefault="001361F9" w:rsidP="001361F9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Trešo pušu risinājumos izmantojot atvērtu API vai SDK</w:t>
            </w:r>
          </w:p>
        </w:tc>
        <w:tc>
          <w:tcPr>
            <w:tcW w:w="1224" w:type="dxa"/>
          </w:tcPr>
          <w:p w:rsidR="001361F9" w:rsidRPr="00B07E63" w:rsidRDefault="001361F9" w:rsidP="001361F9">
            <w:pPr>
              <w:rPr>
                <w:rFonts w:cstheme="minorHAnsi"/>
              </w:rPr>
            </w:pPr>
          </w:p>
        </w:tc>
      </w:tr>
      <w:tr w:rsidR="001361F9" w:rsidRPr="00B07E63" w:rsidTr="001361F9">
        <w:tc>
          <w:tcPr>
            <w:tcW w:w="1142" w:type="dxa"/>
          </w:tcPr>
          <w:p w:rsidR="001361F9" w:rsidRPr="00B07E63" w:rsidRDefault="001361F9" w:rsidP="001361F9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FP.5.10.</w:t>
            </w:r>
          </w:p>
        </w:tc>
        <w:tc>
          <w:tcPr>
            <w:tcW w:w="6663" w:type="dxa"/>
          </w:tcPr>
          <w:p w:rsidR="001361F9" w:rsidRPr="00B07E63" w:rsidRDefault="001361F9" w:rsidP="001361F9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Biļešu pārdošana speciālos automātos </w:t>
            </w:r>
            <w:r w:rsidRPr="00B07E63">
              <w:rPr>
                <w:rFonts w:cstheme="minorHAnsi"/>
                <w:lang w:val="en-GB"/>
              </w:rPr>
              <w:t>(TVM)</w:t>
            </w:r>
          </w:p>
        </w:tc>
        <w:tc>
          <w:tcPr>
            <w:tcW w:w="1224" w:type="dxa"/>
          </w:tcPr>
          <w:p w:rsidR="001361F9" w:rsidRPr="00B07E63" w:rsidRDefault="001361F9" w:rsidP="001361F9">
            <w:pPr>
              <w:rPr>
                <w:rFonts w:cstheme="minorHAnsi"/>
              </w:rPr>
            </w:pPr>
          </w:p>
        </w:tc>
      </w:tr>
      <w:tr w:rsidR="001361F9" w:rsidRPr="00B07E63" w:rsidTr="001361F9">
        <w:tc>
          <w:tcPr>
            <w:tcW w:w="1142" w:type="dxa"/>
          </w:tcPr>
          <w:p w:rsidR="001361F9" w:rsidRPr="00B07E63" w:rsidRDefault="001361F9" w:rsidP="001361F9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FP.5.11.</w:t>
            </w:r>
          </w:p>
        </w:tc>
        <w:tc>
          <w:tcPr>
            <w:tcW w:w="6663" w:type="dxa"/>
          </w:tcPr>
          <w:p w:rsidR="001361F9" w:rsidRPr="00B07E63" w:rsidRDefault="001361F9" w:rsidP="001361F9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Biļešu pārdošana transportlīdzeklī pie vadītāja </w:t>
            </w:r>
            <w:r>
              <w:rPr>
                <w:rFonts w:cstheme="minorHAnsi"/>
              </w:rPr>
              <w:t xml:space="preserve">– </w:t>
            </w:r>
            <w:r w:rsidR="00921E2C">
              <w:rPr>
                <w:rFonts w:cstheme="minorHAnsi"/>
              </w:rPr>
              <w:t>norēķini ar bankas kartēm vai skaidrā naudā</w:t>
            </w:r>
          </w:p>
        </w:tc>
        <w:tc>
          <w:tcPr>
            <w:tcW w:w="1224" w:type="dxa"/>
          </w:tcPr>
          <w:p w:rsidR="001361F9" w:rsidRPr="00B07E63" w:rsidRDefault="001361F9" w:rsidP="001361F9">
            <w:pPr>
              <w:rPr>
                <w:rFonts w:cstheme="minorHAnsi"/>
              </w:rPr>
            </w:pPr>
          </w:p>
        </w:tc>
      </w:tr>
      <w:tr w:rsidR="001361F9" w:rsidRPr="00B07E63" w:rsidTr="001361F9">
        <w:tc>
          <w:tcPr>
            <w:tcW w:w="1142" w:type="dxa"/>
          </w:tcPr>
          <w:p w:rsidR="001361F9" w:rsidRPr="00B07E63" w:rsidRDefault="001361F9" w:rsidP="001361F9">
            <w:pPr>
              <w:rPr>
                <w:rFonts w:cstheme="minorHAnsi"/>
              </w:rPr>
            </w:pPr>
          </w:p>
        </w:tc>
        <w:tc>
          <w:tcPr>
            <w:tcW w:w="6663" w:type="dxa"/>
          </w:tcPr>
          <w:p w:rsidR="001361F9" w:rsidRPr="00B07E63" w:rsidRDefault="001361F9" w:rsidP="001361F9">
            <w:pPr>
              <w:rPr>
                <w:rFonts w:cstheme="minorHAnsi"/>
              </w:rPr>
            </w:pPr>
          </w:p>
        </w:tc>
        <w:tc>
          <w:tcPr>
            <w:tcW w:w="1224" w:type="dxa"/>
          </w:tcPr>
          <w:p w:rsidR="001361F9" w:rsidRPr="00B07E63" w:rsidRDefault="001361F9" w:rsidP="001361F9">
            <w:pPr>
              <w:rPr>
                <w:rFonts w:cstheme="minorHAnsi"/>
              </w:rPr>
            </w:pPr>
          </w:p>
        </w:tc>
      </w:tr>
      <w:tr w:rsidR="001361F9" w:rsidRPr="00B07E63" w:rsidTr="001361F9">
        <w:tc>
          <w:tcPr>
            <w:tcW w:w="1142" w:type="dxa"/>
          </w:tcPr>
          <w:p w:rsidR="001361F9" w:rsidRPr="00B07E63" w:rsidRDefault="001361F9" w:rsidP="001361F9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FP.6.</w:t>
            </w:r>
          </w:p>
        </w:tc>
        <w:tc>
          <w:tcPr>
            <w:tcW w:w="6663" w:type="dxa"/>
          </w:tcPr>
          <w:p w:rsidR="001361F9" w:rsidRPr="00B07E63" w:rsidRDefault="001361F9" w:rsidP="001361F9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Biļešu kontrole</w:t>
            </w:r>
          </w:p>
        </w:tc>
        <w:tc>
          <w:tcPr>
            <w:tcW w:w="1224" w:type="dxa"/>
          </w:tcPr>
          <w:p w:rsidR="001361F9" w:rsidRPr="00B07E63" w:rsidRDefault="001361F9" w:rsidP="001361F9">
            <w:pPr>
              <w:rPr>
                <w:rFonts w:cstheme="minorHAnsi"/>
              </w:rPr>
            </w:pPr>
          </w:p>
        </w:tc>
      </w:tr>
      <w:tr w:rsidR="001361F9" w:rsidRPr="00B07E63" w:rsidTr="001361F9">
        <w:tc>
          <w:tcPr>
            <w:tcW w:w="1142" w:type="dxa"/>
          </w:tcPr>
          <w:p w:rsidR="001361F9" w:rsidRPr="00B07E63" w:rsidRDefault="001361F9" w:rsidP="001361F9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FP.6.1.</w:t>
            </w:r>
          </w:p>
        </w:tc>
        <w:tc>
          <w:tcPr>
            <w:tcW w:w="6663" w:type="dxa"/>
          </w:tcPr>
          <w:p w:rsidR="001361F9" w:rsidRPr="00B07E63" w:rsidRDefault="002F2F7C" w:rsidP="001361F9">
            <w:pPr>
              <w:rPr>
                <w:rFonts w:cstheme="minorHAnsi"/>
              </w:rPr>
            </w:pPr>
            <w:r>
              <w:rPr>
                <w:rFonts w:cstheme="minorHAnsi"/>
              </w:rPr>
              <w:t>Trešo pušu ražotāju iekārtā ar Android operētājsistēmu strādājošs risinājums</w:t>
            </w:r>
          </w:p>
        </w:tc>
        <w:tc>
          <w:tcPr>
            <w:tcW w:w="1224" w:type="dxa"/>
          </w:tcPr>
          <w:p w:rsidR="001361F9" w:rsidRPr="00B07E63" w:rsidRDefault="001361F9" w:rsidP="001361F9">
            <w:pPr>
              <w:rPr>
                <w:rFonts w:cstheme="minorHAnsi"/>
              </w:rPr>
            </w:pPr>
          </w:p>
        </w:tc>
      </w:tr>
      <w:tr w:rsidR="001361F9" w:rsidRPr="00B07E63" w:rsidTr="001361F9">
        <w:tc>
          <w:tcPr>
            <w:tcW w:w="1142" w:type="dxa"/>
          </w:tcPr>
          <w:p w:rsidR="001361F9" w:rsidRPr="00B07E63" w:rsidRDefault="001361F9" w:rsidP="001361F9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FP.6.2.</w:t>
            </w:r>
          </w:p>
        </w:tc>
        <w:tc>
          <w:tcPr>
            <w:tcW w:w="6663" w:type="dxa"/>
          </w:tcPr>
          <w:p w:rsidR="001361F9" w:rsidRPr="00B07E63" w:rsidRDefault="001361F9" w:rsidP="001361F9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Reāllaika bezkontakta </w:t>
            </w:r>
            <w:r w:rsidR="002F2F7C">
              <w:rPr>
                <w:rFonts w:cstheme="minorHAnsi"/>
              </w:rPr>
              <w:t>datu nesēju</w:t>
            </w:r>
            <w:r w:rsidRPr="00B07E63">
              <w:rPr>
                <w:rFonts w:cstheme="minorHAnsi"/>
              </w:rPr>
              <w:t xml:space="preserve"> pārbaude</w:t>
            </w:r>
          </w:p>
        </w:tc>
        <w:tc>
          <w:tcPr>
            <w:tcW w:w="1224" w:type="dxa"/>
          </w:tcPr>
          <w:p w:rsidR="001361F9" w:rsidRPr="00B07E63" w:rsidRDefault="001361F9" w:rsidP="001361F9">
            <w:pPr>
              <w:rPr>
                <w:rFonts w:cstheme="minorHAnsi"/>
              </w:rPr>
            </w:pPr>
          </w:p>
        </w:tc>
      </w:tr>
      <w:tr w:rsidR="001361F9" w:rsidRPr="00B07E63" w:rsidTr="001361F9">
        <w:tc>
          <w:tcPr>
            <w:tcW w:w="1142" w:type="dxa"/>
          </w:tcPr>
          <w:p w:rsidR="001361F9" w:rsidRPr="00B07E63" w:rsidRDefault="001361F9" w:rsidP="001361F9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FP.6.3.</w:t>
            </w:r>
          </w:p>
        </w:tc>
        <w:tc>
          <w:tcPr>
            <w:tcW w:w="6663" w:type="dxa"/>
          </w:tcPr>
          <w:p w:rsidR="001361F9" w:rsidRPr="00B07E63" w:rsidRDefault="002F2F7C" w:rsidP="001361F9">
            <w:pPr>
              <w:rPr>
                <w:rFonts w:cstheme="minorHAnsi"/>
              </w:rPr>
            </w:pPr>
            <w:r>
              <w:rPr>
                <w:rFonts w:cstheme="minorHAnsi"/>
              </w:rPr>
              <w:t>Papildu funkcijas</w:t>
            </w:r>
            <w:r w:rsidRPr="00B07E63">
              <w:rPr>
                <w:rFonts w:cstheme="minorHAnsi"/>
              </w:rPr>
              <w:t xml:space="preserve"> – biļetes pārdošana, pārbaude, lietotāja konta bloķēšana</w:t>
            </w:r>
            <w:r>
              <w:rPr>
                <w:rFonts w:cstheme="minorHAnsi"/>
              </w:rPr>
              <w:t xml:space="preserve"> vai </w:t>
            </w:r>
            <w:r w:rsidRPr="00B07E63">
              <w:rPr>
                <w:rFonts w:cstheme="minorHAnsi"/>
              </w:rPr>
              <w:t>atbloķēšana</w:t>
            </w:r>
          </w:p>
        </w:tc>
        <w:tc>
          <w:tcPr>
            <w:tcW w:w="1224" w:type="dxa"/>
          </w:tcPr>
          <w:p w:rsidR="001361F9" w:rsidRPr="00B07E63" w:rsidRDefault="001361F9" w:rsidP="001361F9">
            <w:pPr>
              <w:rPr>
                <w:rFonts w:cstheme="minorHAnsi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FP.6.4.</w:t>
            </w:r>
          </w:p>
        </w:tc>
        <w:tc>
          <w:tcPr>
            <w:tcW w:w="6663" w:type="dxa"/>
          </w:tcPr>
          <w:p w:rsidR="002F2F7C" w:rsidRPr="00B07E63" w:rsidRDefault="0059776B" w:rsidP="002F2F7C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F2F7C" w:rsidRPr="00B07E63">
              <w:rPr>
                <w:rFonts w:cstheme="minorHAnsi"/>
              </w:rPr>
              <w:t>ontroles plānošanas un uzraudzības “</w:t>
            </w:r>
            <w:r w:rsidR="00F15CF6">
              <w:rPr>
                <w:rFonts w:cstheme="minorHAnsi"/>
              </w:rPr>
              <w:t>administratīvas sadaļas</w:t>
            </w:r>
            <w:r w:rsidR="002F2F7C" w:rsidRPr="00B07E63">
              <w:rPr>
                <w:rFonts w:cstheme="minorHAnsi"/>
              </w:rPr>
              <w:t>” risinājums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FP.6.5.</w:t>
            </w:r>
          </w:p>
        </w:tc>
        <w:tc>
          <w:tcPr>
            <w:tcW w:w="6663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Detaliz</w:t>
            </w:r>
            <w:r w:rsidR="0059776B">
              <w:rPr>
                <w:rFonts w:cstheme="minorHAnsi"/>
              </w:rPr>
              <w:t xml:space="preserve">ēts prasību apraksts </w:t>
            </w:r>
            <w:r w:rsidRPr="00B07E63">
              <w:rPr>
                <w:rFonts w:cstheme="minorHAnsi"/>
              </w:rPr>
              <w:t>pielikumā “</w:t>
            </w:r>
            <w:r w:rsidRPr="00B07E63">
              <w:rPr>
                <w:rFonts w:cstheme="minorHAnsi"/>
                <w:b/>
              </w:rPr>
              <w:t>Pielikums FP6-Kontrole</w:t>
            </w:r>
            <w:r w:rsidRPr="00B07E63">
              <w:rPr>
                <w:rFonts w:cstheme="minorHAnsi"/>
              </w:rPr>
              <w:t>”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  <w:tc>
          <w:tcPr>
            <w:tcW w:w="6663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  <w:b/>
                <w:bCs/>
              </w:rPr>
              <w:t>FP.7.</w:t>
            </w:r>
          </w:p>
        </w:tc>
        <w:tc>
          <w:tcPr>
            <w:tcW w:w="6663" w:type="dxa"/>
          </w:tcPr>
          <w:p w:rsidR="002F2F7C" w:rsidRPr="00B07E63" w:rsidRDefault="00A33AC7" w:rsidP="002F2F7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 xml:space="preserve">Sistēmas administrēšana </w:t>
            </w:r>
            <w:r w:rsidRPr="00DF3590">
              <w:rPr>
                <w:rFonts w:cstheme="minorHAnsi"/>
                <w:b/>
                <w:bCs/>
              </w:rPr>
              <w:t>un “</w:t>
            </w:r>
            <w:r w:rsidR="00142C03" w:rsidRPr="00142C03">
              <w:rPr>
                <w:rFonts w:cstheme="minorHAnsi"/>
                <w:b/>
              </w:rPr>
              <w:t>administrācijas vides</w:t>
            </w:r>
            <w:r w:rsidR="002F2F7C" w:rsidRPr="00DF3590">
              <w:rPr>
                <w:rFonts w:cstheme="minorHAnsi"/>
                <w:b/>
                <w:bCs/>
              </w:rPr>
              <w:t>”</w:t>
            </w:r>
            <w:r w:rsidR="00DF3590">
              <w:rPr>
                <w:rFonts w:cstheme="minorHAnsi"/>
                <w:b/>
                <w:bCs/>
              </w:rPr>
              <w:t xml:space="preserve"> saskarne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FP.7.1.</w:t>
            </w:r>
          </w:p>
        </w:tc>
        <w:tc>
          <w:tcPr>
            <w:tcW w:w="6663" w:type="dxa"/>
          </w:tcPr>
          <w:p w:rsidR="002F2F7C" w:rsidRPr="00B07E63" w:rsidRDefault="00A33AC7" w:rsidP="002F2F7C">
            <w:pPr>
              <w:rPr>
                <w:rFonts w:cstheme="minorHAnsi"/>
              </w:rPr>
            </w:pPr>
            <w:r>
              <w:rPr>
                <w:rFonts w:cstheme="minorHAnsi"/>
              </w:rPr>
              <w:t>L</w:t>
            </w:r>
            <w:r w:rsidR="002F2F7C" w:rsidRPr="00B07E63">
              <w:rPr>
                <w:rFonts w:cstheme="minorHAnsi"/>
              </w:rPr>
              <w:t xml:space="preserve">ietotāju </w:t>
            </w:r>
            <w:r>
              <w:rPr>
                <w:rFonts w:cstheme="minorHAnsi"/>
              </w:rPr>
              <w:t xml:space="preserve">un administratora </w:t>
            </w:r>
            <w:r w:rsidR="002F2F7C" w:rsidRPr="00B07E63">
              <w:rPr>
                <w:rFonts w:cstheme="minorHAnsi"/>
              </w:rPr>
              <w:t xml:space="preserve">tiesību </w:t>
            </w:r>
            <w:r>
              <w:rPr>
                <w:rFonts w:cstheme="minorHAnsi"/>
              </w:rPr>
              <w:t xml:space="preserve">un piekļuves </w:t>
            </w:r>
            <w:r w:rsidR="002F2F7C" w:rsidRPr="00B07E63">
              <w:rPr>
                <w:rFonts w:cstheme="minorHAnsi"/>
              </w:rPr>
              <w:t>pārvaldība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  <w:highlight w:val="yellow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FP.7.2.</w:t>
            </w:r>
          </w:p>
        </w:tc>
        <w:tc>
          <w:tcPr>
            <w:tcW w:w="6663" w:type="dxa"/>
          </w:tcPr>
          <w:p w:rsidR="002F2F7C" w:rsidRPr="00B07E63" w:rsidRDefault="00A33AC7" w:rsidP="002F2F7C">
            <w:pPr>
              <w:rPr>
                <w:rFonts w:cstheme="minorHAnsi"/>
              </w:rPr>
            </w:pPr>
            <w:r>
              <w:rPr>
                <w:rFonts w:cstheme="minorHAnsi"/>
              </w:rPr>
              <w:t>Datu atjaunināšanas metrika (“</w:t>
            </w:r>
            <w:r w:rsidR="00C332B1">
              <w:rPr>
                <w:rFonts w:cstheme="minorHAnsi"/>
              </w:rPr>
              <w:t>baltais saraksts</w:t>
            </w:r>
            <w:r w:rsidRPr="00B07E63">
              <w:rPr>
                <w:rFonts w:cstheme="minorHAnsi"/>
              </w:rPr>
              <w:t>” un “</w:t>
            </w:r>
            <w:r w:rsidR="00C332B1">
              <w:rPr>
                <w:rFonts w:cstheme="minorHAnsi"/>
              </w:rPr>
              <w:t>melnais saraksts</w:t>
            </w:r>
            <w:r>
              <w:rPr>
                <w:rFonts w:cstheme="minorHAnsi"/>
              </w:rPr>
              <w:t>”, ar biļetēm saistīti dati, cenas, …) visos līmeņos 1 stundas ietvaros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  <w:highlight w:val="yellow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FP.7.3.</w:t>
            </w:r>
          </w:p>
        </w:tc>
        <w:tc>
          <w:tcPr>
            <w:tcW w:w="6663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Datu apmaiņa </w:t>
            </w:r>
            <w:r w:rsidR="00A33AC7">
              <w:rPr>
                <w:rFonts w:cstheme="minorHAnsi"/>
              </w:rPr>
              <w:t xml:space="preserve">starp visiem </w:t>
            </w:r>
            <w:r w:rsidRPr="00B07E63">
              <w:rPr>
                <w:rFonts w:cstheme="minorHAnsi"/>
              </w:rPr>
              <w:t xml:space="preserve">sistēmas </w:t>
            </w:r>
            <w:r w:rsidR="00A33AC7">
              <w:rPr>
                <w:rFonts w:cstheme="minorHAnsi"/>
              </w:rPr>
              <w:t xml:space="preserve">iekšējiem </w:t>
            </w:r>
            <w:r w:rsidRPr="00B07E63">
              <w:rPr>
                <w:rFonts w:cstheme="minorHAnsi"/>
              </w:rPr>
              <w:t>moduļ</w:t>
            </w:r>
            <w:r w:rsidR="00A33AC7">
              <w:rPr>
                <w:rFonts w:cstheme="minorHAnsi"/>
              </w:rPr>
              <w:t xml:space="preserve">iem – flotes vadība, kustības grafiki, </w:t>
            </w:r>
            <w:r w:rsidRPr="00B07E63">
              <w:rPr>
                <w:rFonts w:cstheme="minorHAnsi"/>
              </w:rPr>
              <w:t xml:space="preserve">maršruti, </w:t>
            </w:r>
            <w:r w:rsidR="00A33AC7">
              <w:rPr>
                <w:rFonts w:cstheme="minorHAnsi"/>
              </w:rPr>
              <w:t>utt.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  <w:highlight w:val="yellow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FP.7.4.</w:t>
            </w:r>
          </w:p>
        </w:tc>
        <w:tc>
          <w:tcPr>
            <w:tcW w:w="6663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Datu apmaiņa </w:t>
            </w:r>
            <w:r w:rsidR="00A33AC7">
              <w:rPr>
                <w:rFonts w:cstheme="minorHAnsi"/>
              </w:rPr>
              <w:t xml:space="preserve">ar </w:t>
            </w:r>
            <w:r w:rsidRPr="00B07E63">
              <w:rPr>
                <w:rFonts w:cstheme="minorHAnsi"/>
              </w:rPr>
              <w:t>ārēj</w:t>
            </w:r>
            <w:r w:rsidR="00A33AC7">
              <w:rPr>
                <w:rFonts w:cstheme="minorHAnsi"/>
              </w:rPr>
              <w:t>ām</w:t>
            </w:r>
            <w:r w:rsidRPr="00B07E63">
              <w:rPr>
                <w:rFonts w:cstheme="minorHAnsi"/>
              </w:rPr>
              <w:t xml:space="preserve"> sistēm</w:t>
            </w:r>
            <w:r w:rsidR="00A33AC7">
              <w:rPr>
                <w:rFonts w:cstheme="minorHAnsi"/>
              </w:rPr>
              <w:t>ām vai servisiem</w:t>
            </w:r>
            <w:r w:rsidRPr="00B07E63">
              <w:rPr>
                <w:rFonts w:cstheme="minorHAnsi"/>
              </w:rPr>
              <w:t xml:space="preserve"> datu </w:t>
            </w:r>
            <w:r w:rsidR="00A33AC7">
              <w:rPr>
                <w:rFonts w:cstheme="minorHAnsi"/>
              </w:rPr>
              <w:t>saņemšanai vai nodošanai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  <w:highlight w:val="yellow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FP.7.5.</w:t>
            </w:r>
          </w:p>
        </w:tc>
        <w:tc>
          <w:tcPr>
            <w:tcW w:w="6663" w:type="dxa"/>
          </w:tcPr>
          <w:p w:rsidR="002F2F7C" w:rsidRPr="00B07E63" w:rsidRDefault="00A33AC7" w:rsidP="002F2F7C">
            <w:pPr>
              <w:rPr>
                <w:rFonts w:cstheme="minorHAnsi"/>
              </w:rPr>
            </w:pPr>
            <w:r>
              <w:rPr>
                <w:rFonts w:cstheme="minorHAnsi"/>
              </w:rPr>
              <w:t>Izdevīgākās cenas</w:t>
            </w:r>
            <w:r w:rsidRPr="00B07E63">
              <w:rPr>
                <w:rFonts w:cstheme="minorHAnsi"/>
              </w:rPr>
              <w:t xml:space="preserve"> algoritmiska aprēķināšana</w:t>
            </w:r>
            <w:r>
              <w:rPr>
                <w:rFonts w:cstheme="minorHAnsi"/>
              </w:rPr>
              <w:t xml:space="preserve">, </w:t>
            </w:r>
            <w:r w:rsidR="00EA1EDD">
              <w:rPr>
                <w:rFonts w:cstheme="minorHAnsi"/>
              </w:rPr>
              <w:t>pamatojoties uz l</w:t>
            </w:r>
            <w:r w:rsidR="002F2F7C" w:rsidRPr="00B07E63">
              <w:rPr>
                <w:rFonts w:cstheme="minorHAnsi"/>
              </w:rPr>
              <w:t>ietotāj</w:t>
            </w:r>
            <w:r w:rsidR="00EA1EDD">
              <w:rPr>
                <w:rFonts w:cstheme="minorHAnsi"/>
              </w:rPr>
              <w:t>a</w:t>
            </w:r>
            <w:r w:rsidR="002F2F7C" w:rsidRPr="00B07E63">
              <w:rPr>
                <w:rFonts w:cstheme="minorHAnsi"/>
              </w:rPr>
              <w:t xml:space="preserve"> profila </w:t>
            </w:r>
            <w:r w:rsidR="00EA1EDD">
              <w:rPr>
                <w:rFonts w:cstheme="minorHAnsi"/>
              </w:rPr>
              <w:t>datiem</w:t>
            </w:r>
            <w:r w:rsidR="002F2F7C" w:rsidRPr="00B07E63">
              <w:rPr>
                <w:rFonts w:cstheme="minorHAnsi"/>
              </w:rPr>
              <w:t xml:space="preserve"> 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  <w:highlight w:val="yellow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FP.7.6.</w:t>
            </w:r>
          </w:p>
        </w:tc>
        <w:tc>
          <w:tcPr>
            <w:tcW w:w="6663" w:type="dxa"/>
          </w:tcPr>
          <w:p w:rsidR="002F2F7C" w:rsidRPr="00B07E63" w:rsidRDefault="00EA1EDD" w:rsidP="002F2F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Lietotāju kontu, datu nesēju, produktu, </w:t>
            </w:r>
            <w:r w:rsidR="002F2F7C" w:rsidRPr="00B07E63">
              <w:rPr>
                <w:rFonts w:cstheme="minorHAnsi"/>
              </w:rPr>
              <w:t>“</w:t>
            </w:r>
            <w:r w:rsidR="00C332B1">
              <w:rPr>
                <w:rFonts w:cstheme="minorHAnsi"/>
              </w:rPr>
              <w:t>baltā saraksta</w:t>
            </w:r>
            <w:r w:rsidR="002F2F7C" w:rsidRPr="00B07E63">
              <w:rPr>
                <w:rFonts w:cstheme="minorHAnsi"/>
              </w:rPr>
              <w:t xml:space="preserve">” </w:t>
            </w:r>
            <w:r>
              <w:rPr>
                <w:rFonts w:cstheme="minorHAnsi"/>
              </w:rPr>
              <w:t>un</w:t>
            </w:r>
            <w:r w:rsidR="002F2F7C" w:rsidRPr="00B07E63">
              <w:rPr>
                <w:rFonts w:cstheme="minorHAnsi"/>
              </w:rPr>
              <w:t xml:space="preserve"> “</w:t>
            </w:r>
            <w:r w:rsidR="00C332B1">
              <w:rPr>
                <w:rFonts w:cstheme="minorHAnsi"/>
              </w:rPr>
              <w:t>melnā saraksta</w:t>
            </w:r>
            <w:r w:rsidR="002F2F7C" w:rsidRPr="00B07E63">
              <w:rPr>
                <w:rFonts w:cstheme="minorHAnsi"/>
              </w:rPr>
              <w:t xml:space="preserve">” </w:t>
            </w:r>
            <w:r>
              <w:rPr>
                <w:rFonts w:cstheme="minorHAnsi"/>
              </w:rPr>
              <w:t>pārvaldība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  <w:highlight w:val="yellow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FP.7.8.</w:t>
            </w:r>
          </w:p>
        </w:tc>
        <w:tc>
          <w:tcPr>
            <w:tcW w:w="6663" w:type="dxa"/>
          </w:tcPr>
          <w:p w:rsidR="002F2F7C" w:rsidRPr="00B07E63" w:rsidRDefault="00C332B1" w:rsidP="002F2F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Visa veica </w:t>
            </w:r>
            <w:r w:rsidR="002F2F7C" w:rsidRPr="00B07E63">
              <w:rPr>
                <w:rFonts w:cstheme="minorHAnsi"/>
              </w:rPr>
              <w:t>darījumu transakciju pārskati</w:t>
            </w:r>
            <w:r>
              <w:rPr>
                <w:rFonts w:cstheme="minorHAnsi"/>
              </w:rPr>
              <w:t>, maksājumu pārbaudei, k</w:t>
            </w:r>
            <w:r w:rsidR="002F2F7C" w:rsidRPr="00B07E63">
              <w:rPr>
                <w:rFonts w:cstheme="minorHAnsi"/>
              </w:rPr>
              <w:t>oriģēšana</w:t>
            </w:r>
            <w:r>
              <w:rPr>
                <w:rFonts w:cstheme="minorHAnsi"/>
              </w:rPr>
              <w:t>i, apstiprināšanai un</w:t>
            </w:r>
            <w:r w:rsidR="002F2F7C" w:rsidRPr="00B07E63">
              <w:rPr>
                <w:rFonts w:cstheme="minorHAnsi"/>
              </w:rPr>
              <w:t xml:space="preserve"> naudas atmaksas darījumi</w:t>
            </w:r>
            <w:r>
              <w:rPr>
                <w:rFonts w:cstheme="minorHAnsi"/>
              </w:rPr>
              <w:t>em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  <w:highlight w:val="yellow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FP.7.9.</w:t>
            </w:r>
          </w:p>
        </w:tc>
        <w:tc>
          <w:tcPr>
            <w:tcW w:w="6663" w:type="dxa"/>
          </w:tcPr>
          <w:p w:rsidR="002F2F7C" w:rsidRPr="00B07E63" w:rsidRDefault="00194BF1" w:rsidP="002F2F7C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2F2F7C" w:rsidRPr="00B07E63">
              <w:rPr>
                <w:rFonts w:cstheme="minorHAnsi"/>
              </w:rPr>
              <w:t xml:space="preserve">inanšu un operacionālo datu atskaites, to eksports </w:t>
            </w:r>
            <w:r>
              <w:rPr>
                <w:rFonts w:cstheme="minorHAnsi"/>
              </w:rPr>
              <w:t xml:space="preserve">uz </w:t>
            </w:r>
            <w:r w:rsidR="00D725EF">
              <w:rPr>
                <w:rFonts w:cstheme="minorHAnsi"/>
              </w:rPr>
              <w:t>biznesa analīzes programmatūrām, kā “Power</w:t>
            </w:r>
            <w:r>
              <w:rPr>
                <w:rFonts w:cstheme="minorHAnsi"/>
              </w:rPr>
              <w:t>BI</w:t>
            </w:r>
            <w:r w:rsidR="00D725EF">
              <w:rPr>
                <w:rFonts w:cstheme="minorHAnsi"/>
              </w:rPr>
              <w:t>”</w:t>
            </w:r>
            <w:r w:rsidR="00C04706">
              <w:rPr>
                <w:rFonts w:cstheme="minorHAnsi"/>
              </w:rPr>
              <w:t>, eksports datnē</w:t>
            </w:r>
            <w:r>
              <w:rPr>
                <w:rFonts w:cstheme="minorHAnsi"/>
              </w:rPr>
              <w:t xml:space="preserve"> </w:t>
            </w:r>
            <w:r w:rsidR="002F2F7C" w:rsidRPr="00B07E63">
              <w:rPr>
                <w:rFonts w:cstheme="minorHAnsi"/>
              </w:rPr>
              <w:t>csv, xml, pdf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  <w:highlight w:val="yellow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FP.7.10.</w:t>
            </w:r>
          </w:p>
        </w:tc>
        <w:tc>
          <w:tcPr>
            <w:tcW w:w="6663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Automātiski paziņojumi</w:t>
            </w:r>
            <w:r w:rsidR="00194BF1">
              <w:rPr>
                <w:rFonts w:cstheme="minorHAnsi"/>
              </w:rPr>
              <w:t xml:space="preserve">, </w:t>
            </w:r>
            <w:r w:rsidRPr="00B07E63">
              <w:rPr>
                <w:rFonts w:cstheme="minorHAnsi"/>
              </w:rPr>
              <w:t>krāpniecīb</w:t>
            </w:r>
            <w:r w:rsidR="00194BF1">
              <w:rPr>
                <w:rFonts w:cstheme="minorHAnsi"/>
              </w:rPr>
              <w:t>as gadījumu identificēšanas noteikumi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  <w:highlight w:val="yellow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FP.7.11.</w:t>
            </w:r>
          </w:p>
        </w:tc>
        <w:tc>
          <w:tcPr>
            <w:tcW w:w="6663" w:type="dxa"/>
          </w:tcPr>
          <w:p w:rsidR="002F2F7C" w:rsidRPr="00B07E63" w:rsidRDefault="00867F43" w:rsidP="002F2F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Sadarbības </w:t>
            </w:r>
            <w:r w:rsidR="00194BF1" w:rsidRPr="00B07E63">
              <w:rPr>
                <w:rFonts w:cstheme="minorHAnsi"/>
              </w:rPr>
              <w:t>mobilitāte</w:t>
            </w:r>
            <w:r w:rsidR="00194BF1">
              <w:rPr>
                <w:rFonts w:cstheme="minorHAnsi"/>
              </w:rPr>
              <w:t xml:space="preserve"> -</w:t>
            </w:r>
            <w:r w:rsidR="00194BF1" w:rsidRPr="00B07E63">
              <w:rPr>
                <w:rFonts w:cstheme="minorHAnsi"/>
              </w:rPr>
              <w:t xml:space="preserve"> </w:t>
            </w:r>
            <w:r w:rsidR="00194BF1">
              <w:rPr>
                <w:rFonts w:cstheme="minorHAnsi"/>
              </w:rPr>
              <w:t>t</w:t>
            </w:r>
            <w:r w:rsidR="002F2F7C" w:rsidRPr="00B07E63">
              <w:rPr>
                <w:rFonts w:cstheme="minorHAnsi"/>
              </w:rPr>
              <w:t xml:space="preserve">rešo pušu (operatoru) izdotu biļešu </w:t>
            </w:r>
            <w:r w:rsidR="00194BF1">
              <w:rPr>
                <w:rFonts w:cstheme="minorHAnsi"/>
              </w:rPr>
              <w:t xml:space="preserve">tirdzniecība un </w:t>
            </w:r>
            <w:r w:rsidR="002F2F7C" w:rsidRPr="00B07E63">
              <w:rPr>
                <w:rFonts w:cstheme="minorHAnsi"/>
              </w:rPr>
              <w:t>ieņēmumu kopīgošana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  <w:highlight w:val="yellow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FP.7.12.</w:t>
            </w:r>
          </w:p>
        </w:tc>
        <w:tc>
          <w:tcPr>
            <w:tcW w:w="6663" w:type="dxa"/>
          </w:tcPr>
          <w:p w:rsidR="002F2F7C" w:rsidRPr="00B07E63" w:rsidRDefault="00194BF1" w:rsidP="002F2F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Vadības iekārta </w:t>
            </w:r>
            <w:r w:rsidR="002F2F7C" w:rsidRPr="00B07E63">
              <w:rPr>
                <w:rFonts w:cstheme="minorHAnsi"/>
              </w:rPr>
              <w:t xml:space="preserve">aprīkojuma </w:t>
            </w:r>
            <w:r>
              <w:rPr>
                <w:rFonts w:cstheme="minorHAnsi"/>
              </w:rPr>
              <w:t>un i</w:t>
            </w:r>
            <w:r w:rsidRPr="00B07E63">
              <w:rPr>
                <w:rFonts w:cstheme="minorHAnsi"/>
              </w:rPr>
              <w:t>erīču</w:t>
            </w:r>
            <w:r>
              <w:rPr>
                <w:rFonts w:cstheme="minorHAnsi"/>
              </w:rPr>
              <w:t xml:space="preserve"> tiešsaistes </w:t>
            </w:r>
            <w:r w:rsidR="002F2F7C" w:rsidRPr="00B07E63">
              <w:rPr>
                <w:rFonts w:cstheme="minorHAnsi"/>
              </w:rPr>
              <w:t>pārvaldība</w:t>
            </w:r>
            <w:r>
              <w:rPr>
                <w:rFonts w:cstheme="minorHAnsi"/>
              </w:rPr>
              <w:t>i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  <w:highlight w:val="yellow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FP.7.13.</w:t>
            </w:r>
          </w:p>
        </w:tc>
        <w:tc>
          <w:tcPr>
            <w:tcW w:w="6663" w:type="dxa"/>
          </w:tcPr>
          <w:p w:rsidR="002F2F7C" w:rsidRPr="00B07E63" w:rsidRDefault="008227E2" w:rsidP="002F2F7C">
            <w:pPr>
              <w:rPr>
                <w:rFonts w:cstheme="minorHAnsi"/>
              </w:rPr>
            </w:pPr>
            <w:r>
              <w:rPr>
                <w:rFonts w:cstheme="minorHAnsi"/>
              </w:rPr>
              <w:t>Ierakstu (žurnālu) reģistrēšana - s</w:t>
            </w:r>
            <w:r w:rsidR="002F2F7C" w:rsidRPr="00B07E63">
              <w:rPr>
                <w:rFonts w:cstheme="minorHAnsi"/>
              </w:rPr>
              <w:t xml:space="preserve">istēmas </w:t>
            </w:r>
            <w:r>
              <w:rPr>
                <w:rFonts w:cstheme="minorHAnsi"/>
              </w:rPr>
              <w:t xml:space="preserve">līmeņa darbības, </w:t>
            </w:r>
            <w:r w:rsidR="002F2F7C" w:rsidRPr="00B07E63">
              <w:rPr>
                <w:rFonts w:cstheme="minorHAnsi"/>
              </w:rPr>
              <w:t>datu apmaiņas</w:t>
            </w:r>
            <w:r>
              <w:rPr>
                <w:rFonts w:cstheme="minorHAnsi"/>
              </w:rPr>
              <w:t xml:space="preserve"> darbības, lietotāju darbības, </w:t>
            </w:r>
            <w:r w:rsidR="002F2F7C" w:rsidRPr="00B07E63">
              <w:rPr>
                <w:rFonts w:cstheme="minorHAnsi"/>
              </w:rPr>
              <w:t>darbības kļūdu žurnāls</w:t>
            </w:r>
            <w:r>
              <w:rPr>
                <w:rFonts w:cstheme="minorHAnsi"/>
              </w:rPr>
              <w:t xml:space="preserve"> (skatīt FP.8.)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  <w:highlight w:val="yellow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FP.7.14.</w:t>
            </w:r>
          </w:p>
        </w:tc>
        <w:tc>
          <w:tcPr>
            <w:tcW w:w="6663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Maksājumu apstrādes vārteju un klīringa uzraudzība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  <w:highlight w:val="yellow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FP.7.1</w:t>
            </w:r>
            <w:r>
              <w:rPr>
                <w:rFonts w:cstheme="minorHAnsi"/>
              </w:rPr>
              <w:t>5</w:t>
            </w:r>
            <w:r w:rsidRPr="00B07E63">
              <w:rPr>
                <w:rFonts w:cstheme="minorHAnsi"/>
              </w:rPr>
              <w:t>.</w:t>
            </w:r>
          </w:p>
        </w:tc>
        <w:tc>
          <w:tcPr>
            <w:tcW w:w="6663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Klienta profilā </w:t>
            </w:r>
            <w:r w:rsidR="007F152A">
              <w:rPr>
                <w:rFonts w:cstheme="minorHAnsi"/>
              </w:rPr>
              <w:t>VDAR</w:t>
            </w:r>
            <w:r w:rsidR="00482ECE">
              <w:rPr>
                <w:rFonts w:cstheme="minorHAnsi"/>
              </w:rPr>
              <w:t xml:space="preserve"> </w:t>
            </w:r>
            <w:r w:rsidRPr="004319E8">
              <w:rPr>
                <w:rFonts w:cstheme="minorHAnsi"/>
              </w:rPr>
              <w:t>iespēja</w:t>
            </w:r>
            <w:r w:rsidR="00482ECE">
              <w:rPr>
                <w:rFonts w:cstheme="minorHAnsi"/>
              </w:rPr>
              <w:t>:</w:t>
            </w:r>
            <w:r w:rsidRPr="004319E8">
              <w:rPr>
                <w:rFonts w:cstheme="minorHAnsi"/>
              </w:rPr>
              <w:t xml:space="preserve"> </w:t>
            </w:r>
            <w:r w:rsidR="00482ECE">
              <w:rPr>
                <w:rFonts w:cstheme="minorHAnsi"/>
              </w:rPr>
              <w:t>meklēt</w:t>
            </w:r>
            <w:r w:rsidRPr="004319E8">
              <w:rPr>
                <w:rFonts w:cstheme="minorHAnsi"/>
              </w:rPr>
              <w:t>, iegūt un izgūt personas datus</w:t>
            </w:r>
            <w:r>
              <w:rPr>
                <w:rFonts w:cstheme="minorHAnsi"/>
              </w:rPr>
              <w:t>,</w:t>
            </w:r>
            <w:r w:rsidR="00482ECE">
              <w:rPr>
                <w:rFonts w:cstheme="minorHAnsi"/>
              </w:rPr>
              <w:t xml:space="preserve"> </w:t>
            </w:r>
            <w:r w:rsidRPr="004319E8">
              <w:rPr>
                <w:rFonts w:cstheme="minorHAnsi"/>
              </w:rPr>
              <w:t xml:space="preserve">identificēt </w:t>
            </w:r>
            <w:r w:rsidR="00482ECE">
              <w:rPr>
                <w:rFonts w:cstheme="minorHAnsi"/>
              </w:rPr>
              <w:t xml:space="preserve">personas datu </w:t>
            </w:r>
            <w:r w:rsidRPr="004319E8">
              <w:rPr>
                <w:rFonts w:cstheme="minorHAnsi"/>
              </w:rPr>
              <w:t>apstrādes nolūkus, apstrādātās personas datu kategorijas, p</w:t>
            </w:r>
            <w:r>
              <w:rPr>
                <w:rFonts w:cstheme="minorHAnsi"/>
              </w:rPr>
              <w:t>ersonas datu saņēmējus</w:t>
            </w:r>
            <w:r w:rsidRPr="004319E8">
              <w:rPr>
                <w:rFonts w:cstheme="minorHAnsi"/>
              </w:rPr>
              <w:t>.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  <w:tc>
          <w:tcPr>
            <w:tcW w:w="6663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</w:tr>
      <w:tr w:rsidR="002F2F7C" w:rsidRPr="00B07E63" w:rsidTr="00DA4618">
        <w:tc>
          <w:tcPr>
            <w:tcW w:w="1142" w:type="dxa"/>
            <w:shd w:val="clear" w:color="auto" w:fill="auto"/>
          </w:tcPr>
          <w:p w:rsidR="002F2F7C" w:rsidRPr="00B07E63" w:rsidRDefault="002F2F7C" w:rsidP="002F2F7C">
            <w:pPr>
              <w:rPr>
                <w:rFonts w:cstheme="minorHAnsi"/>
                <w:b/>
                <w:bCs/>
              </w:rPr>
            </w:pPr>
            <w:r w:rsidRPr="00DA4618">
              <w:rPr>
                <w:rFonts w:cstheme="minorHAnsi"/>
                <w:b/>
                <w:bCs/>
              </w:rPr>
              <w:t>FP.8.</w:t>
            </w:r>
          </w:p>
        </w:tc>
        <w:tc>
          <w:tcPr>
            <w:tcW w:w="6663" w:type="dxa"/>
          </w:tcPr>
          <w:p w:rsidR="002F2F7C" w:rsidRPr="00B07E63" w:rsidRDefault="002F2F7C" w:rsidP="002F2F7C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Auditācijas (darbību) pieraksti un datu uzglabāšana: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FP.8.1.</w:t>
            </w:r>
          </w:p>
        </w:tc>
        <w:tc>
          <w:tcPr>
            <w:tcW w:w="6663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Lietotāju darbību (audita pieraksti) žurnāls: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FP.8.1.1.</w:t>
            </w:r>
          </w:p>
        </w:tc>
        <w:tc>
          <w:tcPr>
            <w:tcW w:w="6663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lietotāja (klienta) veiktās darbības </w:t>
            </w:r>
            <w:r w:rsidR="00DA4618">
              <w:rPr>
                <w:rFonts w:cstheme="minorHAnsi"/>
              </w:rPr>
              <w:t>tīmekļa vietnē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FP.8.1.2.</w:t>
            </w:r>
          </w:p>
        </w:tc>
        <w:tc>
          <w:tcPr>
            <w:tcW w:w="6663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lietotāja (klienta) veiktās darbības </w:t>
            </w:r>
            <w:r w:rsidR="00DA4618">
              <w:rPr>
                <w:rFonts w:cstheme="minorHAnsi"/>
              </w:rPr>
              <w:t xml:space="preserve">mobilajā </w:t>
            </w:r>
            <w:r w:rsidRPr="00B07E63">
              <w:rPr>
                <w:rFonts w:cstheme="minorHAnsi"/>
              </w:rPr>
              <w:t>lietotnē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FP.8.1.3.</w:t>
            </w:r>
          </w:p>
        </w:tc>
        <w:tc>
          <w:tcPr>
            <w:tcW w:w="6663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Sistēmas (“</w:t>
            </w:r>
            <w:r w:rsidR="00142C03">
              <w:rPr>
                <w:rFonts w:cstheme="minorHAnsi"/>
              </w:rPr>
              <w:t>a</w:t>
            </w:r>
            <w:r w:rsidR="00142C03">
              <w:rPr>
                <w:rFonts w:cstheme="minorHAnsi"/>
              </w:rPr>
              <w:t>dministrācijas vides</w:t>
            </w:r>
            <w:r w:rsidRPr="00B07E63">
              <w:rPr>
                <w:rFonts w:cstheme="minorHAnsi"/>
              </w:rPr>
              <w:t xml:space="preserve">”) līmeņa lietotāju veiktās darbības attiecībā uz klienta </w:t>
            </w:r>
            <w:r w:rsidR="008B359B">
              <w:rPr>
                <w:rFonts w:cstheme="minorHAnsi"/>
              </w:rPr>
              <w:t>konta</w:t>
            </w:r>
            <w:r w:rsidRPr="00B07E63">
              <w:rPr>
                <w:rFonts w:cstheme="minorHAnsi"/>
              </w:rPr>
              <w:t xml:space="preserve"> apstrādi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FP.8.1.4.</w:t>
            </w:r>
          </w:p>
        </w:tc>
        <w:tc>
          <w:tcPr>
            <w:tcW w:w="6663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Sistēmas (“</w:t>
            </w:r>
            <w:r w:rsidR="00142C03">
              <w:rPr>
                <w:rFonts w:cstheme="minorHAnsi"/>
              </w:rPr>
              <w:t>administrācijas vides</w:t>
            </w:r>
            <w:r w:rsidRPr="00B07E63">
              <w:rPr>
                <w:rFonts w:cstheme="minorHAnsi"/>
              </w:rPr>
              <w:t>”) administratoru līmeņa lietotāju veiktās darbības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FP.8.2.</w:t>
            </w:r>
          </w:p>
        </w:tc>
        <w:tc>
          <w:tcPr>
            <w:tcW w:w="6663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Audita pieraksti attiecībā uz klientu datiem pietiekamā apjomā, lai iespējams kontrolēt un izsekot personas datu apstrādes - ar personas datiem veiktas darbības (manuāli vai automatizēti), kā reģistrācija, strukturēšana, glabāšana, pielāgošana vai pārveidošana, atgūšana, aplūkošana, izmantošana, izpaušana</w:t>
            </w:r>
            <w:r w:rsidR="008B359B">
              <w:rPr>
                <w:rFonts w:cstheme="minorHAnsi"/>
              </w:rPr>
              <w:t xml:space="preserve">, </w:t>
            </w:r>
            <w:r w:rsidRPr="00B07E63">
              <w:rPr>
                <w:rFonts w:cstheme="minorHAnsi"/>
              </w:rPr>
              <w:t>nosūtot, izplatot vai citādi darot tos pieejamus, saskaņošana vai kombinēšana, ierobežošana, dzēšana vai iznīcināšana.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FP.8.3.</w:t>
            </w:r>
          </w:p>
        </w:tc>
        <w:tc>
          <w:tcPr>
            <w:tcW w:w="6663" w:type="dxa"/>
          </w:tcPr>
          <w:p w:rsidR="002F2F7C" w:rsidRPr="00B07E63" w:rsidRDefault="00B97939" w:rsidP="002F2F7C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2F2F7C" w:rsidRPr="00B07E63">
              <w:rPr>
                <w:rFonts w:cstheme="minorHAnsi"/>
              </w:rPr>
              <w:t>tarpsistēmu datu apmaiņas darbību auditācija (pieslēgšanās fakta, laika fiksēšana)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FP.8.4.</w:t>
            </w:r>
          </w:p>
        </w:tc>
        <w:tc>
          <w:tcPr>
            <w:tcW w:w="6663" w:type="dxa"/>
          </w:tcPr>
          <w:p w:rsidR="002F2F7C" w:rsidRPr="00B07E63" w:rsidRDefault="00B97939" w:rsidP="002F2F7C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2F2F7C" w:rsidRPr="00B07E63">
              <w:rPr>
                <w:rFonts w:cstheme="minorHAnsi"/>
              </w:rPr>
              <w:t>ļūdu auditācija</w:t>
            </w:r>
            <w:r>
              <w:rPr>
                <w:rFonts w:cstheme="minorHAnsi"/>
              </w:rPr>
              <w:t xml:space="preserve"> visām</w:t>
            </w:r>
            <w:r w:rsidR="002F2F7C" w:rsidRPr="00B07E63">
              <w:rPr>
                <w:rFonts w:cstheme="minorHAnsi"/>
              </w:rPr>
              <w:t xml:space="preserve"> sistēmas tehnoloģiskajām komponentēm (</w:t>
            </w:r>
            <w:r>
              <w:rPr>
                <w:rFonts w:cstheme="minorHAnsi"/>
              </w:rPr>
              <w:t>moduļiem</w:t>
            </w:r>
            <w:r w:rsidR="002F2F7C" w:rsidRPr="00B07E63">
              <w:rPr>
                <w:rFonts w:cstheme="minorHAnsi"/>
              </w:rPr>
              <w:t>)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FP.8.5.</w:t>
            </w:r>
          </w:p>
        </w:tc>
        <w:tc>
          <w:tcPr>
            <w:tcW w:w="6663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Maksājumu informācijas saglabāšana saskaņā ar atbilstošiem</w:t>
            </w:r>
            <w:r w:rsidR="00B97939">
              <w:rPr>
                <w:rFonts w:cstheme="minorHAnsi"/>
              </w:rPr>
              <w:t xml:space="preserve"> n</w:t>
            </w:r>
            <w:r w:rsidRPr="00B07E63">
              <w:rPr>
                <w:rFonts w:cstheme="minorHAnsi"/>
              </w:rPr>
              <w:t>ormatīvajiem dokumentiem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FP.8.6.</w:t>
            </w:r>
          </w:p>
        </w:tc>
        <w:tc>
          <w:tcPr>
            <w:tcW w:w="6663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Reāllaika informācija par veiktajām pārdošanas, validāciju un kontroles faktu transakcijām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</w:rPr>
              <w:t>FP.8.7.</w:t>
            </w:r>
          </w:p>
        </w:tc>
        <w:tc>
          <w:tcPr>
            <w:tcW w:w="6663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Datu uzglabāšanas </w:t>
            </w:r>
            <w:r w:rsidR="00B97939">
              <w:rPr>
                <w:rFonts w:cstheme="minorHAnsi"/>
              </w:rPr>
              <w:t>perioda nosacījumi</w:t>
            </w:r>
            <w:r w:rsidR="00C84F8B">
              <w:rPr>
                <w:rFonts w:cstheme="minorHAnsi"/>
              </w:rPr>
              <w:t xml:space="preserve"> atbilstoši datu pieejamības periodam – atsevišķi sistēmas vai datu līmenī un auditācijas pierakstiem, kā arī </w:t>
            </w:r>
            <w:r w:rsidRPr="00B07E63">
              <w:rPr>
                <w:rFonts w:cstheme="minorHAnsi"/>
              </w:rPr>
              <w:t>automatizēt</w:t>
            </w:r>
            <w:r w:rsidR="00C84F8B">
              <w:rPr>
                <w:rFonts w:cstheme="minorHAnsi"/>
              </w:rPr>
              <w:t xml:space="preserve">s lēmums par datu </w:t>
            </w:r>
            <w:r w:rsidRPr="009E2FCC">
              <w:rPr>
                <w:rFonts w:cstheme="minorHAnsi"/>
              </w:rPr>
              <w:t>dzēšan</w:t>
            </w:r>
            <w:r w:rsidR="00C84F8B">
              <w:rPr>
                <w:rFonts w:cstheme="minorHAnsi"/>
              </w:rPr>
              <w:t>u</w:t>
            </w:r>
            <w:r w:rsidRPr="009E2FCC">
              <w:rPr>
                <w:rFonts w:cstheme="minorHAnsi"/>
              </w:rPr>
              <w:t xml:space="preserve"> vai anonimizēšan</w:t>
            </w:r>
            <w:r w:rsidR="00C84F8B">
              <w:rPr>
                <w:rFonts w:cstheme="minorHAnsi"/>
              </w:rPr>
              <w:t>u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FP.8.8.</w:t>
            </w:r>
          </w:p>
        </w:tc>
        <w:tc>
          <w:tcPr>
            <w:tcW w:w="6663" w:type="dxa"/>
          </w:tcPr>
          <w:p w:rsidR="002F2F7C" w:rsidRPr="00B07E63" w:rsidRDefault="00C84F8B" w:rsidP="002F2F7C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B07E63">
              <w:rPr>
                <w:rFonts w:cstheme="minorHAnsi"/>
              </w:rPr>
              <w:t xml:space="preserve">rhīva nodrošināšana </w:t>
            </w:r>
            <w:r>
              <w:rPr>
                <w:rFonts w:cstheme="minorHAnsi"/>
              </w:rPr>
              <w:t>ar versiju kontroli - d</w:t>
            </w:r>
            <w:r w:rsidR="002F2F7C" w:rsidRPr="00B07E63">
              <w:rPr>
                <w:rFonts w:cstheme="minorHAnsi"/>
              </w:rPr>
              <w:t>atu līme</w:t>
            </w:r>
            <w:r>
              <w:rPr>
                <w:rFonts w:cstheme="minorHAnsi"/>
              </w:rPr>
              <w:t>nī un</w:t>
            </w:r>
            <w:r w:rsidR="002F2F7C" w:rsidRPr="00B07E63">
              <w:rPr>
                <w:rFonts w:cstheme="minorHAnsi"/>
              </w:rPr>
              <w:t xml:space="preserve"> sistēmas </w:t>
            </w:r>
            <w:r>
              <w:rPr>
                <w:rFonts w:cstheme="minorHAnsi"/>
              </w:rPr>
              <w:t>līmenī</w:t>
            </w:r>
            <w:r w:rsidR="002F2F7C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Visiem a</w:t>
            </w:r>
            <w:r w:rsidR="002F2F7C">
              <w:rPr>
                <w:rFonts w:cstheme="minorHAnsi"/>
              </w:rPr>
              <w:t>rhivēt</w:t>
            </w:r>
            <w:r>
              <w:rPr>
                <w:rFonts w:cstheme="minorHAnsi"/>
              </w:rPr>
              <w:t>ajiem</w:t>
            </w:r>
            <w:r w:rsidR="002F2F7C">
              <w:rPr>
                <w:rFonts w:cstheme="minorHAnsi"/>
              </w:rPr>
              <w:t xml:space="preserve"> dati</w:t>
            </w:r>
            <w:r>
              <w:rPr>
                <w:rFonts w:cstheme="minorHAnsi"/>
              </w:rPr>
              <w:t>em jābūt</w:t>
            </w:r>
            <w:r w:rsidR="002F2F7C">
              <w:rPr>
                <w:rFonts w:cstheme="minorHAnsi"/>
              </w:rPr>
              <w:t xml:space="preserve"> šifrēti</w:t>
            </w:r>
            <w:r>
              <w:rPr>
                <w:rFonts w:cstheme="minorHAnsi"/>
              </w:rPr>
              <w:t>em</w:t>
            </w:r>
            <w:r w:rsidR="002F2F7C" w:rsidRPr="00900F97">
              <w:rPr>
                <w:rFonts w:cstheme="minorHAnsi"/>
              </w:rPr>
              <w:t xml:space="preserve"> </w:t>
            </w:r>
            <w:r w:rsidR="002F2F7C">
              <w:rPr>
                <w:rFonts w:cstheme="minorHAnsi"/>
              </w:rPr>
              <w:t xml:space="preserve">un </w:t>
            </w:r>
            <w:r>
              <w:rPr>
                <w:rFonts w:cstheme="minorHAnsi"/>
              </w:rPr>
              <w:t>pieejamiem t</w:t>
            </w:r>
            <w:r w:rsidR="002F2F7C" w:rsidRPr="00900F97">
              <w:rPr>
                <w:rFonts w:cstheme="minorHAnsi"/>
              </w:rPr>
              <w:t>ikai ierobežot</w:t>
            </w:r>
            <w:r>
              <w:rPr>
                <w:rFonts w:cstheme="minorHAnsi"/>
              </w:rPr>
              <w:t xml:space="preserve">am </w:t>
            </w:r>
            <w:r w:rsidR="002F2F7C" w:rsidRPr="00900F97">
              <w:rPr>
                <w:rFonts w:cstheme="minorHAnsi"/>
              </w:rPr>
              <w:t>lietotāju lok</w:t>
            </w:r>
            <w:r>
              <w:rPr>
                <w:rFonts w:cstheme="minorHAnsi"/>
              </w:rPr>
              <w:t>am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FP.8.9.</w:t>
            </w:r>
          </w:p>
        </w:tc>
        <w:tc>
          <w:tcPr>
            <w:tcW w:w="6663" w:type="dxa"/>
          </w:tcPr>
          <w:p w:rsidR="002F2F7C" w:rsidRPr="00B07E63" w:rsidRDefault="006B41C9" w:rsidP="002F2F7C">
            <w:pPr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2F2F7C" w:rsidRPr="00B07E63">
              <w:rPr>
                <w:rFonts w:cstheme="minorHAnsi"/>
              </w:rPr>
              <w:t xml:space="preserve">utomatizēta </w:t>
            </w:r>
            <w:r>
              <w:rPr>
                <w:rFonts w:cstheme="minorHAnsi"/>
              </w:rPr>
              <w:t>datu</w:t>
            </w:r>
            <w:r w:rsidR="002F2F7C" w:rsidRPr="00B07E63">
              <w:rPr>
                <w:rFonts w:cstheme="minorHAnsi"/>
              </w:rPr>
              <w:t xml:space="preserve"> anonimizēšana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FP.8.10.</w:t>
            </w:r>
          </w:p>
        </w:tc>
        <w:tc>
          <w:tcPr>
            <w:tcW w:w="6663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Realizēta speciāla piekļuves kontrole auditācijas pierakstiem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  <w:tc>
          <w:tcPr>
            <w:tcW w:w="6663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</w:tr>
      <w:tr w:rsidR="002F2F7C" w:rsidRPr="00B07E63" w:rsidTr="0005210C">
        <w:trPr>
          <w:trHeight w:val="196"/>
        </w:trPr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FP.9.</w:t>
            </w:r>
          </w:p>
        </w:tc>
        <w:tc>
          <w:tcPr>
            <w:tcW w:w="6663" w:type="dxa"/>
          </w:tcPr>
          <w:p w:rsidR="002F2F7C" w:rsidRPr="00B07E63" w:rsidRDefault="002F2F7C" w:rsidP="002F2F7C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Papildu funkcijas (biznesa procesi) un pakalpojumi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FP.9.1.</w:t>
            </w:r>
          </w:p>
        </w:tc>
        <w:tc>
          <w:tcPr>
            <w:tcW w:w="6663" w:type="dxa"/>
          </w:tcPr>
          <w:p w:rsidR="002F2F7C" w:rsidRPr="00B07E63" w:rsidRDefault="007A19A7" w:rsidP="002F2F7C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2F2F7C" w:rsidRPr="00B07E63">
              <w:rPr>
                <w:rFonts w:cstheme="minorHAnsi"/>
              </w:rPr>
              <w:t>etalizāciju pielikumā “</w:t>
            </w:r>
            <w:r w:rsidR="002F2F7C" w:rsidRPr="00B07E63">
              <w:rPr>
                <w:rFonts w:cstheme="minorHAnsi"/>
                <w:b/>
              </w:rPr>
              <w:t>Pielikums FP91</w:t>
            </w:r>
            <w:r>
              <w:rPr>
                <w:rFonts w:cstheme="minorHAnsi"/>
                <w:b/>
              </w:rPr>
              <w:t>-Pasažieru informēšanas sistēma</w:t>
            </w:r>
            <w:r w:rsidR="002F2F7C" w:rsidRPr="00B07E63">
              <w:rPr>
                <w:rFonts w:cstheme="minorHAnsi"/>
              </w:rPr>
              <w:t>”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FP.9.2.</w:t>
            </w:r>
          </w:p>
        </w:tc>
        <w:tc>
          <w:tcPr>
            <w:tcW w:w="6663" w:type="dxa"/>
          </w:tcPr>
          <w:p w:rsidR="002F2F7C" w:rsidRPr="00B07E63" w:rsidRDefault="007A19A7" w:rsidP="002F2F7C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2F2F7C" w:rsidRPr="00B07E63">
              <w:rPr>
                <w:rFonts w:cstheme="minorHAnsi"/>
              </w:rPr>
              <w:t>etalizācij</w:t>
            </w:r>
            <w:r>
              <w:rPr>
                <w:rFonts w:cstheme="minorHAnsi"/>
              </w:rPr>
              <w:t>a</w:t>
            </w:r>
            <w:r w:rsidR="002F2F7C" w:rsidRPr="00B07E63">
              <w:rPr>
                <w:rFonts w:cstheme="minorHAnsi"/>
              </w:rPr>
              <w:t xml:space="preserve"> pielikumā “</w:t>
            </w:r>
            <w:r w:rsidR="002F2F7C" w:rsidRPr="00B07E63">
              <w:rPr>
                <w:rFonts w:cstheme="minorHAnsi"/>
                <w:b/>
              </w:rPr>
              <w:t>Pielikums FP92-Flotes resursu plānotājs</w:t>
            </w:r>
            <w:r w:rsidR="002F2F7C" w:rsidRPr="00B07E63">
              <w:rPr>
                <w:rFonts w:cstheme="minorHAnsi"/>
              </w:rPr>
              <w:t>”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FP.9.3.</w:t>
            </w:r>
          </w:p>
        </w:tc>
        <w:tc>
          <w:tcPr>
            <w:tcW w:w="6663" w:type="dxa"/>
          </w:tcPr>
          <w:p w:rsidR="002F2F7C" w:rsidRPr="00B07E63" w:rsidRDefault="007671C9" w:rsidP="002F2F7C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2F2F7C" w:rsidRPr="00B07E63">
              <w:rPr>
                <w:rFonts w:cstheme="minorHAnsi"/>
              </w:rPr>
              <w:t>etalizācij</w:t>
            </w:r>
            <w:r>
              <w:rPr>
                <w:rFonts w:cstheme="minorHAnsi"/>
              </w:rPr>
              <w:t>a</w:t>
            </w:r>
            <w:r w:rsidR="002F2F7C" w:rsidRPr="00B07E63">
              <w:rPr>
                <w:rFonts w:cstheme="minorHAnsi"/>
              </w:rPr>
              <w:t xml:space="preserve"> pielikumā “</w:t>
            </w:r>
            <w:r w:rsidR="002F2F7C" w:rsidRPr="00B07E63">
              <w:rPr>
                <w:rFonts w:cstheme="minorHAnsi"/>
                <w:b/>
              </w:rPr>
              <w:t>Pielikums FP93-</w:t>
            </w:r>
            <w:r>
              <w:rPr>
                <w:rFonts w:cstheme="minorHAnsi"/>
                <w:b/>
              </w:rPr>
              <w:t xml:space="preserve">Resursu un </w:t>
            </w:r>
            <w:r w:rsidR="00C87C1F">
              <w:rPr>
                <w:rFonts w:cstheme="minorHAnsi"/>
                <w:b/>
              </w:rPr>
              <w:t>darba</w:t>
            </w:r>
            <w:r>
              <w:rPr>
                <w:rFonts w:cstheme="minorHAnsi"/>
                <w:b/>
              </w:rPr>
              <w:t xml:space="preserve"> grafiku plānošana</w:t>
            </w:r>
            <w:r w:rsidR="002F2F7C" w:rsidRPr="00B07E63">
              <w:rPr>
                <w:rFonts w:cstheme="minorHAnsi"/>
              </w:rPr>
              <w:t>”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FP.9.4.</w:t>
            </w:r>
          </w:p>
        </w:tc>
        <w:tc>
          <w:tcPr>
            <w:tcW w:w="6663" w:type="dxa"/>
          </w:tcPr>
          <w:p w:rsidR="002F2F7C" w:rsidRPr="00B07E63" w:rsidRDefault="007671C9" w:rsidP="002F2F7C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2F2F7C" w:rsidRPr="00B07E63">
              <w:rPr>
                <w:rFonts w:cstheme="minorHAnsi"/>
              </w:rPr>
              <w:t>etalizācij</w:t>
            </w:r>
            <w:r>
              <w:rPr>
                <w:rFonts w:cstheme="minorHAnsi"/>
              </w:rPr>
              <w:t>a</w:t>
            </w:r>
            <w:r w:rsidR="002F2F7C" w:rsidRPr="00B07E63">
              <w:rPr>
                <w:rFonts w:cstheme="minorHAnsi"/>
              </w:rPr>
              <w:t xml:space="preserve"> pielikumā “</w:t>
            </w:r>
            <w:r w:rsidR="002F2F7C" w:rsidRPr="00B07E63">
              <w:rPr>
                <w:rFonts w:cstheme="minorHAnsi"/>
                <w:b/>
              </w:rPr>
              <w:t>Pielikums FP94-</w:t>
            </w:r>
            <w:r>
              <w:rPr>
                <w:rFonts w:cstheme="minorHAnsi"/>
                <w:b/>
              </w:rPr>
              <w:t>Biļešu kontrole</w:t>
            </w:r>
            <w:r w:rsidR="002F2F7C" w:rsidRPr="00B07E63">
              <w:rPr>
                <w:rFonts w:cstheme="minorHAnsi"/>
              </w:rPr>
              <w:t>”</w:t>
            </w: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</w:tr>
      <w:tr w:rsidR="002F2F7C" w:rsidRPr="00B07E63" w:rsidTr="001361F9">
        <w:tc>
          <w:tcPr>
            <w:tcW w:w="1142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  <w:tc>
          <w:tcPr>
            <w:tcW w:w="6663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  <w:tc>
          <w:tcPr>
            <w:tcW w:w="1224" w:type="dxa"/>
          </w:tcPr>
          <w:p w:rsidR="002F2F7C" w:rsidRPr="00B07E63" w:rsidRDefault="002F2F7C" w:rsidP="002F2F7C">
            <w:pPr>
              <w:rPr>
                <w:rFonts w:cstheme="minorHAnsi"/>
              </w:rPr>
            </w:pPr>
          </w:p>
        </w:tc>
      </w:tr>
    </w:tbl>
    <w:p w:rsidR="004F244E" w:rsidRPr="00B07E63" w:rsidRDefault="004F244E" w:rsidP="004F244E">
      <w:pPr>
        <w:rPr>
          <w:rFonts w:cstheme="minorHAnsi"/>
          <w:b/>
          <w:bCs/>
          <w:sz w:val="28"/>
          <w:szCs w:val="28"/>
        </w:rPr>
      </w:pPr>
    </w:p>
    <w:p w:rsidR="00016884" w:rsidRPr="00B07E63" w:rsidRDefault="00BC05B9">
      <w:pPr>
        <w:rPr>
          <w:rFonts w:cstheme="minorHAnsi"/>
          <w:b/>
          <w:bCs/>
          <w:sz w:val="28"/>
          <w:szCs w:val="28"/>
        </w:rPr>
      </w:pPr>
      <w:r w:rsidRPr="00B07E63">
        <w:rPr>
          <w:rFonts w:cstheme="minorHAnsi"/>
          <w:b/>
          <w:bCs/>
          <w:sz w:val="28"/>
          <w:szCs w:val="28"/>
        </w:rPr>
        <w:t xml:space="preserve">5. </w:t>
      </w:r>
      <w:r w:rsidR="002503F9">
        <w:rPr>
          <w:rFonts w:cstheme="minorHAnsi"/>
          <w:b/>
          <w:bCs/>
          <w:sz w:val="28"/>
          <w:szCs w:val="28"/>
        </w:rPr>
        <w:t>N</w:t>
      </w:r>
      <w:r w:rsidRPr="00B07E63">
        <w:rPr>
          <w:rFonts w:cstheme="minorHAnsi"/>
          <w:b/>
          <w:bCs/>
          <w:sz w:val="28"/>
          <w:szCs w:val="28"/>
        </w:rPr>
        <w:t>efunkcionālās prasības (NF</w:t>
      </w:r>
      <w:r w:rsidR="001C5021" w:rsidRPr="00B07E63">
        <w:rPr>
          <w:rFonts w:cstheme="minorHAnsi"/>
          <w:b/>
          <w:bCs/>
          <w:sz w:val="28"/>
          <w:szCs w:val="28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1224"/>
      </w:tblGrid>
      <w:tr w:rsidR="00CE7BE1" w:rsidRPr="00B07E63" w:rsidTr="00C26E97">
        <w:tc>
          <w:tcPr>
            <w:tcW w:w="1129" w:type="dxa"/>
          </w:tcPr>
          <w:p w:rsidR="00CE7BE1" w:rsidRPr="00B07E63" w:rsidRDefault="00CE7BE1" w:rsidP="000635D6">
            <w:pPr>
              <w:jc w:val="center"/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ID</w:t>
            </w:r>
          </w:p>
        </w:tc>
        <w:tc>
          <w:tcPr>
            <w:tcW w:w="6663" w:type="dxa"/>
          </w:tcPr>
          <w:p w:rsidR="00CE7BE1" w:rsidRPr="00B07E63" w:rsidRDefault="00CE7BE1" w:rsidP="000635D6">
            <w:pPr>
              <w:jc w:val="center"/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Apraksts</w:t>
            </w:r>
          </w:p>
        </w:tc>
        <w:tc>
          <w:tcPr>
            <w:tcW w:w="1224" w:type="dxa"/>
          </w:tcPr>
          <w:p w:rsidR="00CE7BE1" w:rsidRPr="00B07E63" w:rsidRDefault="00CE7BE1" w:rsidP="000635D6">
            <w:pPr>
              <w:jc w:val="center"/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Prioritāte</w:t>
            </w:r>
          </w:p>
        </w:tc>
      </w:tr>
      <w:tr w:rsidR="003874D5" w:rsidRPr="00B07E63" w:rsidTr="00C26E97">
        <w:tc>
          <w:tcPr>
            <w:tcW w:w="1129" w:type="dxa"/>
          </w:tcPr>
          <w:p w:rsidR="003874D5" w:rsidRPr="00B07E63" w:rsidRDefault="003874D5" w:rsidP="003874D5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NF.1.</w:t>
            </w:r>
          </w:p>
        </w:tc>
        <w:tc>
          <w:tcPr>
            <w:tcW w:w="6663" w:type="dxa"/>
          </w:tcPr>
          <w:p w:rsidR="003874D5" w:rsidRPr="00B07E63" w:rsidRDefault="003874D5" w:rsidP="003874D5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Atbalstītie biļetes nesēji (media) un personu identifikatori:</w:t>
            </w:r>
          </w:p>
        </w:tc>
        <w:tc>
          <w:tcPr>
            <w:tcW w:w="1224" w:type="dxa"/>
          </w:tcPr>
          <w:p w:rsidR="003874D5" w:rsidRPr="00B07E63" w:rsidRDefault="003874D5" w:rsidP="003874D5">
            <w:pPr>
              <w:rPr>
                <w:rFonts w:cstheme="minorHAnsi"/>
                <w:b/>
                <w:bCs/>
              </w:rPr>
            </w:pPr>
          </w:p>
        </w:tc>
      </w:tr>
      <w:tr w:rsidR="003874D5" w:rsidRPr="00B07E63" w:rsidTr="00C26E97">
        <w:tc>
          <w:tcPr>
            <w:tcW w:w="1129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NF.1.1.</w:t>
            </w:r>
          </w:p>
        </w:tc>
        <w:tc>
          <w:tcPr>
            <w:tcW w:w="6663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Bezkontakta kredītkarte EMV</w:t>
            </w:r>
          </w:p>
        </w:tc>
        <w:tc>
          <w:tcPr>
            <w:tcW w:w="1224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</w:p>
        </w:tc>
      </w:tr>
      <w:tr w:rsidR="003874D5" w:rsidRPr="00B07E63" w:rsidTr="00C26E97">
        <w:tc>
          <w:tcPr>
            <w:tcW w:w="1129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NF.1.2.</w:t>
            </w:r>
          </w:p>
        </w:tc>
        <w:tc>
          <w:tcPr>
            <w:tcW w:w="6663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QR kods (drukāts vai </w:t>
            </w:r>
            <w:r w:rsidR="007E38A2">
              <w:rPr>
                <w:rFonts w:cstheme="minorHAnsi"/>
              </w:rPr>
              <w:t>mobilajā lietotnē</w:t>
            </w:r>
            <w:r w:rsidRPr="00B07E63">
              <w:rPr>
                <w:rFonts w:cstheme="minorHAnsi"/>
              </w:rPr>
              <w:t>)</w:t>
            </w:r>
          </w:p>
        </w:tc>
        <w:tc>
          <w:tcPr>
            <w:tcW w:w="1224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</w:p>
        </w:tc>
      </w:tr>
      <w:tr w:rsidR="003874D5" w:rsidRPr="00B07E63" w:rsidTr="00C26E97">
        <w:tc>
          <w:tcPr>
            <w:tcW w:w="1129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NF.1.3.</w:t>
            </w:r>
          </w:p>
        </w:tc>
        <w:tc>
          <w:tcPr>
            <w:tcW w:w="6663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Nacionālā </w:t>
            </w:r>
            <w:r w:rsidR="007E38A2">
              <w:rPr>
                <w:rFonts w:cstheme="minorHAnsi"/>
              </w:rPr>
              <w:t>identifikācijas karte (</w:t>
            </w:r>
            <w:r w:rsidRPr="00B07E63">
              <w:rPr>
                <w:rFonts w:cstheme="minorHAnsi"/>
              </w:rPr>
              <w:t>eID</w:t>
            </w:r>
            <w:r w:rsidR="007E38A2">
              <w:rPr>
                <w:rFonts w:cstheme="minorHAnsi"/>
              </w:rPr>
              <w:t>)</w:t>
            </w:r>
          </w:p>
        </w:tc>
        <w:tc>
          <w:tcPr>
            <w:tcW w:w="1224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</w:p>
        </w:tc>
      </w:tr>
      <w:tr w:rsidR="003874D5" w:rsidRPr="00B07E63" w:rsidTr="00C26E97">
        <w:tc>
          <w:tcPr>
            <w:tcW w:w="1129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NF.1.4.</w:t>
            </w:r>
          </w:p>
        </w:tc>
        <w:tc>
          <w:tcPr>
            <w:tcW w:w="6663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NFC</w:t>
            </w:r>
            <w:r w:rsidR="00780141" w:rsidRPr="00B07E63">
              <w:rPr>
                <w:rFonts w:cstheme="minorHAnsi"/>
              </w:rPr>
              <w:t xml:space="preserve"> </w:t>
            </w:r>
            <w:r w:rsidR="00A841D0">
              <w:rPr>
                <w:rFonts w:cstheme="minorHAnsi"/>
              </w:rPr>
              <w:t xml:space="preserve">standarta </w:t>
            </w:r>
            <w:r w:rsidR="00780141" w:rsidRPr="00B07E63">
              <w:rPr>
                <w:rFonts w:cstheme="minorHAnsi"/>
              </w:rPr>
              <w:t>datu pārraid</w:t>
            </w:r>
            <w:r w:rsidR="00A841D0">
              <w:rPr>
                <w:rFonts w:cstheme="minorHAnsi"/>
              </w:rPr>
              <w:t xml:space="preserve">e </w:t>
            </w:r>
            <w:r w:rsidR="008C06D3" w:rsidRPr="00B07E63">
              <w:rPr>
                <w:rFonts w:cstheme="minorHAnsi"/>
              </w:rPr>
              <w:t>(</w:t>
            </w:r>
            <w:r w:rsidR="00F47630" w:rsidRPr="00B07E63">
              <w:rPr>
                <w:rFonts w:cstheme="minorHAnsi"/>
              </w:rPr>
              <w:t xml:space="preserve">tālrunis, </w:t>
            </w:r>
            <w:r w:rsidR="007E38A2">
              <w:rPr>
                <w:rFonts w:cstheme="minorHAnsi"/>
              </w:rPr>
              <w:t>viedpulkstenis</w:t>
            </w:r>
            <w:r w:rsidR="00F47630" w:rsidRPr="00B07E63">
              <w:rPr>
                <w:rFonts w:cstheme="minorHAnsi"/>
              </w:rPr>
              <w:t xml:space="preserve">, </w:t>
            </w:r>
            <w:r w:rsidR="003F4412">
              <w:rPr>
                <w:rFonts w:cstheme="minorHAnsi"/>
                <w:iCs/>
              </w:rPr>
              <w:t>ne banku kartes</w:t>
            </w:r>
            <w:r w:rsidRPr="00B07E63">
              <w:rPr>
                <w:rFonts w:cstheme="minorHAnsi"/>
              </w:rPr>
              <w:t>)</w:t>
            </w:r>
          </w:p>
        </w:tc>
        <w:tc>
          <w:tcPr>
            <w:tcW w:w="1224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</w:p>
        </w:tc>
      </w:tr>
      <w:tr w:rsidR="003874D5" w:rsidRPr="00B07E63" w:rsidTr="00C26E97">
        <w:tc>
          <w:tcPr>
            <w:tcW w:w="1129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NF.1.5.</w:t>
            </w:r>
          </w:p>
        </w:tc>
        <w:tc>
          <w:tcPr>
            <w:tcW w:w="6663" w:type="dxa"/>
          </w:tcPr>
          <w:p w:rsidR="003874D5" w:rsidRPr="00B07E63" w:rsidRDefault="003874D5" w:rsidP="00E85476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ISO14443 A standarta viedkarte</w:t>
            </w:r>
            <w:r w:rsidR="00E85476" w:rsidRPr="00B07E63">
              <w:rPr>
                <w:rFonts w:cstheme="minorHAnsi"/>
              </w:rPr>
              <w:t xml:space="preserve"> (Desfire un Mifare UltraLight C) </w:t>
            </w:r>
          </w:p>
        </w:tc>
        <w:tc>
          <w:tcPr>
            <w:tcW w:w="1224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</w:p>
        </w:tc>
      </w:tr>
      <w:tr w:rsidR="003874D5" w:rsidRPr="00B07E63" w:rsidTr="00C26E97">
        <w:tc>
          <w:tcPr>
            <w:tcW w:w="1129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NF.1.6.</w:t>
            </w:r>
          </w:p>
        </w:tc>
        <w:tc>
          <w:tcPr>
            <w:tcW w:w="6663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ISO14443 B Calypso standarta viedkarte</w:t>
            </w:r>
            <w:r w:rsidR="00E85476" w:rsidRPr="00B07E63">
              <w:rPr>
                <w:rFonts w:cstheme="minorHAnsi"/>
              </w:rPr>
              <w:t xml:space="preserve"> (Calypso)</w:t>
            </w:r>
          </w:p>
        </w:tc>
        <w:tc>
          <w:tcPr>
            <w:tcW w:w="1224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</w:p>
        </w:tc>
      </w:tr>
      <w:tr w:rsidR="003874D5" w:rsidRPr="00B07E63" w:rsidTr="00C26E97">
        <w:tc>
          <w:tcPr>
            <w:tcW w:w="1129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</w:p>
        </w:tc>
        <w:tc>
          <w:tcPr>
            <w:tcW w:w="6663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</w:p>
        </w:tc>
        <w:tc>
          <w:tcPr>
            <w:tcW w:w="1224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</w:p>
        </w:tc>
      </w:tr>
      <w:tr w:rsidR="004A1239" w:rsidRPr="00B07E63" w:rsidTr="00C26E97">
        <w:tc>
          <w:tcPr>
            <w:tcW w:w="1129" w:type="dxa"/>
          </w:tcPr>
          <w:p w:rsidR="004A1239" w:rsidRPr="00B07E63" w:rsidRDefault="004A1239" w:rsidP="00D50CFA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NF.2.</w:t>
            </w:r>
          </w:p>
        </w:tc>
        <w:tc>
          <w:tcPr>
            <w:tcW w:w="6663" w:type="dxa"/>
          </w:tcPr>
          <w:p w:rsidR="004A1239" w:rsidRPr="00B07E63" w:rsidRDefault="004A1239" w:rsidP="00D50CFA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Biļetes nesēju un validāciju drošības prasības:</w:t>
            </w:r>
          </w:p>
        </w:tc>
        <w:tc>
          <w:tcPr>
            <w:tcW w:w="1224" w:type="dxa"/>
          </w:tcPr>
          <w:p w:rsidR="004A1239" w:rsidRPr="00B07E63" w:rsidRDefault="004A1239" w:rsidP="00D50CFA">
            <w:pPr>
              <w:rPr>
                <w:rFonts w:cstheme="minorHAnsi"/>
                <w:b/>
                <w:bCs/>
              </w:rPr>
            </w:pPr>
          </w:p>
        </w:tc>
      </w:tr>
      <w:tr w:rsidR="003874D5" w:rsidRPr="00B07E63" w:rsidTr="00C26E97">
        <w:tc>
          <w:tcPr>
            <w:tcW w:w="1129" w:type="dxa"/>
          </w:tcPr>
          <w:p w:rsidR="003874D5" w:rsidRPr="00B07E63" w:rsidRDefault="00E0725F" w:rsidP="003874D5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NF.2.1.</w:t>
            </w:r>
          </w:p>
        </w:tc>
        <w:tc>
          <w:tcPr>
            <w:tcW w:w="6663" w:type="dxa"/>
          </w:tcPr>
          <w:p w:rsidR="003874D5" w:rsidRPr="00B07E63" w:rsidRDefault="00D54ACF" w:rsidP="003874D5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Atbilstība CIPURSE™ atvērtā standarta specifikācijai saskaņā ar OSPT apvienības norādījumiem</w:t>
            </w:r>
          </w:p>
        </w:tc>
        <w:tc>
          <w:tcPr>
            <w:tcW w:w="1224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</w:p>
        </w:tc>
      </w:tr>
      <w:tr w:rsidR="003874D5" w:rsidRPr="00B07E63" w:rsidTr="00C26E97">
        <w:tc>
          <w:tcPr>
            <w:tcW w:w="1129" w:type="dxa"/>
          </w:tcPr>
          <w:p w:rsidR="003874D5" w:rsidRPr="00B07E63" w:rsidRDefault="00AB52AE" w:rsidP="003874D5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NF.2.2.</w:t>
            </w:r>
          </w:p>
        </w:tc>
        <w:tc>
          <w:tcPr>
            <w:tcW w:w="6663" w:type="dxa"/>
          </w:tcPr>
          <w:p w:rsidR="003874D5" w:rsidRPr="00B07E63" w:rsidRDefault="00C077AF" w:rsidP="003874D5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Atbilstība CNA/PayCert standarta specifikācijai saskaņā ar STA apvienības norādījumiem</w:t>
            </w:r>
          </w:p>
        </w:tc>
        <w:tc>
          <w:tcPr>
            <w:tcW w:w="1224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</w:p>
        </w:tc>
      </w:tr>
      <w:tr w:rsidR="003874D5" w:rsidRPr="00B07E63" w:rsidTr="00C26E97">
        <w:tc>
          <w:tcPr>
            <w:tcW w:w="1129" w:type="dxa"/>
          </w:tcPr>
          <w:p w:rsidR="003874D5" w:rsidRPr="00B07E63" w:rsidRDefault="00E85FBD" w:rsidP="003874D5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NF.2.3.</w:t>
            </w:r>
          </w:p>
        </w:tc>
        <w:tc>
          <w:tcPr>
            <w:tcW w:w="6663" w:type="dxa"/>
          </w:tcPr>
          <w:p w:rsidR="003874D5" w:rsidRPr="00B07E63" w:rsidRDefault="00E85FBD" w:rsidP="003874D5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Atbilstība SamsungPay, GooglePay un ApplePay </w:t>
            </w:r>
            <w:r w:rsidR="00297183" w:rsidRPr="00B07E63">
              <w:rPr>
                <w:rFonts w:cstheme="minorHAnsi"/>
              </w:rPr>
              <w:t xml:space="preserve">uzturētajiem </w:t>
            </w:r>
            <w:r w:rsidRPr="00B07E63">
              <w:rPr>
                <w:rFonts w:cstheme="minorHAnsi"/>
              </w:rPr>
              <w:t xml:space="preserve">drošu </w:t>
            </w:r>
            <w:r w:rsidR="00297183" w:rsidRPr="00B07E63">
              <w:rPr>
                <w:rFonts w:cstheme="minorHAnsi"/>
              </w:rPr>
              <w:t xml:space="preserve">elektronisko </w:t>
            </w:r>
            <w:r w:rsidRPr="00B07E63">
              <w:rPr>
                <w:rFonts w:cstheme="minorHAnsi"/>
              </w:rPr>
              <w:t>maksājumu standartiem</w:t>
            </w:r>
          </w:p>
        </w:tc>
        <w:tc>
          <w:tcPr>
            <w:tcW w:w="1224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</w:p>
        </w:tc>
      </w:tr>
      <w:tr w:rsidR="003874D5" w:rsidRPr="00B07E63" w:rsidTr="00C26E97">
        <w:tc>
          <w:tcPr>
            <w:tcW w:w="1129" w:type="dxa"/>
          </w:tcPr>
          <w:p w:rsidR="003874D5" w:rsidRPr="00B07E63" w:rsidRDefault="00922D29" w:rsidP="003874D5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NF.2.4.</w:t>
            </w:r>
          </w:p>
        </w:tc>
        <w:tc>
          <w:tcPr>
            <w:tcW w:w="6663" w:type="dxa"/>
          </w:tcPr>
          <w:p w:rsidR="003874D5" w:rsidRPr="00B07E63" w:rsidRDefault="00694345" w:rsidP="003874D5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Atbilstība </w:t>
            </w:r>
            <w:r w:rsidR="00FE3D57" w:rsidRPr="00B07E63">
              <w:rPr>
                <w:rFonts w:cstheme="minorHAnsi"/>
              </w:rPr>
              <w:t>drošības standartiem:</w:t>
            </w:r>
          </w:p>
        </w:tc>
        <w:tc>
          <w:tcPr>
            <w:tcW w:w="1224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</w:p>
        </w:tc>
      </w:tr>
      <w:tr w:rsidR="003874D5" w:rsidRPr="00B07E63" w:rsidTr="00C26E97">
        <w:tc>
          <w:tcPr>
            <w:tcW w:w="1129" w:type="dxa"/>
          </w:tcPr>
          <w:p w:rsidR="003874D5" w:rsidRPr="00B07E63" w:rsidRDefault="00131CCA" w:rsidP="003874D5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NF.2.</w:t>
            </w:r>
            <w:r w:rsidR="00FE3D57" w:rsidRPr="00B07E63">
              <w:rPr>
                <w:rFonts w:cstheme="minorHAnsi"/>
              </w:rPr>
              <w:t>4</w:t>
            </w:r>
            <w:r w:rsidRPr="00B07E63">
              <w:rPr>
                <w:rFonts w:cstheme="minorHAnsi"/>
              </w:rPr>
              <w:t>.</w:t>
            </w:r>
            <w:r w:rsidR="00FE3D57" w:rsidRPr="00B07E63">
              <w:rPr>
                <w:rFonts w:cstheme="minorHAnsi"/>
              </w:rPr>
              <w:t>1.</w:t>
            </w:r>
          </w:p>
        </w:tc>
        <w:tc>
          <w:tcPr>
            <w:tcW w:w="6663" w:type="dxa"/>
          </w:tcPr>
          <w:p w:rsidR="003874D5" w:rsidRPr="00B07E63" w:rsidRDefault="00731E7A" w:rsidP="003874D5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FE3D57" w:rsidRPr="00B07E63">
              <w:rPr>
                <w:rFonts w:cstheme="minorHAnsi"/>
              </w:rPr>
              <w:t>alid</w:t>
            </w:r>
            <w:r w:rsidR="008B744A" w:rsidRPr="00B07E63">
              <w:rPr>
                <w:rFonts w:cstheme="minorHAnsi"/>
              </w:rPr>
              <w:t>atoram</w:t>
            </w:r>
            <w:r>
              <w:rPr>
                <w:rFonts w:cstheme="minorHAnsi"/>
              </w:rPr>
              <w:t xml:space="preserve"> - </w:t>
            </w:r>
            <w:r w:rsidR="00FE3D57" w:rsidRPr="00B07E63">
              <w:rPr>
                <w:rFonts w:cstheme="minorHAnsi"/>
              </w:rPr>
              <w:t>EMV L1/L2, PCI-PTS/SRED</w:t>
            </w:r>
          </w:p>
        </w:tc>
        <w:tc>
          <w:tcPr>
            <w:tcW w:w="1224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</w:p>
        </w:tc>
      </w:tr>
      <w:tr w:rsidR="003874D5" w:rsidRPr="00B07E63" w:rsidTr="00C26E97">
        <w:tc>
          <w:tcPr>
            <w:tcW w:w="1129" w:type="dxa"/>
          </w:tcPr>
          <w:p w:rsidR="003874D5" w:rsidRPr="00B07E63" w:rsidRDefault="00E35423" w:rsidP="003874D5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NF.2.4.2.</w:t>
            </w:r>
          </w:p>
        </w:tc>
        <w:tc>
          <w:tcPr>
            <w:tcW w:w="6663" w:type="dxa"/>
          </w:tcPr>
          <w:p w:rsidR="003874D5" w:rsidRPr="00B07E63" w:rsidRDefault="00FE3D57" w:rsidP="003874D5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POS</w:t>
            </w:r>
            <w:r w:rsidR="00731E7A">
              <w:rPr>
                <w:rFonts w:cstheme="minorHAnsi"/>
              </w:rPr>
              <w:t xml:space="preserve"> -</w:t>
            </w:r>
            <w:r w:rsidRPr="00B07E63">
              <w:rPr>
                <w:rFonts w:cstheme="minorHAnsi"/>
              </w:rPr>
              <w:t xml:space="preserve"> EMV L3</w:t>
            </w:r>
          </w:p>
        </w:tc>
        <w:tc>
          <w:tcPr>
            <w:tcW w:w="1224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</w:p>
        </w:tc>
      </w:tr>
      <w:tr w:rsidR="003874D5" w:rsidRPr="00B07E63" w:rsidTr="00C26E97">
        <w:tc>
          <w:tcPr>
            <w:tcW w:w="1129" w:type="dxa"/>
          </w:tcPr>
          <w:p w:rsidR="003874D5" w:rsidRPr="00B07E63" w:rsidRDefault="00E35423" w:rsidP="003874D5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NF.2.4.3.</w:t>
            </w:r>
          </w:p>
        </w:tc>
        <w:tc>
          <w:tcPr>
            <w:tcW w:w="6663" w:type="dxa"/>
          </w:tcPr>
          <w:p w:rsidR="003874D5" w:rsidRPr="00B07E63" w:rsidRDefault="00731E7A" w:rsidP="003874D5">
            <w:pPr>
              <w:rPr>
                <w:rFonts w:cstheme="minorHAnsi"/>
              </w:rPr>
            </w:pPr>
            <w:r>
              <w:rPr>
                <w:rFonts w:cstheme="minorHAnsi"/>
              </w:rPr>
              <w:t>ikvienam d</w:t>
            </w:r>
            <w:r w:rsidR="008B744A" w:rsidRPr="00B07E63">
              <w:rPr>
                <w:rFonts w:cstheme="minorHAnsi"/>
              </w:rPr>
              <w:t>atu</w:t>
            </w:r>
            <w:r>
              <w:rPr>
                <w:rFonts w:cstheme="minorHAnsi"/>
              </w:rPr>
              <w:t xml:space="preserve"> pārraides</w:t>
            </w:r>
            <w:r w:rsidR="008B744A" w:rsidRPr="00B07E63">
              <w:rPr>
                <w:rFonts w:cstheme="minorHAnsi"/>
              </w:rPr>
              <w:t xml:space="preserve"> kanālam</w:t>
            </w:r>
            <w:r>
              <w:rPr>
                <w:rFonts w:cstheme="minorHAnsi"/>
              </w:rPr>
              <w:t xml:space="preserve"> - </w:t>
            </w:r>
            <w:r w:rsidR="008B744A" w:rsidRPr="00B07E63">
              <w:rPr>
                <w:rFonts w:cstheme="minorHAnsi"/>
              </w:rPr>
              <w:t>PCI sertifikācija</w:t>
            </w:r>
          </w:p>
        </w:tc>
        <w:tc>
          <w:tcPr>
            <w:tcW w:w="1224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</w:p>
        </w:tc>
      </w:tr>
      <w:tr w:rsidR="003874D5" w:rsidRPr="00B07E63" w:rsidTr="00C26E97">
        <w:tc>
          <w:tcPr>
            <w:tcW w:w="1129" w:type="dxa"/>
          </w:tcPr>
          <w:p w:rsidR="003874D5" w:rsidRPr="00B07E63" w:rsidRDefault="00E35423" w:rsidP="003874D5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NF.2.4.4.</w:t>
            </w:r>
          </w:p>
        </w:tc>
        <w:tc>
          <w:tcPr>
            <w:tcW w:w="6663" w:type="dxa"/>
          </w:tcPr>
          <w:p w:rsidR="003874D5" w:rsidRPr="00B07E63" w:rsidRDefault="00731E7A" w:rsidP="003874D5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8B744A" w:rsidRPr="00B07E63">
              <w:rPr>
                <w:rFonts w:cstheme="minorHAnsi"/>
              </w:rPr>
              <w:t>ontroliera terminā</w:t>
            </w:r>
            <w:r>
              <w:rPr>
                <w:rFonts w:cstheme="minorHAnsi"/>
              </w:rPr>
              <w:t>lam -</w:t>
            </w:r>
            <w:r w:rsidR="008B744A" w:rsidRPr="00B07E63">
              <w:rPr>
                <w:rFonts w:cstheme="minorHAnsi"/>
              </w:rPr>
              <w:t xml:space="preserve"> PCI DSS</w:t>
            </w:r>
          </w:p>
        </w:tc>
        <w:tc>
          <w:tcPr>
            <w:tcW w:w="1224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</w:p>
        </w:tc>
      </w:tr>
      <w:tr w:rsidR="00967E4C" w:rsidRPr="00B07E63" w:rsidTr="00C26E97">
        <w:tc>
          <w:tcPr>
            <w:tcW w:w="1129" w:type="dxa"/>
          </w:tcPr>
          <w:p w:rsidR="00967E4C" w:rsidRPr="00B07E63" w:rsidRDefault="00321052" w:rsidP="00D50CF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NF.2.4.5.</w:t>
            </w:r>
          </w:p>
        </w:tc>
        <w:tc>
          <w:tcPr>
            <w:tcW w:w="6663" w:type="dxa"/>
          </w:tcPr>
          <w:p w:rsidR="00967E4C" w:rsidRPr="00B07E63" w:rsidRDefault="00731E7A" w:rsidP="00D50CFA">
            <w:pPr>
              <w:rPr>
                <w:rFonts w:cstheme="minorHAnsi"/>
              </w:rPr>
            </w:pPr>
            <w:r>
              <w:rPr>
                <w:rFonts w:cstheme="minorHAnsi"/>
              </w:rPr>
              <w:t>biļešu p</w:t>
            </w:r>
            <w:r w:rsidR="00D91887" w:rsidRPr="00B07E63">
              <w:rPr>
                <w:rFonts w:cstheme="minorHAnsi"/>
              </w:rPr>
              <w:t>ārdošanas automāt</w:t>
            </w:r>
            <w:r>
              <w:rPr>
                <w:rFonts w:cstheme="minorHAnsi"/>
              </w:rPr>
              <w:t>am</w:t>
            </w:r>
            <w:r w:rsidR="00D91887" w:rsidRPr="00B07E63">
              <w:rPr>
                <w:rFonts w:cstheme="minorHAnsi"/>
              </w:rPr>
              <w:t xml:space="preserve"> –</w:t>
            </w:r>
            <w:r w:rsidR="00494B7B" w:rsidRPr="00B07E63">
              <w:rPr>
                <w:rFonts w:cstheme="minorHAnsi"/>
              </w:rPr>
              <w:t xml:space="preserve"> nacionāl</w:t>
            </w:r>
            <w:r>
              <w:rPr>
                <w:rFonts w:cstheme="minorHAnsi"/>
              </w:rPr>
              <w:t>ie uz kases sistēmām attiecināmie normatīvie akti</w:t>
            </w:r>
            <w:r w:rsidR="00494B7B" w:rsidRPr="00B07E63">
              <w:rPr>
                <w:rFonts w:cstheme="minorHAnsi"/>
              </w:rPr>
              <w:t xml:space="preserve"> </w:t>
            </w:r>
          </w:p>
        </w:tc>
        <w:tc>
          <w:tcPr>
            <w:tcW w:w="1224" w:type="dxa"/>
          </w:tcPr>
          <w:p w:rsidR="00967E4C" w:rsidRPr="00B07E63" w:rsidRDefault="00967E4C" w:rsidP="00D50CFA">
            <w:pPr>
              <w:rPr>
                <w:rFonts w:cstheme="minorHAnsi"/>
              </w:rPr>
            </w:pPr>
          </w:p>
        </w:tc>
      </w:tr>
      <w:tr w:rsidR="001B582E" w:rsidRPr="00B07E63" w:rsidTr="00C26E97">
        <w:tc>
          <w:tcPr>
            <w:tcW w:w="1129" w:type="dxa"/>
          </w:tcPr>
          <w:p w:rsidR="001B582E" w:rsidRPr="00B07E63" w:rsidRDefault="001B582E" w:rsidP="00D50CFA">
            <w:pPr>
              <w:rPr>
                <w:rFonts w:cstheme="minorHAnsi"/>
              </w:rPr>
            </w:pPr>
          </w:p>
        </w:tc>
        <w:tc>
          <w:tcPr>
            <w:tcW w:w="6663" w:type="dxa"/>
          </w:tcPr>
          <w:p w:rsidR="001B582E" w:rsidRPr="00B07E63" w:rsidRDefault="001B582E" w:rsidP="00D50CFA">
            <w:pPr>
              <w:rPr>
                <w:rFonts w:cstheme="minorHAnsi"/>
              </w:rPr>
            </w:pPr>
          </w:p>
        </w:tc>
        <w:tc>
          <w:tcPr>
            <w:tcW w:w="1224" w:type="dxa"/>
          </w:tcPr>
          <w:p w:rsidR="001B582E" w:rsidRPr="00B07E63" w:rsidRDefault="001B582E" w:rsidP="00D50CFA">
            <w:pPr>
              <w:rPr>
                <w:rFonts w:cstheme="minorHAnsi"/>
              </w:rPr>
            </w:pPr>
          </w:p>
        </w:tc>
      </w:tr>
      <w:tr w:rsidR="00F551A1" w:rsidRPr="00B07E63" w:rsidTr="00C26E97">
        <w:tc>
          <w:tcPr>
            <w:tcW w:w="1129" w:type="dxa"/>
          </w:tcPr>
          <w:p w:rsidR="00F551A1" w:rsidRPr="00B07E63" w:rsidRDefault="00F551A1" w:rsidP="00D50CFA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NF.3.</w:t>
            </w:r>
          </w:p>
        </w:tc>
        <w:tc>
          <w:tcPr>
            <w:tcW w:w="6663" w:type="dxa"/>
          </w:tcPr>
          <w:p w:rsidR="00F551A1" w:rsidRPr="00B07E63" w:rsidRDefault="00F551A1" w:rsidP="00D50CFA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Transportlīdzeklī uzstādāma aprīkojuma vides prasības:</w:t>
            </w:r>
          </w:p>
        </w:tc>
        <w:tc>
          <w:tcPr>
            <w:tcW w:w="1224" w:type="dxa"/>
          </w:tcPr>
          <w:p w:rsidR="00F551A1" w:rsidRPr="00B07E63" w:rsidRDefault="00F551A1" w:rsidP="00D50CFA">
            <w:pPr>
              <w:rPr>
                <w:rFonts w:cstheme="minorHAnsi"/>
                <w:b/>
                <w:bCs/>
              </w:rPr>
            </w:pPr>
          </w:p>
        </w:tc>
      </w:tr>
      <w:tr w:rsidR="001B582E" w:rsidRPr="00B07E63" w:rsidTr="00C26E97">
        <w:tc>
          <w:tcPr>
            <w:tcW w:w="1129" w:type="dxa"/>
          </w:tcPr>
          <w:p w:rsidR="001B582E" w:rsidRPr="00B07E63" w:rsidRDefault="00CF2874" w:rsidP="00D50CF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NF.3.1.</w:t>
            </w:r>
          </w:p>
        </w:tc>
        <w:tc>
          <w:tcPr>
            <w:tcW w:w="6663" w:type="dxa"/>
          </w:tcPr>
          <w:p w:rsidR="001B582E" w:rsidRPr="00B07E63" w:rsidRDefault="00876AEA" w:rsidP="00876AE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Atbilstība apkārtējas vides/darbības/glabāšanas temperatūrai – TX [-30 + 40</w:t>
            </w:r>
            <w:r w:rsidR="00842BAB" w:rsidRPr="00B07E63">
              <w:rPr>
                <w:rFonts w:cstheme="minorHAnsi"/>
              </w:rPr>
              <w:t xml:space="preserve"> </w:t>
            </w:r>
            <w:r w:rsidRPr="00B07E63">
              <w:rPr>
                <w:rFonts w:cstheme="minorHAnsi"/>
              </w:rPr>
              <w:t>/</w:t>
            </w:r>
            <w:r w:rsidR="00842BAB" w:rsidRPr="00B07E63">
              <w:rPr>
                <w:rFonts w:cstheme="minorHAnsi"/>
              </w:rPr>
              <w:t xml:space="preserve"> </w:t>
            </w:r>
            <w:r w:rsidRPr="00B07E63">
              <w:rPr>
                <w:rFonts w:cstheme="minorHAnsi"/>
              </w:rPr>
              <w:t>-30 +70</w:t>
            </w:r>
            <w:r w:rsidR="00842BAB" w:rsidRPr="00B07E63">
              <w:rPr>
                <w:rFonts w:cstheme="minorHAnsi"/>
              </w:rPr>
              <w:t xml:space="preserve"> </w:t>
            </w:r>
            <w:r w:rsidRPr="00B07E63">
              <w:rPr>
                <w:rFonts w:cstheme="minorHAnsi"/>
              </w:rPr>
              <w:t>/</w:t>
            </w:r>
            <w:r w:rsidR="00842BAB" w:rsidRPr="00B07E63">
              <w:rPr>
                <w:rFonts w:cstheme="minorHAnsi"/>
              </w:rPr>
              <w:t xml:space="preserve"> </w:t>
            </w:r>
            <w:r w:rsidRPr="00B07E63">
              <w:rPr>
                <w:rFonts w:cstheme="minorHAnsi"/>
              </w:rPr>
              <w:t>-30+80] saskaņā ar EN50155 „Elektroiekārta, kas tiek izmantota ritošajā sastāvā” vai ekvivalentam</w:t>
            </w:r>
          </w:p>
        </w:tc>
        <w:tc>
          <w:tcPr>
            <w:tcW w:w="1224" w:type="dxa"/>
          </w:tcPr>
          <w:p w:rsidR="001B582E" w:rsidRPr="00B07E63" w:rsidRDefault="001B582E" w:rsidP="00D50CFA">
            <w:pPr>
              <w:rPr>
                <w:rFonts w:cstheme="minorHAnsi"/>
              </w:rPr>
            </w:pPr>
          </w:p>
        </w:tc>
      </w:tr>
      <w:tr w:rsidR="001B582E" w:rsidRPr="00B07E63" w:rsidTr="00C26E97">
        <w:tc>
          <w:tcPr>
            <w:tcW w:w="1129" w:type="dxa"/>
          </w:tcPr>
          <w:p w:rsidR="001B582E" w:rsidRPr="00B07E63" w:rsidRDefault="00407FFB" w:rsidP="00D50CF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NF.3.2.</w:t>
            </w:r>
          </w:p>
        </w:tc>
        <w:tc>
          <w:tcPr>
            <w:tcW w:w="6663" w:type="dxa"/>
          </w:tcPr>
          <w:p w:rsidR="001B582E" w:rsidRPr="00B07E63" w:rsidRDefault="00407FFB" w:rsidP="00407FF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Atbilstība transporta vibrācijas līmeņa testēšanas metodes prasībām: Fc[sinusoidāla vibrācija] – saskaņā ar IEC EN60068-2-6 vai ekvivalentam; Fh[nejauša platjoslas vibrācija (ciparu vadība) – saskaņā ar IE</w:t>
            </w:r>
            <w:r w:rsidR="00897E3A" w:rsidRPr="00B07E63">
              <w:rPr>
                <w:rFonts w:cstheme="minorHAnsi"/>
              </w:rPr>
              <w:t>C EN60068-2-64 vai ekvivalentam</w:t>
            </w:r>
          </w:p>
        </w:tc>
        <w:tc>
          <w:tcPr>
            <w:tcW w:w="1224" w:type="dxa"/>
          </w:tcPr>
          <w:p w:rsidR="001B582E" w:rsidRPr="00B07E63" w:rsidRDefault="001B582E" w:rsidP="00D50CFA">
            <w:pPr>
              <w:rPr>
                <w:rFonts w:cstheme="minorHAnsi"/>
              </w:rPr>
            </w:pPr>
          </w:p>
        </w:tc>
      </w:tr>
      <w:tr w:rsidR="001B582E" w:rsidRPr="00B07E63" w:rsidTr="00C26E97">
        <w:tc>
          <w:tcPr>
            <w:tcW w:w="1129" w:type="dxa"/>
          </w:tcPr>
          <w:p w:rsidR="001B582E" w:rsidRPr="00B07E63" w:rsidRDefault="00CC63D6" w:rsidP="00D50CF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NF.3.3.</w:t>
            </w:r>
          </w:p>
        </w:tc>
        <w:tc>
          <w:tcPr>
            <w:tcW w:w="6663" w:type="dxa"/>
          </w:tcPr>
          <w:p w:rsidR="001B582E" w:rsidRPr="00B07E63" w:rsidRDefault="001E11F3" w:rsidP="001E11F3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Atbilstība ārējas vides iedarbības aizsardzības indeksam ≥ IP54 (ja konstrukcijā tiek izmantoti komponenti ar indeksu IP42 vai zemāko, tiem ir jābūt iebūvētiem hermētiskos nodalījumos vai konteineros), transportlīdzekļa ārpusē izvietotiem komponentiem jāatbilst indeksam IP65</w:t>
            </w:r>
          </w:p>
        </w:tc>
        <w:tc>
          <w:tcPr>
            <w:tcW w:w="1224" w:type="dxa"/>
          </w:tcPr>
          <w:p w:rsidR="001B582E" w:rsidRPr="00B07E63" w:rsidRDefault="001B582E" w:rsidP="00D50CFA">
            <w:pPr>
              <w:rPr>
                <w:rFonts w:cstheme="minorHAnsi"/>
              </w:rPr>
            </w:pPr>
          </w:p>
        </w:tc>
      </w:tr>
      <w:tr w:rsidR="001B582E" w:rsidRPr="00B07E63" w:rsidTr="00C26E97">
        <w:tc>
          <w:tcPr>
            <w:tcW w:w="1129" w:type="dxa"/>
          </w:tcPr>
          <w:p w:rsidR="001B582E" w:rsidRPr="00B07E63" w:rsidRDefault="00CC63D6" w:rsidP="00D50CF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NF.3.4.</w:t>
            </w:r>
          </w:p>
        </w:tc>
        <w:tc>
          <w:tcPr>
            <w:tcW w:w="6663" w:type="dxa"/>
          </w:tcPr>
          <w:p w:rsidR="001B582E" w:rsidRPr="00B07E63" w:rsidRDefault="001E11F3" w:rsidP="001E11F3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Atbilstība mehānisko bojājumu aizsardzības indeksam – IK 07 (2J) </w:t>
            </w:r>
          </w:p>
        </w:tc>
        <w:tc>
          <w:tcPr>
            <w:tcW w:w="1224" w:type="dxa"/>
          </w:tcPr>
          <w:p w:rsidR="001B582E" w:rsidRPr="00B07E63" w:rsidRDefault="001B582E" w:rsidP="00D50CFA">
            <w:pPr>
              <w:rPr>
                <w:rFonts w:cstheme="minorHAnsi"/>
              </w:rPr>
            </w:pPr>
          </w:p>
        </w:tc>
      </w:tr>
      <w:tr w:rsidR="001B582E" w:rsidRPr="00B07E63" w:rsidTr="00C26E97">
        <w:tc>
          <w:tcPr>
            <w:tcW w:w="1129" w:type="dxa"/>
          </w:tcPr>
          <w:p w:rsidR="001B582E" w:rsidRPr="00B07E63" w:rsidRDefault="00CC63D6" w:rsidP="00D50CF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NF.3.5.</w:t>
            </w:r>
          </w:p>
        </w:tc>
        <w:tc>
          <w:tcPr>
            <w:tcW w:w="6663" w:type="dxa"/>
          </w:tcPr>
          <w:p w:rsidR="001B582E" w:rsidRPr="00B07E63" w:rsidRDefault="001E11F3" w:rsidP="001E11F3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Atbilstība elektriskās barošanas spriegumam 24 V DC (darba diapazons 16.8-28.8 V DC), elektriskās strāvas barošanas pievadus pieslēdz tā, lai nodrošinātu strāvas padevi ar pārsprieguma aizsardzību no akumulatora</w:t>
            </w:r>
          </w:p>
        </w:tc>
        <w:tc>
          <w:tcPr>
            <w:tcW w:w="1224" w:type="dxa"/>
          </w:tcPr>
          <w:p w:rsidR="001B582E" w:rsidRPr="00B07E63" w:rsidRDefault="001B582E" w:rsidP="00D50CFA">
            <w:pPr>
              <w:rPr>
                <w:rFonts w:cstheme="minorHAnsi"/>
              </w:rPr>
            </w:pPr>
          </w:p>
        </w:tc>
      </w:tr>
      <w:tr w:rsidR="001B582E" w:rsidRPr="00B07E63" w:rsidTr="00C26E97">
        <w:tc>
          <w:tcPr>
            <w:tcW w:w="1129" w:type="dxa"/>
          </w:tcPr>
          <w:p w:rsidR="001B582E" w:rsidRPr="00B07E63" w:rsidRDefault="00CC63D6" w:rsidP="00D50CF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NF.3</w:t>
            </w:r>
            <w:r w:rsidR="00527058" w:rsidRPr="00B07E63">
              <w:rPr>
                <w:rFonts w:cstheme="minorHAnsi"/>
              </w:rPr>
              <w:t>.6</w:t>
            </w:r>
            <w:r w:rsidRPr="00B07E63">
              <w:rPr>
                <w:rFonts w:cstheme="minorHAnsi"/>
              </w:rPr>
              <w:t>.</w:t>
            </w:r>
          </w:p>
        </w:tc>
        <w:tc>
          <w:tcPr>
            <w:tcW w:w="6663" w:type="dxa"/>
          </w:tcPr>
          <w:p w:rsidR="001B582E" w:rsidRPr="00B07E63" w:rsidRDefault="001E11F3" w:rsidP="00527058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Visām </w:t>
            </w:r>
            <w:r w:rsidR="00527058" w:rsidRPr="00B07E63">
              <w:rPr>
                <w:rFonts w:cstheme="minorHAnsi"/>
              </w:rPr>
              <w:t xml:space="preserve">tehniskām </w:t>
            </w:r>
            <w:r w:rsidRPr="00B07E63">
              <w:rPr>
                <w:rFonts w:cstheme="minorHAnsi"/>
              </w:rPr>
              <w:t>iekārtam nodrošināta aizsardzība pret pārspriegumiem,</w:t>
            </w:r>
            <w:r w:rsidR="00527058" w:rsidRPr="00B07E63">
              <w:rPr>
                <w:rFonts w:cstheme="minorHAnsi"/>
              </w:rPr>
              <w:t xml:space="preserve"> pārslodzēm vai īssavienojumiem</w:t>
            </w:r>
          </w:p>
        </w:tc>
        <w:tc>
          <w:tcPr>
            <w:tcW w:w="1224" w:type="dxa"/>
          </w:tcPr>
          <w:p w:rsidR="001B582E" w:rsidRPr="00B07E63" w:rsidRDefault="001B582E" w:rsidP="00D50CFA">
            <w:pPr>
              <w:rPr>
                <w:rFonts w:cstheme="minorHAnsi"/>
              </w:rPr>
            </w:pPr>
          </w:p>
        </w:tc>
      </w:tr>
      <w:tr w:rsidR="001B582E" w:rsidRPr="00B07E63" w:rsidTr="00C26E97">
        <w:tc>
          <w:tcPr>
            <w:tcW w:w="1129" w:type="dxa"/>
          </w:tcPr>
          <w:p w:rsidR="001B582E" w:rsidRPr="00B07E63" w:rsidRDefault="00DF0C7A" w:rsidP="00D50CF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NF.3.7.</w:t>
            </w:r>
          </w:p>
        </w:tc>
        <w:tc>
          <w:tcPr>
            <w:tcW w:w="6663" w:type="dxa"/>
          </w:tcPr>
          <w:p w:rsidR="001B582E" w:rsidRPr="00B07E63" w:rsidRDefault="00527058" w:rsidP="00527058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Atbilstība iekārtu izvietošanas un uzstādīšanas transportlīdzekļos, ko lieto pasažieru pārvadāšanai, prasībām saskaņā ar ANO noteikumiem Nr.107</w:t>
            </w:r>
          </w:p>
        </w:tc>
        <w:tc>
          <w:tcPr>
            <w:tcW w:w="1224" w:type="dxa"/>
          </w:tcPr>
          <w:p w:rsidR="001B582E" w:rsidRPr="00B07E63" w:rsidRDefault="001B582E" w:rsidP="00D50CFA">
            <w:pPr>
              <w:rPr>
                <w:rFonts w:cstheme="minorHAnsi"/>
              </w:rPr>
            </w:pPr>
          </w:p>
        </w:tc>
      </w:tr>
      <w:tr w:rsidR="001B582E" w:rsidRPr="00B07E63" w:rsidTr="00C26E97">
        <w:tc>
          <w:tcPr>
            <w:tcW w:w="1129" w:type="dxa"/>
          </w:tcPr>
          <w:p w:rsidR="001B582E" w:rsidRPr="00B07E63" w:rsidRDefault="00DF0C7A" w:rsidP="00D50CF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NF.3.8.</w:t>
            </w:r>
          </w:p>
        </w:tc>
        <w:tc>
          <w:tcPr>
            <w:tcW w:w="6663" w:type="dxa"/>
          </w:tcPr>
          <w:p w:rsidR="001B582E" w:rsidRPr="00B07E63" w:rsidRDefault="00527058" w:rsidP="00527058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Iekārtas vai ierīces vai jebkādas </w:t>
            </w:r>
            <w:r w:rsidR="00777B0D" w:rsidRPr="00B07E63">
              <w:rPr>
                <w:rFonts w:cstheme="minorHAnsi"/>
              </w:rPr>
              <w:t xml:space="preserve">tās </w:t>
            </w:r>
            <w:r w:rsidRPr="00B07E63">
              <w:rPr>
                <w:rFonts w:cstheme="minorHAnsi"/>
              </w:rPr>
              <w:t>komponentes nedrīkst ietekmēt citu esošo elektronisko iekārtu vai ierīču darbību, tajā skaitā nedrīkst radīt traucējumus, kas var novest pie pasažiera vai transporta vadītāja ievainojuma</w:t>
            </w:r>
          </w:p>
        </w:tc>
        <w:tc>
          <w:tcPr>
            <w:tcW w:w="1224" w:type="dxa"/>
          </w:tcPr>
          <w:p w:rsidR="001B582E" w:rsidRPr="00B07E63" w:rsidRDefault="001B582E" w:rsidP="00D50CFA">
            <w:pPr>
              <w:rPr>
                <w:rFonts w:cstheme="minorHAnsi"/>
              </w:rPr>
            </w:pPr>
          </w:p>
        </w:tc>
      </w:tr>
      <w:tr w:rsidR="00CB4C06" w:rsidRPr="00B07E63" w:rsidTr="00464FA4">
        <w:tc>
          <w:tcPr>
            <w:tcW w:w="1129" w:type="dxa"/>
          </w:tcPr>
          <w:p w:rsidR="00CB4C06" w:rsidRPr="00B07E63" w:rsidRDefault="00CB4C06" w:rsidP="00464FA4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NF.3.9.</w:t>
            </w:r>
          </w:p>
        </w:tc>
        <w:tc>
          <w:tcPr>
            <w:tcW w:w="6663" w:type="dxa"/>
          </w:tcPr>
          <w:p w:rsidR="00CB4C06" w:rsidRPr="00B07E63" w:rsidRDefault="00464FA4" w:rsidP="00464FA4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Transportlīdzeklī realizējamās</w:t>
            </w:r>
            <w:r w:rsidR="00CB4C06" w:rsidRPr="00B07E63">
              <w:rPr>
                <w:rFonts w:cstheme="minorHAnsi"/>
              </w:rPr>
              <w:t xml:space="preserve"> funkciju grupas</w:t>
            </w:r>
            <w:r w:rsidRPr="00B07E63">
              <w:rPr>
                <w:rFonts w:cstheme="minorHAnsi"/>
              </w:rPr>
              <w:t xml:space="preserve"> apvienot </w:t>
            </w:r>
            <w:r w:rsidR="00CB4C06" w:rsidRPr="00B07E63">
              <w:rPr>
                <w:rFonts w:cstheme="minorHAnsi"/>
              </w:rPr>
              <w:t xml:space="preserve">vienā vienotā </w:t>
            </w:r>
            <w:r w:rsidR="003C1F6A" w:rsidRPr="00B07E63">
              <w:rPr>
                <w:rFonts w:cstheme="minorHAnsi"/>
              </w:rPr>
              <w:t>vadības tehniskajā</w:t>
            </w:r>
            <w:r w:rsidR="00CB4C06" w:rsidRPr="00B07E63">
              <w:rPr>
                <w:rFonts w:cstheme="minorHAnsi"/>
              </w:rPr>
              <w:t xml:space="preserve"> ierīcē</w:t>
            </w:r>
            <w:r w:rsidR="003C1F6A" w:rsidRPr="00B07E63">
              <w:rPr>
                <w:rFonts w:cstheme="minorHAnsi"/>
              </w:rPr>
              <w:t xml:space="preserve"> vai ierīču grupā ar vienotu vadības konsoli</w:t>
            </w:r>
          </w:p>
        </w:tc>
        <w:tc>
          <w:tcPr>
            <w:tcW w:w="1224" w:type="dxa"/>
          </w:tcPr>
          <w:p w:rsidR="00CB4C06" w:rsidRPr="00B07E63" w:rsidRDefault="00CB4C06" w:rsidP="00464FA4">
            <w:pPr>
              <w:rPr>
                <w:rFonts w:cstheme="minorHAnsi"/>
              </w:rPr>
            </w:pPr>
          </w:p>
        </w:tc>
      </w:tr>
      <w:tr w:rsidR="001B582E" w:rsidRPr="00B07E63" w:rsidTr="00C26E97">
        <w:tc>
          <w:tcPr>
            <w:tcW w:w="1129" w:type="dxa"/>
          </w:tcPr>
          <w:p w:rsidR="001B582E" w:rsidRPr="00B07E63" w:rsidRDefault="001B582E" w:rsidP="00D50CFA">
            <w:pPr>
              <w:rPr>
                <w:rFonts w:cstheme="minorHAnsi"/>
              </w:rPr>
            </w:pPr>
          </w:p>
        </w:tc>
        <w:tc>
          <w:tcPr>
            <w:tcW w:w="6663" w:type="dxa"/>
          </w:tcPr>
          <w:p w:rsidR="001B582E" w:rsidRPr="00B07E63" w:rsidRDefault="001B582E" w:rsidP="00D50CFA">
            <w:pPr>
              <w:rPr>
                <w:rFonts w:cstheme="minorHAnsi"/>
              </w:rPr>
            </w:pPr>
          </w:p>
        </w:tc>
        <w:tc>
          <w:tcPr>
            <w:tcW w:w="1224" w:type="dxa"/>
          </w:tcPr>
          <w:p w:rsidR="001B582E" w:rsidRPr="00B07E63" w:rsidRDefault="001B582E" w:rsidP="00D50CFA">
            <w:pPr>
              <w:rPr>
                <w:rFonts w:cstheme="minorHAnsi"/>
              </w:rPr>
            </w:pPr>
          </w:p>
        </w:tc>
      </w:tr>
      <w:tr w:rsidR="00636B6B" w:rsidRPr="00B07E63" w:rsidTr="00C26E97">
        <w:tc>
          <w:tcPr>
            <w:tcW w:w="1129" w:type="dxa"/>
          </w:tcPr>
          <w:p w:rsidR="00636B6B" w:rsidRPr="00B07E63" w:rsidRDefault="00636B6B" w:rsidP="00D50CFA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NF.4.</w:t>
            </w:r>
          </w:p>
        </w:tc>
        <w:tc>
          <w:tcPr>
            <w:tcW w:w="6663" w:type="dxa"/>
          </w:tcPr>
          <w:p w:rsidR="00636B6B" w:rsidRPr="00B07E63" w:rsidRDefault="00636B6B" w:rsidP="00D50CFA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 xml:space="preserve">Savietojamība un datu apmaiņa ar </w:t>
            </w:r>
            <w:r w:rsidRPr="00B07E63">
              <w:rPr>
                <w:rFonts w:cstheme="minorHAnsi"/>
                <w:b/>
              </w:rPr>
              <w:t xml:space="preserve">3-šo pušu </w:t>
            </w:r>
            <w:r w:rsidR="00A74836" w:rsidRPr="00B07E63">
              <w:rPr>
                <w:rFonts w:cstheme="minorHAnsi"/>
                <w:b/>
              </w:rPr>
              <w:t>servisiem</w:t>
            </w:r>
          </w:p>
        </w:tc>
        <w:tc>
          <w:tcPr>
            <w:tcW w:w="1224" w:type="dxa"/>
          </w:tcPr>
          <w:p w:rsidR="00636B6B" w:rsidRPr="00B07E63" w:rsidRDefault="00636B6B" w:rsidP="00D50CFA">
            <w:pPr>
              <w:rPr>
                <w:rFonts w:cstheme="minorHAnsi"/>
                <w:b/>
                <w:bCs/>
              </w:rPr>
            </w:pPr>
          </w:p>
        </w:tc>
      </w:tr>
      <w:tr w:rsidR="001B582E" w:rsidRPr="00B07E63" w:rsidTr="00C26E97">
        <w:tc>
          <w:tcPr>
            <w:tcW w:w="1129" w:type="dxa"/>
          </w:tcPr>
          <w:p w:rsidR="001B582E" w:rsidRPr="00B07E63" w:rsidRDefault="009C1D2F" w:rsidP="00D50CF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NF.4.1.</w:t>
            </w:r>
          </w:p>
        </w:tc>
        <w:tc>
          <w:tcPr>
            <w:tcW w:w="6663" w:type="dxa"/>
          </w:tcPr>
          <w:p w:rsidR="001B582E" w:rsidRPr="00B07E63" w:rsidRDefault="00777B0D" w:rsidP="00D50C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Uz </w:t>
            </w:r>
            <w:r w:rsidR="005C6983" w:rsidRPr="00B07E63">
              <w:rPr>
                <w:rFonts w:cstheme="minorHAnsi"/>
              </w:rPr>
              <w:t xml:space="preserve">API (JSON/REST) </w:t>
            </w:r>
            <w:r w:rsidR="00D01CC8" w:rsidRPr="00B07E63">
              <w:rPr>
                <w:rFonts w:cstheme="minorHAnsi"/>
              </w:rPr>
              <w:t>standart</w:t>
            </w:r>
            <w:r>
              <w:rPr>
                <w:rFonts w:cstheme="minorHAnsi"/>
              </w:rPr>
              <w:t xml:space="preserve">u balstīta </w:t>
            </w:r>
            <w:r w:rsidR="00D01CC8" w:rsidRPr="00B07E63">
              <w:rPr>
                <w:rFonts w:cstheme="minorHAnsi"/>
              </w:rPr>
              <w:t>datu apmaiņ</w:t>
            </w:r>
            <w:r w:rsidR="00193B7C" w:rsidRPr="00B07E63">
              <w:rPr>
                <w:rFonts w:cstheme="minorHAnsi"/>
              </w:rPr>
              <w:t>a</w:t>
            </w:r>
          </w:p>
        </w:tc>
        <w:tc>
          <w:tcPr>
            <w:tcW w:w="1224" w:type="dxa"/>
          </w:tcPr>
          <w:p w:rsidR="001B582E" w:rsidRPr="00B07E63" w:rsidRDefault="001B582E" w:rsidP="00D50CFA">
            <w:pPr>
              <w:rPr>
                <w:rFonts w:cstheme="minorHAnsi"/>
              </w:rPr>
            </w:pPr>
          </w:p>
        </w:tc>
      </w:tr>
      <w:tr w:rsidR="001B582E" w:rsidRPr="00B07E63" w:rsidTr="00C26E97">
        <w:tc>
          <w:tcPr>
            <w:tcW w:w="1129" w:type="dxa"/>
          </w:tcPr>
          <w:p w:rsidR="001B582E" w:rsidRPr="00B07E63" w:rsidRDefault="005C6983" w:rsidP="00D50CF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NF.4.2.</w:t>
            </w:r>
          </w:p>
        </w:tc>
        <w:tc>
          <w:tcPr>
            <w:tcW w:w="6663" w:type="dxa"/>
          </w:tcPr>
          <w:p w:rsidR="001B582E" w:rsidRPr="00B07E63" w:rsidRDefault="005E6C94" w:rsidP="00D50CF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Atbilst</w:t>
            </w:r>
            <w:r w:rsidR="00777B0D">
              <w:rPr>
                <w:rFonts w:cstheme="minorHAnsi"/>
              </w:rPr>
              <w:t>ība</w:t>
            </w:r>
            <w:r w:rsidR="005C6983" w:rsidRPr="00B07E63">
              <w:rPr>
                <w:rFonts w:cstheme="minorHAnsi"/>
              </w:rPr>
              <w:t xml:space="preserve"> </w:t>
            </w:r>
            <w:r w:rsidR="005B0F8B">
              <w:rPr>
                <w:rFonts w:cstheme="minorHAnsi"/>
              </w:rPr>
              <w:t>prasībām</w:t>
            </w:r>
            <w:r w:rsidR="005B0F8B" w:rsidRPr="00B07E63">
              <w:rPr>
                <w:rFonts w:cstheme="minorHAnsi"/>
              </w:rPr>
              <w:t xml:space="preserve"> </w:t>
            </w:r>
            <w:r w:rsidR="005B0F8B">
              <w:rPr>
                <w:rFonts w:cstheme="minorHAnsi"/>
              </w:rPr>
              <w:t>NF.2.</w:t>
            </w:r>
          </w:p>
        </w:tc>
        <w:tc>
          <w:tcPr>
            <w:tcW w:w="1224" w:type="dxa"/>
          </w:tcPr>
          <w:p w:rsidR="001B582E" w:rsidRPr="00B07E63" w:rsidRDefault="001B582E" w:rsidP="00D50CFA">
            <w:pPr>
              <w:rPr>
                <w:rFonts w:cstheme="minorHAnsi"/>
              </w:rPr>
            </w:pPr>
          </w:p>
        </w:tc>
      </w:tr>
      <w:tr w:rsidR="001B582E" w:rsidRPr="00B07E63" w:rsidTr="00C26E97">
        <w:tc>
          <w:tcPr>
            <w:tcW w:w="1129" w:type="dxa"/>
          </w:tcPr>
          <w:p w:rsidR="001B582E" w:rsidRPr="00B07E63" w:rsidRDefault="002800F2" w:rsidP="00D50CF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NF.4.3.</w:t>
            </w:r>
          </w:p>
        </w:tc>
        <w:tc>
          <w:tcPr>
            <w:tcW w:w="6663" w:type="dxa"/>
          </w:tcPr>
          <w:p w:rsidR="001B582E" w:rsidRPr="00B07E63" w:rsidRDefault="00193B7C" w:rsidP="00D50CF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GTFS flex </w:t>
            </w:r>
            <w:r w:rsidR="00BD7343" w:rsidRPr="00B07E63">
              <w:rPr>
                <w:rFonts w:cstheme="minorHAnsi"/>
              </w:rPr>
              <w:t xml:space="preserve">(RT) </w:t>
            </w:r>
            <w:r w:rsidR="00777B0D">
              <w:rPr>
                <w:rFonts w:cstheme="minorHAnsi"/>
              </w:rPr>
              <w:t>protokoli</w:t>
            </w:r>
          </w:p>
        </w:tc>
        <w:tc>
          <w:tcPr>
            <w:tcW w:w="1224" w:type="dxa"/>
          </w:tcPr>
          <w:p w:rsidR="001B582E" w:rsidRPr="00B07E63" w:rsidRDefault="001B582E" w:rsidP="00D50CFA">
            <w:pPr>
              <w:rPr>
                <w:rFonts w:cstheme="minorHAnsi"/>
              </w:rPr>
            </w:pPr>
          </w:p>
        </w:tc>
      </w:tr>
      <w:tr w:rsidR="001B582E" w:rsidRPr="00B07E63" w:rsidTr="00C26E97">
        <w:tc>
          <w:tcPr>
            <w:tcW w:w="1129" w:type="dxa"/>
          </w:tcPr>
          <w:p w:rsidR="001B582E" w:rsidRPr="00B07E63" w:rsidRDefault="00DA4D1D" w:rsidP="00D50CF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NF.4.4.</w:t>
            </w:r>
          </w:p>
        </w:tc>
        <w:tc>
          <w:tcPr>
            <w:tcW w:w="6663" w:type="dxa"/>
          </w:tcPr>
          <w:p w:rsidR="001B582E" w:rsidRPr="00B07E63" w:rsidRDefault="00EB5045" w:rsidP="00D50CF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SIRI </w:t>
            </w:r>
            <w:r w:rsidR="00777B0D">
              <w:rPr>
                <w:rFonts w:cstheme="minorHAnsi"/>
              </w:rPr>
              <w:t>protokoli</w:t>
            </w:r>
          </w:p>
        </w:tc>
        <w:tc>
          <w:tcPr>
            <w:tcW w:w="1224" w:type="dxa"/>
          </w:tcPr>
          <w:p w:rsidR="001B582E" w:rsidRPr="00B07E63" w:rsidRDefault="001B582E" w:rsidP="00D50CFA">
            <w:pPr>
              <w:rPr>
                <w:rFonts w:cstheme="minorHAnsi"/>
              </w:rPr>
            </w:pPr>
          </w:p>
        </w:tc>
      </w:tr>
      <w:tr w:rsidR="003874D5" w:rsidRPr="00B07E63" w:rsidTr="00C26E97">
        <w:tc>
          <w:tcPr>
            <w:tcW w:w="1129" w:type="dxa"/>
          </w:tcPr>
          <w:p w:rsidR="003874D5" w:rsidRPr="00B07E63" w:rsidRDefault="009650E1" w:rsidP="003874D5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NF.4.5.</w:t>
            </w:r>
          </w:p>
        </w:tc>
        <w:tc>
          <w:tcPr>
            <w:tcW w:w="6663" w:type="dxa"/>
          </w:tcPr>
          <w:p w:rsidR="003874D5" w:rsidRPr="00B07E63" w:rsidRDefault="008B6A72" w:rsidP="003874D5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I</w:t>
            </w:r>
            <w:r w:rsidR="001248B8" w:rsidRPr="00B07E63">
              <w:rPr>
                <w:rFonts w:cstheme="minorHAnsi"/>
              </w:rPr>
              <w:t>ntegrācija ar nacionālu sistēmu AVIS https://viss.gov.lv/lv/Informacijai/Dokumentacija/Vadlinijas/AVIS</w:t>
            </w:r>
          </w:p>
        </w:tc>
        <w:tc>
          <w:tcPr>
            <w:tcW w:w="1224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</w:p>
        </w:tc>
      </w:tr>
      <w:tr w:rsidR="003874D5" w:rsidRPr="00B07E63" w:rsidTr="00C26E97">
        <w:tc>
          <w:tcPr>
            <w:tcW w:w="1129" w:type="dxa"/>
          </w:tcPr>
          <w:p w:rsidR="003874D5" w:rsidRPr="00B07E63" w:rsidRDefault="008B6A72" w:rsidP="003874D5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NF.4.</w:t>
            </w:r>
            <w:r w:rsidR="00A5053D" w:rsidRPr="00B07E63">
              <w:rPr>
                <w:rFonts w:cstheme="minorHAnsi"/>
              </w:rPr>
              <w:t>6</w:t>
            </w:r>
            <w:r w:rsidRPr="00B07E63">
              <w:rPr>
                <w:rFonts w:cstheme="minorHAnsi"/>
              </w:rPr>
              <w:t>.</w:t>
            </w:r>
          </w:p>
        </w:tc>
        <w:tc>
          <w:tcPr>
            <w:tcW w:w="6663" w:type="dxa"/>
          </w:tcPr>
          <w:p w:rsidR="003874D5" w:rsidRPr="00B07E63" w:rsidRDefault="008B6A72" w:rsidP="00D6403C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I</w:t>
            </w:r>
            <w:r w:rsidR="00E224C6" w:rsidRPr="00B07E63">
              <w:rPr>
                <w:rFonts w:cstheme="minorHAnsi"/>
              </w:rPr>
              <w:t>ntegrācija ar nacionālo</w:t>
            </w:r>
            <w:r w:rsidRPr="00B07E63">
              <w:rPr>
                <w:rFonts w:cstheme="minorHAnsi"/>
              </w:rPr>
              <w:t xml:space="preserve"> e-Identitātes platformas servisu (REST API web servis) ar OAuth 2.0 auto</w:t>
            </w:r>
            <w:r w:rsidR="00FA6621" w:rsidRPr="00B07E63">
              <w:rPr>
                <w:rFonts w:cstheme="minorHAnsi"/>
              </w:rPr>
              <w:t>rizācijas protokolu</w:t>
            </w:r>
            <w:r w:rsidR="00D6403C" w:rsidRPr="00B07E63">
              <w:rPr>
                <w:rFonts w:cstheme="minorHAnsi"/>
              </w:rPr>
              <w:t xml:space="preserve"> saskaņā ar </w:t>
            </w:r>
            <w:r w:rsidR="00777B0D">
              <w:t>Eiropas</w:t>
            </w:r>
            <w:r w:rsidR="00F83637">
              <w:t xml:space="preserve"> P</w:t>
            </w:r>
            <w:r w:rsidR="00777B0D">
              <w:t>arla</w:t>
            </w:r>
            <w:r w:rsidR="00BF5721">
              <w:t xml:space="preserve">menta un Padomes regulu </w:t>
            </w:r>
            <w:r w:rsidR="00777B0D">
              <w:t>par elektronisko identifikāciju un uzticamības pakalpojumiem elektronisko darījumu veikšanai iekšējā tirgū</w:t>
            </w:r>
            <w:r w:rsidR="00777B0D" w:rsidRPr="00B07E63">
              <w:rPr>
                <w:rFonts w:cstheme="minorHAnsi"/>
              </w:rPr>
              <w:t xml:space="preserve"> </w:t>
            </w:r>
            <w:r w:rsidR="00777B0D">
              <w:rPr>
                <w:rFonts w:cstheme="minorHAnsi"/>
              </w:rPr>
              <w:t>(</w:t>
            </w:r>
            <w:r w:rsidR="00D6403C" w:rsidRPr="00B07E63">
              <w:rPr>
                <w:rFonts w:cstheme="minorHAnsi"/>
              </w:rPr>
              <w:t>eIDAS regul</w:t>
            </w:r>
            <w:r w:rsidR="00777B0D">
              <w:rPr>
                <w:rFonts w:cstheme="minorHAnsi"/>
              </w:rPr>
              <w:t>a)</w:t>
            </w:r>
          </w:p>
        </w:tc>
        <w:tc>
          <w:tcPr>
            <w:tcW w:w="1224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</w:p>
        </w:tc>
      </w:tr>
      <w:tr w:rsidR="003874D5" w:rsidRPr="00B07E63" w:rsidTr="00C26E97">
        <w:tc>
          <w:tcPr>
            <w:tcW w:w="1129" w:type="dxa"/>
          </w:tcPr>
          <w:p w:rsidR="003874D5" w:rsidRPr="00B07E63" w:rsidRDefault="00C65686" w:rsidP="003874D5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NF.4.</w:t>
            </w:r>
            <w:r w:rsidR="00A5053D" w:rsidRPr="00B07E63">
              <w:rPr>
                <w:rFonts w:cstheme="minorHAnsi"/>
              </w:rPr>
              <w:t>7</w:t>
            </w:r>
            <w:r w:rsidRPr="00B07E63">
              <w:rPr>
                <w:rFonts w:cstheme="minorHAnsi"/>
              </w:rPr>
              <w:t>.</w:t>
            </w:r>
          </w:p>
        </w:tc>
        <w:tc>
          <w:tcPr>
            <w:tcW w:w="6663" w:type="dxa"/>
          </w:tcPr>
          <w:p w:rsidR="003874D5" w:rsidRPr="00B07E63" w:rsidRDefault="00AB620A" w:rsidP="003874D5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I</w:t>
            </w:r>
            <w:r w:rsidR="00E224C6" w:rsidRPr="00B07E63">
              <w:rPr>
                <w:rFonts w:cstheme="minorHAnsi"/>
              </w:rPr>
              <w:t>ntegrācija ar nacionāl</w:t>
            </w:r>
            <w:r w:rsidR="00F83637">
              <w:rPr>
                <w:rFonts w:cstheme="minorHAnsi"/>
              </w:rPr>
              <w:t>ajiem</w:t>
            </w:r>
            <w:r w:rsidRPr="00B07E63">
              <w:rPr>
                <w:rFonts w:cstheme="minorHAnsi"/>
              </w:rPr>
              <w:t xml:space="preserve"> </w:t>
            </w:r>
            <w:r w:rsidR="008B6A72" w:rsidRPr="00B07E63">
              <w:rPr>
                <w:rFonts w:cstheme="minorHAnsi"/>
              </w:rPr>
              <w:t>Online-banking</w:t>
            </w:r>
            <w:r w:rsidR="009A46DF" w:rsidRPr="00B07E63">
              <w:rPr>
                <w:rFonts w:cstheme="minorHAnsi"/>
              </w:rPr>
              <w:t xml:space="preserve"> servis</w:t>
            </w:r>
            <w:r w:rsidR="00F83637">
              <w:rPr>
                <w:rFonts w:cstheme="minorHAnsi"/>
              </w:rPr>
              <w:t>iem</w:t>
            </w:r>
            <w:r w:rsidR="009A46DF" w:rsidRPr="00B07E63">
              <w:rPr>
                <w:rFonts w:cstheme="minorHAnsi"/>
              </w:rPr>
              <w:t xml:space="preserve"> (Swedbank, SEB, Citadele, Luminor/Nordea)</w:t>
            </w:r>
          </w:p>
        </w:tc>
        <w:tc>
          <w:tcPr>
            <w:tcW w:w="1224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</w:p>
        </w:tc>
      </w:tr>
      <w:tr w:rsidR="003874D5" w:rsidRPr="00B07E63" w:rsidTr="00C26E97">
        <w:tc>
          <w:tcPr>
            <w:tcW w:w="1129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</w:t>
            </w:r>
            <w:r w:rsidR="00E57C1C" w:rsidRPr="00B07E63">
              <w:rPr>
                <w:rFonts w:cstheme="minorHAnsi"/>
              </w:rPr>
              <w:t>.</w:t>
            </w:r>
            <w:r w:rsidR="00104FFE" w:rsidRPr="00B07E63">
              <w:rPr>
                <w:rFonts w:cstheme="minorHAnsi"/>
              </w:rPr>
              <w:t>4.</w:t>
            </w:r>
            <w:r w:rsidR="00A5053D" w:rsidRPr="00B07E63">
              <w:rPr>
                <w:rFonts w:cstheme="minorHAnsi"/>
              </w:rPr>
              <w:t>8</w:t>
            </w:r>
            <w:r w:rsidR="00104FFE" w:rsidRPr="00B07E63">
              <w:rPr>
                <w:rFonts w:cstheme="minorHAnsi"/>
              </w:rPr>
              <w:t>.</w:t>
            </w:r>
          </w:p>
        </w:tc>
        <w:tc>
          <w:tcPr>
            <w:tcW w:w="6663" w:type="dxa"/>
          </w:tcPr>
          <w:p w:rsidR="00C71718" w:rsidRPr="00B07E63" w:rsidRDefault="0087121B" w:rsidP="00C71718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Integrācija ar nacionāl</w:t>
            </w:r>
            <w:r w:rsidR="00F83637">
              <w:rPr>
                <w:rFonts w:cstheme="minorHAnsi"/>
              </w:rPr>
              <w:t>ā</w:t>
            </w:r>
            <w:r w:rsidRPr="00B07E63">
              <w:rPr>
                <w:rFonts w:cstheme="minorHAnsi"/>
              </w:rPr>
              <w:t xml:space="preserve"> portāla </w:t>
            </w:r>
            <w:r w:rsidR="00F83637">
              <w:rPr>
                <w:rFonts w:cstheme="minorHAnsi"/>
              </w:rPr>
              <w:t>L</w:t>
            </w:r>
            <w:r w:rsidRPr="00B07E63">
              <w:rPr>
                <w:rFonts w:cstheme="minorHAnsi"/>
              </w:rPr>
              <w:t>atvija.lv autentifikācij</w:t>
            </w:r>
            <w:r w:rsidR="00F83637">
              <w:rPr>
                <w:rFonts w:cstheme="minorHAnsi"/>
              </w:rPr>
              <w:t>as</w:t>
            </w:r>
            <w:r w:rsidRPr="00B07E63">
              <w:rPr>
                <w:rFonts w:cstheme="minorHAnsi"/>
              </w:rPr>
              <w:t xml:space="preserve"> servisu </w:t>
            </w:r>
            <w:r w:rsidR="00C71718" w:rsidRPr="00B07E63">
              <w:rPr>
                <w:rFonts w:cstheme="minorHAnsi"/>
              </w:rPr>
              <w:t>https://viss.gov.lv/lv/Informacijai/Dokumentacija/Vadlinijas/LatvijaLv_</w:t>
            </w:r>
            <w:r w:rsidR="00F83637">
              <w:rPr>
                <w:rFonts w:cstheme="minorHAnsi"/>
              </w:rPr>
              <w:t>p</w:t>
            </w:r>
            <w:r w:rsidR="00C71718" w:rsidRPr="00B07E63">
              <w:rPr>
                <w:rFonts w:cstheme="minorHAnsi"/>
              </w:rPr>
              <w:t>ortals</w:t>
            </w:r>
          </w:p>
        </w:tc>
        <w:tc>
          <w:tcPr>
            <w:tcW w:w="1224" w:type="dxa"/>
          </w:tcPr>
          <w:p w:rsidR="003874D5" w:rsidRPr="00B07E63" w:rsidRDefault="003874D5" w:rsidP="003874D5">
            <w:pPr>
              <w:rPr>
                <w:rFonts w:cstheme="minorHAnsi"/>
              </w:rPr>
            </w:pPr>
          </w:p>
        </w:tc>
      </w:tr>
      <w:tr w:rsidR="00F41E3B" w:rsidRPr="00B07E63" w:rsidTr="008511E6">
        <w:tc>
          <w:tcPr>
            <w:tcW w:w="1129" w:type="dxa"/>
          </w:tcPr>
          <w:p w:rsidR="00F41E3B" w:rsidRPr="00B07E63" w:rsidRDefault="00F41E3B" w:rsidP="008511E6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NF.4.9.</w:t>
            </w:r>
          </w:p>
        </w:tc>
        <w:tc>
          <w:tcPr>
            <w:tcW w:w="6663" w:type="dxa"/>
          </w:tcPr>
          <w:p w:rsidR="00F41E3B" w:rsidRPr="00B07E63" w:rsidRDefault="001C1A2B" w:rsidP="008511E6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Integrācija ar </w:t>
            </w:r>
            <w:r w:rsidR="00F41E3B" w:rsidRPr="00B07E63">
              <w:rPr>
                <w:rFonts w:cstheme="minorHAnsi"/>
              </w:rPr>
              <w:t xml:space="preserve">trešo pušu </w:t>
            </w:r>
            <w:r w:rsidRPr="00B07E63">
              <w:rPr>
                <w:rFonts w:cstheme="minorHAnsi"/>
              </w:rPr>
              <w:t>autentifikācij</w:t>
            </w:r>
            <w:r w:rsidR="00F83637">
              <w:rPr>
                <w:rFonts w:cstheme="minorHAnsi"/>
              </w:rPr>
              <w:t>as servisiem</w:t>
            </w:r>
            <w:r w:rsidRPr="00B07E63">
              <w:rPr>
                <w:rFonts w:cstheme="minorHAnsi"/>
              </w:rPr>
              <w:t xml:space="preserve"> </w:t>
            </w:r>
            <w:r w:rsidR="00F41E3B" w:rsidRPr="00B07E63">
              <w:rPr>
                <w:rFonts w:cstheme="minorHAnsi"/>
              </w:rPr>
              <w:t xml:space="preserve">(Google, </w:t>
            </w:r>
            <w:r w:rsidR="008B655E" w:rsidRPr="00B07E63">
              <w:rPr>
                <w:rFonts w:cstheme="minorHAnsi"/>
              </w:rPr>
              <w:t xml:space="preserve">Samsung, </w:t>
            </w:r>
            <w:r w:rsidR="00F41E3B" w:rsidRPr="00B07E63">
              <w:rPr>
                <w:rFonts w:cstheme="minorHAnsi"/>
              </w:rPr>
              <w:t>Facebook)</w:t>
            </w:r>
          </w:p>
        </w:tc>
        <w:tc>
          <w:tcPr>
            <w:tcW w:w="1224" w:type="dxa"/>
          </w:tcPr>
          <w:p w:rsidR="00F41E3B" w:rsidRPr="00B07E63" w:rsidRDefault="00F41E3B" w:rsidP="008511E6">
            <w:pPr>
              <w:rPr>
                <w:rFonts w:cstheme="minorHAnsi"/>
              </w:rPr>
            </w:pPr>
          </w:p>
        </w:tc>
      </w:tr>
      <w:tr w:rsidR="00FF73C4" w:rsidRPr="00B07E63" w:rsidTr="00FE299B">
        <w:tc>
          <w:tcPr>
            <w:tcW w:w="1129" w:type="dxa"/>
          </w:tcPr>
          <w:p w:rsidR="00FF73C4" w:rsidRPr="00B07E63" w:rsidRDefault="00FF73C4" w:rsidP="00FE299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NF.4.10.</w:t>
            </w:r>
          </w:p>
        </w:tc>
        <w:tc>
          <w:tcPr>
            <w:tcW w:w="6663" w:type="dxa"/>
          </w:tcPr>
          <w:p w:rsidR="00FF73C4" w:rsidRPr="00835A81" w:rsidRDefault="00F83637" w:rsidP="00FE299B">
            <w:pPr>
              <w:rPr>
                <w:rFonts w:cstheme="minorHAnsi"/>
              </w:rPr>
            </w:pPr>
            <w:r>
              <w:rPr>
                <w:rFonts w:cstheme="minorHAnsi"/>
              </w:rPr>
              <w:t>Personas datu šifrēšana d</w:t>
            </w:r>
            <w:r w:rsidR="00FF73C4" w:rsidRPr="00835A81">
              <w:rPr>
                <w:rFonts w:cstheme="minorHAnsi"/>
              </w:rPr>
              <w:t>atu apmai</w:t>
            </w:r>
            <w:r w:rsidR="00FF73C4" w:rsidRPr="000663B9">
              <w:rPr>
                <w:rFonts w:cstheme="minorHAnsi"/>
              </w:rPr>
              <w:t>ņas servisiem ar ārējām sistēmām</w:t>
            </w:r>
            <w:r w:rsidR="00FF73C4" w:rsidRPr="00835A81">
              <w:rPr>
                <w:rFonts w:cstheme="minorHAnsi"/>
              </w:rPr>
              <w:t xml:space="preserve"> </w:t>
            </w:r>
          </w:p>
        </w:tc>
        <w:tc>
          <w:tcPr>
            <w:tcW w:w="1224" w:type="dxa"/>
          </w:tcPr>
          <w:p w:rsidR="00FF73C4" w:rsidRPr="00B07E63" w:rsidRDefault="00FF73C4" w:rsidP="00FE299B">
            <w:pPr>
              <w:rPr>
                <w:rFonts w:cstheme="minorHAnsi"/>
              </w:rPr>
            </w:pPr>
          </w:p>
        </w:tc>
      </w:tr>
      <w:tr w:rsidR="00F83637" w:rsidRPr="00B07E63" w:rsidTr="00FE299B">
        <w:tc>
          <w:tcPr>
            <w:tcW w:w="1129" w:type="dxa"/>
          </w:tcPr>
          <w:p w:rsidR="00F83637" w:rsidRPr="00B07E63" w:rsidRDefault="00F83637" w:rsidP="00FE299B">
            <w:pPr>
              <w:rPr>
                <w:rFonts w:cstheme="minorHAnsi"/>
              </w:rPr>
            </w:pPr>
            <w:r>
              <w:rPr>
                <w:rFonts w:cstheme="minorHAnsi"/>
              </w:rPr>
              <w:t>NF.4.11.</w:t>
            </w:r>
          </w:p>
        </w:tc>
        <w:tc>
          <w:tcPr>
            <w:tcW w:w="6663" w:type="dxa"/>
          </w:tcPr>
          <w:p w:rsidR="00F83637" w:rsidRPr="00F83637" w:rsidRDefault="00F83637" w:rsidP="00FE299B">
            <w:pPr>
              <w:rPr>
                <w:rFonts w:cstheme="minorHAnsi"/>
              </w:rPr>
            </w:pPr>
            <w:r w:rsidRPr="00F83637">
              <w:rPr>
                <w:rFonts w:cstheme="minorHAnsi"/>
              </w:rPr>
              <w:t>Atbilstība CSN EN 15320 standarta prasībām</w:t>
            </w:r>
          </w:p>
        </w:tc>
        <w:tc>
          <w:tcPr>
            <w:tcW w:w="1224" w:type="dxa"/>
          </w:tcPr>
          <w:p w:rsidR="00F83637" w:rsidRPr="00B07E63" w:rsidRDefault="00F83637" w:rsidP="00FE299B">
            <w:pPr>
              <w:rPr>
                <w:rFonts w:cstheme="minorHAnsi"/>
              </w:rPr>
            </w:pPr>
          </w:p>
        </w:tc>
      </w:tr>
      <w:tr w:rsidR="00F83637" w:rsidRPr="00B07E63" w:rsidTr="00FE299B">
        <w:tc>
          <w:tcPr>
            <w:tcW w:w="1129" w:type="dxa"/>
          </w:tcPr>
          <w:p w:rsidR="00F83637" w:rsidRDefault="00F83637" w:rsidP="00FE299B">
            <w:pPr>
              <w:rPr>
                <w:rFonts w:cstheme="minorHAnsi"/>
              </w:rPr>
            </w:pPr>
            <w:r>
              <w:rPr>
                <w:rFonts w:cstheme="minorHAnsi"/>
              </w:rPr>
              <w:t>NF.4.12.</w:t>
            </w:r>
          </w:p>
        </w:tc>
        <w:tc>
          <w:tcPr>
            <w:tcW w:w="6663" w:type="dxa"/>
          </w:tcPr>
          <w:p w:rsidR="00F83637" w:rsidRPr="00F83637" w:rsidRDefault="00F83637" w:rsidP="00FE299B">
            <w:pPr>
              <w:rPr>
                <w:rFonts w:cstheme="minorHAnsi"/>
              </w:rPr>
            </w:pPr>
            <w:r w:rsidRPr="00F83637">
              <w:rPr>
                <w:rFonts w:cstheme="minorHAnsi"/>
              </w:rPr>
              <w:t>Atbilstība ISO 24014-1:2015 standarta prasībām</w:t>
            </w:r>
          </w:p>
        </w:tc>
        <w:tc>
          <w:tcPr>
            <w:tcW w:w="1224" w:type="dxa"/>
          </w:tcPr>
          <w:p w:rsidR="00F83637" w:rsidRPr="00B07E63" w:rsidRDefault="00F83637" w:rsidP="00FE299B">
            <w:pPr>
              <w:rPr>
                <w:rFonts w:cstheme="minorHAnsi"/>
              </w:rPr>
            </w:pPr>
          </w:p>
        </w:tc>
      </w:tr>
      <w:tr w:rsidR="00124250" w:rsidRPr="00B07E63" w:rsidTr="00D50CFA">
        <w:tc>
          <w:tcPr>
            <w:tcW w:w="1129" w:type="dxa"/>
          </w:tcPr>
          <w:p w:rsidR="00124250" w:rsidRPr="00B07E63" w:rsidRDefault="00124250" w:rsidP="00D50CFA">
            <w:pPr>
              <w:rPr>
                <w:rFonts w:cstheme="minorHAnsi"/>
              </w:rPr>
            </w:pPr>
          </w:p>
        </w:tc>
        <w:tc>
          <w:tcPr>
            <w:tcW w:w="6663" w:type="dxa"/>
          </w:tcPr>
          <w:p w:rsidR="00124250" w:rsidRPr="00B07E63" w:rsidRDefault="00124250" w:rsidP="00D50CFA">
            <w:pPr>
              <w:rPr>
                <w:rFonts w:cstheme="minorHAnsi"/>
              </w:rPr>
            </w:pPr>
          </w:p>
        </w:tc>
        <w:tc>
          <w:tcPr>
            <w:tcW w:w="1224" w:type="dxa"/>
          </w:tcPr>
          <w:p w:rsidR="00124250" w:rsidRPr="00B07E63" w:rsidRDefault="00124250" w:rsidP="00D50CFA">
            <w:pPr>
              <w:rPr>
                <w:rFonts w:cstheme="minorHAnsi"/>
              </w:rPr>
            </w:pPr>
          </w:p>
        </w:tc>
      </w:tr>
      <w:tr w:rsidR="000D0EB5" w:rsidRPr="00B07E63" w:rsidTr="00D50CFA">
        <w:tc>
          <w:tcPr>
            <w:tcW w:w="1129" w:type="dxa"/>
          </w:tcPr>
          <w:p w:rsidR="000D0EB5" w:rsidRPr="00B07E63" w:rsidRDefault="000D0EB5" w:rsidP="00D50CFA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NF.5.</w:t>
            </w:r>
          </w:p>
        </w:tc>
        <w:tc>
          <w:tcPr>
            <w:tcW w:w="6663" w:type="dxa"/>
          </w:tcPr>
          <w:p w:rsidR="000D0EB5" w:rsidRPr="00B07E63" w:rsidRDefault="007D5BA4" w:rsidP="00D50CFA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Nacionālā</w:t>
            </w:r>
            <w:r w:rsidR="00BE585A">
              <w:rPr>
                <w:rFonts w:cstheme="minorHAnsi"/>
                <w:b/>
                <w:bCs/>
              </w:rPr>
              <w:t xml:space="preserve"> līmeņa</w:t>
            </w:r>
            <w:r w:rsidRPr="00B07E63">
              <w:rPr>
                <w:rFonts w:cstheme="minorHAnsi"/>
                <w:b/>
                <w:bCs/>
              </w:rPr>
              <w:t xml:space="preserve"> drošības prasības</w:t>
            </w:r>
          </w:p>
        </w:tc>
        <w:tc>
          <w:tcPr>
            <w:tcW w:w="1224" w:type="dxa"/>
          </w:tcPr>
          <w:p w:rsidR="000D0EB5" w:rsidRPr="00B07E63" w:rsidRDefault="000D0EB5" w:rsidP="00D50CFA">
            <w:pPr>
              <w:rPr>
                <w:rFonts w:cstheme="minorHAnsi"/>
                <w:b/>
                <w:bCs/>
              </w:rPr>
            </w:pPr>
          </w:p>
        </w:tc>
      </w:tr>
      <w:tr w:rsidR="00CA57FB" w:rsidRPr="00B07E63" w:rsidTr="00D50CFA">
        <w:tc>
          <w:tcPr>
            <w:tcW w:w="1129" w:type="dxa"/>
          </w:tcPr>
          <w:p w:rsidR="00CA57FB" w:rsidRPr="00B07E63" w:rsidRDefault="00CA57FB" w:rsidP="00CA57F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NF.5.1.</w:t>
            </w:r>
          </w:p>
        </w:tc>
        <w:tc>
          <w:tcPr>
            <w:tcW w:w="6663" w:type="dxa"/>
          </w:tcPr>
          <w:p w:rsidR="00CA57FB" w:rsidRPr="00B07E63" w:rsidRDefault="00402650" w:rsidP="00CA57F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Latvijas Republikas </w:t>
            </w:r>
            <w:r w:rsidR="00CA57FB" w:rsidRPr="00B07E63">
              <w:rPr>
                <w:rFonts w:cstheme="minorHAnsi"/>
              </w:rPr>
              <w:t>M</w:t>
            </w:r>
            <w:r>
              <w:rPr>
                <w:rFonts w:cstheme="minorHAnsi"/>
              </w:rPr>
              <w:t>inistru kabineta</w:t>
            </w:r>
            <w:r w:rsidR="00CA57FB" w:rsidRPr="00B07E63">
              <w:rPr>
                <w:rFonts w:cstheme="minorHAnsi"/>
              </w:rPr>
              <w:t xml:space="preserve"> noteikumi Nr.442 “Kārtība, kādā tiek nodrošināta informācijas un komunikācijas tehnoloģiju sistēmu atbilstība</w:t>
            </w:r>
            <w:r w:rsidR="00585322" w:rsidRPr="00B07E63">
              <w:rPr>
                <w:rFonts w:cstheme="minorHAnsi"/>
              </w:rPr>
              <w:t xml:space="preserve"> minimālajām drošības prasībām”</w:t>
            </w:r>
            <w:r>
              <w:rPr>
                <w:rFonts w:cstheme="minorHAnsi"/>
              </w:rPr>
              <w:t xml:space="preserve"> – prasības attiecībā uz paaugstinātas drošības sistēmām</w:t>
            </w:r>
          </w:p>
        </w:tc>
        <w:tc>
          <w:tcPr>
            <w:tcW w:w="1224" w:type="dxa"/>
          </w:tcPr>
          <w:p w:rsidR="00CA57FB" w:rsidRPr="00B07E63" w:rsidRDefault="00CA57FB" w:rsidP="00CA57FB">
            <w:pPr>
              <w:rPr>
                <w:rFonts w:cstheme="minorHAnsi"/>
              </w:rPr>
            </w:pPr>
          </w:p>
        </w:tc>
      </w:tr>
      <w:tr w:rsidR="00585322" w:rsidRPr="00B07E63" w:rsidTr="008511E6">
        <w:tc>
          <w:tcPr>
            <w:tcW w:w="1129" w:type="dxa"/>
          </w:tcPr>
          <w:p w:rsidR="00585322" w:rsidRPr="00B07E63" w:rsidRDefault="007868E0" w:rsidP="008511E6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NF.5.2.</w:t>
            </w:r>
          </w:p>
        </w:tc>
        <w:tc>
          <w:tcPr>
            <w:tcW w:w="6663" w:type="dxa"/>
          </w:tcPr>
          <w:p w:rsidR="00585322" w:rsidRPr="00B07E63" w:rsidRDefault="000B2F47" w:rsidP="008511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Latvijas Republikas </w:t>
            </w:r>
            <w:r w:rsidRPr="00B07E63">
              <w:rPr>
                <w:rFonts w:cstheme="minorHAnsi"/>
              </w:rPr>
              <w:t>M</w:t>
            </w:r>
            <w:r>
              <w:rPr>
                <w:rFonts w:cstheme="minorHAnsi"/>
              </w:rPr>
              <w:t>inistru kabineta</w:t>
            </w:r>
            <w:r w:rsidR="00585322" w:rsidRPr="00B07E63">
              <w:rPr>
                <w:rFonts w:cstheme="minorHAnsi"/>
              </w:rPr>
              <w:t xml:space="preserve"> noteikumi Nr.95 “Noteikumi par nodokļu un citu maksājumu reģistrēšanas elektronisko ierīču un iekārtu tehniskajām prasībām” </w:t>
            </w:r>
          </w:p>
        </w:tc>
        <w:tc>
          <w:tcPr>
            <w:tcW w:w="1224" w:type="dxa"/>
          </w:tcPr>
          <w:p w:rsidR="00585322" w:rsidRPr="00B07E63" w:rsidRDefault="00585322" w:rsidP="008511E6">
            <w:pPr>
              <w:rPr>
                <w:rFonts w:cstheme="minorHAnsi"/>
              </w:rPr>
            </w:pPr>
          </w:p>
        </w:tc>
      </w:tr>
      <w:tr w:rsidR="00585322" w:rsidRPr="00B07E63" w:rsidTr="008511E6">
        <w:tc>
          <w:tcPr>
            <w:tcW w:w="1129" w:type="dxa"/>
          </w:tcPr>
          <w:p w:rsidR="00585322" w:rsidRPr="00B07E63" w:rsidRDefault="007868E0" w:rsidP="008511E6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NF.5.3.</w:t>
            </w:r>
          </w:p>
        </w:tc>
        <w:tc>
          <w:tcPr>
            <w:tcW w:w="6663" w:type="dxa"/>
          </w:tcPr>
          <w:p w:rsidR="00585322" w:rsidRPr="00B07E63" w:rsidRDefault="000B2F47" w:rsidP="008511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Latvijas Republikas </w:t>
            </w:r>
            <w:r w:rsidRPr="00B07E63">
              <w:rPr>
                <w:rFonts w:cstheme="minorHAnsi"/>
              </w:rPr>
              <w:t>M</w:t>
            </w:r>
            <w:r>
              <w:rPr>
                <w:rFonts w:cstheme="minorHAnsi"/>
              </w:rPr>
              <w:t>inistru kabineta</w:t>
            </w:r>
            <w:r w:rsidR="00585322" w:rsidRPr="00B07E63">
              <w:rPr>
                <w:rFonts w:cstheme="minorHAnsi"/>
              </w:rPr>
              <w:t xml:space="preserve"> noteikumi Nr. 96 “Nodokļu un citu maksājumu reģistrēšanas elektronisko ierīču un iekārtu lietošanas kārtība”</w:t>
            </w:r>
          </w:p>
        </w:tc>
        <w:tc>
          <w:tcPr>
            <w:tcW w:w="1224" w:type="dxa"/>
          </w:tcPr>
          <w:p w:rsidR="00585322" w:rsidRPr="00B07E63" w:rsidRDefault="00585322" w:rsidP="008511E6">
            <w:pPr>
              <w:rPr>
                <w:rFonts w:cstheme="minorHAnsi"/>
              </w:rPr>
            </w:pPr>
          </w:p>
        </w:tc>
      </w:tr>
      <w:tr w:rsidR="00585322" w:rsidRPr="00B07E63" w:rsidTr="008511E6">
        <w:tc>
          <w:tcPr>
            <w:tcW w:w="1129" w:type="dxa"/>
          </w:tcPr>
          <w:p w:rsidR="00585322" w:rsidRPr="00B07E63" w:rsidRDefault="007868E0" w:rsidP="008511E6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NF.5.4.</w:t>
            </w:r>
          </w:p>
        </w:tc>
        <w:tc>
          <w:tcPr>
            <w:tcW w:w="6663" w:type="dxa"/>
          </w:tcPr>
          <w:p w:rsidR="00585322" w:rsidRPr="00B07E63" w:rsidRDefault="00D46348" w:rsidP="008511E6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S</w:t>
            </w:r>
            <w:r w:rsidR="00585322" w:rsidRPr="00B07E63">
              <w:rPr>
                <w:rFonts w:cstheme="minorHAnsi"/>
              </w:rPr>
              <w:t xml:space="preserve">ertifikācija </w:t>
            </w:r>
            <w:r w:rsidRPr="00B07E63">
              <w:rPr>
                <w:rFonts w:cstheme="minorHAnsi"/>
              </w:rPr>
              <w:t>L</w:t>
            </w:r>
            <w:r w:rsidR="000B2F47">
              <w:rPr>
                <w:rFonts w:cstheme="minorHAnsi"/>
              </w:rPr>
              <w:t xml:space="preserve">atvijas </w:t>
            </w:r>
            <w:r w:rsidRPr="00B07E63">
              <w:rPr>
                <w:rFonts w:cstheme="minorHAnsi"/>
              </w:rPr>
              <w:t>R</w:t>
            </w:r>
            <w:r w:rsidR="000B2F47">
              <w:rPr>
                <w:rFonts w:cstheme="minorHAnsi"/>
              </w:rPr>
              <w:t>epublikas</w:t>
            </w:r>
            <w:r w:rsidRPr="00B07E63">
              <w:rPr>
                <w:rFonts w:cstheme="minorHAnsi"/>
              </w:rPr>
              <w:t xml:space="preserve"> </w:t>
            </w:r>
            <w:r w:rsidR="00585322" w:rsidRPr="00B07E63">
              <w:rPr>
                <w:rFonts w:cstheme="minorHAnsi"/>
              </w:rPr>
              <w:t xml:space="preserve">Valsts ieņēmumu dienestā </w:t>
            </w:r>
            <w:r w:rsidR="0006738B" w:rsidRPr="00B07E63">
              <w:rPr>
                <w:rFonts w:cstheme="minorHAnsi"/>
              </w:rPr>
              <w:t xml:space="preserve">par atbilstību </w:t>
            </w:r>
            <w:r w:rsidR="000B2F47">
              <w:rPr>
                <w:rFonts w:cstheme="minorHAnsi"/>
              </w:rPr>
              <w:t xml:space="preserve">Latvijas Republikas </w:t>
            </w:r>
            <w:r w:rsidR="000B2F47" w:rsidRPr="00B07E63">
              <w:rPr>
                <w:rFonts w:cstheme="minorHAnsi"/>
              </w:rPr>
              <w:t>M</w:t>
            </w:r>
            <w:r w:rsidR="000B2F47">
              <w:rPr>
                <w:rFonts w:cstheme="minorHAnsi"/>
              </w:rPr>
              <w:t>inistru kabineta noteikumiem Nr</w:t>
            </w:r>
            <w:r w:rsidR="0006738B" w:rsidRPr="00B07E63">
              <w:rPr>
                <w:rFonts w:cstheme="minorHAnsi"/>
              </w:rPr>
              <w:t>.95</w:t>
            </w:r>
          </w:p>
        </w:tc>
        <w:tc>
          <w:tcPr>
            <w:tcW w:w="1224" w:type="dxa"/>
          </w:tcPr>
          <w:p w:rsidR="00585322" w:rsidRPr="00B07E63" w:rsidRDefault="00585322" w:rsidP="008511E6">
            <w:pPr>
              <w:rPr>
                <w:rFonts w:cstheme="minorHAnsi"/>
              </w:rPr>
            </w:pPr>
          </w:p>
        </w:tc>
      </w:tr>
      <w:tr w:rsidR="00CA57FB" w:rsidRPr="00B07E63" w:rsidTr="00D50CFA">
        <w:tc>
          <w:tcPr>
            <w:tcW w:w="1129" w:type="dxa"/>
          </w:tcPr>
          <w:p w:rsidR="00CA57FB" w:rsidRPr="00B07E63" w:rsidRDefault="007868E0" w:rsidP="00CA57F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NF.5.5.</w:t>
            </w:r>
          </w:p>
        </w:tc>
        <w:tc>
          <w:tcPr>
            <w:tcW w:w="6663" w:type="dxa"/>
          </w:tcPr>
          <w:p w:rsidR="00CA57FB" w:rsidRPr="00B07E63" w:rsidRDefault="000B2F47" w:rsidP="00CA57FB">
            <w:pPr>
              <w:rPr>
                <w:rFonts w:cstheme="minorHAnsi"/>
              </w:rPr>
            </w:pPr>
            <w:r>
              <w:rPr>
                <w:rFonts w:cstheme="minorHAnsi"/>
              </w:rPr>
              <w:t>Saskaņā ar t</w:t>
            </w:r>
            <w:r w:rsidR="00CA57FB" w:rsidRPr="00B07E63">
              <w:rPr>
                <w:rFonts w:cstheme="minorHAnsi"/>
              </w:rPr>
              <w:t xml:space="preserve">īmekļa pakalpes </w:t>
            </w:r>
            <w:r w:rsidR="000B55DD" w:rsidRPr="00B07E63">
              <w:rPr>
                <w:rFonts w:cstheme="minorHAnsi"/>
              </w:rPr>
              <w:t xml:space="preserve">(WEB servisu) </w:t>
            </w:r>
            <w:r>
              <w:rPr>
                <w:rFonts w:cstheme="minorHAnsi"/>
              </w:rPr>
              <w:t>pieprasījumu veiktas datu nodošanas drošības pārbaude</w:t>
            </w:r>
          </w:p>
        </w:tc>
        <w:tc>
          <w:tcPr>
            <w:tcW w:w="1224" w:type="dxa"/>
          </w:tcPr>
          <w:p w:rsidR="00CA57FB" w:rsidRPr="00B07E63" w:rsidRDefault="00CA57FB" w:rsidP="00CA57FB">
            <w:pPr>
              <w:rPr>
                <w:rFonts w:cstheme="minorHAnsi"/>
              </w:rPr>
            </w:pPr>
          </w:p>
        </w:tc>
      </w:tr>
      <w:tr w:rsidR="00CA57FB" w:rsidRPr="00B07E63" w:rsidTr="00D50CFA">
        <w:tc>
          <w:tcPr>
            <w:tcW w:w="1129" w:type="dxa"/>
          </w:tcPr>
          <w:p w:rsidR="00CA57FB" w:rsidRPr="00B07E63" w:rsidRDefault="007868E0" w:rsidP="00CA57F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NF.5.6.</w:t>
            </w:r>
          </w:p>
        </w:tc>
        <w:tc>
          <w:tcPr>
            <w:tcW w:w="6663" w:type="dxa"/>
          </w:tcPr>
          <w:p w:rsidR="00CA57FB" w:rsidRPr="00B07E63" w:rsidRDefault="00CA57FB" w:rsidP="00CA57F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Lietotāj</w:t>
            </w:r>
            <w:r w:rsidR="000B2F47">
              <w:rPr>
                <w:rFonts w:cstheme="minorHAnsi"/>
              </w:rPr>
              <w:t xml:space="preserve">i </w:t>
            </w:r>
            <w:r w:rsidRPr="00B07E63">
              <w:rPr>
                <w:rFonts w:cstheme="minorHAnsi"/>
              </w:rPr>
              <w:t xml:space="preserve">drīkst </w:t>
            </w:r>
            <w:r w:rsidR="000B2F47">
              <w:rPr>
                <w:rFonts w:cstheme="minorHAnsi"/>
              </w:rPr>
              <w:t xml:space="preserve">piekļūt </w:t>
            </w:r>
            <w:r w:rsidR="00D839A0">
              <w:rPr>
                <w:rFonts w:cstheme="minorHAnsi"/>
              </w:rPr>
              <w:t>tikai tai</w:t>
            </w:r>
            <w:r w:rsidR="00015C80">
              <w:rPr>
                <w:rFonts w:cstheme="minorHAnsi"/>
              </w:rPr>
              <w:t xml:space="preserve"> </w:t>
            </w:r>
            <w:r w:rsidR="00015C80" w:rsidRPr="00B07E63">
              <w:rPr>
                <w:rFonts w:cstheme="minorHAnsi"/>
              </w:rPr>
              <w:t>funkcionalitāt</w:t>
            </w:r>
            <w:r w:rsidR="00D839A0">
              <w:rPr>
                <w:rFonts w:cstheme="minorHAnsi"/>
              </w:rPr>
              <w:t>ei</w:t>
            </w:r>
            <w:r w:rsidR="00015C80">
              <w:rPr>
                <w:rFonts w:cstheme="minorHAnsi"/>
              </w:rPr>
              <w:t>, kas noteikta atbilstoši lietotāju tiesībām.</w:t>
            </w:r>
            <w:r w:rsidRPr="00B07E63">
              <w:rPr>
                <w:rFonts w:cstheme="minorHAnsi"/>
              </w:rPr>
              <w:t xml:space="preserve"> Lietotāji patstāvīgi nevar veikt savu tiesību eskalāciju</w:t>
            </w:r>
          </w:p>
        </w:tc>
        <w:tc>
          <w:tcPr>
            <w:tcW w:w="1224" w:type="dxa"/>
          </w:tcPr>
          <w:p w:rsidR="00CA57FB" w:rsidRPr="00B07E63" w:rsidRDefault="00CA57FB" w:rsidP="00CA57FB">
            <w:pPr>
              <w:rPr>
                <w:rFonts w:cstheme="minorHAnsi"/>
              </w:rPr>
            </w:pPr>
          </w:p>
        </w:tc>
      </w:tr>
      <w:tr w:rsidR="00CA57FB" w:rsidRPr="00B07E63" w:rsidTr="00D50CFA">
        <w:tc>
          <w:tcPr>
            <w:tcW w:w="1129" w:type="dxa"/>
          </w:tcPr>
          <w:p w:rsidR="00CA57FB" w:rsidRPr="00B07E63" w:rsidRDefault="007868E0" w:rsidP="00CA57F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NF.5.7.</w:t>
            </w:r>
          </w:p>
        </w:tc>
        <w:tc>
          <w:tcPr>
            <w:tcW w:w="6663" w:type="dxa"/>
          </w:tcPr>
          <w:p w:rsidR="00CA57FB" w:rsidRPr="00B07E63" w:rsidRDefault="00015C80" w:rsidP="00CA57FB">
            <w:pPr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="00CA57FB" w:rsidRPr="00B07E63">
              <w:rPr>
                <w:rFonts w:cstheme="minorHAnsi"/>
              </w:rPr>
              <w:t xml:space="preserve">ānodrošina, ka datu apmaiņa </w:t>
            </w:r>
            <w:r>
              <w:rPr>
                <w:rFonts w:cstheme="minorHAnsi"/>
              </w:rPr>
              <w:t>tiek veikta</w:t>
            </w:r>
            <w:r w:rsidR="00CA57FB" w:rsidRPr="00B07E63">
              <w:rPr>
                <w:rFonts w:cstheme="minorHAnsi"/>
              </w:rPr>
              <w:t xml:space="preserve"> vienīgi </w:t>
            </w:r>
            <w:r>
              <w:rPr>
                <w:rFonts w:cstheme="minorHAnsi"/>
              </w:rPr>
              <w:t>ar</w:t>
            </w:r>
            <w:r w:rsidR="00CA57FB" w:rsidRPr="00B07E63">
              <w:rPr>
                <w:rFonts w:cstheme="minorHAnsi"/>
              </w:rPr>
              <w:t xml:space="preserve"> šifrēt</w:t>
            </w:r>
            <w:r>
              <w:rPr>
                <w:rFonts w:cstheme="minorHAnsi"/>
              </w:rPr>
              <w:t>a</w:t>
            </w:r>
            <w:r w:rsidR="00CA57FB" w:rsidRPr="00B07E63">
              <w:rPr>
                <w:rFonts w:cstheme="minorHAnsi"/>
              </w:rPr>
              <w:t xml:space="preserve"> datu apmaiņas kanāl</w:t>
            </w:r>
            <w:r>
              <w:rPr>
                <w:rFonts w:cstheme="minorHAnsi"/>
              </w:rPr>
              <w:t>a starpniecību</w:t>
            </w:r>
          </w:p>
        </w:tc>
        <w:tc>
          <w:tcPr>
            <w:tcW w:w="1224" w:type="dxa"/>
          </w:tcPr>
          <w:p w:rsidR="00CA57FB" w:rsidRPr="00B07E63" w:rsidRDefault="00CA57FB" w:rsidP="00CA57FB">
            <w:pPr>
              <w:rPr>
                <w:rFonts w:cstheme="minorHAnsi"/>
              </w:rPr>
            </w:pPr>
          </w:p>
        </w:tc>
      </w:tr>
      <w:tr w:rsidR="00CA57FB" w:rsidRPr="00B07E63" w:rsidTr="00D50CFA">
        <w:tc>
          <w:tcPr>
            <w:tcW w:w="1129" w:type="dxa"/>
          </w:tcPr>
          <w:p w:rsidR="00CA57FB" w:rsidRPr="00B07E63" w:rsidRDefault="007868E0" w:rsidP="00CA57F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NF.5.8.</w:t>
            </w:r>
          </w:p>
        </w:tc>
        <w:tc>
          <w:tcPr>
            <w:tcW w:w="6663" w:type="dxa"/>
          </w:tcPr>
          <w:p w:rsidR="00CA57FB" w:rsidRPr="00B07E63" w:rsidRDefault="00CA57FB" w:rsidP="00CA57F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Jānodrošina</w:t>
            </w:r>
            <w:r w:rsidR="00D0109C">
              <w:rPr>
                <w:rFonts w:cstheme="minorHAnsi"/>
              </w:rPr>
              <w:t xml:space="preserve"> tīmekļa vietnes</w:t>
            </w:r>
            <w:r w:rsidRPr="00B07E63">
              <w:rPr>
                <w:rFonts w:cstheme="minorHAnsi"/>
              </w:rPr>
              <w:t xml:space="preserve"> aizsardzība pret paaugstinātas drošības sistēmas uzlaušanu (</w:t>
            </w:r>
            <w:hyperlink r:id="rId10" w:history="1">
              <w:r w:rsidRPr="00B07E63">
                <w:rPr>
                  <w:rFonts w:cstheme="minorHAnsi"/>
                </w:rPr>
                <w:t>OWASP Top Ten W</w:t>
              </w:r>
              <w:r w:rsidR="00616BC0" w:rsidRPr="00B07E63">
                <w:rPr>
                  <w:rFonts w:cstheme="minorHAnsi"/>
                </w:rPr>
                <w:t>eb Application Security Risks</w:t>
              </w:r>
            </w:hyperlink>
            <w:r w:rsidRPr="00B07E63">
              <w:rPr>
                <w:rFonts w:cstheme="minorHAnsi"/>
              </w:rPr>
              <w:t>)</w:t>
            </w:r>
          </w:p>
        </w:tc>
        <w:tc>
          <w:tcPr>
            <w:tcW w:w="1224" w:type="dxa"/>
          </w:tcPr>
          <w:p w:rsidR="00CA57FB" w:rsidRPr="00B07E63" w:rsidRDefault="00CA57FB" w:rsidP="00CA57FB">
            <w:pPr>
              <w:rPr>
                <w:rFonts w:cstheme="minorHAnsi"/>
              </w:rPr>
            </w:pPr>
          </w:p>
        </w:tc>
      </w:tr>
      <w:tr w:rsidR="00CA57FB" w:rsidRPr="00B07E63" w:rsidTr="00D50CFA">
        <w:tc>
          <w:tcPr>
            <w:tcW w:w="1129" w:type="dxa"/>
          </w:tcPr>
          <w:p w:rsidR="00CA57FB" w:rsidRPr="00B07E63" w:rsidRDefault="007868E0" w:rsidP="00CA57F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NF.5.9.</w:t>
            </w:r>
          </w:p>
        </w:tc>
        <w:tc>
          <w:tcPr>
            <w:tcW w:w="6663" w:type="dxa"/>
          </w:tcPr>
          <w:p w:rsidR="00CA57FB" w:rsidRPr="00B07E63" w:rsidRDefault="00CA57FB" w:rsidP="00CA57F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Sistēmas izstrādē nedrīkst izmantot </w:t>
            </w:r>
            <w:r w:rsidR="00015C80">
              <w:rPr>
                <w:rFonts w:cstheme="minorHAnsi"/>
              </w:rPr>
              <w:t>moduļus vai aprīkojumu</w:t>
            </w:r>
            <w:r w:rsidRPr="00B07E63">
              <w:rPr>
                <w:rFonts w:cstheme="minorHAnsi"/>
              </w:rPr>
              <w:t xml:space="preserve">, </w:t>
            </w:r>
            <w:r w:rsidR="00616BC0" w:rsidRPr="00B07E63">
              <w:rPr>
                <w:rFonts w:cstheme="minorHAnsi"/>
              </w:rPr>
              <w:t>kam</w:t>
            </w:r>
            <w:r w:rsidRPr="00B07E63">
              <w:rPr>
                <w:rFonts w:cstheme="minorHAnsi"/>
              </w:rPr>
              <w:t xml:space="preserve"> ražotājs nepiegādā vai tuvāko 5 gadu laikā no izstrādes uzsākšanas brīža plāno pārtraukt izstrādi un/vai piegādāt drošības labojumus</w:t>
            </w:r>
          </w:p>
        </w:tc>
        <w:tc>
          <w:tcPr>
            <w:tcW w:w="1224" w:type="dxa"/>
          </w:tcPr>
          <w:p w:rsidR="00CA57FB" w:rsidRPr="00B07E63" w:rsidRDefault="00CA57FB" w:rsidP="00CA57FB">
            <w:pPr>
              <w:rPr>
                <w:rFonts w:cstheme="minorHAnsi"/>
              </w:rPr>
            </w:pPr>
          </w:p>
        </w:tc>
      </w:tr>
      <w:tr w:rsidR="00EF2DA7" w:rsidRPr="00B07E63" w:rsidTr="008511E6">
        <w:tc>
          <w:tcPr>
            <w:tcW w:w="1129" w:type="dxa"/>
          </w:tcPr>
          <w:p w:rsidR="00EF2DA7" w:rsidRPr="00B07E63" w:rsidRDefault="00EF2DA7" w:rsidP="008511E6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NF.5.10.</w:t>
            </w:r>
          </w:p>
        </w:tc>
        <w:tc>
          <w:tcPr>
            <w:tcW w:w="6663" w:type="dxa"/>
          </w:tcPr>
          <w:p w:rsidR="00EF2DA7" w:rsidRPr="00B07E63" w:rsidRDefault="00015C80" w:rsidP="008511E6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EF2DA7" w:rsidRPr="00B07E63">
              <w:rPr>
                <w:rFonts w:cstheme="minorHAnsi"/>
              </w:rPr>
              <w:t>ļūd</w:t>
            </w:r>
            <w:r>
              <w:rPr>
                <w:rFonts w:cstheme="minorHAnsi"/>
              </w:rPr>
              <w:t>u gadījumos</w:t>
            </w:r>
            <w:r w:rsidR="00EF2DA7" w:rsidRPr="00B07E63">
              <w:rPr>
                <w:rFonts w:cstheme="minorHAnsi"/>
              </w:rPr>
              <w:t xml:space="preserve"> lietotājam tiek parādīta tikai minimālā nepieciešamā informācija</w:t>
            </w:r>
          </w:p>
        </w:tc>
        <w:tc>
          <w:tcPr>
            <w:tcW w:w="1224" w:type="dxa"/>
          </w:tcPr>
          <w:p w:rsidR="00EF2DA7" w:rsidRPr="00B07E63" w:rsidRDefault="00EF2DA7" w:rsidP="008511E6">
            <w:pPr>
              <w:rPr>
                <w:rFonts w:cstheme="minorHAnsi"/>
              </w:rPr>
            </w:pPr>
          </w:p>
        </w:tc>
      </w:tr>
      <w:tr w:rsidR="006369D6" w:rsidRPr="00B07E63" w:rsidTr="008511E6">
        <w:tc>
          <w:tcPr>
            <w:tcW w:w="1129" w:type="dxa"/>
          </w:tcPr>
          <w:p w:rsidR="006369D6" w:rsidRPr="00B07E63" w:rsidRDefault="006369D6" w:rsidP="008511E6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NF.5.1</w:t>
            </w:r>
            <w:r w:rsidR="000C71D0" w:rsidRPr="00B07E63">
              <w:rPr>
                <w:rFonts w:cstheme="minorHAnsi"/>
              </w:rPr>
              <w:t>1</w:t>
            </w:r>
            <w:r w:rsidRPr="00B07E63">
              <w:rPr>
                <w:rFonts w:cstheme="minorHAnsi"/>
              </w:rPr>
              <w:t>.</w:t>
            </w:r>
          </w:p>
        </w:tc>
        <w:tc>
          <w:tcPr>
            <w:tcW w:w="6663" w:type="dxa"/>
          </w:tcPr>
          <w:p w:rsidR="006369D6" w:rsidRPr="00B07E63" w:rsidRDefault="001F1A33" w:rsidP="008511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Regulāri programmnodrošinājuma atjauninājumi, kas jānodrošina saskaņā ar </w:t>
            </w:r>
            <w:r w:rsidR="00C5648C" w:rsidRPr="00B07E63">
              <w:rPr>
                <w:rFonts w:cstheme="minorHAnsi"/>
              </w:rPr>
              <w:t xml:space="preserve">nacionālo </w:t>
            </w:r>
            <w:r>
              <w:rPr>
                <w:rFonts w:cstheme="minorHAnsi"/>
              </w:rPr>
              <w:t xml:space="preserve">normatīvo aktu prasībām </w:t>
            </w:r>
          </w:p>
        </w:tc>
        <w:tc>
          <w:tcPr>
            <w:tcW w:w="1224" w:type="dxa"/>
          </w:tcPr>
          <w:p w:rsidR="006369D6" w:rsidRPr="00B07E63" w:rsidRDefault="006369D6" w:rsidP="008511E6">
            <w:pPr>
              <w:rPr>
                <w:rFonts w:cstheme="minorHAnsi"/>
              </w:rPr>
            </w:pPr>
          </w:p>
        </w:tc>
      </w:tr>
      <w:tr w:rsidR="00A05BE6" w:rsidRPr="00B07E63" w:rsidTr="00464FA4">
        <w:tc>
          <w:tcPr>
            <w:tcW w:w="1129" w:type="dxa"/>
          </w:tcPr>
          <w:p w:rsidR="00A05BE6" w:rsidRPr="00B07E63" w:rsidRDefault="00430801" w:rsidP="00464FA4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NF.5.1</w:t>
            </w:r>
            <w:r w:rsidR="000C71D0" w:rsidRPr="00B07E63">
              <w:rPr>
                <w:rFonts w:cstheme="minorHAnsi"/>
              </w:rPr>
              <w:t>2</w:t>
            </w:r>
            <w:r w:rsidRPr="00B07E63">
              <w:rPr>
                <w:rFonts w:cstheme="minorHAnsi"/>
              </w:rPr>
              <w:t>.</w:t>
            </w:r>
          </w:p>
        </w:tc>
        <w:tc>
          <w:tcPr>
            <w:tcW w:w="6663" w:type="dxa"/>
          </w:tcPr>
          <w:p w:rsidR="00430801" w:rsidRPr="00B07E63" w:rsidRDefault="00AA3B66" w:rsidP="00464FA4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Sistēmā nav pieļaujami elektroniskās naudas emitēšana</w:t>
            </w:r>
            <w:r w:rsidR="001F1A33">
              <w:rPr>
                <w:rFonts w:cstheme="minorHAnsi"/>
              </w:rPr>
              <w:t>s</w:t>
            </w:r>
            <w:r w:rsidRPr="00B07E63">
              <w:rPr>
                <w:rFonts w:cstheme="minorHAnsi"/>
              </w:rPr>
              <w:t xml:space="preserve"> risinājumi</w:t>
            </w:r>
            <w:r w:rsidR="00430801" w:rsidRPr="00B07E63">
              <w:rPr>
                <w:rFonts w:cstheme="minorHAnsi"/>
              </w:rPr>
              <w:t xml:space="preserve">, </w:t>
            </w:r>
            <w:r w:rsidRPr="00B07E63">
              <w:rPr>
                <w:rFonts w:cstheme="minorHAnsi"/>
              </w:rPr>
              <w:t xml:space="preserve">ko </w:t>
            </w:r>
            <w:r w:rsidR="001F1A33">
              <w:rPr>
                <w:rFonts w:cstheme="minorHAnsi"/>
              </w:rPr>
              <w:t>nosaka</w:t>
            </w:r>
            <w:r w:rsidRPr="00B07E63">
              <w:rPr>
                <w:rFonts w:cstheme="minorHAnsi"/>
              </w:rPr>
              <w:t xml:space="preserve"> L</w:t>
            </w:r>
            <w:r w:rsidR="001F1A33">
              <w:rPr>
                <w:rFonts w:cstheme="minorHAnsi"/>
              </w:rPr>
              <w:t xml:space="preserve">atvijas </w:t>
            </w:r>
            <w:r w:rsidRPr="00B07E63">
              <w:rPr>
                <w:rFonts w:cstheme="minorHAnsi"/>
              </w:rPr>
              <w:t>R</w:t>
            </w:r>
            <w:r w:rsidR="001F1A33">
              <w:rPr>
                <w:rFonts w:cstheme="minorHAnsi"/>
              </w:rPr>
              <w:t>epublikas</w:t>
            </w:r>
            <w:r w:rsidRPr="00B07E63">
              <w:rPr>
                <w:rFonts w:cstheme="minorHAnsi"/>
              </w:rPr>
              <w:t xml:space="preserve"> likums</w:t>
            </w:r>
            <w:r w:rsidR="00430801" w:rsidRPr="00B07E63">
              <w:rPr>
                <w:rFonts w:cstheme="minorHAnsi"/>
              </w:rPr>
              <w:t xml:space="preserve"> “Maksājumu pakalpojumu un elektroniskās naudas likums”</w:t>
            </w:r>
          </w:p>
        </w:tc>
        <w:tc>
          <w:tcPr>
            <w:tcW w:w="1224" w:type="dxa"/>
          </w:tcPr>
          <w:p w:rsidR="00A05BE6" w:rsidRPr="00B07E63" w:rsidRDefault="00A05BE6" w:rsidP="00464FA4">
            <w:pPr>
              <w:rPr>
                <w:rFonts w:cstheme="minorHAnsi"/>
              </w:rPr>
            </w:pPr>
          </w:p>
        </w:tc>
      </w:tr>
      <w:tr w:rsidR="00CA57FB" w:rsidRPr="00B07E63" w:rsidTr="00C26E97">
        <w:tc>
          <w:tcPr>
            <w:tcW w:w="1129" w:type="dxa"/>
          </w:tcPr>
          <w:p w:rsidR="00CA57FB" w:rsidRPr="00B07E63" w:rsidRDefault="00CA57FB" w:rsidP="00CA57FB">
            <w:pPr>
              <w:rPr>
                <w:rFonts w:cstheme="minorHAnsi"/>
              </w:rPr>
            </w:pPr>
          </w:p>
        </w:tc>
        <w:tc>
          <w:tcPr>
            <w:tcW w:w="6663" w:type="dxa"/>
          </w:tcPr>
          <w:p w:rsidR="00CA57FB" w:rsidRPr="00B07E63" w:rsidRDefault="00CA57FB" w:rsidP="00CA57FB">
            <w:pPr>
              <w:rPr>
                <w:rFonts w:cstheme="minorHAnsi"/>
              </w:rPr>
            </w:pPr>
          </w:p>
        </w:tc>
        <w:tc>
          <w:tcPr>
            <w:tcW w:w="1224" w:type="dxa"/>
          </w:tcPr>
          <w:p w:rsidR="00CA57FB" w:rsidRPr="00B07E63" w:rsidRDefault="00CA57FB" w:rsidP="00CA57FB">
            <w:pPr>
              <w:rPr>
                <w:rFonts w:cstheme="minorHAnsi"/>
              </w:rPr>
            </w:pPr>
          </w:p>
        </w:tc>
      </w:tr>
      <w:tr w:rsidR="00CA57FB" w:rsidRPr="00B07E63" w:rsidTr="00C26E97">
        <w:tc>
          <w:tcPr>
            <w:tcW w:w="1129" w:type="dxa"/>
          </w:tcPr>
          <w:p w:rsidR="00CA57FB" w:rsidRPr="00B07E63" w:rsidRDefault="00C07415" w:rsidP="00CA57FB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NF.6.</w:t>
            </w:r>
          </w:p>
        </w:tc>
        <w:tc>
          <w:tcPr>
            <w:tcW w:w="6663" w:type="dxa"/>
          </w:tcPr>
          <w:p w:rsidR="00CA57FB" w:rsidRPr="00B07E63" w:rsidRDefault="00CA57FB" w:rsidP="00CA57FB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Veiktspēja:</w:t>
            </w:r>
          </w:p>
        </w:tc>
        <w:tc>
          <w:tcPr>
            <w:tcW w:w="1224" w:type="dxa"/>
          </w:tcPr>
          <w:p w:rsidR="00CA57FB" w:rsidRPr="00B07E63" w:rsidRDefault="00CA57FB" w:rsidP="00CA57FB">
            <w:pPr>
              <w:rPr>
                <w:rFonts w:cstheme="minorHAnsi"/>
                <w:b/>
                <w:bCs/>
              </w:rPr>
            </w:pPr>
          </w:p>
        </w:tc>
      </w:tr>
      <w:tr w:rsidR="00CA57FB" w:rsidRPr="00B07E63" w:rsidTr="00C26E97">
        <w:tc>
          <w:tcPr>
            <w:tcW w:w="1129" w:type="dxa"/>
          </w:tcPr>
          <w:p w:rsidR="00CA57FB" w:rsidRPr="00B07E63" w:rsidRDefault="00C07415" w:rsidP="00CA57F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NF.6.</w:t>
            </w:r>
            <w:r w:rsidR="00E452DA" w:rsidRPr="00B07E63">
              <w:rPr>
                <w:rFonts w:cstheme="minorHAnsi"/>
              </w:rPr>
              <w:t>1.</w:t>
            </w:r>
          </w:p>
        </w:tc>
        <w:tc>
          <w:tcPr>
            <w:tcW w:w="6663" w:type="dxa"/>
          </w:tcPr>
          <w:p w:rsidR="00CA57FB" w:rsidRPr="00B07E63" w:rsidRDefault="00E452DA" w:rsidP="00CA57F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Transportlīdzekļu skaits </w:t>
            </w:r>
            <w:r w:rsidR="00501ABC">
              <w:rPr>
                <w:rFonts w:cstheme="minorHAnsi"/>
              </w:rPr>
              <w:t xml:space="preserve">- </w:t>
            </w:r>
            <w:r w:rsidRPr="00B07E63">
              <w:rPr>
                <w:rFonts w:cstheme="minorHAnsi"/>
              </w:rPr>
              <w:t>līdz 10</w:t>
            </w:r>
            <w:r w:rsidR="00CA57FB" w:rsidRPr="00B07E63">
              <w:rPr>
                <w:rFonts w:cstheme="minorHAnsi"/>
              </w:rPr>
              <w:t>00</w:t>
            </w:r>
          </w:p>
        </w:tc>
        <w:tc>
          <w:tcPr>
            <w:tcW w:w="1224" w:type="dxa"/>
          </w:tcPr>
          <w:p w:rsidR="00CA57FB" w:rsidRPr="00B07E63" w:rsidRDefault="00CA57FB" w:rsidP="00CA57FB">
            <w:pPr>
              <w:rPr>
                <w:rFonts w:cstheme="minorHAnsi"/>
              </w:rPr>
            </w:pPr>
          </w:p>
        </w:tc>
      </w:tr>
      <w:tr w:rsidR="00E452DA" w:rsidRPr="00B07E63" w:rsidTr="00C26E97">
        <w:tc>
          <w:tcPr>
            <w:tcW w:w="1129" w:type="dxa"/>
          </w:tcPr>
          <w:p w:rsidR="00E452DA" w:rsidRPr="00B07E63" w:rsidRDefault="00E452DA" w:rsidP="00E452D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NF.6.2.</w:t>
            </w:r>
          </w:p>
        </w:tc>
        <w:tc>
          <w:tcPr>
            <w:tcW w:w="6663" w:type="dxa"/>
          </w:tcPr>
          <w:p w:rsidR="00E452DA" w:rsidRPr="00B07E63" w:rsidRDefault="00E452DA" w:rsidP="00E452D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Iespējamais autorizācijas un validācijas aprīkojuma skaits katrā transportlīdzeklī </w:t>
            </w:r>
            <w:r w:rsidR="001F1A33">
              <w:rPr>
                <w:rFonts w:cstheme="minorHAnsi"/>
              </w:rPr>
              <w:t xml:space="preserve">- </w:t>
            </w:r>
            <w:r w:rsidRPr="00B07E63">
              <w:rPr>
                <w:rFonts w:cstheme="minorHAnsi"/>
              </w:rPr>
              <w:t xml:space="preserve">vidēji 3 </w:t>
            </w:r>
            <w:r w:rsidR="001F1A33">
              <w:rPr>
                <w:rFonts w:cstheme="minorHAnsi"/>
              </w:rPr>
              <w:t>līdz</w:t>
            </w:r>
            <w:r w:rsidRPr="00B07E63">
              <w:rPr>
                <w:rFonts w:cstheme="minorHAnsi"/>
              </w:rPr>
              <w:t xml:space="preserve"> 7 vienības. </w:t>
            </w:r>
          </w:p>
        </w:tc>
        <w:tc>
          <w:tcPr>
            <w:tcW w:w="1224" w:type="dxa"/>
          </w:tcPr>
          <w:p w:rsidR="00E452DA" w:rsidRPr="00B07E63" w:rsidRDefault="00E452DA" w:rsidP="00E452DA">
            <w:pPr>
              <w:rPr>
                <w:rFonts w:cstheme="minorHAnsi"/>
              </w:rPr>
            </w:pPr>
          </w:p>
        </w:tc>
      </w:tr>
      <w:tr w:rsidR="00E452DA" w:rsidRPr="00B07E63" w:rsidTr="00C26E97">
        <w:tc>
          <w:tcPr>
            <w:tcW w:w="1129" w:type="dxa"/>
          </w:tcPr>
          <w:p w:rsidR="00E452DA" w:rsidRPr="00B07E63" w:rsidRDefault="00E452DA" w:rsidP="00E452D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NF.6.3.</w:t>
            </w:r>
          </w:p>
        </w:tc>
        <w:tc>
          <w:tcPr>
            <w:tcW w:w="6663" w:type="dxa"/>
          </w:tcPr>
          <w:p w:rsidR="00E452DA" w:rsidRPr="00B07E63" w:rsidRDefault="00E452DA" w:rsidP="00E452D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Kontroles ierīču skaits</w:t>
            </w:r>
            <w:r w:rsidR="00501ABC">
              <w:rPr>
                <w:rFonts w:cstheme="minorHAnsi"/>
              </w:rPr>
              <w:t xml:space="preserve"> -</w:t>
            </w:r>
            <w:r w:rsidRPr="00B07E63">
              <w:rPr>
                <w:rFonts w:cstheme="minorHAnsi"/>
              </w:rPr>
              <w:t xml:space="preserve"> līdz 200</w:t>
            </w:r>
          </w:p>
        </w:tc>
        <w:tc>
          <w:tcPr>
            <w:tcW w:w="1224" w:type="dxa"/>
          </w:tcPr>
          <w:p w:rsidR="00E452DA" w:rsidRPr="00B07E63" w:rsidRDefault="00E452DA" w:rsidP="00E452DA">
            <w:pPr>
              <w:rPr>
                <w:rFonts w:cstheme="minorHAnsi"/>
              </w:rPr>
            </w:pPr>
          </w:p>
        </w:tc>
      </w:tr>
      <w:tr w:rsidR="00E452DA" w:rsidRPr="00B07E63" w:rsidTr="00C26E97">
        <w:tc>
          <w:tcPr>
            <w:tcW w:w="1129" w:type="dxa"/>
          </w:tcPr>
          <w:p w:rsidR="00E452DA" w:rsidRPr="00B07E63" w:rsidRDefault="00E452DA" w:rsidP="00E452D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NF.6.4.</w:t>
            </w:r>
          </w:p>
        </w:tc>
        <w:tc>
          <w:tcPr>
            <w:tcW w:w="6663" w:type="dxa"/>
          </w:tcPr>
          <w:p w:rsidR="00E452DA" w:rsidRPr="00B07E63" w:rsidRDefault="008D24D6" w:rsidP="00E452D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Maršrutu skaits</w:t>
            </w:r>
            <w:r w:rsidR="00501ABC">
              <w:rPr>
                <w:rFonts w:cstheme="minorHAnsi"/>
              </w:rPr>
              <w:t xml:space="preserve"> -</w:t>
            </w:r>
            <w:r w:rsidRPr="00B07E63">
              <w:rPr>
                <w:rFonts w:cstheme="minorHAnsi"/>
              </w:rPr>
              <w:t xml:space="preserve"> līdz 20</w:t>
            </w:r>
            <w:r w:rsidR="00E452DA" w:rsidRPr="00B07E63">
              <w:rPr>
                <w:rFonts w:cstheme="minorHAnsi"/>
              </w:rPr>
              <w:t>0</w:t>
            </w:r>
          </w:p>
        </w:tc>
        <w:tc>
          <w:tcPr>
            <w:tcW w:w="1224" w:type="dxa"/>
          </w:tcPr>
          <w:p w:rsidR="00E452DA" w:rsidRPr="00B07E63" w:rsidRDefault="00E452DA" w:rsidP="00E452DA">
            <w:pPr>
              <w:rPr>
                <w:rFonts w:cstheme="minorHAnsi"/>
              </w:rPr>
            </w:pPr>
          </w:p>
        </w:tc>
      </w:tr>
      <w:tr w:rsidR="00E452DA" w:rsidRPr="00B07E63" w:rsidTr="00C26E97">
        <w:tc>
          <w:tcPr>
            <w:tcW w:w="1129" w:type="dxa"/>
          </w:tcPr>
          <w:p w:rsidR="00E452DA" w:rsidRPr="00B07E63" w:rsidRDefault="00E452DA" w:rsidP="00E452D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NF.6.5.</w:t>
            </w:r>
          </w:p>
        </w:tc>
        <w:tc>
          <w:tcPr>
            <w:tcW w:w="6663" w:type="dxa"/>
          </w:tcPr>
          <w:p w:rsidR="00E452DA" w:rsidRPr="00B07E63" w:rsidRDefault="008D24D6" w:rsidP="00E452D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Informēšanas</w:t>
            </w:r>
            <w:r w:rsidR="00E452DA" w:rsidRPr="00B07E63">
              <w:rPr>
                <w:rFonts w:cstheme="minorHAnsi"/>
              </w:rPr>
              <w:t xml:space="preserve"> tablo </w:t>
            </w:r>
            <w:r w:rsidR="001F1A33">
              <w:rPr>
                <w:rFonts w:cstheme="minorHAnsi"/>
              </w:rPr>
              <w:t xml:space="preserve">pieturvietās </w:t>
            </w:r>
            <w:r w:rsidR="00E452DA" w:rsidRPr="00B07E63">
              <w:rPr>
                <w:rFonts w:cstheme="minorHAnsi"/>
              </w:rPr>
              <w:t>skaits</w:t>
            </w:r>
            <w:r w:rsidR="00501ABC">
              <w:rPr>
                <w:rFonts w:cstheme="minorHAnsi"/>
              </w:rPr>
              <w:t xml:space="preserve"> -</w:t>
            </w:r>
            <w:r w:rsidR="00E452DA" w:rsidRPr="00B07E63">
              <w:rPr>
                <w:rFonts w:cstheme="minorHAnsi"/>
              </w:rPr>
              <w:t xml:space="preserve"> līdz 150</w:t>
            </w:r>
          </w:p>
        </w:tc>
        <w:tc>
          <w:tcPr>
            <w:tcW w:w="1224" w:type="dxa"/>
          </w:tcPr>
          <w:p w:rsidR="00E452DA" w:rsidRPr="00B07E63" w:rsidRDefault="00E452DA" w:rsidP="00E452DA">
            <w:pPr>
              <w:rPr>
                <w:rFonts w:cstheme="minorHAnsi"/>
              </w:rPr>
            </w:pPr>
          </w:p>
        </w:tc>
      </w:tr>
      <w:tr w:rsidR="00E452DA" w:rsidRPr="00B07E63" w:rsidTr="00C26E97">
        <w:tc>
          <w:tcPr>
            <w:tcW w:w="1129" w:type="dxa"/>
          </w:tcPr>
          <w:p w:rsidR="00E452DA" w:rsidRPr="00B07E63" w:rsidRDefault="00E452DA" w:rsidP="00E452D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NF.6.6.</w:t>
            </w:r>
          </w:p>
        </w:tc>
        <w:tc>
          <w:tcPr>
            <w:tcW w:w="6663" w:type="dxa"/>
          </w:tcPr>
          <w:p w:rsidR="00E452DA" w:rsidRPr="00B07E63" w:rsidRDefault="00E452DA" w:rsidP="00E452D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Reģistrētu unikālu lietotāju skaits </w:t>
            </w:r>
            <w:r w:rsidR="00501ABC">
              <w:rPr>
                <w:rFonts w:cstheme="minorHAnsi"/>
              </w:rPr>
              <w:t xml:space="preserve">- </w:t>
            </w:r>
            <w:r w:rsidR="001F1A33">
              <w:rPr>
                <w:rFonts w:cstheme="minorHAnsi"/>
              </w:rPr>
              <w:t xml:space="preserve">līdz </w:t>
            </w:r>
            <w:r w:rsidRPr="00B07E63">
              <w:rPr>
                <w:rFonts w:cstheme="minorHAnsi"/>
              </w:rPr>
              <w:t>1 milj.</w:t>
            </w:r>
          </w:p>
        </w:tc>
        <w:tc>
          <w:tcPr>
            <w:tcW w:w="1224" w:type="dxa"/>
          </w:tcPr>
          <w:p w:rsidR="00E452DA" w:rsidRPr="00B07E63" w:rsidRDefault="00E452DA" w:rsidP="00E452DA">
            <w:pPr>
              <w:rPr>
                <w:rFonts w:cstheme="minorHAnsi"/>
              </w:rPr>
            </w:pPr>
          </w:p>
        </w:tc>
      </w:tr>
      <w:tr w:rsidR="00E452DA" w:rsidRPr="00B07E63" w:rsidTr="00C26E97">
        <w:tc>
          <w:tcPr>
            <w:tcW w:w="1129" w:type="dxa"/>
          </w:tcPr>
          <w:p w:rsidR="00E452DA" w:rsidRPr="00B07E63" w:rsidRDefault="00E452DA" w:rsidP="00E452D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NF.6.7.</w:t>
            </w:r>
          </w:p>
        </w:tc>
        <w:tc>
          <w:tcPr>
            <w:tcW w:w="6663" w:type="dxa"/>
          </w:tcPr>
          <w:p w:rsidR="00E452DA" w:rsidRPr="00B07E63" w:rsidRDefault="00320D49" w:rsidP="00E452D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Autorizāciju</w:t>
            </w:r>
            <w:r w:rsidR="00E452DA" w:rsidRPr="00B07E63">
              <w:rPr>
                <w:rFonts w:cstheme="minorHAnsi"/>
              </w:rPr>
              <w:t xml:space="preserve"> </w:t>
            </w:r>
            <w:r w:rsidRPr="00B07E63">
              <w:rPr>
                <w:rFonts w:cstheme="minorHAnsi"/>
              </w:rPr>
              <w:t xml:space="preserve">vai validāciju </w:t>
            </w:r>
            <w:r w:rsidR="00E452DA" w:rsidRPr="00B07E63">
              <w:rPr>
                <w:rFonts w:cstheme="minorHAnsi"/>
              </w:rPr>
              <w:t xml:space="preserve">skaits </w:t>
            </w:r>
            <w:r w:rsidR="00501ABC">
              <w:rPr>
                <w:rFonts w:cstheme="minorHAnsi"/>
              </w:rPr>
              <w:t xml:space="preserve">- </w:t>
            </w:r>
            <w:r w:rsidR="001F1A33">
              <w:rPr>
                <w:rFonts w:cstheme="minorHAnsi"/>
              </w:rPr>
              <w:t xml:space="preserve">līdz </w:t>
            </w:r>
            <w:r w:rsidRPr="00B07E63">
              <w:rPr>
                <w:rFonts w:cstheme="minorHAnsi"/>
              </w:rPr>
              <w:t>5</w:t>
            </w:r>
            <w:r w:rsidR="00E452DA" w:rsidRPr="00B07E63">
              <w:rPr>
                <w:rFonts w:cstheme="minorHAnsi"/>
              </w:rPr>
              <w:t>00 milj. gadā</w:t>
            </w:r>
          </w:p>
        </w:tc>
        <w:tc>
          <w:tcPr>
            <w:tcW w:w="1224" w:type="dxa"/>
          </w:tcPr>
          <w:p w:rsidR="00E452DA" w:rsidRPr="00B07E63" w:rsidRDefault="00E452DA" w:rsidP="00E452DA">
            <w:pPr>
              <w:rPr>
                <w:rFonts w:cstheme="minorHAnsi"/>
              </w:rPr>
            </w:pPr>
          </w:p>
        </w:tc>
      </w:tr>
      <w:tr w:rsidR="00E452DA" w:rsidRPr="00B07E63" w:rsidTr="00C26E97">
        <w:tc>
          <w:tcPr>
            <w:tcW w:w="1129" w:type="dxa"/>
          </w:tcPr>
          <w:p w:rsidR="00E452DA" w:rsidRPr="00B07E63" w:rsidRDefault="00E452DA" w:rsidP="00E452D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NF.6.8.</w:t>
            </w:r>
          </w:p>
        </w:tc>
        <w:tc>
          <w:tcPr>
            <w:tcW w:w="6663" w:type="dxa"/>
          </w:tcPr>
          <w:p w:rsidR="00E452DA" w:rsidRPr="00B07E63" w:rsidRDefault="00A56A5A" w:rsidP="00E452D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Vienlaicīgu sistēmas līmeņa</w:t>
            </w:r>
            <w:r w:rsidR="00E452DA" w:rsidRPr="00B07E63">
              <w:rPr>
                <w:rFonts w:cstheme="minorHAnsi"/>
              </w:rPr>
              <w:t xml:space="preserve"> lietotāju skaits </w:t>
            </w:r>
            <w:r w:rsidRPr="00B07E63">
              <w:rPr>
                <w:rFonts w:cstheme="minorHAnsi"/>
              </w:rPr>
              <w:t xml:space="preserve">- </w:t>
            </w:r>
            <w:r w:rsidR="00E452DA" w:rsidRPr="00B07E63">
              <w:rPr>
                <w:rFonts w:cstheme="minorHAnsi"/>
              </w:rPr>
              <w:t>līdz 200</w:t>
            </w:r>
          </w:p>
        </w:tc>
        <w:tc>
          <w:tcPr>
            <w:tcW w:w="1224" w:type="dxa"/>
          </w:tcPr>
          <w:p w:rsidR="00E452DA" w:rsidRPr="00B07E63" w:rsidRDefault="00E452DA" w:rsidP="00E452DA">
            <w:pPr>
              <w:rPr>
                <w:rFonts w:cstheme="minorHAnsi"/>
              </w:rPr>
            </w:pPr>
          </w:p>
        </w:tc>
      </w:tr>
      <w:tr w:rsidR="00E452DA" w:rsidRPr="00B07E63" w:rsidTr="00C26E97">
        <w:tc>
          <w:tcPr>
            <w:tcW w:w="1129" w:type="dxa"/>
          </w:tcPr>
          <w:p w:rsidR="00E452DA" w:rsidRPr="00B07E63" w:rsidRDefault="00E452DA" w:rsidP="00E452D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NF.6.9.</w:t>
            </w:r>
          </w:p>
        </w:tc>
        <w:tc>
          <w:tcPr>
            <w:tcW w:w="6663" w:type="dxa"/>
          </w:tcPr>
          <w:p w:rsidR="00E452DA" w:rsidRPr="00B07E63" w:rsidRDefault="00E452DA" w:rsidP="00E452D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Vienlaicīgu </w:t>
            </w:r>
            <w:r w:rsidR="00501ABC">
              <w:rPr>
                <w:rFonts w:cstheme="minorHAnsi"/>
              </w:rPr>
              <w:t xml:space="preserve">tīmekļa vietnes </w:t>
            </w:r>
            <w:r w:rsidRPr="00B07E63">
              <w:rPr>
                <w:rFonts w:cstheme="minorHAnsi"/>
              </w:rPr>
              <w:t xml:space="preserve">klientu skaits </w:t>
            </w:r>
            <w:r w:rsidR="00FD70E5" w:rsidRPr="00B07E63">
              <w:rPr>
                <w:rFonts w:cstheme="minorHAnsi"/>
              </w:rPr>
              <w:t>- līdz 3</w:t>
            </w:r>
            <w:r w:rsidR="00A56A5A" w:rsidRPr="00B07E63">
              <w:rPr>
                <w:rFonts w:cstheme="minorHAnsi"/>
              </w:rPr>
              <w:t>000</w:t>
            </w:r>
          </w:p>
        </w:tc>
        <w:tc>
          <w:tcPr>
            <w:tcW w:w="1224" w:type="dxa"/>
          </w:tcPr>
          <w:p w:rsidR="00E452DA" w:rsidRPr="00B07E63" w:rsidRDefault="00E452DA" w:rsidP="00E452DA">
            <w:pPr>
              <w:rPr>
                <w:rFonts w:cstheme="minorHAnsi"/>
              </w:rPr>
            </w:pPr>
          </w:p>
        </w:tc>
      </w:tr>
      <w:tr w:rsidR="00E452DA" w:rsidRPr="00B07E63" w:rsidTr="00C26E97">
        <w:tc>
          <w:tcPr>
            <w:tcW w:w="1129" w:type="dxa"/>
          </w:tcPr>
          <w:p w:rsidR="00E452DA" w:rsidRPr="00B07E63" w:rsidRDefault="00E452DA" w:rsidP="00E452D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NF.6.10.</w:t>
            </w:r>
          </w:p>
        </w:tc>
        <w:tc>
          <w:tcPr>
            <w:tcW w:w="6663" w:type="dxa"/>
          </w:tcPr>
          <w:p w:rsidR="00E452DA" w:rsidRPr="00B07E63" w:rsidRDefault="00FD70E5" w:rsidP="00E452D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Vienlaicīgu</w:t>
            </w:r>
            <w:r w:rsidR="00501ABC">
              <w:rPr>
                <w:rFonts w:cstheme="minorHAnsi"/>
              </w:rPr>
              <w:t xml:space="preserve"> mobilās</w:t>
            </w:r>
            <w:r w:rsidRPr="00B07E63">
              <w:rPr>
                <w:rFonts w:cstheme="minorHAnsi"/>
              </w:rPr>
              <w:t xml:space="preserve"> lietotnes klientu skaits - līdz 5000</w:t>
            </w:r>
          </w:p>
        </w:tc>
        <w:tc>
          <w:tcPr>
            <w:tcW w:w="1224" w:type="dxa"/>
          </w:tcPr>
          <w:p w:rsidR="00E452DA" w:rsidRPr="00B07E63" w:rsidRDefault="00E452DA" w:rsidP="00E452DA">
            <w:pPr>
              <w:rPr>
                <w:rFonts w:cstheme="minorHAnsi"/>
              </w:rPr>
            </w:pPr>
          </w:p>
        </w:tc>
      </w:tr>
      <w:tr w:rsidR="00E452DA" w:rsidRPr="00B07E63" w:rsidTr="00C26E97">
        <w:tc>
          <w:tcPr>
            <w:tcW w:w="1129" w:type="dxa"/>
          </w:tcPr>
          <w:p w:rsidR="00E452DA" w:rsidRPr="00B07E63" w:rsidRDefault="00E452DA" w:rsidP="00E452D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NF.6.11.</w:t>
            </w:r>
          </w:p>
        </w:tc>
        <w:tc>
          <w:tcPr>
            <w:tcW w:w="6663" w:type="dxa"/>
          </w:tcPr>
          <w:p w:rsidR="00E452DA" w:rsidRPr="00B07E63" w:rsidRDefault="00E452DA" w:rsidP="00E452DA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Pārdošanas punktu</w:t>
            </w:r>
            <w:r w:rsidR="00501ABC">
              <w:rPr>
                <w:rFonts w:cstheme="minorHAnsi"/>
              </w:rPr>
              <w:t xml:space="preserve"> (biļešu izplatītāju)</w:t>
            </w:r>
            <w:r w:rsidRPr="00B07E63">
              <w:rPr>
                <w:rFonts w:cstheme="minorHAnsi"/>
              </w:rPr>
              <w:t xml:space="preserve"> skaits</w:t>
            </w:r>
            <w:r w:rsidR="00501ABC">
              <w:rPr>
                <w:rFonts w:cstheme="minorHAnsi"/>
              </w:rPr>
              <w:t xml:space="preserve"> -</w:t>
            </w:r>
            <w:r w:rsidRPr="00B07E63">
              <w:rPr>
                <w:rFonts w:cstheme="minorHAnsi"/>
              </w:rPr>
              <w:t xml:space="preserve"> līdz 1000</w:t>
            </w:r>
          </w:p>
        </w:tc>
        <w:tc>
          <w:tcPr>
            <w:tcW w:w="1224" w:type="dxa"/>
          </w:tcPr>
          <w:p w:rsidR="00E452DA" w:rsidRPr="00B07E63" w:rsidRDefault="00E452DA" w:rsidP="00E452DA">
            <w:pPr>
              <w:rPr>
                <w:rFonts w:cstheme="minorHAnsi"/>
              </w:rPr>
            </w:pPr>
          </w:p>
        </w:tc>
      </w:tr>
      <w:tr w:rsidR="00CA57FB" w:rsidRPr="00B07E63" w:rsidTr="00C26E97">
        <w:tc>
          <w:tcPr>
            <w:tcW w:w="1129" w:type="dxa"/>
          </w:tcPr>
          <w:p w:rsidR="00CA57FB" w:rsidRPr="00B07E63" w:rsidRDefault="00FD70E5" w:rsidP="00CA57F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NF.6.12.</w:t>
            </w:r>
          </w:p>
        </w:tc>
        <w:tc>
          <w:tcPr>
            <w:tcW w:w="6663" w:type="dxa"/>
          </w:tcPr>
          <w:p w:rsidR="00CA57FB" w:rsidRPr="00B07E63" w:rsidRDefault="00223E4B" w:rsidP="00CA57F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Klientu operatoru</w:t>
            </w:r>
            <w:r w:rsidR="00FD70E5" w:rsidRPr="00B07E63">
              <w:rPr>
                <w:rFonts w:cstheme="minorHAnsi"/>
              </w:rPr>
              <w:t xml:space="preserve"> skaits </w:t>
            </w:r>
            <w:r w:rsidR="00501ABC">
              <w:rPr>
                <w:rFonts w:cstheme="minorHAnsi"/>
              </w:rPr>
              <w:t xml:space="preserve">- </w:t>
            </w:r>
            <w:r w:rsidR="00FD70E5" w:rsidRPr="00B07E63">
              <w:rPr>
                <w:rFonts w:cstheme="minorHAnsi"/>
              </w:rPr>
              <w:t xml:space="preserve">līdz </w:t>
            </w:r>
            <w:r w:rsidRPr="00B07E63">
              <w:rPr>
                <w:rFonts w:cstheme="minorHAnsi"/>
              </w:rPr>
              <w:t>5</w:t>
            </w:r>
            <w:r w:rsidR="00FD70E5" w:rsidRPr="00B07E63">
              <w:rPr>
                <w:rFonts w:cstheme="minorHAnsi"/>
              </w:rPr>
              <w:t>0</w:t>
            </w:r>
          </w:p>
        </w:tc>
        <w:tc>
          <w:tcPr>
            <w:tcW w:w="1224" w:type="dxa"/>
          </w:tcPr>
          <w:p w:rsidR="00CA57FB" w:rsidRPr="00B07E63" w:rsidRDefault="00CA57FB" w:rsidP="00CA57FB">
            <w:pPr>
              <w:rPr>
                <w:rFonts w:cstheme="minorHAnsi"/>
              </w:rPr>
            </w:pPr>
          </w:p>
        </w:tc>
      </w:tr>
      <w:tr w:rsidR="00CA57FB" w:rsidRPr="00B07E63" w:rsidTr="00C26E97">
        <w:tc>
          <w:tcPr>
            <w:tcW w:w="1129" w:type="dxa"/>
          </w:tcPr>
          <w:p w:rsidR="00CA57FB" w:rsidRPr="00B07E63" w:rsidRDefault="00CA57FB" w:rsidP="00CA57FB">
            <w:pPr>
              <w:rPr>
                <w:rFonts w:cstheme="minorHAnsi"/>
              </w:rPr>
            </w:pPr>
          </w:p>
        </w:tc>
        <w:tc>
          <w:tcPr>
            <w:tcW w:w="6663" w:type="dxa"/>
          </w:tcPr>
          <w:p w:rsidR="00CA57FB" w:rsidRPr="00B07E63" w:rsidRDefault="00CA57FB" w:rsidP="00CA57FB">
            <w:pPr>
              <w:rPr>
                <w:rFonts w:cstheme="minorHAnsi"/>
              </w:rPr>
            </w:pPr>
          </w:p>
        </w:tc>
        <w:tc>
          <w:tcPr>
            <w:tcW w:w="1224" w:type="dxa"/>
          </w:tcPr>
          <w:p w:rsidR="00CA57FB" w:rsidRPr="00B07E63" w:rsidRDefault="00CA57FB" w:rsidP="00CA57FB">
            <w:pPr>
              <w:rPr>
                <w:rFonts w:cstheme="minorHAnsi"/>
              </w:rPr>
            </w:pPr>
          </w:p>
        </w:tc>
      </w:tr>
      <w:tr w:rsidR="00CA57FB" w:rsidRPr="00B07E63" w:rsidTr="00C26E97">
        <w:tc>
          <w:tcPr>
            <w:tcW w:w="1129" w:type="dxa"/>
          </w:tcPr>
          <w:p w:rsidR="00CA57FB" w:rsidRPr="00B07E63" w:rsidRDefault="00EB414E" w:rsidP="00CA57FB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NF.7.</w:t>
            </w:r>
          </w:p>
        </w:tc>
        <w:tc>
          <w:tcPr>
            <w:tcW w:w="6663" w:type="dxa"/>
          </w:tcPr>
          <w:p w:rsidR="00CA57FB" w:rsidRPr="00B07E63" w:rsidRDefault="00CA57FB" w:rsidP="00CA57FB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Pieejamība</w:t>
            </w:r>
            <w:r w:rsidR="0061680A">
              <w:rPr>
                <w:rFonts w:cstheme="minorHAnsi"/>
                <w:b/>
                <w:bCs/>
              </w:rPr>
              <w:t xml:space="preserve"> </w:t>
            </w:r>
            <w:r w:rsidR="00B84748" w:rsidRPr="00B07E63">
              <w:rPr>
                <w:rFonts w:cstheme="minorHAnsi"/>
                <w:b/>
                <w:bCs/>
              </w:rPr>
              <w:t>un mērogojamība</w:t>
            </w:r>
            <w:r w:rsidRPr="00B07E63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1224" w:type="dxa"/>
          </w:tcPr>
          <w:p w:rsidR="00CA57FB" w:rsidRPr="00B07E63" w:rsidRDefault="00CA57FB" w:rsidP="00CA57FB">
            <w:pPr>
              <w:rPr>
                <w:rFonts w:cstheme="minorHAnsi"/>
                <w:b/>
                <w:bCs/>
              </w:rPr>
            </w:pPr>
          </w:p>
        </w:tc>
      </w:tr>
      <w:tr w:rsidR="00CA57FB" w:rsidRPr="00B07E63" w:rsidTr="00C26E97">
        <w:tc>
          <w:tcPr>
            <w:tcW w:w="1129" w:type="dxa"/>
          </w:tcPr>
          <w:p w:rsidR="00CA57FB" w:rsidRPr="00B07E63" w:rsidRDefault="00371CCB" w:rsidP="00CA57F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NF.7.1.</w:t>
            </w:r>
          </w:p>
        </w:tc>
        <w:tc>
          <w:tcPr>
            <w:tcW w:w="6663" w:type="dxa"/>
          </w:tcPr>
          <w:p w:rsidR="00CA57FB" w:rsidRPr="00B07E63" w:rsidRDefault="005E4865" w:rsidP="00CA57F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Sistēma realizēta kā modulāra, kas savstarpēji neietekmē </w:t>
            </w:r>
            <w:r w:rsidR="00A318D7" w:rsidRPr="00B07E63">
              <w:rPr>
                <w:rFonts w:cstheme="minorHAnsi"/>
              </w:rPr>
              <w:t>atsevišķu</w:t>
            </w:r>
            <w:r w:rsidRPr="00B07E63">
              <w:rPr>
                <w:rFonts w:cstheme="minorHAnsi"/>
              </w:rPr>
              <w:t xml:space="preserve"> moduļa darbību</w:t>
            </w:r>
          </w:p>
        </w:tc>
        <w:tc>
          <w:tcPr>
            <w:tcW w:w="1224" w:type="dxa"/>
          </w:tcPr>
          <w:p w:rsidR="00CA57FB" w:rsidRPr="00B07E63" w:rsidRDefault="00CA57FB" w:rsidP="00CA57FB">
            <w:pPr>
              <w:rPr>
                <w:rFonts w:cstheme="minorHAnsi"/>
              </w:rPr>
            </w:pPr>
          </w:p>
        </w:tc>
      </w:tr>
      <w:tr w:rsidR="00A724EB" w:rsidRPr="00B07E63" w:rsidTr="00C26E97">
        <w:tc>
          <w:tcPr>
            <w:tcW w:w="1129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NF.7.2.</w:t>
            </w:r>
          </w:p>
        </w:tc>
        <w:tc>
          <w:tcPr>
            <w:tcW w:w="6663" w:type="dxa"/>
          </w:tcPr>
          <w:p w:rsidR="00A724EB" w:rsidRPr="00B07E63" w:rsidRDefault="0061680A" w:rsidP="00A724EB">
            <w:pPr>
              <w:rPr>
                <w:rFonts w:cstheme="minorHAnsi"/>
              </w:rPr>
            </w:pPr>
            <w:r>
              <w:rPr>
                <w:rFonts w:cstheme="minorHAnsi"/>
              </w:rPr>
              <w:t>Integrēta t</w:t>
            </w:r>
            <w:r w:rsidRPr="0061680A">
              <w:rPr>
                <w:rFonts w:cstheme="minorHAnsi"/>
              </w:rPr>
              <w:t xml:space="preserve">iešsaistes </w:t>
            </w:r>
            <w:r w:rsidR="00B4416D">
              <w:rPr>
                <w:rFonts w:cstheme="minorHAnsi"/>
              </w:rPr>
              <w:t>datu dublēšana</w:t>
            </w:r>
            <w:r w:rsidRPr="0061680A">
              <w:rPr>
                <w:rFonts w:cstheme="minorHAnsi"/>
              </w:rPr>
              <w:t xml:space="preserve"> </w:t>
            </w: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</w:tr>
      <w:tr w:rsidR="00A724EB" w:rsidRPr="00B07E63" w:rsidTr="00C26E97">
        <w:tc>
          <w:tcPr>
            <w:tcW w:w="1129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NF.7.3.</w:t>
            </w:r>
          </w:p>
        </w:tc>
        <w:tc>
          <w:tcPr>
            <w:tcW w:w="6663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>
              <w:rPr>
                <w:rFonts w:cstheme="minorHAnsi"/>
              </w:rPr>
              <w:t>Jānodrošina t</w:t>
            </w:r>
            <w:r w:rsidRPr="00B07E63">
              <w:rPr>
                <w:rFonts w:cstheme="minorHAnsi"/>
              </w:rPr>
              <w:t xml:space="preserve">esta </w:t>
            </w:r>
            <w:r>
              <w:rPr>
                <w:rFonts w:cstheme="minorHAnsi"/>
              </w:rPr>
              <w:t>platforma</w:t>
            </w:r>
            <w:r w:rsidRPr="00B07E63">
              <w:rPr>
                <w:rFonts w:cstheme="minorHAnsi"/>
              </w:rPr>
              <w:t>s ar identisku funkcionalitāti</w:t>
            </w: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</w:tr>
      <w:tr w:rsidR="00A724EB" w:rsidRPr="00B07E63" w:rsidTr="00C26E97">
        <w:tc>
          <w:tcPr>
            <w:tcW w:w="1129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NF.7.4.</w:t>
            </w:r>
          </w:p>
        </w:tc>
        <w:tc>
          <w:tcPr>
            <w:tcW w:w="6663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Sistēmas līmeņa un datu bāzes līmeņa rezerves kopiju pārvaldība – noteikumu definēšana, </w:t>
            </w:r>
            <w:r>
              <w:rPr>
                <w:rFonts w:cstheme="minorHAnsi"/>
              </w:rPr>
              <w:t>nepārtraukta</w:t>
            </w:r>
            <w:r w:rsidRPr="00B07E63">
              <w:rPr>
                <w:rFonts w:cstheme="minorHAnsi"/>
              </w:rPr>
              <w:t xml:space="preserve"> kopiju veidošana, izpildes kontrole, integritātes kontrole, versiju kontrole, atgriešanas (rollback) funkcija</w:t>
            </w:r>
            <w:r>
              <w:rPr>
                <w:rFonts w:cstheme="minorHAnsi"/>
              </w:rPr>
              <w:t>, nodrošinot sistēmas nepārtrauktu darbību</w:t>
            </w: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</w:tr>
      <w:tr w:rsidR="00A724EB" w:rsidRPr="00B07E63" w:rsidTr="00C26E97">
        <w:tc>
          <w:tcPr>
            <w:tcW w:w="1129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NF.7.5.</w:t>
            </w:r>
          </w:p>
        </w:tc>
        <w:tc>
          <w:tcPr>
            <w:tcW w:w="6663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Sistēmas pieejamība</w:t>
            </w:r>
            <w:r>
              <w:rPr>
                <w:rFonts w:cstheme="minorHAnsi"/>
              </w:rPr>
              <w:t xml:space="preserve"> (SLA)</w:t>
            </w:r>
            <w:r w:rsidRPr="00B07E63">
              <w:rPr>
                <w:rFonts w:cstheme="minorHAnsi"/>
              </w:rPr>
              <w:t>, ne mazāka kā 99,8%</w:t>
            </w: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</w:tr>
      <w:tr w:rsidR="00A724EB" w:rsidRPr="00B07E63" w:rsidTr="00C26E97">
        <w:tc>
          <w:tcPr>
            <w:tcW w:w="1129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NF.7.6.</w:t>
            </w:r>
          </w:p>
        </w:tc>
        <w:tc>
          <w:tcPr>
            <w:tcW w:w="6663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Validācijas </w:t>
            </w:r>
            <w:r w:rsidR="00853349">
              <w:rPr>
                <w:rFonts w:cstheme="minorHAnsi"/>
              </w:rPr>
              <w:t xml:space="preserve">vai koda ģenerēšanas </w:t>
            </w:r>
            <w:r w:rsidRPr="00B07E63">
              <w:rPr>
                <w:rFonts w:cstheme="minorHAnsi"/>
              </w:rPr>
              <w:t>laiks</w:t>
            </w:r>
            <w:r w:rsidR="00853349">
              <w:rPr>
                <w:rFonts w:cstheme="minorHAnsi"/>
              </w:rPr>
              <w:t xml:space="preserve"> - </w:t>
            </w:r>
            <w:r w:rsidRPr="00B07E63">
              <w:rPr>
                <w:rFonts w:cstheme="minorHAnsi"/>
              </w:rPr>
              <w:t>ne ilgāks kā 0,5 sek.</w:t>
            </w: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</w:tr>
      <w:tr w:rsidR="00A724EB" w:rsidRPr="00B07E63" w:rsidTr="00C26E97">
        <w:tc>
          <w:tcPr>
            <w:tcW w:w="1129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NF.7.7.</w:t>
            </w:r>
          </w:p>
        </w:tc>
        <w:tc>
          <w:tcPr>
            <w:tcW w:w="6663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Sistēmas resursi ir mērogojami un pievienojami pakāpeniski palielinoties lietotāju apjomam</w:t>
            </w: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</w:tr>
      <w:tr w:rsidR="00A724EB" w:rsidRPr="00B07E63" w:rsidTr="00C26E97">
        <w:tc>
          <w:tcPr>
            <w:tcW w:w="1129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  <w:tc>
          <w:tcPr>
            <w:tcW w:w="6663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</w:tr>
      <w:tr w:rsidR="00A724EB" w:rsidRPr="00B07E63" w:rsidTr="00464FA4">
        <w:tc>
          <w:tcPr>
            <w:tcW w:w="1129" w:type="dxa"/>
          </w:tcPr>
          <w:p w:rsidR="00A724EB" w:rsidRPr="00B07E63" w:rsidRDefault="00A724EB" w:rsidP="00A724EB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NF.8.</w:t>
            </w:r>
          </w:p>
        </w:tc>
        <w:tc>
          <w:tcPr>
            <w:tcW w:w="6663" w:type="dxa"/>
          </w:tcPr>
          <w:p w:rsidR="00A724EB" w:rsidRPr="00B07E63" w:rsidRDefault="00A724EB" w:rsidP="00A724EB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Vispārējas piegādes prasības:</w:t>
            </w: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  <w:b/>
                <w:bCs/>
              </w:rPr>
            </w:pPr>
          </w:p>
        </w:tc>
      </w:tr>
      <w:tr w:rsidR="00A724EB" w:rsidRPr="00B07E63" w:rsidTr="00464FA4">
        <w:tc>
          <w:tcPr>
            <w:tcW w:w="1129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NF.8.1.</w:t>
            </w:r>
          </w:p>
        </w:tc>
        <w:tc>
          <w:tcPr>
            <w:tcW w:w="6663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Programmatūras</w:t>
            </w:r>
            <w:r w:rsidR="00AE7CD5">
              <w:rPr>
                <w:rFonts w:cstheme="minorHAnsi"/>
              </w:rPr>
              <w:t xml:space="preserve"> un lietotnes </w:t>
            </w:r>
            <w:r w:rsidRPr="00B07E63">
              <w:rPr>
                <w:rFonts w:cstheme="minorHAnsi"/>
              </w:rPr>
              <w:t>lietotāju saskarnes realizētas vairākās valodās - latviešu, angļu, krievu</w:t>
            </w: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</w:tr>
      <w:tr w:rsidR="00A724EB" w:rsidRPr="00B07E63" w:rsidTr="00464FA4">
        <w:tc>
          <w:tcPr>
            <w:tcW w:w="1129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NF.8.2.</w:t>
            </w:r>
          </w:p>
        </w:tc>
        <w:tc>
          <w:tcPr>
            <w:tcW w:w="6663" w:type="dxa"/>
          </w:tcPr>
          <w:p w:rsidR="00A724EB" w:rsidRPr="00B07E63" w:rsidRDefault="00AE7CD5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Tehnisk</w:t>
            </w:r>
            <w:r>
              <w:rPr>
                <w:rFonts w:cstheme="minorHAnsi"/>
              </w:rPr>
              <w:t>ā aprīkojuma</w:t>
            </w:r>
            <w:r w:rsidRPr="00B07E63">
              <w:rPr>
                <w:rFonts w:cstheme="minorHAnsi"/>
              </w:rPr>
              <w:t xml:space="preserve"> lietotāju</w:t>
            </w:r>
            <w:r>
              <w:rPr>
                <w:rFonts w:cstheme="minorHAnsi"/>
              </w:rPr>
              <w:t xml:space="preserve"> </w:t>
            </w:r>
            <w:r w:rsidR="00A724EB" w:rsidRPr="00B07E63">
              <w:rPr>
                <w:rFonts w:cstheme="minorHAnsi"/>
              </w:rPr>
              <w:t xml:space="preserve">saskarnes </w:t>
            </w:r>
            <w:r>
              <w:rPr>
                <w:rFonts w:cstheme="minorHAnsi"/>
              </w:rPr>
              <w:t>-</w:t>
            </w:r>
            <w:r w:rsidR="00A724EB" w:rsidRPr="00B07E63">
              <w:rPr>
                <w:rFonts w:cstheme="minorHAnsi"/>
              </w:rPr>
              <w:t xml:space="preserve"> latviešu valodā</w:t>
            </w: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</w:tr>
      <w:tr w:rsidR="00A724EB" w:rsidRPr="00B07E63" w:rsidTr="00464FA4">
        <w:tc>
          <w:tcPr>
            <w:tcW w:w="1129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NF.8.3.</w:t>
            </w:r>
          </w:p>
        </w:tc>
        <w:tc>
          <w:tcPr>
            <w:tcW w:w="6663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Vispārēja tehniskā dokumentācija un sistēmu tehnoloģiskie apraksti - angļu vai latviešu valodās</w:t>
            </w: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</w:tr>
      <w:tr w:rsidR="00A724EB" w:rsidRPr="00B07E63" w:rsidTr="00464FA4">
        <w:tc>
          <w:tcPr>
            <w:tcW w:w="1129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NF.8.4.</w:t>
            </w:r>
          </w:p>
        </w:tc>
        <w:tc>
          <w:tcPr>
            <w:tcW w:w="6663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Galalietotāju instrukcijas un rokasgrāmatas </w:t>
            </w:r>
            <w:r w:rsidR="00AE7CD5">
              <w:rPr>
                <w:rFonts w:cstheme="minorHAnsi"/>
              </w:rPr>
              <w:t>-</w:t>
            </w:r>
            <w:r w:rsidRPr="00B07E63">
              <w:rPr>
                <w:rFonts w:cstheme="minorHAnsi"/>
              </w:rPr>
              <w:t xml:space="preserve"> latviešu valodā</w:t>
            </w: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</w:tr>
      <w:tr w:rsidR="00A724EB" w:rsidRPr="00B07E63" w:rsidTr="00464FA4">
        <w:tc>
          <w:tcPr>
            <w:tcW w:w="1129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NF.8.5.</w:t>
            </w:r>
          </w:p>
        </w:tc>
        <w:tc>
          <w:tcPr>
            <w:tcW w:w="6663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Datu struktūrā nodrošināts nacionālā standarta atbalsts – rakstzīmju kodējums</w:t>
            </w:r>
            <w:r w:rsidRPr="00B07E63">
              <w:rPr>
                <w:rFonts w:cstheme="minorHAnsi"/>
                <w:b/>
                <w:bCs/>
                <w:i/>
                <w:iCs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AE7CD5">
              <w:rPr>
                <w:rFonts w:cstheme="minorHAnsi"/>
                <w:color w:val="000000"/>
                <w:shd w:val="clear" w:color="auto" w:fill="FFFFFF"/>
              </w:rPr>
              <w:t>Windows-1257</w:t>
            </w:r>
            <w:r w:rsidRPr="00B07E63">
              <w:rPr>
                <w:rFonts w:cstheme="minorHAnsi"/>
              </w:rPr>
              <w:t>, laika zona un tās sezonāla automātiska maiņa, laika attēlojums, valūtu attēlojums</w:t>
            </w: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</w:tr>
      <w:tr w:rsidR="00A724EB" w:rsidRPr="00B07E63" w:rsidTr="00464FA4">
        <w:tc>
          <w:tcPr>
            <w:tcW w:w="1129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NF.8.6.</w:t>
            </w:r>
          </w:p>
        </w:tc>
        <w:tc>
          <w:tcPr>
            <w:tcW w:w="6663" w:type="dxa"/>
          </w:tcPr>
          <w:p w:rsidR="00A724EB" w:rsidRPr="00B07E63" w:rsidRDefault="00AE7CD5" w:rsidP="00A724EB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A724EB" w:rsidRPr="00B07E63">
              <w:rPr>
                <w:rFonts w:cstheme="minorHAnsi"/>
              </w:rPr>
              <w:t>rganizatoriskā, tehniskā</w:t>
            </w:r>
            <w:r>
              <w:rPr>
                <w:rFonts w:cstheme="minorHAnsi"/>
              </w:rPr>
              <w:t>, uzturēšanas</w:t>
            </w:r>
            <w:r w:rsidR="00A724EB" w:rsidRPr="00B07E63">
              <w:rPr>
                <w:rFonts w:cstheme="minorHAnsi"/>
              </w:rPr>
              <w:t xml:space="preserve"> un lietošana līmeņ</w:t>
            </w:r>
            <w:r>
              <w:rPr>
                <w:rFonts w:cstheme="minorHAnsi"/>
              </w:rPr>
              <w:t>a</w:t>
            </w:r>
            <w:r w:rsidR="00A724EB" w:rsidRPr="00B07E63">
              <w:rPr>
                <w:rFonts w:cstheme="minorHAnsi"/>
              </w:rPr>
              <w:t xml:space="preserve"> personāla klātienes apmācības</w:t>
            </w: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</w:tr>
      <w:tr w:rsidR="00A724EB" w:rsidRPr="00B07E63" w:rsidTr="00464FA4">
        <w:tc>
          <w:tcPr>
            <w:tcW w:w="1129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  <w:tc>
          <w:tcPr>
            <w:tcW w:w="6663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</w:tr>
      <w:tr w:rsidR="00A724EB" w:rsidRPr="00B07E63" w:rsidTr="00464FA4">
        <w:tc>
          <w:tcPr>
            <w:tcW w:w="1129" w:type="dxa"/>
          </w:tcPr>
          <w:p w:rsidR="00A724EB" w:rsidRPr="00B07E63" w:rsidRDefault="00A724EB" w:rsidP="00A724EB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NF.9.</w:t>
            </w:r>
          </w:p>
        </w:tc>
        <w:tc>
          <w:tcPr>
            <w:tcW w:w="6663" w:type="dxa"/>
          </w:tcPr>
          <w:p w:rsidR="00A724EB" w:rsidRPr="00B07E63" w:rsidRDefault="00A724EB" w:rsidP="00A724EB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Sistēmas nomaiņa un esošo datu migrācija:</w:t>
            </w: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  <w:b/>
                <w:bCs/>
              </w:rPr>
            </w:pPr>
          </w:p>
        </w:tc>
      </w:tr>
      <w:tr w:rsidR="00A724EB" w:rsidRPr="00B07E63" w:rsidTr="00464FA4">
        <w:tc>
          <w:tcPr>
            <w:tcW w:w="1129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NF.9.1.</w:t>
            </w:r>
          </w:p>
        </w:tc>
        <w:tc>
          <w:tcPr>
            <w:tcW w:w="6663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Izdoto ISO14443 B Calypso standarta viedkaršu </w:t>
            </w:r>
            <w:r w:rsidR="00853349" w:rsidRPr="00B07E63">
              <w:rPr>
                <w:rFonts w:cstheme="minorHAnsi"/>
              </w:rPr>
              <w:t>kā ID marķier</w:t>
            </w:r>
            <w:r w:rsidR="00853349">
              <w:rPr>
                <w:rFonts w:cstheme="minorHAnsi"/>
              </w:rPr>
              <w:t xml:space="preserve">a </w:t>
            </w:r>
            <w:r w:rsidRPr="00B07E63">
              <w:rPr>
                <w:rFonts w:cstheme="minorHAnsi"/>
              </w:rPr>
              <w:t xml:space="preserve">integrācija </w:t>
            </w:r>
            <w:r w:rsidR="00853349">
              <w:rPr>
                <w:rFonts w:cstheme="minorHAnsi"/>
              </w:rPr>
              <w:t>Biļešu sistēmā</w:t>
            </w:r>
            <w:r w:rsidRPr="00B07E63">
              <w:rPr>
                <w:rFonts w:cstheme="minorHAnsi"/>
              </w:rPr>
              <w:t xml:space="preserve"> </w:t>
            </w: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</w:tr>
      <w:tr w:rsidR="00A724EB" w:rsidRPr="00B07E63" w:rsidTr="00464FA4">
        <w:tc>
          <w:tcPr>
            <w:tcW w:w="1129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NF.9.2.</w:t>
            </w:r>
          </w:p>
        </w:tc>
        <w:tc>
          <w:tcPr>
            <w:tcW w:w="6663" w:type="dxa"/>
          </w:tcPr>
          <w:p w:rsidR="00A724EB" w:rsidRPr="00B07E63" w:rsidRDefault="00744CF5" w:rsidP="00A724EB">
            <w:pPr>
              <w:rPr>
                <w:rFonts w:cstheme="minorHAnsi"/>
              </w:rPr>
            </w:pPr>
            <w:r>
              <w:rPr>
                <w:rFonts w:cstheme="minorHAnsi"/>
              </w:rPr>
              <w:t>Esošo l</w:t>
            </w:r>
            <w:r w:rsidR="00A724EB" w:rsidRPr="00B07E63">
              <w:rPr>
                <w:rFonts w:cstheme="minorHAnsi"/>
              </w:rPr>
              <w:t>ietotāju datu un statusu imports</w:t>
            </w: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</w:tr>
      <w:tr w:rsidR="00A724EB" w:rsidRPr="00B07E63" w:rsidTr="00464FA4">
        <w:tc>
          <w:tcPr>
            <w:tcW w:w="1129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NF.9.3.</w:t>
            </w:r>
          </w:p>
        </w:tc>
        <w:tc>
          <w:tcPr>
            <w:tcW w:w="6663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Esoš</w:t>
            </w:r>
            <w:r w:rsidR="00744CF5">
              <w:rPr>
                <w:rFonts w:cstheme="minorHAnsi"/>
              </w:rPr>
              <w:t>o</w:t>
            </w:r>
            <w:r w:rsidRPr="00B07E63">
              <w:rPr>
                <w:rFonts w:cstheme="minorHAnsi"/>
              </w:rPr>
              <w:t xml:space="preserve"> biļešu un produktu definīcijas imports</w:t>
            </w: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</w:tr>
      <w:tr w:rsidR="00A724EB" w:rsidRPr="00B07E63" w:rsidTr="00C26E97">
        <w:tc>
          <w:tcPr>
            <w:tcW w:w="1129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NF.9.4.</w:t>
            </w:r>
          </w:p>
        </w:tc>
        <w:tc>
          <w:tcPr>
            <w:tcW w:w="6663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Aprīkojuma aizstāšana</w:t>
            </w: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</w:tr>
      <w:tr w:rsidR="00A724EB" w:rsidRPr="00B07E63" w:rsidTr="00464FA4">
        <w:tc>
          <w:tcPr>
            <w:tcW w:w="1129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NF.9.5.</w:t>
            </w:r>
          </w:p>
        </w:tc>
        <w:tc>
          <w:tcPr>
            <w:tcW w:w="6663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 xml:space="preserve">Klientu kontu stāvokļu balansēšana – </w:t>
            </w:r>
            <w:r w:rsidR="00744CF5">
              <w:rPr>
                <w:rFonts w:cstheme="minorHAnsi"/>
              </w:rPr>
              <w:t>faktiskās konta bilances</w:t>
            </w:r>
            <w:r w:rsidRPr="00B07E63">
              <w:rPr>
                <w:rFonts w:cstheme="minorHAnsi"/>
              </w:rPr>
              <w:t xml:space="preserve"> imports</w:t>
            </w:r>
            <w:r w:rsidR="00744CF5">
              <w:rPr>
                <w:rFonts w:cstheme="minorHAnsi"/>
              </w:rPr>
              <w:t xml:space="preserve"> un sinhronizēšana</w:t>
            </w: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</w:tr>
      <w:tr w:rsidR="00A724EB" w:rsidRPr="00B07E63" w:rsidTr="00E02FE0">
        <w:tc>
          <w:tcPr>
            <w:tcW w:w="1129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  <w:tc>
          <w:tcPr>
            <w:tcW w:w="6663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</w:tr>
      <w:tr w:rsidR="00A724EB" w:rsidRPr="00B07E63" w:rsidTr="00E02FE0">
        <w:tc>
          <w:tcPr>
            <w:tcW w:w="1129" w:type="dxa"/>
          </w:tcPr>
          <w:p w:rsidR="00A724EB" w:rsidRPr="00B07E63" w:rsidRDefault="00A724EB" w:rsidP="00A724EB">
            <w:pPr>
              <w:rPr>
                <w:rFonts w:cstheme="minorHAnsi"/>
                <w:b/>
                <w:bCs/>
              </w:rPr>
            </w:pPr>
            <w:r w:rsidRPr="00B07E63">
              <w:rPr>
                <w:rFonts w:cstheme="minorHAnsi"/>
                <w:b/>
                <w:bCs/>
              </w:rPr>
              <w:t>NF.10.</w:t>
            </w:r>
          </w:p>
        </w:tc>
        <w:tc>
          <w:tcPr>
            <w:tcW w:w="6663" w:type="dxa"/>
          </w:tcPr>
          <w:p w:rsidR="00A724EB" w:rsidRPr="00006383" w:rsidRDefault="00A724EB" w:rsidP="00A724EB">
            <w:pPr>
              <w:rPr>
                <w:rFonts w:cstheme="minorHAnsi"/>
                <w:b/>
                <w:bCs/>
                <w:highlight w:val="yellow"/>
              </w:rPr>
            </w:pPr>
            <w:r w:rsidRPr="00006383">
              <w:rPr>
                <w:rFonts w:cstheme="minorHAnsi"/>
                <w:b/>
                <w:bCs/>
              </w:rPr>
              <w:t xml:space="preserve">Attiecināmās </w:t>
            </w:r>
            <w:r w:rsidR="00532069">
              <w:rPr>
                <w:rFonts w:cstheme="minorHAnsi"/>
                <w:b/>
                <w:bCs/>
              </w:rPr>
              <w:t>V</w:t>
            </w:r>
            <w:r w:rsidRPr="00006383">
              <w:rPr>
                <w:rFonts w:cstheme="minorHAnsi"/>
                <w:b/>
                <w:bCs/>
              </w:rPr>
              <w:t>ispār</w:t>
            </w:r>
            <w:r w:rsidR="00532069">
              <w:rPr>
                <w:rFonts w:cstheme="minorHAnsi"/>
                <w:b/>
                <w:bCs/>
              </w:rPr>
              <w:t>īgās</w:t>
            </w:r>
            <w:r w:rsidRPr="00006383">
              <w:rPr>
                <w:rFonts w:cstheme="minorHAnsi"/>
                <w:b/>
                <w:bCs/>
              </w:rPr>
              <w:t xml:space="preserve"> datu</w:t>
            </w:r>
            <w:r w:rsidR="00532069">
              <w:rPr>
                <w:rFonts w:cstheme="minorHAnsi"/>
                <w:b/>
                <w:bCs/>
              </w:rPr>
              <w:t xml:space="preserve"> aizsardzības</w:t>
            </w:r>
            <w:r w:rsidRPr="00006383">
              <w:rPr>
                <w:rFonts w:cstheme="minorHAnsi"/>
                <w:b/>
                <w:bCs/>
              </w:rPr>
              <w:t xml:space="preserve"> regulas (</w:t>
            </w:r>
            <w:r w:rsidR="007F152A">
              <w:rPr>
                <w:rFonts w:cstheme="minorHAnsi"/>
                <w:b/>
                <w:bCs/>
              </w:rPr>
              <w:t>VDAR</w:t>
            </w:r>
            <w:r w:rsidRPr="00006383">
              <w:rPr>
                <w:rFonts w:cstheme="minorHAnsi"/>
                <w:b/>
                <w:bCs/>
              </w:rPr>
              <w:t>) prasības:</w:t>
            </w: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  <w:b/>
                <w:bCs/>
              </w:rPr>
            </w:pPr>
          </w:p>
        </w:tc>
      </w:tr>
      <w:tr w:rsidR="00A724EB" w:rsidRPr="00B07E63" w:rsidTr="00E02FE0">
        <w:tc>
          <w:tcPr>
            <w:tcW w:w="1129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NF.10.1.</w:t>
            </w:r>
          </w:p>
        </w:tc>
        <w:tc>
          <w:tcPr>
            <w:tcW w:w="6663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Datu pieejamības un lietošanas termiņu kontrole</w:t>
            </w:r>
            <w:r w:rsidR="00532069">
              <w:rPr>
                <w:rFonts w:cstheme="minorHAnsi"/>
              </w:rPr>
              <w:t>. D</w:t>
            </w:r>
            <w:r w:rsidRPr="00B07E63">
              <w:rPr>
                <w:rFonts w:cstheme="minorHAnsi"/>
              </w:rPr>
              <w:t xml:space="preserve">ažādi glabāšanas </w:t>
            </w:r>
            <w:r w:rsidR="00532069">
              <w:rPr>
                <w:rFonts w:cstheme="minorHAnsi"/>
              </w:rPr>
              <w:t>termiņi atkarībā no datu veida</w:t>
            </w: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</w:tr>
      <w:tr w:rsidR="00A724EB" w:rsidRPr="00B07E63" w:rsidTr="00E02FE0">
        <w:tc>
          <w:tcPr>
            <w:tcW w:w="1129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NF.10.2.</w:t>
            </w:r>
          </w:p>
        </w:tc>
        <w:tc>
          <w:tcPr>
            <w:tcW w:w="6663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Datu automātiska un regulēta dzēšana</w:t>
            </w: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</w:tr>
      <w:tr w:rsidR="00A724EB" w:rsidRPr="00B07E63" w:rsidTr="00E02FE0">
        <w:tc>
          <w:tcPr>
            <w:tcW w:w="1129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NF.10.3.</w:t>
            </w:r>
          </w:p>
        </w:tc>
        <w:tc>
          <w:tcPr>
            <w:tcW w:w="6663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Datu automātiska anonimizēšana to tālākai izmantošanai</w:t>
            </w: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</w:tr>
      <w:tr w:rsidR="00A724EB" w:rsidRPr="00B07E63" w:rsidTr="00E02FE0">
        <w:tc>
          <w:tcPr>
            <w:tcW w:w="1129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NF.10.</w:t>
            </w:r>
            <w:r>
              <w:rPr>
                <w:rFonts w:cstheme="minorHAnsi"/>
              </w:rPr>
              <w:t>4</w:t>
            </w:r>
            <w:r w:rsidRPr="00B07E63">
              <w:rPr>
                <w:rFonts w:cstheme="minorHAnsi"/>
              </w:rPr>
              <w:t>.</w:t>
            </w:r>
          </w:p>
        </w:tc>
        <w:tc>
          <w:tcPr>
            <w:tcW w:w="6663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>
              <w:rPr>
                <w:rFonts w:cstheme="minorHAnsi"/>
              </w:rPr>
              <w:t>Datu pārnesamība</w:t>
            </w:r>
            <w:r w:rsidRPr="00FD0B05">
              <w:rPr>
                <w:rFonts w:cstheme="minorHAnsi"/>
              </w:rPr>
              <w:t xml:space="preserve"> </w:t>
            </w:r>
            <w:r w:rsidR="009E7A89">
              <w:rPr>
                <w:rFonts w:cstheme="minorHAnsi"/>
              </w:rPr>
              <w:t xml:space="preserve">(personas datu kopēšana vai nodošana) </w:t>
            </w:r>
            <w:r w:rsidRPr="00FD0B05">
              <w:rPr>
                <w:rFonts w:cstheme="minorHAnsi"/>
              </w:rPr>
              <w:t>strukturētā,</w:t>
            </w:r>
            <w:r w:rsidR="009E7A89">
              <w:rPr>
                <w:rFonts w:cstheme="minorHAnsi"/>
              </w:rPr>
              <w:t xml:space="preserve"> </w:t>
            </w:r>
            <w:r w:rsidRPr="00FD0B05">
              <w:rPr>
                <w:rFonts w:cstheme="minorHAnsi"/>
              </w:rPr>
              <w:t>plaši izmanto</w:t>
            </w:r>
            <w:r w:rsidR="009E7A89">
              <w:rPr>
                <w:rFonts w:cstheme="minorHAnsi"/>
              </w:rPr>
              <w:t>jamā</w:t>
            </w:r>
            <w:r w:rsidRPr="00FD0B05">
              <w:rPr>
                <w:rFonts w:cstheme="minorHAnsi"/>
              </w:rPr>
              <w:t xml:space="preserve"> un mašīnlasāmā formātā</w:t>
            </w:r>
            <w:r w:rsidR="00240AAB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="009E7A89">
              <w:rPr>
                <w:rFonts w:cstheme="minorHAnsi"/>
              </w:rPr>
              <w:t xml:space="preserve">atbilstoši </w:t>
            </w:r>
            <w:r w:rsidR="007F152A">
              <w:rPr>
                <w:rFonts w:cstheme="minorHAnsi"/>
              </w:rPr>
              <w:t>VDAR</w:t>
            </w:r>
            <w:r w:rsidRPr="003A7E6E">
              <w:rPr>
                <w:rFonts w:cstheme="minorHAnsi"/>
              </w:rPr>
              <w:t xml:space="preserve"> 20. pant</w:t>
            </w:r>
            <w:r w:rsidR="009E7A89">
              <w:rPr>
                <w:rFonts w:cstheme="minorHAnsi"/>
              </w:rPr>
              <w:t>ā noteiktajam</w:t>
            </w: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</w:tr>
      <w:tr w:rsidR="00A724EB" w:rsidRPr="00B07E63" w:rsidTr="00E02FE0">
        <w:tc>
          <w:tcPr>
            <w:tcW w:w="1129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 w:rsidRPr="00B07E63">
              <w:rPr>
                <w:rFonts w:cstheme="minorHAnsi"/>
              </w:rPr>
              <w:t>NF.10.</w:t>
            </w:r>
            <w:r>
              <w:rPr>
                <w:rFonts w:cstheme="minorHAnsi"/>
              </w:rPr>
              <w:t>5</w:t>
            </w:r>
            <w:r w:rsidRPr="00B07E63">
              <w:rPr>
                <w:rFonts w:cstheme="minorHAnsi"/>
              </w:rPr>
              <w:t>.</w:t>
            </w:r>
          </w:p>
        </w:tc>
        <w:tc>
          <w:tcPr>
            <w:tcW w:w="6663" w:type="dxa"/>
          </w:tcPr>
          <w:p w:rsidR="00A724EB" w:rsidRPr="00B07E63" w:rsidRDefault="009E7A89" w:rsidP="00A724EB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A724EB" w:rsidRPr="00687904">
              <w:rPr>
                <w:rFonts w:cstheme="minorHAnsi"/>
              </w:rPr>
              <w:t>atu precizitāt</w:t>
            </w:r>
            <w:r>
              <w:rPr>
                <w:rFonts w:cstheme="minorHAnsi"/>
              </w:rPr>
              <w:t>es pārbaude</w:t>
            </w:r>
            <w:r w:rsidR="00A724EB" w:rsidRPr="00687904">
              <w:rPr>
                <w:rFonts w:cstheme="minorHAnsi"/>
              </w:rPr>
              <w:t xml:space="preserve"> un </w:t>
            </w:r>
            <w:r>
              <w:rPr>
                <w:rFonts w:cstheme="minorHAnsi"/>
              </w:rPr>
              <w:t xml:space="preserve">saistīto kļūdu </w:t>
            </w:r>
            <w:r w:rsidR="00A724EB" w:rsidRPr="00687904">
              <w:rPr>
                <w:rFonts w:cstheme="minorHAnsi"/>
              </w:rPr>
              <w:t>noteik</w:t>
            </w:r>
            <w:r>
              <w:rPr>
                <w:rFonts w:cstheme="minorHAnsi"/>
              </w:rPr>
              <w:t xml:space="preserve">šana, kļūdu </w:t>
            </w:r>
            <w:r w:rsidR="00A724EB">
              <w:rPr>
                <w:rFonts w:cstheme="minorHAnsi"/>
              </w:rPr>
              <w:t>labo</w:t>
            </w:r>
            <w:r>
              <w:rPr>
                <w:rFonts w:cstheme="minorHAnsi"/>
              </w:rPr>
              <w:t>šanas noteikumi. Iespēja</w:t>
            </w:r>
            <w:r w:rsidR="00A724EB" w:rsidRPr="00D31E3E">
              <w:rPr>
                <w:rFonts w:cstheme="minorHAnsi"/>
              </w:rPr>
              <w:t xml:space="preserve"> ievietot papildu paziņojumu par personas datu labošanu</w:t>
            </w: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</w:tr>
      <w:tr w:rsidR="00A724EB" w:rsidRPr="00B07E63" w:rsidTr="00C26E97">
        <w:tc>
          <w:tcPr>
            <w:tcW w:w="1129" w:type="dxa"/>
          </w:tcPr>
          <w:p w:rsidR="00A724EB" w:rsidRPr="00B07E63" w:rsidRDefault="009E7A89" w:rsidP="00A724EB">
            <w:pPr>
              <w:rPr>
                <w:rFonts w:cstheme="minorHAnsi"/>
              </w:rPr>
            </w:pPr>
            <w:r>
              <w:rPr>
                <w:rFonts w:cstheme="minorHAnsi"/>
              </w:rPr>
              <w:t>NF.10.6.</w:t>
            </w:r>
          </w:p>
        </w:tc>
        <w:tc>
          <w:tcPr>
            <w:tcW w:w="6663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Pr="00330B59">
              <w:rPr>
                <w:rFonts w:cstheme="minorHAnsi"/>
              </w:rPr>
              <w:t>eviestas metode</w:t>
            </w:r>
            <w:r w:rsidR="00CB179B">
              <w:rPr>
                <w:rFonts w:cstheme="minorHAnsi"/>
              </w:rPr>
              <w:t>s, lai ierobežotu</w:t>
            </w:r>
            <w:r w:rsidRPr="00330B59">
              <w:rPr>
                <w:rFonts w:cstheme="minorHAnsi"/>
              </w:rPr>
              <w:t xml:space="preserve"> </w:t>
            </w:r>
            <w:r w:rsidR="00CB179B">
              <w:rPr>
                <w:rFonts w:cstheme="minorHAnsi"/>
              </w:rPr>
              <w:t>personas datu apstrādi un identificētu, ka t</w:t>
            </w:r>
            <w:r w:rsidR="00CB179B" w:rsidRPr="00330B59">
              <w:rPr>
                <w:rFonts w:cstheme="minorHAnsi"/>
              </w:rPr>
              <w:t xml:space="preserve">urpmāka </w:t>
            </w:r>
            <w:r w:rsidR="00CB179B">
              <w:rPr>
                <w:rFonts w:cstheme="minorHAnsi"/>
              </w:rPr>
              <w:t xml:space="preserve">datu </w:t>
            </w:r>
            <w:r w:rsidR="00CB179B" w:rsidRPr="00330B59">
              <w:rPr>
                <w:rFonts w:cstheme="minorHAnsi"/>
              </w:rPr>
              <w:t>apstrāde ir ierobežota</w:t>
            </w:r>
            <w:r w:rsidR="00CB179B">
              <w:rPr>
                <w:rFonts w:cstheme="minorHAnsi"/>
              </w:rPr>
              <w:t>,</w:t>
            </w:r>
            <w:r w:rsidR="00240AAB">
              <w:rPr>
                <w:rFonts w:cstheme="minorHAnsi"/>
              </w:rPr>
              <w:t xml:space="preserve"> kā to nosaka</w:t>
            </w:r>
            <w:r w:rsidR="00CB179B">
              <w:rPr>
                <w:rFonts w:cstheme="minorHAnsi"/>
              </w:rPr>
              <w:t xml:space="preserve"> </w:t>
            </w:r>
            <w:r w:rsidR="007F152A">
              <w:rPr>
                <w:rFonts w:cstheme="minorHAnsi"/>
              </w:rPr>
              <w:t>VDAR</w:t>
            </w:r>
            <w:r w:rsidRPr="00330B59">
              <w:rPr>
                <w:rFonts w:cstheme="minorHAnsi"/>
              </w:rPr>
              <w:t xml:space="preserve"> 18.</w:t>
            </w:r>
            <w:r w:rsidR="00240AAB">
              <w:rPr>
                <w:rFonts w:cstheme="minorHAnsi"/>
              </w:rPr>
              <w:t xml:space="preserve"> </w:t>
            </w:r>
            <w:r w:rsidRPr="00330B59">
              <w:rPr>
                <w:rFonts w:cstheme="minorHAnsi"/>
              </w:rPr>
              <w:t>pant</w:t>
            </w:r>
            <w:r w:rsidR="00240AAB">
              <w:rPr>
                <w:rFonts w:cstheme="minorHAnsi"/>
              </w:rPr>
              <w:t>s</w:t>
            </w: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</w:tr>
      <w:tr w:rsidR="00A724EB" w:rsidRPr="00B07E63" w:rsidTr="00C26E97">
        <w:tc>
          <w:tcPr>
            <w:tcW w:w="1129" w:type="dxa"/>
          </w:tcPr>
          <w:p w:rsidR="00A724EB" w:rsidRPr="00B07E63" w:rsidRDefault="009E7A89" w:rsidP="00A724EB">
            <w:pPr>
              <w:rPr>
                <w:rFonts w:cstheme="minorHAnsi"/>
              </w:rPr>
            </w:pPr>
            <w:r>
              <w:rPr>
                <w:rFonts w:cstheme="minorHAnsi"/>
              </w:rPr>
              <w:t>NF.10.7.</w:t>
            </w:r>
          </w:p>
        </w:tc>
        <w:tc>
          <w:tcPr>
            <w:tcW w:w="6663" w:type="dxa"/>
          </w:tcPr>
          <w:p w:rsidR="00A724EB" w:rsidRDefault="00A724EB" w:rsidP="00A724EB">
            <w:pPr>
              <w:rPr>
                <w:rFonts w:cstheme="minorHAnsi"/>
              </w:rPr>
            </w:pPr>
            <w:r w:rsidRPr="00047E5B">
              <w:rPr>
                <w:rFonts w:cstheme="minorHAnsi"/>
              </w:rPr>
              <w:t xml:space="preserve">Ja persona ievada datus sistēmā vai piekļūst sistēmai, tā nodrošina </w:t>
            </w:r>
            <w:r w:rsidR="009E7A89">
              <w:rPr>
                <w:rFonts w:cstheme="minorHAnsi"/>
              </w:rPr>
              <w:t xml:space="preserve">fiziskās </w:t>
            </w:r>
            <w:r w:rsidRPr="00047E5B">
              <w:rPr>
                <w:rFonts w:cstheme="minorHAnsi"/>
              </w:rPr>
              <w:t>person</w:t>
            </w:r>
            <w:r w:rsidR="009E7A89">
              <w:rPr>
                <w:rFonts w:cstheme="minorHAnsi"/>
              </w:rPr>
              <w:t>as</w:t>
            </w:r>
            <w:r w:rsidRPr="00047E5B">
              <w:rPr>
                <w:rFonts w:cstheme="minorHAnsi"/>
              </w:rPr>
              <w:t xml:space="preserve"> informēšanu par viņ</w:t>
            </w:r>
            <w:r w:rsidR="009E7A89">
              <w:rPr>
                <w:rFonts w:cstheme="minorHAnsi"/>
              </w:rPr>
              <w:t>a</w:t>
            </w:r>
            <w:r w:rsidRPr="00047E5B">
              <w:rPr>
                <w:rFonts w:cstheme="minorHAnsi"/>
              </w:rPr>
              <w:t xml:space="preserve"> personas datu apstrādi</w:t>
            </w: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</w:tr>
      <w:tr w:rsidR="00A724EB" w:rsidRPr="00B07E63" w:rsidTr="00C26E97">
        <w:tc>
          <w:tcPr>
            <w:tcW w:w="1129" w:type="dxa"/>
          </w:tcPr>
          <w:p w:rsidR="00A724EB" w:rsidRPr="00B07E63" w:rsidRDefault="009E7A89" w:rsidP="00A724EB">
            <w:pPr>
              <w:rPr>
                <w:rFonts w:cstheme="minorHAnsi"/>
              </w:rPr>
            </w:pPr>
            <w:r>
              <w:rPr>
                <w:rFonts w:cstheme="minorHAnsi"/>
              </w:rPr>
              <w:t>NF.10.8.</w:t>
            </w:r>
          </w:p>
        </w:tc>
        <w:tc>
          <w:tcPr>
            <w:tcW w:w="6663" w:type="dxa"/>
          </w:tcPr>
          <w:p w:rsidR="00A724EB" w:rsidRPr="00047E5B" w:rsidRDefault="00A724EB" w:rsidP="00A724EB">
            <w:pPr>
              <w:rPr>
                <w:rFonts w:cstheme="minorHAnsi"/>
              </w:rPr>
            </w:pPr>
            <w:r w:rsidRPr="006B0621">
              <w:rPr>
                <w:rFonts w:cstheme="minorHAnsi"/>
              </w:rPr>
              <w:t xml:space="preserve">Ja </w:t>
            </w:r>
            <w:r w:rsidR="009E7A89">
              <w:rPr>
                <w:rFonts w:cstheme="minorHAnsi"/>
              </w:rPr>
              <w:t>s</w:t>
            </w:r>
            <w:r w:rsidRPr="006B0621">
              <w:rPr>
                <w:rFonts w:cstheme="minorHAnsi"/>
              </w:rPr>
              <w:t xml:space="preserve">istēmā datu apstrādes pamats ir </w:t>
            </w:r>
            <w:r w:rsidR="009E7A89">
              <w:rPr>
                <w:rFonts w:cstheme="minorHAnsi"/>
              </w:rPr>
              <w:t xml:space="preserve">personas </w:t>
            </w:r>
            <w:r w:rsidRPr="006B0621">
              <w:rPr>
                <w:rFonts w:cstheme="minorHAnsi"/>
              </w:rPr>
              <w:t>piekrišana un t</w:t>
            </w:r>
            <w:r w:rsidR="009E7A89">
              <w:rPr>
                <w:rFonts w:cstheme="minorHAnsi"/>
              </w:rPr>
              <w:t>ā</w:t>
            </w:r>
            <w:r w:rsidRPr="006B0621">
              <w:rPr>
                <w:rFonts w:cstheme="minorHAnsi"/>
              </w:rPr>
              <w:t xml:space="preserve"> iegū</w:t>
            </w:r>
            <w:r w:rsidR="009E7A89">
              <w:rPr>
                <w:rFonts w:cstheme="minorHAnsi"/>
              </w:rPr>
              <w:t xml:space="preserve">ta ar </w:t>
            </w:r>
            <w:r w:rsidRPr="006B0621">
              <w:rPr>
                <w:rFonts w:cstheme="minorHAnsi"/>
              </w:rPr>
              <w:t>sistēm</w:t>
            </w:r>
            <w:r w:rsidR="009E7A89">
              <w:rPr>
                <w:rFonts w:cstheme="minorHAnsi"/>
              </w:rPr>
              <w:t>as starpniecību</w:t>
            </w:r>
            <w:r w:rsidRPr="006B0621">
              <w:rPr>
                <w:rFonts w:cstheme="minorHAnsi"/>
              </w:rPr>
              <w:t>, tad sistēm</w:t>
            </w:r>
            <w:r w:rsidR="009E7A89">
              <w:rPr>
                <w:rFonts w:cstheme="minorHAnsi"/>
              </w:rPr>
              <w:t>ā</w:t>
            </w:r>
            <w:r w:rsidRPr="006B0621">
              <w:rPr>
                <w:rFonts w:cstheme="minorHAnsi"/>
              </w:rPr>
              <w:t xml:space="preserve"> jābūt ieviestām </w:t>
            </w:r>
            <w:r w:rsidR="009E7A89" w:rsidRPr="006B0621">
              <w:rPr>
                <w:rFonts w:cstheme="minorHAnsi"/>
              </w:rPr>
              <w:t xml:space="preserve">tieši </w:t>
            </w:r>
            <w:r w:rsidR="009E7A89">
              <w:rPr>
                <w:rFonts w:cstheme="minorHAnsi"/>
              </w:rPr>
              <w:t xml:space="preserve">uz </w:t>
            </w:r>
            <w:r w:rsidR="009E7A89" w:rsidRPr="006B0621">
              <w:rPr>
                <w:rFonts w:cstheme="minorHAnsi"/>
              </w:rPr>
              <w:t>piekrišanu</w:t>
            </w:r>
            <w:r w:rsidR="009E7A89">
              <w:rPr>
                <w:rFonts w:cstheme="minorHAnsi"/>
              </w:rPr>
              <w:t xml:space="preserve"> attiecināmām</w:t>
            </w:r>
            <w:r w:rsidR="009E7A89" w:rsidRPr="006B0621">
              <w:rPr>
                <w:rFonts w:cstheme="minorHAnsi"/>
              </w:rPr>
              <w:t xml:space="preserve"> </w:t>
            </w:r>
            <w:r w:rsidRPr="006B0621">
              <w:rPr>
                <w:rFonts w:cstheme="minorHAnsi"/>
              </w:rPr>
              <w:t>papildu prasībām</w:t>
            </w:r>
          </w:p>
        </w:tc>
        <w:tc>
          <w:tcPr>
            <w:tcW w:w="1224" w:type="dxa"/>
          </w:tcPr>
          <w:p w:rsidR="00A724EB" w:rsidRPr="00B07E63" w:rsidRDefault="00A724EB" w:rsidP="00A724EB">
            <w:pPr>
              <w:rPr>
                <w:rFonts w:cstheme="minorHAnsi"/>
              </w:rPr>
            </w:pPr>
          </w:p>
        </w:tc>
      </w:tr>
    </w:tbl>
    <w:p w:rsidR="002800F2" w:rsidRPr="00B07E63" w:rsidRDefault="001861DF">
      <w:pPr>
        <w:rPr>
          <w:rFonts w:cstheme="minorHAnsi"/>
        </w:rPr>
      </w:pPr>
      <w:r>
        <w:rPr>
          <w:rFonts w:cstheme="minorHAnsi"/>
        </w:rPr>
        <w:t>Pielikuma beigas.</w:t>
      </w:r>
    </w:p>
    <w:sectPr w:rsidR="002800F2" w:rsidRPr="00B07E63" w:rsidSect="000864EA">
      <w:headerReference w:type="default" r:id="rId11"/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92BADF" w16cex:dateUtc="2021-07-09T09:09:00Z"/>
  <w16cex:commentExtensible w16cex:durableId="2492C4A3" w16cex:dateUtc="2021-07-09T09:50:00Z"/>
  <w16cex:commentExtensible w16cex:durableId="2492BD84" w16cex:dateUtc="2021-07-09T09:20:00Z"/>
  <w16cex:commentExtensible w16cex:durableId="248EBF16" w16cex:dateUtc="2021-07-06T08:37:00Z"/>
  <w16cex:commentExtensible w16cex:durableId="2492B332" w16cex:dateUtc="2021-07-09T08:36:00Z"/>
  <w16cex:commentExtensible w16cex:durableId="2492B547" w16cex:dateUtc="2021-07-09T08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485" w:rsidRDefault="00CF7485" w:rsidP="008575DA">
      <w:pPr>
        <w:spacing w:after="0" w:line="240" w:lineRule="auto"/>
      </w:pPr>
      <w:r>
        <w:separator/>
      </w:r>
    </w:p>
  </w:endnote>
  <w:endnote w:type="continuationSeparator" w:id="0">
    <w:p w:rsidR="00CF7485" w:rsidRDefault="00CF7485" w:rsidP="008575DA">
      <w:pPr>
        <w:spacing w:after="0" w:line="240" w:lineRule="auto"/>
      </w:pPr>
      <w:r>
        <w:continuationSeparator/>
      </w:r>
    </w:p>
  </w:endnote>
  <w:endnote w:type="continuationNotice" w:id="1">
    <w:p w:rsidR="00CF7485" w:rsidRDefault="00CF74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13B" w:rsidRDefault="006A11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485" w:rsidRDefault="00CF7485" w:rsidP="008575DA">
      <w:pPr>
        <w:spacing w:after="0" w:line="240" w:lineRule="auto"/>
      </w:pPr>
      <w:r>
        <w:separator/>
      </w:r>
    </w:p>
  </w:footnote>
  <w:footnote w:type="continuationSeparator" w:id="0">
    <w:p w:rsidR="00CF7485" w:rsidRDefault="00CF7485" w:rsidP="008575DA">
      <w:pPr>
        <w:spacing w:after="0" w:line="240" w:lineRule="auto"/>
      </w:pPr>
      <w:r>
        <w:continuationSeparator/>
      </w:r>
    </w:p>
  </w:footnote>
  <w:footnote w:type="continuationNotice" w:id="1">
    <w:p w:rsidR="00CF7485" w:rsidRDefault="00CF74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6A113B" w:rsidTr="33A99629">
      <w:tc>
        <w:tcPr>
          <w:tcW w:w="3005" w:type="dxa"/>
        </w:tcPr>
        <w:p w:rsidR="006A113B" w:rsidRDefault="006A113B" w:rsidP="33A99629">
          <w:pPr>
            <w:pStyle w:val="Header"/>
            <w:ind w:left="-115"/>
          </w:pPr>
        </w:p>
      </w:tc>
      <w:tc>
        <w:tcPr>
          <w:tcW w:w="3005" w:type="dxa"/>
        </w:tcPr>
        <w:p w:rsidR="006A113B" w:rsidRDefault="006A113B" w:rsidP="33A99629">
          <w:pPr>
            <w:pStyle w:val="Header"/>
            <w:jc w:val="center"/>
          </w:pPr>
        </w:p>
      </w:tc>
      <w:tc>
        <w:tcPr>
          <w:tcW w:w="3005" w:type="dxa"/>
        </w:tcPr>
        <w:p w:rsidR="006A113B" w:rsidRDefault="006A113B" w:rsidP="33A99629">
          <w:pPr>
            <w:pStyle w:val="Header"/>
            <w:ind w:right="-115"/>
            <w:jc w:val="right"/>
          </w:pPr>
        </w:p>
      </w:tc>
    </w:tr>
  </w:tbl>
  <w:p w:rsidR="006A113B" w:rsidRDefault="006A11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00FC"/>
    <w:multiLevelType w:val="hybridMultilevel"/>
    <w:tmpl w:val="FFFFFFFF"/>
    <w:lvl w:ilvl="0" w:tplc="E22E9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EC9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5CF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6A77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B899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0C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B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7282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82C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7564E"/>
    <w:multiLevelType w:val="hybridMultilevel"/>
    <w:tmpl w:val="A5122E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4683E"/>
    <w:multiLevelType w:val="multilevel"/>
    <w:tmpl w:val="07BAD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EAF61FA"/>
    <w:multiLevelType w:val="multilevel"/>
    <w:tmpl w:val="07BAD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84"/>
    <w:rsid w:val="0000104E"/>
    <w:rsid w:val="000026B0"/>
    <w:rsid w:val="000028AA"/>
    <w:rsid w:val="00005A61"/>
    <w:rsid w:val="00006383"/>
    <w:rsid w:val="000079FF"/>
    <w:rsid w:val="00012333"/>
    <w:rsid w:val="00014887"/>
    <w:rsid w:val="00014EBA"/>
    <w:rsid w:val="00015C80"/>
    <w:rsid w:val="00016884"/>
    <w:rsid w:val="000206ED"/>
    <w:rsid w:val="000248A9"/>
    <w:rsid w:val="000254B9"/>
    <w:rsid w:val="00026465"/>
    <w:rsid w:val="00026E1E"/>
    <w:rsid w:val="00030565"/>
    <w:rsid w:val="0003123D"/>
    <w:rsid w:val="00032DD9"/>
    <w:rsid w:val="00032EFE"/>
    <w:rsid w:val="00037324"/>
    <w:rsid w:val="00037703"/>
    <w:rsid w:val="00043D05"/>
    <w:rsid w:val="00045312"/>
    <w:rsid w:val="000472DD"/>
    <w:rsid w:val="00047E5B"/>
    <w:rsid w:val="0005210C"/>
    <w:rsid w:val="00054D10"/>
    <w:rsid w:val="000635D6"/>
    <w:rsid w:val="000663B9"/>
    <w:rsid w:val="0006669F"/>
    <w:rsid w:val="00066F88"/>
    <w:rsid w:val="0006738B"/>
    <w:rsid w:val="00067BFB"/>
    <w:rsid w:val="00073F6D"/>
    <w:rsid w:val="000747FD"/>
    <w:rsid w:val="00075FFB"/>
    <w:rsid w:val="0007613A"/>
    <w:rsid w:val="00077585"/>
    <w:rsid w:val="00081286"/>
    <w:rsid w:val="0008196B"/>
    <w:rsid w:val="000825E5"/>
    <w:rsid w:val="00083160"/>
    <w:rsid w:val="00084E03"/>
    <w:rsid w:val="000864EA"/>
    <w:rsid w:val="000867DF"/>
    <w:rsid w:val="00087331"/>
    <w:rsid w:val="0008C4A6"/>
    <w:rsid w:val="000966D8"/>
    <w:rsid w:val="000A040F"/>
    <w:rsid w:val="000A1859"/>
    <w:rsid w:val="000A3741"/>
    <w:rsid w:val="000B0B6B"/>
    <w:rsid w:val="000B23A4"/>
    <w:rsid w:val="000B2F47"/>
    <w:rsid w:val="000B4780"/>
    <w:rsid w:val="000B4FED"/>
    <w:rsid w:val="000B55DD"/>
    <w:rsid w:val="000B6102"/>
    <w:rsid w:val="000B667B"/>
    <w:rsid w:val="000C16B8"/>
    <w:rsid w:val="000C337F"/>
    <w:rsid w:val="000C71D0"/>
    <w:rsid w:val="000D0D75"/>
    <w:rsid w:val="000D0EB5"/>
    <w:rsid w:val="000D2BE3"/>
    <w:rsid w:val="000D2CA8"/>
    <w:rsid w:val="000D40CB"/>
    <w:rsid w:val="000D4273"/>
    <w:rsid w:val="000D68F6"/>
    <w:rsid w:val="000D7BAC"/>
    <w:rsid w:val="000E3FB4"/>
    <w:rsid w:val="000E4519"/>
    <w:rsid w:val="000E46EA"/>
    <w:rsid w:val="000E68F7"/>
    <w:rsid w:val="000E6D90"/>
    <w:rsid w:val="000E7AF1"/>
    <w:rsid w:val="000F0105"/>
    <w:rsid w:val="000F33D5"/>
    <w:rsid w:val="000F75BA"/>
    <w:rsid w:val="000F75C8"/>
    <w:rsid w:val="00101726"/>
    <w:rsid w:val="001044BC"/>
    <w:rsid w:val="00104574"/>
    <w:rsid w:val="00104FFE"/>
    <w:rsid w:val="00107D22"/>
    <w:rsid w:val="00112577"/>
    <w:rsid w:val="0011452F"/>
    <w:rsid w:val="00116F92"/>
    <w:rsid w:val="001225BD"/>
    <w:rsid w:val="00124017"/>
    <w:rsid w:val="00124250"/>
    <w:rsid w:val="001248B8"/>
    <w:rsid w:val="0012743B"/>
    <w:rsid w:val="0012792A"/>
    <w:rsid w:val="00131CCA"/>
    <w:rsid w:val="00135734"/>
    <w:rsid w:val="001361F9"/>
    <w:rsid w:val="00136CFB"/>
    <w:rsid w:val="001375DE"/>
    <w:rsid w:val="001427A9"/>
    <w:rsid w:val="00142C03"/>
    <w:rsid w:val="001432F6"/>
    <w:rsid w:val="001459C7"/>
    <w:rsid w:val="00146EB7"/>
    <w:rsid w:val="00150745"/>
    <w:rsid w:val="001532B0"/>
    <w:rsid w:val="001548E8"/>
    <w:rsid w:val="00154F18"/>
    <w:rsid w:val="0015511D"/>
    <w:rsid w:val="00157D95"/>
    <w:rsid w:val="00157FEB"/>
    <w:rsid w:val="001706BF"/>
    <w:rsid w:val="0017127B"/>
    <w:rsid w:val="00176592"/>
    <w:rsid w:val="001811DC"/>
    <w:rsid w:val="0018537B"/>
    <w:rsid w:val="001861DF"/>
    <w:rsid w:val="00193B7C"/>
    <w:rsid w:val="00194BF1"/>
    <w:rsid w:val="001A28CF"/>
    <w:rsid w:val="001A2B7D"/>
    <w:rsid w:val="001A3979"/>
    <w:rsid w:val="001A64E0"/>
    <w:rsid w:val="001A7A2E"/>
    <w:rsid w:val="001B02F5"/>
    <w:rsid w:val="001B1897"/>
    <w:rsid w:val="001B582E"/>
    <w:rsid w:val="001C1A2B"/>
    <w:rsid w:val="001C22E5"/>
    <w:rsid w:val="001C5021"/>
    <w:rsid w:val="001D7967"/>
    <w:rsid w:val="001E014E"/>
    <w:rsid w:val="001E11F3"/>
    <w:rsid w:val="001E2BCB"/>
    <w:rsid w:val="001E37B7"/>
    <w:rsid w:val="001E7A3D"/>
    <w:rsid w:val="001F1392"/>
    <w:rsid w:val="001F1A33"/>
    <w:rsid w:val="001F3F00"/>
    <w:rsid w:val="001F458D"/>
    <w:rsid w:val="001F5FE9"/>
    <w:rsid w:val="001F6A59"/>
    <w:rsid w:val="00200E9A"/>
    <w:rsid w:val="002028CF"/>
    <w:rsid w:val="00204FD8"/>
    <w:rsid w:val="002104CC"/>
    <w:rsid w:val="00210E80"/>
    <w:rsid w:val="00216F16"/>
    <w:rsid w:val="00220CCD"/>
    <w:rsid w:val="00223E4B"/>
    <w:rsid w:val="0022578E"/>
    <w:rsid w:val="00225EB3"/>
    <w:rsid w:val="00227600"/>
    <w:rsid w:val="00230C77"/>
    <w:rsid w:val="002342E8"/>
    <w:rsid w:val="00234C3D"/>
    <w:rsid w:val="002351AC"/>
    <w:rsid w:val="002377DF"/>
    <w:rsid w:val="00240AAB"/>
    <w:rsid w:val="002413C7"/>
    <w:rsid w:val="002435B0"/>
    <w:rsid w:val="002441F5"/>
    <w:rsid w:val="00246EC8"/>
    <w:rsid w:val="002503F9"/>
    <w:rsid w:val="0025737B"/>
    <w:rsid w:val="00260BC0"/>
    <w:rsid w:val="002620BD"/>
    <w:rsid w:val="00266353"/>
    <w:rsid w:val="002704DE"/>
    <w:rsid w:val="00274607"/>
    <w:rsid w:val="00274804"/>
    <w:rsid w:val="00276B66"/>
    <w:rsid w:val="002800F2"/>
    <w:rsid w:val="00282640"/>
    <w:rsid w:val="002903E1"/>
    <w:rsid w:val="00293AC9"/>
    <w:rsid w:val="00296534"/>
    <w:rsid w:val="00297183"/>
    <w:rsid w:val="00297DAA"/>
    <w:rsid w:val="00297F01"/>
    <w:rsid w:val="002A40AF"/>
    <w:rsid w:val="002A41D7"/>
    <w:rsid w:val="002A7469"/>
    <w:rsid w:val="002B2C8E"/>
    <w:rsid w:val="002B785F"/>
    <w:rsid w:val="002C0715"/>
    <w:rsid w:val="002C5508"/>
    <w:rsid w:val="002D438A"/>
    <w:rsid w:val="002D47D2"/>
    <w:rsid w:val="002D5965"/>
    <w:rsid w:val="002D6A9E"/>
    <w:rsid w:val="002E0D40"/>
    <w:rsid w:val="002E6025"/>
    <w:rsid w:val="002E7BBD"/>
    <w:rsid w:val="002F23C7"/>
    <w:rsid w:val="002F2F63"/>
    <w:rsid w:val="002F2F7C"/>
    <w:rsid w:val="002F5823"/>
    <w:rsid w:val="002F5C9F"/>
    <w:rsid w:val="002F650A"/>
    <w:rsid w:val="0030031F"/>
    <w:rsid w:val="0030551C"/>
    <w:rsid w:val="00305763"/>
    <w:rsid w:val="00305998"/>
    <w:rsid w:val="003111DE"/>
    <w:rsid w:val="00320D49"/>
    <w:rsid w:val="00321052"/>
    <w:rsid w:val="00321428"/>
    <w:rsid w:val="00323B34"/>
    <w:rsid w:val="003268D4"/>
    <w:rsid w:val="00330B59"/>
    <w:rsid w:val="00333395"/>
    <w:rsid w:val="00337869"/>
    <w:rsid w:val="00337B8E"/>
    <w:rsid w:val="00344442"/>
    <w:rsid w:val="0034536A"/>
    <w:rsid w:val="00346CF0"/>
    <w:rsid w:val="00351F74"/>
    <w:rsid w:val="00354BDF"/>
    <w:rsid w:val="00356633"/>
    <w:rsid w:val="0036093D"/>
    <w:rsid w:val="003660C1"/>
    <w:rsid w:val="00366A34"/>
    <w:rsid w:val="00371CCB"/>
    <w:rsid w:val="00372003"/>
    <w:rsid w:val="003754E9"/>
    <w:rsid w:val="00377D65"/>
    <w:rsid w:val="003819DE"/>
    <w:rsid w:val="00383532"/>
    <w:rsid w:val="003874D5"/>
    <w:rsid w:val="00390E8C"/>
    <w:rsid w:val="003A01F8"/>
    <w:rsid w:val="003A069E"/>
    <w:rsid w:val="003A62B9"/>
    <w:rsid w:val="003A65E6"/>
    <w:rsid w:val="003A69D4"/>
    <w:rsid w:val="003A7E6E"/>
    <w:rsid w:val="003B0246"/>
    <w:rsid w:val="003B06B4"/>
    <w:rsid w:val="003B224A"/>
    <w:rsid w:val="003B235F"/>
    <w:rsid w:val="003B5177"/>
    <w:rsid w:val="003C1F6A"/>
    <w:rsid w:val="003C2E00"/>
    <w:rsid w:val="003C318E"/>
    <w:rsid w:val="003C34A7"/>
    <w:rsid w:val="003C66AD"/>
    <w:rsid w:val="003C7AA5"/>
    <w:rsid w:val="003D79F0"/>
    <w:rsid w:val="003E3401"/>
    <w:rsid w:val="003E5C0D"/>
    <w:rsid w:val="003E637B"/>
    <w:rsid w:val="003E6FD1"/>
    <w:rsid w:val="003F4412"/>
    <w:rsid w:val="00402650"/>
    <w:rsid w:val="00407FFB"/>
    <w:rsid w:val="0041207C"/>
    <w:rsid w:val="004130B2"/>
    <w:rsid w:val="0041312D"/>
    <w:rsid w:val="004207C5"/>
    <w:rsid w:val="00421496"/>
    <w:rsid w:val="004261FD"/>
    <w:rsid w:val="004265ED"/>
    <w:rsid w:val="00430801"/>
    <w:rsid w:val="004319E8"/>
    <w:rsid w:val="00436844"/>
    <w:rsid w:val="0043713B"/>
    <w:rsid w:val="00447796"/>
    <w:rsid w:val="00450E99"/>
    <w:rsid w:val="004537C5"/>
    <w:rsid w:val="00454355"/>
    <w:rsid w:val="004578D9"/>
    <w:rsid w:val="00460F62"/>
    <w:rsid w:val="00463B74"/>
    <w:rsid w:val="00464FA4"/>
    <w:rsid w:val="00466A8B"/>
    <w:rsid w:val="00470BCC"/>
    <w:rsid w:val="00471138"/>
    <w:rsid w:val="00471A4C"/>
    <w:rsid w:val="00480117"/>
    <w:rsid w:val="00481709"/>
    <w:rsid w:val="00482ECE"/>
    <w:rsid w:val="00487002"/>
    <w:rsid w:val="00491143"/>
    <w:rsid w:val="00493F63"/>
    <w:rsid w:val="00494B7B"/>
    <w:rsid w:val="004A0D1F"/>
    <w:rsid w:val="004A1239"/>
    <w:rsid w:val="004A2A3F"/>
    <w:rsid w:val="004B53B0"/>
    <w:rsid w:val="004B692C"/>
    <w:rsid w:val="004C00A5"/>
    <w:rsid w:val="004C6E6F"/>
    <w:rsid w:val="004C6ED0"/>
    <w:rsid w:val="004D222E"/>
    <w:rsid w:val="004D5008"/>
    <w:rsid w:val="004E2DA2"/>
    <w:rsid w:val="004E2E12"/>
    <w:rsid w:val="004E3989"/>
    <w:rsid w:val="004F1A80"/>
    <w:rsid w:val="004F244E"/>
    <w:rsid w:val="00501ABC"/>
    <w:rsid w:val="00501C99"/>
    <w:rsid w:val="00501E25"/>
    <w:rsid w:val="00504DF8"/>
    <w:rsid w:val="00506682"/>
    <w:rsid w:val="005069BA"/>
    <w:rsid w:val="00507594"/>
    <w:rsid w:val="005102AC"/>
    <w:rsid w:val="005103D7"/>
    <w:rsid w:val="00511845"/>
    <w:rsid w:val="005128DD"/>
    <w:rsid w:val="00513405"/>
    <w:rsid w:val="0052507C"/>
    <w:rsid w:val="00527058"/>
    <w:rsid w:val="005304B9"/>
    <w:rsid w:val="00530F0B"/>
    <w:rsid w:val="00532069"/>
    <w:rsid w:val="00532CE4"/>
    <w:rsid w:val="00534791"/>
    <w:rsid w:val="00543FDC"/>
    <w:rsid w:val="00550929"/>
    <w:rsid w:val="00552E27"/>
    <w:rsid w:val="00552E73"/>
    <w:rsid w:val="005758CD"/>
    <w:rsid w:val="00576420"/>
    <w:rsid w:val="0058095A"/>
    <w:rsid w:val="00585322"/>
    <w:rsid w:val="00585BF4"/>
    <w:rsid w:val="00586CD7"/>
    <w:rsid w:val="005873E2"/>
    <w:rsid w:val="00592BEF"/>
    <w:rsid w:val="0059776B"/>
    <w:rsid w:val="005A29CA"/>
    <w:rsid w:val="005A7686"/>
    <w:rsid w:val="005B0F8B"/>
    <w:rsid w:val="005B12E3"/>
    <w:rsid w:val="005B2590"/>
    <w:rsid w:val="005B6A9B"/>
    <w:rsid w:val="005C0026"/>
    <w:rsid w:val="005C6983"/>
    <w:rsid w:val="005C7375"/>
    <w:rsid w:val="005D1EB5"/>
    <w:rsid w:val="005D516F"/>
    <w:rsid w:val="005D56CF"/>
    <w:rsid w:val="005E0492"/>
    <w:rsid w:val="005E1BA0"/>
    <w:rsid w:val="005E23FF"/>
    <w:rsid w:val="005E4018"/>
    <w:rsid w:val="005E441E"/>
    <w:rsid w:val="005E4865"/>
    <w:rsid w:val="005E4D35"/>
    <w:rsid w:val="005E4EB7"/>
    <w:rsid w:val="005E6C94"/>
    <w:rsid w:val="005F0FD5"/>
    <w:rsid w:val="005F4300"/>
    <w:rsid w:val="005F5888"/>
    <w:rsid w:val="005F5D98"/>
    <w:rsid w:val="005F77DF"/>
    <w:rsid w:val="00603D99"/>
    <w:rsid w:val="0060459D"/>
    <w:rsid w:val="006102A0"/>
    <w:rsid w:val="0061226C"/>
    <w:rsid w:val="006149B9"/>
    <w:rsid w:val="0061680A"/>
    <w:rsid w:val="00616BC0"/>
    <w:rsid w:val="00617304"/>
    <w:rsid w:val="00621B7E"/>
    <w:rsid w:val="00634125"/>
    <w:rsid w:val="00635565"/>
    <w:rsid w:val="006369D6"/>
    <w:rsid w:val="00636B6B"/>
    <w:rsid w:val="00637CBC"/>
    <w:rsid w:val="00642471"/>
    <w:rsid w:val="00646DB6"/>
    <w:rsid w:val="00646E75"/>
    <w:rsid w:val="0064766D"/>
    <w:rsid w:val="006507D3"/>
    <w:rsid w:val="006600CD"/>
    <w:rsid w:val="00660769"/>
    <w:rsid w:val="006638B2"/>
    <w:rsid w:val="006659ED"/>
    <w:rsid w:val="00667FEB"/>
    <w:rsid w:val="006767D6"/>
    <w:rsid w:val="00677CAD"/>
    <w:rsid w:val="00681D12"/>
    <w:rsid w:val="0068279B"/>
    <w:rsid w:val="00687904"/>
    <w:rsid w:val="006916A7"/>
    <w:rsid w:val="00691B0F"/>
    <w:rsid w:val="0069384A"/>
    <w:rsid w:val="00694345"/>
    <w:rsid w:val="006A113B"/>
    <w:rsid w:val="006A28BF"/>
    <w:rsid w:val="006A4F01"/>
    <w:rsid w:val="006B0344"/>
    <w:rsid w:val="006B0621"/>
    <w:rsid w:val="006B41C9"/>
    <w:rsid w:val="006C1EB4"/>
    <w:rsid w:val="006C1EEA"/>
    <w:rsid w:val="006C205D"/>
    <w:rsid w:val="006C30F4"/>
    <w:rsid w:val="006C45FE"/>
    <w:rsid w:val="006C52E5"/>
    <w:rsid w:val="006C6611"/>
    <w:rsid w:val="006D0128"/>
    <w:rsid w:val="006D1D83"/>
    <w:rsid w:val="006D5B7D"/>
    <w:rsid w:val="006D5F00"/>
    <w:rsid w:val="006D7B07"/>
    <w:rsid w:val="006E27E1"/>
    <w:rsid w:val="006E36EA"/>
    <w:rsid w:val="006E404D"/>
    <w:rsid w:val="006E6343"/>
    <w:rsid w:val="006E6868"/>
    <w:rsid w:val="006F0D93"/>
    <w:rsid w:val="006F2390"/>
    <w:rsid w:val="006FBB9B"/>
    <w:rsid w:val="00702331"/>
    <w:rsid w:val="007032A8"/>
    <w:rsid w:val="00706288"/>
    <w:rsid w:val="00706785"/>
    <w:rsid w:val="00706DD2"/>
    <w:rsid w:val="007108B2"/>
    <w:rsid w:val="00715AB9"/>
    <w:rsid w:val="00715F10"/>
    <w:rsid w:val="00725236"/>
    <w:rsid w:val="0072572C"/>
    <w:rsid w:val="0072739B"/>
    <w:rsid w:val="00731E7A"/>
    <w:rsid w:val="007329C6"/>
    <w:rsid w:val="00732E8B"/>
    <w:rsid w:val="007330D7"/>
    <w:rsid w:val="00733D0C"/>
    <w:rsid w:val="00733F09"/>
    <w:rsid w:val="00737313"/>
    <w:rsid w:val="007421E1"/>
    <w:rsid w:val="00743DBF"/>
    <w:rsid w:val="00744CF5"/>
    <w:rsid w:val="00747EA3"/>
    <w:rsid w:val="007522AA"/>
    <w:rsid w:val="00752805"/>
    <w:rsid w:val="00755C53"/>
    <w:rsid w:val="0075769C"/>
    <w:rsid w:val="0076105E"/>
    <w:rsid w:val="00764B01"/>
    <w:rsid w:val="007671C9"/>
    <w:rsid w:val="007734A2"/>
    <w:rsid w:val="0077553E"/>
    <w:rsid w:val="00777B0D"/>
    <w:rsid w:val="00780141"/>
    <w:rsid w:val="00783869"/>
    <w:rsid w:val="007868E0"/>
    <w:rsid w:val="00792405"/>
    <w:rsid w:val="00794314"/>
    <w:rsid w:val="007A19A7"/>
    <w:rsid w:val="007A1CCC"/>
    <w:rsid w:val="007A58EF"/>
    <w:rsid w:val="007A6832"/>
    <w:rsid w:val="007A6938"/>
    <w:rsid w:val="007A7971"/>
    <w:rsid w:val="007B09A5"/>
    <w:rsid w:val="007B7F03"/>
    <w:rsid w:val="007D195E"/>
    <w:rsid w:val="007D2A89"/>
    <w:rsid w:val="007D2D96"/>
    <w:rsid w:val="007D372A"/>
    <w:rsid w:val="007D5BA4"/>
    <w:rsid w:val="007E030E"/>
    <w:rsid w:val="007E088E"/>
    <w:rsid w:val="007E38A2"/>
    <w:rsid w:val="007E6787"/>
    <w:rsid w:val="007E7347"/>
    <w:rsid w:val="007F152A"/>
    <w:rsid w:val="007F4B7C"/>
    <w:rsid w:val="007F58C6"/>
    <w:rsid w:val="008008AB"/>
    <w:rsid w:val="008022DB"/>
    <w:rsid w:val="00803ECC"/>
    <w:rsid w:val="00806069"/>
    <w:rsid w:val="008074E6"/>
    <w:rsid w:val="00810F49"/>
    <w:rsid w:val="0081146D"/>
    <w:rsid w:val="00813801"/>
    <w:rsid w:val="00813F4C"/>
    <w:rsid w:val="00815F1C"/>
    <w:rsid w:val="00817D0B"/>
    <w:rsid w:val="00821C9D"/>
    <w:rsid w:val="008227E2"/>
    <w:rsid w:val="008251CB"/>
    <w:rsid w:val="00826D79"/>
    <w:rsid w:val="00834204"/>
    <w:rsid w:val="00834FC1"/>
    <w:rsid w:val="00835A81"/>
    <w:rsid w:val="00835ABD"/>
    <w:rsid w:val="00835C6B"/>
    <w:rsid w:val="00842BAB"/>
    <w:rsid w:val="0084343A"/>
    <w:rsid w:val="00847832"/>
    <w:rsid w:val="008511E6"/>
    <w:rsid w:val="008512D7"/>
    <w:rsid w:val="00853349"/>
    <w:rsid w:val="00856201"/>
    <w:rsid w:val="008575DA"/>
    <w:rsid w:val="008611FF"/>
    <w:rsid w:val="008631AD"/>
    <w:rsid w:val="008652FE"/>
    <w:rsid w:val="0086555D"/>
    <w:rsid w:val="008659AA"/>
    <w:rsid w:val="00867F43"/>
    <w:rsid w:val="0087121B"/>
    <w:rsid w:val="00875CEE"/>
    <w:rsid w:val="00875FAE"/>
    <w:rsid w:val="00876AEA"/>
    <w:rsid w:val="0087788C"/>
    <w:rsid w:val="00880E63"/>
    <w:rsid w:val="0088713C"/>
    <w:rsid w:val="00887D53"/>
    <w:rsid w:val="00893AE5"/>
    <w:rsid w:val="008955EB"/>
    <w:rsid w:val="00897E3A"/>
    <w:rsid w:val="008A00B6"/>
    <w:rsid w:val="008A1E91"/>
    <w:rsid w:val="008A207C"/>
    <w:rsid w:val="008A40DA"/>
    <w:rsid w:val="008A61E4"/>
    <w:rsid w:val="008B0DDB"/>
    <w:rsid w:val="008B134A"/>
    <w:rsid w:val="008B359B"/>
    <w:rsid w:val="008B447A"/>
    <w:rsid w:val="008B4A44"/>
    <w:rsid w:val="008B655E"/>
    <w:rsid w:val="008B6A72"/>
    <w:rsid w:val="008B7355"/>
    <w:rsid w:val="008B744A"/>
    <w:rsid w:val="008B7F43"/>
    <w:rsid w:val="008C06D3"/>
    <w:rsid w:val="008C7D44"/>
    <w:rsid w:val="008C7E31"/>
    <w:rsid w:val="008D03F7"/>
    <w:rsid w:val="008D24D6"/>
    <w:rsid w:val="008D256A"/>
    <w:rsid w:val="008E6EAC"/>
    <w:rsid w:val="008E77C7"/>
    <w:rsid w:val="008F1DF3"/>
    <w:rsid w:val="008F3E71"/>
    <w:rsid w:val="008F7687"/>
    <w:rsid w:val="008F7E44"/>
    <w:rsid w:val="00900201"/>
    <w:rsid w:val="00900F97"/>
    <w:rsid w:val="009013CE"/>
    <w:rsid w:val="00911FE5"/>
    <w:rsid w:val="00921E2C"/>
    <w:rsid w:val="00922D29"/>
    <w:rsid w:val="00926CE3"/>
    <w:rsid w:val="00927712"/>
    <w:rsid w:val="00936342"/>
    <w:rsid w:val="0093706C"/>
    <w:rsid w:val="009435FA"/>
    <w:rsid w:val="00946E6A"/>
    <w:rsid w:val="00947ACB"/>
    <w:rsid w:val="009509AC"/>
    <w:rsid w:val="00960810"/>
    <w:rsid w:val="00963414"/>
    <w:rsid w:val="00964C14"/>
    <w:rsid w:val="00964F43"/>
    <w:rsid w:val="009650E1"/>
    <w:rsid w:val="009653C1"/>
    <w:rsid w:val="009653CA"/>
    <w:rsid w:val="00967E4C"/>
    <w:rsid w:val="00970AC6"/>
    <w:rsid w:val="00972E89"/>
    <w:rsid w:val="00974EF6"/>
    <w:rsid w:val="0097555C"/>
    <w:rsid w:val="00977315"/>
    <w:rsid w:val="00977990"/>
    <w:rsid w:val="009814F8"/>
    <w:rsid w:val="00986C6C"/>
    <w:rsid w:val="00986CF3"/>
    <w:rsid w:val="0098734F"/>
    <w:rsid w:val="009903F6"/>
    <w:rsid w:val="00991360"/>
    <w:rsid w:val="0099298A"/>
    <w:rsid w:val="009A001B"/>
    <w:rsid w:val="009A289C"/>
    <w:rsid w:val="009A46DF"/>
    <w:rsid w:val="009A6870"/>
    <w:rsid w:val="009A7F8E"/>
    <w:rsid w:val="009B2104"/>
    <w:rsid w:val="009B3632"/>
    <w:rsid w:val="009B6364"/>
    <w:rsid w:val="009B74B1"/>
    <w:rsid w:val="009C1C8B"/>
    <w:rsid w:val="009C1D2F"/>
    <w:rsid w:val="009C31A8"/>
    <w:rsid w:val="009C5C6E"/>
    <w:rsid w:val="009D1105"/>
    <w:rsid w:val="009D319C"/>
    <w:rsid w:val="009D5651"/>
    <w:rsid w:val="009E2FCC"/>
    <w:rsid w:val="009E5439"/>
    <w:rsid w:val="009E61AB"/>
    <w:rsid w:val="009E7A89"/>
    <w:rsid w:val="009F0F8C"/>
    <w:rsid w:val="009F12A0"/>
    <w:rsid w:val="009F4DDB"/>
    <w:rsid w:val="009F7047"/>
    <w:rsid w:val="00A0302E"/>
    <w:rsid w:val="00A033C7"/>
    <w:rsid w:val="00A03DF0"/>
    <w:rsid w:val="00A04E18"/>
    <w:rsid w:val="00A05BE6"/>
    <w:rsid w:val="00A072FF"/>
    <w:rsid w:val="00A10E18"/>
    <w:rsid w:val="00A1203B"/>
    <w:rsid w:val="00A15B6B"/>
    <w:rsid w:val="00A20007"/>
    <w:rsid w:val="00A21091"/>
    <w:rsid w:val="00A24DBF"/>
    <w:rsid w:val="00A255E5"/>
    <w:rsid w:val="00A260E3"/>
    <w:rsid w:val="00A2711A"/>
    <w:rsid w:val="00A27986"/>
    <w:rsid w:val="00A301AB"/>
    <w:rsid w:val="00A3096C"/>
    <w:rsid w:val="00A318D7"/>
    <w:rsid w:val="00A33044"/>
    <w:rsid w:val="00A33AC7"/>
    <w:rsid w:val="00A33DB2"/>
    <w:rsid w:val="00A34E05"/>
    <w:rsid w:val="00A36057"/>
    <w:rsid w:val="00A3618E"/>
    <w:rsid w:val="00A5053D"/>
    <w:rsid w:val="00A51617"/>
    <w:rsid w:val="00A52733"/>
    <w:rsid w:val="00A56A5A"/>
    <w:rsid w:val="00A6192E"/>
    <w:rsid w:val="00A718BB"/>
    <w:rsid w:val="00A724EB"/>
    <w:rsid w:val="00A74836"/>
    <w:rsid w:val="00A76FCE"/>
    <w:rsid w:val="00A80BE9"/>
    <w:rsid w:val="00A826FB"/>
    <w:rsid w:val="00A841D0"/>
    <w:rsid w:val="00A856A4"/>
    <w:rsid w:val="00A90CC4"/>
    <w:rsid w:val="00A96C33"/>
    <w:rsid w:val="00AA1815"/>
    <w:rsid w:val="00AA3B66"/>
    <w:rsid w:val="00AA4452"/>
    <w:rsid w:val="00AA5FAD"/>
    <w:rsid w:val="00AA7676"/>
    <w:rsid w:val="00AB064C"/>
    <w:rsid w:val="00AB432B"/>
    <w:rsid w:val="00AB4C51"/>
    <w:rsid w:val="00AB52AE"/>
    <w:rsid w:val="00AB5FF6"/>
    <w:rsid w:val="00AB620A"/>
    <w:rsid w:val="00AC147D"/>
    <w:rsid w:val="00AC4CAE"/>
    <w:rsid w:val="00AC64FB"/>
    <w:rsid w:val="00AC7B72"/>
    <w:rsid w:val="00AC7C69"/>
    <w:rsid w:val="00AD3A75"/>
    <w:rsid w:val="00AD7D57"/>
    <w:rsid w:val="00AE035B"/>
    <w:rsid w:val="00AE04BC"/>
    <w:rsid w:val="00AE1DCE"/>
    <w:rsid w:val="00AE3A18"/>
    <w:rsid w:val="00AE6321"/>
    <w:rsid w:val="00AE72B7"/>
    <w:rsid w:val="00AE7CD5"/>
    <w:rsid w:val="00AF388E"/>
    <w:rsid w:val="00AF4D3D"/>
    <w:rsid w:val="00AF5BFB"/>
    <w:rsid w:val="00B001B8"/>
    <w:rsid w:val="00B01F7E"/>
    <w:rsid w:val="00B07C73"/>
    <w:rsid w:val="00B07E63"/>
    <w:rsid w:val="00B12D29"/>
    <w:rsid w:val="00B12F6A"/>
    <w:rsid w:val="00B13E50"/>
    <w:rsid w:val="00B1509D"/>
    <w:rsid w:val="00B25F4C"/>
    <w:rsid w:val="00B34CAE"/>
    <w:rsid w:val="00B412B1"/>
    <w:rsid w:val="00B4416D"/>
    <w:rsid w:val="00B46936"/>
    <w:rsid w:val="00B528C5"/>
    <w:rsid w:val="00B53338"/>
    <w:rsid w:val="00B54330"/>
    <w:rsid w:val="00B557AC"/>
    <w:rsid w:val="00B562A4"/>
    <w:rsid w:val="00B574F5"/>
    <w:rsid w:val="00B57A73"/>
    <w:rsid w:val="00B61F47"/>
    <w:rsid w:val="00B62183"/>
    <w:rsid w:val="00B649C8"/>
    <w:rsid w:val="00B65A49"/>
    <w:rsid w:val="00B66132"/>
    <w:rsid w:val="00B7327C"/>
    <w:rsid w:val="00B84748"/>
    <w:rsid w:val="00B87D02"/>
    <w:rsid w:val="00B911DC"/>
    <w:rsid w:val="00B91300"/>
    <w:rsid w:val="00B91B5F"/>
    <w:rsid w:val="00B9397F"/>
    <w:rsid w:val="00B93EB1"/>
    <w:rsid w:val="00B94A01"/>
    <w:rsid w:val="00B97939"/>
    <w:rsid w:val="00BA02E6"/>
    <w:rsid w:val="00BA1576"/>
    <w:rsid w:val="00BA1C78"/>
    <w:rsid w:val="00BA280A"/>
    <w:rsid w:val="00BA3E6E"/>
    <w:rsid w:val="00BB2111"/>
    <w:rsid w:val="00BB45D2"/>
    <w:rsid w:val="00BB5706"/>
    <w:rsid w:val="00BC0082"/>
    <w:rsid w:val="00BC05B9"/>
    <w:rsid w:val="00BC1AD3"/>
    <w:rsid w:val="00BC5CC0"/>
    <w:rsid w:val="00BD18B9"/>
    <w:rsid w:val="00BD46C3"/>
    <w:rsid w:val="00BD7343"/>
    <w:rsid w:val="00BE022A"/>
    <w:rsid w:val="00BE25E3"/>
    <w:rsid w:val="00BE4F28"/>
    <w:rsid w:val="00BE4FC2"/>
    <w:rsid w:val="00BE585A"/>
    <w:rsid w:val="00BE73E7"/>
    <w:rsid w:val="00BE76B4"/>
    <w:rsid w:val="00BE7922"/>
    <w:rsid w:val="00BF1F8C"/>
    <w:rsid w:val="00BF3C29"/>
    <w:rsid w:val="00BF5721"/>
    <w:rsid w:val="00C03FAB"/>
    <w:rsid w:val="00C04706"/>
    <w:rsid w:val="00C07415"/>
    <w:rsid w:val="00C077AF"/>
    <w:rsid w:val="00C12144"/>
    <w:rsid w:val="00C12BCB"/>
    <w:rsid w:val="00C13534"/>
    <w:rsid w:val="00C20D70"/>
    <w:rsid w:val="00C26E97"/>
    <w:rsid w:val="00C27FB8"/>
    <w:rsid w:val="00C326E4"/>
    <w:rsid w:val="00C332B1"/>
    <w:rsid w:val="00C338C0"/>
    <w:rsid w:val="00C34D46"/>
    <w:rsid w:val="00C463FC"/>
    <w:rsid w:val="00C51C65"/>
    <w:rsid w:val="00C53CFA"/>
    <w:rsid w:val="00C54E39"/>
    <w:rsid w:val="00C5648C"/>
    <w:rsid w:val="00C56A18"/>
    <w:rsid w:val="00C56BA0"/>
    <w:rsid w:val="00C62221"/>
    <w:rsid w:val="00C65686"/>
    <w:rsid w:val="00C66E85"/>
    <w:rsid w:val="00C71718"/>
    <w:rsid w:val="00C71EC3"/>
    <w:rsid w:val="00C75C37"/>
    <w:rsid w:val="00C84D75"/>
    <w:rsid w:val="00C84F8B"/>
    <w:rsid w:val="00C8589F"/>
    <w:rsid w:val="00C85D5C"/>
    <w:rsid w:val="00C8604D"/>
    <w:rsid w:val="00C862CB"/>
    <w:rsid w:val="00C8717F"/>
    <w:rsid w:val="00C87C1F"/>
    <w:rsid w:val="00C94180"/>
    <w:rsid w:val="00C954F4"/>
    <w:rsid w:val="00C95B8A"/>
    <w:rsid w:val="00C95CEB"/>
    <w:rsid w:val="00C97CB8"/>
    <w:rsid w:val="00CA17E6"/>
    <w:rsid w:val="00CA20EC"/>
    <w:rsid w:val="00CA375B"/>
    <w:rsid w:val="00CA57FB"/>
    <w:rsid w:val="00CA5F8E"/>
    <w:rsid w:val="00CB179B"/>
    <w:rsid w:val="00CB4C06"/>
    <w:rsid w:val="00CB6F93"/>
    <w:rsid w:val="00CC0694"/>
    <w:rsid w:val="00CC3C08"/>
    <w:rsid w:val="00CC3D60"/>
    <w:rsid w:val="00CC5E79"/>
    <w:rsid w:val="00CC63D6"/>
    <w:rsid w:val="00CD0BA5"/>
    <w:rsid w:val="00CD2032"/>
    <w:rsid w:val="00CD7285"/>
    <w:rsid w:val="00CD7F38"/>
    <w:rsid w:val="00CE2372"/>
    <w:rsid w:val="00CE6FC0"/>
    <w:rsid w:val="00CE7BE1"/>
    <w:rsid w:val="00CF2104"/>
    <w:rsid w:val="00CF2874"/>
    <w:rsid w:val="00CF45DE"/>
    <w:rsid w:val="00CF6DEB"/>
    <w:rsid w:val="00CF7485"/>
    <w:rsid w:val="00D0109C"/>
    <w:rsid w:val="00D01CC8"/>
    <w:rsid w:val="00D02FA1"/>
    <w:rsid w:val="00D04AA8"/>
    <w:rsid w:val="00D11E6B"/>
    <w:rsid w:val="00D1508C"/>
    <w:rsid w:val="00D15302"/>
    <w:rsid w:val="00D224F4"/>
    <w:rsid w:val="00D232D5"/>
    <w:rsid w:val="00D25ECF"/>
    <w:rsid w:val="00D275E8"/>
    <w:rsid w:val="00D31E3E"/>
    <w:rsid w:val="00D36D1B"/>
    <w:rsid w:val="00D40087"/>
    <w:rsid w:val="00D46348"/>
    <w:rsid w:val="00D477D5"/>
    <w:rsid w:val="00D50CFA"/>
    <w:rsid w:val="00D52E46"/>
    <w:rsid w:val="00D54ACF"/>
    <w:rsid w:val="00D63078"/>
    <w:rsid w:val="00D6403C"/>
    <w:rsid w:val="00D6518F"/>
    <w:rsid w:val="00D725EF"/>
    <w:rsid w:val="00D739EA"/>
    <w:rsid w:val="00D8129F"/>
    <w:rsid w:val="00D839A0"/>
    <w:rsid w:val="00D8701B"/>
    <w:rsid w:val="00D877CD"/>
    <w:rsid w:val="00D91887"/>
    <w:rsid w:val="00D926B6"/>
    <w:rsid w:val="00D92D3E"/>
    <w:rsid w:val="00D93EB9"/>
    <w:rsid w:val="00D95741"/>
    <w:rsid w:val="00D95836"/>
    <w:rsid w:val="00DA4618"/>
    <w:rsid w:val="00DA4C4C"/>
    <w:rsid w:val="00DA4D1D"/>
    <w:rsid w:val="00DB3B9A"/>
    <w:rsid w:val="00DB5144"/>
    <w:rsid w:val="00DB6347"/>
    <w:rsid w:val="00DB6A35"/>
    <w:rsid w:val="00DB780C"/>
    <w:rsid w:val="00DC12E8"/>
    <w:rsid w:val="00DC150B"/>
    <w:rsid w:val="00DC6B8C"/>
    <w:rsid w:val="00DD24CA"/>
    <w:rsid w:val="00DD4C8F"/>
    <w:rsid w:val="00DE074B"/>
    <w:rsid w:val="00DE13A9"/>
    <w:rsid w:val="00DE468F"/>
    <w:rsid w:val="00DE4734"/>
    <w:rsid w:val="00DE4941"/>
    <w:rsid w:val="00DE4C99"/>
    <w:rsid w:val="00DE6DC0"/>
    <w:rsid w:val="00DE795F"/>
    <w:rsid w:val="00DF0C7A"/>
    <w:rsid w:val="00DF2FD1"/>
    <w:rsid w:val="00DF3590"/>
    <w:rsid w:val="00DF728F"/>
    <w:rsid w:val="00E02FE0"/>
    <w:rsid w:val="00E04185"/>
    <w:rsid w:val="00E04A24"/>
    <w:rsid w:val="00E0725F"/>
    <w:rsid w:val="00E105FA"/>
    <w:rsid w:val="00E12381"/>
    <w:rsid w:val="00E17E3D"/>
    <w:rsid w:val="00E224C6"/>
    <w:rsid w:val="00E23A55"/>
    <w:rsid w:val="00E258DC"/>
    <w:rsid w:val="00E267C1"/>
    <w:rsid w:val="00E3076C"/>
    <w:rsid w:val="00E34D32"/>
    <w:rsid w:val="00E35423"/>
    <w:rsid w:val="00E357F4"/>
    <w:rsid w:val="00E3601F"/>
    <w:rsid w:val="00E408C6"/>
    <w:rsid w:val="00E41C05"/>
    <w:rsid w:val="00E42A3F"/>
    <w:rsid w:val="00E452DA"/>
    <w:rsid w:val="00E462DD"/>
    <w:rsid w:val="00E5099F"/>
    <w:rsid w:val="00E53E15"/>
    <w:rsid w:val="00E550CE"/>
    <w:rsid w:val="00E55810"/>
    <w:rsid w:val="00E567F4"/>
    <w:rsid w:val="00E56877"/>
    <w:rsid w:val="00E57678"/>
    <w:rsid w:val="00E57C1C"/>
    <w:rsid w:val="00E57F61"/>
    <w:rsid w:val="00E74F87"/>
    <w:rsid w:val="00E8171A"/>
    <w:rsid w:val="00E81B64"/>
    <w:rsid w:val="00E83F9E"/>
    <w:rsid w:val="00E85476"/>
    <w:rsid w:val="00E85FBD"/>
    <w:rsid w:val="00E8745B"/>
    <w:rsid w:val="00E91CFD"/>
    <w:rsid w:val="00E940EE"/>
    <w:rsid w:val="00E94BFF"/>
    <w:rsid w:val="00E9502D"/>
    <w:rsid w:val="00E959BF"/>
    <w:rsid w:val="00E9612B"/>
    <w:rsid w:val="00E96365"/>
    <w:rsid w:val="00E964D1"/>
    <w:rsid w:val="00EA1EDD"/>
    <w:rsid w:val="00EA7F5E"/>
    <w:rsid w:val="00EB0B01"/>
    <w:rsid w:val="00EB15BD"/>
    <w:rsid w:val="00EB31AD"/>
    <w:rsid w:val="00EB3AC9"/>
    <w:rsid w:val="00EB414E"/>
    <w:rsid w:val="00EB5045"/>
    <w:rsid w:val="00EB5575"/>
    <w:rsid w:val="00EC0257"/>
    <w:rsid w:val="00EC05E4"/>
    <w:rsid w:val="00EC30D8"/>
    <w:rsid w:val="00EC3AE7"/>
    <w:rsid w:val="00ED089D"/>
    <w:rsid w:val="00ED2400"/>
    <w:rsid w:val="00ED2B04"/>
    <w:rsid w:val="00EE1CC1"/>
    <w:rsid w:val="00EE3761"/>
    <w:rsid w:val="00EE442F"/>
    <w:rsid w:val="00EE471A"/>
    <w:rsid w:val="00EF02FA"/>
    <w:rsid w:val="00EF219D"/>
    <w:rsid w:val="00EF2DA7"/>
    <w:rsid w:val="00EF45F7"/>
    <w:rsid w:val="00F019DB"/>
    <w:rsid w:val="00F06683"/>
    <w:rsid w:val="00F13953"/>
    <w:rsid w:val="00F13E95"/>
    <w:rsid w:val="00F15CF6"/>
    <w:rsid w:val="00F242CB"/>
    <w:rsid w:val="00F3493D"/>
    <w:rsid w:val="00F3658E"/>
    <w:rsid w:val="00F41237"/>
    <w:rsid w:val="00F41E3B"/>
    <w:rsid w:val="00F428E0"/>
    <w:rsid w:val="00F457AA"/>
    <w:rsid w:val="00F47630"/>
    <w:rsid w:val="00F52218"/>
    <w:rsid w:val="00F52A87"/>
    <w:rsid w:val="00F5301E"/>
    <w:rsid w:val="00F5489C"/>
    <w:rsid w:val="00F551A1"/>
    <w:rsid w:val="00F6086C"/>
    <w:rsid w:val="00F63971"/>
    <w:rsid w:val="00F6497D"/>
    <w:rsid w:val="00F64C9C"/>
    <w:rsid w:val="00F70CBB"/>
    <w:rsid w:val="00F7213E"/>
    <w:rsid w:val="00F722DB"/>
    <w:rsid w:val="00F7462D"/>
    <w:rsid w:val="00F83637"/>
    <w:rsid w:val="00F94052"/>
    <w:rsid w:val="00FA270F"/>
    <w:rsid w:val="00FA5065"/>
    <w:rsid w:val="00FA5EF2"/>
    <w:rsid w:val="00FA6621"/>
    <w:rsid w:val="00FA697E"/>
    <w:rsid w:val="00FA6B33"/>
    <w:rsid w:val="00FB2977"/>
    <w:rsid w:val="00FB5F45"/>
    <w:rsid w:val="00FC0FCE"/>
    <w:rsid w:val="00FC4253"/>
    <w:rsid w:val="00FD0B05"/>
    <w:rsid w:val="00FD638D"/>
    <w:rsid w:val="00FD70E5"/>
    <w:rsid w:val="00FD7F1A"/>
    <w:rsid w:val="00FE051C"/>
    <w:rsid w:val="00FE0E87"/>
    <w:rsid w:val="00FE299B"/>
    <w:rsid w:val="00FE2D93"/>
    <w:rsid w:val="00FE3390"/>
    <w:rsid w:val="00FE38A7"/>
    <w:rsid w:val="00FE3D57"/>
    <w:rsid w:val="00FE78A1"/>
    <w:rsid w:val="00FF1243"/>
    <w:rsid w:val="00FF2F58"/>
    <w:rsid w:val="00FF3DA6"/>
    <w:rsid w:val="00FF6CC6"/>
    <w:rsid w:val="00FF73C4"/>
    <w:rsid w:val="01B7217E"/>
    <w:rsid w:val="01E67CE0"/>
    <w:rsid w:val="02318611"/>
    <w:rsid w:val="02488B83"/>
    <w:rsid w:val="025D0D95"/>
    <w:rsid w:val="028E23BF"/>
    <w:rsid w:val="02959736"/>
    <w:rsid w:val="03A7CC84"/>
    <w:rsid w:val="03DAFBEE"/>
    <w:rsid w:val="04308875"/>
    <w:rsid w:val="0464A934"/>
    <w:rsid w:val="04C5651B"/>
    <w:rsid w:val="055F87C1"/>
    <w:rsid w:val="058E17FA"/>
    <w:rsid w:val="05D27851"/>
    <w:rsid w:val="05ED30AB"/>
    <w:rsid w:val="0654DE4B"/>
    <w:rsid w:val="06847FD3"/>
    <w:rsid w:val="06ACAF32"/>
    <w:rsid w:val="06EAD7B7"/>
    <w:rsid w:val="06F76896"/>
    <w:rsid w:val="06FB5822"/>
    <w:rsid w:val="079809D6"/>
    <w:rsid w:val="07FF68A6"/>
    <w:rsid w:val="0813EA53"/>
    <w:rsid w:val="0846E913"/>
    <w:rsid w:val="0850A031"/>
    <w:rsid w:val="08CA03FD"/>
    <w:rsid w:val="0915CDFC"/>
    <w:rsid w:val="09AD9E33"/>
    <w:rsid w:val="09FAB842"/>
    <w:rsid w:val="0A28E451"/>
    <w:rsid w:val="0A697783"/>
    <w:rsid w:val="0AD88041"/>
    <w:rsid w:val="0AEDC6F7"/>
    <w:rsid w:val="0B082175"/>
    <w:rsid w:val="0B1B91F3"/>
    <w:rsid w:val="0B4C9E2F"/>
    <w:rsid w:val="0BE72971"/>
    <w:rsid w:val="0C07EBEA"/>
    <w:rsid w:val="0C4DFB12"/>
    <w:rsid w:val="0C701918"/>
    <w:rsid w:val="0D4FFFBF"/>
    <w:rsid w:val="0D5CBA92"/>
    <w:rsid w:val="0E1B8761"/>
    <w:rsid w:val="0E4D7014"/>
    <w:rsid w:val="0E856F86"/>
    <w:rsid w:val="0EF2E79F"/>
    <w:rsid w:val="0F5AF1E1"/>
    <w:rsid w:val="0FABF164"/>
    <w:rsid w:val="0FB5DA4F"/>
    <w:rsid w:val="10905733"/>
    <w:rsid w:val="10B83310"/>
    <w:rsid w:val="117D500D"/>
    <w:rsid w:val="11C170FE"/>
    <w:rsid w:val="121AAA98"/>
    <w:rsid w:val="12772D6E"/>
    <w:rsid w:val="12907991"/>
    <w:rsid w:val="136E4C35"/>
    <w:rsid w:val="1452D89F"/>
    <w:rsid w:val="14586769"/>
    <w:rsid w:val="14E936C1"/>
    <w:rsid w:val="15471A72"/>
    <w:rsid w:val="157E241D"/>
    <w:rsid w:val="1598F7B0"/>
    <w:rsid w:val="15A4A246"/>
    <w:rsid w:val="15AD1DB0"/>
    <w:rsid w:val="15AE7B52"/>
    <w:rsid w:val="15BE6FD9"/>
    <w:rsid w:val="15CCA8F3"/>
    <w:rsid w:val="1603B36D"/>
    <w:rsid w:val="1616EFA1"/>
    <w:rsid w:val="1696CB28"/>
    <w:rsid w:val="17863A87"/>
    <w:rsid w:val="17B2C002"/>
    <w:rsid w:val="17FACB48"/>
    <w:rsid w:val="184F2D4D"/>
    <w:rsid w:val="18671019"/>
    <w:rsid w:val="18A2838F"/>
    <w:rsid w:val="18C416CA"/>
    <w:rsid w:val="18ED2D88"/>
    <w:rsid w:val="191530EE"/>
    <w:rsid w:val="19C24777"/>
    <w:rsid w:val="1A008395"/>
    <w:rsid w:val="1A45EC6C"/>
    <w:rsid w:val="1A6D086D"/>
    <w:rsid w:val="1AE7346D"/>
    <w:rsid w:val="1B25D930"/>
    <w:rsid w:val="1B9AF35A"/>
    <w:rsid w:val="1BFF8E14"/>
    <w:rsid w:val="1C04E757"/>
    <w:rsid w:val="1C24CE4A"/>
    <w:rsid w:val="1C5BF62A"/>
    <w:rsid w:val="1C5D2F3D"/>
    <w:rsid w:val="1C5FCB25"/>
    <w:rsid w:val="1CAF073A"/>
    <w:rsid w:val="1CFE25A0"/>
    <w:rsid w:val="1D2B85E0"/>
    <w:rsid w:val="1E181758"/>
    <w:rsid w:val="1E3F6D2A"/>
    <w:rsid w:val="1E95D56F"/>
    <w:rsid w:val="1F31ECF0"/>
    <w:rsid w:val="1F923A9A"/>
    <w:rsid w:val="2003D379"/>
    <w:rsid w:val="20BC324A"/>
    <w:rsid w:val="20D2BE3C"/>
    <w:rsid w:val="211D0A5A"/>
    <w:rsid w:val="215B201C"/>
    <w:rsid w:val="21EF921D"/>
    <w:rsid w:val="2206BD6E"/>
    <w:rsid w:val="225980D0"/>
    <w:rsid w:val="226CE8F8"/>
    <w:rsid w:val="22819F24"/>
    <w:rsid w:val="22CD7912"/>
    <w:rsid w:val="23298024"/>
    <w:rsid w:val="232BAD31"/>
    <w:rsid w:val="232E3E7D"/>
    <w:rsid w:val="2360DB55"/>
    <w:rsid w:val="23D5F986"/>
    <w:rsid w:val="23EFCD1E"/>
    <w:rsid w:val="24296758"/>
    <w:rsid w:val="249BC070"/>
    <w:rsid w:val="2561166C"/>
    <w:rsid w:val="262ABC5E"/>
    <w:rsid w:val="2644BFBF"/>
    <w:rsid w:val="267F03D2"/>
    <w:rsid w:val="26CFDC8D"/>
    <w:rsid w:val="275E2813"/>
    <w:rsid w:val="27D53CCA"/>
    <w:rsid w:val="2841AAEE"/>
    <w:rsid w:val="2864169B"/>
    <w:rsid w:val="28DCFED5"/>
    <w:rsid w:val="28E2281A"/>
    <w:rsid w:val="2900D492"/>
    <w:rsid w:val="29EEFA74"/>
    <w:rsid w:val="2A41AFC7"/>
    <w:rsid w:val="2AB27224"/>
    <w:rsid w:val="2AE8009B"/>
    <w:rsid w:val="2B8DFE41"/>
    <w:rsid w:val="2B9B4075"/>
    <w:rsid w:val="2C08BFDB"/>
    <w:rsid w:val="2C092D7A"/>
    <w:rsid w:val="2C1BE82E"/>
    <w:rsid w:val="2C43C7A7"/>
    <w:rsid w:val="2C485190"/>
    <w:rsid w:val="2C54B0EE"/>
    <w:rsid w:val="2C9A6F16"/>
    <w:rsid w:val="2D0D1D94"/>
    <w:rsid w:val="2D12BF8B"/>
    <w:rsid w:val="2D6E51E4"/>
    <w:rsid w:val="2E05C01E"/>
    <w:rsid w:val="2E28E2B7"/>
    <w:rsid w:val="2E39E107"/>
    <w:rsid w:val="2E85662D"/>
    <w:rsid w:val="2F79635F"/>
    <w:rsid w:val="2F873BAF"/>
    <w:rsid w:val="2F9D3278"/>
    <w:rsid w:val="30892666"/>
    <w:rsid w:val="30BAC114"/>
    <w:rsid w:val="31608379"/>
    <w:rsid w:val="322DA062"/>
    <w:rsid w:val="32569175"/>
    <w:rsid w:val="32CB0913"/>
    <w:rsid w:val="330FD9BA"/>
    <w:rsid w:val="333A2435"/>
    <w:rsid w:val="33A99629"/>
    <w:rsid w:val="33C1DFC9"/>
    <w:rsid w:val="346E8A51"/>
    <w:rsid w:val="354E9A03"/>
    <w:rsid w:val="35AED8D3"/>
    <w:rsid w:val="35D9803F"/>
    <w:rsid w:val="35DB3E3B"/>
    <w:rsid w:val="363B498C"/>
    <w:rsid w:val="368D9825"/>
    <w:rsid w:val="36A07974"/>
    <w:rsid w:val="37336257"/>
    <w:rsid w:val="3763FACE"/>
    <w:rsid w:val="3773B820"/>
    <w:rsid w:val="3791E09A"/>
    <w:rsid w:val="37CABAF3"/>
    <w:rsid w:val="37E1ADA1"/>
    <w:rsid w:val="380D41B6"/>
    <w:rsid w:val="3841BFE6"/>
    <w:rsid w:val="393CA2A0"/>
    <w:rsid w:val="39517C9F"/>
    <w:rsid w:val="395BEDDC"/>
    <w:rsid w:val="39D81A36"/>
    <w:rsid w:val="3ABD5946"/>
    <w:rsid w:val="3AD29F16"/>
    <w:rsid w:val="3B616DAB"/>
    <w:rsid w:val="3B6C8A5C"/>
    <w:rsid w:val="3B9840B2"/>
    <w:rsid w:val="3BD691D7"/>
    <w:rsid w:val="3BF0528C"/>
    <w:rsid w:val="3C29554E"/>
    <w:rsid w:val="3C48F6E0"/>
    <w:rsid w:val="3C530291"/>
    <w:rsid w:val="3D9EF3E1"/>
    <w:rsid w:val="3DC525AF"/>
    <w:rsid w:val="3DDE960D"/>
    <w:rsid w:val="3E12D348"/>
    <w:rsid w:val="3E88053C"/>
    <w:rsid w:val="3EE13FAF"/>
    <w:rsid w:val="3F51FA98"/>
    <w:rsid w:val="3F729564"/>
    <w:rsid w:val="3F944C5C"/>
    <w:rsid w:val="3FDED891"/>
    <w:rsid w:val="3FF94A40"/>
    <w:rsid w:val="40246182"/>
    <w:rsid w:val="403E1BA7"/>
    <w:rsid w:val="4040C55D"/>
    <w:rsid w:val="408170C6"/>
    <w:rsid w:val="40C1E995"/>
    <w:rsid w:val="40E97211"/>
    <w:rsid w:val="41B51F3F"/>
    <w:rsid w:val="41BE62F8"/>
    <w:rsid w:val="421D4127"/>
    <w:rsid w:val="4239070F"/>
    <w:rsid w:val="42701F22"/>
    <w:rsid w:val="4278B0C1"/>
    <w:rsid w:val="428E1A39"/>
    <w:rsid w:val="434E6204"/>
    <w:rsid w:val="436319EE"/>
    <w:rsid w:val="43D8FBD2"/>
    <w:rsid w:val="4418233B"/>
    <w:rsid w:val="453A2E21"/>
    <w:rsid w:val="45DDBA13"/>
    <w:rsid w:val="45E18896"/>
    <w:rsid w:val="463F106A"/>
    <w:rsid w:val="4650247D"/>
    <w:rsid w:val="46658BCC"/>
    <w:rsid w:val="46B8CF84"/>
    <w:rsid w:val="46D849C5"/>
    <w:rsid w:val="4726FE05"/>
    <w:rsid w:val="479220F9"/>
    <w:rsid w:val="47F784D5"/>
    <w:rsid w:val="4826DAC6"/>
    <w:rsid w:val="485669AE"/>
    <w:rsid w:val="48980038"/>
    <w:rsid w:val="48A2FB45"/>
    <w:rsid w:val="48F4AEF9"/>
    <w:rsid w:val="49381CE9"/>
    <w:rsid w:val="4976B12C"/>
    <w:rsid w:val="498F6EA2"/>
    <w:rsid w:val="4A38A09E"/>
    <w:rsid w:val="4ABF5EF2"/>
    <w:rsid w:val="4AD90532"/>
    <w:rsid w:val="4B12818D"/>
    <w:rsid w:val="4B286C2E"/>
    <w:rsid w:val="4B40ED11"/>
    <w:rsid w:val="4C6FB3F3"/>
    <w:rsid w:val="4C71D477"/>
    <w:rsid w:val="4CAF8A83"/>
    <w:rsid w:val="4CE07894"/>
    <w:rsid w:val="4E1BDF4B"/>
    <w:rsid w:val="4E39BA6B"/>
    <w:rsid w:val="4E428ED8"/>
    <w:rsid w:val="4E5BCE99"/>
    <w:rsid w:val="4E60E36D"/>
    <w:rsid w:val="4E7455C8"/>
    <w:rsid w:val="4E983C6D"/>
    <w:rsid w:val="4EA2F239"/>
    <w:rsid w:val="4EB95D18"/>
    <w:rsid w:val="4EC30448"/>
    <w:rsid w:val="4F96AB1C"/>
    <w:rsid w:val="4FC41D08"/>
    <w:rsid w:val="4FF2CF8D"/>
    <w:rsid w:val="500B684E"/>
    <w:rsid w:val="5014BC42"/>
    <w:rsid w:val="5029BCAA"/>
    <w:rsid w:val="512E6727"/>
    <w:rsid w:val="519C0587"/>
    <w:rsid w:val="5220D700"/>
    <w:rsid w:val="52656D65"/>
    <w:rsid w:val="53615B71"/>
    <w:rsid w:val="539D3649"/>
    <w:rsid w:val="53B0A6A5"/>
    <w:rsid w:val="54013DC6"/>
    <w:rsid w:val="542F4A2B"/>
    <w:rsid w:val="5485567B"/>
    <w:rsid w:val="54C8D383"/>
    <w:rsid w:val="55766C21"/>
    <w:rsid w:val="55A0450B"/>
    <w:rsid w:val="55B0F2E5"/>
    <w:rsid w:val="572BACB6"/>
    <w:rsid w:val="573B52DD"/>
    <w:rsid w:val="578E5A46"/>
    <w:rsid w:val="57B0D303"/>
    <w:rsid w:val="58529F2D"/>
    <w:rsid w:val="58DA2212"/>
    <w:rsid w:val="590C94A6"/>
    <w:rsid w:val="59CC6E15"/>
    <w:rsid w:val="5A8DEAEE"/>
    <w:rsid w:val="5B1A476D"/>
    <w:rsid w:val="5B495053"/>
    <w:rsid w:val="5BDA4C40"/>
    <w:rsid w:val="5C82BA47"/>
    <w:rsid w:val="5CA32DFF"/>
    <w:rsid w:val="5CBAC2C5"/>
    <w:rsid w:val="5D022AD6"/>
    <w:rsid w:val="5D463BA1"/>
    <w:rsid w:val="5DEF1EFD"/>
    <w:rsid w:val="5E945501"/>
    <w:rsid w:val="5E9D335F"/>
    <w:rsid w:val="5ECCB7B0"/>
    <w:rsid w:val="5ECF62EC"/>
    <w:rsid w:val="5EDE2324"/>
    <w:rsid w:val="5FDA5F82"/>
    <w:rsid w:val="5FF1D306"/>
    <w:rsid w:val="6014D59B"/>
    <w:rsid w:val="602CB735"/>
    <w:rsid w:val="6111202B"/>
    <w:rsid w:val="6116913D"/>
    <w:rsid w:val="6118B666"/>
    <w:rsid w:val="61875D22"/>
    <w:rsid w:val="61C1FF5B"/>
    <w:rsid w:val="61EF3BFE"/>
    <w:rsid w:val="61F0EF65"/>
    <w:rsid w:val="623450CC"/>
    <w:rsid w:val="628576F3"/>
    <w:rsid w:val="62A44B0E"/>
    <w:rsid w:val="631DAC89"/>
    <w:rsid w:val="638FFEE3"/>
    <w:rsid w:val="63972F41"/>
    <w:rsid w:val="63D73ADB"/>
    <w:rsid w:val="63FA7FC6"/>
    <w:rsid w:val="6455B561"/>
    <w:rsid w:val="64D1942B"/>
    <w:rsid w:val="64F45D2A"/>
    <w:rsid w:val="65ACA0B1"/>
    <w:rsid w:val="65F6098E"/>
    <w:rsid w:val="6625AB16"/>
    <w:rsid w:val="6692A6A3"/>
    <w:rsid w:val="66B0B563"/>
    <w:rsid w:val="66CE0D50"/>
    <w:rsid w:val="66D2DF00"/>
    <w:rsid w:val="670BB5B6"/>
    <w:rsid w:val="67405FAA"/>
    <w:rsid w:val="6751DB3E"/>
    <w:rsid w:val="6781E406"/>
    <w:rsid w:val="6785C251"/>
    <w:rsid w:val="67FB605E"/>
    <w:rsid w:val="680336E8"/>
    <w:rsid w:val="681ACBAE"/>
    <w:rsid w:val="68DB901A"/>
    <w:rsid w:val="696AFE0B"/>
    <w:rsid w:val="69938703"/>
    <w:rsid w:val="69BB5911"/>
    <w:rsid w:val="6A301864"/>
    <w:rsid w:val="6A467C5F"/>
    <w:rsid w:val="6AE3E553"/>
    <w:rsid w:val="6AF33AB0"/>
    <w:rsid w:val="6B70A9C0"/>
    <w:rsid w:val="6B865C86"/>
    <w:rsid w:val="6C17D020"/>
    <w:rsid w:val="6CB7DFBE"/>
    <w:rsid w:val="6CCBC5B2"/>
    <w:rsid w:val="6D4E48C8"/>
    <w:rsid w:val="6D61B946"/>
    <w:rsid w:val="6E0025FC"/>
    <w:rsid w:val="6E1B8615"/>
    <w:rsid w:val="6E596FAF"/>
    <w:rsid w:val="6E633254"/>
    <w:rsid w:val="6F4D42D5"/>
    <w:rsid w:val="6F55BF3E"/>
    <w:rsid w:val="6FD31A38"/>
    <w:rsid w:val="70192F97"/>
    <w:rsid w:val="70455351"/>
    <w:rsid w:val="706ECF96"/>
    <w:rsid w:val="71BF3BA3"/>
    <w:rsid w:val="71C554F5"/>
    <w:rsid w:val="71EB1BE3"/>
    <w:rsid w:val="71F7F888"/>
    <w:rsid w:val="723B4BD5"/>
    <w:rsid w:val="72734F84"/>
    <w:rsid w:val="72B7DB45"/>
    <w:rsid w:val="72E3C6BE"/>
    <w:rsid w:val="7309779E"/>
    <w:rsid w:val="741AC2A9"/>
    <w:rsid w:val="746C434F"/>
    <w:rsid w:val="747C7E34"/>
    <w:rsid w:val="750C0E10"/>
    <w:rsid w:val="75258B94"/>
    <w:rsid w:val="752CD7FD"/>
    <w:rsid w:val="754EF767"/>
    <w:rsid w:val="755316E9"/>
    <w:rsid w:val="755B9D20"/>
    <w:rsid w:val="75686C0C"/>
    <w:rsid w:val="75E5E50D"/>
    <w:rsid w:val="76251D3A"/>
    <w:rsid w:val="764BEBC0"/>
    <w:rsid w:val="7683C98D"/>
    <w:rsid w:val="76EBD28A"/>
    <w:rsid w:val="76F3E91D"/>
    <w:rsid w:val="77C5357A"/>
    <w:rsid w:val="77CD1F03"/>
    <w:rsid w:val="7825D207"/>
    <w:rsid w:val="78820DA3"/>
    <w:rsid w:val="78F827D0"/>
    <w:rsid w:val="790968B7"/>
    <w:rsid w:val="792770AD"/>
    <w:rsid w:val="7935E4A9"/>
    <w:rsid w:val="79645856"/>
    <w:rsid w:val="796BBE92"/>
    <w:rsid w:val="79761DD9"/>
    <w:rsid w:val="7AC58C90"/>
    <w:rsid w:val="7ADB84D3"/>
    <w:rsid w:val="7B0697AC"/>
    <w:rsid w:val="7B13860D"/>
    <w:rsid w:val="7BACD130"/>
    <w:rsid w:val="7C88900B"/>
    <w:rsid w:val="7CA7FC70"/>
    <w:rsid w:val="7CD142D4"/>
    <w:rsid w:val="7D3C48BD"/>
    <w:rsid w:val="7D48C012"/>
    <w:rsid w:val="7D8861D5"/>
    <w:rsid w:val="7DE0986D"/>
    <w:rsid w:val="7E2B949F"/>
    <w:rsid w:val="7EB81947"/>
    <w:rsid w:val="7EFA9C3A"/>
    <w:rsid w:val="7F744985"/>
    <w:rsid w:val="7FC0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48FB"/>
  <w15:chartTrackingRefBased/>
  <w15:docId w15:val="{FE43187C-FE52-4D0B-8B86-AA415EC2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575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5DA"/>
  </w:style>
  <w:style w:type="paragraph" w:styleId="Footer">
    <w:name w:val="footer"/>
    <w:basedOn w:val="Normal"/>
    <w:link w:val="FooterChar"/>
    <w:uiPriority w:val="99"/>
    <w:unhideWhenUsed/>
    <w:rsid w:val="008575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5DA"/>
  </w:style>
  <w:style w:type="paragraph" w:styleId="BalloonText">
    <w:name w:val="Balloon Text"/>
    <w:basedOn w:val="Normal"/>
    <w:link w:val="BalloonTextChar"/>
    <w:uiPriority w:val="99"/>
    <w:semiHidden/>
    <w:unhideWhenUsed/>
    <w:rsid w:val="00E25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8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0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1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B7D"/>
    <w:rPr>
      <w:b/>
      <w:bCs/>
      <w:sz w:val="20"/>
      <w:szCs w:val="20"/>
    </w:rPr>
  </w:style>
  <w:style w:type="character" w:styleId="Hyperlink">
    <w:name w:val="Hyperlink"/>
    <w:semiHidden/>
    <w:unhideWhenUsed/>
    <w:rsid w:val="000E68F7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600CD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00CD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00CD"/>
    <w:pPr>
      <w:spacing w:after="0" w:line="240" w:lineRule="auto"/>
    </w:pPr>
    <w:rPr>
      <w:sz w:val="20"/>
      <w:szCs w:val="20"/>
    </w:rPr>
  </w:style>
  <w:style w:type="character" w:customStyle="1" w:styleId="VrestekstsRakstz1">
    <w:name w:val="Vēres teksts Rakstz.1"/>
    <w:basedOn w:val="DefaultParagraphFont"/>
    <w:uiPriority w:val="99"/>
    <w:semiHidden/>
    <w:rsid w:val="006600CD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C69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owasp.org/www-project-top-ten/" TargetMode="External"/><Relationship Id="rId19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E6D053FC41CBA46B0E21AF19E44518C" ma:contentTypeVersion="14" ma:contentTypeDescription="Izveidot jaunu dokumentu." ma:contentTypeScope="" ma:versionID="ca4aca13d220eebeb7a8f7f69aa94dd8">
  <xsd:schema xmlns:xsd="http://www.w3.org/2001/XMLSchema" xmlns:xs="http://www.w3.org/2001/XMLSchema" xmlns:p="http://schemas.microsoft.com/office/2006/metadata/properties" xmlns:ns3="350c8a12-c3d5-415f-82e6-a718a8bf4970" xmlns:ns4="28d53951-a443-40c6-85ca-ed3efb13a6f3" targetNamespace="http://schemas.microsoft.com/office/2006/metadata/properties" ma:root="true" ma:fieldsID="e3011fd1a2426e19802c2f8842c3db8c" ns3:_="" ns4:_="">
    <xsd:import namespace="350c8a12-c3d5-415f-82e6-a718a8bf4970"/>
    <xsd:import namespace="28d53951-a443-40c6-85ca-ed3efb13a6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c8a12-c3d5-415f-82e6-a718a8bf4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53951-a443-40c6-85ca-ed3efb13a6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106F96-F19E-4F24-8FBB-0E610068F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7CFBF-6053-4C37-B76D-60AFDBA8E5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2175C8-B20E-4C01-964F-109CF25994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c8a12-c3d5-415f-82e6-a718a8bf4970"/>
    <ds:schemaRef ds:uri="28d53951-a443-40c6-85ca-ed3efb13a6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14687</Words>
  <Characters>8373</Characters>
  <Application>Microsoft Office Word</Application>
  <DocSecurity>0</DocSecurity>
  <Lines>69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Meirans</dc:creator>
  <cp:keywords/>
  <dc:description/>
  <cp:lastModifiedBy>Nils Kolečis</cp:lastModifiedBy>
  <cp:revision>36</cp:revision>
  <cp:lastPrinted>2021-02-16T12:59:00Z</cp:lastPrinted>
  <dcterms:created xsi:type="dcterms:W3CDTF">2021-09-13T05:15:00Z</dcterms:created>
  <dcterms:modified xsi:type="dcterms:W3CDTF">2021-09-13T05:44:00Z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0x010100DE6D053FC41CBA46B0E21AF19E44518C</vt:lpwstr>
  </property>
</Properties>
</file>