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574D7" w14:textId="409B4D17" w:rsidR="00C752FF" w:rsidRPr="00100A35" w:rsidRDefault="0077025D" w:rsidP="00100A35">
      <w:pPr>
        <w:pStyle w:val="Heading3"/>
        <w:spacing w:before="174"/>
        <w:ind w:left="0" w:right="-30"/>
        <w:jc w:val="right"/>
        <w:rPr>
          <w:sz w:val="24"/>
          <w:szCs w:val="24"/>
        </w:rPr>
      </w:pPr>
      <w:r w:rsidRPr="001E5EA9">
        <w:rPr>
          <w:sz w:val="24"/>
          <w:szCs w:val="24"/>
          <w:highlight w:val="yellow"/>
        </w:rPr>
        <w:t>Pielikums</w:t>
      </w:r>
      <w:r w:rsidRPr="001E5EA9">
        <w:rPr>
          <w:spacing w:val="-4"/>
          <w:sz w:val="24"/>
          <w:szCs w:val="24"/>
          <w:highlight w:val="yellow"/>
        </w:rPr>
        <w:t xml:space="preserve"> </w:t>
      </w:r>
      <w:r w:rsidRPr="001E5EA9">
        <w:rPr>
          <w:sz w:val="24"/>
          <w:szCs w:val="24"/>
          <w:highlight w:val="yellow"/>
        </w:rPr>
        <w:t>Nr.</w:t>
      </w:r>
      <w:r w:rsidR="001E5EA9" w:rsidRPr="001E5EA9">
        <w:rPr>
          <w:sz w:val="24"/>
          <w:szCs w:val="24"/>
          <w:highlight w:val="yellow"/>
        </w:rPr>
        <w:t>__</w:t>
      </w:r>
    </w:p>
    <w:p w14:paraId="5F669BBA" w14:textId="6736F33F" w:rsidR="00B40F68" w:rsidRPr="00100A35" w:rsidRDefault="0077025D" w:rsidP="00100A35">
      <w:pPr>
        <w:spacing w:before="39"/>
        <w:ind w:right="-30"/>
        <w:jc w:val="right"/>
        <w:rPr>
          <w:i/>
          <w:sz w:val="24"/>
          <w:szCs w:val="24"/>
        </w:rPr>
      </w:pPr>
      <w:r w:rsidRPr="00100A35">
        <w:rPr>
          <w:i/>
          <w:sz w:val="24"/>
          <w:szCs w:val="24"/>
        </w:rPr>
        <w:t>Būvniecības</w:t>
      </w:r>
      <w:r w:rsidRPr="00100A35">
        <w:rPr>
          <w:i/>
          <w:spacing w:val="-5"/>
          <w:sz w:val="24"/>
          <w:szCs w:val="24"/>
        </w:rPr>
        <w:t xml:space="preserve"> </w:t>
      </w:r>
      <w:r w:rsidRPr="00100A35">
        <w:rPr>
          <w:i/>
          <w:sz w:val="24"/>
          <w:szCs w:val="24"/>
        </w:rPr>
        <w:t>ieceres</w:t>
      </w:r>
      <w:r w:rsidRPr="00100A35">
        <w:rPr>
          <w:i/>
          <w:spacing w:val="-4"/>
          <w:sz w:val="24"/>
          <w:szCs w:val="24"/>
        </w:rPr>
        <w:t xml:space="preserve"> </w:t>
      </w:r>
      <w:r w:rsidR="009D155B" w:rsidRPr="00100A35">
        <w:rPr>
          <w:i/>
          <w:sz w:val="24"/>
          <w:szCs w:val="24"/>
        </w:rPr>
        <w:t>“</w:t>
      </w:r>
      <w:r w:rsidR="001E5EA9">
        <w:rPr>
          <w:i/>
          <w:sz w:val="24"/>
          <w:szCs w:val="24"/>
        </w:rPr>
        <w:t>Kontakttīkla pārbūve posmā Brīvības gatvē no Lielvārdes ielas līdz Stāmerienas ielai, Rīgā.</w:t>
      </w:r>
      <w:r w:rsidR="009D155B" w:rsidRPr="00100A35">
        <w:rPr>
          <w:i/>
          <w:sz w:val="24"/>
          <w:szCs w:val="24"/>
        </w:rPr>
        <w:t xml:space="preserve">” </w:t>
      </w:r>
    </w:p>
    <w:p w14:paraId="1EF574D9" w14:textId="63737544" w:rsidR="00C752FF" w:rsidRPr="00100A35" w:rsidRDefault="0077025D" w:rsidP="00100A35">
      <w:pPr>
        <w:spacing w:before="39"/>
        <w:ind w:right="-30"/>
        <w:jc w:val="right"/>
        <w:rPr>
          <w:i/>
          <w:sz w:val="24"/>
          <w:szCs w:val="24"/>
        </w:rPr>
      </w:pPr>
      <w:r w:rsidRPr="00100A35">
        <w:rPr>
          <w:i/>
          <w:sz w:val="24"/>
          <w:szCs w:val="24"/>
        </w:rPr>
        <w:t>projektēšanas</w:t>
      </w:r>
      <w:r w:rsidRPr="00100A35">
        <w:rPr>
          <w:i/>
          <w:spacing w:val="-2"/>
          <w:sz w:val="24"/>
          <w:szCs w:val="24"/>
        </w:rPr>
        <w:t xml:space="preserve"> </w:t>
      </w:r>
      <w:r w:rsidRPr="00100A35">
        <w:rPr>
          <w:i/>
          <w:sz w:val="24"/>
          <w:szCs w:val="24"/>
        </w:rPr>
        <w:t>uzdevumam</w:t>
      </w:r>
    </w:p>
    <w:p w14:paraId="1EF574DA" w14:textId="77777777" w:rsidR="00C752FF" w:rsidRPr="00100A35" w:rsidRDefault="00C752FF" w:rsidP="00100A35">
      <w:pPr>
        <w:pStyle w:val="BodyText"/>
        <w:ind w:left="0" w:right="-30" w:firstLine="0"/>
        <w:rPr>
          <w:i/>
          <w:sz w:val="24"/>
          <w:szCs w:val="24"/>
        </w:rPr>
      </w:pPr>
    </w:p>
    <w:p w14:paraId="1EF57510" w14:textId="77777777" w:rsidR="00C752FF" w:rsidRPr="00100A35" w:rsidRDefault="00C752FF" w:rsidP="00100A35">
      <w:pPr>
        <w:pStyle w:val="BodyText"/>
        <w:spacing w:before="8"/>
        <w:ind w:left="0" w:right="-30" w:firstLine="0"/>
        <w:rPr>
          <w:sz w:val="24"/>
          <w:szCs w:val="24"/>
        </w:rPr>
      </w:pPr>
    </w:p>
    <w:p w14:paraId="1EF57511" w14:textId="04EE4F9B" w:rsidR="00C752FF" w:rsidRPr="00100A35" w:rsidRDefault="0077025D" w:rsidP="00100A35">
      <w:pPr>
        <w:pStyle w:val="Heading2"/>
        <w:numPr>
          <w:ilvl w:val="0"/>
          <w:numId w:val="1"/>
        </w:numPr>
        <w:tabs>
          <w:tab w:val="left" w:pos="537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Kontakttīkla</w:t>
      </w:r>
      <w:r w:rsidRPr="00100A35">
        <w:rPr>
          <w:spacing w:val="-4"/>
          <w:sz w:val="24"/>
          <w:szCs w:val="24"/>
        </w:rPr>
        <w:t xml:space="preserve"> </w:t>
      </w:r>
      <w:r w:rsidRPr="00100A35">
        <w:rPr>
          <w:sz w:val="24"/>
          <w:szCs w:val="24"/>
        </w:rPr>
        <w:t>balsti</w:t>
      </w:r>
    </w:p>
    <w:p w14:paraId="5F67230B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Kontakttīkla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balstam jābūt veidotam no teleskopiski savietotām un sametinātām tērauda caurulēm.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Tērauda marku nosaka ražotājs, nodrošinot kontakttīkla balstu tehnisko parametru prasību izpildi. Balsta</w:t>
      </w:r>
      <w:r w:rsidRPr="00100A35">
        <w:rPr>
          <w:spacing w:val="-52"/>
          <w:sz w:val="24"/>
          <w:szCs w:val="24"/>
        </w:rPr>
        <w:t xml:space="preserve"> </w:t>
      </w:r>
      <w:r w:rsidRPr="00100A35">
        <w:rPr>
          <w:sz w:val="24"/>
          <w:szCs w:val="24"/>
        </w:rPr>
        <w:t>kopējais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augstums -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11</w:t>
      </w:r>
      <w:r w:rsidRPr="00100A35">
        <w:rPr>
          <w:spacing w:val="-4"/>
          <w:sz w:val="24"/>
          <w:szCs w:val="24"/>
        </w:rPr>
        <w:t xml:space="preserve"> </w:t>
      </w:r>
      <w:r w:rsidRPr="00100A35">
        <w:rPr>
          <w:sz w:val="24"/>
          <w:szCs w:val="24"/>
        </w:rPr>
        <w:t>m,</w:t>
      </w:r>
      <w:r w:rsidRPr="00100A35">
        <w:rPr>
          <w:spacing w:val="-4"/>
          <w:sz w:val="24"/>
          <w:szCs w:val="24"/>
        </w:rPr>
        <w:t xml:space="preserve"> </w:t>
      </w:r>
      <w:r w:rsidRPr="00100A35">
        <w:rPr>
          <w:sz w:val="24"/>
          <w:szCs w:val="24"/>
        </w:rPr>
        <w:t>atsevišķo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cauruļu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augstumu</w:t>
      </w:r>
      <w:r w:rsidRPr="00100A35">
        <w:rPr>
          <w:spacing w:val="-4"/>
          <w:sz w:val="24"/>
          <w:szCs w:val="24"/>
        </w:rPr>
        <w:t xml:space="preserve"> </w:t>
      </w:r>
      <w:r w:rsidRPr="00100A35">
        <w:rPr>
          <w:sz w:val="24"/>
          <w:szCs w:val="24"/>
        </w:rPr>
        <w:t>attiecībai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jābūt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līdzīgai</w:t>
      </w:r>
      <w:r w:rsidRPr="00100A35">
        <w:rPr>
          <w:spacing w:val="2"/>
          <w:sz w:val="24"/>
          <w:szCs w:val="24"/>
        </w:rPr>
        <w:t xml:space="preserve"> </w:t>
      </w:r>
      <w:r w:rsidRPr="00100A35">
        <w:rPr>
          <w:sz w:val="24"/>
          <w:szCs w:val="24"/>
        </w:rPr>
        <w:t>attēlā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Nr.1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norādītajai.</w:t>
      </w:r>
    </w:p>
    <w:p w14:paraId="12B84CB8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Tērauda cauruļu ārējiem diametriem jāatbilst attēlā Nr.1 norādītajiem, ar pielaidi +/- 5 mm. Balsta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pacing w:val="-1"/>
          <w:sz w:val="24"/>
          <w:szCs w:val="24"/>
        </w:rPr>
        <w:t>apakšējās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pacing w:val="-1"/>
          <w:sz w:val="24"/>
          <w:szCs w:val="24"/>
        </w:rPr>
        <w:t>caurules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(ar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ārējo</w:t>
      </w:r>
      <w:r w:rsidRPr="00100A35">
        <w:rPr>
          <w:spacing w:val="-12"/>
          <w:sz w:val="24"/>
          <w:szCs w:val="24"/>
        </w:rPr>
        <w:t xml:space="preserve"> </w:t>
      </w:r>
      <w:r w:rsidRPr="00100A35">
        <w:rPr>
          <w:sz w:val="24"/>
          <w:szCs w:val="24"/>
        </w:rPr>
        <w:t>diametru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273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mm)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biezumam</w:t>
      </w:r>
      <w:r w:rsidRPr="00100A35">
        <w:rPr>
          <w:spacing w:val="-11"/>
          <w:sz w:val="24"/>
          <w:szCs w:val="24"/>
        </w:rPr>
        <w:t xml:space="preserve"> </w:t>
      </w:r>
      <w:r w:rsidRPr="00100A35">
        <w:rPr>
          <w:sz w:val="24"/>
          <w:szCs w:val="24"/>
        </w:rPr>
        <w:t>jābūt</w:t>
      </w:r>
      <w:r w:rsidRPr="00100A35">
        <w:rPr>
          <w:spacing w:val="-12"/>
          <w:sz w:val="24"/>
          <w:szCs w:val="24"/>
        </w:rPr>
        <w:t xml:space="preserve"> </w:t>
      </w:r>
      <w:r w:rsidRPr="00100A35">
        <w:rPr>
          <w:sz w:val="24"/>
          <w:szCs w:val="24"/>
        </w:rPr>
        <w:t>vismaz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12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mm,</w:t>
      </w:r>
      <w:r w:rsidRPr="00100A35">
        <w:rPr>
          <w:spacing w:val="-12"/>
          <w:sz w:val="24"/>
          <w:szCs w:val="24"/>
        </w:rPr>
        <w:t xml:space="preserve"> </w:t>
      </w:r>
      <w:r w:rsidRPr="00100A35">
        <w:rPr>
          <w:sz w:val="24"/>
          <w:szCs w:val="24"/>
        </w:rPr>
        <w:t>augšējās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caurules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(ar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ārējo</w:t>
      </w:r>
      <w:r w:rsidRPr="00100A35">
        <w:rPr>
          <w:spacing w:val="-52"/>
          <w:sz w:val="24"/>
          <w:szCs w:val="24"/>
        </w:rPr>
        <w:t xml:space="preserve"> </w:t>
      </w:r>
      <w:r w:rsidRPr="00100A35">
        <w:rPr>
          <w:sz w:val="24"/>
          <w:szCs w:val="24"/>
        </w:rPr>
        <w:t>diametru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193,7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mm) biezumam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jābūt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vismaz 5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mm.</w:t>
      </w:r>
    </w:p>
    <w:p w14:paraId="4363DBA7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Balsta pamata atloka atvēruma un tērauda cauruļu iekšējā diametra izmēriem jānodrošina iespēja balstā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ievietot divas lokanās kabeļu caurules ar diametru 50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mm.</w:t>
      </w:r>
    </w:p>
    <w:p w14:paraId="68EE60F8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Balsta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pamata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atloka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skrūvju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stiprinājumu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skaitam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un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izmēriem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jāatbilst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tehniskās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specifikācijas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pielikumam.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Prasība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noteikta,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pamatojoties ar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unificētu</w:t>
      </w:r>
      <w:r w:rsidRPr="00100A35">
        <w:rPr>
          <w:spacing w:val="-4"/>
          <w:sz w:val="24"/>
          <w:szCs w:val="24"/>
        </w:rPr>
        <w:t xml:space="preserve"> </w:t>
      </w:r>
      <w:r w:rsidRPr="00100A35">
        <w:rPr>
          <w:sz w:val="24"/>
          <w:szCs w:val="24"/>
        </w:rPr>
        <w:t>balsta pamata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izbūves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konstrukciju.</w:t>
      </w:r>
    </w:p>
    <w:p w14:paraId="1C0AF8FD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Attēlā</w:t>
      </w:r>
      <w:r w:rsidRPr="00100A35">
        <w:rPr>
          <w:spacing w:val="-6"/>
          <w:sz w:val="24"/>
          <w:szCs w:val="24"/>
        </w:rPr>
        <w:t xml:space="preserve"> </w:t>
      </w:r>
      <w:r w:rsidRPr="00100A35">
        <w:rPr>
          <w:sz w:val="24"/>
          <w:szCs w:val="24"/>
        </w:rPr>
        <w:t>Nr.1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uzrādītā</w:t>
      </w:r>
      <w:r w:rsidRPr="00100A35">
        <w:rPr>
          <w:spacing w:val="-7"/>
          <w:sz w:val="24"/>
          <w:szCs w:val="24"/>
        </w:rPr>
        <w:t xml:space="preserve"> </w:t>
      </w:r>
      <w:r w:rsidRPr="00100A35">
        <w:rPr>
          <w:sz w:val="24"/>
          <w:szCs w:val="24"/>
        </w:rPr>
        <w:t>slodze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balsta</w:t>
      </w:r>
      <w:r w:rsidRPr="00100A35">
        <w:rPr>
          <w:spacing w:val="-7"/>
          <w:sz w:val="24"/>
          <w:szCs w:val="24"/>
        </w:rPr>
        <w:t xml:space="preserve"> </w:t>
      </w:r>
      <w:r w:rsidRPr="00100A35">
        <w:rPr>
          <w:sz w:val="24"/>
          <w:szCs w:val="24"/>
        </w:rPr>
        <w:t>8</w:t>
      </w:r>
      <w:r w:rsidRPr="00100A35">
        <w:rPr>
          <w:spacing w:val="-9"/>
          <w:sz w:val="24"/>
          <w:szCs w:val="24"/>
        </w:rPr>
        <w:t xml:space="preserve"> </w:t>
      </w:r>
      <w:r w:rsidRPr="00100A35">
        <w:rPr>
          <w:sz w:val="24"/>
          <w:szCs w:val="24"/>
        </w:rPr>
        <w:t>m</w:t>
      </w:r>
      <w:r w:rsidRPr="00100A35">
        <w:rPr>
          <w:spacing w:val="-7"/>
          <w:sz w:val="24"/>
          <w:szCs w:val="24"/>
        </w:rPr>
        <w:t xml:space="preserve"> </w:t>
      </w:r>
      <w:r w:rsidRPr="00100A35">
        <w:rPr>
          <w:sz w:val="24"/>
          <w:szCs w:val="24"/>
        </w:rPr>
        <w:t>augstumā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no</w:t>
      </w:r>
      <w:r w:rsidRPr="00100A35">
        <w:rPr>
          <w:spacing w:val="-5"/>
          <w:sz w:val="24"/>
          <w:szCs w:val="24"/>
        </w:rPr>
        <w:t xml:space="preserve"> </w:t>
      </w:r>
      <w:r w:rsidRPr="00100A35">
        <w:rPr>
          <w:sz w:val="24"/>
          <w:szCs w:val="24"/>
        </w:rPr>
        <w:t>atloka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–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9</w:t>
      </w:r>
      <w:r w:rsidRPr="00100A35">
        <w:rPr>
          <w:spacing w:val="-5"/>
          <w:sz w:val="24"/>
          <w:szCs w:val="24"/>
        </w:rPr>
        <w:t xml:space="preserve"> </w:t>
      </w:r>
      <w:proofErr w:type="spellStart"/>
      <w:r w:rsidRPr="00100A35">
        <w:rPr>
          <w:sz w:val="24"/>
          <w:szCs w:val="24"/>
        </w:rPr>
        <w:t>kN</w:t>
      </w:r>
      <w:proofErr w:type="spellEnd"/>
      <w:r w:rsidRPr="00100A35">
        <w:rPr>
          <w:sz w:val="24"/>
          <w:szCs w:val="24"/>
        </w:rPr>
        <w:t>,</w:t>
      </w:r>
      <w:r w:rsidRPr="00100A35">
        <w:rPr>
          <w:spacing w:val="-9"/>
          <w:sz w:val="24"/>
          <w:szCs w:val="24"/>
        </w:rPr>
        <w:t xml:space="preserve"> </w:t>
      </w:r>
      <w:r w:rsidRPr="00100A35">
        <w:rPr>
          <w:sz w:val="24"/>
          <w:szCs w:val="24"/>
        </w:rPr>
        <w:t>13</w:t>
      </w:r>
      <w:r w:rsidRPr="00100A35">
        <w:rPr>
          <w:spacing w:val="-5"/>
          <w:sz w:val="24"/>
          <w:szCs w:val="24"/>
        </w:rPr>
        <w:t xml:space="preserve"> </w:t>
      </w:r>
      <w:proofErr w:type="spellStart"/>
      <w:r w:rsidRPr="00100A35">
        <w:rPr>
          <w:sz w:val="24"/>
          <w:szCs w:val="24"/>
        </w:rPr>
        <w:t>kN</w:t>
      </w:r>
      <w:proofErr w:type="spellEnd"/>
      <w:r w:rsidRPr="00100A35">
        <w:rPr>
          <w:spacing w:val="-9"/>
          <w:sz w:val="24"/>
          <w:szCs w:val="24"/>
        </w:rPr>
        <w:t xml:space="preserve"> </w:t>
      </w:r>
      <w:r w:rsidRPr="00100A35">
        <w:rPr>
          <w:sz w:val="24"/>
          <w:szCs w:val="24"/>
        </w:rPr>
        <w:t>vai</w:t>
      </w:r>
      <w:r w:rsidRPr="00100A35">
        <w:rPr>
          <w:spacing w:val="-4"/>
          <w:sz w:val="24"/>
          <w:szCs w:val="24"/>
        </w:rPr>
        <w:t xml:space="preserve"> </w:t>
      </w:r>
      <w:r w:rsidRPr="00100A35">
        <w:rPr>
          <w:sz w:val="24"/>
          <w:szCs w:val="24"/>
        </w:rPr>
        <w:t>20</w:t>
      </w:r>
      <w:r w:rsidRPr="00100A35">
        <w:rPr>
          <w:spacing w:val="-9"/>
          <w:sz w:val="24"/>
          <w:szCs w:val="24"/>
        </w:rPr>
        <w:t xml:space="preserve"> </w:t>
      </w:r>
      <w:proofErr w:type="spellStart"/>
      <w:r w:rsidRPr="00100A35">
        <w:rPr>
          <w:sz w:val="24"/>
          <w:szCs w:val="24"/>
        </w:rPr>
        <w:t>kN</w:t>
      </w:r>
      <w:proofErr w:type="spellEnd"/>
      <w:r w:rsidRPr="00100A35">
        <w:rPr>
          <w:spacing w:val="-7"/>
          <w:sz w:val="24"/>
          <w:szCs w:val="24"/>
        </w:rPr>
        <w:t xml:space="preserve"> </w:t>
      </w:r>
      <w:r w:rsidRPr="00100A35">
        <w:rPr>
          <w:sz w:val="24"/>
          <w:szCs w:val="24"/>
        </w:rPr>
        <w:t>–</w:t>
      </w:r>
      <w:r w:rsidRPr="00100A35">
        <w:rPr>
          <w:spacing w:val="42"/>
          <w:sz w:val="24"/>
          <w:szCs w:val="24"/>
        </w:rPr>
        <w:t xml:space="preserve"> </w:t>
      </w:r>
      <w:r w:rsidRPr="00100A35">
        <w:rPr>
          <w:sz w:val="24"/>
          <w:szCs w:val="24"/>
        </w:rPr>
        <w:t>ir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pieliktā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pastāvīgā</w:t>
      </w:r>
      <w:r w:rsidRPr="00100A35">
        <w:rPr>
          <w:spacing w:val="-52"/>
          <w:sz w:val="24"/>
          <w:szCs w:val="24"/>
        </w:rPr>
        <w:t xml:space="preserve"> </w:t>
      </w:r>
      <w:r w:rsidRPr="00100A35">
        <w:rPr>
          <w:sz w:val="24"/>
          <w:szCs w:val="24"/>
        </w:rPr>
        <w:t>(raksturīgā)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ilgstošā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slodze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atbilstoši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LVS EN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1990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standartam.</w:t>
      </w:r>
    </w:p>
    <w:p w14:paraId="6BFED527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Horizontālā izliece balsta galā pie pieliktās pastāvīgās slodzes nedrīkst pārsniegt 2% no kopējā balsta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garuma.</w:t>
      </w:r>
    </w:p>
    <w:p w14:paraId="2A4431CE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spacing w:before="1"/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Balstam jābūt karsti cinkotam atbilstoši LVS EN ISO 1461:2009 standarta prasībām. Balstam veikt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virsmas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apstrādi,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nodrošinot</w:t>
      </w:r>
      <w:r w:rsidRPr="00100A35">
        <w:rPr>
          <w:spacing w:val="1"/>
          <w:sz w:val="24"/>
          <w:szCs w:val="24"/>
        </w:rPr>
        <w:t xml:space="preserve"> </w:t>
      </w:r>
      <w:r w:rsidRPr="00100A35">
        <w:rPr>
          <w:sz w:val="24"/>
          <w:szCs w:val="24"/>
        </w:rPr>
        <w:t>kvalitātes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līmeni P2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atbilstoši LVS EN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ISO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8501-3 standartam.</w:t>
      </w:r>
    </w:p>
    <w:p w14:paraId="15377066" w14:textId="2210940B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Balstam</w:t>
      </w:r>
      <w:r w:rsidRPr="00100A35">
        <w:rPr>
          <w:spacing w:val="-9"/>
          <w:sz w:val="24"/>
          <w:szCs w:val="24"/>
        </w:rPr>
        <w:t xml:space="preserve"> </w:t>
      </w:r>
      <w:r w:rsidRPr="00100A35">
        <w:rPr>
          <w:sz w:val="24"/>
          <w:szCs w:val="24"/>
        </w:rPr>
        <w:t>veikt</w:t>
      </w:r>
      <w:r w:rsidRPr="00100A35">
        <w:rPr>
          <w:spacing w:val="-8"/>
          <w:sz w:val="24"/>
          <w:szCs w:val="24"/>
        </w:rPr>
        <w:t xml:space="preserve"> </w:t>
      </w:r>
      <w:proofErr w:type="spellStart"/>
      <w:r w:rsidRPr="00100A35">
        <w:rPr>
          <w:sz w:val="24"/>
          <w:szCs w:val="24"/>
        </w:rPr>
        <w:t>pulverkrāsas</w:t>
      </w:r>
      <w:proofErr w:type="spellEnd"/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uzklāšanu</w:t>
      </w:r>
      <w:r w:rsidRPr="00100A35">
        <w:rPr>
          <w:spacing w:val="-9"/>
          <w:sz w:val="24"/>
          <w:szCs w:val="24"/>
        </w:rPr>
        <w:t xml:space="preserve"> </w:t>
      </w:r>
      <w:r w:rsidRPr="00100A35">
        <w:rPr>
          <w:sz w:val="24"/>
          <w:szCs w:val="24"/>
        </w:rPr>
        <w:t>vai</w:t>
      </w:r>
      <w:r w:rsidRPr="00100A35">
        <w:rPr>
          <w:spacing w:val="-7"/>
          <w:sz w:val="24"/>
          <w:szCs w:val="24"/>
        </w:rPr>
        <w:t xml:space="preserve"> </w:t>
      </w:r>
      <w:r w:rsidRPr="00100A35">
        <w:rPr>
          <w:sz w:val="24"/>
          <w:szCs w:val="24"/>
        </w:rPr>
        <w:t>slapjo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krāsošanu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ar</w:t>
      </w:r>
      <w:r w:rsidRPr="00100A35">
        <w:rPr>
          <w:spacing w:val="-11"/>
          <w:sz w:val="24"/>
          <w:szCs w:val="24"/>
        </w:rPr>
        <w:t xml:space="preserve"> </w:t>
      </w:r>
      <w:r w:rsidRPr="00100A35">
        <w:rPr>
          <w:sz w:val="24"/>
          <w:szCs w:val="24"/>
        </w:rPr>
        <w:t>matētu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krāsu,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atbilstoši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LVS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EN</w:t>
      </w:r>
      <w:r w:rsidRPr="00100A35">
        <w:rPr>
          <w:spacing w:val="-10"/>
          <w:sz w:val="24"/>
          <w:szCs w:val="24"/>
        </w:rPr>
        <w:t xml:space="preserve"> </w:t>
      </w:r>
      <w:r w:rsidRPr="00100A35">
        <w:rPr>
          <w:sz w:val="24"/>
          <w:szCs w:val="24"/>
        </w:rPr>
        <w:t>ISO</w:t>
      </w:r>
      <w:r w:rsidRPr="00100A35">
        <w:rPr>
          <w:spacing w:val="-11"/>
          <w:sz w:val="24"/>
          <w:szCs w:val="24"/>
        </w:rPr>
        <w:t xml:space="preserve"> </w:t>
      </w:r>
      <w:r w:rsidRPr="00100A35">
        <w:rPr>
          <w:sz w:val="24"/>
          <w:szCs w:val="24"/>
        </w:rPr>
        <w:t>12944</w:t>
      </w:r>
      <w:r w:rsidRPr="00100A35">
        <w:rPr>
          <w:spacing w:val="-53"/>
          <w:sz w:val="24"/>
          <w:szCs w:val="24"/>
        </w:rPr>
        <w:t xml:space="preserve"> </w:t>
      </w:r>
      <w:r w:rsidRPr="00100A35">
        <w:rPr>
          <w:sz w:val="24"/>
          <w:szCs w:val="24"/>
        </w:rPr>
        <w:t>standartam.</w:t>
      </w:r>
      <w:r w:rsidRPr="00100A35">
        <w:rPr>
          <w:spacing w:val="-1"/>
          <w:sz w:val="24"/>
          <w:szCs w:val="24"/>
        </w:rPr>
        <w:t xml:space="preserve"> </w:t>
      </w:r>
      <w:r w:rsidR="00DE57DB">
        <w:rPr>
          <w:spacing w:val="-1"/>
          <w:sz w:val="24"/>
          <w:szCs w:val="24"/>
        </w:rPr>
        <w:t xml:space="preserve">Krāsojuma toni (pēc RAL krāsu kataloga) projektēšanas laikā saskaņot ar Rīgas </w:t>
      </w:r>
      <w:proofErr w:type="spellStart"/>
      <w:r w:rsidR="00DE57DB">
        <w:rPr>
          <w:spacing w:val="-1"/>
          <w:sz w:val="24"/>
          <w:szCs w:val="24"/>
        </w:rPr>
        <w:t>valstspilsētas</w:t>
      </w:r>
      <w:proofErr w:type="spellEnd"/>
      <w:r w:rsidR="00DE57DB">
        <w:rPr>
          <w:spacing w:val="-1"/>
          <w:sz w:val="24"/>
          <w:szCs w:val="24"/>
        </w:rPr>
        <w:t xml:space="preserve"> pašvaldības atbildīgo iestādi</w:t>
      </w:r>
      <w:r w:rsidRPr="00100A35">
        <w:rPr>
          <w:sz w:val="24"/>
          <w:szCs w:val="24"/>
        </w:rPr>
        <w:t>.</w:t>
      </w:r>
    </w:p>
    <w:p w14:paraId="0ADFB440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681"/>
        </w:tabs>
        <w:ind w:right="-30"/>
        <w:rPr>
          <w:sz w:val="24"/>
          <w:szCs w:val="24"/>
        </w:rPr>
      </w:pPr>
      <w:r w:rsidRPr="00100A35">
        <w:rPr>
          <w:sz w:val="24"/>
          <w:szCs w:val="24"/>
        </w:rPr>
        <w:t>Balsta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augšai jābūt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nosegtai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ar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pieskrūvētu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noņemamu</w:t>
      </w:r>
      <w:r w:rsidRPr="00100A35">
        <w:rPr>
          <w:spacing w:val="-5"/>
          <w:sz w:val="24"/>
          <w:szCs w:val="24"/>
        </w:rPr>
        <w:t xml:space="preserve"> </w:t>
      </w:r>
      <w:r w:rsidRPr="00100A35">
        <w:rPr>
          <w:sz w:val="24"/>
          <w:szCs w:val="24"/>
        </w:rPr>
        <w:t>cinkota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metāla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elementu.</w:t>
      </w:r>
    </w:p>
    <w:p w14:paraId="4312C1C2" w14:textId="77777777" w:rsidR="00810DCE" w:rsidRPr="00100A35" w:rsidRDefault="00810DCE" w:rsidP="00100A35">
      <w:pPr>
        <w:pStyle w:val="ListParagraph"/>
        <w:numPr>
          <w:ilvl w:val="1"/>
          <w:numId w:val="1"/>
        </w:numPr>
        <w:tabs>
          <w:tab w:val="left" w:pos="820"/>
        </w:tabs>
        <w:ind w:left="819" w:right="-30" w:hanging="567"/>
        <w:rPr>
          <w:sz w:val="24"/>
          <w:szCs w:val="24"/>
        </w:rPr>
      </w:pPr>
      <w:r w:rsidRPr="00100A35">
        <w:rPr>
          <w:spacing w:val="-1"/>
          <w:sz w:val="24"/>
          <w:szCs w:val="24"/>
        </w:rPr>
        <w:t>Pie</w:t>
      </w:r>
      <w:r w:rsidRPr="00100A35">
        <w:rPr>
          <w:spacing w:val="-14"/>
          <w:sz w:val="24"/>
          <w:szCs w:val="24"/>
        </w:rPr>
        <w:t xml:space="preserve"> </w:t>
      </w:r>
      <w:r w:rsidRPr="00100A35">
        <w:rPr>
          <w:spacing w:val="-1"/>
          <w:sz w:val="24"/>
          <w:szCs w:val="24"/>
        </w:rPr>
        <w:t>balsta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pacing w:val="-1"/>
          <w:sz w:val="24"/>
          <w:szCs w:val="24"/>
        </w:rPr>
        <w:t>jābūt</w:t>
      </w:r>
      <w:r w:rsidRPr="00100A35">
        <w:rPr>
          <w:spacing w:val="-14"/>
          <w:sz w:val="24"/>
          <w:szCs w:val="24"/>
        </w:rPr>
        <w:t xml:space="preserve"> </w:t>
      </w:r>
      <w:r w:rsidRPr="00100A35">
        <w:rPr>
          <w:spacing w:val="-1"/>
          <w:sz w:val="24"/>
          <w:szCs w:val="24"/>
        </w:rPr>
        <w:t>ar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pacing w:val="-1"/>
          <w:sz w:val="24"/>
          <w:szCs w:val="24"/>
        </w:rPr>
        <w:t>kniedēm</w:t>
      </w:r>
      <w:r w:rsidRPr="00100A35">
        <w:rPr>
          <w:spacing w:val="-16"/>
          <w:sz w:val="24"/>
          <w:szCs w:val="24"/>
        </w:rPr>
        <w:t xml:space="preserve"> </w:t>
      </w:r>
      <w:r w:rsidRPr="00100A35">
        <w:rPr>
          <w:spacing w:val="-1"/>
          <w:sz w:val="24"/>
          <w:szCs w:val="24"/>
        </w:rPr>
        <w:t>piestiprinātai</w:t>
      </w:r>
      <w:r w:rsidRPr="00100A35">
        <w:rPr>
          <w:spacing w:val="-15"/>
          <w:sz w:val="24"/>
          <w:szCs w:val="24"/>
        </w:rPr>
        <w:t xml:space="preserve"> </w:t>
      </w:r>
      <w:r w:rsidRPr="00100A35">
        <w:rPr>
          <w:sz w:val="24"/>
          <w:szCs w:val="24"/>
        </w:rPr>
        <w:t>identifikācijas</w:t>
      </w:r>
      <w:r w:rsidRPr="00100A35">
        <w:rPr>
          <w:spacing w:val="-17"/>
          <w:sz w:val="24"/>
          <w:szCs w:val="24"/>
        </w:rPr>
        <w:t xml:space="preserve"> </w:t>
      </w:r>
      <w:r w:rsidRPr="00100A35">
        <w:rPr>
          <w:sz w:val="24"/>
          <w:szCs w:val="24"/>
        </w:rPr>
        <w:t>plāksnei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ar</w:t>
      </w:r>
      <w:r w:rsidRPr="00100A35">
        <w:rPr>
          <w:spacing w:val="-14"/>
          <w:sz w:val="24"/>
          <w:szCs w:val="24"/>
        </w:rPr>
        <w:t xml:space="preserve"> iegravētiem </w:t>
      </w:r>
      <w:r w:rsidRPr="00100A35">
        <w:rPr>
          <w:sz w:val="24"/>
          <w:szCs w:val="24"/>
        </w:rPr>
        <w:t>ražotāja</w:t>
      </w:r>
      <w:r w:rsidRPr="00100A35">
        <w:rPr>
          <w:spacing w:val="-13"/>
          <w:sz w:val="24"/>
          <w:szCs w:val="24"/>
        </w:rPr>
        <w:t xml:space="preserve"> </w:t>
      </w:r>
      <w:r w:rsidRPr="00100A35">
        <w:rPr>
          <w:sz w:val="24"/>
          <w:szCs w:val="24"/>
        </w:rPr>
        <w:t>un</w:t>
      </w:r>
      <w:r w:rsidRPr="00100A35">
        <w:rPr>
          <w:spacing w:val="-8"/>
          <w:sz w:val="24"/>
          <w:szCs w:val="24"/>
        </w:rPr>
        <w:t xml:space="preserve"> </w:t>
      </w:r>
      <w:r w:rsidRPr="00100A35">
        <w:rPr>
          <w:sz w:val="24"/>
          <w:szCs w:val="24"/>
        </w:rPr>
        <w:t>izstrādājuma</w:t>
      </w:r>
      <w:r w:rsidRPr="00100A35">
        <w:rPr>
          <w:spacing w:val="-14"/>
          <w:sz w:val="24"/>
          <w:szCs w:val="24"/>
        </w:rPr>
        <w:t xml:space="preserve"> </w:t>
      </w:r>
      <w:r w:rsidRPr="00100A35">
        <w:rPr>
          <w:sz w:val="24"/>
          <w:szCs w:val="24"/>
        </w:rPr>
        <w:t>nosaukumu,</w:t>
      </w:r>
      <w:r w:rsidRPr="00100A35">
        <w:rPr>
          <w:spacing w:val="-53"/>
          <w:sz w:val="24"/>
          <w:szCs w:val="24"/>
        </w:rPr>
        <w:t xml:space="preserve"> </w:t>
      </w:r>
      <w:r w:rsidRPr="00100A35">
        <w:rPr>
          <w:sz w:val="24"/>
          <w:szCs w:val="24"/>
        </w:rPr>
        <w:t>CE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marķējumu,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izgatavošanas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laiku,</w:t>
      </w:r>
      <w:r w:rsidRPr="00100A35">
        <w:rPr>
          <w:spacing w:val="-2"/>
          <w:sz w:val="24"/>
          <w:szCs w:val="24"/>
        </w:rPr>
        <w:t xml:space="preserve"> krāsojuma (RAL) toni, </w:t>
      </w:r>
      <w:r w:rsidRPr="00100A35">
        <w:rPr>
          <w:sz w:val="24"/>
          <w:szCs w:val="24"/>
        </w:rPr>
        <w:t>norādītu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balsta</w:t>
      </w:r>
      <w:r w:rsidRPr="00100A35">
        <w:rPr>
          <w:spacing w:val="-4"/>
          <w:sz w:val="24"/>
          <w:szCs w:val="24"/>
        </w:rPr>
        <w:t xml:space="preserve"> </w:t>
      </w:r>
      <w:r w:rsidRPr="00100A35">
        <w:rPr>
          <w:sz w:val="24"/>
          <w:szCs w:val="24"/>
        </w:rPr>
        <w:t>nestspēju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un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citu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saistošu</w:t>
      </w:r>
      <w:r w:rsidRPr="00100A35">
        <w:rPr>
          <w:spacing w:val="-3"/>
          <w:sz w:val="24"/>
          <w:szCs w:val="24"/>
        </w:rPr>
        <w:t xml:space="preserve"> </w:t>
      </w:r>
      <w:r w:rsidRPr="00100A35">
        <w:rPr>
          <w:sz w:val="24"/>
          <w:szCs w:val="24"/>
        </w:rPr>
        <w:t>ražotāja</w:t>
      </w:r>
      <w:r w:rsidRPr="00100A35">
        <w:rPr>
          <w:spacing w:val="-2"/>
          <w:sz w:val="24"/>
          <w:szCs w:val="24"/>
        </w:rPr>
        <w:t xml:space="preserve"> </w:t>
      </w:r>
      <w:r w:rsidRPr="00100A35">
        <w:rPr>
          <w:sz w:val="24"/>
          <w:szCs w:val="24"/>
        </w:rPr>
        <w:t>informāciju.</w:t>
      </w:r>
    </w:p>
    <w:p w14:paraId="67DB37C1" w14:textId="5E705B85" w:rsidR="007C6593" w:rsidRPr="00100A35" w:rsidRDefault="007C6593" w:rsidP="00100A35">
      <w:pPr>
        <w:pStyle w:val="ListParagraph"/>
        <w:numPr>
          <w:ilvl w:val="1"/>
          <w:numId w:val="1"/>
        </w:numPr>
        <w:tabs>
          <w:tab w:val="left" w:pos="820"/>
        </w:tabs>
        <w:ind w:left="819" w:right="-30" w:hanging="567"/>
        <w:rPr>
          <w:sz w:val="24"/>
          <w:szCs w:val="24"/>
        </w:rPr>
      </w:pPr>
      <w:r w:rsidRPr="00100A35">
        <w:rPr>
          <w:sz w:val="24"/>
          <w:szCs w:val="24"/>
        </w:rPr>
        <w:t>Uzreiz pēc balsta montāžas pie balsta jābūt ar kniedēm piestiprinātai identifikācijas plāksnei, atbilstoši Pasūtītāja standartam, saskaņojot kārtas numerāciju ar Pasūtītāju.</w:t>
      </w:r>
    </w:p>
    <w:p w14:paraId="1EF5751C" w14:textId="77777777" w:rsidR="00C752FF" w:rsidRPr="00100A35" w:rsidRDefault="00C752FF" w:rsidP="00100A35">
      <w:pPr>
        <w:pStyle w:val="BodyText"/>
        <w:ind w:left="0" w:right="-30" w:firstLine="0"/>
        <w:rPr>
          <w:sz w:val="24"/>
          <w:szCs w:val="24"/>
        </w:rPr>
      </w:pPr>
    </w:p>
    <w:p w14:paraId="1EF5751D" w14:textId="77777777" w:rsidR="00C752FF" w:rsidRPr="00100A35" w:rsidRDefault="00C752FF" w:rsidP="00100A35">
      <w:pPr>
        <w:pStyle w:val="BodyText"/>
        <w:ind w:left="0" w:right="-30" w:firstLine="0"/>
        <w:rPr>
          <w:sz w:val="24"/>
          <w:szCs w:val="24"/>
        </w:rPr>
      </w:pPr>
    </w:p>
    <w:p w14:paraId="1EF5752C" w14:textId="433BD6DE" w:rsidR="00C752FF" w:rsidRPr="00100A35" w:rsidRDefault="00C752FF" w:rsidP="00100A35">
      <w:pPr>
        <w:ind w:right="-30"/>
        <w:rPr>
          <w:sz w:val="24"/>
          <w:szCs w:val="24"/>
        </w:rPr>
        <w:sectPr w:rsidR="00C752FF" w:rsidRPr="00100A35" w:rsidSect="00100A35">
          <w:footerReference w:type="default" r:id="rId7"/>
          <w:pgSz w:w="11910" w:h="16840"/>
          <w:pgMar w:top="1040" w:right="1137" w:bottom="280" w:left="1276" w:header="720" w:footer="720" w:gutter="0"/>
          <w:cols w:space="720"/>
          <w:titlePg/>
          <w:docGrid w:linePitch="299"/>
        </w:sectPr>
      </w:pPr>
    </w:p>
    <w:p w14:paraId="1EF5752D" w14:textId="77777777" w:rsidR="00C752FF" w:rsidRPr="00100A35" w:rsidRDefault="0077025D" w:rsidP="00100A35">
      <w:pPr>
        <w:pStyle w:val="Heading1"/>
        <w:spacing w:before="59"/>
        <w:ind w:right="-30"/>
        <w:rPr>
          <w:sz w:val="24"/>
          <w:szCs w:val="24"/>
        </w:rPr>
      </w:pPr>
      <w:r w:rsidRPr="00100A35">
        <w:rPr>
          <w:sz w:val="24"/>
          <w:szCs w:val="24"/>
        </w:rPr>
        <w:lastRenderedPageBreak/>
        <w:t>Attēls Nr.</w:t>
      </w:r>
      <w:r w:rsidRPr="00100A35">
        <w:rPr>
          <w:spacing w:val="-1"/>
          <w:sz w:val="24"/>
          <w:szCs w:val="24"/>
        </w:rPr>
        <w:t xml:space="preserve"> </w:t>
      </w:r>
      <w:r w:rsidRPr="00100A35">
        <w:rPr>
          <w:sz w:val="24"/>
          <w:szCs w:val="24"/>
        </w:rPr>
        <w:t>1</w:t>
      </w:r>
    </w:p>
    <w:p w14:paraId="1A23FF9C" w14:textId="77777777" w:rsidR="00C752FF" w:rsidRDefault="0077025D" w:rsidP="00982F89">
      <w:pPr>
        <w:pStyle w:val="BodyText"/>
        <w:ind w:left="3297" w:right="-30" w:firstLine="0"/>
        <w:rPr>
          <w:sz w:val="24"/>
          <w:szCs w:val="24"/>
        </w:rPr>
      </w:pPr>
      <w:r w:rsidRPr="00100A35">
        <w:rPr>
          <w:noProof/>
          <w:sz w:val="24"/>
          <w:szCs w:val="24"/>
        </w:rPr>
        <w:drawing>
          <wp:inline distT="0" distB="0" distL="0" distR="0" wp14:anchorId="1EF5757D" wp14:editId="1EF5757E">
            <wp:extent cx="3736198" cy="8437245"/>
            <wp:effectExtent l="0" t="0" r="0" b="0"/>
            <wp:docPr id="1" name="image1.jpeg" descr="A picture containing text, device, gaug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6198" cy="843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57519" w14:textId="77777777" w:rsidR="001E5EA9" w:rsidRDefault="001E5EA9" w:rsidP="001E5EA9">
      <w:pPr>
        <w:pStyle w:val="BodyText"/>
        <w:ind w:left="0" w:right="-30" w:firstLine="0"/>
        <w:rPr>
          <w:sz w:val="24"/>
          <w:szCs w:val="24"/>
        </w:rPr>
      </w:pPr>
    </w:p>
    <w:p w14:paraId="1EF5757C" w14:textId="2E76B852" w:rsidR="00C752FF" w:rsidRPr="00982F89" w:rsidRDefault="00C752FF" w:rsidP="001E5EA9">
      <w:pPr>
        <w:tabs>
          <w:tab w:val="left" w:pos="974"/>
        </w:tabs>
        <w:ind w:right="-30"/>
        <w:rPr>
          <w:b/>
          <w:i/>
          <w:sz w:val="24"/>
          <w:szCs w:val="24"/>
        </w:rPr>
      </w:pPr>
    </w:p>
    <w:sectPr w:rsidR="00C752FF" w:rsidRPr="00982F89" w:rsidSect="001E5EA9">
      <w:pgSz w:w="11910" w:h="16840"/>
      <w:pgMar w:top="1418" w:right="1137" w:bottom="28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3B0F0" w14:textId="77777777" w:rsidR="00497F30" w:rsidRDefault="00497F30" w:rsidP="00276B58">
      <w:r>
        <w:separator/>
      </w:r>
    </w:p>
  </w:endnote>
  <w:endnote w:type="continuationSeparator" w:id="0">
    <w:p w14:paraId="4F4E99BC" w14:textId="77777777" w:rsidR="00497F30" w:rsidRDefault="00497F30" w:rsidP="0027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84788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5453C8" w14:textId="1975E95D" w:rsidR="00276B58" w:rsidRDefault="00276B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81F16" w14:textId="77777777" w:rsidR="00276B58" w:rsidRDefault="00276B58" w:rsidP="00276B5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44617" w14:textId="77777777" w:rsidR="00497F30" w:rsidRDefault="00497F30" w:rsidP="00276B58">
      <w:r>
        <w:separator/>
      </w:r>
    </w:p>
  </w:footnote>
  <w:footnote w:type="continuationSeparator" w:id="0">
    <w:p w14:paraId="41F70927" w14:textId="77777777" w:rsidR="00497F30" w:rsidRDefault="00497F30" w:rsidP="00276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1D6"/>
    <w:multiLevelType w:val="multilevel"/>
    <w:tmpl w:val="21C018EC"/>
    <w:lvl w:ilvl="0">
      <w:start w:val="2"/>
      <w:numFmt w:val="decimal"/>
      <w:lvlText w:val="%1"/>
      <w:lvlJc w:val="left"/>
      <w:pPr>
        <w:ind w:left="680" w:hanging="428"/>
      </w:pPr>
      <w:rPr>
        <w:rFonts w:hint="default"/>
        <w:lang w:val="lv-LV" w:eastAsia="en-US" w:bidi="ar-SA"/>
      </w:rPr>
    </w:lvl>
    <w:lvl w:ilvl="1">
      <w:start w:val="2"/>
      <w:numFmt w:val="decimal"/>
      <w:lvlText w:val="%1.%2."/>
      <w:lvlJc w:val="left"/>
      <w:pPr>
        <w:ind w:left="680" w:hanging="4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"/>
      <w:lvlJc w:val="left"/>
      <w:pPr>
        <w:ind w:left="973" w:hanging="293"/>
      </w:pPr>
      <w:rPr>
        <w:rFonts w:ascii="Symbol" w:eastAsia="Symbol" w:hAnsi="Symbol" w:cs="Symbol" w:hint="default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3065" w:hanging="29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108" w:hanging="29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151" w:hanging="29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194" w:hanging="29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237" w:hanging="29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280" w:hanging="293"/>
      </w:pPr>
      <w:rPr>
        <w:rFonts w:hint="default"/>
        <w:lang w:val="lv-LV" w:eastAsia="en-US" w:bidi="ar-SA"/>
      </w:rPr>
    </w:lvl>
  </w:abstractNum>
  <w:abstractNum w:abstractNumId="1" w15:restartNumberingAfterBreak="0">
    <w:nsid w:val="498F32A7"/>
    <w:multiLevelType w:val="multilevel"/>
    <w:tmpl w:val="5DA63650"/>
    <w:lvl w:ilvl="0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80" w:hanging="4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"/>
      <w:lvlJc w:val="left"/>
      <w:pPr>
        <w:ind w:left="973" w:hanging="293"/>
      </w:pPr>
      <w:rPr>
        <w:rFonts w:ascii="Symbol" w:eastAsia="Symbol" w:hAnsi="Symbol" w:cs="Symbol" w:hint="default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2153" w:hanging="29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26" w:hanging="29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499" w:hanging="29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673" w:hanging="29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46" w:hanging="29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19" w:hanging="293"/>
      </w:pPr>
      <w:rPr>
        <w:rFonts w:hint="default"/>
        <w:lang w:val="lv-LV" w:eastAsia="en-US" w:bidi="ar-SA"/>
      </w:rPr>
    </w:lvl>
  </w:abstractNum>
  <w:abstractNum w:abstractNumId="2" w15:restartNumberingAfterBreak="0">
    <w:nsid w:val="6A213725"/>
    <w:multiLevelType w:val="multilevel"/>
    <w:tmpl w:val="AE405C06"/>
    <w:lvl w:ilvl="0">
      <w:start w:val="1"/>
      <w:numFmt w:val="decimal"/>
      <w:lvlText w:val="%1."/>
      <w:lvlJc w:val="left"/>
      <w:pPr>
        <w:ind w:left="1194" w:hanging="221"/>
        <w:jc w:val="right"/>
      </w:pPr>
      <w:rPr>
        <w:rFonts w:hint="default"/>
        <w:w w:val="100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80" w:hanging="4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18" w:hanging="42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236" w:hanging="42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255" w:hanging="42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273" w:hanging="42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292" w:hanging="42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10" w:hanging="42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329" w:hanging="428"/>
      </w:pPr>
      <w:rPr>
        <w:rFonts w:hint="default"/>
        <w:lang w:val="lv-LV" w:eastAsia="en-US" w:bidi="ar-SA"/>
      </w:rPr>
    </w:lvl>
  </w:abstractNum>
  <w:abstractNum w:abstractNumId="3" w15:restartNumberingAfterBreak="0">
    <w:nsid w:val="6B893F51"/>
    <w:multiLevelType w:val="multilevel"/>
    <w:tmpl w:val="9252B896"/>
    <w:lvl w:ilvl="0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80" w:hanging="4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"/>
      <w:lvlJc w:val="left"/>
      <w:pPr>
        <w:ind w:left="973" w:hanging="293"/>
      </w:pPr>
      <w:rPr>
        <w:rFonts w:ascii="Symbol" w:eastAsia="Symbol" w:hAnsi="Symbol" w:cs="Symbol" w:hint="default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2153" w:hanging="29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26" w:hanging="29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499" w:hanging="29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673" w:hanging="29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46" w:hanging="29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19" w:hanging="293"/>
      </w:pPr>
      <w:rPr>
        <w:rFonts w:hint="default"/>
        <w:lang w:val="lv-LV" w:eastAsia="en-US" w:bidi="ar-SA"/>
      </w:rPr>
    </w:lvl>
  </w:abstractNum>
  <w:num w:numId="1" w16cid:durableId="1853521412">
    <w:abstractNumId w:val="1"/>
  </w:num>
  <w:num w:numId="2" w16cid:durableId="1578200549">
    <w:abstractNumId w:val="0"/>
  </w:num>
  <w:num w:numId="3" w16cid:durableId="1288852180">
    <w:abstractNumId w:val="2"/>
  </w:num>
  <w:num w:numId="4" w16cid:durableId="756826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FF"/>
    <w:rsid w:val="00016BE4"/>
    <w:rsid w:val="000550B2"/>
    <w:rsid w:val="00100A35"/>
    <w:rsid w:val="0012690B"/>
    <w:rsid w:val="0014200B"/>
    <w:rsid w:val="00180BF0"/>
    <w:rsid w:val="00183C74"/>
    <w:rsid w:val="00183E77"/>
    <w:rsid w:val="001B5EAF"/>
    <w:rsid w:val="001E5EA9"/>
    <w:rsid w:val="00213852"/>
    <w:rsid w:val="00252B66"/>
    <w:rsid w:val="00276B58"/>
    <w:rsid w:val="003A4054"/>
    <w:rsid w:val="003C33C2"/>
    <w:rsid w:val="003D1362"/>
    <w:rsid w:val="0047374A"/>
    <w:rsid w:val="00497F30"/>
    <w:rsid w:val="004E77C1"/>
    <w:rsid w:val="0054043E"/>
    <w:rsid w:val="00570834"/>
    <w:rsid w:val="006001BE"/>
    <w:rsid w:val="00663538"/>
    <w:rsid w:val="00664CE2"/>
    <w:rsid w:val="00724098"/>
    <w:rsid w:val="00754D3C"/>
    <w:rsid w:val="0077025D"/>
    <w:rsid w:val="00792108"/>
    <w:rsid w:val="007A746D"/>
    <w:rsid w:val="007C6593"/>
    <w:rsid w:val="007E61F9"/>
    <w:rsid w:val="00806B58"/>
    <w:rsid w:val="00810DCE"/>
    <w:rsid w:val="00826B99"/>
    <w:rsid w:val="008302F0"/>
    <w:rsid w:val="0084021F"/>
    <w:rsid w:val="008D431F"/>
    <w:rsid w:val="008F0F46"/>
    <w:rsid w:val="00982F89"/>
    <w:rsid w:val="009D155B"/>
    <w:rsid w:val="00AE6403"/>
    <w:rsid w:val="00B40F68"/>
    <w:rsid w:val="00B8716F"/>
    <w:rsid w:val="00C16F85"/>
    <w:rsid w:val="00C230C8"/>
    <w:rsid w:val="00C47E36"/>
    <w:rsid w:val="00C752FF"/>
    <w:rsid w:val="00C862FB"/>
    <w:rsid w:val="00D03507"/>
    <w:rsid w:val="00D12E12"/>
    <w:rsid w:val="00D2719D"/>
    <w:rsid w:val="00D4499D"/>
    <w:rsid w:val="00DA3F3E"/>
    <w:rsid w:val="00DC0960"/>
    <w:rsid w:val="00DE57DB"/>
    <w:rsid w:val="00E414EC"/>
    <w:rsid w:val="00ED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74D6"/>
  <w15:docId w15:val="{AF5453E8-B504-4F09-8B40-D8963959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v-LV"/>
    </w:rPr>
  </w:style>
  <w:style w:type="paragraph" w:styleId="Heading1">
    <w:name w:val="heading 1"/>
    <w:basedOn w:val="Normal"/>
    <w:uiPriority w:val="9"/>
    <w:qFormat/>
    <w:pPr>
      <w:spacing w:before="74"/>
      <w:ind w:left="1948" w:right="2164"/>
      <w:jc w:val="center"/>
      <w:outlineLvl w:val="0"/>
    </w:pPr>
    <w:rPr>
      <w:b/>
      <w:bCs/>
      <w:i/>
      <w:i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line="252" w:lineRule="exact"/>
      <w:ind w:left="536" w:hanging="284"/>
      <w:jc w:val="both"/>
      <w:outlineLvl w:val="1"/>
    </w:pPr>
    <w:rPr>
      <w:b/>
      <w:bCs/>
    </w:rPr>
  </w:style>
  <w:style w:type="paragraph" w:styleId="Heading3">
    <w:name w:val="heading 3"/>
    <w:basedOn w:val="Normal"/>
    <w:uiPriority w:val="9"/>
    <w:unhideWhenUsed/>
    <w:qFormat/>
    <w:pPr>
      <w:spacing w:before="1"/>
      <w:ind w:left="1948" w:right="469"/>
      <w:jc w:val="center"/>
      <w:outlineLvl w:val="2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73" w:hanging="294"/>
    </w:pPr>
  </w:style>
  <w:style w:type="paragraph" w:styleId="ListParagraph">
    <w:name w:val="List Paragraph"/>
    <w:basedOn w:val="Normal"/>
    <w:uiPriority w:val="1"/>
    <w:qFormat/>
    <w:pPr>
      <w:ind w:left="973" w:hanging="29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76B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B58"/>
    <w:rPr>
      <w:rFonts w:ascii="Times New Roman" w:eastAsia="Times New Roman" w:hAnsi="Times New Roman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276B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58"/>
    <w:rPr>
      <w:rFonts w:ascii="Times New Roman" w:eastAsia="Times New Roman" w:hAnsi="Times New Roman" w:cs="Times New Roman"/>
      <w:lang w:val="lv-LV"/>
    </w:rPr>
  </w:style>
  <w:style w:type="paragraph" w:styleId="Revision">
    <w:name w:val="Revision"/>
    <w:hidden/>
    <w:uiPriority w:val="99"/>
    <w:semiHidden/>
    <w:rsid w:val="00C16F85"/>
    <w:pPr>
      <w:widowControl/>
      <w:autoSpaceDE/>
      <w:autoSpaceDN/>
    </w:pPr>
    <w:rPr>
      <w:rFonts w:ascii="Times New Roman" w:eastAsia="Times New Roman" w:hAnsi="Times New Roman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Jānis Bethers</cp:lastModifiedBy>
  <cp:revision>3</cp:revision>
  <dcterms:created xsi:type="dcterms:W3CDTF">2026-06-10T10:37:00Z</dcterms:created>
  <dcterms:modified xsi:type="dcterms:W3CDTF">2026-06-10T10:46:00Z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2024-02-08T00:00:00Z</vt:filetime>
  </property>
</Properties>
</file>