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F94F" w14:textId="2B4FB210" w:rsidR="0082199E" w:rsidRPr="00973C07" w:rsidRDefault="007A2654" w:rsidP="00056B11">
      <w:pPr>
        <w:spacing w:after="0" w:line="240" w:lineRule="auto"/>
        <w:jc w:val="center"/>
        <w:rPr>
          <w:rFonts w:ascii="Times New Roman" w:eastAsia="Times New Roman" w:hAnsi="Times New Roman" w:cs="Times New Roman"/>
          <w:b/>
          <w:bCs/>
          <w:sz w:val="24"/>
          <w:szCs w:val="24"/>
          <w:lang w:eastAsia="lv-LV"/>
        </w:rPr>
      </w:pPr>
      <w:bookmarkStart w:id="0" w:name="_Hlk201148288"/>
      <w:r w:rsidRPr="00973C07">
        <w:rPr>
          <w:rFonts w:ascii="Times New Roman" w:eastAsia="Times New Roman" w:hAnsi="Times New Roman" w:cs="Times New Roman"/>
          <w:b/>
          <w:bCs/>
          <w:sz w:val="24"/>
          <w:szCs w:val="24"/>
          <w:lang w:eastAsia="lv-LV"/>
        </w:rPr>
        <w:t>TEHNISKĀ SPECIFIKĀCIJA</w:t>
      </w:r>
    </w:p>
    <w:p w14:paraId="70C4C8AF" w14:textId="77777777" w:rsidR="00271E68" w:rsidRDefault="00271E68" w:rsidP="00271E68">
      <w:pPr>
        <w:spacing w:before="120" w:after="120" w:line="240" w:lineRule="auto"/>
        <w:contextualSpacing/>
        <w:jc w:val="center"/>
        <w:rPr>
          <w:rFonts w:ascii="Times New Roman" w:eastAsia="Calibri" w:hAnsi="Times New Roman" w:cs="Times New Roman"/>
          <w:i/>
          <w:sz w:val="24"/>
          <w:szCs w:val="24"/>
        </w:rPr>
      </w:pPr>
      <w:r w:rsidRPr="00271E68">
        <w:rPr>
          <w:rFonts w:ascii="Times New Roman" w:eastAsia="Calibri" w:hAnsi="Times New Roman" w:cs="Times New Roman"/>
          <w:i/>
          <w:sz w:val="24"/>
          <w:szCs w:val="24"/>
        </w:rPr>
        <w:t>RP SIA “Rīgas Satiksme” vispārīgā vienošanās par drošības sistēmu ierīkošanu</w:t>
      </w:r>
    </w:p>
    <w:p w14:paraId="2F9EBA84" w14:textId="77777777" w:rsidR="00271E68" w:rsidRDefault="00271E68" w:rsidP="00271E68">
      <w:pPr>
        <w:spacing w:before="120" w:after="120" w:line="240" w:lineRule="auto"/>
        <w:contextualSpacing/>
        <w:jc w:val="center"/>
        <w:rPr>
          <w:rFonts w:ascii="Times New Roman" w:eastAsia="Calibri" w:hAnsi="Times New Roman" w:cs="Times New Roman"/>
          <w:i/>
          <w:sz w:val="24"/>
          <w:szCs w:val="24"/>
        </w:rPr>
      </w:pPr>
    </w:p>
    <w:p w14:paraId="3547BFBB" w14:textId="38DC26AF" w:rsidR="00AD2672" w:rsidRPr="00BF1E78" w:rsidRDefault="0050676E" w:rsidP="00AD2672">
      <w:pPr>
        <w:spacing w:before="120" w:after="0" w:line="240" w:lineRule="auto"/>
        <w:contextualSpacing/>
        <w:jc w:val="both"/>
        <w:rPr>
          <w:rFonts w:ascii="Times New Roman" w:eastAsia="Calibri" w:hAnsi="Times New Roman" w:cs="Times New Roman"/>
          <w:sz w:val="24"/>
          <w:szCs w:val="24"/>
        </w:rPr>
      </w:pPr>
      <w:r w:rsidRPr="0050676E">
        <w:rPr>
          <w:rFonts w:ascii="Times New Roman" w:eastAsia="Calibri" w:hAnsi="Times New Roman" w:cs="Times New Roman"/>
          <w:b/>
          <w:bCs/>
          <w:sz w:val="24"/>
          <w:szCs w:val="24"/>
        </w:rPr>
        <w:t>Esošās situācijas apraksts: </w:t>
      </w:r>
      <w:r w:rsidR="00AD2672" w:rsidRPr="00BF1E78">
        <w:rPr>
          <w:rFonts w:ascii="Times New Roman" w:eastAsia="Calibri" w:hAnsi="Times New Roman" w:cs="Times New Roman"/>
          <w:sz w:val="24"/>
          <w:szCs w:val="24"/>
        </w:rPr>
        <w:t xml:space="preserve">SIA “Rīgas satiksme” (turpmāk – </w:t>
      </w:r>
      <w:r w:rsidR="00AD2672" w:rsidRPr="00BF1E78">
        <w:rPr>
          <w:rFonts w:ascii="Times New Roman" w:eastAsia="Calibri" w:hAnsi="Times New Roman" w:cs="Times New Roman"/>
          <w:i/>
          <w:iCs/>
          <w:sz w:val="24"/>
          <w:szCs w:val="24"/>
        </w:rPr>
        <w:t>Pasūtītājs</w:t>
      </w:r>
      <w:r w:rsidR="00AD2672" w:rsidRPr="00BF1E78">
        <w:rPr>
          <w:rFonts w:ascii="Times New Roman" w:eastAsia="Calibri" w:hAnsi="Times New Roman" w:cs="Times New Roman"/>
          <w:sz w:val="24"/>
          <w:szCs w:val="24"/>
        </w:rPr>
        <w:t>)</w:t>
      </w:r>
      <w:r w:rsidR="00351444">
        <w:rPr>
          <w:rFonts w:ascii="Times New Roman" w:eastAsia="Calibri" w:hAnsi="Times New Roman" w:cs="Times New Roman"/>
          <w:sz w:val="24"/>
          <w:szCs w:val="24"/>
        </w:rPr>
        <w:t xml:space="preserve"> daļa no </w:t>
      </w:r>
      <w:r w:rsidR="00AD2672" w:rsidRPr="00BF1E78">
        <w:rPr>
          <w:rFonts w:ascii="Times New Roman" w:eastAsia="Calibri" w:hAnsi="Times New Roman" w:cs="Times New Roman"/>
          <w:sz w:val="24"/>
          <w:szCs w:val="24"/>
        </w:rPr>
        <w:t xml:space="preserve"> ekspluatācijā esoš</w:t>
      </w:r>
      <w:r w:rsidR="00351444">
        <w:rPr>
          <w:rFonts w:ascii="Times New Roman" w:eastAsia="Calibri" w:hAnsi="Times New Roman" w:cs="Times New Roman"/>
          <w:sz w:val="24"/>
          <w:szCs w:val="24"/>
        </w:rPr>
        <w:t xml:space="preserve">ajām </w:t>
      </w:r>
      <w:r w:rsidR="00AD2672" w:rsidRPr="00BF1E78">
        <w:rPr>
          <w:rFonts w:ascii="Times New Roman" w:eastAsia="Calibri" w:hAnsi="Times New Roman" w:cs="Times New Roman"/>
          <w:sz w:val="24"/>
          <w:szCs w:val="24"/>
        </w:rPr>
        <w:t>drošības sistēm</w:t>
      </w:r>
      <w:r w:rsidR="00351444">
        <w:rPr>
          <w:rFonts w:ascii="Times New Roman" w:eastAsia="Calibri" w:hAnsi="Times New Roman" w:cs="Times New Roman"/>
          <w:sz w:val="24"/>
          <w:szCs w:val="24"/>
        </w:rPr>
        <w:t>ām</w:t>
      </w:r>
      <w:r w:rsidR="00AD2672" w:rsidRPr="00BF1E78">
        <w:rPr>
          <w:rFonts w:ascii="Times New Roman" w:eastAsia="Calibri" w:hAnsi="Times New Roman" w:cs="Times New Roman"/>
          <w:sz w:val="24"/>
          <w:szCs w:val="24"/>
        </w:rPr>
        <w:t xml:space="preserve"> – apsardzes signalizācija, videonovērošanas </w:t>
      </w:r>
      <w:r w:rsidR="00351444">
        <w:rPr>
          <w:rFonts w:ascii="Times New Roman" w:eastAsia="Calibri" w:hAnsi="Times New Roman" w:cs="Times New Roman"/>
          <w:sz w:val="24"/>
          <w:szCs w:val="24"/>
        </w:rPr>
        <w:t>sistēmas</w:t>
      </w:r>
      <w:r w:rsidR="00AD2672" w:rsidRPr="00BF1E78">
        <w:rPr>
          <w:rFonts w:ascii="Times New Roman" w:eastAsia="Calibri" w:hAnsi="Times New Roman" w:cs="Times New Roman"/>
          <w:sz w:val="24"/>
          <w:szCs w:val="24"/>
        </w:rPr>
        <w:t xml:space="preserve"> un ugunsdrošības sistēmas</w:t>
      </w:r>
      <w:r w:rsidR="00027DB7" w:rsidRPr="00BF1E78">
        <w:rPr>
          <w:rFonts w:ascii="Times New Roman" w:eastAsia="Calibri" w:hAnsi="Times New Roman" w:cs="Times New Roman"/>
          <w:sz w:val="24"/>
          <w:szCs w:val="24"/>
        </w:rPr>
        <w:t xml:space="preserve"> (turpmāk Sistēmas)</w:t>
      </w:r>
      <w:r w:rsidR="00AD2672" w:rsidRPr="00BF1E78">
        <w:rPr>
          <w:rFonts w:ascii="Times New Roman" w:eastAsia="Calibri" w:hAnsi="Times New Roman" w:cs="Times New Roman"/>
          <w:sz w:val="24"/>
          <w:szCs w:val="24"/>
        </w:rPr>
        <w:t xml:space="preserve"> ir daļēji novecojušas un neatbilst mūsdienu drošības, tehnoloģiju un normatīvo aktu prasībām. Tas apgrūtina efektīvu </w:t>
      </w:r>
      <w:r w:rsidR="0077482B">
        <w:rPr>
          <w:rFonts w:ascii="Times New Roman" w:eastAsia="Calibri" w:hAnsi="Times New Roman" w:cs="Times New Roman"/>
          <w:sz w:val="24"/>
          <w:szCs w:val="24"/>
        </w:rPr>
        <w:t>Pasūtītāja</w:t>
      </w:r>
      <w:r w:rsidR="00AD2672" w:rsidRPr="00BF1E78">
        <w:rPr>
          <w:rFonts w:ascii="Times New Roman" w:eastAsia="Calibri" w:hAnsi="Times New Roman" w:cs="Times New Roman"/>
          <w:sz w:val="24"/>
          <w:szCs w:val="24"/>
        </w:rPr>
        <w:t xml:space="preserve"> īpašuma aizsardzību, kā arī</w:t>
      </w:r>
      <w:r w:rsidR="00DE66C4">
        <w:rPr>
          <w:rFonts w:ascii="Times New Roman" w:eastAsia="Calibri" w:hAnsi="Times New Roman" w:cs="Times New Roman"/>
          <w:sz w:val="24"/>
          <w:szCs w:val="24"/>
        </w:rPr>
        <w:t xml:space="preserve"> </w:t>
      </w:r>
      <w:r w:rsidR="00AD2672" w:rsidRPr="00BF1E78">
        <w:rPr>
          <w:rFonts w:ascii="Times New Roman" w:eastAsia="Calibri" w:hAnsi="Times New Roman" w:cs="Times New Roman"/>
          <w:sz w:val="24"/>
          <w:szCs w:val="24"/>
        </w:rPr>
        <w:t>drošības incidentu savlaicīgu identificēšanu un novēršanu.</w:t>
      </w:r>
    </w:p>
    <w:p w14:paraId="1C934925" w14:textId="480FF960" w:rsidR="00AD2672" w:rsidRPr="00BF1E78" w:rsidRDefault="00AD2672" w:rsidP="00AD2672">
      <w:pPr>
        <w:spacing w:before="120" w:after="0" w:line="240" w:lineRule="auto"/>
        <w:contextualSpacing/>
        <w:jc w:val="both"/>
        <w:rPr>
          <w:rFonts w:ascii="Times New Roman" w:eastAsia="Calibri" w:hAnsi="Times New Roman" w:cs="Times New Roman"/>
          <w:sz w:val="24"/>
          <w:szCs w:val="24"/>
        </w:rPr>
      </w:pPr>
      <w:r w:rsidRPr="00BF1E78">
        <w:rPr>
          <w:rFonts w:ascii="Times New Roman" w:eastAsia="Calibri" w:hAnsi="Times New Roman" w:cs="Times New Roman"/>
          <w:sz w:val="24"/>
          <w:szCs w:val="24"/>
        </w:rPr>
        <w:t xml:space="preserve">Saskaņā ar Vispārīgo vienošanos par drošības sistēmu izbūvi, kas iepriekš ir izmantota šāda veida iepirkumiem, Pasūtītājs īstenos </w:t>
      </w:r>
      <w:r w:rsidR="006D7D55" w:rsidRPr="006D7D55">
        <w:rPr>
          <w:rFonts w:ascii="Times New Roman" w:eastAsia="Calibri" w:hAnsi="Times New Roman" w:cs="Times New Roman"/>
          <w:sz w:val="24"/>
          <w:szCs w:val="24"/>
        </w:rPr>
        <w:t>Sistēmu</w:t>
      </w:r>
      <w:r w:rsidRPr="00BF1E78">
        <w:rPr>
          <w:rFonts w:ascii="Times New Roman" w:eastAsia="Calibri" w:hAnsi="Times New Roman" w:cs="Times New Roman"/>
          <w:sz w:val="24"/>
          <w:szCs w:val="24"/>
        </w:rPr>
        <w:t xml:space="preserve"> modernizācijas un izbūves darbus </w:t>
      </w:r>
      <w:r w:rsidR="00BF1E78" w:rsidRPr="00BF1E78">
        <w:rPr>
          <w:rFonts w:ascii="Times New Roman" w:eastAsia="Calibri" w:hAnsi="Times New Roman" w:cs="Times New Roman"/>
          <w:sz w:val="24"/>
          <w:szCs w:val="24"/>
        </w:rPr>
        <w:t>Pasūtītāja</w:t>
      </w:r>
      <w:r w:rsidRPr="00BF1E78">
        <w:rPr>
          <w:rFonts w:ascii="Times New Roman" w:eastAsia="Calibri" w:hAnsi="Times New Roman" w:cs="Times New Roman"/>
          <w:sz w:val="24"/>
          <w:szCs w:val="24"/>
        </w:rPr>
        <w:t xml:space="preserve"> objektos.</w:t>
      </w:r>
    </w:p>
    <w:p w14:paraId="4509B69B" w14:textId="77777777" w:rsidR="001A0D0F" w:rsidRPr="00973C07" w:rsidRDefault="001A0D0F" w:rsidP="001A0D0F">
      <w:pPr>
        <w:spacing w:before="120" w:after="0" w:line="240" w:lineRule="auto"/>
        <w:contextualSpacing/>
        <w:rPr>
          <w:rFonts w:ascii="Times New Roman" w:eastAsia="Calibri" w:hAnsi="Times New Roman" w:cs="Times New Roman"/>
          <w:sz w:val="24"/>
          <w:szCs w:val="24"/>
        </w:rPr>
      </w:pPr>
    </w:p>
    <w:p w14:paraId="2162DCC8" w14:textId="711860E9" w:rsidR="007A2654" w:rsidRPr="0050676E" w:rsidRDefault="00AC0C0A" w:rsidP="00C77C5A">
      <w:pPr>
        <w:jc w:val="both"/>
        <w:rPr>
          <w:rFonts w:ascii="Times New Roman" w:eastAsia="Calibri" w:hAnsi="Times New Roman" w:cs="Times New Roman"/>
          <w:b/>
          <w:bCs/>
          <w:sz w:val="24"/>
          <w:szCs w:val="24"/>
        </w:rPr>
      </w:pPr>
      <w:r w:rsidRPr="0050676E">
        <w:rPr>
          <w:rFonts w:ascii="Times New Roman" w:eastAsia="Calibri" w:hAnsi="Times New Roman" w:cs="Times New Roman"/>
          <w:b/>
          <w:bCs/>
          <w:sz w:val="24"/>
          <w:szCs w:val="24"/>
        </w:rPr>
        <w:t xml:space="preserve">Iepirkuma mērķis: </w:t>
      </w:r>
      <w:r w:rsidR="007C3C0A">
        <w:rPr>
          <w:rFonts w:ascii="Times New Roman" w:eastAsia="Calibri" w:hAnsi="Times New Roman" w:cs="Times New Roman"/>
          <w:sz w:val="24"/>
          <w:szCs w:val="24"/>
        </w:rPr>
        <w:t>Drošības sistēmu izbūve Pasūtītāja objektos</w:t>
      </w:r>
      <w:r w:rsidR="00C77C5A" w:rsidRPr="0050676E">
        <w:rPr>
          <w:rFonts w:ascii="Times New Roman" w:eastAsia="Calibri" w:hAnsi="Times New Roman" w:cs="Times New Roman"/>
          <w:sz w:val="24"/>
          <w:szCs w:val="24"/>
        </w:rPr>
        <w:t>.</w:t>
      </w:r>
    </w:p>
    <w:p w14:paraId="2F8A3092" w14:textId="7F044112" w:rsidR="001D2D8B" w:rsidRPr="00CB44E0" w:rsidRDefault="00CB44E0" w:rsidP="00AC0C0A">
      <w:pPr>
        <w:spacing w:after="0" w:line="240" w:lineRule="auto"/>
        <w:jc w:val="both"/>
        <w:rPr>
          <w:rFonts w:ascii="Times New Roman" w:eastAsia="Calibri" w:hAnsi="Times New Roman" w:cs="Times New Roman"/>
          <w:b/>
          <w:bCs/>
          <w:sz w:val="24"/>
          <w:szCs w:val="24"/>
        </w:rPr>
      </w:pPr>
      <w:r w:rsidRPr="00CB44E0">
        <w:rPr>
          <w:rFonts w:ascii="Times New Roman" w:eastAsia="Times New Roman" w:hAnsi="Times New Roman" w:cs="Times New Roman"/>
          <w:b/>
          <w:bCs/>
          <w:sz w:val="24"/>
          <w:szCs w:val="24"/>
        </w:rPr>
        <w:t>Vispārīgās prasības</w:t>
      </w:r>
      <w:r w:rsidR="007D08AE">
        <w:rPr>
          <w:rFonts w:ascii="Times New Roman" w:eastAsia="Calibri" w:hAnsi="Times New Roman" w:cs="Times New Roman"/>
          <w:b/>
          <w:bCs/>
          <w:sz w:val="24"/>
          <w:szCs w:val="24"/>
        </w:rPr>
        <w:t>.</w:t>
      </w:r>
    </w:p>
    <w:bookmarkEnd w:id="0"/>
    <w:p w14:paraId="17902E6D" w14:textId="6EC3CDF5"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Par darbiem Objektos līguma slēgšanas tiesību piešķiršanai tiks organizēta cenu aptauju vispārīgās vienošanās ietvaros, nosūtot Izpildītājiem darba</w:t>
      </w:r>
      <w:r w:rsidRPr="00F02678">
        <w:rPr>
          <w:rFonts w:ascii="Times New Roman" w:eastAsia="Times New Roman" w:hAnsi="Times New Roman" w:cs="Times New Roman"/>
          <w:sz w:val="24"/>
          <w:szCs w:val="24"/>
        </w:rPr>
        <w:br/>
        <w:t xml:space="preserve">uzdevumu (Vispārīgās vienošanās projekta </w:t>
      </w:r>
      <w:r w:rsidR="001B39E5">
        <w:rPr>
          <w:rFonts w:ascii="Times New Roman" w:eastAsia="Times New Roman" w:hAnsi="Times New Roman" w:cs="Times New Roman"/>
          <w:sz w:val="24"/>
          <w:szCs w:val="24"/>
        </w:rPr>
        <w:t>Ug</w:t>
      </w:r>
      <w:r w:rsidR="006A0D10">
        <w:rPr>
          <w:rFonts w:ascii="Times New Roman" w:eastAsia="Times New Roman" w:hAnsi="Times New Roman" w:cs="Times New Roman"/>
          <w:sz w:val="24"/>
          <w:szCs w:val="24"/>
        </w:rPr>
        <w:t>unsaizsardzības</w:t>
      </w:r>
      <w:r w:rsidR="0094745A">
        <w:rPr>
          <w:rFonts w:ascii="Times New Roman" w:eastAsia="Times New Roman" w:hAnsi="Times New Roman" w:cs="Times New Roman"/>
          <w:sz w:val="24"/>
          <w:szCs w:val="24"/>
        </w:rPr>
        <w:t xml:space="preserve"> sistēmas ierīkošana Ganību dambī 32, lit</w:t>
      </w:r>
      <w:r w:rsidR="00C545C6">
        <w:rPr>
          <w:rFonts w:ascii="Times New Roman" w:eastAsia="Times New Roman" w:hAnsi="Times New Roman" w:cs="Times New Roman"/>
          <w:sz w:val="24"/>
          <w:szCs w:val="24"/>
        </w:rPr>
        <w:t xml:space="preserve">. </w:t>
      </w:r>
      <w:r w:rsidR="00C545C6" w:rsidRPr="00CC476F">
        <w:rPr>
          <w:rFonts w:ascii="Times New Roman" w:eastAsia="Times New Roman" w:hAnsi="Times New Roman" w:cs="Times New Roman"/>
          <w:sz w:val="24"/>
          <w:szCs w:val="24"/>
        </w:rPr>
        <w:t>01000140114027; 01000140114005 / 01000140114015; 01000140114006; 01000140114009; 01000140114001; 01000140114004 / 01000140114021; 01000140114026</w:t>
      </w:r>
      <w:r w:rsidRPr="00CC476F">
        <w:rPr>
          <w:rFonts w:ascii="Times New Roman" w:eastAsia="Times New Roman" w:hAnsi="Times New Roman" w:cs="Times New Roman"/>
          <w:sz w:val="24"/>
          <w:szCs w:val="24"/>
        </w:rPr>
        <w:t>)</w:t>
      </w:r>
      <w:r w:rsidRPr="00F02678">
        <w:rPr>
          <w:rFonts w:ascii="Times New Roman" w:eastAsia="Times New Roman" w:hAnsi="Times New Roman" w:cs="Times New Roman"/>
          <w:sz w:val="24"/>
          <w:szCs w:val="24"/>
        </w:rPr>
        <w:t xml:space="preserve"> </w:t>
      </w:r>
      <w:r w:rsidR="00251DF3">
        <w:rPr>
          <w:rFonts w:ascii="Times New Roman" w:eastAsia="Times New Roman" w:hAnsi="Times New Roman" w:cs="Times New Roman"/>
          <w:sz w:val="24"/>
          <w:szCs w:val="24"/>
        </w:rPr>
        <w:t>un</w:t>
      </w:r>
      <w:r w:rsidRPr="00F02678">
        <w:rPr>
          <w:rFonts w:ascii="Times New Roman" w:eastAsia="Times New Roman" w:hAnsi="Times New Roman" w:cs="Times New Roman"/>
          <w:sz w:val="24"/>
          <w:szCs w:val="24"/>
        </w:rPr>
        <w:t xml:space="preserve"> tāmi (Vispārīgās vienošanās projekta </w:t>
      </w:r>
      <w:r w:rsidR="00EC51A8">
        <w:rPr>
          <w:rFonts w:ascii="Times New Roman" w:eastAsia="Times New Roman" w:hAnsi="Times New Roman" w:cs="Times New Roman"/>
          <w:sz w:val="24"/>
          <w:szCs w:val="24"/>
        </w:rPr>
        <w:t xml:space="preserve">tāmi par video sistēmas izbūvi </w:t>
      </w:r>
      <w:r w:rsidR="0084503F">
        <w:rPr>
          <w:rFonts w:ascii="Times New Roman" w:eastAsia="Times New Roman" w:hAnsi="Times New Roman" w:cs="Times New Roman"/>
          <w:sz w:val="24"/>
          <w:szCs w:val="24"/>
        </w:rPr>
        <w:t>Augusta Spariņa ielā 1</w:t>
      </w:r>
      <w:r w:rsidR="00BA6CBD">
        <w:rPr>
          <w:rFonts w:ascii="Times New Roman" w:eastAsia="Times New Roman" w:hAnsi="Times New Roman" w:cs="Times New Roman"/>
          <w:sz w:val="24"/>
          <w:szCs w:val="24"/>
        </w:rPr>
        <w:t>, kameru izvietojumu Izpildītājs saskaņo ar pasūtītāju</w:t>
      </w:r>
      <w:r w:rsidR="002E52D4">
        <w:rPr>
          <w:rFonts w:ascii="Times New Roman" w:eastAsia="Times New Roman" w:hAnsi="Times New Roman" w:cs="Times New Roman"/>
          <w:sz w:val="24"/>
          <w:szCs w:val="24"/>
        </w:rPr>
        <w:t xml:space="preserve"> pirms izbūves uzsākšanas</w:t>
      </w:r>
      <w:r w:rsidR="00BA6CBD">
        <w:rPr>
          <w:rFonts w:ascii="Times New Roman" w:eastAsia="Times New Roman" w:hAnsi="Times New Roman" w:cs="Times New Roman"/>
          <w:sz w:val="24"/>
          <w:szCs w:val="24"/>
        </w:rPr>
        <w:t xml:space="preserve"> </w:t>
      </w:r>
      <w:r w:rsidRPr="00F02678">
        <w:rPr>
          <w:rFonts w:ascii="Times New Roman" w:eastAsia="Times New Roman" w:hAnsi="Times New Roman" w:cs="Times New Roman"/>
          <w:sz w:val="24"/>
          <w:szCs w:val="24"/>
        </w:rPr>
        <w:t>). Izpildītājs, pamatojoties uz darba uzdevumu vai tāmi, iesniedz Pasūtītājam piedāvājumu, kurš sastāv no:</w:t>
      </w:r>
    </w:p>
    <w:p w14:paraId="1151C49F" w14:textId="77777777" w:rsidR="00B45774" w:rsidRPr="00F02678" w:rsidRDefault="00B45774" w:rsidP="00336BC4">
      <w:pPr>
        <w:numPr>
          <w:ilvl w:val="1"/>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Finanšu piedāvājuma (tāme);</w:t>
      </w:r>
    </w:p>
    <w:p w14:paraId="08F0C402" w14:textId="77777777" w:rsidR="00B45774" w:rsidRPr="00F02678" w:rsidRDefault="00B45774" w:rsidP="00336BC4">
      <w:pPr>
        <w:numPr>
          <w:ilvl w:val="1"/>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Detalizēta darbu izpildes kalendārā grafika;</w:t>
      </w:r>
    </w:p>
    <w:p w14:paraId="179C35B4" w14:textId="77777777" w:rsidR="00B45774" w:rsidRPr="00F02678" w:rsidRDefault="00B45774" w:rsidP="00336BC4">
      <w:pPr>
        <w:numPr>
          <w:ilvl w:val="1"/>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Apliecinājuma par Izpildītāja gatavību izpildīt darbus atbilstoši darba uzdevumam.</w:t>
      </w:r>
    </w:p>
    <w:p w14:paraId="5EC4FDF9"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Tāmes (lokālās, kopsavilkuma aprēķini un būvniecības koptāme) ir jāizstrādā atbilstoši LBN 501-17 „</w:t>
      </w:r>
      <w:proofErr w:type="spellStart"/>
      <w:r w:rsidRPr="00F02678">
        <w:rPr>
          <w:rFonts w:ascii="Times New Roman" w:eastAsia="Times New Roman" w:hAnsi="Times New Roman" w:cs="Times New Roman"/>
          <w:sz w:val="24"/>
          <w:szCs w:val="24"/>
        </w:rPr>
        <w:t>Būvizmaksu</w:t>
      </w:r>
      <w:proofErr w:type="spellEnd"/>
      <w:r w:rsidRPr="00F02678">
        <w:rPr>
          <w:rFonts w:ascii="Times New Roman" w:eastAsia="Times New Roman" w:hAnsi="Times New Roman" w:cs="Times New Roman"/>
          <w:sz w:val="24"/>
          <w:szCs w:val="24"/>
        </w:rPr>
        <w:t xml:space="preserve"> noteikšanas kārtība”, jāievērtē visas darba pieteikuma prasības, tai skaitā to realizācijai nepieciešamie resursi, pēc nepieciešamības detalizēta tehnisko risinājumu izstrādāšana, darba rasējumu izstrāde, </w:t>
      </w: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noformēšanas izmaksas.</w:t>
      </w:r>
    </w:p>
    <w:p w14:paraId="46503384" w14:textId="70C35FF2"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Vispārīgajā vienošanā norādītās brigādes darba samaksas stundas likmes Izpildītājs nedrīkstēs paaugstināt līguma izpildes laikā. Tāmēs norādītiem izstrādājumiem/ materiāliem katra realizējamā objekta ietvaros, Pasūtītājs izvērtēs Izpildītāja piedāvātās izmaksas. Pasūtītājam ir tiesības prasīt Izpildītājam sagatavot un iesniegt izmaksu kalkulācijas.</w:t>
      </w:r>
    </w:p>
    <w:p w14:paraId="0DD524AD"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Elektroniski parakstītas tāmes </w:t>
      </w:r>
      <w:r w:rsidRPr="00F02678">
        <w:rPr>
          <w:rFonts w:ascii="Times New Roman" w:eastAsia="Times New Roman" w:hAnsi="Times New Roman" w:cs="Times New Roman"/>
          <w:i/>
          <w:iCs/>
          <w:sz w:val="24"/>
          <w:szCs w:val="24"/>
        </w:rPr>
        <w:t>MS Excel</w:t>
      </w:r>
      <w:r w:rsidRPr="00F02678">
        <w:rPr>
          <w:rFonts w:ascii="Times New Roman" w:eastAsia="Times New Roman" w:hAnsi="Times New Roman" w:cs="Times New Roman"/>
          <w:sz w:val="24"/>
          <w:szCs w:val="24"/>
        </w:rPr>
        <w:t xml:space="preserve"> formātā, saglabājot aprēķinu formulas, </w:t>
      </w:r>
      <w:proofErr w:type="spellStart"/>
      <w:r w:rsidRPr="00F02678">
        <w:rPr>
          <w:rFonts w:ascii="Times New Roman" w:eastAsia="Times New Roman" w:hAnsi="Times New Roman" w:cs="Times New Roman"/>
          <w:sz w:val="24"/>
          <w:szCs w:val="24"/>
        </w:rPr>
        <w:t>jāiesūta</w:t>
      </w:r>
      <w:proofErr w:type="spellEnd"/>
      <w:r w:rsidRPr="00F02678">
        <w:rPr>
          <w:rFonts w:ascii="Times New Roman" w:eastAsia="Times New Roman" w:hAnsi="Times New Roman" w:cs="Times New Roman"/>
          <w:sz w:val="24"/>
          <w:szCs w:val="24"/>
        </w:rPr>
        <w:t xml:space="preserve"> uz Pasūtītāja norādītajām e-pasta adresēm.</w:t>
      </w:r>
    </w:p>
    <w:p w14:paraId="44ECAC88"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sagatavojot piedāvājumu vai veicot Būvdarbus bez saskaņošanas ar Pasūtītāju nav pieļaujama jaunu pozīciju un apjomu iekļaušana tāmē, kā arī esošo ignorēšana vai mainīšana (tajā skaitā, ja tiek attiecināts attiecīgajiem Būvdarbiem - darbu un saistību izmaksas, par ko projektā nav paredzēta atsevišķa samaksa (kas nav iekļauti būvdarbu sarakstā kā atsevišķas pozīcijas).</w:t>
      </w:r>
    </w:p>
    <w:p w14:paraId="46A3B346"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Ja darba uzdevumā, vai tāmē ir standarta vai kāda cita norāde uz specifisku preču izcelsmi, īpašu procesu, tad Izpildītājs piedāvājumā var piedāvāt un norādīt ekvivalentu atbilstību ekvivalentiem standartiem, kas atbilst darba uzdevuma prasībām un parametriem un nodrošina prasīto darbību.</w:t>
      </w:r>
    </w:p>
    <w:p w14:paraId="1121646A"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Tāmē konkrēti norādītiem materiāliem, iekārtām, būvizstrādājumiem var piedāvāt ekvivalentu, iepriekš saskaņojot to ar Pasūtītāju un par to iesniedzot būtisko tehniski parametru salīdzinājumu, ražotāja dokumentāciju vai kompetentas institūcijas izsniegtu apliecinājumu par pārbaudes rezultātiem.</w:t>
      </w:r>
    </w:p>
    <w:p w14:paraId="49160422"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Izpildītājiem visas būtiskās iekārtas un to komponentes, pirms to piegādes ir jāsaskaņo ar Pasūtītāju. </w:t>
      </w:r>
    </w:p>
    <w:p w14:paraId="6CA96D15"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Izpildītājs ir atbildīgs par precīzu darbu tehnoloģijas izvēli (to saskaņojot ar Pasūtītāju), saderīgu materiālu, darbarīku, aprīkojuma un mehānismu pielietošanu. </w:t>
      </w:r>
    </w:p>
    <w:p w14:paraId="2605E6FD" w14:textId="14AAA9BC" w:rsidR="00B872CC" w:rsidRPr="00E74509" w:rsidRDefault="00E74509" w:rsidP="00B872CC">
      <w:pPr>
        <w:numPr>
          <w:ilvl w:val="0"/>
          <w:numId w:val="2"/>
        </w:numPr>
        <w:spacing w:after="0" w:line="240" w:lineRule="auto"/>
        <w:contextualSpacing/>
        <w:jc w:val="both"/>
        <w:rPr>
          <w:rFonts w:ascii="Times New Roman" w:eastAsia="Times New Roman" w:hAnsi="Times New Roman" w:cs="Times New Roman"/>
          <w:sz w:val="24"/>
          <w:szCs w:val="24"/>
        </w:rPr>
      </w:pPr>
      <w:r w:rsidRPr="00E74509">
        <w:rPr>
          <w:rFonts w:ascii="Times New Roman" w:eastAsia="Times New Roman" w:hAnsi="Times New Roman" w:cs="Times New Roman"/>
          <w:sz w:val="24"/>
          <w:szCs w:val="24"/>
        </w:rPr>
        <w:lastRenderedPageBreak/>
        <w:t>Izpildītājam, kā profesionālam darbu izpildītājam, ir jāparedz visi darbi, iekārtas vai materiāli, kuru izpildes vai pielietojuma nepieciešamība objektīvi izriet no darba uzdevuma un kas ir tehnoloģiski nepieciešami līgumā paredzēto darbu pienācīgai izpildei</w:t>
      </w:r>
      <w:r w:rsidR="00F670C4" w:rsidRPr="00E74509">
        <w:rPr>
          <w:rFonts w:ascii="Times New Roman" w:eastAsia="Times New Roman" w:hAnsi="Times New Roman" w:cs="Times New Roman"/>
          <w:sz w:val="24"/>
          <w:szCs w:val="24"/>
        </w:rPr>
        <w:t>.</w:t>
      </w:r>
    </w:p>
    <w:p w14:paraId="0C250471" w14:textId="77777777" w:rsidR="00B45774" w:rsidRPr="00E74509" w:rsidRDefault="00B45774" w:rsidP="00336BC4">
      <w:pPr>
        <w:numPr>
          <w:ilvl w:val="0"/>
          <w:numId w:val="2"/>
        </w:numPr>
        <w:spacing w:after="0" w:line="240" w:lineRule="auto"/>
        <w:contextualSpacing/>
        <w:rPr>
          <w:rFonts w:ascii="Times New Roman" w:eastAsia="Times New Roman" w:hAnsi="Times New Roman" w:cs="Times New Roman"/>
          <w:sz w:val="24"/>
          <w:szCs w:val="24"/>
        </w:rPr>
      </w:pPr>
      <w:r w:rsidRPr="00E74509">
        <w:rPr>
          <w:rFonts w:ascii="Times New Roman" w:eastAsia="Times New Roman" w:hAnsi="Times New Roman" w:cs="Times New Roman"/>
          <w:sz w:val="24"/>
          <w:szCs w:val="24"/>
        </w:rPr>
        <w:t>Darbu rezultātā objektam nodarītie bojājumi vai arī citi zaudējumi, kas radušies Izpildītāja darbības vai bezdarbības rezultātā, jānovērš par saviem līdzekļiem.</w:t>
      </w:r>
    </w:p>
    <w:p w14:paraId="032814F5"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Visas saistītās izmaksas ir jāiekļauj Izpildītāja iesniegtajā piedāvājumā.</w:t>
      </w:r>
    </w:p>
    <w:p w14:paraId="33B8AD6F"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Izpildītāja pienākums ir nodot Pasūtītājam lietošanai gatavu objektu. Gadījumos, ja to paredz konkrēta objekta darba uzdevums – Izpildītājs ir atbildīgs, ka objekta funkcionēšana ir pārbaudīta un objekts nodots ekspluatācijā. </w:t>
      </w:r>
    </w:p>
    <w:p w14:paraId="4EE2382B"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Izpildītājs ir materiāli atbildīgs par zaudējumu (bojājumu) radīšanu Pasūtītāja īpašumam.</w:t>
      </w:r>
    </w:p>
    <w:p w14:paraId="5791A6FB" w14:textId="77777777" w:rsidR="00B45774" w:rsidRPr="00F02678" w:rsidRDefault="00B45774"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Attiecībā par telpu grupām, kurās nepieciešams veikt darbus, kā arī par iespējamajiem apgrūtinājumiem un īpašām prasībām, Izpildītāju informēs Pasūtītāja pilnvarotā persona.</w:t>
      </w:r>
    </w:p>
    <w:p w14:paraId="7AF45CBD"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darbu veikšana, saskaņošana un organizēšana.</w:t>
      </w:r>
    </w:p>
    <w:p w14:paraId="0B96AF95"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jāievēro Latvijas Republikas spēkā esošās būvniecības, darba drošības un darba aizsardzības normas un noteikumi.</w:t>
      </w:r>
    </w:p>
    <w:p w14:paraId="2EDA906A"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Darbu izpildes laikā Izpildītājs ir atbildīgs par Pasūtītāja teritorijas  un ēku iekšējās kārtības noteikumu, darba drošības, elektrodrošības un ugunsdrošības prasību ievērošanu. Pasūtītāja pārstāvis norāda kontaktpersonu, kas veic instruktāžu un Izpildītāja atbildīgās personas parakstās instruktāžas žurnālā par apmācībām un noteikumu ievērošanu.</w:t>
      </w:r>
    </w:p>
    <w:p w14:paraId="11E30F9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būvdarbu uzsākšanas Izpildītājam rūpīgi jāiepazīstas ar darbu veikšanas zonu, esošo situāciju, jāizstrādā Darbu veikšanas projekts.</w:t>
      </w:r>
    </w:p>
    <w:p w14:paraId="4ED91E7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Darbu laikā Izpildītājam  ir jānodrošina, ka dēļ darbu izpildes netiek traucēta pārējās ēkas lietotāju funkcionālā darbība, jāievēro tīrība un kārtība darbu veikšanas zonā, kā arī teritorijā, ko ietekmē darbu izpilde (izbraukšana/iebraukšana). Izpildītājs ir pilnībā atbildīgs par atbilstošu brīdinājuma zīmju, telpu norobežošanas, inženierkomunikāciju nosegšanu un pasargāšanu no putekļiem, teritorijas transporta un gājēju kustības funkciju nepārtrauktību, ciktāl tas attiecas uz realizējamā objekta darbu zonu.</w:t>
      </w:r>
    </w:p>
    <w:p w14:paraId="7A71BD0C"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Izpildītājs ir atbildīgs par darbu izpildes procesa saskaņošanu Pasūtītāja pārstāvi, savlaicīgi plānojot troksni un vibrācijas izraisošus darbus </w:t>
      </w:r>
      <w:proofErr w:type="spellStart"/>
      <w:r w:rsidRPr="00F02678">
        <w:rPr>
          <w:rFonts w:ascii="Times New Roman" w:eastAsia="Times New Roman" w:hAnsi="Times New Roman" w:cs="Times New Roman"/>
          <w:sz w:val="24"/>
          <w:szCs w:val="24"/>
        </w:rPr>
        <w:t>inženierkomunikkāciju</w:t>
      </w:r>
      <w:proofErr w:type="spellEnd"/>
      <w:r w:rsidRPr="00F02678">
        <w:rPr>
          <w:rFonts w:ascii="Times New Roman" w:eastAsia="Times New Roman" w:hAnsi="Times New Roman" w:cs="Times New Roman"/>
          <w:sz w:val="24"/>
          <w:szCs w:val="24"/>
        </w:rPr>
        <w:t xml:space="preserve"> pieslēgšanas un pārslēgšanās darbus.</w:t>
      </w:r>
    </w:p>
    <w:p w14:paraId="786E7A0E" w14:textId="73DC62D8"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Izpildītājs nodrošina operatīvu informācijas apriti par būvdarbu veikšanai nepieciešamā transporta, tehnikas, būvmateriālu piegādes vai cita aprīkojuma ievešanu teritorijā, iesniedzot Pasūtītāja norādītai kontaktpersonai transporta reģistrācijas numuru  pirms darbu uzsākšanas ne vēlāk kā</w:t>
      </w:r>
      <w:r w:rsidR="003770FB">
        <w:rPr>
          <w:rFonts w:ascii="Times New Roman" w:eastAsia="Times New Roman" w:hAnsi="Times New Roman" w:cs="Times New Roman"/>
          <w:sz w:val="24"/>
          <w:szCs w:val="24"/>
        </w:rPr>
        <w:t xml:space="preserve"> 3</w:t>
      </w:r>
      <w:r w:rsidRPr="00F02678">
        <w:rPr>
          <w:rFonts w:ascii="Times New Roman" w:eastAsia="Times New Roman" w:hAnsi="Times New Roman" w:cs="Times New Roman"/>
          <w:sz w:val="24"/>
          <w:szCs w:val="24"/>
        </w:rPr>
        <w:t xml:space="preserve"> </w:t>
      </w:r>
      <w:r w:rsidR="003770FB">
        <w:rPr>
          <w:rFonts w:ascii="Times New Roman" w:eastAsia="Times New Roman" w:hAnsi="Times New Roman" w:cs="Times New Roman"/>
          <w:sz w:val="24"/>
          <w:szCs w:val="24"/>
        </w:rPr>
        <w:t>(</w:t>
      </w:r>
      <w:r w:rsidR="000C3506">
        <w:rPr>
          <w:rFonts w:ascii="Times New Roman" w:eastAsia="Times New Roman" w:hAnsi="Times New Roman" w:cs="Times New Roman"/>
          <w:sz w:val="24"/>
          <w:szCs w:val="24"/>
        </w:rPr>
        <w:t>trīs</w:t>
      </w:r>
      <w:r w:rsidR="003770FB">
        <w:rPr>
          <w:rFonts w:ascii="Times New Roman" w:eastAsia="Times New Roman" w:hAnsi="Times New Roman" w:cs="Times New Roman"/>
          <w:sz w:val="24"/>
          <w:szCs w:val="24"/>
        </w:rPr>
        <w:t>)</w:t>
      </w:r>
      <w:r w:rsidR="000C3506">
        <w:rPr>
          <w:rFonts w:ascii="Times New Roman" w:eastAsia="Times New Roman" w:hAnsi="Times New Roman" w:cs="Times New Roman"/>
          <w:sz w:val="24"/>
          <w:szCs w:val="24"/>
        </w:rPr>
        <w:t xml:space="preserve"> darba dienas</w:t>
      </w:r>
      <w:r w:rsidRPr="00F02678">
        <w:rPr>
          <w:rFonts w:ascii="Times New Roman" w:eastAsia="Times New Roman" w:hAnsi="Times New Roman" w:cs="Times New Roman"/>
          <w:sz w:val="24"/>
          <w:szCs w:val="24"/>
        </w:rPr>
        <w:t xml:space="preserve"> pirms transporta iebraukšanas teritorijā. Izpildītāja vieglo transporta līdzekļu novietošana teritorijā būvdarbu veikšanas laikā nav atļauta.</w:t>
      </w:r>
    </w:p>
    <w:p w14:paraId="414D5F4D"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Veicot darbus (kā arī demontāžas darbus), būvgruži jāizved no Pasūtītāja teritorijas un jāutilizē būvgružiem paredzētā atkritumu poligonā. Trokšņu un putekļu izdalīšanās jāsamazina līdz minimumam. Izpildītājs ir atbildīgs par būvgružu utilizēšanu atbilstoši likumdošanas prasībām, noslēdzot attiecīgu atkritumu apsaimniekošanas pakalpojumu līgumu;</w:t>
      </w:r>
    </w:p>
    <w:p w14:paraId="504DDC5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Izpildītājs veic visus darbus, piesaistot nepieciešamo darbaspēku, tehniku, aprīkojumu, darbarīkiem un materiāliem.</w:t>
      </w:r>
    </w:p>
    <w:p w14:paraId="560A1D57" w14:textId="01BBB351"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darbu uzsākšanas, Izpildītājs iesniedz Pasūtītājam personāla sarakstu, kas tiks nodarbināti izbūves darbos. </w:t>
      </w:r>
    </w:p>
    <w:p w14:paraId="5D146D7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Pēc darbu pabeigšanas un testēšanas </w:t>
      </w:r>
      <w:bookmarkStart w:id="1" w:name="_Hlk139889133"/>
      <w:r w:rsidRPr="00F02678">
        <w:rPr>
          <w:rFonts w:ascii="Times New Roman" w:eastAsia="Times New Roman" w:hAnsi="Times New Roman" w:cs="Times New Roman"/>
          <w:sz w:val="24"/>
          <w:szCs w:val="24"/>
        </w:rPr>
        <w:t>Izpildītājam</w:t>
      </w:r>
      <w:bookmarkEnd w:id="1"/>
      <w:r w:rsidRPr="00F02678">
        <w:rPr>
          <w:rFonts w:ascii="Times New Roman" w:eastAsia="Times New Roman" w:hAnsi="Times New Roman" w:cs="Times New Roman"/>
          <w:sz w:val="24"/>
          <w:szCs w:val="24"/>
        </w:rPr>
        <w:t xml:space="preserve">  jāaizvāc visi būvgruži un liekie materiāli. Izpildītājam ir pienākums sagatavot visas telpas, iekārtas un inventāru ekspluatācijai – iztīrīt no visiem gružiem, netīrumiem un putekļiem, kas radušies darbu procesā.</w:t>
      </w:r>
    </w:p>
    <w:p w14:paraId="73B96146"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 xml:space="preserve">Prasības esošajām komunikācijām. </w:t>
      </w:r>
    </w:p>
    <w:p w14:paraId="29D5A6DA" w14:textId="26772749"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Izpildītājam jānodrošina </w:t>
      </w:r>
      <w:r w:rsidR="00A03863">
        <w:rPr>
          <w:rFonts w:ascii="Times New Roman" w:eastAsia="Times New Roman" w:hAnsi="Times New Roman" w:cs="Times New Roman"/>
          <w:sz w:val="24"/>
          <w:szCs w:val="24"/>
          <w:lang w:eastAsia="lv-LV"/>
        </w:rPr>
        <w:t>vājstrāvas</w:t>
      </w:r>
      <w:r w:rsidRPr="00F02678">
        <w:rPr>
          <w:rFonts w:ascii="Times New Roman" w:eastAsia="Times New Roman" w:hAnsi="Times New Roman" w:cs="Times New Roman"/>
          <w:sz w:val="24"/>
          <w:szCs w:val="24"/>
          <w:lang w:eastAsia="lv-LV"/>
        </w:rPr>
        <w:t xml:space="preserve"> kabeļu, elektrības vadu vai citu būvlaukumā </w:t>
      </w:r>
      <w:r w:rsidRPr="00F02678">
        <w:rPr>
          <w:rFonts w:ascii="Times New Roman" w:eastAsia="Times New Roman" w:hAnsi="Times New Roman" w:cs="Times New Roman"/>
          <w:sz w:val="24"/>
          <w:szCs w:val="24"/>
        </w:rPr>
        <w:t>esošo komunikāciju uzturēšanu un aizsardzību, visus komunikāciju bojājumus novēršot par saviem līdzekļiem.</w:t>
      </w:r>
    </w:p>
    <w:p w14:paraId="046ECCBF" w14:textId="1ADF8B6A"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Gadījumā, ja Izpildītāja vainas dēļ tiek bojātas elektrības vai </w:t>
      </w:r>
      <w:r w:rsidR="00A03863">
        <w:rPr>
          <w:rFonts w:ascii="Times New Roman" w:eastAsia="Times New Roman" w:hAnsi="Times New Roman" w:cs="Times New Roman"/>
          <w:sz w:val="24"/>
          <w:szCs w:val="24"/>
        </w:rPr>
        <w:t>vājstrāvas</w:t>
      </w:r>
      <w:r w:rsidRPr="00F02678">
        <w:rPr>
          <w:rFonts w:ascii="Times New Roman" w:eastAsia="Times New Roman" w:hAnsi="Times New Roman" w:cs="Times New Roman"/>
          <w:sz w:val="24"/>
          <w:szCs w:val="24"/>
        </w:rPr>
        <w:t xml:space="preserve"> instalācijas (neatkarīgi no to marķējuma), Izpildītājam nekavējoties jāinformē Pasūtītāju.</w:t>
      </w:r>
    </w:p>
    <w:p w14:paraId="29B15CC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lastRenderedPageBreak/>
        <w:t>Jebkuri Izpildītāja</w:t>
      </w:r>
      <w:r w:rsidRPr="00F02678">
        <w:rPr>
          <w:rFonts w:ascii="Times New Roman" w:eastAsia="Times New Roman" w:hAnsi="Times New Roman" w:cs="Times New Roman"/>
          <w:sz w:val="24"/>
          <w:szCs w:val="24"/>
          <w:lang w:eastAsia="lv-LV"/>
        </w:rPr>
        <w:t xml:space="preserve"> izraisīti bojājumi esošajās komunikācijās jāsalabo līdz sākotnējam vai labākam stāvoklim par Izpildītāja līdzekļiem.</w:t>
      </w:r>
    </w:p>
    <w:p w14:paraId="14422521"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demontāžas darbiem.</w:t>
      </w:r>
    </w:p>
    <w:p w14:paraId="489711B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demontāžas darbu uzsākšanas jāveic pasākumi esošo ēku aizsardzībai pret putekļiem, trokšņiem un vibrācijām. Veicot ekspluatējamo inženiertīklu demontāžu, ir jāveic pagaidu pasākumi to nepārtrauktas darbības nodrošināšanai.</w:t>
      </w:r>
    </w:p>
    <w:p w14:paraId="66908D0C"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pirms darbu uzsākšana.</w:t>
      </w:r>
    </w:p>
    <w:p w14:paraId="527FFC3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Nepieciešamības gadījumos (piemēram, pēc Pasūtītāja vai būvuzrauga pieprasījuma), Izpildītājam  pirms darbu uzsākšanas jāveic tehniskās dokumentācijas izstrāde un saskaņošana kā piemēram, detalizācijas rasējumi un darbu veikšanas projekti. Detalizācijas risinājumu izstrādes izmaksas, kā arī darbu veikšana atbilstoši detalizētajiem risinājumiem, Izpildītājam ir jāiekļauj darbu izmaksās, sagatavojot finanšu piedāvājumu. </w:t>
      </w:r>
    </w:p>
    <w:p w14:paraId="12FAE727"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Izstrādājot darba veikšanas projektu, darba rasējumus, risinājumus un izpildot būvdarbus, ņemt vērā visu projektu, kopumā rūpīgi iepazīstoties ar visām projekta daļām, piezīmēm, pielikumiem u.t.t. Par visām atkāpēm un/vai nesaistēm starp atsevišķiem dokumentiem nekavējoties informēt Pasūtītāju un projektētāju. Darba zīmējumos jāiekļauj pilns ražotāja uzstādīšanas instrukciju komplekts, t.sk. atļautās pielaides.</w:t>
      </w:r>
    </w:p>
    <w:p w14:paraId="3E82869B"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darbu uzsākšanas, Izpildītājam jāizstrādā un jāsaskaņo ar Pasūtītāju un būvuzraugu (ja tāds tiek attiecināts attiecīgajiem būvdarbiem): </w:t>
      </w:r>
    </w:p>
    <w:p w14:paraId="3072AE11" w14:textId="77777777" w:rsidR="002942DC" w:rsidRPr="00F02678" w:rsidRDefault="002942DC" w:rsidP="00336BC4">
      <w:pPr>
        <w:numPr>
          <w:ilvl w:val="1"/>
          <w:numId w:val="5"/>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Kalendārais darbu veikšanas grafiks pa darbu veidiem (intervāls – 1 kalendārā nedēļa) un jāsaskaņo tas ar Pasūtītāju;</w:t>
      </w:r>
    </w:p>
    <w:p w14:paraId="3A8CA023" w14:textId="77777777" w:rsidR="002942DC" w:rsidRPr="00F02678" w:rsidRDefault="002942DC" w:rsidP="00336BC4">
      <w:pPr>
        <w:numPr>
          <w:ilvl w:val="1"/>
          <w:numId w:val="5"/>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Naudas plūsmas grafiks pa mēnešiem;</w:t>
      </w:r>
    </w:p>
    <w:p w14:paraId="3FE83003" w14:textId="77777777" w:rsidR="002942DC" w:rsidRPr="00F02678" w:rsidRDefault="002942DC" w:rsidP="00336BC4">
      <w:pPr>
        <w:numPr>
          <w:ilvl w:val="1"/>
          <w:numId w:val="5"/>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Person</w:t>
      </w:r>
      <w:r w:rsidRPr="00F02678">
        <w:rPr>
          <w:rFonts w:ascii="Times New Roman" w:eastAsia="Times New Roman" w:hAnsi="Times New Roman" w:cs="Times New Roman"/>
          <w:sz w:val="24"/>
          <w:szCs w:val="24"/>
          <w:lang w:eastAsia="lv-LV"/>
        </w:rPr>
        <w:t>āla saraksts, kontakti, atbildības jomas.</w:t>
      </w:r>
    </w:p>
    <w:p w14:paraId="4986C000"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Vispārējs būvdarbu procesa apraksts.</w:t>
      </w:r>
    </w:p>
    <w:p w14:paraId="5180A2D4"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Pirms segtā darba vai nozīmīgo konstrukciju izbūves darba nodošanas, to jāpieņem un tā kvalitāte jāpārbauda atbildīgajam darbu vadītājam.</w:t>
      </w:r>
    </w:p>
    <w:p w14:paraId="4EF38F4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Pasūtītāja pārstāvjiem, ir tiesības jebkurā laikā apmeklēt un uzturēties darba izpildes vietā. </w:t>
      </w:r>
    </w:p>
    <w:p w14:paraId="70CBB48F"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Izpildītājam ir pienākums pēc būvuzrauga (ja tāds tiek attiecināts attiecīgajiem būvdarbiem) norādījumiem veikt pārbaudes vai piedalīties to veikšanā. Veiktajām pārbaudēm ir jābūt dokumentētām un pārbaužu rezultāti ir jāiesniedz Pasūtītājam.</w:t>
      </w:r>
    </w:p>
    <w:p w14:paraId="51DACD2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Darbu izpildes laikā var tikt veiktas atkārtotas pārbaudes. Atkārtotā pārbaude tiek veikta pēc</w:t>
      </w:r>
      <w:r w:rsidRPr="00F02678">
        <w:rPr>
          <w:rFonts w:ascii="Times New Roman" w:eastAsia="Times New Roman" w:hAnsi="Times New Roman" w:cs="Times New Roman"/>
          <w:sz w:val="24"/>
          <w:szCs w:val="24"/>
          <w:lang w:eastAsia="lv-LV"/>
        </w:rPr>
        <w:t xml:space="preserve"> konstatēto trūkumu novēršanas  un tās apmaksā Izpildītājs.</w:t>
      </w:r>
    </w:p>
    <w:p w14:paraId="51FC5C8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Būvdarbu rezultātā objektam nodarītie bojājumi vai arī citi zaudējumi, kas radušies būvnieka darbības vai bezdarbības rezultātā, iespējamajam Izpildītājam jānovērš par saviem līdzekļiem.</w:t>
      </w:r>
    </w:p>
    <w:p w14:paraId="5975A1D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Izpildītājs nodrošina garantiju uzstādītajām iekārtām ne mazāk kā 24 (divdesmit četrus) mēnešus. Tehniskajā specifikācijā atsevišķos gadījumos garantijas termiņš iekārtām var tikt noteikts vairāk par 24 mēnešiem.</w:t>
      </w:r>
    </w:p>
    <w:p w14:paraId="10CDD0C8"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Prasības elektroapgādei.</w:t>
      </w:r>
    </w:p>
    <w:p w14:paraId="42CF33D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Avārijas apgaismei paredzēt tos pašus gaismekļus, kuri ir darba apgaismei. Normālā darba režīmā gaismekļus pielieto darba apgaismei, avārijas režīmā tie kalpo </w:t>
      </w:r>
      <w:r w:rsidRPr="00F02678">
        <w:rPr>
          <w:rFonts w:ascii="Times New Roman" w:eastAsia="Times New Roman" w:hAnsi="Times New Roman" w:cs="Times New Roman"/>
          <w:sz w:val="24"/>
          <w:szCs w:val="24"/>
        </w:rPr>
        <w:t>avārijas apgaismei. Avārijas gaismekļi jāparedz ar iebūvētiem autonomiem akumulatoriem, gaismekļi jāmarķē, lai ekspluatācijas apkopju laikā tos būtu iespējams identificēt. Marķējuma veidu saskaņot ar interjera daļas projektētājiem. Apgaismes līmeni izvēlas atbilstoši  LVS-EN 1838:2021 standarta prasībām.</w:t>
      </w:r>
    </w:p>
    <w:p w14:paraId="2203A46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Evakuācijas apgaismei jānodrošina evakuācijas ceļu izgaismošanu evakuācijas laikā. Evakuācijas apgaismes gaismeklis, kas atbilst EN 60598-2-22 prasībām, jāparedz izvietot tā, lai nodrošinātu nepieciešamo apgaismojuma līmeni 1 lx visu izejas durvju tuvumā un vietās, kur jāpievērš uzmanība potenciālai bīstamībai vai drošības aprīkojumam. Evakuācijas ceļa norādei ir jābūt ar uzlīmētu zaļu trafaretu, kuram ir balts uzraksts „IZEJA” vai bulta. Norādei ir jābūt labi saskatāmai un simboliem ir jābūt atpazīstamiem</w:t>
      </w:r>
      <w:r w:rsidRPr="00F02678">
        <w:rPr>
          <w:rFonts w:ascii="Times New Roman" w:eastAsia="Times New Roman" w:hAnsi="Times New Roman" w:cs="Times New Roman"/>
          <w:sz w:val="24"/>
          <w:szCs w:val="24"/>
          <w:lang w:eastAsia="lv-LV"/>
        </w:rPr>
        <w:t xml:space="preserve"> vismaz 20 m attālumā. Avārijas un evakuācijas apgaismes gaismekļiem jāatbilst LVS EN 60598-2-22 prasībām. Šiem gaismekļiem ir jābūt aprīkotiem ar autonomās barošanas akumulatoriem, kuri nodrošina gaismekļa autonomu darbību 1 stundu.</w:t>
      </w:r>
    </w:p>
    <w:p w14:paraId="00C5F3B6"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lastRenderedPageBreak/>
        <w:t>Prasības vājstrāvu sistēmām.</w:t>
      </w:r>
    </w:p>
    <w:p w14:paraId="452331C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ESS sistēmu vadu un kabeļu montāžu paredzēt uz kabeļu plauktiem, kas paredzēti ESS sistēmām (atsevišķi no citiem elektrokabeļiem), pa vājstrāvu līnijām nodalītām trasēm, ievērojot normatīvajos aktos paredzētos attālumus. </w:t>
      </w:r>
    </w:p>
    <w:p w14:paraId="7238B27F"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Saskaņā ar Latvijas būvnormatīvu LBN 262-05 „Elektronisko sakaru tīkli” jāievēro minimālie pieļaujamie attālumi starp </w:t>
      </w:r>
      <w:proofErr w:type="spellStart"/>
      <w:r w:rsidRPr="00F02678">
        <w:rPr>
          <w:rFonts w:ascii="Times New Roman" w:eastAsia="Times New Roman" w:hAnsi="Times New Roman" w:cs="Times New Roman"/>
          <w:sz w:val="24"/>
          <w:szCs w:val="24"/>
        </w:rPr>
        <w:t>elektroinstlācijas</w:t>
      </w:r>
      <w:proofErr w:type="spellEnd"/>
      <w:r w:rsidRPr="00F02678">
        <w:rPr>
          <w:rFonts w:ascii="Times New Roman" w:eastAsia="Times New Roman" w:hAnsi="Times New Roman" w:cs="Times New Roman"/>
          <w:sz w:val="24"/>
          <w:szCs w:val="24"/>
        </w:rPr>
        <w:t xml:space="preserve"> un vājstrāvu tīklu kabeļiem:</w:t>
      </w:r>
    </w:p>
    <w:p w14:paraId="0424A156" w14:textId="77777777" w:rsidR="002942DC" w:rsidRPr="00F02678" w:rsidRDefault="002942DC" w:rsidP="00336BC4">
      <w:pPr>
        <w:numPr>
          <w:ilvl w:val="1"/>
          <w:numId w:val="3"/>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elektronisko sakaru kabelis – 200 mm;</w:t>
      </w:r>
    </w:p>
    <w:p w14:paraId="0C4E02A3" w14:textId="77777777" w:rsidR="002942DC" w:rsidRPr="00F02678" w:rsidRDefault="002942DC" w:rsidP="00336BC4">
      <w:pPr>
        <w:numPr>
          <w:ilvl w:val="1"/>
          <w:numId w:val="3"/>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elektronisko sakaru kabelis – 50 mm;</w:t>
      </w:r>
    </w:p>
    <w:p w14:paraId="27C7E901" w14:textId="77777777" w:rsidR="002942DC" w:rsidRPr="00F02678" w:rsidRDefault="002942DC" w:rsidP="00336BC4">
      <w:pPr>
        <w:numPr>
          <w:ilvl w:val="1"/>
          <w:numId w:val="3"/>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neekranēts</w:t>
      </w:r>
      <w:proofErr w:type="spellEnd"/>
      <w:r w:rsidRPr="00F02678">
        <w:rPr>
          <w:rFonts w:ascii="Times New Roman" w:eastAsia="Times New Roman" w:hAnsi="Times New Roman" w:cs="Times New Roman"/>
          <w:sz w:val="24"/>
          <w:szCs w:val="24"/>
          <w:lang w:eastAsia="lv-LV"/>
        </w:rPr>
        <w:t xml:space="preserve"> elektronisko sakaru kabelis – 30 mm;</w:t>
      </w:r>
    </w:p>
    <w:p w14:paraId="3B429146" w14:textId="77777777" w:rsidR="002942DC" w:rsidRPr="00F02678" w:rsidRDefault="002942DC" w:rsidP="00336BC4">
      <w:pPr>
        <w:numPr>
          <w:ilvl w:val="1"/>
          <w:numId w:val="3"/>
        </w:numPr>
        <w:spacing w:after="120" w:line="240" w:lineRule="auto"/>
        <w:contextualSpacing/>
        <w:jc w:val="both"/>
        <w:rPr>
          <w:rFonts w:ascii="Times New Roman" w:eastAsia="Calibri"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elektrokabelis un </w:t>
      </w:r>
      <w:proofErr w:type="spellStart"/>
      <w:r w:rsidRPr="00F02678">
        <w:rPr>
          <w:rFonts w:ascii="Times New Roman" w:eastAsia="Times New Roman" w:hAnsi="Times New Roman" w:cs="Times New Roman"/>
          <w:sz w:val="24"/>
          <w:szCs w:val="24"/>
          <w:lang w:eastAsia="lv-LV"/>
        </w:rPr>
        <w:t>ekranēts</w:t>
      </w:r>
      <w:proofErr w:type="spellEnd"/>
      <w:r w:rsidRPr="00F02678">
        <w:rPr>
          <w:rFonts w:ascii="Times New Roman" w:eastAsia="Times New Roman" w:hAnsi="Times New Roman" w:cs="Times New Roman"/>
          <w:sz w:val="24"/>
          <w:szCs w:val="24"/>
          <w:lang w:eastAsia="lv-LV"/>
        </w:rPr>
        <w:t xml:space="preserve"> elektronisko sakaru kabelis – 0 mm.</w:t>
      </w:r>
    </w:p>
    <w:p w14:paraId="03CBEFF8"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lang w:eastAsia="lv-LV"/>
        </w:rPr>
        <w:t xml:space="preserve">Vietās, kurās nav iespējami būvnormatīvā norādītie attālumi, tiek nodrošināts </w:t>
      </w:r>
      <w:proofErr w:type="spellStart"/>
      <w:r w:rsidRPr="00F02678">
        <w:rPr>
          <w:rFonts w:ascii="Times New Roman" w:eastAsia="Times New Roman" w:hAnsi="Times New Roman" w:cs="Times New Roman"/>
          <w:sz w:val="24"/>
          <w:szCs w:val="24"/>
        </w:rPr>
        <w:t>ekranējums</w:t>
      </w:r>
      <w:proofErr w:type="spellEnd"/>
      <w:r w:rsidRPr="00F02678">
        <w:rPr>
          <w:rFonts w:ascii="Times New Roman" w:eastAsia="Times New Roman" w:hAnsi="Times New Roman" w:cs="Times New Roman"/>
          <w:sz w:val="24"/>
          <w:szCs w:val="24"/>
        </w:rPr>
        <w:t xml:space="preserve"> (sazemētas metāliskās starpsienas vai citas atbilstošas </w:t>
      </w:r>
      <w:proofErr w:type="spellStart"/>
      <w:r w:rsidRPr="00F02678">
        <w:rPr>
          <w:rFonts w:ascii="Times New Roman" w:eastAsia="Times New Roman" w:hAnsi="Times New Roman" w:cs="Times New Roman"/>
          <w:sz w:val="24"/>
          <w:szCs w:val="24"/>
        </w:rPr>
        <w:t>ekranēšanas</w:t>
      </w:r>
      <w:proofErr w:type="spellEnd"/>
      <w:r w:rsidRPr="00F02678">
        <w:rPr>
          <w:rFonts w:ascii="Times New Roman" w:eastAsia="Times New Roman" w:hAnsi="Times New Roman" w:cs="Times New Roman"/>
          <w:sz w:val="24"/>
          <w:szCs w:val="24"/>
        </w:rPr>
        <w:t xml:space="preserve"> metodes).</w:t>
      </w:r>
    </w:p>
    <w:p w14:paraId="41C19FC9"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ESS sistēmas montāžas darbu uzsākšanas ir nepieciešams saņemt no atbildīgā projektētāja informāciju par iespējamajām izmaiņām objekta konstrukcijās un plānojuma risinājumos, kuras var būt veiktas objekta būvniecības gaitā autoruzraudzības darbu (ja tādi tiek attiecināti attiecīgajiem būvdarbiem) ietvaros. Nepieciešamības gadījumā mainot ESS sistēmu elementus un aparatūru u.c. iekārtu izvietojumu, saskaņot šos risinājumus ar vājstrāvu sistēmu projekta autoru. </w:t>
      </w:r>
    </w:p>
    <w:p w14:paraId="3C1BBFA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Pirms maģistrālo līniju, sadales tīklu un to posmu montāžas darbu uzsākšanas, ESS sistēmas trašu (plauktu) izvietojumu precizēt ar pārējiem būvniecības dalībniekiem t.sk. ar projektētājiem, lai nodrošinātu būvobjekta inženiertīklu savstarpējo savietojumu. </w:t>
      </w:r>
    </w:p>
    <w:p w14:paraId="0F955200"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Montējot kabeļus u.c. iekārtas, ievērot ražotāja norādījumus - minimālo kabeļa liekuma rādiusu, maksimālo stiepes spēku, spiedes (slodzes) spēku, kā arī minimālo gaisa temperatūru, kāda pieļaujama, montējot kabeļus.</w:t>
      </w:r>
    </w:p>
    <w:p w14:paraId="6E779108"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Horizontālajos posmos vājstrāvu sistēmu kabeļus stiprināt vismaz katra metra trijos punktos, bet vertikālajos posmos – vismaz katra metra divos punktos. </w:t>
      </w:r>
    </w:p>
    <w:p w14:paraId="7C03C13C"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Veicot ESS sistēmas instalācijas montāžu, ievērot prasības telpu interjeram, kā arī pasūtītāja rekomendācijas un tehniskā projekta risinājumus. </w:t>
      </w:r>
    </w:p>
    <w:p w14:paraId="37191934"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Montējot ugunsgrēka signalizācijas sistēmas kabeļus, paredzēt tos stiprināt ar ugunsdrošām skavām pie ēku nesošajām būvkonstrukcijām. Jāparedz vājstrāvu sistēmu instalācijas aizsardzība no mehāniskiem bojājumiem līdz  2,5m no grīdas līmeņa. </w:t>
      </w:r>
    </w:p>
    <w:p w14:paraId="58E8A3D9"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Montējot kabeļu līnijas iekštelpās, jāievēro risinājumi, kas novērš uguns un degšanas produktu izplatīšanās iespēju pa kabeļu līniju trasēm. Visus atvērumus norobežojošās būvkonstrukcijās ar normētu ugunsizturības robežu (ugunsdrošās starpsienās un pārsegumos), kā arī vietās, kur kabeļi un vadi šķērso minētās būvkonstrukcijas, paredzēt aizpildīt ar atbilstošas ugunsizturības robežas hermetizējošiem </w:t>
      </w:r>
      <w:proofErr w:type="spellStart"/>
      <w:r w:rsidRPr="00F02678">
        <w:rPr>
          <w:rFonts w:ascii="Times New Roman" w:eastAsia="Times New Roman" w:hAnsi="Times New Roman" w:cs="Times New Roman"/>
          <w:sz w:val="24"/>
          <w:szCs w:val="24"/>
        </w:rPr>
        <w:t>degtnespējīgiem</w:t>
      </w:r>
      <w:proofErr w:type="spellEnd"/>
      <w:r w:rsidRPr="00F02678">
        <w:rPr>
          <w:rFonts w:ascii="Times New Roman" w:eastAsia="Times New Roman" w:hAnsi="Times New Roman" w:cs="Times New Roman"/>
          <w:sz w:val="24"/>
          <w:szCs w:val="24"/>
        </w:rPr>
        <w:t xml:space="preserve"> materiāliem (speciālajām ugunsdrošām mastikām u.tml.). Šim nolūkam izmantot sertificētās sistēmas un materiālus.</w:t>
      </w:r>
    </w:p>
    <w:p w14:paraId="6FE2B25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Visiem kabeļu un vadu </w:t>
      </w:r>
      <w:proofErr w:type="spellStart"/>
      <w:r w:rsidRPr="00F02678">
        <w:rPr>
          <w:rFonts w:ascii="Times New Roman" w:eastAsia="Times New Roman" w:hAnsi="Times New Roman" w:cs="Times New Roman"/>
          <w:sz w:val="24"/>
          <w:szCs w:val="24"/>
        </w:rPr>
        <w:t>pieslēguma</w:t>
      </w:r>
      <w:proofErr w:type="spellEnd"/>
      <w:r w:rsidRPr="00F02678">
        <w:rPr>
          <w:rFonts w:ascii="Times New Roman" w:eastAsia="Times New Roman" w:hAnsi="Times New Roman" w:cs="Times New Roman"/>
          <w:sz w:val="24"/>
          <w:szCs w:val="24"/>
        </w:rPr>
        <w:t xml:space="preserve"> galiem jābūt marķētiem, t.sk. visās sadalošajās kārbās vai kastēs (pienākošos un aizejošos). Marķējumam jābūt ērti salasāmam, ūdensizturīgam un uzrakstam izdrukātam ar lāzera printeri. Kabeļi jāmarķē visās vietās, kur kabelis maina virzienu un kabeļu galos. Kabeļiem, kuri ievietoti caurulēs, marķējumu nostiprina pie caurules. Visas sadales kārbas nepieciešams numurēt (nomarķēt).</w:t>
      </w:r>
    </w:p>
    <w:p w14:paraId="66E1A79F"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Montējot kabeļus cauri sienām vai starp stāviem, tos ievietot PVC </w:t>
      </w:r>
      <w:proofErr w:type="spellStart"/>
      <w:r w:rsidRPr="00F02678">
        <w:rPr>
          <w:rFonts w:ascii="Times New Roman" w:eastAsia="Times New Roman" w:hAnsi="Times New Roman" w:cs="Times New Roman"/>
          <w:sz w:val="24"/>
          <w:szCs w:val="24"/>
        </w:rPr>
        <w:t>aizsargcaurulēs</w:t>
      </w:r>
      <w:proofErr w:type="spellEnd"/>
      <w:r w:rsidRPr="00F02678">
        <w:rPr>
          <w:rFonts w:ascii="Times New Roman" w:eastAsia="Times New Roman" w:hAnsi="Times New Roman" w:cs="Times New Roman"/>
          <w:sz w:val="24"/>
          <w:szCs w:val="24"/>
        </w:rPr>
        <w:t>, šķērsojuma vietas noblīvēt. Nedrīkst iemūrēt kabeļus būvkonstrukcijās.</w:t>
      </w:r>
    </w:p>
    <w:p w14:paraId="79E8791E"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Gadījumā, ja montāžas laikā tiek bojātas ēku sienas, griesti vai citas celtniecības konstrukcijas, Izpildītājam tās jāatjauno iepriekšējā stāvoklī un nepieciešamības gadījumā jāveic kosmētiskais remonts.</w:t>
      </w:r>
    </w:p>
    <w:p w14:paraId="667B657D"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Šķērsojot sienas, nav atļauts izmantojot durvju ailas, kā arī durvju rāmjus un kārbas.</w:t>
      </w:r>
    </w:p>
    <w:p w14:paraId="26F15456"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Rokas pogām ir jābūt aprīkotām ar aizsargstikliem un apzīmētām ar attiecīgām zīmēm (uzrakstiem).</w:t>
      </w:r>
    </w:p>
    <w:p w14:paraId="133D3E9D"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Inženiertehnisko sistēmu vadībai ugunsgrēka gadījumā un kontrolei par to darba stāvokli jāparedz adrešu moduļi. </w:t>
      </w:r>
    </w:p>
    <w:p w14:paraId="2F97B89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lastRenderedPageBreak/>
        <w:t xml:space="preserve">Ugunsgrēka detektoru uzstādīšanai </w:t>
      </w:r>
      <w:proofErr w:type="spellStart"/>
      <w:r w:rsidRPr="00F02678">
        <w:rPr>
          <w:rFonts w:ascii="Times New Roman" w:eastAsia="Times New Roman" w:hAnsi="Times New Roman" w:cs="Times New Roman"/>
          <w:sz w:val="24"/>
          <w:szCs w:val="24"/>
        </w:rPr>
        <w:t>virsgriestu</w:t>
      </w:r>
      <w:proofErr w:type="spellEnd"/>
      <w:r w:rsidRPr="00F02678">
        <w:rPr>
          <w:rFonts w:ascii="Times New Roman" w:eastAsia="Times New Roman" w:hAnsi="Times New Roman" w:cs="Times New Roman"/>
          <w:sz w:val="24"/>
          <w:szCs w:val="24"/>
        </w:rPr>
        <w:t xml:space="preserve"> telpās jāpielieto LVS CEN/TS 54-14 A.5.3.8.p. noteikumi, ņemot vērā, ka </w:t>
      </w:r>
      <w:proofErr w:type="spellStart"/>
      <w:r w:rsidRPr="00F02678">
        <w:rPr>
          <w:rFonts w:ascii="Times New Roman" w:eastAsia="Times New Roman" w:hAnsi="Times New Roman" w:cs="Times New Roman"/>
          <w:sz w:val="24"/>
          <w:szCs w:val="24"/>
        </w:rPr>
        <w:t>degtspējīgo</w:t>
      </w:r>
      <w:proofErr w:type="spellEnd"/>
      <w:r w:rsidRPr="00F02678">
        <w:rPr>
          <w:rFonts w:ascii="Times New Roman" w:eastAsia="Times New Roman" w:hAnsi="Times New Roman" w:cs="Times New Roman"/>
          <w:sz w:val="24"/>
          <w:szCs w:val="24"/>
        </w:rPr>
        <w:t xml:space="preserve"> materiālu </w:t>
      </w:r>
      <w:proofErr w:type="spellStart"/>
      <w:r w:rsidRPr="00F02678">
        <w:rPr>
          <w:rFonts w:ascii="Times New Roman" w:eastAsia="Times New Roman" w:hAnsi="Times New Roman" w:cs="Times New Roman"/>
          <w:sz w:val="24"/>
          <w:szCs w:val="24"/>
        </w:rPr>
        <w:t>ugunsslodze</w:t>
      </w:r>
      <w:proofErr w:type="spellEnd"/>
      <w:r w:rsidRPr="00F02678">
        <w:rPr>
          <w:rFonts w:ascii="Times New Roman" w:eastAsia="Times New Roman" w:hAnsi="Times New Roman" w:cs="Times New Roman"/>
          <w:sz w:val="24"/>
          <w:szCs w:val="24"/>
        </w:rPr>
        <w:t xml:space="preserve"> virs </w:t>
      </w:r>
      <w:proofErr w:type="spellStart"/>
      <w:r w:rsidRPr="00F02678">
        <w:rPr>
          <w:rFonts w:ascii="Times New Roman" w:eastAsia="Times New Roman" w:hAnsi="Times New Roman" w:cs="Times New Roman"/>
          <w:sz w:val="24"/>
          <w:szCs w:val="24"/>
        </w:rPr>
        <w:t>piekārgriestiem</w:t>
      </w:r>
      <w:proofErr w:type="spellEnd"/>
      <w:r w:rsidRPr="00F02678">
        <w:rPr>
          <w:rFonts w:ascii="Times New Roman" w:eastAsia="Times New Roman" w:hAnsi="Times New Roman" w:cs="Times New Roman"/>
          <w:sz w:val="24"/>
          <w:szCs w:val="24"/>
        </w:rPr>
        <w:t xml:space="preserve"> ir mazāka par 25 MJ/m2. Ugunsgrēka detektoru apkopei, kas uzstādīti </w:t>
      </w:r>
      <w:proofErr w:type="spellStart"/>
      <w:r w:rsidRPr="00F02678">
        <w:rPr>
          <w:rFonts w:ascii="Times New Roman" w:eastAsia="Times New Roman" w:hAnsi="Times New Roman" w:cs="Times New Roman"/>
          <w:sz w:val="24"/>
          <w:szCs w:val="24"/>
        </w:rPr>
        <w:t>virsgriestu</w:t>
      </w:r>
      <w:proofErr w:type="spellEnd"/>
      <w:r w:rsidRPr="00F02678">
        <w:rPr>
          <w:rFonts w:ascii="Times New Roman" w:eastAsia="Times New Roman" w:hAnsi="Times New Roman" w:cs="Times New Roman"/>
          <w:sz w:val="24"/>
          <w:szCs w:val="24"/>
        </w:rPr>
        <w:t xml:space="preserve"> telpās, jāparedz apsekošanas lūkas vai piekļuve, noņemot saliekamo griestu moduļus.</w:t>
      </w:r>
    </w:p>
    <w:p w14:paraId="6A9080F8"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Paredzēt ESS sistēmas iekārtu zemēšanu atbilstoši piemērojamo normatīvu prasībām. Zemēšanai izmantot potenciālu izlīdzināšanas un zemēšanas kopnes vai citus zemēšanas risinājumus, kas paredzēti tehniskā projekta EL daļā.</w:t>
      </w:r>
    </w:p>
    <w:p w14:paraId="44B0925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Saskaņā ar Pasūtītāja prasībām, visas ugunsdrošības sistēmas savienot kopējā sistēmā.</w:t>
      </w:r>
    </w:p>
    <w:p w14:paraId="44EA20AA"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Drošības un videosistēmas jāintegrē esošajā sistēmā nodrošinot </w:t>
      </w:r>
      <w:proofErr w:type="spellStart"/>
      <w:r w:rsidRPr="00F02678">
        <w:rPr>
          <w:rFonts w:ascii="Times New Roman" w:eastAsia="Times New Roman" w:hAnsi="Times New Roman" w:cs="Times New Roman"/>
          <w:sz w:val="24"/>
          <w:szCs w:val="24"/>
        </w:rPr>
        <w:t>vizualizāciju</w:t>
      </w:r>
      <w:proofErr w:type="spellEnd"/>
      <w:r w:rsidRPr="00F02678">
        <w:rPr>
          <w:rFonts w:ascii="Times New Roman" w:eastAsia="Times New Roman" w:hAnsi="Times New Roman" w:cs="Times New Roman"/>
          <w:sz w:val="24"/>
          <w:szCs w:val="24"/>
        </w:rPr>
        <w:t xml:space="preserve"> datorsistēmā.</w:t>
      </w:r>
    </w:p>
    <w:p w14:paraId="64F40188"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r w:rsidRPr="00F02678">
        <w:rPr>
          <w:rFonts w:ascii="Times New Roman" w:eastAsia="Times New Roman" w:hAnsi="Times New Roman" w:cs="Times New Roman"/>
          <w:sz w:val="24"/>
          <w:szCs w:val="24"/>
        </w:rPr>
        <w:t xml:space="preserve">Piekļuves kontroles sistēma tiek savienota ar esošo piekļuves kontroles sistēmu  datortīklā. </w:t>
      </w:r>
    </w:p>
    <w:p w14:paraId="7FEBAE32"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Automātiskās ugunsgrēka atklāšanas un trauksmes signalizācijas sistēmas montāžas darbus</w:t>
      </w:r>
      <w:r w:rsidRPr="00F02678">
        <w:rPr>
          <w:rFonts w:ascii="Times New Roman" w:eastAsia="Times New Roman" w:hAnsi="Times New Roman" w:cs="Times New Roman"/>
          <w:sz w:val="24"/>
          <w:szCs w:val="24"/>
          <w:lang w:eastAsia="lv-LV"/>
        </w:rPr>
        <w:t xml:space="preserve"> var veikt tikai kvalificēts personāls, kam ir attiecīgā pieredze un apliecinošie dokumenti šo sistēmu montāžas darbu veikšanai (būvprakses sertifikāti, būvkomersanta reģistrācijas apliecības u.c.).</w:t>
      </w:r>
    </w:p>
    <w:p w14:paraId="0F86B4AB" w14:textId="77777777" w:rsidR="002942DC" w:rsidRPr="00F02678" w:rsidRDefault="002942DC" w:rsidP="002942DC">
      <w:pPr>
        <w:spacing w:after="0" w:line="240" w:lineRule="auto"/>
        <w:jc w:val="both"/>
        <w:rPr>
          <w:rFonts w:ascii="Times New Roman" w:eastAsia="Times New Roman" w:hAnsi="Times New Roman" w:cs="Times New Roman"/>
          <w:b/>
          <w:bCs/>
          <w:sz w:val="24"/>
          <w:szCs w:val="24"/>
        </w:rPr>
      </w:pPr>
      <w:r w:rsidRPr="00F02678">
        <w:rPr>
          <w:rFonts w:ascii="Times New Roman" w:eastAsia="Times New Roman" w:hAnsi="Times New Roman" w:cs="Times New Roman"/>
          <w:b/>
          <w:bCs/>
          <w:sz w:val="24"/>
          <w:szCs w:val="24"/>
        </w:rPr>
        <w:t xml:space="preserve">Prasības </w:t>
      </w:r>
      <w:proofErr w:type="spellStart"/>
      <w:r w:rsidRPr="00F02678">
        <w:rPr>
          <w:rFonts w:ascii="Times New Roman" w:eastAsia="Times New Roman" w:hAnsi="Times New Roman" w:cs="Times New Roman"/>
          <w:b/>
          <w:bCs/>
          <w:sz w:val="24"/>
          <w:szCs w:val="24"/>
        </w:rPr>
        <w:t>izpilddokumentācijai</w:t>
      </w:r>
      <w:proofErr w:type="spellEnd"/>
      <w:r w:rsidRPr="00F02678">
        <w:rPr>
          <w:rFonts w:ascii="Times New Roman" w:eastAsia="Times New Roman" w:hAnsi="Times New Roman" w:cs="Times New Roman"/>
          <w:b/>
          <w:bCs/>
          <w:sz w:val="24"/>
          <w:szCs w:val="24"/>
        </w:rPr>
        <w:t xml:space="preserve"> un nodošanai ekspluatācijā.</w:t>
      </w:r>
    </w:p>
    <w:p w14:paraId="3DCDCB61"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lang w:eastAsia="lv-LV"/>
        </w:rPr>
        <w:t>Izpilddokumentācija</w:t>
      </w:r>
      <w:proofErr w:type="spellEnd"/>
      <w:r w:rsidRPr="00F02678">
        <w:rPr>
          <w:rFonts w:ascii="Times New Roman" w:eastAsia="Times New Roman" w:hAnsi="Times New Roman" w:cs="Times New Roman"/>
          <w:sz w:val="24"/>
          <w:szCs w:val="24"/>
          <w:lang w:eastAsia="lv-LV"/>
        </w:rPr>
        <w:t xml:space="preserve"> par konkrēto darbu veikšanu tiek sagatavota pirms darbu </w:t>
      </w:r>
      <w:r w:rsidRPr="00F02678">
        <w:rPr>
          <w:rFonts w:ascii="Times New Roman" w:eastAsia="Times New Roman" w:hAnsi="Times New Roman" w:cs="Times New Roman"/>
          <w:sz w:val="24"/>
          <w:szCs w:val="24"/>
        </w:rPr>
        <w:t>pieņemšanas.</w:t>
      </w:r>
    </w:p>
    <w:p w14:paraId="1B00181D"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saraksts ir koriģējams atbilstoši Būvprojekta (ja tāds tiek attiecināts attiecīgajiem būvdarbiem) risinājumiem Darbu veikšanas projekta skaņošanas laikā. Šajā dokumentā norādītais segto darbu aktu saraksts norādīts kā piemērs, segto darbu aktu faktiskais saraksts tiek precizēts Darbu veikšanas projekta saskaņošanas brīdī;</w:t>
      </w:r>
    </w:p>
    <w:p w14:paraId="6DA9DC23" w14:textId="31893B6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F02678">
        <w:rPr>
          <w:rFonts w:ascii="Times New Roman" w:eastAsia="Times New Roman" w:hAnsi="Times New Roman" w:cs="Times New Roman"/>
          <w:sz w:val="24"/>
          <w:szCs w:val="24"/>
        </w:rPr>
        <w:t>Izpilddokumentācija</w:t>
      </w:r>
      <w:proofErr w:type="spellEnd"/>
      <w:r w:rsidRPr="00F02678">
        <w:rPr>
          <w:rFonts w:ascii="Times New Roman" w:eastAsia="Times New Roman" w:hAnsi="Times New Roman" w:cs="Times New Roman"/>
          <w:sz w:val="24"/>
          <w:szCs w:val="24"/>
        </w:rPr>
        <w:t xml:space="preserve"> ir jāiesniedz drukātā veidā 1 (vienā)  eksemplārā un elektroniskā veidā uz USB (ieskanēts pilns </w:t>
      </w:r>
      <w:proofErr w:type="spellStart"/>
      <w:r w:rsidRPr="00F02678">
        <w:rPr>
          <w:rFonts w:ascii="Times New Roman" w:eastAsia="Times New Roman" w:hAnsi="Times New Roman" w:cs="Times New Roman"/>
          <w:sz w:val="24"/>
          <w:szCs w:val="24"/>
        </w:rPr>
        <w:t>izpilddokumentācijas</w:t>
      </w:r>
      <w:proofErr w:type="spellEnd"/>
      <w:r w:rsidRPr="00F02678">
        <w:rPr>
          <w:rFonts w:ascii="Times New Roman" w:eastAsia="Times New Roman" w:hAnsi="Times New Roman" w:cs="Times New Roman"/>
          <w:sz w:val="24"/>
          <w:szCs w:val="24"/>
        </w:rPr>
        <w:t xml:space="preserve"> eksemplārs), kā arī nepieciešamā informācija jānodrošina BIS (pēc Pasūtītāja pieprasījuma) </w:t>
      </w:r>
      <w:proofErr w:type="spellStart"/>
      <w:r w:rsidRPr="00F02678">
        <w:rPr>
          <w:rFonts w:ascii="Times New Roman" w:eastAsia="Times New Roman" w:hAnsi="Times New Roman" w:cs="Times New Roman"/>
          <w:sz w:val="24"/>
          <w:szCs w:val="24"/>
        </w:rPr>
        <w:t>Izpilddokumentācija</w:t>
      </w:r>
      <w:proofErr w:type="spellEnd"/>
      <w:r w:rsidRPr="00F02678">
        <w:rPr>
          <w:rFonts w:ascii="Times New Roman" w:eastAsia="Times New Roman" w:hAnsi="Times New Roman" w:cs="Times New Roman"/>
          <w:sz w:val="24"/>
          <w:szCs w:val="24"/>
        </w:rPr>
        <w:t xml:space="preserve"> drukātā veidā bez papildu samaksas jānodrošina izsniegšanai Būvuzraugam un </w:t>
      </w:r>
      <w:proofErr w:type="spellStart"/>
      <w:r w:rsidRPr="00F02678">
        <w:rPr>
          <w:rFonts w:ascii="Times New Roman" w:eastAsia="Times New Roman" w:hAnsi="Times New Roman" w:cs="Times New Roman"/>
          <w:sz w:val="24"/>
          <w:szCs w:val="24"/>
        </w:rPr>
        <w:t>Autoruzraugam</w:t>
      </w:r>
      <w:proofErr w:type="spellEnd"/>
      <w:r w:rsidRPr="00F02678">
        <w:rPr>
          <w:rFonts w:ascii="Times New Roman" w:eastAsia="Times New Roman" w:hAnsi="Times New Roman" w:cs="Times New Roman"/>
          <w:sz w:val="24"/>
          <w:szCs w:val="24"/>
        </w:rPr>
        <w:t xml:space="preserve"> (ja tāds tiek attiecināts attiecīgajiem būvdarbiem). Papildus tam grafiskā daļa arī elektroniski jānoformē rediģējamā (</w:t>
      </w:r>
      <w:proofErr w:type="spellStart"/>
      <w:r w:rsidRPr="00F02678">
        <w:rPr>
          <w:rFonts w:ascii="Times New Roman" w:eastAsia="Times New Roman" w:hAnsi="Times New Roman" w:cs="Times New Roman"/>
          <w:sz w:val="24"/>
          <w:szCs w:val="24"/>
        </w:rPr>
        <w:t>dwg</w:t>
      </w:r>
      <w:proofErr w:type="spellEnd"/>
      <w:r w:rsidRPr="00F02678">
        <w:rPr>
          <w:rFonts w:ascii="Times New Roman" w:eastAsia="Times New Roman" w:hAnsi="Times New Roman" w:cs="Times New Roman"/>
          <w:sz w:val="24"/>
          <w:szCs w:val="24"/>
        </w:rPr>
        <w:t>) formātā. Teksta daļai jābūt izstrādātai Word un/vai Excel saprotamā formātā. Dokumentācijai jābūt sagatavotai un iesietai lietošanai ērtā veidā.</w:t>
      </w:r>
    </w:p>
    <w:p w14:paraId="286F0F1F" w14:textId="77777777" w:rsidR="002942DC" w:rsidRPr="00F02678" w:rsidRDefault="002942DC" w:rsidP="00336BC4">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rPr>
        <w:t>Pēc montāžas</w:t>
      </w:r>
      <w:r w:rsidRPr="00F02678">
        <w:rPr>
          <w:rFonts w:ascii="Times New Roman" w:eastAsia="Times New Roman" w:hAnsi="Times New Roman" w:cs="Times New Roman"/>
          <w:sz w:val="24"/>
          <w:szCs w:val="24"/>
          <w:lang w:eastAsia="lv-LV"/>
        </w:rPr>
        <w:t xml:space="preserve"> darbu pabeigšanas ESS sistēma jānodod ekspluatācijā nodrošinot;</w:t>
      </w:r>
    </w:p>
    <w:p w14:paraId="47A3DB06"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Sistēmu testēšanas, pārbaudes un ieregulēšanas aktus un protokolus </w:t>
      </w:r>
    </w:p>
    <w:p w14:paraId="741648F2"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Segto darbu un montāžas darbu pieņemšanas aktus.</w:t>
      </w:r>
    </w:p>
    <w:p w14:paraId="15F96EF7"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Detalizētas kabeļu, pasīvo un aktīvo iekārtu izvietojuma, komutācijas un </w:t>
      </w:r>
      <w:proofErr w:type="spellStart"/>
      <w:r w:rsidRPr="00F02678">
        <w:rPr>
          <w:rFonts w:ascii="Times New Roman" w:eastAsia="Times New Roman" w:hAnsi="Times New Roman" w:cs="Times New Roman"/>
          <w:sz w:val="24"/>
          <w:szCs w:val="24"/>
          <w:lang w:eastAsia="lv-LV"/>
        </w:rPr>
        <w:t>elektrobarošanas</w:t>
      </w:r>
      <w:proofErr w:type="spellEnd"/>
      <w:r w:rsidRPr="00F02678">
        <w:rPr>
          <w:rFonts w:ascii="Times New Roman" w:eastAsia="Times New Roman" w:hAnsi="Times New Roman" w:cs="Times New Roman"/>
          <w:sz w:val="24"/>
          <w:szCs w:val="24"/>
          <w:lang w:eastAsia="lv-LV"/>
        </w:rPr>
        <w:t xml:space="preserve"> </w:t>
      </w:r>
      <w:proofErr w:type="spellStart"/>
      <w:r w:rsidRPr="00F02678">
        <w:rPr>
          <w:rFonts w:ascii="Times New Roman" w:eastAsia="Times New Roman" w:hAnsi="Times New Roman" w:cs="Times New Roman"/>
          <w:sz w:val="24"/>
          <w:szCs w:val="24"/>
          <w:lang w:eastAsia="lv-LV"/>
        </w:rPr>
        <w:t>izpildshēmas</w:t>
      </w:r>
      <w:proofErr w:type="spellEnd"/>
      <w:r w:rsidRPr="00F02678">
        <w:rPr>
          <w:rFonts w:ascii="Times New Roman" w:eastAsia="Times New Roman" w:hAnsi="Times New Roman" w:cs="Times New Roman"/>
          <w:sz w:val="24"/>
          <w:szCs w:val="24"/>
          <w:lang w:eastAsia="lv-LV"/>
        </w:rPr>
        <w:t>.</w:t>
      </w:r>
    </w:p>
    <w:p w14:paraId="1D22C7BC"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Ugunsdrošībai nozīmīgu inženiertehnisko sistēmu pieņemšanas akti (Ministru kabineta 2014. gada 2. septembra noteikumu Nr. 529 „Ēku būvnoteikumi” 13. pielikums).</w:t>
      </w:r>
    </w:p>
    <w:p w14:paraId="5A552E25"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Balss ugunsgrēka izziņošanas sistēmas skaņas intensitātes mērījumi.</w:t>
      </w:r>
    </w:p>
    <w:p w14:paraId="10D819C9"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Elektrokabeļu/vadu izolācijas pretestības mērījumiem.</w:t>
      </w:r>
    </w:p>
    <w:p w14:paraId="4D61ED6A"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 xml:space="preserve">Video novērošanas servera licences, reģistrācijas atbilstoši projekta apjomam. </w:t>
      </w:r>
    </w:p>
    <w:p w14:paraId="40DDDA98"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Apsardzes un piekļuves kontroles sistēmas monitoringa programmatūras licences, reģistrācijas atbilstoši projekta apjomam.</w:t>
      </w:r>
    </w:p>
    <w:p w14:paraId="1A17BFF4"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Visu sistēmas elementu tehniskās pases (</w:t>
      </w:r>
      <w:proofErr w:type="spellStart"/>
      <w:r w:rsidRPr="00F02678">
        <w:rPr>
          <w:rFonts w:ascii="Times New Roman" w:eastAsia="Times New Roman" w:hAnsi="Times New Roman" w:cs="Times New Roman"/>
          <w:i/>
          <w:iCs/>
          <w:sz w:val="24"/>
          <w:szCs w:val="24"/>
          <w:lang w:eastAsia="lv-LV"/>
        </w:rPr>
        <w:t>data</w:t>
      </w:r>
      <w:proofErr w:type="spellEnd"/>
      <w:r w:rsidRPr="00F02678">
        <w:rPr>
          <w:rFonts w:ascii="Times New Roman" w:eastAsia="Times New Roman" w:hAnsi="Times New Roman" w:cs="Times New Roman"/>
          <w:i/>
          <w:iCs/>
          <w:sz w:val="24"/>
          <w:szCs w:val="24"/>
          <w:lang w:eastAsia="lv-LV"/>
        </w:rPr>
        <w:t xml:space="preserve"> </w:t>
      </w:r>
      <w:proofErr w:type="spellStart"/>
      <w:r w:rsidRPr="00F02678">
        <w:rPr>
          <w:rFonts w:ascii="Times New Roman" w:eastAsia="Times New Roman" w:hAnsi="Times New Roman" w:cs="Times New Roman"/>
          <w:i/>
          <w:iCs/>
          <w:sz w:val="24"/>
          <w:szCs w:val="24"/>
          <w:lang w:eastAsia="lv-LV"/>
        </w:rPr>
        <w:t>sheet</w:t>
      </w:r>
      <w:proofErr w:type="spellEnd"/>
      <w:r w:rsidRPr="00F02678">
        <w:rPr>
          <w:rFonts w:ascii="Times New Roman" w:eastAsia="Times New Roman" w:hAnsi="Times New Roman" w:cs="Times New Roman"/>
          <w:sz w:val="24"/>
          <w:szCs w:val="24"/>
          <w:lang w:eastAsia="lv-LV"/>
        </w:rPr>
        <w:t>) sējumā(-</w:t>
      </w:r>
      <w:proofErr w:type="spellStart"/>
      <w:r w:rsidRPr="00F02678">
        <w:rPr>
          <w:rFonts w:ascii="Times New Roman" w:eastAsia="Times New Roman" w:hAnsi="Times New Roman" w:cs="Times New Roman"/>
          <w:sz w:val="24"/>
          <w:szCs w:val="24"/>
          <w:lang w:eastAsia="lv-LV"/>
        </w:rPr>
        <w:t>os</w:t>
      </w:r>
      <w:proofErr w:type="spellEnd"/>
      <w:r w:rsidRPr="00F02678">
        <w:rPr>
          <w:rFonts w:ascii="Times New Roman" w:eastAsia="Times New Roman" w:hAnsi="Times New Roman" w:cs="Times New Roman"/>
          <w:sz w:val="24"/>
          <w:szCs w:val="24"/>
          <w:lang w:eastAsia="lv-LV"/>
        </w:rPr>
        <w:t>) ar pārskatāmu satura rādītāju un šķirkļiem.</w:t>
      </w:r>
    </w:p>
    <w:p w14:paraId="1C2BB91A"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proofErr w:type="spellStart"/>
      <w:r w:rsidRPr="00F02678">
        <w:rPr>
          <w:rFonts w:ascii="Times New Roman" w:eastAsia="Times New Roman" w:hAnsi="Times New Roman" w:cs="Times New Roman"/>
          <w:sz w:val="24"/>
          <w:szCs w:val="24"/>
          <w:lang w:eastAsia="lv-LV"/>
        </w:rPr>
        <w:t>Izpildrasējumi</w:t>
      </w:r>
      <w:proofErr w:type="spellEnd"/>
      <w:r w:rsidRPr="00F02678">
        <w:rPr>
          <w:rFonts w:ascii="Times New Roman" w:eastAsia="Times New Roman" w:hAnsi="Times New Roman" w:cs="Times New Roman"/>
          <w:sz w:val="24"/>
          <w:szCs w:val="24"/>
          <w:lang w:eastAsia="lv-LV"/>
        </w:rPr>
        <w:t xml:space="preserve"> (līdz detalizācijai, kas atļauj atjaunot sistēmu pēc bojājuma un iekārtu nomaiņas).</w:t>
      </w:r>
    </w:p>
    <w:p w14:paraId="5468DC88" w14:textId="77777777" w:rsidR="002942DC" w:rsidRPr="00F02678"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Sistēmu un iekārtu lietošanas un apkopes instrukcijas.</w:t>
      </w:r>
    </w:p>
    <w:p w14:paraId="3ADC1FDA" w14:textId="77777777" w:rsidR="002942DC" w:rsidRDefault="002942DC" w:rsidP="00336BC4">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F02678">
        <w:rPr>
          <w:rFonts w:ascii="Times New Roman" w:eastAsia="Times New Roman" w:hAnsi="Times New Roman" w:cs="Times New Roman"/>
          <w:sz w:val="24"/>
          <w:szCs w:val="24"/>
          <w:lang w:eastAsia="lv-LV"/>
        </w:rPr>
        <w:t>Sastādot attiecīgu aktu atbilstoši Ministru kabineta 2014. gada 19. augusta noteikumu Nr. 500 „Vispārīgie būvnoteikumi” prasībām. Pieņemšanas komisijas sastāvā ir jāiekļauj sistēmas būvētāja (būvuzņēmēja vai apakšuzņēmēja), projektētāja un pasūtītāja pārstāvji.</w:t>
      </w:r>
    </w:p>
    <w:p w14:paraId="229CD2F7" w14:textId="77777777" w:rsidR="0094404C" w:rsidRDefault="0094404C" w:rsidP="0094404C">
      <w:pPr>
        <w:spacing w:after="0" w:line="240" w:lineRule="auto"/>
        <w:contextualSpacing/>
        <w:jc w:val="both"/>
        <w:rPr>
          <w:rFonts w:ascii="Times New Roman" w:eastAsia="Times New Roman" w:hAnsi="Times New Roman" w:cs="Times New Roman"/>
          <w:sz w:val="24"/>
          <w:szCs w:val="24"/>
          <w:lang w:eastAsia="lv-LV"/>
        </w:rPr>
      </w:pPr>
    </w:p>
    <w:p w14:paraId="01816886" w14:textId="77777777" w:rsidR="0094404C" w:rsidRDefault="0094404C" w:rsidP="0094404C">
      <w:pPr>
        <w:spacing w:after="0" w:line="240" w:lineRule="auto"/>
        <w:contextualSpacing/>
        <w:jc w:val="both"/>
        <w:rPr>
          <w:rFonts w:ascii="Times New Roman" w:eastAsia="Times New Roman" w:hAnsi="Times New Roman" w:cs="Times New Roman"/>
          <w:sz w:val="24"/>
          <w:szCs w:val="24"/>
          <w:lang w:eastAsia="lv-LV"/>
        </w:rPr>
      </w:pPr>
    </w:p>
    <w:p w14:paraId="21733E36" w14:textId="77777777" w:rsidR="0094404C" w:rsidRPr="00F02678" w:rsidRDefault="0094404C" w:rsidP="0094404C">
      <w:pPr>
        <w:spacing w:after="0" w:line="240" w:lineRule="auto"/>
        <w:contextualSpacing/>
        <w:jc w:val="both"/>
        <w:rPr>
          <w:rFonts w:ascii="Times New Roman" w:eastAsia="Times New Roman" w:hAnsi="Times New Roman" w:cs="Times New Roman"/>
          <w:sz w:val="24"/>
          <w:szCs w:val="24"/>
          <w:lang w:eastAsia="lv-LV"/>
        </w:rPr>
      </w:pPr>
    </w:p>
    <w:p w14:paraId="29BEB8C0" w14:textId="77777777" w:rsidR="002942DC" w:rsidRPr="00F02678" w:rsidRDefault="002942DC" w:rsidP="002942DC">
      <w:pPr>
        <w:spacing w:after="0" w:line="240" w:lineRule="auto"/>
        <w:jc w:val="both"/>
        <w:rPr>
          <w:rFonts w:ascii="Times New Roman" w:eastAsia="Times New Roman" w:hAnsi="Times New Roman" w:cs="Times New Roman"/>
          <w:sz w:val="24"/>
          <w:szCs w:val="24"/>
          <w:lang w:eastAsia="lv-LV"/>
        </w:rPr>
      </w:pPr>
    </w:p>
    <w:p w14:paraId="241FE145" w14:textId="77777777" w:rsidR="009E6A01" w:rsidRDefault="009E6A01" w:rsidP="002A25CB">
      <w:pPr>
        <w:spacing w:after="0" w:line="240" w:lineRule="auto"/>
        <w:contextualSpacing/>
        <w:jc w:val="both"/>
        <w:rPr>
          <w:rFonts w:ascii="Times New Roman" w:hAnsi="Times New Roman" w:cs="Times New Roman"/>
          <w:sz w:val="24"/>
          <w:szCs w:val="24"/>
        </w:rPr>
      </w:pPr>
    </w:p>
    <w:p w14:paraId="187AB56C" w14:textId="6888A454" w:rsidR="0068767F" w:rsidRPr="00983186" w:rsidRDefault="00A71903" w:rsidP="0068767F">
      <w:pPr>
        <w:spacing w:after="0" w:line="300" w:lineRule="auto"/>
        <w:jc w:val="right"/>
        <w:rPr>
          <w:rFonts w:ascii="Times New Roman" w:hAnsi="Times New Roman" w:cs="Times New Roman"/>
          <w:sz w:val="24"/>
          <w:szCs w:val="24"/>
        </w:rPr>
      </w:pPr>
      <w:r>
        <w:rPr>
          <w:rFonts w:ascii="Times New Roman" w:hAnsi="Times New Roman" w:cs="Times New Roman"/>
          <w:sz w:val="24"/>
          <w:szCs w:val="24"/>
        </w:rPr>
        <w:lastRenderedPageBreak/>
        <w:t>Tehniskās specifikācijas</w:t>
      </w:r>
      <w:r w:rsidR="0068767F">
        <w:rPr>
          <w:rFonts w:ascii="Times New Roman" w:hAnsi="Times New Roman" w:cs="Times New Roman"/>
          <w:sz w:val="24"/>
          <w:szCs w:val="24"/>
        </w:rPr>
        <w:t xml:space="preserve"> </w:t>
      </w:r>
      <w:r w:rsidR="004F3A66">
        <w:rPr>
          <w:rFonts w:ascii="Times New Roman" w:hAnsi="Times New Roman" w:cs="Times New Roman"/>
          <w:sz w:val="24"/>
          <w:szCs w:val="24"/>
        </w:rPr>
        <w:t>1</w:t>
      </w:r>
      <w:r w:rsidR="0068767F" w:rsidRPr="00983186">
        <w:rPr>
          <w:rFonts w:ascii="Times New Roman" w:hAnsi="Times New Roman" w:cs="Times New Roman"/>
          <w:sz w:val="24"/>
          <w:szCs w:val="24"/>
        </w:rPr>
        <w:t>.pielikums</w:t>
      </w:r>
    </w:p>
    <w:p w14:paraId="368EADAD" w14:textId="77777777" w:rsidR="0068767F" w:rsidRPr="00983186" w:rsidRDefault="0068767F" w:rsidP="0068767F">
      <w:pPr>
        <w:spacing w:after="0" w:line="300" w:lineRule="auto"/>
        <w:jc w:val="right"/>
        <w:rPr>
          <w:rFonts w:ascii="Times New Roman" w:hAnsi="Times New Roman" w:cs="Times New Roman"/>
          <w:sz w:val="24"/>
          <w:szCs w:val="24"/>
        </w:rPr>
      </w:pPr>
    </w:p>
    <w:p w14:paraId="1AA99D97" w14:textId="77777777" w:rsidR="0068767F" w:rsidRPr="00983186" w:rsidRDefault="0068767F" w:rsidP="0068767F">
      <w:pPr>
        <w:spacing w:after="0" w:line="300" w:lineRule="auto"/>
        <w:jc w:val="center"/>
        <w:rPr>
          <w:rFonts w:ascii="Times New Roman" w:hAnsi="Times New Roman" w:cs="Times New Roman"/>
          <w:sz w:val="24"/>
          <w:szCs w:val="24"/>
        </w:rPr>
      </w:pPr>
      <w:r w:rsidRPr="00983186">
        <w:rPr>
          <w:rFonts w:ascii="Times New Roman" w:hAnsi="Times New Roman" w:cs="Times New Roman"/>
          <w:sz w:val="24"/>
          <w:szCs w:val="24"/>
        </w:rPr>
        <w:t>CENU APTAUJA Nr. </w:t>
      </w:r>
    </w:p>
    <w:p w14:paraId="780F783A" w14:textId="77777777" w:rsidR="0068767F" w:rsidRPr="00983186" w:rsidRDefault="0068767F" w:rsidP="0068767F">
      <w:pPr>
        <w:spacing w:after="0" w:line="300" w:lineRule="auto"/>
        <w:jc w:val="right"/>
        <w:rPr>
          <w:rFonts w:ascii="Times New Roman" w:hAnsi="Times New Roman" w:cs="Times New Roman"/>
          <w:sz w:val="24"/>
          <w:szCs w:val="24"/>
        </w:rPr>
      </w:pPr>
    </w:p>
    <w:p w14:paraId="04844920" w14:textId="77777777" w:rsidR="0068767F" w:rsidRPr="00983186" w:rsidRDefault="0068767F" w:rsidP="0068767F">
      <w:pPr>
        <w:spacing w:after="0" w:line="300" w:lineRule="auto"/>
        <w:rPr>
          <w:rFonts w:ascii="Times New Roman" w:hAnsi="Times New Roman" w:cs="Times New Roman"/>
          <w:sz w:val="24"/>
          <w:szCs w:val="24"/>
        </w:rPr>
      </w:pPr>
      <w:r w:rsidRPr="00983186">
        <w:rPr>
          <w:rFonts w:ascii="Times New Roman" w:hAnsi="Times New Roman" w:cs="Times New Roman"/>
          <w:sz w:val="24"/>
          <w:szCs w:val="24"/>
        </w:rPr>
        <w:t>Rīga 20__. gada __. mēnesī</w:t>
      </w:r>
    </w:p>
    <w:p w14:paraId="61F6146F" w14:textId="77777777" w:rsidR="0068767F" w:rsidRPr="00983186" w:rsidRDefault="0068767F" w:rsidP="0068767F">
      <w:pPr>
        <w:spacing w:after="0" w:line="300" w:lineRule="auto"/>
        <w:rPr>
          <w:rFonts w:ascii="Times New Roman" w:hAnsi="Times New Roman" w:cs="Times New Roman"/>
          <w:sz w:val="24"/>
          <w:szCs w:val="24"/>
        </w:rPr>
      </w:pPr>
    </w:p>
    <w:p w14:paraId="387ACEED" w14:textId="77777777" w:rsidR="0068767F" w:rsidRPr="00983186" w:rsidRDefault="0068767F" w:rsidP="0068767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Lūdzu iesniegt cenu piedāvājumu kārtējā Iepirkuma līguma piešķiršanai, aizpildot darba uzdevumu un/vai tāmi. </w:t>
      </w:r>
    </w:p>
    <w:p w14:paraId="5A612373" w14:textId="77777777" w:rsidR="0068767F" w:rsidRPr="00983186" w:rsidRDefault="0068767F" w:rsidP="0068767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Darbu izpildes termiņš: no 20__. gada __. mēneša līdz 20__. gada __. mēnesim.</w:t>
      </w:r>
    </w:p>
    <w:p w14:paraId="5B99EC4F" w14:textId="77777777" w:rsidR="0068767F" w:rsidRPr="00983186" w:rsidRDefault="0068767F" w:rsidP="0068767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Piedāvājumu lūdzu iesniegt līdz 20__. gada __. mēneša plkst. __.__.</w:t>
      </w:r>
    </w:p>
    <w:p w14:paraId="3B0B845E" w14:textId="77777777" w:rsidR="0068767F" w:rsidRPr="00983186" w:rsidRDefault="0068767F" w:rsidP="0068767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Cenu piedāvājums </w:t>
      </w:r>
      <w:proofErr w:type="spellStart"/>
      <w:r w:rsidRPr="00983186">
        <w:rPr>
          <w:rFonts w:ascii="Times New Roman" w:hAnsi="Times New Roman" w:cs="Times New Roman"/>
          <w:sz w:val="24"/>
          <w:szCs w:val="24"/>
        </w:rPr>
        <w:t>jānosūta</w:t>
      </w:r>
      <w:proofErr w:type="spellEnd"/>
      <w:r w:rsidRPr="00983186">
        <w:rPr>
          <w:rFonts w:ascii="Times New Roman" w:hAnsi="Times New Roman" w:cs="Times New Roman"/>
          <w:sz w:val="24"/>
          <w:szCs w:val="24"/>
        </w:rPr>
        <w:t xml:space="preserve"> uz elektronisko adresi:</w:t>
      </w:r>
    </w:p>
    <w:p w14:paraId="43E1D2AE" w14:textId="77777777" w:rsidR="0068767F" w:rsidRPr="00983186" w:rsidRDefault="0068767F" w:rsidP="0068767F">
      <w:pPr>
        <w:spacing w:after="0" w:line="300" w:lineRule="auto"/>
        <w:rPr>
          <w:rFonts w:ascii="Times New Roman" w:hAnsi="Times New Roman" w:cs="Times New Roman"/>
          <w:sz w:val="24"/>
          <w:szCs w:val="24"/>
        </w:rPr>
      </w:pPr>
    </w:p>
    <w:p w14:paraId="495C3075" w14:textId="77777777" w:rsidR="0068767F" w:rsidRPr="00983186" w:rsidRDefault="0068767F" w:rsidP="0068767F">
      <w:pPr>
        <w:spacing w:after="0" w:line="300" w:lineRule="auto"/>
        <w:ind w:firstLine="720"/>
        <w:jc w:val="both"/>
        <w:rPr>
          <w:rFonts w:ascii="Times New Roman" w:hAnsi="Times New Roman" w:cs="Times New Roman"/>
          <w:sz w:val="24"/>
          <w:szCs w:val="24"/>
        </w:rPr>
      </w:pPr>
      <w:r w:rsidRPr="00983186">
        <w:rPr>
          <w:rFonts w:ascii="Times New Roman" w:hAnsi="Times New Roman" w:cs="Times New Roman"/>
          <w:sz w:val="24"/>
          <w:szCs w:val="24"/>
        </w:rPr>
        <w:t>Pielikumā:</w:t>
      </w:r>
    </w:p>
    <w:p w14:paraId="70BBCAC6" w14:textId="77777777" w:rsidR="0068767F" w:rsidRPr="00983186" w:rsidRDefault="0068767F" w:rsidP="00336BC4">
      <w:pPr>
        <w:numPr>
          <w:ilvl w:val="0"/>
          <w:numId w:val="6"/>
        </w:numPr>
        <w:spacing w:after="0" w:line="300" w:lineRule="auto"/>
        <w:contextualSpacing/>
        <w:jc w:val="both"/>
        <w:rPr>
          <w:rFonts w:ascii="Times New Roman" w:hAnsi="Times New Roman" w:cs="Times New Roman"/>
          <w:sz w:val="24"/>
          <w:szCs w:val="24"/>
        </w:rPr>
      </w:pPr>
      <w:r w:rsidRPr="00983186">
        <w:rPr>
          <w:rFonts w:ascii="Times New Roman" w:hAnsi="Times New Roman" w:cs="Times New Roman"/>
          <w:sz w:val="24"/>
          <w:szCs w:val="24"/>
        </w:rPr>
        <w:t>Darba uzdevums un/vai tāme</w:t>
      </w:r>
    </w:p>
    <w:p w14:paraId="26348DBC" w14:textId="77777777" w:rsidR="009E6A01" w:rsidRDefault="009E6A01" w:rsidP="002A25CB">
      <w:pPr>
        <w:spacing w:after="0" w:line="240" w:lineRule="auto"/>
        <w:contextualSpacing/>
        <w:jc w:val="both"/>
        <w:rPr>
          <w:rFonts w:ascii="Times New Roman" w:hAnsi="Times New Roman" w:cs="Times New Roman"/>
          <w:sz w:val="24"/>
          <w:szCs w:val="24"/>
        </w:rPr>
      </w:pPr>
    </w:p>
    <w:p w14:paraId="0BA990E0" w14:textId="77777777" w:rsidR="009E6A01" w:rsidRDefault="009E6A01" w:rsidP="002A25CB">
      <w:pPr>
        <w:spacing w:after="0" w:line="240" w:lineRule="auto"/>
        <w:contextualSpacing/>
        <w:jc w:val="both"/>
        <w:rPr>
          <w:rFonts w:ascii="Times New Roman" w:hAnsi="Times New Roman" w:cs="Times New Roman"/>
          <w:sz w:val="24"/>
          <w:szCs w:val="24"/>
        </w:rPr>
      </w:pPr>
    </w:p>
    <w:p w14:paraId="2349610E" w14:textId="77777777" w:rsidR="009E6A01" w:rsidRDefault="009E6A01" w:rsidP="002A25CB">
      <w:pPr>
        <w:spacing w:after="0" w:line="240" w:lineRule="auto"/>
        <w:contextualSpacing/>
        <w:jc w:val="both"/>
        <w:rPr>
          <w:rFonts w:ascii="Times New Roman" w:hAnsi="Times New Roman" w:cs="Times New Roman"/>
          <w:sz w:val="24"/>
          <w:szCs w:val="24"/>
        </w:rPr>
      </w:pPr>
    </w:p>
    <w:p w14:paraId="65409CBD" w14:textId="77777777" w:rsidR="009E6A01" w:rsidRDefault="009E6A01" w:rsidP="002A25CB">
      <w:pPr>
        <w:spacing w:after="0" w:line="240" w:lineRule="auto"/>
        <w:contextualSpacing/>
        <w:jc w:val="both"/>
        <w:rPr>
          <w:rFonts w:ascii="Times New Roman" w:hAnsi="Times New Roman" w:cs="Times New Roman"/>
          <w:sz w:val="24"/>
          <w:szCs w:val="24"/>
        </w:rPr>
      </w:pPr>
    </w:p>
    <w:p w14:paraId="3132223F" w14:textId="77777777" w:rsidR="009E6A01" w:rsidRDefault="009E6A01" w:rsidP="002A25CB">
      <w:pPr>
        <w:spacing w:after="0" w:line="240" w:lineRule="auto"/>
        <w:contextualSpacing/>
        <w:jc w:val="both"/>
        <w:rPr>
          <w:rFonts w:ascii="Times New Roman" w:hAnsi="Times New Roman" w:cs="Times New Roman"/>
          <w:sz w:val="24"/>
          <w:szCs w:val="24"/>
        </w:rPr>
      </w:pPr>
    </w:p>
    <w:p w14:paraId="3E13FA86" w14:textId="77777777" w:rsidR="009E6A01" w:rsidRDefault="009E6A01" w:rsidP="002A25CB">
      <w:pPr>
        <w:spacing w:after="0" w:line="240" w:lineRule="auto"/>
        <w:contextualSpacing/>
        <w:jc w:val="both"/>
        <w:rPr>
          <w:rFonts w:ascii="Times New Roman" w:hAnsi="Times New Roman" w:cs="Times New Roman"/>
          <w:sz w:val="24"/>
          <w:szCs w:val="24"/>
        </w:rPr>
      </w:pPr>
    </w:p>
    <w:p w14:paraId="5E1C6F6F" w14:textId="77777777" w:rsidR="009E6A01" w:rsidRDefault="009E6A01" w:rsidP="002A25CB">
      <w:pPr>
        <w:spacing w:after="0" w:line="240" w:lineRule="auto"/>
        <w:contextualSpacing/>
        <w:jc w:val="both"/>
        <w:rPr>
          <w:rFonts w:ascii="Times New Roman" w:hAnsi="Times New Roman" w:cs="Times New Roman"/>
          <w:sz w:val="24"/>
          <w:szCs w:val="24"/>
        </w:rPr>
      </w:pPr>
    </w:p>
    <w:p w14:paraId="09D60028" w14:textId="77777777" w:rsidR="009E6A01" w:rsidRDefault="009E6A01" w:rsidP="002A25CB">
      <w:pPr>
        <w:spacing w:after="0" w:line="240" w:lineRule="auto"/>
        <w:contextualSpacing/>
        <w:jc w:val="both"/>
        <w:rPr>
          <w:rFonts w:ascii="Times New Roman" w:hAnsi="Times New Roman" w:cs="Times New Roman"/>
          <w:sz w:val="24"/>
          <w:szCs w:val="24"/>
        </w:rPr>
      </w:pPr>
    </w:p>
    <w:p w14:paraId="6D9D5028" w14:textId="77777777" w:rsidR="009E6A01" w:rsidRDefault="009E6A01" w:rsidP="002A25CB">
      <w:pPr>
        <w:spacing w:after="0" w:line="240" w:lineRule="auto"/>
        <w:contextualSpacing/>
        <w:jc w:val="both"/>
        <w:rPr>
          <w:rFonts w:ascii="Times New Roman" w:hAnsi="Times New Roman" w:cs="Times New Roman"/>
          <w:sz w:val="24"/>
          <w:szCs w:val="24"/>
        </w:rPr>
      </w:pPr>
    </w:p>
    <w:p w14:paraId="241B394B" w14:textId="77777777" w:rsidR="009E6A01" w:rsidRDefault="009E6A01" w:rsidP="002A25CB">
      <w:pPr>
        <w:spacing w:after="0" w:line="240" w:lineRule="auto"/>
        <w:contextualSpacing/>
        <w:jc w:val="both"/>
        <w:rPr>
          <w:rFonts w:ascii="Times New Roman" w:hAnsi="Times New Roman" w:cs="Times New Roman"/>
          <w:sz w:val="24"/>
          <w:szCs w:val="24"/>
        </w:rPr>
      </w:pPr>
    </w:p>
    <w:p w14:paraId="7A8D94C3" w14:textId="77777777" w:rsidR="009E6A01" w:rsidRDefault="009E6A01" w:rsidP="002A25CB">
      <w:pPr>
        <w:spacing w:after="0" w:line="240" w:lineRule="auto"/>
        <w:contextualSpacing/>
        <w:jc w:val="both"/>
        <w:rPr>
          <w:rFonts w:ascii="Times New Roman" w:hAnsi="Times New Roman" w:cs="Times New Roman"/>
          <w:sz w:val="24"/>
          <w:szCs w:val="24"/>
        </w:rPr>
      </w:pPr>
    </w:p>
    <w:p w14:paraId="69BE3B5D" w14:textId="77777777" w:rsidR="009E6A01" w:rsidRDefault="009E6A01" w:rsidP="002A25CB">
      <w:pPr>
        <w:spacing w:after="0" w:line="240" w:lineRule="auto"/>
        <w:contextualSpacing/>
        <w:jc w:val="both"/>
        <w:rPr>
          <w:rFonts w:ascii="Times New Roman" w:hAnsi="Times New Roman" w:cs="Times New Roman"/>
          <w:sz w:val="24"/>
          <w:szCs w:val="24"/>
        </w:rPr>
      </w:pPr>
    </w:p>
    <w:p w14:paraId="6DFC9D20" w14:textId="77777777" w:rsidR="009E6A01" w:rsidRDefault="009E6A01" w:rsidP="002A25CB">
      <w:pPr>
        <w:spacing w:after="0" w:line="240" w:lineRule="auto"/>
        <w:contextualSpacing/>
        <w:jc w:val="both"/>
        <w:rPr>
          <w:rFonts w:ascii="Times New Roman" w:hAnsi="Times New Roman" w:cs="Times New Roman"/>
          <w:sz w:val="24"/>
          <w:szCs w:val="24"/>
        </w:rPr>
      </w:pPr>
    </w:p>
    <w:p w14:paraId="1245035B" w14:textId="77777777" w:rsidR="009E6A01" w:rsidRDefault="009E6A01" w:rsidP="002A25CB">
      <w:pPr>
        <w:spacing w:after="0" w:line="240" w:lineRule="auto"/>
        <w:contextualSpacing/>
        <w:jc w:val="both"/>
        <w:rPr>
          <w:rFonts w:ascii="Times New Roman" w:hAnsi="Times New Roman" w:cs="Times New Roman"/>
          <w:sz w:val="24"/>
          <w:szCs w:val="24"/>
        </w:rPr>
      </w:pPr>
    </w:p>
    <w:p w14:paraId="65EE0627" w14:textId="77777777" w:rsidR="009E6A01" w:rsidRDefault="009E6A01" w:rsidP="002A25CB">
      <w:pPr>
        <w:spacing w:after="0" w:line="240" w:lineRule="auto"/>
        <w:contextualSpacing/>
        <w:jc w:val="both"/>
        <w:rPr>
          <w:rFonts w:ascii="Times New Roman" w:hAnsi="Times New Roman" w:cs="Times New Roman"/>
          <w:sz w:val="24"/>
          <w:szCs w:val="24"/>
        </w:rPr>
      </w:pPr>
    </w:p>
    <w:p w14:paraId="78180A68" w14:textId="77777777" w:rsidR="009E6A01" w:rsidRDefault="009E6A01" w:rsidP="002A25CB">
      <w:pPr>
        <w:spacing w:after="0" w:line="240" w:lineRule="auto"/>
        <w:contextualSpacing/>
        <w:jc w:val="both"/>
        <w:rPr>
          <w:rFonts w:ascii="Times New Roman" w:hAnsi="Times New Roman" w:cs="Times New Roman"/>
          <w:sz w:val="24"/>
          <w:szCs w:val="24"/>
        </w:rPr>
      </w:pPr>
    </w:p>
    <w:p w14:paraId="31D51D3A" w14:textId="77777777" w:rsidR="009E6A01" w:rsidRDefault="009E6A01" w:rsidP="002A25CB">
      <w:pPr>
        <w:spacing w:after="0" w:line="240" w:lineRule="auto"/>
        <w:contextualSpacing/>
        <w:jc w:val="both"/>
        <w:rPr>
          <w:rFonts w:ascii="Times New Roman" w:hAnsi="Times New Roman" w:cs="Times New Roman"/>
          <w:sz w:val="24"/>
          <w:szCs w:val="24"/>
        </w:rPr>
      </w:pPr>
    </w:p>
    <w:p w14:paraId="3DBA4923" w14:textId="77777777" w:rsidR="009E6A01" w:rsidRDefault="009E6A01" w:rsidP="002A25CB">
      <w:pPr>
        <w:spacing w:after="0" w:line="240" w:lineRule="auto"/>
        <w:contextualSpacing/>
        <w:jc w:val="both"/>
        <w:rPr>
          <w:rFonts w:ascii="Times New Roman" w:hAnsi="Times New Roman" w:cs="Times New Roman"/>
          <w:sz w:val="24"/>
          <w:szCs w:val="24"/>
        </w:rPr>
      </w:pPr>
    </w:p>
    <w:p w14:paraId="15678E08" w14:textId="77777777" w:rsidR="009E6A01" w:rsidRDefault="009E6A01" w:rsidP="002A25CB">
      <w:pPr>
        <w:spacing w:after="0" w:line="240" w:lineRule="auto"/>
        <w:contextualSpacing/>
        <w:jc w:val="both"/>
        <w:rPr>
          <w:rFonts w:ascii="Times New Roman" w:hAnsi="Times New Roman" w:cs="Times New Roman"/>
          <w:sz w:val="24"/>
          <w:szCs w:val="24"/>
        </w:rPr>
      </w:pPr>
    </w:p>
    <w:p w14:paraId="3214BCEC" w14:textId="77777777" w:rsidR="009E6A01" w:rsidRDefault="009E6A01" w:rsidP="002A25CB">
      <w:pPr>
        <w:spacing w:after="0" w:line="240" w:lineRule="auto"/>
        <w:contextualSpacing/>
        <w:jc w:val="both"/>
        <w:rPr>
          <w:rFonts w:ascii="Times New Roman" w:hAnsi="Times New Roman" w:cs="Times New Roman"/>
          <w:sz w:val="24"/>
          <w:szCs w:val="24"/>
        </w:rPr>
      </w:pPr>
    </w:p>
    <w:p w14:paraId="08D050FC" w14:textId="77777777" w:rsidR="009E6A01" w:rsidRDefault="009E6A01" w:rsidP="002A25CB">
      <w:pPr>
        <w:spacing w:after="0" w:line="240" w:lineRule="auto"/>
        <w:contextualSpacing/>
        <w:jc w:val="both"/>
        <w:rPr>
          <w:rFonts w:ascii="Times New Roman" w:hAnsi="Times New Roman" w:cs="Times New Roman"/>
          <w:sz w:val="24"/>
          <w:szCs w:val="24"/>
        </w:rPr>
      </w:pPr>
    </w:p>
    <w:p w14:paraId="5F2D740D" w14:textId="77777777" w:rsidR="009E6A01" w:rsidRDefault="009E6A01" w:rsidP="002A25CB">
      <w:pPr>
        <w:spacing w:after="0" w:line="240" w:lineRule="auto"/>
        <w:contextualSpacing/>
        <w:jc w:val="both"/>
        <w:rPr>
          <w:rFonts w:ascii="Times New Roman" w:hAnsi="Times New Roman" w:cs="Times New Roman"/>
          <w:sz w:val="24"/>
          <w:szCs w:val="24"/>
        </w:rPr>
      </w:pPr>
    </w:p>
    <w:p w14:paraId="78B3E3BF" w14:textId="77777777" w:rsidR="009E6A01" w:rsidRDefault="009E6A01" w:rsidP="002A25CB">
      <w:pPr>
        <w:spacing w:after="0" w:line="240" w:lineRule="auto"/>
        <w:contextualSpacing/>
        <w:jc w:val="both"/>
        <w:rPr>
          <w:rFonts w:ascii="Times New Roman" w:hAnsi="Times New Roman" w:cs="Times New Roman"/>
          <w:sz w:val="24"/>
          <w:szCs w:val="24"/>
        </w:rPr>
      </w:pPr>
    </w:p>
    <w:p w14:paraId="16CA7AF3" w14:textId="77777777" w:rsidR="009E6A01" w:rsidRDefault="009E6A01" w:rsidP="002A25CB">
      <w:pPr>
        <w:spacing w:after="0" w:line="240" w:lineRule="auto"/>
        <w:contextualSpacing/>
        <w:jc w:val="both"/>
        <w:rPr>
          <w:rFonts w:ascii="Times New Roman" w:hAnsi="Times New Roman" w:cs="Times New Roman"/>
          <w:sz w:val="24"/>
          <w:szCs w:val="24"/>
        </w:rPr>
      </w:pPr>
    </w:p>
    <w:p w14:paraId="31BEFE38" w14:textId="77777777" w:rsidR="009E6A01" w:rsidRDefault="009E6A01" w:rsidP="002A25CB">
      <w:pPr>
        <w:spacing w:after="0" w:line="240" w:lineRule="auto"/>
        <w:contextualSpacing/>
        <w:jc w:val="both"/>
        <w:rPr>
          <w:rFonts w:ascii="Times New Roman" w:hAnsi="Times New Roman" w:cs="Times New Roman"/>
          <w:sz w:val="24"/>
          <w:szCs w:val="24"/>
        </w:rPr>
      </w:pPr>
    </w:p>
    <w:p w14:paraId="2B699186" w14:textId="77777777" w:rsidR="009E6A01" w:rsidRDefault="009E6A01" w:rsidP="002A25CB">
      <w:pPr>
        <w:spacing w:after="0" w:line="240" w:lineRule="auto"/>
        <w:contextualSpacing/>
        <w:jc w:val="both"/>
        <w:rPr>
          <w:rFonts w:ascii="Times New Roman" w:hAnsi="Times New Roman" w:cs="Times New Roman"/>
          <w:sz w:val="24"/>
          <w:szCs w:val="24"/>
        </w:rPr>
      </w:pPr>
    </w:p>
    <w:p w14:paraId="37055E47" w14:textId="77777777" w:rsidR="00A71903" w:rsidRDefault="00A71903" w:rsidP="002A25CB">
      <w:pPr>
        <w:spacing w:after="0" w:line="240" w:lineRule="auto"/>
        <w:contextualSpacing/>
        <w:jc w:val="both"/>
        <w:rPr>
          <w:rFonts w:ascii="Times New Roman" w:hAnsi="Times New Roman" w:cs="Times New Roman"/>
          <w:sz w:val="24"/>
          <w:szCs w:val="24"/>
        </w:rPr>
      </w:pPr>
    </w:p>
    <w:p w14:paraId="3C621DCE" w14:textId="77777777" w:rsidR="00A71903" w:rsidRDefault="00A71903" w:rsidP="002A25CB">
      <w:pPr>
        <w:spacing w:after="0" w:line="240" w:lineRule="auto"/>
        <w:contextualSpacing/>
        <w:jc w:val="both"/>
        <w:rPr>
          <w:rFonts w:ascii="Times New Roman" w:hAnsi="Times New Roman" w:cs="Times New Roman"/>
          <w:sz w:val="24"/>
          <w:szCs w:val="24"/>
        </w:rPr>
      </w:pPr>
    </w:p>
    <w:p w14:paraId="7459E98A" w14:textId="77777777" w:rsidR="00A71903" w:rsidRDefault="00A71903" w:rsidP="002A25CB">
      <w:pPr>
        <w:spacing w:after="0" w:line="240" w:lineRule="auto"/>
        <w:contextualSpacing/>
        <w:jc w:val="both"/>
        <w:rPr>
          <w:rFonts w:ascii="Times New Roman" w:hAnsi="Times New Roman" w:cs="Times New Roman"/>
          <w:sz w:val="24"/>
          <w:szCs w:val="24"/>
        </w:rPr>
      </w:pPr>
    </w:p>
    <w:p w14:paraId="091A382B" w14:textId="77777777" w:rsidR="00A71903" w:rsidRDefault="00A71903" w:rsidP="002A25CB">
      <w:pPr>
        <w:spacing w:after="0" w:line="240" w:lineRule="auto"/>
        <w:contextualSpacing/>
        <w:jc w:val="both"/>
        <w:rPr>
          <w:rFonts w:ascii="Times New Roman" w:hAnsi="Times New Roman" w:cs="Times New Roman"/>
          <w:sz w:val="24"/>
          <w:szCs w:val="24"/>
        </w:rPr>
      </w:pPr>
    </w:p>
    <w:p w14:paraId="45352C8E" w14:textId="77777777" w:rsidR="00244E7F" w:rsidRDefault="00244E7F" w:rsidP="002A25CB">
      <w:pPr>
        <w:spacing w:after="0" w:line="240" w:lineRule="auto"/>
        <w:contextualSpacing/>
        <w:jc w:val="both"/>
        <w:rPr>
          <w:rFonts w:ascii="Times New Roman" w:hAnsi="Times New Roman" w:cs="Times New Roman"/>
          <w:sz w:val="24"/>
          <w:szCs w:val="24"/>
        </w:rPr>
        <w:sectPr w:rsidR="00244E7F" w:rsidSect="00FF39A2">
          <w:headerReference w:type="default" r:id="rId11"/>
          <w:footerReference w:type="default" r:id="rId12"/>
          <w:pgSz w:w="11906" w:h="16838" w:code="9"/>
          <w:pgMar w:top="851" w:right="991" w:bottom="709" w:left="1418" w:header="709" w:footer="709" w:gutter="0"/>
          <w:cols w:space="708"/>
          <w:docGrid w:linePitch="360"/>
        </w:sectPr>
      </w:pPr>
    </w:p>
    <w:p w14:paraId="4A572A73" w14:textId="6D800393" w:rsidR="006B44BD" w:rsidRPr="00983186" w:rsidRDefault="006B44BD" w:rsidP="006B44BD">
      <w:pPr>
        <w:spacing w:after="0" w:line="300" w:lineRule="auto"/>
        <w:jc w:val="right"/>
        <w:rPr>
          <w:rFonts w:ascii="Times New Roman" w:hAnsi="Times New Roman" w:cs="Times New Roman"/>
          <w:sz w:val="24"/>
          <w:szCs w:val="24"/>
        </w:rPr>
      </w:pPr>
      <w:r>
        <w:rPr>
          <w:rFonts w:ascii="Times New Roman" w:hAnsi="Times New Roman" w:cs="Times New Roman"/>
          <w:sz w:val="24"/>
          <w:szCs w:val="24"/>
        </w:rPr>
        <w:lastRenderedPageBreak/>
        <w:t>Tehniskās specifikācijas 2</w:t>
      </w:r>
      <w:r w:rsidRPr="00983186">
        <w:rPr>
          <w:rFonts w:ascii="Times New Roman" w:hAnsi="Times New Roman" w:cs="Times New Roman"/>
          <w:sz w:val="24"/>
          <w:szCs w:val="24"/>
        </w:rPr>
        <w:t>.pielikums</w:t>
      </w:r>
    </w:p>
    <w:p w14:paraId="0EDCDEAC" w14:textId="77777777" w:rsidR="006B44BD" w:rsidRDefault="006B44BD" w:rsidP="00E50C96">
      <w:pPr>
        <w:spacing w:after="0" w:line="240" w:lineRule="auto"/>
        <w:contextualSpacing/>
        <w:jc w:val="center"/>
        <w:rPr>
          <w:rFonts w:ascii="Times New Roman" w:hAnsi="Times New Roman" w:cs="Times New Roman"/>
          <w:sz w:val="24"/>
          <w:szCs w:val="24"/>
        </w:rPr>
      </w:pPr>
    </w:p>
    <w:p w14:paraId="01228795" w14:textId="185EFB56" w:rsidR="00E50C96" w:rsidRDefault="00E50C96" w:rsidP="00E50C9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DARBA UZDEVUMU TĀMES</w:t>
      </w:r>
    </w:p>
    <w:p w14:paraId="58639790" w14:textId="77777777" w:rsidR="00E50C96" w:rsidRDefault="00E50C96" w:rsidP="00E50C96">
      <w:pPr>
        <w:spacing w:after="0" w:line="240" w:lineRule="auto"/>
        <w:contextualSpacing/>
        <w:jc w:val="center"/>
        <w:rPr>
          <w:rFonts w:ascii="Times New Roman" w:hAnsi="Times New Roman" w:cs="Times New Roman"/>
          <w:sz w:val="24"/>
          <w:szCs w:val="24"/>
        </w:rPr>
      </w:pPr>
    </w:p>
    <w:p w14:paraId="4CCEA5CB" w14:textId="77777777" w:rsidR="00E5327D" w:rsidRDefault="00E5327D" w:rsidP="00E50C96">
      <w:pPr>
        <w:spacing w:after="0" w:line="240" w:lineRule="auto"/>
        <w:contextualSpacing/>
        <w:jc w:val="center"/>
        <w:rPr>
          <w:rFonts w:ascii="Times New Roman" w:hAnsi="Times New Roman" w:cs="Times New Roman"/>
          <w:sz w:val="24"/>
          <w:szCs w:val="24"/>
        </w:rPr>
      </w:pPr>
    </w:p>
    <w:p w14:paraId="09617F04" w14:textId="79F69B37" w:rsidR="001F4FF1" w:rsidRDefault="00E5327D" w:rsidP="002A25CB">
      <w:pPr>
        <w:spacing w:after="0" w:line="240" w:lineRule="auto"/>
        <w:contextualSpacing/>
        <w:jc w:val="both"/>
        <w:rPr>
          <w:rFonts w:ascii="Times New Roman" w:hAnsi="Times New Roman" w:cs="Times New Roman"/>
          <w:sz w:val="24"/>
          <w:szCs w:val="24"/>
        </w:rPr>
      </w:pPr>
      <w:r w:rsidRPr="00983186">
        <w:rPr>
          <w:rFonts w:ascii="Times New Roman" w:eastAsia="Times New Roman" w:hAnsi="Times New Roman" w:cs="Times New Roman"/>
          <w:noProof/>
          <w:sz w:val="24"/>
          <w:szCs w:val="24"/>
          <w:lang w:eastAsia="lv-LV"/>
        </w:rPr>
        <w:drawing>
          <wp:inline distT="0" distB="0" distL="0" distR="0" wp14:anchorId="04AD8B50" wp14:editId="78B8B38A">
            <wp:extent cx="9485906" cy="303314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9167" cy="3043782"/>
                    </a:xfrm>
                    <a:prstGeom prst="rect">
                      <a:avLst/>
                    </a:prstGeom>
                    <a:noFill/>
                    <a:ln>
                      <a:noFill/>
                    </a:ln>
                  </pic:spPr>
                </pic:pic>
              </a:graphicData>
            </a:graphic>
          </wp:inline>
        </w:drawing>
      </w:r>
    </w:p>
    <w:p w14:paraId="04688EEF" w14:textId="77777777" w:rsidR="001F4FF1" w:rsidRDefault="001F4FF1" w:rsidP="002A25CB">
      <w:pPr>
        <w:spacing w:after="0" w:line="240" w:lineRule="auto"/>
        <w:contextualSpacing/>
        <w:jc w:val="both"/>
        <w:rPr>
          <w:rFonts w:ascii="Times New Roman" w:hAnsi="Times New Roman" w:cs="Times New Roman"/>
          <w:sz w:val="24"/>
          <w:szCs w:val="24"/>
        </w:rPr>
      </w:pPr>
    </w:p>
    <w:p w14:paraId="49A23D9C" w14:textId="77777777" w:rsidR="001F4FF1" w:rsidRDefault="001F4FF1" w:rsidP="002A25CB">
      <w:pPr>
        <w:spacing w:after="0" w:line="240" w:lineRule="auto"/>
        <w:contextualSpacing/>
        <w:jc w:val="both"/>
        <w:rPr>
          <w:rFonts w:ascii="Times New Roman" w:hAnsi="Times New Roman" w:cs="Times New Roman"/>
          <w:sz w:val="24"/>
          <w:szCs w:val="24"/>
        </w:rPr>
      </w:pPr>
    </w:p>
    <w:p w14:paraId="7067C03F" w14:textId="77777777" w:rsidR="001F4FF1" w:rsidRDefault="001F4FF1" w:rsidP="002A25CB">
      <w:pPr>
        <w:spacing w:after="0" w:line="240" w:lineRule="auto"/>
        <w:contextualSpacing/>
        <w:jc w:val="both"/>
        <w:rPr>
          <w:rFonts w:ascii="Times New Roman" w:hAnsi="Times New Roman" w:cs="Times New Roman"/>
          <w:sz w:val="24"/>
          <w:szCs w:val="24"/>
        </w:rPr>
      </w:pPr>
    </w:p>
    <w:p w14:paraId="5CE342C3" w14:textId="77777777" w:rsidR="001F4FF1" w:rsidRDefault="001F4FF1" w:rsidP="002A25CB">
      <w:pPr>
        <w:spacing w:after="0" w:line="240" w:lineRule="auto"/>
        <w:contextualSpacing/>
        <w:jc w:val="both"/>
        <w:rPr>
          <w:rFonts w:ascii="Times New Roman" w:hAnsi="Times New Roman" w:cs="Times New Roman"/>
          <w:sz w:val="24"/>
          <w:szCs w:val="24"/>
        </w:rPr>
      </w:pPr>
    </w:p>
    <w:p w14:paraId="2EAE4514" w14:textId="77777777" w:rsidR="001F4FF1" w:rsidRDefault="001F4FF1" w:rsidP="002A25CB">
      <w:pPr>
        <w:spacing w:after="0" w:line="240" w:lineRule="auto"/>
        <w:contextualSpacing/>
        <w:jc w:val="both"/>
        <w:rPr>
          <w:rFonts w:ascii="Times New Roman" w:hAnsi="Times New Roman" w:cs="Times New Roman"/>
          <w:sz w:val="24"/>
          <w:szCs w:val="24"/>
        </w:rPr>
      </w:pPr>
    </w:p>
    <w:p w14:paraId="142FC699" w14:textId="77777777" w:rsidR="001F4FF1" w:rsidRDefault="001F4FF1" w:rsidP="002A25CB">
      <w:pPr>
        <w:spacing w:after="0" w:line="240" w:lineRule="auto"/>
        <w:contextualSpacing/>
        <w:jc w:val="both"/>
        <w:rPr>
          <w:rFonts w:ascii="Times New Roman" w:hAnsi="Times New Roman" w:cs="Times New Roman"/>
          <w:sz w:val="24"/>
          <w:szCs w:val="24"/>
        </w:rPr>
      </w:pPr>
    </w:p>
    <w:p w14:paraId="23FB1436" w14:textId="77777777" w:rsidR="00244E7F" w:rsidRDefault="00244E7F" w:rsidP="002A25CB">
      <w:pPr>
        <w:spacing w:after="0" w:line="240" w:lineRule="auto"/>
        <w:contextualSpacing/>
        <w:jc w:val="both"/>
        <w:rPr>
          <w:rFonts w:ascii="Times New Roman" w:hAnsi="Times New Roman" w:cs="Times New Roman"/>
          <w:sz w:val="24"/>
          <w:szCs w:val="24"/>
        </w:rPr>
        <w:sectPr w:rsidR="00244E7F" w:rsidSect="00244E7F">
          <w:pgSz w:w="16838" w:h="11906" w:orient="landscape" w:code="9"/>
          <w:pgMar w:top="1418" w:right="851" w:bottom="992" w:left="709" w:header="709" w:footer="709" w:gutter="0"/>
          <w:cols w:space="708"/>
          <w:docGrid w:linePitch="360"/>
        </w:sectPr>
      </w:pPr>
    </w:p>
    <w:p w14:paraId="58DAECB5" w14:textId="77777777" w:rsidR="001F4FF1" w:rsidRDefault="001F4FF1" w:rsidP="002A25CB">
      <w:pPr>
        <w:spacing w:after="0" w:line="240" w:lineRule="auto"/>
        <w:contextualSpacing/>
        <w:jc w:val="both"/>
        <w:rPr>
          <w:rFonts w:ascii="Times New Roman" w:hAnsi="Times New Roman" w:cs="Times New Roman"/>
          <w:sz w:val="24"/>
          <w:szCs w:val="24"/>
        </w:rPr>
      </w:pPr>
    </w:p>
    <w:p w14:paraId="0479363D" w14:textId="6139A24B" w:rsidR="00A71903" w:rsidRDefault="000677F8" w:rsidP="000677F8">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Tehniskās specifikācijas </w:t>
      </w:r>
      <w:r w:rsidR="006B44BD">
        <w:rPr>
          <w:rFonts w:ascii="Times New Roman" w:hAnsi="Times New Roman" w:cs="Times New Roman"/>
          <w:sz w:val="24"/>
          <w:szCs w:val="24"/>
        </w:rPr>
        <w:t>3</w:t>
      </w:r>
      <w:r>
        <w:rPr>
          <w:rFonts w:ascii="Times New Roman" w:hAnsi="Times New Roman" w:cs="Times New Roman"/>
          <w:sz w:val="24"/>
          <w:szCs w:val="24"/>
        </w:rPr>
        <w:t>. pielikums</w:t>
      </w:r>
    </w:p>
    <w:p w14:paraId="3CBA2FD8" w14:textId="77777777" w:rsidR="001B5CE6" w:rsidRDefault="001B5CE6" w:rsidP="001E1BE1">
      <w:pPr>
        <w:spacing w:after="0" w:line="300" w:lineRule="auto"/>
        <w:jc w:val="center"/>
        <w:rPr>
          <w:rFonts w:ascii="Times New Roman" w:hAnsi="Times New Roman" w:cs="Times New Roman"/>
          <w:sz w:val="24"/>
          <w:szCs w:val="24"/>
        </w:rPr>
      </w:pPr>
    </w:p>
    <w:p w14:paraId="31D99504" w14:textId="3C87B1BB" w:rsidR="001E1BE1" w:rsidRPr="00983186" w:rsidRDefault="001E1BE1" w:rsidP="001E1BE1">
      <w:pPr>
        <w:spacing w:after="0" w:line="300" w:lineRule="auto"/>
        <w:jc w:val="center"/>
        <w:rPr>
          <w:rFonts w:ascii="Times New Roman" w:hAnsi="Times New Roman" w:cs="Times New Roman"/>
          <w:sz w:val="24"/>
          <w:szCs w:val="24"/>
        </w:rPr>
      </w:pPr>
      <w:r w:rsidRPr="00983186">
        <w:rPr>
          <w:rFonts w:ascii="Times New Roman" w:hAnsi="Times New Roman" w:cs="Times New Roman"/>
          <w:sz w:val="24"/>
          <w:szCs w:val="24"/>
        </w:rPr>
        <w:t>PAZIŅOJUMS Nr.</w:t>
      </w:r>
    </w:p>
    <w:p w14:paraId="0336799F" w14:textId="77777777" w:rsidR="001E1BE1" w:rsidRPr="00983186" w:rsidRDefault="001E1BE1" w:rsidP="001E1BE1">
      <w:pPr>
        <w:spacing w:after="0" w:line="300" w:lineRule="auto"/>
        <w:jc w:val="center"/>
        <w:rPr>
          <w:rFonts w:ascii="Times New Roman" w:hAnsi="Times New Roman" w:cs="Times New Roman"/>
          <w:sz w:val="24"/>
          <w:szCs w:val="24"/>
        </w:rPr>
      </w:pPr>
    </w:p>
    <w:p w14:paraId="683419AF" w14:textId="7B87858C" w:rsidR="001E1BE1" w:rsidRPr="00336BC4" w:rsidRDefault="001E1BE1" w:rsidP="00336BC4">
      <w:pPr>
        <w:spacing w:after="0" w:line="240" w:lineRule="auto"/>
        <w:rPr>
          <w:rFonts w:ascii="Times New Roman" w:eastAsia="Times New Roman" w:hAnsi="Times New Roman" w:cs="Times New Roman"/>
          <w:snapToGrid w:val="0"/>
          <w:sz w:val="24"/>
          <w:szCs w:val="24"/>
          <w:lang w:eastAsia="lv-LV"/>
        </w:rPr>
      </w:pPr>
      <w:r w:rsidRPr="00983186">
        <w:rPr>
          <w:rFonts w:ascii="Times New Roman" w:eastAsia="Times New Roman" w:hAnsi="Times New Roman" w:cs="Times New Roman"/>
          <w:sz w:val="24"/>
          <w:szCs w:val="24"/>
          <w:lang w:eastAsia="lv-LV"/>
        </w:rPr>
        <w:t xml:space="preserve">Rīga, </w:t>
      </w:r>
      <w:r w:rsidRPr="00983186">
        <w:rPr>
          <w:rFonts w:ascii="Times New Roman" w:eastAsia="Times New Roman" w:hAnsi="Times New Roman" w:cs="Times New Roman"/>
          <w:i/>
          <w:sz w:val="24"/>
          <w:szCs w:val="24"/>
          <w:lang w:eastAsia="lv-LV"/>
        </w:rPr>
        <w:t>datums skatāms laika zīmogā</w:t>
      </w:r>
      <w:r w:rsidRPr="00983186">
        <w:rPr>
          <w:rFonts w:ascii="Times New Roman" w:eastAsia="Times New Roman" w:hAnsi="Times New Roman" w:cs="Times New Roman"/>
          <w:sz w:val="24"/>
          <w:szCs w:val="24"/>
          <w:lang w:eastAsia="lv-LV"/>
        </w:rPr>
        <w:t xml:space="preserve"> </w:t>
      </w:r>
      <w:r w:rsidRPr="00983186">
        <w:rPr>
          <w:rFonts w:ascii="Times New Roman" w:eastAsia="Times New Roman" w:hAnsi="Times New Roman" w:cs="Times New Roman"/>
          <w:snapToGrid w:val="0"/>
          <w:sz w:val="24"/>
          <w:szCs w:val="24"/>
          <w:lang w:eastAsia="lv-LV"/>
        </w:rPr>
        <w:t xml:space="preserve"> </w:t>
      </w:r>
    </w:p>
    <w:p w14:paraId="31CA47E2" w14:textId="77777777" w:rsidR="001E1BE1" w:rsidRPr="00983186" w:rsidRDefault="001E1BE1" w:rsidP="001E1BE1">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Būvdarbu veicējam</w:t>
      </w:r>
    </w:p>
    <w:p w14:paraId="383485DD" w14:textId="77777777" w:rsidR="001E1BE1" w:rsidRPr="00983186" w:rsidRDefault="001E1BE1" w:rsidP="001E1BE1">
      <w:pPr>
        <w:spacing w:after="0" w:line="300" w:lineRule="auto"/>
        <w:jc w:val="center"/>
        <w:rPr>
          <w:rFonts w:ascii="Times New Roman" w:hAnsi="Times New Roman" w:cs="Times New Roman"/>
          <w:sz w:val="24"/>
          <w:szCs w:val="24"/>
        </w:rPr>
      </w:pPr>
    </w:p>
    <w:p w14:paraId="5200442E" w14:textId="77777777" w:rsidR="001E1BE1" w:rsidRPr="00983186" w:rsidRDefault="001E1BE1" w:rsidP="001E1BE1">
      <w:pPr>
        <w:spacing w:after="0" w:line="300" w:lineRule="auto"/>
        <w:jc w:val="right"/>
        <w:rPr>
          <w:rFonts w:ascii="Times New Roman" w:hAnsi="Times New Roman" w:cs="Times New Roman"/>
          <w:i/>
          <w:iCs/>
          <w:sz w:val="24"/>
          <w:szCs w:val="24"/>
        </w:rPr>
      </w:pPr>
      <w:r w:rsidRPr="00983186">
        <w:rPr>
          <w:rFonts w:ascii="Times New Roman" w:hAnsi="Times New Roman" w:cs="Times New Roman"/>
          <w:i/>
          <w:iCs/>
          <w:sz w:val="24"/>
          <w:szCs w:val="24"/>
        </w:rPr>
        <w:t>Zināšanai:</w:t>
      </w:r>
    </w:p>
    <w:p w14:paraId="6F446AD4" w14:textId="77777777" w:rsidR="001E1BE1" w:rsidRPr="00983186" w:rsidRDefault="001E1BE1" w:rsidP="001E1BE1">
      <w:pPr>
        <w:spacing w:after="0" w:line="300" w:lineRule="auto"/>
        <w:jc w:val="right"/>
        <w:rPr>
          <w:rFonts w:ascii="Times New Roman" w:hAnsi="Times New Roman" w:cs="Times New Roman"/>
          <w:sz w:val="24"/>
          <w:szCs w:val="24"/>
        </w:rPr>
      </w:pPr>
    </w:p>
    <w:p w14:paraId="2EC34A37" w14:textId="77777777" w:rsidR="001E1BE1" w:rsidRPr="00983186" w:rsidRDefault="001E1BE1" w:rsidP="001E1BE1">
      <w:pPr>
        <w:spacing w:after="0" w:line="300" w:lineRule="auto"/>
        <w:jc w:val="right"/>
        <w:rPr>
          <w:rFonts w:ascii="Times New Roman" w:hAnsi="Times New Roman" w:cs="Times New Roman"/>
          <w:sz w:val="24"/>
          <w:szCs w:val="24"/>
        </w:rPr>
      </w:pPr>
      <w:r w:rsidRPr="00983186">
        <w:rPr>
          <w:rFonts w:ascii="Times New Roman" w:hAnsi="Times New Roman" w:cs="Times New Roman"/>
          <w:sz w:val="24"/>
          <w:szCs w:val="24"/>
        </w:rPr>
        <w:t>PRETENDETIEM</w:t>
      </w:r>
    </w:p>
    <w:p w14:paraId="1502FBEC" w14:textId="77777777" w:rsidR="001E1BE1" w:rsidRPr="00983186" w:rsidRDefault="001E1BE1" w:rsidP="001E1BE1">
      <w:pPr>
        <w:spacing w:after="0" w:line="240" w:lineRule="auto"/>
        <w:ind w:left="720" w:hanging="720"/>
        <w:contextualSpacing/>
        <w:jc w:val="right"/>
        <w:rPr>
          <w:rFonts w:ascii="Times New Roman" w:eastAsia="Times New Roman" w:hAnsi="Times New Roman" w:cs="Times New Roman"/>
          <w:bCs/>
          <w:sz w:val="24"/>
          <w:szCs w:val="24"/>
          <w:lang w:eastAsia="lv-LV"/>
        </w:rPr>
      </w:pP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snapToGrid w:val="0"/>
          <w:sz w:val="24"/>
          <w:szCs w:val="24"/>
          <w:lang w:eastAsia="lv-LV"/>
        </w:rPr>
        <w:tab/>
        <w:t xml:space="preserve">   </w:t>
      </w: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snapToGrid w:val="0"/>
          <w:sz w:val="24"/>
          <w:szCs w:val="24"/>
          <w:lang w:eastAsia="lv-LV"/>
        </w:rPr>
        <w:tab/>
      </w:r>
      <w:r w:rsidRPr="00983186">
        <w:rPr>
          <w:rFonts w:ascii="Times New Roman" w:eastAsia="Times New Roman" w:hAnsi="Times New Roman" w:cs="Times New Roman"/>
          <w:bCs/>
          <w:sz w:val="24"/>
          <w:szCs w:val="24"/>
          <w:lang w:eastAsia="lv-LV"/>
        </w:rPr>
        <w:t xml:space="preserve"> </w:t>
      </w:r>
    </w:p>
    <w:p w14:paraId="2E873B57" w14:textId="68CFE360" w:rsidR="001E1BE1" w:rsidRPr="00983186" w:rsidRDefault="001E1BE1" w:rsidP="00336BC4">
      <w:pPr>
        <w:numPr>
          <w:ilvl w:val="0"/>
          <w:numId w:val="7"/>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 xml:space="preserve">Pasūtītāja nosaukums: Rīgas domes sabiedrība ar ierobežotu atbildību “Rīgas satiksme”, Rīga, Kleistu ielā 28, Latvija, LV – 1067; </w:t>
      </w:r>
      <w:proofErr w:type="spellStart"/>
      <w:r w:rsidRPr="00983186">
        <w:rPr>
          <w:rFonts w:ascii="Times New Roman" w:eastAsia="Times New Roman" w:hAnsi="Times New Roman" w:cs="Times New Roman"/>
          <w:sz w:val="24"/>
          <w:szCs w:val="24"/>
          <w:lang w:eastAsia="lv-LV"/>
        </w:rPr>
        <w:t>tālr</w:t>
      </w:r>
      <w:proofErr w:type="spellEnd"/>
      <w:r w:rsidR="00CC1784">
        <w:rPr>
          <w:rFonts w:ascii="Times New Roman" w:eastAsia="Times New Roman" w:hAnsi="Times New Roman" w:cs="Times New Roman"/>
          <w:sz w:val="24"/>
          <w:szCs w:val="24"/>
          <w:lang w:eastAsia="lv-LV"/>
        </w:rPr>
        <w:t xml:space="preserve">: </w:t>
      </w:r>
      <w:r w:rsidRPr="00983186">
        <w:rPr>
          <w:rFonts w:ascii="Times New Roman" w:eastAsia="Times New Roman" w:hAnsi="Times New Roman" w:cs="Times New Roman"/>
          <w:sz w:val="24"/>
          <w:szCs w:val="24"/>
          <w:lang w:eastAsia="lv-LV"/>
        </w:rPr>
        <w:t>7065400.</w:t>
      </w:r>
    </w:p>
    <w:p w14:paraId="14FC51B3" w14:textId="77777777" w:rsidR="001E1BE1" w:rsidRPr="00983186" w:rsidRDefault="001E1BE1" w:rsidP="00336BC4">
      <w:pPr>
        <w:numPr>
          <w:ilvl w:val="0"/>
          <w:numId w:val="7"/>
        </w:numPr>
        <w:spacing w:after="0" w:line="240" w:lineRule="auto"/>
        <w:jc w:val="both"/>
        <w:rPr>
          <w:rFonts w:ascii="Times New Roman" w:eastAsia="Times New Roman" w:hAnsi="Times New Roman" w:cs="Times New Roman"/>
          <w:bCs/>
          <w:i/>
          <w:iCs/>
          <w:caps/>
          <w:sz w:val="24"/>
          <w:szCs w:val="24"/>
          <w:lang w:eastAsia="lv-LV"/>
        </w:rPr>
      </w:pPr>
      <w:r w:rsidRPr="00983186">
        <w:rPr>
          <w:rFonts w:ascii="Times New Roman" w:eastAsia="Times New Roman" w:hAnsi="Times New Roman" w:cs="Times New Roman"/>
          <w:sz w:val="24"/>
          <w:szCs w:val="24"/>
          <w:lang w:eastAsia="lv-LV"/>
        </w:rPr>
        <w:t xml:space="preserve">Iepirkuma priekšmets: </w:t>
      </w:r>
      <w:r w:rsidRPr="00983186">
        <w:rPr>
          <w:rFonts w:ascii="Times New Roman" w:eastAsia="Times New Roman" w:hAnsi="Times New Roman" w:cs="Times New Roman"/>
          <w:bCs/>
          <w:caps/>
          <w:sz w:val="24"/>
          <w:szCs w:val="24"/>
          <w:lang w:eastAsia="lv-LV"/>
        </w:rPr>
        <w:t>“</w:t>
      </w:r>
      <w:r w:rsidRPr="00983186">
        <w:rPr>
          <w:rFonts w:ascii="Times New Roman" w:eastAsia="Times New Roman" w:hAnsi="Times New Roman" w:cs="Times New Roman"/>
          <w:bCs/>
          <w:i/>
          <w:iCs/>
          <w:caps/>
          <w:sz w:val="24"/>
          <w:szCs w:val="24"/>
          <w:lang w:eastAsia="lv-LV"/>
        </w:rPr>
        <w:t>vispārīgā vienošanās par drošības sistēmu ierīkošanu”</w:t>
      </w:r>
    </w:p>
    <w:p w14:paraId="2ED6F261" w14:textId="77777777" w:rsidR="001E1BE1" w:rsidRPr="00983186" w:rsidRDefault="001E1BE1" w:rsidP="00336BC4">
      <w:pPr>
        <w:numPr>
          <w:ilvl w:val="0"/>
          <w:numId w:val="7"/>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Piedāvājuma izvēles kritērijs: viszemākā cena.</w:t>
      </w:r>
    </w:p>
    <w:p w14:paraId="071D4F7B" w14:textId="77777777" w:rsidR="001E1BE1" w:rsidRPr="00983186" w:rsidRDefault="001E1BE1" w:rsidP="00336BC4">
      <w:pPr>
        <w:numPr>
          <w:ilvl w:val="0"/>
          <w:numId w:val="7"/>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 xml:space="preserve">Datums, kad nosūtīta cenu aptauja </w:t>
      </w:r>
      <w:r w:rsidRPr="00983186">
        <w:rPr>
          <w:rFonts w:ascii="Times New Roman" w:hAnsi="Times New Roman" w:cs="Times New Roman"/>
          <w:sz w:val="24"/>
          <w:szCs w:val="24"/>
        </w:rPr>
        <w:t>– 20__. gada __. mēnesī.</w:t>
      </w:r>
    </w:p>
    <w:p w14:paraId="0A7EC5CD" w14:textId="77777777" w:rsidR="001E1BE1" w:rsidRPr="00983186" w:rsidRDefault="001E1BE1" w:rsidP="00336BC4">
      <w:pPr>
        <w:numPr>
          <w:ilvl w:val="0"/>
          <w:numId w:val="7"/>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Cenu piedāvājumu iesniegšanas termiņa pēdējās dienas datums – 20__. gada __. mēnesī.</w:t>
      </w:r>
    </w:p>
    <w:p w14:paraId="3C771214" w14:textId="77777777" w:rsidR="001E1BE1" w:rsidRPr="00983186" w:rsidRDefault="001E1BE1" w:rsidP="00336BC4">
      <w:pPr>
        <w:numPr>
          <w:ilvl w:val="0"/>
          <w:numId w:val="7"/>
        </w:numPr>
        <w:spacing w:after="0" w:line="240" w:lineRule="auto"/>
        <w:jc w:val="both"/>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Saņemtie piedāvājumi un cenas</w:t>
      </w:r>
      <w:r w:rsidRPr="00983186">
        <w:rPr>
          <w:rFonts w:ascii="Times New Roman" w:eastAsia="Times New Roman" w:hAnsi="Times New Roman" w:cs="Times New Roman"/>
          <w:bCs/>
          <w:sz w:val="24"/>
          <w:szCs w:val="24"/>
          <w:lang w:eastAsia="lv-LV"/>
        </w:rPr>
        <w:t>:</w:t>
      </w:r>
      <w:r w:rsidRPr="00983186">
        <w:rPr>
          <w:rFonts w:ascii="Times New Roman" w:eastAsia="Times New Roman" w:hAnsi="Times New Roman" w:cs="Times New Roman"/>
          <w:b/>
          <w:sz w:val="24"/>
          <w:szCs w:val="24"/>
          <w:lang w:eastAsia="lv-LV"/>
        </w:rPr>
        <w:t xml:space="preserve"> </w:t>
      </w:r>
    </w:p>
    <w:p w14:paraId="3EFD637B" w14:textId="77777777" w:rsidR="001E1BE1" w:rsidRPr="00983186" w:rsidRDefault="001E1BE1" w:rsidP="001E1BE1">
      <w:pPr>
        <w:spacing w:after="0" w:line="240" w:lineRule="auto"/>
        <w:ind w:left="360"/>
        <w:jc w:val="both"/>
        <w:rPr>
          <w:rFonts w:ascii="Times New Roman" w:eastAsia="Times New Roman" w:hAnsi="Times New Roman" w:cs="Times New Roman"/>
          <w:sz w:val="24"/>
          <w:szCs w:val="24"/>
          <w:lang w:eastAsia="lv-LV"/>
        </w:rPr>
      </w:pPr>
    </w:p>
    <w:tbl>
      <w:tblPr>
        <w:tblW w:w="4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4642"/>
      </w:tblGrid>
      <w:tr w:rsidR="001E1BE1" w:rsidRPr="00983186" w14:paraId="0A4BD425" w14:textId="77777777" w:rsidTr="00702F21">
        <w:trPr>
          <w:jc w:val="center"/>
        </w:trPr>
        <w:tc>
          <w:tcPr>
            <w:tcW w:w="2189" w:type="pct"/>
            <w:shd w:val="pct10" w:color="auto" w:fill="auto"/>
          </w:tcPr>
          <w:p w14:paraId="19DE33D6" w14:textId="77777777" w:rsidR="001E1BE1" w:rsidRPr="00983186" w:rsidRDefault="001E1BE1" w:rsidP="00702F21">
            <w:pPr>
              <w:spacing w:after="0" w:line="240" w:lineRule="auto"/>
              <w:jc w:val="center"/>
              <w:rPr>
                <w:rFonts w:ascii="Times New Roman" w:eastAsia="Times New Roman" w:hAnsi="Times New Roman" w:cs="Times New Roman"/>
                <w:b/>
                <w:bCs/>
                <w:sz w:val="24"/>
                <w:szCs w:val="24"/>
                <w:lang w:eastAsia="lv-LV"/>
              </w:rPr>
            </w:pPr>
            <w:r w:rsidRPr="00983186">
              <w:rPr>
                <w:rFonts w:ascii="Times New Roman" w:eastAsia="Times New Roman" w:hAnsi="Times New Roman" w:cs="Times New Roman"/>
                <w:b/>
                <w:bCs/>
                <w:sz w:val="24"/>
                <w:szCs w:val="24"/>
                <w:lang w:eastAsia="lv-LV"/>
              </w:rPr>
              <w:t>Iespējamais Būvdarbu veicējs</w:t>
            </w:r>
          </w:p>
        </w:tc>
        <w:tc>
          <w:tcPr>
            <w:tcW w:w="2811" w:type="pct"/>
            <w:shd w:val="pct10" w:color="auto" w:fill="auto"/>
          </w:tcPr>
          <w:p w14:paraId="7C775D86" w14:textId="77777777" w:rsidR="001E1BE1" w:rsidRPr="00983186" w:rsidRDefault="001E1BE1" w:rsidP="00702F21">
            <w:pPr>
              <w:spacing w:after="0" w:line="240" w:lineRule="auto"/>
              <w:jc w:val="center"/>
              <w:rPr>
                <w:rFonts w:ascii="Times New Roman" w:eastAsia="Times New Roman" w:hAnsi="Times New Roman" w:cs="Times New Roman"/>
                <w:b/>
                <w:bCs/>
                <w:sz w:val="24"/>
                <w:szCs w:val="24"/>
                <w:lang w:eastAsia="lv-LV"/>
              </w:rPr>
            </w:pPr>
            <w:r w:rsidRPr="00983186">
              <w:rPr>
                <w:rFonts w:ascii="Times New Roman" w:eastAsia="Times New Roman" w:hAnsi="Times New Roman" w:cs="Times New Roman"/>
                <w:b/>
                <w:bCs/>
                <w:sz w:val="24"/>
                <w:szCs w:val="24"/>
                <w:lang w:eastAsia="lv-LV"/>
              </w:rPr>
              <w:t>Darbu uzdevums</w:t>
            </w:r>
          </w:p>
        </w:tc>
      </w:tr>
      <w:tr w:rsidR="001E1BE1" w:rsidRPr="00983186" w14:paraId="09CCD08D" w14:textId="77777777" w:rsidTr="00702F21">
        <w:trPr>
          <w:jc w:val="center"/>
        </w:trPr>
        <w:tc>
          <w:tcPr>
            <w:tcW w:w="2189" w:type="pct"/>
          </w:tcPr>
          <w:p w14:paraId="1A1649AA" w14:textId="77777777" w:rsidR="001E1BE1" w:rsidRPr="00983186" w:rsidRDefault="001E1BE1" w:rsidP="00702F21">
            <w:pPr>
              <w:spacing w:after="0" w:line="240" w:lineRule="auto"/>
              <w:jc w:val="center"/>
              <w:rPr>
                <w:rFonts w:ascii="Times New Roman" w:eastAsia="Times New Roman" w:hAnsi="Times New Roman" w:cs="Times New Roman"/>
                <w:b/>
                <w:bCs/>
                <w:sz w:val="24"/>
                <w:szCs w:val="24"/>
                <w:lang w:eastAsia="lv-LV"/>
              </w:rPr>
            </w:pPr>
          </w:p>
        </w:tc>
        <w:tc>
          <w:tcPr>
            <w:tcW w:w="2811" w:type="pct"/>
          </w:tcPr>
          <w:p w14:paraId="6414B767" w14:textId="77777777" w:rsidR="001E1BE1" w:rsidRPr="00983186" w:rsidRDefault="001E1BE1" w:rsidP="00702F21">
            <w:pPr>
              <w:spacing w:before="60" w:after="0" w:line="240" w:lineRule="auto"/>
              <w:jc w:val="center"/>
              <w:rPr>
                <w:rFonts w:ascii="Times New Roman" w:eastAsia="Times New Roman" w:hAnsi="Times New Roman" w:cs="Times New Roman"/>
                <w:bCs/>
                <w:sz w:val="24"/>
                <w:szCs w:val="24"/>
                <w:lang w:val="en-US" w:eastAsia="lv-LV"/>
              </w:rPr>
            </w:pPr>
          </w:p>
        </w:tc>
      </w:tr>
      <w:tr w:rsidR="001E1BE1" w:rsidRPr="00983186" w14:paraId="77CA0224" w14:textId="77777777" w:rsidTr="00702F21">
        <w:trPr>
          <w:jc w:val="center"/>
        </w:trPr>
        <w:tc>
          <w:tcPr>
            <w:tcW w:w="2189" w:type="pct"/>
          </w:tcPr>
          <w:p w14:paraId="11695471" w14:textId="77777777" w:rsidR="001E1BE1" w:rsidRPr="00983186" w:rsidRDefault="001E1BE1" w:rsidP="00702F21">
            <w:pPr>
              <w:spacing w:after="0" w:line="240" w:lineRule="auto"/>
              <w:jc w:val="center"/>
              <w:rPr>
                <w:rFonts w:ascii="Times New Roman" w:eastAsia="Times New Roman" w:hAnsi="Times New Roman" w:cs="Times New Roman"/>
                <w:b/>
                <w:bCs/>
                <w:sz w:val="24"/>
                <w:szCs w:val="24"/>
                <w:lang w:eastAsia="lv-LV"/>
              </w:rPr>
            </w:pPr>
          </w:p>
        </w:tc>
        <w:tc>
          <w:tcPr>
            <w:tcW w:w="2811" w:type="pct"/>
          </w:tcPr>
          <w:p w14:paraId="10D934C4" w14:textId="77777777" w:rsidR="001E1BE1" w:rsidRPr="00983186" w:rsidRDefault="001E1BE1" w:rsidP="00702F21">
            <w:pPr>
              <w:spacing w:before="60" w:after="0" w:line="240" w:lineRule="auto"/>
              <w:jc w:val="center"/>
              <w:rPr>
                <w:rFonts w:ascii="Times New Roman" w:eastAsia="Times New Roman" w:hAnsi="Times New Roman" w:cs="Times New Roman"/>
                <w:bCs/>
                <w:sz w:val="24"/>
                <w:szCs w:val="24"/>
                <w:lang w:eastAsia="lv-LV"/>
              </w:rPr>
            </w:pPr>
          </w:p>
        </w:tc>
      </w:tr>
      <w:tr w:rsidR="001E1BE1" w:rsidRPr="00983186" w14:paraId="67DFCBE4" w14:textId="77777777" w:rsidTr="00702F21">
        <w:trPr>
          <w:jc w:val="center"/>
        </w:trPr>
        <w:tc>
          <w:tcPr>
            <w:tcW w:w="2189" w:type="pct"/>
          </w:tcPr>
          <w:p w14:paraId="1BC10F19" w14:textId="77777777" w:rsidR="001E1BE1" w:rsidRPr="00983186" w:rsidRDefault="001E1BE1" w:rsidP="00702F21">
            <w:pPr>
              <w:spacing w:after="0" w:line="240" w:lineRule="auto"/>
              <w:jc w:val="center"/>
              <w:rPr>
                <w:rFonts w:ascii="Times New Roman" w:eastAsia="Times New Roman" w:hAnsi="Times New Roman" w:cs="Times New Roman"/>
                <w:b/>
                <w:bCs/>
                <w:sz w:val="24"/>
                <w:szCs w:val="24"/>
                <w:lang w:eastAsia="lv-LV"/>
              </w:rPr>
            </w:pPr>
          </w:p>
        </w:tc>
        <w:tc>
          <w:tcPr>
            <w:tcW w:w="2811" w:type="pct"/>
          </w:tcPr>
          <w:p w14:paraId="586CFAD6" w14:textId="77777777" w:rsidR="001E1BE1" w:rsidRPr="00983186" w:rsidRDefault="001E1BE1" w:rsidP="00702F21">
            <w:pPr>
              <w:spacing w:before="60" w:after="0" w:line="240" w:lineRule="auto"/>
              <w:jc w:val="center"/>
              <w:rPr>
                <w:rFonts w:ascii="Times New Roman" w:eastAsia="Times New Roman" w:hAnsi="Times New Roman" w:cs="Times New Roman"/>
                <w:bCs/>
                <w:sz w:val="24"/>
                <w:szCs w:val="24"/>
                <w:lang w:eastAsia="lv-LV"/>
              </w:rPr>
            </w:pPr>
          </w:p>
        </w:tc>
      </w:tr>
    </w:tbl>
    <w:p w14:paraId="0F9DD61A" w14:textId="77777777" w:rsidR="001E1BE1" w:rsidRPr="00983186" w:rsidRDefault="001E1BE1" w:rsidP="001E1BE1">
      <w:pPr>
        <w:spacing w:after="0" w:line="240" w:lineRule="auto"/>
        <w:rPr>
          <w:rFonts w:ascii="Times New Roman" w:eastAsia="Times New Roman" w:hAnsi="Times New Roman" w:cs="Times New Roman"/>
          <w:sz w:val="24"/>
          <w:szCs w:val="24"/>
          <w:lang w:eastAsia="lv-LV"/>
        </w:rPr>
      </w:pPr>
    </w:p>
    <w:p w14:paraId="352B68FB" w14:textId="77777777" w:rsidR="001E1BE1" w:rsidRPr="00983186" w:rsidRDefault="001E1BE1" w:rsidP="00336BC4">
      <w:pPr>
        <w:numPr>
          <w:ilvl w:val="0"/>
          <w:numId w:val="7"/>
        </w:numPr>
        <w:spacing w:after="0" w:line="240" w:lineRule="auto"/>
        <w:contextualSpacing/>
        <w:jc w:val="both"/>
        <w:rPr>
          <w:rFonts w:ascii="Times New Roman" w:eastAsia="Times New Roman" w:hAnsi="Times New Roman" w:cs="Times New Roman"/>
          <w:sz w:val="24"/>
          <w:szCs w:val="24"/>
          <w:lang w:eastAsia="lv-LV"/>
        </w:rPr>
      </w:pPr>
      <w:r w:rsidRPr="00983186">
        <w:rPr>
          <w:rFonts w:ascii="Times New Roman" w:hAnsi="Times New Roman" w:cs="Times New Roman"/>
          <w:sz w:val="24"/>
          <w:szCs w:val="24"/>
        </w:rPr>
        <w:t>Būvdarbu veicējs,</w:t>
      </w:r>
      <w:r w:rsidRPr="00983186">
        <w:rPr>
          <w:rFonts w:ascii="Times New Roman" w:eastAsia="Times New Roman" w:hAnsi="Times New Roman" w:cs="Times New Roman"/>
          <w:sz w:val="24"/>
          <w:szCs w:val="24"/>
          <w:lang w:eastAsia="lv-LV"/>
        </w:rPr>
        <w:t xml:space="preserve"> kuram tiek piešķirtas </w:t>
      </w:r>
      <w:r w:rsidRPr="00983186">
        <w:rPr>
          <w:rFonts w:ascii="Times New Roman" w:hAnsi="Times New Roman" w:cs="Times New Roman"/>
          <w:sz w:val="24"/>
          <w:szCs w:val="24"/>
        </w:rPr>
        <w:t xml:space="preserve">Cenu aptaujā Nr. norādītās darbu izpildes un  </w:t>
      </w:r>
      <w:r w:rsidRPr="00983186">
        <w:rPr>
          <w:rFonts w:ascii="Times New Roman" w:eastAsia="Times New Roman" w:hAnsi="Times New Roman" w:cs="Times New Roman"/>
          <w:b/>
          <w:sz w:val="24"/>
          <w:szCs w:val="24"/>
          <w:lang w:eastAsia="lv-LV"/>
        </w:rPr>
        <w:t>līguma noslēgšanas tiesības;</w:t>
      </w:r>
    </w:p>
    <w:p w14:paraId="5D672E3D" w14:textId="77777777" w:rsidR="001E1BE1" w:rsidRPr="00983186" w:rsidRDefault="001E1BE1" w:rsidP="001E1BE1">
      <w:pPr>
        <w:spacing w:after="0" w:line="240" w:lineRule="auto"/>
        <w:jc w:val="both"/>
        <w:rPr>
          <w:rFonts w:ascii="Times New Roman" w:eastAsia="Times New Roman" w:hAnsi="Times New Roman" w:cs="Times New Roman"/>
          <w:sz w:val="24"/>
          <w:szCs w:val="24"/>
          <w:lang w:eastAsia="lv-LV"/>
        </w:rPr>
      </w:pPr>
    </w:p>
    <w:p w14:paraId="5A65B7D2" w14:textId="77777777" w:rsidR="001E1BE1" w:rsidRPr="00983186" w:rsidRDefault="001E1BE1" w:rsidP="001E1BE1">
      <w:pPr>
        <w:tabs>
          <w:tab w:val="left" w:pos="5103"/>
        </w:tabs>
        <w:spacing w:after="0" w:line="240" w:lineRule="auto"/>
        <w:rPr>
          <w:rFonts w:ascii="Times New Roman" w:eastAsia="Times New Roman" w:hAnsi="Times New Roman" w:cs="Times New Roman"/>
          <w:sz w:val="24"/>
          <w:szCs w:val="24"/>
          <w:lang w:eastAsia="lv-LV"/>
        </w:rPr>
      </w:pPr>
    </w:p>
    <w:p w14:paraId="0B49CF14" w14:textId="77777777" w:rsidR="001E1BE1" w:rsidRPr="00983186" w:rsidRDefault="001E1BE1" w:rsidP="001E1BE1">
      <w:pPr>
        <w:tabs>
          <w:tab w:val="left" w:pos="5103"/>
        </w:tabs>
        <w:spacing w:after="0" w:line="240" w:lineRule="auto"/>
        <w:rPr>
          <w:rFonts w:ascii="Times New Roman" w:eastAsia="Times New Roman" w:hAnsi="Times New Roman" w:cs="Times New Roman"/>
          <w:sz w:val="24"/>
          <w:szCs w:val="24"/>
          <w:lang w:eastAsia="lv-LV"/>
        </w:rPr>
      </w:pPr>
      <w:r w:rsidRPr="00983186">
        <w:rPr>
          <w:rFonts w:ascii="Times New Roman" w:eastAsia="Times New Roman" w:hAnsi="Times New Roman" w:cs="Times New Roman"/>
          <w:sz w:val="24"/>
          <w:szCs w:val="24"/>
          <w:lang w:eastAsia="lv-LV"/>
        </w:rPr>
        <w:t>Pasūtītāja pilnvarotā persona       (</w:t>
      </w:r>
      <w:r w:rsidRPr="00983186">
        <w:rPr>
          <w:rFonts w:ascii="Times New Roman" w:eastAsia="Times New Roman" w:hAnsi="Times New Roman" w:cs="Times New Roman"/>
          <w:i/>
          <w:sz w:val="24"/>
          <w:szCs w:val="24"/>
          <w:lang w:eastAsia="lv-LV"/>
        </w:rPr>
        <w:t>elektroniski parakstīts</w:t>
      </w:r>
      <w:r w:rsidRPr="00983186">
        <w:rPr>
          <w:rFonts w:ascii="Times New Roman" w:eastAsia="Times New Roman" w:hAnsi="Times New Roman" w:cs="Times New Roman"/>
          <w:sz w:val="24"/>
          <w:szCs w:val="24"/>
          <w:lang w:eastAsia="lv-LV"/>
        </w:rPr>
        <w:t>)</w:t>
      </w:r>
    </w:p>
    <w:p w14:paraId="2999F94D" w14:textId="77777777" w:rsidR="001E1BE1" w:rsidRPr="00983186" w:rsidRDefault="001E1BE1" w:rsidP="001E1BE1">
      <w:pPr>
        <w:rPr>
          <w:rFonts w:ascii="Times New Roman" w:hAnsi="Times New Roman" w:cs="Times New Roman"/>
        </w:rPr>
      </w:pPr>
    </w:p>
    <w:p w14:paraId="136D37DB" w14:textId="77777777" w:rsidR="00235B64" w:rsidRDefault="00235B64" w:rsidP="002A25CB">
      <w:pPr>
        <w:spacing w:after="0" w:line="240" w:lineRule="auto"/>
        <w:contextualSpacing/>
        <w:jc w:val="both"/>
        <w:rPr>
          <w:rFonts w:ascii="Times New Roman" w:hAnsi="Times New Roman" w:cs="Times New Roman"/>
          <w:sz w:val="24"/>
          <w:szCs w:val="24"/>
        </w:rPr>
      </w:pPr>
    </w:p>
    <w:p w14:paraId="2B374256" w14:textId="77777777" w:rsidR="00235B64" w:rsidRDefault="00235B64" w:rsidP="002A25CB">
      <w:pPr>
        <w:spacing w:after="0" w:line="240" w:lineRule="auto"/>
        <w:contextualSpacing/>
        <w:jc w:val="both"/>
        <w:rPr>
          <w:rFonts w:ascii="Times New Roman" w:hAnsi="Times New Roman" w:cs="Times New Roman"/>
          <w:sz w:val="24"/>
          <w:szCs w:val="24"/>
        </w:rPr>
      </w:pPr>
    </w:p>
    <w:p w14:paraId="39502372" w14:textId="77777777" w:rsidR="00235B64" w:rsidRDefault="00235B64" w:rsidP="002A25CB">
      <w:pPr>
        <w:spacing w:after="0" w:line="240" w:lineRule="auto"/>
        <w:contextualSpacing/>
        <w:jc w:val="both"/>
        <w:rPr>
          <w:rFonts w:ascii="Times New Roman" w:hAnsi="Times New Roman" w:cs="Times New Roman"/>
          <w:sz w:val="24"/>
          <w:szCs w:val="24"/>
        </w:rPr>
      </w:pPr>
    </w:p>
    <w:p w14:paraId="2C1940F7" w14:textId="77777777" w:rsidR="00235B64" w:rsidRDefault="00235B64" w:rsidP="002A25CB">
      <w:pPr>
        <w:spacing w:after="0" w:line="240" w:lineRule="auto"/>
        <w:contextualSpacing/>
        <w:jc w:val="both"/>
        <w:rPr>
          <w:rFonts w:ascii="Times New Roman" w:hAnsi="Times New Roman" w:cs="Times New Roman"/>
          <w:sz w:val="24"/>
          <w:szCs w:val="24"/>
        </w:rPr>
      </w:pPr>
    </w:p>
    <w:p w14:paraId="62FC8B6E" w14:textId="77777777" w:rsidR="00235B64" w:rsidRDefault="00235B64" w:rsidP="002A25CB">
      <w:pPr>
        <w:spacing w:after="0" w:line="240" w:lineRule="auto"/>
        <w:contextualSpacing/>
        <w:jc w:val="both"/>
        <w:rPr>
          <w:rFonts w:ascii="Times New Roman" w:hAnsi="Times New Roman" w:cs="Times New Roman"/>
          <w:sz w:val="24"/>
          <w:szCs w:val="24"/>
        </w:rPr>
      </w:pPr>
    </w:p>
    <w:p w14:paraId="32F444A2" w14:textId="77777777" w:rsidR="00235B64" w:rsidRDefault="00235B64" w:rsidP="002A25CB">
      <w:pPr>
        <w:spacing w:after="0" w:line="240" w:lineRule="auto"/>
        <w:contextualSpacing/>
        <w:jc w:val="both"/>
        <w:rPr>
          <w:rFonts w:ascii="Times New Roman" w:hAnsi="Times New Roman" w:cs="Times New Roman"/>
          <w:sz w:val="24"/>
          <w:szCs w:val="24"/>
        </w:rPr>
      </w:pPr>
    </w:p>
    <w:p w14:paraId="0B8A1CB2" w14:textId="77777777" w:rsidR="00235B64" w:rsidRDefault="00235B64" w:rsidP="002A25CB">
      <w:pPr>
        <w:spacing w:after="0" w:line="240" w:lineRule="auto"/>
        <w:contextualSpacing/>
        <w:jc w:val="both"/>
        <w:rPr>
          <w:rFonts w:ascii="Times New Roman" w:hAnsi="Times New Roman" w:cs="Times New Roman"/>
          <w:sz w:val="24"/>
          <w:szCs w:val="24"/>
        </w:rPr>
      </w:pPr>
    </w:p>
    <w:p w14:paraId="3BB067C2" w14:textId="77777777" w:rsidR="00235B64" w:rsidRDefault="00235B64" w:rsidP="002A25CB">
      <w:pPr>
        <w:spacing w:after="0" w:line="240" w:lineRule="auto"/>
        <w:contextualSpacing/>
        <w:jc w:val="both"/>
        <w:rPr>
          <w:rFonts w:ascii="Times New Roman" w:hAnsi="Times New Roman" w:cs="Times New Roman"/>
          <w:sz w:val="24"/>
          <w:szCs w:val="24"/>
        </w:rPr>
      </w:pPr>
    </w:p>
    <w:p w14:paraId="2415B98A" w14:textId="77777777" w:rsidR="00235B64" w:rsidRDefault="00235B64" w:rsidP="002A25CB">
      <w:pPr>
        <w:spacing w:after="0" w:line="240" w:lineRule="auto"/>
        <w:contextualSpacing/>
        <w:jc w:val="both"/>
        <w:rPr>
          <w:rFonts w:ascii="Times New Roman" w:hAnsi="Times New Roman" w:cs="Times New Roman"/>
          <w:sz w:val="24"/>
          <w:szCs w:val="24"/>
        </w:rPr>
      </w:pPr>
    </w:p>
    <w:p w14:paraId="55163940" w14:textId="77777777" w:rsidR="00235B64" w:rsidRDefault="00235B64" w:rsidP="002A25CB">
      <w:pPr>
        <w:spacing w:after="0" w:line="240" w:lineRule="auto"/>
        <w:contextualSpacing/>
        <w:jc w:val="both"/>
        <w:rPr>
          <w:rFonts w:ascii="Times New Roman" w:hAnsi="Times New Roman" w:cs="Times New Roman"/>
          <w:sz w:val="24"/>
          <w:szCs w:val="24"/>
        </w:rPr>
      </w:pPr>
    </w:p>
    <w:p w14:paraId="05D28308" w14:textId="77777777" w:rsidR="00235B64" w:rsidRDefault="00235B64" w:rsidP="002A25CB">
      <w:pPr>
        <w:spacing w:after="0" w:line="240" w:lineRule="auto"/>
        <w:contextualSpacing/>
        <w:jc w:val="both"/>
        <w:rPr>
          <w:rFonts w:ascii="Times New Roman" w:hAnsi="Times New Roman" w:cs="Times New Roman"/>
          <w:sz w:val="24"/>
          <w:szCs w:val="24"/>
        </w:rPr>
      </w:pPr>
    </w:p>
    <w:p w14:paraId="08D2F2C7" w14:textId="77777777" w:rsidR="009A6916" w:rsidRDefault="009A6916" w:rsidP="002A25CB">
      <w:pPr>
        <w:spacing w:after="0" w:line="240" w:lineRule="auto"/>
        <w:contextualSpacing/>
        <w:jc w:val="both"/>
        <w:rPr>
          <w:rFonts w:ascii="Times New Roman" w:hAnsi="Times New Roman" w:cs="Times New Roman"/>
          <w:sz w:val="24"/>
          <w:szCs w:val="24"/>
        </w:rPr>
      </w:pPr>
    </w:p>
    <w:p w14:paraId="023D0363" w14:textId="77777777" w:rsidR="009A6916" w:rsidRDefault="009A6916" w:rsidP="002A25CB">
      <w:pPr>
        <w:spacing w:after="0" w:line="240" w:lineRule="auto"/>
        <w:contextualSpacing/>
        <w:jc w:val="both"/>
        <w:rPr>
          <w:rFonts w:ascii="Times New Roman" w:hAnsi="Times New Roman" w:cs="Times New Roman"/>
          <w:sz w:val="24"/>
          <w:szCs w:val="24"/>
        </w:rPr>
      </w:pPr>
    </w:p>
    <w:p w14:paraId="36944992" w14:textId="77777777" w:rsidR="00235B64" w:rsidRDefault="00235B64" w:rsidP="002A25CB">
      <w:pPr>
        <w:spacing w:after="0" w:line="240" w:lineRule="auto"/>
        <w:contextualSpacing/>
        <w:jc w:val="both"/>
        <w:rPr>
          <w:rFonts w:ascii="Times New Roman" w:hAnsi="Times New Roman" w:cs="Times New Roman"/>
          <w:sz w:val="24"/>
          <w:szCs w:val="24"/>
        </w:rPr>
      </w:pPr>
    </w:p>
    <w:p w14:paraId="69A36D71" w14:textId="77777777" w:rsidR="00235B64" w:rsidRDefault="00235B64" w:rsidP="002A25CB">
      <w:pPr>
        <w:spacing w:after="0" w:line="240" w:lineRule="auto"/>
        <w:contextualSpacing/>
        <w:jc w:val="both"/>
        <w:rPr>
          <w:rFonts w:ascii="Times New Roman" w:hAnsi="Times New Roman" w:cs="Times New Roman"/>
          <w:sz w:val="24"/>
          <w:szCs w:val="24"/>
        </w:rPr>
      </w:pPr>
    </w:p>
    <w:p w14:paraId="515F811D" w14:textId="77777777" w:rsidR="00235B64" w:rsidRDefault="00235B64" w:rsidP="002A25CB">
      <w:pPr>
        <w:spacing w:after="0" w:line="240" w:lineRule="auto"/>
        <w:contextualSpacing/>
        <w:jc w:val="both"/>
        <w:rPr>
          <w:rFonts w:ascii="Times New Roman" w:hAnsi="Times New Roman" w:cs="Times New Roman"/>
          <w:sz w:val="24"/>
          <w:szCs w:val="24"/>
        </w:rPr>
      </w:pPr>
    </w:p>
    <w:p w14:paraId="23DFDD76" w14:textId="77777777" w:rsidR="00235B64" w:rsidRDefault="00235B64" w:rsidP="002A25CB">
      <w:pPr>
        <w:spacing w:after="0" w:line="240" w:lineRule="auto"/>
        <w:contextualSpacing/>
        <w:jc w:val="both"/>
        <w:rPr>
          <w:rFonts w:ascii="Times New Roman" w:hAnsi="Times New Roman" w:cs="Times New Roman"/>
          <w:sz w:val="24"/>
          <w:szCs w:val="24"/>
        </w:rPr>
      </w:pPr>
    </w:p>
    <w:p w14:paraId="02C4AB13" w14:textId="77777777" w:rsidR="003941CB" w:rsidRDefault="003941CB" w:rsidP="009E6A01">
      <w:pPr>
        <w:widowControl w:val="0"/>
        <w:shd w:val="clear" w:color="auto" w:fill="FFFFFF"/>
        <w:spacing w:after="0" w:line="240" w:lineRule="auto"/>
        <w:ind w:right="20"/>
        <w:rPr>
          <w:rFonts w:ascii="Times New Roman" w:hAnsi="Times New Roman"/>
          <w:i/>
          <w:iCs/>
          <w:sz w:val="20"/>
          <w:szCs w:val="24"/>
          <w:lang w:val="en-US" w:bidi="en-US"/>
        </w:rPr>
      </w:pPr>
    </w:p>
    <w:p w14:paraId="12850194" w14:textId="4B8F9710" w:rsidR="003941CB" w:rsidRPr="004F3A66" w:rsidRDefault="006B44BD" w:rsidP="003941CB">
      <w:pPr>
        <w:pStyle w:val="paragraph"/>
        <w:spacing w:before="0" w:beforeAutospacing="0" w:after="0" w:afterAutospacing="0"/>
        <w:ind w:left="360"/>
        <w:jc w:val="right"/>
        <w:textAlignment w:val="baseline"/>
        <w:rPr>
          <w:sz w:val="18"/>
          <w:szCs w:val="18"/>
        </w:rPr>
      </w:pPr>
      <w:r>
        <w:rPr>
          <w:rStyle w:val="normaltextrun"/>
        </w:rPr>
        <w:lastRenderedPageBreak/>
        <w:t>4</w:t>
      </w:r>
      <w:r w:rsidR="003941CB" w:rsidRPr="004F3A66">
        <w:rPr>
          <w:rStyle w:val="normaltextrun"/>
        </w:rPr>
        <w:t>.</w:t>
      </w:r>
      <w:r w:rsidR="00EB07CA" w:rsidRPr="004F3A66">
        <w:rPr>
          <w:rStyle w:val="normaltextrun"/>
        </w:rPr>
        <w:t xml:space="preserve"> </w:t>
      </w:r>
      <w:r w:rsidR="003941CB" w:rsidRPr="004F3A66">
        <w:rPr>
          <w:rStyle w:val="normaltextrun"/>
        </w:rPr>
        <w:t>pielikums</w:t>
      </w:r>
      <w:r w:rsidR="003941CB" w:rsidRPr="004F3A66">
        <w:rPr>
          <w:rStyle w:val="eop"/>
        </w:rPr>
        <w:t> </w:t>
      </w:r>
    </w:p>
    <w:p w14:paraId="139A4D74" w14:textId="77777777" w:rsidR="003941CB" w:rsidRPr="00B95792" w:rsidRDefault="003941CB" w:rsidP="003941CB">
      <w:pPr>
        <w:jc w:val="center"/>
        <w:rPr>
          <w:rFonts w:ascii="Times New Roman" w:hAnsi="Times New Roman"/>
          <w:b/>
          <w:bCs/>
          <w:szCs w:val="24"/>
        </w:rPr>
      </w:pPr>
      <w:proofErr w:type="spellStart"/>
      <w:r w:rsidRPr="00B95792">
        <w:rPr>
          <w:rFonts w:ascii="Times New Roman" w:hAnsi="Times New Roman"/>
          <w:b/>
          <w:bCs/>
          <w:szCs w:val="24"/>
        </w:rPr>
        <w:t>Kiberdrošības</w:t>
      </w:r>
      <w:proofErr w:type="spellEnd"/>
      <w:r w:rsidRPr="00B95792">
        <w:rPr>
          <w:rFonts w:ascii="Times New Roman" w:hAnsi="Times New Roman"/>
          <w:b/>
          <w:bCs/>
          <w:szCs w:val="24"/>
        </w:rPr>
        <w:t xml:space="preserve"> prasības ārpakalpojumam</w:t>
      </w:r>
    </w:p>
    <w:tbl>
      <w:tblPr>
        <w:tblStyle w:val="TableGrid"/>
        <w:tblW w:w="8926" w:type="dxa"/>
        <w:tblLook w:val="04A0" w:firstRow="1" w:lastRow="0" w:firstColumn="1" w:lastColumn="0" w:noHBand="0" w:noVBand="1"/>
      </w:tblPr>
      <w:tblGrid>
        <w:gridCol w:w="2547"/>
        <w:gridCol w:w="6379"/>
      </w:tblGrid>
      <w:tr w:rsidR="003941CB" w:rsidRPr="00B95792" w14:paraId="0B6E7BFA" w14:textId="77777777" w:rsidTr="00815ED2">
        <w:trPr>
          <w:trHeight w:val="370"/>
        </w:trPr>
        <w:tc>
          <w:tcPr>
            <w:tcW w:w="2547" w:type="dxa"/>
            <w:shd w:val="clear" w:color="auto" w:fill="DEEAF6" w:themeFill="accent5" w:themeFillTint="33"/>
          </w:tcPr>
          <w:p w14:paraId="219A27F2" w14:textId="77777777" w:rsidR="003941CB" w:rsidRPr="00B95792" w:rsidRDefault="003941CB" w:rsidP="003565C7">
            <w:pPr>
              <w:rPr>
                <w:rFonts w:ascii="Times New Roman" w:hAnsi="Times New Roman"/>
                <w:b/>
                <w:bCs/>
              </w:rPr>
            </w:pPr>
            <w:r w:rsidRPr="00B95792">
              <w:rPr>
                <w:rFonts w:ascii="Times New Roman" w:hAnsi="Times New Roman"/>
                <w:b/>
                <w:bCs/>
              </w:rPr>
              <w:t>Prasība</w:t>
            </w:r>
          </w:p>
        </w:tc>
        <w:tc>
          <w:tcPr>
            <w:tcW w:w="6379" w:type="dxa"/>
            <w:shd w:val="clear" w:color="auto" w:fill="DEEAF6" w:themeFill="accent5" w:themeFillTint="33"/>
          </w:tcPr>
          <w:p w14:paraId="31FB295C" w14:textId="77777777" w:rsidR="003941CB" w:rsidRPr="00B95792" w:rsidRDefault="003941CB" w:rsidP="003565C7">
            <w:pPr>
              <w:rPr>
                <w:rFonts w:ascii="Times New Roman" w:hAnsi="Times New Roman"/>
                <w:b/>
                <w:bCs/>
              </w:rPr>
            </w:pPr>
            <w:r w:rsidRPr="00B95792">
              <w:rPr>
                <w:rFonts w:ascii="Times New Roman" w:hAnsi="Times New Roman"/>
                <w:b/>
                <w:bCs/>
              </w:rPr>
              <w:t>Apraksts</w:t>
            </w:r>
          </w:p>
        </w:tc>
      </w:tr>
      <w:tr w:rsidR="003941CB" w:rsidRPr="00B95792" w14:paraId="401FDBA8" w14:textId="77777777" w:rsidTr="003565C7">
        <w:trPr>
          <w:trHeight w:val="1551"/>
        </w:trPr>
        <w:tc>
          <w:tcPr>
            <w:tcW w:w="2547" w:type="dxa"/>
          </w:tcPr>
          <w:p w14:paraId="2896D939" w14:textId="77777777" w:rsidR="003941CB" w:rsidRPr="00B95792" w:rsidRDefault="003941CB" w:rsidP="003565C7">
            <w:pPr>
              <w:rPr>
                <w:rFonts w:ascii="Times New Roman" w:hAnsi="Times New Roman"/>
              </w:rPr>
            </w:pPr>
            <w:r w:rsidRPr="00B95792">
              <w:rPr>
                <w:rFonts w:ascii="Times New Roman" w:hAnsi="Times New Roman"/>
              </w:rPr>
              <w:t xml:space="preserve">Atbilstība </w:t>
            </w:r>
            <w:proofErr w:type="spellStart"/>
            <w:r w:rsidRPr="00B95792">
              <w:rPr>
                <w:rFonts w:ascii="Times New Roman" w:hAnsi="Times New Roman"/>
              </w:rPr>
              <w:t>kiberdrošības</w:t>
            </w:r>
            <w:proofErr w:type="spellEnd"/>
            <w:r w:rsidRPr="00B95792">
              <w:rPr>
                <w:rFonts w:ascii="Times New Roman" w:hAnsi="Times New Roman"/>
              </w:rPr>
              <w:t xml:space="preserve"> un datu aizsardzības regulām</w:t>
            </w:r>
          </w:p>
        </w:tc>
        <w:tc>
          <w:tcPr>
            <w:tcW w:w="6379" w:type="dxa"/>
          </w:tcPr>
          <w:p w14:paraId="3E182A69" w14:textId="77777777" w:rsidR="003941CB" w:rsidRPr="00B95792" w:rsidRDefault="003941CB" w:rsidP="003565C7">
            <w:pPr>
              <w:jc w:val="both"/>
              <w:rPr>
                <w:rFonts w:ascii="Times New Roman" w:hAnsi="Times New Roman"/>
              </w:rPr>
            </w:pPr>
            <w:r w:rsidRPr="00B95792">
              <w:rPr>
                <w:rFonts w:ascii="Times New Roman" w:hAnsi="Times New Roman"/>
              </w:rPr>
              <w:t xml:space="preserve">Ārpakalpojuma sniedzējam un viņa sadarbības partneriem, piegādātajai informācijas sistēmai un tās papildinājumiem jāatbilst Ministru Kabineta 2025. gada 25. jūnija noteikumiem Nr.397 “Minimālās </w:t>
            </w:r>
            <w:proofErr w:type="spellStart"/>
            <w:r w:rsidRPr="00B95792">
              <w:rPr>
                <w:rFonts w:ascii="Times New Roman" w:hAnsi="Times New Roman"/>
              </w:rPr>
              <w:t>kiberdrošības</w:t>
            </w:r>
            <w:proofErr w:type="spellEnd"/>
            <w:r w:rsidRPr="00B95792">
              <w:rPr>
                <w:rFonts w:ascii="Times New Roman" w:hAnsi="Times New Roman"/>
              </w:rPr>
              <w:t xml:space="preserve"> prasības” (turpmāk – Noteikumi Nr.397) un Nacionālās </w:t>
            </w:r>
            <w:proofErr w:type="spellStart"/>
            <w:r w:rsidRPr="00B95792">
              <w:rPr>
                <w:rFonts w:ascii="Times New Roman" w:hAnsi="Times New Roman"/>
              </w:rPr>
              <w:t>kiberdrošības</w:t>
            </w:r>
            <w:proofErr w:type="spellEnd"/>
            <w:r w:rsidRPr="00B95792">
              <w:rPr>
                <w:rFonts w:ascii="Times New Roman" w:hAnsi="Times New Roman"/>
              </w:rPr>
              <w:t xml:space="preserve"> likuma prasībām. Personas datu apstrāde jānodrošina atbilstoši VDAR (GDPR) prasībām. Piegādātājam jāspēj iesniegt pierādījumus par atbilstību.</w:t>
            </w:r>
          </w:p>
        </w:tc>
      </w:tr>
      <w:tr w:rsidR="003941CB" w:rsidRPr="00B95792" w14:paraId="6DD8AD75" w14:textId="77777777" w:rsidTr="003565C7">
        <w:trPr>
          <w:trHeight w:val="1120"/>
        </w:trPr>
        <w:tc>
          <w:tcPr>
            <w:tcW w:w="2547" w:type="dxa"/>
          </w:tcPr>
          <w:p w14:paraId="213A89E2" w14:textId="77777777" w:rsidR="003941CB" w:rsidRPr="00B95792" w:rsidRDefault="003941CB" w:rsidP="003565C7">
            <w:pPr>
              <w:rPr>
                <w:rFonts w:ascii="Times New Roman" w:hAnsi="Times New Roman"/>
              </w:rPr>
            </w:pPr>
            <w:r w:rsidRPr="00B95792">
              <w:rPr>
                <w:rFonts w:ascii="Times New Roman" w:hAnsi="Times New Roman"/>
              </w:rPr>
              <w:t>Uzraudzības nodrošināšana</w:t>
            </w:r>
          </w:p>
        </w:tc>
        <w:tc>
          <w:tcPr>
            <w:tcW w:w="6379" w:type="dxa"/>
          </w:tcPr>
          <w:p w14:paraId="5DC87260" w14:textId="77777777" w:rsidR="003941CB" w:rsidRPr="00B95792" w:rsidRDefault="003941CB" w:rsidP="003565C7">
            <w:pPr>
              <w:jc w:val="both"/>
              <w:rPr>
                <w:rFonts w:ascii="Times New Roman" w:hAnsi="Times New Roman"/>
              </w:rPr>
            </w:pPr>
            <w:r w:rsidRPr="00B95792">
              <w:rPr>
                <w:rFonts w:ascii="Times New Roman" w:hAnsi="Times New Roman"/>
              </w:rPr>
              <w:t>Piegādātājam ir pienākums nodrošināt Pasūtītājam pastāvīgas iespējas uzraudzīt pakalpojuma sniegšanas kvalitāti, kā arī piekļuvi informācijai, kas nepieciešama šai uzraudzībai, tai skaitā piekļuvi žurnālfailiem.</w:t>
            </w:r>
          </w:p>
        </w:tc>
      </w:tr>
      <w:tr w:rsidR="003941CB" w:rsidRPr="00B95792" w14:paraId="6350A76C" w14:textId="77777777" w:rsidTr="003565C7">
        <w:trPr>
          <w:trHeight w:val="1136"/>
        </w:trPr>
        <w:tc>
          <w:tcPr>
            <w:tcW w:w="2547" w:type="dxa"/>
          </w:tcPr>
          <w:p w14:paraId="2C834084" w14:textId="77777777" w:rsidR="003941CB" w:rsidRPr="00B95792" w:rsidRDefault="003941CB" w:rsidP="003565C7">
            <w:pPr>
              <w:rPr>
                <w:rFonts w:ascii="Times New Roman" w:hAnsi="Times New Roman"/>
              </w:rPr>
            </w:pPr>
            <w:proofErr w:type="spellStart"/>
            <w:r w:rsidRPr="00B95792">
              <w:rPr>
                <w:rFonts w:ascii="Times New Roman" w:hAnsi="Times New Roman"/>
              </w:rPr>
              <w:t>Kiberincidentu</w:t>
            </w:r>
            <w:proofErr w:type="spellEnd"/>
            <w:r w:rsidRPr="00B95792">
              <w:rPr>
                <w:rFonts w:ascii="Times New Roman" w:hAnsi="Times New Roman"/>
              </w:rPr>
              <w:t xml:space="preserve"> novēršana</w:t>
            </w:r>
          </w:p>
        </w:tc>
        <w:tc>
          <w:tcPr>
            <w:tcW w:w="6379" w:type="dxa"/>
          </w:tcPr>
          <w:p w14:paraId="424EC7B8" w14:textId="77777777" w:rsidR="003941CB" w:rsidRPr="00B95792" w:rsidRDefault="003941CB" w:rsidP="003565C7">
            <w:pPr>
              <w:jc w:val="both"/>
              <w:rPr>
                <w:rFonts w:ascii="Times New Roman" w:hAnsi="Times New Roman"/>
              </w:rPr>
            </w:pPr>
            <w:r w:rsidRPr="00B95792">
              <w:rPr>
                <w:rFonts w:ascii="Times New Roman" w:hAnsi="Times New Roman"/>
              </w:rPr>
              <w:t xml:space="preserve">Piegādātājam ir pienākums nekavējoties informēt Pasūtītāju par jebkuru konstatētu </w:t>
            </w:r>
            <w:proofErr w:type="spellStart"/>
            <w:r w:rsidRPr="00B95792">
              <w:rPr>
                <w:rFonts w:ascii="Times New Roman" w:hAnsi="Times New Roman"/>
              </w:rPr>
              <w:t>kiberincidentu</w:t>
            </w:r>
            <w:proofErr w:type="spellEnd"/>
            <w:r w:rsidRPr="00B95792">
              <w:rPr>
                <w:rFonts w:ascii="Times New Roman" w:hAnsi="Times New Roman"/>
              </w:rPr>
              <w:t>, kas ietekmē vai var ietekmēt Pasūtītāja darbību vai sniegto pakalpojumu. Piegādātājs apņemas veikt visas nepieciešamās darbības incidenta novēršanai.</w:t>
            </w:r>
          </w:p>
        </w:tc>
      </w:tr>
      <w:tr w:rsidR="003941CB" w:rsidRPr="00B95792" w14:paraId="23CE8E05" w14:textId="77777777" w:rsidTr="003565C7">
        <w:tc>
          <w:tcPr>
            <w:tcW w:w="2547" w:type="dxa"/>
          </w:tcPr>
          <w:p w14:paraId="2833C250" w14:textId="77777777" w:rsidR="003941CB" w:rsidRPr="00B95792" w:rsidRDefault="003941CB" w:rsidP="003565C7">
            <w:pPr>
              <w:rPr>
                <w:rFonts w:ascii="Times New Roman" w:hAnsi="Times New Roman"/>
              </w:rPr>
            </w:pPr>
            <w:r w:rsidRPr="00B95792">
              <w:rPr>
                <w:rFonts w:ascii="Times New Roman" w:hAnsi="Times New Roman"/>
              </w:rPr>
              <w:t>Informēšana par apakšuzņēmumiem</w:t>
            </w:r>
          </w:p>
        </w:tc>
        <w:tc>
          <w:tcPr>
            <w:tcW w:w="6379" w:type="dxa"/>
          </w:tcPr>
          <w:p w14:paraId="64B23600" w14:textId="77777777" w:rsidR="003941CB" w:rsidRPr="00B95792" w:rsidRDefault="003941CB" w:rsidP="003565C7">
            <w:pPr>
              <w:jc w:val="both"/>
              <w:rPr>
                <w:rFonts w:ascii="Times New Roman" w:hAnsi="Times New Roman"/>
              </w:rPr>
            </w:pPr>
            <w:r w:rsidRPr="00B95792">
              <w:rPr>
                <w:rFonts w:ascii="Times New Roman" w:hAnsi="Times New Roman"/>
              </w:rPr>
              <w:t>Piegādātājam ir pienākums informēt Pasūtītāju par jebkuru apakšuzņēmēju, kas tiek piesaistīts pakalpojuma izpildei, un apliecināt šī apakšuzņēmēja atbilstību Noteikumiem Nr.397 un ārpakalpojuma līguma prasībām.</w:t>
            </w:r>
          </w:p>
        </w:tc>
      </w:tr>
      <w:tr w:rsidR="003941CB" w:rsidRPr="00B95792" w14:paraId="014746D3" w14:textId="77777777" w:rsidTr="003565C7">
        <w:tc>
          <w:tcPr>
            <w:tcW w:w="2547" w:type="dxa"/>
          </w:tcPr>
          <w:p w14:paraId="462B1E7F" w14:textId="77777777" w:rsidR="003941CB" w:rsidRPr="00B95792" w:rsidRDefault="003941CB" w:rsidP="003565C7">
            <w:pPr>
              <w:rPr>
                <w:rFonts w:ascii="Times New Roman" w:hAnsi="Times New Roman"/>
              </w:rPr>
            </w:pPr>
            <w:r w:rsidRPr="00B95792">
              <w:rPr>
                <w:rFonts w:ascii="Times New Roman" w:hAnsi="Times New Roman"/>
              </w:rPr>
              <w:t>Konfidencialitātes ievērošana</w:t>
            </w:r>
          </w:p>
        </w:tc>
        <w:tc>
          <w:tcPr>
            <w:tcW w:w="6379" w:type="dxa"/>
          </w:tcPr>
          <w:p w14:paraId="7F3DCF51" w14:textId="77777777" w:rsidR="003941CB" w:rsidRPr="00B51B80" w:rsidRDefault="003941CB" w:rsidP="003565C7">
            <w:pPr>
              <w:jc w:val="both"/>
              <w:rPr>
                <w:rFonts w:ascii="Times New Roman" w:hAnsi="Times New Roman"/>
              </w:rPr>
            </w:pPr>
            <w:r w:rsidRPr="00B51B80">
              <w:rPr>
                <w:rFonts w:ascii="Times New Roman" w:hAnsi="Times New Roman"/>
              </w:rPr>
              <w:t>Piegādātājam ir pienākums ievērot konfidencialitātes saistības attiecībā uz visiem datiem, informāciju un sistēmām, kas saistīti ar pakalpojuma sniegšanu. Piegādātājs nodrošinās, ka arī visi piesaistītie apakšuzņēmēji ievēro šīs saistības.</w:t>
            </w:r>
          </w:p>
        </w:tc>
      </w:tr>
      <w:tr w:rsidR="003941CB" w:rsidRPr="00B95792" w14:paraId="530CA576" w14:textId="77777777" w:rsidTr="003565C7">
        <w:tc>
          <w:tcPr>
            <w:tcW w:w="2547" w:type="dxa"/>
          </w:tcPr>
          <w:p w14:paraId="2674AB73" w14:textId="77777777" w:rsidR="003941CB" w:rsidRPr="00B95792" w:rsidRDefault="003941CB" w:rsidP="003565C7">
            <w:pPr>
              <w:rPr>
                <w:rFonts w:ascii="Times New Roman" w:hAnsi="Times New Roman"/>
              </w:rPr>
            </w:pPr>
            <w:r w:rsidRPr="00B95792">
              <w:rPr>
                <w:rFonts w:ascii="Times New Roman" w:hAnsi="Times New Roman"/>
              </w:rPr>
              <w:t>Drošības pārbaudes un skenēšana</w:t>
            </w:r>
          </w:p>
        </w:tc>
        <w:tc>
          <w:tcPr>
            <w:tcW w:w="6379" w:type="dxa"/>
          </w:tcPr>
          <w:p w14:paraId="64E2275A" w14:textId="13018825" w:rsidR="003941CB" w:rsidRPr="00B51B80" w:rsidRDefault="00B51B80" w:rsidP="0041223E">
            <w:pPr>
              <w:jc w:val="both"/>
              <w:rPr>
                <w:rFonts w:ascii="Times New Roman" w:hAnsi="Times New Roman"/>
              </w:rPr>
            </w:pPr>
            <w:r w:rsidRPr="00B51B80">
              <w:rPr>
                <w:rFonts w:ascii="Times New Roman" w:hAnsi="Times New Roman"/>
              </w:rPr>
              <w:t>Pēc informācijas sistēmas izmaiņu veikšanas Piegādātājam jāveic ievainojamību skenēšana, aptverot aktuālajā OWASP Top 10 versijā identificētos drošības riskus. Piegādātājam jānodrošina Pasūtītājam piekļuve pārbaudes rezultātiem.</w:t>
            </w:r>
          </w:p>
        </w:tc>
      </w:tr>
      <w:tr w:rsidR="003941CB" w:rsidRPr="00B95792" w14:paraId="0F1D3973" w14:textId="77777777" w:rsidTr="003565C7">
        <w:trPr>
          <w:trHeight w:val="1445"/>
        </w:trPr>
        <w:tc>
          <w:tcPr>
            <w:tcW w:w="2547" w:type="dxa"/>
          </w:tcPr>
          <w:p w14:paraId="27348878" w14:textId="77777777" w:rsidR="003941CB" w:rsidRPr="00B95792" w:rsidRDefault="003941CB" w:rsidP="003565C7">
            <w:pPr>
              <w:rPr>
                <w:rFonts w:ascii="Times New Roman" w:hAnsi="Times New Roman"/>
              </w:rPr>
            </w:pPr>
            <w:r w:rsidRPr="00B95792">
              <w:rPr>
                <w:rFonts w:ascii="Times New Roman" w:hAnsi="Times New Roman"/>
              </w:rPr>
              <w:t>Sadarbība ar valsts drošības iestādēm</w:t>
            </w:r>
          </w:p>
        </w:tc>
        <w:tc>
          <w:tcPr>
            <w:tcW w:w="6379" w:type="dxa"/>
          </w:tcPr>
          <w:p w14:paraId="25642CF3" w14:textId="77777777" w:rsidR="003941CB" w:rsidRPr="00B51B80" w:rsidRDefault="003941CB" w:rsidP="003565C7">
            <w:pPr>
              <w:jc w:val="both"/>
              <w:rPr>
                <w:rFonts w:ascii="Times New Roman" w:hAnsi="Times New Roman"/>
              </w:rPr>
            </w:pPr>
            <w:r w:rsidRPr="00B51B80">
              <w:rPr>
                <w:rFonts w:ascii="Times New Roman" w:hAnsi="Times New Roman"/>
              </w:rPr>
              <w:t xml:space="preserve">Piegādātājam ir pienākums pēc Pasūtītāja pieprasījuma nodrošināt sadarbību ar kompetentajām iestādēm, tostarp Nacionālo </w:t>
            </w:r>
            <w:proofErr w:type="spellStart"/>
            <w:r w:rsidRPr="00B51B80">
              <w:rPr>
                <w:rFonts w:ascii="Times New Roman" w:hAnsi="Times New Roman"/>
              </w:rPr>
              <w:t>kiberdrošības</w:t>
            </w:r>
            <w:proofErr w:type="spellEnd"/>
            <w:r w:rsidRPr="00B51B80">
              <w:rPr>
                <w:rFonts w:ascii="Times New Roman" w:hAnsi="Times New Roman"/>
              </w:rPr>
              <w:t xml:space="preserve"> centru (NKC) un Satversmes aizsardzības biroju (SAB), atbilstoši Nacionālā </w:t>
            </w:r>
            <w:proofErr w:type="spellStart"/>
            <w:r w:rsidRPr="00B51B80">
              <w:rPr>
                <w:rFonts w:ascii="Times New Roman" w:hAnsi="Times New Roman"/>
              </w:rPr>
              <w:t>kiberdrošības</w:t>
            </w:r>
            <w:proofErr w:type="spellEnd"/>
            <w:r w:rsidRPr="00B51B80">
              <w:rPr>
                <w:rFonts w:ascii="Times New Roman" w:hAnsi="Times New Roman"/>
              </w:rPr>
              <w:t xml:space="preserve"> likuma un  Noteikumu Nr. 397 prasībām.</w:t>
            </w:r>
          </w:p>
        </w:tc>
      </w:tr>
      <w:tr w:rsidR="003941CB" w:rsidRPr="00B95792" w14:paraId="17090A25" w14:textId="77777777" w:rsidTr="003565C7">
        <w:tc>
          <w:tcPr>
            <w:tcW w:w="2547" w:type="dxa"/>
          </w:tcPr>
          <w:p w14:paraId="6F31BC14" w14:textId="77777777" w:rsidR="003941CB" w:rsidRPr="00B95792" w:rsidRDefault="003941CB" w:rsidP="003565C7">
            <w:pPr>
              <w:rPr>
                <w:rFonts w:ascii="Times New Roman" w:hAnsi="Times New Roman"/>
              </w:rPr>
            </w:pPr>
            <w:r w:rsidRPr="00B95792">
              <w:rPr>
                <w:rFonts w:ascii="Times New Roman" w:hAnsi="Times New Roman"/>
              </w:rPr>
              <w:t>Datu nodošana pēc līguma beigām</w:t>
            </w:r>
          </w:p>
        </w:tc>
        <w:tc>
          <w:tcPr>
            <w:tcW w:w="6379" w:type="dxa"/>
          </w:tcPr>
          <w:p w14:paraId="62093A28" w14:textId="77777777" w:rsidR="003941CB" w:rsidRPr="00B95792" w:rsidRDefault="003941CB" w:rsidP="003565C7">
            <w:pPr>
              <w:jc w:val="both"/>
              <w:rPr>
                <w:rFonts w:ascii="Times New Roman" w:hAnsi="Times New Roman"/>
              </w:rPr>
            </w:pPr>
            <w:r w:rsidRPr="00B95792">
              <w:rPr>
                <w:rFonts w:ascii="Times New Roman" w:hAnsi="Times New Roman"/>
              </w:rPr>
              <w:t>Pēc līguma izbeigšanas Pretendentam jānodod visas Pasūtītāja informācijas sistēmās glabātās datu kopijas (tostarp konfigurācijas un žurnālfaili) Pasūtītājam ar pieņemšanas–nodošanas aktu.</w:t>
            </w:r>
            <w:r w:rsidRPr="00B95792">
              <w:rPr>
                <w:rFonts w:ascii="Times New Roman" w:hAnsi="Times New Roman"/>
              </w:rPr>
              <w:br/>
              <w:t>Pēc 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3941CB" w:rsidRPr="00B95792" w14:paraId="5725DD6D" w14:textId="77777777" w:rsidTr="003565C7">
        <w:tc>
          <w:tcPr>
            <w:tcW w:w="2547" w:type="dxa"/>
          </w:tcPr>
          <w:p w14:paraId="50D6D959" w14:textId="77777777" w:rsidR="003941CB" w:rsidRPr="00B95792" w:rsidRDefault="003941CB" w:rsidP="003565C7">
            <w:pPr>
              <w:rPr>
                <w:rFonts w:ascii="Times New Roman" w:hAnsi="Times New Roman"/>
              </w:rPr>
            </w:pPr>
            <w:r w:rsidRPr="00B95792">
              <w:rPr>
                <w:rFonts w:ascii="Times New Roman" w:hAnsi="Times New Roman"/>
              </w:rPr>
              <w:t>Piegādāto risinājuma uzturēšana</w:t>
            </w:r>
          </w:p>
        </w:tc>
        <w:tc>
          <w:tcPr>
            <w:tcW w:w="6379" w:type="dxa"/>
          </w:tcPr>
          <w:p w14:paraId="5D5D161A" w14:textId="77777777" w:rsidR="003941CB" w:rsidRPr="00B95792" w:rsidRDefault="003941CB" w:rsidP="003565C7">
            <w:pPr>
              <w:jc w:val="both"/>
              <w:rPr>
                <w:rFonts w:ascii="Times New Roman" w:hAnsi="Times New Roman"/>
              </w:rPr>
            </w:pPr>
            <w:r w:rsidRPr="00B95792">
              <w:rPr>
                <w:rFonts w:ascii="Times New Roman" w:hAnsi="Times New Roman"/>
              </w:rPr>
              <w:t>Piegādātājs nodrošina informācijas sistēmas uzturēšanu un atbalstu, tai skaitā drošības nepilnību novēršanu, visā līguma darbības laikā.</w:t>
            </w:r>
          </w:p>
        </w:tc>
      </w:tr>
      <w:tr w:rsidR="003941CB" w:rsidRPr="00B95792" w14:paraId="7BD85D02" w14:textId="77777777" w:rsidTr="003565C7">
        <w:tc>
          <w:tcPr>
            <w:tcW w:w="2547" w:type="dxa"/>
          </w:tcPr>
          <w:p w14:paraId="62AC93B5" w14:textId="77777777" w:rsidR="003941CB" w:rsidRPr="00B95792" w:rsidRDefault="003941CB" w:rsidP="003565C7">
            <w:pPr>
              <w:rPr>
                <w:rFonts w:ascii="Times New Roman" w:hAnsi="Times New Roman"/>
              </w:rPr>
            </w:pPr>
            <w:r w:rsidRPr="00B95792">
              <w:rPr>
                <w:rFonts w:ascii="Times New Roman" w:hAnsi="Times New Roman"/>
              </w:rPr>
              <w:t>Piegādātās Programmatūras aktuālo versiju nodrošināšana</w:t>
            </w:r>
          </w:p>
        </w:tc>
        <w:tc>
          <w:tcPr>
            <w:tcW w:w="6379" w:type="dxa"/>
          </w:tcPr>
          <w:p w14:paraId="11AB834A" w14:textId="77777777" w:rsidR="003941CB" w:rsidRPr="00B95792" w:rsidRDefault="003941CB" w:rsidP="003565C7">
            <w:pPr>
              <w:jc w:val="both"/>
              <w:rPr>
                <w:rFonts w:ascii="Times New Roman" w:hAnsi="Times New Roman"/>
              </w:rPr>
            </w:pPr>
            <w:r w:rsidRPr="00B95792">
              <w:rPr>
                <w:rFonts w:ascii="Times New Roman" w:hAnsi="Times New Roman"/>
              </w:rPr>
              <w:t>Piegādātājs nodrošina, ka informācijas sistēmas ekspluatācija līguma darbības laikā tiek veikta, izmantojot funkcionēšanai obligāti nepieciešamā programmnodrošinājuma jaunākās versijas.</w:t>
            </w:r>
          </w:p>
        </w:tc>
      </w:tr>
      <w:tr w:rsidR="003941CB" w:rsidRPr="00B95792" w14:paraId="44370368" w14:textId="77777777" w:rsidTr="003565C7">
        <w:tc>
          <w:tcPr>
            <w:tcW w:w="2547" w:type="dxa"/>
          </w:tcPr>
          <w:p w14:paraId="36751F98" w14:textId="77777777" w:rsidR="003941CB" w:rsidRPr="00B95792" w:rsidRDefault="003941CB" w:rsidP="003565C7">
            <w:pPr>
              <w:rPr>
                <w:rFonts w:ascii="Times New Roman" w:hAnsi="Times New Roman"/>
              </w:rPr>
            </w:pPr>
            <w:r w:rsidRPr="00B95792">
              <w:rPr>
                <w:rFonts w:ascii="Times New Roman" w:hAnsi="Times New Roman"/>
              </w:rPr>
              <w:t>Apakšuzņēmēju un sadarbības partneru atbilstība</w:t>
            </w:r>
          </w:p>
          <w:p w14:paraId="4649EC73" w14:textId="77777777" w:rsidR="003941CB" w:rsidRPr="00B95792" w:rsidRDefault="003941CB" w:rsidP="003565C7">
            <w:pPr>
              <w:rPr>
                <w:rFonts w:ascii="Times New Roman" w:hAnsi="Times New Roman"/>
              </w:rPr>
            </w:pPr>
          </w:p>
        </w:tc>
        <w:tc>
          <w:tcPr>
            <w:tcW w:w="6379" w:type="dxa"/>
          </w:tcPr>
          <w:p w14:paraId="1D00D6A4" w14:textId="77777777" w:rsidR="003941CB" w:rsidRPr="00B95792" w:rsidRDefault="003941CB" w:rsidP="003565C7">
            <w:pPr>
              <w:jc w:val="both"/>
              <w:rPr>
                <w:rFonts w:ascii="Times New Roman" w:hAnsi="Times New Roman"/>
              </w:rPr>
            </w:pPr>
            <w:r w:rsidRPr="00B95792">
              <w:rPr>
                <w:rFonts w:ascii="Times New Roman" w:hAnsi="Times New Roman"/>
              </w:rPr>
              <w:t xml:space="preserve">Piegādātājam nodrošina, ka jebkurš viņa piesaistītais apakšuzņēmējs vai sadarbības partneris, kas iesaistīts pakalpojuma izpildē, pilnībā atbilst visām prasībām, kas noteiktas ārpakalpojuma sniedzējam šajā līgumā, kā arī Noteikumos Nr. 397 un Nacionālās </w:t>
            </w:r>
            <w:proofErr w:type="spellStart"/>
            <w:r w:rsidRPr="00B95792">
              <w:rPr>
                <w:rFonts w:ascii="Times New Roman" w:hAnsi="Times New Roman"/>
              </w:rPr>
              <w:t>kiberdrošības</w:t>
            </w:r>
            <w:proofErr w:type="spellEnd"/>
            <w:r w:rsidRPr="00B95792">
              <w:rPr>
                <w:rFonts w:ascii="Times New Roman" w:hAnsi="Times New Roman"/>
              </w:rPr>
              <w:t xml:space="preserve"> likumā.</w:t>
            </w:r>
          </w:p>
        </w:tc>
      </w:tr>
      <w:tr w:rsidR="003941CB" w:rsidRPr="00B95792" w14:paraId="312E606A" w14:textId="77777777" w:rsidTr="003565C7">
        <w:tc>
          <w:tcPr>
            <w:tcW w:w="2547" w:type="dxa"/>
          </w:tcPr>
          <w:p w14:paraId="0D8A7E9B" w14:textId="77777777" w:rsidR="003941CB" w:rsidRPr="00B95792" w:rsidRDefault="003941CB" w:rsidP="003565C7">
            <w:pPr>
              <w:rPr>
                <w:rFonts w:ascii="Times New Roman" w:hAnsi="Times New Roman"/>
              </w:rPr>
            </w:pPr>
            <w:r w:rsidRPr="00B95792">
              <w:rPr>
                <w:rFonts w:ascii="Times New Roman" w:hAnsi="Times New Roman"/>
              </w:rPr>
              <w:t>Autentifikācijas prasības</w:t>
            </w:r>
          </w:p>
        </w:tc>
        <w:tc>
          <w:tcPr>
            <w:tcW w:w="6379" w:type="dxa"/>
          </w:tcPr>
          <w:p w14:paraId="1527C146" w14:textId="3C181BD9" w:rsidR="003941CB" w:rsidRPr="00B95792" w:rsidRDefault="003941CB" w:rsidP="003565C7">
            <w:pPr>
              <w:jc w:val="both"/>
              <w:rPr>
                <w:rFonts w:ascii="Times New Roman" w:hAnsi="Times New Roman"/>
              </w:rPr>
            </w:pPr>
            <w:r w:rsidRPr="00B95792">
              <w:rPr>
                <w:rFonts w:ascii="Times New Roman" w:hAnsi="Times New Roman"/>
              </w:rPr>
              <w:t>Piegādātajai informācijas sistēmai jānodrošina daudzfaktoru autentifikācija,</w:t>
            </w:r>
            <w:r w:rsidR="006C404E">
              <w:rPr>
                <w:rFonts w:ascii="Times New Roman" w:hAnsi="Times New Roman"/>
              </w:rPr>
              <w:t xml:space="preserve"> </w:t>
            </w:r>
            <w:r w:rsidRPr="00B95792">
              <w:rPr>
                <w:rFonts w:ascii="Times New Roman" w:hAnsi="Times New Roman"/>
              </w:rPr>
              <w:t>lai pasargātu piekļuvi no nesankcionētiem mēģinājumiem.</w:t>
            </w:r>
          </w:p>
        </w:tc>
      </w:tr>
      <w:tr w:rsidR="003941CB" w:rsidRPr="00B95792" w14:paraId="3DCB6337" w14:textId="77777777" w:rsidTr="003565C7">
        <w:tc>
          <w:tcPr>
            <w:tcW w:w="2547" w:type="dxa"/>
          </w:tcPr>
          <w:p w14:paraId="5B358F02" w14:textId="77777777" w:rsidR="003941CB" w:rsidRPr="00B95792" w:rsidRDefault="003941CB" w:rsidP="003565C7">
            <w:pPr>
              <w:rPr>
                <w:rFonts w:ascii="Times New Roman" w:hAnsi="Times New Roman"/>
              </w:rPr>
            </w:pPr>
            <w:r w:rsidRPr="00B95792">
              <w:rPr>
                <w:rFonts w:ascii="Times New Roman" w:hAnsi="Times New Roman"/>
              </w:rPr>
              <w:lastRenderedPageBreak/>
              <w:t>Darbības nepārtrauktība un atjaunošana</w:t>
            </w:r>
          </w:p>
        </w:tc>
        <w:tc>
          <w:tcPr>
            <w:tcW w:w="6379" w:type="dxa"/>
          </w:tcPr>
          <w:p w14:paraId="30BC2B06" w14:textId="77777777" w:rsidR="003941CB" w:rsidRPr="00B95792" w:rsidRDefault="003941CB" w:rsidP="003565C7">
            <w:pPr>
              <w:jc w:val="both"/>
              <w:rPr>
                <w:rFonts w:ascii="Times New Roman" w:hAnsi="Times New Roman"/>
              </w:rPr>
            </w:pPr>
            <w:r w:rsidRPr="00B95792">
              <w:rPr>
                <w:rFonts w:ascii="Times New Roman" w:hAnsi="Times New Roman"/>
              </w:rPr>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3EAA0D3F" w14:textId="77777777" w:rsidR="003941CB" w:rsidRPr="00B95792" w:rsidRDefault="003941CB" w:rsidP="003941CB">
      <w:pPr>
        <w:keepNext/>
        <w:ind w:left="-360"/>
        <w:outlineLvl w:val="1"/>
        <w:rPr>
          <w:rFonts w:ascii="Times New Roman" w:hAnsi="Times New Roman"/>
          <w:b/>
          <w:iCs/>
          <w:szCs w:val="24"/>
        </w:rPr>
      </w:pPr>
    </w:p>
    <w:p w14:paraId="3143E4A6" w14:textId="77777777" w:rsidR="003941CB" w:rsidRPr="0080165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782AD3F5" w14:textId="77777777" w:rsidR="003941CB" w:rsidRPr="0080165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434756E5" w14:textId="77777777" w:rsidR="003941CB" w:rsidRPr="0080165C" w:rsidRDefault="003941CB" w:rsidP="009E6A01">
      <w:pPr>
        <w:widowControl w:val="0"/>
        <w:shd w:val="clear" w:color="auto" w:fill="FFFFFF"/>
        <w:spacing w:after="0" w:line="240" w:lineRule="auto"/>
        <w:ind w:right="20"/>
        <w:rPr>
          <w:rFonts w:ascii="Times New Roman" w:hAnsi="Times New Roman"/>
          <w:i/>
          <w:iCs/>
          <w:sz w:val="20"/>
          <w:szCs w:val="24"/>
          <w:lang w:bidi="en-US"/>
        </w:rPr>
      </w:pPr>
    </w:p>
    <w:p w14:paraId="497F2B36" w14:textId="77777777" w:rsidR="009E6A01" w:rsidRPr="0080165C" w:rsidRDefault="009E6A01" w:rsidP="009E6A01">
      <w:pPr>
        <w:widowControl w:val="0"/>
        <w:shd w:val="clear" w:color="auto" w:fill="FFFFFF"/>
        <w:spacing w:after="0" w:line="240" w:lineRule="auto"/>
        <w:ind w:right="20"/>
        <w:rPr>
          <w:rFonts w:ascii="Times New Roman" w:hAnsi="Times New Roman"/>
          <w:i/>
          <w:iCs/>
          <w:sz w:val="20"/>
          <w:szCs w:val="24"/>
          <w:lang w:bidi="en-US"/>
        </w:rPr>
      </w:pPr>
    </w:p>
    <w:p w14:paraId="2EA98C43" w14:textId="77777777" w:rsidR="009E6A01" w:rsidRPr="0080165C" w:rsidRDefault="009E6A01" w:rsidP="009E6A01">
      <w:pPr>
        <w:widowControl w:val="0"/>
        <w:shd w:val="clear" w:color="auto" w:fill="FFFFFF"/>
        <w:spacing w:after="0" w:line="240" w:lineRule="auto"/>
        <w:ind w:right="20"/>
        <w:rPr>
          <w:rFonts w:ascii="Times New Roman" w:hAnsi="Times New Roman"/>
          <w:i/>
          <w:iCs/>
          <w:sz w:val="20"/>
          <w:szCs w:val="24"/>
          <w:lang w:bidi="en-US"/>
        </w:rPr>
      </w:pPr>
    </w:p>
    <w:p w14:paraId="0A444715" w14:textId="77777777" w:rsidR="009E6A01" w:rsidRDefault="009E6A01" w:rsidP="002A25CB">
      <w:pPr>
        <w:spacing w:after="0" w:line="240" w:lineRule="auto"/>
        <w:contextualSpacing/>
        <w:jc w:val="both"/>
        <w:rPr>
          <w:rFonts w:ascii="Times New Roman" w:hAnsi="Times New Roman" w:cs="Times New Roman"/>
          <w:sz w:val="24"/>
          <w:szCs w:val="24"/>
        </w:rPr>
      </w:pPr>
    </w:p>
    <w:sectPr w:rsidR="009E6A01" w:rsidSect="00244E7F">
      <w:pgSz w:w="11906" w:h="16838" w:code="9"/>
      <w:pgMar w:top="851" w:right="992"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BDD4" w14:textId="77777777" w:rsidR="00124FA3" w:rsidRDefault="00124FA3" w:rsidP="00651C94">
      <w:pPr>
        <w:spacing w:after="0" w:line="240" w:lineRule="auto"/>
      </w:pPr>
      <w:r>
        <w:separator/>
      </w:r>
    </w:p>
  </w:endnote>
  <w:endnote w:type="continuationSeparator" w:id="0">
    <w:p w14:paraId="1A3663C6" w14:textId="77777777" w:rsidR="00124FA3" w:rsidRDefault="00124FA3"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37895"/>
      <w:docPartObj>
        <w:docPartGallery w:val="Page Numbers (Bottom of Page)"/>
        <w:docPartUnique/>
      </w:docPartObj>
    </w:sdtPr>
    <w:sdtEndPr>
      <w:rPr>
        <w:noProof/>
      </w:rPr>
    </w:sdtEndPr>
    <w:sdtContent>
      <w:p w14:paraId="4783F996" w14:textId="06D35E7E" w:rsidR="000E212E" w:rsidRDefault="000E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2D0A" w14:textId="77777777" w:rsidR="00124FA3" w:rsidRDefault="00124FA3" w:rsidP="00651C94">
      <w:pPr>
        <w:spacing w:after="0" w:line="240" w:lineRule="auto"/>
      </w:pPr>
      <w:r>
        <w:separator/>
      </w:r>
    </w:p>
  </w:footnote>
  <w:footnote w:type="continuationSeparator" w:id="0">
    <w:p w14:paraId="1D7BF4B5" w14:textId="77777777" w:rsidR="00124FA3" w:rsidRDefault="00124FA3" w:rsidP="0065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364" w14:textId="0F989E00" w:rsidR="00015986" w:rsidRPr="00015986" w:rsidRDefault="00015986" w:rsidP="00015986">
    <w:pPr>
      <w:pStyle w:val="Header"/>
      <w:jc w:val="right"/>
      <w:rPr>
        <w:rFonts w:ascii="Times New Roman" w:hAnsi="Times New Roman" w:cs="Times New Roman"/>
        <w:i/>
        <w:iCs/>
        <w:sz w:val="20"/>
        <w:szCs w:val="20"/>
      </w:rPr>
    </w:pPr>
    <w:r w:rsidRPr="00015986">
      <w:rPr>
        <w:rFonts w:ascii="Times New Roman" w:hAnsi="Times New Roman" w:cs="Times New Roman"/>
        <w:i/>
        <w:iCs/>
        <w:sz w:val="20"/>
        <w:szCs w:val="20"/>
      </w:rPr>
      <w:t xml:space="preserve">Tehniskā specifikācija aktualizēta </w:t>
    </w:r>
    <w:r w:rsidR="0080165C">
      <w:rPr>
        <w:rFonts w:ascii="Times New Roman" w:hAnsi="Times New Roman" w:cs="Times New Roman"/>
        <w:i/>
        <w:iCs/>
        <w:sz w:val="20"/>
        <w:szCs w:val="20"/>
      </w:rPr>
      <w:t>20</w:t>
    </w:r>
    <w:r w:rsidRPr="00015986">
      <w:rPr>
        <w:rFonts w:ascii="Times New Roman" w:hAnsi="Times New Roman" w:cs="Times New Roman"/>
        <w:i/>
        <w:iCs/>
        <w:sz w:val="20"/>
        <w:szCs w:val="20"/>
      </w:rPr>
      <w:t>.</w:t>
    </w:r>
    <w:r w:rsidR="0080165C">
      <w:rPr>
        <w:rFonts w:ascii="Times New Roman" w:hAnsi="Times New Roman" w:cs="Times New Roman"/>
        <w:i/>
        <w:iCs/>
        <w:sz w:val="20"/>
        <w:szCs w:val="20"/>
      </w:rPr>
      <w:t>02</w:t>
    </w:r>
    <w:r w:rsidRPr="00015986">
      <w:rPr>
        <w:rFonts w:ascii="Times New Roman" w:hAnsi="Times New Roman" w:cs="Times New Roman"/>
        <w:i/>
        <w:iCs/>
        <w:sz w:val="20"/>
        <w:szCs w:val="20"/>
      </w:rPr>
      <w:t>.202</w:t>
    </w:r>
    <w:r w:rsidR="00AC4397">
      <w:rPr>
        <w:rFonts w:ascii="Times New Roman" w:hAnsi="Times New Roman" w:cs="Times New Roman"/>
        <w:i/>
        <w:iCs/>
        <w:sz w:val="20"/>
        <w:szCs w:val="20"/>
      </w:rPr>
      <w:t>6</w:t>
    </w:r>
    <w:r w:rsidRPr="00015986">
      <w:rPr>
        <w:rFonts w:ascii="Times New Roman" w:hAnsi="Times New Roman" w:cs="Times New Roman"/>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C58"/>
    <w:multiLevelType w:val="hybridMultilevel"/>
    <w:tmpl w:val="37A03DB4"/>
    <w:lvl w:ilvl="0" w:tplc="04260019">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BB833AE"/>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25CA6E47"/>
    <w:multiLevelType w:val="multilevel"/>
    <w:tmpl w:val="0B06615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644" w:hanging="360"/>
      </w:pPr>
      <w:rPr>
        <w:rFonts w:ascii="Times New Roman" w:hAnsi="Times New Roman" w:cs="Times New Roman" w:hint="default"/>
        <w:b/>
        <w:bCs/>
        <w:i w:val="0"/>
        <w:i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30BF44A5"/>
    <w:multiLevelType w:val="hybridMultilevel"/>
    <w:tmpl w:val="E3F0FD3C"/>
    <w:lvl w:ilvl="0" w:tplc="F9A869E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643A5"/>
    <w:multiLevelType w:val="hybridMultilevel"/>
    <w:tmpl w:val="A52AF03C"/>
    <w:lvl w:ilvl="0" w:tplc="C6F8B82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51361F6"/>
    <w:multiLevelType w:val="multilevel"/>
    <w:tmpl w:val="12489556"/>
    <w:lvl w:ilvl="0">
      <w:start w:val="1"/>
      <w:numFmt w:val="decimal"/>
      <w:lvlText w:val="%1."/>
      <w:lvlJc w:val="left"/>
      <w:pPr>
        <w:tabs>
          <w:tab w:val="num" w:pos="720"/>
        </w:tabs>
        <w:ind w:left="720" w:hanging="360"/>
      </w:pPr>
      <w:rPr>
        <w:rFonts w:hint="default"/>
        <w:b w:val="0"/>
        <w:bCs/>
        <w:i w:val="0"/>
      </w:rPr>
    </w:lvl>
    <w:lvl w:ilvl="1">
      <w:start w:val="1"/>
      <w:numFmt w:val="lowerLetter"/>
      <w:lvlText w:val="%2."/>
      <w:lvlJc w:val="left"/>
      <w:pPr>
        <w:ind w:left="1440" w:hanging="360"/>
      </w:pPr>
    </w:lvl>
    <w:lvl w:ilvl="2">
      <w:start w:val="1"/>
      <w:numFmt w:val="decimal"/>
      <w:isLgl/>
      <w:lvlText w:val="%1.%2.%3."/>
      <w:lvlJc w:val="left"/>
      <w:pPr>
        <w:tabs>
          <w:tab w:val="num" w:pos="1648"/>
        </w:tabs>
        <w:ind w:left="1648" w:hanging="720"/>
      </w:pPr>
      <w:rPr>
        <w:rFonts w:hint="default"/>
        <w:b w:val="0"/>
        <w:i w:val="0"/>
        <w:iCs/>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1AF7925"/>
    <w:multiLevelType w:val="hybridMultilevel"/>
    <w:tmpl w:val="CED0BF02"/>
    <w:lvl w:ilvl="0" w:tplc="0426000F">
      <w:start w:val="3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5497816">
    <w:abstractNumId w:val="2"/>
  </w:num>
  <w:num w:numId="2" w16cid:durableId="888880002">
    <w:abstractNumId w:val="3"/>
  </w:num>
  <w:num w:numId="3" w16cid:durableId="231627500">
    <w:abstractNumId w:val="5"/>
  </w:num>
  <w:num w:numId="4" w16cid:durableId="1669627598">
    <w:abstractNumId w:val="0"/>
  </w:num>
  <w:num w:numId="5" w16cid:durableId="2324494">
    <w:abstractNumId w:val="6"/>
  </w:num>
  <w:num w:numId="6" w16cid:durableId="787507404">
    <w:abstractNumId w:val="4"/>
  </w:num>
  <w:num w:numId="7" w16cid:durableId="9166752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0902"/>
    <w:rsid w:val="00003AA3"/>
    <w:rsid w:val="000046F3"/>
    <w:rsid w:val="000062DA"/>
    <w:rsid w:val="00010592"/>
    <w:rsid w:val="000112C3"/>
    <w:rsid w:val="00011731"/>
    <w:rsid w:val="00012594"/>
    <w:rsid w:val="0001279E"/>
    <w:rsid w:val="00012B19"/>
    <w:rsid w:val="00013FB8"/>
    <w:rsid w:val="00014755"/>
    <w:rsid w:val="00015986"/>
    <w:rsid w:val="000166C8"/>
    <w:rsid w:val="00017C35"/>
    <w:rsid w:val="00017E54"/>
    <w:rsid w:val="0002066F"/>
    <w:rsid w:val="0002199E"/>
    <w:rsid w:val="000256E4"/>
    <w:rsid w:val="00025BA3"/>
    <w:rsid w:val="000263C6"/>
    <w:rsid w:val="00026601"/>
    <w:rsid w:val="00027DB7"/>
    <w:rsid w:val="0003065D"/>
    <w:rsid w:val="00030D84"/>
    <w:rsid w:val="00032C45"/>
    <w:rsid w:val="00035D98"/>
    <w:rsid w:val="00036626"/>
    <w:rsid w:val="00036AF8"/>
    <w:rsid w:val="00037EF8"/>
    <w:rsid w:val="0004009B"/>
    <w:rsid w:val="00040290"/>
    <w:rsid w:val="00041D1C"/>
    <w:rsid w:val="00042B7E"/>
    <w:rsid w:val="00043738"/>
    <w:rsid w:val="00044D5E"/>
    <w:rsid w:val="00045936"/>
    <w:rsid w:val="000469A0"/>
    <w:rsid w:val="000507A9"/>
    <w:rsid w:val="00050873"/>
    <w:rsid w:val="00050BF9"/>
    <w:rsid w:val="00051185"/>
    <w:rsid w:val="00051214"/>
    <w:rsid w:val="00051223"/>
    <w:rsid w:val="000513AA"/>
    <w:rsid w:val="0005268D"/>
    <w:rsid w:val="00053F29"/>
    <w:rsid w:val="000542F1"/>
    <w:rsid w:val="00054D55"/>
    <w:rsid w:val="00056977"/>
    <w:rsid w:val="00056B11"/>
    <w:rsid w:val="00057D1D"/>
    <w:rsid w:val="00060C0C"/>
    <w:rsid w:val="0006184C"/>
    <w:rsid w:val="00061BAA"/>
    <w:rsid w:val="00061EFD"/>
    <w:rsid w:val="00062216"/>
    <w:rsid w:val="00063B7F"/>
    <w:rsid w:val="0006639F"/>
    <w:rsid w:val="00066E3D"/>
    <w:rsid w:val="00067278"/>
    <w:rsid w:val="000677F8"/>
    <w:rsid w:val="00067E06"/>
    <w:rsid w:val="000707F7"/>
    <w:rsid w:val="00072CF7"/>
    <w:rsid w:val="00073529"/>
    <w:rsid w:val="0007358C"/>
    <w:rsid w:val="00073D38"/>
    <w:rsid w:val="000744CD"/>
    <w:rsid w:val="00074798"/>
    <w:rsid w:val="0007600E"/>
    <w:rsid w:val="00081674"/>
    <w:rsid w:val="00082F3B"/>
    <w:rsid w:val="00083C0D"/>
    <w:rsid w:val="0008451C"/>
    <w:rsid w:val="000847D6"/>
    <w:rsid w:val="000855EC"/>
    <w:rsid w:val="00087B0F"/>
    <w:rsid w:val="000925D1"/>
    <w:rsid w:val="00093BBE"/>
    <w:rsid w:val="00093C67"/>
    <w:rsid w:val="00094B9B"/>
    <w:rsid w:val="00095825"/>
    <w:rsid w:val="00095B7B"/>
    <w:rsid w:val="00095CDF"/>
    <w:rsid w:val="000977E2"/>
    <w:rsid w:val="00097A46"/>
    <w:rsid w:val="00097ABB"/>
    <w:rsid w:val="000A0E51"/>
    <w:rsid w:val="000A2287"/>
    <w:rsid w:val="000A2D27"/>
    <w:rsid w:val="000A3EE2"/>
    <w:rsid w:val="000A4B8D"/>
    <w:rsid w:val="000A55AF"/>
    <w:rsid w:val="000A5BD5"/>
    <w:rsid w:val="000A6286"/>
    <w:rsid w:val="000A7322"/>
    <w:rsid w:val="000A7336"/>
    <w:rsid w:val="000A737A"/>
    <w:rsid w:val="000A7936"/>
    <w:rsid w:val="000B07E2"/>
    <w:rsid w:val="000B0976"/>
    <w:rsid w:val="000B0CC2"/>
    <w:rsid w:val="000B157D"/>
    <w:rsid w:val="000B2761"/>
    <w:rsid w:val="000B27D9"/>
    <w:rsid w:val="000B2AF3"/>
    <w:rsid w:val="000B339D"/>
    <w:rsid w:val="000B423C"/>
    <w:rsid w:val="000B5031"/>
    <w:rsid w:val="000B6FF1"/>
    <w:rsid w:val="000B783D"/>
    <w:rsid w:val="000C1456"/>
    <w:rsid w:val="000C3506"/>
    <w:rsid w:val="000C412E"/>
    <w:rsid w:val="000C4BAA"/>
    <w:rsid w:val="000C4CE2"/>
    <w:rsid w:val="000C4CEE"/>
    <w:rsid w:val="000C655A"/>
    <w:rsid w:val="000C7B7C"/>
    <w:rsid w:val="000D0905"/>
    <w:rsid w:val="000D0DA6"/>
    <w:rsid w:val="000D1713"/>
    <w:rsid w:val="000D40FB"/>
    <w:rsid w:val="000D5CAF"/>
    <w:rsid w:val="000D6755"/>
    <w:rsid w:val="000D68DF"/>
    <w:rsid w:val="000D6A29"/>
    <w:rsid w:val="000D6EA6"/>
    <w:rsid w:val="000D6EE3"/>
    <w:rsid w:val="000E0AE0"/>
    <w:rsid w:val="000E0F97"/>
    <w:rsid w:val="000E1262"/>
    <w:rsid w:val="000E1750"/>
    <w:rsid w:val="000E19D0"/>
    <w:rsid w:val="000E212E"/>
    <w:rsid w:val="000E2BCD"/>
    <w:rsid w:val="000E33DB"/>
    <w:rsid w:val="000E3B68"/>
    <w:rsid w:val="000E3BE4"/>
    <w:rsid w:val="000E3E82"/>
    <w:rsid w:val="000E4629"/>
    <w:rsid w:val="000E4EE5"/>
    <w:rsid w:val="000E5579"/>
    <w:rsid w:val="000E5682"/>
    <w:rsid w:val="000E6C5B"/>
    <w:rsid w:val="000F1716"/>
    <w:rsid w:val="000F363F"/>
    <w:rsid w:val="000F38EA"/>
    <w:rsid w:val="000F65A1"/>
    <w:rsid w:val="000F7299"/>
    <w:rsid w:val="000F7814"/>
    <w:rsid w:val="000F7FB8"/>
    <w:rsid w:val="0010086A"/>
    <w:rsid w:val="00102286"/>
    <w:rsid w:val="00103E2C"/>
    <w:rsid w:val="0010547B"/>
    <w:rsid w:val="00106398"/>
    <w:rsid w:val="00106688"/>
    <w:rsid w:val="00107167"/>
    <w:rsid w:val="00110C85"/>
    <w:rsid w:val="00110DE7"/>
    <w:rsid w:val="00110E21"/>
    <w:rsid w:val="00111106"/>
    <w:rsid w:val="001122A6"/>
    <w:rsid w:val="00112DE0"/>
    <w:rsid w:val="00114046"/>
    <w:rsid w:val="0011438F"/>
    <w:rsid w:val="0011504C"/>
    <w:rsid w:val="00115661"/>
    <w:rsid w:val="001165BA"/>
    <w:rsid w:val="001200A8"/>
    <w:rsid w:val="0012259A"/>
    <w:rsid w:val="00122D78"/>
    <w:rsid w:val="00122D8C"/>
    <w:rsid w:val="0012305D"/>
    <w:rsid w:val="0012327E"/>
    <w:rsid w:val="0012405C"/>
    <w:rsid w:val="0012475D"/>
    <w:rsid w:val="00124886"/>
    <w:rsid w:val="001249AF"/>
    <w:rsid w:val="00124CEF"/>
    <w:rsid w:val="00124DD5"/>
    <w:rsid w:val="00124FA3"/>
    <w:rsid w:val="001257DD"/>
    <w:rsid w:val="00125E9B"/>
    <w:rsid w:val="001260AE"/>
    <w:rsid w:val="00130E65"/>
    <w:rsid w:val="001338E7"/>
    <w:rsid w:val="001356BC"/>
    <w:rsid w:val="00135EA4"/>
    <w:rsid w:val="00136C50"/>
    <w:rsid w:val="00136EB4"/>
    <w:rsid w:val="00137464"/>
    <w:rsid w:val="001374A1"/>
    <w:rsid w:val="00137C66"/>
    <w:rsid w:val="00140827"/>
    <w:rsid w:val="00141CDB"/>
    <w:rsid w:val="00141D10"/>
    <w:rsid w:val="00145299"/>
    <w:rsid w:val="00145538"/>
    <w:rsid w:val="00145567"/>
    <w:rsid w:val="00145B39"/>
    <w:rsid w:val="0014645D"/>
    <w:rsid w:val="00147881"/>
    <w:rsid w:val="00147E74"/>
    <w:rsid w:val="00150F3F"/>
    <w:rsid w:val="00152E48"/>
    <w:rsid w:val="00153E35"/>
    <w:rsid w:val="00154AAA"/>
    <w:rsid w:val="00154BFD"/>
    <w:rsid w:val="00154C46"/>
    <w:rsid w:val="001552D4"/>
    <w:rsid w:val="0015541B"/>
    <w:rsid w:val="00160383"/>
    <w:rsid w:val="001613CE"/>
    <w:rsid w:val="00161D11"/>
    <w:rsid w:val="00162B59"/>
    <w:rsid w:val="00162D3C"/>
    <w:rsid w:val="00163A32"/>
    <w:rsid w:val="00163EAD"/>
    <w:rsid w:val="00163F30"/>
    <w:rsid w:val="0016438A"/>
    <w:rsid w:val="001655FC"/>
    <w:rsid w:val="00165F85"/>
    <w:rsid w:val="00166228"/>
    <w:rsid w:val="001663D5"/>
    <w:rsid w:val="001704B8"/>
    <w:rsid w:val="00170AC8"/>
    <w:rsid w:val="00170E56"/>
    <w:rsid w:val="00171E53"/>
    <w:rsid w:val="00172014"/>
    <w:rsid w:val="00172038"/>
    <w:rsid w:val="001721F1"/>
    <w:rsid w:val="00174AC3"/>
    <w:rsid w:val="00175068"/>
    <w:rsid w:val="00175CF3"/>
    <w:rsid w:val="00176499"/>
    <w:rsid w:val="00181C51"/>
    <w:rsid w:val="00182194"/>
    <w:rsid w:val="00183144"/>
    <w:rsid w:val="001838B0"/>
    <w:rsid w:val="00184ED3"/>
    <w:rsid w:val="00184FFA"/>
    <w:rsid w:val="001862BB"/>
    <w:rsid w:val="001867D0"/>
    <w:rsid w:val="00187EEC"/>
    <w:rsid w:val="00190E45"/>
    <w:rsid w:val="00191A90"/>
    <w:rsid w:val="00192948"/>
    <w:rsid w:val="00193972"/>
    <w:rsid w:val="0019397F"/>
    <w:rsid w:val="001943A1"/>
    <w:rsid w:val="00196102"/>
    <w:rsid w:val="00197873"/>
    <w:rsid w:val="001A0D0F"/>
    <w:rsid w:val="001A1DE1"/>
    <w:rsid w:val="001A31B5"/>
    <w:rsid w:val="001A387D"/>
    <w:rsid w:val="001A5D40"/>
    <w:rsid w:val="001A5EB8"/>
    <w:rsid w:val="001A64A0"/>
    <w:rsid w:val="001A67A6"/>
    <w:rsid w:val="001A78DD"/>
    <w:rsid w:val="001B05E0"/>
    <w:rsid w:val="001B0E04"/>
    <w:rsid w:val="001B1EAD"/>
    <w:rsid w:val="001B26E2"/>
    <w:rsid w:val="001B3622"/>
    <w:rsid w:val="001B39E5"/>
    <w:rsid w:val="001B52B6"/>
    <w:rsid w:val="001B536B"/>
    <w:rsid w:val="001B570A"/>
    <w:rsid w:val="001B5CE6"/>
    <w:rsid w:val="001B630A"/>
    <w:rsid w:val="001B6A34"/>
    <w:rsid w:val="001B6EB6"/>
    <w:rsid w:val="001B6EC1"/>
    <w:rsid w:val="001C067C"/>
    <w:rsid w:val="001C0F77"/>
    <w:rsid w:val="001C29E5"/>
    <w:rsid w:val="001C2C5A"/>
    <w:rsid w:val="001C3255"/>
    <w:rsid w:val="001C3483"/>
    <w:rsid w:val="001C4490"/>
    <w:rsid w:val="001C4DAC"/>
    <w:rsid w:val="001C4F0C"/>
    <w:rsid w:val="001C509D"/>
    <w:rsid w:val="001C5ACB"/>
    <w:rsid w:val="001C6094"/>
    <w:rsid w:val="001C6D51"/>
    <w:rsid w:val="001C7A75"/>
    <w:rsid w:val="001C7C36"/>
    <w:rsid w:val="001D159B"/>
    <w:rsid w:val="001D2737"/>
    <w:rsid w:val="001D28A1"/>
    <w:rsid w:val="001D2A79"/>
    <w:rsid w:val="001D2CDB"/>
    <w:rsid w:val="001D2D8B"/>
    <w:rsid w:val="001D3057"/>
    <w:rsid w:val="001D43B7"/>
    <w:rsid w:val="001D499A"/>
    <w:rsid w:val="001D4BB5"/>
    <w:rsid w:val="001D5402"/>
    <w:rsid w:val="001D6468"/>
    <w:rsid w:val="001D6722"/>
    <w:rsid w:val="001D77EF"/>
    <w:rsid w:val="001E1BE1"/>
    <w:rsid w:val="001E3516"/>
    <w:rsid w:val="001E3CBA"/>
    <w:rsid w:val="001E439E"/>
    <w:rsid w:val="001E4A17"/>
    <w:rsid w:val="001E6C03"/>
    <w:rsid w:val="001E6C2E"/>
    <w:rsid w:val="001E6C5E"/>
    <w:rsid w:val="001E72EC"/>
    <w:rsid w:val="001F0A2C"/>
    <w:rsid w:val="001F3205"/>
    <w:rsid w:val="001F4FF1"/>
    <w:rsid w:val="001F69AF"/>
    <w:rsid w:val="001F6CEE"/>
    <w:rsid w:val="002006F7"/>
    <w:rsid w:val="0020078A"/>
    <w:rsid w:val="00200AD7"/>
    <w:rsid w:val="00201C71"/>
    <w:rsid w:val="00202268"/>
    <w:rsid w:val="002023A1"/>
    <w:rsid w:val="00202402"/>
    <w:rsid w:val="0020270A"/>
    <w:rsid w:val="002035D8"/>
    <w:rsid w:val="00203E8E"/>
    <w:rsid w:val="00204076"/>
    <w:rsid w:val="002051E4"/>
    <w:rsid w:val="002056B0"/>
    <w:rsid w:val="0020572A"/>
    <w:rsid w:val="00206066"/>
    <w:rsid w:val="0020611B"/>
    <w:rsid w:val="0021229D"/>
    <w:rsid w:val="002123BC"/>
    <w:rsid w:val="002127DB"/>
    <w:rsid w:val="00215CAE"/>
    <w:rsid w:val="0021646A"/>
    <w:rsid w:val="002165E2"/>
    <w:rsid w:val="002176EC"/>
    <w:rsid w:val="002205E3"/>
    <w:rsid w:val="002208EF"/>
    <w:rsid w:val="00220B81"/>
    <w:rsid w:val="00220DC9"/>
    <w:rsid w:val="002214D0"/>
    <w:rsid w:val="00221DA8"/>
    <w:rsid w:val="00222386"/>
    <w:rsid w:val="00222C3F"/>
    <w:rsid w:val="0022371F"/>
    <w:rsid w:val="002245AA"/>
    <w:rsid w:val="00226A06"/>
    <w:rsid w:val="002279F0"/>
    <w:rsid w:val="0023082F"/>
    <w:rsid w:val="002310FF"/>
    <w:rsid w:val="0023215C"/>
    <w:rsid w:val="00232389"/>
    <w:rsid w:val="00233701"/>
    <w:rsid w:val="00235B41"/>
    <w:rsid w:val="00235B64"/>
    <w:rsid w:val="002368C5"/>
    <w:rsid w:val="00236F6D"/>
    <w:rsid w:val="00237371"/>
    <w:rsid w:val="002414D2"/>
    <w:rsid w:val="002425CE"/>
    <w:rsid w:val="0024260C"/>
    <w:rsid w:val="00243185"/>
    <w:rsid w:val="00244E7F"/>
    <w:rsid w:val="002452CB"/>
    <w:rsid w:val="00245F41"/>
    <w:rsid w:val="002474CB"/>
    <w:rsid w:val="002479AF"/>
    <w:rsid w:val="00247ACD"/>
    <w:rsid w:val="00251556"/>
    <w:rsid w:val="00251DF3"/>
    <w:rsid w:val="00252243"/>
    <w:rsid w:val="0025355C"/>
    <w:rsid w:val="00253E82"/>
    <w:rsid w:val="0025450A"/>
    <w:rsid w:val="0025530F"/>
    <w:rsid w:val="002651FB"/>
    <w:rsid w:val="0026614E"/>
    <w:rsid w:val="00267178"/>
    <w:rsid w:val="002677C0"/>
    <w:rsid w:val="00271DA4"/>
    <w:rsid w:val="00271E68"/>
    <w:rsid w:val="00272884"/>
    <w:rsid w:val="00275891"/>
    <w:rsid w:val="0027642D"/>
    <w:rsid w:val="002764ED"/>
    <w:rsid w:val="00276E89"/>
    <w:rsid w:val="002778BC"/>
    <w:rsid w:val="00282CE9"/>
    <w:rsid w:val="00283660"/>
    <w:rsid w:val="00285515"/>
    <w:rsid w:val="00285696"/>
    <w:rsid w:val="00286310"/>
    <w:rsid w:val="002866CD"/>
    <w:rsid w:val="00286B2B"/>
    <w:rsid w:val="00287502"/>
    <w:rsid w:val="0029066B"/>
    <w:rsid w:val="00291163"/>
    <w:rsid w:val="002921AC"/>
    <w:rsid w:val="002924B8"/>
    <w:rsid w:val="00292556"/>
    <w:rsid w:val="00292CA6"/>
    <w:rsid w:val="00294295"/>
    <w:rsid w:val="002942DC"/>
    <w:rsid w:val="00295299"/>
    <w:rsid w:val="00296922"/>
    <w:rsid w:val="00297037"/>
    <w:rsid w:val="002A00EB"/>
    <w:rsid w:val="002A0F7F"/>
    <w:rsid w:val="002A16D6"/>
    <w:rsid w:val="002A182D"/>
    <w:rsid w:val="002A21A1"/>
    <w:rsid w:val="002A25CB"/>
    <w:rsid w:val="002A2D51"/>
    <w:rsid w:val="002A5694"/>
    <w:rsid w:val="002A6600"/>
    <w:rsid w:val="002B03E4"/>
    <w:rsid w:val="002B11C3"/>
    <w:rsid w:val="002B11C9"/>
    <w:rsid w:val="002B1B92"/>
    <w:rsid w:val="002B3522"/>
    <w:rsid w:val="002B3E0F"/>
    <w:rsid w:val="002B3F0B"/>
    <w:rsid w:val="002C12F8"/>
    <w:rsid w:val="002C203C"/>
    <w:rsid w:val="002C214F"/>
    <w:rsid w:val="002C3098"/>
    <w:rsid w:val="002C34D8"/>
    <w:rsid w:val="002C3737"/>
    <w:rsid w:val="002C46FD"/>
    <w:rsid w:val="002C4824"/>
    <w:rsid w:val="002C5DC7"/>
    <w:rsid w:val="002C6B94"/>
    <w:rsid w:val="002C76F7"/>
    <w:rsid w:val="002D00E4"/>
    <w:rsid w:val="002D01DF"/>
    <w:rsid w:val="002D0548"/>
    <w:rsid w:val="002D1A86"/>
    <w:rsid w:val="002D2129"/>
    <w:rsid w:val="002D2EDC"/>
    <w:rsid w:val="002D2F54"/>
    <w:rsid w:val="002D39BD"/>
    <w:rsid w:val="002D3ADC"/>
    <w:rsid w:val="002D3B22"/>
    <w:rsid w:val="002D3DA3"/>
    <w:rsid w:val="002D3E07"/>
    <w:rsid w:val="002D43DD"/>
    <w:rsid w:val="002D4FE3"/>
    <w:rsid w:val="002D59A9"/>
    <w:rsid w:val="002D6BEE"/>
    <w:rsid w:val="002D78AA"/>
    <w:rsid w:val="002E047B"/>
    <w:rsid w:val="002E0A66"/>
    <w:rsid w:val="002E0D97"/>
    <w:rsid w:val="002E14E4"/>
    <w:rsid w:val="002E1511"/>
    <w:rsid w:val="002E1B17"/>
    <w:rsid w:val="002E3234"/>
    <w:rsid w:val="002E3BE5"/>
    <w:rsid w:val="002E3DBB"/>
    <w:rsid w:val="002E4372"/>
    <w:rsid w:val="002E451D"/>
    <w:rsid w:val="002E52D4"/>
    <w:rsid w:val="002E5BB8"/>
    <w:rsid w:val="002E7DAA"/>
    <w:rsid w:val="002F0E9E"/>
    <w:rsid w:val="002F2EF4"/>
    <w:rsid w:val="002F2FE8"/>
    <w:rsid w:val="002F43F5"/>
    <w:rsid w:val="002F4A78"/>
    <w:rsid w:val="002F5BD0"/>
    <w:rsid w:val="002F64D9"/>
    <w:rsid w:val="002F6D79"/>
    <w:rsid w:val="002F71B6"/>
    <w:rsid w:val="003007D6"/>
    <w:rsid w:val="00301DE8"/>
    <w:rsid w:val="00302F7C"/>
    <w:rsid w:val="0030301E"/>
    <w:rsid w:val="00303283"/>
    <w:rsid w:val="00304441"/>
    <w:rsid w:val="003044A7"/>
    <w:rsid w:val="00304A26"/>
    <w:rsid w:val="00304A28"/>
    <w:rsid w:val="0030558E"/>
    <w:rsid w:val="00305BB7"/>
    <w:rsid w:val="00306235"/>
    <w:rsid w:val="003075DF"/>
    <w:rsid w:val="003076A6"/>
    <w:rsid w:val="0031147E"/>
    <w:rsid w:val="00311995"/>
    <w:rsid w:val="00311DEB"/>
    <w:rsid w:val="0031481D"/>
    <w:rsid w:val="00315565"/>
    <w:rsid w:val="00315F06"/>
    <w:rsid w:val="00316C74"/>
    <w:rsid w:val="00317C1D"/>
    <w:rsid w:val="00317D3B"/>
    <w:rsid w:val="00317F7E"/>
    <w:rsid w:val="0032016C"/>
    <w:rsid w:val="003214DA"/>
    <w:rsid w:val="0032170C"/>
    <w:rsid w:val="003218A0"/>
    <w:rsid w:val="00322700"/>
    <w:rsid w:val="0032296B"/>
    <w:rsid w:val="00323E36"/>
    <w:rsid w:val="003253D8"/>
    <w:rsid w:val="00326613"/>
    <w:rsid w:val="00327C35"/>
    <w:rsid w:val="00327F12"/>
    <w:rsid w:val="003304C4"/>
    <w:rsid w:val="003307D2"/>
    <w:rsid w:val="0033174A"/>
    <w:rsid w:val="0033175A"/>
    <w:rsid w:val="00331A0B"/>
    <w:rsid w:val="00334482"/>
    <w:rsid w:val="003356FE"/>
    <w:rsid w:val="003361AA"/>
    <w:rsid w:val="003369DF"/>
    <w:rsid w:val="00336BC4"/>
    <w:rsid w:val="003412D8"/>
    <w:rsid w:val="003412F5"/>
    <w:rsid w:val="0034153B"/>
    <w:rsid w:val="003424EB"/>
    <w:rsid w:val="00343452"/>
    <w:rsid w:val="00343492"/>
    <w:rsid w:val="003437A4"/>
    <w:rsid w:val="00345787"/>
    <w:rsid w:val="00345CDC"/>
    <w:rsid w:val="0035060A"/>
    <w:rsid w:val="00350817"/>
    <w:rsid w:val="00350C2C"/>
    <w:rsid w:val="00350E87"/>
    <w:rsid w:val="00351444"/>
    <w:rsid w:val="003514D0"/>
    <w:rsid w:val="00351777"/>
    <w:rsid w:val="0035183F"/>
    <w:rsid w:val="003531F1"/>
    <w:rsid w:val="003533D1"/>
    <w:rsid w:val="00353A8E"/>
    <w:rsid w:val="00354730"/>
    <w:rsid w:val="00354745"/>
    <w:rsid w:val="00357DD1"/>
    <w:rsid w:val="00360CF9"/>
    <w:rsid w:val="00360D1D"/>
    <w:rsid w:val="003615EB"/>
    <w:rsid w:val="00361845"/>
    <w:rsid w:val="003636F7"/>
    <w:rsid w:val="00365111"/>
    <w:rsid w:val="00365F14"/>
    <w:rsid w:val="00367E18"/>
    <w:rsid w:val="00370BB1"/>
    <w:rsid w:val="00371481"/>
    <w:rsid w:val="00371500"/>
    <w:rsid w:val="0037164E"/>
    <w:rsid w:val="00372BA7"/>
    <w:rsid w:val="0037304D"/>
    <w:rsid w:val="003738F5"/>
    <w:rsid w:val="003743AA"/>
    <w:rsid w:val="00375A53"/>
    <w:rsid w:val="003770FB"/>
    <w:rsid w:val="00377119"/>
    <w:rsid w:val="00377DDD"/>
    <w:rsid w:val="0038151D"/>
    <w:rsid w:val="00381938"/>
    <w:rsid w:val="00381B82"/>
    <w:rsid w:val="0038282E"/>
    <w:rsid w:val="003829AC"/>
    <w:rsid w:val="00383A90"/>
    <w:rsid w:val="003844EF"/>
    <w:rsid w:val="00387BEF"/>
    <w:rsid w:val="0039020B"/>
    <w:rsid w:val="0039077C"/>
    <w:rsid w:val="003913FD"/>
    <w:rsid w:val="00391D19"/>
    <w:rsid w:val="00392D80"/>
    <w:rsid w:val="00393224"/>
    <w:rsid w:val="00393E3E"/>
    <w:rsid w:val="003941CB"/>
    <w:rsid w:val="00394580"/>
    <w:rsid w:val="00395352"/>
    <w:rsid w:val="003957C0"/>
    <w:rsid w:val="003960FE"/>
    <w:rsid w:val="003A0D5C"/>
    <w:rsid w:val="003A3CEA"/>
    <w:rsid w:val="003A499A"/>
    <w:rsid w:val="003A552A"/>
    <w:rsid w:val="003A6344"/>
    <w:rsid w:val="003A6689"/>
    <w:rsid w:val="003A6755"/>
    <w:rsid w:val="003A7417"/>
    <w:rsid w:val="003B169A"/>
    <w:rsid w:val="003B24E1"/>
    <w:rsid w:val="003B29F3"/>
    <w:rsid w:val="003B2DCD"/>
    <w:rsid w:val="003B3692"/>
    <w:rsid w:val="003B3D55"/>
    <w:rsid w:val="003B535C"/>
    <w:rsid w:val="003B63B0"/>
    <w:rsid w:val="003B6B5F"/>
    <w:rsid w:val="003B7265"/>
    <w:rsid w:val="003B7725"/>
    <w:rsid w:val="003B774E"/>
    <w:rsid w:val="003B7914"/>
    <w:rsid w:val="003C00BE"/>
    <w:rsid w:val="003C285F"/>
    <w:rsid w:val="003C502E"/>
    <w:rsid w:val="003C63F0"/>
    <w:rsid w:val="003D062A"/>
    <w:rsid w:val="003D132D"/>
    <w:rsid w:val="003D15B1"/>
    <w:rsid w:val="003D16E5"/>
    <w:rsid w:val="003D302B"/>
    <w:rsid w:val="003D308E"/>
    <w:rsid w:val="003D3732"/>
    <w:rsid w:val="003D4569"/>
    <w:rsid w:val="003D4BC2"/>
    <w:rsid w:val="003D4F74"/>
    <w:rsid w:val="003D4FFB"/>
    <w:rsid w:val="003D50E0"/>
    <w:rsid w:val="003D51C2"/>
    <w:rsid w:val="003D7B5D"/>
    <w:rsid w:val="003E0E3A"/>
    <w:rsid w:val="003E117E"/>
    <w:rsid w:val="003E351D"/>
    <w:rsid w:val="003E3C8B"/>
    <w:rsid w:val="003E3FBA"/>
    <w:rsid w:val="003E41C3"/>
    <w:rsid w:val="003E47F2"/>
    <w:rsid w:val="003E507F"/>
    <w:rsid w:val="003E5311"/>
    <w:rsid w:val="003E6797"/>
    <w:rsid w:val="003E67BB"/>
    <w:rsid w:val="003E7032"/>
    <w:rsid w:val="003F143C"/>
    <w:rsid w:val="003F23FD"/>
    <w:rsid w:val="003F6005"/>
    <w:rsid w:val="003F784B"/>
    <w:rsid w:val="00401889"/>
    <w:rsid w:val="00402AF7"/>
    <w:rsid w:val="00402F74"/>
    <w:rsid w:val="00403657"/>
    <w:rsid w:val="004055A5"/>
    <w:rsid w:val="00405B90"/>
    <w:rsid w:val="00406981"/>
    <w:rsid w:val="00407F67"/>
    <w:rsid w:val="0041027C"/>
    <w:rsid w:val="00411058"/>
    <w:rsid w:val="00411082"/>
    <w:rsid w:val="004116E0"/>
    <w:rsid w:val="00411FAB"/>
    <w:rsid w:val="0041223E"/>
    <w:rsid w:val="0041259F"/>
    <w:rsid w:val="00412B33"/>
    <w:rsid w:val="0041302E"/>
    <w:rsid w:val="00413CF5"/>
    <w:rsid w:val="00413D90"/>
    <w:rsid w:val="00413F75"/>
    <w:rsid w:val="00415DE6"/>
    <w:rsid w:val="004208CF"/>
    <w:rsid w:val="00420D1E"/>
    <w:rsid w:val="00421191"/>
    <w:rsid w:val="00424C6D"/>
    <w:rsid w:val="00424DD1"/>
    <w:rsid w:val="0042664B"/>
    <w:rsid w:val="0042716F"/>
    <w:rsid w:val="00427E7F"/>
    <w:rsid w:val="00430A14"/>
    <w:rsid w:val="00433588"/>
    <w:rsid w:val="004337C1"/>
    <w:rsid w:val="00433CE2"/>
    <w:rsid w:val="00434118"/>
    <w:rsid w:val="00437067"/>
    <w:rsid w:val="00440E30"/>
    <w:rsid w:val="00441A94"/>
    <w:rsid w:val="0044264D"/>
    <w:rsid w:val="00442D30"/>
    <w:rsid w:val="00443868"/>
    <w:rsid w:val="004438BC"/>
    <w:rsid w:val="00443C35"/>
    <w:rsid w:val="004441DA"/>
    <w:rsid w:val="00444EC9"/>
    <w:rsid w:val="0044594D"/>
    <w:rsid w:val="00446BF2"/>
    <w:rsid w:val="00451859"/>
    <w:rsid w:val="004523B1"/>
    <w:rsid w:val="00452AAF"/>
    <w:rsid w:val="004530E4"/>
    <w:rsid w:val="0045394D"/>
    <w:rsid w:val="00453DFC"/>
    <w:rsid w:val="0045458F"/>
    <w:rsid w:val="0045686C"/>
    <w:rsid w:val="004575F6"/>
    <w:rsid w:val="00457B25"/>
    <w:rsid w:val="00457B8B"/>
    <w:rsid w:val="004601DE"/>
    <w:rsid w:val="004607AA"/>
    <w:rsid w:val="0046092C"/>
    <w:rsid w:val="00461375"/>
    <w:rsid w:val="0046165D"/>
    <w:rsid w:val="00461E5C"/>
    <w:rsid w:val="004627F9"/>
    <w:rsid w:val="00462AA6"/>
    <w:rsid w:val="00464B1E"/>
    <w:rsid w:val="00467E58"/>
    <w:rsid w:val="00472640"/>
    <w:rsid w:val="00473045"/>
    <w:rsid w:val="0047322E"/>
    <w:rsid w:val="00474057"/>
    <w:rsid w:val="00474A6A"/>
    <w:rsid w:val="0047674E"/>
    <w:rsid w:val="004768E7"/>
    <w:rsid w:val="00480D8E"/>
    <w:rsid w:val="0048127F"/>
    <w:rsid w:val="00482D46"/>
    <w:rsid w:val="00483D6C"/>
    <w:rsid w:val="00485F9D"/>
    <w:rsid w:val="00486540"/>
    <w:rsid w:val="0048691B"/>
    <w:rsid w:val="00487563"/>
    <w:rsid w:val="004879AA"/>
    <w:rsid w:val="004901AC"/>
    <w:rsid w:val="004907EE"/>
    <w:rsid w:val="00492DA3"/>
    <w:rsid w:val="0049333A"/>
    <w:rsid w:val="004937F8"/>
    <w:rsid w:val="00494733"/>
    <w:rsid w:val="00495BA9"/>
    <w:rsid w:val="00496D98"/>
    <w:rsid w:val="004A00D1"/>
    <w:rsid w:val="004A0230"/>
    <w:rsid w:val="004A1BAE"/>
    <w:rsid w:val="004A2780"/>
    <w:rsid w:val="004A3502"/>
    <w:rsid w:val="004A422C"/>
    <w:rsid w:val="004A5603"/>
    <w:rsid w:val="004B0B79"/>
    <w:rsid w:val="004B2CA6"/>
    <w:rsid w:val="004B3166"/>
    <w:rsid w:val="004B4201"/>
    <w:rsid w:val="004B45EB"/>
    <w:rsid w:val="004B4D16"/>
    <w:rsid w:val="004B4D48"/>
    <w:rsid w:val="004B50EA"/>
    <w:rsid w:val="004B5507"/>
    <w:rsid w:val="004B5EF8"/>
    <w:rsid w:val="004B6E7D"/>
    <w:rsid w:val="004B7D16"/>
    <w:rsid w:val="004B7E4C"/>
    <w:rsid w:val="004C0361"/>
    <w:rsid w:val="004C077C"/>
    <w:rsid w:val="004C0851"/>
    <w:rsid w:val="004C30B9"/>
    <w:rsid w:val="004C3932"/>
    <w:rsid w:val="004C3F05"/>
    <w:rsid w:val="004C42BB"/>
    <w:rsid w:val="004C4ED3"/>
    <w:rsid w:val="004C50D8"/>
    <w:rsid w:val="004D00A9"/>
    <w:rsid w:val="004D0370"/>
    <w:rsid w:val="004D0B31"/>
    <w:rsid w:val="004D0BBD"/>
    <w:rsid w:val="004D180E"/>
    <w:rsid w:val="004D1A66"/>
    <w:rsid w:val="004D2718"/>
    <w:rsid w:val="004D2739"/>
    <w:rsid w:val="004D2C7C"/>
    <w:rsid w:val="004D2E7A"/>
    <w:rsid w:val="004D3F62"/>
    <w:rsid w:val="004D5C5F"/>
    <w:rsid w:val="004D6884"/>
    <w:rsid w:val="004D72D3"/>
    <w:rsid w:val="004E040C"/>
    <w:rsid w:val="004E2728"/>
    <w:rsid w:val="004E3478"/>
    <w:rsid w:val="004E5D1C"/>
    <w:rsid w:val="004E6068"/>
    <w:rsid w:val="004F027A"/>
    <w:rsid w:val="004F09D5"/>
    <w:rsid w:val="004F226A"/>
    <w:rsid w:val="004F234A"/>
    <w:rsid w:val="004F2DED"/>
    <w:rsid w:val="004F31AF"/>
    <w:rsid w:val="004F3999"/>
    <w:rsid w:val="004F3A66"/>
    <w:rsid w:val="004F62E0"/>
    <w:rsid w:val="005015DD"/>
    <w:rsid w:val="005018C9"/>
    <w:rsid w:val="00501F7D"/>
    <w:rsid w:val="005020CB"/>
    <w:rsid w:val="00503847"/>
    <w:rsid w:val="00503D18"/>
    <w:rsid w:val="00503EAD"/>
    <w:rsid w:val="0050676E"/>
    <w:rsid w:val="005069E6"/>
    <w:rsid w:val="00507477"/>
    <w:rsid w:val="00507AC0"/>
    <w:rsid w:val="005107E7"/>
    <w:rsid w:val="0051084E"/>
    <w:rsid w:val="00511488"/>
    <w:rsid w:val="00511666"/>
    <w:rsid w:val="00511F5D"/>
    <w:rsid w:val="00512188"/>
    <w:rsid w:val="00512664"/>
    <w:rsid w:val="00512B3B"/>
    <w:rsid w:val="00514F1A"/>
    <w:rsid w:val="00524A11"/>
    <w:rsid w:val="00525298"/>
    <w:rsid w:val="0052561D"/>
    <w:rsid w:val="00525E4B"/>
    <w:rsid w:val="00527A93"/>
    <w:rsid w:val="00531367"/>
    <w:rsid w:val="00532185"/>
    <w:rsid w:val="00532EA0"/>
    <w:rsid w:val="005371BF"/>
    <w:rsid w:val="00537505"/>
    <w:rsid w:val="005406FB"/>
    <w:rsid w:val="0054156E"/>
    <w:rsid w:val="00542638"/>
    <w:rsid w:val="00542FF9"/>
    <w:rsid w:val="00543E2F"/>
    <w:rsid w:val="00544977"/>
    <w:rsid w:val="005457F3"/>
    <w:rsid w:val="00545AE0"/>
    <w:rsid w:val="00546054"/>
    <w:rsid w:val="00546B0C"/>
    <w:rsid w:val="0055018F"/>
    <w:rsid w:val="0055262D"/>
    <w:rsid w:val="005532FC"/>
    <w:rsid w:val="00555063"/>
    <w:rsid w:val="0055553D"/>
    <w:rsid w:val="0055582C"/>
    <w:rsid w:val="00555D72"/>
    <w:rsid w:val="00556D94"/>
    <w:rsid w:val="00557847"/>
    <w:rsid w:val="00561861"/>
    <w:rsid w:val="00561B6D"/>
    <w:rsid w:val="005621B4"/>
    <w:rsid w:val="00563809"/>
    <w:rsid w:val="00563BFA"/>
    <w:rsid w:val="005649D1"/>
    <w:rsid w:val="00564C56"/>
    <w:rsid w:val="0056510C"/>
    <w:rsid w:val="005652D0"/>
    <w:rsid w:val="00566CB7"/>
    <w:rsid w:val="00566F8F"/>
    <w:rsid w:val="00567635"/>
    <w:rsid w:val="00570297"/>
    <w:rsid w:val="00570A64"/>
    <w:rsid w:val="00572ED2"/>
    <w:rsid w:val="00573208"/>
    <w:rsid w:val="005739DF"/>
    <w:rsid w:val="005746B7"/>
    <w:rsid w:val="005747C5"/>
    <w:rsid w:val="00576261"/>
    <w:rsid w:val="00577C81"/>
    <w:rsid w:val="00580182"/>
    <w:rsid w:val="00580C32"/>
    <w:rsid w:val="0058274B"/>
    <w:rsid w:val="005830F3"/>
    <w:rsid w:val="0058364C"/>
    <w:rsid w:val="00586880"/>
    <w:rsid w:val="00590B0A"/>
    <w:rsid w:val="005912C1"/>
    <w:rsid w:val="005913C6"/>
    <w:rsid w:val="005914E7"/>
    <w:rsid w:val="005932D8"/>
    <w:rsid w:val="005937E2"/>
    <w:rsid w:val="00593B27"/>
    <w:rsid w:val="00593C20"/>
    <w:rsid w:val="00593EFF"/>
    <w:rsid w:val="005941AD"/>
    <w:rsid w:val="005942E9"/>
    <w:rsid w:val="00595287"/>
    <w:rsid w:val="005964CD"/>
    <w:rsid w:val="005967F0"/>
    <w:rsid w:val="00596832"/>
    <w:rsid w:val="00596997"/>
    <w:rsid w:val="00597339"/>
    <w:rsid w:val="005974A9"/>
    <w:rsid w:val="005A12CD"/>
    <w:rsid w:val="005A175B"/>
    <w:rsid w:val="005A2125"/>
    <w:rsid w:val="005A24DB"/>
    <w:rsid w:val="005A290E"/>
    <w:rsid w:val="005A2E40"/>
    <w:rsid w:val="005A4181"/>
    <w:rsid w:val="005A572A"/>
    <w:rsid w:val="005A654A"/>
    <w:rsid w:val="005A6D5E"/>
    <w:rsid w:val="005A7222"/>
    <w:rsid w:val="005A7887"/>
    <w:rsid w:val="005B180A"/>
    <w:rsid w:val="005B1B63"/>
    <w:rsid w:val="005B28D8"/>
    <w:rsid w:val="005B32F6"/>
    <w:rsid w:val="005B367C"/>
    <w:rsid w:val="005B3BA1"/>
    <w:rsid w:val="005B4644"/>
    <w:rsid w:val="005B4F08"/>
    <w:rsid w:val="005B6F93"/>
    <w:rsid w:val="005B71D9"/>
    <w:rsid w:val="005B7B67"/>
    <w:rsid w:val="005C1705"/>
    <w:rsid w:val="005C293A"/>
    <w:rsid w:val="005C2DD3"/>
    <w:rsid w:val="005C300F"/>
    <w:rsid w:val="005C3EE3"/>
    <w:rsid w:val="005C4ACC"/>
    <w:rsid w:val="005C514D"/>
    <w:rsid w:val="005C523E"/>
    <w:rsid w:val="005C53CE"/>
    <w:rsid w:val="005C5461"/>
    <w:rsid w:val="005D04A8"/>
    <w:rsid w:val="005D166B"/>
    <w:rsid w:val="005D3992"/>
    <w:rsid w:val="005D3D66"/>
    <w:rsid w:val="005D3D7D"/>
    <w:rsid w:val="005D44A1"/>
    <w:rsid w:val="005D4771"/>
    <w:rsid w:val="005D4AE5"/>
    <w:rsid w:val="005D572C"/>
    <w:rsid w:val="005D5B17"/>
    <w:rsid w:val="005D62DC"/>
    <w:rsid w:val="005D76C9"/>
    <w:rsid w:val="005E01BC"/>
    <w:rsid w:val="005E17DC"/>
    <w:rsid w:val="005E213D"/>
    <w:rsid w:val="005E2E73"/>
    <w:rsid w:val="005E3458"/>
    <w:rsid w:val="005E38CF"/>
    <w:rsid w:val="005E402F"/>
    <w:rsid w:val="005E4BC4"/>
    <w:rsid w:val="005E4F35"/>
    <w:rsid w:val="005E515A"/>
    <w:rsid w:val="005E5EE2"/>
    <w:rsid w:val="005E6276"/>
    <w:rsid w:val="005E65A0"/>
    <w:rsid w:val="005E7106"/>
    <w:rsid w:val="005E7396"/>
    <w:rsid w:val="005E7C70"/>
    <w:rsid w:val="005F0128"/>
    <w:rsid w:val="005F0806"/>
    <w:rsid w:val="005F1B5B"/>
    <w:rsid w:val="005F296A"/>
    <w:rsid w:val="005F505D"/>
    <w:rsid w:val="005F54B1"/>
    <w:rsid w:val="005F58B1"/>
    <w:rsid w:val="005F5AA9"/>
    <w:rsid w:val="005F61A6"/>
    <w:rsid w:val="00601653"/>
    <w:rsid w:val="00604287"/>
    <w:rsid w:val="00605B58"/>
    <w:rsid w:val="00605E0C"/>
    <w:rsid w:val="00606621"/>
    <w:rsid w:val="00606627"/>
    <w:rsid w:val="00606F18"/>
    <w:rsid w:val="00610E0D"/>
    <w:rsid w:val="00610F0C"/>
    <w:rsid w:val="00610F22"/>
    <w:rsid w:val="00611550"/>
    <w:rsid w:val="006125E2"/>
    <w:rsid w:val="00612FFC"/>
    <w:rsid w:val="006131C9"/>
    <w:rsid w:val="0061440F"/>
    <w:rsid w:val="0061477B"/>
    <w:rsid w:val="0061534F"/>
    <w:rsid w:val="00616FF9"/>
    <w:rsid w:val="00621126"/>
    <w:rsid w:val="00621C57"/>
    <w:rsid w:val="00621F86"/>
    <w:rsid w:val="006235A3"/>
    <w:rsid w:val="006237A4"/>
    <w:rsid w:val="00624BFC"/>
    <w:rsid w:val="006250E3"/>
    <w:rsid w:val="006264F7"/>
    <w:rsid w:val="00626DF1"/>
    <w:rsid w:val="00630714"/>
    <w:rsid w:val="00631DE5"/>
    <w:rsid w:val="00631F02"/>
    <w:rsid w:val="006328CB"/>
    <w:rsid w:val="00633D88"/>
    <w:rsid w:val="006357F5"/>
    <w:rsid w:val="00635F64"/>
    <w:rsid w:val="0064215F"/>
    <w:rsid w:val="00642ADF"/>
    <w:rsid w:val="00643164"/>
    <w:rsid w:val="00644CC4"/>
    <w:rsid w:val="0064542F"/>
    <w:rsid w:val="0064574E"/>
    <w:rsid w:val="00645AE1"/>
    <w:rsid w:val="0064609D"/>
    <w:rsid w:val="00650353"/>
    <w:rsid w:val="00650ED9"/>
    <w:rsid w:val="00651011"/>
    <w:rsid w:val="00651C94"/>
    <w:rsid w:val="00652044"/>
    <w:rsid w:val="00653358"/>
    <w:rsid w:val="00653A45"/>
    <w:rsid w:val="006553EF"/>
    <w:rsid w:val="0065576A"/>
    <w:rsid w:val="0065725C"/>
    <w:rsid w:val="00657E88"/>
    <w:rsid w:val="006615A8"/>
    <w:rsid w:val="00661B49"/>
    <w:rsid w:val="00661CB0"/>
    <w:rsid w:val="00664621"/>
    <w:rsid w:val="0066472D"/>
    <w:rsid w:val="00667091"/>
    <w:rsid w:val="006716AF"/>
    <w:rsid w:val="006729CF"/>
    <w:rsid w:val="00672E50"/>
    <w:rsid w:val="00673A78"/>
    <w:rsid w:val="00673DB1"/>
    <w:rsid w:val="00673EA7"/>
    <w:rsid w:val="006756D2"/>
    <w:rsid w:val="00675BBA"/>
    <w:rsid w:val="0067622C"/>
    <w:rsid w:val="00676F3C"/>
    <w:rsid w:val="006808A5"/>
    <w:rsid w:val="006815C2"/>
    <w:rsid w:val="00681B55"/>
    <w:rsid w:val="00681F6A"/>
    <w:rsid w:val="006836EF"/>
    <w:rsid w:val="00684312"/>
    <w:rsid w:val="006846F0"/>
    <w:rsid w:val="00684BF6"/>
    <w:rsid w:val="00684CF9"/>
    <w:rsid w:val="00685A06"/>
    <w:rsid w:val="006874C9"/>
    <w:rsid w:val="0068767F"/>
    <w:rsid w:val="006879B0"/>
    <w:rsid w:val="00687AA2"/>
    <w:rsid w:val="00690F99"/>
    <w:rsid w:val="0069139C"/>
    <w:rsid w:val="006921A5"/>
    <w:rsid w:val="00692DCF"/>
    <w:rsid w:val="00693BC5"/>
    <w:rsid w:val="00695D62"/>
    <w:rsid w:val="0069694E"/>
    <w:rsid w:val="006A0CFD"/>
    <w:rsid w:val="006A0D10"/>
    <w:rsid w:val="006A266D"/>
    <w:rsid w:val="006A277A"/>
    <w:rsid w:val="006A2842"/>
    <w:rsid w:val="006A4BC4"/>
    <w:rsid w:val="006A53DE"/>
    <w:rsid w:val="006A63B6"/>
    <w:rsid w:val="006A7D4A"/>
    <w:rsid w:val="006A7F7B"/>
    <w:rsid w:val="006B1347"/>
    <w:rsid w:val="006B1E8C"/>
    <w:rsid w:val="006B2030"/>
    <w:rsid w:val="006B3C95"/>
    <w:rsid w:val="006B3C9E"/>
    <w:rsid w:val="006B4252"/>
    <w:rsid w:val="006B44BD"/>
    <w:rsid w:val="006B53AB"/>
    <w:rsid w:val="006B5673"/>
    <w:rsid w:val="006B6068"/>
    <w:rsid w:val="006B7333"/>
    <w:rsid w:val="006B798B"/>
    <w:rsid w:val="006B7ABB"/>
    <w:rsid w:val="006C15C5"/>
    <w:rsid w:val="006C1933"/>
    <w:rsid w:val="006C1A4B"/>
    <w:rsid w:val="006C265C"/>
    <w:rsid w:val="006C26BF"/>
    <w:rsid w:val="006C2956"/>
    <w:rsid w:val="006C3330"/>
    <w:rsid w:val="006C36D7"/>
    <w:rsid w:val="006C3EA9"/>
    <w:rsid w:val="006C404E"/>
    <w:rsid w:val="006C432D"/>
    <w:rsid w:val="006C440B"/>
    <w:rsid w:val="006C53E1"/>
    <w:rsid w:val="006C5A83"/>
    <w:rsid w:val="006C66AA"/>
    <w:rsid w:val="006C6FDD"/>
    <w:rsid w:val="006C767E"/>
    <w:rsid w:val="006C78CB"/>
    <w:rsid w:val="006D0D0D"/>
    <w:rsid w:val="006D2EE9"/>
    <w:rsid w:val="006D3CED"/>
    <w:rsid w:val="006D43FC"/>
    <w:rsid w:val="006D599B"/>
    <w:rsid w:val="006D62AE"/>
    <w:rsid w:val="006D72D7"/>
    <w:rsid w:val="006D748A"/>
    <w:rsid w:val="006D76C3"/>
    <w:rsid w:val="006D7D55"/>
    <w:rsid w:val="006E0B5F"/>
    <w:rsid w:val="006E1865"/>
    <w:rsid w:val="006E194D"/>
    <w:rsid w:val="006E3250"/>
    <w:rsid w:val="006E32E7"/>
    <w:rsid w:val="006E36DD"/>
    <w:rsid w:val="006E37E6"/>
    <w:rsid w:val="006E4132"/>
    <w:rsid w:val="006E50A6"/>
    <w:rsid w:val="006E58B9"/>
    <w:rsid w:val="006E7115"/>
    <w:rsid w:val="006E76F4"/>
    <w:rsid w:val="006E7949"/>
    <w:rsid w:val="006F3316"/>
    <w:rsid w:val="006F3AB3"/>
    <w:rsid w:val="006F3C55"/>
    <w:rsid w:val="006F3FA0"/>
    <w:rsid w:val="006F44DA"/>
    <w:rsid w:val="006F558D"/>
    <w:rsid w:val="006F5DE1"/>
    <w:rsid w:val="006F5F59"/>
    <w:rsid w:val="007013DE"/>
    <w:rsid w:val="007018C4"/>
    <w:rsid w:val="0070267C"/>
    <w:rsid w:val="007028D9"/>
    <w:rsid w:val="00704F4A"/>
    <w:rsid w:val="007052A3"/>
    <w:rsid w:val="00705E0F"/>
    <w:rsid w:val="0070613D"/>
    <w:rsid w:val="00707508"/>
    <w:rsid w:val="007075C2"/>
    <w:rsid w:val="00707830"/>
    <w:rsid w:val="00707967"/>
    <w:rsid w:val="00707E51"/>
    <w:rsid w:val="0071107C"/>
    <w:rsid w:val="00711447"/>
    <w:rsid w:val="007127D6"/>
    <w:rsid w:val="007129D4"/>
    <w:rsid w:val="00712C80"/>
    <w:rsid w:val="00713DB5"/>
    <w:rsid w:val="00713ED7"/>
    <w:rsid w:val="00715136"/>
    <w:rsid w:val="00715423"/>
    <w:rsid w:val="00715C0F"/>
    <w:rsid w:val="007160E6"/>
    <w:rsid w:val="007244B0"/>
    <w:rsid w:val="0072450A"/>
    <w:rsid w:val="0072461A"/>
    <w:rsid w:val="0072692D"/>
    <w:rsid w:val="007274CA"/>
    <w:rsid w:val="00730660"/>
    <w:rsid w:val="0073395A"/>
    <w:rsid w:val="00733E34"/>
    <w:rsid w:val="00734250"/>
    <w:rsid w:val="007342F7"/>
    <w:rsid w:val="00734702"/>
    <w:rsid w:val="0073514D"/>
    <w:rsid w:val="0073597C"/>
    <w:rsid w:val="0073662E"/>
    <w:rsid w:val="00736CA7"/>
    <w:rsid w:val="00737316"/>
    <w:rsid w:val="00740658"/>
    <w:rsid w:val="00743136"/>
    <w:rsid w:val="0074389F"/>
    <w:rsid w:val="0074505C"/>
    <w:rsid w:val="00753630"/>
    <w:rsid w:val="00754D5A"/>
    <w:rsid w:val="00755620"/>
    <w:rsid w:val="0075644B"/>
    <w:rsid w:val="00760F83"/>
    <w:rsid w:val="007622F4"/>
    <w:rsid w:val="0076254E"/>
    <w:rsid w:val="00763CC1"/>
    <w:rsid w:val="00764E56"/>
    <w:rsid w:val="00764ECF"/>
    <w:rsid w:val="00765675"/>
    <w:rsid w:val="00766985"/>
    <w:rsid w:val="00766AE6"/>
    <w:rsid w:val="00766DE9"/>
    <w:rsid w:val="007679C6"/>
    <w:rsid w:val="00770F4B"/>
    <w:rsid w:val="00772D10"/>
    <w:rsid w:val="00772E4C"/>
    <w:rsid w:val="00774768"/>
    <w:rsid w:val="0077482B"/>
    <w:rsid w:val="00775C4C"/>
    <w:rsid w:val="00777492"/>
    <w:rsid w:val="0077782D"/>
    <w:rsid w:val="00780E6F"/>
    <w:rsid w:val="00781128"/>
    <w:rsid w:val="0078130F"/>
    <w:rsid w:val="0078135A"/>
    <w:rsid w:val="007847E4"/>
    <w:rsid w:val="007848C6"/>
    <w:rsid w:val="00784A05"/>
    <w:rsid w:val="0078623B"/>
    <w:rsid w:val="0078665A"/>
    <w:rsid w:val="00786B35"/>
    <w:rsid w:val="00791F35"/>
    <w:rsid w:val="00792AAC"/>
    <w:rsid w:val="00793B7C"/>
    <w:rsid w:val="00793C92"/>
    <w:rsid w:val="00793EBC"/>
    <w:rsid w:val="007942BF"/>
    <w:rsid w:val="00794ABF"/>
    <w:rsid w:val="007958A3"/>
    <w:rsid w:val="00795C6B"/>
    <w:rsid w:val="00797781"/>
    <w:rsid w:val="007A0DE4"/>
    <w:rsid w:val="007A1F69"/>
    <w:rsid w:val="007A237B"/>
    <w:rsid w:val="007A2654"/>
    <w:rsid w:val="007A2F5A"/>
    <w:rsid w:val="007A3479"/>
    <w:rsid w:val="007A3C7E"/>
    <w:rsid w:val="007A51BE"/>
    <w:rsid w:val="007B0CC9"/>
    <w:rsid w:val="007B0ED7"/>
    <w:rsid w:val="007B26CD"/>
    <w:rsid w:val="007B279C"/>
    <w:rsid w:val="007B2B50"/>
    <w:rsid w:val="007B4C86"/>
    <w:rsid w:val="007B4E35"/>
    <w:rsid w:val="007B5EA1"/>
    <w:rsid w:val="007B6302"/>
    <w:rsid w:val="007B6863"/>
    <w:rsid w:val="007B6C1E"/>
    <w:rsid w:val="007B7B04"/>
    <w:rsid w:val="007C0071"/>
    <w:rsid w:val="007C03B8"/>
    <w:rsid w:val="007C104C"/>
    <w:rsid w:val="007C1312"/>
    <w:rsid w:val="007C1649"/>
    <w:rsid w:val="007C1807"/>
    <w:rsid w:val="007C1F77"/>
    <w:rsid w:val="007C327A"/>
    <w:rsid w:val="007C3C0A"/>
    <w:rsid w:val="007C4CD5"/>
    <w:rsid w:val="007C6D48"/>
    <w:rsid w:val="007C6E5E"/>
    <w:rsid w:val="007C71E2"/>
    <w:rsid w:val="007C7BC0"/>
    <w:rsid w:val="007D0586"/>
    <w:rsid w:val="007D067F"/>
    <w:rsid w:val="007D08AE"/>
    <w:rsid w:val="007D1D10"/>
    <w:rsid w:val="007D2E21"/>
    <w:rsid w:val="007D368E"/>
    <w:rsid w:val="007D3F04"/>
    <w:rsid w:val="007D46D1"/>
    <w:rsid w:val="007D4EF6"/>
    <w:rsid w:val="007D57BC"/>
    <w:rsid w:val="007D584D"/>
    <w:rsid w:val="007D5B8F"/>
    <w:rsid w:val="007D652B"/>
    <w:rsid w:val="007E0750"/>
    <w:rsid w:val="007E0B63"/>
    <w:rsid w:val="007E0F01"/>
    <w:rsid w:val="007E0FF1"/>
    <w:rsid w:val="007E1565"/>
    <w:rsid w:val="007E2012"/>
    <w:rsid w:val="007E33D7"/>
    <w:rsid w:val="007E3597"/>
    <w:rsid w:val="007E40EB"/>
    <w:rsid w:val="007E4550"/>
    <w:rsid w:val="007E5662"/>
    <w:rsid w:val="007E5E6B"/>
    <w:rsid w:val="007E6551"/>
    <w:rsid w:val="007E6B1C"/>
    <w:rsid w:val="007E7251"/>
    <w:rsid w:val="007F0C48"/>
    <w:rsid w:val="007F12B8"/>
    <w:rsid w:val="007F1C39"/>
    <w:rsid w:val="007F1CA7"/>
    <w:rsid w:val="007F2041"/>
    <w:rsid w:val="007F3D5F"/>
    <w:rsid w:val="007F470E"/>
    <w:rsid w:val="007F48BE"/>
    <w:rsid w:val="007F54B3"/>
    <w:rsid w:val="007F602D"/>
    <w:rsid w:val="007F71F5"/>
    <w:rsid w:val="00800D3F"/>
    <w:rsid w:val="0080165C"/>
    <w:rsid w:val="008019C4"/>
    <w:rsid w:val="00801A40"/>
    <w:rsid w:val="00801B2D"/>
    <w:rsid w:val="00801E2D"/>
    <w:rsid w:val="008024B5"/>
    <w:rsid w:val="00802A40"/>
    <w:rsid w:val="008032EF"/>
    <w:rsid w:val="00804B93"/>
    <w:rsid w:val="00804CB7"/>
    <w:rsid w:val="0080554A"/>
    <w:rsid w:val="00810AC1"/>
    <w:rsid w:val="00811F20"/>
    <w:rsid w:val="00812984"/>
    <w:rsid w:val="00814209"/>
    <w:rsid w:val="008147F0"/>
    <w:rsid w:val="00814A19"/>
    <w:rsid w:val="00814EF0"/>
    <w:rsid w:val="00815182"/>
    <w:rsid w:val="00815ED2"/>
    <w:rsid w:val="00816217"/>
    <w:rsid w:val="008206BC"/>
    <w:rsid w:val="00820927"/>
    <w:rsid w:val="00821358"/>
    <w:rsid w:val="0082199E"/>
    <w:rsid w:val="00821D88"/>
    <w:rsid w:val="0082506B"/>
    <w:rsid w:val="00825537"/>
    <w:rsid w:val="00825E26"/>
    <w:rsid w:val="0083023A"/>
    <w:rsid w:val="008302D1"/>
    <w:rsid w:val="00830D56"/>
    <w:rsid w:val="00831021"/>
    <w:rsid w:val="00831D18"/>
    <w:rsid w:val="0083328E"/>
    <w:rsid w:val="00833BF1"/>
    <w:rsid w:val="0083418F"/>
    <w:rsid w:val="008349C6"/>
    <w:rsid w:val="008366BF"/>
    <w:rsid w:val="008374D0"/>
    <w:rsid w:val="00837846"/>
    <w:rsid w:val="008414BD"/>
    <w:rsid w:val="00841D69"/>
    <w:rsid w:val="008438BD"/>
    <w:rsid w:val="00843AE6"/>
    <w:rsid w:val="00843F64"/>
    <w:rsid w:val="00844121"/>
    <w:rsid w:val="0084503F"/>
    <w:rsid w:val="00845DDD"/>
    <w:rsid w:val="0084620E"/>
    <w:rsid w:val="008467A5"/>
    <w:rsid w:val="008504DB"/>
    <w:rsid w:val="0085063F"/>
    <w:rsid w:val="00850EF4"/>
    <w:rsid w:val="008530C0"/>
    <w:rsid w:val="008536D3"/>
    <w:rsid w:val="00853A23"/>
    <w:rsid w:val="00854974"/>
    <w:rsid w:val="0085497C"/>
    <w:rsid w:val="008553D9"/>
    <w:rsid w:val="008557F1"/>
    <w:rsid w:val="00855C9C"/>
    <w:rsid w:val="00856853"/>
    <w:rsid w:val="008617B6"/>
    <w:rsid w:val="00863C97"/>
    <w:rsid w:val="00863E99"/>
    <w:rsid w:val="00866957"/>
    <w:rsid w:val="00866A05"/>
    <w:rsid w:val="008670B6"/>
    <w:rsid w:val="0087014B"/>
    <w:rsid w:val="00871581"/>
    <w:rsid w:val="00871B1E"/>
    <w:rsid w:val="00871E86"/>
    <w:rsid w:val="0087281B"/>
    <w:rsid w:val="00872D61"/>
    <w:rsid w:val="0087517B"/>
    <w:rsid w:val="0087522E"/>
    <w:rsid w:val="00877E93"/>
    <w:rsid w:val="0088014A"/>
    <w:rsid w:val="008811D3"/>
    <w:rsid w:val="00881604"/>
    <w:rsid w:val="00881945"/>
    <w:rsid w:val="00882A33"/>
    <w:rsid w:val="00886442"/>
    <w:rsid w:val="008869F5"/>
    <w:rsid w:val="00886D3F"/>
    <w:rsid w:val="00891331"/>
    <w:rsid w:val="0089158C"/>
    <w:rsid w:val="00891CF1"/>
    <w:rsid w:val="00891E20"/>
    <w:rsid w:val="00893A86"/>
    <w:rsid w:val="008946E6"/>
    <w:rsid w:val="00895501"/>
    <w:rsid w:val="008963C2"/>
    <w:rsid w:val="0089646A"/>
    <w:rsid w:val="008A15BA"/>
    <w:rsid w:val="008A23E7"/>
    <w:rsid w:val="008A2DE2"/>
    <w:rsid w:val="008A37D1"/>
    <w:rsid w:val="008A4E52"/>
    <w:rsid w:val="008A5073"/>
    <w:rsid w:val="008A547E"/>
    <w:rsid w:val="008A55DE"/>
    <w:rsid w:val="008A5C1D"/>
    <w:rsid w:val="008A7712"/>
    <w:rsid w:val="008B0817"/>
    <w:rsid w:val="008B0F93"/>
    <w:rsid w:val="008B1A8E"/>
    <w:rsid w:val="008B42D4"/>
    <w:rsid w:val="008B480F"/>
    <w:rsid w:val="008B5363"/>
    <w:rsid w:val="008B53B9"/>
    <w:rsid w:val="008B557E"/>
    <w:rsid w:val="008B65A8"/>
    <w:rsid w:val="008B7518"/>
    <w:rsid w:val="008C2499"/>
    <w:rsid w:val="008C400F"/>
    <w:rsid w:val="008C40AB"/>
    <w:rsid w:val="008C47DC"/>
    <w:rsid w:val="008C4B1E"/>
    <w:rsid w:val="008C4D24"/>
    <w:rsid w:val="008C5DCE"/>
    <w:rsid w:val="008C5ED4"/>
    <w:rsid w:val="008D0059"/>
    <w:rsid w:val="008D3C94"/>
    <w:rsid w:val="008D4E2E"/>
    <w:rsid w:val="008D56E8"/>
    <w:rsid w:val="008D69A6"/>
    <w:rsid w:val="008D7B29"/>
    <w:rsid w:val="008D7D91"/>
    <w:rsid w:val="008D7F47"/>
    <w:rsid w:val="008E010F"/>
    <w:rsid w:val="008E0449"/>
    <w:rsid w:val="008E2F01"/>
    <w:rsid w:val="008E3066"/>
    <w:rsid w:val="008E3D61"/>
    <w:rsid w:val="008E4914"/>
    <w:rsid w:val="008E563E"/>
    <w:rsid w:val="008E69C5"/>
    <w:rsid w:val="008E6A4D"/>
    <w:rsid w:val="008E6B43"/>
    <w:rsid w:val="008F03E8"/>
    <w:rsid w:val="008F0E67"/>
    <w:rsid w:val="008F2C3E"/>
    <w:rsid w:val="008F34F6"/>
    <w:rsid w:val="008F3530"/>
    <w:rsid w:val="008F496A"/>
    <w:rsid w:val="008F4F13"/>
    <w:rsid w:val="008F4F41"/>
    <w:rsid w:val="008F5C1D"/>
    <w:rsid w:val="008F5E1A"/>
    <w:rsid w:val="008F699A"/>
    <w:rsid w:val="008F72E0"/>
    <w:rsid w:val="008F7880"/>
    <w:rsid w:val="00900CAC"/>
    <w:rsid w:val="0090447F"/>
    <w:rsid w:val="00905843"/>
    <w:rsid w:val="00905D6D"/>
    <w:rsid w:val="00907F76"/>
    <w:rsid w:val="009104DC"/>
    <w:rsid w:val="00910E10"/>
    <w:rsid w:val="009124E5"/>
    <w:rsid w:val="009125B0"/>
    <w:rsid w:val="00912E7B"/>
    <w:rsid w:val="00913B86"/>
    <w:rsid w:val="00914042"/>
    <w:rsid w:val="00914EBF"/>
    <w:rsid w:val="009163E5"/>
    <w:rsid w:val="00916729"/>
    <w:rsid w:val="009167BC"/>
    <w:rsid w:val="00916B05"/>
    <w:rsid w:val="00916F1B"/>
    <w:rsid w:val="0091781C"/>
    <w:rsid w:val="0092041F"/>
    <w:rsid w:val="00924A5E"/>
    <w:rsid w:val="009250E5"/>
    <w:rsid w:val="009253EE"/>
    <w:rsid w:val="009255AC"/>
    <w:rsid w:val="00926CED"/>
    <w:rsid w:val="00930477"/>
    <w:rsid w:val="0093234B"/>
    <w:rsid w:val="00934100"/>
    <w:rsid w:val="00934126"/>
    <w:rsid w:val="00934389"/>
    <w:rsid w:val="00934D66"/>
    <w:rsid w:val="00935775"/>
    <w:rsid w:val="00936FA9"/>
    <w:rsid w:val="00940CEE"/>
    <w:rsid w:val="00941242"/>
    <w:rsid w:val="00941761"/>
    <w:rsid w:val="009417F0"/>
    <w:rsid w:val="009419A0"/>
    <w:rsid w:val="009426F3"/>
    <w:rsid w:val="00943839"/>
    <w:rsid w:val="0094404C"/>
    <w:rsid w:val="00946148"/>
    <w:rsid w:val="00946B8E"/>
    <w:rsid w:val="0094745A"/>
    <w:rsid w:val="0094777B"/>
    <w:rsid w:val="009509AE"/>
    <w:rsid w:val="00950BC6"/>
    <w:rsid w:val="00950E82"/>
    <w:rsid w:val="00950EC3"/>
    <w:rsid w:val="00950FDA"/>
    <w:rsid w:val="0095127F"/>
    <w:rsid w:val="009523D3"/>
    <w:rsid w:val="00954A33"/>
    <w:rsid w:val="00954F66"/>
    <w:rsid w:val="0095580A"/>
    <w:rsid w:val="00955C5B"/>
    <w:rsid w:val="00956D94"/>
    <w:rsid w:val="0096070A"/>
    <w:rsid w:val="00960F6C"/>
    <w:rsid w:val="00961473"/>
    <w:rsid w:val="00961C88"/>
    <w:rsid w:val="00962885"/>
    <w:rsid w:val="0096368B"/>
    <w:rsid w:val="009637E1"/>
    <w:rsid w:val="00963F6E"/>
    <w:rsid w:val="009642AD"/>
    <w:rsid w:val="00965604"/>
    <w:rsid w:val="00965978"/>
    <w:rsid w:val="009676F3"/>
    <w:rsid w:val="00967EF6"/>
    <w:rsid w:val="00970CD0"/>
    <w:rsid w:val="0097111B"/>
    <w:rsid w:val="009714B5"/>
    <w:rsid w:val="0097153B"/>
    <w:rsid w:val="009715C7"/>
    <w:rsid w:val="00973ABA"/>
    <w:rsid w:val="00973C07"/>
    <w:rsid w:val="00973E45"/>
    <w:rsid w:val="00974825"/>
    <w:rsid w:val="009751E8"/>
    <w:rsid w:val="00975781"/>
    <w:rsid w:val="00975D85"/>
    <w:rsid w:val="00975DF2"/>
    <w:rsid w:val="009779C5"/>
    <w:rsid w:val="00977BFB"/>
    <w:rsid w:val="009803DE"/>
    <w:rsid w:val="0098092E"/>
    <w:rsid w:val="00984D0A"/>
    <w:rsid w:val="009857DC"/>
    <w:rsid w:val="00985EA0"/>
    <w:rsid w:val="00985F5B"/>
    <w:rsid w:val="00986622"/>
    <w:rsid w:val="00986F1D"/>
    <w:rsid w:val="009872B3"/>
    <w:rsid w:val="00987D03"/>
    <w:rsid w:val="009909C0"/>
    <w:rsid w:val="00990DC6"/>
    <w:rsid w:val="009912E7"/>
    <w:rsid w:val="00992748"/>
    <w:rsid w:val="00992864"/>
    <w:rsid w:val="00992B85"/>
    <w:rsid w:val="00993122"/>
    <w:rsid w:val="00993F24"/>
    <w:rsid w:val="0099583F"/>
    <w:rsid w:val="00995D4E"/>
    <w:rsid w:val="00996244"/>
    <w:rsid w:val="0099714A"/>
    <w:rsid w:val="009A09B3"/>
    <w:rsid w:val="009A183B"/>
    <w:rsid w:val="009A1D00"/>
    <w:rsid w:val="009A2356"/>
    <w:rsid w:val="009A2891"/>
    <w:rsid w:val="009A3662"/>
    <w:rsid w:val="009A429F"/>
    <w:rsid w:val="009A4537"/>
    <w:rsid w:val="009A45F5"/>
    <w:rsid w:val="009A4C79"/>
    <w:rsid w:val="009A6916"/>
    <w:rsid w:val="009B0231"/>
    <w:rsid w:val="009B136D"/>
    <w:rsid w:val="009B145A"/>
    <w:rsid w:val="009B1463"/>
    <w:rsid w:val="009B1BB5"/>
    <w:rsid w:val="009B2729"/>
    <w:rsid w:val="009B36BB"/>
    <w:rsid w:val="009B520E"/>
    <w:rsid w:val="009B60B8"/>
    <w:rsid w:val="009C1009"/>
    <w:rsid w:val="009C11AB"/>
    <w:rsid w:val="009C22F1"/>
    <w:rsid w:val="009C23A7"/>
    <w:rsid w:val="009C3BB5"/>
    <w:rsid w:val="009C57A7"/>
    <w:rsid w:val="009C5C52"/>
    <w:rsid w:val="009C644F"/>
    <w:rsid w:val="009C65A1"/>
    <w:rsid w:val="009C6E1D"/>
    <w:rsid w:val="009D08B9"/>
    <w:rsid w:val="009D1150"/>
    <w:rsid w:val="009D243A"/>
    <w:rsid w:val="009D29E1"/>
    <w:rsid w:val="009D389F"/>
    <w:rsid w:val="009D44D1"/>
    <w:rsid w:val="009D50EE"/>
    <w:rsid w:val="009D5BA0"/>
    <w:rsid w:val="009D67D8"/>
    <w:rsid w:val="009D68F9"/>
    <w:rsid w:val="009D7D65"/>
    <w:rsid w:val="009E0870"/>
    <w:rsid w:val="009E08E2"/>
    <w:rsid w:val="009E0D5F"/>
    <w:rsid w:val="009E1C93"/>
    <w:rsid w:val="009E2107"/>
    <w:rsid w:val="009E3200"/>
    <w:rsid w:val="009E4F4C"/>
    <w:rsid w:val="009E611A"/>
    <w:rsid w:val="009E63B0"/>
    <w:rsid w:val="009E6A01"/>
    <w:rsid w:val="009E724E"/>
    <w:rsid w:val="009E7CC3"/>
    <w:rsid w:val="009E7E03"/>
    <w:rsid w:val="009F1C5B"/>
    <w:rsid w:val="009F2A51"/>
    <w:rsid w:val="009F3C19"/>
    <w:rsid w:val="009F4526"/>
    <w:rsid w:val="009F488D"/>
    <w:rsid w:val="009F5A6F"/>
    <w:rsid w:val="009F6ABA"/>
    <w:rsid w:val="009F6F99"/>
    <w:rsid w:val="00A00041"/>
    <w:rsid w:val="00A00A92"/>
    <w:rsid w:val="00A016AE"/>
    <w:rsid w:val="00A0318E"/>
    <w:rsid w:val="00A037B5"/>
    <w:rsid w:val="00A03863"/>
    <w:rsid w:val="00A038F3"/>
    <w:rsid w:val="00A04492"/>
    <w:rsid w:val="00A04B40"/>
    <w:rsid w:val="00A0576F"/>
    <w:rsid w:val="00A06800"/>
    <w:rsid w:val="00A072D0"/>
    <w:rsid w:val="00A11039"/>
    <w:rsid w:val="00A12FB8"/>
    <w:rsid w:val="00A148D3"/>
    <w:rsid w:val="00A14BAA"/>
    <w:rsid w:val="00A14BCE"/>
    <w:rsid w:val="00A1544C"/>
    <w:rsid w:val="00A160D6"/>
    <w:rsid w:val="00A1649D"/>
    <w:rsid w:val="00A16E75"/>
    <w:rsid w:val="00A21780"/>
    <w:rsid w:val="00A22196"/>
    <w:rsid w:val="00A226BB"/>
    <w:rsid w:val="00A229BB"/>
    <w:rsid w:val="00A22B58"/>
    <w:rsid w:val="00A22D0A"/>
    <w:rsid w:val="00A2303E"/>
    <w:rsid w:val="00A23F61"/>
    <w:rsid w:val="00A24EC6"/>
    <w:rsid w:val="00A263AC"/>
    <w:rsid w:val="00A266C4"/>
    <w:rsid w:val="00A30131"/>
    <w:rsid w:val="00A3047D"/>
    <w:rsid w:val="00A31BA4"/>
    <w:rsid w:val="00A325B5"/>
    <w:rsid w:val="00A32EF8"/>
    <w:rsid w:val="00A33A41"/>
    <w:rsid w:val="00A3455F"/>
    <w:rsid w:val="00A34C8A"/>
    <w:rsid w:val="00A35501"/>
    <w:rsid w:val="00A35BAA"/>
    <w:rsid w:val="00A369D2"/>
    <w:rsid w:val="00A36A12"/>
    <w:rsid w:val="00A36CA5"/>
    <w:rsid w:val="00A40054"/>
    <w:rsid w:val="00A40396"/>
    <w:rsid w:val="00A41F44"/>
    <w:rsid w:val="00A433D0"/>
    <w:rsid w:val="00A43B74"/>
    <w:rsid w:val="00A46767"/>
    <w:rsid w:val="00A46E48"/>
    <w:rsid w:val="00A47D79"/>
    <w:rsid w:val="00A51BD4"/>
    <w:rsid w:val="00A51EE5"/>
    <w:rsid w:val="00A52479"/>
    <w:rsid w:val="00A52E82"/>
    <w:rsid w:val="00A5400A"/>
    <w:rsid w:val="00A54140"/>
    <w:rsid w:val="00A54842"/>
    <w:rsid w:val="00A5509C"/>
    <w:rsid w:val="00A550DC"/>
    <w:rsid w:val="00A551EF"/>
    <w:rsid w:val="00A562E0"/>
    <w:rsid w:val="00A56864"/>
    <w:rsid w:val="00A5701E"/>
    <w:rsid w:val="00A57794"/>
    <w:rsid w:val="00A6061D"/>
    <w:rsid w:val="00A60709"/>
    <w:rsid w:val="00A60838"/>
    <w:rsid w:val="00A61525"/>
    <w:rsid w:val="00A62005"/>
    <w:rsid w:val="00A62B90"/>
    <w:rsid w:val="00A63BC7"/>
    <w:rsid w:val="00A6416A"/>
    <w:rsid w:val="00A64620"/>
    <w:rsid w:val="00A666AF"/>
    <w:rsid w:val="00A666F2"/>
    <w:rsid w:val="00A667AA"/>
    <w:rsid w:val="00A70CE9"/>
    <w:rsid w:val="00A71903"/>
    <w:rsid w:val="00A731DD"/>
    <w:rsid w:val="00A73952"/>
    <w:rsid w:val="00A7450D"/>
    <w:rsid w:val="00A74E7A"/>
    <w:rsid w:val="00A80487"/>
    <w:rsid w:val="00A804C8"/>
    <w:rsid w:val="00A80C4B"/>
    <w:rsid w:val="00A8267B"/>
    <w:rsid w:val="00A846D5"/>
    <w:rsid w:val="00A84A40"/>
    <w:rsid w:val="00A86A46"/>
    <w:rsid w:val="00A9178E"/>
    <w:rsid w:val="00A92527"/>
    <w:rsid w:val="00A93228"/>
    <w:rsid w:val="00A9434C"/>
    <w:rsid w:val="00A96AAC"/>
    <w:rsid w:val="00AA1443"/>
    <w:rsid w:val="00AA1682"/>
    <w:rsid w:val="00AA1E30"/>
    <w:rsid w:val="00AA22CA"/>
    <w:rsid w:val="00AA27BF"/>
    <w:rsid w:val="00AA3253"/>
    <w:rsid w:val="00AA3CC1"/>
    <w:rsid w:val="00AA4ACD"/>
    <w:rsid w:val="00AA570C"/>
    <w:rsid w:val="00AA6646"/>
    <w:rsid w:val="00AA6A64"/>
    <w:rsid w:val="00AA7653"/>
    <w:rsid w:val="00AB0FB5"/>
    <w:rsid w:val="00AB29F9"/>
    <w:rsid w:val="00AB38AE"/>
    <w:rsid w:val="00AB65C1"/>
    <w:rsid w:val="00AC0C0A"/>
    <w:rsid w:val="00AC1065"/>
    <w:rsid w:val="00AC10C9"/>
    <w:rsid w:val="00AC4397"/>
    <w:rsid w:val="00AC459E"/>
    <w:rsid w:val="00AC4F5C"/>
    <w:rsid w:val="00AC5CCC"/>
    <w:rsid w:val="00AC7163"/>
    <w:rsid w:val="00AC7653"/>
    <w:rsid w:val="00AD00B3"/>
    <w:rsid w:val="00AD2672"/>
    <w:rsid w:val="00AD3274"/>
    <w:rsid w:val="00AD5E42"/>
    <w:rsid w:val="00AE0564"/>
    <w:rsid w:val="00AE113E"/>
    <w:rsid w:val="00AE250D"/>
    <w:rsid w:val="00AE312A"/>
    <w:rsid w:val="00AE345C"/>
    <w:rsid w:val="00AE3C84"/>
    <w:rsid w:val="00AE527C"/>
    <w:rsid w:val="00AE6322"/>
    <w:rsid w:val="00AE6639"/>
    <w:rsid w:val="00AE68E9"/>
    <w:rsid w:val="00AF0B37"/>
    <w:rsid w:val="00AF0BFF"/>
    <w:rsid w:val="00AF19BC"/>
    <w:rsid w:val="00AF44B9"/>
    <w:rsid w:val="00AF5C6A"/>
    <w:rsid w:val="00AF6008"/>
    <w:rsid w:val="00AF674B"/>
    <w:rsid w:val="00AF75C4"/>
    <w:rsid w:val="00B01984"/>
    <w:rsid w:val="00B01A36"/>
    <w:rsid w:val="00B02B16"/>
    <w:rsid w:val="00B03057"/>
    <w:rsid w:val="00B03735"/>
    <w:rsid w:val="00B037D5"/>
    <w:rsid w:val="00B04964"/>
    <w:rsid w:val="00B04BFE"/>
    <w:rsid w:val="00B05259"/>
    <w:rsid w:val="00B0596B"/>
    <w:rsid w:val="00B05A9A"/>
    <w:rsid w:val="00B07628"/>
    <w:rsid w:val="00B07A0B"/>
    <w:rsid w:val="00B117C3"/>
    <w:rsid w:val="00B1187C"/>
    <w:rsid w:val="00B11998"/>
    <w:rsid w:val="00B1207D"/>
    <w:rsid w:val="00B12AFE"/>
    <w:rsid w:val="00B13393"/>
    <w:rsid w:val="00B13411"/>
    <w:rsid w:val="00B13943"/>
    <w:rsid w:val="00B148B4"/>
    <w:rsid w:val="00B15211"/>
    <w:rsid w:val="00B1611A"/>
    <w:rsid w:val="00B16C68"/>
    <w:rsid w:val="00B17DBC"/>
    <w:rsid w:val="00B20A5E"/>
    <w:rsid w:val="00B2254D"/>
    <w:rsid w:val="00B22FE0"/>
    <w:rsid w:val="00B23F54"/>
    <w:rsid w:val="00B24525"/>
    <w:rsid w:val="00B247DE"/>
    <w:rsid w:val="00B24DF4"/>
    <w:rsid w:val="00B2583C"/>
    <w:rsid w:val="00B26225"/>
    <w:rsid w:val="00B311B2"/>
    <w:rsid w:val="00B315B3"/>
    <w:rsid w:val="00B318BF"/>
    <w:rsid w:val="00B32114"/>
    <w:rsid w:val="00B32D93"/>
    <w:rsid w:val="00B35769"/>
    <w:rsid w:val="00B3609F"/>
    <w:rsid w:val="00B367A2"/>
    <w:rsid w:val="00B36CAC"/>
    <w:rsid w:val="00B372D6"/>
    <w:rsid w:val="00B40FEB"/>
    <w:rsid w:val="00B4142C"/>
    <w:rsid w:val="00B4152F"/>
    <w:rsid w:val="00B41CB0"/>
    <w:rsid w:val="00B42322"/>
    <w:rsid w:val="00B42A5C"/>
    <w:rsid w:val="00B438CB"/>
    <w:rsid w:val="00B440BD"/>
    <w:rsid w:val="00B45774"/>
    <w:rsid w:val="00B51780"/>
    <w:rsid w:val="00B51B80"/>
    <w:rsid w:val="00B53641"/>
    <w:rsid w:val="00B54AD6"/>
    <w:rsid w:val="00B54BF4"/>
    <w:rsid w:val="00B5562C"/>
    <w:rsid w:val="00B55DD3"/>
    <w:rsid w:val="00B55F4D"/>
    <w:rsid w:val="00B56359"/>
    <w:rsid w:val="00B56E24"/>
    <w:rsid w:val="00B60317"/>
    <w:rsid w:val="00B6088D"/>
    <w:rsid w:val="00B611B3"/>
    <w:rsid w:val="00B61A5F"/>
    <w:rsid w:val="00B61C9B"/>
    <w:rsid w:val="00B62224"/>
    <w:rsid w:val="00B62CB4"/>
    <w:rsid w:val="00B635BB"/>
    <w:rsid w:val="00B64324"/>
    <w:rsid w:val="00B657CD"/>
    <w:rsid w:val="00B65B7F"/>
    <w:rsid w:val="00B6645A"/>
    <w:rsid w:val="00B66A23"/>
    <w:rsid w:val="00B66D74"/>
    <w:rsid w:val="00B6749B"/>
    <w:rsid w:val="00B701F4"/>
    <w:rsid w:val="00B70AA6"/>
    <w:rsid w:val="00B70B8E"/>
    <w:rsid w:val="00B710C0"/>
    <w:rsid w:val="00B7274F"/>
    <w:rsid w:val="00B729B3"/>
    <w:rsid w:val="00B72C1C"/>
    <w:rsid w:val="00B731A1"/>
    <w:rsid w:val="00B73BD9"/>
    <w:rsid w:val="00B75662"/>
    <w:rsid w:val="00B77B2C"/>
    <w:rsid w:val="00B802A7"/>
    <w:rsid w:val="00B8149B"/>
    <w:rsid w:val="00B8267A"/>
    <w:rsid w:val="00B864C7"/>
    <w:rsid w:val="00B8726A"/>
    <w:rsid w:val="00B872CC"/>
    <w:rsid w:val="00B878DA"/>
    <w:rsid w:val="00B87BF5"/>
    <w:rsid w:val="00B87E80"/>
    <w:rsid w:val="00B90EAE"/>
    <w:rsid w:val="00B9111E"/>
    <w:rsid w:val="00B9148A"/>
    <w:rsid w:val="00B91A6B"/>
    <w:rsid w:val="00B91BFA"/>
    <w:rsid w:val="00B93291"/>
    <w:rsid w:val="00B938E9"/>
    <w:rsid w:val="00B93AFB"/>
    <w:rsid w:val="00B96787"/>
    <w:rsid w:val="00BA019F"/>
    <w:rsid w:val="00BA02B7"/>
    <w:rsid w:val="00BA1798"/>
    <w:rsid w:val="00BA2D06"/>
    <w:rsid w:val="00BA3621"/>
    <w:rsid w:val="00BA4181"/>
    <w:rsid w:val="00BA53C6"/>
    <w:rsid w:val="00BA58A0"/>
    <w:rsid w:val="00BA593B"/>
    <w:rsid w:val="00BA5D36"/>
    <w:rsid w:val="00BA648C"/>
    <w:rsid w:val="00BA64A9"/>
    <w:rsid w:val="00BA6CBD"/>
    <w:rsid w:val="00BA78D8"/>
    <w:rsid w:val="00BB00CF"/>
    <w:rsid w:val="00BB0415"/>
    <w:rsid w:val="00BB1CC3"/>
    <w:rsid w:val="00BB2AEB"/>
    <w:rsid w:val="00BB5411"/>
    <w:rsid w:val="00BB641D"/>
    <w:rsid w:val="00BB6DA2"/>
    <w:rsid w:val="00BB742A"/>
    <w:rsid w:val="00BB7834"/>
    <w:rsid w:val="00BB7A31"/>
    <w:rsid w:val="00BB7B92"/>
    <w:rsid w:val="00BC3CE6"/>
    <w:rsid w:val="00BC4A62"/>
    <w:rsid w:val="00BC512F"/>
    <w:rsid w:val="00BC6FEE"/>
    <w:rsid w:val="00BC7DDC"/>
    <w:rsid w:val="00BD01BC"/>
    <w:rsid w:val="00BD0699"/>
    <w:rsid w:val="00BD0742"/>
    <w:rsid w:val="00BD1470"/>
    <w:rsid w:val="00BD14D7"/>
    <w:rsid w:val="00BD1FC3"/>
    <w:rsid w:val="00BD25EA"/>
    <w:rsid w:val="00BD320B"/>
    <w:rsid w:val="00BD3B6A"/>
    <w:rsid w:val="00BD6A47"/>
    <w:rsid w:val="00BE0819"/>
    <w:rsid w:val="00BE18B3"/>
    <w:rsid w:val="00BE54C1"/>
    <w:rsid w:val="00BE5BE7"/>
    <w:rsid w:val="00BE611E"/>
    <w:rsid w:val="00BE6D80"/>
    <w:rsid w:val="00BE73D6"/>
    <w:rsid w:val="00BF0096"/>
    <w:rsid w:val="00BF05EA"/>
    <w:rsid w:val="00BF0F35"/>
    <w:rsid w:val="00BF1AB3"/>
    <w:rsid w:val="00BF1E78"/>
    <w:rsid w:val="00BF2C6D"/>
    <w:rsid w:val="00BF3794"/>
    <w:rsid w:val="00BF3806"/>
    <w:rsid w:val="00BF4C5D"/>
    <w:rsid w:val="00BF51D7"/>
    <w:rsid w:val="00BF5F81"/>
    <w:rsid w:val="00BF6496"/>
    <w:rsid w:val="00BF65B6"/>
    <w:rsid w:val="00BF6CD5"/>
    <w:rsid w:val="00BF6FA9"/>
    <w:rsid w:val="00BF74D8"/>
    <w:rsid w:val="00BF7834"/>
    <w:rsid w:val="00C00DC9"/>
    <w:rsid w:val="00C0138B"/>
    <w:rsid w:val="00C017FD"/>
    <w:rsid w:val="00C01965"/>
    <w:rsid w:val="00C01C8E"/>
    <w:rsid w:val="00C01DE2"/>
    <w:rsid w:val="00C020CE"/>
    <w:rsid w:val="00C02AA3"/>
    <w:rsid w:val="00C03638"/>
    <w:rsid w:val="00C039B1"/>
    <w:rsid w:val="00C04ECD"/>
    <w:rsid w:val="00C13925"/>
    <w:rsid w:val="00C145E9"/>
    <w:rsid w:val="00C14F83"/>
    <w:rsid w:val="00C1502D"/>
    <w:rsid w:val="00C15096"/>
    <w:rsid w:val="00C17709"/>
    <w:rsid w:val="00C17911"/>
    <w:rsid w:val="00C20619"/>
    <w:rsid w:val="00C2294E"/>
    <w:rsid w:val="00C22CCD"/>
    <w:rsid w:val="00C23224"/>
    <w:rsid w:val="00C2345C"/>
    <w:rsid w:val="00C2573F"/>
    <w:rsid w:val="00C26EBF"/>
    <w:rsid w:val="00C321AB"/>
    <w:rsid w:val="00C32489"/>
    <w:rsid w:val="00C32ACC"/>
    <w:rsid w:val="00C34CF4"/>
    <w:rsid w:val="00C3513F"/>
    <w:rsid w:val="00C3576A"/>
    <w:rsid w:val="00C37CA7"/>
    <w:rsid w:val="00C37DDD"/>
    <w:rsid w:val="00C42625"/>
    <w:rsid w:val="00C42D93"/>
    <w:rsid w:val="00C43CBF"/>
    <w:rsid w:val="00C44010"/>
    <w:rsid w:val="00C4582A"/>
    <w:rsid w:val="00C47326"/>
    <w:rsid w:val="00C47813"/>
    <w:rsid w:val="00C51097"/>
    <w:rsid w:val="00C51204"/>
    <w:rsid w:val="00C522CC"/>
    <w:rsid w:val="00C52AF4"/>
    <w:rsid w:val="00C52C5B"/>
    <w:rsid w:val="00C53019"/>
    <w:rsid w:val="00C545C6"/>
    <w:rsid w:val="00C549F6"/>
    <w:rsid w:val="00C55276"/>
    <w:rsid w:val="00C553BF"/>
    <w:rsid w:val="00C55532"/>
    <w:rsid w:val="00C55B61"/>
    <w:rsid w:val="00C569B7"/>
    <w:rsid w:val="00C57794"/>
    <w:rsid w:val="00C57B0A"/>
    <w:rsid w:val="00C57D68"/>
    <w:rsid w:val="00C605FC"/>
    <w:rsid w:val="00C60B41"/>
    <w:rsid w:val="00C619A2"/>
    <w:rsid w:val="00C62586"/>
    <w:rsid w:val="00C62823"/>
    <w:rsid w:val="00C62831"/>
    <w:rsid w:val="00C62B23"/>
    <w:rsid w:val="00C62BC0"/>
    <w:rsid w:val="00C63381"/>
    <w:rsid w:val="00C634AC"/>
    <w:rsid w:val="00C643E7"/>
    <w:rsid w:val="00C644ED"/>
    <w:rsid w:val="00C66713"/>
    <w:rsid w:val="00C66C4D"/>
    <w:rsid w:val="00C67C80"/>
    <w:rsid w:val="00C67E73"/>
    <w:rsid w:val="00C70631"/>
    <w:rsid w:val="00C70B15"/>
    <w:rsid w:val="00C70E28"/>
    <w:rsid w:val="00C7141E"/>
    <w:rsid w:val="00C716BA"/>
    <w:rsid w:val="00C72DFD"/>
    <w:rsid w:val="00C7304D"/>
    <w:rsid w:val="00C73E2B"/>
    <w:rsid w:val="00C73E62"/>
    <w:rsid w:val="00C7427E"/>
    <w:rsid w:val="00C742C6"/>
    <w:rsid w:val="00C7653D"/>
    <w:rsid w:val="00C76758"/>
    <w:rsid w:val="00C76AC0"/>
    <w:rsid w:val="00C76D43"/>
    <w:rsid w:val="00C7727C"/>
    <w:rsid w:val="00C77C5A"/>
    <w:rsid w:val="00C80A95"/>
    <w:rsid w:val="00C80DD0"/>
    <w:rsid w:val="00C8120F"/>
    <w:rsid w:val="00C8146D"/>
    <w:rsid w:val="00C824E7"/>
    <w:rsid w:val="00C8280F"/>
    <w:rsid w:val="00C8361A"/>
    <w:rsid w:val="00C843FB"/>
    <w:rsid w:val="00C8493D"/>
    <w:rsid w:val="00C8550D"/>
    <w:rsid w:val="00C868AA"/>
    <w:rsid w:val="00C87301"/>
    <w:rsid w:val="00C87E4A"/>
    <w:rsid w:val="00C902CF"/>
    <w:rsid w:val="00C91CAC"/>
    <w:rsid w:val="00C92FE9"/>
    <w:rsid w:val="00C93AB0"/>
    <w:rsid w:val="00C94039"/>
    <w:rsid w:val="00C9441F"/>
    <w:rsid w:val="00C94AF7"/>
    <w:rsid w:val="00C94C6C"/>
    <w:rsid w:val="00C94D12"/>
    <w:rsid w:val="00C979A6"/>
    <w:rsid w:val="00C97BD4"/>
    <w:rsid w:val="00CA1EDB"/>
    <w:rsid w:val="00CA2B37"/>
    <w:rsid w:val="00CA31CF"/>
    <w:rsid w:val="00CA3FD7"/>
    <w:rsid w:val="00CA413A"/>
    <w:rsid w:val="00CA463C"/>
    <w:rsid w:val="00CA46A3"/>
    <w:rsid w:val="00CA5063"/>
    <w:rsid w:val="00CA595A"/>
    <w:rsid w:val="00CA63B7"/>
    <w:rsid w:val="00CA6987"/>
    <w:rsid w:val="00CA6A2E"/>
    <w:rsid w:val="00CB0C82"/>
    <w:rsid w:val="00CB127C"/>
    <w:rsid w:val="00CB16AB"/>
    <w:rsid w:val="00CB2AF8"/>
    <w:rsid w:val="00CB2DC5"/>
    <w:rsid w:val="00CB44E0"/>
    <w:rsid w:val="00CB4A5F"/>
    <w:rsid w:val="00CB535B"/>
    <w:rsid w:val="00CB5DC8"/>
    <w:rsid w:val="00CC0A64"/>
    <w:rsid w:val="00CC0DED"/>
    <w:rsid w:val="00CC1784"/>
    <w:rsid w:val="00CC2E06"/>
    <w:rsid w:val="00CC338C"/>
    <w:rsid w:val="00CC42FF"/>
    <w:rsid w:val="00CC476F"/>
    <w:rsid w:val="00CC56F3"/>
    <w:rsid w:val="00CC6079"/>
    <w:rsid w:val="00CC64BE"/>
    <w:rsid w:val="00CC683E"/>
    <w:rsid w:val="00CC68F7"/>
    <w:rsid w:val="00CD193C"/>
    <w:rsid w:val="00CD1E31"/>
    <w:rsid w:val="00CD21D2"/>
    <w:rsid w:val="00CD2CEC"/>
    <w:rsid w:val="00CD45F7"/>
    <w:rsid w:val="00CD4DB9"/>
    <w:rsid w:val="00CD4E9D"/>
    <w:rsid w:val="00CD50BC"/>
    <w:rsid w:val="00CD520D"/>
    <w:rsid w:val="00CD6F73"/>
    <w:rsid w:val="00CE0877"/>
    <w:rsid w:val="00CE0CD4"/>
    <w:rsid w:val="00CE2B21"/>
    <w:rsid w:val="00CE4B35"/>
    <w:rsid w:val="00CE5027"/>
    <w:rsid w:val="00CE5DA4"/>
    <w:rsid w:val="00CE5DA6"/>
    <w:rsid w:val="00CE6323"/>
    <w:rsid w:val="00CE66B9"/>
    <w:rsid w:val="00CF10BA"/>
    <w:rsid w:val="00CF17BD"/>
    <w:rsid w:val="00CF19DF"/>
    <w:rsid w:val="00CF24C7"/>
    <w:rsid w:val="00CF2609"/>
    <w:rsid w:val="00CF375C"/>
    <w:rsid w:val="00CF44A6"/>
    <w:rsid w:val="00CF59F7"/>
    <w:rsid w:val="00CF706A"/>
    <w:rsid w:val="00CF727D"/>
    <w:rsid w:val="00CF7996"/>
    <w:rsid w:val="00D00454"/>
    <w:rsid w:val="00D027AC"/>
    <w:rsid w:val="00D036C9"/>
    <w:rsid w:val="00D046FB"/>
    <w:rsid w:val="00D05472"/>
    <w:rsid w:val="00D0576F"/>
    <w:rsid w:val="00D0589B"/>
    <w:rsid w:val="00D063E9"/>
    <w:rsid w:val="00D079AE"/>
    <w:rsid w:val="00D1067A"/>
    <w:rsid w:val="00D1122D"/>
    <w:rsid w:val="00D136CD"/>
    <w:rsid w:val="00D13818"/>
    <w:rsid w:val="00D13D83"/>
    <w:rsid w:val="00D140F5"/>
    <w:rsid w:val="00D14376"/>
    <w:rsid w:val="00D144A1"/>
    <w:rsid w:val="00D15F6B"/>
    <w:rsid w:val="00D15FA9"/>
    <w:rsid w:val="00D17828"/>
    <w:rsid w:val="00D20561"/>
    <w:rsid w:val="00D2059A"/>
    <w:rsid w:val="00D20665"/>
    <w:rsid w:val="00D2140A"/>
    <w:rsid w:val="00D21F74"/>
    <w:rsid w:val="00D221B3"/>
    <w:rsid w:val="00D22BC3"/>
    <w:rsid w:val="00D23534"/>
    <w:rsid w:val="00D24AD2"/>
    <w:rsid w:val="00D25263"/>
    <w:rsid w:val="00D265AC"/>
    <w:rsid w:val="00D266B9"/>
    <w:rsid w:val="00D27677"/>
    <w:rsid w:val="00D27B0F"/>
    <w:rsid w:val="00D30AA6"/>
    <w:rsid w:val="00D32DDB"/>
    <w:rsid w:val="00D32F87"/>
    <w:rsid w:val="00D338FB"/>
    <w:rsid w:val="00D33F84"/>
    <w:rsid w:val="00D34CF7"/>
    <w:rsid w:val="00D35F9B"/>
    <w:rsid w:val="00D365A6"/>
    <w:rsid w:val="00D40DFB"/>
    <w:rsid w:val="00D41C4E"/>
    <w:rsid w:val="00D433D4"/>
    <w:rsid w:val="00D4396D"/>
    <w:rsid w:val="00D43C85"/>
    <w:rsid w:val="00D44A34"/>
    <w:rsid w:val="00D45300"/>
    <w:rsid w:val="00D45B7B"/>
    <w:rsid w:val="00D46D28"/>
    <w:rsid w:val="00D46E5F"/>
    <w:rsid w:val="00D47E61"/>
    <w:rsid w:val="00D505AE"/>
    <w:rsid w:val="00D51FC5"/>
    <w:rsid w:val="00D528D1"/>
    <w:rsid w:val="00D53505"/>
    <w:rsid w:val="00D5418D"/>
    <w:rsid w:val="00D54940"/>
    <w:rsid w:val="00D56972"/>
    <w:rsid w:val="00D5773B"/>
    <w:rsid w:val="00D57E11"/>
    <w:rsid w:val="00D603B7"/>
    <w:rsid w:val="00D624FA"/>
    <w:rsid w:val="00D63482"/>
    <w:rsid w:val="00D65651"/>
    <w:rsid w:val="00D711DF"/>
    <w:rsid w:val="00D712A2"/>
    <w:rsid w:val="00D71C96"/>
    <w:rsid w:val="00D73ACF"/>
    <w:rsid w:val="00D74243"/>
    <w:rsid w:val="00D7533C"/>
    <w:rsid w:val="00D75DC9"/>
    <w:rsid w:val="00D76790"/>
    <w:rsid w:val="00D80007"/>
    <w:rsid w:val="00D8028A"/>
    <w:rsid w:val="00D8060C"/>
    <w:rsid w:val="00D80975"/>
    <w:rsid w:val="00D80EF2"/>
    <w:rsid w:val="00D81724"/>
    <w:rsid w:val="00D8199C"/>
    <w:rsid w:val="00D8443B"/>
    <w:rsid w:val="00D8542A"/>
    <w:rsid w:val="00D85EC0"/>
    <w:rsid w:val="00D86DDD"/>
    <w:rsid w:val="00D87672"/>
    <w:rsid w:val="00D87964"/>
    <w:rsid w:val="00D90FC6"/>
    <w:rsid w:val="00D90FDF"/>
    <w:rsid w:val="00D91004"/>
    <w:rsid w:val="00D91568"/>
    <w:rsid w:val="00D91DA5"/>
    <w:rsid w:val="00D922D8"/>
    <w:rsid w:val="00D924C5"/>
    <w:rsid w:val="00D92FBE"/>
    <w:rsid w:val="00D965B6"/>
    <w:rsid w:val="00D97E79"/>
    <w:rsid w:val="00DA240E"/>
    <w:rsid w:val="00DA32FB"/>
    <w:rsid w:val="00DA3A88"/>
    <w:rsid w:val="00DA4AF8"/>
    <w:rsid w:val="00DA672D"/>
    <w:rsid w:val="00DB007F"/>
    <w:rsid w:val="00DB07AF"/>
    <w:rsid w:val="00DB0CAA"/>
    <w:rsid w:val="00DB21DE"/>
    <w:rsid w:val="00DB21E6"/>
    <w:rsid w:val="00DB385C"/>
    <w:rsid w:val="00DB454E"/>
    <w:rsid w:val="00DB5074"/>
    <w:rsid w:val="00DB5122"/>
    <w:rsid w:val="00DB5994"/>
    <w:rsid w:val="00DB5CB9"/>
    <w:rsid w:val="00DB5DEB"/>
    <w:rsid w:val="00DB65D9"/>
    <w:rsid w:val="00DB6645"/>
    <w:rsid w:val="00DB6828"/>
    <w:rsid w:val="00DB7476"/>
    <w:rsid w:val="00DB7792"/>
    <w:rsid w:val="00DB78C2"/>
    <w:rsid w:val="00DB7AFD"/>
    <w:rsid w:val="00DC090B"/>
    <w:rsid w:val="00DC0C02"/>
    <w:rsid w:val="00DC2328"/>
    <w:rsid w:val="00DC2E9F"/>
    <w:rsid w:val="00DC383D"/>
    <w:rsid w:val="00DC4E91"/>
    <w:rsid w:val="00DC50CB"/>
    <w:rsid w:val="00DC6EF2"/>
    <w:rsid w:val="00DC7189"/>
    <w:rsid w:val="00DD0204"/>
    <w:rsid w:val="00DD09FE"/>
    <w:rsid w:val="00DD15A4"/>
    <w:rsid w:val="00DD1D37"/>
    <w:rsid w:val="00DD2C71"/>
    <w:rsid w:val="00DD3065"/>
    <w:rsid w:val="00DD415E"/>
    <w:rsid w:val="00DD5599"/>
    <w:rsid w:val="00DD5B09"/>
    <w:rsid w:val="00DD74D1"/>
    <w:rsid w:val="00DD7C56"/>
    <w:rsid w:val="00DE0BF5"/>
    <w:rsid w:val="00DE1DDA"/>
    <w:rsid w:val="00DE252B"/>
    <w:rsid w:val="00DE253F"/>
    <w:rsid w:val="00DE3FCE"/>
    <w:rsid w:val="00DE4D96"/>
    <w:rsid w:val="00DE66C4"/>
    <w:rsid w:val="00DE6CC8"/>
    <w:rsid w:val="00DE6E37"/>
    <w:rsid w:val="00DE7B7C"/>
    <w:rsid w:val="00DF00BA"/>
    <w:rsid w:val="00DF0B27"/>
    <w:rsid w:val="00DF0C25"/>
    <w:rsid w:val="00DF1E8C"/>
    <w:rsid w:val="00DF2AE0"/>
    <w:rsid w:val="00DF3650"/>
    <w:rsid w:val="00DF429F"/>
    <w:rsid w:val="00DF48ED"/>
    <w:rsid w:val="00DF4990"/>
    <w:rsid w:val="00DF5241"/>
    <w:rsid w:val="00DF5789"/>
    <w:rsid w:val="00DF5D74"/>
    <w:rsid w:val="00DF5F73"/>
    <w:rsid w:val="00DF62E6"/>
    <w:rsid w:val="00DF6492"/>
    <w:rsid w:val="00DF7300"/>
    <w:rsid w:val="00DF7BE9"/>
    <w:rsid w:val="00E00A01"/>
    <w:rsid w:val="00E0116A"/>
    <w:rsid w:val="00E01C05"/>
    <w:rsid w:val="00E0244E"/>
    <w:rsid w:val="00E02C00"/>
    <w:rsid w:val="00E042A9"/>
    <w:rsid w:val="00E0447C"/>
    <w:rsid w:val="00E04CC7"/>
    <w:rsid w:val="00E05FFE"/>
    <w:rsid w:val="00E060CB"/>
    <w:rsid w:val="00E06FE7"/>
    <w:rsid w:val="00E06FEF"/>
    <w:rsid w:val="00E10422"/>
    <w:rsid w:val="00E11589"/>
    <w:rsid w:val="00E11A73"/>
    <w:rsid w:val="00E12834"/>
    <w:rsid w:val="00E131BD"/>
    <w:rsid w:val="00E1327D"/>
    <w:rsid w:val="00E14714"/>
    <w:rsid w:val="00E15149"/>
    <w:rsid w:val="00E164C8"/>
    <w:rsid w:val="00E17496"/>
    <w:rsid w:val="00E20266"/>
    <w:rsid w:val="00E21B5B"/>
    <w:rsid w:val="00E225B6"/>
    <w:rsid w:val="00E22884"/>
    <w:rsid w:val="00E228C8"/>
    <w:rsid w:val="00E228EA"/>
    <w:rsid w:val="00E22E8D"/>
    <w:rsid w:val="00E22F7B"/>
    <w:rsid w:val="00E23150"/>
    <w:rsid w:val="00E23893"/>
    <w:rsid w:val="00E25835"/>
    <w:rsid w:val="00E25E52"/>
    <w:rsid w:val="00E26BF3"/>
    <w:rsid w:val="00E3010A"/>
    <w:rsid w:val="00E316AE"/>
    <w:rsid w:val="00E3376D"/>
    <w:rsid w:val="00E33905"/>
    <w:rsid w:val="00E33CCE"/>
    <w:rsid w:val="00E34257"/>
    <w:rsid w:val="00E34A1B"/>
    <w:rsid w:val="00E357A9"/>
    <w:rsid w:val="00E36CCA"/>
    <w:rsid w:val="00E37417"/>
    <w:rsid w:val="00E37607"/>
    <w:rsid w:val="00E40100"/>
    <w:rsid w:val="00E41712"/>
    <w:rsid w:val="00E42686"/>
    <w:rsid w:val="00E43AC8"/>
    <w:rsid w:val="00E43B3E"/>
    <w:rsid w:val="00E441AA"/>
    <w:rsid w:val="00E47F49"/>
    <w:rsid w:val="00E50C96"/>
    <w:rsid w:val="00E51B6A"/>
    <w:rsid w:val="00E51CD5"/>
    <w:rsid w:val="00E52488"/>
    <w:rsid w:val="00E52802"/>
    <w:rsid w:val="00E5327D"/>
    <w:rsid w:val="00E55EC2"/>
    <w:rsid w:val="00E561B9"/>
    <w:rsid w:val="00E56253"/>
    <w:rsid w:val="00E578EE"/>
    <w:rsid w:val="00E5790D"/>
    <w:rsid w:val="00E605E0"/>
    <w:rsid w:val="00E610BC"/>
    <w:rsid w:val="00E61E10"/>
    <w:rsid w:val="00E632BB"/>
    <w:rsid w:val="00E635D8"/>
    <w:rsid w:val="00E63EC6"/>
    <w:rsid w:val="00E64150"/>
    <w:rsid w:val="00E659BE"/>
    <w:rsid w:val="00E67119"/>
    <w:rsid w:val="00E6794E"/>
    <w:rsid w:val="00E703C9"/>
    <w:rsid w:val="00E70BDE"/>
    <w:rsid w:val="00E71317"/>
    <w:rsid w:val="00E72266"/>
    <w:rsid w:val="00E72B8E"/>
    <w:rsid w:val="00E72F18"/>
    <w:rsid w:val="00E74509"/>
    <w:rsid w:val="00E757CD"/>
    <w:rsid w:val="00E75CBF"/>
    <w:rsid w:val="00E76424"/>
    <w:rsid w:val="00E7690D"/>
    <w:rsid w:val="00E80100"/>
    <w:rsid w:val="00E808D3"/>
    <w:rsid w:val="00E8359E"/>
    <w:rsid w:val="00E83EB0"/>
    <w:rsid w:val="00E86055"/>
    <w:rsid w:val="00E8659F"/>
    <w:rsid w:val="00E865AA"/>
    <w:rsid w:val="00E86683"/>
    <w:rsid w:val="00E872CF"/>
    <w:rsid w:val="00E90A65"/>
    <w:rsid w:val="00E90F0E"/>
    <w:rsid w:val="00E932F6"/>
    <w:rsid w:val="00E945A5"/>
    <w:rsid w:val="00E94700"/>
    <w:rsid w:val="00E962AE"/>
    <w:rsid w:val="00E9651F"/>
    <w:rsid w:val="00E97427"/>
    <w:rsid w:val="00E977D6"/>
    <w:rsid w:val="00E97F7B"/>
    <w:rsid w:val="00EA0F3A"/>
    <w:rsid w:val="00EA1A6E"/>
    <w:rsid w:val="00EA1CFF"/>
    <w:rsid w:val="00EA2BE9"/>
    <w:rsid w:val="00EA35D1"/>
    <w:rsid w:val="00EA4CE2"/>
    <w:rsid w:val="00EA57ED"/>
    <w:rsid w:val="00EA59CC"/>
    <w:rsid w:val="00EA64C5"/>
    <w:rsid w:val="00EA7208"/>
    <w:rsid w:val="00EB07CA"/>
    <w:rsid w:val="00EB0C06"/>
    <w:rsid w:val="00EB1464"/>
    <w:rsid w:val="00EB1F44"/>
    <w:rsid w:val="00EB37DB"/>
    <w:rsid w:val="00EB3AF8"/>
    <w:rsid w:val="00EB40A6"/>
    <w:rsid w:val="00EB4984"/>
    <w:rsid w:val="00EB629A"/>
    <w:rsid w:val="00EB6A47"/>
    <w:rsid w:val="00EB7B89"/>
    <w:rsid w:val="00EB7FAF"/>
    <w:rsid w:val="00EC1EB8"/>
    <w:rsid w:val="00EC1F46"/>
    <w:rsid w:val="00EC2068"/>
    <w:rsid w:val="00EC24C6"/>
    <w:rsid w:val="00EC3278"/>
    <w:rsid w:val="00EC4B34"/>
    <w:rsid w:val="00EC4DBB"/>
    <w:rsid w:val="00EC5048"/>
    <w:rsid w:val="00EC51A8"/>
    <w:rsid w:val="00EC5A37"/>
    <w:rsid w:val="00EC6B57"/>
    <w:rsid w:val="00EC6B8F"/>
    <w:rsid w:val="00EC7917"/>
    <w:rsid w:val="00ED2BCA"/>
    <w:rsid w:val="00ED2D55"/>
    <w:rsid w:val="00ED3077"/>
    <w:rsid w:val="00ED3479"/>
    <w:rsid w:val="00ED349C"/>
    <w:rsid w:val="00ED39BE"/>
    <w:rsid w:val="00ED3D16"/>
    <w:rsid w:val="00ED5405"/>
    <w:rsid w:val="00ED61EC"/>
    <w:rsid w:val="00EE2212"/>
    <w:rsid w:val="00EE2B96"/>
    <w:rsid w:val="00EE3804"/>
    <w:rsid w:val="00EE515E"/>
    <w:rsid w:val="00EE61E4"/>
    <w:rsid w:val="00EE6B78"/>
    <w:rsid w:val="00EE7096"/>
    <w:rsid w:val="00EE7A59"/>
    <w:rsid w:val="00EE7BDA"/>
    <w:rsid w:val="00EF0A65"/>
    <w:rsid w:val="00EF1242"/>
    <w:rsid w:val="00EF16B4"/>
    <w:rsid w:val="00EF1BDE"/>
    <w:rsid w:val="00EF25B1"/>
    <w:rsid w:val="00EF2743"/>
    <w:rsid w:val="00EF48C0"/>
    <w:rsid w:val="00EF6181"/>
    <w:rsid w:val="00EF7E57"/>
    <w:rsid w:val="00F008E4"/>
    <w:rsid w:val="00F01834"/>
    <w:rsid w:val="00F01C9F"/>
    <w:rsid w:val="00F027D8"/>
    <w:rsid w:val="00F02BD3"/>
    <w:rsid w:val="00F02F55"/>
    <w:rsid w:val="00F03FAC"/>
    <w:rsid w:val="00F050B9"/>
    <w:rsid w:val="00F055C7"/>
    <w:rsid w:val="00F06C5C"/>
    <w:rsid w:val="00F0743C"/>
    <w:rsid w:val="00F07EC4"/>
    <w:rsid w:val="00F101CA"/>
    <w:rsid w:val="00F1089E"/>
    <w:rsid w:val="00F118D8"/>
    <w:rsid w:val="00F123EA"/>
    <w:rsid w:val="00F126CB"/>
    <w:rsid w:val="00F13DF5"/>
    <w:rsid w:val="00F1406D"/>
    <w:rsid w:val="00F14343"/>
    <w:rsid w:val="00F15FA0"/>
    <w:rsid w:val="00F165A2"/>
    <w:rsid w:val="00F170FC"/>
    <w:rsid w:val="00F20926"/>
    <w:rsid w:val="00F21CAB"/>
    <w:rsid w:val="00F223A0"/>
    <w:rsid w:val="00F23719"/>
    <w:rsid w:val="00F237A5"/>
    <w:rsid w:val="00F237BB"/>
    <w:rsid w:val="00F238DF"/>
    <w:rsid w:val="00F258A2"/>
    <w:rsid w:val="00F2592D"/>
    <w:rsid w:val="00F2598E"/>
    <w:rsid w:val="00F25FF1"/>
    <w:rsid w:val="00F2620D"/>
    <w:rsid w:val="00F265E9"/>
    <w:rsid w:val="00F2791D"/>
    <w:rsid w:val="00F27A87"/>
    <w:rsid w:val="00F30424"/>
    <w:rsid w:val="00F30836"/>
    <w:rsid w:val="00F31C8F"/>
    <w:rsid w:val="00F324FE"/>
    <w:rsid w:val="00F32C99"/>
    <w:rsid w:val="00F32ED7"/>
    <w:rsid w:val="00F34C88"/>
    <w:rsid w:val="00F356E5"/>
    <w:rsid w:val="00F36E45"/>
    <w:rsid w:val="00F3737F"/>
    <w:rsid w:val="00F41024"/>
    <w:rsid w:val="00F41375"/>
    <w:rsid w:val="00F41C18"/>
    <w:rsid w:val="00F4219A"/>
    <w:rsid w:val="00F43BA0"/>
    <w:rsid w:val="00F44B32"/>
    <w:rsid w:val="00F45339"/>
    <w:rsid w:val="00F46645"/>
    <w:rsid w:val="00F4668E"/>
    <w:rsid w:val="00F475D9"/>
    <w:rsid w:val="00F47E95"/>
    <w:rsid w:val="00F52012"/>
    <w:rsid w:val="00F539EC"/>
    <w:rsid w:val="00F552A6"/>
    <w:rsid w:val="00F55ED7"/>
    <w:rsid w:val="00F567D1"/>
    <w:rsid w:val="00F57DCE"/>
    <w:rsid w:val="00F57E35"/>
    <w:rsid w:val="00F61B2F"/>
    <w:rsid w:val="00F62ABB"/>
    <w:rsid w:val="00F62B5F"/>
    <w:rsid w:val="00F62FEA"/>
    <w:rsid w:val="00F63F58"/>
    <w:rsid w:val="00F64BF0"/>
    <w:rsid w:val="00F6594D"/>
    <w:rsid w:val="00F67089"/>
    <w:rsid w:val="00F670C4"/>
    <w:rsid w:val="00F67E2C"/>
    <w:rsid w:val="00F70163"/>
    <w:rsid w:val="00F7153F"/>
    <w:rsid w:val="00F71E17"/>
    <w:rsid w:val="00F72402"/>
    <w:rsid w:val="00F72914"/>
    <w:rsid w:val="00F753D1"/>
    <w:rsid w:val="00F76618"/>
    <w:rsid w:val="00F77E7F"/>
    <w:rsid w:val="00F80851"/>
    <w:rsid w:val="00F82509"/>
    <w:rsid w:val="00F853DF"/>
    <w:rsid w:val="00F874D2"/>
    <w:rsid w:val="00F87838"/>
    <w:rsid w:val="00F900F5"/>
    <w:rsid w:val="00F90339"/>
    <w:rsid w:val="00F913E2"/>
    <w:rsid w:val="00F915CC"/>
    <w:rsid w:val="00F92694"/>
    <w:rsid w:val="00F9284D"/>
    <w:rsid w:val="00F931E1"/>
    <w:rsid w:val="00F93717"/>
    <w:rsid w:val="00F95462"/>
    <w:rsid w:val="00F96E9B"/>
    <w:rsid w:val="00F97296"/>
    <w:rsid w:val="00F979E1"/>
    <w:rsid w:val="00F97BBE"/>
    <w:rsid w:val="00FA00EF"/>
    <w:rsid w:val="00FA065F"/>
    <w:rsid w:val="00FA0AD2"/>
    <w:rsid w:val="00FA0B30"/>
    <w:rsid w:val="00FA142D"/>
    <w:rsid w:val="00FA1BFB"/>
    <w:rsid w:val="00FA1D91"/>
    <w:rsid w:val="00FA343F"/>
    <w:rsid w:val="00FA3815"/>
    <w:rsid w:val="00FA566E"/>
    <w:rsid w:val="00FB0FD7"/>
    <w:rsid w:val="00FB2326"/>
    <w:rsid w:val="00FB27E2"/>
    <w:rsid w:val="00FB30F2"/>
    <w:rsid w:val="00FB374B"/>
    <w:rsid w:val="00FB43EB"/>
    <w:rsid w:val="00FB6919"/>
    <w:rsid w:val="00FB78FA"/>
    <w:rsid w:val="00FB7E67"/>
    <w:rsid w:val="00FC0057"/>
    <w:rsid w:val="00FC00C7"/>
    <w:rsid w:val="00FC0B08"/>
    <w:rsid w:val="00FC1931"/>
    <w:rsid w:val="00FC2D95"/>
    <w:rsid w:val="00FC413C"/>
    <w:rsid w:val="00FC4EA4"/>
    <w:rsid w:val="00FC5B73"/>
    <w:rsid w:val="00FC5D67"/>
    <w:rsid w:val="00FC6B2A"/>
    <w:rsid w:val="00FC70F2"/>
    <w:rsid w:val="00FC7711"/>
    <w:rsid w:val="00FD0118"/>
    <w:rsid w:val="00FD2795"/>
    <w:rsid w:val="00FD49D9"/>
    <w:rsid w:val="00FD4BE0"/>
    <w:rsid w:val="00FD503C"/>
    <w:rsid w:val="00FD77D1"/>
    <w:rsid w:val="00FE26D4"/>
    <w:rsid w:val="00FE2921"/>
    <w:rsid w:val="00FE303F"/>
    <w:rsid w:val="00FE35F2"/>
    <w:rsid w:val="00FE481B"/>
    <w:rsid w:val="00FE4B3B"/>
    <w:rsid w:val="00FE4D18"/>
    <w:rsid w:val="00FE4DA5"/>
    <w:rsid w:val="00FE5C30"/>
    <w:rsid w:val="00FE6E79"/>
    <w:rsid w:val="00FE70DA"/>
    <w:rsid w:val="00FE7C14"/>
    <w:rsid w:val="00FE7DD7"/>
    <w:rsid w:val="00FE7EE2"/>
    <w:rsid w:val="00FF1979"/>
    <w:rsid w:val="00FF21F4"/>
    <w:rsid w:val="00FF321C"/>
    <w:rsid w:val="00FF39A2"/>
    <w:rsid w:val="00FF4BDD"/>
    <w:rsid w:val="00FF5E37"/>
    <w:rsid w:val="00FF6020"/>
    <w:rsid w:val="00FF6A09"/>
    <w:rsid w:val="00FF76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4BD"/>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link w:val="NoSpacingChar"/>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table" w:customStyle="1" w:styleId="TableGrid2">
    <w:name w:val="Table Grid2"/>
    <w:basedOn w:val="TableNormal"/>
    <w:next w:val="TableGrid"/>
    <w:uiPriority w:val="39"/>
    <w:rsid w:val="0098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D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56864"/>
  </w:style>
  <w:style w:type="table" w:customStyle="1" w:styleId="TableGrid6">
    <w:name w:val="Table Grid6"/>
    <w:basedOn w:val="TableNormal"/>
    <w:next w:val="TableGrid"/>
    <w:uiPriority w:val="39"/>
    <w:rsid w:val="005746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42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4">
    <w:name w:val="List Bullet 4"/>
    <w:basedOn w:val="Normal"/>
    <w:uiPriority w:val="99"/>
    <w:semiHidden/>
    <w:rsid w:val="00377DDD"/>
    <w:pPr>
      <w:numPr>
        <w:numId w:val="1"/>
      </w:numPr>
      <w:spacing w:before="120" w:after="120" w:line="240" w:lineRule="auto"/>
      <w:contextualSpacing/>
      <w:jc w:val="both"/>
    </w:pPr>
    <w:rPr>
      <w:rFonts w:ascii="Times New Roman" w:eastAsia="Times New Roman" w:hAnsi="Times New Roman" w:cs="Times New Roman"/>
      <w:sz w:val="24"/>
      <w:lang w:eastAsia="en-GB"/>
    </w:rPr>
  </w:style>
  <w:style w:type="paragraph" w:customStyle="1" w:styleId="Sarakstarindkopa1">
    <w:name w:val="Saraksta rindkopa1"/>
    <w:basedOn w:val="Normal"/>
    <w:uiPriority w:val="34"/>
    <w:qFormat/>
    <w:rsid w:val="00406981"/>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TableGrid21">
    <w:name w:val="Table Grid21"/>
    <w:basedOn w:val="TableNormal"/>
    <w:next w:val="TableGrid"/>
    <w:uiPriority w:val="39"/>
    <w:rsid w:val="002A25C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E561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1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3941CB"/>
  </w:style>
  <w:style w:type="character" w:customStyle="1" w:styleId="eop">
    <w:name w:val="eop"/>
    <w:basedOn w:val="DefaultParagraphFont"/>
    <w:rsid w:val="003941CB"/>
  </w:style>
  <w:style w:type="table" w:customStyle="1" w:styleId="TableGrid7">
    <w:name w:val="Table Grid7"/>
    <w:basedOn w:val="TableNormal"/>
    <w:next w:val="TableGrid"/>
    <w:uiPriority w:val="59"/>
    <w:rsid w:val="00A36CA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3597C"/>
    <w:pPr>
      <w:widowControl w:val="0"/>
      <w:suppressLineNumbers/>
      <w:suppressAutoHyphens/>
      <w:spacing w:after="0" w:line="240" w:lineRule="auto"/>
    </w:pPr>
    <w:rPr>
      <w:rFonts w:ascii="Times New Roman" w:eastAsia="SimSun" w:hAnsi="Times New Roman" w:cs="Lucida Sans"/>
      <w:kern w:val="2"/>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836114441">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 w:id="1546479459">
      <w:bodyDiv w:val="1"/>
      <w:marLeft w:val="0"/>
      <w:marRight w:val="0"/>
      <w:marTop w:val="0"/>
      <w:marBottom w:val="0"/>
      <w:divBdr>
        <w:top w:val="none" w:sz="0" w:space="0" w:color="auto"/>
        <w:left w:val="none" w:sz="0" w:space="0" w:color="auto"/>
        <w:bottom w:val="none" w:sz="0" w:space="0" w:color="auto"/>
        <w:right w:val="none" w:sz="0" w:space="0" w:color="auto"/>
      </w:divBdr>
    </w:div>
    <w:div w:id="20815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C6819DA6-F4CB-4C44-AF99-B9DEEBF1629D}">
  <ds:schemaRefs>
    <ds:schemaRef ds:uri="http://schemas.openxmlformats.org/officeDocument/2006/bibliography"/>
  </ds:schemaRefs>
</ds:datastoreItem>
</file>

<file path=customXml/itemProps3.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4.xml><?xml version="1.0" encoding="utf-8"?>
<ds:datastoreItem xmlns:ds="http://schemas.openxmlformats.org/officeDocument/2006/customXml" ds:itemID="{4B68D0A7-9CF4-4B13-BB37-48BC7B903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10</Pages>
  <Words>3648</Words>
  <Characters>20799</Characters>
  <Application>Microsoft Office Word</Application>
  <DocSecurity>0</DocSecurity>
  <Lines>173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Kamisarova</dc:creator>
  <cp:keywords/>
  <dc:description/>
  <cp:lastModifiedBy>Solvita Riekstiņa</cp:lastModifiedBy>
  <cp:revision>429</cp:revision>
  <cp:lastPrinted>2021-04-01T06:11:00Z</cp:lastPrinted>
  <dcterms:created xsi:type="dcterms:W3CDTF">2025-06-18T12:34:00Z</dcterms:created>
  <dcterms:modified xsi:type="dcterms:W3CDTF">2026-02-24T08:10:00Z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