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F5689" w14:textId="734BB1B2" w:rsidR="00445CAC" w:rsidRPr="00453BDA" w:rsidRDefault="00445CAC" w:rsidP="00445CAC">
      <w:pPr>
        <w:widowControl w:val="0"/>
        <w:autoSpaceDE w:val="0"/>
        <w:autoSpaceDN w:val="0"/>
        <w:adjustRightInd w:val="0"/>
        <w:spacing w:after="0" w:line="240" w:lineRule="auto"/>
        <w:jc w:val="right"/>
        <w:rPr>
          <w:rFonts w:ascii="Times New Roman" w:eastAsia="Times New Roman" w:hAnsi="Times New Roman" w:cs="Times New Roman"/>
          <w:kern w:val="0"/>
          <w:sz w:val="16"/>
          <w:szCs w:val="16"/>
          <w:lang w:eastAsia="lv-LV"/>
          <w14:ligatures w14:val="none"/>
        </w:rPr>
      </w:pPr>
      <w:r w:rsidRPr="00453BDA">
        <w:rPr>
          <w:rFonts w:ascii="Times New Roman" w:eastAsia="Times New Roman" w:hAnsi="Times New Roman" w:cs="Times New Roman"/>
          <w:kern w:val="0"/>
          <w:sz w:val="16"/>
          <w:szCs w:val="16"/>
          <w:lang w:eastAsia="lv-LV"/>
          <w14:ligatures w14:val="none"/>
        </w:rPr>
        <w:t>1.pielikums</w:t>
      </w:r>
    </w:p>
    <w:p w14:paraId="74E63ABB" w14:textId="00906B41" w:rsidR="00EF5168" w:rsidRDefault="00EF5168" w:rsidP="00453BDA">
      <w:pPr>
        <w:widowControl w:val="0"/>
        <w:autoSpaceDE w:val="0"/>
        <w:autoSpaceDN w:val="0"/>
        <w:adjustRightInd w:val="0"/>
        <w:spacing w:after="120" w:line="240" w:lineRule="auto"/>
        <w:jc w:val="center"/>
        <w:rPr>
          <w:rFonts w:ascii="Times New Roman" w:eastAsia="Times New Roman" w:hAnsi="Times New Roman" w:cs="Times New Roman"/>
          <w:b/>
          <w:bCs/>
          <w:kern w:val="0"/>
          <w:sz w:val="24"/>
          <w:szCs w:val="24"/>
          <w:lang w:eastAsia="lv-LV"/>
          <w14:ligatures w14:val="none"/>
        </w:rPr>
      </w:pPr>
      <w:r w:rsidRPr="00453BDA">
        <w:rPr>
          <w:rFonts w:ascii="Times New Roman" w:eastAsia="Times New Roman" w:hAnsi="Times New Roman" w:cs="Times New Roman"/>
          <w:b/>
          <w:bCs/>
          <w:kern w:val="0"/>
          <w:sz w:val="24"/>
          <w:szCs w:val="24"/>
          <w:lang w:eastAsia="lv-LV"/>
          <w14:ligatures w14:val="none"/>
        </w:rPr>
        <w:t>TEHNISKĀ SPECIFIKĀCIJA</w:t>
      </w:r>
    </w:p>
    <w:p w14:paraId="177CEFB7" w14:textId="13EE2C09" w:rsidR="008776E3" w:rsidRPr="00EC019C" w:rsidRDefault="008776E3" w:rsidP="00445CAC">
      <w:pPr>
        <w:widowControl w:val="0"/>
        <w:autoSpaceDE w:val="0"/>
        <w:autoSpaceDN w:val="0"/>
        <w:adjustRightInd w:val="0"/>
        <w:spacing w:after="120" w:line="240" w:lineRule="auto"/>
        <w:jc w:val="center"/>
        <w:rPr>
          <w:rFonts w:ascii="Times New Roman" w:eastAsia="Times New Roman" w:hAnsi="Times New Roman" w:cs="Times New Roman"/>
          <w:i/>
          <w:iCs/>
          <w:kern w:val="0"/>
          <w:sz w:val="24"/>
          <w:szCs w:val="24"/>
          <w:lang w:eastAsia="lv-LV"/>
          <w14:ligatures w14:val="none"/>
        </w:rPr>
      </w:pPr>
      <w:r w:rsidRPr="008776E3">
        <w:rPr>
          <w:rFonts w:ascii="Times New Roman" w:eastAsia="Times New Roman" w:hAnsi="Times New Roman" w:cs="Times New Roman"/>
          <w:i/>
          <w:iCs/>
          <w:kern w:val="0"/>
          <w:sz w:val="24"/>
          <w:szCs w:val="24"/>
          <w:lang w:eastAsia="lv-LV"/>
          <w14:ligatures w14:val="none"/>
        </w:rPr>
        <w:t>Mērīšanas līdzekļu pārbaude (verificēšana un kalibrēšana)</w:t>
      </w:r>
    </w:p>
    <w:p w14:paraId="3F6801E2" w14:textId="77777777" w:rsidR="00EF5168" w:rsidRPr="004C5A47" w:rsidRDefault="00EF5168" w:rsidP="004A62CE">
      <w:pPr>
        <w:widowControl w:val="0"/>
        <w:autoSpaceDE w:val="0"/>
        <w:autoSpaceDN w:val="0"/>
        <w:adjustRightInd w:val="0"/>
        <w:spacing w:before="120" w:after="120" w:line="276" w:lineRule="auto"/>
        <w:ind w:right="-765"/>
        <w:rPr>
          <w:rFonts w:ascii="Times New Roman" w:eastAsia="Calibri" w:hAnsi="Times New Roman" w:cs="Times New Roman"/>
          <w:b/>
          <w:bCs/>
          <w:kern w:val="0"/>
          <w:sz w:val="24"/>
          <w:szCs w:val="24"/>
          <w14:ligatures w14:val="none"/>
        </w:rPr>
      </w:pPr>
      <w:r w:rsidRPr="004C5A47">
        <w:rPr>
          <w:rFonts w:ascii="Times New Roman" w:eastAsia="Calibri" w:hAnsi="Times New Roman" w:cs="Times New Roman"/>
          <w:b/>
          <w:bCs/>
          <w:kern w:val="0"/>
          <w:sz w:val="24"/>
          <w:szCs w:val="24"/>
          <w14:ligatures w14:val="none"/>
        </w:rPr>
        <w:t>Pakalpojuma apraksts</w:t>
      </w:r>
    </w:p>
    <w:p w14:paraId="2565BE5A" w14:textId="77DF598F" w:rsidR="00463820" w:rsidRDefault="00463820" w:rsidP="004A62CE">
      <w:pPr>
        <w:widowControl w:val="0"/>
        <w:autoSpaceDE w:val="0"/>
        <w:autoSpaceDN w:val="0"/>
        <w:adjustRightInd w:val="0"/>
        <w:spacing w:after="0" w:line="276" w:lineRule="auto"/>
        <w:ind w:right="-765"/>
        <w:jc w:val="both"/>
        <w:rPr>
          <w:rFonts w:ascii="Times New Roman" w:eastAsia="Times New Roman" w:hAnsi="Times New Roman" w:cs="Times New Roman"/>
          <w:kern w:val="0"/>
          <w:sz w:val="24"/>
          <w:szCs w:val="24"/>
          <w:lang w:eastAsia="lv-LV"/>
          <w14:ligatures w14:val="none"/>
        </w:rPr>
      </w:pPr>
      <w:r w:rsidRPr="007C61B1">
        <w:rPr>
          <w:rFonts w:ascii="Times New Roman" w:eastAsia="Times New Roman" w:hAnsi="Times New Roman" w:cs="Times New Roman"/>
          <w:kern w:val="0"/>
          <w:sz w:val="24"/>
          <w:szCs w:val="24"/>
          <w:lang w:eastAsia="lv-LV"/>
          <w14:ligatures w14:val="none"/>
        </w:rPr>
        <w:t xml:space="preserve">RP SIA “Rīgas satiksme” (turpmāk – Pasūtītājs) struktūrvienību lietošanā esošo mērīšanas līdzekļu (turpmāk – </w:t>
      </w:r>
      <w:r w:rsidRPr="00453BDA">
        <w:rPr>
          <w:rFonts w:ascii="Times New Roman" w:eastAsia="Times New Roman" w:hAnsi="Times New Roman" w:cs="Times New Roman"/>
          <w:kern w:val="0"/>
          <w:sz w:val="24"/>
          <w:szCs w:val="24"/>
          <w:lang w:eastAsia="lv-LV"/>
          <w14:ligatures w14:val="none"/>
        </w:rPr>
        <w:t>Mērīšanas līdzekļi) pārbaude, kas uzskaitīti 1. pielikumā “</w:t>
      </w:r>
      <w:r w:rsidR="00453BDA" w:rsidRPr="00453BDA">
        <w:rPr>
          <w:rFonts w:ascii="Times New Roman" w:eastAsia="Times New Roman" w:hAnsi="Times New Roman" w:cs="Times New Roman"/>
          <w:kern w:val="0"/>
          <w:sz w:val="24"/>
          <w:szCs w:val="24"/>
          <w:lang w:eastAsia="lv-LV"/>
          <w14:ligatures w14:val="none"/>
        </w:rPr>
        <w:t>Mērīšanas līdzekļu un pārbaužu veidu saraksts</w:t>
      </w:r>
      <w:r w:rsidRPr="00453BDA">
        <w:rPr>
          <w:rFonts w:ascii="Times New Roman" w:eastAsia="Times New Roman" w:hAnsi="Times New Roman" w:cs="Times New Roman"/>
          <w:kern w:val="0"/>
          <w:sz w:val="24"/>
          <w:szCs w:val="24"/>
          <w:lang w:eastAsia="lv-LV"/>
          <w14:ligatures w14:val="none"/>
        </w:rPr>
        <w:t>”.</w:t>
      </w:r>
    </w:p>
    <w:p w14:paraId="78754994" w14:textId="5D803212" w:rsidR="005A6517" w:rsidRDefault="005A6517" w:rsidP="004B4B36">
      <w:pPr>
        <w:widowControl w:val="0"/>
        <w:autoSpaceDE w:val="0"/>
        <w:autoSpaceDN w:val="0"/>
        <w:adjustRightInd w:val="0"/>
        <w:spacing w:before="120" w:after="120" w:line="276" w:lineRule="auto"/>
        <w:ind w:right="-765"/>
        <w:jc w:val="both"/>
        <w:rPr>
          <w:rFonts w:ascii="Times New Roman" w:eastAsia="Times New Roman" w:hAnsi="Times New Roman" w:cs="Times New Roman"/>
          <w:kern w:val="0"/>
          <w:sz w:val="24"/>
          <w:szCs w:val="24"/>
          <w:lang w:eastAsia="lv-LV"/>
          <w14:ligatures w14:val="none"/>
        </w:rPr>
      </w:pPr>
      <w:r w:rsidRPr="004B4B36">
        <w:rPr>
          <w:rFonts w:ascii="Times New Roman" w:eastAsia="Times New Roman" w:hAnsi="Times New Roman" w:cs="Times New Roman"/>
          <w:b/>
          <w:bCs/>
          <w:kern w:val="0"/>
          <w:sz w:val="24"/>
          <w:szCs w:val="24"/>
          <w:lang w:eastAsia="lv-LV"/>
          <w14:ligatures w14:val="none"/>
        </w:rPr>
        <w:t>Pakalpojuma sniegšanas termiņš</w:t>
      </w:r>
      <w:r w:rsidR="0025532D">
        <w:rPr>
          <w:rFonts w:ascii="Times New Roman" w:eastAsia="Times New Roman" w:hAnsi="Times New Roman" w:cs="Times New Roman"/>
          <w:kern w:val="0"/>
          <w:sz w:val="24"/>
          <w:szCs w:val="24"/>
          <w:lang w:eastAsia="lv-LV"/>
          <w14:ligatures w14:val="none"/>
        </w:rPr>
        <w:t xml:space="preserve">: </w:t>
      </w:r>
      <w:r w:rsidRPr="005A6517">
        <w:rPr>
          <w:rFonts w:ascii="Times New Roman" w:eastAsia="Times New Roman" w:hAnsi="Times New Roman" w:cs="Times New Roman"/>
          <w:kern w:val="0"/>
          <w:sz w:val="24"/>
          <w:szCs w:val="24"/>
          <w:lang w:eastAsia="lv-LV"/>
          <w14:ligatures w14:val="none"/>
        </w:rPr>
        <w:t>3 (trīs) gadi no līguma spēkā stāšanās dienas</w:t>
      </w:r>
      <w:r>
        <w:rPr>
          <w:rFonts w:ascii="Times New Roman" w:eastAsia="Times New Roman" w:hAnsi="Times New Roman" w:cs="Times New Roman"/>
          <w:kern w:val="0"/>
          <w:sz w:val="24"/>
          <w:szCs w:val="24"/>
          <w:lang w:eastAsia="lv-LV"/>
          <w14:ligatures w14:val="none"/>
        </w:rPr>
        <w:t>.</w:t>
      </w:r>
    </w:p>
    <w:p w14:paraId="1D04B23A" w14:textId="4B72DAB6" w:rsidR="005148B2" w:rsidRPr="005148B2" w:rsidRDefault="005148B2" w:rsidP="005148B2">
      <w:pPr>
        <w:spacing w:before="120" w:after="120" w:line="276" w:lineRule="auto"/>
        <w:ind w:right="-765"/>
        <w:rPr>
          <w:rFonts w:ascii="Times New Roman" w:hAnsi="Times New Roman" w:cs="Times New Roman"/>
          <w:b/>
          <w:bCs/>
          <w:sz w:val="24"/>
          <w:szCs w:val="24"/>
        </w:rPr>
      </w:pPr>
      <w:r w:rsidRPr="005148B2">
        <w:rPr>
          <w:rFonts w:ascii="Times New Roman" w:hAnsi="Times New Roman" w:cs="Times New Roman"/>
          <w:b/>
          <w:bCs/>
          <w:sz w:val="24"/>
          <w:szCs w:val="24"/>
        </w:rPr>
        <w:t>Plānotais līguma apjoms</w:t>
      </w:r>
      <w:r w:rsidR="00D60FCC">
        <w:rPr>
          <w:rFonts w:ascii="Times New Roman" w:hAnsi="Times New Roman" w:cs="Times New Roman"/>
          <w:b/>
          <w:bCs/>
          <w:sz w:val="24"/>
          <w:szCs w:val="24"/>
        </w:rPr>
        <w:t>:</w:t>
      </w:r>
    </w:p>
    <w:p w14:paraId="4E80938C" w14:textId="77777777" w:rsidR="005148B2" w:rsidRPr="00EF10F5" w:rsidRDefault="005148B2" w:rsidP="00D60FCC">
      <w:pPr>
        <w:pStyle w:val="ListParagraph"/>
        <w:numPr>
          <w:ilvl w:val="0"/>
          <w:numId w:val="15"/>
        </w:numPr>
        <w:spacing w:after="0" w:line="276" w:lineRule="auto"/>
        <w:ind w:left="426" w:right="-765"/>
        <w:jc w:val="both"/>
        <w:rPr>
          <w:rFonts w:ascii="Times New Roman" w:hAnsi="Times New Roman" w:cs="Times New Roman"/>
          <w:sz w:val="24"/>
          <w:szCs w:val="24"/>
        </w:rPr>
      </w:pPr>
      <w:r w:rsidRPr="00EF10F5">
        <w:rPr>
          <w:rFonts w:ascii="Times New Roman" w:hAnsi="Times New Roman" w:cs="Times New Roman"/>
          <w:sz w:val="24"/>
          <w:szCs w:val="24"/>
        </w:rPr>
        <w:t>Plānotā līguma summa nepārsniedz 24 000,00 EUR bez PVN.</w:t>
      </w:r>
    </w:p>
    <w:p w14:paraId="20175D0D" w14:textId="6AE8A069" w:rsidR="000913C0" w:rsidRPr="000913C0" w:rsidRDefault="005148B2" w:rsidP="000913C0">
      <w:pPr>
        <w:pStyle w:val="ListParagraph"/>
        <w:numPr>
          <w:ilvl w:val="0"/>
          <w:numId w:val="15"/>
        </w:numPr>
        <w:spacing w:after="0" w:line="276" w:lineRule="auto"/>
        <w:ind w:left="426" w:right="-765"/>
        <w:jc w:val="both"/>
        <w:rPr>
          <w:rFonts w:ascii="Times New Roman" w:eastAsia="Times New Roman" w:hAnsi="Times New Roman" w:cs="Times New Roman"/>
          <w:kern w:val="0"/>
          <w:sz w:val="24"/>
          <w:szCs w:val="24"/>
          <w14:ligatures w14:val="none"/>
        </w:rPr>
      </w:pPr>
      <w:r w:rsidRPr="00EF10F5">
        <w:rPr>
          <w:rFonts w:ascii="Times New Roman" w:hAnsi="Times New Roman" w:cs="Times New Roman"/>
          <w:sz w:val="24"/>
          <w:szCs w:val="24"/>
        </w:rPr>
        <w:t xml:space="preserve">Pasūtītājam </w:t>
      </w:r>
      <w:r w:rsidR="001B1DFC" w:rsidRPr="00EF10F5">
        <w:rPr>
          <w:rFonts w:ascii="Times New Roman" w:eastAsia="Times New Roman" w:hAnsi="Times New Roman" w:cs="Times New Roman"/>
          <w:kern w:val="0"/>
          <w:sz w:val="24"/>
          <w:szCs w:val="24"/>
          <w14:ligatures w14:val="none"/>
        </w:rPr>
        <w:t>ir tiesības līguma izpildes laikā, atbilstoši faktiskajām vajadzībām, papildināt vai samazināt pārbaudāmo mērīšanas līdzekļu sarakstu.</w:t>
      </w:r>
      <w:r w:rsidR="000913C0">
        <w:rPr>
          <w:rFonts w:ascii="Times New Roman" w:eastAsia="Times New Roman" w:hAnsi="Times New Roman" w:cs="Times New Roman"/>
          <w:kern w:val="0"/>
          <w:sz w:val="24"/>
          <w:szCs w:val="24"/>
          <w14:ligatures w14:val="none"/>
        </w:rPr>
        <w:t xml:space="preserve"> </w:t>
      </w:r>
      <w:r w:rsidR="000913C0" w:rsidRPr="000913C0">
        <w:rPr>
          <w:rFonts w:ascii="Times New Roman" w:eastAsia="Times New Roman" w:hAnsi="Times New Roman" w:cs="Times New Roman"/>
          <w:kern w:val="0"/>
          <w:sz w:val="24"/>
          <w:szCs w:val="24"/>
          <w14:ligatures w14:val="none"/>
        </w:rPr>
        <w:t>Papildinājumā iekļauto mērierīču skaits nedrīkst pārsniegt 20 % no sākotnēji norādītā mērīšanas līdzekļu kopskaita, un Pasūtītājam ir tiesības arī samazināt apjomu atbilstoši faktiskajām vajadzībām</w:t>
      </w:r>
      <w:r w:rsidR="00AF67C6">
        <w:rPr>
          <w:rFonts w:ascii="Times New Roman" w:eastAsia="Times New Roman" w:hAnsi="Times New Roman" w:cs="Times New Roman"/>
          <w:kern w:val="0"/>
          <w:sz w:val="24"/>
          <w:szCs w:val="24"/>
          <w14:ligatures w14:val="none"/>
        </w:rPr>
        <w:t>.</w:t>
      </w:r>
    </w:p>
    <w:p w14:paraId="1393CB38" w14:textId="77777777" w:rsidR="000913C0" w:rsidRPr="000913C0" w:rsidRDefault="000913C0" w:rsidP="000913C0">
      <w:pPr>
        <w:spacing w:after="0" w:line="276" w:lineRule="auto"/>
        <w:ind w:right="-765"/>
        <w:jc w:val="both"/>
        <w:rPr>
          <w:rFonts w:ascii="Times New Roman" w:eastAsia="Times New Roman" w:hAnsi="Times New Roman" w:cs="Times New Roman"/>
          <w:kern w:val="0"/>
          <w:sz w:val="24"/>
          <w:szCs w:val="24"/>
          <w14:ligatures w14:val="none"/>
        </w:rPr>
      </w:pPr>
    </w:p>
    <w:p w14:paraId="39D33D92" w14:textId="7463B231" w:rsidR="00EF5168" w:rsidRPr="00453BDA" w:rsidRDefault="00EF5168" w:rsidP="004B4B36">
      <w:pPr>
        <w:widowControl w:val="0"/>
        <w:autoSpaceDE w:val="0"/>
        <w:autoSpaceDN w:val="0"/>
        <w:adjustRightInd w:val="0"/>
        <w:spacing w:before="120" w:after="120" w:line="276" w:lineRule="auto"/>
        <w:ind w:right="-765"/>
        <w:jc w:val="both"/>
        <w:rPr>
          <w:rFonts w:ascii="Times New Roman" w:eastAsia="Calibri" w:hAnsi="Times New Roman" w:cs="Times New Roman"/>
          <w:b/>
          <w:bCs/>
          <w:kern w:val="0"/>
          <w:sz w:val="24"/>
          <w:szCs w:val="24"/>
          <w14:ligatures w14:val="none"/>
        </w:rPr>
      </w:pPr>
      <w:r w:rsidRPr="00453BDA">
        <w:rPr>
          <w:rFonts w:ascii="Times New Roman" w:eastAsia="Calibri" w:hAnsi="Times New Roman" w:cs="Times New Roman"/>
          <w:b/>
          <w:bCs/>
          <w:kern w:val="0"/>
          <w:sz w:val="24"/>
          <w:szCs w:val="24"/>
          <w14:ligatures w14:val="none"/>
        </w:rPr>
        <w:t>Pakalpojuma saturs</w:t>
      </w:r>
      <w:r w:rsidR="004713C4">
        <w:rPr>
          <w:rFonts w:ascii="Times New Roman" w:eastAsia="Calibri" w:hAnsi="Times New Roman" w:cs="Times New Roman"/>
          <w:b/>
          <w:bCs/>
          <w:kern w:val="0"/>
          <w:sz w:val="24"/>
          <w:szCs w:val="24"/>
          <w14:ligatures w14:val="none"/>
        </w:rPr>
        <w:t>:</w:t>
      </w:r>
    </w:p>
    <w:p w14:paraId="772BD962" w14:textId="28BFE839" w:rsidR="00EA5437" w:rsidRPr="0011772B" w:rsidRDefault="00EA5437" w:rsidP="004A62CE">
      <w:pPr>
        <w:pStyle w:val="ListParagraph"/>
        <w:widowControl w:val="0"/>
        <w:numPr>
          <w:ilvl w:val="0"/>
          <w:numId w:val="10"/>
        </w:numPr>
        <w:autoSpaceDE w:val="0"/>
        <w:autoSpaceDN w:val="0"/>
        <w:adjustRightInd w:val="0"/>
        <w:spacing w:after="0" w:line="276" w:lineRule="auto"/>
        <w:ind w:left="426" w:right="-765"/>
        <w:jc w:val="both"/>
        <w:rPr>
          <w:rFonts w:ascii="Times New Roman" w:eastAsia="Calibri" w:hAnsi="Times New Roman" w:cs="Times New Roman"/>
          <w:kern w:val="0"/>
          <w:sz w:val="24"/>
          <w:szCs w:val="24"/>
          <w14:ligatures w14:val="none"/>
        </w:rPr>
      </w:pPr>
      <w:r w:rsidRPr="0011772B">
        <w:rPr>
          <w:rFonts w:ascii="Times New Roman" w:eastAsia="Calibri" w:hAnsi="Times New Roman" w:cs="Times New Roman"/>
          <w:kern w:val="0"/>
          <w:sz w:val="24"/>
          <w:szCs w:val="24"/>
          <w14:ligatures w14:val="none"/>
        </w:rPr>
        <w:t xml:space="preserve">Izpildītājs veic 1. pielikumā minēto Mērīšanas līdzekļu pārbaudi, izmantojot savus tehniskos resursus (t.sk. nepieciešamos materiālus) un cilvēkresursus, atbilstoši ražotāja noteiktajām prasībām un periodiskumam, </w:t>
      </w:r>
      <w:r w:rsidR="001904EA" w:rsidRPr="0011772B">
        <w:rPr>
          <w:rFonts w:ascii="Times New Roman" w:eastAsia="Calibri" w:hAnsi="Times New Roman" w:cs="Times New Roman"/>
          <w:kern w:val="0"/>
          <w:sz w:val="24"/>
          <w:szCs w:val="24"/>
          <w14:ligatures w14:val="none"/>
        </w:rPr>
        <w:t>ievērojot Latvijas Republikā spēkā esošos normatīvos aktus, tai skaitā, bet ne tikai</w:t>
      </w:r>
      <w:r w:rsidRPr="0011772B">
        <w:rPr>
          <w:rFonts w:ascii="Times New Roman" w:eastAsia="Calibri" w:hAnsi="Times New Roman" w:cs="Times New Roman"/>
          <w:kern w:val="0"/>
          <w:sz w:val="24"/>
          <w:szCs w:val="24"/>
          <w14:ligatures w14:val="none"/>
        </w:rPr>
        <w:t>:</w:t>
      </w:r>
    </w:p>
    <w:p w14:paraId="683F7E5C" w14:textId="77777777" w:rsidR="00EA5437" w:rsidRPr="0011772B" w:rsidRDefault="00EA5437" w:rsidP="0011772B">
      <w:pPr>
        <w:pStyle w:val="ListParagraph"/>
        <w:widowControl w:val="0"/>
        <w:numPr>
          <w:ilvl w:val="0"/>
          <w:numId w:val="12"/>
        </w:numPr>
        <w:autoSpaceDE w:val="0"/>
        <w:autoSpaceDN w:val="0"/>
        <w:adjustRightInd w:val="0"/>
        <w:spacing w:after="0" w:line="276" w:lineRule="auto"/>
        <w:ind w:left="851" w:right="-765"/>
        <w:jc w:val="both"/>
        <w:rPr>
          <w:rFonts w:ascii="Times New Roman" w:eastAsia="Calibri" w:hAnsi="Times New Roman" w:cs="Times New Roman"/>
          <w:kern w:val="0"/>
          <w:sz w:val="24"/>
          <w:szCs w:val="24"/>
          <w14:ligatures w14:val="none"/>
        </w:rPr>
      </w:pPr>
      <w:r w:rsidRPr="0011772B">
        <w:rPr>
          <w:rFonts w:ascii="Times New Roman" w:eastAsia="Calibri" w:hAnsi="Times New Roman" w:cs="Times New Roman"/>
          <w:kern w:val="0"/>
          <w:sz w:val="24"/>
          <w:szCs w:val="24"/>
          <w14:ligatures w14:val="none"/>
        </w:rPr>
        <w:t>Ministru kabineta 2006. gada 5. decembra noteikumi Nr. 981</w:t>
      </w:r>
      <w:r w:rsidRPr="0011772B">
        <w:rPr>
          <w:rFonts w:ascii="Times New Roman" w:eastAsia="Calibri" w:hAnsi="Times New Roman" w:cs="Times New Roman"/>
          <w:kern w:val="0"/>
          <w:sz w:val="24"/>
          <w:szCs w:val="24"/>
          <w14:ligatures w14:val="none"/>
        </w:rPr>
        <w:br/>
        <w:t>“Noteikumi par mērīšanas līdzekļu atkārtoto verificēšanu, verificēšanas sertifikātiem un verificēšanas atzīmēm”;</w:t>
      </w:r>
    </w:p>
    <w:p w14:paraId="66DF6FB4" w14:textId="77777777" w:rsidR="00EA5437" w:rsidRPr="0011772B" w:rsidRDefault="00EA5437" w:rsidP="0011772B">
      <w:pPr>
        <w:pStyle w:val="ListParagraph"/>
        <w:widowControl w:val="0"/>
        <w:numPr>
          <w:ilvl w:val="0"/>
          <w:numId w:val="12"/>
        </w:numPr>
        <w:autoSpaceDE w:val="0"/>
        <w:autoSpaceDN w:val="0"/>
        <w:adjustRightInd w:val="0"/>
        <w:spacing w:after="0" w:line="276" w:lineRule="auto"/>
        <w:ind w:left="851" w:right="-765"/>
        <w:jc w:val="both"/>
        <w:rPr>
          <w:rFonts w:ascii="Times New Roman" w:eastAsia="Calibri" w:hAnsi="Times New Roman" w:cs="Times New Roman"/>
          <w:kern w:val="0"/>
          <w:sz w:val="24"/>
          <w:szCs w:val="24"/>
          <w14:ligatures w14:val="none"/>
        </w:rPr>
      </w:pPr>
      <w:r w:rsidRPr="0011772B">
        <w:rPr>
          <w:rFonts w:ascii="Times New Roman" w:eastAsia="Calibri" w:hAnsi="Times New Roman" w:cs="Times New Roman"/>
          <w:kern w:val="0"/>
          <w:sz w:val="24"/>
          <w:szCs w:val="24"/>
          <w14:ligatures w14:val="none"/>
        </w:rPr>
        <w:t>Ministru kabineta 2008. gada 25. augusta noteikumi Nr. 693</w:t>
      </w:r>
      <w:r w:rsidRPr="0011772B">
        <w:rPr>
          <w:rFonts w:ascii="Times New Roman" w:eastAsia="Calibri" w:hAnsi="Times New Roman" w:cs="Times New Roman"/>
          <w:kern w:val="0"/>
          <w:sz w:val="24"/>
          <w:szCs w:val="24"/>
          <w14:ligatures w14:val="none"/>
        </w:rPr>
        <w:br/>
        <w:t>“Noteikumi par mērīšanas līdzekļu kalibrēšanu”;</w:t>
      </w:r>
    </w:p>
    <w:p w14:paraId="24CD35E4" w14:textId="4252238C" w:rsidR="00EA5437" w:rsidRPr="0011772B" w:rsidRDefault="00EA5437" w:rsidP="0011772B">
      <w:pPr>
        <w:pStyle w:val="ListParagraph"/>
        <w:widowControl w:val="0"/>
        <w:numPr>
          <w:ilvl w:val="0"/>
          <w:numId w:val="12"/>
        </w:numPr>
        <w:autoSpaceDE w:val="0"/>
        <w:autoSpaceDN w:val="0"/>
        <w:adjustRightInd w:val="0"/>
        <w:spacing w:after="0" w:line="276" w:lineRule="auto"/>
        <w:ind w:left="851" w:right="-765"/>
        <w:jc w:val="both"/>
        <w:rPr>
          <w:rFonts w:ascii="Times New Roman" w:eastAsia="Calibri" w:hAnsi="Times New Roman" w:cs="Times New Roman"/>
          <w:kern w:val="0"/>
          <w:sz w:val="24"/>
          <w:szCs w:val="24"/>
          <w14:ligatures w14:val="none"/>
        </w:rPr>
      </w:pPr>
      <w:r w:rsidRPr="0011772B">
        <w:rPr>
          <w:rFonts w:ascii="Times New Roman" w:eastAsia="Calibri" w:hAnsi="Times New Roman" w:cs="Times New Roman"/>
          <w:kern w:val="0"/>
          <w:sz w:val="24"/>
          <w:szCs w:val="24"/>
          <w14:ligatures w14:val="none"/>
        </w:rPr>
        <w:t>Ministru kabineta 2002. gada 9. decembra noteikumi Nr. 526</w:t>
      </w:r>
      <w:r w:rsidRPr="0011772B">
        <w:rPr>
          <w:rFonts w:ascii="Times New Roman" w:eastAsia="Calibri" w:hAnsi="Times New Roman" w:cs="Times New Roman"/>
          <w:kern w:val="0"/>
          <w:sz w:val="24"/>
          <w:szCs w:val="24"/>
          <w14:ligatures w14:val="none"/>
        </w:rPr>
        <w:br/>
        <w:t>“Darba aizsardzības prasības, lietojot darba aprīkojumu”</w:t>
      </w:r>
      <w:r w:rsidR="00E037EF" w:rsidRPr="0011772B">
        <w:rPr>
          <w:rFonts w:ascii="Times New Roman" w:eastAsia="Calibri" w:hAnsi="Times New Roman" w:cs="Times New Roman"/>
          <w:kern w:val="0"/>
          <w:sz w:val="24"/>
          <w:szCs w:val="24"/>
          <w14:ligatures w14:val="none"/>
        </w:rPr>
        <w:t>, kā arī citus spēkā esošos normatīvos aktus darba aizsardzības jomā</w:t>
      </w:r>
      <w:r w:rsidRPr="0011772B">
        <w:rPr>
          <w:rFonts w:ascii="Times New Roman" w:eastAsia="Calibri" w:hAnsi="Times New Roman" w:cs="Times New Roman"/>
          <w:kern w:val="0"/>
          <w:sz w:val="24"/>
          <w:szCs w:val="24"/>
          <w14:ligatures w14:val="none"/>
        </w:rPr>
        <w:t>;</w:t>
      </w:r>
    </w:p>
    <w:p w14:paraId="707A7A1A" w14:textId="6D04C1C4" w:rsidR="00615560" w:rsidRPr="0011772B" w:rsidRDefault="00EA5437" w:rsidP="0011772B">
      <w:pPr>
        <w:pStyle w:val="ListParagraph"/>
        <w:widowControl w:val="0"/>
        <w:numPr>
          <w:ilvl w:val="0"/>
          <w:numId w:val="12"/>
        </w:numPr>
        <w:autoSpaceDE w:val="0"/>
        <w:autoSpaceDN w:val="0"/>
        <w:adjustRightInd w:val="0"/>
        <w:spacing w:after="0" w:line="276" w:lineRule="auto"/>
        <w:ind w:left="851" w:right="-765"/>
        <w:jc w:val="both"/>
        <w:rPr>
          <w:rFonts w:ascii="Times New Roman" w:eastAsia="Calibri" w:hAnsi="Times New Roman" w:cs="Times New Roman"/>
          <w:kern w:val="0"/>
          <w:sz w:val="24"/>
          <w:szCs w:val="24"/>
          <w14:ligatures w14:val="none"/>
        </w:rPr>
      </w:pPr>
      <w:r w:rsidRPr="0011772B">
        <w:rPr>
          <w:rFonts w:ascii="Times New Roman" w:eastAsia="Calibri" w:hAnsi="Times New Roman" w:cs="Times New Roman"/>
          <w:kern w:val="0"/>
          <w:sz w:val="24"/>
          <w:szCs w:val="24"/>
          <w14:ligatures w14:val="none"/>
        </w:rPr>
        <w:t>Ministru kabineta 2016. gada 19. aprīļa noteikumi Nr. 238</w:t>
      </w:r>
      <w:r w:rsidRPr="0011772B">
        <w:rPr>
          <w:rFonts w:ascii="Times New Roman" w:eastAsia="Calibri" w:hAnsi="Times New Roman" w:cs="Times New Roman"/>
          <w:kern w:val="0"/>
          <w:sz w:val="24"/>
          <w:szCs w:val="24"/>
          <w14:ligatures w14:val="none"/>
        </w:rPr>
        <w:br/>
        <w:t>“Ugunsdrošības noteikumi”</w:t>
      </w:r>
      <w:r w:rsidR="00BF2231" w:rsidRPr="0011772B">
        <w:rPr>
          <w:rFonts w:ascii="Times New Roman" w:eastAsia="Calibri" w:hAnsi="Times New Roman" w:cs="Times New Roman"/>
          <w:kern w:val="0"/>
          <w:sz w:val="24"/>
          <w:szCs w:val="24"/>
          <w14:ligatures w14:val="none"/>
        </w:rPr>
        <w:t>;</w:t>
      </w:r>
    </w:p>
    <w:p w14:paraId="5BB70BD7" w14:textId="7489B3E7" w:rsidR="00BF2231" w:rsidRPr="0011772B" w:rsidRDefault="00BF2231" w:rsidP="0011772B">
      <w:pPr>
        <w:pStyle w:val="ListParagraph"/>
        <w:widowControl w:val="0"/>
        <w:numPr>
          <w:ilvl w:val="0"/>
          <w:numId w:val="12"/>
        </w:numPr>
        <w:autoSpaceDE w:val="0"/>
        <w:autoSpaceDN w:val="0"/>
        <w:adjustRightInd w:val="0"/>
        <w:spacing w:after="0" w:line="276" w:lineRule="auto"/>
        <w:ind w:left="851" w:right="-765"/>
        <w:jc w:val="both"/>
        <w:rPr>
          <w:rFonts w:ascii="Times New Roman" w:eastAsia="Calibri" w:hAnsi="Times New Roman" w:cs="Times New Roman"/>
          <w:kern w:val="0"/>
          <w:sz w:val="24"/>
          <w:szCs w:val="24"/>
          <w14:ligatures w14:val="none"/>
        </w:rPr>
      </w:pPr>
      <w:r w:rsidRPr="0011772B">
        <w:rPr>
          <w:rFonts w:ascii="Times New Roman" w:eastAsia="Calibri" w:hAnsi="Times New Roman" w:cs="Times New Roman"/>
          <w:kern w:val="0"/>
          <w:sz w:val="24"/>
          <w:szCs w:val="24"/>
          <w14:ligatures w14:val="none"/>
        </w:rPr>
        <w:t>Ministru kabineta 20</w:t>
      </w:r>
      <w:r w:rsidR="00A92A96" w:rsidRPr="0011772B">
        <w:rPr>
          <w:rFonts w:ascii="Times New Roman" w:eastAsia="Calibri" w:hAnsi="Times New Roman" w:cs="Times New Roman"/>
          <w:kern w:val="0"/>
          <w:sz w:val="24"/>
          <w:szCs w:val="24"/>
          <w14:ligatures w14:val="none"/>
        </w:rPr>
        <w:t>24</w:t>
      </w:r>
      <w:r w:rsidRPr="0011772B">
        <w:rPr>
          <w:rFonts w:ascii="Times New Roman" w:eastAsia="Calibri" w:hAnsi="Times New Roman" w:cs="Times New Roman"/>
          <w:kern w:val="0"/>
          <w:sz w:val="24"/>
          <w:szCs w:val="24"/>
          <w14:ligatures w14:val="none"/>
        </w:rPr>
        <w:t>. gada 1</w:t>
      </w:r>
      <w:r w:rsidR="00A92A96" w:rsidRPr="0011772B">
        <w:rPr>
          <w:rFonts w:ascii="Times New Roman" w:eastAsia="Calibri" w:hAnsi="Times New Roman" w:cs="Times New Roman"/>
          <w:kern w:val="0"/>
          <w:sz w:val="24"/>
          <w:szCs w:val="24"/>
          <w14:ligatures w14:val="none"/>
        </w:rPr>
        <w:t>5</w:t>
      </w:r>
      <w:r w:rsidRPr="0011772B">
        <w:rPr>
          <w:rFonts w:ascii="Times New Roman" w:eastAsia="Calibri" w:hAnsi="Times New Roman" w:cs="Times New Roman"/>
          <w:kern w:val="0"/>
          <w:sz w:val="24"/>
          <w:szCs w:val="24"/>
          <w14:ligatures w14:val="none"/>
        </w:rPr>
        <w:t xml:space="preserve">. </w:t>
      </w:r>
      <w:r w:rsidR="00A92A96" w:rsidRPr="0011772B">
        <w:rPr>
          <w:rFonts w:ascii="Times New Roman" w:eastAsia="Calibri" w:hAnsi="Times New Roman" w:cs="Times New Roman"/>
          <w:kern w:val="0"/>
          <w:sz w:val="24"/>
          <w:szCs w:val="24"/>
          <w14:ligatures w14:val="none"/>
        </w:rPr>
        <w:t>maij</w:t>
      </w:r>
      <w:r w:rsidRPr="0011772B">
        <w:rPr>
          <w:rFonts w:ascii="Times New Roman" w:eastAsia="Calibri" w:hAnsi="Times New Roman" w:cs="Times New Roman"/>
          <w:kern w:val="0"/>
          <w:sz w:val="24"/>
          <w:szCs w:val="24"/>
          <w14:ligatures w14:val="none"/>
        </w:rPr>
        <w:t>a noteikumi Nr. 2</w:t>
      </w:r>
      <w:r w:rsidR="00FF4A7A" w:rsidRPr="0011772B">
        <w:rPr>
          <w:rFonts w:ascii="Times New Roman" w:eastAsia="Calibri" w:hAnsi="Times New Roman" w:cs="Times New Roman"/>
          <w:kern w:val="0"/>
          <w:sz w:val="24"/>
          <w:szCs w:val="24"/>
          <w14:ligatures w14:val="none"/>
        </w:rPr>
        <w:t>89</w:t>
      </w:r>
      <w:r w:rsidRPr="0011772B">
        <w:rPr>
          <w:rFonts w:ascii="Times New Roman" w:eastAsia="Calibri" w:hAnsi="Times New Roman" w:cs="Times New Roman"/>
          <w:kern w:val="0"/>
          <w:sz w:val="24"/>
          <w:szCs w:val="24"/>
          <w14:ligatures w14:val="none"/>
        </w:rPr>
        <w:br/>
        <w:t>“</w:t>
      </w:r>
      <w:r w:rsidR="00FF4A7A" w:rsidRPr="0011772B">
        <w:rPr>
          <w:rFonts w:ascii="Times New Roman" w:eastAsia="Calibri" w:hAnsi="Times New Roman" w:cs="Times New Roman"/>
          <w:kern w:val="0"/>
          <w:sz w:val="24"/>
          <w:szCs w:val="24"/>
          <w14:ligatures w14:val="none"/>
        </w:rPr>
        <w:t>Noteikumi par valsts metroloģiskajai kontrolei pakļauto mērīšanas līdzekļu sarakstu</w:t>
      </w:r>
      <w:r w:rsidRPr="0011772B">
        <w:rPr>
          <w:rFonts w:ascii="Times New Roman" w:eastAsia="Calibri" w:hAnsi="Times New Roman" w:cs="Times New Roman"/>
          <w:kern w:val="0"/>
          <w:sz w:val="24"/>
          <w:szCs w:val="24"/>
          <w14:ligatures w14:val="none"/>
        </w:rPr>
        <w:t>”</w:t>
      </w:r>
      <w:r w:rsidR="00FF4A7A" w:rsidRPr="0011772B">
        <w:rPr>
          <w:rFonts w:ascii="Times New Roman" w:eastAsia="Calibri" w:hAnsi="Times New Roman" w:cs="Times New Roman"/>
          <w:kern w:val="0"/>
          <w:sz w:val="24"/>
          <w:szCs w:val="24"/>
          <w14:ligatures w14:val="none"/>
        </w:rPr>
        <w:t>.</w:t>
      </w:r>
    </w:p>
    <w:p w14:paraId="62AB28D2" w14:textId="55B02B76" w:rsidR="00C4314B" w:rsidRPr="0011772B" w:rsidRDefault="00C4314B" w:rsidP="00BF2231">
      <w:pPr>
        <w:pStyle w:val="ListParagraph"/>
        <w:widowControl w:val="0"/>
        <w:numPr>
          <w:ilvl w:val="0"/>
          <w:numId w:val="10"/>
        </w:numPr>
        <w:autoSpaceDE w:val="0"/>
        <w:autoSpaceDN w:val="0"/>
        <w:adjustRightInd w:val="0"/>
        <w:spacing w:before="120" w:after="0" w:line="276" w:lineRule="auto"/>
        <w:ind w:left="426" w:right="-765"/>
        <w:jc w:val="both"/>
        <w:rPr>
          <w:rFonts w:ascii="Times New Roman" w:eastAsia="Calibri" w:hAnsi="Times New Roman" w:cs="Times New Roman"/>
          <w:kern w:val="0"/>
          <w:sz w:val="24"/>
          <w:szCs w:val="24"/>
          <w14:ligatures w14:val="none"/>
        </w:rPr>
      </w:pPr>
      <w:r w:rsidRPr="0011772B">
        <w:rPr>
          <w:rFonts w:ascii="Times New Roman" w:hAnsi="Times New Roman" w:cs="Times New Roman"/>
          <w:sz w:val="24"/>
          <w:szCs w:val="24"/>
        </w:rPr>
        <w:t>Ja tehniskās specifikācijas 1. pielikumā iekļautie mērīšanas līdzekļi ir pakļauti valsts metroloģiskajai kontrolei saskaņā ar Ministru kabineta noteikumiem par valsts metroloģiskajai kontrolei pakļauto mērīšanas līdzekļu sarakstu, Izpildītājam jānodrošina šo mērīšanas līdzekļu verificēšana atbilstoši spēkā esošajiem normatīvajiem aktiem.</w:t>
      </w:r>
    </w:p>
    <w:p w14:paraId="3DE57745" w14:textId="681CB36A" w:rsidR="00C4314B" w:rsidRPr="0011772B" w:rsidRDefault="00C4314B" w:rsidP="00BF2231">
      <w:pPr>
        <w:pStyle w:val="ListParagraph"/>
        <w:numPr>
          <w:ilvl w:val="0"/>
          <w:numId w:val="10"/>
        </w:numPr>
        <w:spacing w:after="0"/>
        <w:ind w:left="426" w:right="-766"/>
        <w:jc w:val="both"/>
        <w:rPr>
          <w:rFonts w:ascii="Times New Roman" w:hAnsi="Times New Roman" w:cs="Times New Roman"/>
          <w:sz w:val="24"/>
          <w:szCs w:val="24"/>
        </w:rPr>
      </w:pPr>
      <w:r w:rsidRPr="0011772B">
        <w:rPr>
          <w:rFonts w:ascii="Times New Roman" w:hAnsi="Times New Roman" w:cs="Times New Roman"/>
          <w:sz w:val="24"/>
          <w:szCs w:val="24"/>
        </w:rPr>
        <w:t>Izpildītājam jābūt akreditētai atbilstības novērtēšanas institūcijai vai jānodrošina sadarbība ar akreditētu institūciju, kurai ir tiesības veikt tehniskajā specifikācijā norādīto mērīšanas līdzekļu verificēšanu un/vai kalibrēšanu.</w:t>
      </w:r>
    </w:p>
    <w:p w14:paraId="3BA183FF" w14:textId="1D027446" w:rsidR="00C4314B" w:rsidRPr="009645C1" w:rsidRDefault="00C4314B" w:rsidP="00BF2231">
      <w:pPr>
        <w:pStyle w:val="ListParagraph"/>
        <w:numPr>
          <w:ilvl w:val="0"/>
          <w:numId w:val="10"/>
        </w:numPr>
        <w:spacing w:after="0"/>
        <w:ind w:left="426" w:right="-766"/>
        <w:jc w:val="both"/>
        <w:rPr>
          <w:rFonts w:ascii="Times New Roman" w:hAnsi="Times New Roman" w:cs="Times New Roman"/>
          <w:sz w:val="24"/>
          <w:szCs w:val="24"/>
        </w:rPr>
      </w:pPr>
      <w:r w:rsidRPr="0011772B">
        <w:rPr>
          <w:rFonts w:ascii="Times New Roman" w:hAnsi="Times New Roman" w:cs="Times New Roman"/>
          <w:sz w:val="24"/>
          <w:szCs w:val="24"/>
        </w:rPr>
        <w:t>Gadījumos, kad mērīšanas līdzekļiem normatīvajos</w:t>
      </w:r>
      <w:r w:rsidRPr="009645C1">
        <w:rPr>
          <w:rFonts w:ascii="Times New Roman" w:hAnsi="Times New Roman" w:cs="Times New Roman"/>
          <w:sz w:val="24"/>
          <w:szCs w:val="24"/>
        </w:rPr>
        <w:t xml:space="preserve"> aktos ir noteikta obligāta verificēšana, verificēšanu drīkst veikt tikai institūcija, kas ir akreditēta un pilnvarota veikt verificēšanu </w:t>
      </w:r>
      <w:r w:rsidRPr="009645C1">
        <w:rPr>
          <w:rFonts w:ascii="Times New Roman" w:hAnsi="Times New Roman" w:cs="Times New Roman"/>
          <w:sz w:val="24"/>
          <w:szCs w:val="24"/>
        </w:rPr>
        <w:lastRenderedPageBreak/>
        <w:t>attiecīgajā jomā, izsniedzot verificēšanas sertifikātus un veicot verificēšanas atzīmes normatīvajos aktos noteiktajā kārtībā.</w:t>
      </w:r>
    </w:p>
    <w:p w14:paraId="5B394843" w14:textId="1BEEF811" w:rsidR="00C4314B" w:rsidRPr="009645C1" w:rsidRDefault="00C4314B" w:rsidP="00BF2231">
      <w:pPr>
        <w:pStyle w:val="ListParagraph"/>
        <w:numPr>
          <w:ilvl w:val="0"/>
          <w:numId w:val="10"/>
        </w:numPr>
        <w:spacing w:after="0"/>
        <w:ind w:left="426" w:right="-766"/>
        <w:jc w:val="both"/>
        <w:rPr>
          <w:rFonts w:ascii="Times New Roman" w:hAnsi="Times New Roman" w:cs="Times New Roman"/>
          <w:sz w:val="24"/>
          <w:szCs w:val="24"/>
        </w:rPr>
      </w:pPr>
      <w:r w:rsidRPr="009645C1">
        <w:rPr>
          <w:rFonts w:ascii="Times New Roman" w:hAnsi="Times New Roman" w:cs="Times New Roman"/>
          <w:sz w:val="24"/>
          <w:szCs w:val="24"/>
        </w:rPr>
        <w:t>Mērīšanas līdzekļu kalibrēšanu Izpildītājs veic akreditētā kalibrēšanas laboratorijā, nodrošinot mērījumu izsekojamību līdz starptautiski atzītiem etaloniem un izsniedzot kalibrēšanas sertifikātus.</w:t>
      </w:r>
    </w:p>
    <w:p w14:paraId="3D5BEE48" w14:textId="7145B49E" w:rsidR="002B7D6E" w:rsidRPr="00C4314B" w:rsidRDefault="002B7D6E" w:rsidP="00BF2231">
      <w:pPr>
        <w:pStyle w:val="ListParagraph"/>
        <w:numPr>
          <w:ilvl w:val="0"/>
          <w:numId w:val="10"/>
        </w:numPr>
        <w:spacing w:after="0"/>
        <w:ind w:left="426" w:right="-766"/>
        <w:jc w:val="both"/>
      </w:pPr>
      <w:r w:rsidRPr="009645C1">
        <w:rPr>
          <w:rFonts w:ascii="Times New Roman" w:eastAsia="Calibri" w:hAnsi="Times New Roman" w:cs="Times New Roman"/>
          <w:kern w:val="0"/>
          <w:sz w:val="24"/>
          <w:szCs w:val="24"/>
          <w14:ligatures w14:val="none"/>
        </w:rPr>
        <w:t>Ja Izpildītājs, veicot Mērīšanas līdzekļa pārbaudi, konstatē, ka pārbaude nav iespējama tā tehniskā stāvokļa dēļ, tas ne vēlāk kā 5 (piecu) darba dienu laikā pēc attiecīgā Mērīšanas līdzekļa pieņemšanas pārbaudei:</w:t>
      </w:r>
    </w:p>
    <w:p w14:paraId="0AD10CA9" w14:textId="1AA1BE58" w:rsidR="002B7D6E" w:rsidRPr="000B3F4D" w:rsidRDefault="002B7D6E" w:rsidP="004A62CE">
      <w:pPr>
        <w:pStyle w:val="ListParagraph"/>
        <w:widowControl w:val="0"/>
        <w:numPr>
          <w:ilvl w:val="0"/>
          <w:numId w:val="13"/>
        </w:numPr>
        <w:autoSpaceDE w:val="0"/>
        <w:autoSpaceDN w:val="0"/>
        <w:adjustRightInd w:val="0"/>
        <w:spacing w:after="0" w:line="276" w:lineRule="auto"/>
        <w:ind w:left="993" w:right="-765"/>
        <w:jc w:val="both"/>
        <w:rPr>
          <w:rFonts w:ascii="Times New Roman" w:eastAsia="Calibri" w:hAnsi="Times New Roman" w:cs="Times New Roman"/>
          <w:kern w:val="0"/>
          <w:sz w:val="24"/>
          <w:szCs w:val="24"/>
          <w14:ligatures w14:val="none"/>
        </w:rPr>
      </w:pPr>
      <w:r w:rsidRPr="000B3F4D">
        <w:rPr>
          <w:rFonts w:ascii="Times New Roman" w:eastAsia="Calibri" w:hAnsi="Times New Roman" w:cs="Times New Roman"/>
          <w:kern w:val="0"/>
          <w:sz w:val="24"/>
          <w:szCs w:val="24"/>
          <w14:ligatures w14:val="none"/>
        </w:rPr>
        <w:t>noformē pieņemšanas</w:t>
      </w:r>
      <w:r w:rsidR="0025532D">
        <w:rPr>
          <w:rFonts w:ascii="Times New Roman" w:eastAsia="Calibri" w:hAnsi="Times New Roman" w:cs="Times New Roman"/>
          <w:kern w:val="0"/>
          <w:sz w:val="24"/>
          <w:szCs w:val="24"/>
          <w14:ligatures w14:val="none"/>
        </w:rPr>
        <w:t>-</w:t>
      </w:r>
      <w:r w:rsidRPr="000B3F4D">
        <w:rPr>
          <w:rFonts w:ascii="Times New Roman" w:eastAsia="Calibri" w:hAnsi="Times New Roman" w:cs="Times New Roman"/>
          <w:kern w:val="0"/>
          <w:sz w:val="24"/>
          <w:szCs w:val="24"/>
          <w14:ligatures w14:val="none"/>
        </w:rPr>
        <w:t>nodošanas aktu;</w:t>
      </w:r>
    </w:p>
    <w:p w14:paraId="10DF7455" w14:textId="77777777" w:rsidR="002B7D6E" w:rsidRPr="000B3F4D" w:rsidRDefault="002B7D6E" w:rsidP="004A62CE">
      <w:pPr>
        <w:pStyle w:val="ListParagraph"/>
        <w:widowControl w:val="0"/>
        <w:numPr>
          <w:ilvl w:val="0"/>
          <w:numId w:val="13"/>
        </w:numPr>
        <w:autoSpaceDE w:val="0"/>
        <w:autoSpaceDN w:val="0"/>
        <w:adjustRightInd w:val="0"/>
        <w:spacing w:after="0" w:line="276" w:lineRule="auto"/>
        <w:ind w:left="993" w:right="-765"/>
        <w:jc w:val="both"/>
        <w:rPr>
          <w:rFonts w:ascii="Times New Roman" w:eastAsia="Calibri" w:hAnsi="Times New Roman" w:cs="Times New Roman"/>
          <w:kern w:val="0"/>
          <w:sz w:val="24"/>
          <w:szCs w:val="24"/>
          <w14:ligatures w14:val="none"/>
        </w:rPr>
      </w:pPr>
      <w:r w:rsidRPr="000B3F4D">
        <w:rPr>
          <w:rFonts w:ascii="Times New Roman" w:eastAsia="Calibri" w:hAnsi="Times New Roman" w:cs="Times New Roman"/>
          <w:kern w:val="0"/>
          <w:sz w:val="24"/>
          <w:szCs w:val="24"/>
          <w14:ligatures w14:val="none"/>
        </w:rPr>
        <w:t>nodod Mērīšanas līdzekli Pasūtītāja pārstāvim;</w:t>
      </w:r>
    </w:p>
    <w:p w14:paraId="677E988C" w14:textId="77777777" w:rsidR="002B7D6E" w:rsidRPr="000B3F4D" w:rsidRDefault="002B7D6E" w:rsidP="004A62CE">
      <w:pPr>
        <w:pStyle w:val="ListParagraph"/>
        <w:widowControl w:val="0"/>
        <w:numPr>
          <w:ilvl w:val="0"/>
          <w:numId w:val="13"/>
        </w:numPr>
        <w:autoSpaceDE w:val="0"/>
        <w:autoSpaceDN w:val="0"/>
        <w:adjustRightInd w:val="0"/>
        <w:spacing w:after="0" w:line="276" w:lineRule="auto"/>
        <w:ind w:left="993" w:right="-765"/>
        <w:jc w:val="both"/>
        <w:rPr>
          <w:rFonts w:ascii="Times New Roman" w:eastAsia="Calibri" w:hAnsi="Times New Roman" w:cs="Times New Roman"/>
          <w:kern w:val="0"/>
          <w:sz w:val="24"/>
          <w:szCs w:val="24"/>
          <w14:ligatures w14:val="none"/>
        </w:rPr>
      </w:pPr>
      <w:r w:rsidRPr="000B3F4D">
        <w:rPr>
          <w:rFonts w:ascii="Times New Roman" w:eastAsia="Calibri" w:hAnsi="Times New Roman" w:cs="Times New Roman"/>
          <w:kern w:val="0"/>
          <w:sz w:val="24"/>
          <w:szCs w:val="24"/>
          <w14:ligatures w14:val="none"/>
        </w:rPr>
        <w:t>iesniedz Pasūtītājam defektācijas akta oriģinālu ar bojājumu aprakstu (skatīt 4. pielikumu).</w:t>
      </w:r>
    </w:p>
    <w:p w14:paraId="7C8E1823" w14:textId="0D618BB7" w:rsidR="00DD478B" w:rsidRPr="00C356EB" w:rsidRDefault="00DD478B" w:rsidP="00DD2F88">
      <w:pPr>
        <w:pStyle w:val="ListParagraph"/>
        <w:widowControl w:val="0"/>
        <w:numPr>
          <w:ilvl w:val="0"/>
          <w:numId w:val="10"/>
        </w:numPr>
        <w:tabs>
          <w:tab w:val="left" w:pos="360"/>
        </w:tabs>
        <w:autoSpaceDE w:val="0"/>
        <w:autoSpaceDN w:val="0"/>
        <w:adjustRightInd w:val="0"/>
        <w:spacing w:before="120" w:after="0" w:line="276" w:lineRule="auto"/>
        <w:ind w:left="425" w:right="-765" w:hanging="357"/>
        <w:jc w:val="both"/>
        <w:rPr>
          <w:rFonts w:ascii="Times New Roman" w:eastAsia="Calibri" w:hAnsi="Times New Roman" w:cs="Times New Roman"/>
          <w:kern w:val="0"/>
          <w:sz w:val="24"/>
          <w:szCs w:val="24"/>
          <w14:ligatures w14:val="none"/>
        </w:rPr>
      </w:pPr>
      <w:r w:rsidRPr="00C356EB">
        <w:rPr>
          <w:rFonts w:ascii="Times New Roman" w:eastAsia="Calibri" w:hAnsi="Times New Roman" w:cs="Times New Roman"/>
          <w:kern w:val="0"/>
          <w:sz w:val="24"/>
          <w:szCs w:val="24"/>
          <w14:ligatures w14:val="none"/>
        </w:rPr>
        <w:t>Nepieciešamos Mērīšanas līdzekļu pārbaudes darbus Izpildītājs veic tikai pēc Pasūtītāja pārstāvja telefoniska vai rakstiska pieteikuma saņemšanas, savstarpēji saskaņotā laikā.</w:t>
      </w:r>
    </w:p>
    <w:p w14:paraId="7240E35C" w14:textId="38CD8574" w:rsidR="00DD478B" w:rsidRPr="000B3F4D" w:rsidRDefault="00DD478B" w:rsidP="004A62CE">
      <w:pPr>
        <w:pStyle w:val="ListParagraph"/>
        <w:widowControl w:val="0"/>
        <w:numPr>
          <w:ilvl w:val="0"/>
          <w:numId w:val="10"/>
        </w:numPr>
        <w:tabs>
          <w:tab w:val="left" w:pos="360"/>
        </w:tabs>
        <w:autoSpaceDE w:val="0"/>
        <w:autoSpaceDN w:val="0"/>
        <w:adjustRightInd w:val="0"/>
        <w:spacing w:after="0" w:line="276" w:lineRule="auto"/>
        <w:ind w:left="426" w:right="-765"/>
        <w:jc w:val="both"/>
        <w:rPr>
          <w:rFonts w:ascii="Times New Roman" w:eastAsia="Calibri" w:hAnsi="Times New Roman" w:cs="Times New Roman"/>
          <w:kern w:val="0"/>
          <w:sz w:val="24"/>
          <w:szCs w:val="24"/>
          <w14:ligatures w14:val="none"/>
        </w:rPr>
      </w:pPr>
      <w:r w:rsidRPr="000B3F4D">
        <w:rPr>
          <w:rFonts w:ascii="Times New Roman" w:eastAsia="Calibri" w:hAnsi="Times New Roman" w:cs="Times New Roman"/>
          <w:kern w:val="0"/>
          <w:sz w:val="24"/>
          <w:szCs w:val="24"/>
          <w14:ligatures w14:val="none"/>
        </w:rPr>
        <w:t>Izpildītājs nodrošina:</w:t>
      </w:r>
    </w:p>
    <w:p w14:paraId="3E5F28F3" w14:textId="77777777" w:rsidR="00DD478B" w:rsidRPr="000B3F4D" w:rsidRDefault="00DD478B" w:rsidP="004A62CE">
      <w:pPr>
        <w:pStyle w:val="ListParagraph"/>
        <w:widowControl w:val="0"/>
        <w:numPr>
          <w:ilvl w:val="0"/>
          <w:numId w:val="14"/>
        </w:numPr>
        <w:autoSpaceDE w:val="0"/>
        <w:autoSpaceDN w:val="0"/>
        <w:adjustRightInd w:val="0"/>
        <w:spacing w:after="0" w:line="276" w:lineRule="auto"/>
        <w:ind w:left="993" w:right="-765"/>
        <w:jc w:val="both"/>
        <w:rPr>
          <w:rFonts w:ascii="Times New Roman" w:eastAsia="Calibri" w:hAnsi="Times New Roman" w:cs="Times New Roman"/>
          <w:kern w:val="0"/>
          <w:sz w:val="24"/>
          <w:szCs w:val="24"/>
          <w14:ligatures w14:val="none"/>
        </w:rPr>
      </w:pPr>
      <w:r w:rsidRPr="000B3F4D">
        <w:rPr>
          <w:rFonts w:ascii="Times New Roman" w:eastAsia="Calibri" w:hAnsi="Times New Roman" w:cs="Times New Roman"/>
          <w:kern w:val="0"/>
          <w:sz w:val="24"/>
          <w:szCs w:val="24"/>
          <w14:ligatures w14:val="none"/>
        </w:rPr>
        <w:t>pieteikumu pieņemšanu;</w:t>
      </w:r>
    </w:p>
    <w:p w14:paraId="46C1907A" w14:textId="71615D40" w:rsidR="002B7D6E" w:rsidRPr="000B3F4D" w:rsidRDefault="00DD478B" w:rsidP="004A62CE">
      <w:pPr>
        <w:pStyle w:val="ListParagraph"/>
        <w:widowControl w:val="0"/>
        <w:numPr>
          <w:ilvl w:val="0"/>
          <w:numId w:val="14"/>
        </w:numPr>
        <w:autoSpaceDE w:val="0"/>
        <w:autoSpaceDN w:val="0"/>
        <w:adjustRightInd w:val="0"/>
        <w:spacing w:after="0" w:line="276" w:lineRule="auto"/>
        <w:ind w:left="993" w:right="-765"/>
        <w:jc w:val="both"/>
        <w:rPr>
          <w:rFonts w:ascii="Times New Roman" w:eastAsia="Calibri" w:hAnsi="Times New Roman" w:cs="Times New Roman"/>
          <w:kern w:val="0"/>
          <w:sz w:val="24"/>
          <w:szCs w:val="24"/>
          <w14:ligatures w14:val="none"/>
        </w:rPr>
      </w:pPr>
      <w:r w:rsidRPr="000B3F4D">
        <w:rPr>
          <w:rFonts w:ascii="Times New Roman" w:eastAsia="Calibri" w:hAnsi="Times New Roman" w:cs="Times New Roman"/>
          <w:kern w:val="0"/>
          <w:sz w:val="24"/>
          <w:szCs w:val="24"/>
          <w14:ligatures w14:val="none"/>
        </w:rPr>
        <w:t>nepieciešamo materiālu pasūtīšanu bez priekšapmaksas.</w:t>
      </w:r>
    </w:p>
    <w:p w14:paraId="6C3F103B" w14:textId="625B6AFA" w:rsidR="0047721E" w:rsidRPr="000B3F4D" w:rsidRDefault="0047721E" w:rsidP="004A62CE">
      <w:pPr>
        <w:pStyle w:val="ListParagraph"/>
        <w:widowControl w:val="0"/>
        <w:numPr>
          <w:ilvl w:val="0"/>
          <w:numId w:val="10"/>
        </w:numPr>
        <w:autoSpaceDE w:val="0"/>
        <w:autoSpaceDN w:val="0"/>
        <w:adjustRightInd w:val="0"/>
        <w:spacing w:after="0" w:line="276" w:lineRule="auto"/>
        <w:ind w:left="426" w:right="-765"/>
        <w:jc w:val="both"/>
        <w:rPr>
          <w:rFonts w:ascii="Times New Roman" w:eastAsia="Calibri" w:hAnsi="Times New Roman" w:cs="Times New Roman"/>
          <w:kern w:val="0"/>
          <w:sz w:val="24"/>
          <w:szCs w:val="24"/>
          <w14:ligatures w14:val="none"/>
        </w:rPr>
      </w:pPr>
      <w:r w:rsidRPr="000B3F4D">
        <w:rPr>
          <w:rFonts w:ascii="Times New Roman" w:eastAsia="Calibri" w:hAnsi="Times New Roman" w:cs="Times New Roman"/>
          <w:kern w:val="0"/>
          <w:sz w:val="24"/>
          <w:szCs w:val="24"/>
          <w14:ligatures w14:val="none"/>
        </w:rPr>
        <w:t>Izpildītājs Mērīšanas līdzekļu pārbaužu rezultātus fiksē 2. pielikumā “Mērīšanas līdzekļu pārbaudes saraksts” un iesniedz Pasūtītājam saskaņošanai. Šie dati kalpo par pamatu pieņemšanas</w:t>
      </w:r>
      <w:r w:rsidR="0025532D">
        <w:rPr>
          <w:rFonts w:ascii="Times New Roman" w:eastAsia="Calibri" w:hAnsi="Times New Roman" w:cs="Times New Roman"/>
          <w:kern w:val="0"/>
          <w:sz w:val="24"/>
          <w:szCs w:val="24"/>
          <w14:ligatures w14:val="none"/>
        </w:rPr>
        <w:t>-</w:t>
      </w:r>
      <w:r w:rsidRPr="000B3F4D">
        <w:rPr>
          <w:rFonts w:ascii="Times New Roman" w:eastAsia="Calibri" w:hAnsi="Times New Roman" w:cs="Times New Roman"/>
          <w:kern w:val="0"/>
          <w:sz w:val="24"/>
          <w:szCs w:val="24"/>
          <w14:ligatures w14:val="none"/>
        </w:rPr>
        <w:t>nodošanas akta un rēķina sagatavošanai.</w:t>
      </w:r>
    </w:p>
    <w:p w14:paraId="373056AA" w14:textId="60BEFD21" w:rsidR="000B2967" w:rsidRPr="000B3F4D" w:rsidRDefault="000B2967" w:rsidP="004A62CE">
      <w:pPr>
        <w:pStyle w:val="ListParagraph"/>
        <w:widowControl w:val="0"/>
        <w:numPr>
          <w:ilvl w:val="0"/>
          <w:numId w:val="10"/>
        </w:numPr>
        <w:autoSpaceDE w:val="0"/>
        <w:autoSpaceDN w:val="0"/>
        <w:adjustRightInd w:val="0"/>
        <w:spacing w:after="0" w:line="276" w:lineRule="auto"/>
        <w:ind w:left="426" w:right="-765"/>
        <w:jc w:val="both"/>
        <w:rPr>
          <w:rFonts w:ascii="Times New Roman" w:eastAsia="Calibri" w:hAnsi="Times New Roman" w:cs="Times New Roman"/>
          <w:kern w:val="0"/>
          <w:sz w:val="24"/>
          <w:szCs w:val="24"/>
          <w14:ligatures w14:val="none"/>
        </w:rPr>
      </w:pPr>
      <w:r w:rsidRPr="000B3F4D">
        <w:rPr>
          <w:rFonts w:ascii="Times New Roman" w:eastAsia="Calibri" w:hAnsi="Times New Roman" w:cs="Times New Roman"/>
          <w:kern w:val="0"/>
          <w:sz w:val="24"/>
          <w:szCs w:val="24"/>
          <w14:ligatures w14:val="none"/>
        </w:rPr>
        <w:t>Izpildītājs nodrošina ierašanos Pasūtītāja struktūrvienībā ne vēlāk kā 3 (trīs) darba dienu laikā pēc pieteikuma saņemšanas, iepriekš saskaņojot izpildes laiku Pasūtītāja darba laikā (no plkst. 08.00 līdz 16.30).</w:t>
      </w:r>
    </w:p>
    <w:p w14:paraId="55329F01" w14:textId="44240EBC" w:rsidR="000B2967" w:rsidRPr="000B3F4D" w:rsidRDefault="007D07D1" w:rsidP="004A62CE">
      <w:pPr>
        <w:pStyle w:val="ListParagraph"/>
        <w:widowControl w:val="0"/>
        <w:numPr>
          <w:ilvl w:val="0"/>
          <w:numId w:val="10"/>
        </w:numPr>
        <w:autoSpaceDE w:val="0"/>
        <w:autoSpaceDN w:val="0"/>
        <w:adjustRightInd w:val="0"/>
        <w:spacing w:after="0" w:line="276" w:lineRule="auto"/>
        <w:ind w:left="426" w:right="-765"/>
        <w:jc w:val="both"/>
        <w:rPr>
          <w:rFonts w:ascii="Times New Roman" w:eastAsia="Calibri" w:hAnsi="Times New Roman" w:cs="Times New Roman"/>
          <w:kern w:val="0"/>
          <w:sz w:val="24"/>
          <w:szCs w:val="24"/>
          <w14:ligatures w14:val="none"/>
        </w:rPr>
      </w:pPr>
      <w:r w:rsidRPr="000B3F4D">
        <w:rPr>
          <w:rFonts w:ascii="Times New Roman" w:eastAsia="Calibri" w:hAnsi="Times New Roman" w:cs="Times New Roman"/>
          <w:kern w:val="0"/>
          <w:sz w:val="24"/>
          <w:szCs w:val="24"/>
          <w14:ligatures w14:val="none"/>
        </w:rPr>
        <w:t>Pieņemot un nododot Mērīšanas līdzekļus pārbaudei un/vai pēc pārbaudes, puses noformē pieņemšanas</w:t>
      </w:r>
      <w:r w:rsidR="0025532D">
        <w:rPr>
          <w:rFonts w:ascii="Times New Roman" w:eastAsia="Calibri" w:hAnsi="Times New Roman" w:cs="Times New Roman"/>
          <w:kern w:val="0"/>
          <w:sz w:val="24"/>
          <w:szCs w:val="24"/>
          <w14:ligatures w14:val="none"/>
        </w:rPr>
        <w:t>-</w:t>
      </w:r>
      <w:r w:rsidRPr="000B3F4D">
        <w:rPr>
          <w:rFonts w:ascii="Times New Roman" w:eastAsia="Calibri" w:hAnsi="Times New Roman" w:cs="Times New Roman"/>
          <w:kern w:val="0"/>
          <w:sz w:val="24"/>
          <w:szCs w:val="24"/>
          <w14:ligatures w14:val="none"/>
        </w:rPr>
        <w:t>nodošanas aktu (skatīt 3. pielikumu).</w:t>
      </w:r>
    </w:p>
    <w:p w14:paraId="08B347F2" w14:textId="4704B561" w:rsidR="00E63CE7" w:rsidRPr="000B3F4D" w:rsidRDefault="00E63CE7" w:rsidP="004A62CE">
      <w:pPr>
        <w:pStyle w:val="ListParagraph"/>
        <w:widowControl w:val="0"/>
        <w:numPr>
          <w:ilvl w:val="0"/>
          <w:numId w:val="10"/>
        </w:numPr>
        <w:autoSpaceDE w:val="0"/>
        <w:autoSpaceDN w:val="0"/>
        <w:adjustRightInd w:val="0"/>
        <w:spacing w:after="0" w:line="276" w:lineRule="auto"/>
        <w:ind w:left="426" w:right="-765"/>
        <w:jc w:val="both"/>
        <w:rPr>
          <w:rFonts w:ascii="Times New Roman" w:eastAsia="Calibri" w:hAnsi="Times New Roman" w:cs="Times New Roman"/>
          <w:kern w:val="0"/>
          <w:sz w:val="24"/>
          <w:szCs w:val="24"/>
          <w14:ligatures w14:val="none"/>
        </w:rPr>
      </w:pPr>
      <w:r w:rsidRPr="000B3F4D">
        <w:rPr>
          <w:rFonts w:ascii="Times New Roman" w:eastAsia="Calibri" w:hAnsi="Times New Roman" w:cs="Times New Roman"/>
          <w:kern w:val="0"/>
          <w:sz w:val="24"/>
          <w:szCs w:val="24"/>
          <w14:ligatures w14:val="none"/>
        </w:rPr>
        <w:t>Darbu izpildes laikā Izpildītājs ir atbildīgs par:</w:t>
      </w:r>
    </w:p>
    <w:p w14:paraId="60DBBCD8" w14:textId="77777777" w:rsidR="00E63CE7" w:rsidRPr="000B3F4D" w:rsidRDefault="00E63CE7" w:rsidP="004A62CE">
      <w:pPr>
        <w:pStyle w:val="ListParagraph"/>
        <w:widowControl w:val="0"/>
        <w:numPr>
          <w:ilvl w:val="0"/>
          <w:numId w:val="11"/>
        </w:numPr>
        <w:autoSpaceDE w:val="0"/>
        <w:autoSpaceDN w:val="0"/>
        <w:adjustRightInd w:val="0"/>
        <w:spacing w:after="0" w:line="276" w:lineRule="auto"/>
        <w:ind w:left="993" w:right="-765"/>
        <w:jc w:val="both"/>
        <w:rPr>
          <w:rFonts w:ascii="Times New Roman" w:eastAsia="Calibri" w:hAnsi="Times New Roman" w:cs="Times New Roman"/>
          <w:kern w:val="0"/>
          <w:sz w:val="24"/>
          <w:szCs w:val="24"/>
          <w14:ligatures w14:val="none"/>
        </w:rPr>
      </w:pPr>
      <w:r w:rsidRPr="000B3F4D">
        <w:rPr>
          <w:rFonts w:ascii="Times New Roman" w:eastAsia="Calibri" w:hAnsi="Times New Roman" w:cs="Times New Roman"/>
          <w:kern w:val="0"/>
          <w:sz w:val="24"/>
          <w:szCs w:val="24"/>
          <w14:ligatures w14:val="none"/>
        </w:rPr>
        <w:t>Pasūtītāja iekšējās kārtības noteikumu ievērošanu;</w:t>
      </w:r>
    </w:p>
    <w:p w14:paraId="68E89191" w14:textId="77777777" w:rsidR="00E63CE7" w:rsidRPr="000B3F4D" w:rsidRDefault="00E63CE7" w:rsidP="004A62CE">
      <w:pPr>
        <w:pStyle w:val="ListParagraph"/>
        <w:widowControl w:val="0"/>
        <w:numPr>
          <w:ilvl w:val="0"/>
          <w:numId w:val="11"/>
        </w:numPr>
        <w:autoSpaceDE w:val="0"/>
        <w:autoSpaceDN w:val="0"/>
        <w:adjustRightInd w:val="0"/>
        <w:spacing w:after="0" w:line="276" w:lineRule="auto"/>
        <w:ind w:left="993" w:right="-765"/>
        <w:jc w:val="both"/>
        <w:rPr>
          <w:rFonts w:ascii="Times New Roman" w:eastAsia="Calibri" w:hAnsi="Times New Roman" w:cs="Times New Roman"/>
          <w:kern w:val="0"/>
          <w:sz w:val="24"/>
          <w:szCs w:val="24"/>
          <w14:ligatures w14:val="none"/>
        </w:rPr>
      </w:pPr>
      <w:r w:rsidRPr="000B3F4D">
        <w:rPr>
          <w:rFonts w:ascii="Times New Roman" w:eastAsia="Calibri" w:hAnsi="Times New Roman" w:cs="Times New Roman"/>
          <w:kern w:val="0"/>
          <w:sz w:val="24"/>
          <w:szCs w:val="24"/>
          <w14:ligatures w14:val="none"/>
        </w:rPr>
        <w:t>darba aizsardzības prasību ievērošanu;</w:t>
      </w:r>
    </w:p>
    <w:p w14:paraId="3D25657B" w14:textId="77777777" w:rsidR="00E63CE7" w:rsidRPr="000B3F4D" w:rsidRDefault="00E63CE7" w:rsidP="004A62CE">
      <w:pPr>
        <w:pStyle w:val="ListParagraph"/>
        <w:widowControl w:val="0"/>
        <w:numPr>
          <w:ilvl w:val="0"/>
          <w:numId w:val="11"/>
        </w:numPr>
        <w:autoSpaceDE w:val="0"/>
        <w:autoSpaceDN w:val="0"/>
        <w:adjustRightInd w:val="0"/>
        <w:spacing w:after="0" w:line="276" w:lineRule="auto"/>
        <w:ind w:left="993" w:right="-765"/>
        <w:jc w:val="both"/>
        <w:rPr>
          <w:rFonts w:ascii="Times New Roman" w:eastAsia="Calibri" w:hAnsi="Times New Roman" w:cs="Times New Roman"/>
          <w:kern w:val="0"/>
          <w:sz w:val="24"/>
          <w:szCs w:val="24"/>
          <w14:ligatures w14:val="none"/>
        </w:rPr>
      </w:pPr>
      <w:r w:rsidRPr="000B3F4D">
        <w:rPr>
          <w:rFonts w:ascii="Times New Roman" w:eastAsia="Calibri" w:hAnsi="Times New Roman" w:cs="Times New Roman"/>
          <w:kern w:val="0"/>
          <w:sz w:val="24"/>
          <w:szCs w:val="24"/>
          <w14:ligatures w14:val="none"/>
        </w:rPr>
        <w:t>tehniskās drošības un ugunsdrošības prasību ievērošanu;</w:t>
      </w:r>
    </w:p>
    <w:p w14:paraId="5EB2F88C" w14:textId="77777777" w:rsidR="00E63CE7" w:rsidRDefault="00E63CE7" w:rsidP="004A62CE">
      <w:pPr>
        <w:widowControl w:val="0"/>
        <w:autoSpaceDE w:val="0"/>
        <w:autoSpaceDN w:val="0"/>
        <w:adjustRightInd w:val="0"/>
        <w:spacing w:after="0" w:line="276" w:lineRule="auto"/>
        <w:ind w:left="567" w:right="-765"/>
        <w:jc w:val="both"/>
        <w:rPr>
          <w:rFonts w:ascii="Times New Roman" w:eastAsia="Calibri" w:hAnsi="Times New Roman" w:cs="Times New Roman"/>
          <w:kern w:val="0"/>
          <w:sz w:val="24"/>
          <w:szCs w:val="24"/>
          <w14:ligatures w14:val="none"/>
        </w:rPr>
      </w:pPr>
      <w:r w:rsidRPr="00E63CE7">
        <w:rPr>
          <w:rFonts w:ascii="Times New Roman" w:eastAsia="Calibri" w:hAnsi="Times New Roman" w:cs="Times New Roman"/>
          <w:kern w:val="0"/>
          <w:sz w:val="24"/>
          <w:szCs w:val="24"/>
          <w14:ligatures w14:val="none"/>
        </w:rPr>
        <w:t>kā arī par šo prasību neievērošanas sekām Pasūtītāja struktūrvienībās.</w:t>
      </w:r>
    </w:p>
    <w:p w14:paraId="18153B72" w14:textId="4004944D" w:rsidR="00E63CE7" w:rsidRPr="007D56CD" w:rsidRDefault="007D56CD" w:rsidP="002C3879">
      <w:pPr>
        <w:pStyle w:val="ListParagraph"/>
        <w:widowControl w:val="0"/>
        <w:numPr>
          <w:ilvl w:val="0"/>
          <w:numId w:val="10"/>
        </w:numPr>
        <w:autoSpaceDE w:val="0"/>
        <w:autoSpaceDN w:val="0"/>
        <w:adjustRightInd w:val="0"/>
        <w:spacing w:after="0" w:line="276" w:lineRule="auto"/>
        <w:ind w:left="426" w:right="-765"/>
        <w:jc w:val="both"/>
        <w:rPr>
          <w:rFonts w:ascii="Times New Roman" w:eastAsia="Calibri" w:hAnsi="Times New Roman" w:cs="Times New Roman"/>
          <w:kern w:val="0"/>
          <w:sz w:val="24"/>
          <w:szCs w:val="24"/>
          <w14:ligatures w14:val="none"/>
        </w:rPr>
      </w:pPr>
      <w:r w:rsidRPr="007D56CD">
        <w:rPr>
          <w:rFonts w:ascii="Times New Roman" w:eastAsia="Calibri" w:hAnsi="Times New Roman" w:cs="Times New Roman"/>
          <w:kern w:val="0"/>
          <w:sz w:val="24"/>
          <w:szCs w:val="24"/>
          <w14:ligatures w14:val="none"/>
        </w:rPr>
        <w:t>Izpildītājs ir atbildīgs par Pasūtītāja mērīšanas līdzekļu saglabāšanu un drošību no to pieņemšanas brīža līdz nodošanai Pasūtītājam.</w:t>
      </w:r>
      <w:r>
        <w:rPr>
          <w:rFonts w:ascii="Times New Roman" w:eastAsia="Calibri" w:hAnsi="Times New Roman" w:cs="Times New Roman"/>
          <w:kern w:val="0"/>
          <w:sz w:val="24"/>
          <w:szCs w:val="24"/>
          <w14:ligatures w14:val="none"/>
        </w:rPr>
        <w:t xml:space="preserve"> </w:t>
      </w:r>
      <w:r w:rsidRPr="007D56CD">
        <w:rPr>
          <w:rFonts w:ascii="Times New Roman" w:eastAsia="Calibri" w:hAnsi="Times New Roman" w:cs="Times New Roman"/>
          <w:kern w:val="0"/>
          <w:sz w:val="24"/>
          <w:szCs w:val="24"/>
          <w14:ligatures w14:val="none"/>
        </w:rPr>
        <w:t>Izpildītājs sedz zaudējumus par mērīšanas līdzekļu bojājumiem vai zudumu, kas radušies Izpildītāja darbības vai bezdarbības rezultātā pakalpojuma sniegšanas laikā.</w:t>
      </w:r>
    </w:p>
    <w:p w14:paraId="28002754" w14:textId="77777777" w:rsidR="0040040D" w:rsidRDefault="0040040D" w:rsidP="004A62CE">
      <w:pPr>
        <w:spacing w:after="0" w:line="276" w:lineRule="auto"/>
        <w:ind w:right="-765"/>
        <w:rPr>
          <w:rFonts w:ascii="Times New Roman" w:hAnsi="Times New Roman" w:cs="Times New Roman"/>
          <w:sz w:val="24"/>
          <w:szCs w:val="24"/>
        </w:rPr>
      </w:pPr>
    </w:p>
    <w:p w14:paraId="5381C95B" w14:textId="1E9DD4F9" w:rsidR="001900CB" w:rsidRPr="007C61B1" w:rsidRDefault="001900CB" w:rsidP="004A62CE">
      <w:pPr>
        <w:spacing w:after="0" w:line="276" w:lineRule="auto"/>
        <w:ind w:right="-765"/>
        <w:rPr>
          <w:rFonts w:ascii="Times New Roman" w:hAnsi="Times New Roman" w:cs="Times New Roman"/>
          <w:sz w:val="24"/>
          <w:szCs w:val="24"/>
        </w:rPr>
      </w:pPr>
      <w:r w:rsidRPr="007C61B1">
        <w:rPr>
          <w:rFonts w:ascii="Times New Roman" w:hAnsi="Times New Roman" w:cs="Times New Roman"/>
          <w:sz w:val="24"/>
          <w:szCs w:val="24"/>
        </w:rPr>
        <w:t>Tehniskās specifikācijas pielikum</w:t>
      </w:r>
      <w:r w:rsidR="00234C95" w:rsidRPr="007C61B1">
        <w:rPr>
          <w:rFonts w:ascii="Times New Roman" w:hAnsi="Times New Roman" w:cs="Times New Roman"/>
          <w:sz w:val="24"/>
          <w:szCs w:val="24"/>
        </w:rPr>
        <w:t>i:</w:t>
      </w:r>
    </w:p>
    <w:p w14:paraId="2386E0A5" w14:textId="00306368" w:rsidR="00234C95" w:rsidRPr="007C61B1" w:rsidRDefault="00234C95" w:rsidP="004A62CE">
      <w:pPr>
        <w:pStyle w:val="ListParagraph"/>
        <w:numPr>
          <w:ilvl w:val="0"/>
          <w:numId w:val="8"/>
        </w:numPr>
        <w:spacing w:after="0" w:line="276" w:lineRule="auto"/>
        <w:ind w:right="-765"/>
        <w:rPr>
          <w:rFonts w:ascii="Times New Roman" w:hAnsi="Times New Roman" w:cs="Times New Roman"/>
          <w:sz w:val="24"/>
          <w:szCs w:val="24"/>
        </w:rPr>
      </w:pPr>
      <w:r w:rsidRPr="007C61B1">
        <w:rPr>
          <w:rFonts w:ascii="Times New Roman" w:hAnsi="Times New Roman" w:cs="Times New Roman"/>
          <w:sz w:val="24"/>
          <w:szCs w:val="24"/>
        </w:rPr>
        <w:t>Mērīšanas līdzekļu un pārbaužu veidu saraksts.</w:t>
      </w:r>
    </w:p>
    <w:p w14:paraId="009A32D0" w14:textId="498A730B" w:rsidR="007E641B" w:rsidRPr="007C61B1" w:rsidRDefault="007E641B" w:rsidP="004A62CE">
      <w:pPr>
        <w:pStyle w:val="ListParagraph"/>
        <w:numPr>
          <w:ilvl w:val="0"/>
          <w:numId w:val="8"/>
        </w:numPr>
        <w:spacing w:after="0" w:line="276" w:lineRule="auto"/>
        <w:ind w:right="-765"/>
        <w:rPr>
          <w:rFonts w:ascii="Times New Roman" w:hAnsi="Times New Roman" w:cs="Times New Roman"/>
          <w:sz w:val="24"/>
          <w:szCs w:val="24"/>
        </w:rPr>
      </w:pPr>
      <w:r w:rsidRPr="007C61B1">
        <w:rPr>
          <w:rFonts w:ascii="Times New Roman" w:hAnsi="Times New Roman" w:cs="Times New Roman"/>
          <w:sz w:val="24"/>
          <w:szCs w:val="24"/>
        </w:rPr>
        <w:t>Mērīšanas līdzekļu pārbaudes saraksts</w:t>
      </w:r>
      <w:r w:rsidR="00314296" w:rsidRPr="007C61B1">
        <w:rPr>
          <w:rFonts w:ascii="Times New Roman" w:hAnsi="Times New Roman" w:cs="Times New Roman"/>
          <w:sz w:val="24"/>
          <w:szCs w:val="24"/>
        </w:rPr>
        <w:t>.</w:t>
      </w:r>
    </w:p>
    <w:p w14:paraId="77047B71" w14:textId="6B1B3B38" w:rsidR="00E23881" w:rsidRPr="007C61B1" w:rsidRDefault="001851FF" w:rsidP="004A62CE">
      <w:pPr>
        <w:pStyle w:val="ListParagraph"/>
        <w:numPr>
          <w:ilvl w:val="0"/>
          <w:numId w:val="8"/>
        </w:numPr>
        <w:spacing w:after="0" w:line="276" w:lineRule="auto"/>
        <w:ind w:right="-765"/>
        <w:rPr>
          <w:rFonts w:ascii="Times New Roman" w:hAnsi="Times New Roman" w:cs="Times New Roman"/>
          <w:sz w:val="24"/>
          <w:szCs w:val="24"/>
        </w:rPr>
      </w:pPr>
      <w:r w:rsidRPr="007C61B1">
        <w:rPr>
          <w:rFonts w:ascii="Times New Roman" w:hAnsi="Times New Roman" w:cs="Times New Roman"/>
          <w:sz w:val="24"/>
          <w:szCs w:val="24"/>
        </w:rPr>
        <w:t>Akts “Par darbu pieņemšanu</w:t>
      </w:r>
      <w:r w:rsidR="006A5538">
        <w:rPr>
          <w:rFonts w:ascii="Times New Roman" w:hAnsi="Times New Roman" w:cs="Times New Roman"/>
          <w:sz w:val="24"/>
          <w:szCs w:val="24"/>
        </w:rPr>
        <w:t>-</w:t>
      </w:r>
      <w:r w:rsidRPr="007C61B1">
        <w:rPr>
          <w:rFonts w:ascii="Times New Roman" w:hAnsi="Times New Roman" w:cs="Times New Roman"/>
          <w:sz w:val="24"/>
          <w:szCs w:val="24"/>
        </w:rPr>
        <w:t>nodošanu”.</w:t>
      </w:r>
      <w:r w:rsidR="00E23881" w:rsidRPr="007C61B1">
        <w:rPr>
          <w:rFonts w:ascii="Times New Roman" w:hAnsi="Times New Roman" w:cs="Times New Roman"/>
          <w:sz w:val="24"/>
          <w:szCs w:val="24"/>
        </w:rPr>
        <w:t xml:space="preserve">                   </w:t>
      </w:r>
    </w:p>
    <w:p w14:paraId="564B43E8" w14:textId="7E0A9509" w:rsidR="00314296" w:rsidRDefault="00E23881" w:rsidP="004A62CE">
      <w:pPr>
        <w:pStyle w:val="ListParagraph"/>
        <w:numPr>
          <w:ilvl w:val="0"/>
          <w:numId w:val="8"/>
        </w:numPr>
        <w:spacing w:after="0" w:line="276" w:lineRule="auto"/>
        <w:ind w:right="-765"/>
        <w:rPr>
          <w:rFonts w:ascii="Times New Roman" w:hAnsi="Times New Roman" w:cs="Times New Roman"/>
          <w:sz w:val="24"/>
          <w:szCs w:val="24"/>
        </w:rPr>
      </w:pPr>
      <w:r w:rsidRPr="007C61B1">
        <w:rPr>
          <w:rFonts w:ascii="Times New Roman" w:hAnsi="Times New Roman" w:cs="Times New Roman"/>
          <w:sz w:val="24"/>
          <w:szCs w:val="24"/>
        </w:rPr>
        <w:t>Defektācijas akts.</w:t>
      </w:r>
    </w:p>
    <w:p w14:paraId="49D1FDB5" w14:textId="77777777" w:rsidR="00F2448B" w:rsidRDefault="00F2448B" w:rsidP="00F2448B">
      <w:pPr>
        <w:spacing w:after="0" w:line="276" w:lineRule="auto"/>
        <w:ind w:right="-765"/>
        <w:rPr>
          <w:rFonts w:ascii="Times New Roman" w:hAnsi="Times New Roman" w:cs="Times New Roman"/>
          <w:sz w:val="24"/>
          <w:szCs w:val="24"/>
        </w:rPr>
      </w:pPr>
    </w:p>
    <w:sectPr w:rsidR="00F2448B">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AA0A3" w14:textId="77777777" w:rsidR="00E5419E" w:rsidRDefault="00E5419E" w:rsidP="00B515DA">
      <w:pPr>
        <w:spacing w:after="0" w:line="240" w:lineRule="auto"/>
      </w:pPr>
      <w:r>
        <w:separator/>
      </w:r>
    </w:p>
  </w:endnote>
  <w:endnote w:type="continuationSeparator" w:id="0">
    <w:p w14:paraId="7420DF95" w14:textId="77777777" w:rsidR="00E5419E" w:rsidRDefault="00E5419E" w:rsidP="00B51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95211" w14:textId="77777777" w:rsidR="00E5419E" w:rsidRDefault="00E5419E" w:rsidP="00B515DA">
      <w:pPr>
        <w:spacing w:after="0" w:line="240" w:lineRule="auto"/>
      </w:pPr>
      <w:r>
        <w:separator/>
      </w:r>
    </w:p>
  </w:footnote>
  <w:footnote w:type="continuationSeparator" w:id="0">
    <w:p w14:paraId="394A3531" w14:textId="77777777" w:rsidR="00E5419E" w:rsidRDefault="00E5419E" w:rsidP="00B51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CCE3" w14:textId="39D0FB02" w:rsidR="00B515DA" w:rsidRPr="000F1130" w:rsidRDefault="00B515DA">
    <w:pPr>
      <w:pStyle w:val="Header"/>
      <w:rPr>
        <w:i/>
        <w:iCs/>
        <w:sz w:val="16"/>
        <w:szCs w:val="16"/>
      </w:rPr>
    </w:pPr>
    <w:r w:rsidRPr="000F1130">
      <w:rPr>
        <w:i/>
        <w:iCs/>
        <w:sz w:val="16"/>
        <w:szCs w:val="16"/>
      </w:rPr>
      <w:t>Aktualizēta 17.03.2026.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1FBF"/>
    <w:multiLevelType w:val="hybridMultilevel"/>
    <w:tmpl w:val="205E23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C47A13"/>
    <w:multiLevelType w:val="hybridMultilevel"/>
    <w:tmpl w:val="61EC155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2D94949"/>
    <w:multiLevelType w:val="hybridMultilevel"/>
    <w:tmpl w:val="7C7A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93A7A"/>
    <w:multiLevelType w:val="multilevel"/>
    <w:tmpl w:val="524E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75E07"/>
    <w:multiLevelType w:val="multilevel"/>
    <w:tmpl w:val="13A8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BF288E"/>
    <w:multiLevelType w:val="hybridMultilevel"/>
    <w:tmpl w:val="0326113A"/>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6" w15:restartNumberingAfterBreak="0">
    <w:nsid w:val="3310243D"/>
    <w:multiLevelType w:val="multilevel"/>
    <w:tmpl w:val="9BFE0ABA"/>
    <w:lvl w:ilvl="0">
      <w:start w:val="1"/>
      <w:numFmt w:val="decimal"/>
      <w:lvlText w:val="%1."/>
      <w:lvlJc w:val="left"/>
      <w:pPr>
        <w:ind w:left="1778" w:hanging="360"/>
      </w:pPr>
    </w:lvl>
    <w:lvl w:ilvl="1">
      <w:start w:val="1"/>
      <w:numFmt w:val="decimal"/>
      <w:isLgl/>
      <w:lvlText w:val="%1.%2."/>
      <w:lvlJc w:val="left"/>
      <w:pPr>
        <w:ind w:left="2117" w:hanging="492"/>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7" w15:restartNumberingAfterBreak="0">
    <w:nsid w:val="3A5D3600"/>
    <w:multiLevelType w:val="hybridMultilevel"/>
    <w:tmpl w:val="EE12C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B66AC9"/>
    <w:multiLevelType w:val="multilevel"/>
    <w:tmpl w:val="CB8E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AF5660"/>
    <w:multiLevelType w:val="hybridMultilevel"/>
    <w:tmpl w:val="F7924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8E412B0"/>
    <w:multiLevelType w:val="multilevel"/>
    <w:tmpl w:val="4BE0252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1" w15:restartNumberingAfterBreak="0">
    <w:nsid w:val="7BE25066"/>
    <w:multiLevelType w:val="multilevel"/>
    <w:tmpl w:val="5AC4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2F6F17"/>
    <w:multiLevelType w:val="hybridMultilevel"/>
    <w:tmpl w:val="4844E1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DBD04C4"/>
    <w:multiLevelType w:val="hybridMultilevel"/>
    <w:tmpl w:val="0B08B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5306E"/>
    <w:multiLevelType w:val="hybridMultilevel"/>
    <w:tmpl w:val="39E8E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8448300">
    <w:abstractNumId w:val="5"/>
  </w:num>
  <w:num w:numId="2" w16cid:durableId="1742483237">
    <w:abstractNumId w:val="1"/>
  </w:num>
  <w:num w:numId="3" w16cid:durableId="993338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3451758">
    <w:abstractNumId w:val="3"/>
  </w:num>
  <w:num w:numId="5" w16cid:durableId="1232235535">
    <w:abstractNumId w:val="11"/>
  </w:num>
  <w:num w:numId="6" w16cid:durableId="1766150987">
    <w:abstractNumId w:val="8"/>
  </w:num>
  <w:num w:numId="7" w16cid:durableId="305166624">
    <w:abstractNumId w:val="10"/>
  </w:num>
  <w:num w:numId="8" w16cid:durableId="37290570">
    <w:abstractNumId w:val="13"/>
  </w:num>
  <w:num w:numId="9" w16cid:durableId="163599">
    <w:abstractNumId w:val="4"/>
  </w:num>
  <w:num w:numId="10" w16cid:durableId="50662776">
    <w:abstractNumId w:val="7"/>
  </w:num>
  <w:num w:numId="11" w16cid:durableId="1571185293">
    <w:abstractNumId w:val="2"/>
  </w:num>
  <w:num w:numId="12" w16cid:durableId="1918243332">
    <w:abstractNumId w:val="9"/>
  </w:num>
  <w:num w:numId="13" w16cid:durableId="111631038">
    <w:abstractNumId w:val="12"/>
  </w:num>
  <w:num w:numId="14" w16cid:durableId="1327706234">
    <w:abstractNumId w:val="0"/>
  </w:num>
  <w:num w:numId="15" w16cid:durableId="2887036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68"/>
    <w:rsid w:val="00036FF5"/>
    <w:rsid w:val="000737CE"/>
    <w:rsid w:val="000913C0"/>
    <w:rsid w:val="000B2967"/>
    <w:rsid w:val="000B3F4D"/>
    <w:rsid w:val="000F1130"/>
    <w:rsid w:val="0011772B"/>
    <w:rsid w:val="001421FA"/>
    <w:rsid w:val="001851FF"/>
    <w:rsid w:val="001900CB"/>
    <w:rsid w:val="001904EA"/>
    <w:rsid w:val="001B1DFC"/>
    <w:rsid w:val="001C0B4D"/>
    <w:rsid w:val="001C2462"/>
    <w:rsid w:val="001D1CCC"/>
    <w:rsid w:val="001E059C"/>
    <w:rsid w:val="00234C95"/>
    <w:rsid w:val="0025532D"/>
    <w:rsid w:val="002B7D6E"/>
    <w:rsid w:val="002C3879"/>
    <w:rsid w:val="00314296"/>
    <w:rsid w:val="00390B1D"/>
    <w:rsid w:val="003937E6"/>
    <w:rsid w:val="003A45C0"/>
    <w:rsid w:val="003B05C9"/>
    <w:rsid w:val="004001C1"/>
    <w:rsid w:val="0040040D"/>
    <w:rsid w:val="00445CAC"/>
    <w:rsid w:val="00447BB9"/>
    <w:rsid w:val="00452583"/>
    <w:rsid w:val="00453BDA"/>
    <w:rsid w:val="00463820"/>
    <w:rsid w:val="004713C4"/>
    <w:rsid w:val="0047721E"/>
    <w:rsid w:val="00494CD8"/>
    <w:rsid w:val="004A62CE"/>
    <w:rsid w:val="004B4B36"/>
    <w:rsid w:val="004C384C"/>
    <w:rsid w:val="004C5A47"/>
    <w:rsid w:val="005148B2"/>
    <w:rsid w:val="005474F0"/>
    <w:rsid w:val="005A6517"/>
    <w:rsid w:val="005B2284"/>
    <w:rsid w:val="00615560"/>
    <w:rsid w:val="00637E60"/>
    <w:rsid w:val="00694C78"/>
    <w:rsid w:val="006954A6"/>
    <w:rsid w:val="006968EC"/>
    <w:rsid w:val="006A5538"/>
    <w:rsid w:val="006D7D6F"/>
    <w:rsid w:val="006E240C"/>
    <w:rsid w:val="006F2D2F"/>
    <w:rsid w:val="00713CE9"/>
    <w:rsid w:val="007467FD"/>
    <w:rsid w:val="007A7215"/>
    <w:rsid w:val="007C61B1"/>
    <w:rsid w:val="007D07D1"/>
    <w:rsid w:val="007D56CD"/>
    <w:rsid w:val="007E641B"/>
    <w:rsid w:val="008776E3"/>
    <w:rsid w:val="00927E29"/>
    <w:rsid w:val="009645C1"/>
    <w:rsid w:val="00975730"/>
    <w:rsid w:val="009A7ED3"/>
    <w:rsid w:val="009E3506"/>
    <w:rsid w:val="009F62AB"/>
    <w:rsid w:val="00A263B6"/>
    <w:rsid w:val="00A45D52"/>
    <w:rsid w:val="00A92A96"/>
    <w:rsid w:val="00AD3AB0"/>
    <w:rsid w:val="00AF67C6"/>
    <w:rsid w:val="00B44419"/>
    <w:rsid w:val="00B515DA"/>
    <w:rsid w:val="00BD79FE"/>
    <w:rsid w:val="00BF2231"/>
    <w:rsid w:val="00C20E0E"/>
    <w:rsid w:val="00C26943"/>
    <w:rsid w:val="00C356EB"/>
    <w:rsid w:val="00C4314B"/>
    <w:rsid w:val="00CC4E70"/>
    <w:rsid w:val="00CE3198"/>
    <w:rsid w:val="00D60FCC"/>
    <w:rsid w:val="00DB0932"/>
    <w:rsid w:val="00DD2F88"/>
    <w:rsid w:val="00DD478B"/>
    <w:rsid w:val="00E037EF"/>
    <w:rsid w:val="00E23881"/>
    <w:rsid w:val="00E5419E"/>
    <w:rsid w:val="00E63CE7"/>
    <w:rsid w:val="00E82CB7"/>
    <w:rsid w:val="00EA5437"/>
    <w:rsid w:val="00EC019C"/>
    <w:rsid w:val="00ED04EA"/>
    <w:rsid w:val="00ED6748"/>
    <w:rsid w:val="00EF10F5"/>
    <w:rsid w:val="00EF5168"/>
    <w:rsid w:val="00F2448B"/>
    <w:rsid w:val="00F25457"/>
    <w:rsid w:val="00F66005"/>
    <w:rsid w:val="00FF23F8"/>
    <w:rsid w:val="00FF4A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226D5"/>
  <w15:chartTrackingRefBased/>
  <w15:docId w15:val="{B9FFCCE5-E8F8-4926-A7B9-B243D7AC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1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51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51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1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1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1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1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1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1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1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51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51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1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1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1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1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1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168"/>
    <w:rPr>
      <w:rFonts w:eastAsiaTheme="majorEastAsia" w:cstheme="majorBidi"/>
      <w:color w:val="272727" w:themeColor="text1" w:themeTint="D8"/>
    </w:rPr>
  </w:style>
  <w:style w:type="paragraph" w:styleId="Title">
    <w:name w:val="Title"/>
    <w:basedOn w:val="Normal"/>
    <w:next w:val="Normal"/>
    <w:link w:val="TitleChar"/>
    <w:uiPriority w:val="10"/>
    <w:qFormat/>
    <w:rsid w:val="00EF51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1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1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1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168"/>
    <w:pPr>
      <w:spacing w:before="160"/>
      <w:jc w:val="center"/>
    </w:pPr>
    <w:rPr>
      <w:i/>
      <w:iCs/>
      <w:color w:val="404040" w:themeColor="text1" w:themeTint="BF"/>
    </w:rPr>
  </w:style>
  <w:style w:type="character" w:customStyle="1" w:styleId="QuoteChar">
    <w:name w:val="Quote Char"/>
    <w:basedOn w:val="DefaultParagraphFont"/>
    <w:link w:val="Quote"/>
    <w:uiPriority w:val="29"/>
    <w:rsid w:val="00EF5168"/>
    <w:rPr>
      <w:i/>
      <w:iCs/>
      <w:color w:val="404040" w:themeColor="text1" w:themeTint="BF"/>
    </w:rPr>
  </w:style>
  <w:style w:type="paragraph" w:styleId="ListParagraph">
    <w:name w:val="List Paragraph"/>
    <w:basedOn w:val="Normal"/>
    <w:uiPriority w:val="34"/>
    <w:qFormat/>
    <w:rsid w:val="00EF5168"/>
    <w:pPr>
      <w:ind w:left="720"/>
      <w:contextualSpacing/>
    </w:pPr>
  </w:style>
  <w:style w:type="character" w:styleId="IntenseEmphasis">
    <w:name w:val="Intense Emphasis"/>
    <w:basedOn w:val="DefaultParagraphFont"/>
    <w:uiPriority w:val="21"/>
    <w:qFormat/>
    <w:rsid w:val="00EF5168"/>
    <w:rPr>
      <w:i/>
      <w:iCs/>
      <w:color w:val="0F4761" w:themeColor="accent1" w:themeShade="BF"/>
    </w:rPr>
  </w:style>
  <w:style w:type="paragraph" w:styleId="IntenseQuote">
    <w:name w:val="Intense Quote"/>
    <w:basedOn w:val="Normal"/>
    <w:next w:val="Normal"/>
    <w:link w:val="IntenseQuoteChar"/>
    <w:uiPriority w:val="30"/>
    <w:qFormat/>
    <w:rsid w:val="00EF51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168"/>
    <w:rPr>
      <w:i/>
      <w:iCs/>
      <w:color w:val="0F4761" w:themeColor="accent1" w:themeShade="BF"/>
    </w:rPr>
  </w:style>
  <w:style w:type="character" w:styleId="IntenseReference">
    <w:name w:val="Intense Reference"/>
    <w:basedOn w:val="DefaultParagraphFont"/>
    <w:uiPriority w:val="32"/>
    <w:qFormat/>
    <w:rsid w:val="00EF5168"/>
    <w:rPr>
      <w:b/>
      <w:bCs/>
      <w:smallCaps/>
      <w:color w:val="0F4761" w:themeColor="accent1" w:themeShade="BF"/>
      <w:spacing w:val="5"/>
    </w:rPr>
  </w:style>
  <w:style w:type="paragraph" w:styleId="Header">
    <w:name w:val="header"/>
    <w:basedOn w:val="Normal"/>
    <w:link w:val="HeaderChar"/>
    <w:uiPriority w:val="99"/>
    <w:unhideWhenUsed/>
    <w:rsid w:val="00B515DA"/>
    <w:pPr>
      <w:tabs>
        <w:tab w:val="center" w:pos="4320"/>
        <w:tab w:val="right" w:pos="8640"/>
      </w:tabs>
      <w:spacing w:after="0" w:line="240" w:lineRule="auto"/>
    </w:pPr>
  </w:style>
  <w:style w:type="character" w:customStyle="1" w:styleId="HeaderChar">
    <w:name w:val="Header Char"/>
    <w:basedOn w:val="DefaultParagraphFont"/>
    <w:link w:val="Header"/>
    <w:uiPriority w:val="99"/>
    <w:rsid w:val="00B515DA"/>
  </w:style>
  <w:style w:type="paragraph" w:styleId="Footer">
    <w:name w:val="footer"/>
    <w:basedOn w:val="Normal"/>
    <w:link w:val="FooterChar"/>
    <w:uiPriority w:val="99"/>
    <w:unhideWhenUsed/>
    <w:rsid w:val="00B515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B51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08528">
      <w:bodyDiv w:val="1"/>
      <w:marLeft w:val="0"/>
      <w:marRight w:val="0"/>
      <w:marTop w:val="0"/>
      <w:marBottom w:val="0"/>
      <w:divBdr>
        <w:top w:val="none" w:sz="0" w:space="0" w:color="auto"/>
        <w:left w:val="none" w:sz="0" w:space="0" w:color="auto"/>
        <w:bottom w:val="none" w:sz="0" w:space="0" w:color="auto"/>
        <w:right w:val="none" w:sz="0" w:space="0" w:color="auto"/>
      </w:divBdr>
    </w:div>
    <w:div w:id="344596859">
      <w:bodyDiv w:val="1"/>
      <w:marLeft w:val="0"/>
      <w:marRight w:val="0"/>
      <w:marTop w:val="0"/>
      <w:marBottom w:val="0"/>
      <w:divBdr>
        <w:top w:val="none" w:sz="0" w:space="0" w:color="auto"/>
        <w:left w:val="none" w:sz="0" w:space="0" w:color="auto"/>
        <w:bottom w:val="none" w:sz="0" w:space="0" w:color="auto"/>
        <w:right w:val="none" w:sz="0" w:space="0" w:color="auto"/>
      </w:divBdr>
    </w:div>
    <w:div w:id="449014055">
      <w:bodyDiv w:val="1"/>
      <w:marLeft w:val="0"/>
      <w:marRight w:val="0"/>
      <w:marTop w:val="0"/>
      <w:marBottom w:val="0"/>
      <w:divBdr>
        <w:top w:val="none" w:sz="0" w:space="0" w:color="auto"/>
        <w:left w:val="none" w:sz="0" w:space="0" w:color="auto"/>
        <w:bottom w:val="none" w:sz="0" w:space="0" w:color="auto"/>
        <w:right w:val="none" w:sz="0" w:space="0" w:color="auto"/>
      </w:divBdr>
    </w:div>
    <w:div w:id="739140452">
      <w:bodyDiv w:val="1"/>
      <w:marLeft w:val="0"/>
      <w:marRight w:val="0"/>
      <w:marTop w:val="0"/>
      <w:marBottom w:val="0"/>
      <w:divBdr>
        <w:top w:val="none" w:sz="0" w:space="0" w:color="auto"/>
        <w:left w:val="none" w:sz="0" w:space="0" w:color="auto"/>
        <w:bottom w:val="none" w:sz="0" w:space="0" w:color="auto"/>
        <w:right w:val="none" w:sz="0" w:space="0" w:color="auto"/>
      </w:divBdr>
    </w:div>
    <w:div w:id="791510702">
      <w:bodyDiv w:val="1"/>
      <w:marLeft w:val="0"/>
      <w:marRight w:val="0"/>
      <w:marTop w:val="0"/>
      <w:marBottom w:val="0"/>
      <w:divBdr>
        <w:top w:val="none" w:sz="0" w:space="0" w:color="auto"/>
        <w:left w:val="none" w:sz="0" w:space="0" w:color="auto"/>
        <w:bottom w:val="none" w:sz="0" w:space="0" w:color="auto"/>
        <w:right w:val="none" w:sz="0" w:space="0" w:color="auto"/>
      </w:divBdr>
      <w:divsChild>
        <w:div w:id="337078247">
          <w:marLeft w:val="0"/>
          <w:marRight w:val="0"/>
          <w:marTop w:val="0"/>
          <w:marBottom w:val="0"/>
          <w:divBdr>
            <w:top w:val="none" w:sz="0" w:space="0" w:color="auto"/>
            <w:left w:val="none" w:sz="0" w:space="0" w:color="auto"/>
            <w:bottom w:val="none" w:sz="0" w:space="0" w:color="auto"/>
            <w:right w:val="none" w:sz="0" w:space="0" w:color="auto"/>
          </w:divBdr>
        </w:div>
      </w:divsChild>
    </w:div>
    <w:div w:id="863058356">
      <w:bodyDiv w:val="1"/>
      <w:marLeft w:val="0"/>
      <w:marRight w:val="0"/>
      <w:marTop w:val="0"/>
      <w:marBottom w:val="0"/>
      <w:divBdr>
        <w:top w:val="none" w:sz="0" w:space="0" w:color="auto"/>
        <w:left w:val="none" w:sz="0" w:space="0" w:color="auto"/>
        <w:bottom w:val="none" w:sz="0" w:space="0" w:color="auto"/>
        <w:right w:val="none" w:sz="0" w:space="0" w:color="auto"/>
      </w:divBdr>
      <w:divsChild>
        <w:div w:id="1198785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093986">
      <w:bodyDiv w:val="1"/>
      <w:marLeft w:val="0"/>
      <w:marRight w:val="0"/>
      <w:marTop w:val="0"/>
      <w:marBottom w:val="0"/>
      <w:divBdr>
        <w:top w:val="none" w:sz="0" w:space="0" w:color="auto"/>
        <w:left w:val="none" w:sz="0" w:space="0" w:color="auto"/>
        <w:bottom w:val="none" w:sz="0" w:space="0" w:color="auto"/>
        <w:right w:val="none" w:sz="0" w:space="0" w:color="auto"/>
      </w:divBdr>
    </w:div>
    <w:div w:id="988904566">
      <w:bodyDiv w:val="1"/>
      <w:marLeft w:val="0"/>
      <w:marRight w:val="0"/>
      <w:marTop w:val="0"/>
      <w:marBottom w:val="0"/>
      <w:divBdr>
        <w:top w:val="none" w:sz="0" w:space="0" w:color="auto"/>
        <w:left w:val="none" w:sz="0" w:space="0" w:color="auto"/>
        <w:bottom w:val="none" w:sz="0" w:space="0" w:color="auto"/>
        <w:right w:val="none" w:sz="0" w:space="0" w:color="auto"/>
      </w:divBdr>
      <w:divsChild>
        <w:div w:id="965353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7437945">
      <w:bodyDiv w:val="1"/>
      <w:marLeft w:val="0"/>
      <w:marRight w:val="0"/>
      <w:marTop w:val="0"/>
      <w:marBottom w:val="0"/>
      <w:divBdr>
        <w:top w:val="none" w:sz="0" w:space="0" w:color="auto"/>
        <w:left w:val="none" w:sz="0" w:space="0" w:color="auto"/>
        <w:bottom w:val="none" w:sz="0" w:space="0" w:color="auto"/>
        <w:right w:val="none" w:sz="0" w:space="0" w:color="auto"/>
      </w:divBdr>
    </w:div>
    <w:div w:id="1105153569">
      <w:bodyDiv w:val="1"/>
      <w:marLeft w:val="0"/>
      <w:marRight w:val="0"/>
      <w:marTop w:val="0"/>
      <w:marBottom w:val="0"/>
      <w:divBdr>
        <w:top w:val="none" w:sz="0" w:space="0" w:color="auto"/>
        <w:left w:val="none" w:sz="0" w:space="0" w:color="auto"/>
        <w:bottom w:val="none" w:sz="0" w:space="0" w:color="auto"/>
        <w:right w:val="none" w:sz="0" w:space="0" w:color="auto"/>
      </w:divBdr>
    </w:div>
    <w:div w:id="1426540653">
      <w:bodyDiv w:val="1"/>
      <w:marLeft w:val="0"/>
      <w:marRight w:val="0"/>
      <w:marTop w:val="0"/>
      <w:marBottom w:val="0"/>
      <w:divBdr>
        <w:top w:val="none" w:sz="0" w:space="0" w:color="auto"/>
        <w:left w:val="none" w:sz="0" w:space="0" w:color="auto"/>
        <w:bottom w:val="none" w:sz="0" w:space="0" w:color="auto"/>
        <w:right w:val="none" w:sz="0" w:space="0" w:color="auto"/>
      </w:divBdr>
    </w:div>
    <w:div w:id="1461147025">
      <w:bodyDiv w:val="1"/>
      <w:marLeft w:val="0"/>
      <w:marRight w:val="0"/>
      <w:marTop w:val="0"/>
      <w:marBottom w:val="0"/>
      <w:divBdr>
        <w:top w:val="none" w:sz="0" w:space="0" w:color="auto"/>
        <w:left w:val="none" w:sz="0" w:space="0" w:color="auto"/>
        <w:bottom w:val="none" w:sz="0" w:space="0" w:color="auto"/>
        <w:right w:val="none" w:sz="0" w:space="0" w:color="auto"/>
      </w:divBdr>
    </w:div>
    <w:div w:id="1680886670">
      <w:bodyDiv w:val="1"/>
      <w:marLeft w:val="0"/>
      <w:marRight w:val="0"/>
      <w:marTop w:val="0"/>
      <w:marBottom w:val="0"/>
      <w:divBdr>
        <w:top w:val="none" w:sz="0" w:space="0" w:color="auto"/>
        <w:left w:val="none" w:sz="0" w:space="0" w:color="auto"/>
        <w:bottom w:val="none" w:sz="0" w:space="0" w:color="auto"/>
        <w:right w:val="none" w:sz="0" w:space="0" w:color="auto"/>
      </w:divBdr>
    </w:div>
    <w:div w:id="1742943874">
      <w:bodyDiv w:val="1"/>
      <w:marLeft w:val="0"/>
      <w:marRight w:val="0"/>
      <w:marTop w:val="0"/>
      <w:marBottom w:val="0"/>
      <w:divBdr>
        <w:top w:val="none" w:sz="0" w:space="0" w:color="auto"/>
        <w:left w:val="none" w:sz="0" w:space="0" w:color="auto"/>
        <w:bottom w:val="none" w:sz="0" w:space="0" w:color="auto"/>
        <w:right w:val="none" w:sz="0" w:space="0" w:color="auto"/>
      </w:divBdr>
    </w:div>
    <w:div w:id="1757938404">
      <w:bodyDiv w:val="1"/>
      <w:marLeft w:val="0"/>
      <w:marRight w:val="0"/>
      <w:marTop w:val="0"/>
      <w:marBottom w:val="0"/>
      <w:divBdr>
        <w:top w:val="none" w:sz="0" w:space="0" w:color="auto"/>
        <w:left w:val="none" w:sz="0" w:space="0" w:color="auto"/>
        <w:bottom w:val="none" w:sz="0" w:space="0" w:color="auto"/>
        <w:right w:val="none" w:sz="0" w:space="0" w:color="auto"/>
      </w:divBdr>
    </w:div>
    <w:div w:id="1967075825">
      <w:bodyDiv w:val="1"/>
      <w:marLeft w:val="0"/>
      <w:marRight w:val="0"/>
      <w:marTop w:val="0"/>
      <w:marBottom w:val="0"/>
      <w:divBdr>
        <w:top w:val="none" w:sz="0" w:space="0" w:color="auto"/>
        <w:left w:val="none" w:sz="0" w:space="0" w:color="auto"/>
        <w:bottom w:val="none" w:sz="0" w:space="0" w:color="auto"/>
        <w:right w:val="none" w:sz="0" w:space="0" w:color="auto"/>
      </w:divBdr>
    </w:div>
    <w:div w:id="2006781044">
      <w:bodyDiv w:val="1"/>
      <w:marLeft w:val="0"/>
      <w:marRight w:val="0"/>
      <w:marTop w:val="0"/>
      <w:marBottom w:val="0"/>
      <w:divBdr>
        <w:top w:val="none" w:sz="0" w:space="0" w:color="auto"/>
        <w:left w:val="none" w:sz="0" w:space="0" w:color="auto"/>
        <w:bottom w:val="none" w:sz="0" w:space="0" w:color="auto"/>
        <w:right w:val="none" w:sz="0" w:space="0" w:color="auto"/>
      </w:divBdr>
      <w:divsChild>
        <w:div w:id="1538008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737</Words>
  <Characters>4202</Characters>
  <Application>Microsoft Office Word</Application>
  <DocSecurity>0</DocSecurity>
  <Lines>35</Lines>
  <Paragraphs>9</Paragraphs>
  <ScaleCrop>false</ScaleCrop>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Vitālijs Gaņuškins</dc:creator>
  <cp:keywords/>
  <dc:description/>
  <cp:lastModifiedBy>Solvita Riekstiņa</cp:lastModifiedBy>
  <cp:revision>87</cp:revision>
  <dcterms:created xsi:type="dcterms:W3CDTF">2026-03-03T07:21:00Z</dcterms:created>
  <dcterms:modified xsi:type="dcterms:W3CDTF">2026-03-20T07:21:00Z</dcterms:modified>
</cp:coreProperties>
</file>