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2FF5" w14:textId="48EB3DB6" w:rsidR="008C5D16" w:rsidRPr="00744925" w:rsidRDefault="00744925" w:rsidP="00744925">
      <w:pPr>
        <w:pStyle w:val="Heading1"/>
        <w:spacing w:line="276" w:lineRule="auto"/>
        <w:jc w:val="right"/>
        <w:rPr>
          <w:rFonts w:ascii="Times New Roman" w:hAnsi="Times New Roman" w:cs="Times New Roman"/>
          <w:color w:val="auto"/>
          <w:sz w:val="24"/>
          <w:szCs w:val="24"/>
        </w:rPr>
      </w:pPr>
      <w:bookmarkStart w:id="0" w:name="_Toc213223701"/>
      <w:r w:rsidRPr="00744925">
        <w:rPr>
          <w:rFonts w:ascii="Times New Roman" w:hAnsi="Times New Roman" w:cs="Times New Roman"/>
          <w:color w:val="auto"/>
          <w:sz w:val="24"/>
          <w:szCs w:val="24"/>
        </w:rPr>
        <w:t>1.pielikums</w:t>
      </w:r>
    </w:p>
    <w:bookmarkEnd w:id="0"/>
    <w:p w14:paraId="1E285DFF" w14:textId="44169C28" w:rsidR="0048278D" w:rsidRPr="00A813AA" w:rsidRDefault="00744925" w:rsidP="00744925">
      <w:pPr>
        <w:pStyle w:val="Heading1"/>
        <w:spacing w:line="276" w:lineRule="auto"/>
        <w:jc w:val="center"/>
        <w:rPr>
          <w:rFonts w:ascii="Times New Roman" w:hAnsi="Times New Roman" w:cs="Times New Roman"/>
          <w:b/>
          <w:bCs/>
          <w:color w:val="auto"/>
          <w:sz w:val="24"/>
          <w:szCs w:val="24"/>
        </w:rPr>
      </w:pPr>
      <w:r w:rsidRPr="00A813AA">
        <w:rPr>
          <w:rFonts w:ascii="Times New Roman" w:hAnsi="Times New Roman" w:cs="Times New Roman"/>
          <w:b/>
          <w:bCs/>
          <w:color w:val="auto"/>
          <w:sz w:val="24"/>
          <w:szCs w:val="24"/>
        </w:rPr>
        <w:t>TEHNISKĀ SPECIFIKĀCIJA</w:t>
      </w:r>
    </w:p>
    <w:p w14:paraId="16FF08A0" w14:textId="12525440" w:rsidR="0044113C" w:rsidRPr="00744925" w:rsidRDefault="0050584E" w:rsidP="00744925">
      <w:pPr>
        <w:spacing w:after="0" w:line="276" w:lineRule="auto"/>
        <w:jc w:val="center"/>
        <w:rPr>
          <w:rFonts w:ascii="Times New Roman" w:hAnsi="Times New Roman" w:cs="Times New Roman"/>
          <w:i/>
          <w:iCs/>
        </w:rPr>
      </w:pPr>
      <w:r w:rsidRPr="00744925">
        <w:rPr>
          <w:rFonts w:ascii="Times New Roman" w:hAnsi="Times New Roman" w:cs="Times New Roman"/>
          <w:i/>
          <w:iCs/>
        </w:rPr>
        <w:t xml:space="preserve">Par </w:t>
      </w:r>
      <w:proofErr w:type="spellStart"/>
      <w:r w:rsidR="008D0F3E" w:rsidRPr="00744925">
        <w:rPr>
          <w:rFonts w:ascii="Times New Roman" w:hAnsi="Times New Roman" w:cs="Times New Roman"/>
          <w:i/>
          <w:iCs/>
        </w:rPr>
        <w:t>Verifone</w:t>
      </w:r>
      <w:proofErr w:type="spellEnd"/>
      <w:r w:rsidR="008D0F3E" w:rsidRPr="00744925">
        <w:rPr>
          <w:rFonts w:ascii="Times New Roman" w:hAnsi="Times New Roman" w:cs="Times New Roman"/>
          <w:i/>
          <w:iCs/>
        </w:rPr>
        <w:t xml:space="preserve"> </w:t>
      </w:r>
      <w:r w:rsidR="00D144CB" w:rsidRPr="00744925">
        <w:rPr>
          <w:rFonts w:ascii="Times New Roman" w:hAnsi="Times New Roman" w:cs="Times New Roman"/>
          <w:i/>
          <w:iCs/>
        </w:rPr>
        <w:t xml:space="preserve">POS </w:t>
      </w:r>
      <w:r w:rsidR="008D0F3E" w:rsidRPr="00744925">
        <w:rPr>
          <w:rFonts w:ascii="Times New Roman" w:hAnsi="Times New Roman" w:cs="Times New Roman"/>
          <w:i/>
          <w:iCs/>
        </w:rPr>
        <w:t>termināļu</w:t>
      </w:r>
      <w:r w:rsidR="008D0F3E" w:rsidRPr="00744925">
        <w:rPr>
          <w:rFonts w:ascii="Times New Roman" w:hAnsi="Times New Roman" w:cs="Times New Roman"/>
          <w:b/>
          <w:bCs/>
          <w:i/>
          <w:iCs/>
        </w:rPr>
        <w:t xml:space="preserve"> </w:t>
      </w:r>
      <w:r w:rsidR="00547771" w:rsidRPr="00744925">
        <w:rPr>
          <w:rFonts w:ascii="Times New Roman" w:hAnsi="Times New Roman" w:cs="Times New Roman"/>
          <w:i/>
          <w:iCs/>
        </w:rPr>
        <w:t>apkalpo</w:t>
      </w:r>
      <w:r w:rsidR="00D144CB" w:rsidRPr="00744925">
        <w:rPr>
          <w:rFonts w:ascii="Times New Roman" w:hAnsi="Times New Roman" w:cs="Times New Roman"/>
          <w:i/>
          <w:iCs/>
        </w:rPr>
        <w:t>š</w:t>
      </w:r>
      <w:r w:rsidR="00547771" w:rsidRPr="00744925">
        <w:rPr>
          <w:rFonts w:ascii="Times New Roman" w:hAnsi="Times New Roman" w:cs="Times New Roman"/>
          <w:i/>
          <w:iCs/>
        </w:rPr>
        <w:t>anu</w:t>
      </w:r>
      <w:r w:rsidRPr="00744925">
        <w:rPr>
          <w:rFonts w:ascii="Times New Roman" w:hAnsi="Times New Roman" w:cs="Times New Roman"/>
          <w:i/>
          <w:iCs/>
        </w:rPr>
        <w:t xml:space="preserve"> un uzturēšanu</w:t>
      </w:r>
    </w:p>
    <w:p w14:paraId="75A3FB8F" w14:textId="6A1C0953" w:rsidR="0044113C" w:rsidRPr="00744925" w:rsidRDefault="00424A15" w:rsidP="00744925">
      <w:pPr>
        <w:pStyle w:val="Heading2"/>
        <w:numPr>
          <w:ilvl w:val="0"/>
          <w:numId w:val="9"/>
        </w:numPr>
        <w:spacing w:line="276" w:lineRule="auto"/>
        <w:rPr>
          <w:rFonts w:ascii="Times New Roman" w:hAnsi="Times New Roman" w:cs="Times New Roman"/>
          <w:color w:val="auto"/>
          <w:sz w:val="24"/>
          <w:szCs w:val="24"/>
        </w:rPr>
      </w:pPr>
      <w:bookmarkStart w:id="1" w:name="_Toc213223703"/>
      <w:r w:rsidRPr="00744925">
        <w:rPr>
          <w:rFonts w:ascii="Times New Roman" w:hAnsi="Times New Roman" w:cs="Times New Roman"/>
          <w:color w:val="auto"/>
          <w:sz w:val="24"/>
          <w:szCs w:val="24"/>
        </w:rPr>
        <w:t>Termini un saīsinājumi</w:t>
      </w:r>
      <w:bookmarkEnd w:id="1"/>
    </w:p>
    <w:tbl>
      <w:tblPr>
        <w:tblStyle w:val="TableGrid"/>
        <w:tblW w:w="0" w:type="auto"/>
        <w:tblLook w:val="04A0" w:firstRow="1" w:lastRow="0" w:firstColumn="1" w:lastColumn="0" w:noHBand="0" w:noVBand="1"/>
      </w:tblPr>
      <w:tblGrid>
        <w:gridCol w:w="4530"/>
        <w:gridCol w:w="4531"/>
      </w:tblGrid>
      <w:tr w:rsidR="0044113C" w:rsidRPr="005E1457" w14:paraId="0B88D4BF" w14:textId="77777777" w:rsidTr="00EE670C">
        <w:tc>
          <w:tcPr>
            <w:tcW w:w="4530" w:type="dxa"/>
            <w:shd w:val="clear" w:color="auto" w:fill="DAE9F7" w:themeFill="text2" w:themeFillTint="1A"/>
          </w:tcPr>
          <w:p w14:paraId="752DBB55" w14:textId="24892DF9" w:rsidR="0044113C" w:rsidRPr="005E1457" w:rsidRDefault="0044113C" w:rsidP="0048278D">
            <w:pPr>
              <w:jc w:val="center"/>
              <w:rPr>
                <w:rFonts w:ascii="Times New Roman" w:hAnsi="Times New Roman" w:cs="Times New Roman"/>
              </w:rPr>
            </w:pPr>
            <w:r w:rsidRPr="005E1457">
              <w:rPr>
                <w:rFonts w:ascii="Times New Roman" w:eastAsia="Verdana" w:hAnsi="Times New Roman" w:cs="Times New Roman"/>
                <w:b/>
                <w:lang w:bidi="lv-LV"/>
              </w:rPr>
              <w:t>Saīsinājums</w:t>
            </w:r>
          </w:p>
        </w:tc>
        <w:tc>
          <w:tcPr>
            <w:tcW w:w="4531" w:type="dxa"/>
            <w:shd w:val="clear" w:color="auto" w:fill="DAE9F7" w:themeFill="text2" w:themeFillTint="1A"/>
          </w:tcPr>
          <w:p w14:paraId="767898BF" w14:textId="2224F5A0" w:rsidR="0044113C" w:rsidRPr="005E1457" w:rsidRDefault="0044113C" w:rsidP="0048278D">
            <w:pPr>
              <w:jc w:val="center"/>
              <w:rPr>
                <w:rFonts w:ascii="Times New Roman" w:hAnsi="Times New Roman" w:cs="Times New Roman"/>
              </w:rPr>
            </w:pPr>
            <w:r w:rsidRPr="005E1457">
              <w:rPr>
                <w:rFonts w:ascii="Times New Roman" w:hAnsi="Times New Roman" w:cs="Times New Roman"/>
              </w:rPr>
              <w:t>Skaidrojums</w:t>
            </w:r>
          </w:p>
        </w:tc>
      </w:tr>
      <w:tr w:rsidR="0034430C" w:rsidRPr="005E1457" w14:paraId="27B98D47" w14:textId="77777777" w:rsidTr="00EE670C">
        <w:tc>
          <w:tcPr>
            <w:tcW w:w="4530" w:type="dxa"/>
            <w:vAlign w:val="center"/>
          </w:tcPr>
          <w:p w14:paraId="545961D2" w14:textId="570E4112" w:rsidR="0034430C" w:rsidRPr="005E1457" w:rsidRDefault="0034430C" w:rsidP="00EE670C">
            <w:pPr>
              <w:rPr>
                <w:rFonts w:ascii="Times New Roman" w:eastAsia="Verdana" w:hAnsi="Times New Roman" w:cs="Times New Roman"/>
                <w:b/>
                <w:lang w:bidi="lv-LV"/>
              </w:rPr>
            </w:pPr>
            <w:r w:rsidRPr="005E1457">
              <w:rPr>
                <w:rFonts w:ascii="Times New Roman" w:eastAsia="Verdana" w:hAnsi="Times New Roman" w:cs="Times New Roman"/>
                <w:b/>
                <w:lang w:bidi="lv-LV"/>
              </w:rPr>
              <w:t>Pasūtītājs</w:t>
            </w:r>
          </w:p>
        </w:tc>
        <w:tc>
          <w:tcPr>
            <w:tcW w:w="4531" w:type="dxa"/>
          </w:tcPr>
          <w:p w14:paraId="040AA71C" w14:textId="2331EE27" w:rsidR="0034430C" w:rsidRPr="005E1457" w:rsidRDefault="0034430C" w:rsidP="0044113C">
            <w:pPr>
              <w:rPr>
                <w:rFonts w:ascii="Times New Roman" w:eastAsia="Verdana" w:hAnsi="Times New Roman" w:cs="Times New Roman"/>
                <w:lang w:bidi="lv-LV"/>
              </w:rPr>
            </w:pPr>
            <w:r w:rsidRPr="005E1457">
              <w:rPr>
                <w:rFonts w:ascii="Times New Roman" w:eastAsia="Verdana" w:hAnsi="Times New Roman" w:cs="Times New Roman"/>
                <w:lang w:bidi="lv-LV"/>
              </w:rPr>
              <w:t>Rīgas pašvaldības sabiedrība ar ierobežotu atbildību “Rīgas satiksme”</w:t>
            </w:r>
          </w:p>
        </w:tc>
      </w:tr>
      <w:tr w:rsidR="0044113C" w:rsidRPr="005E1457" w14:paraId="2EAEEBBC" w14:textId="77777777" w:rsidTr="00EE670C">
        <w:tc>
          <w:tcPr>
            <w:tcW w:w="4530" w:type="dxa"/>
            <w:vAlign w:val="center"/>
          </w:tcPr>
          <w:p w14:paraId="1B565285" w14:textId="73EDB213" w:rsidR="0044113C" w:rsidRPr="005E1457" w:rsidRDefault="0044113C" w:rsidP="00EE670C">
            <w:pPr>
              <w:rPr>
                <w:rFonts w:ascii="Times New Roman" w:hAnsi="Times New Roman" w:cs="Times New Roman"/>
              </w:rPr>
            </w:pPr>
            <w:r w:rsidRPr="005E1457">
              <w:rPr>
                <w:rFonts w:ascii="Times New Roman" w:eastAsia="Verdana" w:hAnsi="Times New Roman" w:cs="Times New Roman"/>
                <w:b/>
                <w:lang w:bidi="lv-LV"/>
              </w:rPr>
              <w:t>TVM</w:t>
            </w:r>
          </w:p>
        </w:tc>
        <w:tc>
          <w:tcPr>
            <w:tcW w:w="4531" w:type="dxa"/>
          </w:tcPr>
          <w:p w14:paraId="59A87575" w14:textId="4AEDAF03" w:rsidR="0044113C" w:rsidRPr="005E1457" w:rsidRDefault="0044113C" w:rsidP="0044113C">
            <w:pPr>
              <w:rPr>
                <w:rFonts w:ascii="Times New Roman" w:hAnsi="Times New Roman" w:cs="Times New Roman"/>
              </w:rPr>
            </w:pPr>
            <w:r w:rsidRPr="005E1457">
              <w:rPr>
                <w:rFonts w:ascii="Times New Roman" w:eastAsia="Verdana" w:hAnsi="Times New Roman" w:cs="Times New Roman"/>
                <w:lang w:bidi="lv-LV"/>
              </w:rPr>
              <w:t xml:space="preserve">Biļešu tirdzniecības automāts, kur iebūvēts </w:t>
            </w:r>
            <w:proofErr w:type="spellStart"/>
            <w:r w:rsidRPr="005E1457">
              <w:rPr>
                <w:rFonts w:ascii="Times New Roman" w:eastAsia="Verdana" w:hAnsi="Times New Roman" w:cs="Times New Roman"/>
                <w:lang w:bidi="lv-LV"/>
              </w:rPr>
              <w:t>Verifone</w:t>
            </w:r>
            <w:proofErr w:type="spellEnd"/>
            <w:r w:rsidRPr="005E1457">
              <w:rPr>
                <w:rFonts w:ascii="Times New Roman" w:eastAsia="Verdana" w:hAnsi="Times New Roman" w:cs="Times New Roman"/>
                <w:lang w:bidi="lv-LV"/>
              </w:rPr>
              <w:t xml:space="preserve"> POS terminālis</w:t>
            </w:r>
          </w:p>
        </w:tc>
      </w:tr>
      <w:tr w:rsidR="0044113C" w:rsidRPr="005E1457" w14:paraId="541F8307" w14:textId="77777777" w:rsidTr="00EE670C">
        <w:tc>
          <w:tcPr>
            <w:tcW w:w="4530" w:type="dxa"/>
            <w:vAlign w:val="center"/>
          </w:tcPr>
          <w:p w14:paraId="07966A29" w14:textId="53CA24D5" w:rsidR="0044113C" w:rsidRPr="005E1457" w:rsidRDefault="0044113C" w:rsidP="00EE670C">
            <w:pPr>
              <w:rPr>
                <w:rFonts w:ascii="Times New Roman" w:hAnsi="Times New Roman" w:cs="Times New Roman"/>
              </w:rPr>
            </w:pPr>
            <w:r w:rsidRPr="005E1457">
              <w:rPr>
                <w:rFonts w:ascii="Times New Roman" w:eastAsia="Verdana" w:hAnsi="Times New Roman" w:cs="Times New Roman"/>
                <w:b/>
                <w:lang w:bidi="lv-LV"/>
              </w:rPr>
              <w:t>POS terminālis</w:t>
            </w:r>
          </w:p>
        </w:tc>
        <w:tc>
          <w:tcPr>
            <w:tcW w:w="4531" w:type="dxa"/>
          </w:tcPr>
          <w:p w14:paraId="307358B9" w14:textId="73E08736" w:rsidR="0044113C" w:rsidRPr="005E1457" w:rsidRDefault="0044113C" w:rsidP="0044113C">
            <w:pPr>
              <w:rPr>
                <w:rFonts w:ascii="Times New Roman" w:hAnsi="Times New Roman" w:cs="Times New Roman"/>
              </w:rPr>
            </w:pPr>
            <w:r w:rsidRPr="005E1457">
              <w:rPr>
                <w:rFonts w:ascii="Times New Roman" w:eastAsia="Verdana" w:hAnsi="Times New Roman" w:cs="Times New Roman"/>
                <w:lang w:bidi="lv-LV"/>
              </w:rPr>
              <w:t xml:space="preserve">Piederošas ierīces maksājumu karšu pieņemšanai - PIN ievades modulis UX100; karšu lasītājs UX300; </w:t>
            </w:r>
            <w:proofErr w:type="spellStart"/>
            <w:r w:rsidRPr="005E1457">
              <w:rPr>
                <w:rFonts w:ascii="Times New Roman" w:eastAsia="Verdana" w:hAnsi="Times New Roman" w:cs="Times New Roman"/>
                <w:lang w:bidi="lv-LV"/>
              </w:rPr>
              <w:t>bezkontakta</w:t>
            </w:r>
            <w:proofErr w:type="spellEnd"/>
            <w:r w:rsidRPr="005E1457">
              <w:rPr>
                <w:rFonts w:ascii="Times New Roman" w:eastAsia="Verdana" w:hAnsi="Times New Roman" w:cs="Times New Roman"/>
                <w:lang w:bidi="lv-LV"/>
              </w:rPr>
              <w:t xml:space="preserve"> karšu lasītājs - UX400, kas ir savienots ar TVM vadības sistēmu</w:t>
            </w:r>
          </w:p>
        </w:tc>
      </w:tr>
      <w:tr w:rsidR="0044113C" w:rsidRPr="005E1457" w14:paraId="696ACD23" w14:textId="77777777" w:rsidTr="00EE670C">
        <w:tc>
          <w:tcPr>
            <w:tcW w:w="4530" w:type="dxa"/>
            <w:vAlign w:val="center"/>
          </w:tcPr>
          <w:p w14:paraId="57F28ADE" w14:textId="541EA5CE" w:rsidR="0044113C" w:rsidRPr="005E1457" w:rsidRDefault="0044113C" w:rsidP="00EE670C">
            <w:pPr>
              <w:rPr>
                <w:rFonts w:ascii="Times New Roman" w:hAnsi="Times New Roman" w:cs="Times New Roman"/>
              </w:rPr>
            </w:pPr>
            <w:r w:rsidRPr="005E1457">
              <w:rPr>
                <w:rFonts w:ascii="Times New Roman" w:eastAsia="Verdana" w:hAnsi="Times New Roman" w:cs="Times New Roman"/>
                <w:b/>
                <w:lang w:bidi="lv-LV"/>
              </w:rPr>
              <w:t>Saņēmēja banka</w:t>
            </w:r>
          </w:p>
        </w:tc>
        <w:tc>
          <w:tcPr>
            <w:tcW w:w="4531" w:type="dxa"/>
          </w:tcPr>
          <w:p w14:paraId="0EC65300" w14:textId="32B9BEC4" w:rsidR="0044113C" w:rsidRPr="005E1457" w:rsidRDefault="0044113C" w:rsidP="0044113C">
            <w:pPr>
              <w:rPr>
                <w:rFonts w:ascii="Times New Roman" w:hAnsi="Times New Roman" w:cs="Times New Roman"/>
              </w:rPr>
            </w:pPr>
            <w:r w:rsidRPr="005E1457">
              <w:rPr>
                <w:rFonts w:ascii="Times New Roman" w:eastAsia="Verdana" w:hAnsi="Times New Roman" w:cs="Times New Roman"/>
                <w:lang w:bidi="lv-LV"/>
              </w:rPr>
              <w:t>Banka, kas apstrādā maksājumu karšu darījumus no POS termināļa</w:t>
            </w:r>
          </w:p>
        </w:tc>
      </w:tr>
      <w:tr w:rsidR="0044113C" w:rsidRPr="005E1457" w14:paraId="5F710BE4" w14:textId="77777777" w:rsidTr="00EE670C">
        <w:tc>
          <w:tcPr>
            <w:tcW w:w="4530" w:type="dxa"/>
            <w:vAlign w:val="center"/>
          </w:tcPr>
          <w:p w14:paraId="414CA303" w14:textId="179BE174" w:rsidR="0044113C" w:rsidRPr="005E1457" w:rsidRDefault="0044113C" w:rsidP="00EE670C">
            <w:pPr>
              <w:rPr>
                <w:rFonts w:ascii="Times New Roman" w:hAnsi="Times New Roman" w:cs="Times New Roman"/>
              </w:rPr>
            </w:pPr>
            <w:proofErr w:type="spellStart"/>
            <w:r w:rsidRPr="005E1457">
              <w:rPr>
                <w:rFonts w:ascii="Times New Roman" w:eastAsia="Verdana" w:hAnsi="Times New Roman" w:cs="Times New Roman"/>
                <w:b/>
                <w:iCs/>
                <w:lang w:bidi="lv-LV"/>
              </w:rPr>
              <w:t>LoadPOINT</w:t>
            </w:r>
            <w:proofErr w:type="spellEnd"/>
          </w:p>
        </w:tc>
        <w:tc>
          <w:tcPr>
            <w:tcW w:w="4531" w:type="dxa"/>
          </w:tcPr>
          <w:p w14:paraId="34168820" w14:textId="1B5FDC2F" w:rsidR="0044113C" w:rsidRPr="005E1457" w:rsidRDefault="0044113C" w:rsidP="0044113C">
            <w:pPr>
              <w:tabs>
                <w:tab w:val="left" w:pos="1500"/>
              </w:tabs>
              <w:rPr>
                <w:rFonts w:ascii="Times New Roman" w:hAnsi="Times New Roman" w:cs="Times New Roman"/>
              </w:rPr>
            </w:pPr>
            <w:r w:rsidRPr="005E1457">
              <w:rPr>
                <w:rFonts w:ascii="Times New Roman" w:eastAsia="Verdana" w:hAnsi="Times New Roman" w:cs="Times New Roman"/>
                <w:lang w:bidi="lv-LV"/>
              </w:rPr>
              <w:t>POS termināļa datu kontroles un uzturēšanas sistēma.</w:t>
            </w:r>
          </w:p>
        </w:tc>
      </w:tr>
      <w:tr w:rsidR="0044113C" w:rsidRPr="005E1457" w14:paraId="6DB9E2AA" w14:textId="77777777" w:rsidTr="00EE670C">
        <w:tc>
          <w:tcPr>
            <w:tcW w:w="4530" w:type="dxa"/>
            <w:vAlign w:val="center"/>
          </w:tcPr>
          <w:p w14:paraId="0EE2029F" w14:textId="7040B08E" w:rsidR="0044113C" w:rsidRPr="005E1457" w:rsidRDefault="0044113C" w:rsidP="00EE670C">
            <w:pPr>
              <w:rPr>
                <w:rFonts w:ascii="Times New Roman" w:hAnsi="Times New Roman" w:cs="Times New Roman"/>
              </w:rPr>
            </w:pPr>
            <w:r w:rsidRPr="005E1457">
              <w:rPr>
                <w:rFonts w:ascii="Times New Roman" w:eastAsia="Verdana" w:hAnsi="Times New Roman" w:cs="Times New Roman"/>
                <w:b/>
                <w:lang w:bidi="lv-LV"/>
              </w:rPr>
              <w:t>Tirgotāja ID (MID)</w:t>
            </w:r>
          </w:p>
        </w:tc>
        <w:tc>
          <w:tcPr>
            <w:tcW w:w="4531" w:type="dxa"/>
          </w:tcPr>
          <w:p w14:paraId="0F8B4A9B" w14:textId="4B3F6635" w:rsidR="0044113C" w:rsidRPr="005E1457" w:rsidRDefault="0044113C" w:rsidP="0044113C">
            <w:pPr>
              <w:rPr>
                <w:rFonts w:ascii="Times New Roman" w:hAnsi="Times New Roman" w:cs="Times New Roman"/>
              </w:rPr>
            </w:pPr>
            <w:r w:rsidRPr="005E1457">
              <w:rPr>
                <w:rFonts w:ascii="Times New Roman" w:eastAsia="Verdana" w:hAnsi="Times New Roman" w:cs="Times New Roman"/>
                <w:lang w:bidi="lv-LV"/>
              </w:rPr>
              <w:t>Unikāls POS termināļa lietotāja kods</w:t>
            </w:r>
          </w:p>
        </w:tc>
      </w:tr>
      <w:tr w:rsidR="0044113C" w:rsidRPr="005E1457" w14:paraId="44B270D0" w14:textId="77777777" w:rsidTr="009B7F92">
        <w:trPr>
          <w:trHeight w:val="139"/>
        </w:trPr>
        <w:tc>
          <w:tcPr>
            <w:tcW w:w="4530" w:type="dxa"/>
            <w:vAlign w:val="center"/>
          </w:tcPr>
          <w:p w14:paraId="12FE6EFA" w14:textId="7E048CF7" w:rsidR="0044113C" w:rsidRPr="005E1457" w:rsidRDefault="0044113C" w:rsidP="00EE670C">
            <w:pPr>
              <w:rPr>
                <w:rFonts w:ascii="Times New Roman" w:eastAsia="Verdana" w:hAnsi="Times New Roman" w:cs="Times New Roman"/>
                <w:b/>
                <w:lang w:bidi="lv-LV"/>
              </w:rPr>
            </w:pPr>
            <w:r w:rsidRPr="005E1457">
              <w:rPr>
                <w:rFonts w:ascii="Times New Roman" w:eastAsia="Verdana" w:hAnsi="Times New Roman" w:cs="Times New Roman"/>
                <w:b/>
                <w:lang w:bidi="lv-LV"/>
              </w:rPr>
              <w:t>Termināļa ID (TID)</w:t>
            </w:r>
          </w:p>
        </w:tc>
        <w:tc>
          <w:tcPr>
            <w:tcW w:w="4531" w:type="dxa"/>
          </w:tcPr>
          <w:p w14:paraId="45F4356D" w14:textId="1527843D" w:rsidR="0044113C" w:rsidRPr="005E1457" w:rsidRDefault="0044113C" w:rsidP="0044113C">
            <w:pPr>
              <w:rPr>
                <w:rFonts w:ascii="Times New Roman" w:hAnsi="Times New Roman" w:cs="Times New Roman"/>
              </w:rPr>
            </w:pPr>
            <w:r w:rsidRPr="005E1457">
              <w:rPr>
                <w:rFonts w:ascii="Times New Roman" w:eastAsia="Verdana" w:hAnsi="Times New Roman" w:cs="Times New Roman"/>
                <w:lang w:bidi="lv-LV"/>
              </w:rPr>
              <w:t>Kods, kas identificē POS termināli.</w:t>
            </w:r>
          </w:p>
        </w:tc>
      </w:tr>
    </w:tbl>
    <w:p w14:paraId="46DAC8C6" w14:textId="18531DE0" w:rsidR="0044113C" w:rsidRPr="005E1457" w:rsidRDefault="0044113C" w:rsidP="0048278D">
      <w:pPr>
        <w:spacing w:after="0" w:line="240" w:lineRule="auto"/>
        <w:jc w:val="center"/>
        <w:rPr>
          <w:rFonts w:ascii="Times New Roman" w:hAnsi="Times New Roman" w:cs="Times New Roman"/>
        </w:rPr>
      </w:pPr>
    </w:p>
    <w:p w14:paraId="71768493" w14:textId="1F63E1D1" w:rsidR="00284801" w:rsidRPr="00744925" w:rsidRDefault="00223A97" w:rsidP="00476EF4">
      <w:pPr>
        <w:pStyle w:val="Heading2"/>
        <w:numPr>
          <w:ilvl w:val="0"/>
          <w:numId w:val="9"/>
        </w:numPr>
        <w:rPr>
          <w:rFonts w:ascii="Times New Roman" w:hAnsi="Times New Roman" w:cs="Times New Roman"/>
          <w:color w:val="auto"/>
          <w:sz w:val="24"/>
          <w:szCs w:val="24"/>
        </w:rPr>
      </w:pPr>
      <w:bookmarkStart w:id="2" w:name="_Toc213223704"/>
      <w:r w:rsidRPr="00744925">
        <w:rPr>
          <w:rFonts w:ascii="Times New Roman" w:hAnsi="Times New Roman" w:cs="Times New Roman"/>
          <w:color w:val="auto"/>
          <w:sz w:val="24"/>
          <w:szCs w:val="24"/>
        </w:rPr>
        <w:t>Pakalpojumu sniegšanas vispārējais apraksts</w:t>
      </w:r>
      <w:bookmarkEnd w:id="2"/>
    </w:p>
    <w:p w14:paraId="30C46F03" w14:textId="21BFD2CC" w:rsidR="000F031B" w:rsidRPr="00744925" w:rsidRDefault="00D574AF" w:rsidP="000F031B">
      <w:pPr>
        <w:spacing w:after="0" w:line="240" w:lineRule="auto"/>
        <w:ind w:firstLine="720"/>
        <w:jc w:val="both"/>
        <w:rPr>
          <w:rFonts w:ascii="Times New Roman" w:hAnsi="Times New Roman" w:cs="Times New Roman"/>
        </w:rPr>
      </w:pPr>
      <w:r w:rsidRPr="00744925">
        <w:rPr>
          <w:rFonts w:ascii="Times New Roman" w:hAnsi="Times New Roman" w:cs="Times New Roman"/>
        </w:rPr>
        <w:t xml:space="preserve"> </w:t>
      </w:r>
      <w:r w:rsidR="00284801" w:rsidRPr="00744925">
        <w:rPr>
          <w:rFonts w:ascii="Times New Roman" w:hAnsi="Times New Roman" w:cs="Times New Roman"/>
        </w:rPr>
        <w:t xml:space="preserve">RP SIA “Rīgas satiksme” nodrošina </w:t>
      </w:r>
      <w:r w:rsidR="0048278D" w:rsidRPr="00744925">
        <w:rPr>
          <w:rFonts w:ascii="Times New Roman" w:hAnsi="Times New Roman" w:cs="Times New Roman"/>
        </w:rPr>
        <w:t xml:space="preserve">sabiedriskā transporta </w:t>
      </w:r>
      <w:r w:rsidR="00284801" w:rsidRPr="00744925">
        <w:rPr>
          <w:rFonts w:ascii="Times New Roman" w:hAnsi="Times New Roman" w:cs="Times New Roman"/>
        </w:rPr>
        <w:t xml:space="preserve">biļešu tirdzniecību </w:t>
      </w:r>
      <w:r w:rsidR="0048278D" w:rsidRPr="00744925">
        <w:rPr>
          <w:rFonts w:ascii="Times New Roman" w:hAnsi="Times New Roman" w:cs="Times New Roman"/>
        </w:rPr>
        <w:t xml:space="preserve">Rīgas pilsētā </w:t>
      </w:r>
      <w:r w:rsidR="00284801" w:rsidRPr="00744925">
        <w:rPr>
          <w:rFonts w:ascii="Times New Roman" w:hAnsi="Times New Roman" w:cs="Times New Roman"/>
        </w:rPr>
        <w:t>un zemās grīdas tramvajos</w:t>
      </w:r>
      <w:r w:rsidR="0048278D" w:rsidRPr="00744925">
        <w:rPr>
          <w:rFonts w:ascii="Times New Roman" w:hAnsi="Times New Roman" w:cs="Times New Roman"/>
        </w:rPr>
        <w:t xml:space="preserve"> uzstādītajos</w:t>
      </w:r>
      <w:r w:rsidR="00284801" w:rsidRPr="00744925">
        <w:rPr>
          <w:rFonts w:ascii="Times New Roman" w:hAnsi="Times New Roman" w:cs="Times New Roman"/>
        </w:rPr>
        <w:t xml:space="preserve"> Biļešu pārdošanas automātos, kur</w:t>
      </w:r>
      <w:r w:rsidR="00C52F76" w:rsidRPr="00744925">
        <w:rPr>
          <w:rFonts w:ascii="Times New Roman" w:hAnsi="Times New Roman" w:cs="Times New Roman"/>
        </w:rPr>
        <w:t>os</w:t>
      </w:r>
      <w:r w:rsidR="00284801" w:rsidRPr="00744925">
        <w:rPr>
          <w:rFonts w:ascii="Times New Roman" w:hAnsi="Times New Roman" w:cs="Times New Roman"/>
        </w:rPr>
        <w:t xml:space="preserve"> iebūvētas 83 RP SIA “Rīgas satiksme” piederošas ierīces maksājumu karšu pieņemšanai (Pin ievades modulis UX100; karšu lasītājs UX300, </w:t>
      </w:r>
      <w:proofErr w:type="spellStart"/>
      <w:r w:rsidR="00284801" w:rsidRPr="00744925">
        <w:rPr>
          <w:rFonts w:ascii="Times New Roman" w:hAnsi="Times New Roman" w:cs="Times New Roman"/>
        </w:rPr>
        <w:t>bezkontakta</w:t>
      </w:r>
      <w:proofErr w:type="spellEnd"/>
      <w:r w:rsidR="00284801" w:rsidRPr="00744925">
        <w:rPr>
          <w:rFonts w:ascii="Times New Roman" w:hAnsi="Times New Roman" w:cs="Times New Roman"/>
        </w:rPr>
        <w:t xml:space="preserve"> karšu lasītājs - UX400).</w:t>
      </w:r>
    </w:p>
    <w:p w14:paraId="501A3AA0" w14:textId="2C08D4D8" w:rsidR="00710300" w:rsidRPr="00744925" w:rsidRDefault="000F031B" w:rsidP="00476EF4">
      <w:pPr>
        <w:pStyle w:val="Heading3"/>
        <w:numPr>
          <w:ilvl w:val="1"/>
          <w:numId w:val="9"/>
        </w:numPr>
        <w:rPr>
          <w:rFonts w:ascii="Times New Roman" w:hAnsi="Times New Roman" w:cs="Times New Roman"/>
          <w:color w:val="auto"/>
          <w:sz w:val="24"/>
          <w:szCs w:val="24"/>
        </w:rPr>
      </w:pPr>
      <w:r w:rsidRPr="00744925">
        <w:rPr>
          <w:rFonts w:ascii="Times New Roman" w:hAnsi="Times New Roman" w:cs="Times New Roman"/>
          <w:color w:val="auto"/>
          <w:sz w:val="24"/>
          <w:szCs w:val="24"/>
        </w:rPr>
        <w:t>Iep</w:t>
      </w:r>
      <w:r w:rsidR="00F27FC2" w:rsidRPr="00744925">
        <w:rPr>
          <w:rFonts w:ascii="Times New Roman" w:hAnsi="Times New Roman" w:cs="Times New Roman"/>
          <w:color w:val="auto"/>
          <w:sz w:val="24"/>
          <w:szCs w:val="24"/>
        </w:rPr>
        <w:t>i</w:t>
      </w:r>
      <w:r w:rsidRPr="00744925">
        <w:rPr>
          <w:rFonts w:ascii="Times New Roman" w:hAnsi="Times New Roman" w:cs="Times New Roman"/>
          <w:color w:val="auto"/>
          <w:sz w:val="24"/>
          <w:szCs w:val="24"/>
        </w:rPr>
        <w:t>rkuma priekšmets</w:t>
      </w:r>
      <w:r w:rsidR="00284801" w:rsidRPr="00744925">
        <w:rPr>
          <w:rFonts w:ascii="Times New Roman" w:hAnsi="Times New Roman" w:cs="Times New Roman"/>
          <w:color w:val="auto"/>
          <w:sz w:val="24"/>
          <w:szCs w:val="24"/>
        </w:rPr>
        <w:t xml:space="preserve"> </w:t>
      </w:r>
    </w:p>
    <w:p w14:paraId="0ADEC296" w14:textId="26674112" w:rsidR="0047735F" w:rsidRPr="00744925" w:rsidRDefault="00284801" w:rsidP="2C394139">
      <w:pPr>
        <w:spacing w:after="0" w:line="240" w:lineRule="auto"/>
        <w:jc w:val="both"/>
        <w:rPr>
          <w:rFonts w:ascii="Times New Roman" w:hAnsi="Times New Roman" w:cs="Times New Roman"/>
          <w:b/>
          <w:bCs/>
        </w:rPr>
      </w:pPr>
      <w:r w:rsidRPr="00744925">
        <w:rPr>
          <w:rFonts w:ascii="Times New Roman" w:hAnsi="Times New Roman" w:cs="Times New Roman"/>
          <w:b/>
          <w:bCs/>
        </w:rPr>
        <w:t xml:space="preserve">Iepirkuma priekšmets ir </w:t>
      </w:r>
      <w:proofErr w:type="spellStart"/>
      <w:r w:rsidRPr="00744925">
        <w:rPr>
          <w:rFonts w:ascii="Times New Roman" w:hAnsi="Times New Roman" w:cs="Times New Roman"/>
          <w:b/>
          <w:bCs/>
        </w:rPr>
        <w:t>Verifone</w:t>
      </w:r>
      <w:proofErr w:type="spellEnd"/>
      <w:r w:rsidRPr="00744925">
        <w:rPr>
          <w:rFonts w:ascii="Times New Roman" w:hAnsi="Times New Roman" w:cs="Times New Roman"/>
          <w:b/>
          <w:bCs/>
        </w:rPr>
        <w:t xml:space="preserve"> UX300 karšu terminā</w:t>
      </w:r>
      <w:r w:rsidR="00846290" w:rsidRPr="00744925">
        <w:rPr>
          <w:rFonts w:ascii="Times New Roman" w:hAnsi="Times New Roman" w:cs="Times New Roman"/>
          <w:b/>
          <w:bCs/>
        </w:rPr>
        <w:t>ļ</w:t>
      </w:r>
      <w:r w:rsidRPr="00744925">
        <w:rPr>
          <w:rFonts w:ascii="Times New Roman" w:hAnsi="Times New Roman" w:cs="Times New Roman"/>
          <w:b/>
          <w:bCs/>
        </w:rPr>
        <w:t>u apkalpošana</w:t>
      </w:r>
      <w:r w:rsidR="00790E6B" w:rsidRPr="00744925">
        <w:rPr>
          <w:rFonts w:ascii="Times New Roman" w:hAnsi="Times New Roman" w:cs="Times New Roman"/>
          <w:b/>
          <w:bCs/>
        </w:rPr>
        <w:t>s pakalpojums</w:t>
      </w:r>
      <w:r w:rsidRPr="00744925">
        <w:rPr>
          <w:rFonts w:ascii="Times New Roman" w:hAnsi="Times New Roman" w:cs="Times New Roman"/>
          <w:b/>
          <w:bCs/>
        </w:rPr>
        <w:t>, kas ietver:</w:t>
      </w:r>
    </w:p>
    <w:p w14:paraId="7358390D" w14:textId="0B1312A8" w:rsidR="000A68C3" w:rsidRPr="00744925" w:rsidRDefault="00074432"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t</w:t>
      </w:r>
      <w:r w:rsidR="004E0FC5" w:rsidRPr="00744925">
        <w:rPr>
          <w:rFonts w:ascii="Times New Roman" w:hAnsi="Times New Roman" w:cs="Times New Roman"/>
        </w:rPr>
        <w:t>erminā</w:t>
      </w:r>
      <w:r w:rsidR="009F7039" w:rsidRPr="00744925">
        <w:rPr>
          <w:rFonts w:ascii="Times New Roman" w:hAnsi="Times New Roman" w:cs="Times New Roman"/>
        </w:rPr>
        <w:t>ļ</w:t>
      </w:r>
      <w:r w:rsidR="004E0FC5" w:rsidRPr="00744925">
        <w:rPr>
          <w:rFonts w:ascii="Times New Roman" w:hAnsi="Times New Roman" w:cs="Times New Roman"/>
        </w:rPr>
        <w:t>u</w:t>
      </w:r>
      <w:r w:rsidR="001B46CE" w:rsidRPr="00744925">
        <w:rPr>
          <w:rFonts w:ascii="Times New Roman" w:hAnsi="Times New Roman" w:cs="Times New Roman"/>
        </w:rPr>
        <w:t>:</w:t>
      </w:r>
    </w:p>
    <w:p w14:paraId="5B5E78C1" w14:textId="073F4F21" w:rsidR="000A68C3" w:rsidRPr="00744925" w:rsidRDefault="000A68C3" w:rsidP="003523B6">
      <w:pPr>
        <w:pStyle w:val="ListParagraph"/>
        <w:numPr>
          <w:ilvl w:val="2"/>
          <w:numId w:val="10"/>
        </w:numPr>
        <w:spacing w:after="0" w:line="240" w:lineRule="auto"/>
        <w:ind w:left="1304" w:hanging="227"/>
        <w:jc w:val="both"/>
        <w:rPr>
          <w:rFonts w:ascii="Times New Roman" w:hAnsi="Times New Roman" w:cs="Times New Roman"/>
        </w:rPr>
      </w:pPr>
      <w:r w:rsidRPr="00744925">
        <w:rPr>
          <w:rFonts w:ascii="Times New Roman" w:hAnsi="Times New Roman" w:cs="Times New Roman"/>
        </w:rPr>
        <w:t>tehnisko remontu</w:t>
      </w:r>
    </w:p>
    <w:p w14:paraId="524B6272" w14:textId="22CB4BE1" w:rsidR="000A68C3" w:rsidRPr="00744925" w:rsidRDefault="000A68C3" w:rsidP="003523B6">
      <w:pPr>
        <w:pStyle w:val="ListParagraph"/>
        <w:numPr>
          <w:ilvl w:val="2"/>
          <w:numId w:val="10"/>
        </w:numPr>
        <w:spacing w:after="0" w:line="240" w:lineRule="auto"/>
        <w:ind w:left="1304" w:hanging="227"/>
        <w:jc w:val="both"/>
        <w:rPr>
          <w:rFonts w:ascii="Times New Roman" w:hAnsi="Times New Roman" w:cs="Times New Roman"/>
        </w:rPr>
      </w:pPr>
      <w:r w:rsidRPr="00744925">
        <w:rPr>
          <w:rFonts w:ascii="Times New Roman" w:hAnsi="Times New Roman" w:cs="Times New Roman"/>
        </w:rPr>
        <w:t>programmatūras uzturēšanu un atjaunināšanu</w:t>
      </w:r>
    </w:p>
    <w:p w14:paraId="310CA38E" w14:textId="6C2AB4A0" w:rsidR="000A68C3" w:rsidRPr="00744925" w:rsidRDefault="000A68C3" w:rsidP="003523B6">
      <w:pPr>
        <w:pStyle w:val="ListParagraph"/>
        <w:numPr>
          <w:ilvl w:val="2"/>
          <w:numId w:val="10"/>
        </w:numPr>
        <w:spacing w:after="0" w:line="240" w:lineRule="auto"/>
        <w:ind w:left="1304" w:hanging="227"/>
        <w:jc w:val="both"/>
        <w:rPr>
          <w:rFonts w:ascii="Times New Roman" w:hAnsi="Times New Roman" w:cs="Times New Roman"/>
        </w:rPr>
      </w:pPr>
      <w:r w:rsidRPr="00744925">
        <w:rPr>
          <w:rFonts w:ascii="Times New Roman" w:hAnsi="Times New Roman" w:cs="Times New Roman"/>
        </w:rPr>
        <w:t>rezerves daļu piegādi un nomaiņu</w:t>
      </w:r>
    </w:p>
    <w:p w14:paraId="4CEB46E4" w14:textId="3D605FAD" w:rsidR="000A68C3" w:rsidRPr="00744925" w:rsidRDefault="000A68C3" w:rsidP="003523B6">
      <w:pPr>
        <w:pStyle w:val="ListParagraph"/>
        <w:numPr>
          <w:ilvl w:val="2"/>
          <w:numId w:val="10"/>
        </w:numPr>
        <w:spacing w:after="0" w:line="240" w:lineRule="auto"/>
        <w:ind w:left="1304" w:hanging="227"/>
        <w:jc w:val="both"/>
        <w:rPr>
          <w:rFonts w:ascii="Times New Roman" w:hAnsi="Times New Roman" w:cs="Times New Roman"/>
        </w:rPr>
      </w:pPr>
      <w:r w:rsidRPr="00744925">
        <w:rPr>
          <w:rFonts w:ascii="Times New Roman" w:hAnsi="Times New Roman" w:cs="Times New Roman"/>
        </w:rPr>
        <w:t>tehnisko atbalstu</w:t>
      </w:r>
    </w:p>
    <w:p w14:paraId="1B19B7A6" w14:textId="35434BEF" w:rsidR="000A68C3" w:rsidRPr="00744925" w:rsidRDefault="000A68C3" w:rsidP="003523B6">
      <w:pPr>
        <w:pStyle w:val="ListParagraph"/>
        <w:numPr>
          <w:ilvl w:val="2"/>
          <w:numId w:val="10"/>
        </w:numPr>
        <w:spacing w:after="0" w:line="240" w:lineRule="auto"/>
        <w:ind w:left="1304" w:hanging="227"/>
        <w:jc w:val="both"/>
        <w:rPr>
          <w:rFonts w:ascii="Times New Roman" w:hAnsi="Times New Roman" w:cs="Times New Roman"/>
        </w:rPr>
      </w:pPr>
      <w:r w:rsidRPr="00744925">
        <w:rPr>
          <w:rFonts w:ascii="Times New Roman" w:hAnsi="Times New Roman" w:cs="Times New Roman"/>
        </w:rPr>
        <w:t>terminālu konfigurēšanu un testēšanu pēc apkopes vai remonta</w:t>
      </w:r>
      <w:r w:rsidR="00750E3B" w:rsidRPr="00744925">
        <w:rPr>
          <w:rFonts w:ascii="Times New Roman" w:hAnsi="Times New Roman" w:cs="Times New Roman"/>
        </w:rPr>
        <w:t>;</w:t>
      </w:r>
      <w:r w:rsidRPr="00744925">
        <w:rPr>
          <w:rFonts w:ascii="Times New Roman" w:hAnsi="Times New Roman" w:cs="Times New Roman"/>
        </w:rPr>
        <w:t xml:space="preserve"> </w:t>
      </w:r>
    </w:p>
    <w:p w14:paraId="05BCCCC9" w14:textId="2BA0C0C8" w:rsidR="000A68C3" w:rsidRPr="00744925" w:rsidRDefault="000A68C3"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 xml:space="preserve">Pasūtītāja darbinieku </w:t>
      </w:r>
      <w:r w:rsidR="006B780C" w:rsidRPr="00744925">
        <w:rPr>
          <w:rFonts w:ascii="Times New Roman" w:hAnsi="Times New Roman" w:cs="Times New Roman"/>
        </w:rPr>
        <w:t>i</w:t>
      </w:r>
      <w:r w:rsidRPr="00744925">
        <w:rPr>
          <w:rFonts w:ascii="Times New Roman" w:hAnsi="Times New Roman" w:cs="Times New Roman"/>
        </w:rPr>
        <w:t>nstruēšan</w:t>
      </w:r>
      <w:r w:rsidR="00A45F8B" w:rsidRPr="00744925">
        <w:rPr>
          <w:rFonts w:ascii="Times New Roman" w:hAnsi="Times New Roman" w:cs="Times New Roman"/>
        </w:rPr>
        <w:t>u</w:t>
      </w:r>
      <w:r w:rsidRPr="00744925">
        <w:rPr>
          <w:rFonts w:ascii="Times New Roman" w:hAnsi="Times New Roman" w:cs="Times New Roman"/>
        </w:rPr>
        <w:t xml:space="preserve"> un apmācīb</w:t>
      </w:r>
      <w:r w:rsidR="00A45F8B" w:rsidRPr="00744925">
        <w:rPr>
          <w:rFonts w:ascii="Times New Roman" w:hAnsi="Times New Roman" w:cs="Times New Roman"/>
        </w:rPr>
        <w:t>u</w:t>
      </w:r>
      <w:r w:rsidRPr="00744925">
        <w:rPr>
          <w:rFonts w:ascii="Times New Roman" w:hAnsi="Times New Roman" w:cs="Times New Roman"/>
        </w:rPr>
        <w:t xml:space="preserve"> par visām nepieciešamajām prasībām un noteikumiem (jo īpaši saskaņā ar PCI un Visa PIN drošības prasībām) POS termināļu uzstādīšanai, ekspluatācijai un atslēgšanai, lai veiktu pareizas darbības</w:t>
      </w:r>
      <w:r w:rsidR="00750E3B" w:rsidRPr="00744925">
        <w:rPr>
          <w:rFonts w:ascii="Times New Roman" w:hAnsi="Times New Roman" w:cs="Times New Roman"/>
        </w:rPr>
        <w:t>;</w:t>
      </w:r>
    </w:p>
    <w:p w14:paraId="0440A863" w14:textId="405F2EF9" w:rsidR="00750E3B" w:rsidRPr="00744925" w:rsidRDefault="00284801"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POS terminā</w:t>
      </w:r>
      <w:r w:rsidR="00C868D4" w:rsidRPr="00744925">
        <w:rPr>
          <w:rFonts w:ascii="Times New Roman" w:hAnsi="Times New Roman" w:cs="Times New Roman"/>
        </w:rPr>
        <w:t>ļ</w:t>
      </w:r>
      <w:r w:rsidR="00927808" w:rsidRPr="00744925">
        <w:rPr>
          <w:rFonts w:ascii="Times New Roman" w:hAnsi="Times New Roman" w:cs="Times New Roman"/>
        </w:rPr>
        <w:t>u</w:t>
      </w:r>
      <w:r w:rsidRPr="00744925">
        <w:rPr>
          <w:rFonts w:ascii="Times New Roman" w:hAnsi="Times New Roman" w:cs="Times New Roman"/>
        </w:rPr>
        <w:t xml:space="preserve"> sertifikātu derīguma termiņu </w:t>
      </w:r>
      <w:r w:rsidR="00927808" w:rsidRPr="00744925">
        <w:rPr>
          <w:rFonts w:ascii="Times New Roman" w:hAnsi="Times New Roman" w:cs="Times New Roman"/>
        </w:rPr>
        <w:t>kontrol</w:t>
      </w:r>
      <w:r w:rsidR="00A45F8B" w:rsidRPr="00744925">
        <w:rPr>
          <w:rFonts w:ascii="Times New Roman" w:hAnsi="Times New Roman" w:cs="Times New Roman"/>
        </w:rPr>
        <w:t>i</w:t>
      </w:r>
      <w:r w:rsidR="00927808" w:rsidRPr="00744925">
        <w:rPr>
          <w:rFonts w:ascii="Times New Roman" w:hAnsi="Times New Roman" w:cs="Times New Roman"/>
        </w:rPr>
        <w:t xml:space="preserve"> un pārvaldīb</w:t>
      </w:r>
      <w:r w:rsidR="00A45F8B" w:rsidRPr="00744925">
        <w:rPr>
          <w:rFonts w:ascii="Times New Roman" w:hAnsi="Times New Roman" w:cs="Times New Roman"/>
        </w:rPr>
        <w:t>u</w:t>
      </w:r>
      <w:r w:rsidR="00E12C2F" w:rsidRPr="00744925">
        <w:rPr>
          <w:rFonts w:ascii="Times New Roman" w:hAnsi="Times New Roman" w:cs="Times New Roman"/>
        </w:rPr>
        <w:t xml:space="preserve">, </w:t>
      </w:r>
      <w:r w:rsidR="00727357" w:rsidRPr="00744925">
        <w:rPr>
          <w:rFonts w:ascii="Times New Roman" w:hAnsi="Times New Roman" w:cs="Times New Roman"/>
        </w:rPr>
        <w:t xml:space="preserve">sertifikātu pagarināšanu/aizstāšanu, </w:t>
      </w:r>
      <w:r w:rsidR="00E12C2F" w:rsidRPr="00744925">
        <w:rPr>
          <w:rFonts w:ascii="Times New Roman" w:hAnsi="Times New Roman" w:cs="Times New Roman"/>
        </w:rPr>
        <w:t>ka arī</w:t>
      </w:r>
      <w:r w:rsidR="00927808" w:rsidRPr="00744925">
        <w:rPr>
          <w:rFonts w:ascii="Times New Roman" w:hAnsi="Times New Roman" w:cs="Times New Roman"/>
        </w:rPr>
        <w:t xml:space="preserve"> </w:t>
      </w:r>
      <w:r w:rsidR="001E1723" w:rsidRPr="00744925">
        <w:rPr>
          <w:rFonts w:ascii="Times New Roman" w:hAnsi="Times New Roman" w:cs="Times New Roman"/>
        </w:rPr>
        <w:t>Pasūtītāj</w:t>
      </w:r>
      <w:r w:rsidR="00E12C2F" w:rsidRPr="00744925">
        <w:rPr>
          <w:rFonts w:ascii="Times New Roman" w:hAnsi="Times New Roman" w:cs="Times New Roman"/>
        </w:rPr>
        <w:t>a</w:t>
      </w:r>
      <w:r w:rsidRPr="00744925">
        <w:rPr>
          <w:rFonts w:ascii="Times New Roman" w:hAnsi="Times New Roman" w:cs="Times New Roman"/>
        </w:rPr>
        <w:t xml:space="preserve"> </w:t>
      </w:r>
      <w:r w:rsidR="00E12C2F" w:rsidRPr="00744925">
        <w:rPr>
          <w:rFonts w:ascii="Times New Roman" w:hAnsi="Times New Roman" w:cs="Times New Roman"/>
        </w:rPr>
        <w:t>informēšan</w:t>
      </w:r>
      <w:r w:rsidR="00A45F8B" w:rsidRPr="00744925">
        <w:rPr>
          <w:rFonts w:ascii="Times New Roman" w:hAnsi="Times New Roman" w:cs="Times New Roman"/>
        </w:rPr>
        <w:t>u</w:t>
      </w:r>
      <w:r w:rsidR="00E12C2F" w:rsidRPr="00744925">
        <w:rPr>
          <w:rFonts w:ascii="Times New Roman" w:hAnsi="Times New Roman" w:cs="Times New Roman"/>
        </w:rPr>
        <w:t xml:space="preserve"> </w:t>
      </w:r>
      <w:r w:rsidRPr="00744925">
        <w:rPr>
          <w:rFonts w:ascii="Times New Roman" w:hAnsi="Times New Roman" w:cs="Times New Roman"/>
        </w:rPr>
        <w:t>par darbībām, kas jāveic pēc to derīguma termiņa beigām</w:t>
      </w:r>
      <w:r w:rsidR="00750E3B" w:rsidRPr="00744925">
        <w:rPr>
          <w:rFonts w:ascii="Times New Roman" w:hAnsi="Times New Roman" w:cs="Times New Roman"/>
        </w:rPr>
        <w:t>;</w:t>
      </w:r>
      <w:r w:rsidRPr="00744925">
        <w:rPr>
          <w:rFonts w:ascii="Times New Roman" w:hAnsi="Times New Roman" w:cs="Times New Roman"/>
        </w:rPr>
        <w:t xml:space="preserve"> </w:t>
      </w:r>
    </w:p>
    <w:p w14:paraId="6896A502" w14:textId="6F43E454" w:rsidR="00D03067" w:rsidRPr="00744925" w:rsidRDefault="00074432"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p</w:t>
      </w:r>
      <w:r w:rsidR="00284801" w:rsidRPr="00744925">
        <w:rPr>
          <w:rFonts w:ascii="Times New Roman" w:hAnsi="Times New Roman" w:cs="Times New Roman"/>
        </w:rPr>
        <w:t xml:space="preserve">rivāto atslēgu </w:t>
      </w:r>
      <w:r w:rsidR="00496942" w:rsidRPr="00744925">
        <w:rPr>
          <w:rFonts w:ascii="Times New Roman" w:hAnsi="Times New Roman" w:cs="Times New Roman"/>
        </w:rPr>
        <w:t>pārval</w:t>
      </w:r>
      <w:r w:rsidR="00750E3B" w:rsidRPr="00744925">
        <w:rPr>
          <w:rFonts w:ascii="Times New Roman" w:hAnsi="Times New Roman" w:cs="Times New Roman"/>
        </w:rPr>
        <w:t>d</w:t>
      </w:r>
      <w:r w:rsidR="00496942" w:rsidRPr="00744925">
        <w:rPr>
          <w:rFonts w:ascii="Times New Roman" w:hAnsi="Times New Roman" w:cs="Times New Roman"/>
        </w:rPr>
        <w:t>īb</w:t>
      </w:r>
      <w:r w:rsidR="00750E3B" w:rsidRPr="00744925">
        <w:rPr>
          <w:rFonts w:ascii="Times New Roman" w:hAnsi="Times New Roman" w:cs="Times New Roman"/>
        </w:rPr>
        <w:t>u</w:t>
      </w:r>
      <w:r w:rsidR="00284801" w:rsidRPr="00744925">
        <w:rPr>
          <w:rFonts w:ascii="Times New Roman" w:hAnsi="Times New Roman" w:cs="Times New Roman"/>
        </w:rPr>
        <w:t xml:space="preserve"> POS termināļos</w:t>
      </w:r>
      <w:r w:rsidR="00D03067" w:rsidRPr="00744925">
        <w:rPr>
          <w:rFonts w:ascii="Times New Roman" w:hAnsi="Times New Roman" w:cs="Times New Roman"/>
        </w:rPr>
        <w:t>;</w:t>
      </w:r>
    </w:p>
    <w:p w14:paraId="0DCD6F28" w14:textId="40630B2A" w:rsidR="00D03067" w:rsidRPr="00744925" w:rsidRDefault="00496942"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 xml:space="preserve">POS </w:t>
      </w:r>
      <w:r w:rsidR="00284801" w:rsidRPr="00744925">
        <w:rPr>
          <w:rFonts w:ascii="Times New Roman" w:hAnsi="Times New Roman" w:cs="Times New Roman"/>
        </w:rPr>
        <w:t xml:space="preserve">parametru </w:t>
      </w:r>
      <w:proofErr w:type="spellStart"/>
      <w:r w:rsidR="00284801" w:rsidRPr="00744925">
        <w:rPr>
          <w:rFonts w:ascii="Times New Roman" w:hAnsi="Times New Roman" w:cs="Times New Roman"/>
        </w:rPr>
        <w:t>ielād</w:t>
      </w:r>
      <w:r w:rsidR="009C36F0" w:rsidRPr="00744925">
        <w:rPr>
          <w:rFonts w:ascii="Times New Roman" w:hAnsi="Times New Roman" w:cs="Times New Roman"/>
        </w:rPr>
        <w:t>i</w:t>
      </w:r>
      <w:proofErr w:type="spellEnd"/>
      <w:r w:rsidR="00284801" w:rsidRPr="00744925">
        <w:rPr>
          <w:rFonts w:ascii="Times New Roman" w:hAnsi="Times New Roman" w:cs="Times New Roman"/>
        </w:rPr>
        <w:t xml:space="preserve"> un uzturēšan</w:t>
      </w:r>
      <w:r w:rsidR="00D03067" w:rsidRPr="00744925">
        <w:rPr>
          <w:rFonts w:ascii="Times New Roman" w:hAnsi="Times New Roman" w:cs="Times New Roman"/>
        </w:rPr>
        <w:t>u;</w:t>
      </w:r>
    </w:p>
    <w:p w14:paraId="74CEB1C1" w14:textId="77777777" w:rsidR="0047735F" w:rsidRDefault="00074432" w:rsidP="00744925">
      <w:pPr>
        <w:pStyle w:val="ListParagraph"/>
        <w:numPr>
          <w:ilvl w:val="2"/>
          <w:numId w:val="9"/>
        </w:numPr>
        <w:spacing w:after="0" w:line="240" w:lineRule="auto"/>
        <w:jc w:val="both"/>
        <w:rPr>
          <w:rFonts w:ascii="Times New Roman" w:hAnsi="Times New Roman" w:cs="Times New Roman"/>
        </w:rPr>
      </w:pPr>
      <w:r>
        <w:rPr>
          <w:rFonts w:ascii="Times New Roman" w:hAnsi="Times New Roman" w:cs="Times New Roman"/>
        </w:rPr>
        <w:t>p</w:t>
      </w:r>
      <w:r w:rsidR="00284801" w:rsidRPr="00D03067">
        <w:rPr>
          <w:rFonts w:ascii="Times New Roman" w:hAnsi="Times New Roman" w:cs="Times New Roman"/>
        </w:rPr>
        <w:t>rogrammatūras instalēšan</w:t>
      </w:r>
      <w:r>
        <w:rPr>
          <w:rFonts w:ascii="Times New Roman" w:hAnsi="Times New Roman" w:cs="Times New Roman"/>
        </w:rPr>
        <w:t>u</w:t>
      </w:r>
      <w:r w:rsidR="00284801" w:rsidRPr="00D03067">
        <w:rPr>
          <w:rFonts w:ascii="Times New Roman" w:hAnsi="Times New Roman" w:cs="Times New Roman"/>
        </w:rPr>
        <w:t xml:space="preserve"> POS termināļos</w:t>
      </w:r>
      <w:r>
        <w:rPr>
          <w:rFonts w:ascii="Times New Roman" w:hAnsi="Times New Roman" w:cs="Times New Roman"/>
        </w:rPr>
        <w:t>;</w:t>
      </w:r>
    </w:p>
    <w:p w14:paraId="62EEBED0" w14:textId="1787A44D" w:rsidR="008C7DE8" w:rsidRDefault="00284801" w:rsidP="00744925">
      <w:pPr>
        <w:pStyle w:val="ListParagraph"/>
        <w:numPr>
          <w:ilvl w:val="2"/>
          <w:numId w:val="9"/>
        </w:numPr>
        <w:spacing w:after="0" w:line="240" w:lineRule="auto"/>
        <w:jc w:val="both"/>
        <w:rPr>
          <w:rFonts w:ascii="Times New Roman" w:hAnsi="Times New Roman" w:cs="Times New Roman"/>
        </w:rPr>
      </w:pPr>
      <w:r w:rsidRPr="0047735F">
        <w:rPr>
          <w:rFonts w:ascii="Times New Roman" w:hAnsi="Times New Roman" w:cs="Times New Roman"/>
        </w:rPr>
        <w:t>POS termināļu funkcionalitātes pārbaud</w:t>
      </w:r>
      <w:r w:rsidR="00602FE5">
        <w:rPr>
          <w:rFonts w:ascii="Times New Roman" w:hAnsi="Times New Roman" w:cs="Times New Roman"/>
        </w:rPr>
        <w:t>i</w:t>
      </w:r>
      <w:r w:rsidRPr="0047735F">
        <w:rPr>
          <w:rFonts w:ascii="Times New Roman" w:hAnsi="Times New Roman" w:cs="Times New Roman"/>
        </w:rPr>
        <w:t xml:space="preserve"> pēc sagatavošan</w:t>
      </w:r>
      <w:r w:rsidR="0097233F">
        <w:rPr>
          <w:rFonts w:ascii="Times New Roman" w:hAnsi="Times New Roman" w:cs="Times New Roman"/>
        </w:rPr>
        <w:t>as</w:t>
      </w:r>
      <w:r w:rsidR="008C7DE8">
        <w:rPr>
          <w:rFonts w:ascii="Times New Roman" w:hAnsi="Times New Roman" w:cs="Times New Roman"/>
        </w:rPr>
        <w:t>;</w:t>
      </w:r>
    </w:p>
    <w:p w14:paraId="3ABB7B8A" w14:textId="77777777" w:rsidR="008C7DE8" w:rsidRDefault="008C7DE8" w:rsidP="00744925">
      <w:pPr>
        <w:pStyle w:val="ListParagraph"/>
        <w:numPr>
          <w:ilvl w:val="2"/>
          <w:numId w:val="9"/>
        </w:numPr>
        <w:spacing w:after="0" w:line="240" w:lineRule="auto"/>
        <w:jc w:val="both"/>
        <w:rPr>
          <w:rFonts w:ascii="Times New Roman" w:hAnsi="Times New Roman" w:cs="Times New Roman"/>
        </w:rPr>
      </w:pPr>
      <w:r>
        <w:rPr>
          <w:rFonts w:ascii="Times New Roman" w:hAnsi="Times New Roman" w:cs="Times New Roman"/>
        </w:rPr>
        <w:lastRenderedPageBreak/>
        <w:t>p</w:t>
      </w:r>
      <w:r w:rsidR="00284801" w:rsidRPr="008C7DE8">
        <w:rPr>
          <w:rFonts w:ascii="Times New Roman" w:hAnsi="Times New Roman" w:cs="Times New Roman"/>
        </w:rPr>
        <w:t>rogrammatūras versiju atjauninājumu instalēšanu POS termināļos</w:t>
      </w:r>
      <w:r>
        <w:rPr>
          <w:rFonts w:ascii="Times New Roman" w:hAnsi="Times New Roman" w:cs="Times New Roman"/>
        </w:rPr>
        <w:t>;</w:t>
      </w:r>
    </w:p>
    <w:p w14:paraId="3F60D387" w14:textId="6861FF1F" w:rsidR="004001C7" w:rsidRDefault="00BA5DAA" w:rsidP="00744925">
      <w:pPr>
        <w:pStyle w:val="ListParagraph"/>
        <w:numPr>
          <w:ilvl w:val="2"/>
          <w:numId w:val="9"/>
        </w:numPr>
        <w:spacing w:after="0" w:line="240" w:lineRule="auto"/>
        <w:jc w:val="both"/>
        <w:rPr>
          <w:rFonts w:ascii="Times New Roman" w:hAnsi="Times New Roman" w:cs="Times New Roman"/>
        </w:rPr>
      </w:pPr>
      <w:r w:rsidRPr="008C7DE8">
        <w:rPr>
          <w:rFonts w:ascii="Times New Roman" w:hAnsi="Times New Roman" w:cs="Times New Roman"/>
        </w:rPr>
        <w:t xml:space="preserve">katra POS termināļa </w:t>
      </w:r>
      <w:r w:rsidR="00284801" w:rsidRPr="008C7DE8">
        <w:rPr>
          <w:rFonts w:ascii="Times New Roman" w:hAnsi="Times New Roman" w:cs="Times New Roman"/>
        </w:rPr>
        <w:t>Tirgotāja ID</w:t>
      </w:r>
      <w:r w:rsidR="008F2CAC">
        <w:rPr>
          <w:rFonts w:ascii="Times New Roman" w:hAnsi="Times New Roman" w:cs="Times New Roman"/>
        </w:rPr>
        <w:t xml:space="preserve"> un</w:t>
      </w:r>
      <w:r w:rsidR="00284801" w:rsidRPr="008C7DE8">
        <w:rPr>
          <w:rFonts w:ascii="Times New Roman" w:hAnsi="Times New Roman" w:cs="Times New Roman"/>
        </w:rPr>
        <w:t xml:space="preserve"> Termināļa ID datu</w:t>
      </w:r>
      <w:r w:rsidR="00394F1D">
        <w:rPr>
          <w:rFonts w:ascii="Times New Roman" w:hAnsi="Times New Roman" w:cs="Times New Roman"/>
        </w:rPr>
        <w:t xml:space="preserve"> un </w:t>
      </w:r>
      <w:r w:rsidR="00284801" w:rsidRPr="008C7DE8">
        <w:rPr>
          <w:rFonts w:ascii="Times New Roman" w:hAnsi="Times New Roman" w:cs="Times New Roman"/>
        </w:rPr>
        <w:t>parametru konfigurāciju</w:t>
      </w:r>
      <w:r w:rsidR="00B86CD5">
        <w:rPr>
          <w:rFonts w:ascii="Times New Roman" w:hAnsi="Times New Roman" w:cs="Times New Roman"/>
        </w:rPr>
        <w:t xml:space="preserve"> (datu bāzē)</w:t>
      </w:r>
      <w:r w:rsidR="00284801" w:rsidRPr="008C7DE8">
        <w:rPr>
          <w:rFonts w:ascii="Times New Roman" w:hAnsi="Times New Roman" w:cs="Times New Roman"/>
        </w:rPr>
        <w:t xml:space="preserve"> </w:t>
      </w:r>
      <w:r w:rsidR="00394F1D">
        <w:rPr>
          <w:rFonts w:ascii="Times New Roman" w:hAnsi="Times New Roman" w:cs="Times New Roman"/>
        </w:rPr>
        <w:t>s</w:t>
      </w:r>
      <w:r w:rsidR="00394F1D" w:rsidRPr="008C7DE8">
        <w:rPr>
          <w:rFonts w:ascii="Times New Roman" w:hAnsi="Times New Roman" w:cs="Times New Roman"/>
        </w:rPr>
        <w:t>agatavo</w:t>
      </w:r>
      <w:r w:rsidR="00394F1D">
        <w:rPr>
          <w:rFonts w:ascii="Times New Roman" w:hAnsi="Times New Roman" w:cs="Times New Roman"/>
        </w:rPr>
        <w:t>šanu</w:t>
      </w:r>
      <w:r w:rsidR="00394F1D" w:rsidRPr="008C7DE8">
        <w:rPr>
          <w:rFonts w:ascii="Times New Roman" w:hAnsi="Times New Roman" w:cs="Times New Roman"/>
        </w:rPr>
        <w:t xml:space="preserve"> un uztur</w:t>
      </w:r>
      <w:r w:rsidR="00394F1D">
        <w:rPr>
          <w:rFonts w:ascii="Times New Roman" w:hAnsi="Times New Roman" w:cs="Times New Roman"/>
        </w:rPr>
        <w:t>ēšanu</w:t>
      </w:r>
      <w:r w:rsidR="00520A62">
        <w:rPr>
          <w:rFonts w:ascii="Times New Roman" w:hAnsi="Times New Roman" w:cs="Times New Roman"/>
        </w:rPr>
        <w:t>;</w:t>
      </w:r>
    </w:p>
    <w:p w14:paraId="7EF85FC6" w14:textId="275C5EC6" w:rsidR="00833E7C" w:rsidRPr="00744925" w:rsidRDefault="009B2998" w:rsidP="00744925">
      <w:pPr>
        <w:pStyle w:val="ListParagraph"/>
        <w:numPr>
          <w:ilvl w:val="2"/>
          <w:numId w:val="9"/>
        </w:numPr>
        <w:spacing w:after="0" w:line="240" w:lineRule="auto"/>
        <w:jc w:val="both"/>
        <w:rPr>
          <w:rFonts w:ascii="Times New Roman" w:hAnsi="Times New Roman" w:cs="Times New Roman"/>
        </w:rPr>
      </w:pPr>
      <w:r>
        <w:rPr>
          <w:rFonts w:ascii="Times New Roman" w:hAnsi="Times New Roman" w:cs="Times New Roman"/>
        </w:rPr>
        <w:t>Pasūtītāja</w:t>
      </w:r>
      <w:r w:rsidR="00284801" w:rsidRPr="004001C7">
        <w:rPr>
          <w:rFonts w:ascii="Times New Roman" w:hAnsi="Times New Roman" w:cs="Times New Roman"/>
        </w:rPr>
        <w:t xml:space="preserve"> pieprasīt</w:t>
      </w:r>
      <w:r>
        <w:rPr>
          <w:rFonts w:ascii="Times New Roman" w:hAnsi="Times New Roman" w:cs="Times New Roman"/>
        </w:rPr>
        <w:t>o</w:t>
      </w:r>
      <w:r w:rsidR="00D60321">
        <w:rPr>
          <w:rFonts w:ascii="Times New Roman" w:hAnsi="Times New Roman" w:cs="Times New Roman"/>
        </w:rPr>
        <w:t xml:space="preserve"> un/vai </w:t>
      </w:r>
      <w:r w:rsidR="00284801" w:rsidRPr="004001C7">
        <w:rPr>
          <w:rFonts w:ascii="Times New Roman" w:hAnsi="Times New Roman" w:cs="Times New Roman"/>
        </w:rPr>
        <w:t xml:space="preserve"> </w:t>
      </w:r>
      <w:r w:rsidR="00D60321" w:rsidRPr="004001C7">
        <w:rPr>
          <w:rFonts w:ascii="Times New Roman" w:hAnsi="Times New Roman" w:cs="Times New Roman"/>
        </w:rPr>
        <w:t>nepieciešam</w:t>
      </w:r>
      <w:r w:rsidR="00D60321">
        <w:rPr>
          <w:rFonts w:ascii="Times New Roman" w:hAnsi="Times New Roman" w:cs="Times New Roman"/>
        </w:rPr>
        <w:t>o</w:t>
      </w:r>
      <w:r w:rsidR="00D60321" w:rsidRPr="004001C7">
        <w:rPr>
          <w:rFonts w:ascii="Times New Roman" w:hAnsi="Times New Roman" w:cs="Times New Roman"/>
        </w:rPr>
        <w:t xml:space="preserve"> </w:t>
      </w:r>
      <w:r w:rsidR="00284801" w:rsidRPr="004001C7">
        <w:rPr>
          <w:rFonts w:ascii="Times New Roman" w:hAnsi="Times New Roman" w:cs="Times New Roman"/>
        </w:rPr>
        <w:t xml:space="preserve">POS termināļa datu konfigurācijas </w:t>
      </w:r>
      <w:r w:rsidR="00284801" w:rsidRPr="00744925">
        <w:rPr>
          <w:rFonts w:ascii="Times New Roman" w:hAnsi="Times New Roman" w:cs="Times New Roman"/>
        </w:rPr>
        <w:t>izmaiņ</w:t>
      </w:r>
      <w:r w:rsidR="00433B9B" w:rsidRPr="00744925">
        <w:rPr>
          <w:rFonts w:ascii="Times New Roman" w:hAnsi="Times New Roman" w:cs="Times New Roman"/>
        </w:rPr>
        <w:t>u</w:t>
      </w:r>
      <w:r w:rsidR="00D60321" w:rsidRPr="00744925">
        <w:rPr>
          <w:rFonts w:ascii="Times New Roman" w:hAnsi="Times New Roman" w:cs="Times New Roman"/>
        </w:rPr>
        <w:t xml:space="preserve"> veikšanu</w:t>
      </w:r>
      <w:r w:rsidR="00833E7C" w:rsidRPr="00744925">
        <w:rPr>
          <w:rFonts w:ascii="Times New Roman" w:hAnsi="Times New Roman" w:cs="Times New Roman"/>
        </w:rPr>
        <w:t>;</w:t>
      </w:r>
    </w:p>
    <w:p w14:paraId="0CF8FD4D" w14:textId="65CFFAB3" w:rsidR="00D3151A" w:rsidRPr="00744925" w:rsidRDefault="00284801" w:rsidP="00744925">
      <w:pPr>
        <w:pStyle w:val="ListParagraph"/>
        <w:numPr>
          <w:ilvl w:val="2"/>
          <w:numId w:val="9"/>
        </w:numPr>
        <w:spacing w:after="0" w:line="240" w:lineRule="auto"/>
        <w:jc w:val="both"/>
        <w:rPr>
          <w:rFonts w:ascii="Times New Roman" w:hAnsi="Times New Roman" w:cs="Times New Roman"/>
        </w:rPr>
      </w:pPr>
      <w:r w:rsidRPr="00744925">
        <w:rPr>
          <w:rFonts w:ascii="Times New Roman" w:hAnsi="Times New Roman" w:cs="Times New Roman"/>
        </w:rPr>
        <w:t>integrācij</w:t>
      </w:r>
      <w:r w:rsidR="00B960A4" w:rsidRPr="00744925">
        <w:rPr>
          <w:rFonts w:ascii="Times New Roman" w:hAnsi="Times New Roman" w:cs="Times New Roman"/>
        </w:rPr>
        <w:t>as</w:t>
      </w:r>
      <w:r w:rsidR="00C43EAF" w:rsidRPr="00744925">
        <w:rPr>
          <w:rFonts w:ascii="Times New Roman" w:hAnsi="Times New Roman" w:cs="Times New Roman"/>
        </w:rPr>
        <w:t xml:space="preserve"> veikšanu</w:t>
      </w:r>
      <w:r w:rsidR="001B7391" w:rsidRPr="00744925">
        <w:rPr>
          <w:rFonts w:ascii="Times New Roman" w:hAnsi="Times New Roman" w:cs="Times New Roman"/>
        </w:rPr>
        <w:t xml:space="preserve"> (pēc nepieciešamības)</w:t>
      </w:r>
      <w:r w:rsidRPr="00744925">
        <w:rPr>
          <w:rFonts w:ascii="Times New Roman" w:hAnsi="Times New Roman" w:cs="Times New Roman"/>
        </w:rPr>
        <w:t xml:space="preserve"> ar Biļešu tirdzniecības automātiem </w:t>
      </w:r>
      <w:r w:rsidR="00877F76" w:rsidRPr="00744925">
        <w:rPr>
          <w:rFonts w:ascii="Times New Roman" w:hAnsi="Times New Roman" w:cs="Times New Roman"/>
        </w:rPr>
        <w:t>ACS OPE (</w:t>
      </w:r>
      <w:r w:rsidRPr="00744925">
        <w:rPr>
          <w:rFonts w:ascii="Times New Roman" w:hAnsi="Times New Roman" w:cs="Times New Roman"/>
        </w:rPr>
        <w:t>City400</w:t>
      </w:r>
      <w:r w:rsidR="00877F76" w:rsidRPr="00744925">
        <w:rPr>
          <w:rFonts w:ascii="Times New Roman" w:hAnsi="Times New Roman" w:cs="Times New Roman"/>
        </w:rPr>
        <w:t xml:space="preserve">) </w:t>
      </w:r>
      <w:r w:rsidRPr="00744925">
        <w:rPr>
          <w:rFonts w:ascii="Times New Roman" w:hAnsi="Times New Roman" w:cs="Times New Roman"/>
        </w:rPr>
        <w:t xml:space="preserve">un </w:t>
      </w:r>
      <w:r w:rsidR="00877F76" w:rsidRPr="00744925">
        <w:rPr>
          <w:rFonts w:ascii="Times New Roman" w:hAnsi="Times New Roman" w:cs="Times New Roman"/>
        </w:rPr>
        <w:t xml:space="preserve">ACS </w:t>
      </w:r>
      <w:r w:rsidRPr="00744925">
        <w:rPr>
          <w:rFonts w:ascii="Times New Roman" w:hAnsi="Times New Roman" w:cs="Times New Roman"/>
        </w:rPr>
        <w:t>DAS202 (</w:t>
      </w:r>
      <w:r w:rsidR="00D909BA" w:rsidRPr="00744925">
        <w:rPr>
          <w:rFonts w:ascii="Times New Roman" w:hAnsi="Times New Roman" w:cs="Times New Roman"/>
        </w:rPr>
        <w:t xml:space="preserve">UPT.DLL </w:t>
      </w:r>
      <w:r w:rsidRPr="00744925">
        <w:rPr>
          <w:rFonts w:ascii="Times New Roman" w:hAnsi="Times New Roman" w:cs="Times New Roman"/>
        </w:rPr>
        <w:t>bibliotēku veidošana un parametru pielāgošana)</w:t>
      </w:r>
      <w:r w:rsidR="00833E7C" w:rsidRPr="00744925">
        <w:rPr>
          <w:rFonts w:ascii="Times New Roman" w:hAnsi="Times New Roman" w:cs="Times New Roman"/>
        </w:rPr>
        <w:t>.</w:t>
      </w:r>
    </w:p>
    <w:p w14:paraId="3597EE1D" w14:textId="77777777" w:rsidR="001104AD" w:rsidRPr="00744925" w:rsidRDefault="00284801" w:rsidP="001104AD">
      <w:pPr>
        <w:pStyle w:val="Heading3"/>
        <w:numPr>
          <w:ilvl w:val="1"/>
          <w:numId w:val="9"/>
        </w:numPr>
        <w:rPr>
          <w:rFonts w:ascii="Times New Roman" w:hAnsi="Times New Roman" w:cs="Times New Roman"/>
          <w:color w:val="auto"/>
          <w:sz w:val="24"/>
          <w:szCs w:val="24"/>
        </w:rPr>
      </w:pPr>
      <w:r w:rsidRPr="00744925">
        <w:rPr>
          <w:rFonts w:ascii="Times New Roman" w:hAnsi="Times New Roman" w:cs="Times New Roman"/>
          <w:color w:val="auto"/>
          <w:sz w:val="24"/>
          <w:szCs w:val="24"/>
        </w:rPr>
        <w:t>Pakalpojuma apjoms</w:t>
      </w:r>
      <w:r w:rsidR="006B5423" w:rsidRPr="00744925">
        <w:rPr>
          <w:rFonts w:ascii="Times New Roman" w:hAnsi="Times New Roman" w:cs="Times New Roman"/>
          <w:color w:val="auto"/>
          <w:sz w:val="24"/>
          <w:szCs w:val="24"/>
        </w:rPr>
        <w:t>.</w:t>
      </w:r>
    </w:p>
    <w:p w14:paraId="166CFF18" w14:textId="77777777" w:rsidR="000679DF" w:rsidRPr="000679DF" w:rsidRDefault="000679DF" w:rsidP="00744925">
      <w:pPr>
        <w:pStyle w:val="ListParagraph"/>
        <w:numPr>
          <w:ilvl w:val="1"/>
          <w:numId w:val="9"/>
        </w:numPr>
        <w:spacing w:after="0" w:line="240" w:lineRule="auto"/>
        <w:jc w:val="both"/>
        <w:rPr>
          <w:rFonts w:ascii="Times New Roman" w:hAnsi="Times New Roman" w:cs="Times New Roman"/>
          <w:vanish/>
        </w:rPr>
      </w:pPr>
    </w:p>
    <w:p w14:paraId="3EB4AD38" w14:textId="7574516A" w:rsidR="00D5146E" w:rsidRPr="00744925" w:rsidRDefault="00284801" w:rsidP="00744925">
      <w:pPr>
        <w:pStyle w:val="ListParagraph"/>
        <w:numPr>
          <w:ilvl w:val="2"/>
          <w:numId w:val="15"/>
        </w:numPr>
        <w:spacing w:after="0" w:line="240" w:lineRule="auto"/>
        <w:jc w:val="both"/>
        <w:rPr>
          <w:rFonts w:ascii="Times New Roman" w:hAnsi="Times New Roman" w:cs="Times New Roman"/>
        </w:rPr>
      </w:pPr>
      <w:r w:rsidRPr="00744925">
        <w:rPr>
          <w:rFonts w:ascii="Times New Roman" w:hAnsi="Times New Roman" w:cs="Times New Roman"/>
        </w:rPr>
        <w:t>Terminā</w:t>
      </w:r>
      <w:r w:rsidR="001104AD" w:rsidRPr="00744925">
        <w:rPr>
          <w:rFonts w:ascii="Times New Roman" w:hAnsi="Times New Roman" w:cs="Times New Roman"/>
        </w:rPr>
        <w:t>ļ</w:t>
      </w:r>
      <w:r w:rsidRPr="00744925">
        <w:rPr>
          <w:rFonts w:ascii="Times New Roman" w:hAnsi="Times New Roman" w:cs="Times New Roman"/>
        </w:rPr>
        <w:t>u skaits – līdz 83 vienībām.</w:t>
      </w:r>
    </w:p>
    <w:p w14:paraId="7ECEEA22" w14:textId="5CCCFA8C" w:rsidR="00284801" w:rsidRPr="00D5146E" w:rsidRDefault="00284801" w:rsidP="00744925">
      <w:pPr>
        <w:pStyle w:val="ListParagraph"/>
        <w:numPr>
          <w:ilvl w:val="2"/>
          <w:numId w:val="15"/>
        </w:numPr>
        <w:spacing w:after="0" w:line="240" w:lineRule="auto"/>
        <w:jc w:val="both"/>
        <w:rPr>
          <w:rFonts w:ascii="Times New Roman" w:hAnsi="Times New Roman" w:cs="Times New Roman"/>
        </w:rPr>
      </w:pPr>
      <w:r w:rsidRPr="00D5146E">
        <w:rPr>
          <w:rFonts w:ascii="Times New Roman" w:hAnsi="Times New Roman" w:cs="Times New Roman"/>
        </w:rPr>
        <w:t>Apkalpošana attiecas uz visiem termināliem, kas uzstādīti:</w:t>
      </w:r>
    </w:p>
    <w:p w14:paraId="62F91A41" w14:textId="188CB341" w:rsidR="00284801" w:rsidRPr="005E1457" w:rsidRDefault="00284801" w:rsidP="009177AF">
      <w:pPr>
        <w:pStyle w:val="ListParagraph"/>
        <w:numPr>
          <w:ilvl w:val="2"/>
          <w:numId w:val="10"/>
        </w:numPr>
        <w:spacing w:after="0" w:line="240" w:lineRule="auto"/>
        <w:ind w:left="1304" w:hanging="227"/>
        <w:jc w:val="both"/>
        <w:rPr>
          <w:rFonts w:ascii="Times New Roman" w:hAnsi="Times New Roman" w:cs="Times New Roman"/>
        </w:rPr>
      </w:pPr>
      <w:r w:rsidRPr="005E1457">
        <w:rPr>
          <w:rFonts w:ascii="Times New Roman" w:hAnsi="Times New Roman" w:cs="Times New Roman"/>
        </w:rPr>
        <w:t>sabiedriskā transporta līdzekļos</w:t>
      </w:r>
    </w:p>
    <w:p w14:paraId="09710BDB" w14:textId="380EC95A" w:rsidR="00284801" w:rsidRDefault="00284801" w:rsidP="009177AF">
      <w:pPr>
        <w:pStyle w:val="ListParagraph"/>
        <w:numPr>
          <w:ilvl w:val="2"/>
          <w:numId w:val="10"/>
        </w:numPr>
        <w:spacing w:after="0" w:line="240" w:lineRule="auto"/>
        <w:ind w:left="1304" w:hanging="227"/>
        <w:jc w:val="both"/>
        <w:rPr>
          <w:rFonts w:ascii="Times New Roman" w:hAnsi="Times New Roman" w:cs="Times New Roman"/>
        </w:rPr>
      </w:pPr>
      <w:r w:rsidRPr="005E1457">
        <w:rPr>
          <w:rFonts w:ascii="Times New Roman" w:hAnsi="Times New Roman" w:cs="Times New Roman"/>
        </w:rPr>
        <w:t>tir</w:t>
      </w:r>
      <w:r w:rsidR="00633FB8">
        <w:rPr>
          <w:rFonts w:ascii="Times New Roman" w:hAnsi="Times New Roman" w:cs="Times New Roman"/>
        </w:rPr>
        <w:t>d</w:t>
      </w:r>
      <w:r w:rsidR="00AB5804" w:rsidRPr="005E1457">
        <w:rPr>
          <w:rFonts w:ascii="Times New Roman" w:hAnsi="Times New Roman" w:cs="Times New Roman"/>
        </w:rPr>
        <w:t>zni</w:t>
      </w:r>
      <w:r w:rsidRPr="005E1457">
        <w:rPr>
          <w:rFonts w:ascii="Times New Roman" w:hAnsi="Times New Roman" w:cs="Times New Roman"/>
        </w:rPr>
        <w:t>ecības vietās</w:t>
      </w:r>
    </w:p>
    <w:p w14:paraId="38AFCB7E" w14:textId="77777777" w:rsidR="00500BC9" w:rsidRPr="005E1457" w:rsidRDefault="00500BC9" w:rsidP="00500BC9">
      <w:pPr>
        <w:pStyle w:val="ListParagraph"/>
        <w:spacing w:after="0" w:line="240" w:lineRule="auto"/>
        <w:ind w:left="1304"/>
        <w:jc w:val="both"/>
        <w:rPr>
          <w:rFonts w:ascii="Times New Roman" w:hAnsi="Times New Roman" w:cs="Times New Roman"/>
        </w:rPr>
      </w:pPr>
    </w:p>
    <w:p w14:paraId="4DE8D974" w14:textId="7F6D205E" w:rsidR="00284801" w:rsidRPr="00744925" w:rsidRDefault="00284801" w:rsidP="00744925">
      <w:pPr>
        <w:pStyle w:val="Heading2"/>
        <w:numPr>
          <w:ilvl w:val="0"/>
          <w:numId w:val="15"/>
        </w:numPr>
        <w:rPr>
          <w:rFonts w:ascii="Times New Roman" w:hAnsi="Times New Roman" w:cs="Times New Roman"/>
          <w:color w:val="auto"/>
          <w:sz w:val="24"/>
          <w:szCs w:val="24"/>
        </w:rPr>
      </w:pPr>
      <w:bookmarkStart w:id="3" w:name="_Toc213223705"/>
      <w:r w:rsidRPr="00744925">
        <w:rPr>
          <w:rFonts w:ascii="Times New Roman" w:hAnsi="Times New Roman" w:cs="Times New Roman"/>
          <w:color w:val="auto"/>
          <w:sz w:val="24"/>
          <w:szCs w:val="24"/>
        </w:rPr>
        <w:t xml:space="preserve">Pakalpojuma </w:t>
      </w:r>
      <w:r w:rsidR="002474F2" w:rsidRPr="00744925">
        <w:rPr>
          <w:rFonts w:ascii="Times New Roman" w:hAnsi="Times New Roman" w:cs="Times New Roman"/>
          <w:color w:val="auto"/>
          <w:sz w:val="24"/>
          <w:szCs w:val="24"/>
        </w:rPr>
        <w:t xml:space="preserve">sniegšanas vispārējās </w:t>
      </w:r>
      <w:r w:rsidRPr="00744925">
        <w:rPr>
          <w:rFonts w:ascii="Times New Roman" w:hAnsi="Times New Roman" w:cs="Times New Roman"/>
          <w:color w:val="auto"/>
          <w:sz w:val="24"/>
          <w:szCs w:val="24"/>
        </w:rPr>
        <w:t>prasības</w:t>
      </w:r>
      <w:bookmarkEnd w:id="3"/>
    </w:p>
    <w:tbl>
      <w:tblPr>
        <w:tblStyle w:val="TableGrid"/>
        <w:tblW w:w="0" w:type="auto"/>
        <w:tblLook w:val="04A0" w:firstRow="1" w:lastRow="0" w:firstColumn="1" w:lastColumn="0" w:noHBand="0" w:noVBand="1"/>
      </w:tblPr>
      <w:tblGrid>
        <w:gridCol w:w="1271"/>
        <w:gridCol w:w="7790"/>
      </w:tblGrid>
      <w:tr w:rsidR="00117F75" w14:paraId="2CCAAAD6" w14:textId="77777777" w:rsidTr="00A875B7">
        <w:tc>
          <w:tcPr>
            <w:tcW w:w="1271" w:type="dxa"/>
            <w:shd w:val="clear" w:color="auto" w:fill="DAE9F7" w:themeFill="text2" w:themeFillTint="1A"/>
            <w:vAlign w:val="center"/>
          </w:tcPr>
          <w:p w14:paraId="661A2285" w14:textId="77777777" w:rsidR="00117F75" w:rsidRDefault="00117F75" w:rsidP="00A875B7">
            <w:pPr>
              <w:jc w:val="center"/>
              <w:rPr>
                <w:rFonts w:ascii="Times New Roman" w:hAnsi="Times New Roman" w:cs="Times New Roman"/>
                <w:b/>
                <w:bCs/>
              </w:rPr>
            </w:pPr>
            <w:r>
              <w:rPr>
                <w:rFonts w:ascii="Times New Roman" w:hAnsi="Times New Roman" w:cs="Times New Roman"/>
                <w:b/>
                <w:bCs/>
              </w:rPr>
              <w:t>Prasības ID</w:t>
            </w:r>
          </w:p>
        </w:tc>
        <w:tc>
          <w:tcPr>
            <w:tcW w:w="7790" w:type="dxa"/>
            <w:shd w:val="clear" w:color="auto" w:fill="DAE9F7" w:themeFill="text2" w:themeFillTint="1A"/>
            <w:vAlign w:val="center"/>
          </w:tcPr>
          <w:p w14:paraId="13AB46E0" w14:textId="77777777" w:rsidR="00117F75" w:rsidRDefault="00117F75" w:rsidP="00A875B7">
            <w:pPr>
              <w:jc w:val="center"/>
              <w:rPr>
                <w:rFonts w:ascii="Times New Roman" w:hAnsi="Times New Roman" w:cs="Times New Roman"/>
                <w:b/>
                <w:bCs/>
              </w:rPr>
            </w:pPr>
            <w:r>
              <w:rPr>
                <w:rFonts w:ascii="Times New Roman" w:hAnsi="Times New Roman" w:cs="Times New Roman"/>
                <w:b/>
                <w:bCs/>
              </w:rPr>
              <w:t>Prasības apraksts</w:t>
            </w:r>
          </w:p>
        </w:tc>
      </w:tr>
      <w:tr w:rsidR="00117F75" w:rsidRPr="002474F2" w14:paraId="52A58450" w14:textId="77777777" w:rsidTr="00A875B7">
        <w:tc>
          <w:tcPr>
            <w:tcW w:w="1271" w:type="dxa"/>
          </w:tcPr>
          <w:p w14:paraId="760894B4"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PSVP-1</w:t>
            </w:r>
          </w:p>
        </w:tc>
        <w:tc>
          <w:tcPr>
            <w:tcW w:w="7790" w:type="dxa"/>
          </w:tcPr>
          <w:p w14:paraId="423DA9BD" w14:textId="77777777" w:rsidR="00117F75" w:rsidRPr="002474F2" w:rsidRDefault="00117F75" w:rsidP="00A875B7">
            <w:pPr>
              <w:jc w:val="both"/>
              <w:rPr>
                <w:rFonts w:ascii="Times New Roman" w:hAnsi="Times New Roman" w:cs="Times New Roman"/>
              </w:rPr>
            </w:pPr>
            <w:r>
              <w:rPr>
                <w:rFonts w:ascii="Times New Roman" w:hAnsi="Times New Roman" w:cs="Times New Roman"/>
              </w:rPr>
              <w:t>Izpildītājs nodrošina p</w:t>
            </w:r>
            <w:r w:rsidRPr="002474F2">
              <w:rPr>
                <w:rFonts w:ascii="Times New Roman" w:hAnsi="Times New Roman" w:cs="Times New Roman"/>
              </w:rPr>
              <w:t>rogrammatūras uzturēšana: terminālu operētājsistēmas, maksājumu aplikāciju un drošības sertifikātu regulāra atjaunināšana (PCI DSS prasību ievērošana).</w:t>
            </w:r>
          </w:p>
        </w:tc>
      </w:tr>
      <w:tr w:rsidR="00117F75" w:rsidRPr="002474F2" w14:paraId="751DEF69" w14:textId="77777777" w:rsidTr="00A875B7">
        <w:tc>
          <w:tcPr>
            <w:tcW w:w="1271" w:type="dxa"/>
          </w:tcPr>
          <w:p w14:paraId="32D1C3EF"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PSVP-2</w:t>
            </w:r>
          </w:p>
        </w:tc>
        <w:tc>
          <w:tcPr>
            <w:tcW w:w="7790" w:type="dxa"/>
          </w:tcPr>
          <w:p w14:paraId="34567D9E" w14:textId="77777777" w:rsidR="00117F75" w:rsidRPr="002474F2" w:rsidRDefault="00117F75" w:rsidP="00A875B7">
            <w:pPr>
              <w:jc w:val="both"/>
              <w:rPr>
                <w:rFonts w:ascii="Times New Roman" w:hAnsi="Times New Roman" w:cs="Times New Roman"/>
              </w:rPr>
            </w:pPr>
            <w:r>
              <w:rPr>
                <w:rFonts w:ascii="Times New Roman" w:hAnsi="Times New Roman" w:cs="Times New Roman"/>
              </w:rPr>
              <w:t>Izpildītājs nodrošina</w:t>
            </w:r>
            <w:r w:rsidRPr="00564BA0">
              <w:rPr>
                <w:rFonts w:ascii="Times New Roman" w:hAnsi="Times New Roman" w:cs="Times New Roman"/>
              </w:rPr>
              <w:t xml:space="preserve"> pieejamīb</w:t>
            </w:r>
            <w:r>
              <w:rPr>
                <w:rFonts w:ascii="Times New Roman" w:hAnsi="Times New Roman" w:cs="Times New Roman"/>
              </w:rPr>
              <w:t>u</w:t>
            </w:r>
            <w:r w:rsidRPr="00564BA0">
              <w:rPr>
                <w:rFonts w:ascii="Times New Roman" w:hAnsi="Times New Roman" w:cs="Times New Roman"/>
              </w:rPr>
              <w:t xml:space="preserve"> kritiskākajām rezerves daļām (skārienjutīgais displejs, maksājumu karšu lasītājs, aizsargstikli, korpusi, komunikācijas moduļi).</w:t>
            </w:r>
          </w:p>
        </w:tc>
      </w:tr>
      <w:tr w:rsidR="00117F75" w14:paraId="3D75026F" w14:textId="77777777" w:rsidTr="00A875B7">
        <w:tc>
          <w:tcPr>
            <w:tcW w:w="1271" w:type="dxa"/>
          </w:tcPr>
          <w:p w14:paraId="18768742"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PSVP-3</w:t>
            </w:r>
          </w:p>
        </w:tc>
        <w:tc>
          <w:tcPr>
            <w:tcW w:w="7790" w:type="dxa"/>
          </w:tcPr>
          <w:p w14:paraId="162FA90D" w14:textId="77777777" w:rsidR="00117F75" w:rsidRDefault="00117F75" w:rsidP="00A875B7">
            <w:pPr>
              <w:jc w:val="both"/>
              <w:rPr>
                <w:rFonts w:ascii="Times New Roman" w:hAnsi="Times New Roman" w:cs="Times New Roman"/>
                <w:b/>
                <w:bCs/>
              </w:rPr>
            </w:pPr>
            <w:r>
              <w:rPr>
                <w:rFonts w:ascii="Times New Roman" w:hAnsi="Times New Roman" w:cs="Times New Roman"/>
              </w:rPr>
              <w:t>Izpildītājs nodrošina a</w:t>
            </w:r>
            <w:r w:rsidRPr="00564BA0">
              <w:rPr>
                <w:rFonts w:ascii="Times New Roman" w:hAnsi="Times New Roman" w:cs="Times New Roman"/>
              </w:rPr>
              <w:t>ttālināt</w:t>
            </w:r>
            <w:r>
              <w:rPr>
                <w:rFonts w:ascii="Times New Roman" w:hAnsi="Times New Roman" w:cs="Times New Roman"/>
              </w:rPr>
              <w:t>o</w:t>
            </w:r>
            <w:r w:rsidRPr="00564BA0">
              <w:rPr>
                <w:rFonts w:ascii="Times New Roman" w:hAnsi="Times New Roman" w:cs="Times New Roman"/>
              </w:rPr>
              <w:t xml:space="preserve"> monitoring</w:t>
            </w:r>
            <w:r>
              <w:rPr>
                <w:rFonts w:ascii="Times New Roman" w:hAnsi="Times New Roman" w:cs="Times New Roman"/>
              </w:rPr>
              <w:t>u</w:t>
            </w:r>
            <w:r w:rsidRPr="00564BA0">
              <w:rPr>
                <w:rFonts w:ascii="Times New Roman" w:hAnsi="Times New Roman" w:cs="Times New Roman"/>
              </w:rPr>
              <w:t xml:space="preserve"> un diagnostik</w:t>
            </w:r>
            <w:r>
              <w:rPr>
                <w:rFonts w:ascii="Times New Roman" w:hAnsi="Times New Roman" w:cs="Times New Roman"/>
              </w:rPr>
              <w:t>u</w:t>
            </w:r>
            <w:r w:rsidRPr="00564BA0">
              <w:rPr>
                <w:rFonts w:ascii="Times New Roman" w:hAnsi="Times New Roman" w:cs="Times New Roman"/>
              </w:rPr>
              <w:t>, izmantojot ražotāja ieteiktās metodes</w:t>
            </w:r>
          </w:p>
        </w:tc>
      </w:tr>
      <w:tr w:rsidR="00117F75" w14:paraId="175EA3E0" w14:textId="77777777" w:rsidTr="00A875B7">
        <w:tc>
          <w:tcPr>
            <w:tcW w:w="1271" w:type="dxa"/>
          </w:tcPr>
          <w:p w14:paraId="4CEB2454"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PSVP-4</w:t>
            </w:r>
          </w:p>
        </w:tc>
        <w:tc>
          <w:tcPr>
            <w:tcW w:w="7790" w:type="dxa"/>
          </w:tcPr>
          <w:p w14:paraId="73DD99B5" w14:textId="77777777" w:rsidR="00117F75" w:rsidRDefault="00117F75" w:rsidP="00A875B7">
            <w:pPr>
              <w:jc w:val="both"/>
              <w:rPr>
                <w:rFonts w:ascii="Times New Roman" w:hAnsi="Times New Roman" w:cs="Times New Roman"/>
                <w:b/>
                <w:bCs/>
              </w:rPr>
            </w:pPr>
            <w:r>
              <w:rPr>
                <w:rFonts w:ascii="Times New Roman" w:hAnsi="Times New Roman" w:cs="Times New Roman"/>
              </w:rPr>
              <w:t xml:space="preserve">Izpildītājs nodrošina, ka </w:t>
            </w:r>
            <w:r w:rsidRPr="00564BA0">
              <w:rPr>
                <w:rFonts w:ascii="Times New Roman" w:hAnsi="Times New Roman" w:cs="Times New Roman"/>
              </w:rPr>
              <w:t>katrai apkopes un remonta reizei tiek sagatavots atskaites protokols.</w:t>
            </w:r>
          </w:p>
        </w:tc>
      </w:tr>
      <w:tr w:rsidR="00117F75" w:rsidRPr="002474F2" w14:paraId="68A4280B" w14:textId="77777777" w:rsidTr="00A875B7">
        <w:tc>
          <w:tcPr>
            <w:tcW w:w="1271" w:type="dxa"/>
          </w:tcPr>
          <w:p w14:paraId="24C18A3D"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PSVP-5</w:t>
            </w:r>
          </w:p>
        </w:tc>
        <w:tc>
          <w:tcPr>
            <w:tcW w:w="7790" w:type="dxa"/>
          </w:tcPr>
          <w:p w14:paraId="2FE1130A" w14:textId="77777777" w:rsidR="00117F75" w:rsidRPr="002474F2" w:rsidRDefault="00117F75" w:rsidP="00A875B7">
            <w:pPr>
              <w:jc w:val="both"/>
              <w:rPr>
                <w:rFonts w:ascii="Times New Roman" w:hAnsi="Times New Roman" w:cs="Times New Roman"/>
              </w:rPr>
            </w:pPr>
            <w:r w:rsidRPr="00BE4896">
              <w:rPr>
                <w:rFonts w:ascii="Times New Roman" w:eastAsia="Verdana" w:hAnsi="Times New Roman"/>
                <w:lang w:bidi="lv-LV"/>
              </w:rPr>
              <w:t xml:space="preserve">Bojātos POS termināļus </w:t>
            </w:r>
            <w:r>
              <w:rPr>
                <w:rFonts w:ascii="Times New Roman" w:eastAsia="Verdana" w:hAnsi="Times New Roman"/>
                <w:lang w:bidi="lv-LV"/>
              </w:rPr>
              <w:t>izpildītājs</w:t>
            </w:r>
            <w:r w:rsidRPr="00BE4896">
              <w:rPr>
                <w:rFonts w:ascii="Times New Roman" w:eastAsia="Verdana" w:hAnsi="Times New Roman"/>
                <w:lang w:bidi="lv-LV"/>
              </w:rPr>
              <w:t xml:space="preserve"> pieņem remontam, veic to diagnostiku un saskaņo izmaksas ar </w:t>
            </w:r>
            <w:r>
              <w:rPr>
                <w:rFonts w:ascii="Times New Roman" w:eastAsia="Verdana" w:hAnsi="Times New Roman"/>
                <w:lang w:bidi="lv-LV"/>
              </w:rPr>
              <w:t>pasūtītāju.</w:t>
            </w:r>
          </w:p>
        </w:tc>
      </w:tr>
      <w:tr w:rsidR="00117F75" w:rsidRPr="00BE4896" w14:paraId="504DE3F0" w14:textId="77777777" w:rsidTr="00A875B7">
        <w:tc>
          <w:tcPr>
            <w:tcW w:w="1271" w:type="dxa"/>
          </w:tcPr>
          <w:p w14:paraId="7CA11DC9"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PSVP-6</w:t>
            </w:r>
          </w:p>
        </w:tc>
        <w:tc>
          <w:tcPr>
            <w:tcW w:w="7790" w:type="dxa"/>
          </w:tcPr>
          <w:p w14:paraId="4C00A885" w14:textId="77777777" w:rsidR="00117F75" w:rsidRPr="00BE4896" w:rsidRDefault="00117F75" w:rsidP="00A875B7">
            <w:pPr>
              <w:jc w:val="both"/>
              <w:rPr>
                <w:rFonts w:ascii="Times New Roman" w:eastAsia="Verdana" w:hAnsi="Times New Roman"/>
                <w:lang w:bidi="lv-LV"/>
              </w:rPr>
            </w:pPr>
            <w:r>
              <w:rPr>
                <w:rFonts w:ascii="Times New Roman" w:eastAsia="Verdana" w:hAnsi="Times New Roman"/>
                <w:lang w:bidi="lv-LV"/>
              </w:rPr>
              <w:t>Izpildītājs</w:t>
            </w:r>
            <w:r w:rsidRPr="00BE4896">
              <w:rPr>
                <w:rFonts w:ascii="Times New Roman" w:eastAsia="Verdana" w:hAnsi="Times New Roman"/>
                <w:lang w:bidi="lv-LV"/>
              </w:rPr>
              <w:t xml:space="preserve"> veic POS termināļu remontu pēc apstiprinājuma saņemšanas no RS līdz 2 (divu) kalendāro mēnešu laikā.</w:t>
            </w:r>
          </w:p>
        </w:tc>
      </w:tr>
      <w:tr w:rsidR="00117F75" w:rsidRPr="002474F2" w14:paraId="26E80957" w14:textId="77777777" w:rsidTr="00A875B7">
        <w:tc>
          <w:tcPr>
            <w:tcW w:w="1271" w:type="dxa"/>
          </w:tcPr>
          <w:p w14:paraId="572E3E0F"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PSVP-7</w:t>
            </w:r>
          </w:p>
        </w:tc>
        <w:tc>
          <w:tcPr>
            <w:tcW w:w="7790" w:type="dxa"/>
          </w:tcPr>
          <w:p w14:paraId="240FB76B" w14:textId="77777777" w:rsidR="00117F75" w:rsidRPr="009637B9" w:rsidRDefault="00117F75" w:rsidP="00A875B7">
            <w:pPr>
              <w:jc w:val="both"/>
              <w:rPr>
                <w:rFonts w:ascii="Times New Roman" w:hAnsi="Times New Roman" w:cs="Times New Roman"/>
                <w:b/>
                <w:bCs/>
              </w:rPr>
            </w:pPr>
            <w:r w:rsidRPr="009637B9">
              <w:rPr>
                <w:rFonts w:ascii="Times New Roman" w:hAnsi="Times New Roman" w:cs="Times New Roman"/>
                <w:b/>
                <w:bCs/>
              </w:rPr>
              <w:t>Atbalsta serviss</w:t>
            </w:r>
          </w:p>
          <w:p w14:paraId="09FC41EA" w14:textId="77777777" w:rsidR="00117F75" w:rsidRPr="00564BA0" w:rsidRDefault="00117F75" w:rsidP="00A875B7">
            <w:pPr>
              <w:jc w:val="both"/>
              <w:rPr>
                <w:rFonts w:ascii="Times New Roman" w:hAnsi="Times New Roman" w:cs="Times New Roman"/>
              </w:rPr>
            </w:pPr>
            <w:r w:rsidRPr="00564BA0">
              <w:rPr>
                <w:rFonts w:ascii="Times New Roman" w:hAnsi="Times New Roman" w:cs="Times New Roman"/>
              </w:rPr>
              <w:t>• Klientu atbalsta tālrunis un e-pasts ar darba laiku ne mazāk kā 07:00 – 22:00.</w:t>
            </w:r>
          </w:p>
          <w:p w14:paraId="2D7970C5" w14:textId="77777777" w:rsidR="00117F75" w:rsidRPr="002474F2" w:rsidRDefault="00117F75" w:rsidP="00A875B7">
            <w:pPr>
              <w:jc w:val="both"/>
              <w:rPr>
                <w:rFonts w:ascii="Times New Roman" w:hAnsi="Times New Roman" w:cs="Times New Roman"/>
              </w:rPr>
            </w:pPr>
            <w:r w:rsidRPr="00564BA0">
              <w:rPr>
                <w:rFonts w:ascii="Times New Roman" w:hAnsi="Times New Roman" w:cs="Times New Roman"/>
              </w:rPr>
              <w:t xml:space="preserve">• Kritisko bojājumu gadījumā – dežurējošais tehniķis </w:t>
            </w:r>
            <w:r>
              <w:rPr>
                <w:rFonts w:ascii="Times New Roman" w:hAnsi="Times New Roman" w:cs="Times New Roman"/>
              </w:rPr>
              <w:t xml:space="preserve">ne mazāk kā 8 stundas dienā katru dienu. </w:t>
            </w:r>
          </w:p>
        </w:tc>
      </w:tr>
      <w:tr w:rsidR="00117F75" w:rsidRPr="002474F2" w14:paraId="45D76D04" w14:textId="77777777" w:rsidTr="00A875B7">
        <w:trPr>
          <w:trHeight w:val="858"/>
        </w:trPr>
        <w:tc>
          <w:tcPr>
            <w:tcW w:w="1271" w:type="dxa"/>
          </w:tcPr>
          <w:p w14:paraId="2EBB04EE"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PSVP-8</w:t>
            </w:r>
          </w:p>
        </w:tc>
        <w:tc>
          <w:tcPr>
            <w:tcW w:w="7790" w:type="dxa"/>
          </w:tcPr>
          <w:p w14:paraId="57B8EC63" w14:textId="77777777" w:rsidR="00117F75" w:rsidRPr="003322BF" w:rsidRDefault="00117F75" w:rsidP="00A875B7">
            <w:pPr>
              <w:jc w:val="both"/>
              <w:rPr>
                <w:rFonts w:ascii="Times New Roman" w:hAnsi="Times New Roman" w:cs="Times New Roman"/>
                <w:b/>
                <w:bCs/>
              </w:rPr>
            </w:pPr>
            <w:r w:rsidRPr="003322BF">
              <w:rPr>
                <w:rFonts w:ascii="Times New Roman" w:hAnsi="Times New Roman" w:cs="Times New Roman"/>
                <w:b/>
                <w:bCs/>
              </w:rPr>
              <w:t>Garantijas nosacījumi</w:t>
            </w:r>
          </w:p>
          <w:p w14:paraId="6C516834" w14:textId="77777777" w:rsidR="00117F75" w:rsidRPr="00564BA0" w:rsidRDefault="00117F75" w:rsidP="00A875B7">
            <w:pPr>
              <w:jc w:val="both"/>
              <w:rPr>
                <w:rFonts w:ascii="Times New Roman" w:hAnsi="Times New Roman" w:cs="Times New Roman"/>
              </w:rPr>
            </w:pPr>
            <w:r w:rsidRPr="00564BA0">
              <w:rPr>
                <w:rFonts w:ascii="Times New Roman" w:hAnsi="Times New Roman" w:cs="Times New Roman"/>
              </w:rPr>
              <w:t>• Garantija veiktajiem remontdarbiem – vismaz 6 mēneši</w:t>
            </w:r>
            <w:r>
              <w:rPr>
                <w:rFonts w:ascii="Times New Roman" w:hAnsi="Times New Roman" w:cs="Times New Roman"/>
              </w:rPr>
              <w:t xml:space="preserve"> no remontdarbu veikšanas brīža. </w:t>
            </w:r>
          </w:p>
          <w:p w14:paraId="0A1795B8" w14:textId="77777777" w:rsidR="00117F75" w:rsidRPr="002474F2" w:rsidRDefault="00117F75" w:rsidP="00A875B7">
            <w:pPr>
              <w:jc w:val="both"/>
              <w:rPr>
                <w:rFonts w:ascii="Times New Roman" w:hAnsi="Times New Roman" w:cs="Times New Roman"/>
              </w:rPr>
            </w:pPr>
            <w:r w:rsidRPr="00564BA0">
              <w:rPr>
                <w:rFonts w:ascii="Times New Roman" w:hAnsi="Times New Roman" w:cs="Times New Roman"/>
              </w:rPr>
              <w:t>• Garantija uzstādītajām rezerves daļām – vismaz 12 mēneši</w:t>
            </w:r>
            <w:r>
              <w:rPr>
                <w:rFonts w:ascii="Times New Roman" w:hAnsi="Times New Roman" w:cs="Times New Roman"/>
              </w:rPr>
              <w:t xml:space="preserve"> no uzstādīšanas brīža.</w:t>
            </w:r>
          </w:p>
        </w:tc>
      </w:tr>
      <w:tr w:rsidR="00117F75" w:rsidRPr="003322BF" w14:paraId="27C622A9" w14:textId="77777777" w:rsidTr="00A875B7">
        <w:trPr>
          <w:trHeight w:val="858"/>
        </w:trPr>
        <w:tc>
          <w:tcPr>
            <w:tcW w:w="1271" w:type="dxa"/>
          </w:tcPr>
          <w:p w14:paraId="747DFCA1" w14:textId="77777777" w:rsidR="00117F75" w:rsidRDefault="00117F75" w:rsidP="00A875B7">
            <w:pPr>
              <w:jc w:val="both"/>
              <w:rPr>
                <w:rFonts w:ascii="Times New Roman" w:hAnsi="Times New Roman" w:cs="Times New Roman"/>
                <w:b/>
                <w:bCs/>
              </w:rPr>
            </w:pPr>
            <w:r>
              <w:rPr>
                <w:rFonts w:ascii="Times New Roman" w:hAnsi="Times New Roman" w:cs="Times New Roman"/>
                <w:b/>
                <w:bCs/>
              </w:rPr>
              <w:t>PSVP-9</w:t>
            </w:r>
          </w:p>
        </w:tc>
        <w:tc>
          <w:tcPr>
            <w:tcW w:w="7790" w:type="dxa"/>
          </w:tcPr>
          <w:p w14:paraId="2051A5F3" w14:textId="77777777" w:rsidR="00117F75" w:rsidRPr="00E45F0A" w:rsidRDefault="00117F75" w:rsidP="00A875B7">
            <w:pPr>
              <w:jc w:val="both"/>
              <w:rPr>
                <w:rFonts w:ascii="Times New Roman" w:hAnsi="Times New Roman" w:cs="Times New Roman"/>
                <w:b/>
                <w:bCs/>
              </w:rPr>
            </w:pPr>
            <w:r w:rsidRPr="00E45F0A">
              <w:rPr>
                <w:rFonts w:ascii="Times New Roman" w:hAnsi="Times New Roman" w:cs="Times New Roman"/>
                <w:b/>
                <w:bCs/>
              </w:rPr>
              <w:t>Drošības un kvalitātes prasības</w:t>
            </w:r>
          </w:p>
          <w:p w14:paraId="77581FAF" w14:textId="77777777" w:rsidR="00117F75" w:rsidRPr="00564BA0" w:rsidRDefault="00117F75" w:rsidP="00A875B7">
            <w:pPr>
              <w:jc w:val="both"/>
              <w:rPr>
                <w:rFonts w:ascii="Times New Roman" w:hAnsi="Times New Roman" w:cs="Times New Roman"/>
              </w:rPr>
            </w:pPr>
            <w:r w:rsidRPr="00564BA0">
              <w:rPr>
                <w:rFonts w:ascii="Times New Roman" w:hAnsi="Times New Roman" w:cs="Times New Roman"/>
              </w:rPr>
              <w:t xml:space="preserve">• Visi darbi jāveic saskaņā ar </w:t>
            </w:r>
            <w:proofErr w:type="spellStart"/>
            <w:r w:rsidRPr="00564BA0">
              <w:rPr>
                <w:rFonts w:ascii="Times New Roman" w:hAnsi="Times New Roman" w:cs="Times New Roman"/>
              </w:rPr>
              <w:t>Verifone</w:t>
            </w:r>
            <w:proofErr w:type="spellEnd"/>
            <w:r w:rsidRPr="00564BA0">
              <w:rPr>
                <w:rFonts w:ascii="Times New Roman" w:hAnsi="Times New Roman" w:cs="Times New Roman"/>
              </w:rPr>
              <w:t xml:space="preserve"> ražotāja rekomendācijām.</w:t>
            </w:r>
          </w:p>
          <w:p w14:paraId="0AC47690" w14:textId="77777777" w:rsidR="00117F75" w:rsidRPr="00564BA0" w:rsidRDefault="00117F75" w:rsidP="00A875B7">
            <w:pPr>
              <w:jc w:val="both"/>
              <w:rPr>
                <w:rFonts w:ascii="Times New Roman" w:hAnsi="Times New Roman" w:cs="Times New Roman"/>
              </w:rPr>
            </w:pPr>
            <w:r w:rsidRPr="00564BA0">
              <w:rPr>
                <w:rFonts w:ascii="Times New Roman" w:hAnsi="Times New Roman" w:cs="Times New Roman"/>
              </w:rPr>
              <w:t xml:space="preserve">• Pakalpojumu sniedzējam jābūt sertifikātam vai apliecinājumam, kas ļauj apkalpot </w:t>
            </w:r>
            <w:proofErr w:type="spellStart"/>
            <w:r w:rsidRPr="00564BA0">
              <w:rPr>
                <w:rFonts w:ascii="Times New Roman" w:hAnsi="Times New Roman" w:cs="Times New Roman"/>
              </w:rPr>
              <w:t>Verifone</w:t>
            </w:r>
            <w:proofErr w:type="spellEnd"/>
            <w:r w:rsidRPr="00564BA0">
              <w:rPr>
                <w:rFonts w:ascii="Times New Roman" w:hAnsi="Times New Roman" w:cs="Times New Roman"/>
              </w:rPr>
              <w:t xml:space="preserve"> terminālus.</w:t>
            </w:r>
          </w:p>
          <w:p w14:paraId="2E051AB3" w14:textId="77777777" w:rsidR="00117F75" w:rsidRDefault="00117F75" w:rsidP="00A875B7">
            <w:pPr>
              <w:jc w:val="both"/>
              <w:rPr>
                <w:rFonts w:ascii="Times New Roman" w:hAnsi="Times New Roman" w:cs="Times New Roman"/>
              </w:rPr>
            </w:pPr>
            <w:r w:rsidRPr="00564BA0">
              <w:rPr>
                <w:rFonts w:ascii="Times New Roman" w:hAnsi="Times New Roman" w:cs="Times New Roman"/>
              </w:rPr>
              <w:t xml:space="preserve">• Jāievēro maksājumu sistēmu drošības standarti (PCI DSS, </w:t>
            </w:r>
            <w:proofErr w:type="spellStart"/>
            <w:r w:rsidRPr="00564BA0">
              <w:rPr>
                <w:rFonts w:ascii="Times New Roman" w:hAnsi="Times New Roman" w:cs="Times New Roman"/>
              </w:rPr>
              <w:t>EMVCo</w:t>
            </w:r>
            <w:proofErr w:type="spellEnd"/>
            <w:r w:rsidRPr="00564BA0">
              <w:rPr>
                <w:rFonts w:ascii="Times New Roman" w:hAnsi="Times New Roman" w:cs="Times New Roman"/>
              </w:rPr>
              <w:t>, Visa/</w:t>
            </w:r>
            <w:proofErr w:type="spellStart"/>
            <w:r w:rsidRPr="00564BA0">
              <w:rPr>
                <w:rFonts w:ascii="Times New Roman" w:hAnsi="Times New Roman" w:cs="Times New Roman"/>
              </w:rPr>
              <w:t>Mastercard</w:t>
            </w:r>
            <w:proofErr w:type="spellEnd"/>
            <w:r w:rsidRPr="00564BA0">
              <w:rPr>
                <w:rFonts w:ascii="Times New Roman" w:hAnsi="Times New Roman" w:cs="Times New Roman"/>
              </w:rPr>
              <w:t xml:space="preserve"> prasības).</w:t>
            </w:r>
          </w:p>
          <w:p w14:paraId="14DE1B33" w14:textId="77777777" w:rsidR="00117F75" w:rsidRPr="003322BF" w:rsidRDefault="00117F75" w:rsidP="00A875B7">
            <w:pPr>
              <w:jc w:val="both"/>
              <w:rPr>
                <w:rFonts w:ascii="Times New Roman" w:hAnsi="Times New Roman" w:cs="Times New Roman"/>
                <w:b/>
                <w:bCs/>
              </w:rPr>
            </w:pPr>
          </w:p>
        </w:tc>
      </w:tr>
      <w:tr w:rsidR="00117F75" w:rsidRPr="00C92ABB" w14:paraId="2C41D87B" w14:textId="77777777" w:rsidTr="00A875B7">
        <w:trPr>
          <w:trHeight w:val="858"/>
        </w:trPr>
        <w:tc>
          <w:tcPr>
            <w:tcW w:w="1271" w:type="dxa"/>
          </w:tcPr>
          <w:p w14:paraId="772C6A88" w14:textId="77777777" w:rsidR="00117F75" w:rsidRDefault="00117F75" w:rsidP="00A875B7">
            <w:pPr>
              <w:jc w:val="both"/>
              <w:rPr>
                <w:rFonts w:ascii="Times New Roman" w:hAnsi="Times New Roman" w:cs="Times New Roman"/>
                <w:b/>
                <w:bCs/>
              </w:rPr>
            </w:pPr>
            <w:r>
              <w:rPr>
                <w:rFonts w:ascii="Times New Roman" w:hAnsi="Times New Roman" w:cs="Times New Roman"/>
                <w:b/>
                <w:bCs/>
              </w:rPr>
              <w:lastRenderedPageBreak/>
              <w:t>PSVP-10</w:t>
            </w:r>
          </w:p>
        </w:tc>
        <w:tc>
          <w:tcPr>
            <w:tcW w:w="7790" w:type="dxa"/>
          </w:tcPr>
          <w:p w14:paraId="7DFFEBFF" w14:textId="77777777" w:rsidR="00117F75" w:rsidRDefault="00117F75" w:rsidP="00A875B7">
            <w:pPr>
              <w:jc w:val="both"/>
              <w:rPr>
                <w:rFonts w:ascii="Times New Roman" w:eastAsia="Verdana" w:hAnsi="Times New Roman"/>
                <w:b/>
                <w:bCs/>
                <w:lang w:bidi="lv-LV"/>
              </w:rPr>
            </w:pPr>
            <w:r>
              <w:rPr>
                <w:rFonts w:ascii="Times New Roman" w:eastAsia="Verdana" w:hAnsi="Times New Roman"/>
                <w:b/>
                <w:bCs/>
                <w:lang w:bidi="lv-LV"/>
              </w:rPr>
              <w:t>Masveida atjauninājumi</w:t>
            </w:r>
          </w:p>
          <w:p w14:paraId="5E0D9AEF" w14:textId="77777777" w:rsidR="00117F75" w:rsidRDefault="00117F75" w:rsidP="00A875B7">
            <w:pPr>
              <w:jc w:val="both"/>
              <w:rPr>
                <w:rFonts w:ascii="Times New Roman" w:eastAsia="Verdana" w:hAnsi="Times New Roman"/>
                <w:lang w:bidi="lv-LV"/>
              </w:rPr>
            </w:pPr>
            <w:r w:rsidRPr="00564BA0">
              <w:rPr>
                <w:rFonts w:ascii="Times New Roman" w:hAnsi="Times New Roman" w:cs="Times New Roman"/>
              </w:rPr>
              <w:t>•</w:t>
            </w:r>
            <w:r>
              <w:rPr>
                <w:rFonts w:ascii="Times New Roman" w:hAnsi="Times New Roman" w:cs="Times New Roman"/>
              </w:rPr>
              <w:t xml:space="preserve"> </w:t>
            </w:r>
            <w:r w:rsidRPr="00C92ABB">
              <w:rPr>
                <w:rFonts w:ascii="Times New Roman" w:eastAsia="Verdana" w:hAnsi="Times New Roman"/>
                <w:lang w:bidi="lv-LV"/>
              </w:rPr>
              <w:t>Izpildītājs ziņo pasūtītājam par plānotajiem programmatūras masveida atjauninājumiem.</w:t>
            </w:r>
          </w:p>
          <w:p w14:paraId="4AFDA20F" w14:textId="77777777" w:rsidR="00117F75" w:rsidRPr="00BE4896" w:rsidRDefault="00117F75" w:rsidP="00A875B7">
            <w:pPr>
              <w:tabs>
                <w:tab w:val="left" w:pos="567"/>
              </w:tabs>
              <w:suppressAutoHyphens/>
              <w:overflowPunct w:val="0"/>
              <w:autoSpaceDE w:val="0"/>
              <w:autoSpaceDN w:val="0"/>
              <w:adjustRightInd w:val="0"/>
              <w:jc w:val="both"/>
              <w:textAlignment w:val="baseline"/>
              <w:rPr>
                <w:rFonts w:ascii="Times New Roman" w:hAnsi="Times New Roman"/>
              </w:rPr>
            </w:pPr>
            <w:r w:rsidRPr="00564BA0">
              <w:rPr>
                <w:rFonts w:ascii="Times New Roman" w:hAnsi="Times New Roman" w:cs="Times New Roman"/>
              </w:rPr>
              <w:t>•</w:t>
            </w:r>
            <w:r>
              <w:rPr>
                <w:rFonts w:ascii="Times New Roman" w:hAnsi="Times New Roman" w:cs="Times New Roman"/>
              </w:rPr>
              <w:t xml:space="preserve">   </w:t>
            </w:r>
            <w:r>
              <w:rPr>
                <w:rFonts w:ascii="Times New Roman" w:eastAsia="Verdana" w:hAnsi="Times New Roman"/>
                <w:lang w:bidi="lv-LV"/>
              </w:rPr>
              <w:t>Izpildītājs k</w:t>
            </w:r>
            <w:r w:rsidRPr="00BE4896">
              <w:rPr>
                <w:rFonts w:ascii="Times New Roman" w:eastAsia="Verdana" w:hAnsi="Times New Roman"/>
                <w:lang w:bidi="lv-LV"/>
              </w:rPr>
              <w:t xml:space="preserve">opā ar </w:t>
            </w:r>
            <w:r>
              <w:rPr>
                <w:rFonts w:ascii="Times New Roman" w:eastAsia="Verdana" w:hAnsi="Times New Roman"/>
                <w:lang w:bidi="lv-LV"/>
              </w:rPr>
              <w:t>pasūtītāju</w:t>
            </w:r>
            <w:r w:rsidRPr="00BE4896">
              <w:rPr>
                <w:rFonts w:ascii="Times New Roman" w:eastAsia="Verdana" w:hAnsi="Times New Roman"/>
                <w:lang w:bidi="lv-LV"/>
              </w:rPr>
              <w:t>, novērš POS termināļu funkcionālos defektus, kas radušies, ieviešot programmatūras masveida atjaunināšanu, ja tādi radušies.</w:t>
            </w:r>
          </w:p>
          <w:p w14:paraId="7F3EEE1D" w14:textId="77777777" w:rsidR="00117F75" w:rsidRPr="00C92ABB" w:rsidRDefault="00117F75" w:rsidP="00A875B7">
            <w:pPr>
              <w:jc w:val="both"/>
              <w:rPr>
                <w:rFonts w:ascii="Times New Roman" w:eastAsia="Verdana" w:hAnsi="Times New Roman"/>
                <w:b/>
                <w:bCs/>
                <w:lang w:bidi="lv-LV"/>
              </w:rPr>
            </w:pPr>
          </w:p>
        </w:tc>
      </w:tr>
    </w:tbl>
    <w:p w14:paraId="4D476DB8" w14:textId="77777777" w:rsidR="00CD25C0" w:rsidRDefault="00CD25C0" w:rsidP="0048278D">
      <w:pPr>
        <w:spacing w:after="0" w:line="240" w:lineRule="auto"/>
        <w:rPr>
          <w:rFonts w:ascii="Times New Roman" w:hAnsi="Times New Roman" w:cs="Times New Roman"/>
        </w:rPr>
      </w:pPr>
    </w:p>
    <w:p w14:paraId="2FDF5BB8" w14:textId="6CF76851" w:rsidR="00564BA0" w:rsidRPr="00744925" w:rsidRDefault="00564BA0" w:rsidP="00744925">
      <w:pPr>
        <w:pStyle w:val="Heading2"/>
        <w:numPr>
          <w:ilvl w:val="0"/>
          <w:numId w:val="15"/>
        </w:numPr>
        <w:rPr>
          <w:rFonts w:ascii="Times New Roman" w:hAnsi="Times New Roman" w:cs="Times New Roman"/>
          <w:color w:val="auto"/>
          <w:sz w:val="24"/>
          <w:szCs w:val="24"/>
        </w:rPr>
      </w:pPr>
      <w:bookmarkStart w:id="4" w:name="_Toc213223706"/>
      <w:proofErr w:type="spellStart"/>
      <w:r w:rsidRPr="00744925">
        <w:rPr>
          <w:rFonts w:ascii="Times New Roman" w:hAnsi="Times New Roman" w:cs="Times New Roman"/>
          <w:color w:val="auto"/>
          <w:sz w:val="24"/>
          <w:szCs w:val="24"/>
        </w:rPr>
        <w:t>Kiberdrošības</w:t>
      </w:r>
      <w:proofErr w:type="spellEnd"/>
      <w:r w:rsidRPr="00744925">
        <w:rPr>
          <w:rFonts w:ascii="Times New Roman" w:hAnsi="Times New Roman" w:cs="Times New Roman"/>
          <w:color w:val="auto"/>
          <w:sz w:val="24"/>
          <w:szCs w:val="24"/>
        </w:rPr>
        <w:t xml:space="preserve"> prasības ārpakalpojuma līgumam</w:t>
      </w:r>
      <w:bookmarkEnd w:id="4"/>
    </w:p>
    <w:tbl>
      <w:tblPr>
        <w:tblStyle w:val="TableGrid"/>
        <w:tblW w:w="9351" w:type="dxa"/>
        <w:tblLayout w:type="fixed"/>
        <w:tblLook w:val="04A0" w:firstRow="1" w:lastRow="0" w:firstColumn="1" w:lastColumn="0" w:noHBand="0" w:noVBand="1"/>
      </w:tblPr>
      <w:tblGrid>
        <w:gridCol w:w="1129"/>
        <w:gridCol w:w="6804"/>
        <w:gridCol w:w="1418"/>
      </w:tblGrid>
      <w:tr w:rsidR="00582FEC" w:rsidRPr="005E1457" w14:paraId="06143A6F" w14:textId="77777777" w:rsidTr="00744925">
        <w:tc>
          <w:tcPr>
            <w:tcW w:w="1129" w:type="dxa"/>
            <w:shd w:val="clear" w:color="auto" w:fill="DAE9F7" w:themeFill="text2" w:themeFillTint="1A"/>
            <w:vAlign w:val="center"/>
          </w:tcPr>
          <w:p w14:paraId="15FC333B" w14:textId="2DFC05F8" w:rsidR="00582FEC" w:rsidRPr="00582FEC" w:rsidRDefault="00582FEC" w:rsidP="00744925">
            <w:pPr>
              <w:suppressAutoHyphens/>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582FEC">
              <w:rPr>
                <w:rFonts w:ascii="Times New Roman" w:eastAsia="Times New Roman" w:hAnsi="Times New Roman" w:cs="Times New Roman"/>
                <w:b/>
                <w:bCs/>
                <w:sz w:val="22"/>
                <w:szCs w:val="22"/>
                <w:lang w:eastAsia="lv-LV"/>
              </w:rPr>
              <w:t>Prasības ID</w:t>
            </w:r>
          </w:p>
        </w:tc>
        <w:tc>
          <w:tcPr>
            <w:tcW w:w="6804" w:type="dxa"/>
            <w:shd w:val="clear" w:color="auto" w:fill="DAE9F7" w:themeFill="text2" w:themeFillTint="1A"/>
            <w:vAlign w:val="center"/>
          </w:tcPr>
          <w:p w14:paraId="5CC9F277" w14:textId="780191E2" w:rsidR="00582FEC" w:rsidRPr="00582FEC" w:rsidRDefault="00582FEC" w:rsidP="00744925">
            <w:pPr>
              <w:suppressAutoHyphens/>
              <w:overflowPunct w:val="0"/>
              <w:autoSpaceDE w:val="0"/>
              <w:autoSpaceDN w:val="0"/>
              <w:adjustRightInd w:val="0"/>
              <w:jc w:val="center"/>
              <w:textAlignment w:val="baseline"/>
              <w:rPr>
                <w:rFonts w:ascii="Times New Roman" w:eastAsia="Times New Roman" w:hAnsi="Times New Roman" w:cs="Times New Roman"/>
                <w:b/>
                <w:bCs/>
                <w:lang w:eastAsia="lv-LV"/>
              </w:rPr>
            </w:pPr>
            <w:r w:rsidRPr="00582FEC">
              <w:rPr>
                <w:rFonts w:ascii="Times New Roman" w:eastAsia="Times New Roman" w:hAnsi="Times New Roman" w:cs="Times New Roman"/>
                <w:b/>
                <w:bCs/>
                <w:lang w:eastAsia="lv-LV"/>
              </w:rPr>
              <w:t>Prasības apraksts</w:t>
            </w:r>
          </w:p>
        </w:tc>
        <w:tc>
          <w:tcPr>
            <w:tcW w:w="1418" w:type="dxa"/>
            <w:shd w:val="clear" w:color="auto" w:fill="DAE9F7" w:themeFill="text2" w:themeFillTint="1A"/>
            <w:vAlign w:val="center"/>
          </w:tcPr>
          <w:p w14:paraId="4A67AAE7" w14:textId="77777777" w:rsidR="00582FEC" w:rsidRPr="00582FEC" w:rsidRDefault="00582FEC" w:rsidP="00744925">
            <w:pPr>
              <w:suppressAutoHyphens/>
              <w:overflowPunct w:val="0"/>
              <w:autoSpaceDE w:val="0"/>
              <w:autoSpaceDN w:val="0"/>
              <w:adjustRightInd w:val="0"/>
              <w:jc w:val="center"/>
              <w:textAlignment w:val="baseline"/>
              <w:rPr>
                <w:rFonts w:ascii="Times New Roman" w:eastAsia="Times New Roman" w:hAnsi="Times New Roman" w:cs="Times New Roman"/>
                <w:b/>
                <w:bCs/>
                <w:sz w:val="22"/>
                <w:szCs w:val="22"/>
                <w:lang w:eastAsia="lv-LV"/>
              </w:rPr>
            </w:pPr>
            <w:r w:rsidRPr="00582FEC">
              <w:rPr>
                <w:rFonts w:ascii="Times New Roman" w:eastAsia="Times New Roman" w:hAnsi="Times New Roman" w:cs="Times New Roman"/>
                <w:b/>
                <w:bCs/>
                <w:sz w:val="22"/>
                <w:szCs w:val="22"/>
                <w:lang w:eastAsia="lv-LV"/>
              </w:rPr>
              <w:t>Atsauces pamatojums</w:t>
            </w:r>
          </w:p>
        </w:tc>
      </w:tr>
      <w:tr w:rsidR="00582FEC" w:rsidRPr="005E1457" w14:paraId="3EFC1667" w14:textId="77777777" w:rsidTr="00744925">
        <w:tc>
          <w:tcPr>
            <w:tcW w:w="1129" w:type="dxa"/>
          </w:tcPr>
          <w:p w14:paraId="29C4AB4E" w14:textId="568D4F7C"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KPAL-1</w:t>
            </w:r>
          </w:p>
        </w:tc>
        <w:tc>
          <w:tcPr>
            <w:tcW w:w="6804" w:type="dxa"/>
          </w:tcPr>
          <w:p w14:paraId="766ABBC1" w14:textId="77777777" w:rsidR="00582FEC" w:rsidRPr="00582FEC" w:rsidRDefault="00582FEC" w:rsidP="00582FEC">
            <w:pPr>
              <w:rPr>
                <w:rFonts w:ascii="Times New Roman" w:hAnsi="Times New Roman" w:cs="Times New Roman"/>
                <w:b/>
                <w:bCs/>
              </w:rPr>
            </w:pPr>
            <w:r w:rsidRPr="00582FEC">
              <w:rPr>
                <w:rFonts w:ascii="Times New Roman" w:hAnsi="Times New Roman" w:cs="Times New Roman"/>
                <w:b/>
                <w:bCs/>
              </w:rPr>
              <w:t xml:space="preserve">Atbilstība </w:t>
            </w:r>
            <w:proofErr w:type="spellStart"/>
            <w:r w:rsidRPr="00582FEC">
              <w:rPr>
                <w:rFonts w:ascii="Times New Roman" w:hAnsi="Times New Roman" w:cs="Times New Roman"/>
                <w:b/>
                <w:bCs/>
              </w:rPr>
              <w:t>kiberdrošības</w:t>
            </w:r>
            <w:proofErr w:type="spellEnd"/>
            <w:r w:rsidRPr="00582FEC">
              <w:rPr>
                <w:rFonts w:ascii="Times New Roman" w:hAnsi="Times New Roman" w:cs="Times New Roman"/>
                <w:b/>
                <w:bCs/>
              </w:rPr>
              <w:t xml:space="preserve"> un datu aizsardzības regulām </w:t>
            </w:r>
          </w:p>
          <w:p w14:paraId="4C91D936" w14:textId="47753478" w:rsidR="00582FEC" w:rsidRPr="005E1457" w:rsidRDefault="00582FEC" w:rsidP="00582FEC">
            <w:pPr>
              <w:rPr>
                <w:rFonts w:ascii="Times New Roman" w:hAnsi="Times New Roman" w:cs="Times New Roman"/>
              </w:rPr>
            </w:pPr>
            <w:r w:rsidRPr="005E1457">
              <w:rPr>
                <w:rFonts w:ascii="Times New Roman" w:hAnsi="Times New Roman" w:cs="Times New Roman"/>
              </w:rPr>
              <w:t xml:space="preserve">Ārpakalpojuma sniedzējam un viņa sadarbības partneriem, piegādātajai informācijas sistēmai un tās papildinājumiem jāatbilst MK 397 un Nacionālās </w:t>
            </w:r>
            <w:proofErr w:type="spellStart"/>
            <w:r w:rsidRPr="005E1457">
              <w:rPr>
                <w:rFonts w:ascii="Times New Roman" w:hAnsi="Times New Roman" w:cs="Times New Roman"/>
              </w:rPr>
              <w:t>kiberdrošības</w:t>
            </w:r>
            <w:proofErr w:type="spellEnd"/>
            <w:r w:rsidRPr="005E1457">
              <w:rPr>
                <w:rFonts w:ascii="Times New Roman" w:hAnsi="Times New Roman" w:cs="Times New Roman"/>
              </w:rPr>
              <w:t xml:space="preserve"> likuma prasībām. Personas datu apstrāde jānodrošina atbilstoši VDAR (GDPR) prasībām. Piegādātājam jāspēj iesniegt pierādījumus par atbilstību.</w:t>
            </w:r>
          </w:p>
        </w:tc>
        <w:tc>
          <w:tcPr>
            <w:tcW w:w="1418" w:type="dxa"/>
          </w:tcPr>
          <w:p w14:paraId="1246BE38"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 xml:space="preserve">MK 397, 87.2 </w:t>
            </w:r>
          </w:p>
        </w:tc>
      </w:tr>
      <w:tr w:rsidR="00582FEC" w:rsidRPr="005E1457" w14:paraId="3F34DB9D" w14:textId="77777777" w:rsidTr="00744925">
        <w:tc>
          <w:tcPr>
            <w:tcW w:w="1129" w:type="dxa"/>
          </w:tcPr>
          <w:p w14:paraId="297DAC75" w14:textId="29282305"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KPAL-2</w:t>
            </w:r>
          </w:p>
        </w:tc>
        <w:tc>
          <w:tcPr>
            <w:tcW w:w="6804" w:type="dxa"/>
          </w:tcPr>
          <w:p w14:paraId="203F0D95" w14:textId="4CC0D8E8" w:rsidR="00582FEC" w:rsidRPr="005E1457" w:rsidRDefault="00582FEC" w:rsidP="00582FEC">
            <w:pPr>
              <w:rPr>
                <w:rFonts w:ascii="Times New Roman" w:hAnsi="Times New Roman" w:cs="Times New Roman"/>
              </w:rPr>
            </w:pPr>
            <w:r w:rsidRPr="00582FEC">
              <w:rPr>
                <w:rFonts w:ascii="Times New Roman" w:hAnsi="Times New Roman" w:cs="Times New Roman"/>
                <w:b/>
                <w:bCs/>
              </w:rPr>
              <w:t>Uzraudzības nodrošināšana</w:t>
            </w:r>
            <w:r w:rsidRPr="005E1457">
              <w:rPr>
                <w:rFonts w:ascii="Times New Roman" w:hAnsi="Times New Roman" w:cs="Times New Roman"/>
              </w:rPr>
              <w:t xml:space="preserve"> Piegādātājam ir pienākums nodrošināt Pasūtītājam pastāvīgas iespējas uzraudzīt pakalpojuma sniegšanas kvalitāti, kā arī piekļuvi informācijai, kas nepieciešama šai uzraudzībai, tai skaitā piekļuvi žurnālfailiem.</w:t>
            </w:r>
          </w:p>
        </w:tc>
        <w:tc>
          <w:tcPr>
            <w:tcW w:w="1418" w:type="dxa"/>
          </w:tcPr>
          <w:p w14:paraId="2DF8DCA1"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87.3.1</w:t>
            </w:r>
          </w:p>
        </w:tc>
      </w:tr>
      <w:tr w:rsidR="00582FEC" w:rsidRPr="005E1457" w14:paraId="23D7D783" w14:textId="77777777" w:rsidTr="00744925">
        <w:tc>
          <w:tcPr>
            <w:tcW w:w="1129" w:type="dxa"/>
          </w:tcPr>
          <w:p w14:paraId="256EFDA1" w14:textId="38039895"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KPAL-3</w:t>
            </w:r>
          </w:p>
        </w:tc>
        <w:tc>
          <w:tcPr>
            <w:tcW w:w="6804" w:type="dxa"/>
          </w:tcPr>
          <w:p w14:paraId="67C04276" w14:textId="15751357" w:rsidR="00582FEC" w:rsidRPr="005E1457" w:rsidRDefault="00582FEC" w:rsidP="00582FEC">
            <w:pPr>
              <w:rPr>
                <w:rFonts w:ascii="Times New Roman" w:hAnsi="Times New Roman" w:cs="Times New Roman"/>
              </w:rPr>
            </w:pPr>
            <w:proofErr w:type="spellStart"/>
            <w:r w:rsidRPr="00582FEC">
              <w:rPr>
                <w:rFonts w:ascii="Times New Roman" w:hAnsi="Times New Roman" w:cs="Times New Roman"/>
                <w:b/>
                <w:bCs/>
              </w:rPr>
              <w:t>Kiberincidentu</w:t>
            </w:r>
            <w:proofErr w:type="spellEnd"/>
            <w:r w:rsidRPr="00582FEC">
              <w:rPr>
                <w:rFonts w:ascii="Times New Roman" w:hAnsi="Times New Roman" w:cs="Times New Roman"/>
                <w:b/>
                <w:bCs/>
              </w:rPr>
              <w:t xml:space="preserve"> novēršana</w:t>
            </w:r>
            <w:r w:rsidRPr="005E1457">
              <w:rPr>
                <w:rFonts w:ascii="Times New Roman" w:hAnsi="Times New Roman" w:cs="Times New Roman"/>
              </w:rPr>
              <w:t xml:space="preserve"> Piegādātājam ir pienākums nekavējoties informēt Pasūtītāju par jebkuru konstatētu </w:t>
            </w:r>
            <w:proofErr w:type="spellStart"/>
            <w:r w:rsidRPr="005E1457">
              <w:rPr>
                <w:rFonts w:ascii="Times New Roman" w:hAnsi="Times New Roman" w:cs="Times New Roman"/>
              </w:rPr>
              <w:t>kiberincidentu</w:t>
            </w:r>
            <w:proofErr w:type="spellEnd"/>
            <w:r w:rsidRPr="005E1457">
              <w:rPr>
                <w:rFonts w:ascii="Times New Roman" w:hAnsi="Times New Roman" w:cs="Times New Roman"/>
              </w:rPr>
              <w:t>, kas ietekmē vai var ietekmēt Pasūtītāja darbību vai sniegto pakalpojumu. Piegādātājs apņemas veikt visas nepieciešamās darbības incidenta novēršanai.</w:t>
            </w:r>
          </w:p>
        </w:tc>
        <w:tc>
          <w:tcPr>
            <w:tcW w:w="1418" w:type="dxa"/>
          </w:tcPr>
          <w:p w14:paraId="55C28E3F"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87.3.2</w:t>
            </w:r>
          </w:p>
        </w:tc>
      </w:tr>
      <w:tr w:rsidR="00582FEC" w:rsidRPr="005E1457" w14:paraId="73F62229" w14:textId="77777777" w:rsidTr="00744925">
        <w:tc>
          <w:tcPr>
            <w:tcW w:w="1129" w:type="dxa"/>
          </w:tcPr>
          <w:p w14:paraId="084210DA" w14:textId="35D7B920"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KPAL-4</w:t>
            </w:r>
          </w:p>
        </w:tc>
        <w:tc>
          <w:tcPr>
            <w:tcW w:w="6804" w:type="dxa"/>
          </w:tcPr>
          <w:p w14:paraId="33F72163" w14:textId="77777777" w:rsidR="00582FEC" w:rsidRDefault="00582FEC" w:rsidP="00582FEC">
            <w:pPr>
              <w:rPr>
                <w:rFonts w:ascii="Times New Roman" w:hAnsi="Times New Roman" w:cs="Times New Roman"/>
              </w:rPr>
            </w:pPr>
            <w:r w:rsidRPr="00582FEC">
              <w:rPr>
                <w:rFonts w:ascii="Times New Roman" w:hAnsi="Times New Roman" w:cs="Times New Roman"/>
                <w:b/>
                <w:bCs/>
              </w:rPr>
              <w:t>Informēšana par apakšuzņēmumiem</w:t>
            </w:r>
            <w:r w:rsidRPr="005E1457">
              <w:rPr>
                <w:rFonts w:ascii="Times New Roman" w:hAnsi="Times New Roman" w:cs="Times New Roman"/>
              </w:rPr>
              <w:t xml:space="preserve"> </w:t>
            </w:r>
          </w:p>
          <w:p w14:paraId="2C2E705D" w14:textId="732D8292" w:rsidR="00582FEC" w:rsidRPr="005E1457" w:rsidRDefault="00582FEC" w:rsidP="00582FEC">
            <w:pPr>
              <w:rPr>
                <w:rFonts w:ascii="Times New Roman" w:hAnsi="Times New Roman" w:cs="Times New Roman"/>
              </w:rPr>
            </w:pPr>
            <w:r w:rsidRPr="005E1457">
              <w:rPr>
                <w:rFonts w:ascii="Times New Roman" w:hAnsi="Times New Roman" w:cs="Times New Roman"/>
              </w:rPr>
              <w:t>Piegādātājam ir pienākums informēt Pasūtītāju par jebkuru apakšuzņēmēju, kas tiek piesaistīts pakalpojuma izpildei, un apliecināt šī apakšuzņēmēja atbilstību MK 397 un ārpakalpojuma līguma prasībām.</w:t>
            </w:r>
          </w:p>
        </w:tc>
        <w:tc>
          <w:tcPr>
            <w:tcW w:w="1418" w:type="dxa"/>
          </w:tcPr>
          <w:p w14:paraId="0C99664C"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87.3.3</w:t>
            </w:r>
          </w:p>
        </w:tc>
      </w:tr>
      <w:tr w:rsidR="00582FEC" w:rsidRPr="005E1457" w14:paraId="7EBA0A28" w14:textId="77777777" w:rsidTr="00744925">
        <w:tc>
          <w:tcPr>
            <w:tcW w:w="1129" w:type="dxa"/>
          </w:tcPr>
          <w:p w14:paraId="69A2FE60" w14:textId="1F0963C5"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KPAL-5</w:t>
            </w:r>
          </w:p>
        </w:tc>
        <w:tc>
          <w:tcPr>
            <w:tcW w:w="6804" w:type="dxa"/>
          </w:tcPr>
          <w:p w14:paraId="125483FD" w14:textId="6AAADAF8" w:rsidR="00582FEC" w:rsidRDefault="00582FEC" w:rsidP="00582FEC">
            <w:pPr>
              <w:rPr>
                <w:rFonts w:ascii="Times New Roman" w:hAnsi="Times New Roman" w:cs="Times New Roman"/>
              </w:rPr>
            </w:pPr>
            <w:r w:rsidRPr="00582FEC">
              <w:rPr>
                <w:rFonts w:ascii="Times New Roman" w:hAnsi="Times New Roman" w:cs="Times New Roman"/>
                <w:b/>
                <w:bCs/>
              </w:rPr>
              <w:t>Konfidencialitātes ievērošana</w:t>
            </w:r>
            <w:r w:rsidRPr="005E1457">
              <w:rPr>
                <w:rFonts w:ascii="Times New Roman" w:hAnsi="Times New Roman" w:cs="Times New Roman"/>
              </w:rPr>
              <w:t xml:space="preserve"> Piegādātājam ir pienākums ievērot konfidencialitātes saistības attiecībā uz visiem datiem, informāciju un sistēmām, kas saistīti ar pakalpojuma sniegšanu. Piegādātājs nodrošinās, ka arī visi piesaistītie apakšuzņēmēji ievēro šīs saistības.</w:t>
            </w:r>
          </w:p>
          <w:p w14:paraId="6828C77C" w14:textId="77777777" w:rsidR="00582FEC" w:rsidRPr="005E1457" w:rsidRDefault="00582FEC" w:rsidP="00582FEC">
            <w:pPr>
              <w:rPr>
                <w:rFonts w:ascii="Times New Roman" w:hAnsi="Times New Roman" w:cs="Times New Roman"/>
              </w:rPr>
            </w:pPr>
          </w:p>
        </w:tc>
        <w:tc>
          <w:tcPr>
            <w:tcW w:w="1418" w:type="dxa"/>
          </w:tcPr>
          <w:p w14:paraId="7F79CCFD"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87.3.4</w:t>
            </w:r>
          </w:p>
        </w:tc>
      </w:tr>
      <w:tr w:rsidR="00582FEC" w:rsidRPr="005E1457" w14:paraId="735F1DB1" w14:textId="77777777" w:rsidTr="00744925">
        <w:tc>
          <w:tcPr>
            <w:tcW w:w="1129" w:type="dxa"/>
          </w:tcPr>
          <w:p w14:paraId="4C87BDB2" w14:textId="676226E4"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KPAL-6</w:t>
            </w:r>
          </w:p>
        </w:tc>
        <w:tc>
          <w:tcPr>
            <w:tcW w:w="6804" w:type="dxa"/>
          </w:tcPr>
          <w:p w14:paraId="0FE6F8B0" w14:textId="7550EF01" w:rsidR="00582FEC" w:rsidRPr="005E1457" w:rsidRDefault="00582FEC" w:rsidP="00582FEC">
            <w:pPr>
              <w:rPr>
                <w:rFonts w:ascii="Times New Roman" w:hAnsi="Times New Roman" w:cs="Times New Roman"/>
              </w:rPr>
            </w:pPr>
            <w:r w:rsidRPr="00582FEC">
              <w:rPr>
                <w:rFonts w:ascii="Times New Roman" w:hAnsi="Times New Roman" w:cs="Times New Roman"/>
                <w:b/>
                <w:bCs/>
              </w:rPr>
              <w:t>Drošības pārbaudes un skenēšana</w:t>
            </w:r>
            <w:r w:rsidRPr="005E1457">
              <w:rPr>
                <w:rFonts w:ascii="Times New Roman" w:hAnsi="Times New Roman" w:cs="Times New Roman"/>
              </w:rPr>
              <w:t xml:space="preserve"> Pēc informācijas sistēmas izmaiņu veikšanas Piegādātājam jāveic ievainojamību skenēšana, aptverot vismaz OWASP Top 10 drošības riskus.</w:t>
            </w:r>
            <w:r w:rsidRPr="005E1457">
              <w:rPr>
                <w:rFonts w:ascii="Times New Roman" w:hAnsi="Times New Roman" w:cs="Times New Roman"/>
              </w:rPr>
              <w:br/>
              <w:t xml:space="preserve">Piegādātājam jānodrošina Pasūtītājam piekļuve pārbaudes rezultātiem. </w:t>
            </w:r>
          </w:p>
        </w:tc>
        <w:tc>
          <w:tcPr>
            <w:tcW w:w="1418" w:type="dxa"/>
          </w:tcPr>
          <w:p w14:paraId="2ADF36E1"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87.4</w:t>
            </w:r>
          </w:p>
          <w:p w14:paraId="3F6DD3B2" w14:textId="77777777" w:rsidR="00582FEC" w:rsidRPr="00026828" w:rsidRDefault="00582FEC" w:rsidP="00582FEC">
            <w:pPr>
              <w:rPr>
                <w:rFonts w:ascii="Times New Roman" w:hAnsi="Times New Roman" w:cs="Times New Roman"/>
                <w:b/>
                <w:bCs/>
                <w:sz w:val="22"/>
                <w:szCs w:val="22"/>
              </w:rPr>
            </w:pPr>
            <w:r w:rsidRPr="00026828">
              <w:rPr>
                <w:rFonts w:ascii="Times New Roman" w:hAnsi="Times New Roman" w:cs="Times New Roman"/>
                <w:b/>
                <w:bCs/>
                <w:sz w:val="22"/>
                <w:szCs w:val="22"/>
              </w:rPr>
              <w:t>C – Pēc būtiskām izmaiņām</w:t>
            </w:r>
          </w:p>
        </w:tc>
      </w:tr>
      <w:tr w:rsidR="00582FEC" w:rsidRPr="005E1457" w14:paraId="1CAC430D" w14:textId="77777777" w:rsidTr="00744925">
        <w:trPr>
          <w:trHeight w:val="2116"/>
        </w:trPr>
        <w:tc>
          <w:tcPr>
            <w:tcW w:w="1129" w:type="dxa"/>
          </w:tcPr>
          <w:p w14:paraId="28FA5CD4" w14:textId="5F9114B3"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KPAL-7</w:t>
            </w:r>
          </w:p>
        </w:tc>
        <w:tc>
          <w:tcPr>
            <w:tcW w:w="6804" w:type="dxa"/>
          </w:tcPr>
          <w:p w14:paraId="445D3D4E" w14:textId="4615A2B1" w:rsidR="00582FEC" w:rsidRPr="005E1457" w:rsidRDefault="00582FEC" w:rsidP="00582FEC">
            <w:pPr>
              <w:rPr>
                <w:rFonts w:ascii="Times New Roman" w:hAnsi="Times New Roman" w:cs="Times New Roman"/>
              </w:rPr>
            </w:pPr>
            <w:r w:rsidRPr="00582FEC">
              <w:rPr>
                <w:rFonts w:ascii="Times New Roman" w:hAnsi="Times New Roman" w:cs="Times New Roman"/>
                <w:b/>
                <w:bCs/>
              </w:rPr>
              <w:t>Sadarbība ar valsts drošības iestādēm</w:t>
            </w:r>
            <w:r w:rsidRPr="005E1457">
              <w:rPr>
                <w:rFonts w:ascii="Times New Roman" w:hAnsi="Times New Roman" w:cs="Times New Roman"/>
              </w:rPr>
              <w:t xml:space="preserve"> Piegādātājam ir pienākums pēc Pasūtītāja pieprasījuma nodrošināt sadarbību ar kompetentajām iestādēm, tostarp Nacionālo </w:t>
            </w:r>
            <w:proofErr w:type="spellStart"/>
            <w:r w:rsidRPr="005E1457">
              <w:rPr>
                <w:rFonts w:ascii="Times New Roman" w:hAnsi="Times New Roman" w:cs="Times New Roman"/>
              </w:rPr>
              <w:t>kiberdrošības</w:t>
            </w:r>
            <w:proofErr w:type="spellEnd"/>
            <w:r w:rsidRPr="005E1457">
              <w:rPr>
                <w:rFonts w:ascii="Times New Roman" w:hAnsi="Times New Roman" w:cs="Times New Roman"/>
              </w:rPr>
              <w:t xml:space="preserve"> centru (NKC) un Satversmes aizsardzības biroju (SAB), atbilstoši Nacionālā </w:t>
            </w:r>
            <w:proofErr w:type="spellStart"/>
            <w:r w:rsidRPr="005E1457">
              <w:rPr>
                <w:rFonts w:ascii="Times New Roman" w:hAnsi="Times New Roman" w:cs="Times New Roman"/>
              </w:rPr>
              <w:t>kiberdrošības</w:t>
            </w:r>
            <w:proofErr w:type="spellEnd"/>
            <w:r w:rsidRPr="005E1457">
              <w:rPr>
                <w:rFonts w:ascii="Times New Roman" w:hAnsi="Times New Roman" w:cs="Times New Roman"/>
              </w:rPr>
              <w:t xml:space="preserve"> likuma un Ministru kabineta noteikumu Nr. 397 prasībām.</w:t>
            </w:r>
          </w:p>
        </w:tc>
        <w:tc>
          <w:tcPr>
            <w:tcW w:w="1418" w:type="dxa"/>
          </w:tcPr>
          <w:p w14:paraId="4805AC35"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87.4</w:t>
            </w:r>
          </w:p>
        </w:tc>
      </w:tr>
      <w:tr w:rsidR="00582FEC" w:rsidRPr="005E1457" w14:paraId="22A7935E" w14:textId="77777777" w:rsidTr="00744925">
        <w:tc>
          <w:tcPr>
            <w:tcW w:w="1129" w:type="dxa"/>
          </w:tcPr>
          <w:p w14:paraId="3B647E22" w14:textId="7094FABC"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KPAL-8</w:t>
            </w:r>
          </w:p>
        </w:tc>
        <w:tc>
          <w:tcPr>
            <w:tcW w:w="6804" w:type="dxa"/>
          </w:tcPr>
          <w:p w14:paraId="7B18A0A2" w14:textId="17A8B082" w:rsidR="00582FEC" w:rsidRDefault="00582FEC" w:rsidP="00582FEC">
            <w:pPr>
              <w:rPr>
                <w:rFonts w:ascii="Times New Roman" w:hAnsi="Times New Roman" w:cs="Times New Roman"/>
              </w:rPr>
            </w:pPr>
            <w:r w:rsidRPr="00582FEC">
              <w:rPr>
                <w:rFonts w:ascii="Times New Roman" w:hAnsi="Times New Roman" w:cs="Times New Roman"/>
                <w:b/>
                <w:bCs/>
              </w:rPr>
              <w:t>Datu nodošana pēc līguma beigām</w:t>
            </w:r>
            <w:r w:rsidRPr="005E1457">
              <w:rPr>
                <w:rFonts w:ascii="Times New Roman" w:hAnsi="Times New Roman" w:cs="Times New Roman"/>
              </w:rPr>
              <w:t xml:space="preserve"> Pēc līguma izbeigšanas Pretendentam jānodod visas Pasūtītāja informācijas sistēmās glabātās datu kopijas (tostarp konfigurācijas un žurnālfaili) </w:t>
            </w:r>
            <w:r w:rsidRPr="005E1457">
              <w:rPr>
                <w:rFonts w:ascii="Times New Roman" w:hAnsi="Times New Roman" w:cs="Times New Roman"/>
              </w:rPr>
              <w:lastRenderedPageBreak/>
              <w:t>Pasūtītājam ar pieņemšanas–nodošanas aktu.</w:t>
            </w:r>
            <w:r w:rsidRPr="005E1457">
              <w:rPr>
                <w:rFonts w:ascii="Times New Roman" w:hAnsi="Times New Roman" w:cs="Times New Roman"/>
              </w:rPr>
              <w:br/>
              <w:t>Pēc akta parakstīšanas Pretendentam ir pienākums pilnībā un droši dzēst visus atlikušos Pasūtītāja datus, to kopijas un atvasinājumus no savas infrastruktūras (tostarp rezerves kopijām), kā arī iesniegt rakstisku apliecinājumu par dzēšanas veikšanu.</w:t>
            </w:r>
          </w:p>
          <w:p w14:paraId="49A2C09F" w14:textId="77777777" w:rsidR="00582FEC" w:rsidRPr="005E1457" w:rsidRDefault="00582FEC" w:rsidP="00582FEC">
            <w:pPr>
              <w:rPr>
                <w:rFonts w:ascii="Times New Roman" w:hAnsi="Times New Roman" w:cs="Times New Roman"/>
              </w:rPr>
            </w:pPr>
          </w:p>
        </w:tc>
        <w:tc>
          <w:tcPr>
            <w:tcW w:w="1418" w:type="dxa"/>
          </w:tcPr>
          <w:p w14:paraId="03C47420"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lastRenderedPageBreak/>
              <w:t>MK 397, 87.5</w:t>
            </w:r>
          </w:p>
        </w:tc>
      </w:tr>
      <w:tr w:rsidR="00582FEC" w:rsidRPr="005E1457" w14:paraId="4E1F416F" w14:textId="77777777" w:rsidTr="00744925">
        <w:tc>
          <w:tcPr>
            <w:tcW w:w="1129" w:type="dxa"/>
          </w:tcPr>
          <w:p w14:paraId="70E7B0A8" w14:textId="7BEDF46A"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KPAL-9</w:t>
            </w:r>
          </w:p>
        </w:tc>
        <w:tc>
          <w:tcPr>
            <w:tcW w:w="6804" w:type="dxa"/>
          </w:tcPr>
          <w:p w14:paraId="3293ED1D" w14:textId="5439DD7B" w:rsidR="00582FEC" w:rsidRDefault="00582FEC" w:rsidP="00582FEC">
            <w:pPr>
              <w:rPr>
                <w:rFonts w:ascii="Times New Roman" w:hAnsi="Times New Roman" w:cs="Times New Roman"/>
              </w:rPr>
            </w:pPr>
            <w:r w:rsidRPr="00582FEC">
              <w:rPr>
                <w:rFonts w:ascii="Times New Roman" w:hAnsi="Times New Roman" w:cs="Times New Roman"/>
                <w:b/>
                <w:bCs/>
              </w:rPr>
              <w:t>Piegādāto risinājuma uzturēšana</w:t>
            </w:r>
            <w:r w:rsidRPr="005E1457">
              <w:rPr>
                <w:rFonts w:ascii="Times New Roman" w:hAnsi="Times New Roman" w:cs="Times New Roman"/>
              </w:rPr>
              <w:t xml:space="preserve"> Piegādātājs nodrošina informācijas sistēmas uzturēšanu un atbalstu, tai skaitā drošības nepilnību novēršanu, visā līguma darbības laikā.</w:t>
            </w:r>
          </w:p>
          <w:p w14:paraId="0B80F141" w14:textId="77777777" w:rsidR="00582FEC" w:rsidRPr="005E1457" w:rsidRDefault="00582FEC" w:rsidP="00582FEC">
            <w:pPr>
              <w:rPr>
                <w:rFonts w:ascii="Times New Roman" w:hAnsi="Times New Roman" w:cs="Times New Roman"/>
              </w:rPr>
            </w:pPr>
          </w:p>
        </w:tc>
        <w:tc>
          <w:tcPr>
            <w:tcW w:w="1418" w:type="dxa"/>
          </w:tcPr>
          <w:p w14:paraId="6CB3F086"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88.1</w:t>
            </w:r>
          </w:p>
        </w:tc>
      </w:tr>
      <w:tr w:rsidR="00582FEC" w:rsidRPr="005E1457" w14:paraId="0C381670" w14:textId="77777777" w:rsidTr="00744925">
        <w:tc>
          <w:tcPr>
            <w:tcW w:w="1129" w:type="dxa"/>
          </w:tcPr>
          <w:p w14:paraId="259DD6FE" w14:textId="72C68908"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KPAL-10</w:t>
            </w:r>
          </w:p>
        </w:tc>
        <w:tc>
          <w:tcPr>
            <w:tcW w:w="6804" w:type="dxa"/>
          </w:tcPr>
          <w:p w14:paraId="1562D5A1" w14:textId="77777777" w:rsidR="00582FEC" w:rsidRPr="00582FEC" w:rsidRDefault="00582FEC" w:rsidP="00582FEC">
            <w:pPr>
              <w:rPr>
                <w:rFonts w:ascii="Times New Roman" w:hAnsi="Times New Roman" w:cs="Times New Roman"/>
                <w:b/>
                <w:bCs/>
              </w:rPr>
            </w:pPr>
            <w:r w:rsidRPr="00582FEC">
              <w:rPr>
                <w:rFonts w:ascii="Times New Roman" w:hAnsi="Times New Roman" w:cs="Times New Roman"/>
                <w:b/>
                <w:bCs/>
              </w:rPr>
              <w:t xml:space="preserve">Piegādātās Programmatūras aktuālo versiju nodrošināšana </w:t>
            </w:r>
          </w:p>
          <w:p w14:paraId="3A101423" w14:textId="10E0A691" w:rsidR="00582FEC" w:rsidRDefault="00582FEC" w:rsidP="00582FEC">
            <w:pPr>
              <w:rPr>
                <w:rFonts w:ascii="Times New Roman" w:hAnsi="Times New Roman" w:cs="Times New Roman"/>
              </w:rPr>
            </w:pPr>
            <w:r w:rsidRPr="005E1457">
              <w:rPr>
                <w:rFonts w:ascii="Times New Roman" w:hAnsi="Times New Roman" w:cs="Times New Roman"/>
              </w:rPr>
              <w:t>Piegādātājs nodrošina, ka informācijas sistēmas ekspluatācija līguma darbības laikā tiek veikta, izmantojot funkcionēšanai obligāti nepieciešamā programmnodrošinājuma jaunākās versijas.</w:t>
            </w:r>
          </w:p>
          <w:p w14:paraId="40365538" w14:textId="77777777" w:rsidR="00582FEC" w:rsidRPr="005E1457" w:rsidRDefault="00582FEC" w:rsidP="00582FEC">
            <w:pPr>
              <w:rPr>
                <w:rFonts w:ascii="Times New Roman" w:hAnsi="Times New Roman" w:cs="Times New Roman"/>
              </w:rPr>
            </w:pPr>
          </w:p>
        </w:tc>
        <w:tc>
          <w:tcPr>
            <w:tcW w:w="1418" w:type="dxa"/>
          </w:tcPr>
          <w:p w14:paraId="7F702493"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88.2</w:t>
            </w:r>
          </w:p>
        </w:tc>
      </w:tr>
      <w:tr w:rsidR="00582FEC" w:rsidRPr="005E1457" w14:paraId="099EFDB3" w14:textId="77777777" w:rsidTr="00744925">
        <w:tc>
          <w:tcPr>
            <w:tcW w:w="1129" w:type="dxa"/>
          </w:tcPr>
          <w:p w14:paraId="4487DA19" w14:textId="4583E1EE"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KPAL-11</w:t>
            </w:r>
          </w:p>
        </w:tc>
        <w:tc>
          <w:tcPr>
            <w:tcW w:w="6804" w:type="dxa"/>
          </w:tcPr>
          <w:p w14:paraId="1D43A54D" w14:textId="77777777" w:rsidR="00582FEC" w:rsidRPr="00582FEC" w:rsidRDefault="00582FEC" w:rsidP="00582FEC">
            <w:pPr>
              <w:rPr>
                <w:rFonts w:ascii="Times New Roman" w:hAnsi="Times New Roman" w:cs="Times New Roman"/>
                <w:b/>
                <w:bCs/>
              </w:rPr>
            </w:pPr>
            <w:r w:rsidRPr="00582FEC">
              <w:rPr>
                <w:rFonts w:ascii="Times New Roman" w:hAnsi="Times New Roman" w:cs="Times New Roman"/>
                <w:b/>
                <w:bCs/>
              </w:rPr>
              <w:t>Apakšuzņēmēju un sadarbības partneru atbilstība</w:t>
            </w:r>
          </w:p>
          <w:p w14:paraId="21BC9D3D" w14:textId="77777777" w:rsidR="00582FEC" w:rsidRDefault="00582FEC" w:rsidP="00582FEC">
            <w:pPr>
              <w:rPr>
                <w:rFonts w:ascii="Times New Roman" w:hAnsi="Times New Roman" w:cs="Times New Roman"/>
              </w:rPr>
            </w:pPr>
            <w:r w:rsidRPr="005E1457">
              <w:rPr>
                <w:rFonts w:ascii="Times New Roman" w:hAnsi="Times New Roman" w:cs="Times New Roman"/>
              </w:rPr>
              <w:t xml:space="preserve">Piegādātājam nodrošina, ka jebkurš viņa piesaistītais apakšuzņēmējs vai sadarbības partneris, kas iesaistīts pakalpojuma izpildē, pilnībā atbilst visām prasībām, kas noteiktas ārpakalpojuma sniedzējam šajā līgumā, kā arī Ministru kabineta noteikumos Nr. 397 un Nacionālās </w:t>
            </w:r>
            <w:proofErr w:type="spellStart"/>
            <w:r w:rsidRPr="005E1457">
              <w:rPr>
                <w:rFonts w:ascii="Times New Roman" w:hAnsi="Times New Roman" w:cs="Times New Roman"/>
              </w:rPr>
              <w:t>kiberdrošības</w:t>
            </w:r>
            <w:proofErr w:type="spellEnd"/>
            <w:r w:rsidRPr="005E1457">
              <w:rPr>
                <w:rFonts w:ascii="Times New Roman" w:hAnsi="Times New Roman" w:cs="Times New Roman"/>
              </w:rPr>
              <w:t xml:space="preserve"> likumā.</w:t>
            </w:r>
          </w:p>
          <w:p w14:paraId="6693136A" w14:textId="77777777" w:rsidR="00582FEC" w:rsidRPr="005E1457" w:rsidRDefault="00582FEC" w:rsidP="00582FEC">
            <w:pPr>
              <w:rPr>
                <w:rFonts w:ascii="Times New Roman" w:hAnsi="Times New Roman" w:cs="Times New Roman"/>
              </w:rPr>
            </w:pPr>
          </w:p>
        </w:tc>
        <w:tc>
          <w:tcPr>
            <w:tcW w:w="1418" w:type="dxa"/>
          </w:tcPr>
          <w:p w14:paraId="335CC930" w14:textId="77777777" w:rsidR="00582FEC" w:rsidRPr="00582FEC" w:rsidRDefault="00582FEC" w:rsidP="00582FEC">
            <w:pPr>
              <w:rPr>
                <w:rFonts w:ascii="Times New Roman" w:hAnsi="Times New Roman" w:cs="Times New Roman"/>
                <w:sz w:val="22"/>
                <w:szCs w:val="22"/>
              </w:rPr>
            </w:pPr>
            <w:r w:rsidRPr="00582FEC">
              <w:rPr>
                <w:rFonts w:ascii="Times New Roman" w:hAnsi="Times New Roman" w:cs="Times New Roman"/>
                <w:sz w:val="22"/>
                <w:szCs w:val="22"/>
              </w:rPr>
              <w:t>MK 397, 90</w:t>
            </w:r>
          </w:p>
        </w:tc>
      </w:tr>
    </w:tbl>
    <w:p w14:paraId="0B33AB22" w14:textId="77777777" w:rsidR="003F1C80" w:rsidRDefault="003F1C80">
      <w:pPr>
        <w:rPr>
          <w:rFonts w:ascii="Times New Roman" w:hAnsi="Times New Roman" w:cs="Times New Roman"/>
        </w:rPr>
        <w:sectPr w:rsidR="003F1C80" w:rsidSect="003774B6">
          <w:footerReference w:type="default" r:id="rId8"/>
          <w:pgSz w:w="11906" w:h="16838"/>
          <w:pgMar w:top="1134" w:right="1134" w:bottom="1134" w:left="1701" w:header="709" w:footer="709" w:gutter="0"/>
          <w:cols w:space="708"/>
          <w:titlePg/>
          <w:docGrid w:linePitch="360"/>
        </w:sectPr>
      </w:pPr>
    </w:p>
    <w:p w14:paraId="2E236A3D" w14:textId="77777777" w:rsidR="00F1494E" w:rsidRPr="005F22C6" w:rsidRDefault="00F1494E" w:rsidP="00F1494E">
      <w:pPr>
        <w:pStyle w:val="Heading3"/>
        <w:rPr>
          <w:rFonts w:ascii="Times New Roman" w:hAnsi="Times New Roman" w:cs="Times New Roman"/>
          <w:color w:val="auto"/>
          <w:sz w:val="24"/>
          <w:szCs w:val="24"/>
        </w:rPr>
      </w:pPr>
      <w:r w:rsidRPr="005F22C6">
        <w:rPr>
          <w:rFonts w:ascii="Times New Roman" w:hAnsi="Times New Roman" w:cs="Times New Roman"/>
          <w:color w:val="auto"/>
          <w:sz w:val="24"/>
          <w:szCs w:val="24"/>
        </w:rPr>
        <w:lastRenderedPageBreak/>
        <w:t>Aktuālais TVM pieslēgto POS terminālu saraksts</w:t>
      </w:r>
    </w:p>
    <w:tbl>
      <w:tblPr>
        <w:tblW w:w="15287" w:type="dxa"/>
        <w:jc w:val="center"/>
        <w:tblLayout w:type="fixed"/>
        <w:tblLook w:val="04A0" w:firstRow="1" w:lastRow="0" w:firstColumn="1" w:lastColumn="0" w:noHBand="0" w:noVBand="1"/>
      </w:tblPr>
      <w:tblGrid>
        <w:gridCol w:w="724"/>
        <w:gridCol w:w="1377"/>
        <w:gridCol w:w="1580"/>
        <w:gridCol w:w="992"/>
        <w:gridCol w:w="1559"/>
        <w:gridCol w:w="993"/>
        <w:gridCol w:w="1559"/>
        <w:gridCol w:w="1417"/>
        <w:gridCol w:w="1276"/>
        <w:gridCol w:w="1559"/>
        <w:gridCol w:w="1195"/>
        <w:gridCol w:w="1056"/>
      </w:tblGrid>
      <w:tr w:rsidR="00F1494E" w:rsidRPr="004F57D2" w14:paraId="5E9ACBAA" w14:textId="77777777" w:rsidTr="00A875B7">
        <w:trPr>
          <w:trHeight w:val="30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FAF6627" w14:textId="77777777" w:rsidR="00F1494E" w:rsidRPr="00281EFC" w:rsidRDefault="00F1494E" w:rsidP="00A875B7">
            <w:pPr>
              <w:jc w:val="center"/>
              <w:rPr>
                <w:rFonts w:ascii="Times New Roman" w:hAnsi="Times New Roman"/>
                <w:b/>
                <w:bCs/>
                <w:color w:val="000000"/>
                <w:sz w:val="22"/>
                <w:szCs w:val="22"/>
              </w:rPr>
            </w:pPr>
            <w:bookmarkStart w:id="5" w:name="_Hlk152733261"/>
            <w:r w:rsidRPr="00281EFC">
              <w:rPr>
                <w:rFonts w:ascii="Times New Roman" w:hAnsi="Times New Roman"/>
                <w:b/>
                <w:bCs/>
                <w:color w:val="000000"/>
                <w:sz w:val="22"/>
                <w:szCs w:val="22"/>
              </w:rPr>
              <w:t>NPK</w:t>
            </w:r>
          </w:p>
        </w:tc>
        <w:tc>
          <w:tcPr>
            <w:tcW w:w="1377" w:type="dxa"/>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26EE9E4B"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Main</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model</w:t>
            </w:r>
            <w:proofErr w:type="spellEnd"/>
          </w:p>
        </w:tc>
        <w:tc>
          <w:tcPr>
            <w:tcW w:w="1580" w:type="dxa"/>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2B3B5899"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Main</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S/N</w:t>
            </w:r>
          </w:p>
        </w:tc>
        <w:tc>
          <w:tcPr>
            <w:tcW w:w="992" w:type="dxa"/>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1EC2A5A6"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Second</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model</w:t>
            </w:r>
            <w:proofErr w:type="spellEnd"/>
          </w:p>
        </w:tc>
        <w:tc>
          <w:tcPr>
            <w:tcW w:w="1559" w:type="dxa"/>
            <w:tcBorders>
              <w:top w:val="single" w:sz="4" w:space="0" w:color="000000"/>
              <w:left w:val="nil"/>
              <w:bottom w:val="single" w:sz="4" w:space="0" w:color="000000"/>
              <w:right w:val="single" w:sz="4" w:space="0" w:color="000000"/>
            </w:tcBorders>
            <w:shd w:val="clear" w:color="auto" w:fill="DAE9F7" w:themeFill="text2" w:themeFillTint="1A"/>
            <w:vAlign w:val="center"/>
            <w:hideMark/>
          </w:tcPr>
          <w:p w14:paraId="2C599065"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Second</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S/N</w:t>
            </w:r>
          </w:p>
        </w:tc>
        <w:tc>
          <w:tcPr>
            <w:tcW w:w="993" w:type="dxa"/>
            <w:tcBorders>
              <w:top w:val="single" w:sz="4" w:space="0" w:color="000000"/>
              <w:left w:val="nil"/>
              <w:bottom w:val="single" w:sz="4" w:space="0" w:color="000000"/>
              <w:right w:val="single" w:sz="4" w:space="0" w:color="auto"/>
            </w:tcBorders>
            <w:shd w:val="clear" w:color="auto" w:fill="DAE9F7" w:themeFill="text2" w:themeFillTint="1A"/>
            <w:vAlign w:val="center"/>
            <w:hideMark/>
          </w:tcPr>
          <w:p w14:paraId="03054A49"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Third</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model</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CFF92F4"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Third</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device</w:t>
            </w:r>
            <w:proofErr w:type="spellEnd"/>
            <w:r w:rsidRPr="00281EFC">
              <w:rPr>
                <w:rFonts w:ascii="Times New Roman" w:hAnsi="Times New Roman"/>
                <w:b/>
                <w:bCs/>
                <w:color w:val="000000"/>
                <w:sz w:val="22"/>
                <w:szCs w:val="22"/>
              </w:rPr>
              <w:t xml:space="preserve"> S/N</w:t>
            </w: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3B5A2EF" w14:textId="77777777" w:rsidR="00F1494E" w:rsidRPr="00281EFC" w:rsidRDefault="00F1494E" w:rsidP="00A875B7">
            <w:pPr>
              <w:jc w:val="center"/>
              <w:rPr>
                <w:rFonts w:ascii="Times New Roman" w:hAnsi="Times New Roman"/>
                <w:b/>
                <w:bCs/>
                <w:color w:val="000000"/>
                <w:sz w:val="22"/>
                <w:szCs w:val="22"/>
              </w:rPr>
            </w:pPr>
            <w:r w:rsidRPr="00281EFC">
              <w:rPr>
                <w:rFonts w:ascii="Times New Roman" w:hAnsi="Times New Roman"/>
                <w:b/>
                <w:bCs/>
                <w:color w:val="000000"/>
                <w:sz w:val="22"/>
                <w:szCs w:val="22"/>
              </w:rPr>
              <w:t xml:space="preserve">Legal </w:t>
            </w:r>
            <w:proofErr w:type="spellStart"/>
            <w:r w:rsidRPr="00281EFC">
              <w:rPr>
                <w:rFonts w:ascii="Times New Roman" w:hAnsi="Times New Roman"/>
                <w:b/>
                <w:bCs/>
                <w:color w:val="000000"/>
                <w:sz w:val="22"/>
                <w:szCs w:val="22"/>
              </w:rPr>
              <w:t>name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A38AB2E"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Merchant</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name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0BBD09" w14:textId="77777777" w:rsidR="00F1494E" w:rsidRPr="00281EFC" w:rsidRDefault="00F1494E" w:rsidP="00A875B7">
            <w:pPr>
              <w:jc w:val="center"/>
              <w:rPr>
                <w:rFonts w:ascii="Times New Roman" w:hAnsi="Times New Roman"/>
                <w:b/>
                <w:bCs/>
                <w:color w:val="000000"/>
                <w:sz w:val="22"/>
                <w:szCs w:val="22"/>
              </w:rPr>
            </w:pPr>
            <w:proofErr w:type="spellStart"/>
            <w:r w:rsidRPr="00281EFC">
              <w:rPr>
                <w:rFonts w:ascii="Times New Roman" w:hAnsi="Times New Roman"/>
                <w:b/>
                <w:bCs/>
                <w:color w:val="000000"/>
                <w:sz w:val="22"/>
                <w:szCs w:val="22"/>
              </w:rPr>
              <w:t>Merchant</w:t>
            </w:r>
            <w:proofErr w:type="spellEnd"/>
            <w:r w:rsidRPr="00281EFC">
              <w:rPr>
                <w:rFonts w:ascii="Times New Roman" w:hAnsi="Times New Roman"/>
                <w:b/>
                <w:bCs/>
                <w:color w:val="000000"/>
                <w:sz w:val="22"/>
                <w:szCs w:val="22"/>
              </w:rPr>
              <w:t xml:space="preserve"> </w:t>
            </w:r>
            <w:proofErr w:type="spellStart"/>
            <w:r w:rsidRPr="00281EFC">
              <w:rPr>
                <w:rFonts w:ascii="Times New Roman" w:hAnsi="Times New Roman"/>
                <w:b/>
                <w:bCs/>
                <w:color w:val="000000"/>
                <w:sz w:val="22"/>
                <w:szCs w:val="22"/>
              </w:rPr>
              <w:t>address</w:t>
            </w:r>
            <w:proofErr w:type="spellEnd"/>
          </w:p>
          <w:p w14:paraId="5C5FB405" w14:textId="77777777" w:rsidR="00F1494E" w:rsidRPr="00281EFC" w:rsidRDefault="00F1494E" w:rsidP="00A875B7">
            <w:pPr>
              <w:jc w:val="center"/>
              <w:rPr>
                <w:rFonts w:ascii="Times New Roman" w:hAnsi="Times New Roman"/>
                <w:b/>
                <w:bCs/>
                <w:color w:val="000000"/>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E8A1508" w14:textId="77777777" w:rsidR="00F1494E" w:rsidRPr="00281EFC" w:rsidRDefault="00F1494E" w:rsidP="00A875B7">
            <w:pPr>
              <w:jc w:val="center"/>
              <w:rPr>
                <w:rFonts w:ascii="Times New Roman" w:hAnsi="Times New Roman"/>
                <w:b/>
                <w:bCs/>
                <w:color w:val="000000"/>
                <w:sz w:val="22"/>
                <w:szCs w:val="22"/>
              </w:rPr>
            </w:pPr>
            <w:r w:rsidRPr="00281EFC">
              <w:rPr>
                <w:rFonts w:ascii="Times New Roman" w:hAnsi="Times New Roman"/>
                <w:b/>
                <w:bCs/>
                <w:color w:val="000000"/>
                <w:sz w:val="22"/>
                <w:szCs w:val="22"/>
              </w:rPr>
              <w:t>TID</w:t>
            </w:r>
          </w:p>
        </w:tc>
        <w:tc>
          <w:tcPr>
            <w:tcW w:w="10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55BF5A" w14:textId="77777777" w:rsidR="00F1494E" w:rsidRPr="00281EFC" w:rsidRDefault="00F1494E" w:rsidP="00A875B7">
            <w:pPr>
              <w:jc w:val="center"/>
              <w:rPr>
                <w:rFonts w:ascii="Times New Roman" w:hAnsi="Times New Roman"/>
                <w:b/>
                <w:bCs/>
                <w:color w:val="000000"/>
                <w:sz w:val="22"/>
                <w:szCs w:val="22"/>
              </w:rPr>
            </w:pPr>
            <w:r w:rsidRPr="00281EFC">
              <w:rPr>
                <w:rFonts w:ascii="Times New Roman" w:hAnsi="Times New Roman"/>
                <w:b/>
                <w:bCs/>
                <w:color w:val="000000"/>
                <w:sz w:val="22"/>
                <w:szCs w:val="22"/>
              </w:rPr>
              <w:t>MID</w:t>
            </w:r>
          </w:p>
        </w:tc>
      </w:tr>
      <w:tr w:rsidR="00F1494E" w:rsidRPr="004F57D2" w14:paraId="74433D7C"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3842F3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w:t>
            </w:r>
          </w:p>
        </w:tc>
        <w:tc>
          <w:tcPr>
            <w:tcW w:w="1377" w:type="dxa"/>
            <w:tcBorders>
              <w:top w:val="nil"/>
              <w:left w:val="nil"/>
              <w:bottom w:val="single" w:sz="4" w:space="0" w:color="000000"/>
              <w:right w:val="single" w:sz="4" w:space="0" w:color="000000"/>
            </w:tcBorders>
            <w:shd w:val="clear" w:color="auto" w:fill="auto"/>
            <w:vAlign w:val="bottom"/>
          </w:tcPr>
          <w:p w14:paraId="311457D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747B1E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986-092-090</w:t>
            </w:r>
          </w:p>
        </w:tc>
        <w:tc>
          <w:tcPr>
            <w:tcW w:w="992" w:type="dxa"/>
            <w:tcBorders>
              <w:top w:val="nil"/>
              <w:left w:val="nil"/>
              <w:bottom w:val="single" w:sz="4" w:space="0" w:color="000000"/>
              <w:right w:val="single" w:sz="4" w:space="0" w:color="000000"/>
            </w:tcBorders>
            <w:shd w:val="clear" w:color="auto" w:fill="auto"/>
            <w:vAlign w:val="bottom"/>
          </w:tcPr>
          <w:p w14:paraId="3243CE0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E446BB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986-141-703</w:t>
            </w:r>
          </w:p>
        </w:tc>
        <w:tc>
          <w:tcPr>
            <w:tcW w:w="993" w:type="dxa"/>
            <w:tcBorders>
              <w:top w:val="nil"/>
              <w:left w:val="nil"/>
              <w:bottom w:val="single" w:sz="4" w:space="0" w:color="000000"/>
              <w:right w:val="single" w:sz="4" w:space="0" w:color="auto"/>
            </w:tcBorders>
            <w:shd w:val="clear" w:color="auto" w:fill="auto"/>
            <w:vAlign w:val="bottom"/>
          </w:tcPr>
          <w:p w14:paraId="51E51EA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D5B8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986-107-634</w:t>
            </w:r>
          </w:p>
        </w:tc>
        <w:tc>
          <w:tcPr>
            <w:tcW w:w="1417" w:type="dxa"/>
            <w:tcBorders>
              <w:top w:val="single" w:sz="4" w:space="0" w:color="auto"/>
              <w:left w:val="single" w:sz="4" w:space="0" w:color="auto"/>
              <w:bottom w:val="single" w:sz="4" w:space="0" w:color="auto"/>
              <w:right w:val="single" w:sz="4" w:space="0" w:color="auto"/>
            </w:tcBorders>
          </w:tcPr>
          <w:p w14:paraId="6B0553B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69F7F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A59854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75B05D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42192501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9FC6F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4219259</w:t>
            </w:r>
          </w:p>
        </w:tc>
      </w:tr>
      <w:tr w:rsidR="00F1494E" w:rsidRPr="004F57D2" w14:paraId="1509AA19"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29ABA3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w:t>
            </w:r>
          </w:p>
        </w:tc>
        <w:tc>
          <w:tcPr>
            <w:tcW w:w="1377" w:type="dxa"/>
            <w:tcBorders>
              <w:top w:val="nil"/>
              <w:left w:val="nil"/>
              <w:bottom w:val="single" w:sz="4" w:space="0" w:color="000000"/>
              <w:right w:val="single" w:sz="4" w:space="0" w:color="000000"/>
            </w:tcBorders>
            <w:shd w:val="clear" w:color="auto" w:fill="auto"/>
            <w:vAlign w:val="bottom"/>
          </w:tcPr>
          <w:p w14:paraId="14E635F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EB1B6E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986-052-321</w:t>
            </w:r>
          </w:p>
        </w:tc>
        <w:tc>
          <w:tcPr>
            <w:tcW w:w="992" w:type="dxa"/>
            <w:tcBorders>
              <w:top w:val="nil"/>
              <w:left w:val="nil"/>
              <w:bottom w:val="single" w:sz="4" w:space="0" w:color="000000"/>
              <w:right w:val="single" w:sz="4" w:space="0" w:color="000000"/>
            </w:tcBorders>
            <w:shd w:val="clear" w:color="auto" w:fill="auto"/>
            <w:vAlign w:val="bottom"/>
          </w:tcPr>
          <w:p w14:paraId="62C271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894433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986-156-667</w:t>
            </w:r>
          </w:p>
        </w:tc>
        <w:tc>
          <w:tcPr>
            <w:tcW w:w="993" w:type="dxa"/>
            <w:tcBorders>
              <w:top w:val="nil"/>
              <w:left w:val="nil"/>
              <w:bottom w:val="single" w:sz="4" w:space="0" w:color="000000"/>
              <w:right w:val="single" w:sz="4" w:space="0" w:color="auto"/>
            </w:tcBorders>
            <w:shd w:val="clear" w:color="auto" w:fill="auto"/>
            <w:vAlign w:val="bottom"/>
          </w:tcPr>
          <w:p w14:paraId="4AE3D0A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C9571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986-017-365</w:t>
            </w:r>
          </w:p>
        </w:tc>
        <w:tc>
          <w:tcPr>
            <w:tcW w:w="1417" w:type="dxa"/>
            <w:tcBorders>
              <w:top w:val="single" w:sz="4" w:space="0" w:color="auto"/>
              <w:left w:val="single" w:sz="4" w:space="0" w:color="auto"/>
              <w:bottom w:val="single" w:sz="4" w:space="0" w:color="auto"/>
              <w:right w:val="single" w:sz="4" w:space="0" w:color="auto"/>
            </w:tcBorders>
          </w:tcPr>
          <w:p w14:paraId="671DCEF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999E8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TVM-Nr.58022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62FE0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5B9194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42248801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90CA45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4224887</w:t>
            </w:r>
          </w:p>
        </w:tc>
      </w:tr>
      <w:tr w:rsidR="00F1494E" w:rsidRPr="004F57D2" w14:paraId="6729AEE4"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2ECF4AA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w:t>
            </w:r>
          </w:p>
        </w:tc>
        <w:tc>
          <w:tcPr>
            <w:tcW w:w="1377" w:type="dxa"/>
            <w:tcBorders>
              <w:top w:val="nil"/>
              <w:left w:val="nil"/>
              <w:bottom w:val="single" w:sz="4" w:space="0" w:color="000000"/>
              <w:right w:val="single" w:sz="4" w:space="0" w:color="000000"/>
            </w:tcBorders>
            <w:shd w:val="clear" w:color="auto" w:fill="auto"/>
            <w:vAlign w:val="bottom"/>
          </w:tcPr>
          <w:p w14:paraId="61701D7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52769E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986-012-999</w:t>
            </w:r>
          </w:p>
        </w:tc>
        <w:tc>
          <w:tcPr>
            <w:tcW w:w="992" w:type="dxa"/>
            <w:tcBorders>
              <w:top w:val="nil"/>
              <w:left w:val="nil"/>
              <w:bottom w:val="single" w:sz="4" w:space="0" w:color="000000"/>
              <w:right w:val="single" w:sz="4" w:space="0" w:color="000000"/>
            </w:tcBorders>
            <w:shd w:val="clear" w:color="auto" w:fill="auto"/>
            <w:vAlign w:val="bottom"/>
          </w:tcPr>
          <w:p w14:paraId="7416663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1A5BEE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986-156-979</w:t>
            </w:r>
          </w:p>
        </w:tc>
        <w:tc>
          <w:tcPr>
            <w:tcW w:w="993" w:type="dxa"/>
            <w:tcBorders>
              <w:top w:val="nil"/>
              <w:left w:val="nil"/>
              <w:bottom w:val="single" w:sz="4" w:space="0" w:color="000000"/>
              <w:right w:val="single" w:sz="4" w:space="0" w:color="auto"/>
            </w:tcBorders>
            <w:shd w:val="clear" w:color="auto" w:fill="auto"/>
            <w:vAlign w:val="bottom"/>
          </w:tcPr>
          <w:p w14:paraId="53D1BA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FD87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986-438-882</w:t>
            </w:r>
          </w:p>
        </w:tc>
        <w:tc>
          <w:tcPr>
            <w:tcW w:w="1417" w:type="dxa"/>
            <w:tcBorders>
              <w:top w:val="single" w:sz="4" w:space="0" w:color="auto"/>
              <w:left w:val="single" w:sz="4" w:space="0" w:color="auto"/>
              <w:bottom w:val="single" w:sz="4" w:space="0" w:color="auto"/>
              <w:right w:val="single" w:sz="4" w:space="0" w:color="auto"/>
            </w:tcBorders>
          </w:tcPr>
          <w:p w14:paraId="2C44B6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0FE9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TVM-Brīvības 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6F357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963AD1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FF50E1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4248860</w:t>
            </w:r>
          </w:p>
        </w:tc>
      </w:tr>
      <w:tr w:rsidR="00F1494E" w:rsidRPr="004F57D2" w14:paraId="40A963B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5273F5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w:t>
            </w:r>
          </w:p>
        </w:tc>
        <w:tc>
          <w:tcPr>
            <w:tcW w:w="1377" w:type="dxa"/>
            <w:tcBorders>
              <w:top w:val="nil"/>
              <w:left w:val="nil"/>
              <w:bottom w:val="single" w:sz="4" w:space="0" w:color="000000"/>
              <w:right w:val="single" w:sz="4" w:space="0" w:color="000000"/>
            </w:tcBorders>
            <w:shd w:val="clear" w:color="auto" w:fill="auto"/>
            <w:vAlign w:val="bottom"/>
          </w:tcPr>
          <w:p w14:paraId="0DB4BB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6994815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986-238-369</w:t>
            </w:r>
          </w:p>
        </w:tc>
        <w:tc>
          <w:tcPr>
            <w:tcW w:w="992" w:type="dxa"/>
            <w:tcBorders>
              <w:top w:val="nil"/>
              <w:left w:val="nil"/>
              <w:bottom w:val="single" w:sz="4" w:space="0" w:color="000000"/>
              <w:right w:val="single" w:sz="4" w:space="0" w:color="000000"/>
            </w:tcBorders>
            <w:shd w:val="clear" w:color="auto" w:fill="auto"/>
            <w:vAlign w:val="bottom"/>
          </w:tcPr>
          <w:p w14:paraId="0133658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BCA2A2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986-166-908</w:t>
            </w:r>
          </w:p>
        </w:tc>
        <w:tc>
          <w:tcPr>
            <w:tcW w:w="993" w:type="dxa"/>
            <w:tcBorders>
              <w:top w:val="nil"/>
              <w:left w:val="nil"/>
              <w:bottom w:val="single" w:sz="4" w:space="0" w:color="000000"/>
              <w:right w:val="single" w:sz="4" w:space="0" w:color="auto"/>
            </w:tcBorders>
            <w:shd w:val="clear" w:color="auto" w:fill="auto"/>
            <w:vAlign w:val="bottom"/>
          </w:tcPr>
          <w:p w14:paraId="05C10D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30480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986-438-875</w:t>
            </w:r>
          </w:p>
        </w:tc>
        <w:tc>
          <w:tcPr>
            <w:tcW w:w="1417" w:type="dxa"/>
            <w:tcBorders>
              <w:top w:val="single" w:sz="4" w:space="0" w:color="auto"/>
              <w:left w:val="single" w:sz="4" w:space="0" w:color="auto"/>
              <w:bottom w:val="single" w:sz="4" w:space="0" w:color="auto"/>
              <w:right w:val="single" w:sz="4" w:space="0" w:color="auto"/>
            </w:tcBorders>
          </w:tcPr>
          <w:p w14:paraId="0947DFD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6217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TVM-13.janvāra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F30AED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13.janvāra iela (ZZ tunelis)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9B0288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61076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4248530</w:t>
            </w:r>
          </w:p>
        </w:tc>
      </w:tr>
      <w:tr w:rsidR="00F1494E" w:rsidRPr="004F57D2" w14:paraId="7A8FD2C6"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D626E5E"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w:t>
            </w:r>
          </w:p>
        </w:tc>
        <w:tc>
          <w:tcPr>
            <w:tcW w:w="1377" w:type="dxa"/>
            <w:tcBorders>
              <w:top w:val="nil"/>
              <w:left w:val="nil"/>
              <w:bottom w:val="single" w:sz="4" w:space="0" w:color="000000"/>
              <w:right w:val="single" w:sz="4" w:space="0" w:color="000000"/>
            </w:tcBorders>
            <w:shd w:val="clear" w:color="auto" w:fill="auto"/>
            <w:vAlign w:val="bottom"/>
          </w:tcPr>
          <w:p w14:paraId="0430E9A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6380C63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986-297-194</w:t>
            </w:r>
          </w:p>
        </w:tc>
        <w:tc>
          <w:tcPr>
            <w:tcW w:w="992" w:type="dxa"/>
            <w:tcBorders>
              <w:top w:val="nil"/>
              <w:left w:val="nil"/>
              <w:bottom w:val="single" w:sz="4" w:space="0" w:color="000000"/>
              <w:right w:val="single" w:sz="4" w:space="0" w:color="000000"/>
            </w:tcBorders>
            <w:shd w:val="clear" w:color="auto" w:fill="auto"/>
            <w:vAlign w:val="bottom"/>
          </w:tcPr>
          <w:p w14:paraId="5E422E2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BF1BB7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986-156-978</w:t>
            </w:r>
          </w:p>
        </w:tc>
        <w:tc>
          <w:tcPr>
            <w:tcW w:w="993" w:type="dxa"/>
            <w:tcBorders>
              <w:top w:val="nil"/>
              <w:left w:val="nil"/>
              <w:bottom w:val="single" w:sz="4" w:space="0" w:color="000000"/>
              <w:right w:val="single" w:sz="4" w:space="0" w:color="auto"/>
            </w:tcBorders>
            <w:shd w:val="clear" w:color="auto" w:fill="auto"/>
            <w:vAlign w:val="bottom"/>
          </w:tcPr>
          <w:p w14:paraId="73B2165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0F7A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986-438-971</w:t>
            </w:r>
          </w:p>
        </w:tc>
        <w:tc>
          <w:tcPr>
            <w:tcW w:w="1417" w:type="dxa"/>
            <w:tcBorders>
              <w:top w:val="single" w:sz="4" w:space="0" w:color="auto"/>
              <w:left w:val="single" w:sz="4" w:space="0" w:color="auto"/>
              <w:bottom w:val="single" w:sz="4" w:space="0" w:color="auto"/>
              <w:right w:val="single" w:sz="4" w:space="0" w:color="auto"/>
            </w:tcBorders>
          </w:tcPr>
          <w:p w14:paraId="76E0D59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6F174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TVM-Prāgas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DC46A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Prāgas iela 1, Rīga, (Autoosta)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7900C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4248540</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C3A7B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4248548</w:t>
            </w:r>
          </w:p>
        </w:tc>
      </w:tr>
      <w:tr w:rsidR="00F1494E" w:rsidRPr="004F57D2" w14:paraId="799BF4C7"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A95FE72"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w:t>
            </w:r>
          </w:p>
        </w:tc>
        <w:tc>
          <w:tcPr>
            <w:tcW w:w="1377" w:type="dxa"/>
            <w:tcBorders>
              <w:top w:val="nil"/>
              <w:left w:val="nil"/>
              <w:bottom w:val="single" w:sz="4" w:space="0" w:color="000000"/>
              <w:right w:val="single" w:sz="4" w:space="0" w:color="000000"/>
            </w:tcBorders>
            <w:shd w:val="clear" w:color="auto" w:fill="auto"/>
            <w:vAlign w:val="bottom"/>
          </w:tcPr>
          <w:p w14:paraId="674F59D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6A3591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986-304-454</w:t>
            </w:r>
          </w:p>
        </w:tc>
        <w:tc>
          <w:tcPr>
            <w:tcW w:w="992" w:type="dxa"/>
            <w:tcBorders>
              <w:top w:val="nil"/>
              <w:left w:val="nil"/>
              <w:bottom w:val="single" w:sz="4" w:space="0" w:color="000000"/>
              <w:right w:val="single" w:sz="4" w:space="0" w:color="000000"/>
            </w:tcBorders>
            <w:shd w:val="clear" w:color="auto" w:fill="auto"/>
            <w:vAlign w:val="bottom"/>
          </w:tcPr>
          <w:p w14:paraId="2412146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4A65AB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986-156-796</w:t>
            </w:r>
          </w:p>
        </w:tc>
        <w:tc>
          <w:tcPr>
            <w:tcW w:w="993" w:type="dxa"/>
            <w:tcBorders>
              <w:top w:val="nil"/>
              <w:left w:val="nil"/>
              <w:bottom w:val="single" w:sz="4" w:space="0" w:color="000000"/>
              <w:right w:val="single" w:sz="4" w:space="0" w:color="auto"/>
            </w:tcBorders>
            <w:shd w:val="clear" w:color="auto" w:fill="auto"/>
            <w:vAlign w:val="bottom"/>
          </w:tcPr>
          <w:p w14:paraId="5CF2CC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8A5FE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986-098-504</w:t>
            </w:r>
          </w:p>
        </w:tc>
        <w:tc>
          <w:tcPr>
            <w:tcW w:w="1417" w:type="dxa"/>
            <w:tcBorders>
              <w:top w:val="single" w:sz="4" w:space="0" w:color="auto"/>
              <w:left w:val="single" w:sz="4" w:space="0" w:color="auto"/>
              <w:bottom w:val="single" w:sz="4" w:space="0" w:color="auto"/>
              <w:right w:val="single" w:sz="4" w:space="0" w:color="auto"/>
            </w:tcBorders>
          </w:tcPr>
          <w:p w14:paraId="7C8D99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54FD5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w:t>
            </w:r>
            <w:proofErr w:type="spellStart"/>
            <w:r w:rsidRPr="00281EFC">
              <w:rPr>
                <w:rFonts w:ascii="Times New Roman" w:hAnsi="Times New Roman"/>
                <w:color w:val="000000"/>
                <w:sz w:val="22"/>
                <w:szCs w:val="22"/>
              </w:rPr>
              <w:t>Kr.Barona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88D4A4"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Kr.Barona</w:t>
            </w:r>
            <w:proofErr w:type="spellEnd"/>
            <w:r w:rsidRPr="00281EFC">
              <w:rPr>
                <w:rFonts w:ascii="Times New Roman" w:hAnsi="Times New Roman"/>
                <w:color w:val="000000"/>
                <w:sz w:val="22"/>
                <w:szCs w:val="22"/>
              </w:rPr>
              <w:t xml:space="preserve"> iela 46,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E527B1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D48B6D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4248589</w:t>
            </w:r>
          </w:p>
        </w:tc>
      </w:tr>
      <w:tr w:rsidR="00F1494E" w:rsidRPr="004F57D2" w14:paraId="3113B410"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F0A74D8"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w:t>
            </w:r>
          </w:p>
        </w:tc>
        <w:tc>
          <w:tcPr>
            <w:tcW w:w="1377" w:type="dxa"/>
            <w:tcBorders>
              <w:top w:val="nil"/>
              <w:left w:val="nil"/>
              <w:bottom w:val="single" w:sz="4" w:space="0" w:color="000000"/>
              <w:right w:val="single" w:sz="4" w:space="0" w:color="000000"/>
            </w:tcBorders>
            <w:shd w:val="clear" w:color="auto" w:fill="auto"/>
            <w:vAlign w:val="bottom"/>
          </w:tcPr>
          <w:p w14:paraId="7F317AB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83E1F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986-304-496</w:t>
            </w:r>
          </w:p>
        </w:tc>
        <w:tc>
          <w:tcPr>
            <w:tcW w:w="992" w:type="dxa"/>
            <w:tcBorders>
              <w:top w:val="nil"/>
              <w:left w:val="nil"/>
              <w:bottom w:val="single" w:sz="4" w:space="0" w:color="000000"/>
              <w:right w:val="single" w:sz="4" w:space="0" w:color="000000"/>
            </w:tcBorders>
            <w:shd w:val="clear" w:color="auto" w:fill="auto"/>
            <w:vAlign w:val="bottom"/>
          </w:tcPr>
          <w:p w14:paraId="725C29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4AF3D3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986-166-916</w:t>
            </w:r>
          </w:p>
        </w:tc>
        <w:tc>
          <w:tcPr>
            <w:tcW w:w="993" w:type="dxa"/>
            <w:tcBorders>
              <w:top w:val="nil"/>
              <w:left w:val="nil"/>
              <w:bottom w:val="single" w:sz="4" w:space="0" w:color="000000"/>
              <w:right w:val="single" w:sz="4" w:space="0" w:color="auto"/>
            </w:tcBorders>
            <w:shd w:val="clear" w:color="auto" w:fill="auto"/>
            <w:vAlign w:val="bottom"/>
          </w:tcPr>
          <w:p w14:paraId="61CCBE1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6A5B1B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986-098-510</w:t>
            </w:r>
          </w:p>
        </w:tc>
        <w:tc>
          <w:tcPr>
            <w:tcW w:w="1417" w:type="dxa"/>
            <w:tcBorders>
              <w:top w:val="single" w:sz="4" w:space="0" w:color="auto"/>
              <w:left w:val="single" w:sz="4" w:space="0" w:color="auto"/>
              <w:bottom w:val="single" w:sz="4" w:space="0" w:color="auto"/>
              <w:right w:val="single" w:sz="4" w:space="0" w:color="auto"/>
            </w:tcBorders>
          </w:tcPr>
          <w:p w14:paraId="1DA014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15062B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TVM-Valdemāra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3E8591B"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Kr.Valdemāra</w:t>
            </w:r>
            <w:proofErr w:type="spellEnd"/>
            <w:r w:rsidRPr="00281EFC">
              <w:rPr>
                <w:rFonts w:ascii="Times New Roman" w:hAnsi="Times New Roman"/>
                <w:color w:val="000000"/>
                <w:sz w:val="22"/>
                <w:szCs w:val="22"/>
              </w:rPr>
              <w:t xml:space="preserve"> iela 112,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3AF2AF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210FF0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4248597</w:t>
            </w:r>
          </w:p>
        </w:tc>
      </w:tr>
      <w:tr w:rsidR="00F1494E" w:rsidRPr="004F57D2" w14:paraId="04D442C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BEF967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8</w:t>
            </w:r>
          </w:p>
        </w:tc>
        <w:tc>
          <w:tcPr>
            <w:tcW w:w="1377" w:type="dxa"/>
            <w:tcBorders>
              <w:top w:val="nil"/>
              <w:left w:val="nil"/>
              <w:bottom w:val="single" w:sz="4" w:space="0" w:color="000000"/>
              <w:right w:val="single" w:sz="4" w:space="0" w:color="000000"/>
            </w:tcBorders>
            <w:shd w:val="clear" w:color="auto" w:fill="auto"/>
            <w:vAlign w:val="bottom"/>
          </w:tcPr>
          <w:p w14:paraId="116C261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7CFE89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986-060-396</w:t>
            </w:r>
          </w:p>
        </w:tc>
        <w:tc>
          <w:tcPr>
            <w:tcW w:w="992" w:type="dxa"/>
            <w:tcBorders>
              <w:top w:val="nil"/>
              <w:left w:val="nil"/>
              <w:bottom w:val="single" w:sz="4" w:space="0" w:color="000000"/>
              <w:right w:val="single" w:sz="4" w:space="0" w:color="000000"/>
            </w:tcBorders>
            <w:shd w:val="clear" w:color="auto" w:fill="auto"/>
            <w:vAlign w:val="bottom"/>
          </w:tcPr>
          <w:p w14:paraId="4BE3C22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7B9D0A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986-166-910</w:t>
            </w:r>
          </w:p>
        </w:tc>
        <w:tc>
          <w:tcPr>
            <w:tcW w:w="993" w:type="dxa"/>
            <w:tcBorders>
              <w:top w:val="nil"/>
              <w:left w:val="nil"/>
              <w:bottom w:val="single" w:sz="4" w:space="0" w:color="000000"/>
              <w:right w:val="single" w:sz="4" w:space="0" w:color="auto"/>
            </w:tcBorders>
            <w:shd w:val="clear" w:color="auto" w:fill="auto"/>
            <w:vAlign w:val="bottom"/>
          </w:tcPr>
          <w:p w14:paraId="52991B1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B098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986-438-975</w:t>
            </w:r>
          </w:p>
        </w:tc>
        <w:tc>
          <w:tcPr>
            <w:tcW w:w="1417" w:type="dxa"/>
            <w:tcBorders>
              <w:top w:val="single" w:sz="4" w:space="0" w:color="auto"/>
              <w:left w:val="single" w:sz="4" w:space="0" w:color="auto"/>
              <w:bottom w:val="single" w:sz="4" w:space="0" w:color="auto"/>
              <w:right w:val="single" w:sz="4" w:space="0" w:color="auto"/>
            </w:tcBorders>
          </w:tcPr>
          <w:p w14:paraId="4FD8006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936FD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TVM-Gogoļa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3571F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 xml:space="preserve">Gogoļa ielas C tirgus </w:t>
            </w:r>
            <w:proofErr w:type="spellStart"/>
            <w:r w:rsidRPr="00281EFC">
              <w:rPr>
                <w:rFonts w:ascii="Times New Roman" w:hAnsi="Times New Roman"/>
                <w:color w:val="000000"/>
                <w:sz w:val="22"/>
                <w:szCs w:val="22"/>
              </w:rPr>
              <w:t>tun</w:t>
            </w:r>
            <w:proofErr w:type="spellEnd"/>
            <w:r w:rsidRPr="00281EFC">
              <w:rPr>
                <w:rFonts w:ascii="Times New Roman" w:hAnsi="Times New Roman"/>
                <w:color w:val="000000"/>
                <w:sz w:val="22"/>
                <w:szCs w:val="22"/>
              </w:rPr>
              <w:t>. 13.janvāra iela,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0616CF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49F0D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4248613</w:t>
            </w:r>
          </w:p>
        </w:tc>
      </w:tr>
      <w:tr w:rsidR="00F1494E" w:rsidRPr="004F57D2" w14:paraId="02354941"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E11CC9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9</w:t>
            </w:r>
          </w:p>
        </w:tc>
        <w:tc>
          <w:tcPr>
            <w:tcW w:w="1377" w:type="dxa"/>
            <w:tcBorders>
              <w:top w:val="nil"/>
              <w:left w:val="nil"/>
              <w:bottom w:val="single" w:sz="4" w:space="0" w:color="000000"/>
              <w:right w:val="single" w:sz="4" w:space="0" w:color="000000"/>
            </w:tcBorders>
            <w:shd w:val="clear" w:color="auto" w:fill="auto"/>
            <w:vAlign w:val="bottom"/>
          </w:tcPr>
          <w:p w14:paraId="6BE38F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4034EF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986-297-162</w:t>
            </w:r>
          </w:p>
        </w:tc>
        <w:tc>
          <w:tcPr>
            <w:tcW w:w="992" w:type="dxa"/>
            <w:tcBorders>
              <w:top w:val="nil"/>
              <w:left w:val="nil"/>
              <w:bottom w:val="single" w:sz="4" w:space="0" w:color="000000"/>
              <w:right w:val="single" w:sz="4" w:space="0" w:color="000000"/>
            </w:tcBorders>
            <w:shd w:val="clear" w:color="auto" w:fill="auto"/>
            <w:vAlign w:val="bottom"/>
          </w:tcPr>
          <w:p w14:paraId="5DF98D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49C11E0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986-156-971</w:t>
            </w:r>
          </w:p>
        </w:tc>
        <w:tc>
          <w:tcPr>
            <w:tcW w:w="993" w:type="dxa"/>
            <w:tcBorders>
              <w:top w:val="nil"/>
              <w:left w:val="nil"/>
              <w:bottom w:val="single" w:sz="4" w:space="0" w:color="000000"/>
              <w:right w:val="single" w:sz="4" w:space="0" w:color="auto"/>
            </w:tcBorders>
            <w:shd w:val="clear" w:color="auto" w:fill="auto"/>
            <w:vAlign w:val="bottom"/>
          </w:tcPr>
          <w:p w14:paraId="10A8D8D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894819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986-438-880</w:t>
            </w:r>
          </w:p>
        </w:tc>
        <w:tc>
          <w:tcPr>
            <w:tcW w:w="1417" w:type="dxa"/>
            <w:tcBorders>
              <w:top w:val="single" w:sz="4" w:space="0" w:color="auto"/>
              <w:left w:val="single" w:sz="4" w:space="0" w:color="auto"/>
              <w:bottom w:val="single" w:sz="4" w:space="0" w:color="auto"/>
              <w:right w:val="single" w:sz="4" w:space="0" w:color="auto"/>
            </w:tcBorders>
          </w:tcPr>
          <w:p w14:paraId="343C0F2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1E96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TVM-Abrenes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3816B7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Abrenes iela nojume pretī Rūsiņa ielai 1a,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704BDE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BF507B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4248647</w:t>
            </w:r>
          </w:p>
        </w:tc>
      </w:tr>
      <w:tr w:rsidR="00F1494E" w:rsidRPr="004F57D2" w14:paraId="0CF05FBF"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147F36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10</w:t>
            </w:r>
          </w:p>
        </w:tc>
        <w:tc>
          <w:tcPr>
            <w:tcW w:w="1377" w:type="dxa"/>
            <w:tcBorders>
              <w:top w:val="nil"/>
              <w:left w:val="nil"/>
              <w:bottom w:val="single" w:sz="4" w:space="0" w:color="000000"/>
              <w:right w:val="single" w:sz="4" w:space="0" w:color="000000"/>
            </w:tcBorders>
            <w:shd w:val="clear" w:color="auto" w:fill="auto"/>
            <w:vAlign w:val="bottom"/>
          </w:tcPr>
          <w:p w14:paraId="505126A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445F2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986-515-319</w:t>
            </w:r>
          </w:p>
        </w:tc>
        <w:tc>
          <w:tcPr>
            <w:tcW w:w="992" w:type="dxa"/>
            <w:tcBorders>
              <w:top w:val="nil"/>
              <w:left w:val="nil"/>
              <w:bottom w:val="single" w:sz="4" w:space="0" w:color="000000"/>
              <w:right w:val="single" w:sz="4" w:space="0" w:color="000000"/>
            </w:tcBorders>
            <w:shd w:val="clear" w:color="auto" w:fill="auto"/>
            <w:vAlign w:val="bottom"/>
          </w:tcPr>
          <w:p w14:paraId="1A83330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000000"/>
            </w:tcBorders>
            <w:shd w:val="clear" w:color="auto" w:fill="auto"/>
            <w:vAlign w:val="bottom"/>
          </w:tcPr>
          <w:p w14:paraId="364A2BA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986-426-683</w:t>
            </w:r>
          </w:p>
        </w:tc>
        <w:tc>
          <w:tcPr>
            <w:tcW w:w="993" w:type="dxa"/>
            <w:tcBorders>
              <w:top w:val="nil"/>
              <w:left w:val="nil"/>
              <w:bottom w:val="single" w:sz="4" w:space="0" w:color="000000"/>
              <w:right w:val="single" w:sz="4" w:space="0" w:color="auto"/>
            </w:tcBorders>
            <w:shd w:val="clear" w:color="auto" w:fill="auto"/>
            <w:vAlign w:val="bottom"/>
          </w:tcPr>
          <w:p w14:paraId="567871E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5B70136" w14:textId="77777777" w:rsidR="00F1494E" w:rsidRPr="00281EFC" w:rsidRDefault="00F1494E" w:rsidP="00A875B7">
            <w:pPr>
              <w:rPr>
                <w:rFonts w:ascii="Times New Roman" w:hAnsi="Times New Roman"/>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8B6615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C10F9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TVM-Merķeļa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47FC42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Merķeļa iela 6, Rīgā</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4961EF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E2F703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4248670</w:t>
            </w:r>
          </w:p>
        </w:tc>
      </w:tr>
      <w:tr w:rsidR="00F1494E" w:rsidRPr="004F57D2" w14:paraId="2BE60381"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7C95E89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11</w:t>
            </w:r>
          </w:p>
        </w:tc>
        <w:tc>
          <w:tcPr>
            <w:tcW w:w="1377" w:type="dxa"/>
            <w:tcBorders>
              <w:top w:val="nil"/>
              <w:left w:val="nil"/>
              <w:bottom w:val="single" w:sz="4" w:space="0" w:color="000000"/>
              <w:right w:val="single" w:sz="4" w:space="0" w:color="000000"/>
            </w:tcBorders>
            <w:shd w:val="clear" w:color="auto" w:fill="auto"/>
            <w:vAlign w:val="bottom"/>
          </w:tcPr>
          <w:p w14:paraId="1E08F0A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580409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986-297-219</w:t>
            </w:r>
          </w:p>
        </w:tc>
        <w:tc>
          <w:tcPr>
            <w:tcW w:w="992" w:type="dxa"/>
            <w:tcBorders>
              <w:top w:val="nil"/>
              <w:left w:val="nil"/>
              <w:bottom w:val="single" w:sz="4" w:space="0" w:color="auto"/>
              <w:right w:val="single" w:sz="4" w:space="0" w:color="000000"/>
            </w:tcBorders>
            <w:shd w:val="clear" w:color="auto" w:fill="auto"/>
            <w:vAlign w:val="bottom"/>
          </w:tcPr>
          <w:p w14:paraId="2DDC639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7AE625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986-156-972</w:t>
            </w:r>
          </w:p>
        </w:tc>
        <w:tc>
          <w:tcPr>
            <w:tcW w:w="993" w:type="dxa"/>
            <w:tcBorders>
              <w:top w:val="nil"/>
              <w:left w:val="nil"/>
              <w:bottom w:val="single" w:sz="4" w:space="0" w:color="000000"/>
              <w:right w:val="single" w:sz="4" w:space="0" w:color="auto"/>
            </w:tcBorders>
            <w:shd w:val="clear" w:color="auto" w:fill="auto"/>
            <w:vAlign w:val="bottom"/>
          </w:tcPr>
          <w:p w14:paraId="6A3495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E4D217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986-438-892</w:t>
            </w:r>
          </w:p>
        </w:tc>
        <w:tc>
          <w:tcPr>
            <w:tcW w:w="1417" w:type="dxa"/>
            <w:tcBorders>
              <w:top w:val="single" w:sz="4" w:space="0" w:color="auto"/>
              <w:left w:val="single" w:sz="4" w:space="0" w:color="auto"/>
              <w:bottom w:val="single" w:sz="4" w:space="0" w:color="auto"/>
              <w:right w:val="single" w:sz="4" w:space="0" w:color="auto"/>
            </w:tcBorders>
          </w:tcPr>
          <w:p w14:paraId="7008CA4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46260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TVM-Lomonosova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2D684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Lomonosova iela 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B0568A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98D46E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4248712</w:t>
            </w:r>
          </w:p>
        </w:tc>
      </w:tr>
      <w:tr w:rsidR="00F1494E" w:rsidRPr="004F57D2" w14:paraId="0F8972C0"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322141CF"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12</w:t>
            </w:r>
          </w:p>
        </w:tc>
        <w:tc>
          <w:tcPr>
            <w:tcW w:w="1377" w:type="dxa"/>
            <w:tcBorders>
              <w:top w:val="nil"/>
              <w:left w:val="nil"/>
              <w:bottom w:val="single" w:sz="4" w:space="0" w:color="000000"/>
              <w:right w:val="single" w:sz="4" w:space="0" w:color="000000"/>
            </w:tcBorders>
            <w:shd w:val="clear" w:color="auto" w:fill="auto"/>
            <w:vAlign w:val="bottom"/>
          </w:tcPr>
          <w:p w14:paraId="40E662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6168A8E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986-315-630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723ED9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85DE37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986-166-903</w:t>
            </w:r>
          </w:p>
        </w:tc>
        <w:tc>
          <w:tcPr>
            <w:tcW w:w="993" w:type="dxa"/>
            <w:tcBorders>
              <w:top w:val="nil"/>
              <w:left w:val="nil"/>
              <w:bottom w:val="single" w:sz="4" w:space="0" w:color="000000"/>
              <w:right w:val="single" w:sz="4" w:space="0" w:color="auto"/>
            </w:tcBorders>
            <w:shd w:val="clear" w:color="auto" w:fill="auto"/>
            <w:vAlign w:val="bottom"/>
          </w:tcPr>
          <w:p w14:paraId="14EC158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0020EC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986-438-894</w:t>
            </w:r>
          </w:p>
        </w:tc>
        <w:tc>
          <w:tcPr>
            <w:tcW w:w="1417" w:type="dxa"/>
            <w:tcBorders>
              <w:top w:val="single" w:sz="4" w:space="0" w:color="auto"/>
              <w:left w:val="single" w:sz="4" w:space="0" w:color="auto"/>
              <w:bottom w:val="single" w:sz="4" w:space="0" w:color="auto"/>
              <w:right w:val="single" w:sz="4" w:space="0" w:color="auto"/>
            </w:tcBorders>
          </w:tcPr>
          <w:p w14:paraId="29FE512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7CCD2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TVM-Raiņa bulv.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AD6B4D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Raiņa bulvāris 17-3,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9E4A95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4417D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4248746</w:t>
            </w:r>
          </w:p>
        </w:tc>
      </w:tr>
      <w:tr w:rsidR="00F1494E" w:rsidRPr="004F57D2" w14:paraId="696A598F"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2703EE51"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13</w:t>
            </w:r>
          </w:p>
        </w:tc>
        <w:tc>
          <w:tcPr>
            <w:tcW w:w="1377" w:type="dxa"/>
            <w:tcBorders>
              <w:top w:val="nil"/>
              <w:left w:val="nil"/>
              <w:bottom w:val="single" w:sz="4" w:space="0" w:color="000000"/>
              <w:right w:val="single" w:sz="4" w:space="0" w:color="000000"/>
            </w:tcBorders>
            <w:shd w:val="clear" w:color="auto" w:fill="auto"/>
            <w:vAlign w:val="bottom"/>
          </w:tcPr>
          <w:p w14:paraId="5CDA669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419EFF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986-298-980</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0BB259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5429A9A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986-156-976</w:t>
            </w:r>
          </w:p>
        </w:tc>
        <w:tc>
          <w:tcPr>
            <w:tcW w:w="993" w:type="dxa"/>
            <w:tcBorders>
              <w:top w:val="nil"/>
              <w:left w:val="nil"/>
              <w:bottom w:val="single" w:sz="4" w:space="0" w:color="000000"/>
              <w:right w:val="single" w:sz="4" w:space="0" w:color="auto"/>
            </w:tcBorders>
            <w:shd w:val="clear" w:color="auto" w:fill="auto"/>
            <w:vAlign w:val="bottom"/>
          </w:tcPr>
          <w:p w14:paraId="5D5E97D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10F46FC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986-438-879</w:t>
            </w:r>
          </w:p>
        </w:tc>
        <w:tc>
          <w:tcPr>
            <w:tcW w:w="1417" w:type="dxa"/>
            <w:tcBorders>
              <w:top w:val="single" w:sz="4" w:space="0" w:color="auto"/>
              <w:left w:val="single" w:sz="4" w:space="0" w:color="auto"/>
              <w:bottom w:val="single" w:sz="4" w:space="0" w:color="auto"/>
              <w:right w:val="single" w:sz="4" w:space="0" w:color="auto"/>
            </w:tcBorders>
          </w:tcPr>
          <w:p w14:paraId="0C70AFC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1475F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w:t>
            </w:r>
            <w:proofErr w:type="spellStart"/>
            <w:r w:rsidRPr="00281EFC">
              <w:rPr>
                <w:rFonts w:ascii="Times New Roman" w:hAnsi="Times New Roman"/>
                <w:color w:val="000000"/>
                <w:sz w:val="22"/>
                <w:szCs w:val="22"/>
              </w:rPr>
              <w:t>Kr.Valdemāra</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FEEE5B"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Kr.Valdemāra</w:t>
            </w:r>
            <w:proofErr w:type="spellEnd"/>
            <w:r w:rsidRPr="00281EFC">
              <w:rPr>
                <w:rFonts w:ascii="Times New Roman" w:hAnsi="Times New Roman"/>
                <w:color w:val="000000"/>
                <w:sz w:val="22"/>
                <w:szCs w:val="22"/>
              </w:rPr>
              <w:t xml:space="preserve"> iela 1. </w:t>
            </w:r>
            <w:proofErr w:type="spellStart"/>
            <w:r w:rsidRPr="00281EFC">
              <w:rPr>
                <w:rFonts w:ascii="Times New Roman" w:hAnsi="Times New Roman"/>
                <w:color w:val="000000"/>
                <w:sz w:val="22"/>
                <w:szCs w:val="22"/>
              </w:rPr>
              <w:t>Nac.Teātris</w:t>
            </w:r>
            <w:proofErr w:type="spellEnd"/>
            <w:r w:rsidRPr="00281EFC">
              <w:rPr>
                <w:rFonts w:ascii="Times New Roman" w:hAnsi="Times New Roman"/>
                <w:color w:val="000000"/>
                <w:sz w:val="22"/>
                <w:szCs w:val="22"/>
              </w:rPr>
              <w:t>,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80B008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9205BB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4248779</w:t>
            </w:r>
          </w:p>
        </w:tc>
      </w:tr>
      <w:tr w:rsidR="00F1494E" w:rsidRPr="004F57D2" w14:paraId="5AD0B7D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2FFAAF12"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14</w:t>
            </w:r>
          </w:p>
        </w:tc>
        <w:tc>
          <w:tcPr>
            <w:tcW w:w="1377" w:type="dxa"/>
            <w:tcBorders>
              <w:top w:val="nil"/>
              <w:left w:val="nil"/>
              <w:bottom w:val="single" w:sz="4" w:space="0" w:color="000000"/>
              <w:right w:val="single" w:sz="4" w:space="0" w:color="000000"/>
            </w:tcBorders>
            <w:shd w:val="clear" w:color="auto" w:fill="auto"/>
            <w:vAlign w:val="bottom"/>
          </w:tcPr>
          <w:p w14:paraId="3F1B238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0F2DB6C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986-297-205</w:t>
            </w:r>
          </w:p>
        </w:tc>
        <w:tc>
          <w:tcPr>
            <w:tcW w:w="992" w:type="dxa"/>
            <w:tcBorders>
              <w:top w:val="nil"/>
              <w:left w:val="nil"/>
              <w:bottom w:val="single" w:sz="4" w:space="0" w:color="000000"/>
              <w:right w:val="single" w:sz="4" w:space="0" w:color="000000"/>
            </w:tcBorders>
            <w:shd w:val="clear" w:color="auto" w:fill="auto"/>
            <w:vAlign w:val="bottom"/>
          </w:tcPr>
          <w:p w14:paraId="67CA8D0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090DB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986-156-983</w:t>
            </w:r>
          </w:p>
        </w:tc>
        <w:tc>
          <w:tcPr>
            <w:tcW w:w="993" w:type="dxa"/>
            <w:tcBorders>
              <w:top w:val="nil"/>
              <w:left w:val="nil"/>
              <w:bottom w:val="single" w:sz="4" w:space="0" w:color="000000"/>
              <w:right w:val="single" w:sz="4" w:space="0" w:color="auto"/>
            </w:tcBorders>
            <w:shd w:val="clear" w:color="auto" w:fill="auto"/>
            <w:vAlign w:val="bottom"/>
          </w:tcPr>
          <w:p w14:paraId="3047392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37699DA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986-017-362</w:t>
            </w:r>
          </w:p>
        </w:tc>
        <w:tc>
          <w:tcPr>
            <w:tcW w:w="1417" w:type="dxa"/>
            <w:tcBorders>
              <w:top w:val="single" w:sz="4" w:space="0" w:color="auto"/>
              <w:left w:val="single" w:sz="4" w:space="0" w:color="auto"/>
              <w:bottom w:val="single" w:sz="4" w:space="0" w:color="auto"/>
              <w:right w:val="single" w:sz="4" w:space="0" w:color="auto"/>
            </w:tcBorders>
          </w:tcPr>
          <w:p w14:paraId="69D231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FB6D62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TVM-Brīvības 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441B74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VEF Brīvības gatve 203,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8222D3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22C5BF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4248811</w:t>
            </w:r>
          </w:p>
        </w:tc>
      </w:tr>
      <w:tr w:rsidR="00F1494E" w:rsidRPr="004F57D2" w14:paraId="1475423E"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1428C9C2"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15</w:t>
            </w:r>
          </w:p>
        </w:tc>
        <w:tc>
          <w:tcPr>
            <w:tcW w:w="1377" w:type="dxa"/>
            <w:tcBorders>
              <w:top w:val="nil"/>
              <w:left w:val="nil"/>
              <w:bottom w:val="single" w:sz="4" w:space="0" w:color="000000"/>
              <w:right w:val="single" w:sz="4" w:space="0" w:color="000000"/>
            </w:tcBorders>
            <w:shd w:val="clear" w:color="auto" w:fill="auto"/>
            <w:vAlign w:val="bottom"/>
          </w:tcPr>
          <w:p w14:paraId="7BD0E27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78D5BB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986-298-915</w:t>
            </w:r>
          </w:p>
        </w:tc>
        <w:tc>
          <w:tcPr>
            <w:tcW w:w="992" w:type="dxa"/>
            <w:tcBorders>
              <w:top w:val="nil"/>
              <w:left w:val="nil"/>
              <w:bottom w:val="single" w:sz="4" w:space="0" w:color="000000"/>
              <w:right w:val="single" w:sz="4" w:space="0" w:color="000000"/>
            </w:tcBorders>
            <w:shd w:val="clear" w:color="auto" w:fill="auto"/>
            <w:vAlign w:val="bottom"/>
          </w:tcPr>
          <w:p w14:paraId="2503EC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28632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986-156-615</w:t>
            </w:r>
          </w:p>
        </w:tc>
        <w:tc>
          <w:tcPr>
            <w:tcW w:w="993" w:type="dxa"/>
            <w:tcBorders>
              <w:top w:val="nil"/>
              <w:left w:val="nil"/>
              <w:bottom w:val="single" w:sz="4" w:space="0" w:color="000000"/>
              <w:right w:val="single" w:sz="4" w:space="0" w:color="auto"/>
            </w:tcBorders>
            <w:shd w:val="clear" w:color="auto" w:fill="auto"/>
            <w:vAlign w:val="bottom"/>
          </w:tcPr>
          <w:p w14:paraId="113A55C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5F9198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986-435-483</w:t>
            </w:r>
          </w:p>
        </w:tc>
        <w:tc>
          <w:tcPr>
            <w:tcW w:w="1417" w:type="dxa"/>
            <w:tcBorders>
              <w:top w:val="single" w:sz="4" w:space="0" w:color="auto"/>
              <w:left w:val="single" w:sz="4" w:space="0" w:color="auto"/>
              <w:bottom w:val="single" w:sz="4" w:space="0" w:color="auto"/>
              <w:right w:val="single" w:sz="4" w:space="0" w:color="auto"/>
            </w:tcBorders>
          </w:tcPr>
          <w:p w14:paraId="4054CA9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FEC394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Brīvības 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5E246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bulvāris 23,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AA71B1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7C750D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4248837</w:t>
            </w:r>
          </w:p>
        </w:tc>
      </w:tr>
      <w:tr w:rsidR="00F1494E" w:rsidRPr="004F57D2" w14:paraId="409C9EC4"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17AFAD8"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16</w:t>
            </w:r>
          </w:p>
        </w:tc>
        <w:tc>
          <w:tcPr>
            <w:tcW w:w="1377" w:type="dxa"/>
            <w:tcBorders>
              <w:top w:val="nil"/>
              <w:left w:val="nil"/>
              <w:bottom w:val="single" w:sz="4" w:space="0" w:color="000000"/>
              <w:right w:val="single" w:sz="4" w:space="0" w:color="000000"/>
            </w:tcBorders>
            <w:shd w:val="clear" w:color="auto" w:fill="auto"/>
            <w:vAlign w:val="bottom"/>
          </w:tcPr>
          <w:p w14:paraId="15F624C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EECFC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986-307-688</w:t>
            </w:r>
          </w:p>
        </w:tc>
        <w:tc>
          <w:tcPr>
            <w:tcW w:w="992" w:type="dxa"/>
            <w:tcBorders>
              <w:top w:val="nil"/>
              <w:left w:val="nil"/>
              <w:bottom w:val="single" w:sz="4" w:space="0" w:color="000000"/>
              <w:right w:val="single" w:sz="4" w:space="0" w:color="000000"/>
            </w:tcBorders>
            <w:shd w:val="clear" w:color="auto" w:fill="auto"/>
            <w:vAlign w:val="bottom"/>
          </w:tcPr>
          <w:p w14:paraId="04A7FB4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B60BEB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986-156-611</w:t>
            </w:r>
          </w:p>
        </w:tc>
        <w:tc>
          <w:tcPr>
            <w:tcW w:w="993" w:type="dxa"/>
            <w:tcBorders>
              <w:top w:val="nil"/>
              <w:left w:val="nil"/>
              <w:bottom w:val="single" w:sz="4" w:space="0" w:color="000000"/>
              <w:right w:val="single" w:sz="4" w:space="0" w:color="auto"/>
            </w:tcBorders>
            <w:shd w:val="clear" w:color="auto" w:fill="auto"/>
            <w:vAlign w:val="bottom"/>
          </w:tcPr>
          <w:p w14:paraId="09817B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4769C61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986-435-489</w:t>
            </w:r>
          </w:p>
        </w:tc>
        <w:tc>
          <w:tcPr>
            <w:tcW w:w="1417" w:type="dxa"/>
            <w:tcBorders>
              <w:top w:val="single" w:sz="4" w:space="0" w:color="auto"/>
              <w:left w:val="single" w:sz="4" w:space="0" w:color="auto"/>
              <w:bottom w:val="single" w:sz="4" w:space="0" w:color="auto"/>
              <w:right w:val="single" w:sz="4" w:space="0" w:color="auto"/>
            </w:tcBorders>
          </w:tcPr>
          <w:p w14:paraId="3FE2307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6AD8B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TVM-11.Novembra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509C6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11.Novembra krastmala pretī Grēcinieku ielai</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31A391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00C3D6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4248845</w:t>
            </w:r>
          </w:p>
        </w:tc>
      </w:tr>
      <w:tr w:rsidR="00F1494E" w:rsidRPr="004F57D2" w14:paraId="175AA135"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38392D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17</w:t>
            </w:r>
          </w:p>
        </w:tc>
        <w:tc>
          <w:tcPr>
            <w:tcW w:w="1377" w:type="dxa"/>
            <w:tcBorders>
              <w:top w:val="nil"/>
              <w:left w:val="nil"/>
              <w:bottom w:val="single" w:sz="4" w:space="0" w:color="000000"/>
              <w:right w:val="single" w:sz="4" w:space="0" w:color="000000"/>
            </w:tcBorders>
            <w:shd w:val="clear" w:color="auto" w:fill="auto"/>
            <w:vAlign w:val="bottom"/>
          </w:tcPr>
          <w:p w14:paraId="79A4AF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3DF71F5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986-028-431</w:t>
            </w:r>
          </w:p>
        </w:tc>
        <w:tc>
          <w:tcPr>
            <w:tcW w:w="992" w:type="dxa"/>
            <w:tcBorders>
              <w:top w:val="nil"/>
              <w:left w:val="nil"/>
              <w:bottom w:val="single" w:sz="4" w:space="0" w:color="000000"/>
              <w:right w:val="single" w:sz="4" w:space="0" w:color="000000"/>
            </w:tcBorders>
            <w:shd w:val="clear" w:color="auto" w:fill="auto"/>
            <w:vAlign w:val="bottom"/>
          </w:tcPr>
          <w:p w14:paraId="4C79DDE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7A43324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986-166-902</w:t>
            </w:r>
          </w:p>
        </w:tc>
        <w:tc>
          <w:tcPr>
            <w:tcW w:w="993" w:type="dxa"/>
            <w:tcBorders>
              <w:top w:val="nil"/>
              <w:left w:val="nil"/>
              <w:bottom w:val="single" w:sz="4" w:space="0" w:color="000000"/>
              <w:right w:val="single" w:sz="4" w:space="0" w:color="auto"/>
            </w:tcBorders>
            <w:shd w:val="clear" w:color="auto" w:fill="auto"/>
            <w:vAlign w:val="bottom"/>
          </w:tcPr>
          <w:p w14:paraId="7EEC803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1FFC79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986-426-671</w:t>
            </w:r>
          </w:p>
        </w:tc>
        <w:tc>
          <w:tcPr>
            <w:tcW w:w="1417" w:type="dxa"/>
            <w:tcBorders>
              <w:top w:val="single" w:sz="4" w:space="0" w:color="auto"/>
              <w:left w:val="single" w:sz="4" w:space="0" w:color="auto"/>
              <w:bottom w:val="single" w:sz="4" w:space="0" w:color="auto"/>
              <w:right w:val="single" w:sz="4" w:space="0" w:color="auto"/>
            </w:tcBorders>
          </w:tcPr>
          <w:p w14:paraId="5C9A128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DC590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TVM-ZZ Tunelis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F538DF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 xml:space="preserve">13.janvāra iela 3, ZZ tunelis </w:t>
            </w:r>
            <w:proofErr w:type="spellStart"/>
            <w:r w:rsidRPr="00281EFC">
              <w:rPr>
                <w:rFonts w:ascii="Times New Roman" w:hAnsi="Times New Roman"/>
                <w:color w:val="000000"/>
                <w:sz w:val="22"/>
                <w:szCs w:val="22"/>
              </w:rPr>
              <w:t>Vecr</w:t>
            </w:r>
            <w:proofErr w:type="spellEnd"/>
            <w:r w:rsidRPr="00281EFC">
              <w:rPr>
                <w:rFonts w:ascii="Times New Roman" w:hAnsi="Times New Roman"/>
                <w:color w:val="000000"/>
                <w:sz w:val="22"/>
                <w:szCs w:val="22"/>
              </w:rPr>
              <w:t>.</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379CCC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2B1501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4248894</w:t>
            </w:r>
          </w:p>
        </w:tc>
      </w:tr>
      <w:tr w:rsidR="00F1494E" w:rsidRPr="004F57D2" w14:paraId="2C45E5E0"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0AE724BB"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18</w:t>
            </w:r>
          </w:p>
        </w:tc>
        <w:tc>
          <w:tcPr>
            <w:tcW w:w="1377" w:type="dxa"/>
            <w:tcBorders>
              <w:top w:val="nil"/>
              <w:left w:val="nil"/>
              <w:bottom w:val="single" w:sz="4" w:space="0" w:color="000000"/>
              <w:right w:val="single" w:sz="4" w:space="0" w:color="000000"/>
            </w:tcBorders>
            <w:shd w:val="clear" w:color="auto" w:fill="auto"/>
            <w:vAlign w:val="bottom"/>
          </w:tcPr>
          <w:p w14:paraId="6078CF6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5BAA35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986-298-910</w:t>
            </w:r>
          </w:p>
        </w:tc>
        <w:tc>
          <w:tcPr>
            <w:tcW w:w="992" w:type="dxa"/>
            <w:tcBorders>
              <w:top w:val="nil"/>
              <w:left w:val="nil"/>
              <w:bottom w:val="single" w:sz="4" w:space="0" w:color="000000"/>
              <w:right w:val="single" w:sz="4" w:space="0" w:color="000000"/>
            </w:tcBorders>
            <w:shd w:val="clear" w:color="auto" w:fill="auto"/>
            <w:vAlign w:val="bottom"/>
          </w:tcPr>
          <w:p w14:paraId="3418845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B9ABC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986-156-974</w:t>
            </w:r>
          </w:p>
        </w:tc>
        <w:tc>
          <w:tcPr>
            <w:tcW w:w="993" w:type="dxa"/>
            <w:tcBorders>
              <w:top w:val="nil"/>
              <w:left w:val="nil"/>
              <w:bottom w:val="single" w:sz="4" w:space="0" w:color="000000"/>
              <w:right w:val="single" w:sz="4" w:space="0" w:color="auto"/>
            </w:tcBorders>
            <w:shd w:val="clear" w:color="auto" w:fill="auto"/>
            <w:vAlign w:val="bottom"/>
          </w:tcPr>
          <w:p w14:paraId="6A2FF76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4D3249A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986-438-872</w:t>
            </w:r>
          </w:p>
        </w:tc>
        <w:tc>
          <w:tcPr>
            <w:tcW w:w="1417" w:type="dxa"/>
            <w:tcBorders>
              <w:top w:val="single" w:sz="4" w:space="0" w:color="auto"/>
              <w:left w:val="single" w:sz="4" w:space="0" w:color="auto"/>
              <w:bottom w:val="single" w:sz="4" w:space="0" w:color="auto"/>
              <w:right w:val="single" w:sz="4" w:space="0" w:color="auto"/>
            </w:tcBorders>
          </w:tcPr>
          <w:p w14:paraId="1D41ABA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63AA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TVM-Slokas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A1C80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Slokas iela 15/Kalnciema iela,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E8289E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0F258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4248761</w:t>
            </w:r>
          </w:p>
        </w:tc>
      </w:tr>
      <w:tr w:rsidR="00F1494E" w:rsidRPr="004F57D2" w14:paraId="7D31DD7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109092B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19</w:t>
            </w:r>
          </w:p>
        </w:tc>
        <w:tc>
          <w:tcPr>
            <w:tcW w:w="1377" w:type="dxa"/>
            <w:tcBorders>
              <w:top w:val="nil"/>
              <w:left w:val="nil"/>
              <w:bottom w:val="single" w:sz="4" w:space="0" w:color="000000"/>
              <w:right w:val="single" w:sz="4" w:space="0" w:color="000000"/>
            </w:tcBorders>
            <w:shd w:val="clear" w:color="auto" w:fill="auto"/>
            <w:vAlign w:val="bottom"/>
          </w:tcPr>
          <w:p w14:paraId="1558AC1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05CE46F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986-297-218</w:t>
            </w:r>
          </w:p>
        </w:tc>
        <w:tc>
          <w:tcPr>
            <w:tcW w:w="992" w:type="dxa"/>
            <w:tcBorders>
              <w:top w:val="nil"/>
              <w:left w:val="nil"/>
              <w:bottom w:val="single" w:sz="4" w:space="0" w:color="000000"/>
              <w:right w:val="single" w:sz="4" w:space="0" w:color="000000"/>
            </w:tcBorders>
            <w:shd w:val="clear" w:color="auto" w:fill="auto"/>
            <w:vAlign w:val="bottom"/>
          </w:tcPr>
          <w:p w14:paraId="558476E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5D320B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986-156-980</w:t>
            </w:r>
          </w:p>
        </w:tc>
        <w:tc>
          <w:tcPr>
            <w:tcW w:w="993" w:type="dxa"/>
            <w:tcBorders>
              <w:top w:val="nil"/>
              <w:left w:val="nil"/>
              <w:bottom w:val="single" w:sz="4" w:space="0" w:color="000000"/>
              <w:right w:val="single" w:sz="4" w:space="0" w:color="auto"/>
            </w:tcBorders>
            <w:shd w:val="clear" w:color="auto" w:fill="auto"/>
            <w:vAlign w:val="bottom"/>
          </w:tcPr>
          <w:p w14:paraId="1F9BC6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3626A60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986-438-876</w:t>
            </w:r>
          </w:p>
        </w:tc>
        <w:tc>
          <w:tcPr>
            <w:tcW w:w="1417" w:type="dxa"/>
            <w:tcBorders>
              <w:top w:val="single" w:sz="4" w:space="0" w:color="auto"/>
              <w:left w:val="single" w:sz="4" w:space="0" w:color="auto"/>
              <w:bottom w:val="single" w:sz="4" w:space="0" w:color="auto"/>
              <w:right w:val="single" w:sz="4" w:space="0" w:color="auto"/>
            </w:tcBorders>
          </w:tcPr>
          <w:p w14:paraId="03BB2DB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D46AB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Sarkandaugavas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60DD32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Sarkandaugavas iela 6,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B6A6A9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C88F52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4248787</w:t>
            </w:r>
          </w:p>
        </w:tc>
      </w:tr>
      <w:tr w:rsidR="00F1494E" w:rsidRPr="004F57D2" w14:paraId="73921C1E"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D0AFC11"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20</w:t>
            </w:r>
          </w:p>
        </w:tc>
        <w:tc>
          <w:tcPr>
            <w:tcW w:w="1377" w:type="dxa"/>
            <w:tcBorders>
              <w:top w:val="nil"/>
              <w:left w:val="nil"/>
              <w:bottom w:val="single" w:sz="4" w:space="0" w:color="000000"/>
              <w:right w:val="single" w:sz="4" w:space="0" w:color="000000"/>
            </w:tcBorders>
            <w:shd w:val="clear" w:color="auto" w:fill="auto"/>
            <w:vAlign w:val="bottom"/>
          </w:tcPr>
          <w:p w14:paraId="29751B8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0CADCD8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986-092-378</w:t>
            </w:r>
          </w:p>
        </w:tc>
        <w:tc>
          <w:tcPr>
            <w:tcW w:w="992" w:type="dxa"/>
            <w:tcBorders>
              <w:top w:val="nil"/>
              <w:left w:val="nil"/>
              <w:bottom w:val="single" w:sz="4" w:space="0" w:color="000000"/>
              <w:right w:val="single" w:sz="4" w:space="0" w:color="000000"/>
            </w:tcBorders>
            <w:shd w:val="clear" w:color="auto" w:fill="auto"/>
            <w:vAlign w:val="bottom"/>
          </w:tcPr>
          <w:p w14:paraId="02B38D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D410FE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986-156-806</w:t>
            </w:r>
          </w:p>
        </w:tc>
        <w:tc>
          <w:tcPr>
            <w:tcW w:w="993" w:type="dxa"/>
            <w:tcBorders>
              <w:top w:val="nil"/>
              <w:left w:val="nil"/>
              <w:bottom w:val="single" w:sz="4" w:space="0" w:color="000000"/>
              <w:right w:val="single" w:sz="4" w:space="0" w:color="auto"/>
            </w:tcBorders>
            <w:shd w:val="clear" w:color="auto" w:fill="auto"/>
            <w:vAlign w:val="bottom"/>
          </w:tcPr>
          <w:p w14:paraId="040BE29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700AB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986-098-509</w:t>
            </w:r>
          </w:p>
        </w:tc>
        <w:tc>
          <w:tcPr>
            <w:tcW w:w="1417" w:type="dxa"/>
            <w:tcBorders>
              <w:top w:val="single" w:sz="4" w:space="0" w:color="auto"/>
              <w:left w:val="single" w:sz="4" w:space="0" w:color="auto"/>
              <w:bottom w:val="single" w:sz="4" w:space="0" w:color="auto"/>
              <w:right w:val="single" w:sz="4" w:space="0" w:color="auto"/>
            </w:tcBorders>
          </w:tcPr>
          <w:p w14:paraId="4FB67B6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A937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Lidoņu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4CB801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Lidoņu iela 27,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DFE8C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395100A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4248795</w:t>
            </w:r>
          </w:p>
        </w:tc>
      </w:tr>
      <w:tr w:rsidR="00F1494E" w:rsidRPr="004F57D2" w14:paraId="7EE8D49F"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474D9FD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21</w:t>
            </w:r>
          </w:p>
        </w:tc>
        <w:tc>
          <w:tcPr>
            <w:tcW w:w="1377" w:type="dxa"/>
            <w:tcBorders>
              <w:top w:val="nil"/>
              <w:left w:val="nil"/>
              <w:bottom w:val="single" w:sz="4" w:space="0" w:color="000000"/>
              <w:right w:val="single" w:sz="4" w:space="0" w:color="000000"/>
            </w:tcBorders>
            <w:shd w:val="clear" w:color="auto" w:fill="auto"/>
            <w:vAlign w:val="bottom"/>
          </w:tcPr>
          <w:p w14:paraId="07FAA99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3648EA8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986-298-978</w:t>
            </w:r>
          </w:p>
        </w:tc>
        <w:tc>
          <w:tcPr>
            <w:tcW w:w="992" w:type="dxa"/>
            <w:tcBorders>
              <w:top w:val="nil"/>
              <w:left w:val="nil"/>
              <w:bottom w:val="single" w:sz="4" w:space="0" w:color="auto"/>
              <w:right w:val="single" w:sz="4" w:space="0" w:color="000000"/>
            </w:tcBorders>
            <w:shd w:val="clear" w:color="auto" w:fill="auto"/>
            <w:vAlign w:val="bottom"/>
          </w:tcPr>
          <w:p w14:paraId="265B4E9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17E293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986-156-984</w:t>
            </w:r>
          </w:p>
        </w:tc>
        <w:tc>
          <w:tcPr>
            <w:tcW w:w="993" w:type="dxa"/>
            <w:tcBorders>
              <w:top w:val="nil"/>
              <w:left w:val="nil"/>
              <w:bottom w:val="single" w:sz="4" w:space="0" w:color="000000"/>
              <w:right w:val="single" w:sz="4" w:space="0" w:color="auto"/>
            </w:tcBorders>
            <w:shd w:val="clear" w:color="auto" w:fill="auto"/>
            <w:vAlign w:val="bottom"/>
          </w:tcPr>
          <w:p w14:paraId="6A4C177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042D898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986-438-874</w:t>
            </w:r>
          </w:p>
        </w:tc>
        <w:tc>
          <w:tcPr>
            <w:tcW w:w="1417" w:type="dxa"/>
            <w:tcBorders>
              <w:top w:val="single" w:sz="4" w:space="0" w:color="auto"/>
              <w:left w:val="single" w:sz="4" w:space="0" w:color="auto"/>
              <w:bottom w:val="single" w:sz="4" w:space="0" w:color="auto"/>
              <w:right w:val="single" w:sz="4" w:space="0" w:color="auto"/>
            </w:tcBorders>
          </w:tcPr>
          <w:p w14:paraId="6201AA3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EC570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TVM-Meža prospekts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D366D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Meža prospekts 24,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E1DCC2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82CEF6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4248803</w:t>
            </w:r>
          </w:p>
        </w:tc>
      </w:tr>
      <w:tr w:rsidR="00F1494E" w:rsidRPr="004F57D2" w14:paraId="416B51DD"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4531DD4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22</w:t>
            </w:r>
          </w:p>
        </w:tc>
        <w:tc>
          <w:tcPr>
            <w:tcW w:w="1377" w:type="dxa"/>
            <w:tcBorders>
              <w:top w:val="nil"/>
              <w:left w:val="nil"/>
              <w:bottom w:val="single" w:sz="4" w:space="0" w:color="000000"/>
              <w:right w:val="single" w:sz="4" w:space="0" w:color="000000"/>
            </w:tcBorders>
            <w:shd w:val="clear" w:color="auto" w:fill="auto"/>
            <w:vAlign w:val="bottom"/>
          </w:tcPr>
          <w:p w14:paraId="250307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03E96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986-297-166</w:t>
            </w:r>
          </w:p>
        </w:tc>
        <w:tc>
          <w:tcPr>
            <w:tcW w:w="992" w:type="dxa"/>
            <w:tcBorders>
              <w:top w:val="nil"/>
              <w:left w:val="nil"/>
              <w:bottom w:val="single" w:sz="4" w:space="0" w:color="auto"/>
              <w:right w:val="single" w:sz="4" w:space="0" w:color="000000"/>
            </w:tcBorders>
            <w:shd w:val="clear" w:color="auto" w:fill="auto"/>
            <w:vAlign w:val="bottom"/>
          </w:tcPr>
          <w:p w14:paraId="7C2B7D9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B7E5BF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986-156-973</w:t>
            </w:r>
          </w:p>
        </w:tc>
        <w:tc>
          <w:tcPr>
            <w:tcW w:w="993" w:type="dxa"/>
            <w:tcBorders>
              <w:top w:val="nil"/>
              <w:left w:val="nil"/>
              <w:bottom w:val="single" w:sz="4" w:space="0" w:color="000000"/>
              <w:right w:val="single" w:sz="4" w:space="0" w:color="auto"/>
            </w:tcBorders>
            <w:shd w:val="clear" w:color="auto" w:fill="auto"/>
            <w:vAlign w:val="bottom"/>
          </w:tcPr>
          <w:p w14:paraId="299A942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A3287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986-438-958</w:t>
            </w:r>
          </w:p>
        </w:tc>
        <w:tc>
          <w:tcPr>
            <w:tcW w:w="1417" w:type="dxa"/>
            <w:tcBorders>
              <w:top w:val="single" w:sz="4" w:space="0" w:color="auto"/>
              <w:left w:val="single" w:sz="4" w:space="0" w:color="auto"/>
              <w:bottom w:val="single" w:sz="4" w:space="0" w:color="auto"/>
              <w:right w:val="single" w:sz="4" w:space="0" w:color="auto"/>
            </w:tcBorders>
          </w:tcPr>
          <w:p w14:paraId="6F7DFE8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9A3B3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 Lidosta Rīga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ADD787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Lidosta “Rīga” pietura Skulte Mārupes nov.</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D63CA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85F0C6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4248829</w:t>
            </w:r>
          </w:p>
        </w:tc>
      </w:tr>
      <w:tr w:rsidR="00F1494E" w:rsidRPr="004F57D2" w14:paraId="70A2F2D3" w14:textId="77777777" w:rsidTr="00A875B7">
        <w:trPr>
          <w:trHeight w:val="300"/>
          <w:jc w:val="center"/>
        </w:trPr>
        <w:tc>
          <w:tcPr>
            <w:tcW w:w="724" w:type="dxa"/>
            <w:tcBorders>
              <w:top w:val="single" w:sz="4" w:space="0" w:color="auto"/>
              <w:left w:val="single" w:sz="4" w:space="0" w:color="000000"/>
              <w:bottom w:val="single" w:sz="4" w:space="0" w:color="auto"/>
              <w:right w:val="single" w:sz="4" w:space="0" w:color="000000"/>
            </w:tcBorders>
          </w:tcPr>
          <w:p w14:paraId="4D30569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23</w:t>
            </w:r>
          </w:p>
        </w:tc>
        <w:tc>
          <w:tcPr>
            <w:tcW w:w="1377" w:type="dxa"/>
            <w:tcBorders>
              <w:top w:val="nil"/>
              <w:left w:val="nil"/>
              <w:bottom w:val="single" w:sz="4" w:space="0" w:color="000000"/>
              <w:right w:val="single" w:sz="4" w:space="0" w:color="000000"/>
            </w:tcBorders>
            <w:shd w:val="clear" w:color="auto" w:fill="auto"/>
            <w:vAlign w:val="bottom"/>
          </w:tcPr>
          <w:p w14:paraId="5276A76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auto"/>
              <w:right w:val="single" w:sz="4" w:space="0" w:color="000000"/>
            </w:tcBorders>
            <w:shd w:val="clear" w:color="auto" w:fill="auto"/>
            <w:vAlign w:val="bottom"/>
          </w:tcPr>
          <w:p w14:paraId="2D0054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986-052-394</w:t>
            </w:r>
          </w:p>
        </w:tc>
        <w:tc>
          <w:tcPr>
            <w:tcW w:w="992" w:type="dxa"/>
            <w:tcBorders>
              <w:top w:val="nil"/>
              <w:left w:val="nil"/>
              <w:bottom w:val="single" w:sz="4" w:space="0" w:color="auto"/>
              <w:right w:val="single" w:sz="4" w:space="0" w:color="000000"/>
            </w:tcBorders>
            <w:shd w:val="clear" w:color="auto" w:fill="auto"/>
            <w:vAlign w:val="bottom"/>
          </w:tcPr>
          <w:p w14:paraId="00AB6D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auto"/>
              <w:right w:val="single" w:sz="4" w:space="0" w:color="000000"/>
            </w:tcBorders>
            <w:shd w:val="clear" w:color="auto" w:fill="auto"/>
            <w:vAlign w:val="bottom"/>
          </w:tcPr>
          <w:p w14:paraId="4BA3883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986-157-023</w:t>
            </w:r>
          </w:p>
        </w:tc>
        <w:tc>
          <w:tcPr>
            <w:tcW w:w="993" w:type="dxa"/>
            <w:tcBorders>
              <w:top w:val="nil"/>
              <w:left w:val="nil"/>
              <w:bottom w:val="single" w:sz="4" w:space="0" w:color="000000"/>
              <w:right w:val="single" w:sz="4" w:space="0" w:color="auto"/>
            </w:tcBorders>
            <w:shd w:val="clear" w:color="auto" w:fill="auto"/>
            <w:vAlign w:val="bottom"/>
          </w:tcPr>
          <w:p w14:paraId="5BAE5F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auto"/>
              <w:right w:val="single" w:sz="4" w:space="0" w:color="auto"/>
            </w:tcBorders>
            <w:shd w:val="clear" w:color="auto" w:fill="auto"/>
            <w:vAlign w:val="bottom"/>
          </w:tcPr>
          <w:p w14:paraId="4B9D55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986-017-400</w:t>
            </w:r>
          </w:p>
        </w:tc>
        <w:tc>
          <w:tcPr>
            <w:tcW w:w="1417" w:type="dxa"/>
            <w:tcBorders>
              <w:top w:val="single" w:sz="4" w:space="0" w:color="auto"/>
              <w:left w:val="single" w:sz="4" w:space="0" w:color="auto"/>
              <w:bottom w:val="single" w:sz="4" w:space="0" w:color="auto"/>
              <w:right w:val="single" w:sz="4" w:space="0" w:color="auto"/>
            </w:tcBorders>
          </w:tcPr>
          <w:p w14:paraId="6DF41A2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9C820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735B0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1B728F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AAB81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4248902</w:t>
            </w:r>
          </w:p>
        </w:tc>
      </w:tr>
      <w:tr w:rsidR="00F1494E" w:rsidRPr="004F57D2" w14:paraId="285516E3"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364A712E"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24</w:t>
            </w:r>
          </w:p>
        </w:tc>
        <w:tc>
          <w:tcPr>
            <w:tcW w:w="1377" w:type="dxa"/>
            <w:tcBorders>
              <w:top w:val="nil"/>
              <w:left w:val="nil"/>
              <w:bottom w:val="single" w:sz="4" w:space="0" w:color="000000"/>
              <w:right w:val="single" w:sz="4" w:space="0" w:color="000000"/>
            </w:tcBorders>
            <w:shd w:val="clear" w:color="auto" w:fill="auto"/>
            <w:vAlign w:val="bottom"/>
          </w:tcPr>
          <w:p w14:paraId="60E4B42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0E0DA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986-028-226</w:t>
            </w:r>
          </w:p>
        </w:tc>
        <w:tc>
          <w:tcPr>
            <w:tcW w:w="992" w:type="dxa"/>
            <w:tcBorders>
              <w:top w:val="nil"/>
              <w:left w:val="nil"/>
              <w:bottom w:val="single" w:sz="4" w:space="0" w:color="auto"/>
              <w:right w:val="single" w:sz="4" w:space="0" w:color="000000"/>
            </w:tcBorders>
            <w:shd w:val="clear" w:color="auto" w:fill="auto"/>
            <w:vAlign w:val="bottom"/>
          </w:tcPr>
          <w:p w14:paraId="0D2169B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5E09E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986-141-722</w:t>
            </w:r>
          </w:p>
        </w:tc>
        <w:tc>
          <w:tcPr>
            <w:tcW w:w="993" w:type="dxa"/>
            <w:tcBorders>
              <w:top w:val="nil"/>
              <w:left w:val="nil"/>
              <w:bottom w:val="single" w:sz="4" w:space="0" w:color="000000"/>
              <w:right w:val="single" w:sz="4" w:space="0" w:color="auto"/>
            </w:tcBorders>
            <w:shd w:val="clear" w:color="auto" w:fill="auto"/>
            <w:vAlign w:val="bottom"/>
          </w:tcPr>
          <w:p w14:paraId="251DBCB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DC67B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986-107-344</w:t>
            </w:r>
          </w:p>
        </w:tc>
        <w:tc>
          <w:tcPr>
            <w:tcW w:w="1417" w:type="dxa"/>
            <w:tcBorders>
              <w:top w:val="single" w:sz="4" w:space="0" w:color="auto"/>
              <w:left w:val="single" w:sz="4" w:space="0" w:color="auto"/>
              <w:bottom w:val="single" w:sz="4" w:space="0" w:color="auto"/>
              <w:right w:val="single" w:sz="4" w:space="0" w:color="auto"/>
            </w:tcBorders>
          </w:tcPr>
          <w:p w14:paraId="228448D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EAA2F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F7ABAA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258786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70F12E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4248928</w:t>
            </w:r>
          </w:p>
        </w:tc>
      </w:tr>
      <w:tr w:rsidR="00F1494E" w:rsidRPr="004F57D2" w14:paraId="6DF5157F"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635BDCA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25</w:t>
            </w:r>
          </w:p>
        </w:tc>
        <w:tc>
          <w:tcPr>
            <w:tcW w:w="1377" w:type="dxa"/>
            <w:tcBorders>
              <w:top w:val="nil"/>
              <w:left w:val="nil"/>
              <w:bottom w:val="single" w:sz="4" w:space="0" w:color="000000"/>
              <w:right w:val="single" w:sz="4" w:space="0" w:color="000000"/>
            </w:tcBorders>
            <w:shd w:val="clear" w:color="auto" w:fill="auto"/>
            <w:vAlign w:val="bottom"/>
          </w:tcPr>
          <w:p w14:paraId="562DCD5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362C2D9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986-037-463</w:t>
            </w:r>
          </w:p>
        </w:tc>
        <w:tc>
          <w:tcPr>
            <w:tcW w:w="992" w:type="dxa"/>
            <w:tcBorders>
              <w:top w:val="nil"/>
              <w:left w:val="nil"/>
              <w:bottom w:val="single" w:sz="4" w:space="0" w:color="auto"/>
              <w:right w:val="single" w:sz="4" w:space="0" w:color="000000"/>
            </w:tcBorders>
            <w:shd w:val="clear" w:color="auto" w:fill="auto"/>
            <w:vAlign w:val="bottom"/>
          </w:tcPr>
          <w:p w14:paraId="57DD0A2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5DAC13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986-109-181</w:t>
            </w:r>
          </w:p>
        </w:tc>
        <w:tc>
          <w:tcPr>
            <w:tcW w:w="993" w:type="dxa"/>
            <w:tcBorders>
              <w:top w:val="nil"/>
              <w:left w:val="nil"/>
              <w:bottom w:val="single" w:sz="4" w:space="0" w:color="000000"/>
              <w:right w:val="single" w:sz="4" w:space="0" w:color="auto"/>
            </w:tcBorders>
            <w:shd w:val="clear" w:color="auto" w:fill="auto"/>
            <w:vAlign w:val="bottom"/>
          </w:tcPr>
          <w:p w14:paraId="44337F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6B8ACA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986-107-340</w:t>
            </w:r>
          </w:p>
        </w:tc>
        <w:tc>
          <w:tcPr>
            <w:tcW w:w="1417" w:type="dxa"/>
            <w:tcBorders>
              <w:top w:val="single" w:sz="4" w:space="0" w:color="auto"/>
              <w:left w:val="single" w:sz="4" w:space="0" w:color="auto"/>
              <w:bottom w:val="single" w:sz="4" w:space="0" w:color="auto"/>
              <w:right w:val="single" w:sz="4" w:space="0" w:color="auto"/>
            </w:tcBorders>
          </w:tcPr>
          <w:p w14:paraId="75C3B26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A09E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EC352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3BF6DF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1E94B2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4248936</w:t>
            </w:r>
          </w:p>
        </w:tc>
      </w:tr>
      <w:tr w:rsidR="00F1494E" w:rsidRPr="004F57D2" w14:paraId="0DA90241" w14:textId="77777777" w:rsidTr="00A875B7">
        <w:trPr>
          <w:trHeight w:val="397"/>
          <w:jc w:val="center"/>
        </w:trPr>
        <w:tc>
          <w:tcPr>
            <w:tcW w:w="724" w:type="dxa"/>
            <w:tcBorders>
              <w:top w:val="single" w:sz="4" w:space="0" w:color="auto"/>
              <w:left w:val="single" w:sz="4" w:space="0" w:color="auto"/>
              <w:bottom w:val="single" w:sz="4" w:space="0" w:color="auto"/>
              <w:right w:val="single" w:sz="4" w:space="0" w:color="auto"/>
            </w:tcBorders>
          </w:tcPr>
          <w:p w14:paraId="6E468C6B"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26</w:t>
            </w:r>
          </w:p>
        </w:tc>
        <w:tc>
          <w:tcPr>
            <w:tcW w:w="1377" w:type="dxa"/>
            <w:tcBorders>
              <w:top w:val="nil"/>
              <w:left w:val="nil"/>
              <w:bottom w:val="single" w:sz="4" w:space="0" w:color="000000"/>
              <w:right w:val="single" w:sz="4" w:space="0" w:color="000000"/>
            </w:tcBorders>
            <w:shd w:val="clear" w:color="auto" w:fill="auto"/>
            <w:vAlign w:val="bottom"/>
          </w:tcPr>
          <w:p w14:paraId="2385C93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5E848BC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986-092-225</w:t>
            </w:r>
          </w:p>
        </w:tc>
        <w:tc>
          <w:tcPr>
            <w:tcW w:w="992" w:type="dxa"/>
            <w:tcBorders>
              <w:top w:val="nil"/>
              <w:left w:val="nil"/>
              <w:bottom w:val="single" w:sz="4" w:space="0" w:color="auto"/>
              <w:right w:val="single" w:sz="4" w:space="0" w:color="000000"/>
            </w:tcBorders>
            <w:shd w:val="clear" w:color="auto" w:fill="auto"/>
            <w:vAlign w:val="bottom"/>
          </w:tcPr>
          <w:p w14:paraId="1DF2705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CC6B6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986-141-720</w:t>
            </w:r>
          </w:p>
        </w:tc>
        <w:tc>
          <w:tcPr>
            <w:tcW w:w="993" w:type="dxa"/>
            <w:tcBorders>
              <w:top w:val="nil"/>
              <w:left w:val="nil"/>
              <w:bottom w:val="single" w:sz="4" w:space="0" w:color="000000"/>
              <w:right w:val="single" w:sz="4" w:space="0" w:color="auto"/>
            </w:tcBorders>
            <w:shd w:val="clear" w:color="auto" w:fill="auto"/>
            <w:vAlign w:val="bottom"/>
          </w:tcPr>
          <w:p w14:paraId="5542532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C7C99C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986-107-348</w:t>
            </w:r>
          </w:p>
        </w:tc>
        <w:tc>
          <w:tcPr>
            <w:tcW w:w="1417" w:type="dxa"/>
            <w:tcBorders>
              <w:top w:val="single" w:sz="4" w:space="0" w:color="auto"/>
              <w:left w:val="single" w:sz="4" w:space="0" w:color="auto"/>
              <w:bottom w:val="single" w:sz="4" w:space="0" w:color="auto"/>
              <w:right w:val="single" w:sz="4" w:space="0" w:color="auto"/>
            </w:tcBorders>
          </w:tcPr>
          <w:p w14:paraId="0323E08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6A4DE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33A5D4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11826A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690D78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4248969</w:t>
            </w:r>
          </w:p>
        </w:tc>
      </w:tr>
      <w:tr w:rsidR="00F1494E" w:rsidRPr="004F57D2" w14:paraId="52EEB0AB"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27C8318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27</w:t>
            </w:r>
          </w:p>
        </w:tc>
        <w:tc>
          <w:tcPr>
            <w:tcW w:w="1377" w:type="dxa"/>
            <w:tcBorders>
              <w:top w:val="nil"/>
              <w:left w:val="nil"/>
              <w:bottom w:val="single" w:sz="4" w:space="0" w:color="000000"/>
              <w:right w:val="single" w:sz="4" w:space="0" w:color="000000"/>
            </w:tcBorders>
            <w:shd w:val="clear" w:color="auto" w:fill="auto"/>
            <w:vAlign w:val="bottom"/>
          </w:tcPr>
          <w:p w14:paraId="462117E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7E9EEF8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986-092-090</w:t>
            </w:r>
          </w:p>
        </w:tc>
        <w:tc>
          <w:tcPr>
            <w:tcW w:w="992" w:type="dxa"/>
            <w:tcBorders>
              <w:top w:val="nil"/>
              <w:left w:val="nil"/>
              <w:bottom w:val="single" w:sz="4" w:space="0" w:color="auto"/>
              <w:right w:val="single" w:sz="4" w:space="0" w:color="000000"/>
            </w:tcBorders>
            <w:shd w:val="clear" w:color="auto" w:fill="auto"/>
            <w:vAlign w:val="bottom"/>
          </w:tcPr>
          <w:p w14:paraId="3257FC7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7E175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986-109-485</w:t>
            </w:r>
          </w:p>
        </w:tc>
        <w:tc>
          <w:tcPr>
            <w:tcW w:w="993" w:type="dxa"/>
            <w:tcBorders>
              <w:top w:val="nil"/>
              <w:left w:val="nil"/>
              <w:bottom w:val="single" w:sz="4" w:space="0" w:color="000000"/>
              <w:right w:val="single" w:sz="4" w:space="0" w:color="auto"/>
            </w:tcBorders>
            <w:shd w:val="clear" w:color="auto" w:fill="auto"/>
            <w:vAlign w:val="bottom"/>
          </w:tcPr>
          <w:p w14:paraId="2452F6F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DA4EB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986-107-349</w:t>
            </w:r>
          </w:p>
        </w:tc>
        <w:tc>
          <w:tcPr>
            <w:tcW w:w="1417" w:type="dxa"/>
            <w:tcBorders>
              <w:top w:val="single" w:sz="4" w:space="0" w:color="auto"/>
              <w:left w:val="single" w:sz="4" w:space="0" w:color="auto"/>
              <w:bottom w:val="single" w:sz="4" w:space="0" w:color="auto"/>
              <w:right w:val="single" w:sz="4" w:space="0" w:color="auto"/>
            </w:tcBorders>
          </w:tcPr>
          <w:p w14:paraId="5B0A46D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4BFB0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1E9DE0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3F6E1D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143039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4248985</w:t>
            </w:r>
          </w:p>
        </w:tc>
      </w:tr>
      <w:tr w:rsidR="00F1494E" w:rsidRPr="004F57D2" w14:paraId="582F55B8"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29FC7C05"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28</w:t>
            </w:r>
          </w:p>
        </w:tc>
        <w:tc>
          <w:tcPr>
            <w:tcW w:w="1377" w:type="dxa"/>
            <w:tcBorders>
              <w:top w:val="nil"/>
              <w:left w:val="nil"/>
              <w:bottom w:val="single" w:sz="4" w:space="0" w:color="000000"/>
              <w:right w:val="single" w:sz="4" w:space="0" w:color="000000"/>
            </w:tcBorders>
            <w:shd w:val="clear" w:color="auto" w:fill="auto"/>
            <w:vAlign w:val="bottom"/>
          </w:tcPr>
          <w:p w14:paraId="562E94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54120CA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986-297-155</w:t>
            </w:r>
          </w:p>
        </w:tc>
        <w:tc>
          <w:tcPr>
            <w:tcW w:w="992" w:type="dxa"/>
            <w:tcBorders>
              <w:top w:val="nil"/>
              <w:left w:val="nil"/>
              <w:bottom w:val="single" w:sz="4" w:space="0" w:color="auto"/>
              <w:right w:val="single" w:sz="4" w:space="0" w:color="000000"/>
            </w:tcBorders>
            <w:shd w:val="clear" w:color="auto" w:fill="auto"/>
            <w:vAlign w:val="bottom"/>
          </w:tcPr>
          <w:p w14:paraId="537CFE4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7D338A7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986-109-135</w:t>
            </w:r>
          </w:p>
        </w:tc>
        <w:tc>
          <w:tcPr>
            <w:tcW w:w="993" w:type="dxa"/>
            <w:tcBorders>
              <w:top w:val="nil"/>
              <w:left w:val="nil"/>
              <w:bottom w:val="single" w:sz="4" w:space="0" w:color="000000"/>
              <w:right w:val="single" w:sz="4" w:space="0" w:color="auto"/>
            </w:tcBorders>
            <w:shd w:val="clear" w:color="auto" w:fill="auto"/>
            <w:vAlign w:val="bottom"/>
          </w:tcPr>
          <w:p w14:paraId="3D53B23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4EE826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986-107-346</w:t>
            </w:r>
          </w:p>
        </w:tc>
        <w:tc>
          <w:tcPr>
            <w:tcW w:w="1417" w:type="dxa"/>
            <w:tcBorders>
              <w:top w:val="single" w:sz="4" w:space="0" w:color="auto"/>
              <w:left w:val="single" w:sz="4" w:space="0" w:color="auto"/>
              <w:bottom w:val="single" w:sz="4" w:space="0" w:color="auto"/>
              <w:right w:val="single" w:sz="4" w:space="0" w:color="auto"/>
            </w:tcBorders>
          </w:tcPr>
          <w:p w14:paraId="3B1C72E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71B7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E91F09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FC6E49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C3C164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4248993</w:t>
            </w:r>
          </w:p>
        </w:tc>
      </w:tr>
      <w:tr w:rsidR="00F1494E" w:rsidRPr="004F57D2" w14:paraId="2138559E"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2AF8490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29</w:t>
            </w:r>
          </w:p>
        </w:tc>
        <w:tc>
          <w:tcPr>
            <w:tcW w:w="1377" w:type="dxa"/>
            <w:tcBorders>
              <w:top w:val="nil"/>
              <w:left w:val="nil"/>
              <w:bottom w:val="single" w:sz="4" w:space="0" w:color="auto"/>
              <w:right w:val="single" w:sz="4" w:space="0" w:color="000000"/>
            </w:tcBorders>
            <w:shd w:val="clear" w:color="auto" w:fill="auto"/>
            <w:vAlign w:val="bottom"/>
          </w:tcPr>
          <w:p w14:paraId="1216CC4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0FA719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986-028-449</w:t>
            </w:r>
          </w:p>
        </w:tc>
        <w:tc>
          <w:tcPr>
            <w:tcW w:w="992" w:type="dxa"/>
            <w:tcBorders>
              <w:top w:val="nil"/>
              <w:left w:val="nil"/>
              <w:bottom w:val="single" w:sz="4" w:space="0" w:color="auto"/>
              <w:right w:val="single" w:sz="4" w:space="0" w:color="000000"/>
            </w:tcBorders>
            <w:shd w:val="clear" w:color="auto" w:fill="auto"/>
            <w:vAlign w:val="bottom"/>
          </w:tcPr>
          <w:p w14:paraId="18790B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76B8FAB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986-141-715</w:t>
            </w:r>
          </w:p>
        </w:tc>
        <w:tc>
          <w:tcPr>
            <w:tcW w:w="993" w:type="dxa"/>
            <w:tcBorders>
              <w:top w:val="nil"/>
              <w:left w:val="nil"/>
              <w:bottom w:val="single" w:sz="4" w:space="0" w:color="auto"/>
              <w:right w:val="single" w:sz="4" w:space="0" w:color="auto"/>
            </w:tcBorders>
            <w:shd w:val="clear" w:color="auto" w:fill="auto"/>
            <w:vAlign w:val="bottom"/>
          </w:tcPr>
          <w:p w14:paraId="31762FD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1E1544C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986-107-633</w:t>
            </w:r>
          </w:p>
        </w:tc>
        <w:tc>
          <w:tcPr>
            <w:tcW w:w="1417" w:type="dxa"/>
            <w:tcBorders>
              <w:top w:val="single" w:sz="4" w:space="0" w:color="auto"/>
              <w:left w:val="single" w:sz="4" w:space="0" w:color="auto"/>
              <w:bottom w:val="single" w:sz="4" w:space="0" w:color="auto"/>
              <w:right w:val="single" w:sz="4" w:space="0" w:color="auto"/>
            </w:tcBorders>
          </w:tcPr>
          <w:p w14:paraId="30FBAC8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216A00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05A5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8B0B6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E4BE90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4249009</w:t>
            </w:r>
          </w:p>
        </w:tc>
      </w:tr>
      <w:tr w:rsidR="00F1494E" w:rsidRPr="004F57D2" w14:paraId="3F5AACA1"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0939433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30</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74D4BDB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207F17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6C028B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4E63B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1F758F9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124A1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986-107-342</w:t>
            </w:r>
          </w:p>
        </w:tc>
        <w:tc>
          <w:tcPr>
            <w:tcW w:w="1417" w:type="dxa"/>
            <w:tcBorders>
              <w:top w:val="single" w:sz="4" w:space="0" w:color="auto"/>
              <w:left w:val="single" w:sz="4" w:space="0" w:color="auto"/>
              <w:bottom w:val="single" w:sz="4" w:space="0" w:color="auto"/>
              <w:right w:val="single" w:sz="4" w:space="0" w:color="auto"/>
            </w:tcBorders>
          </w:tcPr>
          <w:p w14:paraId="64B1B4C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709D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B5C7FA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69948A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3184667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4249017</w:t>
            </w:r>
          </w:p>
        </w:tc>
      </w:tr>
      <w:tr w:rsidR="00F1494E" w:rsidRPr="004F57D2" w14:paraId="7889F60F"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149D8371"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31</w:t>
            </w:r>
          </w:p>
        </w:tc>
        <w:tc>
          <w:tcPr>
            <w:tcW w:w="1377" w:type="dxa"/>
            <w:tcBorders>
              <w:top w:val="single" w:sz="4" w:space="0" w:color="auto"/>
              <w:left w:val="nil"/>
              <w:bottom w:val="single" w:sz="4" w:space="0" w:color="000000"/>
              <w:right w:val="single" w:sz="4" w:space="0" w:color="000000"/>
            </w:tcBorders>
            <w:shd w:val="clear" w:color="auto" w:fill="auto"/>
            <w:vAlign w:val="bottom"/>
          </w:tcPr>
          <w:p w14:paraId="79C84F8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14A0DBB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986-052-341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A18FE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2BF0EED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986-109-152</w:t>
            </w:r>
          </w:p>
        </w:tc>
        <w:tc>
          <w:tcPr>
            <w:tcW w:w="993" w:type="dxa"/>
            <w:tcBorders>
              <w:top w:val="single" w:sz="4" w:space="0" w:color="auto"/>
              <w:left w:val="nil"/>
              <w:bottom w:val="single" w:sz="4" w:space="0" w:color="000000"/>
              <w:right w:val="single" w:sz="4" w:space="0" w:color="auto"/>
            </w:tcBorders>
            <w:shd w:val="clear" w:color="auto" w:fill="auto"/>
            <w:vAlign w:val="bottom"/>
          </w:tcPr>
          <w:p w14:paraId="5507ED8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2C30F13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986-107-336</w:t>
            </w:r>
          </w:p>
        </w:tc>
        <w:tc>
          <w:tcPr>
            <w:tcW w:w="1417" w:type="dxa"/>
            <w:tcBorders>
              <w:top w:val="single" w:sz="4" w:space="0" w:color="auto"/>
              <w:left w:val="single" w:sz="4" w:space="0" w:color="auto"/>
              <w:bottom w:val="single" w:sz="4" w:space="0" w:color="auto"/>
              <w:right w:val="single" w:sz="4" w:space="0" w:color="auto"/>
            </w:tcBorders>
          </w:tcPr>
          <w:p w14:paraId="6CA2D79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36C64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6171A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350ED2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2A7C05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4249025</w:t>
            </w:r>
          </w:p>
        </w:tc>
      </w:tr>
      <w:tr w:rsidR="00F1494E" w:rsidRPr="004F57D2" w14:paraId="002F755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5FB1895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32</w:t>
            </w:r>
          </w:p>
        </w:tc>
        <w:tc>
          <w:tcPr>
            <w:tcW w:w="1377" w:type="dxa"/>
            <w:tcBorders>
              <w:top w:val="nil"/>
              <w:left w:val="nil"/>
              <w:bottom w:val="single" w:sz="4" w:space="0" w:color="000000"/>
              <w:right w:val="single" w:sz="4" w:space="0" w:color="000000"/>
            </w:tcBorders>
            <w:shd w:val="clear" w:color="auto" w:fill="auto"/>
            <w:vAlign w:val="bottom"/>
          </w:tcPr>
          <w:p w14:paraId="38EEFB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331DFC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986-304-431</w:t>
            </w:r>
          </w:p>
        </w:tc>
        <w:tc>
          <w:tcPr>
            <w:tcW w:w="992" w:type="dxa"/>
            <w:tcBorders>
              <w:top w:val="nil"/>
              <w:left w:val="nil"/>
              <w:bottom w:val="single" w:sz="4" w:space="0" w:color="000000"/>
              <w:right w:val="single" w:sz="4" w:space="0" w:color="000000"/>
            </w:tcBorders>
            <w:shd w:val="clear" w:color="auto" w:fill="auto"/>
            <w:vAlign w:val="bottom"/>
          </w:tcPr>
          <w:p w14:paraId="6B6347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AB0B67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986-141-717</w:t>
            </w:r>
          </w:p>
        </w:tc>
        <w:tc>
          <w:tcPr>
            <w:tcW w:w="993" w:type="dxa"/>
            <w:tcBorders>
              <w:top w:val="nil"/>
              <w:left w:val="nil"/>
              <w:bottom w:val="single" w:sz="4" w:space="0" w:color="000000"/>
              <w:right w:val="single" w:sz="4" w:space="0" w:color="auto"/>
            </w:tcBorders>
            <w:shd w:val="clear" w:color="auto" w:fill="auto"/>
            <w:vAlign w:val="bottom"/>
          </w:tcPr>
          <w:p w14:paraId="4855D6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01732E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986-107-612</w:t>
            </w:r>
          </w:p>
        </w:tc>
        <w:tc>
          <w:tcPr>
            <w:tcW w:w="1417" w:type="dxa"/>
            <w:tcBorders>
              <w:top w:val="single" w:sz="4" w:space="0" w:color="auto"/>
              <w:left w:val="single" w:sz="4" w:space="0" w:color="auto"/>
              <w:bottom w:val="single" w:sz="4" w:space="0" w:color="auto"/>
              <w:right w:val="single" w:sz="4" w:space="0" w:color="auto"/>
            </w:tcBorders>
          </w:tcPr>
          <w:p w14:paraId="3507C6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579B8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F77C1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661431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C57D26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4249082</w:t>
            </w:r>
          </w:p>
        </w:tc>
      </w:tr>
      <w:tr w:rsidR="00F1494E" w:rsidRPr="004F57D2" w14:paraId="32B3AC6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7B6304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33</w:t>
            </w:r>
          </w:p>
        </w:tc>
        <w:tc>
          <w:tcPr>
            <w:tcW w:w="1377" w:type="dxa"/>
            <w:tcBorders>
              <w:top w:val="nil"/>
              <w:left w:val="nil"/>
              <w:bottom w:val="single" w:sz="4" w:space="0" w:color="000000"/>
              <w:right w:val="single" w:sz="4" w:space="0" w:color="000000"/>
            </w:tcBorders>
            <w:shd w:val="clear" w:color="auto" w:fill="auto"/>
            <w:vAlign w:val="bottom"/>
          </w:tcPr>
          <w:p w14:paraId="6365DB5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59BB9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986-092-339</w:t>
            </w:r>
          </w:p>
        </w:tc>
        <w:tc>
          <w:tcPr>
            <w:tcW w:w="992" w:type="dxa"/>
            <w:tcBorders>
              <w:top w:val="nil"/>
              <w:left w:val="nil"/>
              <w:bottom w:val="single" w:sz="4" w:space="0" w:color="000000"/>
              <w:right w:val="single" w:sz="4" w:space="0" w:color="000000"/>
            </w:tcBorders>
            <w:shd w:val="clear" w:color="auto" w:fill="auto"/>
            <w:vAlign w:val="bottom"/>
          </w:tcPr>
          <w:p w14:paraId="522350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FD4E47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986-063-834</w:t>
            </w:r>
          </w:p>
        </w:tc>
        <w:tc>
          <w:tcPr>
            <w:tcW w:w="993" w:type="dxa"/>
            <w:tcBorders>
              <w:top w:val="nil"/>
              <w:left w:val="nil"/>
              <w:bottom w:val="single" w:sz="4" w:space="0" w:color="000000"/>
              <w:right w:val="single" w:sz="4" w:space="0" w:color="auto"/>
            </w:tcBorders>
            <w:shd w:val="clear" w:color="auto" w:fill="auto"/>
            <w:vAlign w:val="bottom"/>
          </w:tcPr>
          <w:p w14:paraId="154CB2F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3A7BA25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986-107-636</w:t>
            </w:r>
          </w:p>
        </w:tc>
        <w:tc>
          <w:tcPr>
            <w:tcW w:w="1417" w:type="dxa"/>
            <w:tcBorders>
              <w:top w:val="single" w:sz="4" w:space="0" w:color="auto"/>
              <w:left w:val="single" w:sz="4" w:space="0" w:color="auto"/>
              <w:bottom w:val="single" w:sz="4" w:space="0" w:color="auto"/>
              <w:right w:val="single" w:sz="4" w:space="0" w:color="auto"/>
            </w:tcBorders>
          </w:tcPr>
          <w:p w14:paraId="341015A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1AD7D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8D84EB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D4FBD7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725081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4249090</w:t>
            </w:r>
          </w:p>
        </w:tc>
      </w:tr>
      <w:tr w:rsidR="00F1494E" w:rsidRPr="004F57D2" w14:paraId="39150CB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1EA9E2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34</w:t>
            </w:r>
          </w:p>
        </w:tc>
        <w:tc>
          <w:tcPr>
            <w:tcW w:w="1377" w:type="dxa"/>
            <w:tcBorders>
              <w:top w:val="nil"/>
              <w:left w:val="nil"/>
              <w:bottom w:val="single" w:sz="4" w:space="0" w:color="000000"/>
              <w:right w:val="single" w:sz="4" w:space="0" w:color="000000"/>
            </w:tcBorders>
            <w:shd w:val="clear" w:color="auto" w:fill="auto"/>
            <w:vAlign w:val="bottom"/>
          </w:tcPr>
          <w:p w14:paraId="10C2F04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187A12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986-092-346</w:t>
            </w:r>
          </w:p>
        </w:tc>
        <w:tc>
          <w:tcPr>
            <w:tcW w:w="992" w:type="dxa"/>
            <w:tcBorders>
              <w:top w:val="nil"/>
              <w:left w:val="nil"/>
              <w:bottom w:val="single" w:sz="4" w:space="0" w:color="000000"/>
              <w:right w:val="single" w:sz="4" w:space="0" w:color="000000"/>
            </w:tcBorders>
            <w:shd w:val="clear" w:color="auto" w:fill="auto"/>
            <w:vAlign w:val="bottom"/>
          </w:tcPr>
          <w:p w14:paraId="6B3EA0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CAF6CD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986-141-716</w:t>
            </w:r>
          </w:p>
        </w:tc>
        <w:tc>
          <w:tcPr>
            <w:tcW w:w="993" w:type="dxa"/>
            <w:tcBorders>
              <w:top w:val="nil"/>
              <w:left w:val="nil"/>
              <w:bottom w:val="single" w:sz="4" w:space="0" w:color="000000"/>
              <w:right w:val="single" w:sz="4" w:space="0" w:color="auto"/>
            </w:tcBorders>
            <w:shd w:val="clear" w:color="auto" w:fill="auto"/>
            <w:vAlign w:val="bottom"/>
          </w:tcPr>
          <w:p w14:paraId="50EEA96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EE5AA9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986-107-632</w:t>
            </w:r>
          </w:p>
        </w:tc>
        <w:tc>
          <w:tcPr>
            <w:tcW w:w="1417" w:type="dxa"/>
            <w:tcBorders>
              <w:top w:val="single" w:sz="4" w:space="0" w:color="auto"/>
              <w:left w:val="single" w:sz="4" w:space="0" w:color="auto"/>
              <w:bottom w:val="single" w:sz="4" w:space="0" w:color="auto"/>
              <w:right w:val="single" w:sz="4" w:space="0" w:color="auto"/>
            </w:tcBorders>
          </w:tcPr>
          <w:p w14:paraId="7BCE11F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94D4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79AB8E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5B4314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CD2AB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4249108</w:t>
            </w:r>
          </w:p>
        </w:tc>
      </w:tr>
      <w:tr w:rsidR="00F1494E" w:rsidRPr="004F57D2" w14:paraId="0D9EF43A"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794D803"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35</w:t>
            </w:r>
          </w:p>
        </w:tc>
        <w:tc>
          <w:tcPr>
            <w:tcW w:w="1377" w:type="dxa"/>
            <w:tcBorders>
              <w:top w:val="nil"/>
              <w:left w:val="nil"/>
              <w:bottom w:val="single" w:sz="4" w:space="0" w:color="000000"/>
              <w:right w:val="single" w:sz="4" w:space="0" w:color="000000"/>
            </w:tcBorders>
            <w:shd w:val="clear" w:color="auto" w:fill="auto"/>
            <w:vAlign w:val="bottom"/>
          </w:tcPr>
          <w:p w14:paraId="242FD2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9B0B8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986-013-844</w:t>
            </w:r>
          </w:p>
        </w:tc>
        <w:tc>
          <w:tcPr>
            <w:tcW w:w="992" w:type="dxa"/>
            <w:tcBorders>
              <w:top w:val="nil"/>
              <w:left w:val="nil"/>
              <w:bottom w:val="single" w:sz="4" w:space="0" w:color="000000"/>
              <w:right w:val="single" w:sz="4" w:space="0" w:color="000000"/>
            </w:tcBorders>
            <w:shd w:val="clear" w:color="auto" w:fill="auto"/>
            <w:vAlign w:val="bottom"/>
          </w:tcPr>
          <w:p w14:paraId="6BA7537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0D3A2D2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986-046-984</w:t>
            </w:r>
          </w:p>
        </w:tc>
        <w:tc>
          <w:tcPr>
            <w:tcW w:w="993" w:type="dxa"/>
            <w:tcBorders>
              <w:top w:val="nil"/>
              <w:left w:val="nil"/>
              <w:bottom w:val="single" w:sz="4" w:space="0" w:color="000000"/>
              <w:right w:val="single" w:sz="4" w:space="0" w:color="auto"/>
            </w:tcBorders>
            <w:shd w:val="clear" w:color="auto" w:fill="auto"/>
            <w:vAlign w:val="bottom"/>
          </w:tcPr>
          <w:p w14:paraId="0BE26C0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8566FD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986-426-685</w:t>
            </w:r>
          </w:p>
        </w:tc>
        <w:tc>
          <w:tcPr>
            <w:tcW w:w="1417" w:type="dxa"/>
            <w:tcBorders>
              <w:top w:val="single" w:sz="4" w:space="0" w:color="auto"/>
              <w:left w:val="single" w:sz="4" w:space="0" w:color="auto"/>
              <w:bottom w:val="single" w:sz="4" w:space="0" w:color="auto"/>
              <w:right w:val="single" w:sz="4" w:space="0" w:color="auto"/>
            </w:tcBorders>
          </w:tcPr>
          <w:p w14:paraId="770CEF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4B345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57027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E24E47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85DC6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086C7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4249116</w:t>
            </w:r>
          </w:p>
        </w:tc>
      </w:tr>
      <w:tr w:rsidR="00F1494E" w:rsidRPr="004F57D2" w14:paraId="39C76B6F"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260C204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36</w:t>
            </w:r>
          </w:p>
        </w:tc>
        <w:tc>
          <w:tcPr>
            <w:tcW w:w="1377" w:type="dxa"/>
            <w:tcBorders>
              <w:top w:val="nil"/>
              <w:left w:val="nil"/>
              <w:bottom w:val="single" w:sz="4" w:space="0" w:color="000000"/>
              <w:right w:val="single" w:sz="4" w:space="0" w:color="000000"/>
            </w:tcBorders>
            <w:shd w:val="clear" w:color="auto" w:fill="auto"/>
            <w:vAlign w:val="bottom"/>
          </w:tcPr>
          <w:p w14:paraId="3A3FEB8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13BBE2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986-059-029</w:t>
            </w:r>
          </w:p>
        </w:tc>
        <w:tc>
          <w:tcPr>
            <w:tcW w:w="992" w:type="dxa"/>
            <w:tcBorders>
              <w:top w:val="nil"/>
              <w:left w:val="nil"/>
              <w:bottom w:val="single" w:sz="4" w:space="0" w:color="000000"/>
              <w:right w:val="single" w:sz="4" w:space="0" w:color="000000"/>
            </w:tcBorders>
            <w:shd w:val="clear" w:color="auto" w:fill="auto"/>
            <w:vAlign w:val="bottom"/>
          </w:tcPr>
          <w:p w14:paraId="2BFA16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4424CF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986-109-140</w:t>
            </w:r>
          </w:p>
        </w:tc>
        <w:tc>
          <w:tcPr>
            <w:tcW w:w="993" w:type="dxa"/>
            <w:tcBorders>
              <w:top w:val="nil"/>
              <w:left w:val="nil"/>
              <w:bottom w:val="single" w:sz="4" w:space="0" w:color="000000"/>
              <w:right w:val="single" w:sz="4" w:space="0" w:color="auto"/>
            </w:tcBorders>
            <w:shd w:val="clear" w:color="auto" w:fill="auto"/>
            <w:vAlign w:val="bottom"/>
          </w:tcPr>
          <w:p w14:paraId="6E8F87F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135F8EE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986-107-614</w:t>
            </w:r>
          </w:p>
        </w:tc>
        <w:tc>
          <w:tcPr>
            <w:tcW w:w="1417" w:type="dxa"/>
            <w:tcBorders>
              <w:top w:val="single" w:sz="4" w:space="0" w:color="auto"/>
              <w:left w:val="single" w:sz="4" w:space="0" w:color="auto"/>
              <w:bottom w:val="single" w:sz="4" w:space="0" w:color="auto"/>
              <w:right w:val="single" w:sz="4" w:space="0" w:color="auto"/>
            </w:tcBorders>
          </w:tcPr>
          <w:p w14:paraId="53F935A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8C922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CEA78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BFD87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84853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4249132</w:t>
            </w:r>
          </w:p>
        </w:tc>
      </w:tr>
      <w:tr w:rsidR="00F1494E" w:rsidRPr="004F57D2" w14:paraId="1B2A935F"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27142B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37</w:t>
            </w:r>
          </w:p>
        </w:tc>
        <w:tc>
          <w:tcPr>
            <w:tcW w:w="1377" w:type="dxa"/>
            <w:tcBorders>
              <w:top w:val="nil"/>
              <w:left w:val="nil"/>
              <w:bottom w:val="single" w:sz="4" w:space="0" w:color="000000"/>
              <w:right w:val="single" w:sz="4" w:space="0" w:color="000000"/>
            </w:tcBorders>
            <w:shd w:val="clear" w:color="auto" w:fill="auto"/>
            <w:vAlign w:val="bottom"/>
          </w:tcPr>
          <w:p w14:paraId="3E1A16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09CE4A7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986-092-303</w:t>
            </w:r>
          </w:p>
        </w:tc>
        <w:tc>
          <w:tcPr>
            <w:tcW w:w="992" w:type="dxa"/>
            <w:tcBorders>
              <w:top w:val="nil"/>
              <w:left w:val="nil"/>
              <w:bottom w:val="single" w:sz="4" w:space="0" w:color="000000"/>
              <w:right w:val="single" w:sz="4" w:space="0" w:color="000000"/>
            </w:tcBorders>
            <w:shd w:val="clear" w:color="auto" w:fill="auto"/>
            <w:vAlign w:val="bottom"/>
          </w:tcPr>
          <w:p w14:paraId="4A0CB1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3FB5FB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986-157-016</w:t>
            </w:r>
          </w:p>
        </w:tc>
        <w:tc>
          <w:tcPr>
            <w:tcW w:w="993" w:type="dxa"/>
            <w:tcBorders>
              <w:top w:val="nil"/>
              <w:left w:val="nil"/>
              <w:bottom w:val="single" w:sz="4" w:space="0" w:color="000000"/>
              <w:right w:val="single" w:sz="4" w:space="0" w:color="auto"/>
            </w:tcBorders>
            <w:shd w:val="clear" w:color="auto" w:fill="auto"/>
            <w:vAlign w:val="bottom"/>
          </w:tcPr>
          <w:p w14:paraId="3D92FF6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4B5C5CF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986-107-343</w:t>
            </w:r>
          </w:p>
        </w:tc>
        <w:tc>
          <w:tcPr>
            <w:tcW w:w="1417" w:type="dxa"/>
            <w:tcBorders>
              <w:top w:val="single" w:sz="4" w:space="0" w:color="auto"/>
              <w:left w:val="single" w:sz="4" w:space="0" w:color="auto"/>
              <w:bottom w:val="single" w:sz="4" w:space="0" w:color="auto"/>
              <w:right w:val="single" w:sz="4" w:space="0" w:color="auto"/>
            </w:tcBorders>
          </w:tcPr>
          <w:p w14:paraId="316868E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8DE7C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57191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800653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23735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AFB70F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4249157</w:t>
            </w:r>
          </w:p>
        </w:tc>
      </w:tr>
      <w:tr w:rsidR="00F1494E" w:rsidRPr="004F57D2" w14:paraId="16F8EE44"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B6467EC"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38</w:t>
            </w:r>
          </w:p>
        </w:tc>
        <w:tc>
          <w:tcPr>
            <w:tcW w:w="1377" w:type="dxa"/>
            <w:tcBorders>
              <w:top w:val="nil"/>
              <w:left w:val="nil"/>
              <w:bottom w:val="single" w:sz="4" w:space="0" w:color="000000"/>
              <w:right w:val="single" w:sz="4" w:space="0" w:color="000000"/>
            </w:tcBorders>
            <w:shd w:val="clear" w:color="auto" w:fill="auto"/>
            <w:vAlign w:val="bottom"/>
          </w:tcPr>
          <w:p w14:paraId="65F39C5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DC21D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986-010-822</w:t>
            </w:r>
          </w:p>
        </w:tc>
        <w:tc>
          <w:tcPr>
            <w:tcW w:w="992" w:type="dxa"/>
            <w:tcBorders>
              <w:top w:val="nil"/>
              <w:left w:val="nil"/>
              <w:bottom w:val="single" w:sz="4" w:space="0" w:color="000000"/>
              <w:right w:val="single" w:sz="4" w:space="0" w:color="000000"/>
            </w:tcBorders>
            <w:shd w:val="clear" w:color="auto" w:fill="auto"/>
            <w:vAlign w:val="bottom"/>
          </w:tcPr>
          <w:p w14:paraId="2AFE645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7C5D3FA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986-157-027</w:t>
            </w:r>
          </w:p>
        </w:tc>
        <w:tc>
          <w:tcPr>
            <w:tcW w:w="993" w:type="dxa"/>
            <w:tcBorders>
              <w:top w:val="nil"/>
              <w:left w:val="nil"/>
              <w:bottom w:val="single" w:sz="4" w:space="0" w:color="000000"/>
              <w:right w:val="single" w:sz="4" w:space="0" w:color="auto"/>
            </w:tcBorders>
            <w:shd w:val="clear" w:color="auto" w:fill="auto"/>
            <w:vAlign w:val="bottom"/>
          </w:tcPr>
          <w:p w14:paraId="205F5A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50FB9D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986-107-618</w:t>
            </w:r>
          </w:p>
        </w:tc>
        <w:tc>
          <w:tcPr>
            <w:tcW w:w="1417" w:type="dxa"/>
            <w:tcBorders>
              <w:top w:val="single" w:sz="4" w:space="0" w:color="auto"/>
              <w:left w:val="single" w:sz="4" w:space="0" w:color="auto"/>
              <w:bottom w:val="single" w:sz="4" w:space="0" w:color="auto"/>
              <w:right w:val="single" w:sz="4" w:space="0" w:color="auto"/>
            </w:tcBorders>
          </w:tcPr>
          <w:p w14:paraId="475A0B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82CFD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6C89A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3E9B2F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784A69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4249165</w:t>
            </w:r>
          </w:p>
        </w:tc>
      </w:tr>
      <w:tr w:rsidR="00F1494E" w:rsidRPr="004F57D2" w14:paraId="59954737"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6D96BA3"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39</w:t>
            </w:r>
          </w:p>
        </w:tc>
        <w:tc>
          <w:tcPr>
            <w:tcW w:w="1377" w:type="dxa"/>
            <w:tcBorders>
              <w:top w:val="nil"/>
              <w:left w:val="nil"/>
              <w:bottom w:val="single" w:sz="4" w:space="0" w:color="000000"/>
              <w:right w:val="single" w:sz="4" w:space="0" w:color="000000"/>
            </w:tcBorders>
            <w:shd w:val="clear" w:color="auto" w:fill="auto"/>
            <w:vAlign w:val="bottom"/>
          </w:tcPr>
          <w:p w14:paraId="3E032A4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A78B18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986-092-429</w:t>
            </w:r>
          </w:p>
        </w:tc>
        <w:tc>
          <w:tcPr>
            <w:tcW w:w="992" w:type="dxa"/>
            <w:tcBorders>
              <w:top w:val="nil"/>
              <w:left w:val="nil"/>
              <w:bottom w:val="single" w:sz="4" w:space="0" w:color="000000"/>
              <w:right w:val="single" w:sz="4" w:space="0" w:color="000000"/>
            </w:tcBorders>
            <w:shd w:val="clear" w:color="auto" w:fill="auto"/>
            <w:vAlign w:val="bottom"/>
          </w:tcPr>
          <w:p w14:paraId="233EED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403375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986-156-708</w:t>
            </w:r>
          </w:p>
        </w:tc>
        <w:tc>
          <w:tcPr>
            <w:tcW w:w="993" w:type="dxa"/>
            <w:tcBorders>
              <w:top w:val="nil"/>
              <w:left w:val="nil"/>
              <w:bottom w:val="single" w:sz="4" w:space="0" w:color="000000"/>
              <w:right w:val="single" w:sz="4" w:space="0" w:color="auto"/>
            </w:tcBorders>
            <w:shd w:val="clear" w:color="auto" w:fill="auto"/>
            <w:vAlign w:val="bottom"/>
          </w:tcPr>
          <w:p w14:paraId="11251EC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81B1AB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986-019-008</w:t>
            </w:r>
          </w:p>
        </w:tc>
        <w:tc>
          <w:tcPr>
            <w:tcW w:w="1417" w:type="dxa"/>
            <w:tcBorders>
              <w:top w:val="single" w:sz="4" w:space="0" w:color="auto"/>
              <w:left w:val="single" w:sz="4" w:space="0" w:color="auto"/>
              <w:bottom w:val="single" w:sz="4" w:space="0" w:color="auto"/>
              <w:right w:val="single" w:sz="4" w:space="0" w:color="auto"/>
            </w:tcBorders>
          </w:tcPr>
          <w:p w14:paraId="22DD284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95E724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751C7E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76EF42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698A8E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4249173</w:t>
            </w:r>
          </w:p>
        </w:tc>
      </w:tr>
      <w:tr w:rsidR="00F1494E" w:rsidRPr="004F57D2" w14:paraId="775CBC71"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ED9EEF5"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40</w:t>
            </w:r>
          </w:p>
        </w:tc>
        <w:tc>
          <w:tcPr>
            <w:tcW w:w="1377" w:type="dxa"/>
            <w:tcBorders>
              <w:top w:val="nil"/>
              <w:left w:val="nil"/>
              <w:bottom w:val="single" w:sz="4" w:space="0" w:color="000000"/>
              <w:right w:val="single" w:sz="4" w:space="0" w:color="000000"/>
            </w:tcBorders>
            <w:shd w:val="clear" w:color="auto" w:fill="auto"/>
            <w:vAlign w:val="bottom"/>
          </w:tcPr>
          <w:p w14:paraId="19B10F0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3899B00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986-058-936</w:t>
            </w:r>
          </w:p>
        </w:tc>
        <w:tc>
          <w:tcPr>
            <w:tcW w:w="992" w:type="dxa"/>
            <w:tcBorders>
              <w:top w:val="nil"/>
              <w:left w:val="nil"/>
              <w:bottom w:val="single" w:sz="4" w:space="0" w:color="000000"/>
              <w:right w:val="single" w:sz="4" w:space="0" w:color="000000"/>
            </w:tcBorders>
            <w:shd w:val="clear" w:color="auto" w:fill="auto"/>
            <w:vAlign w:val="bottom"/>
          </w:tcPr>
          <w:p w14:paraId="7B037A8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4F8143E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986-156-709</w:t>
            </w:r>
          </w:p>
        </w:tc>
        <w:tc>
          <w:tcPr>
            <w:tcW w:w="993" w:type="dxa"/>
            <w:tcBorders>
              <w:top w:val="nil"/>
              <w:left w:val="nil"/>
              <w:bottom w:val="single" w:sz="4" w:space="0" w:color="000000"/>
              <w:right w:val="single" w:sz="4" w:space="0" w:color="auto"/>
            </w:tcBorders>
            <w:shd w:val="clear" w:color="auto" w:fill="auto"/>
            <w:vAlign w:val="bottom"/>
          </w:tcPr>
          <w:p w14:paraId="2D17805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79A347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986-426-689</w:t>
            </w:r>
          </w:p>
        </w:tc>
        <w:tc>
          <w:tcPr>
            <w:tcW w:w="1417" w:type="dxa"/>
            <w:tcBorders>
              <w:top w:val="single" w:sz="4" w:space="0" w:color="auto"/>
              <w:left w:val="single" w:sz="4" w:space="0" w:color="auto"/>
              <w:bottom w:val="single" w:sz="4" w:space="0" w:color="auto"/>
              <w:right w:val="single" w:sz="4" w:space="0" w:color="auto"/>
            </w:tcBorders>
          </w:tcPr>
          <w:p w14:paraId="08006E1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8B560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58044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6FE17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629A8C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73C177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4249181</w:t>
            </w:r>
          </w:p>
        </w:tc>
      </w:tr>
      <w:tr w:rsidR="00F1494E" w:rsidRPr="004F57D2" w14:paraId="4AB29B8E"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BB62C31"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41</w:t>
            </w:r>
          </w:p>
        </w:tc>
        <w:tc>
          <w:tcPr>
            <w:tcW w:w="1377" w:type="dxa"/>
            <w:tcBorders>
              <w:top w:val="nil"/>
              <w:left w:val="nil"/>
              <w:bottom w:val="single" w:sz="4" w:space="0" w:color="000000"/>
              <w:right w:val="single" w:sz="4" w:space="0" w:color="000000"/>
            </w:tcBorders>
            <w:shd w:val="clear" w:color="auto" w:fill="auto"/>
            <w:vAlign w:val="bottom"/>
          </w:tcPr>
          <w:p w14:paraId="56CA386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6E3ABA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986-304-437</w:t>
            </w:r>
          </w:p>
        </w:tc>
        <w:tc>
          <w:tcPr>
            <w:tcW w:w="992" w:type="dxa"/>
            <w:tcBorders>
              <w:top w:val="nil"/>
              <w:left w:val="nil"/>
              <w:bottom w:val="single" w:sz="4" w:space="0" w:color="000000"/>
              <w:right w:val="single" w:sz="4" w:space="0" w:color="000000"/>
            </w:tcBorders>
            <w:shd w:val="clear" w:color="auto" w:fill="auto"/>
            <w:vAlign w:val="bottom"/>
          </w:tcPr>
          <w:p w14:paraId="073C06E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4E15D0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986-156-726</w:t>
            </w:r>
          </w:p>
        </w:tc>
        <w:tc>
          <w:tcPr>
            <w:tcW w:w="993" w:type="dxa"/>
            <w:tcBorders>
              <w:top w:val="nil"/>
              <w:left w:val="nil"/>
              <w:bottom w:val="single" w:sz="4" w:space="0" w:color="000000"/>
              <w:right w:val="single" w:sz="4" w:space="0" w:color="auto"/>
            </w:tcBorders>
            <w:shd w:val="clear" w:color="auto" w:fill="auto"/>
            <w:vAlign w:val="bottom"/>
          </w:tcPr>
          <w:p w14:paraId="74B9B2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130A485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986-426-745</w:t>
            </w:r>
          </w:p>
        </w:tc>
        <w:tc>
          <w:tcPr>
            <w:tcW w:w="1417" w:type="dxa"/>
            <w:tcBorders>
              <w:top w:val="single" w:sz="4" w:space="0" w:color="auto"/>
              <w:left w:val="single" w:sz="4" w:space="0" w:color="auto"/>
              <w:bottom w:val="single" w:sz="4" w:space="0" w:color="auto"/>
              <w:right w:val="single" w:sz="4" w:space="0" w:color="auto"/>
            </w:tcBorders>
          </w:tcPr>
          <w:p w14:paraId="0C86D3A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728C8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58055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485EF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137A29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E666E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4249199</w:t>
            </w:r>
          </w:p>
        </w:tc>
      </w:tr>
      <w:tr w:rsidR="00F1494E" w:rsidRPr="004F57D2" w14:paraId="511FCE76"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41066E8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42</w:t>
            </w:r>
          </w:p>
        </w:tc>
        <w:tc>
          <w:tcPr>
            <w:tcW w:w="1377" w:type="dxa"/>
            <w:tcBorders>
              <w:top w:val="nil"/>
              <w:left w:val="nil"/>
              <w:bottom w:val="single" w:sz="4" w:space="0" w:color="000000"/>
              <w:right w:val="single" w:sz="4" w:space="0" w:color="000000"/>
            </w:tcBorders>
            <w:shd w:val="clear" w:color="auto" w:fill="auto"/>
            <w:vAlign w:val="bottom"/>
          </w:tcPr>
          <w:p w14:paraId="2ECBFA8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6255F43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986-297-174</w:t>
            </w:r>
          </w:p>
        </w:tc>
        <w:tc>
          <w:tcPr>
            <w:tcW w:w="992" w:type="dxa"/>
            <w:tcBorders>
              <w:top w:val="nil"/>
              <w:left w:val="nil"/>
              <w:bottom w:val="single" w:sz="4" w:space="0" w:color="auto"/>
              <w:right w:val="single" w:sz="4" w:space="0" w:color="000000"/>
            </w:tcBorders>
            <w:shd w:val="clear" w:color="auto" w:fill="auto"/>
            <w:vAlign w:val="bottom"/>
          </w:tcPr>
          <w:p w14:paraId="1685C0A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243CEA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986-156-722</w:t>
            </w:r>
          </w:p>
        </w:tc>
        <w:tc>
          <w:tcPr>
            <w:tcW w:w="993" w:type="dxa"/>
            <w:tcBorders>
              <w:top w:val="nil"/>
              <w:left w:val="nil"/>
              <w:bottom w:val="single" w:sz="4" w:space="0" w:color="000000"/>
              <w:right w:val="single" w:sz="4" w:space="0" w:color="auto"/>
            </w:tcBorders>
            <w:shd w:val="clear" w:color="auto" w:fill="auto"/>
            <w:vAlign w:val="bottom"/>
          </w:tcPr>
          <w:p w14:paraId="4FFB8D4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0066CF0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986-426-743</w:t>
            </w:r>
          </w:p>
        </w:tc>
        <w:tc>
          <w:tcPr>
            <w:tcW w:w="1417" w:type="dxa"/>
            <w:tcBorders>
              <w:top w:val="single" w:sz="4" w:space="0" w:color="auto"/>
              <w:left w:val="single" w:sz="4" w:space="0" w:color="auto"/>
              <w:bottom w:val="single" w:sz="4" w:space="0" w:color="auto"/>
              <w:right w:val="single" w:sz="4" w:space="0" w:color="auto"/>
            </w:tcBorders>
          </w:tcPr>
          <w:p w14:paraId="0321264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C6000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58066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BFC086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EDAA1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475AAA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4249348</w:t>
            </w:r>
          </w:p>
        </w:tc>
      </w:tr>
      <w:tr w:rsidR="00F1494E" w:rsidRPr="004F57D2" w14:paraId="43A03443"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4C4054E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43</w:t>
            </w:r>
          </w:p>
        </w:tc>
        <w:tc>
          <w:tcPr>
            <w:tcW w:w="1377" w:type="dxa"/>
            <w:tcBorders>
              <w:top w:val="nil"/>
              <w:left w:val="nil"/>
              <w:bottom w:val="single" w:sz="4" w:space="0" w:color="000000"/>
              <w:right w:val="single" w:sz="4" w:space="0" w:color="000000"/>
            </w:tcBorders>
            <w:shd w:val="clear" w:color="auto" w:fill="auto"/>
            <w:vAlign w:val="bottom"/>
          </w:tcPr>
          <w:p w14:paraId="5B05885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7E4D5A4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986-520-172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8E729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BCE3E3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986-531-634</w:t>
            </w:r>
          </w:p>
        </w:tc>
        <w:tc>
          <w:tcPr>
            <w:tcW w:w="993" w:type="dxa"/>
            <w:tcBorders>
              <w:top w:val="nil"/>
              <w:left w:val="nil"/>
              <w:bottom w:val="single" w:sz="4" w:space="0" w:color="000000"/>
              <w:right w:val="single" w:sz="4" w:space="0" w:color="auto"/>
            </w:tcBorders>
            <w:shd w:val="clear" w:color="auto" w:fill="auto"/>
            <w:vAlign w:val="bottom"/>
          </w:tcPr>
          <w:p w14:paraId="023531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C34D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986-912-173</w:t>
            </w:r>
          </w:p>
        </w:tc>
        <w:tc>
          <w:tcPr>
            <w:tcW w:w="1417" w:type="dxa"/>
            <w:tcBorders>
              <w:top w:val="single" w:sz="4" w:space="0" w:color="auto"/>
              <w:left w:val="single" w:sz="4" w:space="0" w:color="auto"/>
              <w:bottom w:val="single" w:sz="4" w:space="0" w:color="auto"/>
              <w:right w:val="single" w:sz="4" w:space="0" w:color="auto"/>
            </w:tcBorders>
          </w:tcPr>
          <w:p w14:paraId="587F0A6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BFB3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14EFB5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E0D65C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305E14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4249371</w:t>
            </w:r>
          </w:p>
        </w:tc>
      </w:tr>
      <w:tr w:rsidR="00F1494E" w:rsidRPr="004F57D2" w14:paraId="4B4D0CEB"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7401D5A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44</w:t>
            </w:r>
          </w:p>
        </w:tc>
        <w:tc>
          <w:tcPr>
            <w:tcW w:w="1377" w:type="dxa"/>
            <w:tcBorders>
              <w:top w:val="nil"/>
              <w:left w:val="nil"/>
              <w:bottom w:val="single" w:sz="4" w:space="0" w:color="000000"/>
              <w:right w:val="single" w:sz="4" w:space="0" w:color="000000"/>
            </w:tcBorders>
            <w:shd w:val="clear" w:color="auto" w:fill="auto"/>
            <w:vAlign w:val="bottom"/>
          </w:tcPr>
          <w:p w14:paraId="056EC71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05D923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986-297-171</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763238B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7FB780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986-485-523</w:t>
            </w:r>
          </w:p>
        </w:tc>
        <w:tc>
          <w:tcPr>
            <w:tcW w:w="993" w:type="dxa"/>
            <w:tcBorders>
              <w:top w:val="nil"/>
              <w:left w:val="nil"/>
              <w:bottom w:val="single" w:sz="4" w:space="0" w:color="000000"/>
              <w:right w:val="single" w:sz="4" w:space="0" w:color="auto"/>
            </w:tcBorders>
            <w:shd w:val="clear" w:color="auto" w:fill="auto"/>
            <w:vAlign w:val="bottom"/>
          </w:tcPr>
          <w:p w14:paraId="3DC7BB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32669F3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986-472-588</w:t>
            </w:r>
          </w:p>
        </w:tc>
        <w:tc>
          <w:tcPr>
            <w:tcW w:w="1417" w:type="dxa"/>
            <w:tcBorders>
              <w:top w:val="single" w:sz="4" w:space="0" w:color="auto"/>
              <w:left w:val="single" w:sz="4" w:space="0" w:color="auto"/>
              <w:bottom w:val="single" w:sz="4" w:space="0" w:color="auto"/>
              <w:right w:val="single" w:sz="4" w:space="0" w:color="auto"/>
            </w:tcBorders>
          </w:tcPr>
          <w:p w14:paraId="25F730E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1C475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2EAAA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F8D8AA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40E15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4249389</w:t>
            </w:r>
          </w:p>
        </w:tc>
      </w:tr>
      <w:tr w:rsidR="00F1494E" w:rsidRPr="004F57D2" w14:paraId="70A655EF"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65F5783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45</w:t>
            </w:r>
          </w:p>
        </w:tc>
        <w:tc>
          <w:tcPr>
            <w:tcW w:w="1377" w:type="dxa"/>
            <w:tcBorders>
              <w:top w:val="nil"/>
              <w:left w:val="nil"/>
              <w:bottom w:val="single" w:sz="4" w:space="0" w:color="000000"/>
              <w:right w:val="single" w:sz="4" w:space="0" w:color="000000"/>
            </w:tcBorders>
            <w:shd w:val="clear" w:color="auto" w:fill="auto"/>
            <w:vAlign w:val="bottom"/>
          </w:tcPr>
          <w:p w14:paraId="15120F4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70E0F83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986-092-296</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019E9B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3CBEDD1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986-485-508</w:t>
            </w:r>
          </w:p>
        </w:tc>
        <w:tc>
          <w:tcPr>
            <w:tcW w:w="993" w:type="dxa"/>
            <w:tcBorders>
              <w:top w:val="nil"/>
              <w:left w:val="nil"/>
              <w:bottom w:val="single" w:sz="4" w:space="0" w:color="000000"/>
              <w:right w:val="single" w:sz="4" w:space="0" w:color="auto"/>
            </w:tcBorders>
            <w:shd w:val="clear" w:color="auto" w:fill="auto"/>
            <w:vAlign w:val="bottom"/>
          </w:tcPr>
          <w:p w14:paraId="013503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69C55E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986-130-025</w:t>
            </w:r>
          </w:p>
        </w:tc>
        <w:tc>
          <w:tcPr>
            <w:tcW w:w="1417" w:type="dxa"/>
            <w:tcBorders>
              <w:top w:val="single" w:sz="4" w:space="0" w:color="auto"/>
              <w:left w:val="single" w:sz="4" w:space="0" w:color="auto"/>
              <w:bottom w:val="single" w:sz="4" w:space="0" w:color="auto"/>
              <w:right w:val="single" w:sz="4" w:space="0" w:color="auto"/>
            </w:tcBorders>
          </w:tcPr>
          <w:p w14:paraId="53CA34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F5E23C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8F201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2CE34C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BCB486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4249397</w:t>
            </w:r>
          </w:p>
        </w:tc>
      </w:tr>
      <w:tr w:rsidR="00F1494E" w:rsidRPr="004F57D2" w14:paraId="7E7586A9"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383BB80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46</w:t>
            </w:r>
          </w:p>
        </w:tc>
        <w:tc>
          <w:tcPr>
            <w:tcW w:w="1377" w:type="dxa"/>
            <w:tcBorders>
              <w:top w:val="nil"/>
              <w:left w:val="nil"/>
              <w:bottom w:val="single" w:sz="4" w:space="0" w:color="000000"/>
              <w:right w:val="single" w:sz="4" w:space="0" w:color="000000"/>
            </w:tcBorders>
            <w:shd w:val="clear" w:color="auto" w:fill="auto"/>
            <w:vAlign w:val="bottom"/>
          </w:tcPr>
          <w:p w14:paraId="660F7D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7B5F767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986-315-629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851A7D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FA1153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986-485-506</w:t>
            </w:r>
          </w:p>
        </w:tc>
        <w:tc>
          <w:tcPr>
            <w:tcW w:w="993" w:type="dxa"/>
            <w:tcBorders>
              <w:top w:val="nil"/>
              <w:left w:val="nil"/>
              <w:bottom w:val="single" w:sz="4" w:space="0" w:color="000000"/>
              <w:right w:val="single" w:sz="4" w:space="0" w:color="auto"/>
            </w:tcBorders>
            <w:shd w:val="clear" w:color="auto" w:fill="auto"/>
            <w:vAlign w:val="bottom"/>
          </w:tcPr>
          <w:p w14:paraId="31B7893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18D41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986-130-055</w:t>
            </w:r>
          </w:p>
        </w:tc>
        <w:tc>
          <w:tcPr>
            <w:tcW w:w="1417" w:type="dxa"/>
            <w:tcBorders>
              <w:top w:val="single" w:sz="4" w:space="0" w:color="auto"/>
              <w:left w:val="single" w:sz="4" w:space="0" w:color="auto"/>
              <w:bottom w:val="single" w:sz="4" w:space="0" w:color="auto"/>
              <w:right w:val="single" w:sz="4" w:space="0" w:color="auto"/>
            </w:tcBorders>
          </w:tcPr>
          <w:p w14:paraId="788D0B2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F2F6F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4F878E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B4331B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BD67C9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4249405</w:t>
            </w:r>
          </w:p>
        </w:tc>
      </w:tr>
      <w:tr w:rsidR="00F1494E" w:rsidRPr="004F57D2" w14:paraId="63903D53"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7DBC063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47</w:t>
            </w:r>
          </w:p>
        </w:tc>
        <w:tc>
          <w:tcPr>
            <w:tcW w:w="1377" w:type="dxa"/>
            <w:tcBorders>
              <w:top w:val="nil"/>
              <w:left w:val="nil"/>
              <w:bottom w:val="single" w:sz="4" w:space="0" w:color="000000"/>
              <w:right w:val="single" w:sz="4" w:space="0" w:color="000000"/>
            </w:tcBorders>
            <w:shd w:val="clear" w:color="auto" w:fill="auto"/>
            <w:vAlign w:val="bottom"/>
          </w:tcPr>
          <w:p w14:paraId="3148545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3ED7482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986-298-982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3F881E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4F9D0E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986-166-688</w:t>
            </w:r>
          </w:p>
        </w:tc>
        <w:tc>
          <w:tcPr>
            <w:tcW w:w="993" w:type="dxa"/>
            <w:tcBorders>
              <w:top w:val="nil"/>
              <w:left w:val="nil"/>
              <w:bottom w:val="single" w:sz="4" w:space="0" w:color="000000"/>
              <w:right w:val="single" w:sz="4" w:space="0" w:color="auto"/>
            </w:tcBorders>
            <w:shd w:val="clear" w:color="auto" w:fill="auto"/>
            <w:vAlign w:val="bottom"/>
          </w:tcPr>
          <w:p w14:paraId="5745276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1306240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986-130-065</w:t>
            </w:r>
          </w:p>
        </w:tc>
        <w:tc>
          <w:tcPr>
            <w:tcW w:w="1417" w:type="dxa"/>
            <w:tcBorders>
              <w:top w:val="single" w:sz="4" w:space="0" w:color="auto"/>
              <w:left w:val="single" w:sz="4" w:space="0" w:color="auto"/>
              <w:bottom w:val="single" w:sz="4" w:space="0" w:color="auto"/>
              <w:right w:val="single" w:sz="4" w:space="0" w:color="auto"/>
            </w:tcBorders>
          </w:tcPr>
          <w:p w14:paraId="6DA16A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75F23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BD90CA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0C74E1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90C9A8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4249413</w:t>
            </w:r>
          </w:p>
        </w:tc>
      </w:tr>
      <w:tr w:rsidR="00F1494E" w:rsidRPr="004F57D2" w14:paraId="1B7DDA69"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2F8D79A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48</w:t>
            </w:r>
          </w:p>
        </w:tc>
        <w:tc>
          <w:tcPr>
            <w:tcW w:w="1377" w:type="dxa"/>
            <w:tcBorders>
              <w:top w:val="nil"/>
              <w:left w:val="nil"/>
              <w:bottom w:val="single" w:sz="4" w:space="0" w:color="000000"/>
              <w:right w:val="single" w:sz="4" w:space="0" w:color="000000"/>
            </w:tcBorders>
            <w:shd w:val="clear" w:color="auto" w:fill="auto"/>
            <w:vAlign w:val="bottom"/>
          </w:tcPr>
          <w:p w14:paraId="6181206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31C62C9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986-028-381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AA8CC9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8BE41E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986-156-790</w:t>
            </w:r>
          </w:p>
        </w:tc>
        <w:tc>
          <w:tcPr>
            <w:tcW w:w="993" w:type="dxa"/>
            <w:tcBorders>
              <w:top w:val="nil"/>
              <w:left w:val="nil"/>
              <w:bottom w:val="single" w:sz="4" w:space="0" w:color="000000"/>
              <w:right w:val="single" w:sz="4" w:space="0" w:color="auto"/>
            </w:tcBorders>
            <w:shd w:val="clear" w:color="auto" w:fill="auto"/>
            <w:vAlign w:val="bottom"/>
          </w:tcPr>
          <w:p w14:paraId="15F334D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E3E70C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986-130-078</w:t>
            </w:r>
          </w:p>
        </w:tc>
        <w:tc>
          <w:tcPr>
            <w:tcW w:w="1417" w:type="dxa"/>
            <w:tcBorders>
              <w:top w:val="single" w:sz="4" w:space="0" w:color="auto"/>
              <w:left w:val="single" w:sz="4" w:space="0" w:color="auto"/>
              <w:bottom w:val="single" w:sz="4" w:space="0" w:color="auto"/>
              <w:right w:val="single" w:sz="4" w:space="0" w:color="auto"/>
            </w:tcBorders>
          </w:tcPr>
          <w:p w14:paraId="2C7A1C6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A04A2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74A610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B7880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8E8F14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4249421</w:t>
            </w:r>
          </w:p>
        </w:tc>
      </w:tr>
      <w:tr w:rsidR="00F1494E" w:rsidRPr="004F57D2" w14:paraId="36EECFF3"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630B3E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49</w:t>
            </w:r>
          </w:p>
        </w:tc>
        <w:tc>
          <w:tcPr>
            <w:tcW w:w="1377" w:type="dxa"/>
            <w:tcBorders>
              <w:top w:val="nil"/>
              <w:left w:val="nil"/>
              <w:bottom w:val="single" w:sz="4" w:space="0" w:color="000000"/>
              <w:right w:val="single" w:sz="4" w:space="0" w:color="000000"/>
            </w:tcBorders>
            <w:shd w:val="clear" w:color="auto" w:fill="auto"/>
            <w:vAlign w:val="bottom"/>
          </w:tcPr>
          <w:p w14:paraId="557282E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513C30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986-307-692</w:t>
            </w:r>
          </w:p>
        </w:tc>
        <w:tc>
          <w:tcPr>
            <w:tcW w:w="992" w:type="dxa"/>
            <w:tcBorders>
              <w:top w:val="nil"/>
              <w:left w:val="nil"/>
              <w:bottom w:val="single" w:sz="4" w:space="0" w:color="000000"/>
              <w:right w:val="single" w:sz="4" w:space="0" w:color="000000"/>
            </w:tcBorders>
            <w:shd w:val="clear" w:color="auto" w:fill="auto"/>
            <w:vAlign w:val="bottom"/>
          </w:tcPr>
          <w:p w14:paraId="022E0D2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BBC808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986-485-521</w:t>
            </w:r>
          </w:p>
        </w:tc>
        <w:tc>
          <w:tcPr>
            <w:tcW w:w="993" w:type="dxa"/>
            <w:tcBorders>
              <w:top w:val="nil"/>
              <w:left w:val="nil"/>
              <w:bottom w:val="single" w:sz="4" w:space="0" w:color="000000"/>
              <w:right w:val="single" w:sz="4" w:space="0" w:color="auto"/>
            </w:tcBorders>
            <w:shd w:val="clear" w:color="auto" w:fill="auto"/>
            <w:vAlign w:val="bottom"/>
          </w:tcPr>
          <w:p w14:paraId="499C1E6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5463D7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986-472-868</w:t>
            </w:r>
          </w:p>
        </w:tc>
        <w:tc>
          <w:tcPr>
            <w:tcW w:w="1417" w:type="dxa"/>
            <w:tcBorders>
              <w:top w:val="single" w:sz="4" w:space="0" w:color="auto"/>
              <w:left w:val="single" w:sz="4" w:space="0" w:color="auto"/>
              <w:bottom w:val="single" w:sz="4" w:space="0" w:color="auto"/>
              <w:right w:val="single" w:sz="4" w:space="0" w:color="auto"/>
            </w:tcBorders>
          </w:tcPr>
          <w:p w14:paraId="72B0C9F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341948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5EBB9B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F405D9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352B4C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4249439</w:t>
            </w:r>
          </w:p>
        </w:tc>
      </w:tr>
      <w:tr w:rsidR="00F1494E" w:rsidRPr="004F57D2" w14:paraId="55C5A4A4"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02AC6EF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50</w:t>
            </w:r>
          </w:p>
        </w:tc>
        <w:tc>
          <w:tcPr>
            <w:tcW w:w="1377" w:type="dxa"/>
            <w:tcBorders>
              <w:top w:val="nil"/>
              <w:left w:val="nil"/>
              <w:bottom w:val="single" w:sz="4" w:space="0" w:color="000000"/>
              <w:right w:val="single" w:sz="4" w:space="0" w:color="000000"/>
            </w:tcBorders>
            <w:shd w:val="clear" w:color="auto" w:fill="auto"/>
            <w:vAlign w:val="bottom"/>
          </w:tcPr>
          <w:p w14:paraId="2C2939A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496235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986-297-209</w:t>
            </w:r>
          </w:p>
        </w:tc>
        <w:tc>
          <w:tcPr>
            <w:tcW w:w="992" w:type="dxa"/>
            <w:tcBorders>
              <w:top w:val="nil"/>
              <w:left w:val="nil"/>
              <w:bottom w:val="single" w:sz="4" w:space="0" w:color="000000"/>
              <w:right w:val="single" w:sz="4" w:space="0" w:color="000000"/>
            </w:tcBorders>
            <w:shd w:val="clear" w:color="auto" w:fill="auto"/>
            <w:vAlign w:val="bottom"/>
          </w:tcPr>
          <w:p w14:paraId="4ED6F0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26C5654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986-156-696</w:t>
            </w:r>
          </w:p>
        </w:tc>
        <w:tc>
          <w:tcPr>
            <w:tcW w:w="993" w:type="dxa"/>
            <w:tcBorders>
              <w:top w:val="nil"/>
              <w:left w:val="nil"/>
              <w:bottom w:val="single" w:sz="4" w:space="0" w:color="000000"/>
              <w:right w:val="single" w:sz="4" w:space="0" w:color="auto"/>
            </w:tcBorders>
            <w:shd w:val="clear" w:color="auto" w:fill="auto"/>
            <w:vAlign w:val="bottom"/>
          </w:tcPr>
          <w:p w14:paraId="7DCAC36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6B7679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986-426-751</w:t>
            </w:r>
          </w:p>
        </w:tc>
        <w:tc>
          <w:tcPr>
            <w:tcW w:w="1417" w:type="dxa"/>
            <w:tcBorders>
              <w:top w:val="single" w:sz="4" w:space="0" w:color="auto"/>
              <w:left w:val="single" w:sz="4" w:space="0" w:color="auto"/>
              <w:bottom w:val="single" w:sz="4" w:space="0" w:color="auto"/>
              <w:right w:val="single" w:sz="4" w:space="0" w:color="auto"/>
            </w:tcBorders>
          </w:tcPr>
          <w:p w14:paraId="250DDA9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88427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96B17D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C7D6A1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25AF06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4249447</w:t>
            </w:r>
          </w:p>
        </w:tc>
      </w:tr>
      <w:tr w:rsidR="00F1494E" w:rsidRPr="004F57D2" w14:paraId="75DAEA56"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1A49FFC5"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51</w:t>
            </w:r>
          </w:p>
        </w:tc>
        <w:tc>
          <w:tcPr>
            <w:tcW w:w="1377" w:type="dxa"/>
            <w:tcBorders>
              <w:top w:val="nil"/>
              <w:left w:val="nil"/>
              <w:bottom w:val="single" w:sz="4" w:space="0" w:color="auto"/>
              <w:right w:val="single" w:sz="4" w:space="0" w:color="000000"/>
            </w:tcBorders>
            <w:shd w:val="clear" w:color="auto" w:fill="auto"/>
            <w:vAlign w:val="bottom"/>
          </w:tcPr>
          <w:p w14:paraId="23E5FA6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48C38F4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986-520-180</w:t>
            </w:r>
          </w:p>
        </w:tc>
        <w:tc>
          <w:tcPr>
            <w:tcW w:w="992" w:type="dxa"/>
            <w:tcBorders>
              <w:top w:val="nil"/>
              <w:left w:val="nil"/>
              <w:bottom w:val="single" w:sz="4" w:space="0" w:color="auto"/>
              <w:right w:val="single" w:sz="4" w:space="0" w:color="000000"/>
            </w:tcBorders>
            <w:shd w:val="clear" w:color="auto" w:fill="auto"/>
            <w:vAlign w:val="bottom"/>
          </w:tcPr>
          <w:p w14:paraId="115CF6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365F01F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986-531-640</w:t>
            </w:r>
          </w:p>
        </w:tc>
        <w:tc>
          <w:tcPr>
            <w:tcW w:w="993" w:type="dxa"/>
            <w:tcBorders>
              <w:top w:val="nil"/>
              <w:left w:val="nil"/>
              <w:bottom w:val="single" w:sz="4" w:space="0" w:color="auto"/>
              <w:right w:val="single" w:sz="4" w:space="0" w:color="auto"/>
            </w:tcBorders>
            <w:shd w:val="clear" w:color="auto" w:fill="auto"/>
            <w:vAlign w:val="bottom"/>
          </w:tcPr>
          <w:p w14:paraId="75DA191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4B02984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986-912-182</w:t>
            </w:r>
          </w:p>
        </w:tc>
        <w:tc>
          <w:tcPr>
            <w:tcW w:w="1417" w:type="dxa"/>
            <w:tcBorders>
              <w:top w:val="single" w:sz="4" w:space="0" w:color="auto"/>
              <w:left w:val="single" w:sz="4" w:space="0" w:color="auto"/>
              <w:bottom w:val="single" w:sz="4" w:space="0" w:color="auto"/>
              <w:right w:val="single" w:sz="4" w:space="0" w:color="auto"/>
            </w:tcBorders>
          </w:tcPr>
          <w:p w14:paraId="3D9973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0211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58512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154655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DC11A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42DA33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4249462</w:t>
            </w:r>
          </w:p>
        </w:tc>
      </w:tr>
      <w:tr w:rsidR="00F1494E" w:rsidRPr="004F57D2" w14:paraId="699A1BFC"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6A5CED62"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52</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0A0BCA7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16295A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986-520-175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E1466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A1FC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986-959-334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450AE7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641AFD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986-577-476</w:t>
            </w:r>
          </w:p>
        </w:tc>
        <w:tc>
          <w:tcPr>
            <w:tcW w:w="1417" w:type="dxa"/>
            <w:tcBorders>
              <w:top w:val="single" w:sz="4" w:space="0" w:color="auto"/>
              <w:left w:val="single" w:sz="4" w:space="0" w:color="auto"/>
              <w:bottom w:val="single" w:sz="4" w:space="0" w:color="auto"/>
              <w:right w:val="single" w:sz="4" w:space="0" w:color="auto"/>
            </w:tcBorders>
          </w:tcPr>
          <w:p w14:paraId="3104D11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D6E38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E2BEE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BC190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BD5869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4249470</w:t>
            </w:r>
          </w:p>
        </w:tc>
      </w:tr>
      <w:tr w:rsidR="00F1494E" w:rsidRPr="004F57D2" w14:paraId="405A88FD"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5830826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53</w:t>
            </w:r>
          </w:p>
        </w:tc>
        <w:tc>
          <w:tcPr>
            <w:tcW w:w="1377" w:type="dxa"/>
            <w:tcBorders>
              <w:top w:val="single" w:sz="4" w:space="0" w:color="auto"/>
              <w:left w:val="nil"/>
              <w:bottom w:val="single" w:sz="4" w:space="0" w:color="000000"/>
              <w:right w:val="single" w:sz="4" w:space="0" w:color="000000"/>
            </w:tcBorders>
            <w:shd w:val="clear" w:color="auto" w:fill="auto"/>
            <w:vAlign w:val="bottom"/>
          </w:tcPr>
          <w:p w14:paraId="5807FD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4599597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-236-722</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2709CD2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3E0FF70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-531-642</w:t>
            </w:r>
          </w:p>
        </w:tc>
        <w:tc>
          <w:tcPr>
            <w:tcW w:w="993" w:type="dxa"/>
            <w:tcBorders>
              <w:top w:val="single" w:sz="4" w:space="0" w:color="auto"/>
              <w:left w:val="nil"/>
              <w:bottom w:val="single" w:sz="4" w:space="0" w:color="000000"/>
              <w:right w:val="single" w:sz="4" w:space="0" w:color="auto"/>
            </w:tcBorders>
            <w:shd w:val="clear" w:color="auto" w:fill="auto"/>
            <w:vAlign w:val="bottom"/>
          </w:tcPr>
          <w:p w14:paraId="0583D72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2DE1BB5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-577-503</w:t>
            </w:r>
          </w:p>
        </w:tc>
        <w:tc>
          <w:tcPr>
            <w:tcW w:w="1417" w:type="dxa"/>
            <w:tcBorders>
              <w:top w:val="single" w:sz="4" w:space="0" w:color="auto"/>
              <w:left w:val="single" w:sz="4" w:space="0" w:color="auto"/>
              <w:bottom w:val="single" w:sz="4" w:space="0" w:color="auto"/>
              <w:right w:val="single" w:sz="4" w:space="0" w:color="auto"/>
            </w:tcBorders>
          </w:tcPr>
          <w:p w14:paraId="47DC35E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0D5F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57594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A0BDC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421F04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50A89F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4249488</w:t>
            </w:r>
          </w:p>
        </w:tc>
      </w:tr>
      <w:tr w:rsidR="00F1494E" w:rsidRPr="004F57D2" w14:paraId="7D8F2B99"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C4632B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54</w:t>
            </w:r>
          </w:p>
        </w:tc>
        <w:tc>
          <w:tcPr>
            <w:tcW w:w="1377" w:type="dxa"/>
            <w:tcBorders>
              <w:top w:val="nil"/>
              <w:left w:val="nil"/>
              <w:bottom w:val="single" w:sz="4" w:space="0" w:color="000000"/>
              <w:right w:val="single" w:sz="4" w:space="0" w:color="000000"/>
            </w:tcBorders>
            <w:shd w:val="clear" w:color="auto" w:fill="auto"/>
            <w:vAlign w:val="bottom"/>
          </w:tcPr>
          <w:p w14:paraId="5C148A6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B0E1E8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-236-720</w:t>
            </w:r>
          </w:p>
        </w:tc>
        <w:tc>
          <w:tcPr>
            <w:tcW w:w="992" w:type="dxa"/>
            <w:tcBorders>
              <w:top w:val="nil"/>
              <w:left w:val="nil"/>
              <w:bottom w:val="single" w:sz="4" w:space="0" w:color="000000"/>
              <w:right w:val="single" w:sz="4" w:space="0" w:color="000000"/>
            </w:tcBorders>
            <w:shd w:val="clear" w:color="auto" w:fill="auto"/>
            <w:vAlign w:val="bottom"/>
          </w:tcPr>
          <w:p w14:paraId="07B6191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FECEDA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-531-639</w:t>
            </w:r>
          </w:p>
        </w:tc>
        <w:tc>
          <w:tcPr>
            <w:tcW w:w="993" w:type="dxa"/>
            <w:tcBorders>
              <w:top w:val="nil"/>
              <w:left w:val="nil"/>
              <w:bottom w:val="single" w:sz="4" w:space="0" w:color="000000"/>
              <w:right w:val="single" w:sz="4" w:space="0" w:color="auto"/>
            </w:tcBorders>
            <w:shd w:val="clear" w:color="auto" w:fill="auto"/>
            <w:vAlign w:val="bottom"/>
          </w:tcPr>
          <w:p w14:paraId="6F66144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3A23F3B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-419-575</w:t>
            </w:r>
          </w:p>
        </w:tc>
        <w:tc>
          <w:tcPr>
            <w:tcW w:w="1417" w:type="dxa"/>
            <w:tcBorders>
              <w:top w:val="single" w:sz="4" w:space="0" w:color="auto"/>
              <w:left w:val="single" w:sz="4" w:space="0" w:color="auto"/>
              <w:bottom w:val="single" w:sz="4" w:space="0" w:color="auto"/>
              <w:right w:val="single" w:sz="4" w:space="0" w:color="auto"/>
            </w:tcBorders>
          </w:tcPr>
          <w:p w14:paraId="104A18F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AD636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57604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7CB10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443082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A9CD47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4249496</w:t>
            </w:r>
          </w:p>
        </w:tc>
      </w:tr>
      <w:tr w:rsidR="00F1494E" w:rsidRPr="004F57D2" w14:paraId="76693439"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888750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55</w:t>
            </w:r>
          </w:p>
        </w:tc>
        <w:tc>
          <w:tcPr>
            <w:tcW w:w="1377" w:type="dxa"/>
            <w:tcBorders>
              <w:top w:val="nil"/>
              <w:left w:val="nil"/>
              <w:bottom w:val="single" w:sz="4" w:space="0" w:color="000000"/>
              <w:right w:val="single" w:sz="4" w:space="0" w:color="000000"/>
            </w:tcBorders>
            <w:shd w:val="clear" w:color="auto" w:fill="auto"/>
            <w:vAlign w:val="bottom"/>
          </w:tcPr>
          <w:p w14:paraId="25FE95D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32C71C2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-236-716</w:t>
            </w:r>
          </w:p>
        </w:tc>
        <w:tc>
          <w:tcPr>
            <w:tcW w:w="992" w:type="dxa"/>
            <w:tcBorders>
              <w:top w:val="nil"/>
              <w:left w:val="nil"/>
              <w:bottom w:val="single" w:sz="4" w:space="0" w:color="000000"/>
              <w:right w:val="single" w:sz="4" w:space="0" w:color="000000"/>
            </w:tcBorders>
            <w:shd w:val="clear" w:color="auto" w:fill="auto"/>
            <w:vAlign w:val="bottom"/>
          </w:tcPr>
          <w:p w14:paraId="1B9066E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0DC8782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-531-643</w:t>
            </w:r>
          </w:p>
        </w:tc>
        <w:tc>
          <w:tcPr>
            <w:tcW w:w="993" w:type="dxa"/>
            <w:tcBorders>
              <w:top w:val="nil"/>
              <w:left w:val="nil"/>
              <w:bottom w:val="single" w:sz="4" w:space="0" w:color="000000"/>
              <w:right w:val="single" w:sz="4" w:space="0" w:color="auto"/>
            </w:tcBorders>
            <w:shd w:val="clear" w:color="auto" w:fill="auto"/>
            <w:vAlign w:val="bottom"/>
          </w:tcPr>
          <w:p w14:paraId="5EB50CA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2B484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-577-496</w:t>
            </w:r>
          </w:p>
        </w:tc>
        <w:tc>
          <w:tcPr>
            <w:tcW w:w="1417" w:type="dxa"/>
            <w:tcBorders>
              <w:top w:val="single" w:sz="4" w:space="0" w:color="auto"/>
              <w:left w:val="single" w:sz="4" w:space="0" w:color="auto"/>
              <w:bottom w:val="single" w:sz="4" w:space="0" w:color="auto"/>
              <w:right w:val="single" w:sz="4" w:space="0" w:color="auto"/>
            </w:tcBorders>
          </w:tcPr>
          <w:p w14:paraId="423C637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1C172E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58545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562B0A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61F1C1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285145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4249504</w:t>
            </w:r>
          </w:p>
        </w:tc>
      </w:tr>
      <w:tr w:rsidR="00F1494E" w:rsidRPr="004F57D2" w14:paraId="0EE317C5"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D0575F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56</w:t>
            </w:r>
          </w:p>
        </w:tc>
        <w:tc>
          <w:tcPr>
            <w:tcW w:w="1377" w:type="dxa"/>
            <w:tcBorders>
              <w:top w:val="nil"/>
              <w:left w:val="nil"/>
              <w:bottom w:val="single" w:sz="4" w:space="0" w:color="000000"/>
              <w:right w:val="single" w:sz="4" w:space="0" w:color="000000"/>
            </w:tcBorders>
            <w:shd w:val="clear" w:color="auto" w:fill="auto"/>
            <w:vAlign w:val="bottom"/>
          </w:tcPr>
          <w:p w14:paraId="158AE63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0CAF686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-236-723</w:t>
            </w:r>
          </w:p>
        </w:tc>
        <w:tc>
          <w:tcPr>
            <w:tcW w:w="992" w:type="dxa"/>
            <w:tcBorders>
              <w:top w:val="nil"/>
              <w:left w:val="nil"/>
              <w:bottom w:val="single" w:sz="4" w:space="0" w:color="000000"/>
              <w:right w:val="single" w:sz="4" w:space="0" w:color="000000"/>
            </w:tcBorders>
            <w:shd w:val="clear" w:color="auto" w:fill="auto"/>
            <w:vAlign w:val="bottom"/>
          </w:tcPr>
          <w:p w14:paraId="40454B1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D5EFE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986-914-427</w:t>
            </w:r>
          </w:p>
        </w:tc>
        <w:tc>
          <w:tcPr>
            <w:tcW w:w="993" w:type="dxa"/>
            <w:tcBorders>
              <w:top w:val="nil"/>
              <w:left w:val="nil"/>
              <w:bottom w:val="single" w:sz="4" w:space="0" w:color="000000"/>
              <w:right w:val="single" w:sz="4" w:space="0" w:color="auto"/>
            </w:tcBorders>
            <w:shd w:val="clear" w:color="auto" w:fill="auto"/>
            <w:vAlign w:val="bottom"/>
          </w:tcPr>
          <w:p w14:paraId="0062274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089FE6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-419-573</w:t>
            </w:r>
          </w:p>
        </w:tc>
        <w:tc>
          <w:tcPr>
            <w:tcW w:w="1417" w:type="dxa"/>
            <w:tcBorders>
              <w:top w:val="single" w:sz="4" w:space="0" w:color="auto"/>
              <w:left w:val="single" w:sz="4" w:space="0" w:color="auto"/>
              <w:bottom w:val="single" w:sz="4" w:space="0" w:color="auto"/>
              <w:right w:val="single" w:sz="4" w:space="0" w:color="auto"/>
            </w:tcBorders>
          </w:tcPr>
          <w:p w14:paraId="58F26C7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37394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57615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9CB61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302D9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F5D71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4249512</w:t>
            </w:r>
          </w:p>
        </w:tc>
      </w:tr>
      <w:tr w:rsidR="00F1494E" w:rsidRPr="004F57D2" w14:paraId="3424AEC1"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9139BB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57</w:t>
            </w:r>
          </w:p>
        </w:tc>
        <w:tc>
          <w:tcPr>
            <w:tcW w:w="1377" w:type="dxa"/>
            <w:tcBorders>
              <w:top w:val="nil"/>
              <w:left w:val="nil"/>
              <w:bottom w:val="single" w:sz="4" w:space="0" w:color="000000"/>
              <w:right w:val="single" w:sz="4" w:space="0" w:color="000000"/>
            </w:tcBorders>
            <w:shd w:val="clear" w:color="auto" w:fill="auto"/>
            <w:vAlign w:val="bottom"/>
          </w:tcPr>
          <w:p w14:paraId="40486E7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35C3195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-236-579</w:t>
            </w:r>
          </w:p>
        </w:tc>
        <w:tc>
          <w:tcPr>
            <w:tcW w:w="992" w:type="dxa"/>
            <w:tcBorders>
              <w:top w:val="nil"/>
              <w:left w:val="nil"/>
              <w:bottom w:val="single" w:sz="4" w:space="0" w:color="000000"/>
              <w:right w:val="single" w:sz="4" w:space="0" w:color="000000"/>
            </w:tcBorders>
            <w:shd w:val="clear" w:color="auto" w:fill="auto"/>
            <w:vAlign w:val="bottom"/>
          </w:tcPr>
          <w:p w14:paraId="18B0AC8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4CD668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986-914-415</w:t>
            </w:r>
          </w:p>
        </w:tc>
        <w:tc>
          <w:tcPr>
            <w:tcW w:w="993" w:type="dxa"/>
            <w:tcBorders>
              <w:top w:val="nil"/>
              <w:left w:val="nil"/>
              <w:bottom w:val="single" w:sz="4" w:space="0" w:color="000000"/>
              <w:right w:val="single" w:sz="4" w:space="0" w:color="auto"/>
            </w:tcBorders>
            <w:shd w:val="clear" w:color="auto" w:fill="auto"/>
            <w:vAlign w:val="bottom"/>
          </w:tcPr>
          <w:p w14:paraId="586CBF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F00FD1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-419-576</w:t>
            </w:r>
          </w:p>
        </w:tc>
        <w:tc>
          <w:tcPr>
            <w:tcW w:w="1417" w:type="dxa"/>
            <w:tcBorders>
              <w:top w:val="single" w:sz="4" w:space="0" w:color="auto"/>
              <w:left w:val="single" w:sz="4" w:space="0" w:color="auto"/>
              <w:bottom w:val="single" w:sz="4" w:space="0" w:color="auto"/>
              <w:right w:val="single" w:sz="4" w:space="0" w:color="auto"/>
            </w:tcBorders>
          </w:tcPr>
          <w:p w14:paraId="43F99D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1AB6B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57626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E09E8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D2EEAF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BF940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4249520</w:t>
            </w:r>
          </w:p>
        </w:tc>
      </w:tr>
      <w:tr w:rsidR="00F1494E" w:rsidRPr="004F57D2" w14:paraId="26552B6B"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7E50E15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58</w:t>
            </w:r>
          </w:p>
        </w:tc>
        <w:tc>
          <w:tcPr>
            <w:tcW w:w="1377" w:type="dxa"/>
            <w:tcBorders>
              <w:top w:val="nil"/>
              <w:left w:val="nil"/>
              <w:bottom w:val="single" w:sz="4" w:space="0" w:color="000000"/>
              <w:right w:val="single" w:sz="4" w:space="0" w:color="000000"/>
            </w:tcBorders>
            <w:shd w:val="clear" w:color="auto" w:fill="auto"/>
            <w:vAlign w:val="bottom"/>
          </w:tcPr>
          <w:p w14:paraId="7FE21F3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20D4AC5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-236-803</w:t>
            </w:r>
          </w:p>
        </w:tc>
        <w:tc>
          <w:tcPr>
            <w:tcW w:w="992" w:type="dxa"/>
            <w:tcBorders>
              <w:top w:val="nil"/>
              <w:left w:val="nil"/>
              <w:bottom w:val="single" w:sz="4" w:space="0" w:color="auto"/>
              <w:right w:val="single" w:sz="4" w:space="0" w:color="000000"/>
            </w:tcBorders>
            <w:shd w:val="clear" w:color="auto" w:fill="auto"/>
            <w:vAlign w:val="bottom"/>
          </w:tcPr>
          <w:p w14:paraId="19E46F5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6B8FCEA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986-914-424</w:t>
            </w:r>
          </w:p>
        </w:tc>
        <w:tc>
          <w:tcPr>
            <w:tcW w:w="993" w:type="dxa"/>
            <w:tcBorders>
              <w:top w:val="nil"/>
              <w:left w:val="nil"/>
              <w:bottom w:val="single" w:sz="4" w:space="0" w:color="000000"/>
              <w:right w:val="single" w:sz="4" w:space="0" w:color="auto"/>
            </w:tcBorders>
            <w:shd w:val="clear" w:color="auto" w:fill="auto"/>
            <w:vAlign w:val="bottom"/>
          </w:tcPr>
          <w:p w14:paraId="06F8583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005C93E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w:t>
            </w:r>
            <w:r>
              <w:rPr>
                <w:rFonts w:ascii="Times New Roman" w:hAnsi="Times New Roman"/>
                <w:color w:val="000000"/>
                <w:sz w:val="22"/>
                <w:szCs w:val="22"/>
              </w:rPr>
              <w:t>7</w:t>
            </w:r>
            <w:r w:rsidRPr="00281EFC">
              <w:rPr>
                <w:rFonts w:ascii="Times New Roman" w:hAnsi="Times New Roman"/>
                <w:color w:val="000000"/>
                <w:sz w:val="22"/>
                <w:szCs w:val="22"/>
              </w:rPr>
              <w:t>-577-484</w:t>
            </w:r>
          </w:p>
        </w:tc>
        <w:tc>
          <w:tcPr>
            <w:tcW w:w="1417" w:type="dxa"/>
            <w:tcBorders>
              <w:top w:val="single" w:sz="4" w:space="0" w:color="auto"/>
              <w:left w:val="single" w:sz="4" w:space="0" w:color="auto"/>
              <w:bottom w:val="single" w:sz="4" w:space="0" w:color="auto"/>
              <w:right w:val="single" w:sz="4" w:space="0" w:color="auto"/>
            </w:tcBorders>
          </w:tcPr>
          <w:p w14:paraId="7AA252D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51DB9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57637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F6279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FE701D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C3F60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4249538</w:t>
            </w:r>
          </w:p>
        </w:tc>
      </w:tr>
      <w:tr w:rsidR="00F1494E" w:rsidRPr="004F57D2" w14:paraId="697AC462"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2C6F670A"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59</w:t>
            </w:r>
          </w:p>
        </w:tc>
        <w:tc>
          <w:tcPr>
            <w:tcW w:w="1377" w:type="dxa"/>
            <w:tcBorders>
              <w:top w:val="nil"/>
              <w:left w:val="nil"/>
              <w:bottom w:val="single" w:sz="4" w:space="0" w:color="000000"/>
              <w:right w:val="single" w:sz="4" w:space="0" w:color="000000"/>
            </w:tcBorders>
            <w:shd w:val="clear" w:color="auto" w:fill="auto"/>
            <w:vAlign w:val="bottom"/>
          </w:tcPr>
          <w:p w14:paraId="48D0A2D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70381B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442-102-671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936BF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EA1EEE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442-282-584</w:t>
            </w:r>
          </w:p>
        </w:tc>
        <w:tc>
          <w:tcPr>
            <w:tcW w:w="993" w:type="dxa"/>
            <w:tcBorders>
              <w:top w:val="nil"/>
              <w:left w:val="nil"/>
              <w:bottom w:val="single" w:sz="4" w:space="0" w:color="000000"/>
              <w:right w:val="single" w:sz="4" w:space="0" w:color="auto"/>
            </w:tcBorders>
            <w:shd w:val="clear" w:color="auto" w:fill="auto"/>
            <w:vAlign w:val="bottom"/>
          </w:tcPr>
          <w:p w14:paraId="1557A7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ECD5C0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986-912-171</w:t>
            </w:r>
          </w:p>
        </w:tc>
        <w:tc>
          <w:tcPr>
            <w:tcW w:w="1417" w:type="dxa"/>
            <w:tcBorders>
              <w:top w:val="single" w:sz="4" w:space="0" w:color="auto"/>
              <w:left w:val="single" w:sz="4" w:space="0" w:color="auto"/>
              <w:bottom w:val="single" w:sz="4" w:space="0" w:color="auto"/>
              <w:right w:val="single" w:sz="4" w:space="0" w:color="auto"/>
            </w:tcBorders>
          </w:tcPr>
          <w:p w14:paraId="075082B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B357D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 58523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3E61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9277A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A8B9FB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4249553</w:t>
            </w:r>
          </w:p>
        </w:tc>
      </w:tr>
      <w:tr w:rsidR="00F1494E" w:rsidRPr="004F57D2" w14:paraId="24E86D54"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25CCD771"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60</w:t>
            </w:r>
          </w:p>
        </w:tc>
        <w:tc>
          <w:tcPr>
            <w:tcW w:w="1377" w:type="dxa"/>
            <w:tcBorders>
              <w:top w:val="nil"/>
              <w:left w:val="nil"/>
              <w:bottom w:val="single" w:sz="4" w:space="0" w:color="000000"/>
              <w:right w:val="single" w:sz="4" w:space="0" w:color="000000"/>
            </w:tcBorders>
            <w:shd w:val="clear" w:color="auto" w:fill="auto"/>
            <w:vAlign w:val="bottom"/>
          </w:tcPr>
          <w:p w14:paraId="3E71DCD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31323FA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986-304-459</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6FC0ED2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57575BF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986-156-799</w:t>
            </w:r>
          </w:p>
        </w:tc>
        <w:tc>
          <w:tcPr>
            <w:tcW w:w="993" w:type="dxa"/>
            <w:tcBorders>
              <w:top w:val="nil"/>
              <w:left w:val="nil"/>
              <w:bottom w:val="single" w:sz="4" w:space="0" w:color="000000"/>
              <w:right w:val="single" w:sz="4" w:space="0" w:color="auto"/>
            </w:tcBorders>
            <w:shd w:val="clear" w:color="auto" w:fill="auto"/>
            <w:vAlign w:val="bottom"/>
          </w:tcPr>
          <w:p w14:paraId="4D71034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03988D9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986-098-505</w:t>
            </w:r>
          </w:p>
        </w:tc>
        <w:tc>
          <w:tcPr>
            <w:tcW w:w="1417" w:type="dxa"/>
            <w:tcBorders>
              <w:top w:val="single" w:sz="4" w:space="0" w:color="auto"/>
              <w:left w:val="single" w:sz="4" w:space="0" w:color="auto"/>
              <w:bottom w:val="single" w:sz="4" w:space="0" w:color="auto"/>
              <w:right w:val="single" w:sz="4" w:space="0" w:color="auto"/>
            </w:tcBorders>
          </w:tcPr>
          <w:p w14:paraId="0E7DCE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725CB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TVM-Valdeķu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D5CC48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Valdeķu iela 56,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AED6C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15A011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4248555</w:t>
            </w:r>
          </w:p>
        </w:tc>
      </w:tr>
      <w:tr w:rsidR="00F1494E" w:rsidRPr="004F57D2" w14:paraId="3E76BD26"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03B6FC2C"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61</w:t>
            </w:r>
          </w:p>
        </w:tc>
        <w:tc>
          <w:tcPr>
            <w:tcW w:w="1377" w:type="dxa"/>
            <w:tcBorders>
              <w:top w:val="nil"/>
              <w:left w:val="nil"/>
              <w:bottom w:val="single" w:sz="4" w:space="0" w:color="000000"/>
              <w:right w:val="single" w:sz="4" w:space="0" w:color="000000"/>
            </w:tcBorders>
            <w:shd w:val="clear" w:color="auto" w:fill="auto"/>
            <w:vAlign w:val="bottom"/>
          </w:tcPr>
          <w:p w14:paraId="1DF4D07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3EF47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986-297-217</w:t>
            </w:r>
          </w:p>
        </w:tc>
        <w:tc>
          <w:tcPr>
            <w:tcW w:w="992" w:type="dxa"/>
            <w:tcBorders>
              <w:top w:val="nil"/>
              <w:left w:val="nil"/>
              <w:bottom w:val="single" w:sz="4" w:space="0" w:color="000000"/>
              <w:right w:val="single" w:sz="4" w:space="0" w:color="000000"/>
            </w:tcBorders>
            <w:shd w:val="clear" w:color="auto" w:fill="auto"/>
            <w:vAlign w:val="bottom"/>
          </w:tcPr>
          <w:p w14:paraId="1D995EB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1FD27E0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986-156-986</w:t>
            </w:r>
          </w:p>
        </w:tc>
        <w:tc>
          <w:tcPr>
            <w:tcW w:w="993" w:type="dxa"/>
            <w:tcBorders>
              <w:top w:val="nil"/>
              <w:left w:val="nil"/>
              <w:bottom w:val="single" w:sz="4" w:space="0" w:color="000000"/>
              <w:right w:val="single" w:sz="4" w:space="0" w:color="auto"/>
            </w:tcBorders>
            <w:shd w:val="clear" w:color="auto" w:fill="auto"/>
            <w:vAlign w:val="bottom"/>
          </w:tcPr>
          <w:p w14:paraId="693A72B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24FC6F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986-438-884</w:t>
            </w:r>
          </w:p>
        </w:tc>
        <w:tc>
          <w:tcPr>
            <w:tcW w:w="1417" w:type="dxa"/>
            <w:tcBorders>
              <w:top w:val="single" w:sz="4" w:space="0" w:color="auto"/>
              <w:left w:val="single" w:sz="4" w:space="0" w:color="auto"/>
              <w:bottom w:val="single" w:sz="4" w:space="0" w:color="auto"/>
              <w:right w:val="single" w:sz="4" w:space="0" w:color="auto"/>
            </w:tcBorders>
          </w:tcPr>
          <w:p w14:paraId="4990246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D1723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TVM-Anniņmuižas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318717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Anniņmuižas bulvāris 40a,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4BC4C96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76E531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4248563</w:t>
            </w:r>
          </w:p>
        </w:tc>
      </w:tr>
      <w:tr w:rsidR="00F1494E" w:rsidRPr="004F57D2" w14:paraId="3E0A6A2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C43373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62</w:t>
            </w:r>
          </w:p>
        </w:tc>
        <w:tc>
          <w:tcPr>
            <w:tcW w:w="1377" w:type="dxa"/>
            <w:tcBorders>
              <w:top w:val="nil"/>
              <w:left w:val="nil"/>
              <w:bottom w:val="single" w:sz="4" w:space="0" w:color="000000"/>
              <w:right w:val="single" w:sz="4" w:space="0" w:color="000000"/>
            </w:tcBorders>
            <w:shd w:val="clear" w:color="auto" w:fill="auto"/>
            <w:vAlign w:val="bottom"/>
          </w:tcPr>
          <w:p w14:paraId="69A92B3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9EBC3B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986-304-439</w:t>
            </w:r>
          </w:p>
        </w:tc>
        <w:tc>
          <w:tcPr>
            <w:tcW w:w="992" w:type="dxa"/>
            <w:tcBorders>
              <w:top w:val="nil"/>
              <w:left w:val="nil"/>
              <w:bottom w:val="single" w:sz="4" w:space="0" w:color="000000"/>
              <w:right w:val="single" w:sz="4" w:space="0" w:color="000000"/>
            </w:tcBorders>
            <w:shd w:val="clear" w:color="auto" w:fill="auto"/>
            <w:vAlign w:val="bottom"/>
          </w:tcPr>
          <w:p w14:paraId="04BFD1B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4DDD46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986-156-794</w:t>
            </w:r>
          </w:p>
        </w:tc>
        <w:tc>
          <w:tcPr>
            <w:tcW w:w="993" w:type="dxa"/>
            <w:tcBorders>
              <w:top w:val="nil"/>
              <w:left w:val="nil"/>
              <w:bottom w:val="single" w:sz="4" w:space="0" w:color="000000"/>
              <w:right w:val="single" w:sz="4" w:space="0" w:color="auto"/>
            </w:tcBorders>
            <w:shd w:val="clear" w:color="auto" w:fill="auto"/>
            <w:vAlign w:val="bottom"/>
          </w:tcPr>
          <w:p w14:paraId="3CF7C0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07A3C1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986-098-503</w:t>
            </w:r>
          </w:p>
        </w:tc>
        <w:tc>
          <w:tcPr>
            <w:tcW w:w="1417" w:type="dxa"/>
            <w:tcBorders>
              <w:top w:val="single" w:sz="4" w:space="0" w:color="auto"/>
              <w:left w:val="single" w:sz="4" w:space="0" w:color="auto"/>
              <w:bottom w:val="single" w:sz="4" w:space="0" w:color="auto"/>
              <w:right w:val="single" w:sz="4" w:space="0" w:color="auto"/>
            </w:tcBorders>
          </w:tcPr>
          <w:p w14:paraId="3047615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6D9D5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TVM-Ieriķu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39296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 xml:space="preserve">Ieriķu iela 3. TC </w:t>
            </w:r>
            <w:proofErr w:type="spellStart"/>
            <w:r w:rsidRPr="00281EFC">
              <w:rPr>
                <w:rFonts w:ascii="Times New Roman" w:hAnsi="Times New Roman"/>
                <w:color w:val="000000"/>
                <w:sz w:val="22"/>
                <w:szCs w:val="22"/>
              </w:rPr>
              <w:t>Domina</w:t>
            </w:r>
            <w:proofErr w:type="spellEnd"/>
            <w:r w:rsidRPr="00281EFC">
              <w:rPr>
                <w:rFonts w:ascii="Times New Roman" w:hAnsi="Times New Roman"/>
                <w:color w:val="000000"/>
                <w:sz w:val="22"/>
                <w:szCs w:val="22"/>
              </w:rPr>
              <w:t>,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8F653B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CF6AAF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4248571</w:t>
            </w:r>
          </w:p>
        </w:tc>
      </w:tr>
      <w:tr w:rsidR="00F1494E" w:rsidRPr="004F57D2" w14:paraId="309BBC09"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0981804"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63</w:t>
            </w:r>
          </w:p>
        </w:tc>
        <w:tc>
          <w:tcPr>
            <w:tcW w:w="1377" w:type="dxa"/>
            <w:tcBorders>
              <w:top w:val="nil"/>
              <w:left w:val="nil"/>
              <w:bottom w:val="single" w:sz="4" w:space="0" w:color="000000"/>
              <w:right w:val="single" w:sz="4" w:space="0" w:color="000000"/>
            </w:tcBorders>
            <w:shd w:val="clear" w:color="auto" w:fill="auto"/>
            <w:vAlign w:val="bottom"/>
          </w:tcPr>
          <w:p w14:paraId="55DE18D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46C8DB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986-092-182</w:t>
            </w:r>
          </w:p>
        </w:tc>
        <w:tc>
          <w:tcPr>
            <w:tcW w:w="992" w:type="dxa"/>
            <w:tcBorders>
              <w:top w:val="nil"/>
              <w:left w:val="nil"/>
              <w:bottom w:val="single" w:sz="4" w:space="0" w:color="000000"/>
              <w:right w:val="single" w:sz="4" w:space="0" w:color="000000"/>
            </w:tcBorders>
            <w:shd w:val="clear" w:color="auto" w:fill="auto"/>
            <w:vAlign w:val="bottom"/>
          </w:tcPr>
          <w:p w14:paraId="138628A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1CD29A3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986-156-977</w:t>
            </w:r>
          </w:p>
        </w:tc>
        <w:tc>
          <w:tcPr>
            <w:tcW w:w="993" w:type="dxa"/>
            <w:tcBorders>
              <w:top w:val="nil"/>
              <w:left w:val="nil"/>
              <w:bottom w:val="single" w:sz="4" w:space="0" w:color="000000"/>
              <w:right w:val="single" w:sz="4" w:space="0" w:color="auto"/>
            </w:tcBorders>
            <w:shd w:val="clear" w:color="auto" w:fill="auto"/>
            <w:vAlign w:val="bottom"/>
          </w:tcPr>
          <w:p w14:paraId="5671DF2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98AD2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986-438-877</w:t>
            </w:r>
          </w:p>
        </w:tc>
        <w:tc>
          <w:tcPr>
            <w:tcW w:w="1417" w:type="dxa"/>
            <w:tcBorders>
              <w:top w:val="single" w:sz="4" w:space="0" w:color="auto"/>
              <w:left w:val="single" w:sz="4" w:space="0" w:color="auto"/>
              <w:bottom w:val="single" w:sz="4" w:space="0" w:color="auto"/>
              <w:right w:val="single" w:sz="4" w:space="0" w:color="auto"/>
            </w:tcBorders>
          </w:tcPr>
          <w:p w14:paraId="0DB88C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F5B47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TVM-Biķernieku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C19745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Biķernieku iela 120 b,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790836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E0E95F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4248605</w:t>
            </w:r>
          </w:p>
        </w:tc>
      </w:tr>
      <w:tr w:rsidR="00F1494E" w:rsidRPr="004F57D2" w14:paraId="5BBBA736"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1896B8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64</w:t>
            </w:r>
          </w:p>
        </w:tc>
        <w:tc>
          <w:tcPr>
            <w:tcW w:w="1377" w:type="dxa"/>
            <w:tcBorders>
              <w:top w:val="nil"/>
              <w:left w:val="nil"/>
              <w:bottom w:val="single" w:sz="4" w:space="0" w:color="000000"/>
              <w:right w:val="single" w:sz="4" w:space="0" w:color="000000"/>
            </w:tcBorders>
            <w:shd w:val="clear" w:color="auto" w:fill="auto"/>
            <w:vAlign w:val="bottom"/>
          </w:tcPr>
          <w:p w14:paraId="6FEFE89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61BB106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986-298-913</w:t>
            </w:r>
          </w:p>
        </w:tc>
        <w:tc>
          <w:tcPr>
            <w:tcW w:w="992" w:type="dxa"/>
            <w:tcBorders>
              <w:top w:val="nil"/>
              <w:left w:val="nil"/>
              <w:bottom w:val="single" w:sz="4" w:space="0" w:color="000000"/>
              <w:right w:val="single" w:sz="4" w:space="0" w:color="000000"/>
            </w:tcBorders>
            <w:shd w:val="clear" w:color="auto" w:fill="auto"/>
            <w:vAlign w:val="bottom"/>
          </w:tcPr>
          <w:p w14:paraId="6070D23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33DC53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986-156-616</w:t>
            </w:r>
          </w:p>
        </w:tc>
        <w:tc>
          <w:tcPr>
            <w:tcW w:w="993" w:type="dxa"/>
            <w:tcBorders>
              <w:top w:val="nil"/>
              <w:left w:val="nil"/>
              <w:bottom w:val="single" w:sz="4" w:space="0" w:color="000000"/>
              <w:right w:val="single" w:sz="4" w:space="0" w:color="auto"/>
            </w:tcBorders>
            <w:shd w:val="clear" w:color="auto" w:fill="auto"/>
            <w:vAlign w:val="bottom"/>
          </w:tcPr>
          <w:p w14:paraId="53C4FB5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46EB49A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986-426-663</w:t>
            </w:r>
          </w:p>
        </w:tc>
        <w:tc>
          <w:tcPr>
            <w:tcW w:w="1417" w:type="dxa"/>
            <w:tcBorders>
              <w:top w:val="single" w:sz="4" w:space="0" w:color="auto"/>
              <w:left w:val="single" w:sz="4" w:space="0" w:color="auto"/>
              <w:bottom w:val="single" w:sz="4" w:space="0" w:color="auto"/>
              <w:right w:val="single" w:sz="4" w:space="0" w:color="auto"/>
            </w:tcBorders>
          </w:tcPr>
          <w:p w14:paraId="4B75F1C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C90BC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 Saharova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D68D43"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A.Saharova</w:t>
            </w:r>
            <w:proofErr w:type="spellEnd"/>
            <w:r w:rsidRPr="00281EFC">
              <w:rPr>
                <w:rFonts w:ascii="Times New Roman" w:hAnsi="Times New Roman"/>
                <w:color w:val="000000"/>
                <w:sz w:val="22"/>
                <w:szCs w:val="22"/>
              </w:rPr>
              <w:t xml:space="preserve"> iela 6,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66F642B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06A5E9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4248621</w:t>
            </w:r>
          </w:p>
        </w:tc>
      </w:tr>
      <w:tr w:rsidR="00F1494E" w:rsidRPr="004F57D2" w14:paraId="2BF7EC14"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90AB31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65</w:t>
            </w:r>
          </w:p>
        </w:tc>
        <w:tc>
          <w:tcPr>
            <w:tcW w:w="1377" w:type="dxa"/>
            <w:tcBorders>
              <w:top w:val="nil"/>
              <w:left w:val="nil"/>
              <w:bottom w:val="single" w:sz="4" w:space="0" w:color="000000"/>
              <w:right w:val="single" w:sz="4" w:space="0" w:color="000000"/>
            </w:tcBorders>
            <w:shd w:val="clear" w:color="auto" w:fill="auto"/>
            <w:vAlign w:val="bottom"/>
          </w:tcPr>
          <w:p w14:paraId="3A851F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007B0B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986-297-212</w:t>
            </w:r>
          </w:p>
        </w:tc>
        <w:tc>
          <w:tcPr>
            <w:tcW w:w="992" w:type="dxa"/>
            <w:tcBorders>
              <w:top w:val="nil"/>
              <w:left w:val="nil"/>
              <w:bottom w:val="single" w:sz="4" w:space="0" w:color="000000"/>
              <w:right w:val="single" w:sz="4" w:space="0" w:color="000000"/>
            </w:tcBorders>
            <w:shd w:val="clear" w:color="auto" w:fill="auto"/>
            <w:vAlign w:val="bottom"/>
          </w:tcPr>
          <w:p w14:paraId="62134F1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19CF2EA8" w14:textId="77777777" w:rsidR="00F1494E" w:rsidRPr="00281EFC" w:rsidRDefault="00F1494E" w:rsidP="00A875B7">
            <w:pPr>
              <w:rPr>
                <w:rFonts w:ascii="Times New Roman" w:hAnsi="Times New Roman"/>
                <w:color w:val="000000"/>
                <w:sz w:val="22"/>
                <w:szCs w:val="22"/>
              </w:rPr>
            </w:pPr>
          </w:p>
        </w:tc>
        <w:tc>
          <w:tcPr>
            <w:tcW w:w="993" w:type="dxa"/>
            <w:tcBorders>
              <w:top w:val="nil"/>
              <w:left w:val="nil"/>
              <w:bottom w:val="single" w:sz="4" w:space="0" w:color="000000"/>
              <w:right w:val="single" w:sz="4" w:space="0" w:color="auto"/>
            </w:tcBorders>
            <w:shd w:val="clear" w:color="auto" w:fill="auto"/>
            <w:vAlign w:val="bottom"/>
          </w:tcPr>
          <w:p w14:paraId="3C3DA71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43F0E5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986-426-737</w:t>
            </w:r>
          </w:p>
        </w:tc>
        <w:tc>
          <w:tcPr>
            <w:tcW w:w="1417" w:type="dxa"/>
            <w:tcBorders>
              <w:top w:val="single" w:sz="4" w:space="0" w:color="auto"/>
              <w:left w:val="single" w:sz="4" w:space="0" w:color="auto"/>
              <w:bottom w:val="single" w:sz="4" w:space="0" w:color="auto"/>
              <w:right w:val="single" w:sz="4" w:space="0" w:color="auto"/>
            </w:tcBorders>
          </w:tcPr>
          <w:p w14:paraId="22151CC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FDF8F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 Valtera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0446962"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E.Valtera</w:t>
            </w:r>
            <w:proofErr w:type="spellEnd"/>
            <w:r w:rsidRPr="00281EFC">
              <w:rPr>
                <w:rFonts w:ascii="Times New Roman" w:hAnsi="Times New Roman"/>
                <w:color w:val="000000"/>
                <w:sz w:val="22"/>
                <w:szCs w:val="22"/>
              </w:rPr>
              <w:t xml:space="preserve"> iela 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B8B85A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2943D1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4248639</w:t>
            </w:r>
          </w:p>
        </w:tc>
      </w:tr>
      <w:tr w:rsidR="00F1494E" w:rsidRPr="004F57D2" w14:paraId="4A65FA91"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61287D8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66</w:t>
            </w:r>
          </w:p>
        </w:tc>
        <w:tc>
          <w:tcPr>
            <w:tcW w:w="1377" w:type="dxa"/>
            <w:tcBorders>
              <w:top w:val="nil"/>
              <w:left w:val="nil"/>
              <w:bottom w:val="single" w:sz="4" w:space="0" w:color="000000"/>
              <w:right w:val="single" w:sz="4" w:space="0" w:color="000000"/>
            </w:tcBorders>
            <w:shd w:val="clear" w:color="auto" w:fill="auto"/>
            <w:vAlign w:val="bottom"/>
          </w:tcPr>
          <w:p w14:paraId="6963873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2A47428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986-297-220</w:t>
            </w:r>
          </w:p>
        </w:tc>
        <w:tc>
          <w:tcPr>
            <w:tcW w:w="992" w:type="dxa"/>
            <w:tcBorders>
              <w:top w:val="nil"/>
              <w:left w:val="nil"/>
              <w:bottom w:val="single" w:sz="4" w:space="0" w:color="000000"/>
              <w:right w:val="single" w:sz="4" w:space="0" w:color="000000"/>
            </w:tcBorders>
            <w:shd w:val="clear" w:color="auto" w:fill="auto"/>
            <w:vAlign w:val="bottom"/>
          </w:tcPr>
          <w:p w14:paraId="0ACF8D4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576AE58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986-156-970</w:t>
            </w:r>
          </w:p>
        </w:tc>
        <w:tc>
          <w:tcPr>
            <w:tcW w:w="993" w:type="dxa"/>
            <w:tcBorders>
              <w:top w:val="nil"/>
              <w:left w:val="nil"/>
              <w:bottom w:val="single" w:sz="4" w:space="0" w:color="000000"/>
              <w:right w:val="single" w:sz="4" w:space="0" w:color="auto"/>
            </w:tcBorders>
            <w:shd w:val="clear" w:color="auto" w:fill="auto"/>
            <w:vAlign w:val="bottom"/>
          </w:tcPr>
          <w:p w14:paraId="3AF37F7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A6E17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986-438-871</w:t>
            </w:r>
          </w:p>
        </w:tc>
        <w:tc>
          <w:tcPr>
            <w:tcW w:w="1417" w:type="dxa"/>
            <w:tcBorders>
              <w:top w:val="single" w:sz="4" w:space="0" w:color="auto"/>
              <w:left w:val="single" w:sz="4" w:space="0" w:color="auto"/>
              <w:bottom w:val="single" w:sz="4" w:space="0" w:color="auto"/>
              <w:right w:val="single" w:sz="4" w:space="0" w:color="auto"/>
            </w:tcBorders>
          </w:tcPr>
          <w:p w14:paraId="5C7DF6D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73901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TVM-Nometņu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76B911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Āgenskalna tirgus, Nometņu iela 64,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4AA8EF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E3BE2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4248654</w:t>
            </w:r>
          </w:p>
        </w:tc>
      </w:tr>
      <w:tr w:rsidR="00F1494E" w:rsidRPr="004F57D2" w14:paraId="2ACF8677"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54A6EE8"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67</w:t>
            </w:r>
          </w:p>
        </w:tc>
        <w:tc>
          <w:tcPr>
            <w:tcW w:w="1377" w:type="dxa"/>
            <w:tcBorders>
              <w:top w:val="nil"/>
              <w:left w:val="nil"/>
              <w:bottom w:val="single" w:sz="4" w:space="0" w:color="000000"/>
              <w:right w:val="single" w:sz="4" w:space="0" w:color="000000"/>
            </w:tcBorders>
            <w:shd w:val="clear" w:color="auto" w:fill="auto"/>
            <w:vAlign w:val="bottom"/>
          </w:tcPr>
          <w:p w14:paraId="538D992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7A38D24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986-304-495</w:t>
            </w:r>
          </w:p>
        </w:tc>
        <w:tc>
          <w:tcPr>
            <w:tcW w:w="992" w:type="dxa"/>
            <w:tcBorders>
              <w:top w:val="nil"/>
              <w:left w:val="nil"/>
              <w:bottom w:val="single" w:sz="4" w:space="0" w:color="000000"/>
              <w:right w:val="single" w:sz="4" w:space="0" w:color="000000"/>
            </w:tcBorders>
            <w:shd w:val="clear" w:color="auto" w:fill="auto"/>
            <w:vAlign w:val="bottom"/>
          </w:tcPr>
          <w:p w14:paraId="70E772E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7A2F55C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986-156-791</w:t>
            </w:r>
          </w:p>
        </w:tc>
        <w:tc>
          <w:tcPr>
            <w:tcW w:w="993" w:type="dxa"/>
            <w:tcBorders>
              <w:top w:val="nil"/>
              <w:left w:val="nil"/>
              <w:bottom w:val="single" w:sz="4" w:space="0" w:color="000000"/>
              <w:right w:val="single" w:sz="4" w:space="0" w:color="auto"/>
            </w:tcBorders>
            <w:shd w:val="clear" w:color="auto" w:fill="auto"/>
            <w:vAlign w:val="bottom"/>
          </w:tcPr>
          <w:p w14:paraId="04FB12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F0D3C6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986-098-501</w:t>
            </w:r>
          </w:p>
        </w:tc>
        <w:tc>
          <w:tcPr>
            <w:tcW w:w="1417" w:type="dxa"/>
            <w:tcBorders>
              <w:top w:val="single" w:sz="4" w:space="0" w:color="auto"/>
              <w:left w:val="single" w:sz="4" w:space="0" w:color="auto"/>
              <w:bottom w:val="single" w:sz="4" w:space="0" w:color="auto"/>
              <w:right w:val="single" w:sz="4" w:space="0" w:color="auto"/>
            </w:tcBorders>
          </w:tcPr>
          <w:p w14:paraId="29D2436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6FE0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TVM-Gobas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135F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Gobas iela 13,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754ADF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6A1DE0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4248662</w:t>
            </w:r>
          </w:p>
        </w:tc>
      </w:tr>
      <w:tr w:rsidR="00F1494E" w:rsidRPr="004F57D2" w14:paraId="3A25CBA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666477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68</w:t>
            </w:r>
          </w:p>
        </w:tc>
        <w:tc>
          <w:tcPr>
            <w:tcW w:w="1377" w:type="dxa"/>
            <w:tcBorders>
              <w:top w:val="nil"/>
              <w:left w:val="nil"/>
              <w:bottom w:val="single" w:sz="4" w:space="0" w:color="000000"/>
              <w:right w:val="single" w:sz="4" w:space="0" w:color="000000"/>
            </w:tcBorders>
            <w:shd w:val="clear" w:color="auto" w:fill="auto"/>
            <w:vAlign w:val="bottom"/>
          </w:tcPr>
          <w:p w14:paraId="4CD1727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A20C9A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986-297-157</w:t>
            </w:r>
          </w:p>
        </w:tc>
        <w:tc>
          <w:tcPr>
            <w:tcW w:w="992" w:type="dxa"/>
            <w:tcBorders>
              <w:top w:val="nil"/>
              <w:left w:val="nil"/>
              <w:bottom w:val="single" w:sz="4" w:space="0" w:color="000000"/>
              <w:right w:val="single" w:sz="4" w:space="0" w:color="000000"/>
            </w:tcBorders>
            <w:shd w:val="clear" w:color="auto" w:fill="auto"/>
            <w:vAlign w:val="bottom"/>
          </w:tcPr>
          <w:p w14:paraId="76E4A24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C3311E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986-156-613</w:t>
            </w:r>
          </w:p>
        </w:tc>
        <w:tc>
          <w:tcPr>
            <w:tcW w:w="993" w:type="dxa"/>
            <w:tcBorders>
              <w:top w:val="nil"/>
              <w:left w:val="nil"/>
              <w:bottom w:val="single" w:sz="4" w:space="0" w:color="000000"/>
              <w:right w:val="single" w:sz="4" w:space="0" w:color="auto"/>
            </w:tcBorders>
            <w:shd w:val="clear" w:color="auto" w:fill="auto"/>
            <w:vAlign w:val="bottom"/>
          </w:tcPr>
          <w:p w14:paraId="0E42B21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FB721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986-426-744</w:t>
            </w:r>
          </w:p>
        </w:tc>
        <w:tc>
          <w:tcPr>
            <w:tcW w:w="1417" w:type="dxa"/>
            <w:tcBorders>
              <w:top w:val="single" w:sz="4" w:space="0" w:color="auto"/>
              <w:left w:val="single" w:sz="4" w:space="0" w:color="auto"/>
              <w:bottom w:val="single" w:sz="4" w:space="0" w:color="auto"/>
              <w:right w:val="single" w:sz="4" w:space="0" w:color="auto"/>
            </w:tcBorders>
          </w:tcPr>
          <w:p w14:paraId="1F7EC3B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27C77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TVM-Deglava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1C9EC3"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A.Deglava</w:t>
            </w:r>
            <w:proofErr w:type="spellEnd"/>
            <w:r w:rsidRPr="00281EFC">
              <w:rPr>
                <w:rFonts w:ascii="Times New Roman" w:hAnsi="Times New Roman"/>
                <w:color w:val="000000"/>
                <w:sz w:val="22"/>
                <w:szCs w:val="22"/>
              </w:rPr>
              <w:t xml:space="preserve"> iela 67,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70379F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B6A5AA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4248688</w:t>
            </w:r>
          </w:p>
        </w:tc>
      </w:tr>
      <w:tr w:rsidR="00F1494E" w:rsidRPr="004F57D2" w14:paraId="6E61698E"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5701DA98"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69</w:t>
            </w:r>
          </w:p>
        </w:tc>
        <w:tc>
          <w:tcPr>
            <w:tcW w:w="1377" w:type="dxa"/>
            <w:tcBorders>
              <w:top w:val="nil"/>
              <w:left w:val="nil"/>
              <w:bottom w:val="single" w:sz="4" w:space="0" w:color="000000"/>
              <w:right w:val="single" w:sz="4" w:space="0" w:color="000000"/>
            </w:tcBorders>
            <w:shd w:val="clear" w:color="auto" w:fill="auto"/>
            <w:vAlign w:val="bottom"/>
          </w:tcPr>
          <w:p w14:paraId="7D2BE3C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17CDBB4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986-050-313</w:t>
            </w:r>
          </w:p>
        </w:tc>
        <w:tc>
          <w:tcPr>
            <w:tcW w:w="992" w:type="dxa"/>
            <w:tcBorders>
              <w:top w:val="nil"/>
              <w:left w:val="nil"/>
              <w:bottom w:val="single" w:sz="4" w:space="0" w:color="auto"/>
              <w:right w:val="single" w:sz="4" w:space="0" w:color="000000"/>
            </w:tcBorders>
            <w:shd w:val="clear" w:color="auto" w:fill="auto"/>
            <w:vAlign w:val="bottom"/>
          </w:tcPr>
          <w:p w14:paraId="4A96945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0DC5CFF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986-156-793</w:t>
            </w:r>
          </w:p>
        </w:tc>
        <w:tc>
          <w:tcPr>
            <w:tcW w:w="993" w:type="dxa"/>
            <w:tcBorders>
              <w:top w:val="nil"/>
              <w:left w:val="nil"/>
              <w:bottom w:val="single" w:sz="4" w:space="0" w:color="000000"/>
              <w:right w:val="single" w:sz="4" w:space="0" w:color="auto"/>
            </w:tcBorders>
            <w:shd w:val="clear" w:color="auto" w:fill="auto"/>
            <w:vAlign w:val="bottom"/>
          </w:tcPr>
          <w:p w14:paraId="78C8AC1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457FF6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986-098-502</w:t>
            </w:r>
          </w:p>
        </w:tc>
        <w:tc>
          <w:tcPr>
            <w:tcW w:w="1417" w:type="dxa"/>
            <w:tcBorders>
              <w:top w:val="single" w:sz="4" w:space="0" w:color="auto"/>
              <w:left w:val="single" w:sz="4" w:space="0" w:color="auto"/>
              <w:bottom w:val="single" w:sz="4" w:space="0" w:color="auto"/>
              <w:right w:val="single" w:sz="4" w:space="0" w:color="auto"/>
            </w:tcBorders>
          </w:tcPr>
          <w:p w14:paraId="59160EA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3DC32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 - Dombrovska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73E9B5" w14:textId="77777777" w:rsidR="00F1494E" w:rsidRPr="00281EFC" w:rsidRDefault="00F1494E" w:rsidP="00A875B7">
            <w:pPr>
              <w:rPr>
                <w:rFonts w:ascii="Times New Roman" w:hAnsi="Times New Roman"/>
                <w:color w:val="000000"/>
                <w:sz w:val="22"/>
                <w:szCs w:val="22"/>
              </w:rPr>
            </w:pPr>
            <w:proofErr w:type="spellStart"/>
            <w:r w:rsidRPr="00281EFC">
              <w:rPr>
                <w:rFonts w:ascii="Times New Roman" w:hAnsi="Times New Roman"/>
                <w:color w:val="000000"/>
                <w:sz w:val="22"/>
                <w:szCs w:val="22"/>
              </w:rPr>
              <w:t>A.Dombrovska</w:t>
            </w:r>
            <w:proofErr w:type="spellEnd"/>
            <w:r w:rsidRPr="00281EFC">
              <w:rPr>
                <w:rFonts w:ascii="Times New Roman" w:hAnsi="Times New Roman"/>
                <w:color w:val="000000"/>
                <w:sz w:val="22"/>
                <w:szCs w:val="22"/>
              </w:rPr>
              <w:t xml:space="preserve"> iela 23,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3D9B65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42486901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23535E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4248696</w:t>
            </w:r>
          </w:p>
        </w:tc>
      </w:tr>
      <w:tr w:rsidR="00F1494E" w:rsidRPr="004F57D2" w14:paraId="2E1F90B4"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2A1B64D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70</w:t>
            </w:r>
          </w:p>
        </w:tc>
        <w:tc>
          <w:tcPr>
            <w:tcW w:w="1377" w:type="dxa"/>
            <w:tcBorders>
              <w:top w:val="nil"/>
              <w:left w:val="nil"/>
              <w:bottom w:val="single" w:sz="4" w:space="0" w:color="000000"/>
              <w:right w:val="single" w:sz="4" w:space="0" w:color="000000"/>
            </w:tcBorders>
            <w:shd w:val="clear" w:color="auto" w:fill="auto"/>
            <w:vAlign w:val="bottom"/>
          </w:tcPr>
          <w:p w14:paraId="77F8A0D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183F20F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8DF5FF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C7088B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986-166-909</w:t>
            </w:r>
          </w:p>
        </w:tc>
        <w:tc>
          <w:tcPr>
            <w:tcW w:w="993" w:type="dxa"/>
            <w:tcBorders>
              <w:top w:val="nil"/>
              <w:left w:val="nil"/>
              <w:bottom w:val="single" w:sz="4" w:space="0" w:color="000000"/>
              <w:right w:val="single" w:sz="4" w:space="0" w:color="auto"/>
            </w:tcBorders>
            <w:shd w:val="clear" w:color="auto" w:fill="auto"/>
            <w:vAlign w:val="bottom"/>
          </w:tcPr>
          <w:p w14:paraId="4439274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FA57A8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986-438-886</w:t>
            </w:r>
          </w:p>
        </w:tc>
        <w:tc>
          <w:tcPr>
            <w:tcW w:w="1417" w:type="dxa"/>
            <w:tcBorders>
              <w:top w:val="single" w:sz="4" w:space="0" w:color="auto"/>
              <w:left w:val="single" w:sz="4" w:space="0" w:color="auto"/>
              <w:bottom w:val="single" w:sz="4" w:space="0" w:color="auto"/>
              <w:right w:val="single" w:sz="4" w:space="0" w:color="auto"/>
            </w:tcBorders>
          </w:tcPr>
          <w:p w14:paraId="6A59964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E725D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TVM-Kurzemes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3A29EB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Kurzemes prospekts 141,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0AF998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42487001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3BA117E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4248704</w:t>
            </w:r>
          </w:p>
        </w:tc>
      </w:tr>
      <w:tr w:rsidR="00F1494E" w:rsidRPr="004F57D2" w14:paraId="58321F97"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0BFF065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71</w:t>
            </w:r>
          </w:p>
        </w:tc>
        <w:tc>
          <w:tcPr>
            <w:tcW w:w="1377" w:type="dxa"/>
            <w:tcBorders>
              <w:top w:val="nil"/>
              <w:left w:val="nil"/>
              <w:bottom w:val="single" w:sz="4" w:space="0" w:color="000000"/>
              <w:right w:val="single" w:sz="4" w:space="0" w:color="000000"/>
            </w:tcBorders>
            <w:shd w:val="clear" w:color="auto" w:fill="auto"/>
            <w:vAlign w:val="bottom"/>
          </w:tcPr>
          <w:p w14:paraId="51A1D20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48031B6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986-298-911</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3A3F157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2128127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986-156-985</w:t>
            </w:r>
          </w:p>
        </w:tc>
        <w:tc>
          <w:tcPr>
            <w:tcW w:w="993" w:type="dxa"/>
            <w:tcBorders>
              <w:top w:val="nil"/>
              <w:left w:val="nil"/>
              <w:bottom w:val="single" w:sz="4" w:space="0" w:color="000000"/>
              <w:right w:val="single" w:sz="4" w:space="0" w:color="auto"/>
            </w:tcBorders>
            <w:shd w:val="clear" w:color="auto" w:fill="auto"/>
            <w:vAlign w:val="bottom"/>
          </w:tcPr>
          <w:p w14:paraId="195804B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60BAAD6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986-438-965</w:t>
            </w:r>
          </w:p>
        </w:tc>
        <w:tc>
          <w:tcPr>
            <w:tcW w:w="1417" w:type="dxa"/>
            <w:tcBorders>
              <w:top w:val="single" w:sz="4" w:space="0" w:color="auto"/>
              <w:left w:val="single" w:sz="4" w:space="0" w:color="auto"/>
              <w:bottom w:val="single" w:sz="4" w:space="0" w:color="auto"/>
              <w:right w:val="single" w:sz="4" w:space="0" w:color="auto"/>
            </w:tcBorders>
          </w:tcPr>
          <w:p w14:paraId="749A89E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AA36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TVM-Nīcgales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7FC410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Nīcgales iela 2b,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3586A8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21FBE94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4248720</w:t>
            </w:r>
          </w:p>
        </w:tc>
      </w:tr>
      <w:tr w:rsidR="00F1494E" w:rsidRPr="004F57D2" w14:paraId="0A0EECE2"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15F2BDEC"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72</w:t>
            </w:r>
          </w:p>
        </w:tc>
        <w:tc>
          <w:tcPr>
            <w:tcW w:w="1377" w:type="dxa"/>
            <w:tcBorders>
              <w:top w:val="nil"/>
              <w:left w:val="nil"/>
              <w:bottom w:val="single" w:sz="4" w:space="0" w:color="000000"/>
              <w:right w:val="single" w:sz="4" w:space="0" w:color="000000"/>
            </w:tcBorders>
            <w:shd w:val="clear" w:color="auto" w:fill="auto"/>
            <w:vAlign w:val="bottom"/>
          </w:tcPr>
          <w:p w14:paraId="1C6CC6F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419254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986-304-479</w:t>
            </w:r>
          </w:p>
        </w:tc>
        <w:tc>
          <w:tcPr>
            <w:tcW w:w="992" w:type="dxa"/>
            <w:tcBorders>
              <w:top w:val="nil"/>
              <w:left w:val="nil"/>
              <w:bottom w:val="single" w:sz="4" w:space="0" w:color="000000"/>
              <w:right w:val="single" w:sz="4" w:space="0" w:color="000000"/>
            </w:tcBorders>
            <w:shd w:val="clear" w:color="auto" w:fill="auto"/>
            <w:vAlign w:val="bottom"/>
          </w:tcPr>
          <w:p w14:paraId="23B8F0B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08F6512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986-156-804</w:t>
            </w:r>
          </w:p>
        </w:tc>
        <w:tc>
          <w:tcPr>
            <w:tcW w:w="993" w:type="dxa"/>
            <w:tcBorders>
              <w:top w:val="nil"/>
              <w:left w:val="nil"/>
              <w:bottom w:val="single" w:sz="4" w:space="0" w:color="000000"/>
              <w:right w:val="single" w:sz="4" w:space="0" w:color="auto"/>
            </w:tcBorders>
            <w:shd w:val="clear" w:color="auto" w:fill="auto"/>
            <w:vAlign w:val="bottom"/>
          </w:tcPr>
          <w:p w14:paraId="6C93138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1606F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986-098-507</w:t>
            </w:r>
          </w:p>
        </w:tc>
        <w:tc>
          <w:tcPr>
            <w:tcW w:w="1417" w:type="dxa"/>
            <w:tcBorders>
              <w:top w:val="single" w:sz="4" w:space="0" w:color="auto"/>
              <w:left w:val="single" w:sz="4" w:space="0" w:color="auto"/>
              <w:bottom w:val="single" w:sz="4" w:space="0" w:color="auto"/>
              <w:right w:val="single" w:sz="4" w:space="0" w:color="auto"/>
            </w:tcBorders>
          </w:tcPr>
          <w:p w14:paraId="4B92B1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BAF2C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TVM-Parādes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000A0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Parādes iela 5b,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C8D19D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42487301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C26080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4248738</w:t>
            </w:r>
          </w:p>
        </w:tc>
      </w:tr>
      <w:tr w:rsidR="00F1494E" w:rsidRPr="004F57D2" w14:paraId="482D3B60"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79A242C9"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73</w:t>
            </w:r>
          </w:p>
        </w:tc>
        <w:tc>
          <w:tcPr>
            <w:tcW w:w="1377" w:type="dxa"/>
            <w:tcBorders>
              <w:top w:val="nil"/>
              <w:left w:val="nil"/>
              <w:bottom w:val="single" w:sz="4" w:space="0" w:color="000000"/>
              <w:right w:val="single" w:sz="4" w:space="0" w:color="000000"/>
            </w:tcBorders>
            <w:shd w:val="clear" w:color="auto" w:fill="auto"/>
            <w:vAlign w:val="bottom"/>
          </w:tcPr>
          <w:p w14:paraId="60E90B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675A29F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986-050-319</w:t>
            </w:r>
          </w:p>
        </w:tc>
        <w:tc>
          <w:tcPr>
            <w:tcW w:w="992" w:type="dxa"/>
            <w:tcBorders>
              <w:top w:val="nil"/>
              <w:left w:val="nil"/>
              <w:bottom w:val="single" w:sz="4" w:space="0" w:color="000000"/>
              <w:right w:val="single" w:sz="4" w:space="0" w:color="000000"/>
            </w:tcBorders>
            <w:shd w:val="clear" w:color="auto" w:fill="auto"/>
            <w:vAlign w:val="bottom"/>
          </w:tcPr>
          <w:p w14:paraId="0909020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99FDF2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986-156-981</w:t>
            </w:r>
          </w:p>
        </w:tc>
        <w:tc>
          <w:tcPr>
            <w:tcW w:w="993" w:type="dxa"/>
            <w:tcBorders>
              <w:top w:val="nil"/>
              <w:left w:val="nil"/>
              <w:bottom w:val="single" w:sz="4" w:space="0" w:color="000000"/>
              <w:right w:val="single" w:sz="4" w:space="0" w:color="auto"/>
            </w:tcBorders>
            <w:shd w:val="clear" w:color="auto" w:fill="auto"/>
            <w:vAlign w:val="bottom"/>
          </w:tcPr>
          <w:p w14:paraId="454174E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7B2E743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986-438-883</w:t>
            </w:r>
          </w:p>
        </w:tc>
        <w:tc>
          <w:tcPr>
            <w:tcW w:w="1417" w:type="dxa"/>
            <w:tcBorders>
              <w:top w:val="single" w:sz="4" w:space="0" w:color="auto"/>
              <w:left w:val="single" w:sz="4" w:space="0" w:color="auto"/>
              <w:bottom w:val="single" w:sz="4" w:space="0" w:color="auto"/>
              <w:right w:val="single" w:sz="4" w:space="0" w:color="auto"/>
            </w:tcBorders>
          </w:tcPr>
          <w:p w14:paraId="402C776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EEAC1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TVM-Rostokas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34C2B1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Rostokas iela 7,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2C1D27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56F416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4248753</w:t>
            </w:r>
          </w:p>
        </w:tc>
      </w:tr>
      <w:tr w:rsidR="00F1494E" w:rsidRPr="004F57D2" w14:paraId="139F2B53"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0A4BB0D0"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74</w:t>
            </w:r>
          </w:p>
        </w:tc>
        <w:tc>
          <w:tcPr>
            <w:tcW w:w="1377" w:type="dxa"/>
            <w:tcBorders>
              <w:top w:val="nil"/>
              <w:left w:val="nil"/>
              <w:bottom w:val="single" w:sz="4" w:space="0" w:color="000000"/>
              <w:right w:val="single" w:sz="4" w:space="0" w:color="000000"/>
            </w:tcBorders>
            <w:shd w:val="clear" w:color="auto" w:fill="auto"/>
            <w:vAlign w:val="bottom"/>
          </w:tcPr>
          <w:p w14:paraId="14CAD45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44419B1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986-304-432</w:t>
            </w:r>
          </w:p>
        </w:tc>
        <w:tc>
          <w:tcPr>
            <w:tcW w:w="992" w:type="dxa"/>
            <w:tcBorders>
              <w:top w:val="nil"/>
              <w:left w:val="nil"/>
              <w:bottom w:val="single" w:sz="4" w:space="0" w:color="auto"/>
              <w:right w:val="single" w:sz="4" w:space="0" w:color="000000"/>
            </w:tcBorders>
            <w:shd w:val="clear" w:color="auto" w:fill="auto"/>
            <w:vAlign w:val="bottom"/>
          </w:tcPr>
          <w:p w14:paraId="23E8DBF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374B553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986-156-975</w:t>
            </w:r>
          </w:p>
        </w:tc>
        <w:tc>
          <w:tcPr>
            <w:tcW w:w="993" w:type="dxa"/>
            <w:tcBorders>
              <w:top w:val="nil"/>
              <w:left w:val="nil"/>
              <w:bottom w:val="single" w:sz="4" w:space="0" w:color="000000"/>
              <w:right w:val="single" w:sz="4" w:space="0" w:color="auto"/>
            </w:tcBorders>
            <w:shd w:val="clear" w:color="auto" w:fill="auto"/>
            <w:vAlign w:val="bottom"/>
          </w:tcPr>
          <w:p w14:paraId="601017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6451879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986-438-974</w:t>
            </w:r>
          </w:p>
        </w:tc>
        <w:tc>
          <w:tcPr>
            <w:tcW w:w="1417" w:type="dxa"/>
            <w:tcBorders>
              <w:top w:val="single" w:sz="4" w:space="0" w:color="auto"/>
              <w:left w:val="single" w:sz="4" w:space="0" w:color="auto"/>
              <w:bottom w:val="single" w:sz="4" w:space="0" w:color="auto"/>
              <w:right w:val="single" w:sz="4" w:space="0" w:color="auto"/>
            </w:tcBorders>
          </w:tcPr>
          <w:p w14:paraId="26CCAB3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D034C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TVM-Brīvības 372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85255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gatve 372,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8F7125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98663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4248852</w:t>
            </w:r>
          </w:p>
        </w:tc>
      </w:tr>
      <w:tr w:rsidR="00F1494E" w:rsidRPr="004F57D2" w14:paraId="7BF7129E"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5C4DD3A3"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75</w:t>
            </w:r>
          </w:p>
        </w:tc>
        <w:tc>
          <w:tcPr>
            <w:tcW w:w="1377" w:type="dxa"/>
            <w:tcBorders>
              <w:top w:val="nil"/>
              <w:left w:val="nil"/>
              <w:bottom w:val="single" w:sz="4" w:space="0" w:color="000000"/>
              <w:right w:val="single" w:sz="4" w:space="0" w:color="000000"/>
            </w:tcBorders>
            <w:shd w:val="clear" w:color="auto" w:fill="auto"/>
            <w:vAlign w:val="bottom"/>
          </w:tcPr>
          <w:p w14:paraId="30BCEEC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5B221F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986-298-909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71DEEC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5DF3E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986-156-618</w:t>
            </w:r>
          </w:p>
        </w:tc>
        <w:tc>
          <w:tcPr>
            <w:tcW w:w="993" w:type="dxa"/>
            <w:tcBorders>
              <w:top w:val="nil"/>
              <w:left w:val="nil"/>
              <w:bottom w:val="single" w:sz="4" w:space="0" w:color="000000"/>
              <w:right w:val="single" w:sz="4" w:space="0" w:color="auto"/>
            </w:tcBorders>
            <w:shd w:val="clear" w:color="auto" w:fill="auto"/>
            <w:vAlign w:val="bottom"/>
          </w:tcPr>
          <w:p w14:paraId="4962B3D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A993D0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986-435-491</w:t>
            </w:r>
          </w:p>
        </w:tc>
        <w:tc>
          <w:tcPr>
            <w:tcW w:w="1417" w:type="dxa"/>
            <w:tcBorders>
              <w:top w:val="single" w:sz="4" w:space="0" w:color="auto"/>
              <w:left w:val="single" w:sz="4" w:space="0" w:color="auto"/>
              <w:bottom w:val="single" w:sz="4" w:space="0" w:color="auto"/>
              <w:right w:val="single" w:sz="4" w:space="0" w:color="auto"/>
            </w:tcBorders>
          </w:tcPr>
          <w:p w14:paraId="13C7292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82C7C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TVM-Brīvības 409b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637453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gatve 409b,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7166DE4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269B2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4248878</w:t>
            </w:r>
          </w:p>
        </w:tc>
      </w:tr>
      <w:tr w:rsidR="00F1494E" w:rsidRPr="004F57D2" w14:paraId="43B83FEA" w14:textId="77777777" w:rsidTr="00A875B7">
        <w:trPr>
          <w:trHeight w:val="300"/>
          <w:jc w:val="center"/>
        </w:trPr>
        <w:tc>
          <w:tcPr>
            <w:tcW w:w="724" w:type="dxa"/>
            <w:tcBorders>
              <w:top w:val="single" w:sz="4" w:space="0" w:color="auto"/>
              <w:left w:val="single" w:sz="4" w:space="0" w:color="000000"/>
              <w:bottom w:val="single" w:sz="4" w:space="0" w:color="000000"/>
              <w:right w:val="single" w:sz="4" w:space="0" w:color="000000"/>
            </w:tcBorders>
          </w:tcPr>
          <w:p w14:paraId="50923DD2"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76</w:t>
            </w:r>
          </w:p>
        </w:tc>
        <w:tc>
          <w:tcPr>
            <w:tcW w:w="1377" w:type="dxa"/>
            <w:tcBorders>
              <w:top w:val="nil"/>
              <w:left w:val="nil"/>
              <w:bottom w:val="single" w:sz="4" w:space="0" w:color="000000"/>
              <w:right w:val="single" w:sz="4" w:space="0" w:color="000000"/>
            </w:tcBorders>
            <w:shd w:val="clear" w:color="auto" w:fill="auto"/>
            <w:vAlign w:val="bottom"/>
          </w:tcPr>
          <w:p w14:paraId="155A76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nil"/>
              <w:bottom w:val="single" w:sz="4" w:space="0" w:color="000000"/>
              <w:right w:val="single" w:sz="4" w:space="0" w:color="000000"/>
            </w:tcBorders>
            <w:shd w:val="clear" w:color="auto" w:fill="auto"/>
            <w:vAlign w:val="bottom"/>
          </w:tcPr>
          <w:p w14:paraId="4A6EFB7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986-050-390</w:t>
            </w:r>
          </w:p>
        </w:tc>
        <w:tc>
          <w:tcPr>
            <w:tcW w:w="992" w:type="dxa"/>
            <w:tcBorders>
              <w:top w:val="single" w:sz="4" w:space="0" w:color="auto"/>
              <w:left w:val="nil"/>
              <w:bottom w:val="single" w:sz="4" w:space="0" w:color="000000"/>
              <w:right w:val="single" w:sz="4" w:space="0" w:color="000000"/>
            </w:tcBorders>
            <w:shd w:val="clear" w:color="auto" w:fill="auto"/>
            <w:vAlign w:val="bottom"/>
          </w:tcPr>
          <w:p w14:paraId="1EB1763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19111D7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986-109-145</w:t>
            </w:r>
          </w:p>
        </w:tc>
        <w:tc>
          <w:tcPr>
            <w:tcW w:w="993" w:type="dxa"/>
            <w:tcBorders>
              <w:top w:val="nil"/>
              <w:left w:val="nil"/>
              <w:bottom w:val="single" w:sz="4" w:space="0" w:color="000000"/>
              <w:right w:val="single" w:sz="4" w:space="0" w:color="auto"/>
            </w:tcBorders>
            <w:shd w:val="clear" w:color="auto" w:fill="auto"/>
            <w:vAlign w:val="bottom"/>
          </w:tcPr>
          <w:p w14:paraId="40A3E68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nil"/>
              <w:bottom w:val="single" w:sz="4" w:space="0" w:color="000000"/>
              <w:right w:val="single" w:sz="4" w:space="0" w:color="auto"/>
            </w:tcBorders>
            <w:shd w:val="clear" w:color="auto" w:fill="auto"/>
            <w:vAlign w:val="bottom"/>
          </w:tcPr>
          <w:p w14:paraId="6AD068E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986-107-639</w:t>
            </w:r>
          </w:p>
        </w:tc>
        <w:tc>
          <w:tcPr>
            <w:tcW w:w="1417" w:type="dxa"/>
            <w:tcBorders>
              <w:top w:val="single" w:sz="4" w:space="0" w:color="auto"/>
              <w:left w:val="single" w:sz="4" w:space="0" w:color="auto"/>
              <w:bottom w:val="single" w:sz="4" w:space="0" w:color="auto"/>
              <w:right w:val="single" w:sz="4" w:space="0" w:color="auto"/>
            </w:tcBorders>
          </w:tcPr>
          <w:p w14:paraId="5855D3F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B1876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8A4E1C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877255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4DE0CA2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4248977</w:t>
            </w:r>
          </w:p>
        </w:tc>
      </w:tr>
      <w:tr w:rsidR="00F1494E" w:rsidRPr="004F57D2" w14:paraId="6AF7ADF6"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0E78D69E"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77</w:t>
            </w:r>
          </w:p>
        </w:tc>
        <w:tc>
          <w:tcPr>
            <w:tcW w:w="1377" w:type="dxa"/>
            <w:tcBorders>
              <w:top w:val="nil"/>
              <w:left w:val="nil"/>
              <w:bottom w:val="single" w:sz="4" w:space="0" w:color="000000"/>
              <w:right w:val="single" w:sz="4" w:space="0" w:color="000000"/>
            </w:tcBorders>
            <w:shd w:val="clear" w:color="auto" w:fill="auto"/>
            <w:vAlign w:val="bottom"/>
          </w:tcPr>
          <w:p w14:paraId="4CCE20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1ABCC67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986-050-352</w:t>
            </w:r>
          </w:p>
        </w:tc>
        <w:tc>
          <w:tcPr>
            <w:tcW w:w="992" w:type="dxa"/>
            <w:tcBorders>
              <w:top w:val="nil"/>
              <w:left w:val="nil"/>
              <w:bottom w:val="single" w:sz="4" w:space="0" w:color="000000"/>
              <w:right w:val="single" w:sz="4" w:space="0" w:color="000000"/>
            </w:tcBorders>
            <w:shd w:val="clear" w:color="auto" w:fill="auto"/>
            <w:vAlign w:val="bottom"/>
          </w:tcPr>
          <w:p w14:paraId="5716709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12E91A0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986-109-168</w:t>
            </w:r>
          </w:p>
        </w:tc>
        <w:tc>
          <w:tcPr>
            <w:tcW w:w="993" w:type="dxa"/>
            <w:tcBorders>
              <w:top w:val="nil"/>
              <w:left w:val="nil"/>
              <w:bottom w:val="single" w:sz="4" w:space="0" w:color="000000"/>
              <w:right w:val="single" w:sz="4" w:space="0" w:color="auto"/>
            </w:tcBorders>
            <w:shd w:val="clear" w:color="auto" w:fill="auto"/>
            <w:vAlign w:val="bottom"/>
          </w:tcPr>
          <w:p w14:paraId="139876F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5B18448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986-107-616</w:t>
            </w:r>
          </w:p>
        </w:tc>
        <w:tc>
          <w:tcPr>
            <w:tcW w:w="1417" w:type="dxa"/>
            <w:tcBorders>
              <w:top w:val="single" w:sz="4" w:space="0" w:color="auto"/>
              <w:left w:val="single" w:sz="4" w:space="0" w:color="auto"/>
              <w:bottom w:val="single" w:sz="4" w:space="0" w:color="auto"/>
              <w:right w:val="single" w:sz="4" w:space="0" w:color="auto"/>
            </w:tcBorders>
          </w:tcPr>
          <w:p w14:paraId="4D090F3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99583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TVM-Nr.57180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8DB234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39E461A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42491201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98268B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4249124</w:t>
            </w:r>
          </w:p>
        </w:tc>
      </w:tr>
      <w:tr w:rsidR="00F1494E" w:rsidRPr="004F57D2" w14:paraId="4CB4788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3AD997C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78</w:t>
            </w:r>
          </w:p>
        </w:tc>
        <w:tc>
          <w:tcPr>
            <w:tcW w:w="1377" w:type="dxa"/>
            <w:tcBorders>
              <w:top w:val="nil"/>
              <w:left w:val="nil"/>
              <w:bottom w:val="single" w:sz="4" w:space="0" w:color="000000"/>
              <w:right w:val="single" w:sz="4" w:space="0" w:color="000000"/>
            </w:tcBorders>
            <w:shd w:val="clear" w:color="auto" w:fill="auto"/>
            <w:vAlign w:val="bottom"/>
          </w:tcPr>
          <w:p w14:paraId="48A065D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4C70AE7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986-052-371</w:t>
            </w:r>
          </w:p>
        </w:tc>
        <w:tc>
          <w:tcPr>
            <w:tcW w:w="992" w:type="dxa"/>
            <w:tcBorders>
              <w:top w:val="nil"/>
              <w:left w:val="nil"/>
              <w:bottom w:val="single" w:sz="4" w:space="0" w:color="000000"/>
              <w:right w:val="single" w:sz="4" w:space="0" w:color="000000"/>
            </w:tcBorders>
            <w:shd w:val="clear" w:color="auto" w:fill="auto"/>
            <w:vAlign w:val="bottom"/>
          </w:tcPr>
          <w:p w14:paraId="19E1191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6B8D55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987-531-551</w:t>
            </w:r>
          </w:p>
        </w:tc>
        <w:tc>
          <w:tcPr>
            <w:tcW w:w="993" w:type="dxa"/>
            <w:tcBorders>
              <w:top w:val="nil"/>
              <w:left w:val="nil"/>
              <w:bottom w:val="single" w:sz="4" w:space="0" w:color="000000"/>
              <w:right w:val="single" w:sz="4" w:space="0" w:color="auto"/>
            </w:tcBorders>
            <w:shd w:val="clear" w:color="auto" w:fill="auto"/>
            <w:vAlign w:val="bottom"/>
          </w:tcPr>
          <w:p w14:paraId="280BC7A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66F5FD18"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987-419-580</w:t>
            </w:r>
          </w:p>
        </w:tc>
        <w:tc>
          <w:tcPr>
            <w:tcW w:w="1417" w:type="dxa"/>
            <w:tcBorders>
              <w:top w:val="single" w:sz="4" w:space="0" w:color="auto"/>
              <w:left w:val="single" w:sz="4" w:space="0" w:color="auto"/>
              <w:bottom w:val="single" w:sz="4" w:space="0" w:color="auto"/>
              <w:right w:val="single" w:sz="4" w:space="0" w:color="auto"/>
            </w:tcBorders>
          </w:tcPr>
          <w:p w14:paraId="05FB75D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E541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TVM-Nr.57648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80432C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41CB49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42495401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C47E1F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4249546</w:t>
            </w:r>
          </w:p>
        </w:tc>
      </w:tr>
      <w:tr w:rsidR="00F1494E" w:rsidRPr="004F57D2" w14:paraId="651B0B0D" w14:textId="77777777" w:rsidTr="00A875B7">
        <w:trPr>
          <w:trHeight w:val="300"/>
          <w:jc w:val="center"/>
        </w:trPr>
        <w:tc>
          <w:tcPr>
            <w:tcW w:w="724" w:type="dxa"/>
            <w:tcBorders>
              <w:top w:val="nil"/>
              <w:left w:val="single" w:sz="4" w:space="0" w:color="000000"/>
              <w:bottom w:val="single" w:sz="4" w:space="0" w:color="000000"/>
              <w:right w:val="single" w:sz="4" w:space="0" w:color="000000"/>
            </w:tcBorders>
          </w:tcPr>
          <w:p w14:paraId="42819F6D"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lastRenderedPageBreak/>
              <w:t>79</w:t>
            </w:r>
          </w:p>
        </w:tc>
        <w:tc>
          <w:tcPr>
            <w:tcW w:w="1377" w:type="dxa"/>
            <w:tcBorders>
              <w:top w:val="nil"/>
              <w:left w:val="nil"/>
              <w:bottom w:val="single" w:sz="4" w:space="0" w:color="000000"/>
              <w:right w:val="single" w:sz="4" w:space="0" w:color="000000"/>
            </w:tcBorders>
            <w:shd w:val="clear" w:color="auto" w:fill="auto"/>
            <w:vAlign w:val="bottom"/>
          </w:tcPr>
          <w:p w14:paraId="01CDE92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000000"/>
              <w:right w:val="single" w:sz="4" w:space="0" w:color="000000"/>
            </w:tcBorders>
            <w:shd w:val="clear" w:color="auto" w:fill="auto"/>
            <w:vAlign w:val="bottom"/>
          </w:tcPr>
          <w:p w14:paraId="5376146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442-102-647</w:t>
            </w:r>
          </w:p>
        </w:tc>
        <w:tc>
          <w:tcPr>
            <w:tcW w:w="992" w:type="dxa"/>
            <w:tcBorders>
              <w:top w:val="nil"/>
              <w:left w:val="nil"/>
              <w:bottom w:val="single" w:sz="4" w:space="0" w:color="000000"/>
              <w:right w:val="single" w:sz="4" w:space="0" w:color="000000"/>
            </w:tcBorders>
            <w:shd w:val="clear" w:color="auto" w:fill="auto"/>
            <w:vAlign w:val="bottom"/>
          </w:tcPr>
          <w:p w14:paraId="73F94C5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000000"/>
              <w:right w:val="single" w:sz="4" w:space="0" w:color="000000"/>
            </w:tcBorders>
            <w:shd w:val="clear" w:color="auto" w:fill="auto"/>
            <w:vAlign w:val="bottom"/>
          </w:tcPr>
          <w:p w14:paraId="3DF3B5A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442-282-570</w:t>
            </w:r>
          </w:p>
        </w:tc>
        <w:tc>
          <w:tcPr>
            <w:tcW w:w="993" w:type="dxa"/>
            <w:tcBorders>
              <w:top w:val="nil"/>
              <w:left w:val="nil"/>
              <w:bottom w:val="single" w:sz="4" w:space="0" w:color="000000"/>
              <w:right w:val="single" w:sz="4" w:space="0" w:color="auto"/>
            </w:tcBorders>
            <w:shd w:val="clear" w:color="auto" w:fill="auto"/>
            <w:vAlign w:val="bottom"/>
          </w:tcPr>
          <w:p w14:paraId="498C72C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000000"/>
              <w:right w:val="single" w:sz="4" w:space="0" w:color="auto"/>
            </w:tcBorders>
            <w:shd w:val="clear" w:color="auto" w:fill="auto"/>
            <w:vAlign w:val="bottom"/>
          </w:tcPr>
          <w:p w14:paraId="2C1B1A9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987-577-489</w:t>
            </w:r>
          </w:p>
        </w:tc>
        <w:tc>
          <w:tcPr>
            <w:tcW w:w="1417" w:type="dxa"/>
            <w:tcBorders>
              <w:top w:val="single" w:sz="4" w:space="0" w:color="auto"/>
              <w:left w:val="single" w:sz="4" w:space="0" w:color="auto"/>
              <w:bottom w:val="single" w:sz="4" w:space="0" w:color="auto"/>
              <w:right w:val="single" w:sz="4" w:space="0" w:color="auto"/>
            </w:tcBorders>
          </w:tcPr>
          <w:p w14:paraId="26D83A2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3C749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TVM-Nr.58534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A52819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0A41DCB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42600501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1BBE0D9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4260055</w:t>
            </w:r>
          </w:p>
        </w:tc>
      </w:tr>
      <w:tr w:rsidR="00F1494E" w:rsidRPr="004F57D2" w14:paraId="7856D1E7" w14:textId="77777777" w:rsidTr="00A875B7">
        <w:trPr>
          <w:trHeight w:val="300"/>
          <w:jc w:val="center"/>
        </w:trPr>
        <w:tc>
          <w:tcPr>
            <w:tcW w:w="724" w:type="dxa"/>
            <w:tcBorders>
              <w:top w:val="nil"/>
              <w:left w:val="single" w:sz="4" w:space="0" w:color="000000"/>
              <w:bottom w:val="single" w:sz="4" w:space="0" w:color="auto"/>
              <w:right w:val="single" w:sz="4" w:space="0" w:color="000000"/>
            </w:tcBorders>
          </w:tcPr>
          <w:p w14:paraId="5983E556"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80</w:t>
            </w:r>
          </w:p>
        </w:tc>
        <w:tc>
          <w:tcPr>
            <w:tcW w:w="1377" w:type="dxa"/>
            <w:tcBorders>
              <w:top w:val="nil"/>
              <w:left w:val="nil"/>
              <w:bottom w:val="single" w:sz="4" w:space="0" w:color="auto"/>
              <w:right w:val="single" w:sz="4" w:space="0" w:color="000000"/>
            </w:tcBorders>
            <w:shd w:val="clear" w:color="auto" w:fill="auto"/>
            <w:vAlign w:val="bottom"/>
          </w:tcPr>
          <w:p w14:paraId="3401F87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nil"/>
              <w:left w:val="nil"/>
              <w:bottom w:val="single" w:sz="4" w:space="0" w:color="auto"/>
              <w:right w:val="single" w:sz="4" w:space="0" w:color="000000"/>
            </w:tcBorders>
            <w:shd w:val="clear" w:color="auto" w:fill="auto"/>
            <w:vAlign w:val="bottom"/>
          </w:tcPr>
          <w:p w14:paraId="4AA6FB5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986-297-179</w:t>
            </w:r>
          </w:p>
        </w:tc>
        <w:tc>
          <w:tcPr>
            <w:tcW w:w="992" w:type="dxa"/>
            <w:tcBorders>
              <w:top w:val="nil"/>
              <w:left w:val="nil"/>
              <w:bottom w:val="single" w:sz="4" w:space="0" w:color="auto"/>
              <w:right w:val="single" w:sz="4" w:space="0" w:color="000000"/>
            </w:tcBorders>
            <w:shd w:val="clear" w:color="auto" w:fill="auto"/>
            <w:vAlign w:val="bottom"/>
          </w:tcPr>
          <w:p w14:paraId="03047B2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nil"/>
              <w:left w:val="nil"/>
              <w:bottom w:val="single" w:sz="4" w:space="0" w:color="auto"/>
              <w:right w:val="single" w:sz="4" w:space="0" w:color="000000"/>
            </w:tcBorders>
            <w:shd w:val="clear" w:color="auto" w:fill="auto"/>
            <w:vAlign w:val="bottom"/>
          </w:tcPr>
          <w:p w14:paraId="5DF5D63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986-141-718</w:t>
            </w:r>
          </w:p>
        </w:tc>
        <w:tc>
          <w:tcPr>
            <w:tcW w:w="993" w:type="dxa"/>
            <w:tcBorders>
              <w:top w:val="nil"/>
              <w:left w:val="nil"/>
              <w:bottom w:val="single" w:sz="4" w:space="0" w:color="auto"/>
              <w:right w:val="single" w:sz="4" w:space="0" w:color="auto"/>
            </w:tcBorders>
            <w:shd w:val="clear" w:color="auto" w:fill="auto"/>
            <w:vAlign w:val="bottom"/>
          </w:tcPr>
          <w:p w14:paraId="3B27112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nil"/>
              <w:left w:val="nil"/>
              <w:bottom w:val="single" w:sz="4" w:space="0" w:color="auto"/>
              <w:right w:val="single" w:sz="4" w:space="0" w:color="auto"/>
            </w:tcBorders>
            <w:shd w:val="clear" w:color="auto" w:fill="auto"/>
            <w:vAlign w:val="bottom"/>
          </w:tcPr>
          <w:p w14:paraId="64C9357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986-107-338</w:t>
            </w:r>
          </w:p>
        </w:tc>
        <w:tc>
          <w:tcPr>
            <w:tcW w:w="1417" w:type="dxa"/>
            <w:tcBorders>
              <w:top w:val="single" w:sz="4" w:space="0" w:color="auto"/>
              <w:left w:val="single" w:sz="4" w:space="0" w:color="auto"/>
              <w:bottom w:val="single" w:sz="4" w:space="0" w:color="auto"/>
              <w:right w:val="single" w:sz="4" w:space="0" w:color="auto"/>
            </w:tcBorders>
          </w:tcPr>
          <w:p w14:paraId="16142611"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0510E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TVM-Nr.57093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3652BC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1B4D594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42490701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0167709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4249074</w:t>
            </w:r>
          </w:p>
        </w:tc>
      </w:tr>
      <w:tr w:rsidR="00F1494E" w:rsidRPr="004F57D2" w14:paraId="2069B6D2"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35BF7997"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81</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0DA85FD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F706CC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987-224-177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708F8C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E3E0F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987-531-633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DD5C2C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C9EACA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986-912-178</w:t>
            </w:r>
          </w:p>
        </w:tc>
        <w:tc>
          <w:tcPr>
            <w:tcW w:w="1417" w:type="dxa"/>
            <w:tcBorders>
              <w:top w:val="single" w:sz="4" w:space="0" w:color="auto"/>
              <w:left w:val="single" w:sz="4" w:space="0" w:color="auto"/>
              <w:bottom w:val="single" w:sz="4" w:space="0" w:color="auto"/>
              <w:right w:val="single" w:sz="4" w:space="0" w:color="auto"/>
            </w:tcBorders>
          </w:tcPr>
          <w:p w14:paraId="4E516FE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3E1150"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TVM-Nr.57561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92AE63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Brīvības iela 191,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DCF39CD"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42493601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71E95B8A"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4249363</w:t>
            </w:r>
          </w:p>
        </w:tc>
      </w:tr>
      <w:tr w:rsidR="00F1494E" w:rsidRPr="004F57D2" w14:paraId="087F95BB"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1297492B"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82</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50DEB6E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0B1BDCA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986-297-154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6EC4AC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1FEA8C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986-156-619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19D183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B67B4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986-426-687</w:t>
            </w:r>
          </w:p>
        </w:tc>
        <w:tc>
          <w:tcPr>
            <w:tcW w:w="1417" w:type="dxa"/>
            <w:tcBorders>
              <w:top w:val="single" w:sz="4" w:space="0" w:color="auto"/>
              <w:left w:val="single" w:sz="4" w:space="0" w:color="auto"/>
              <w:bottom w:val="single" w:sz="4" w:space="0" w:color="auto"/>
              <w:right w:val="single" w:sz="4" w:space="0" w:color="auto"/>
            </w:tcBorders>
          </w:tcPr>
          <w:p w14:paraId="7DA50ED6"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372E1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TVM-Radio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FEFF60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Radio iela 4,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3BF5EC9"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42488801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6FA42DD7"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4248886</w:t>
            </w:r>
          </w:p>
        </w:tc>
      </w:tr>
      <w:tr w:rsidR="00F1494E" w:rsidRPr="004F57D2" w14:paraId="6E464655" w14:textId="77777777" w:rsidTr="00A875B7">
        <w:trPr>
          <w:trHeight w:val="300"/>
          <w:jc w:val="center"/>
        </w:trPr>
        <w:tc>
          <w:tcPr>
            <w:tcW w:w="724" w:type="dxa"/>
            <w:tcBorders>
              <w:top w:val="single" w:sz="4" w:space="0" w:color="auto"/>
              <w:left w:val="single" w:sz="4" w:space="0" w:color="auto"/>
              <w:bottom w:val="single" w:sz="4" w:space="0" w:color="auto"/>
              <w:right w:val="single" w:sz="4" w:space="0" w:color="auto"/>
            </w:tcBorders>
          </w:tcPr>
          <w:p w14:paraId="219FEDE5" w14:textId="77777777" w:rsidR="00F1494E" w:rsidRPr="00281EFC" w:rsidRDefault="00F1494E" w:rsidP="00A875B7">
            <w:pPr>
              <w:jc w:val="center"/>
              <w:rPr>
                <w:rFonts w:ascii="Times New Roman" w:hAnsi="Times New Roman"/>
                <w:color w:val="000000"/>
                <w:sz w:val="22"/>
                <w:szCs w:val="22"/>
              </w:rPr>
            </w:pPr>
            <w:r w:rsidRPr="00281EFC">
              <w:rPr>
                <w:rFonts w:ascii="Times New Roman" w:hAnsi="Times New Roman"/>
                <w:color w:val="000000"/>
                <w:sz w:val="22"/>
                <w:szCs w:val="22"/>
              </w:rPr>
              <w:t>83</w:t>
            </w:r>
          </w:p>
        </w:tc>
        <w:tc>
          <w:tcPr>
            <w:tcW w:w="1377" w:type="dxa"/>
            <w:tcBorders>
              <w:top w:val="single" w:sz="4" w:space="0" w:color="auto"/>
              <w:left w:val="single" w:sz="4" w:space="0" w:color="auto"/>
              <w:bottom w:val="single" w:sz="4" w:space="0" w:color="auto"/>
              <w:right w:val="single" w:sz="4" w:space="0" w:color="auto"/>
            </w:tcBorders>
            <w:shd w:val="clear" w:color="auto" w:fill="auto"/>
            <w:vAlign w:val="bottom"/>
          </w:tcPr>
          <w:p w14:paraId="0F761E32"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UX300STD SCR</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417119E3"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AFAFC5F"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B0995B"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986-050-303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6F837E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UX400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84D4CE"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986-157-024</w:t>
            </w:r>
          </w:p>
        </w:tc>
        <w:tc>
          <w:tcPr>
            <w:tcW w:w="1417" w:type="dxa"/>
            <w:tcBorders>
              <w:top w:val="single" w:sz="4" w:space="0" w:color="auto"/>
              <w:left w:val="single" w:sz="4" w:space="0" w:color="auto"/>
              <w:bottom w:val="single" w:sz="4" w:space="0" w:color="auto"/>
              <w:right w:val="single" w:sz="4" w:space="0" w:color="auto"/>
            </w:tcBorders>
          </w:tcPr>
          <w:p w14:paraId="31E4DEC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RP SIA “Rīgas satiksme”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42EFD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Mini TVM-Nr.567201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6F75DB4"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Vīlandes iela 6-3, Rīga.</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tcPr>
          <w:p w14:paraId="5AD27305"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42489101</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bottom"/>
          </w:tcPr>
          <w:p w14:paraId="56935C3C" w14:textId="77777777" w:rsidR="00F1494E" w:rsidRPr="00281EFC" w:rsidRDefault="00F1494E" w:rsidP="00A875B7">
            <w:pPr>
              <w:rPr>
                <w:rFonts w:ascii="Times New Roman" w:hAnsi="Times New Roman"/>
                <w:color w:val="000000"/>
                <w:sz w:val="22"/>
                <w:szCs w:val="22"/>
              </w:rPr>
            </w:pPr>
            <w:r w:rsidRPr="00281EFC">
              <w:rPr>
                <w:rFonts w:ascii="Times New Roman" w:hAnsi="Times New Roman"/>
                <w:color w:val="000000"/>
                <w:sz w:val="22"/>
                <w:szCs w:val="22"/>
              </w:rPr>
              <w:t>4248910</w:t>
            </w:r>
          </w:p>
        </w:tc>
      </w:tr>
      <w:bookmarkEnd w:id="5"/>
    </w:tbl>
    <w:p w14:paraId="630CE0E0" w14:textId="77777777" w:rsidR="00F1494E" w:rsidRDefault="00F1494E" w:rsidP="00F1494E"/>
    <w:p w14:paraId="6B9DB491" w14:textId="77777777" w:rsidR="00564BA0" w:rsidRPr="005E1457" w:rsidRDefault="00564BA0">
      <w:pPr>
        <w:rPr>
          <w:rFonts w:ascii="Times New Roman" w:hAnsi="Times New Roman" w:cs="Times New Roman"/>
        </w:rPr>
      </w:pPr>
    </w:p>
    <w:sectPr w:rsidR="00564BA0" w:rsidRPr="005E1457" w:rsidSect="00F1494E">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9F57" w14:textId="77777777" w:rsidR="00CB5D61" w:rsidRDefault="00CB5D61" w:rsidP="003774B6">
      <w:pPr>
        <w:spacing w:after="0" w:line="240" w:lineRule="auto"/>
      </w:pPr>
      <w:r>
        <w:separator/>
      </w:r>
    </w:p>
  </w:endnote>
  <w:endnote w:type="continuationSeparator" w:id="0">
    <w:p w14:paraId="3606F2C2" w14:textId="77777777" w:rsidR="00CB5D61" w:rsidRDefault="00CB5D61" w:rsidP="003774B6">
      <w:pPr>
        <w:spacing w:after="0" w:line="240" w:lineRule="auto"/>
      </w:pPr>
      <w:r>
        <w:continuationSeparator/>
      </w:r>
    </w:p>
  </w:endnote>
  <w:endnote w:type="continuationNotice" w:id="1">
    <w:p w14:paraId="4CCA2F7A" w14:textId="77777777" w:rsidR="00CB5D61" w:rsidRDefault="00CB5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entSchbook TL">
    <w:panose1 w:val="02040503050705020303"/>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2026"/>
      <w:docPartObj>
        <w:docPartGallery w:val="Page Numbers (Bottom of Page)"/>
        <w:docPartUnique/>
      </w:docPartObj>
    </w:sdtPr>
    <w:sdtEndPr>
      <w:rPr>
        <w:noProof/>
      </w:rPr>
    </w:sdtEndPr>
    <w:sdtContent>
      <w:p w14:paraId="5AF4EB07" w14:textId="13A6C948" w:rsidR="003774B6" w:rsidRDefault="00377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2D1941" w14:textId="77777777" w:rsidR="003774B6" w:rsidRDefault="00377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BC3B" w14:textId="77777777" w:rsidR="00CB5D61" w:rsidRDefault="00CB5D61" w:rsidP="003774B6">
      <w:pPr>
        <w:spacing w:after="0" w:line="240" w:lineRule="auto"/>
      </w:pPr>
      <w:r>
        <w:separator/>
      </w:r>
    </w:p>
  </w:footnote>
  <w:footnote w:type="continuationSeparator" w:id="0">
    <w:p w14:paraId="7B6783A0" w14:textId="77777777" w:rsidR="00CB5D61" w:rsidRDefault="00CB5D61" w:rsidP="003774B6">
      <w:pPr>
        <w:spacing w:after="0" w:line="240" w:lineRule="auto"/>
      </w:pPr>
      <w:r>
        <w:continuationSeparator/>
      </w:r>
    </w:p>
  </w:footnote>
  <w:footnote w:type="continuationNotice" w:id="1">
    <w:p w14:paraId="0008E7A2" w14:textId="77777777" w:rsidR="00CB5D61" w:rsidRDefault="00CB5D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AB7"/>
    <w:multiLevelType w:val="hybridMultilevel"/>
    <w:tmpl w:val="DFD6AA48"/>
    <w:lvl w:ilvl="0" w:tplc="58484552">
      <w:start w:val="1"/>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1C10331"/>
    <w:multiLevelType w:val="multilevel"/>
    <w:tmpl w:val="315E65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D527D4"/>
    <w:multiLevelType w:val="multilevel"/>
    <w:tmpl w:val="315E65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462230"/>
    <w:multiLevelType w:val="hybridMultilevel"/>
    <w:tmpl w:val="DFA2D026"/>
    <w:lvl w:ilvl="0" w:tplc="D4AEB9F8">
      <w:start w:val="1"/>
      <w:numFmt w:val="decimal"/>
      <w:lvlText w:val="%1."/>
      <w:lvlJc w:val="left"/>
      <w:pPr>
        <w:ind w:left="792" w:hanging="360"/>
      </w:pPr>
      <w:rPr>
        <w:rFonts w:eastAsia="Verdana" w:cs="Verdana" w:hint="default"/>
      </w:rPr>
    </w:lvl>
    <w:lvl w:ilvl="1" w:tplc="04260019">
      <w:start w:val="1"/>
      <w:numFmt w:val="lowerLetter"/>
      <w:lvlText w:val="%2."/>
      <w:lvlJc w:val="left"/>
      <w:pPr>
        <w:ind w:left="1512" w:hanging="360"/>
      </w:pPr>
    </w:lvl>
    <w:lvl w:ilvl="2" w:tplc="0426001B">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4" w15:restartNumberingAfterBreak="0">
    <w:nsid w:val="362C6379"/>
    <w:multiLevelType w:val="multilevel"/>
    <w:tmpl w:val="D26E5D92"/>
    <w:lvl w:ilvl="0">
      <w:start w:val="4"/>
      <w:numFmt w:val="decimal"/>
      <w:lvlText w:val="%1."/>
      <w:lvlJc w:val="left"/>
      <w:pPr>
        <w:ind w:left="408" w:hanging="408"/>
      </w:pPr>
      <w:rPr>
        <w:rFonts w:eastAsia="Verdana" w:cs="Verdana" w:hint="default"/>
      </w:rPr>
    </w:lvl>
    <w:lvl w:ilvl="1">
      <w:start w:val="1"/>
      <w:numFmt w:val="decimal"/>
      <w:lvlText w:val="%1.%2."/>
      <w:lvlJc w:val="left"/>
      <w:pPr>
        <w:ind w:left="2232" w:hanging="720"/>
      </w:pPr>
      <w:rPr>
        <w:rFonts w:eastAsia="Verdana" w:cs="Verdana" w:hint="default"/>
      </w:rPr>
    </w:lvl>
    <w:lvl w:ilvl="2">
      <w:start w:val="1"/>
      <w:numFmt w:val="decimal"/>
      <w:lvlText w:val="%1.%2.%3."/>
      <w:lvlJc w:val="left"/>
      <w:pPr>
        <w:ind w:left="3744" w:hanging="720"/>
      </w:pPr>
      <w:rPr>
        <w:rFonts w:eastAsia="Verdana" w:cs="Verdana" w:hint="default"/>
      </w:rPr>
    </w:lvl>
    <w:lvl w:ilvl="3">
      <w:start w:val="1"/>
      <w:numFmt w:val="decimal"/>
      <w:lvlText w:val="%1.%2.%3.%4."/>
      <w:lvlJc w:val="left"/>
      <w:pPr>
        <w:ind w:left="5616" w:hanging="1080"/>
      </w:pPr>
      <w:rPr>
        <w:rFonts w:eastAsia="Verdana" w:cs="Verdana" w:hint="default"/>
      </w:rPr>
    </w:lvl>
    <w:lvl w:ilvl="4">
      <w:start w:val="1"/>
      <w:numFmt w:val="decimal"/>
      <w:lvlText w:val="%1.%2.%3.%4.%5."/>
      <w:lvlJc w:val="left"/>
      <w:pPr>
        <w:ind w:left="7488" w:hanging="1440"/>
      </w:pPr>
      <w:rPr>
        <w:rFonts w:eastAsia="Verdana" w:cs="Verdana" w:hint="default"/>
      </w:rPr>
    </w:lvl>
    <w:lvl w:ilvl="5">
      <w:start w:val="1"/>
      <w:numFmt w:val="decimal"/>
      <w:lvlText w:val="%1.%2.%3.%4.%5.%6."/>
      <w:lvlJc w:val="left"/>
      <w:pPr>
        <w:ind w:left="9000" w:hanging="1440"/>
      </w:pPr>
      <w:rPr>
        <w:rFonts w:eastAsia="Verdana" w:cs="Verdana" w:hint="default"/>
      </w:rPr>
    </w:lvl>
    <w:lvl w:ilvl="6">
      <w:start w:val="1"/>
      <w:numFmt w:val="decimal"/>
      <w:lvlText w:val="%1.%2.%3.%4.%5.%6.%7."/>
      <w:lvlJc w:val="left"/>
      <w:pPr>
        <w:ind w:left="10872" w:hanging="1800"/>
      </w:pPr>
      <w:rPr>
        <w:rFonts w:eastAsia="Verdana" w:cs="Verdana" w:hint="default"/>
      </w:rPr>
    </w:lvl>
    <w:lvl w:ilvl="7">
      <w:start w:val="1"/>
      <w:numFmt w:val="decimal"/>
      <w:lvlText w:val="%1.%2.%3.%4.%5.%6.%7.%8."/>
      <w:lvlJc w:val="left"/>
      <w:pPr>
        <w:ind w:left="12744" w:hanging="2160"/>
      </w:pPr>
      <w:rPr>
        <w:rFonts w:eastAsia="Verdana" w:cs="Verdana" w:hint="default"/>
      </w:rPr>
    </w:lvl>
    <w:lvl w:ilvl="8">
      <w:start w:val="1"/>
      <w:numFmt w:val="decimal"/>
      <w:lvlText w:val="%1.%2.%3.%4.%5.%6.%7.%8.%9."/>
      <w:lvlJc w:val="left"/>
      <w:pPr>
        <w:ind w:left="14256" w:hanging="2160"/>
      </w:pPr>
      <w:rPr>
        <w:rFonts w:eastAsia="Verdana" w:cs="Verdana" w:hint="default"/>
      </w:rPr>
    </w:lvl>
  </w:abstractNum>
  <w:abstractNum w:abstractNumId="5" w15:restartNumberingAfterBreak="0">
    <w:nsid w:val="38BC3220"/>
    <w:multiLevelType w:val="hybridMultilevel"/>
    <w:tmpl w:val="66541A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9B06F6"/>
    <w:multiLevelType w:val="multilevel"/>
    <w:tmpl w:val="48CC2204"/>
    <w:lvl w:ilvl="0">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1080" w:hanging="720"/>
      </w:pPr>
      <w:rPr>
        <w:rFonts w:hint="default"/>
      </w:rPr>
    </w:lvl>
    <w:lvl w:ilvl="2">
      <w:numFmt w:val="bullet"/>
      <w:lvlText w:val="•"/>
      <w:lvlJc w:val="left"/>
      <w:pPr>
        <w:ind w:left="720" w:hanging="360"/>
      </w:pPr>
      <w:rPr>
        <w:rFonts w:ascii="Times New Roman" w:eastAsiaTheme="minorHAnsi" w:hAnsi="Times New Roman" w:cs="Times New Roman"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929C8"/>
    <w:multiLevelType w:val="multilevel"/>
    <w:tmpl w:val="78304FBA"/>
    <w:lvl w:ilvl="0">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7D09FC"/>
    <w:multiLevelType w:val="multilevel"/>
    <w:tmpl w:val="466875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85A35AA"/>
    <w:multiLevelType w:val="hybridMultilevel"/>
    <w:tmpl w:val="E18C736E"/>
    <w:lvl w:ilvl="0" w:tplc="27BEF9C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C206AE"/>
    <w:multiLevelType w:val="hybridMultilevel"/>
    <w:tmpl w:val="F51CDA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4F03AF"/>
    <w:multiLevelType w:val="hybridMultilevel"/>
    <w:tmpl w:val="174C1C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C3215B3"/>
    <w:multiLevelType w:val="multilevel"/>
    <w:tmpl w:val="3E7ECB46"/>
    <w:lvl w:ilvl="0">
      <w:start w:val="2"/>
      <w:numFmt w:val="decimal"/>
      <w:lvlText w:val="%1."/>
      <w:lvlJc w:val="left"/>
      <w:pPr>
        <w:ind w:left="540" w:hanging="540"/>
      </w:pPr>
      <w:rPr>
        <w:rFonts w:hint="default"/>
        <w:sz w:val="24"/>
        <w:szCs w:val="24"/>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1AA68F2"/>
    <w:multiLevelType w:val="multilevel"/>
    <w:tmpl w:val="BF36044A"/>
    <w:lvl w:ilvl="0">
      <w:start w:val="3"/>
      <w:numFmt w:val="decimal"/>
      <w:lvlText w:val="%1."/>
      <w:lvlJc w:val="left"/>
      <w:pPr>
        <w:ind w:left="408" w:hanging="408"/>
      </w:pPr>
      <w:rPr>
        <w:rFonts w:eastAsia="Verdana" w:cs="Verdana" w:hint="default"/>
      </w:rPr>
    </w:lvl>
    <w:lvl w:ilvl="1">
      <w:start w:val="1"/>
      <w:numFmt w:val="decimal"/>
      <w:lvlText w:val="%1.%2."/>
      <w:lvlJc w:val="left"/>
      <w:pPr>
        <w:ind w:left="1872" w:hanging="720"/>
      </w:pPr>
      <w:rPr>
        <w:rFonts w:eastAsia="Verdana" w:cs="Verdana" w:hint="default"/>
      </w:rPr>
    </w:lvl>
    <w:lvl w:ilvl="2">
      <w:start w:val="1"/>
      <w:numFmt w:val="decimal"/>
      <w:lvlText w:val="%1.%2.%3."/>
      <w:lvlJc w:val="left"/>
      <w:pPr>
        <w:ind w:left="3024" w:hanging="720"/>
      </w:pPr>
      <w:rPr>
        <w:rFonts w:eastAsia="Verdana" w:cs="Verdana" w:hint="default"/>
      </w:rPr>
    </w:lvl>
    <w:lvl w:ilvl="3">
      <w:start w:val="1"/>
      <w:numFmt w:val="decimal"/>
      <w:lvlText w:val="%1.%2.%3.%4."/>
      <w:lvlJc w:val="left"/>
      <w:pPr>
        <w:ind w:left="4536" w:hanging="1080"/>
      </w:pPr>
      <w:rPr>
        <w:rFonts w:eastAsia="Verdana" w:cs="Verdana" w:hint="default"/>
      </w:rPr>
    </w:lvl>
    <w:lvl w:ilvl="4">
      <w:start w:val="1"/>
      <w:numFmt w:val="decimal"/>
      <w:lvlText w:val="%1.%2.%3.%4.%5."/>
      <w:lvlJc w:val="left"/>
      <w:pPr>
        <w:ind w:left="6048" w:hanging="1440"/>
      </w:pPr>
      <w:rPr>
        <w:rFonts w:eastAsia="Verdana" w:cs="Verdana" w:hint="default"/>
      </w:rPr>
    </w:lvl>
    <w:lvl w:ilvl="5">
      <w:start w:val="1"/>
      <w:numFmt w:val="decimal"/>
      <w:lvlText w:val="%1.%2.%3.%4.%5.%6."/>
      <w:lvlJc w:val="left"/>
      <w:pPr>
        <w:ind w:left="7200" w:hanging="1440"/>
      </w:pPr>
      <w:rPr>
        <w:rFonts w:eastAsia="Verdana" w:cs="Verdana" w:hint="default"/>
      </w:rPr>
    </w:lvl>
    <w:lvl w:ilvl="6">
      <w:start w:val="1"/>
      <w:numFmt w:val="decimal"/>
      <w:lvlText w:val="%1.%2.%3.%4.%5.%6.%7."/>
      <w:lvlJc w:val="left"/>
      <w:pPr>
        <w:ind w:left="8712" w:hanging="1800"/>
      </w:pPr>
      <w:rPr>
        <w:rFonts w:eastAsia="Verdana" w:cs="Verdana" w:hint="default"/>
      </w:rPr>
    </w:lvl>
    <w:lvl w:ilvl="7">
      <w:start w:val="1"/>
      <w:numFmt w:val="decimal"/>
      <w:lvlText w:val="%1.%2.%3.%4.%5.%6.%7.%8."/>
      <w:lvlJc w:val="left"/>
      <w:pPr>
        <w:ind w:left="10224" w:hanging="2160"/>
      </w:pPr>
      <w:rPr>
        <w:rFonts w:eastAsia="Verdana" w:cs="Verdana" w:hint="default"/>
      </w:rPr>
    </w:lvl>
    <w:lvl w:ilvl="8">
      <w:start w:val="1"/>
      <w:numFmt w:val="decimal"/>
      <w:lvlText w:val="%1.%2.%3.%4.%5.%6.%7.%8.%9."/>
      <w:lvlJc w:val="left"/>
      <w:pPr>
        <w:ind w:left="11376" w:hanging="2160"/>
      </w:pPr>
      <w:rPr>
        <w:rFonts w:eastAsia="Verdana" w:cs="Verdana" w:hint="default"/>
      </w:rPr>
    </w:lvl>
  </w:abstractNum>
  <w:abstractNum w:abstractNumId="14" w15:restartNumberingAfterBreak="0">
    <w:nsid w:val="78D02886"/>
    <w:multiLevelType w:val="hybridMultilevel"/>
    <w:tmpl w:val="7C74D946"/>
    <w:lvl w:ilvl="0" w:tplc="27BEF9C6">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453676">
    <w:abstractNumId w:val="0"/>
  </w:num>
  <w:num w:numId="2" w16cid:durableId="70661784">
    <w:abstractNumId w:val="2"/>
  </w:num>
  <w:num w:numId="3" w16cid:durableId="936982262">
    <w:abstractNumId w:val="5"/>
  </w:num>
  <w:num w:numId="4" w16cid:durableId="1764185964">
    <w:abstractNumId w:val="9"/>
  </w:num>
  <w:num w:numId="5" w16cid:durableId="1778023353">
    <w:abstractNumId w:val="14"/>
  </w:num>
  <w:num w:numId="6" w16cid:durableId="53167417">
    <w:abstractNumId w:val="11"/>
  </w:num>
  <w:num w:numId="7" w16cid:durableId="486287258">
    <w:abstractNumId w:val="1"/>
  </w:num>
  <w:num w:numId="8" w16cid:durableId="507672528">
    <w:abstractNumId w:val="7"/>
  </w:num>
  <w:num w:numId="9" w16cid:durableId="770200243">
    <w:abstractNumId w:val="8"/>
  </w:num>
  <w:num w:numId="10" w16cid:durableId="1118448923">
    <w:abstractNumId w:val="6"/>
  </w:num>
  <w:num w:numId="11" w16cid:durableId="1421096011">
    <w:abstractNumId w:val="10"/>
  </w:num>
  <w:num w:numId="12" w16cid:durableId="1218978320">
    <w:abstractNumId w:val="4"/>
  </w:num>
  <w:num w:numId="13" w16cid:durableId="419524731">
    <w:abstractNumId w:val="3"/>
  </w:num>
  <w:num w:numId="14" w16cid:durableId="1607078350">
    <w:abstractNumId w:val="13"/>
  </w:num>
  <w:num w:numId="15" w16cid:durableId="1451195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1"/>
    <w:rsid w:val="00004459"/>
    <w:rsid w:val="00007B91"/>
    <w:rsid w:val="0002464B"/>
    <w:rsid w:val="00026828"/>
    <w:rsid w:val="000323A4"/>
    <w:rsid w:val="00037C72"/>
    <w:rsid w:val="00050525"/>
    <w:rsid w:val="000513F6"/>
    <w:rsid w:val="00060DCF"/>
    <w:rsid w:val="000617D9"/>
    <w:rsid w:val="000679DF"/>
    <w:rsid w:val="00074432"/>
    <w:rsid w:val="000A438A"/>
    <w:rsid w:val="000A4F19"/>
    <w:rsid w:val="000A68C3"/>
    <w:rsid w:val="000B29E1"/>
    <w:rsid w:val="000B77C8"/>
    <w:rsid w:val="000C000F"/>
    <w:rsid w:val="000E0FB8"/>
    <w:rsid w:val="000E3808"/>
    <w:rsid w:val="000E6D28"/>
    <w:rsid w:val="000F031B"/>
    <w:rsid w:val="00110315"/>
    <w:rsid w:val="001104AD"/>
    <w:rsid w:val="00111040"/>
    <w:rsid w:val="00117F75"/>
    <w:rsid w:val="00131553"/>
    <w:rsid w:val="00131AE4"/>
    <w:rsid w:val="00142671"/>
    <w:rsid w:val="00147A25"/>
    <w:rsid w:val="00153E04"/>
    <w:rsid w:val="0016005B"/>
    <w:rsid w:val="00163558"/>
    <w:rsid w:val="00176831"/>
    <w:rsid w:val="00185416"/>
    <w:rsid w:val="001A4C81"/>
    <w:rsid w:val="001B46CE"/>
    <w:rsid w:val="001B62EB"/>
    <w:rsid w:val="001B7391"/>
    <w:rsid w:val="001E1723"/>
    <w:rsid w:val="00216E97"/>
    <w:rsid w:val="00217BAF"/>
    <w:rsid w:val="002207D2"/>
    <w:rsid w:val="00223A97"/>
    <w:rsid w:val="00237068"/>
    <w:rsid w:val="00241195"/>
    <w:rsid w:val="002474F2"/>
    <w:rsid w:val="00262E38"/>
    <w:rsid w:val="0028348A"/>
    <w:rsid w:val="00284801"/>
    <w:rsid w:val="0028662E"/>
    <w:rsid w:val="00290654"/>
    <w:rsid w:val="002B1F43"/>
    <w:rsid w:val="002B7F6D"/>
    <w:rsid w:val="002C74C6"/>
    <w:rsid w:val="002E637F"/>
    <w:rsid w:val="002F5BE0"/>
    <w:rsid w:val="00313D92"/>
    <w:rsid w:val="00322152"/>
    <w:rsid w:val="003249BF"/>
    <w:rsid w:val="003322BF"/>
    <w:rsid w:val="0034430C"/>
    <w:rsid w:val="003523B6"/>
    <w:rsid w:val="00373F1F"/>
    <w:rsid w:val="003772BE"/>
    <w:rsid w:val="003774B6"/>
    <w:rsid w:val="00391E5E"/>
    <w:rsid w:val="00394F1D"/>
    <w:rsid w:val="003A4117"/>
    <w:rsid w:val="003A4BEE"/>
    <w:rsid w:val="003B3B71"/>
    <w:rsid w:val="003C297E"/>
    <w:rsid w:val="003C521D"/>
    <w:rsid w:val="003F0EDE"/>
    <w:rsid w:val="003F1C80"/>
    <w:rsid w:val="003F2C7F"/>
    <w:rsid w:val="004001C7"/>
    <w:rsid w:val="00424A15"/>
    <w:rsid w:val="00433B9B"/>
    <w:rsid w:val="0044113C"/>
    <w:rsid w:val="00447AED"/>
    <w:rsid w:val="00451620"/>
    <w:rsid w:val="00476EF4"/>
    <w:rsid w:val="0047735F"/>
    <w:rsid w:val="0048278D"/>
    <w:rsid w:val="004847A0"/>
    <w:rsid w:val="00496942"/>
    <w:rsid w:val="004E0FC5"/>
    <w:rsid w:val="00500BC9"/>
    <w:rsid w:val="00501CE6"/>
    <w:rsid w:val="0050584E"/>
    <w:rsid w:val="005108B3"/>
    <w:rsid w:val="00520A62"/>
    <w:rsid w:val="00547771"/>
    <w:rsid w:val="00564BA0"/>
    <w:rsid w:val="00572628"/>
    <w:rsid w:val="00573A8C"/>
    <w:rsid w:val="00582FEC"/>
    <w:rsid w:val="005E1457"/>
    <w:rsid w:val="005E2190"/>
    <w:rsid w:val="005F22C6"/>
    <w:rsid w:val="0060131E"/>
    <w:rsid w:val="00602FE5"/>
    <w:rsid w:val="00622330"/>
    <w:rsid w:val="00627123"/>
    <w:rsid w:val="00633FB8"/>
    <w:rsid w:val="006415F5"/>
    <w:rsid w:val="00645091"/>
    <w:rsid w:val="0066667D"/>
    <w:rsid w:val="006949AD"/>
    <w:rsid w:val="00695DA7"/>
    <w:rsid w:val="006A5057"/>
    <w:rsid w:val="006B3126"/>
    <w:rsid w:val="006B5423"/>
    <w:rsid w:val="006B780C"/>
    <w:rsid w:val="006D25DF"/>
    <w:rsid w:val="006F0364"/>
    <w:rsid w:val="00710300"/>
    <w:rsid w:val="00715F3B"/>
    <w:rsid w:val="00720535"/>
    <w:rsid w:val="00720FE8"/>
    <w:rsid w:val="00727357"/>
    <w:rsid w:val="00744925"/>
    <w:rsid w:val="00750E3B"/>
    <w:rsid w:val="00790E6B"/>
    <w:rsid w:val="00792F02"/>
    <w:rsid w:val="00793FB1"/>
    <w:rsid w:val="007A3202"/>
    <w:rsid w:val="007D28EF"/>
    <w:rsid w:val="007D6A9F"/>
    <w:rsid w:val="007E2772"/>
    <w:rsid w:val="007E2D87"/>
    <w:rsid w:val="007F5A84"/>
    <w:rsid w:val="007F69F4"/>
    <w:rsid w:val="00815035"/>
    <w:rsid w:val="00831C9D"/>
    <w:rsid w:val="00833E7C"/>
    <w:rsid w:val="008348C3"/>
    <w:rsid w:val="00841853"/>
    <w:rsid w:val="00844D06"/>
    <w:rsid w:val="00846290"/>
    <w:rsid w:val="00873F8A"/>
    <w:rsid w:val="00877F76"/>
    <w:rsid w:val="008A08BC"/>
    <w:rsid w:val="008A2BA0"/>
    <w:rsid w:val="008B2281"/>
    <w:rsid w:val="008C5D16"/>
    <w:rsid w:val="008C7DE8"/>
    <w:rsid w:val="008D0F3E"/>
    <w:rsid w:val="008D122C"/>
    <w:rsid w:val="008D63B2"/>
    <w:rsid w:val="008E0E60"/>
    <w:rsid w:val="008E4227"/>
    <w:rsid w:val="008F2CAC"/>
    <w:rsid w:val="009177AF"/>
    <w:rsid w:val="00921A5C"/>
    <w:rsid w:val="00926B70"/>
    <w:rsid w:val="00927808"/>
    <w:rsid w:val="00936E97"/>
    <w:rsid w:val="009516FD"/>
    <w:rsid w:val="009637B9"/>
    <w:rsid w:val="009652CA"/>
    <w:rsid w:val="00970CA2"/>
    <w:rsid w:val="009719E9"/>
    <w:rsid w:val="0097233F"/>
    <w:rsid w:val="00981AD7"/>
    <w:rsid w:val="00990EBB"/>
    <w:rsid w:val="009B2998"/>
    <w:rsid w:val="009B7F92"/>
    <w:rsid w:val="009C36F0"/>
    <w:rsid w:val="009E2170"/>
    <w:rsid w:val="009E3807"/>
    <w:rsid w:val="009F7039"/>
    <w:rsid w:val="00A0369A"/>
    <w:rsid w:val="00A10C2E"/>
    <w:rsid w:val="00A368B9"/>
    <w:rsid w:val="00A4197E"/>
    <w:rsid w:val="00A44919"/>
    <w:rsid w:val="00A45F8B"/>
    <w:rsid w:val="00A55635"/>
    <w:rsid w:val="00A5735F"/>
    <w:rsid w:val="00A63DFA"/>
    <w:rsid w:val="00A66A38"/>
    <w:rsid w:val="00A8111B"/>
    <w:rsid w:val="00A813AA"/>
    <w:rsid w:val="00AA0488"/>
    <w:rsid w:val="00AB5804"/>
    <w:rsid w:val="00AE11D2"/>
    <w:rsid w:val="00AF0ED7"/>
    <w:rsid w:val="00B0055A"/>
    <w:rsid w:val="00B13373"/>
    <w:rsid w:val="00B17DAC"/>
    <w:rsid w:val="00B2709A"/>
    <w:rsid w:val="00B509ED"/>
    <w:rsid w:val="00B75E96"/>
    <w:rsid w:val="00B86CD5"/>
    <w:rsid w:val="00B91F60"/>
    <w:rsid w:val="00B960A4"/>
    <w:rsid w:val="00BA5DAA"/>
    <w:rsid w:val="00BB0101"/>
    <w:rsid w:val="00BE00AC"/>
    <w:rsid w:val="00BE756F"/>
    <w:rsid w:val="00BF50D5"/>
    <w:rsid w:val="00C25053"/>
    <w:rsid w:val="00C32589"/>
    <w:rsid w:val="00C43EAF"/>
    <w:rsid w:val="00C52645"/>
    <w:rsid w:val="00C52F76"/>
    <w:rsid w:val="00C868D4"/>
    <w:rsid w:val="00C93AD8"/>
    <w:rsid w:val="00CB5D61"/>
    <w:rsid w:val="00CC2B71"/>
    <w:rsid w:val="00CD25C0"/>
    <w:rsid w:val="00D03067"/>
    <w:rsid w:val="00D144CB"/>
    <w:rsid w:val="00D1735F"/>
    <w:rsid w:val="00D24147"/>
    <w:rsid w:val="00D273EB"/>
    <w:rsid w:val="00D3151A"/>
    <w:rsid w:val="00D37BB7"/>
    <w:rsid w:val="00D46539"/>
    <w:rsid w:val="00D469CC"/>
    <w:rsid w:val="00D5146E"/>
    <w:rsid w:val="00D542E5"/>
    <w:rsid w:val="00D56DAE"/>
    <w:rsid w:val="00D574AF"/>
    <w:rsid w:val="00D60321"/>
    <w:rsid w:val="00D84C10"/>
    <w:rsid w:val="00D90572"/>
    <w:rsid w:val="00D909BA"/>
    <w:rsid w:val="00D9757A"/>
    <w:rsid w:val="00DC6C0A"/>
    <w:rsid w:val="00DE3D87"/>
    <w:rsid w:val="00DF0B84"/>
    <w:rsid w:val="00E12C2F"/>
    <w:rsid w:val="00E42FEB"/>
    <w:rsid w:val="00E45F0A"/>
    <w:rsid w:val="00E5073C"/>
    <w:rsid w:val="00E51821"/>
    <w:rsid w:val="00E6581B"/>
    <w:rsid w:val="00E761F6"/>
    <w:rsid w:val="00E90331"/>
    <w:rsid w:val="00ED53D1"/>
    <w:rsid w:val="00EE4989"/>
    <w:rsid w:val="00EE670C"/>
    <w:rsid w:val="00EF4054"/>
    <w:rsid w:val="00F02521"/>
    <w:rsid w:val="00F1494E"/>
    <w:rsid w:val="00F27FC2"/>
    <w:rsid w:val="00F6151A"/>
    <w:rsid w:val="00F645A8"/>
    <w:rsid w:val="00F912DE"/>
    <w:rsid w:val="00F96DB4"/>
    <w:rsid w:val="00FA4DE0"/>
    <w:rsid w:val="00FD5521"/>
    <w:rsid w:val="00FE3BAE"/>
    <w:rsid w:val="00FE7BEF"/>
    <w:rsid w:val="00FF5025"/>
    <w:rsid w:val="00FF5AE3"/>
    <w:rsid w:val="0C72D1B8"/>
    <w:rsid w:val="2C394139"/>
    <w:rsid w:val="4D5EC5A8"/>
    <w:rsid w:val="6720504E"/>
    <w:rsid w:val="6789B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9D42"/>
  <w15:chartTrackingRefBased/>
  <w15:docId w15:val="{072761D7-9814-4BF0-9DE3-14AD3A1A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8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4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4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4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01"/>
    <w:rPr>
      <w:rFonts w:eastAsiaTheme="majorEastAsia" w:cstheme="majorBidi"/>
      <w:color w:val="272727" w:themeColor="text1" w:themeTint="D8"/>
    </w:rPr>
  </w:style>
  <w:style w:type="paragraph" w:styleId="Title">
    <w:name w:val="Title"/>
    <w:basedOn w:val="Normal"/>
    <w:next w:val="Normal"/>
    <w:link w:val="TitleChar"/>
    <w:qFormat/>
    <w:rsid w:val="00284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4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84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84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01"/>
    <w:pPr>
      <w:spacing w:before="160"/>
      <w:jc w:val="center"/>
    </w:pPr>
    <w:rPr>
      <w:i/>
      <w:iCs/>
      <w:color w:val="404040" w:themeColor="text1" w:themeTint="BF"/>
    </w:rPr>
  </w:style>
  <w:style w:type="character" w:customStyle="1" w:styleId="QuoteChar">
    <w:name w:val="Quote Char"/>
    <w:basedOn w:val="DefaultParagraphFont"/>
    <w:link w:val="Quote"/>
    <w:uiPriority w:val="29"/>
    <w:rsid w:val="00284801"/>
    <w:rPr>
      <w:i/>
      <w:iCs/>
      <w:color w:val="404040" w:themeColor="text1" w:themeTint="BF"/>
    </w:rPr>
  </w:style>
  <w:style w:type="paragraph" w:styleId="ListParagraph">
    <w:name w:val="List Paragraph"/>
    <w:basedOn w:val="Normal"/>
    <w:uiPriority w:val="34"/>
    <w:qFormat/>
    <w:rsid w:val="00284801"/>
    <w:pPr>
      <w:ind w:left="720"/>
      <w:contextualSpacing/>
    </w:pPr>
  </w:style>
  <w:style w:type="character" w:styleId="IntenseEmphasis">
    <w:name w:val="Intense Emphasis"/>
    <w:basedOn w:val="DefaultParagraphFont"/>
    <w:uiPriority w:val="21"/>
    <w:qFormat/>
    <w:rsid w:val="00284801"/>
    <w:rPr>
      <w:i/>
      <w:iCs/>
      <w:color w:val="0F4761" w:themeColor="accent1" w:themeShade="BF"/>
    </w:rPr>
  </w:style>
  <w:style w:type="paragraph" w:styleId="IntenseQuote">
    <w:name w:val="Intense Quote"/>
    <w:basedOn w:val="Normal"/>
    <w:next w:val="Normal"/>
    <w:link w:val="IntenseQuoteChar"/>
    <w:uiPriority w:val="30"/>
    <w:qFormat/>
    <w:rsid w:val="0028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01"/>
    <w:rPr>
      <w:i/>
      <w:iCs/>
      <w:color w:val="0F4761" w:themeColor="accent1" w:themeShade="BF"/>
    </w:rPr>
  </w:style>
  <w:style w:type="character" w:styleId="IntenseReference">
    <w:name w:val="Intense Reference"/>
    <w:basedOn w:val="DefaultParagraphFont"/>
    <w:uiPriority w:val="32"/>
    <w:qFormat/>
    <w:rsid w:val="00284801"/>
    <w:rPr>
      <w:b/>
      <w:bCs/>
      <w:smallCaps/>
      <w:color w:val="0F4761" w:themeColor="accent1" w:themeShade="BF"/>
      <w:spacing w:val="5"/>
    </w:rPr>
  </w:style>
  <w:style w:type="table" w:customStyle="1" w:styleId="TableGrid1">
    <w:name w:val="Table Grid1"/>
    <w:basedOn w:val="TableNormal"/>
    <w:next w:val="TableGrid"/>
    <w:uiPriority w:val="39"/>
    <w:rsid w:val="00CD25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D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24147"/>
    <w:pPr>
      <w:spacing w:after="100"/>
    </w:pPr>
  </w:style>
  <w:style w:type="paragraph" w:styleId="TOC2">
    <w:name w:val="toc 2"/>
    <w:basedOn w:val="Normal"/>
    <w:next w:val="Normal"/>
    <w:autoRedefine/>
    <w:uiPriority w:val="39"/>
    <w:unhideWhenUsed/>
    <w:rsid w:val="00D24147"/>
    <w:pPr>
      <w:spacing w:after="100"/>
      <w:ind w:left="240"/>
    </w:pPr>
  </w:style>
  <w:style w:type="paragraph" w:styleId="TOC3">
    <w:name w:val="toc 3"/>
    <w:basedOn w:val="Normal"/>
    <w:next w:val="Normal"/>
    <w:autoRedefine/>
    <w:uiPriority w:val="39"/>
    <w:unhideWhenUsed/>
    <w:rsid w:val="00D24147"/>
    <w:pPr>
      <w:spacing w:after="100"/>
      <w:ind w:left="480"/>
    </w:pPr>
  </w:style>
  <w:style w:type="character" w:styleId="Hyperlink">
    <w:name w:val="Hyperlink"/>
    <w:basedOn w:val="DefaultParagraphFont"/>
    <w:unhideWhenUsed/>
    <w:rsid w:val="00D24147"/>
    <w:rPr>
      <w:color w:val="467886" w:themeColor="hyperlink"/>
      <w:u w:val="single"/>
    </w:rPr>
  </w:style>
  <w:style w:type="paragraph" w:styleId="Header">
    <w:name w:val="header"/>
    <w:basedOn w:val="Normal"/>
    <w:link w:val="HeaderChar"/>
    <w:unhideWhenUsed/>
    <w:rsid w:val="003774B6"/>
    <w:pPr>
      <w:tabs>
        <w:tab w:val="center" w:pos="4153"/>
        <w:tab w:val="right" w:pos="8306"/>
      </w:tabs>
      <w:spacing w:after="0" w:line="240" w:lineRule="auto"/>
    </w:pPr>
  </w:style>
  <w:style w:type="character" w:customStyle="1" w:styleId="HeaderChar">
    <w:name w:val="Header Char"/>
    <w:basedOn w:val="DefaultParagraphFont"/>
    <w:link w:val="Header"/>
    <w:rsid w:val="003774B6"/>
  </w:style>
  <w:style w:type="paragraph" w:styleId="Footer">
    <w:name w:val="footer"/>
    <w:basedOn w:val="Normal"/>
    <w:link w:val="FooterChar"/>
    <w:uiPriority w:val="99"/>
    <w:unhideWhenUsed/>
    <w:rsid w:val="003774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74B6"/>
  </w:style>
  <w:style w:type="paragraph" w:styleId="TOCHeading">
    <w:name w:val="TOC Heading"/>
    <w:basedOn w:val="Heading1"/>
    <w:next w:val="Normal"/>
    <w:uiPriority w:val="39"/>
    <w:unhideWhenUsed/>
    <w:qFormat/>
    <w:rsid w:val="00131AE4"/>
    <w:pPr>
      <w:spacing w:before="240" w:after="0" w:line="259" w:lineRule="auto"/>
      <w:outlineLvl w:val="9"/>
    </w:pPr>
    <w:rPr>
      <w:kern w:val="0"/>
      <w:sz w:val="32"/>
      <w:szCs w:val="32"/>
      <w:lang w:val="en-US"/>
      <w14:ligatures w14:val="none"/>
    </w:rPr>
  </w:style>
  <w:style w:type="character" w:styleId="CommentReference">
    <w:name w:val="annotation reference"/>
    <w:basedOn w:val="DefaultParagraphFont"/>
    <w:unhideWhenUsed/>
    <w:rsid w:val="00F1494E"/>
    <w:rPr>
      <w:sz w:val="16"/>
      <w:szCs w:val="16"/>
    </w:rPr>
  </w:style>
  <w:style w:type="paragraph" w:styleId="CommentText">
    <w:name w:val="annotation text"/>
    <w:basedOn w:val="Normal"/>
    <w:link w:val="CommentTextChar"/>
    <w:unhideWhenUsed/>
    <w:rsid w:val="00F1494E"/>
    <w:pPr>
      <w:spacing w:line="240" w:lineRule="auto"/>
    </w:pPr>
    <w:rPr>
      <w:sz w:val="20"/>
      <w:szCs w:val="20"/>
    </w:rPr>
  </w:style>
  <w:style w:type="character" w:customStyle="1" w:styleId="CommentTextChar">
    <w:name w:val="Comment Text Char"/>
    <w:basedOn w:val="DefaultParagraphFont"/>
    <w:link w:val="CommentText"/>
    <w:rsid w:val="00F1494E"/>
    <w:rPr>
      <w:sz w:val="20"/>
      <w:szCs w:val="20"/>
    </w:rPr>
  </w:style>
  <w:style w:type="paragraph" w:styleId="CommentSubject">
    <w:name w:val="annotation subject"/>
    <w:basedOn w:val="CommentText"/>
    <w:next w:val="CommentText"/>
    <w:link w:val="CommentSubjectChar"/>
    <w:unhideWhenUsed/>
    <w:rsid w:val="00F1494E"/>
    <w:rPr>
      <w:b/>
      <w:bCs/>
    </w:rPr>
  </w:style>
  <w:style w:type="character" w:customStyle="1" w:styleId="CommentSubjectChar">
    <w:name w:val="Comment Subject Char"/>
    <w:basedOn w:val="CommentTextChar"/>
    <w:link w:val="CommentSubject"/>
    <w:rsid w:val="00F1494E"/>
    <w:rPr>
      <w:b/>
      <w:bCs/>
      <w:sz w:val="20"/>
      <w:szCs w:val="20"/>
    </w:rPr>
  </w:style>
  <w:style w:type="character" w:customStyle="1" w:styleId="WW8Num2z0">
    <w:name w:val="WW8Num2z0"/>
    <w:rsid w:val="00F1494E"/>
    <w:rPr>
      <w:rFonts w:ascii="Verdana" w:hAnsi="Verdana"/>
      <w:b/>
      <w:sz w:val="22"/>
    </w:rPr>
  </w:style>
  <w:style w:type="character" w:customStyle="1" w:styleId="WW8Num2z1">
    <w:name w:val="WW8Num2z1"/>
    <w:rsid w:val="00F1494E"/>
    <w:rPr>
      <w:strike w:val="0"/>
    </w:rPr>
  </w:style>
  <w:style w:type="character" w:customStyle="1" w:styleId="WW8Num3z0">
    <w:name w:val="WW8Num3z0"/>
    <w:rsid w:val="00F1494E"/>
    <w:rPr>
      <w:rFonts w:ascii="Symbol" w:hAnsi="Symbol"/>
    </w:rPr>
  </w:style>
  <w:style w:type="character" w:customStyle="1" w:styleId="WW8Num3z1">
    <w:name w:val="WW8Num3z1"/>
    <w:rsid w:val="00F1494E"/>
    <w:rPr>
      <w:rFonts w:ascii="Courier New" w:hAnsi="Courier New"/>
    </w:rPr>
  </w:style>
  <w:style w:type="character" w:customStyle="1" w:styleId="WW8Num3z2">
    <w:name w:val="WW8Num3z2"/>
    <w:rsid w:val="00F1494E"/>
    <w:rPr>
      <w:rFonts w:ascii="Wingdings" w:hAnsi="Wingdings"/>
    </w:rPr>
  </w:style>
  <w:style w:type="character" w:customStyle="1" w:styleId="WW8Num4z0">
    <w:name w:val="WW8Num4z0"/>
    <w:rsid w:val="00F1494E"/>
    <w:rPr>
      <w:rFonts w:ascii="CentSchbook TL" w:hAnsi="CentSchbook TL"/>
      <w:b/>
      <w:sz w:val="20"/>
    </w:rPr>
  </w:style>
  <w:style w:type="character" w:customStyle="1" w:styleId="WW8Num4z1">
    <w:name w:val="WW8Num4z1"/>
    <w:rsid w:val="00F1494E"/>
    <w:rPr>
      <w:rFonts w:ascii="Times New Roman" w:hAnsi="Times New Roman"/>
      <w:b w:val="0"/>
      <w:sz w:val="22"/>
    </w:rPr>
  </w:style>
  <w:style w:type="paragraph" w:customStyle="1" w:styleId="Heading">
    <w:name w:val="Heading"/>
    <w:basedOn w:val="Normal"/>
    <w:next w:val="BodyText"/>
    <w:rsid w:val="00F1494E"/>
    <w:pPr>
      <w:keepNext/>
      <w:suppressAutoHyphens/>
      <w:overflowPunct w:val="0"/>
      <w:autoSpaceDE w:val="0"/>
      <w:autoSpaceDN w:val="0"/>
      <w:adjustRightInd w:val="0"/>
      <w:spacing w:before="240" w:after="120" w:line="240" w:lineRule="auto"/>
      <w:textAlignment w:val="baseline"/>
    </w:pPr>
    <w:rPr>
      <w:rFonts w:ascii="Arial" w:eastAsia="Times New Roman" w:hAnsi="Arial" w:cs="Times New Roman"/>
      <w:kern w:val="0"/>
      <w:sz w:val="28"/>
      <w:szCs w:val="20"/>
      <w:lang w:eastAsia="lv-LV"/>
      <w14:ligatures w14:val="none"/>
    </w:rPr>
  </w:style>
  <w:style w:type="paragraph" w:styleId="BodyText">
    <w:name w:val="Body Text"/>
    <w:basedOn w:val="Normal"/>
    <w:link w:val="BodyTextChar"/>
    <w:rsid w:val="00F1494E"/>
    <w:pPr>
      <w:suppressAutoHyphens/>
      <w:overflowPunct w:val="0"/>
      <w:autoSpaceDE w:val="0"/>
      <w:autoSpaceDN w:val="0"/>
      <w:adjustRightInd w:val="0"/>
      <w:spacing w:after="0" w:line="240" w:lineRule="auto"/>
      <w:jc w:val="both"/>
      <w:textAlignment w:val="baseline"/>
    </w:pPr>
    <w:rPr>
      <w:rFonts w:ascii="CentSchbook TL" w:eastAsia="Times New Roman" w:hAnsi="CentSchbook TL" w:cs="Times New Roman"/>
      <w:kern w:val="0"/>
      <w:sz w:val="20"/>
      <w:szCs w:val="20"/>
      <w:lang w:eastAsia="lv-LV"/>
      <w14:ligatures w14:val="none"/>
    </w:rPr>
  </w:style>
  <w:style w:type="character" w:customStyle="1" w:styleId="BodyTextChar">
    <w:name w:val="Body Text Char"/>
    <w:basedOn w:val="DefaultParagraphFont"/>
    <w:link w:val="BodyText"/>
    <w:rsid w:val="00F1494E"/>
    <w:rPr>
      <w:rFonts w:ascii="CentSchbook TL" w:eastAsia="Times New Roman" w:hAnsi="CentSchbook TL" w:cs="Times New Roman"/>
      <w:kern w:val="0"/>
      <w:sz w:val="20"/>
      <w:szCs w:val="20"/>
      <w:lang w:eastAsia="lv-LV"/>
      <w14:ligatures w14:val="none"/>
    </w:rPr>
  </w:style>
  <w:style w:type="paragraph" w:styleId="List">
    <w:name w:val="List"/>
    <w:basedOn w:val="BodyText"/>
    <w:rsid w:val="00F1494E"/>
  </w:style>
  <w:style w:type="paragraph" w:styleId="Caption">
    <w:name w:val="caption"/>
    <w:basedOn w:val="Normal"/>
    <w:qFormat/>
    <w:rsid w:val="00F1494E"/>
    <w:pPr>
      <w:suppressLineNumbers/>
      <w:suppressAutoHyphens/>
      <w:overflowPunct w:val="0"/>
      <w:autoSpaceDE w:val="0"/>
      <w:autoSpaceDN w:val="0"/>
      <w:adjustRightInd w:val="0"/>
      <w:spacing w:before="120" w:after="120" w:line="240" w:lineRule="auto"/>
      <w:textAlignment w:val="baseline"/>
    </w:pPr>
    <w:rPr>
      <w:rFonts w:ascii="CentSchbook TL" w:eastAsia="Times New Roman" w:hAnsi="CentSchbook TL" w:cs="Times New Roman"/>
      <w:i/>
      <w:kern w:val="0"/>
      <w:szCs w:val="20"/>
      <w:lang w:eastAsia="lv-LV"/>
      <w14:ligatures w14:val="none"/>
    </w:rPr>
  </w:style>
  <w:style w:type="paragraph" w:customStyle="1" w:styleId="Index">
    <w:name w:val="Index"/>
    <w:basedOn w:val="Normal"/>
    <w:rsid w:val="00F1494E"/>
    <w:pPr>
      <w:suppressLineNumbers/>
      <w:suppressAutoHyphens/>
      <w:overflowPunct w:val="0"/>
      <w:autoSpaceDE w:val="0"/>
      <w:autoSpaceDN w:val="0"/>
      <w:adjustRightInd w:val="0"/>
      <w:spacing w:after="0" w:line="240" w:lineRule="auto"/>
      <w:textAlignment w:val="baseline"/>
    </w:pPr>
    <w:rPr>
      <w:rFonts w:ascii="CentSchbook TL" w:eastAsia="Times New Roman" w:hAnsi="CentSchbook TL" w:cs="Times New Roman"/>
      <w:kern w:val="0"/>
      <w:sz w:val="20"/>
      <w:szCs w:val="20"/>
      <w:lang w:eastAsia="lv-LV"/>
      <w14:ligatures w14:val="none"/>
    </w:rPr>
  </w:style>
  <w:style w:type="paragraph" w:styleId="BodyText2">
    <w:name w:val="Body Text 2"/>
    <w:basedOn w:val="Normal"/>
    <w:link w:val="BodyText2Char"/>
    <w:rsid w:val="00F1494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eastAsia="lv-LV"/>
      <w14:ligatures w14:val="none"/>
    </w:rPr>
  </w:style>
  <w:style w:type="character" w:customStyle="1" w:styleId="BodyText2Char">
    <w:name w:val="Body Text 2 Char"/>
    <w:basedOn w:val="DefaultParagraphFont"/>
    <w:link w:val="BodyText2"/>
    <w:rsid w:val="00F1494E"/>
    <w:rPr>
      <w:rFonts w:ascii="Times New Roman" w:eastAsia="Times New Roman" w:hAnsi="Times New Roman" w:cs="Times New Roman"/>
      <w:kern w:val="0"/>
      <w:szCs w:val="20"/>
      <w:lang w:eastAsia="lv-LV"/>
      <w14:ligatures w14:val="none"/>
    </w:rPr>
  </w:style>
  <w:style w:type="paragraph" w:styleId="BalloonText">
    <w:name w:val="Balloon Text"/>
    <w:basedOn w:val="Normal"/>
    <w:link w:val="BalloonTextChar"/>
    <w:rsid w:val="00F1494E"/>
    <w:pPr>
      <w:suppressAutoHyphens/>
      <w:overflowPunct w:val="0"/>
      <w:autoSpaceDE w:val="0"/>
      <w:autoSpaceDN w:val="0"/>
      <w:adjustRightInd w:val="0"/>
      <w:spacing w:after="0" w:line="240" w:lineRule="auto"/>
      <w:textAlignment w:val="baseline"/>
    </w:pPr>
    <w:rPr>
      <w:rFonts w:ascii="Tahoma" w:eastAsia="Times New Roman" w:hAnsi="Tahoma" w:cs="Times New Roman"/>
      <w:kern w:val="0"/>
      <w:sz w:val="16"/>
      <w:szCs w:val="20"/>
      <w:lang w:eastAsia="lv-LV"/>
      <w14:ligatures w14:val="none"/>
    </w:rPr>
  </w:style>
  <w:style w:type="character" w:customStyle="1" w:styleId="BalloonTextChar">
    <w:name w:val="Balloon Text Char"/>
    <w:basedOn w:val="DefaultParagraphFont"/>
    <w:link w:val="BalloonText"/>
    <w:rsid w:val="00F1494E"/>
    <w:rPr>
      <w:rFonts w:ascii="Tahoma" w:eastAsia="Times New Roman" w:hAnsi="Tahoma" w:cs="Times New Roman"/>
      <w:kern w:val="0"/>
      <w:sz w:val="16"/>
      <w:szCs w:val="20"/>
      <w:lang w:eastAsia="lv-LV"/>
      <w14:ligatures w14:val="none"/>
    </w:rPr>
  </w:style>
  <w:style w:type="paragraph" w:customStyle="1" w:styleId="TableContents">
    <w:name w:val="Table Contents"/>
    <w:basedOn w:val="Normal"/>
    <w:rsid w:val="00F1494E"/>
    <w:pPr>
      <w:suppressLineNumbers/>
      <w:suppressAutoHyphens/>
      <w:overflowPunct w:val="0"/>
      <w:autoSpaceDE w:val="0"/>
      <w:autoSpaceDN w:val="0"/>
      <w:adjustRightInd w:val="0"/>
      <w:spacing w:after="0" w:line="240" w:lineRule="auto"/>
      <w:textAlignment w:val="baseline"/>
    </w:pPr>
    <w:rPr>
      <w:rFonts w:ascii="CentSchbook TL" w:eastAsia="Times New Roman" w:hAnsi="CentSchbook TL" w:cs="Times New Roman"/>
      <w:kern w:val="0"/>
      <w:sz w:val="20"/>
      <w:szCs w:val="20"/>
      <w:lang w:eastAsia="lv-LV"/>
      <w14:ligatures w14:val="none"/>
    </w:rPr>
  </w:style>
  <w:style w:type="paragraph" w:customStyle="1" w:styleId="TableHeading">
    <w:name w:val="Table Heading"/>
    <w:basedOn w:val="TableContents"/>
    <w:rsid w:val="00F1494E"/>
    <w:pPr>
      <w:jc w:val="center"/>
    </w:pPr>
    <w:rPr>
      <w:b/>
    </w:rPr>
  </w:style>
  <w:style w:type="character" w:styleId="UnresolvedMention">
    <w:name w:val="Unresolved Mention"/>
    <w:uiPriority w:val="99"/>
    <w:semiHidden/>
    <w:unhideWhenUsed/>
    <w:rsid w:val="00F1494E"/>
    <w:rPr>
      <w:color w:val="605E5C"/>
      <w:shd w:val="clear" w:color="auto" w:fill="E1DFDD"/>
    </w:rPr>
  </w:style>
  <w:style w:type="paragraph" w:styleId="Revision">
    <w:name w:val="Revision"/>
    <w:hidden/>
    <w:uiPriority w:val="99"/>
    <w:semiHidden/>
    <w:rsid w:val="00F1494E"/>
    <w:pPr>
      <w:spacing w:after="0" w:line="240" w:lineRule="auto"/>
    </w:pPr>
    <w:rPr>
      <w:rFonts w:ascii="CentSchbook TL" w:eastAsia="Times New Roman" w:hAnsi="CentSchbook TL" w:cs="Times New Roman"/>
      <w:kern w:val="0"/>
      <w:sz w:val="20"/>
      <w:szCs w:val="20"/>
      <w:lang w:eastAsia="lv-LV"/>
      <w14:ligatures w14:val="none"/>
    </w:rPr>
  </w:style>
  <w:style w:type="paragraph" w:styleId="NoSpacing">
    <w:name w:val="No Spacing"/>
    <w:uiPriority w:val="1"/>
    <w:qFormat/>
    <w:rsid w:val="00F149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19EE4-872C-43AA-8315-22DB3A7A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3071</Words>
  <Characters>17511</Characters>
  <Application>Microsoft Office Word</Application>
  <DocSecurity>0</DocSecurity>
  <Lines>145</Lines>
  <Paragraphs>41</Paragraphs>
  <ScaleCrop>false</ScaleCrop>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Lācis</dc:creator>
  <cp:keywords/>
  <dc:description/>
  <cp:lastModifiedBy>Solvita Riekstiņa</cp:lastModifiedBy>
  <cp:revision>141</cp:revision>
  <dcterms:created xsi:type="dcterms:W3CDTF">2025-11-05T14:20:00Z</dcterms:created>
  <dcterms:modified xsi:type="dcterms:W3CDTF">2025-11-20T19:09:00Z</dcterms:modified>
</cp:coreProperties>
</file>