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CDEF" w14:textId="47B891D0" w:rsidR="004F5AD7" w:rsidRPr="00D3068A" w:rsidRDefault="004F5AD7" w:rsidP="004F5AD7">
      <w:pPr>
        <w:tabs>
          <w:tab w:val="left" w:pos="426"/>
        </w:tabs>
        <w:autoSpaceDE w:val="0"/>
        <w:autoSpaceDN w:val="0"/>
        <w:adjustRightInd w:val="0"/>
        <w:jc w:val="right"/>
        <w:rPr>
          <w:sz w:val="22"/>
          <w:szCs w:val="22"/>
        </w:rPr>
      </w:pPr>
      <w:r w:rsidRPr="00D3068A">
        <w:rPr>
          <w:sz w:val="22"/>
          <w:szCs w:val="22"/>
        </w:rPr>
        <w:t>1.pielikums</w:t>
      </w:r>
    </w:p>
    <w:p w14:paraId="3AB3FC9F" w14:textId="517BCDD9" w:rsidR="00BE61D4" w:rsidRPr="00D3068A" w:rsidRDefault="00BE61D4" w:rsidP="00BE61D4">
      <w:pPr>
        <w:tabs>
          <w:tab w:val="left" w:pos="426"/>
        </w:tabs>
        <w:autoSpaceDE w:val="0"/>
        <w:autoSpaceDN w:val="0"/>
        <w:adjustRightInd w:val="0"/>
        <w:jc w:val="center"/>
        <w:rPr>
          <w:b/>
          <w:bCs/>
        </w:rPr>
      </w:pPr>
      <w:r w:rsidRPr="00D3068A">
        <w:rPr>
          <w:sz w:val="22"/>
          <w:szCs w:val="22"/>
        </w:rPr>
        <w:t>TEHNISKĀ SPECIFIKĀCIJA/</w:t>
      </w:r>
      <w:r w:rsidRPr="00D3068A">
        <w:rPr>
          <w:b/>
          <w:bCs/>
        </w:rPr>
        <w:t>TEHNISKAIS PIEDĀVĀJUMS</w:t>
      </w:r>
    </w:p>
    <w:p w14:paraId="25EF2260" w14:textId="3AEFF429" w:rsidR="00BE61D4" w:rsidRPr="00D3068A" w:rsidRDefault="00FA593F" w:rsidP="00BE61D4">
      <w:pPr>
        <w:tabs>
          <w:tab w:val="left" w:pos="426"/>
        </w:tabs>
        <w:autoSpaceDE w:val="0"/>
        <w:autoSpaceDN w:val="0"/>
        <w:adjustRightInd w:val="0"/>
        <w:jc w:val="center"/>
        <w:rPr>
          <w:i/>
          <w:iCs/>
        </w:rPr>
      </w:pPr>
      <w:r w:rsidRPr="00D3068A">
        <w:rPr>
          <w:rStyle w:val="normaltextrun"/>
          <w:i/>
          <w:iCs/>
        </w:rPr>
        <w:t>RP SIA “Rīgas satiksme”</w:t>
      </w:r>
      <w:r w:rsidRPr="00D3068A">
        <w:rPr>
          <w:i/>
          <w:iCs/>
        </w:rPr>
        <w:t xml:space="preserve"> debitoru parādu piedziņas pakalpojumu sniegšana</w:t>
      </w:r>
    </w:p>
    <w:p w14:paraId="65BA12D4" w14:textId="64F53EAA" w:rsidR="00265A09" w:rsidRPr="00D3068A" w:rsidRDefault="00703771" w:rsidP="003632E3">
      <w:pPr>
        <w:tabs>
          <w:tab w:val="left" w:pos="426"/>
        </w:tabs>
        <w:autoSpaceDE w:val="0"/>
        <w:autoSpaceDN w:val="0"/>
        <w:adjustRightInd w:val="0"/>
        <w:jc w:val="center"/>
        <w:rPr>
          <w:i/>
          <w:iCs/>
        </w:rPr>
      </w:pPr>
      <w:r w:rsidRPr="00D3068A">
        <w:rPr>
          <w:i/>
          <w:iCs/>
        </w:rPr>
        <w:t>(Sabiedriskā transporta</w:t>
      </w:r>
      <w:r w:rsidR="002B7415" w:rsidRPr="00D3068A">
        <w:rPr>
          <w:i/>
          <w:iCs/>
        </w:rPr>
        <w:t xml:space="preserve"> pasažieru</w:t>
      </w:r>
      <w:r w:rsidRPr="00D3068A">
        <w:rPr>
          <w:i/>
          <w:iCs/>
        </w:rPr>
        <w:t xml:space="preserve"> līgumsodu parādu </w:t>
      </w:r>
      <w:r w:rsidR="008212CC" w:rsidRPr="00D3068A">
        <w:rPr>
          <w:i/>
          <w:iCs/>
        </w:rPr>
        <w:t>piedziņa</w:t>
      </w:r>
      <w:r w:rsidRPr="00D3068A">
        <w:rPr>
          <w:i/>
          <w:iCs/>
        </w:rPr>
        <w:t>)</w:t>
      </w:r>
    </w:p>
    <w:p w14:paraId="197DEEB1" w14:textId="77777777" w:rsidR="00703771" w:rsidRPr="00D3068A" w:rsidRDefault="00703771" w:rsidP="00BE61D4">
      <w:pPr>
        <w:tabs>
          <w:tab w:val="left" w:pos="426"/>
        </w:tabs>
        <w:autoSpaceDE w:val="0"/>
        <w:autoSpaceDN w:val="0"/>
        <w:adjustRightInd w:val="0"/>
        <w:jc w:val="center"/>
        <w:rPr>
          <w:i/>
          <w:iCs/>
        </w:rPr>
      </w:pPr>
    </w:p>
    <w:p w14:paraId="2ED13EAF" w14:textId="77777777" w:rsidR="00BE61D4" w:rsidRPr="00D3068A" w:rsidRDefault="00BE61D4" w:rsidP="000D372E">
      <w:pPr>
        <w:tabs>
          <w:tab w:val="left" w:pos="0"/>
        </w:tabs>
        <w:suppressAutoHyphens/>
        <w:autoSpaceDN w:val="0"/>
        <w:spacing w:after="120"/>
        <w:rPr>
          <w:rFonts w:eastAsia="Calibri"/>
          <w:bCs/>
        </w:rPr>
      </w:pPr>
      <w:r w:rsidRPr="00D3068A">
        <w:rPr>
          <w:rFonts w:eastAsia="Calibri"/>
          <w:b/>
        </w:rPr>
        <w:t xml:space="preserve">Pasūtītājs: </w:t>
      </w:r>
      <w:r w:rsidRPr="00D3068A">
        <w:rPr>
          <w:rFonts w:eastAsia="Calibri"/>
          <w:bCs/>
        </w:rPr>
        <w:t>Rīgas pašvaldības sabiedrība ar ierobežotu atbildību „Rīgas satiksme”, reģistrācijas numurs 40003619950 (turpmāk tekstā – Pasūtītājs).</w:t>
      </w:r>
    </w:p>
    <w:p w14:paraId="06BA005E" w14:textId="77777777" w:rsidR="00D7781F" w:rsidRPr="00D3068A" w:rsidRDefault="00D7781F" w:rsidP="000D372E">
      <w:pPr>
        <w:tabs>
          <w:tab w:val="left" w:pos="0"/>
        </w:tabs>
        <w:suppressAutoHyphens/>
        <w:autoSpaceDN w:val="0"/>
        <w:spacing w:after="120"/>
        <w:jc w:val="both"/>
        <w:rPr>
          <w:rFonts w:eastAsia="Calibri"/>
          <w:b/>
        </w:rPr>
      </w:pPr>
      <w:r w:rsidRPr="00D3068A">
        <w:rPr>
          <w:rFonts w:eastAsia="Calibri"/>
          <w:b/>
        </w:rPr>
        <w:t>Izpildītājs</w:t>
      </w:r>
      <w:r w:rsidRPr="00D3068A">
        <w:rPr>
          <w:rFonts w:eastAsia="Calibri"/>
          <w:bCs/>
        </w:rPr>
        <w:t>: Pakalpojuma sniedzējs, ar kuru Pasūtītājs plāno noslēgt līgumu par parādu atgūšanas pakalpojumu sniegšanu, pamatojoties uz iepirkuma rezultātiem.</w:t>
      </w:r>
    </w:p>
    <w:p w14:paraId="02959BCF" w14:textId="731EE146" w:rsidR="005D0084" w:rsidRPr="00D3068A" w:rsidRDefault="00AA0B98" w:rsidP="000D372E">
      <w:pPr>
        <w:tabs>
          <w:tab w:val="left" w:pos="0"/>
        </w:tabs>
        <w:suppressAutoHyphens/>
        <w:autoSpaceDN w:val="0"/>
        <w:spacing w:after="120"/>
        <w:jc w:val="both"/>
        <w:rPr>
          <w:rFonts w:eastAsia="Calibri"/>
          <w:bCs/>
        </w:rPr>
      </w:pPr>
      <w:r w:rsidRPr="00D3068A">
        <w:rPr>
          <w:rFonts w:eastAsia="Calibri"/>
          <w:b/>
        </w:rPr>
        <w:t xml:space="preserve">Vispārīgs apraksts: </w:t>
      </w:r>
      <w:r w:rsidRPr="00D3068A">
        <w:rPr>
          <w:rFonts w:eastAsia="Calibri"/>
          <w:bCs/>
        </w:rPr>
        <w:t xml:space="preserve">Pakalpojuma mērķis ir nodrošināt </w:t>
      </w:r>
      <w:proofErr w:type="spellStart"/>
      <w:r w:rsidRPr="00D3068A">
        <w:rPr>
          <w:rFonts w:eastAsia="Calibri"/>
          <w:bCs/>
        </w:rPr>
        <w:t>ārpustiesas</w:t>
      </w:r>
      <w:proofErr w:type="spellEnd"/>
      <w:r w:rsidRPr="00D3068A">
        <w:rPr>
          <w:rFonts w:eastAsia="Calibri"/>
          <w:bCs/>
        </w:rPr>
        <w:t xml:space="preserve"> debitoru parādu piedziņu par sabiedriskā transporta pasažieru līgumsodu parādiem, kas radušies laika posmā no 01.10.2022. līdz 01.06.2025.</w:t>
      </w:r>
    </w:p>
    <w:p w14:paraId="7075BD74" w14:textId="7E3144A4" w:rsidR="00716F70" w:rsidRPr="00D3068A" w:rsidRDefault="00716F70" w:rsidP="00284B9B">
      <w:pPr>
        <w:tabs>
          <w:tab w:val="left" w:pos="0"/>
        </w:tabs>
        <w:suppressAutoHyphens/>
        <w:autoSpaceDN w:val="0"/>
        <w:jc w:val="both"/>
        <w:rPr>
          <w:rFonts w:eastAsia="Calibri"/>
          <w:bCs/>
        </w:rPr>
      </w:pPr>
      <w:r w:rsidRPr="00D3068A">
        <w:rPr>
          <w:rFonts w:eastAsia="Calibri"/>
          <w:bCs/>
        </w:rPr>
        <w:t>Informācija par parādniekiem, kas var būt noderīga piedāvājuma sagatavošanai:</w:t>
      </w:r>
    </w:p>
    <w:p w14:paraId="76E3B6ED" w14:textId="77777777" w:rsidR="005D0084" w:rsidRPr="00D3068A" w:rsidRDefault="005D0084" w:rsidP="00284B9B">
      <w:pPr>
        <w:pStyle w:val="ListParagraph"/>
        <w:numPr>
          <w:ilvl w:val="0"/>
          <w:numId w:val="13"/>
        </w:numPr>
        <w:tabs>
          <w:tab w:val="left" w:pos="0"/>
        </w:tabs>
        <w:suppressAutoHyphens/>
        <w:autoSpaceDN w:val="0"/>
        <w:spacing w:line="240" w:lineRule="auto"/>
        <w:jc w:val="both"/>
        <w:rPr>
          <w:rFonts w:ascii="Times New Roman" w:eastAsia="Calibri" w:hAnsi="Times New Roman" w:cs="Times New Roman"/>
          <w:bCs/>
          <w:sz w:val="24"/>
          <w:szCs w:val="24"/>
        </w:rPr>
      </w:pPr>
      <w:r w:rsidRPr="00D3068A">
        <w:rPr>
          <w:rFonts w:ascii="Times New Roman" w:eastAsia="Calibri" w:hAnsi="Times New Roman" w:cs="Times New Roman"/>
          <w:bCs/>
          <w:sz w:val="24"/>
          <w:szCs w:val="24"/>
        </w:rPr>
        <w:t>Kopējais parādnieku skaits: 16 831</w:t>
      </w:r>
    </w:p>
    <w:p w14:paraId="18ED9F75" w14:textId="77777777" w:rsidR="005D0084" w:rsidRPr="00D3068A" w:rsidRDefault="005D0084" w:rsidP="00284B9B">
      <w:pPr>
        <w:pStyle w:val="ListParagraph"/>
        <w:numPr>
          <w:ilvl w:val="0"/>
          <w:numId w:val="13"/>
        </w:numPr>
        <w:tabs>
          <w:tab w:val="left" w:pos="0"/>
        </w:tabs>
        <w:suppressAutoHyphens/>
        <w:autoSpaceDN w:val="0"/>
        <w:spacing w:line="240" w:lineRule="auto"/>
        <w:jc w:val="both"/>
        <w:rPr>
          <w:rFonts w:ascii="Times New Roman" w:eastAsia="Calibri" w:hAnsi="Times New Roman" w:cs="Times New Roman"/>
          <w:bCs/>
          <w:sz w:val="24"/>
          <w:szCs w:val="24"/>
        </w:rPr>
      </w:pPr>
      <w:r w:rsidRPr="00D3068A">
        <w:rPr>
          <w:rFonts w:ascii="Times New Roman" w:eastAsia="Calibri" w:hAnsi="Times New Roman" w:cs="Times New Roman"/>
          <w:bCs/>
          <w:sz w:val="24"/>
          <w:szCs w:val="24"/>
        </w:rPr>
        <w:t>Izrakstīto sodu skaits: 48 096</w:t>
      </w:r>
    </w:p>
    <w:p w14:paraId="6F0AFAA2" w14:textId="77777777" w:rsidR="005D0084" w:rsidRPr="00D3068A" w:rsidRDefault="005D0084" w:rsidP="00284B9B">
      <w:pPr>
        <w:pStyle w:val="ListParagraph"/>
        <w:numPr>
          <w:ilvl w:val="0"/>
          <w:numId w:val="13"/>
        </w:numPr>
        <w:tabs>
          <w:tab w:val="left" w:pos="0"/>
        </w:tabs>
        <w:suppressAutoHyphens/>
        <w:autoSpaceDN w:val="0"/>
        <w:spacing w:line="240" w:lineRule="auto"/>
        <w:jc w:val="both"/>
        <w:rPr>
          <w:rFonts w:ascii="Times New Roman" w:eastAsia="Calibri" w:hAnsi="Times New Roman" w:cs="Times New Roman"/>
          <w:bCs/>
          <w:sz w:val="24"/>
          <w:szCs w:val="24"/>
        </w:rPr>
      </w:pPr>
      <w:r w:rsidRPr="00D3068A">
        <w:rPr>
          <w:rFonts w:ascii="Times New Roman" w:eastAsia="Calibri" w:hAnsi="Times New Roman" w:cs="Times New Roman"/>
          <w:bCs/>
          <w:sz w:val="24"/>
          <w:szCs w:val="24"/>
        </w:rPr>
        <w:t>Kopējā parāda summa: 1 367 505,00 EUR</w:t>
      </w:r>
    </w:p>
    <w:p w14:paraId="133DFC5C" w14:textId="77777777" w:rsidR="005D0084" w:rsidRPr="00D3068A" w:rsidRDefault="005D0084" w:rsidP="00284B9B">
      <w:pPr>
        <w:pStyle w:val="ListParagraph"/>
        <w:numPr>
          <w:ilvl w:val="0"/>
          <w:numId w:val="13"/>
        </w:numPr>
        <w:tabs>
          <w:tab w:val="left" w:pos="0"/>
        </w:tabs>
        <w:suppressAutoHyphens/>
        <w:autoSpaceDN w:val="0"/>
        <w:spacing w:line="240" w:lineRule="auto"/>
        <w:jc w:val="both"/>
        <w:rPr>
          <w:rFonts w:ascii="Times New Roman" w:eastAsia="Calibri" w:hAnsi="Times New Roman" w:cs="Times New Roman"/>
          <w:bCs/>
          <w:sz w:val="24"/>
          <w:szCs w:val="24"/>
        </w:rPr>
      </w:pPr>
      <w:r w:rsidRPr="00D3068A">
        <w:rPr>
          <w:rFonts w:ascii="Times New Roman" w:eastAsia="Calibri" w:hAnsi="Times New Roman" w:cs="Times New Roman"/>
          <w:bCs/>
          <w:sz w:val="24"/>
          <w:szCs w:val="24"/>
        </w:rPr>
        <w:t>Parādnieku skaits ar parāda summu virs 500 EUR: 402</w:t>
      </w:r>
    </w:p>
    <w:p w14:paraId="4C07114A" w14:textId="77777777" w:rsidR="005D0084" w:rsidRPr="00D3068A" w:rsidRDefault="005D0084" w:rsidP="00284B9B">
      <w:pPr>
        <w:pStyle w:val="ListParagraph"/>
        <w:numPr>
          <w:ilvl w:val="0"/>
          <w:numId w:val="13"/>
        </w:numPr>
        <w:tabs>
          <w:tab w:val="left" w:pos="0"/>
        </w:tabs>
        <w:suppressAutoHyphens/>
        <w:autoSpaceDN w:val="0"/>
        <w:spacing w:line="240" w:lineRule="auto"/>
        <w:jc w:val="both"/>
        <w:rPr>
          <w:rFonts w:ascii="Times New Roman" w:eastAsia="Calibri" w:hAnsi="Times New Roman" w:cs="Times New Roman"/>
          <w:bCs/>
          <w:sz w:val="24"/>
          <w:szCs w:val="24"/>
        </w:rPr>
      </w:pPr>
      <w:r w:rsidRPr="00D3068A">
        <w:rPr>
          <w:rFonts w:ascii="Times New Roman" w:eastAsia="Calibri" w:hAnsi="Times New Roman" w:cs="Times New Roman"/>
          <w:bCs/>
          <w:sz w:val="24"/>
          <w:szCs w:val="24"/>
        </w:rPr>
        <w:t>Parādnieku skaits ar parāda summu no 100 EUR līdz 500 EUR: 1 990</w:t>
      </w:r>
    </w:p>
    <w:p w14:paraId="578FBFF1" w14:textId="391BD820" w:rsidR="008754E7" w:rsidRPr="00D3068A" w:rsidRDefault="005D0084" w:rsidP="00284B9B">
      <w:pPr>
        <w:pStyle w:val="ListParagraph"/>
        <w:numPr>
          <w:ilvl w:val="0"/>
          <w:numId w:val="13"/>
        </w:numPr>
        <w:tabs>
          <w:tab w:val="left" w:pos="0"/>
        </w:tabs>
        <w:suppressAutoHyphens/>
        <w:autoSpaceDN w:val="0"/>
        <w:spacing w:line="240" w:lineRule="auto"/>
        <w:jc w:val="both"/>
        <w:rPr>
          <w:rFonts w:ascii="Times New Roman" w:eastAsia="Calibri" w:hAnsi="Times New Roman" w:cs="Times New Roman"/>
          <w:bCs/>
          <w:sz w:val="24"/>
          <w:szCs w:val="24"/>
        </w:rPr>
      </w:pPr>
      <w:r w:rsidRPr="00D3068A">
        <w:rPr>
          <w:rFonts w:ascii="Times New Roman" w:eastAsia="Calibri" w:hAnsi="Times New Roman" w:cs="Times New Roman"/>
          <w:bCs/>
          <w:sz w:val="24"/>
          <w:szCs w:val="24"/>
        </w:rPr>
        <w:t>Parādnieku skaits ar parāda summu no 5 EUR līdz 100 EUR: 14 439</w:t>
      </w:r>
    </w:p>
    <w:p w14:paraId="40C36195" w14:textId="77777777" w:rsidR="008754E7" w:rsidRPr="00D3068A" w:rsidRDefault="008754E7" w:rsidP="00284B9B">
      <w:pPr>
        <w:ind w:right="42"/>
        <w:jc w:val="both"/>
      </w:pPr>
      <w:r w:rsidRPr="00D3068A">
        <w:t>Par visiem statistikā norādītajiem debitoriem Pasūtītāja digitālajā datubāzē ir pieejamas izrakstīto rēķinu kopijas.</w:t>
      </w:r>
    </w:p>
    <w:p w14:paraId="6945D586" w14:textId="77777777" w:rsidR="00936D20" w:rsidRPr="00D3068A" w:rsidRDefault="00936D20" w:rsidP="00284B9B">
      <w:pPr>
        <w:ind w:right="42"/>
        <w:jc w:val="both"/>
      </w:pPr>
      <w:r w:rsidRPr="00D3068A">
        <w:rPr>
          <w:rFonts w:eastAsia="Calibri"/>
          <w:bCs/>
        </w:rPr>
        <w:t>Papildu informācija ir pieejama Pasūtītāja birojā, Vestienas ielā 35, Rīgā.</w:t>
      </w:r>
    </w:p>
    <w:p w14:paraId="3EF85B94" w14:textId="1A267C50" w:rsidR="00BE61D4" w:rsidRPr="00D3068A" w:rsidRDefault="00936D20" w:rsidP="004F5AD7">
      <w:pPr>
        <w:tabs>
          <w:tab w:val="left" w:pos="0"/>
        </w:tabs>
        <w:suppressAutoHyphens/>
        <w:autoSpaceDN w:val="0"/>
        <w:spacing w:before="120" w:after="120"/>
        <w:rPr>
          <w:rFonts w:eastAsia="Calibri"/>
          <w:bCs/>
        </w:rPr>
      </w:pPr>
      <w:r w:rsidRPr="00D3068A">
        <w:rPr>
          <w:rFonts w:eastAsia="Calibri"/>
          <w:b/>
          <w:bCs/>
        </w:rPr>
        <w:t xml:space="preserve">Pakalpojuma izpildes termiņš: </w:t>
      </w:r>
      <w:r w:rsidRPr="00D3068A">
        <w:rPr>
          <w:rFonts w:eastAsia="Calibri"/>
          <w:bCs/>
        </w:rPr>
        <w:t>1 (viens) gads.</w:t>
      </w:r>
    </w:p>
    <w:p w14:paraId="0026C543" w14:textId="604C3F41" w:rsidR="00E57C91" w:rsidRPr="00D3068A" w:rsidRDefault="00881B05" w:rsidP="00AC3D25">
      <w:pPr>
        <w:tabs>
          <w:tab w:val="left" w:pos="426"/>
        </w:tabs>
        <w:autoSpaceDE w:val="0"/>
        <w:autoSpaceDN w:val="0"/>
        <w:adjustRightInd w:val="0"/>
        <w:spacing w:before="120"/>
        <w:rPr>
          <w:b/>
          <w:bCs/>
        </w:rPr>
      </w:pPr>
      <w:r w:rsidRPr="00D3068A">
        <w:rPr>
          <w:b/>
          <w:bCs/>
        </w:rPr>
        <w:t>Tehniskais piedāvājums:</w:t>
      </w:r>
    </w:p>
    <w:tbl>
      <w:tblPr>
        <w:tblStyle w:val="TableGrid"/>
        <w:tblW w:w="6247" w:type="pct"/>
        <w:tblInd w:w="-1281" w:type="dxa"/>
        <w:tblLayout w:type="fixed"/>
        <w:tblLook w:val="04A0" w:firstRow="1" w:lastRow="0" w:firstColumn="1" w:lastColumn="0" w:noHBand="0" w:noVBand="1"/>
      </w:tblPr>
      <w:tblGrid>
        <w:gridCol w:w="421"/>
        <w:gridCol w:w="1707"/>
        <w:gridCol w:w="4537"/>
        <w:gridCol w:w="4533"/>
      </w:tblGrid>
      <w:tr w:rsidR="00D3068A" w:rsidRPr="00D3068A" w14:paraId="1D1390D2" w14:textId="77777777" w:rsidTr="0096603B">
        <w:trPr>
          <w:trHeight w:val="367"/>
        </w:trPr>
        <w:tc>
          <w:tcPr>
            <w:tcW w:w="950" w:type="pct"/>
            <w:gridSpan w:val="2"/>
            <w:shd w:val="clear" w:color="auto" w:fill="DAE9F7" w:themeFill="text2" w:themeFillTint="1A"/>
            <w:vAlign w:val="center"/>
            <w:hideMark/>
          </w:tcPr>
          <w:p w14:paraId="3BE997D1" w14:textId="77777777" w:rsidR="00137317" w:rsidRPr="00D3068A" w:rsidRDefault="00137317" w:rsidP="001A19A2">
            <w:pPr>
              <w:tabs>
                <w:tab w:val="left" w:pos="426"/>
              </w:tabs>
              <w:autoSpaceDE w:val="0"/>
              <w:autoSpaceDN w:val="0"/>
              <w:adjustRightInd w:val="0"/>
              <w:jc w:val="center"/>
              <w:rPr>
                <w:b/>
                <w:bCs/>
              </w:rPr>
            </w:pPr>
            <w:r w:rsidRPr="00D3068A">
              <w:rPr>
                <w:b/>
                <w:bCs/>
              </w:rPr>
              <w:t>Prasība</w:t>
            </w:r>
          </w:p>
        </w:tc>
        <w:tc>
          <w:tcPr>
            <w:tcW w:w="2026" w:type="pct"/>
            <w:shd w:val="clear" w:color="auto" w:fill="DAE9F7" w:themeFill="text2" w:themeFillTint="1A"/>
            <w:vAlign w:val="center"/>
            <w:hideMark/>
          </w:tcPr>
          <w:p w14:paraId="0B71F649" w14:textId="77777777" w:rsidR="00137317" w:rsidRPr="00D3068A" w:rsidRDefault="00137317" w:rsidP="001A19A2">
            <w:pPr>
              <w:tabs>
                <w:tab w:val="left" w:pos="426"/>
              </w:tabs>
              <w:autoSpaceDE w:val="0"/>
              <w:autoSpaceDN w:val="0"/>
              <w:adjustRightInd w:val="0"/>
              <w:jc w:val="center"/>
              <w:rPr>
                <w:b/>
                <w:bCs/>
              </w:rPr>
            </w:pPr>
            <w:r w:rsidRPr="00D3068A">
              <w:rPr>
                <w:b/>
                <w:bCs/>
              </w:rPr>
              <w:t>Apraksts</w:t>
            </w:r>
          </w:p>
        </w:tc>
        <w:tc>
          <w:tcPr>
            <w:tcW w:w="2024" w:type="pct"/>
            <w:shd w:val="clear" w:color="auto" w:fill="DAE9F7" w:themeFill="text2" w:themeFillTint="1A"/>
            <w:vAlign w:val="center"/>
            <w:hideMark/>
          </w:tcPr>
          <w:p w14:paraId="2E01FB54" w14:textId="77777777" w:rsidR="00137317" w:rsidRPr="00D3068A" w:rsidRDefault="00137317" w:rsidP="001A19A2">
            <w:pPr>
              <w:tabs>
                <w:tab w:val="left" w:pos="426"/>
              </w:tabs>
              <w:autoSpaceDE w:val="0"/>
              <w:autoSpaceDN w:val="0"/>
              <w:adjustRightInd w:val="0"/>
              <w:jc w:val="center"/>
              <w:rPr>
                <w:b/>
                <w:bCs/>
              </w:rPr>
            </w:pPr>
            <w:r w:rsidRPr="00D3068A">
              <w:rPr>
                <w:b/>
                <w:bCs/>
              </w:rPr>
              <w:t>Izpildītāja piedāvājums</w:t>
            </w:r>
          </w:p>
        </w:tc>
      </w:tr>
      <w:tr w:rsidR="00D3068A" w:rsidRPr="00D3068A" w14:paraId="742FBD50" w14:textId="77777777" w:rsidTr="005E3A71">
        <w:trPr>
          <w:trHeight w:val="945"/>
        </w:trPr>
        <w:tc>
          <w:tcPr>
            <w:tcW w:w="188" w:type="pct"/>
          </w:tcPr>
          <w:p w14:paraId="18055C4A" w14:textId="77777777" w:rsidR="004A7125" w:rsidRPr="00D3068A" w:rsidRDefault="004A7125" w:rsidP="005E3A71">
            <w:pPr>
              <w:pStyle w:val="ListParagraph"/>
              <w:numPr>
                <w:ilvl w:val="0"/>
                <w:numId w:val="4"/>
              </w:numPr>
              <w:tabs>
                <w:tab w:val="left" w:pos="426"/>
              </w:tabs>
              <w:autoSpaceDE w:val="0"/>
              <w:autoSpaceDN w:val="0"/>
              <w:adjustRightInd w:val="0"/>
              <w:jc w:val="center"/>
            </w:pPr>
          </w:p>
        </w:tc>
        <w:tc>
          <w:tcPr>
            <w:tcW w:w="762" w:type="pct"/>
          </w:tcPr>
          <w:p w14:paraId="20B23CF4" w14:textId="56D194C8" w:rsidR="004A7125" w:rsidRPr="00D3068A" w:rsidRDefault="00F67D0F" w:rsidP="005E3A71">
            <w:pPr>
              <w:tabs>
                <w:tab w:val="left" w:pos="426"/>
              </w:tabs>
              <w:autoSpaceDE w:val="0"/>
              <w:autoSpaceDN w:val="0"/>
              <w:adjustRightInd w:val="0"/>
              <w:rPr>
                <w:sz w:val="22"/>
                <w:szCs w:val="22"/>
              </w:rPr>
            </w:pPr>
            <w:r w:rsidRPr="00D3068A">
              <w:rPr>
                <w:sz w:val="22"/>
                <w:szCs w:val="22"/>
              </w:rPr>
              <w:t>Vispārīgā informācija</w:t>
            </w:r>
          </w:p>
        </w:tc>
        <w:tc>
          <w:tcPr>
            <w:tcW w:w="2026" w:type="pct"/>
            <w:vAlign w:val="center"/>
          </w:tcPr>
          <w:p w14:paraId="5B008996" w14:textId="77777777" w:rsidR="004A7125" w:rsidRPr="00D3068A" w:rsidRDefault="004A7125" w:rsidP="005E3A71">
            <w:pPr>
              <w:tabs>
                <w:tab w:val="left" w:pos="464"/>
              </w:tabs>
              <w:jc w:val="both"/>
              <w:rPr>
                <w:sz w:val="22"/>
                <w:szCs w:val="22"/>
              </w:rPr>
            </w:pPr>
            <w:r w:rsidRPr="00D3068A">
              <w:rPr>
                <w:sz w:val="22"/>
                <w:szCs w:val="22"/>
              </w:rPr>
              <w:t>Pasūtītājs, pamatojoties uz 2011. gada 14.novembrī ar Rīgas domi noslēgto pasūtījuma līgumu Nr. RD-11-1490-lī par sabiedriskā transporta pakalpojumu sniegšanu Rīgas pilsētas sabiedriskā transporta maršrutu tīklā, līguma ietvaros nodrošina Rīgas pilsētas sabiedriskā transporta kontroles kārtību, t.sk. sabiedriskā transporta pasažieru biļešu kontroli.</w:t>
            </w:r>
          </w:p>
          <w:p w14:paraId="70D92DB6" w14:textId="3EAB3009" w:rsidR="004A7125" w:rsidRPr="00D3068A" w:rsidRDefault="004A7125" w:rsidP="004A7125">
            <w:pPr>
              <w:tabs>
                <w:tab w:val="left" w:pos="426"/>
              </w:tabs>
              <w:autoSpaceDE w:val="0"/>
              <w:autoSpaceDN w:val="0"/>
              <w:adjustRightInd w:val="0"/>
              <w:jc w:val="both"/>
              <w:rPr>
                <w:sz w:val="22"/>
                <w:szCs w:val="22"/>
              </w:rPr>
            </w:pPr>
            <w:r w:rsidRPr="00D3068A">
              <w:rPr>
                <w:iCs/>
                <w:sz w:val="22"/>
                <w:szCs w:val="22"/>
              </w:rPr>
              <w:t xml:space="preserve">Līguma izpildes procesā ir izveidojušies </w:t>
            </w:r>
            <w:r w:rsidRPr="00D3068A">
              <w:rPr>
                <w:rFonts w:eastAsia="Calibri"/>
                <w:bCs/>
                <w:sz w:val="22"/>
                <w:szCs w:val="22"/>
              </w:rPr>
              <w:t xml:space="preserve">Pasūtītāja </w:t>
            </w:r>
            <w:r w:rsidRPr="00D3068A">
              <w:rPr>
                <w:sz w:val="22"/>
                <w:szCs w:val="22"/>
              </w:rPr>
              <w:t>sabiedriskā transporta pasažieru līgumsodu parādi periodā no 01.10.2022. līdz 01.06.2025</w:t>
            </w:r>
            <w:r w:rsidRPr="00D3068A">
              <w:rPr>
                <w:iCs/>
                <w:sz w:val="22"/>
                <w:szCs w:val="22"/>
              </w:rPr>
              <w:t>. Šo parādu atgūšanai ir paredzēts izvēlēties licencētu ārējo pakalpojumu sniedzēju, kurš specializējas parādu piedziņā un kuram ir atbilstoši resursi un kompetence efektīvai darbībai.</w:t>
            </w:r>
          </w:p>
        </w:tc>
        <w:tc>
          <w:tcPr>
            <w:tcW w:w="2024" w:type="pct"/>
            <w:noWrap/>
          </w:tcPr>
          <w:p w14:paraId="56BB8D7C" w14:textId="038A85E5" w:rsidR="004A7125" w:rsidRPr="00D3068A" w:rsidRDefault="00F34AFE" w:rsidP="005E3A71">
            <w:pPr>
              <w:tabs>
                <w:tab w:val="left" w:pos="426"/>
              </w:tabs>
              <w:autoSpaceDE w:val="0"/>
              <w:autoSpaceDN w:val="0"/>
              <w:adjustRightInd w:val="0"/>
              <w:rPr>
                <w:i/>
                <w:sz w:val="22"/>
                <w:szCs w:val="22"/>
              </w:rPr>
            </w:pPr>
            <w:r w:rsidRPr="00D3068A">
              <w:rPr>
                <w:i/>
                <w:sz w:val="22"/>
                <w:szCs w:val="22"/>
              </w:rPr>
              <w:t>Izpildītājs ir licencēts ārējo pakalpojumu sniedzējs, kurš specializējas parādu piedziņā un kuram ir atbilstoši resursi un kompetence efektīvai darbībai</w:t>
            </w:r>
          </w:p>
        </w:tc>
      </w:tr>
      <w:tr w:rsidR="00D3068A" w:rsidRPr="00D3068A" w14:paraId="3EE89C67" w14:textId="77777777" w:rsidTr="005E3A71">
        <w:trPr>
          <w:trHeight w:val="945"/>
        </w:trPr>
        <w:tc>
          <w:tcPr>
            <w:tcW w:w="188" w:type="pct"/>
          </w:tcPr>
          <w:p w14:paraId="12A790D3" w14:textId="13644CC9" w:rsidR="00137317" w:rsidRPr="00D3068A" w:rsidRDefault="00137317" w:rsidP="005E3A71">
            <w:pPr>
              <w:pStyle w:val="ListParagraph"/>
              <w:numPr>
                <w:ilvl w:val="0"/>
                <w:numId w:val="4"/>
              </w:numPr>
              <w:tabs>
                <w:tab w:val="left" w:pos="426"/>
              </w:tabs>
              <w:autoSpaceDE w:val="0"/>
              <w:autoSpaceDN w:val="0"/>
              <w:adjustRightInd w:val="0"/>
              <w:jc w:val="center"/>
            </w:pPr>
          </w:p>
        </w:tc>
        <w:tc>
          <w:tcPr>
            <w:tcW w:w="762" w:type="pct"/>
            <w:hideMark/>
          </w:tcPr>
          <w:p w14:paraId="416B9B89" w14:textId="77777777" w:rsidR="00137317" w:rsidRPr="00D3068A" w:rsidRDefault="00137317" w:rsidP="005E3A71">
            <w:pPr>
              <w:tabs>
                <w:tab w:val="left" w:pos="426"/>
              </w:tabs>
              <w:autoSpaceDE w:val="0"/>
              <w:autoSpaceDN w:val="0"/>
              <w:adjustRightInd w:val="0"/>
              <w:rPr>
                <w:sz w:val="22"/>
                <w:szCs w:val="22"/>
              </w:rPr>
            </w:pPr>
            <w:r w:rsidRPr="00D3068A">
              <w:rPr>
                <w:sz w:val="22"/>
                <w:szCs w:val="22"/>
              </w:rPr>
              <w:t>Pakalpojuma uzdevums</w:t>
            </w:r>
          </w:p>
        </w:tc>
        <w:tc>
          <w:tcPr>
            <w:tcW w:w="2026" w:type="pct"/>
            <w:vAlign w:val="center"/>
            <w:hideMark/>
          </w:tcPr>
          <w:p w14:paraId="583AA90A" w14:textId="46EE29F1" w:rsidR="00137317" w:rsidRPr="00D3068A" w:rsidRDefault="00C475D2" w:rsidP="001A19A2">
            <w:pPr>
              <w:tabs>
                <w:tab w:val="left" w:pos="426"/>
              </w:tabs>
              <w:autoSpaceDE w:val="0"/>
              <w:autoSpaceDN w:val="0"/>
              <w:adjustRightInd w:val="0"/>
              <w:jc w:val="both"/>
              <w:rPr>
                <w:sz w:val="22"/>
                <w:szCs w:val="22"/>
              </w:rPr>
            </w:pPr>
            <w:r w:rsidRPr="00D3068A">
              <w:rPr>
                <w:sz w:val="22"/>
                <w:szCs w:val="22"/>
              </w:rPr>
              <w:t xml:space="preserve">Izpildītājs Pasūtītāja uzdevumā veic parādu </w:t>
            </w:r>
            <w:proofErr w:type="spellStart"/>
            <w:r w:rsidRPr="00D3068A">
              <w:rPr>
                <w:sz w:val="22"/>
                <w:szCs w:val="22"/>
              </w:rPr>
              <w:t>ārpustiesas</w:t>
            </w:r>
            <w:proofErr w:type="spellEnd"/>
            <w:r w:rsidRPr="00D3068A">
              <w:rPr>
                <w:sz w:val="22"/>
                <w:szCs w:val="22"/>
              </w:rPr>
              <w:t xml:space="preserve"> atgūšanu, kas vērsta uz aicinājumu parādniekam labprātīgi izpildīt maksājumu saistību</w:t>
            </w:r>
            <w:r w:rsidR="005F28F8" w:rsidRPr="00D3068A">
              <w:rPr>
                <w:sz w:val="22"/>
                <w:szCs w:val="22"/>
              </w:rPr>
              <w:t xml:space="preserve"> (turpmāk – Pakalpojums)</w:t>
            </w:r>
            <w:r w:rsidR="00137317" w:rsidRPr="00D3068A">
              <w:rPr>
                <w:sz w:val="22"/>
                <w:szCs w:val="22"/>
              </w:rPr>
              <w:t>.</w:t>
            </w:r>
          </w:p>
        </w:tc>
        <w:tc>
          <w:tcPr>
            <w:tcW w:w="2024" w:type="pct"/>
            <w:noWrap/>
          </w:tcPr>
          <w:p w14:paraId="5D73CF67" w14:textId="636A7CB9" w:rsidR="00137317" w:rsidRPr="00D3068A" w:rsidRDefault="007D52E9" w:rsidP="005E3A71">
            <w:pPr>
              <w:tabs>
                <w:tab w:val="left" w:pos="426"/>
              </w:tabs>
              <w:autoSpaceDE w:val="0"/>
              <w:autoSpaceDN w:val="0"/>
              <w:adjustRightInd w:val="0"/>
              <w:rPr>
                <w:sz w:val="22"/>
                <w:szCs w:val="22"/>
              </w:rPr>
            </w:pPr>
            <w:r w:rsidRPr="00D3068A">
              <w:rPr>
                <w:i/>
                <w:iCs/>
                <w:sz w:val="22"/>
                <w:szCs w:val="22"/>
              </w:rPr>
              <w:t xml:space="preserve">Izpildītājs Pasūtītāja uzdevumā veic parādu </w:t>
            </w:r>
            <w:proofErr w:type="spellStart"/>
            <w:r w:rsidRPr="00D3068A">
              <w:rPr>
                <w:i/>
                <w:iCs/>
                <w:sz w:val="22"/>
                <w:szCs w:val="22"/>
              </w:rPr>
              <w:t>ārpustiesas</w:t>
            </w:r>
            <w:proofErr w:type="spellEnd"/>
            <w:r w:rsidRPr="00D3068A">
              <w:rPr>
                <w:i/>
                <w:iCs/>
                <w:sz w:val="22"/>
                <w:szCs w:val="22"/>
              </w:rPr>
              <w:t xml:space="preserve"> atgūšanu, kas vērsta uz aicinājumu parādniekam labprātīgi izpildīt maksājumu saistību</w:t>
            </w:r>
          </w:p>
        </w:tc>
      </w:tr>
      <w:tr w:rsidR="00D3068A" w:rsidRPr="00D3068A" w14:paraId="7E1224E3" w14:textId="77777777" w:rsidTr="005E3A71">
        <w:trPr>
          <w:trHeight w:val="945"/>
        </w:trPr>
        <w:tc>
          <w:tcPr>
            <w:tcW w:w="188" w:type="pct"/>
          </w:tcPr>
          <w:p w14:paraId="020413B1" w14:textId="77777777" w:rsidR="00C42933" w:rsidRPr="00D3068A" w:rsidRDefault="00C42933" w:rsidP="005E3A71">
            <w:pPr>
              <w:pStyle w:val="ListParagraph"/>
              <w:numPr>
                <w:ilvl w:val="0"/>
                <w:numId w:val="4"/>
              </w:numPr>
              <w:tabs>
                <w:tab w:val="left" w:pos="426"/>
              </w:tabs>
              <w:autoSpaceDE w:val="0"/>
              <w:autoSpaceDN w:val="0"/>
              <w:adjustRightInd w:val="0"/>
              <w:jc w:val="center"/>
            </w:pPr>
          </w:p>
        </w:tc>
        <w:tc>
          <w:tcPr>
            <w:tcW w:w="762" w:type="pct"/>
          </w:tcPr>
          <w:p w14:paraId="71742E7C" w14:textId="600AD4B7" w:rsidR="00C42933" w:rsidRPr="00D3068A" w:rsidRDefault="00C42933" w:rsidP="005E3A71">
            <w:pPr>
              <w:tabs>
                <w:tab w:val="left" w:pos="426"/>
              </w:tabs>
              <w:autoSpaceDE w:val="0"/>
              <w:autoSpaceDN w:val="0"/>
              <w:adjustRightInd w:val="0"/>
              <w:rPr>
                <w:sz w:val="22"/>
                <w:szCs w:val="22"/>
              </w:rPr>
            </w:pPr>
            <w:r w:rsidRPr="00D3068A">
              <w:rPr>
                <w:sz w:val="22"/>
                <w:szCs w:val="22"/>
              </w:rPr>
              <w:t>Pakalpojuma veikšana</w:t>
            </w:r>
          </w:p>
        </w:tc>
        <w:tc>
          <w:tcPr>
            <w:tcW w:w="2026" w:type="pct"/>
            <w:vAlign w:val="center"/>
          </w:tcPr>
          <w:p w14:paraId="2F891166" w14:textId="4230D688" w:rsidR="00C42933" w:rsidRPr="00D3068A" w:rsidRDefault="00C42933" w:rsidP="00816301">
            <w:pPr>
              <w:pStyle w:val="ListParagraph"/>
              <w:numPr>
                <w:ilvl w:val="1"/>
                <w:numId w:val="4"/>
              </w:numPr>
              <w:spacing w:after="0" w:line="240" w:lineRule="auto"/>
              <w:ind w:left="357" w:hanging="357"/>
              <w:jc w:val="both"/>
              <w:rPr>
                <w:rFonts w:ascii="Times New Roman" w:hAnsi="Times New Roman" w:cs="Times New Roman"/>
              </w:rPr>
            </w:pPr>
            <w:r w:rsidRPr="00D3068A">
              <w:rPr>
                <w:rFonts w:ascii="Times New Roman" w:eastAsia="Calibri" w:hAnsi="Times New Roman" w:cs="Times New Roman"/>
                <w:kern w:val="0"/>
                <w:lang w:eastAsia="lv-LV"/>
                <w14:ligatures w14:val="none"/>
              </w:rPr>
              <w:t xml:space="preserve">Izpildītājs Pasūtītāja uzdevumā veic parādu </w:t>
            </w:r>
            <w:proofErr w:type="spellStart"/>
            <w:r w:rsidRPr="00D3068A">
              <w:rPr>
                <w:rFonts w:ascii="Times New Roman" w:eastAsia="Calibri" w:hAnsi="Times New Roman" w:cs="Times New Roman"/>
                <w:kern w:val="0"/>
                <w:lang w:eastAsia="lv-LV"/>
                <w14:ligatures w14:val="none"/>
              </w:rPr>
              <w:t>ārpustiesas</w:t>
            </w:r>
            <w:proofErr w:type="spellEnd"/>
            <w:r w:rsidRPr="00D3068A">
              <w:rPr>
                <w:rFonts w:ascii="Times New Roman" w:eastAsia="Calibri" w:hAnsi="Times New Roman" w:cs="Times New Roman"/>
                <w:kern w:val="0"/>
                <w:lang w:eastAsia="lv-LV"/>
                <w14:ligatures w14:val="none"/>
              </w:rPr>
              <w:t xml:space="preserve"> atgūšanu saskaņā ar Parādu </w:t>
            </w:r>
            <w:proofErr w:type="spellStart"/>
            <w:r w:rsidRPr="00D3068A">
              <w:rPr>
                <w:rFonts w:ascii="Times New Roman" w:eastAsia="Calibri" w:hAnsi="Times New Roman" w:cs="Times New Roman"/>
                <w:kern w:val="0"/>
                <w:lang w:eastAsia="lv-LV"/>
                <w14:ligatures w14:val="none"/>
              </w:rPr>
              <w:t>ārpustiesas</w:t>
            </w:r>
            <w:proofErr w:type="spellEnd"/>
            <w:r w:rsidRPr="00D3068A">
              <w:rPr>
                <w:rFonts w:ascii="Times New Roman" w:eastAsia="Calibri" w:hAnsi="Times New Roman" w:cs="Times New Roman"/>
                <w:kern w:val="0"/>
                <w:lang w:eastAsia="lv-LV"/>
                <w14:ligatures w14:val="none"/>
              </w:rPr>
              <w:t xml:space="preserve"> atgūšanas likumu, kas </w:t>
            </w:r>
            <w:r w:rsidRPr="00D3068A">
              <w:rPr>
                <w:rFonts w:ascii="Times New Roman" w:eastAsia="Calibri" w:hAnsi="Times New Roman" w:cs="Times New Roman"/>
                <w:kern w:val="0"/>
                <w:lang w:eastAsia="lv-LV"/>
                <w14:ligatures w14:val="none"/>
              </w:rPr>
              <w:lastRenderedPageBreak/>
              <w:t>vērsta uz aicinājumu debitoram labprātīgi izpildīt maksājumu saistības.</w:t>
            </w:r>
          </w:p>
          <w:p w14:paraId="0863E29A" w14:textId="69F5A70C" w:rsidR="00C42933" w:rsidRPr="00D3068A" w:rsidRDefault="00C42933" w:rsidP="00816301">
            <w:pPr>
              <w:pStyle w:val="ListParagraph"/>
              <w:numPr>
                <w:ilvl w:val="1"/>
                <w:numId w:val="4"/>
              </w:numPr>
              <w:spacing w:before="80" w:after="120" w:line="240" w:lineRule="auto"/>
              <w:jc w:val="both"/>
              <w:rPr>
                <w:rFonts w:ascii="Times New Roman" w:hAnsi="Times New Roman" w:cs="Times New Roman"/>
              </w:rPr>
            </w:pPr>
            <w:r w:rsidRPr="00D3068A">
              <w:rPr>
                <w:rFonts w:ascii="Times New Roman" w:eastAsia="Calibri" w:hAnsi="Times New Roman" w:cs="Times New Roman"/>
                <w:kern w:val="0"/>
                <w:lang w:eastAsia="lv-LV"/>
                <w14:ligatures w14:val="none"/>
              </w:rPr>
              <w:t xml:space="preserve">Parādu </w:t>
            </w:r>
            <w:proofErr w:type="spellStart"/>
            <w:r w:rsidRPr="00D3068A">
              <w:rPr>
                <w:rFonts w:ascii="Times New Roman" w:eastAsia="Calibri" w:hAnsi="Times New Roman" w:cs="Times New Roman"/>
                <w:kern w:val="0"/>
                <w:lang w:eastAsia="lv-LV"/>
                <w14:ligatures w14:val="none"/>
              </w:rPr>
              <w:t>ārpustiesas</w:t>
            </w:r>
            <w:proofErr w:type="spellEnd"/>
            <w:r w:rsidRPr="00D3068A">
              <w:rPr>
                <w:rFonts w:ascii="Times New Roman" w:eastAsia="Calibri" w:hAnsi="Times New Roman" w:cs="Times New Roman"/>
                <w:kern w:val="0"/>
                <w:lang w:eastAsia="lv-LV"/>
                <w14:ligatures w14:val="none"/>
              </w:rPr>
              <w:t xml:space="preserve"> atgūšanas ietvaros Izpildītājs līdz brīdim, kad parāds tiek atgūts, bet ne ilgāk kā sešu mēnešu periodā pēc informācijas par parādiem saņemšanas veic šādas darbības</w:t>
            </w:r>
            <w:r w:rsidRPr="00D3068A">
              <w:rPr>
                <w:rFonts w:ascii="Times New Roman" w:hAnsi="Times New Roman" w:cs="Times New Roman"/>
              </w:rPr>
              <w:t>:</w:t>
            </w:r>
          </w:p>
          <w:p w14:paraId="6858EC15" w14:textId="1612BA59" w:rsidR="00C42933" w:rsidRPr="00D3068A" w:rsidRDefault="00C42933" w:rsidP="00816301">
            <w:pPr>
              <w:numPr>
                <w:ilvl w:val="0"/>
                <w:numId w:val="6"/>
              </w:numPr>
              <w:spacing w:before="80" w:after="120"/>
              <w:ind w:left="356" w:hanging="283"/>
              <w:jc w:val="both"/>
              <w:rPr>
                <w:sz w:val="22"/>
                <w:szCs w:val="22"/>
              </w:rPr>
            </w:pPr>
            <w:r w:rsidRPr="00D3068A">
              <w:rPr>
                <w:sz w:val="22"/>
                <w:szCs w:val="22"/>
              </w:rPr>
              <w:t>Parādnieka deklarētās adreses identifikācija;</w:t>
            </w:r>
          </w:p>
          <w:p w14:paraId="1CC7E4CD" w14:textId="27015FBA" w:rsidR="00C42933" w:rsidRPr="00D3068A" w:rsidRDefault="00C42933" w:rsidP="00816301">
            <w:pPr>
              <w:numPr>
                <w:ilvl w:val="0"/>
                <w:numId w:val="6"/>
              </w:numPr>
              <w:spacing w:before="80" w:after="120"/>
              <w:ind w:left="356" w:hanging="283"/>
              <w:jc w:val="both"/>
              <w:rPr>
                <w:sz w:val="22"/>
                <w:szCs w:val="22"/>
              </w:rPr>
            </w:pPr>
            <w:r w:rsidRPr="00D3068A">
              <w:rPr>
                <w:sz w:val="22"/>
                <w:szCs w:val="22"/>
              </w:rPr>
              <w:t>Informācijas precizēšana, vai parādnieks nav miris;</w:t>
            </w:r>
          </w:p>
          <w:p w14:paraId="3C061A36" w14:textId="63F926F8" w:rsidR="00C42933" w:rsidRPr="00D3068A" w:rsidRDefault="00C42933" w:rsidP="00816301">
            <w:pPr>
              <w:numPr>
                <w:ilvl w:val="0"/>
                <w:numId w:val="6"/>
              </w:numPr>
              <w:spacing w:before="80" w:after="120"/>
              <w:ind w:left="356" w:hanging="283"/>
              <w:jc w:val="both"/>
              <w:rPr>
                <w:sz w:val="22"/>
                <w:szCs w:val="22"/>
              </w:rPr>
            </w:pPr>
            <w:r w:rsidRPr="00D3068A">
              <w:rPr>
                <w:sz w:val="22"/>
                <w:szCs w:val="22"/>
              </w:rPr>
              <w:t>parādnieka telefoniska brīdināšana un aicināšana samaksāt parādu, ja ir pieejams šāds saziņas līdzeklis;</w:t>
            </w:r>
          </w:p>
          <w:p w14:paraId="512870A5" w14:textId="77777777" w:rsidR="00C42933" w:rsidRPr="00D3068A" w:rsidRDefault="00C42933" w:rsidP="00816301">
            <w:pPr>
              <w:numPr>
                <w:ilvl w:val="0"/>
                <w:numId w:val="6"/>
              </w:numPr>
              <w:spacing w:before="80" w:after="120"/>
              <w:ind w:left="356" w:hanging="283"/>
              <w:jc w:val="both"/>
              <w:rPr>
                <w:sz w:val="22"/>
                <w:szCs w:val="22"/>
              </w:rPr>
            </w:pPr>
            <w:r w:rsidRPr="00D3068A">
              <w:rPr>
                <w:sz w:val="22"/>
                <w:szCs w:val="22"/>
              </w:rPr>
              <w:t>parādnieka rakstveida brīdināšana un aicināšana samaksāt parādu, nosūtot brīdinājuma vēstules;</w:t>
            </w:r>
          </w:p>
          <w:p w14:paraId="421249DD" w14:textId="4C4A798F" w:rsidR="00C42933" w:rsidRPr="00D3068A" w:rsidRDefault="00C42933" w:rsidP="00816301">
            <w:pPr>
              <w:numPr>
                <w:ilvl w:val="0"/>
                <w:numId w:val="6"/>
              </w:numPr>
              <w:spacing w:before="80" w:after="120"/>
              <w:ind w:left="356" w:hanging="283"/>
              <w:jc w:val="both"/>
              <w:rPr>
                <w:sz w:val="22"/>
                <w:szCs w:val="22"/>
              </w:rPr>
            </w:pPr>
            <w:r w:rsidRPr="00D3068A">
              <w:rPr>
                <w:sz w:val="22"/>
                <w:szCs w:val="22"/>
              </w:rPr>
              <w:t>maksājumu kontrole</w:t>
            </w:r>
            <w:r w:rsidR="00695BDD" w:rsidRPr="00D3068A">
              <w:rPr>
                <w:sz w:val="22"/>
                <w:szCs w:val="22"/>
              </w:rPr>
              <w:t>.</w:t>
            </w:r>
          </w:p>
          <w:p w14:paraId="0A4E28F6" w14:textId="25A52208" w:rsidR="00C42933" w:rsidRPr="00D3068A" w:rsidRDefault="00C42933" w:rsidP="00816301">
            <w:pPr>
              <w:pStyle w:val="ListParagraph"/>
              <w:numPr>
                <w:ilvl w:val="1"/>
                <w:numId w:val="4"/>
              </w:numPr>
              <w:spacing w:before="80" w:after="120" w:line="240" w:lineRule="auto"/>
              <w:jc w:val="both"/>
              <w:rPr>
                <w:rFonts w:ascii="Times New Roman" w:hAnsi="Times New Roman" w:cs="Times New Roman"/>
              </w:rPr>
            </w:pPr>
            <w:r w:rsidRPr="00D3068A">
              <w:rPr>
                <w:rFonts w:ascii="Times New Roman" w:hAnsi="Times New Roman" w:cs="Times New Roman"/>
              </w:rPr>
              <w:t>Izpildītājs uzsāk parāda atgūšanas darbības 10 (desmit) darba dienu laikā no informācijas par parādu saņemšanas, nosūtot parādniekam paziņojumu.</w:t>
            </w:r>
          </w:p>
          <w:p w14:paraId="2935F7E0" w14:textId="77777777" w:rsidR="00C42933" w:rsidRPr="00D3068A" w:rsidRDefault="00C42933" w:rsidP="00816301">
            <w:pPr>
              <w:pStyle w:val="ListParagraph"/>
              <w:numPr>
                <w:ilvl w:val="1"/>
                <w:numId w:val="4"/>
              </w:numPr>
              <w:spacing w:before="80" w:after="120" w:line="240" w:lineRule="auto"/>
              <w:jc w:val="both"/>
              <w:rPr>
                <w:rFonts w:ascii="Times New Roman" w:hAnsi="Times New Roman" w:cs="Times New Roman"/>
              </w:rPr>
            </w:pPr>
            <w:r w:rsidRPr="00D3068A">
              <w:rPr>
                <w:rFonts w:ascii="Times New Roman" w:hAnsi="Times New Roman" w:cs="Times New Roman"/>
              </w:rPr>
              <w:t>Izpildītājs bez maksas nodrošina Pasūtītājam pārskatus un atskaites par parāda atgūšanas lietu virzību.</w:t>
            </w:r>
          </w:p>
          <w:p w14:paraId="4E6AC942" w14:textId="32DDDB8A" w:rsidR="00C42933" w:rsidRPr="00D3068A" w:rsidRDefault="00C42933" w:rsidP="00816301">
            <w:pPr>
              <w:pStyle w:val="ListParagraph"/>
              <w:numPr>
                <w:ilvl w:val="1"/>
                <w:numId w:val="4"/>
              </w:numPr>
              <w:spacing w:before="80" w:after="120" w:line="240" w:lineRule="auto"/>
              <w:jc w:val="both"/>
              <w:rPr>
                <w:rFonts w:ascii="Times New Roman" w:hAnsi="Times New Roman" w:cs="Times New Roman"/>
              </w:rPr>
            </w:pPr>
            <w:r w:rsidRPr="00D3068A">
              <w:rPr>
                <w:rFonts w:ascii="Times New Roman" w:hAnsi="Times New Roman" w:cs="Times New Roman"/>
              </w:rPr>
              <w:t>Izpildītājs Pakalpojuma veikšanai izveido atsevišķu bankas kontu, kurā tiks ieskaitīti debitoru parādsaistību maksājumi, bez maksas nodrošinot Pasūtītājam piekļuvi šī konta pārskatīšanai (24/7).</w:t>
            </w:r>
          </w:p>
          <w:p w14:paraId="71604307" w14:textId="0449FBD7" w:rsidR="00C42933" w:rsidRPr="00D3068A" w:rsidRDefault="00C42933" w:rsidP="00816301">
            <w:pPr>
              <w:pStyle w:val="ListParagraph"/>
              <w:numPr>
                <w:ilvl w:val="1"/>
                <w:numId w:val="4"/>
              </w:numPr>
              <w:spacing w:before="80" w:after="120" w:line="240" w:lineRule="auto"/>
              <w:jc w:val="both"/>
              <w:rPr>
                <w:rFonts w:ascii="Times New Roman" w:hAnsi="Times New Roman" w:cs="Times New Roman"/>
              </w:rPr>
            </w:pPr>
            <w:r w:rsidRPr="00D3068A">
              <w:rPr>
                <w:rFonts w:ascii="Times New Roman" w:eastAsia="Calibri" w:hAnsi="Times New Roman" w:cs="Times New Roman"/>
                <w:kern w:val="0"/>
                <w:lang w:eastAsia="lv-LV"/>
                <w14:ligatures w14:val="none"/>
              </w:rPr>
              <w:t>Izpildītājs nodrošina iespēju parādu atgūšanas lietas nodot elektroniskā formātā saskaņā ar EXCEL tabulu Pasūtītājam nepieciešamā informācijas izvērsumā.</w:t>
            </w:r>
          </w:p>
          <w:p w14:paraId="3A616D0F" w14:textId="03485674" w:rsidR="00C42933" w:rsidRPr="00D3068A" w:rsidRDefault="00C42933" w:rsidP="00816301">
            <w:pPr>
              <w:pStyle w:val="ListParagraph"/>
              <w:numPr>
                <w:ilvl w:val="1"/>
                <w:numId w:val="4"/>
              </w:numPr>
              <w:spacing w:before="80" w:after="120" w:line="240" w:lineRule="auto"/>
              <w:jc w:val="both"/>
              <w:rPr>
                <w:rFonts w:ascii="Times New Roman" w:hAnsi="Times New Roman" w:cs="Times New Roman"/>
              </w:rPr>
            </w:pPr>
            <w:r w:rsidRPr="00D3068A">
              <w:rPr>
                <w:rFonts w:ascii="Times New Roman" w:eastAsia="Calibri" w:hAnsi="Times New Roman" w:cs="Times New Roman"/>
                <w:kern w:val="0"/>
                <w:lang w:eastAsia="lv-LV"/>
                <w14:ligatures w14:val="none"/>
              </w:rPr>
              <w:t xml:space="preserve">Izpildītājs desmit darba dienu laikā pārskaita Pasūtītājam  maksājumus, kurus debitors ieskaitījis Izpildītāja kontā un elektroniski </w:t>
            </w:r>
            <w:proofErr w:type="spellStart"/>
            <w:r w:rsidRPr="00D3068A">
              <w:rPr>
                <w:rFonts w:ascii="Times New Roman" w:eastAsia="Calibri" w:hAnsi="Times New Roman" w:cs="Times New Roman"/>
                <w:kern w:val="0"/>
                <w:lang w:eastAsia="lv-LV"/>
                <w14:ligatures w14:val="none"/>
              </w:rPr>
              <w:t>nosūta</w:t>
            </w:r>
            <w:proofErr w:type="spellEnd"/>
            <w:r w:rsidRPr="00D3068A">
              <w:rPr>
                <w:rFonts w:ascii="Times New Roman" w:eastAsia="Calibri" w:hAnsi="Times New Roman" w:cs="Times New Roman"/>
                <w:kern w:val="0"/>
                <w:lang w:eastAsia="lv-LV"/>
                <w14:ligatures w14:val="none"/>
              </w:rPr>
              <w:t xml:space="preserve"> Pasūtītājam e-pastu ar maksājuma atšifrējumu saskaņā ar šādu formu:</w:t>
            </w:r>
          </w:p>
          <w:tbl>
            <w:tblPr>
              <w:tblW w:w="4421" w:type="dxa"/>
              <w:tblLook w:val="04A0" w:firstRow="1" w:lastRow="0" w:firstColumn="1" w:lastColumn="0" w:noHBand="0" w:noVBand="1"/>
            </w:tblPr>
            <w:tblGrid>
              <w:gridCol w:w="594"/>
              <w:gridCol w:w="709"/>
              <w:gridCol w:w="850"/>
              <w:gridCol w:w="851"/>
              <w:gridCol w:w="709"/>
              <w:gridCol w:w="708"/>
            </w:tblGrid>
            <w:tr w:rsidR="00D3068A" w:rsidRPr="00D3068A" w14:paraId="155A262A" w14:textId="77777777" w:rsidTr="003501CD">
              <w:trPr>
                <w:trHeight w:val="765"/>
              </w:trPr>
              <w:tc>
                <w:tcPr>
                  <w:tcW w:w="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85D30" w14:textId="73498366" w:rsidR="00816301" w:rsidRPr="00D3068A" w:rsidRDefault="00816301" w:rsidP="00816301">
                  <w:pPr>
                    <w:ind w:hanging="32"/>
                    <w:jc w:val="center"/>
                    <w:rPr>
                      <w:b/>
                      <w:bCs/>
                      <w:sz w:val="22"/>
                      <w:szCs w:val="22"/>
                    </w:rPr>
                  </w:pPr>
                  <w:r w:rsidRPr="00D3068A">
                    <w:rPr>
                      <w:b/>
                      <w:bCs/>
                      <w:sz w:val="12"/>
                      <w:szCs w:val="12"/>
                    </w:rPr>
                    <w:t>Maksājuma mērķis</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FB9E7B" w14:textId="2FB6094F" w:rsidR="00816301" w:rsidRPr="00D3068A" w:rsidRDefault="00816301" w:rsidP="00816301">
                  <w:pPr>
                    <w:jc w:val="center"/>
                    <w:rPr>
                      <w:b/>
                      <w:bCs/>
                      <w:sz w:val="22"/>
                      <w:szCs w:val="22"/>
                    </w:rPr>
                  </w:pPr>
                  <w:r w:rsidRPr="00D3068A">
                    <w:rPr>
                      <w:b/>
                      <w:bCs/>
                      <w:sz w:val="12"/>
                      <w:szCs w:val="12"/>
                    </w:rPr>
                    <w:t>Datums</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FB9652" w14:textId="2DF9AA3F" w:rsidR="00816301" w:rsidRPr="00D3068A" w:rsidRDefault="00816301" w:rsidP="00816301">
                  <w:pPr>
                    <w:jc w:val="center"/>
                    <w:rPr>
                      <w:b/>
                      <w:bCs/>
                      <w:sz w:val="22"/>
                      <w:szCs w:val="22"/>
                    </w:rPr>
                  </w:pPr>
                  <w:r w:rsidRPr="00D3068A">
                    <w:rPr>
                      <w:b/>
                      <w:bCs/>
                      <w:sz w:val="12"/>
                      <w:szCs w:val="12"/>
                    </w:rPr>
                    <w:t>Debitora vārds, uzvārds vai nosaukums</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C2BD21" w14:textId="01CED85E" w:rsidR="00816301" w:rsidRPr="00D3068A" w:rsidRDefault="00816301" w:rsidP="00816301">
                  <w:pPr>
                    <w:jc w:val="center"/>
                    <w:rPr>
                      <w:b/>
                      <w:bCs/>
                      <w:sz w:val="22"/>
                      <w:szCs w:val="22"/>
                    </w:rPr>
                  </w:pPr>
                  <w:r w:rsidRPr="00D3068A">
                    <w:rPr>
                      <w:b/>
                      <w:bCs/>
                      <w:sz w:val="12"/>
                      <w:szCs w:val="12"/>
                    </w:rPr>
                    <w:t>Debitora personas kods vai reģistrācijas Nr.</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DE5FB4" w14:textId="37E2D9CC" w:rsidR="00816301" w:rsidRPr="00D3068A" w:rsidRDefault="00816301" w:rsidP="00816301">
                  <w:pPr>
                    <w:jc w:val="center"/>
                    <w:rPr>
                      <w:b/>
                      <w:bCs/>
                      <w:sz w:val="22"/>
                      <w:szCs w:val="22"/>
                    </w:rPr>
                  </w:pPr>
                  <w:r w:rsidRPr="00D3068A">
                    <w:rPr>
                      <w:b/>
                      <w:bCs/>
                      <w:sz w:val="12"/>
                      <w:szCs w:val="12"/>
                    </w:rPr>
                    <w:t xml:space="preserve">Līguma Nr. </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0A1F28" w14:textId="2EE8336A" w:rsidR="00816301" w:rsidRPr="00D3068A" w:rsidRDefault="00816301" w:rsidP="00816301">
                  <w:pPr>
                    <w:jc w:val="center"/>
                    <w:rPr>
                      <w:b/>
                      <w:bCs/>
                      <w:sz w:val="22"/>
                      <w:szCs w:val="22"/>
                    </w:rPr>
                  </w:pPr>
                  <w:r w:rsidRPr="00D3068A">
                    <w:rPr>
                      <w:b/>
                      <w:bCs/>
                      <w:sz w:val="12"/>
                      <w:szCs w:val="12"/>
                    </w:rPr>
                    <w:t>Summa</w:t>
                  </w:r>
                </w:p>
              </w:tc>
            </w:tr>
            <w:tr w:rsidR="00D3068A" w:rsidRPr="00D3068A" w14:paraId="10F4AA46" w14:textId="77777777" w:rsidTr="003501CD">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3E76D62D" w14:textId="77777777" w:rsidR="00C42933" w:rsidRPr="00D3068A" w:rsidRDefault="00C42933" w:rsidP="00C42933">
                  <w:pPr>
                    <w:spacing w:line="276" w:lineRule="auto"/>
                    <w:rPr>
                      <w:sz w:val="22"/>
                      <w:szCs w:val="22"/>
                    </w:rPr>
                  </w:pPr>
                  <w:r w:rsidRPr="00D3068A">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00349AC" w14:textId="77777777" w:rsidR="00C42933" w:rsidRPr="00D3068A" w:rsidRDefault="00C42933" w:rsidP="00C42933">
                  <w:pPr>
                    <w:spacing w:line="276" w:lineRule="auto"/>
                    <w:jc w:val="center"/>
                    <w:rPr>
                      <w:sz w:val="22"/>
                      <w:szCs w:val="22"/>
                    </w:rPr>
                  </w:pPr>
                  <w:r w:rsidRPr="00D3068A">
                    <w:rPr>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92E36B5" w14:textId="77777777" w:rsidR="00C42933" w:rsidRPr="00D3068A" w:rsidRDefault="00C42933" w:rsidP="00C42933">
                  <w:pPr>
                    <w:spacing w:line="276" w:lineRule="auto"/>
                    <w:rPr>
                      <w:sz w:val="22"/>
                      <w:szCs w:val="22"/>
                    </w:rPr>
                  </w:pPr>
                  <w:r w:rsidRPr="00D3068A">
                    <w:rPr>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CF594E6" w14:textId="77777777" w:rsidR="00C42933" w:rsidRPr="00D3068A" w:rsidRDefault="00C42933" w:rsidP="00C42933">
                  <w:pPr>
                    <w:spacing w:line="276" w:lineRule="auto"/>
                    <w:rPr>
                      <w:sz w:val="22"/>
                      <w:szCs w:val="22"/>
                    </w:rPr>
                  </w:pPr>
                  <w:r w:rsidRPr="00D3068A">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45DF88C" w14:textId="77777777" w:rsidR="00C42933" w:rsidRPr="00D3068A" w:rsidRDefault="00C42933" w:rsidP="00C42933">
                  <w:pPr>
                    <w:spacing w:line="276" w:lineRule="auto"/>
                    <w:jc w:val="center"/>
                    <w:rPr>
                      <w:sz w:val="22"/>
                      <w:szCs w:val="22"/>
                    </w:rPr>
                  </w:pPr>
                  <w:r w:rsidRPr="00D3068A">
                    <w:rPr>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6414E727" w14:textId="77777777" w:rsidR="00C42933" w:rsidRPr="00D3068A" w:rsidRDefault="00C42933" w:rsidP="00C42933">
                  <w:pPr>
                    <w:spacing w:line="276" w:lineRule="auto"/>
                    <w:jc w:val="center"/>
                    <w:rPr>
                      <w:sz w:val="22"/>
                      <w:szCs w:val="22"/>
                    </w:rPr>
                  </w:pPr>
                  <w:r w:rsidRPr="00D3068A">
                    <w:rPr>
                      <w:sz w:val="22"/>
                      <w:szCs w:val="22"/>
                    </w:rPr>
                    <w:t> </w:t>
                  </w:r>
                </w:p>
              </w:tc>
            </w:tr>
          </w:tbl>
          <w:p w14:paraId="50AE0E83" w14:textId="77777777" w:rsidR="000F4B24" w:rsidRPr="00D3068A" w:rsidRDefault="000F4B24" w:rsidP="005E3A71">
            <w:pPr>
              <w:spacing w:before="80" w:after="120"/>
              <w:jc w:val="both"/>
              <w:rPr>
                <w:sz w:val="22"/>
                <w:szCs w:val="22"/>
              </w:rPr>
            </w:pPr>
          </w:p>
          <w:p w14:paraId="5B7C430E" w14:textId="10EEC961"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eastAsia="Calibri" w:hAnsi="Times New Roman" w:cs="Times New Roman"/>
                <w:kern w:val="0"/>
                <w:lang w:eastAsia="lv-LV"/>
                <w14:ligatures w14:val="none"/>
              </w:rPr>
              <w:t>Izpildītājs vienu reizi mēnesī līdz esošā mēneša 30. datumam sniedz Pasūtītājam atskaites par parādu atgūšanu un pārskatus par lietu virzību.</w:t>
            </w:r>
          </w:p>
          <w:p w14:paraId="51499455" w14:textId="0D359405"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hAnsi="Times New Roman" w:cs="Times New Roman"/>
              </w:rPr>
              <w:t xml:space="preserve">Pasūtītājam, kontrolējot līguma izpildi, ir tiesības pieprasīt nepieciešamo informāciju </w:t>
            </w:r>
            <w:r w:rsidRPr="00D3068A">
              <w:rPr>
                <w:rFonts w:ascii="Times New Roman" w:hAnsi="Times New Roman" w:cs="Times New Roman"/>
              </w:rPr>
              <w:lastRenderedPageBreak/>
              <w:t>un dokumentus un Izpildītājam bez maksas to ir pienākums iesniegt Izpildītāja norādītajā laikā un formā.</w:t>
            </w:r>
          </w:p>
          <w:p w14:paraId="02259A41" w14:textId="77777777"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hAnsi="Times New Roman" w:cs="Times New Roman"/>
              </w:rPr>
              <w:t>Izpildītājs izstrādā un uztur datu bāzi Pasūtītāja vajadzībām, kur tiek apkopoti Pasūtītāja parādnieki.</w:t>
            </w:r>
          </w:p>
          <w:p w14:paraId="3569B1DE" w14:textId="784B7AFD"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eastAsia="Calibri" w:hAnsi="Times New Roman" w:cs="Times New Roman"/>
                <w:kern w:val="0"/>
                <w:lang w:eastAsia="lv-LV"/>
                <w14:ligatures w14:val="none"/>
              </w:rPr>
              <w:t>Izpildītājs nodrošina, ka Pasūtītāja nodotā debitoru lieta tiek nodota vienlaicīgi tikai vienam parādu atgūšanas speciālistam, kas iespēju robežās nodrošina visu komunikāciju ar debitoru.</w:t>
            </w:r>
          </w:p>
          <w:p w14:paraId="536F610A" w14:textId="7F70B388"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hAnsi="Times New Roman" w:cs="Times New Roman"/>
              </w:rPr>
              <w:t>Izpildītājs līguma ietvaros saņemto informāciju drīkst izmantot tikai saistībā ar parādu piedziņu atbilstoši līgumam un, ievērojot fizisko personu datu aizsardzības tiesību normas.</w:t>
            </w:r>
          </w:p>
          <w:p w14:paraId="6B22C5E2" w14:textId="595A3547"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eastAsia="Calibri" w:hAnsi="Times New Roman" w:cs="Times New Roman"/>
                <w:kern w:val="0"/>
                <w:lang w:eastAsia="lv-LV"/>
                <w14:ligatures w14:val="none"/>
              </w:rPr>
              <w:t xml:space="preserve">Izpildītājs veic parāda </w:t>
            </w:r>
            <w:proofErr w:type="spellStart"/>
            <w:r w:rsidRPr="00D3068A">
              <w:rPr>
                <w:rFonts w:ascii="Times New Roman" w:eastAsia="Calibri" w:hAnsi="Times New Roman" w:cs="Times New Roman"/>
                <w:kern w:val="0"/>
                <w:lang w:eastAsia="lv-LV"/>
                <w14:ligatures w14:val="none"/>
              </w:rPr>
              <w:t>ārpustiesas</w:t>
            </w:r>
            <w:proofErr w:type="spellEnd"/>
            <w:r w:rsidRPr="00D3068A">
              <w:rPr>
                <w:rFonts w:ascii="Times New Roman" w:eastAsia="Calibri" w:hAnsi="Times New Roman" w:cs="Times New Roman"/>
                <w:kern w:val="0"/>
                <w:lang w:eastAsia="lv-LV"/>
                <w14:ligatures w14:val="none"/>
              </w:rPr>
              <w:t xml:space="preserve"> atgūšanas darbības laika posmā līdz sešiem mēnešiem no parāda atgūšanas uzsākšanas. Ja šajā laika posmā debitors neveic parāda samaksu vai nav panākta vienošanās par parāda samaksas noteikumiem, pēc sešiem mēnešiem Izpildītājs sagatavo un iesniedz Pasūtītājam slēdzienu par parāda atgūšanas iespējām un rekomendācijas tālākām darbībām</w:t>
            </w:r>
            <w:r w:rsidRPr="00D3068A">
              <w:rPr>
                <w:rFonts w:ascii="Times New Roman" w:hAnsi="Times New Roman" w:cs="Times New Roman"/>
              </w:rPr>
              <w:t>.</w:t>
            </w:r>
          </w:p>
          <w:p w14:paraId="35E92E11" w14:textId="58BA3750"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eastAsia="Calibri" w:hAnsi="Times New Roman" w:cs="Times New Roman"/>
                <w:kern w:val="0"/>
                <w:lang w:eastAsia="lv-LV"/>
                <w14:ligatures w14:val="none"/>
              </w:rPr>
              <w:t>Izpildītājs nekavējoties informē Pasūtītāju par fakta konstatāciju, ja kādā no nodotajām parādu piedziņas lietām parādniekam ir pasludināts maksātnespējas process un/ vai parādnieks ir miris, kā arī Izpildītājs sagatavo un iesniedz Pasūtītājam izvērtējamu par iespēju atgūt attiecīgo parādu</w:t>
            </w:r>
            <w:r w:rsidRPr="00D3068A">
              <w:rPr>
                <w:rFonts w:ascii="Times New Roman" w:hAnsi="Times New Roman" w:cs="Times New Roman"/>
              </w:rPr>
              <w:t>.</w:t>
            </w:r>
          </w:p>
          <w:p w14:paraId="63E45E73" w14:textId="4B085B3C"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eastAsia="Calibri" w:hAnsi="Times New Roman" w:cs="Times New Roman"/>
                <w:kern w:val="0"/>
                <w:lang w:eastAsia="lv-LV"/>
                <w14:ligatures w14:val="none"/>
              </w:rPr>
              <w:t>Pasūtītājam bez papildu samaksas ir tiesības atsaukt nodotās parādu atgūšanas lietas, ja parādu atgūšanas procesā ir konstatētas neprecizitātes parādu pamatojošos dokumentos.</w:t>
            </w:r>
          </w:p>
          <w:p w14:paraId="15F0EB77" w14:textId="77777777" w:rsidR="00C42933" w:rsidRPr="00D3068A" w:rsidRDefault="00C42933" w:rsidP="00C42933">
            <w:pPr>
              <w:pStyle w:val="ListParagraph"/>
              <w:numPr>
                <w:ilvl w:val="1"/>
                <w:numId w:val="4"/>
              </w:numPr>
              <w:spacing w:before="80" w:after="120"/>
              <w:jc w:val="both"/>
              <w:rPr>
                <w:rFonts w:ascii="Times New Roman" w:hAnsi="Times New Roman" w:cs="Times New Roman"/>
              </w:rPr>
            </w:pPr>
            <w:r w:rsidRPr="00D3068A">
              <w:rPr>
                <w:rFonts w:ascii="Times New Roman" w:hAnsi="Times New Roman" w:cs="Times New Roman"/>
              </w:rPr>
              <w:t xml:space="preserve">Izpildītājs, ņemot vērā iepriekš nodoto parādu piedziņas lietu skaitu 1 (vienam) parādniekam un piedziņas efektivitāti, izvērtē vai nākotnē nododamo parāda piedziņas lietu vešana būs efektīva un rekomendē pārtraukt </w:t>
            </w:r>
            <w:proofErr w:type="spellStart"/>
            <w:r w:rsidRPr="00D3068A">
              <w:rPr>
                <w:rFonts w:ascii="Times New Roman" w:hAnsi="Times New Roman" w:cs="Times New Roman"/>
              </w:rPr>
              <w:t>ārpustiesas</w:t>
            </w:r>
            <w:proofErr w:type="spellEnd"/>
            <w:r w:rsidRPr="00D3068A">
              <w:rPr>
                <w:rFonts w:ascii="Times New Roman" w:hAnsi="Times New Roman" w:cs="Times New Roman"/>
              </w:rPr>
              <w:t xml:space="preserve"> parādu piedziņas darbības pret parādnieku.</w:t>
            </w:r>
          </w:p>
          <w:p w14:paraId="11284C4E" w14:textId="70BF75A4" w:rsidR="00C42933" w:rsidRPr="00D3068A" w:rsidRDefault="00C42933" w:rsidP="005E3A71">
            <w:pPr>
              <w:pStyle w:val="ListParagraph"/>
              <w:numPr>
                <w:ilvl w:val="1"/>
                <w:numId w:val="4"/>
              </w:numPr>
              <w:spacing w:before="80" w:after="120"/>
              <w:jc w:val="both"/>
              <w:rPr>
                <w:rFonts w:ascii="Times New Roman" w:hAnsi="Times New Roman" w:cs="Times New Roman"/>
              </w:rPr>
            </w:pPr>
            <w:r w:rsidRPr="00D3068A">
              <w:rPr>
                <w:rFonts w:ascii="Times New Roman" w:eastAsia="Times New Roman" w:hAnsi="Times New Roman" w:cs="Times New Roman"/>
              </w:rPr>
              <w:t xml:space="preserve">Pasūtītājs sagaida, ka Pakalpojuma sniedzējam, nepieciešamības gadījumā, būs jāsniedz arī publiska informācija vai </w:t>
            </w:r>
            <w:r w:rsidRPr="00D3068A">
              <w:rPr>
                <w:rFonts w:ascii="Times New Roman" w:eastAsia="Times New Roman" w:hAnsi="Times New Roman" w:cs="Times New Roman"/>
              </w:rPr>
              <w:lastRenderedPageBreak/>
              <w:t>komentāri sabiedrībai un plašsaziņas līdzekļiem.</w:t>
            </w:r>
          </w:p>
        </w:tc>
        <w:tc>
          <w:tcPr>
            <w:tcW w:w="2024" w:type="pct"/>
            <w:noWrap/>
          </w:tcPr>
          <w:p w14:paraId="7B9CBFE0" w14:textId="4A4E633B"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lastRenderedPageBreak/>
              <w:t xml:space="preserve">Izpildītājs Pasūtītāja uzdevumā veic parādu </w:t>
            </w:r>
            <w:proofErr w:type="spellStart"/>
            <w:r w:rsidRPr="00D3068A">
              <w:rPr>
                <w:rFonts w:ascii="Times New Roman" w:eastAsia="Calibri" w:hAnsi="Times New Roman" w:cs="Times New Roman"/>
                <w:i/>
                <w:iCs/>
                <w:kern w:val="0"/>
                <w:lang w:eastAsia="lv-LV"/>
                <w14:ligatures w14:val="none"/>
              </w:rPr>
              <w:t>ārpustiesas</w:t>
            </w:r>
            <w:proofErr w:type="spellEnd"/>
            <w:r w:rsidRPr="00D3068A">
              <w:rPr>
                <w:rFonts w:ascii="Times New Roman" w:eastAsia="Calibri" w:hAnsi="Times New Roman" w:cs="Times New Roman"/>
                <w:i/>
                <w:iCs/>
                <w:kern w:val="0"/>
                <w:lang w:eastAsia="lv-LV"/>
                <w14:ligatures w14:val="none"/>
              </w:rPr>
              <w:t xml:space="preserve"> atgūšanu saskaņā ar Parādu </w:t>
            </w:r>
            <w:proofErr w:type="spellStart"/>
            <w:r w:rsidRPr="00D3068A">
              <w:rPr>
                <w:rFonts w:ascii="Times New Roman" w:eastAsia="Calibri" w:hAnsi="Times New Roman" w:cs="Times New Roman"/>
                <w:i/>
                <w:iCs/>
                <w:kern w:val="0"/>
                <w:lang w:eastAsia="lv-LV"/>
                <w14:ligatures w14:val="none"/>
              </w:rPr>
              <w:t>ārpustiesas</w:t>
            </w:r>
            <w:proofErr w:type="spellEnd"/>
            <w:r w:rsidRPr="00D3068A">
              <w:rPr>
                <w:rFonts w:ascii="Times New Roman" w:eastAsia="Calibri" w:hAnsi="Times New Roman" w:cs="Times New Roman"/>
                <w:i/>
                <w:iCs/>
                <w:kern w:val="0"/>
                <w:lang w:eastAsia="lv-LV"/>
                <w14:ligatures w14:val="none"/>
              </w:rPr>
              <w:t xml:space="preserve"> atgūšanas likumu, kas </w:t>
            </w:r>
            <w:r w:rsidRPr="00D3068A">
              <w:rPr>
                <w:rFonts w:ascii="Times New Roman" w:eastAsia="Calibri" w:hAnsi="Times New Roman" w:cs="Times New Roman"/>
                <w:i/>
                <w:iCs/>
                <w:kern w:val="0"/>
                <w:lang w:eastAsia="lv-LV"/>
                <w14:ligatures w14:val="none"/>
              </w:rPr>
              <w:lastRenderedPageBreak/>
              <w:t>vērsta uz aicinājumu debitoram labprātīgi izpildīt maksājumu saistības.</w:t>
            </w:r>
          </w:p>
          <w:p w14:paraId="4779F34E"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t xml:space="preserve">Parādu </w:t>
            </w:r>
            <w:proofErr w:type="spellStart"/>
            <w:r w:rsidRPr="00D3068A">
              <w:rPr>
                <w:rFonts w:ascii="Times New Roman" w:eastAsia="Calibri" w:hAnsi="Times New Roman" w:cs="Times New Roman"/>
                <w:i/>
                <w:iCs/>
                <w:kern w:val="0"/>
                <w:lang w:eastAsia="lv-LV"/>
                <w14:ligatures w14:val="none"/>
              </w:rPr>
              <w:t>ārpustiesas</w:t>
            </w:r>
            <w:proofErr w:type="spellEnd"/>
            <w:r w:rsidRPr="00D3068A">
              <w:rPr>
                <w:rFonts w:ascii="Times New Roman" w:eastAsia="Calibri" w:hAnsi="Times New Roman" w:cs="Times New Roman"/>
                <w:i/>
                <w:iCs/>
                <w:kern w:val="0"/>
                <w:lang w:eastAsia="lv-LV"/>
                <w14:ligatures w14:val="none"/>
              </w:rPr>
              <w:t xml:space="preserve"> atgūšanas ietvaros Izpildītājs līdz brīdim, kad parāds tiek atgūts, bet ne ilgāk kā sešu mēnešu periodā pēc informācijas par parādiem saņemšanas veic šādas darbības</w:t>
            </w:r>
            <w:r w:rsidRPr="00D3068A">
              <w:rPr>
                <w:rFonts w:ascii="Times New Roman" w:hAnsi="Times New Roman" w:cs="Times New Roman"/>
                <w:i/>
                <w:iCs/>
              </w:rPr>
              <w:t>:</w:t>
            </w:r>
          </w:p>
          <w:p w14:paraId="2C77C5CA" w14:textId="0A40E3E5" w:rsidR="00C42933" w:rsidRPr="00D3068A" w:rsidRDefault="00C42933" w:rsidP="005E3A71">
            <w:pPr>
              <w:pStyle w:val="ListParagraph"/>
              <w:numPr>
                <w:ilvl w:val="0"/>
                <w:numId w:val="10"/>
              </w:numPr>
              <w:spacing w:before="80" w:after="120"/>
              <w:ind w:left="323" w:hanging="283"/>
              <w:rPr>
                <w:rFonts w:ascii="Times New Roman" w:hAnsi="Times New Roman" w:cs="Times New Roman"/>
                <w:i/>
                <w:iCs/>
              </w:rPr>
            </w:pPr>
            <w:r w:rsidRPr="00D3068A">
              <w:rPr>
                <w:rFonts w:ascii="Times New Roman" w:hAnsi="Times New Roman" w:cs="Times New Roman"/>
                <w:i/>
                <w:iCs/>
              </w:rPr>
              <w:t>Parādnieka deklarētās adreses identifikācija;</w:t>
            </w:r>
          </w:p>
          <w:p w14:paraId="09EB90AE" w14:textId="77777777" w:rsidR="00C42933" w:rsidRPr="00D3068A" w:rsidRDefault="00C42933" w:rsidP="005E3A71">
            <w:pPr>
              <w:numPr>
                <w:ilvl w:val="0"/>
                <w:numId w:val="10"/>
              </w:numPr>
              <w:spacing w:before="80" w:after="120"/>
              <w:ind w:left="356" w:hanging="283"/>
              <w:rPr>
                <w:i/>
                <w:iCs/>
                <w:sz w:val="22"/>
                <w:szCs w:val="22"/>
              </w:rPr>
            </w:pPr>
            <w:r w:rsidRPr="00D3068A">
              <w:rPr>
                <w:i/>
                <w:iCs/>
                <w:sz w:val="22"/>
                <w:szCs w:val="22"/>
              </w:rPr>
              <w:t>Informācijas precizēšana, vai parādnieks nav miris;</w:t>
            </w:r>
          </w:p>
          <w:p w14:paraId="2D1A22D4" w14:textId="77777777" w:rsidR="00C42933" w:rsidRPr="00D3068A" w:rsidRDefault="00C42933" w:rsidP="005E3A71">
            <w:pPr>
              <w:numPr>
                <w:ilvl w:val="0"/>
                <w:numId w:val="10"/>
              </w:numPr>
              <w:spacing w:before="80" w:after="120"/>
              <w:ind w:left="356" w:hanging="283"/>
              <w:rPr>
                <w:i/>
                <w:iCs/>
                <w:sz w:val="22"/>
                <w:szCs w:val="22"/>
              </w:rPr>
            </w:pPr>
            <w:r w:rsidRPr="00D3068A">
              <w:rPr>
                <w:i/>
                <w:iCs/>
                <w:sz w:val="22"/>
                <w:szCs w:val="22"/>
              </w:rPr>
              <w:t>parādnieka telefoniska brīdināšana un aicināšana samaksāt parādu, ja ir pieejams šāds saziņas līdzeklis;</w:t>
            </w:r>
          </w:p>
          <w:p w14:paraId="5EB6DAA8" w14:textId="77777777" w:rsidR="00C42933" w:rsidRPr="00D3068A" w:rsidRDefault="00C42933" w:rsidP="005E3A71">
            <w:pPr>
              <w:numPr>
                <w:ilvl w:val="0"/>
                <w:numId w:val="10"/>
              </w:numPr>
              <w:spacing w:before="80" w:after="120"/>
              <w:ind w:left="356" w:hanging="283"/>
              <w:rPr>
                <w:i/>
                <w:iCs/>
                <w:sz w:val="22"/>
                <w:szCs w:val="22"/>
              </w:rPr>
            </w:pPr>
            <w:r w:rsidRPr="00D3068A">
              <w:rPr>
                <w:i/>
                <w:iCs/>
                <w:sz w:val="22"/>
                <w:szCs w:val="22"/>
              </w:rPr>
              <w:t>parādnieka rakstveida brīdināšana un aicināšana samaksāt parādu, nosūtot brīdinājuma vēstules;</w:t>
            </w:r>
          </w:p>
          <w:p w14:paraId="27EF4F5A" w14:textId="384CC828" w:rsidR="00C42933" w:rsidRPr="00D3068A" w:rsidRDefault="00C42933" w:rsidP="005E3A71">
            <w:pPr>
              <w:numPr>
                <w:ilvl w:val="0"/>
                <w:numId w:val="10"/>
              </w:numPr>
              <w:spacing w:before="80" w:after="120"/>
              <w:ind w:left="356" w:hanging="283"/>
              <w:rPr>
                <w:i/>
                <w:iCs/>
                <w:sz w:val="22"/>
                <w:szCs w:val="22"/>
              </w:rPr>
            </w:pPr>
            <w:r w:rsidRPr="00D3068A">
              <w:rPr>
                <w:i/>
                <w:iCs/>
                <w:sz w:val="22"/>
                <w:szCs w:val="22"/>
              </w:rPr>
              <w:t>maksājumu kontrole</w:t>
            </w:r>
            <w:r w:rsidR="00695BDD" w:rsidRPr="00D3068A">
              <w:rPr>
                <w:i/>
                <w:iCs/>
                <w:sz w:val="22"/>
                <w:szCs w:val="22"/>
              </w:rPr>
              <w:t>.</w:t>
            </w:r>
          </w:p>
          <w:p w14:paraId="22C3EDE3"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hAnsi="Times New Roman" w:cs="Times New Roman"/>
                <w:i/>
                <w:iCs/>
              </w:rPr>
              <w:t>Izpildītājs uzsāk parāda atgūšanas darbības 10 (desmit) darba dienu laikā no informācijas par parādu saņemšanas, nosūtot parādniekam paziņojumu.</w:t>
            </w:r>
          </w:p>
          <w:p w14:paraId="5189EE29"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hAnsi="Times New Roman" w:cs="Times New Roman"/>
                <w:i/>
                <w:iCs/>
              </w:rPr>
              <w:t>Izpildītājs bez maksas nodrošina Pasūtītājam pārskatus un atskaites par parāda atgūšanas lietu virzību.</w:t>
            </w:r>
          </w:p>
          <w:p w14:paraId="33828CC9"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hAnsi="Times New Roman" w:cs="Times New Roman"/>
                <w:i/>
                <w:iCs/>
              </w:rPr>
              <w:t>Izpildītājs Pakalpojuma veikšanai izveido atsevišķu bankas kontu, kurā tiks ieskaitīti debitoru parādsaistību maksājumi, bez maksas nodrošinot Pasūtītājam piekļuvi šī konta pārskatīšanai (24/7).</w:t>
            </w:r>
          </w:p>
          <w:p w14:paraId="325FD875"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t>Izpildītājs nodrošina iespēju parādu atgūšanas lietas nodot elektroniskā formātā saskaņā ar EXCEL tabulu Pasūtītājam nepieciešamā informācijas izvērsumā.</w:t>
            </w:r>
          </w:p>
          <w:p w14:paraId="21FFC763"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rPr>
            </w:pPr>
            <w:r w:rsidRPr="00D3068A">
              <w:rPr>
                <w:rFonts w:ascii="Times New Roman" w:eastAsia="Calibri" w:hAnsi="Times New Roman" w:cs="Times New Roman"/>
                <w:i/>
                <w:iCs/>
                <w:kern w:val="0"/>
                <w:lang w:eastAsia="lv-LV"/>
                <w14:ligatures w14:val="none"/>
              </w:rPr>
              <w:t xml:space="preserve">Izpildītājs desmit darba dienu laikā pārskaita Pasūtītājam  maksājumus, kurus debitors ieskaitījis Izpildītāja kontā un elektroniski </w:t>
            </w:r>
            <w:proofErr w:type="spellStart"/>
            <w:r w:rsidRPr="00D3068A">
              <w:rPr>
                <w:rFonts w:ascii="Times New Roman" w:eastAsia="Calibri" w:hAnsi="Times New Roman" w:cs="Times New Roman"/>
                <w:i/>
                <w:iCs/>
                <w:kern w:val="0"/>
                <w:lang w:eastAsia="lv-LV"/>
                <w14:ligatures w14:val="none"/>
              </w:rPr>
              <w:t>nosūta</w:t>
            </w:r>
            <w:proofErr w:type="spellEnd"/>
            <w:r w:rsidRPr="00D3068A">
              <w:rPr>
                <w:rFonts w:ascii="Times New Roman" w:eastAsia="Calibri" w:hAnsi="Times New Roman" w:cs="Times New Roman"/>
                <w:i/>
                <w:iCs/>
                <w:kern w:val="0"/>
                <w:lang w:eastAsia="lv-LV"/>
                <w14:ligatures w14:val="none"/>
              </w:rPr>
              <w:t xml:space="preserve"> Pasūtītājam e-pastu ar maksājuma atšifrējumu saskaņā ar šādu formu:</w:t>
            </w:r>
          </w:p>
          <w:tbl>
            <w:tblPr>
              <w:tblW w:w="4421" w:type="dxa"/>
              <w:tblLook w:val="04A0" w:firstRow="1" w:lastRow="0" w:firstColumn="1" w:lastColumn="0" w:noHBand="0" w:noVBand="1"/>
            </w:tblPr>
            <w:tblGrid>
              <w:gridCol w:w="594"/>
              <w:gridCol w:w="709"/>
              <w:gridCol w:w="850"/>
              <w:gridCol w:w="851"/>
              <w:gridCol w:w="709"/>
              <w:gridCol w:w="708"/>
            </w:tblGrid>
            <w:tr w:rsidR="00D3068A" w:rsidRPr="00D3068A" w14:paraId="2DD33907" w14:textId="77777777" w:rsidTr="003501CD">
              <w:trPr>
                <w:trHeight w:val="765"/>
              </w:trPr>
              <w:tc>
                <w:tcPr>
                  <w:tcW w:w="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0F45C" w14:textId="1ADEE2AB" w:rsidR="005E3A71" w:rsidRPr="00D3068A" w:rsidRDefault="005E3A71" w:rsidP="005E3A71">
                  <w:pPr>
                    <w:ind w:hanging="32"/>
                    <w:rPr>
                      <w:b/>
                      <w:bCs/>
                      <w:sz w:val="16"/>
                      <w:szCs w:val="16"/>
                    </w:rPr>
                  </w:pPr>
                  <w:r w:rsidRPr="00D3068A">
                    <w:rPr>
                      <w:b/>
                      <w:bCs/>
                      <w:sz w:val="12"/>
                      <w:szCs w:val="12"/>
                    </w:rPr>
                    <w:t>Maksājuma mērķis</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FB4DA2" w14:textId="6B7AC0EB" w:rsidR="005E3A71" w:rsidRPr="00D3068A" w:rsidRDefault="005E3A71" w:rsidP="005E3A71">
                  <w:pPr>
                    <w:rPr>
                      <w:b/>
                      <w:bCs/>
                      <w:sz w:val="16"/>
                      <w:szCs w:val="16"/>
                    </w:rPr>
                  </w:pPr>
                  <w:r w:rsidRPr="00D3068A">
                    <w:rPr>
                      <w:b/>
                      <w:bCs/>
                      <w:sz w:val="12"/>
                      <w:szCs w:val="12"/>
                    </w:rPr>
                    <w:t>Datums</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DDFC05" w14:textId="6245C9F2" w:rsidR="005E3A71" w:rsidRPr="00D3068A" w:rsidRDefault="005E3A71" w:rsidP="005E3A71">
                  <w:pPr>
                    <w:rPr>
                      <w:b/>
                      <w:bCs/>
                      <w:sz w:val="16"/>
                      <w:szCs w:val="16"/>
                    </w:rPr>
                  </w:pPr>
                  <w:r w:rsidRPr="00D3068A">
                    <w:rPr>
                      <w:b/>
                      <w:bCs/>
                      <w:sz w:val="12"/>
                      <w:szCs w:val="12"/>
                    </w:rPr>
                    <w:t>Debitora vārds, uzvārds vai nosaukums</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1A202F" w14:textId="706CFF02" w:rsidR="005E3A71" w:rsidRPr="00D3068A" w:rsidRDefault="005E3A71" w:rsidP="005E3A71">
                  <w:pPr>
                    <w:rPr>
                      <w:b/>
                      <w:bCs/>
                      <w:sz w:val="16"/>
                      <w:szCs w:val="16"/>
                    </w:rPr>
                  </w:pPr>
                  <w:r w:rsidRPr="00D3068A">
                    <w:rPr>
                      <w:b/>
                      <w:bCs/>
                      <w:sz w:val="12"/>
                      <w:szCs w:val="12"/>
                    </w:rPr>
                    <w:t>Debitora personas kods vai reģistrācijas Nr.</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519924" w14:textId="662A3A62" w:rsidR="005E3A71" w:rsidRPr="00D3068A" w:rsidRDefault="005E3A71" w:rsidP="005E3A71">
                  <w:pPr>
                    <w:rPr>
                      <w:b/>
                      <w:bCs/>
                      <w:sz w:val="16"/>
                      <w:szCs w:val="16"/>
                    </w:rPr>
                  </w:pPr>
                  <w:r w:rsidRPr="00D3068A">
                    <w:rPr>
                      <w:b/>
                      <w:bCs/>
                      <w:sz w:val="12"/>
                      <w:szCs w:val="12"/>
                    </w:rPr>
                    <w:t xml:space="preserve">Līguma Nr. </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6CF3D6" w14:textId="3659999C" w:rsidR="005E3A71" w:rsidRPr="00D3068A" w:rsidRDefault="005E3A71" w:rsidP="005E3A71">
                  <w:pPr>
                    <w:rPr>
                      <w:b/>
                      <w:bCs/>
                      <w:sz w:val="16"/>
                      <w:szCs w:val="16"/>
                    </w:rPr>
                  </w:pPr>
                  <w:r w:rsidRPr="00D3068A">
                    <w:rPr>
                      <w:b/>
                      <w:bCs/>
                      <w:sz w:val="12"/>
                      <w:szCs w:val="12"/>
                    </w:rPr>
                    <w:t>Summa</w:t>
                  </w:r>
                </w:p>
              </w:tc>
            </w:tr>
            <w:tr w:rsidR="00D3068A" w:rsidRPr="00D3068A" w14:paraId="31AE7EB8" w14:textId="77777777" w:rsidTr="003501CD">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1B3F84AE" w14:textId="77777777" w:rsidR="00C42933" w:rsidRPr="00D3068A" w:rsidRDefault="00C42933" w:rsidP="005E3A71">
                  <w:pPr>
                    <w:spacing w:line="276" w:lineRule="auto"/>
                    <w:rPr>
                      <w:sz w:val="22"/>
                      <w:szCs w:val="22"/>
                    </w:rPr>
                  </w:pPr>
                  <w:r w:rsidRPr="00D3068A">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ED1D775" w14:textId="77777777" w:rsidR="00C42933" w:rsidRPr="00D3068A" w:rsidRDefault="00C42933" w:rsidP="005E3A71">
                  <w:pPr>
                    <w:spacing w:line="276" w:lineRule="auto"/>
                    <w:rPr>
                      <w:sz w:val="22"/>
                      <w:szCs w:val="22"/>
                    </w:rPr>
                  </w:pPr>
                  <w:r w:rsidRPr="00D3068A">
                    <w:rPr>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34391F4" w14:textId="77777777" w:rsidR="00C42933" w:rsidRPr="00D3068A" w:rsidRDefault="00C42933" w:rsidP="005E3A71">
                  <w:pPr>
                    <w:spacing w:line="276" w:lineRule="auto"/>
                    <w:rPr>
                      <w:sz w:val="22"/>
                      <w:szCs w:val="22"/>
                    </w:rPr>
                  </w:pPr>
                  <w:r w:rsidRPr="00D3068A">
                    <w:rPr>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242E73A" w14:textId="77777777" w:rsidR="00C42933" w:rsidRPr="00D3068A" w:rsidRDefault="00C42933" w:rsidP="005E3A71">
                  <w:pPr>
                    <w:spacing w:line="276" w:lineRule="auto"/>
                    <w:rPr>
                      <w:sz w:val="22"/>
                      <w:szCs w:val="22"/>
                    </w:rPr>
                  </w:pPr>
                  <w:r w:rsidRPr="00D3068A">
                    <w:rPr>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BAD6EA4" w14:textId="77777777" w:rsidR="00C42933" w:rsidRPr="00D3068A" w:rsidRDefault="00C42933" w:rsidP="005E3A71">
                  <w:pPr>
                    <w:spacing w:line="276" w:lineRule="auto"/>
                    <w:rPr>
                      <w:sz w:val="22"/>
                      <w:szCs w:val="22"/>
                    </w:rPr>
                  </w:pPr>
                  <w:r w:rsidRPr="00D3068A">
                    <w:rPr>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777A80DC" w14:textId="77777777" w:rsidR="00C42933" w:rsidRPr="00D3068A" w:rsidRDefault="00C42933" w:rsidP="005E3A71">
                  <w:pPr>
                    <w:spacing w:line="276" w:lineRule="auto"/>
                    <w:rPr>
                      <w:sz w:val="22"/>
                      <w:szCs w:val="22"/>
                    </w:rPr>
                  </w:pPr>
                  <w:r w:rsidRPr="00D3068A">
                    <w:rPr>
                      <w:sz w:val="22"/>
                      <w:szCs w:val="22"/>
                    </w:rPr>
                    <w:t> </w:t>
                  </w:r>
                </w:p>
              </w:tc>
            </w:tr>
          </w:tbl>
          <w:p w14:paraId="142DAEFF" w14:textId="77777777" w:rsidR="000F4B24" w:rsidRPr="00D3068A" w:rsidRDefault="000F4B24" w:rsidP="005E3A71">
            <w:pPr>
              <w:spacing w:before="80" w:after="120"/>
            </w:pPr>
          </w:p>
          <w:p w14:paraId="4E97C43F"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lastRenderedPageBreak/>
              <w:t>Izpildītājs vienu reizi mēnesī līdz esošā mēneša 30. datumam sniedz Pasūtītājam atskaites par parādu atgūšanu un pārskatus par lietu virzību.</w:t>
            </w:r>
          </w:p>
          <w:p w14:paraId="2F508FF6"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hAnsi="Times New Roman" w:cs="Times New Roman"/>
                <w:i/>
                <w:iCs/>
              </w:rPr>
              <w:t>Pasūtītājam, kontrolējot līguma izpildi, ir tiesības pieprasīt nepieciešamo informāciju un dokumentus un Izpildītājam bez maksas to ir pienākums iesniegt Izpildītāja norādītajā laikā un formā.</w:t>
            </w:r>
          </w:p>
          <w:p w14:paraId="40AF997F"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hAnsi="Times New Roman" w:cs="Times New Roman"/>
                <w:i/>
                <w:iCs/>
              </w:rPr>
              <w:t>Izpildītājs izstrādā un uztur datu bāzi Pasūtītāja vajadzībām, kur tiek apkopoti Pasūtītāja parādnieki.</w:t>
            </w:r>
          </w:p>
          <w:p w14:paraId="2BA081C4"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t>Izpildītājs nodrošina, ka Pasūtītāja nodotā debitoru lieta tiek nodota vienlaicīgi tikai vienam parādu atgūšanas speciālistam, kas iespēju robežās nodrošina visu komunikāciju ar debitoru.</w:t>
            </w:r>
          </w:p>
          <w:p w14:paraId="479F13DE"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hAnsi="Times New Roman" w:cs="Times New Roman"/>
                <w:i/>
                <w:iCs/>
              </w:rPr>
              <w:t>Izpildītājs līguma ietvaros saņemto informāciju drīkst izmantot tikai saistībā ar parādu piedziņu atbilstoši līgumam un, ievērojot fizisko personu datu aizsardzības tiesību normas.</w:t>
            </w:r>
          </w:p>
          <w:p w14:paraId="3CCA196B"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t xml:space="preserve">Izpildītājs veic parāda </w:t>
            </w:r>
            <w:proofErr w:type="spellStart"/>
            <w:r w:rsidRPr="00D3068A">
              <w:rPr>
                <w:rFonts w:ascii="Times New Roman" w:eastAsia="Calibri" w:hAnsi="Times New Roman" w:cs="Times New Roman"/>
                <w:i/>
                <w:iCs/>
                <w:kern w:val="0"/>
                <w:lang w:eastAsia="lv-LV"/>
                <w14:ligatures w14:val="none"/>
              </w:rPr>
              <w:t>ārpustiesas</w:t>
            </w:r>
            <w:proofErr w:type="spellEnd"/>
            <w:r w:rsidRPr="00D3068A">
              <w:rPr>
                <w:rFonts w:ascii="Times New Roman" w:eastAsia="Calibri" w:hAnsi="Times New Roman" w:cs="Times New Roman"/>
                <w:i/>
                <w:iCs/>
                <w:kern w:val="0"/>
                <w:lang w:eastAsia="lv-LV"/>
                <w14:ligatures w14:val="none"/>
              </w:rPr>
              <w:t xml:space="preserve"> atgūšanas darbības laika posmā līdz sešiem mēnešiem no parāda atgūšanas uzsākšanas. Ja šajā laika posmā debitors neveic parāda samaksu vai nav panākta vienošanās par parāda samaksas noteikumiem, pēc sešiem mēnešiem Izpildītājs sagatavo un iesniedz Pasūtītājam slēdzienu par parāda atgūšanas iespējām un rekomendācijas tālākām darbībām</w:t>
            </w:r>
            <w:r w:rsidRPr="00D3068A">
              <w:rPr>
                <w:rFonts w:ascii="Times New Roman" w:hAnsi="Times New Roman" w:cs="Times New Roman"/>
                <w:i/>
                <w:iCs/>
              </w:rPr>
              <w:t>.</w:t>
            </w:r>
          </w:p>
          <w:p w14:paraId="303DFBAF"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t>Izpildītājs nekavējoties informē Pasūtītāju par fakta konstatāciju, ja kādā no nodotajām parādu piedziņas lietām parādniekam ir pasludināts maksātnespējas process un/ vai parādnieks ir miris, kā arī Izpildītājs sagatavo un iesniedz Pasūtītājam izvērtējamu par iespēju atgūt attiecīgo parādu</w:t>
            </w:r>
            <w:r w:rsidRPr="00D3068A">
              <w:rPr>
                <w:rFonts w:ascii="Times New Roman" w:hAnsi="Times New Roman" w:cs="Times New Roman"/>
                <w:i/>
                <w:iCs/>
              </w:rPr>
              <w:t>.</w:t>
            </w:r>
          </w:p>
          <w:p w14:paraId="54ED2BEF"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Calibri" w:hAnsi="Times New Roman" w:cs="Times New Roman"/>
                <w:i/>
                <w:iCs/>
                <w:kern w:val="0"/>
                <w:lang w:eastAsia="lv-LV"/>
                <w14:ligatures w14:val="none"/>
              </w:rPr>
              <w:t>Pasūtītājam bez papildu samaksas ir tiesības atsaukt nodotās parādu atgūšanas lietas, ja parādu atgūšanas procesā ir konstatētas neprecizitātes parādu pamatojošos dokumentos.</w:t>
            </w:r>
          </w:p>
          <w:p w14:paraId="29BB54FB" w14:textId="77777777" w:rsidR="00C42933" w:rsidRPr="00D3068A" w:rsidRDefault="00C42933" w:rsidP="005E3A71">
            <w:pPr>
              <w:pStyle w:val="ListParagraph"/>
              <w:numPr>
                <w:ilvl w:val="1"/>
                <w:numId w:val="9"/>
              </w:numPr>
              <w:spacing w:before="80" w:after="120"/>
              <w:ind w:left="457" w:hanging="457"/>
              <w:rPr>
                <w:rFonts w:ascii="Times New Roman" w:hAnsi="Times New Roman" w:cs="Times New Roman"/>
                <w:i/>
                <w:iCs/>
              </w:rPr>
            </w:pPr>
            <w:r w:rsidRPr="00D3068A">
              <w:rPr>
                <w:rFonts w:ascii="Times New Roman" w:hAnsi="Times New Roman" w:cs="Times New Roman"/>
                <w:i/>
                <w:iCs/>
              </w:rPr>
              <w:t xml:space="preserve">Izpildītājs, ņemot vērā iepriekš nodoto parādu piedziņas lietu skaitu 1 (vienam) parādniekam un piedziņas efektivitāti, izvērtē vai nākotnē nododamo parāda </w:t>
            </w:r>
            <w:r w:rsidRPr="00D3068A">
              <w:rPr>
                <w:rFonts w:ascii="Times New Roman" w:hAnsi="Times New Roman" w:cs="Times New Roman"/>
                <w:i/>
                <w:iCs/>
              </w:rPr>
              <w:lastRenderedPageBreak/>
              <w:t xml:space="preserve">piedziņas lietu vešana būs efektīva un rekomendē pārtraukt </w:t>
            </w:r>
            <w:proofErr w:type="spellStart"/>
            <w:r w:rsidRPr="00D3068A">
              <w:rPr>
                <w:rFonts w:ascii="Times New Roman" w:hAnsi="Times New Roman" w:cs="Times New Roman"/>
                <w:i/>
                <w:iCs/>
              </w:rPr>
              <w:t>ārpustiesas</w:t>
            </w:r>
            <w:proofErr w:type="spellEnd"/>
            <w:r w:rsidRPr="00D3068A">
              <w:rPr>
                <w:rFonts w:ascii="Times New Roman" w:hAnsi="Times New Roman" w:cs="Times New Roman"/>
                <w:i/>
                <w:iCs/>
              </w:rPr>
              <w:t xml:space="preserve"> parādu piedziņas darbības pret parādnieku.</w:t>
            </w:r>
          </w:p>
          <w:p w14:paraId="5203FD1D" w14:textId="162BB860" w:rsidR="00C42933" w:rsidRPr="00D3068A" w:rsidRDefault="00251932" w:rsidP="00816301">
            <w:pPr>
              <w:pStyle w:val="ListParagraph"/>
              <w:numPr>
                <w:ilvl w:val="1"/>
                <w:numId w:val="9"/>
              </w:numPr>
              <w:spacing w:before="80" w:after="120"/>
              <w:ind w:left="457" w:hanging="457"/>
              <w:rPr>
                <w:rFonts w:ascii="Times New Roman" w:hAnsi="Times New Roman" w:cs="Times New Roman"/>
                <w:i/>
                <w:iCs/>
              </w:rPr>
            </w:pPr>
            <w:r w:rsidRPr="00D3068A">
              <w:rPr>
                <w:rFonts w:ascii="Times New Roman" w:eastAsia="Times New Roman" w:hAnsi="Times New Roman" w:cs="Times New Roman"/>
                <w:i/>
                <w:iCs/>
              </w:rPr>
              <w:t>Pakalpojuma sniedzējs par Pakalpojumu piekrīt nepieciešamības gadījumā sniegt publisku informāciju vai komentārus sabiedrībai un plašsaziņas līdzekļiem</w:t>
            </w:r>
            <w:r w:rsidR="00C42933" w:rsidRPr="00D3068A">
              <w:rPr>
                <w:rFonts w:ascii="Times New Roman" w:eastAsia="Times New Roman" w:hAnsi="Times New Roman" w:cs="Times New Roman"/>
                <w:i/>
                <w:iCs/>
              </w:rPr>
              <w:t>.</w:t>
            </w:r>
          </w:p>
        </w:tc>
      </w:tr>
      <w:tr w:rsidR="00D3068A" w:rsidRPr="00D3068A" w14:paraId="28B76DF3" w14:textId="77777777" w:rsidTr="00816301">
        <w:trPr>
          <w:trHeight w:val="945"/>
        </w:trPr>
        <w:tc>
          <w:tcPr>
            <w:tcW w:w="188" w:type="pct"/>
          </w:tcPr>
          <w:p w14:paraId="159C3B41" w14:textId="27278647" w:rsidR="00C42933" w:rsidRPr="00D3068A" w:rsidRDefault="00C42933" w:rsidP="005E3A71">
            <w:pPr>
              <w:pStyle w:val="ListParagraph"/>
              <w:numPr>
                <w:ilvl w:val="0"/>
                <w:numId w:val="9"/>
              </w:numPr>
              <w:tabs>
                <w:tab w:val="left" w:pos="426"/>
              </w:tabs>
              <w:autoSpaceDE w:val="0"/>
              <w:autoSpaceDN w:val="0"/>
              <w:adjustRightInd w:val="0"/>
              <w:jc w:val="center"/>
            </w:pPr>
          </w:p>
        </w:tc>
        <w:tc>
          <w:tcPr>
            <w:tcW w:w="762" w:type="pct"/>
            <w:vAlign w:val="center"/>
            <w:hideMark/>
          </w:tcPr>
          <w:p w14:paraId="2599D7EC" w14:textId="7BE53726" w:rsidR="00C42933" w:rsidRPr="00D3068A" w:rsidRDefault="00C42933" w:rsidP="00C42933">
            <w:pPr>
              <w:tabs>
                <w:tab w:val="left" w:pos="426"/>
              </w:tabs>
              <w:autoSpaceDE w:val="0"/>
              <w:autoSpaceDN w:val="0"/>
              <w:adjustRightInd w:val="0"/>
              <w:jc w:val="both"/>
              <w:rPr>
                <w:sz w:val="22"/>
                <w:szCs w:val="22"/>
              </w:rPr>
            </w:pPr>
            <w:r w:rsidRPr="00D3068A">
              <w:rPr>
                <w:sz w:val="22"/>
                <w:szCs w:val="22"/>
              </w:rPr>
              <w:t>Pakalpojuma izpildei nepieciešamie resursi</w:t>
            </w:r>
          </w:p>
        </w:tc>
        <w:tc>
          <w:tcPr>
            <w:tcW w:w="2026" w:type="pct"/>
            <w:hideMark/>
          </w:tcPr>
          <w:p w14:paraId="19FD5220" w14:textId="77A8242C" w:rsidR="00C42933" w:rsidRPr="00D3068A" w:rsidRDefault="00C42933" w:rsidP="00816301">
            <w:pPr>
              <w:tabs>
                <w:tab w:val="left" w:pos="426"/>
              </w:tabs>
              <w:autoSpaceDE w:val="0"/>
              <w:autoSpaceDN w:val="0"/>
              <w:adjustRightInd w:val="0"/>
              <w:rPr>
                <w:sz w:val="22"/>
                <w:szCs w:val="22"/>
              </w:rPr>
            </w:pPr>
            <w:r w:rsidRPr="00D3068A">
              <w:rPr>
                <w:sz w:val="22"/>
                <w:szCs w:val="22"/>
              </w:rPr>
              <w:t>Izpildītājs nodrošina Pakalpojuma veikšanu ar savu darbaspēku, tehniskajām ierīcēm, materiāliem un citiem saviem resursiem.</w:t>
            </w:r>
          </w:p>
        </w:tc>
        <w:tc>
          <w:tcPr>
            <w:tcW w:w="2024" w:type="pct"/>
            <w:noWrap/>
          </w:tcPr>
          <w:p w14:paraId="264463DA" w14:textId="3509F076" w:rsidR="00C42933" w:rsidRPr="00D3068A" w:rsidRDefault="00092F76" w:rsidP="005E3A71">
            <w:pPr>
              <w:tabs>
                <w:tab w:val="left" w:pos="426"/>
              </w:tabs>
              <w:autoSpaceDE w:val="0"/>
              <w:autoSpaceDN w:val="0"/>
              <w:adjustRightInd w:val="0"/>
              <w:rPr>
                <w:sz w:val="22"/>
                <w:szCs w:val="22"/>
              </w:rPr>
            </w:pPr>
            <w:r w:rsidRPr="00D3068A">
              <w:rPr>
                <w:i/>
                <w:iCs/>
                <w:sz w:val="22"/>
                <w:szCs w:val="22"/>
              </w:rPr>
              <w:t>Izpildītājs nodrošina Pakalpojuma veikšanu ar savu darbaspēku, tehniskajām ierīcēm, materiāliem un citiem saviem resursiem.</w:t>
            </w:r>
          </w:p>
        </w:tc>
      </w:tr>
      <w:tr w:rsidR="00D3068A" w:rsidRPr="00D3068A" w14:paraId="2B89140C" w14:textId="77777777" w:rsidTr="005E3A71">
        <w:trPr>
          <w:trHeight w:val="1125"/>
        </w:trPr>
        <w:tc>
          <w:tcPr>
            <w:tcW w:w="188" w:type="pct"/>
          </w:tcPr>
          <w:p w14:paraId="3CB24BEA" w14:textId="34F56EFA" w:rsidR="00C42933" w:rsidRPr="00D3068A" w:rsidRDefault="00C42933" w:rsidP="005E3A71">
            <w:pPr>
              <w:pStyle w:val="ListParagraph"/>
              <w:numPr>
                <w:ilvl w:val="0"/>
                <w:numId w:val="9"/>
              </w:numPr>
              <w:tabs>
                <w:tab w:val="left" w:pos="426"/>
              </w:tabs>
              <w:autoSpaceDE w:val="0"/>
              <w:autoSpaceDN w:val="0"/>
              <w:adjustRightInd w:val="0"/>
              <w:jc w:val="center"/>
            </w:pPr>
          </w:p>
        </w:tc>
        <w:tc>
          <w:tcPr>
            <w:tcW w:w="762" w:type="pct"/>
            <w:hideMark/>
          </w:tcPr>
          <w:p w14:paraId="1F172F78" w14:textId="595E976A" w:rsidR="00C42933" w:rsidRPr="00D3068A" w:rsidRDefault="00C42933" w:rsidP="005E3A71">
            <w:pPr>
              <w:tabs>
                <w:tab w:val="left" w:pos="426"/>
              </w:tabs>
              <w:autoSpaceDE w:val="0"/>
              <w:autoSpaceDN w:val="0"/>
              <w:adjustRightInd w:val="0"/>
              <w:rPr>
                <w:sz w:val="22"/>
                <w:szCs w:val="22"/>
              </w:rPr>
            </w:pPr>
            <w:r w:rsidRPr="00D3068A">
              <w:rPr>
                <w:sz w:val="22"/>
                <w:szCs w:val="22"/>
              </w:rPr>
              <w:t>Par parādniekiem Izpildītājam nododamā (norādāmā) informācija</w:t>
            </w:r>
          </w:p>
        </w:tc>
        <w:tc>
          <w:tcPr>
            <w:tcW w:w="2026" w:type="pct"/>
            <w:vAlign w:val="center"/>
            <w:hideMark/>
          </w:tcPr>
          <w:p w14:paraId="253F8129" w14:textId="265F86FB" w:rsidR="00C42933" w:rsidRPr="00D3068A" w:rsidRDefault="00C42933" w:rsidP="00C42933">
            <w:pPr>
              <w:tabs>
                <w:tab w:val="left" w:pos="426"/>
              </w:tabs>
              <w:autoSpaceDE w:val="0"/>
              <w:autoSpaceDN w:val="0"/>
              <w:adjustRightInd w:val="0"/>
              <w:jc w:val="both"/>
              <w:rPr>
                <w:sz w:val="22"/>
                <w:szCs w:val="22"/>
              </w:rPr>
            </w:pPr>
            <w:r w:rsidRPr="00D3068A">
              <w:rPr>
                <w:sz w:val="22"/>
                <w:szCs w:val="22"/>
              </w:rPr>
              <w:t>Pasūtītājs 10 (desmit) darba dienu laikā no Vispārīgās vienošanās līguma parakstīšanas brīža Izpildītājam nodod nepieciešamo informāciju par parādniekiem:</w:t>
            </w:r>
          </w:p>
          <w:p w14:paraId="283AFE80" w14:textId="784FF935" w:rsidR="00C42933" w:rsidRPr="00D3068A" w:rsidRDefault="00C42933" w:rsidP="00C42933">
            <w:pPr>
              <w:pStyle w:val="ListParagraph"/>
              <w:numPr>
                <w:ilvl w:val="0"/>
                <w:numId w:val="8"/>
              </w:numPr>
              <w:tabs>
                <w:tab w:val="left" w:pos="426"/>
              </w:tabs>
              <w:autoSpaceDE w:val="0"/>
              <w:autoSpaceDN w:val="0"/>
              <w:adjustRightInd w:val="0"/>
              <w:jc w:val="both"/>
              <w:rPr>
                <w:rFonts w:ascii="Times New Roman" w:hAnsi="Times New Roman" w:cs="Times New Roman"/>
              </w:rPr>
            </w:pPr>
            <w:r w:rsidRPr="00D3068A">
              <w:rPr>
                <w:rFonts w:ascii="Times New Roman" w:hAnsi="Times New Roman" w:cs="Times New Roman"/>
              </w:rPr>
              <w:t>Vārds, Uzvārds;</w:t>
            </w:r>
          </w:p>
          <w:p w14:paraId="41CC08F8" w14:textId="4F8D04E5" w:rsidR="00C42933" w:rsidRPr="00D3068A" w:rsidRDefault="00C42933" w:rsidP="00C42933">
            <w:pPr>
              <w:pStyle w:val="ListParagraph"/>
              <w:numPr>
                <w:ilvl w:val="0"/>
                <w:numId w:val="8"/>
              </w:numPr>
              <w:tabs>
                <w:tab w:val="left" w:pos="426"/>
              </w:tabs>
              <w:autoSpaceDE w:val="0"/>
              <w:autoSpaceDN w:val="0"/>
              <w:adjustRightInd w:val="0"/>
              <w:jc w:val="both"/>
              <w:rPr>
                <w:rFonts w:ascii="Times New Roman" w:hAnsi="Times New Roman" w:cs="Times New Roman"/>
              </w:rPr>
            </w:pPr>
            <w:r w:rsidRPr="00D3068A">
              <w:rPr>
                <w:rFonts w:ascii="Times New Roman" w:hAnsi="Times New Roman" w:cs="Times New Roman"/>
              </w:rPr>
              <w:t>Personas kods;</w:t>
            </w:r>
          </w:p>
          <w:p w14:paraId="4B95A972" w14:textId="77777777" w:rsidR="00C42933" w:rsidRPr="00D3068A" w:rsidRDefault="00C42933" w:rsidP="00C42933">
            <w:pPr>
              <w:pStyle w:val="ListParagraph"/>
              <w:numPr>
                <w:ilvl w:val="0"/>
                <w:numId w:val="8"/>
              </w:numPr>
              <w:tabs>
                <w:tab w:val="left" w:pos="426"/>
              </w:tabs>
              <w:autoSpaceDE w:val="0"/>
              <w:autoSpaceDN w:val="0"/>
              <w:adjustRightInd w:val="0"/>
              <w:jc w:val="both"/>
              <w:rPr>
                <w:rFonts w:ascii="Times New Roman" w:hAnsi="Times New Roman" w:cs="Times New Roman"/>
              </w:rPr>
            </w:pPr>
            <w:r w:rsidRPr="00D3068A">
              <w:rPr>
                <w:rFonts w:ascii="Times New Roman" w:hAnsi="Times New Roman" w:cs="Times New Roman"/>
              </w:rPr>
              <w:t>Pārkāpuma datums;</w:t>
            </w:r>
          </w:p>
          <w:p w14:paraId="111E62A2" w14:textId="46F99C9C" w:rsidR="00C42933" w:rsidRPr="00D3068A" w:rsidRDefault="00C42933" w:rsidP="00C42933">
            <w:pPr>
              <w:pStyle w:val="ListParagraph"/>
              <w:numPr>
                <w:ilvl w:val="0"/>
                <w:numId w:val="8"/>
              </w:numPr>
              <w:tabs>
                <w:tab w:val="left" w:pos="426"/>
              </w:tabs>
              <w:autoSpaceDE w:val="0"/>
              <w:autoSpaceDN w:val="0"/>
              <w:adjustRightInd w:val="0"/>
              <w:jc w:val="both"/>
              <w:rPr>
                <w:rFonts w:ascii="Times New Roman" w:hAnsi="Times New Roman" w:cs="Times New Roman"/>
              </w:rPr>
            </w:pPr>
            <w:r w:rsidRPr="00D3068A">
              <w:rPr>
                <w:rFonts w:ascii="Times New Roman" w:hAnsi="Times New Roman" w:cs="Times New Roman"/>
              </w:rPr>
              <w:t>Parāda summa, EUR;</w:t>
            </w:r>
          </w:p>
          <w:p w14:paraId="7956BD87" w14:textId="0584A6CA" w:rsidR="00C42933" w:rsidRPr="00D3068A" w:rsidRDefault="00C42933" w:rsidP="00C42933">
            <w:pPr>
              <w:pStyle w:val="ListParagraph"/>
              <w:numPr>
                <w:ilvl w:val="0"/>
                <w:numId w:val="8"/>
              </w:numPr>
              <w:tabs>
                <w:tab w:val="left" w:pos="426"/>
              </w:tabs>
              <w:autoSpaceDE w:val="0"/>
              <w:autoSpaceDN w:val="0"/>
              <w:adjustRightInd w:val="0"/>
              <w:jc w:val="both"/>
              <w:rPr>
                <w:rFonts w:ascii="Times New Roman" w:hAnsi="Times New Roman" w:cs="Times New Roman"/>
              </w:rPr>
            </w:pPr>
            <w:r w:rsidRPr="00D3068A">
              <w:rPr>
                <w:rFonts w:ascii="Times New Roman" w:hAnsi="Times New Roman" w:cs="Times New Roman"/>
              </w:rPr>
              <w:t>Pārkāpuma veids;</w:t>
            </w:r>
          </w:p>
          <w:p w14:paraId="75B075B9" w14:textId="60E571AC" w:rsidR="00C42933" w:rsidRPr="00D3068A" w:rsidRDefault="00C42933" w:rsidP="00C42933">
            <w:pPr>
              <w:pStyle w:val="ListParagraph"/>
              <w:numPr>
                <w:ilvl w:val="0"/>
                <w:numId w:val="8"/>
              </w:numPr>
              <w:tabs>
                <w:tab w:val="left" w:pos="426"/>
              </w:tabs>
              <w:autoSpaceDE w:val="0"/>
              <w:autoSpaceDN w:val="0"/>
              <w:adjustRightInd w:val="0"/>
              <w:jc w:val="both"/>
              <w:rPr>
                <w:rFonts w:ascii="Times New Roman" w:hAnsi="Times New Roman" w:cs="Times New Roman"/>
              </w:rPr>
            </w:pPr>
            <w:r w:rsidRPr="00D3068A">
              <w:rPr>
                <w:rFonts w:ascii="Times New Roman" w:hAnsi="Times New Roman" w:cs="Times New Roman"/>
              </w:rPr>
              <w:t>Personu apliecinošā dokumenta Nr.;</w:t>
            </w:r>
          </w:p>
          <w:p w14:paraId="7D6B2430" w14:textId="05237F67" w:rsidR="00C42933" w:rsidRPr="00D3068A" w:rsidRDefault="00C42933" w:rsidP="00C42933">
            <w:pPr>
              <w:pStyle w:val="ListParagraph"/>
              <w:numPr>
                <w:ilvl w:val="0"/>
                <w:numId w:val="8"/>
              </w:numPr>
              <w:tabs>
                <w:tab w:val="left" w:pos="426"/>
              </w:tabs>
              <w:autoSpaceDE w:val="0"/>
              <w:autoSpaceDN w:val="0"/>
              <w:adjustRightInd w:val="0"/>
              <w:jc w:val="both"/>
              <w:rPr>
                <w:rFonts w:ascii="Times New Roman" w:hAnsi="Times New Roman" w:cs="Times New Roman"/>
              </w:rPr>
            </w:pPr>
            <w:r w:rsidRPr="00D3068A">
              <w:rPr>
                <w:rFonts w:ascii="Times New Roman" w:hAnsi="Times New Roman" w:cs="Times New Roman"/>
              </w:rPr>
              <w:t>Transporta veids, kurā izdarīts pārkāpums.</w:t>
            </w:r>
          </w:p>
          <w:p w14:paraId="5784D1CE" w14:textId="47EFB4FC" w:rsidR="00C42933" w:rsidRPr="00D3068A" w:rsidRDefault="00C42933" w:rsidP="00C42933">
            <w:pPr>
              <w:pStyle w:val="ListParagraph"/>
              <w:tabs>
                <w:tab w:val="left" w:pos="426"/>
              </w:tabs>
              <w:autoSpaceDE w:val="0"/>
              <w:autoSpaceDN w:val="0"/>
              <w:adjustRightInd w:val="0"/>
              <w:jc w:val="both"/>
              <w:rPr>
                <w:rFonts w:ascii="Times New Roman" w:hAnsi="Times New Roman" w:cs="Times New Roman"/>
              </w:rPr>
            </w:pPr>
          </w:p>
        </w:tc>
        <w:tc>
          <w:tcPr>
            <w:tcW w:w="2024" w:type="pct"/>
            <w:noWrap/>
          </w:tcPr>
          <w:p w14:paraId="1D71A30E" w14:textId="595AA72C" w:rsidR="00C42933" w:rsidRPr="00D3068A" w:rsidRDefault="00092F76" w:rsidP="005E3A71">
            <w:pPr>
              <w:tabs>
                <w:tab w:val="left" w:pos="426"/>
              </w:tabs>
              <w:autoSpaceDE w:val="0"/>
              <w:autoSpaceDN w:val="0"/>
              <w:adjustRightInd w:val="0"/>
              <w:jc w:val="center"/>
              <w:rPr>
                <w:sz w:val="22"/>
                <w:szCs w:val="22"/>
              </w:rPr>
            </w:pPr>
            <w:r w:rsidRPr="00D3068A">
              <w:rPr>
                <w:sz w:val="22"/>
                <w:szCs w:val="22"/>
              </w:rPr>
              <w:t>-</w:t>
            </w:r>
          </w:p>
        </w:tc>
      </w:tr>
      <w:tr w:rsidR="00D3068A" w:rsidRPr="00D3068A" w14:paraId="38AE1C39" w14:textId="77777777" w:rsidTr="005E3A71">
        <w:trPr>
          <w:trHeight w:val="1593"/>
        </w:trPr>
        <w:tc>
          <w:tcPr>
            <w:tcW w:w="188" w:type="pct"/>
          </w:tcPr>
          <w:p w14:paraId="39F527AA" w14:textId="1F3432C4" w:rsidR="00F251AF" w:rsidRPr="00D3068A" w:rsidRDefault="00F251AF" w:rsidP="00F251AF">
            <w:pPr>
              <w:pStyle w:val="ListParagraph"/>
              <w:numPr>
                <w:ilvl w:val="0"/>
                <w:numId w:val="9"/>
              </w:numPr>
              <w:tabs>
                <w:tab w:val="left" w:pos="426"/>
              </w:tabs>
              <w:autoSpaceDE w:val="0"/>
              <w:autoSpaceDN w:val="0"/>
              <w:adjustRightInd w:val="0"/>
              <w:jc w:val="center"/>
            </w:pPr>
          </w:p>
        </w:tc>
        <w:tc>
          <w:tcPr>
            <w:tcW w:w="762" w:type="pct"/>
            <w:hideMark/>
          </w:tcPr>
          <w:p w14:paraId="0CFF8A4A" w14:textId="32D3E026" w:rsidR="00F251AF" w:rsidRPr="00D3068A" w:rsidRDefault="00F251AF" w:rsidP="00F251AF">
            <w:pPr>
              <w:tabs>
                <w:tab w:val="left" w:pos="426"/>
              </w:tabs>
              <w:autoSpaceDE w:val="0"/>
              <w:autoSpaceDN w:val="0"/>
              <w:adjustRightInd w:val="0"/>
              <w:rPr>
                <w:sz w:val="22"/>
                <w:szCs w:val="22"/>
              </w:rPr>
            </w:pPr>
            <w:r w:rsidRPr="00D3068A">
              <w:rPr>
                <w:sz w:val="22"/>
                <w:szCs w:val="22"/>
              </w:rPr>
              <w:t>Informācijas par sniegto pakalpojumu nodošanu</w:t>
            </w:r>
          </w:p>
        </w:tc>
        <w:tc>
          <w:tcPr>
            <w:tcW w:w="2026" w:type="pct"/>
            <w:hideMark/>
          </w:tcPr>
          <w:p w14:paraId="054ADA1D" w14:textId="77777777" w:rsidR="00F251AF" w:rsidRPr="00D3068A" w:rsidRDefault="00F251AF" w:rsidP="00F251AF">
            <w:pPr>
              <w:tabs>
                <w:tab w:val="left" w:pos="284"/>
              </w:tabs>
              <w:spacing w:after="120"/>
              <w:jc w:val="both"/>
              <w:rPr>
                <w:sz w:val="22"/>
                <w:szCs w:val="22"/>
                <w:lang w:eastAsia="ar-SA"/>
              </w:rPr>
            </w:pPr>
            <w:r w:rsidRPr="00D3068A">
              <w:rPr>
                <w:sz w:val="22"/>
                <w:szCs w:val="22"/>
              </w:rPr>
              <w:t xml:space="preserve">10 (desmit) dienas pirms Vispārīgās vienošanās līguma termiņa beigām </w:t>
            </w:r>
            <w:r w:rsidRPr="00D3068A">
              <w:rPr>
                <w:sz w:val="22"/>
                <w:szCs w:val="22"/>
                <w:lang w:eastAsia="ar-SA"/>
              </w:rPr>
              <w:t>Izpildītājs elektroniski parakstītā formā iesniedz Pasūtītājam kopējo Pakalpojuma izpildes aktu, kurā apkopota informācija par veiktajām parādu piedziņas darbībām un atgūtajiem maksājumiem Vispārīgās vienošanās darbības laikā.</w:t>
            </w:r>
          </w:p>
          <w:p w14:paraId="4268F114" w14:textId="239E48E1" w:rsidR="00F251AF" w:rsidRPr="00D3068A" w:rsidRDefault="00F251AF" w:rsidP="00F251AF">
            <w:pPr>
              <w:tabs>
                <w:tab w:val="left" w:pos="426"/>
              </w:tabs>
              <w:autoSpaceDE w:val="0"/>
              <w:autoSpaceDN w:val="0"/>
              <w:adjustRightInd w:val="0"/>
              <w:rPr>
                <w:sz w:val="22"/>
                <w:szCs w:val="22"/>
              </w:rPr>
            </w:pPr>
            <w:r w:rsidRPr="00D3068A">
              <w:rPr>
                <w:sz w:val="22"/>
                <w:szCs w:val="22"/>
                <w:lang w:eastAsia="ar-SA"/>
              </w:rPr>
              <w:t>Izpildītājam ir pienākums turpināt uzraudzīt maksājumu ienākšanu arī pēc Vispārīgās vienošanās termiņa beigām un 30 (trīsdesmit) kalendāro dienu laikā pēc katra maksājuma saņemšanas pārskaitīt attiecīgo summu Pasūtītājam.</w:t>
            </w:r>
          </w:p>
        </w:tc>
        <w:tc>
          <w:tcPr>
            <w:tcW w:w="2024" w:type="pct"/>
            <w:noWrap/>
          </w:tcPr>
          <w:p w14:paraId="4EF56EF2" w14:textId="6627C8BB" w:rsidR="00F251AF" w:rsidRPr="00D3068A" w:rsidRDefault="00F251AF" w:rsidP="00F251AF">
            <w:pPr>
              <w:tabs>
                <w:tab w:val="left" w:pos="426"/>
              </w:tabs>
              <w:autoSpaceDE w:val="0"/>
              <w:autoSpaceDN w:val="0"/>
              <w:adjustRightInd w:val="0"/>
              <w:rPr>
                <w:sz w:val="22"/>
                <w:szCs w:val="22"/>
              </w:rPr>
            </w:pPr>
            <w:r w:rsidRPr="00D3068A">
              <w:rPr>
                <w:i/>
                <w:iCs/>
                <w:sz w:val="22"/>
                <w:szCs w:val="22"/>
              </w:rPr>
              <w:t>10 (desmit) dienas pirms Vispārīgās vienošanās līguma termiņa beigām Izpildītājs Pasūtītāja pārstāvim iesniedz elektroniski parakstītu kopējo Pakalpojuma izpildes aktu.</w:t>
            </w:r>
          </w:p>
        </w:tc>
      </w:tr>
    </w:tbl>
    <w:p w14:paraId="4ACD2AA3" w14:textId="77777777" w:rsidR="00137317" w:rsidRPr="00D3068A" w:rsidRDefault="00137317" w:rsidP="00BE61D4">
      <w:pPr>
        <w:tabs>
          <w:tab w:val="left" w:pos="426"/>
        </w:tabs>
        <w:autoSpaceDE w:val="0"/>
        <w:autoSpaceDN w:val="0"/>
        <w:adjustRightInd w:val="0"/>
        <w:jc w:val="center"/>
        <w:rPr>
          <w:i/>
          <w:iCs/>
        </w:rPr>
      </w:pPr>
    </w:p>
    <w:p w14:paraId="005344E4" w14:textId="77777777" w:rsidR="00FD1581" w:rsidRPr="00D3068A" w:rsidRDefault="00FD1581"/>
    <w:p w14:paraId="67232672" w14:textId="77777777" w:rsidR="00FD1581" w:rsidRPr="00D3068A" w:rsidRDefault="00FD1581"/>
    <w:p w14:paraId="6D04CA15" w14:textId="77777777" w:rsidR="002B001F" w:rsidRPr="00D3068A" w:rsidRDefault="002B001F" w:rsidP="002B001F"/>
    <w:sectPr w:rsidR="002B001F" w:rsidRPr="00D3068A" w:rsidSect="00DD07C7">
      <w:footerReference w:type="default" r:id="rId8"/>
      <w:pgSz w:w="11906" w:h="16838"/>
      <w:pgMar w:top="1440" w:right="1133" w:bottom="1440" w:left="1800" w:header="708"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40AB" w14:textId="77777777" w:rsidR="00A01DF6" w:rsidRDefault="00A01DF6" w:rsidP="0026000C">
      <w:r>
        <w:separator/>
      </w:r>
    </w:p>
  </w:endnote>
  <w:endnote w:type="continuationSeparator" w:id="0">
    <w:p w14:paraId="6FAD5F53" w14:textId="77777777" w:rsidR="00A01DF6" w:rsidRDefault="00A01DF6" w:rsidP="0026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panose1 w:val="02060302050305020504"/>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054767"/>
      <w:docPartObj>
        <w:docPartGallery w:val="Page Numbers (Bottom of Page)"/>
        <w:docPartUnique/>
      </w:docPartObj>
    </w:sdtPr>
    <w:sdtEndPr>
      <w:rPr>
        <w:noProof/>
      </w:rPr>
    </w:sdtEndPr>
    <w:sdtContent>
      <w:p w14:paraId="5FE6A16D" w14:textId="0CB3EC40" w:rsidR="0026000C" w:rsidRDefault="00260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07B93" w14:textId="77777777" w:rsidR="0026000C" w:rsidRDefault="0026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EF00" w14:textId="77777777" w:rsidR="00A01DF6" w:rsidRDefault="00A01DF6" w:rsidP="0026000C">
      <w:r>
        <w:separator/>
      </w:r>
    </w:p>
  </w:footnote>
  <w:footnote w:type="continuationSeparator" w:id="0">
    <w:p w14:paraId="720C3C26" w14:textId="77777777" w:rsidR="00A01DF6" w:rsidRDefault="00A01DF6" w:rsidP="0026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C95"/>
    <w:multiLevelType w:val="hybridMultilevel"/>
    <w:tmpl w:val="A558B8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E07410"/>
    <w:multiLevelType w:val="hybridMultilevel"/>
    <w:tmpl w:val="CF12885E"/>
    <w:lvl w:ilvl="0" w:tplc="027A6C4C">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2B367AF"/>
    <w:multiLevelType w:val="hybridMultilevel"/>
    <w:tmpl w:val="82E03D2A"/>
    <w:lvl w:ilvl="0" w:tplc="E6DE90B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1D3298"/>
    <w:multiLevelType w:val="multilevel"/>
    <w:tmpl w:val="4D844CA0"/>
    <w:lvl w:ilvl="0">
      <w:start w:val="3"/>
      <w:numFmt w:val="decimal"/>
      <w:lvlText w:val="%1."/>
      <w:lvlJc w:val="left"/>
      <w:pPr>
        <w:ind w:left="360" w:hanging="360"/>
      </w:pPr>
      <w:rPr>
        <w:rFonts w:ascii="Times New Roman" w:eastAsia="Calibri" w:hAnsi="Times New Roman" w:cs="Times New Roman" w:hint="default"/>
        <w:color w:val="000000"/>
        <w:sz w:val="24"/>
      </w:rPr>
    </w:lvl>
    <w:lvl w:ilvl="1">
      <w:start w:val="1"/>
      <w:numFmt w:val="decimal"/>
      <w:lvlText w:val="%1.%2."/>
      <w:lvlJc w:val="left"/>
      <w:pPr>
        <w:ind w:left="1080" w:hanging="720"/>
      </w:pPr>
      <w:rPr>
        <w:rFonts w:ascii="Times New Roman" w:eastAsia="Calibri" w:hAnsi="Times New Roman" w:cs="Times New Roman" w:hint="default"/>
        <w:color w:val="000000"/>
        <w:sz w:val="24"/>
      </w:rPr>
    </w:lvl>
    <w:lvl w:ilvl="2">
      <w:start w:val="1"/>
      <w:numFmt w:val="decimal"/>
      <w:lvlText w:val="%1.%2.%3."/>
      <w:lvlJc w:val="left"/>
      <w:pPr>
        <w:ind w:left="1440" w:hanging="720"/>
      </w:pPr>
      <w:rPr>
        <w:rFonts w:ascii="Times New Roman" w:eastAsia="Calibri" w:hAnsi="Times New Roman" w:cs="Times New Roman" w:hint="default"/>
        <w:color w:val="000000"/>
        <w:sz w:val="24"/>
      </w:rPr>
    </w:lvl>
    <w:lvl w:ilvl="3">
      <w:start w:val="1"/>
      <w:numFmt w:val="decimal"/>
      <w:lvlText w:val="%1.%2.%3.%4."/>
      <w:lvlJc w:val="left"/>
      <w:pPr>
        <w:ind w:left="2160" w:hanging="1080"/>
      </w:pPr>
      <w:rPr>
        <w:rFonts w:ascii="Times New Roman" w:eastAsia="Calibri" w:hAnsi="Times New Roman" w:cs="Times New Roman" w:hint="default"/>
        <w:color w:val="000000"/>
        <w:sz w:val="24"/>
      </w:rPr>
    </w:lvl>
    <w:lvl w:ilvl="4">
      <w:start w:val="1"/>
      <w:numFmt w:val="decimal"/>
      <w:lvlText w:val="%1.%2.%3.%4.%5."/>
      <w:lvlJc w:val="left"/>
      <w:pPr>
        <w:ind w:left="2520" w:hanging="1080"/>
      </w:pPr>
      <w:rPr>
        <w:rFonts w:ascii="Times New Roman" w:eastAsia="Calibri" w:hAnsi="Times New Roman" w:cs="Times New Roman" w:hint="default"/>
        <w:color w:val="000000"/>
        <w:sz w:val="24"/>
      </w:rPr>
    </w:lvl>
    <w:lvl w:ilvl="5">
      <w:start w:val="1"/>
      <w:numFmt w:val="decimal"/>
      <w:lvlText w:val="%1.%2.%3.%4.%5.%6."/>
      <w:lvlJc w:val="left"/>
      <w:pPr>
        <w:ind w:left="3240" w:hanging="1440"/>
      </w:pPr>
      <w:rPr>
        <w:rFonts w:ascii="Times New Roman" w:eastAsia="Calibri" w:hAnsi="Times New Roman" w:cs="Times New Roman" w:hint="default"/>
        <w:color w:val="000000"/>
        <w:sz w:val="24"/>
      </w:rPr>
    </w:lvl>
    <w:lvl w:ilvl="6">
      <w:start w:val="1"/>
      <w:numFmt w:val="decimal"/>
      <w:lvlText w:val="%1.%2.%3.%4.%5.%6.%7."/>
      <w:lvlJc w:val="left"/>
      <w:pPr>
        <w:ind w:left="3600" w:hanging="1440"/>
      </w:pPr>
      <w:rPr>
        <w:rFonts w:ascii="Times New Roman" w:eastAsia="Calibri" w:hAnsi="Times New Roman" w:cs="Times New Roman" w:hint="default"/>
        <w:color w:val="000000"/>
        <w:sz w:val="24"/>
      </w:rPr>
    </w:lvl>
    <w:lvl w:ilvl="7">
      <w:start w:val="1"/>
      <w:numFmt w:val="decimal"/>
      <w:lvlText w:val="%1.%2.%3.%4.%5.%6.%7.%8."/>
      <w:lvlJc w:val="left"/>
      <w:pPr>
        <w:ind w:left="4320" w:hanging="1800"/>
      </w:pPr>
      <w:rPr>
        <w:rFonts w:ascii="Times New Roman" w:eastAsia="Calibri" w:hAnsi="Times New Roman" w:cs="Times New Roman" w:hint="default"/>
        <w:color w:val="000000"/>
        <w:sz w:val="24"/>
      </w:rPr>
    </w:lvl>
    <w:lvl w:ilvl="8">
      <w:start w:val="1"/>
      <w:numFmt w:val="decimal"/>
      <w:lvlText w:val="%1.%2.%3.%4.%5.%6.%7.%8.%9."/>
      <w:lvlJc w:val="left"/>
      <w:pPr>
        <w:ind w:left="4680" w:hanging="1800"/>
      </w:pPr>
      <w:rPr>
        <w:rFonts w:ascii="Times New Roman" w:eastAsia="Calibri" w:hAnsi="Times New Roman" w:cs="Times New Roman" w:hint="default"/>
        <w:color w:val="000000"/>
        <w:sz w:val="24"/>
      </w:rPr>
    </w:lvl>
  </w:abstractNum>
  <w:abstractNum w:abstractNumId="4" w15:restartNumberingAfterBreak="0">
    <w:nsid w:val="31327E1E"/>
    <w:multiLevelType w:val="hybridMultilevel"/>
    <w:tmpl w:val="037CF06A"/>
    <w:lvl w:ilvl="0" w:tplc="A34C1F5A">
      <w:start w:val="1"/>
      <w:numFmt w:val="decimal"/>
      <w:lvlText w:val="%1)"/>
      <w:lvlJc w:val="left"/>
      <w:pPr>
        <w:ind w:left="716" w:hanging="360"/>
      </w:pPr>
      <w:rPr>
        <w:rFonts w:hint="default"/>
      </w:rPr>
    </w:lvl>
    <w:lvl w:ilvl="1" w:tplc="04260019" w:tentative="1">
      <w:start w:val="1"/>
      <w:numFmt w:val="lowerLetter"/>
      <w:lvlText w:val="%2."/>
      <w:lvlJc w:val="left"/>
      <w:pPr>
        <w:ind w:left="1436" w:hanging="360"/>
      </w:pPr>
    </w:lvl>
    <w:lvl w:ilvl="2" w:tplc="0426001B" w:tentative="1">
      <w:start w:val="1"/>
      <w:numFmt w:val="lowerRoman"/>
      <w:lvlText w:val="%3."/>
      <w:lvlJc w:val="right"/>
      <w:pPr>
        <w:ind w:left="2156" w:hanging="180"/>
      </w:pPr>
    </w:lvl>
    <w:lvl w:ilvl="3" w:tplc="0426000F" w:tentative="1">
      <w:start w:val="1"/>
      <w:numFmt w:val="decimal"/>
      <w:lvlText w:val="%4."/>
      <w:lvlJc w:val="left"/>
      <w:pPr>
        <w:ind w:left="2876" w:hanging="360"/>
      </w:pPr>
    </w:lvl>
    <w:lvl w:ilvl="4" w:tplc="04260019" w:tentative="1">
      <w:start w:val="1"/>
      <w:numFmt w:val="lowerLetter"/>
      <w:lvlText w:val="%5."/>
      <w:lvlJc w:val="left"/>
      <w:pPr>
        <w:ind w:left="3596" w:hanging="360"/>
      </w:pPr>
    </w:lvl>
    <w:lvl w:ilvl="5" w:tplc="0426001B" w:tentative="1">
      <w:start w:val="1"/>
      <w:numFmt w:val="lowerRoman"/>
      <w:lvlText w:val="%6."/>
      <w:lvlJc w:val="right"/>
      <w:pPr>
        <w:ind w:left="4316" w:hanging="180"/>
      </w:pPr>
    </w:lvl>
    <w:lvl w:ilvl="6" w:tplc="0426000F" w:tentative="1">
      <w:start w:val="1"/>
      <w:numFmt w:val="decimal"/>
      <w:lvlText w:val="%7."/>
      <w:lvlJc w:val="left"/>
      <w:pPr>
        <w:ind w:left="5036" w:hanging="360"/>
      </w:pPr>
    </w:lvl>
    <w:lvl w:ilvl="7" w:tplc="04260019" w:tentative="1">
      <w:start w:val="1"/>
      <w:numFmt w:val="lowerLetter"/>
      <w:lvlText w:val="%8."/>
      <w:lvlJc w:val="left"/>
      <w:pPr>
        <w:ind w:left="5756" w:hanging="360"/>
      </w:pPr>
    </w:lvl>
    <w:lvl w:ilvl="8" w:tplc="0426001B" w:tentative="1">
      <w:start w:val="1"/>
      <w:numFmt w:val="lowerRoman"/>
      <w:lvlText w:val="%9."/>
      <w:lvlJc w:val="right"/>
      <w:pPr>
        <w:ind w:left="6476" w:hanging="180"/>
      </w:pPr>
    </w:lvl>
  </w:abstractNum>
  <w:abstractNum w:abstractNumId="5"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C797DE8"/>
    <w:multiLevelType w:val="hybridMultilevel"/>
    <w:tmpl w:val="F558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404B5"/>
    <w:multiLevelType w:val="hybridMultilevel"/>
    <w:tmpl w:val="FA66B56A"/>
    <w:lvl w:ilvl="0" w:tplc="04260001">
      <w:start w:val="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3C309E"/>
    <w:multiLevelType w:val="multilevel"/>
    <w:tmpl w:val="ADD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BC1E10"/>
    <w:multiLevelType w:val="hybridMultilevel"/>
    <w:tmpl w:val="BE509C2A"/>
    <w:lvl w:ilvl="0" w:tplc="587E50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86F05"/>
    <w:multiLevelType w:val="multilevel"/>
    <w:tmpl w:val="C0F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A7E90"/>
    <w:multiLevelType w:val="multilevel"/>
    <w:tmpl w:val="D946D6A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E0E439E"/>
    <w:multiLevelType w:val="multilevel"/>
    <w:tmpl w:val="7C8A1D64"/>
    <w:lvl w:ilvl="0">
      <w:start w:val="1"/>
      <w:numFmt w:val="decimal"/>
      <w:lvlText w:val="%1."/>
      <w:lvlJc w:val="left"/>
      <w:pPr>
        <w:ind w:left="644" w:hanging="360"/>
      </w:pPr>
      <w:rPr>
        <w:rFonts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b w:val="0"/>
        <w:bCs w:val="0"/>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num w:numId="1" w16cid:durableId="983970198">
    <w:abstractNumId w:val="7"/>
  </w:num>
  <w:num w:numId="2" w16cid:durableId="43913850">
    <w:abstractNumId w:val="5"/>
  </w:num>
  <w:num w:numId="3" w16cid:durableId="838468824">
    <w:abstractNumId w:val="1"/>
  </w:num>
  <w:num w:numId="4" w16cid:durableId="554702348">
    <w:abstractNumId w:val="11"/>
  </w:num>
  <w:num w:numId="5" w16cid:durableId="382945775">
    <w:abstractNumId w:val="9"/>
  </w:num>
  <w:num w:numId="6" w16cid:durableId="362092520">
    <w:abstractNumId w:val="2"/>
  </w:num>
  <w:num w:numId="7" w16cid:durableId="1015420817">
    <w:abstractNumId w:val="12"/>
  </w:num>
  <w:num w:numId="8" w16cid:durableId="1887328952">
    <w:abstractNumId w:val="0"/>
  </w:num>
  <w:num w:numId="9" w16cid:durableId="105392587">
    <w:abstractNumId w:val="3"/>
  </w:num>
  <w:num w:numId="10" w16cid:durableId="228543117">
    <w:abstractNumId w:val="4"/>
  </w:num>
  <w:num w:numId="11" w16cid:durableId="1715545920">
    <w:abstractNumId w:val="10"/>
  </w:num>
  <w:num w:numId="12" w16cid:durableId="1343750418">
    <w:abstractNumId w:val="8"/>
  </w:num>
  <w:num w:numId="13" w16cid:durableId="104348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54"/>
    <w:rsid w:val="00003F11"/>
    <w:rsid w:val="00006EB3"/>
    <w:rsid w:val="000149AC"/>
    <w:rsid w:val="000162A5"/>
    <w:rsid w:val="00024E73"/>
    <w:rsid w:val="0003273E"/>
    <w:rsid w:val="00040358"/>
    <w:rsid w:val="0006327E"/>
    <w:rsid w:val="00065232"/>
    <w:rsid w:val="0007322D"/>
    <w:rsid w:val="00092F76"/>
    <w:rsid w:val="000946B5"/>
    <w:rsid w:val="000B28D3"/>
    <w:rsid w:val="000C512C"/>
    <w:rsid w:val="000C7DC3"/>
    <w:rsid w:val="000D372E"/>
    <w:rsid w:val="000D507D"/>
    <w:rsid w:val="000E2EF4"/>
    <w:rsid w:val="000E39BA"/>
    <w:rsid w:val="000E503A"/>
    <w:rsid w:val="000E6407"/>
    <w:rsid w:val="000E7D68"/>
    <w:rsid w:val="000F1531"/>
    <w:rsid w:val="000F20BB"/>
    <w:rsid w:val="000F352F"/>
    <w:rsid w:val="000F3550"/>
    <w:rsid w:val="000F4776"/>
    <w:rsid w:val="000F4B24"/>
    <w:rsid w:val="000F4F7B"/>
    <w:rsid w:val="000F75E9"/>
    <w:rsid w:val="001137B5"/>
    <w:rsid w:val="001178AD"/>
    <w:rsid w:val="00117EBB"/>
    <w:rsid w:val="00121744"/>
    <w:rsid w:val="00121A6A"/>
    <w:rsid w:val="00126749"/>
    <w:rsid w:val="0013671A"/>
    <w:rsid w:val="00137317"/>
    <w:rsid w:val="001401D4"/>
    <w:rsid w:val="00140510"/>
    <w:rsid w:val="00147B9F"/>
    <w:rsid w:val="00153D71"/>
    <w:rsid w:val="00163C35"/>
    <w:rsid w:val="0018220B"/>
    <w:rsid w:val="00186C7F"/>
    <w:rsid w:val="001879FB"/>
    <w:rsid w:val="001906C9"/>
    <w:rsid w:val="00192D61"/>
    <w:rsid w:val="001A06F1"/>
    <w:rsid w:val="001B1A4B"/>
    <w:rsid w:val="001C0E6B"/>
    <w:rsid w:val="001C3AE6"/>
    <w:rsid w:val="001D1914"/>
    <w:rsid w:val="00212AEF"/>
    <w:rsid w:val="00224204"/>
    <w:rsid w:val="00224BF0"/>
    <w:rsid w:val="00232DF3"/>
    <w:rsid w:val="00237CEB"/>
    <w:rsid w:val="00241623"/>
    <w:rsid w:val="00250FF6"/>
    <w:rsid w:val="0025192E"/>
    <w:rsid w:val="00251932"/>
    <w:rsid w:val="00257D51"/>
    <w:rsid w:val="0026000C"/>
    <w:rsid w:val="00265946"/>
    <w:rsid w:val="00265A09"/>
    <w:rsid w:val="00284B9B"/>
    <w:rsid w:val="00285D02"/>
    <w:rsid w:val="002966CE"/>
    <w:rsid w:val="002A16DE"/>
    <w:rsid w:val="002A3B66"/>
    <w:rsid w:val="002A6206"/>
    <w:rsid w:val="002B001F"/>
    <w:rsid w:val="002B226D"/>
    <w:rsid w:val="002B3CEA"/>
    <w:rsid w:val="002B5B12"/>
    <w:rsid w:val="002B697D"/>
    <w:rsid w:val="002B7415"/>
    <w:rsid w:val="002C2C87"/>
    <w:rsid w:val="002D01D5"/>
    <w:rsid w:val="002D4AF9"/>
    <w:rsid w:val="002D5E87"/>
    <w:rsid w:val="002D63B7"/>
    <w:rsid w:val="002E2B29"/>
    <w:rsid w:val="00313DCE"/>
    <w:rsid w:val="003153FD"/>
    <w:rsid w:val="00320BD5"/>
    <w:rsid w:val="00327AB5"/>
    <w:rsid w:val="00327E3F"/>
    <w:rsid w:val="00330D58"/>
    <w:rsid w:val="00330E6D"/>
    <w:rsid w:val="003379F8"/>
    <w:rsid w:val="003450A2"/>
    <w:rsid w:val="00345CA5"/>
    <w:rsid w:val="00352611"/>
    <w:rsid w:val="00355042"/>
    <w:rsid w:val="00360A64"/>
    <w:rsid w:val="00361426"/>
    <w:rsid w:val="00362BBC"/>
    <w:rsid w:val="003632E3"/>
    <w:rsid w:val="003674F8"/>
    <w:rsid w:val="0038543B"/>
    <w:rsid w:val="003906E0"/>
    <w:rsid w:val="00394627"/>
    <w:rsid w:val="003956B0"/>
    <w:rsid w:val="003A44AC"/>
    <w:rsid w:val="003C4C1F"/>
    <w:rsid w:val="003D2721"/>
    <w:rsid w:val="003F36CE"/>
    <w:rsid w:val="00401EEE"/>
    <w:rsid w:val="00415E72"/>
    <w:rsid w:val="00420868"/>
    <w:rsid w:val="004252D6"/>
    <w:rsid w:val="0043529C"/>
    <w:rsid w:val="0043756A"/>
    <w:rsid w:val="00447BF5"/>
    <w:rsid w:val="0046458A"/>
    <w:rsid w:val="00471193"/>
    <w:rsid w:val="004750F6"/>
    <w:rsid w:val="0048200B"/>
    <w:rsid w:val="00482452"/>
    <w:rsid w:val="00482C79"/>
    <w:rsid w:val="00495FE8"/>
    <w:rsid w:val="004A0C47"/>
    <w:rsid w:val="004A2761"/>
    <w:rsid w:val="004A3C33"/>
    <w:rsid w:val="004A7125"/>
    <w:rsid w:val="004B20B4"/>
    <w:rsid w:val="004B238A"/>
    <w:rsid w:val="004B2ECC"/>
    <w:rsid w:val="004C0C9C"/>
    <w:rsid w:val="004D379C"/>
    <w:rsid w:val="004E0187"/>
    <w:rsid w:val="004F5240"/>
    <w:rsid w:val="004F5AD7"/>
    <w:rsid w:val="00503CF8"/>
    <w:rsid w:val="0050407D"/>
    <w:rsid w:val="0050420C"/>
    <w:rsid w:val="005214DE"/>
    <w:rsid w:val="00521682"/>
    <w:rsid w:val="00526BEB"/>
    <w:rsid w:val="00534D35"/>
    <w:rsid w:val="0054436D"/>
    <w:rsid w:val="0055191C"/>
    <w:rsid w:val="00570CFA"/>
    <w:rsid w:val="005868D8"/>
    <w:rsid w:val="0059424B"/>
    <w:rsid w:val="005C0099"/>
    <w:rsid w:val="005C7504"/>
    <w:rsid w:val="005D0084"/>
    <w:rsid w:val="005D7214"/>
    <w:rsid w:val="005E2BEC"/>
    <w:rsid w:val="005E330D"/>
    <w:rsid w:val="005E3A71"/>
    <w:rsid w:val="005F28F8"/>
    <w:rsid w:val="005F5575"/>
    <w:rsid w:val="005F6477"/>
    <w:rsid w:val="00601EB6"/>
    <w:rsid w:val="0060671E"/>
    <w:rsid w:val="00612BE6"/>
    <w:rsid w:val="006208FA"/>
    <w:rsid w:val="006247B6"/>
    <w:rsid w:val="006259BB"/>
    <w:rsid w:val="0063075D"/>
    <w:rsid w:val="0063640C"/>
    <w:rsid w:val="006470D5"/>
    <w:rsid w:val="006479F8"/>
    <w:rsid w:val="00660D45"/>
    <w:rsid w:val="006632FF"/>
    <w:rsid w:val="00664992"/>
    <w:rsid w:val="00672711"/>
    <w:rsid w:val="00673756"/>
    <w:rsid w:val="00680946"/>
    <w:rsid w:val="00681219"/>
    <w:rsid w:val="00690FF8"/>
    <w:rsid w:val="00691BCC"/>
    <w:rsid w:val="00692A9B"/>
    <w:rsid w:val="00693C82"/>
    <w:rsid w:val="00694379"/>
    <w:rsid w:val="00695764"/>
    <w:rsid w:val="00695BDD"/>
    <w:rsid w:val="00696FF7"/>
    <w:rsid w:val="006A37DD"/>
    <w:rsid w:val="006B043B"/>
    <w:rsid w:val="006C485F"/>
    <w:rsid w:val="006D0585"/>
    <w:rsid w:val="006D07B8"/>
    <w:rsid w:val="006D3665"/>
    <w:rsid w:val="006F132E"/>
    <w:rsid w:val="00703771"/>
    <w:rsid w:val="00705031"/>
    <w:rsid w:val="00705F37"/>
    <w:rsid w:val="007122B8"/>
    <w:rsid w:val="00716F70"/>
    <w:rsid w:val="00745216"/>
    <w:rsid w:val="00757F17"/>
    <w:rsid w:val="007708BD"/>
    <w:rsid w:val="00772DD1"/>
    <w:rsid w:val="00782400"/>
    <w:rsid w:val="007A21C3"/>
    <w:rsid w:val="007A38BA"/>
    <w:rsid w:val="007A5AA0"/>
    <w:rsid w:val="007A7499"/>
    <w:rsid w:val="007B6901"/>
    <w:rsid w:val="007D10E4"/>
    <w:rsid w:val="007D1175"/>
    <w:rsid w:val="007D52E9"/>
    <w:rsid w:val="007E4E91"/>
    <w:rsid w:val="007E5B49"/>
    <w:rsid w:val="007E7C08"/>
    <w:rsid w:val="007F0821"/>
    <w:rsid w:val="007F0D84"/>
    <w:rsid w:val="007F1031"/>
    <w:rsid w:val="007F447F"/>
    <w:rsid w:val="00804AA1"/>
    <w:rsid w:val="00816301"/>
    <w:rsid w:val="008212CC"/>
    <w:rsid w:val="008219C3"/>
    <w:rsid w:val="0083000F"/>
    <w:rsid w:val="008317D8"/>
    <w:rsid w:val="00853654"/>
    <w:rsid w:val="008754E7"/>
    <w:rsid w:val="00881B05"/>
    <w:rsid w:val="00882F8C"/>
    <w:rsid w:val="008847E8"/>
    <w:rsid w:val="0088702B"/>
    <w:rsid w:val="00895D32"/>
    <w:rsid w:val="008B1BB6"/>
    <w:rsid w:val="008C26F2"/>
    <w:rsid w:val="008C5B96"/>
    <w:rsid w:val="008D0BFE"/>
    <w:rsid w:val="008D0F51"/>
    <w:rsid w:val="008D2521"/>
    <w:rsid w:val="008D3970"/>
    <w:rsid w:val="0090026D"/>
    <w:rsid w:val="00917C0B"/>
    <w:rsid w:val="0092787E"/>
    <w:rsid w:val="00936D20"/>
    <w:rsid w:val="00947BF3"/>
    <w:rsid w:val="0095037A"/>
    <w:rsid w:val="00952B66"/>
    <w:rsid w:val="00962D51"/>
    <w:rsid w:val="00963ECD"/>
    <w:rsid w:val="0096603B"/>
    <w:rsid w:val="00970D49"/>
    <w:rsid w:val="00976914"/>
    <w:rsid w:val="00994958"/>
    <w:rsid w:val="009B5050"/>
    <w:rsid w:val="009B6FC3"/>
    <w:rsid w:val="009C2974"/>
    <w:rsid w:val="009C3E1B"/>
    <w:rsid w:val="009D4B6F"/>
    <w:rsid w:val="009D737D"/>
    <w:rsid w:val="009E0623"/>
    <w:rsid w:val="009F1059"/>
    <w:rsid w:val="009F3712"/>
    <w:rsid w:val="009F4601"/>
    <w:rsid w:val="009F7C23"/>
    <w:rsid w:val="00A01DF6"/>
    <w:rsid w:val="00A11CAC"/>
    <w:rsid w:val="00A21306"/>
    <w:rsid w:val="00A21854"/>
    <w:rsid w:val="00A21AAC"/>
    <w:rsid w:val="00A222A8"/>
    <w:rsid w:val="00A2659B"/>
    <w:rsid w:val="00A400AE"/>
    <w:rsid w:val="00A47117"/>
    <w:rsid w:val="00A63370"/>
    <w:rsid w:val="00A64297"/>
    <w:rsid w:val="00A8288C"/>
    <w:rsid w:val="00A83A58"/>
    <w:rsid w:val="00A9371C"/>
    <w:rsid w:val="00A95979"/>
    <w:rsid w:val="00AA0B98"/>
    <w:rsid w:val="00AB29E9"/>
    <w:rsid w:val="00AC3D25"/>
    <w:rsid w:val="00AD5E79"/>
    <w:rsid w:val="00AE6A7F"/>
    <w:rsid w:val="00AE7538"/>
    <w:rsid w:val="00B05EBF"/>
    <w:rsid w:val="00B137F8"/>
    <w:rsid w:val="00B13952"/>
    <w:rsid w:val="00B2617F"/>
    <w:rsid w:val="00B268E0"/>
    <w:rsid w:val="00B42689"/>
    <w:rsid w:val="00B454D8"/>
    <w:rsid w:val="00B50066"/>
    <w:rsid w:val="00B576F8"/>
    <w:rsid w:val="00B63EF2"/>
    <w:rsid w:val="00B665CC"/>
    <w:rsid w:val="00B877B8"/>
    <w:rsid w:val="00B932C4"/>
    <w:rsid w:val="00B952B0"/>
    <w:rsid w:val="00B96377"/>
    <w:rsid w:val="00BA59E1"/>
    <w:rsid w:val="00BB0F3B"/>
    <w:rsid w:val="00BC7A08"/>
    <w:rsid w:val="00BD4F1B"/>
    <w:rsid w:val="00BE61D4"/>
    <w:rsid w:val="00BE76E5"/>
    <w:rsid w:val="00BF1E8F"/>
    <w:rsid w:val="00BF5951"/>
    <w:rsid w:val="00C0244B"/>
    <w:rsid w:val="00C034CC"/>
    <w:rsid w:val="00C0737A"/>
    <w:rsid w:val="00C17FCC"/>
    <w:rsid w:val="00C319C0"/>
    <w:rsid w:val="00C42933"/>
    <w:rsid w:val="00C475D2"/>
    <w:rsid w:val="00C47D6F"/>
    <w:rsid w:val="00C54394"/>
    <w:rsid w:val="00C57942"/>
    <w:rsid w:val="00C70474"/>
    <w:rsid w:val="00C92A9D"/>
    <w:rsid w:val="00C96FC0"/>
    <w:rsid w:val="00CA13F8"/>
    <w:rsid w:val="00CA4D9B"/>
    <w:rsid w:val="00CB0A8D"/>
    <w:rsid w:val="00CB1C6B"/>
    <w:rsid w:val="00CB325F"/>
    <w:rsid w:val="00CB3A39"/>
    <w:rsid w:val="00CB4415"/>
    <w:rsid w:val="00CC0D51"/>
    <w:rsid w:val="00CD3F25"/>
    <w:rsid w:val="00CD6075"/>
    <w:rsid w:val="00CE2D9E"/>
    <w:rsid w:val="00CF5757"/>
    <w:rsid w:val="00CF5AE0"/>
    <w:rsid w:val="00D3068A"/>
    <w:rsid w:val="00D30F93"/>
    <w:rsid w:val="00D3457E"/>
    <w:rsid w:val="00D34D5C"/>
    <w:rsid w:val="00D47045"/>
    <w:rsid w:val="00D60131"/>
    <w:rsid w:val="00D6110B"/>
    <w:rsid w:val="00D66FA6"/>
    <w:rsid w:val="00D6738A"/>
    <w:rsid w:val="00D70059"/>
    <w:rsid w:val="00D7781F"/>
    <w:rsid w:val="00D77942"/>
    <w:rsid w:val="00D80EF6"/>
    <w:rsid w:val="00D91EEA"/>
    <w:rsid w:val="00D96B78"/>
    <w:rsid w:val="00DA0381"/>
    <w:rsid w:val="00DA614F"/>
    <w:rsid w:val="00DC1FF6"/>
    <w:rsid w:val="00DC240F"/>
    <w:rsid w:val="00DD07C7"/>
    <w:rsid w:val="00DD0A27"/>
    <w:rsid w:val="00DD2CBB"/>
    <w:rsid w:val="00DD3C02"/>
    <w:rsid w:val="00DD76CE"/>
    <w:rsid w:val="00DF57CC"/>
    <w:rsid w:val="00E00B6D"/>
    <w:rsid w:val="00E21E31"/>
    <w:rsid w:val="00E261B2"/>
    <w:rsid w:val="00E52CE8"/>
    <w:rsid w:val="00E57C91"/>
    <w:rsid w:val="00E633DD"/>
    <w:rsid w:val="00E64184"/>
    <w:rsid w:val="00E67680"/>
    <w:rsid w:val="00E7543B"/>
    <w:rsid w:val="00E75DF6"/>
    <w:rsid w:val="00E939DD"/>
    <w:rsid w:val="00E96FA8"/>
    <w:rsid w:val="00EA5237"/>
    <w:rsid w:val="00EC1D58"/>
    <w:rsid w:val="00EC2EBF"/>
    <w:rsid w:val="00EC5338"/>
    <w:rsid w:val="00EC7BC5"/>
    <w:rsid w:val="00EE27FE"/>
    <w:rsid w:val="00EF09B0"/>
    <w:rsid w:val="00F057AD"/>
    <w:rsid w:val="00F067C1"/>
    <w:rsid w:val="00F11D51"/>
    <w:rsid w:val="00F216D6"/>
    <w:rsid w:val="00F251AF"/>
    <w:rsid w:val="00F34AFE"/>
    <w:rsid w:val="00F53806"/>
    <w:rsid w:val="00F6579E"/>
    <w:rsid w:val="00F66044"/>
    <w:rsid w:val="00F67D0F"/>
    <w:rsid w:val="00F72F39"/>
    <w:rsid w:val="00F73ECD"/>
    <w:rsid w:val="00F7697A"/>
    <w:rsid w:val="00F81D94"/>
    <w:rsid w:val="00F824C1"/>
    <w:rsid w:val="00F82A43"/>
    <w:rsid w:val="00F953AF"/>
    <w:rsid w:val="00F972B2"/>
    <w:rsid w:val="00F97DD7"/>
    <w:rsid w:val="00F97E91"/>
    <w:rsid w:val="00FA04C7"/>
    <w:rsid w:val="00FA593F"/>
    <w:rsid w:val="00FA6A17"/>
    <w:rsid w:val="00FB6CFF"/>
    <w:rsid w:val="00FC1AEB"/>
    <w:rsid w:val="00FC7816"/>
    <w:rsid w:val="00FD1581"/>
    <w:rsid w:val="00FD7A38"/>
    <w:rsid w:val="00FD7AB3"/>
    <w:rsid w:val="00FE6C84"/>
    <w:rsid w:val="00FF399D"/>
    <w:rsid w:val="00FF5C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0A59"/>
  <w15:chartTrackingRefBased/>
  <w15:docId w15:val="{CA834A53-778D-4F40-80AE-872B845D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8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218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218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2185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2185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2185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2185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2185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2185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2185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854"/>
    <w:rPr>
      <w:rFonts w:eastAsiaTheme="majorEastAsia" w:cstheme="majorBidi"/>
      <w:color w:val="272727" w:themeColor="text1" w:themeTint="D8"/>
    </w:rPr>
  </w:style>
  <w:style w:type="paragraph" w:styleId="Title">
    <w:name w:val="Title"/>
    <w:basedOn w:val="Normal"/>
    <w:next w:val="Normal"/>
    <w:link w:val="TitleChar"/>
    <w:uiPriority w:val="10"/>
    <w:qFormat/>
    <w:rsid w:val="00A218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21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8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21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85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21854"/>
    <w:rPr>
      <w:i/>
      <w:iCs/>
      <w:color w:val="404040" w:themeColor="text1" w:themeTint="BF"/>
    </w:rPr>
  </w:style>
  <w:style w:type="paragraph" w:styleId="ListParagraph">
    <w:name w:val="List Paragraph"/>
    <w:aliases w:val="Saistīto dokumentu saraksts,Syle 1,Numurets,PPS_Bullet,H&amp;P List Paragraph,2,Strip,Normal bullet 2,Bullet list"/>
    <w:basedOn w:val="Normal"/>
    <w:link w:val="ListParagraphChar"/>
    <w:uiPriority w:val="34"/>
    <w:qFormat/>
    <w:rsid w:val="00A2185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21854"/>
    <w:rPr>
      <w:i/>
      <w:iCs/>
      <w:color w:val="0F4761" w:themeColor="accent1" w:themeShade="BF"/>
    </w:rPr>
  </w:style>
  <w:style w:type="paragraph" w:styleId="IntenseQuote">
    <w:name w:val="Intense Quote"/>
    <w:basedOn w:val="Normal"/>
    <w:next w:val="Normal"/>
    <w:link w:val="IntenseQuoteChar"/>
    <w:uiPriority w:val="30"/>
    <w:qFormat/>
    <w:rsid w:val="00A218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21854"/>
    <w:rPr>
      <w:i/>
      <w:iCs/>
      <w:color w:val="0F4761" w:themeColor="accent1" w:themeShade="BF"/>
    </w:rPr>
  </w:style>
  <w:style w:type="character" w:styleId="IntenseReference">
    <w:name w:val="Intense Reference"/>
    <w:basedOn w:val="DefaultParagraphFont"/>
    <w:uiPriority w:val="32"/>
    <w:qFormat/>
    <w:rsid w:val="00A21854"/>
    <w:rPr>
      <w:b/>
      <w:bCs/>
      <w:smallCaps/>
      <w:color w:val="0F4761" w:themeColor="accent1" w:themeShade="BF"/>
      <w:spacing w:val="5"/>
    </w:rPr>
  </w:style>
  <w:style w:type="table" w:styleId="TableGrid">
    <w:name w:val="Table Grid"/>
    <w:basedOn w:val="TableNormal"/>
    <w:uiPriority w:val="39"/>
    <w:rsid w:val="00BE61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00C"/>
    <w:pPr>
      <w:tabs>
        <w:tab w:val="center" w:pos="4153"/>
        <w:tab w:val="right" w:pos="8306"/>
      </w:tabs>
    </w:pPr>
  </w:style>
  <w:style w:type="character" w:customStyle="1" w:styleId="HeaderChar">
    <w:name w:val="Header Char"/>
    <w:basedOn w:val="DefaultParagraphFont"/>
    <w:link w:val="Header"/>
    <w:uiPriority w:val="99"/>
    <w:rsid w:val="0026000C"/>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26000C"/>
    <w:pPr>
      <w:tabs>
        <w:tab w:val="center" w:pos="4153"/>
        <w:tab w:val="right" w:pos="8306"/>
      </w:tabs>
    </w:pPr>
  </w:style>
  <w:style w:type="character" w:customStyle="1" w:styleId="FooterChar">
    <w:name w:val="Footer Char"/>
    <w:basedOn w:val="DefaultParagraphFont"/>
    <w:link w:val="Footer"/>
    <w:uiPriority w:val="99"/>
    <w:rsid w:val="0026000C"/>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
    <w:link w:val="ListParagraph"/>
    <w:uiPriority w:val="34"/>
    <w:locked/>
    <w:rsid w:val="00692A9B"/>
  </w:style>
  <w:style w:type="paragraph" w:styleId="FootnoteText">
    <w:name w:val="footnote text"/>
    <w:basedOn w:val="Normal"/>
    <w:link w:val="FootnoteTextChar"/>
    <w:uiPriority w:val="99"/>
    <w:unhideWhenUsed/>
    <w:rsid w:val="00692A9B"/>
    <w:rPr>
      <w:rFonts w:ascii="Calibri" w:eastAsiaTheme="minorHAnsi" w:hAnsi="Calibri"/>
      <w:sz w:val="20"/>
      <w:szCs w:val="20"/>
      <w:lang w:eastAsia="en-US"/>
    </w:rPr>
  </w:style>
  <w:style w:type="character" w:customStyle="1" w:styleId="FootnoteTextChar">
    <w:name w:val="Footnote Text Char"/>
    <w:basedOn w:val="DefaultParagraphFont"/>
    <w:link w:val="FootnoteText"/>
    <w:uiPriority w:val="99"/>
    <w:rsid w:val="00692A9B"/>
    <w:rPr>
      <w:rFonts w:ascii="Calibri" w:hAnsi="Calibri" w:cs="Times New Roman"/>
      <w:kern w:val="0"/>
      <w:sz w:val="20"/>
      <w:szCs w:val="20"/>
      <w14:ligatures w14:val="none"/>
    </w:rPr>
  </w:style>
  <w:style w:type="character" w:styleId="FootnoteReference">
    <w:name w:val="footnote reference"/>
    <w:basedOn w:val="DefaultParagraphFont"/>
    <w:semiHidden/>
    <w:unhideWhenUsed/>
    <w:rsid w:val="00692A9B"/>
    <w:rPr>
      <w:vertAlign w:val="superscript"/>
    </w:rPr>
  </w:style>
  <w:style w:type="character" w:customStyle="1" w:styleId="normaltextrun">
    <w:name w:val="normaltextrun"/>
    <w:basedOn w:val="DefaultParagraphFont"/>
    <w:rsid w:val="00FA593F"/>
  </w:style>
  <w:style w:type="paragraph" w:styleId="Revision">
    <w:name w:val="Revision"/>
    <w:hidden/>
    <w:uiPriority w:val="99"/>
    <w:semiHidden/>
    <w:rsid w:val="007F447F"/>
    <w:pPr>
      <w:spacing w:after="0"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2D4AF9"/>
    <w:rPr>
      <w:sz w:val="16"/>
      <w:szCs w:val="16"/>
    </w:rPr>
  </w:style>
  <w:style w:type="paragraph" w:styleId="CommentText">
    <w:name w:val="annotation text"/>
    <w:basedOn w:val="Normal"/>
    <w:link w:val="CommentTextChar"/>
    <w:uiPriority w:val="99"/>
    <w:unhideWhenUsed/>
    <w:rsid w:val="002D4AF9"/>
    <w:rPr>
      <w:sz w:val="20"/>
      <w:szCs w:val="20"/>
    </w:rPr>
  </w:style>
  <w:style w:type="character" w:customStyle="1" w:styleId="CommentTextChar">
    <w:name w:val="Comment Text Char"/>
    <w:basedOn w:val="DefaultParagraphFont"/>
    <w:link w:val="CommentText"/>
    <w:uiPriority w:val="99"/>
    <w:rsid w:val="002D4AF9"/>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2D4AF9"/>
    <w:rPr>
      <w:b/>
      <w:bCs/>
    </w:rPr>
  </w:style>
  <w:style w:type="character" w:customStyle="1" w:styleId="CommentSubjectChar">
    <w:name w:val="Comment Subject Char"/>
    <w:basedOn w:val="CommentTextChar"/>
    <w:link w:val="CommentSubject"/>
    <w:uiPriority w:val="99"/>
    <w:semiHidden/>
    <w:rsid w:val="002D4AF9"/>
    <w:rPr>
      <w:rFonts w:ascii="Times New Roman" w:eastAsia="Times New Roman" w:hAnsi="Times New Roman" w:cs="Times New Roman"/>
      <w:b/>
      <w:bCs/>
      <w:kern w:val="0"/>
      <w:sz w:val="20"/>
      <w:szCs w:val="20"/>
      <w:lang w:eastAsia="lv-LV"/>
      <w14:ligatures w14:val="none"/>
    </w:rPr>
  </w:style>
  <w:style w:type="paragraph" w:styleId="NormalWeb">
    <w:name w:val="Normal (Web)"/>
    <w:basedOn w:val="Normal"/>
    <w:uiPriority w:val="99"/>
    <w:semiHidden/>
    <w:unhideWhenUsed/>
    <w:rsid w:val="0003273E"/>
    <w:pPr>
      <w:spacing w:before="100" w:beforeAutospacing="1" w:after="100" w:afterAutospacing="1"/>
    </w:pPr>
    <w:rPr>
      <w:lang w:val="en-US" w:eastAsia="en-US"/>
    </w:rPr>
  </w:style>
  <w:style w:type="character" w:styleId="Strong">
    <w:name w:val="Strong"/>
    <w:basedOn w:val="DefaultParagraphFont"/>
    <w:uiPriority w:val="22"/>
    <w:qFormat/>
    <w:rsid w:val="0003273E"/>
    <w:rPr>
      <w:b/>
      <w:bCs/>
    </w:rPr>
  </w:style>
  <w:style w:type="paragraph" w:styleId="BodyText2">
    <w:name w:val="Body Text 2"/>
    <w:basedOn w:val="Normal"/>
    <w:link w:val="BodyText2Char"/>
    <w:rsid w:val="00DC1FF6"/>
    <w:pPr>
      <w:tabs>
        <w:tab w:val="num" w:pos="0"/>
      </w:tabs>
      <w:jc w:val="both"/>
      <w:outlineLvl w:val="0"/>
    </w:pPr>
    <w:rPr>
      <w:rFonts w:ascii="Belwe Lt TL" w:hAnsi="Belwe Lt TL"/>
      <w:szCs w:val="20"/>
      <w:lang w:eastAsia="en-US"/>
    </w:rPr>
  </w:style>
  <w:style w:type="character" w:customStyle="1" w:styleId="BodyText2Char">
    <w:name w:val="Body Text 2 Char"/>
    <w:basedOn w:val="DefaultParagraphFont"/>
    <w:link w:val="BodyText2"/>
    <w:rsid w:val="00DC1FF6"/>
    <w:rPr>
      <w:rFonts w:ascii="Belwe Lt TL" w:eastAsia="Times New Roman" w:hAnsi="Belwe Lt T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5047">
      <w:bodyDiv w:val="1"/>
      <w:marLeft w:val="0"/>
      <w:marRight w:val="0"/>
      <w:marTop w:val="0"/>
      <w:marBottom w:val="0"/>
      <w:divBdr>
        <w:top w:val="none" w:sz="0" w:space="0" w:color="auto"/>
        <w:left w:val="none" w:sz="0" w:space="0" w:color="auto"/>
        <w:bottom w:val="none" w:sz="0" w:space="0" w:color="auto"/>
        <w:right w:val="none" w:sz="0" w:space="0" w:color="auto"/>
      </w:divBdr>
    </w:div>
    <w:div w:id="1645045417">
      <w:bodyDiv w:val="1"/>
      <w:marLeft w:val="0"/>
      <w:marRight w:val="0"/>
      <w:marTop w:val="0"/>
      <w:marBottom w:val="0"/>
      <w:divBdr>
        <w:top w:val="none" w:sz="0" w:space="0" w:color="auto"/>
        <w:left w:val="none" w:sz="0" w:space="0" w:color="auto"/>
        <w:bottom w:val="none" w:sz="0" w:space="0" w:color="auto"/>
        <w:right w:val="none" w:sz="0" w:space="0" w:color="auto"/>
      </w:divBdr>
    </w:div>
    <w:div w:id="1681736820">
      <w:bodyDiv w:val="1"/>
      <w:marLeft w:val="0"/>
      <w:marRight w:val="0"/>
      <w:marTop w:val="0"/>
      <w:marBottom w:val="0"/>
      <w:divBdr>
        <w:top w:val="none" w:sz="0" w:space="0" w:color="auto"/>
        <w:left w:val="none" w:sz="0" w:space="0" w:color="auto"/>
        <w:bottom w:val="none" w:sz="0" w:space="0" w:color="auto"/>
        <w:right w:val="none" w:sz="0" w:space="0" w:color="auto"/>
      </w:divBdr>
    </w:div>
    <w:div w:id="18279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28F3-72F4-4C3C-A220-E76A9BEA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Gorodničijs</dc:creator>
  <cp:keywords/>
  <dc:description/>
  <cp:lastModifiedBy>Solvita Riekstiņa</cp:lastModifiedBy>
  <cp:revision>249</cp:revision>
  <dcterms:created xsi:type="dcterms:W3CDTF">2025-07-24T09:53:00Z</dcterms:created>
  <dcterms:modified xsi:type="dcterms:W3CDTF">2025-09-23T11:44:00Z</dcterms:modified>
</cp:coreProperties>
</file>