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E471" w14:textId="77777777" w:rsidR="004A4246" w:rsidRPr="009F312B" w:rsidRDefault="004A4246" w:rsidP="004A4246">
      <w:pPr>
        <w:ind w:left="644"/>
        <w:jc w:val="center"/>
        <w:rPr>
          <w:rFonts w:ascii="Times New Roman" w:hAnsi="Times New Roman"/>
          <w:b/>
          <w:szCs w:val="24"/>
        </w:rPr>
      </w:pPr>
      <w:r w:rsidRPr="009F312B">
        <w:rPr>
          <w:rFonts w:ascii="Times New Roman" w:hAnsi="Times New Roman"/>
          <w:b/>
          <w:szCs w:val="24"/>
        </w:rPr>
        <w:t>TEHNISKĀ SPECIFIKĀCIJA</w:t>
      </w:r>
    </w:p>
    <w:p w14:paraId="02316CE5" w14:textId="77777777" w:rsidR="003E0E88" w:rsidRPr="009F312B" w:rsidRDefault="003E0E88" w:rsidP="003E0E88">
      <w:pPr>
        <w:spacing w:after="120"/>
        <w:ind w:right="-765"/>
        <w:jc w:val="center"/>
        <w:rPr>
          <w:rFonts w:ascii="Times New Roman" w:hAnsi="Times New Roman"/>
          <w:i/>
          <w:iCs/>
        </w:rPr>
      </w:pPr>
      <w:r w:rsidRPr="009F312B">
        <w:rPr>
          <w:rFonts w:ascii="Times New Roman" w:hAnsi="Times New Roman"/>
          <w:i/>
          <w:iCs/>
        </w:rPr>
        <w:t>Vispārīgā vienošanās par personāla pacēlāju nomu un ārpakalpojumu nodrošināšanu</w:t>
      </w:r>
    </w:p>
    <w:p w14:paraId="546166A2" w14:textId="72715E09" w:rsidR="0011344C" w:rsidRPr="00CC6F1A" w:rsidRDefault="0011344C" w:rsidP="00BB1A0F">
      <w:pPr>
        <w:ind w:left="-426" w:right="-1050"/>
        <w:jc w:val="both"/>
        <w:rPr>
          <w:rFonts w:ascii="Times New Roman" w:hAnsi="Times New Roman"/>
          <w:b/>
          <w:szCs w:val="24"/>
          <w:lang w:eastAsia="ar-SA"/>
        </w:rPr>
      </w:pPr>
      <w:r w:rsidRPr="00CC6F1A">
        <w:rPr>
          <w:rFonts w:ascii="Times New Roman" w:hAnsi="Times New Roman"/>
          <w:b/>
          <w:szCs w:val="24"/>
          <w:lang w:eastAsia="ar-SA"/>
        </w:rPr>
        <w:t>Pakalpojuma apraksts:</w:t>
      </w:r>
    </w:p>
    <w:p w14:paraId="5CFC7FB8" w14:textId="1CFCB408" w:rsidR="00B440F9" w:rsidRPr="00CC6F1A" w:rsidRDefault="00392E9A" w:rsidP="00BB1A0F">
      <w:pPr>
        <w:ind w:left="-426" w:right="-1050"/>
        <w:jc w:val="both"/>
        <w:rPr>
          <w:rFonts w:ascii="Times New Roman" w:hAnsi="Times New Roman"/>
        </w:rPr>
      </w:pPr>
      <w:r w:rsidRPr="00CC6F1A">
        <w:rPr>
          <w:rFonts w:ascii="Times New Roman" w:hAnsi="Times New Roman"/>
        </w:rPr>
        <w:t xml:space="preserve">Izpildītājs apņemas nodrošināt RP SIA “Rīgas satiksme” (turpmāk </w:t>
      </w:r>
      <w:r w:rsidR="00CA09A3" w:rsidRPr="00CC6F1A">
        <w:rPr>
          <w:rFonts w:ascii="Times New Roman" w:hAnsi="Times New Roman"/>
        </w:rPr>
        <w:t>-</w:t>
      </w:r>
      <w:r w:rsidRPr="00CC6F1A">
        <w:rPr>
          <w:rFonts w:ascii="Times New Roman" w:hAnsi="Times New Roman"/>
        </w:rPr>
        <w:t xml:space="preserve"> Pasūtītājam) personāla pacēlāja nomas vai ārpakalpojumu</w:t>
      </w:r>
      <w:r w:rsidR="00C76EE0" w:rsidRPr="00CC6F1A">
        <w:rPr>
          <w:rFonts w:ascii="Times New Roman" w:hAnsi="Times New Roman"/>
        </w:rPr>
        <w:t xml:space="preserve"> pakalpojumus</w:t>
      </w:r>
      <w:r w:rsidRPr="00CC6F1A">
        <w:rPr>
          <w:rFonts w:ascii="Times New Roman" w:hAnsi="Times New Roman"/>
        </w:rPr>
        <w:t xml:space="preserve"> 1 (viena) gada periodā. </w:t>
      </w:r>
      <w:r w:rsidR="009503FE" w:rsidRPr="00CC6F1A">
        <w:rPr>
          <w:rFonts w:ascii="Times New Roman" w:hAnsi="Times New Roman"/>
        </w:rPr>
        <w:t xml:space="preserve">Līguma izpildes laikā pakalpojuma apraksts var tikt precizēts atbilstoši Pasūtītāja vajadzībām, nepārsniedzot sākotnējo iepirkuma priekšmetu un </w:t>
      </w:r>
      <w:r w:rsidR="00AA5727" w:rsidRPr="00CC6F1A">
        <w:rPr>
          <w:rFonts w:ascii="Times New Roman" w:hAnsi="Times New Roman"/>
        </w:rPr>
        <w:t>nemainot tā būtību</w:t>
      </w:r>
      <w:r w:rsidRPr="00CC6F1A">
        <w:rPr>
          <w:rFonts w:ascii="Times New Roman" w:hAnsi="Times New Roman"/>
        </w:rPr>
        <w:t>.</w:t>
      </w:r>
    </w:p>
    <w:p w14:paraId="2E0FC366" w14:textId="77777777" w:rsidR="00860374" w:rsidRPr="00AA5727" w:rsidRDefault="00392E9A" w:rsidP="00BB1A0F">
      <w:pPr>
        <w:ind w:left="-426" w:right="-1050"/>
        <w:jc w:val="both"/>
        <w:rPr>
          <w:rFonts w:ascii="Times New Roman" w:hAnsi="Times New Roman"/>
        </w:rPr>
      </w:pPr>
      <w:r w:rsidRPr="00CC6F1A">
        <w:rPr>
          <w:rFonts w:ascii="Times New Roman" w:hAnsi="Times New Roman"/>
          <w:b/>
          <w:bCs/>
        </w:rPr>
        <w:t>Iepirkuma priekšmets:</w:t>
      </w:r>
      <w:r w:rsidRPr="00CC6F1A">
        <w:rPr>
          <w:rFonts w:ascii="Times New Roman" w:hAnsi="Times New Roman"/>
        </w:rPr>
        <w:t xml:space="preserve"> </w:t>
      </w:r>
      <w:r w:rsidR="00BE7083" w:rsidRPr="00CC6F1A">
        <w:rPr>
          <w:rFonts w:ascii="Times New Roman" w:hAnsi="Times New Roman"/>
        </w:rPr>
        <w:t>personāla</w:t>
      </w:r>
      <w:r w:rsidR="00BE7083" w:rsidRPr="00AA5727">
        <w:rPr>
          <w:rFonts w:ascii="Times New Roman" w:hAnsi="Times New Roman"/>
        </w:rPr>
        <w:t xml:space="preserve"> pacēlāju (darba augstums līdz 22 m) nomas un pakalpojumu (ar un bez operatora) nodrošināšana</w:t>
      </w:r>
      <w:r w:rsidR="00860374" w:rsidRPr="00AA5727">
        <w:rPr>
          <w:rFonts w:ascii="Times New Roman" w:hAnsi="Times New Roman"/>
        </w:rPr>
        <w:t>.</w:t>
      </w:r>
    </w:p>
    <w:p w14:paraId="37AD3B7D" w14:textId="2DA6D220" w:rsidR="00EE7832" w:rsidRPr="00AA5727" w:rsidRDefault="00392E9A" w:rsidP="00BB1A0F">
      <w:pPr>
        <w:ind w:left="-426" w:right="-1050"/>
        <w:jc w:val="both"/>
        <w:rPr>
          <w:rFonts w:ascii="Times New Roman" w:hAnsi="Times New Roman"/>
        </w:rPr>
      </w:pPr>
      <w:r w:rsidRPr="00AA5727">
        <w:rPr>
          <w:rFonts w:ascii="Times New Roman" w:hAnsi="Times New Roman"/>
          <w:b/>
          <w:bCs/>
        </w:rPr>
        <w:t>Paredzētā līguma summa:</w:t>
      </w:r>
      <w:r w:rsidRPr="00AA5727">
        <w:rPr>
          <w:rFonts w:ascii="Times New Roman" w:hAnsi="Times New Roman"/>
        </w:rPr>
        <w:t xml:space="preserve"> </w:t>
      </w:r>
      <w:r w:rsidR="00381C24" w:rsidRPr="00AA5727">
        <w:rPr>
          <w:rFonts w:ascii="Times New Roman" w:hAnsi="Times New Roman"/>
        </w:rPr>
        <w:t xml:space="preserve">līdz </w:t>
      </w:r>
      <w:r w:rsidRPr="00AA5727">
        <w:rPr>
          <w:rFonts w:ascii="Times New Roman" w:hAnsi="Times New Roman"/>
        </w:rPr>
        <w:t>10 000,00 EUR bez PVN.</w:t>
      </w:r>
    </w:p>
    <w:p w14:paraId="160455B9" w14:textId="3C107972" w:rsidR="0018331B" w:rsidRPr="00ED1C75" w:rsidRDefault="000C539C" w:rsidP="00BB1A0F">
      <w:pPr>
        <w:spacing w:before="120"/>
        <w:ind w:right="-765" w:hanging="425"/>
        <w:jc w:val="both"/>
        <w:rPr>
          <w:rFonts w:ascii="Times New Roman" w:hAnsi="Times New Roman"/>
          <w:b/>
          <w:bCs/>
        </w:rPr>
      </w:pPr>
      <w:r w:rsidRPr="00AA5727">
        <w:rPr>
          <w:rFonts w:ascii="Times New Roman" w:hAnsi="Times New Roman"/>
          <w:b/>
          <w:bCs/>
        </w:rPr>
        <w:t>Darbu apraksts:</w:t>
      </w:r>
    </w:p>
    <w:p w14:paraId="121050D4" w14:textId="61DC0E77" w:rsidR="00FC6908" w:rsidRPr="00ED1C75" w:rsidRDefault="000C539C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 xml:space="preserve">Pakalpojumu sniegšanas vieta </w:t>
      </w:r>
      <w:r w:rsidR="00CA09A3" w:rsidRPr="00ED1C75">
        <w:rPr>
          <w:rFonts w:ascii="Times New Roman" w:hAnsi="Times New Roman"/>
        </w:rPr>
        <w:t>-</w:t>
      </w:r>
      <w:r w:rsidRPr="00ED1C75">
        <w:rPr>
          <w:rFonts w:ascii="Times New Roman" w:hAnsi="Times New Roman"/>
        </w:rPr>
        <w:t xml:space="preserve"> </w:t>
      </w:r>
      <w:r w:rsidR="006E7EB1" w:rsidRPr="00ED1C75">
        <w:rPr>
          <w:rFonts w:ascii="Times New Roman" w:hAnsi="Times New Roman"/>
        </w:rPr>
        <w:t>dažādi Pasūtītāja objekti Rīgas administratīvajā teritorijā, kā arī objektos, kas atrodas līdz 20 km attālumā no Rīgas administratīvās teritorijas robežas</w:t>
      </w:r>
      <w:r w:rsidR="004E62D4" w:rsidRPr="00ED1C75">
        <w:rPr>
          <w:rFonts w:ascii="Times New Roman" w:hAnsi="Times New Roman"/>
        </w:rPr>
        <w:t xml:space="preserve">. </w:t>
      </w:r>
    </w:p>
    <w:p w14:paraId="36DD975C" w14:textId="382046D9" w:rsidR="000B420F" w:rsidRPr="00ED1C75" w:rsidRDefault="00B10A3B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>Pasūtījuma</w:t>
      </w:r>
      <w:r w:rsidR="00553C32" w:rsidRPr="00ED1C75">
        <w:rPr>
          <w:rFonts w:ascii="Times New Roman" w:hAnsi="Times New Roman"/>
        </w:rPr>
        <w:t xml:space="preserve"> </w:t>
      </w:r>
      <w:r w:rsidR="0023469D" w:rsidRPr="00ED1C75">
        <w:rPr>
          <w:rFonts w:ascii="Times New Roman" w:hAnsi="Times New Roman"/>
        </w:rPr>
        <w:t>izpildes tiesības</w:t>
      </w:r>
      <w:r w:rsidR="00AF226B" w:rsidRPr="00ED1C75">
        <w:rPr>
          <w:rFonts w:ascii="Times New Roman" w:hAnsi="Times New Roman"/>
        </w:rPr>
        <w:t xml:space="preserve"> (turpmāk – Pasūtījums)</w:t>
      </w:r>
      <w:r w:rsidR="0023469D" w:rsidRPr="00ED1C75">
        <w:rPr>
          <w:rFonts w:ascii="Times New Roman" w:hAnsi="Times New Roman"/>
        </w:rPr>
        <w:t xml:space="preserve"> tiek piešķirtas saskaņā ar Vispārīgās vienošanās piešķiršanas kārtību</w:t>
      </w:r>
      <w:r w:rsidR="00293DD7" w:rsidRPr="00ED1C75">
        <w:rPr>
          <w:rFonts w:ascii="Times New Roman" w:hAnsi="Times New Roman"/>
        </w:rPr>
        <w:t xml:space="preserve"> </w:t>
      </w:r>
      <w:r w:rsidR="0023469D" w:rsidRPr="00ED1C75">
        <w:rPr>
          <w:rFonts w:ascii="Times New Roman" w:hAnsi="Times New Roman"/>
        </w:rPr>
        <w:t>(2.pielikums).</w:t>
      </w:r>
      <w:r w:rsidR="00293DD7" w:rsidRPr="00ED1C75">
        <w:rPr>
          <w:rFonts w:ascii="Times New Roman" w:hAnsi="Times New Roman"/>
        </w:rPr>
        <w:t xml:space="preserve"> </w:t>
      </w:r>
      <w:r w:rsidR="0023469D" w:rsidRPr="00ED1C75">
        <w:rPr>
          <w:rFonts w:ascii="Times New Roman" w:hAnsi="Times New Roman"/>
        </w:rPr>
        <w:t>Pasūtītājs sazinās ar Izpildītāju, kurš attiecīgajā pakalpojuma pozīcijā ir iesniedzis zemāko cenu finanšu piedāvājumā, un Izpildītājs 2 stundu laikā apstiprina pakalpojuma izpildi norādītajā termiņā. Apstiprināts Pasūtījums tiek nosūtīts Izpildītājam rakstiski uz norādīto e</w:t>
      </w:r>
      <w:r w:rsidR="0023469D" w:rsidRPr="00ED1C75">
        <w:rPr>
          <w:rFonts w:ascii="Times New Roman" w:hAnsi="Times New Roman"/>
        </w:rPr>
        <w:noBreakHyphen/>
        <w:t>pasta adresi</w:t>
      </w:r>
      <w:r w:rsidR="00293DD7" w:rsidRPr="00ED1C75">
        <w:rPr>
          <w:rFonts w:ascii="Times New Roman" w:hAnsi="Times New Roman"/>
        </w:rPr>
        <w:t xml:space="preserve">. </w:t>
      </w:r>
    </w:p>
    <w:p w14:paraId="1F80427F" w14:textId="0AC8E1EC" w:rsidR="00331514" w:rsidRPr="00ED1C75" w:rsidRDefault="00AA28C8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>Pasūtītājs katrā Pasūtījumā norāda, vai nepieciešams pakalpojums ar operatoru vai bez operatora.</w:t>
      </w:r>
    </w:p>
    <w:p w14:paraId="7DADAB89" w14:textId="0C8EBA31" w:rsidR="001B7BA7" w:rsidRPr="00ED1C75" w:rsidRDefault="00BA5B07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>Izpildītājs nodrošina darbu izpildi jebkurā diennakts laikā, atbilstoši Pasūtītāja Pasūtījumam</w:t>
      </w:r>
      <w:r w:rsidR="004655AF" w:rsidRPr="00ED1C75">
        <w:rPr>
          <w:rFonts w:ascii="Times New Roman" w:hAnsi="Times New Roman"/>
        </w:rPr>
        <w:t>.</w:t>
      </w:r>
    </w:p>
    <w:p w14:paraId="6CC7BEB1" w14:textId="437677ED" w:rsidR="004655AF" w:rsidRPr="00ED1C75" w:rsidRDefault="001B7BA7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>Transportlīdzekļa bojājuma gadījumā Izpildītājs nodrošina līdzvērtīgu aizstājošu transportlīdzekli bez papildu izmaksām</w:t>
      </w:r>
      <w:r w:rsidR="002413C1" w:rsidRPr="00ED1C75">
        <w:rPr>
          <w:rFonts w:ascii="Times New Roman" w:hAnsi="Times New Roman"/>
          <w:lang w:eastAsia="lv-LV"/>
        </w:rPr>
        <w:t>.</w:t>
      </w:r>
    </w:p>
    <w:p w14:paraId="0DB29B3A" w14:textId="0A4DECE2" w:rsidR="00C52451" w:rsidRPr="009F312B" w:rsidRDefault="002955EE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 xml:space="preserve">Izpildītāja sniegtos </w:t>
      </w:r>
      <w:r w:rsidRPr="009F312B">
        <w:rPr>
          <w:rFonts w:ascii="Times New Roman" w:hAnsi="Times New Roman"/>
        </w:rPr>
        <w:t>pakalpojumus nodod Pasūtītājam, parakst</w:t>
      </w:r>
      <w:r w:rsidR="00D2612D" w:rsidRPr="009F312B">
        <w:rPr>
          <w:rFonts w:ascii="Times New Roman" w:hAnsi="Times New Roman"/>
        </w:rPr>
        <w:t>a</w:t>
      </w:r>
      <w:r w:rsidRPr="009F312B">
        <w:rPr>
          <w:rFonts w:ascii="Times New Roman" w:hAnsi="Times New Roman"/>
        </w:rPr>
        <w:t xml:space="preserve"> Pakalpojumu pieņemšanas </w:t>
      </w:r>
      <w:r w:rsidR="00CA09A3" w:rsidRPr="009F312B">
        <w:rPr>
          <w:rFonts w:ascii="Times New Roman" w:hAnsi="Times New Roman"/>
        </w:rPr>
        <w:t>-</w:t>
      </w:r>
      <w:r w:rsidRPr="009F312B">
        <w:rPr>
          <w:rFonts w:ascii="Times New Roman" w:hAnsi="Times New Roman"/>
        </w:rPr>
        <w:t xml:space="preserve">nodošanas aktu (turpmāk </w:t>
      </w:r>
      <w:r w:rsidR="00D570E7" w:rsidRPr="009F312B">
        <w:rPr>
          <w:rFonts w:ascii="Times New Roman" w:hAnsi="Times New Roman"/>
        </w:rPr>
        <w:t xml:space="preserve">- </w:t>
      </w:r>
      <w:r w:rsidRPr="009F312B">
        <w:rPr>
          <w:rFonts w:ascii="Times New Roman" w:hAnsi="Times New Roman"/>
        </w:rPr>
        <w:t>PNA)</w:t>
      </w:r>
      <w:r w:rsidR="00D2612D" w:rsidRPr="009F312B">
        <w:rPr>
          <w:rFonts w:ascii="Times New Roman" w:hAnsi="Times New Roman"/>
        </w:rPr>
        <w:t>.</w:t>
      </w:r>
    </w:p>
    <w:p w14:paraId="1B77D35C" w14:textId="3D91B634" w:rsidR="0056144C" w:rsidRPr="009F312B" w:rsidRDefault="0056144C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9F312B">
        <w:rPr>
          <w:rFonts w:ascii="Times New Roman" w:hAnsi="Times New Roman"/>
        </w:rPr>
        <w:t>Izpildītājs nodrošina atbilstoši tehniskās specifikācija</w:t>
      </w:r>
      <w:r w:rsidR="009579DA" w:rsidRPr="009F312B">
        <w:rPr>
          <w:rFonts w:ascii="Times New Roman" w:hAnsi="Times New Roman"/>
        </w:rPr>
        <w:t>s attiecīgajiem</w:t>
      </w:r>
      <w:r w:rsidRPr="009F312B">
        <w:rPr>
          <w:rFonts w:ascii="Times New Roman" w:hAnsi="Times New Roman"/>
        </w:rPr>
        <w:t xml:space="preserve"> </w:t>
      </w:r>
      <w:r w:rsidR="009579DA" w:rsidRPr="009F312B">
        <w:rPr>
          <w:rFonts w:ascii="Times New Roman" w:hAnsi="Times New Roman"/>
        </w:rPr>
        <w:t>pielikumiem</w:t>
      </w:r>
      <w:r w:rsidRPr="009F312B">
        <w:rPr>
          <w:rFonts w:ascii="Times New Roman" w:hAnsi="Times New Roman"/>
        </w:rPr>
        <w:t xml:space="preserve"> veikts</w:t>
      </w:r>
      <w:r w:rsidR="009579DA" w:rsidRPr="009F312B">
        <w:rPr>
          <w:rFonts w:ascii="Times New Roman" w:hAnsi="Times New Roman"/>
        </w:rPr>
        <w:t xml:space="preserve">pējas prasībām atbilstošu </w:t>
      </w:r>
      <w:r w:rsidR="00643D5A" w:rsidRPr="009F312B">
        <w:rPr>
          <w:rFonts w:ascii="Times New Roman" w:hAnsi="Times New Roman"/>
        </w:rPr>
        <w:t>transportu.</w:t>
      </w:r>
    </w:p>
    <w:p w14:paraId="4FC57746" w14:textId="675C6526" w:rsidR="00163FF5" w:rsidRPr="009F312B" w:rsidRDefault="006A0DD3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9F312B">
        <w:rPr>
          <w:rFonts w:ascii="Times New Roman" w:hAnsi="Times New Roman"/>
        </w:rPr>
        <w:t>Pasūtī</w:t>
      </w:r>
      <w:r w:rsidR="00BA0E7B" w:rsidRPr="009F312B">
        <w:rPr>
          <w:rFonts w:ascii="Times New Roman" w:hAnsi="Times New Roman"/>
        </w:rPr>
        <w:t>jumu izpildes un atteikšan</w:t>
      </w:r>
      <w:r w:rsidR="00100AE9" w:rsidRPr="009F312B">
        <w:rPr>
          <w:rFonts w:ascii="Times New Roman" w:hAnsi="Times New Roman"/>
        </w:rPr>
        <w:t>as laiks</w:t>
      </w:r>
      <w:r w:rsidR="00163FF5" w:rsidRPr="009F312B">
        <w:rPr>
          <w:rFonts w:ascii="Times New Roman" w:hAnsi="Times New Roman"/>
        </w:rPr>
        <w:t xml:space="preserve"> </w:t>
      </w:r>
      <w:r w:rsidR="00375ACA" w:rsidRPr="009F312B">
        <w:rPr>
          <w:rFonts w:ascii="Times New Roman" w:hAnsi="Times New Roman"/>
        </w:rPr>
        <w:t xml:space="preserve">personāla </w:t>
      </w:r>
      <w:r w:rsidR="00163FF5" w:rsidRPr="009F312B">
        <w:rPr>
          <w:rFonts w:ascii="Times New Roman" w:hAnsi="Times New Roman"/>
        </w:rPr>
        <w:t>pacēlāj</w:t>
      </w:r>
      <w:r w:rsidR="00375ACA" w:rsidRPr="009F312B">
        <w:rPr>
          <w:rFonts w:ascii="Times New Roman" w:hAnsi="Times New Roman"/>
        </w:rPr>
        <w:t>am</w:t>
      </w:r>
      <w:r w:rsidR="00163FF5" w:rsidRPr="009F312B">
        <w:rPr>
          <w:rFonts w:ascii="Times New Roman" w:hAnsi="Times New Roman"/>
        </w:rPr>
        <w:t xml:space="preserve"> līdz 22m </w:t>
      </w:r>
      <w:r w:rsidR="00CA09A3" w:rsidRPr="009F312B">
        <w:rPr>
          <w:rFonts w:ascii="Times New Roman" w:hAnsi="Times New Roman"/>
        </w:rPr>
        <w:t xml:space="preserve">- </w:t>
      </w:r>
      <w:r w:rsidR="00062413" w:rsidRPr="009F312B">
        <w:rPr>
          <w:rFonts w:ascii="Times New Roman" w:hAnsi="Times New Roman"/>
        </w:rPr>
        <w:t xml:space="preserve">izpildes laiks </w:t>
      </w:r>
      <w:r w:rsidR="007039F2" w:rsidRPr="009F312B">
        <w:rPr>
          <w:rFonts w:ascii="Times New Roman" w:hAnsi="Times New Roman"/>
        </w:rPr>
        <w:t>24</w:t>
      </w:r>
      <w:r w:rsidR="00C11B44" w:rsidRPr="009F312B">
        <w:rPr>
          <w:rFonts w:ascii="Times New Roman" w:hAnsi="Times New Roman"/>
        </w:rPr>
        <w:t xml:space="preserve"> h no Pasūtījuma saņemšanas, atteikšanās</w:t>
      </w:r>
      <w:r w:rsidR="00163FF5" w:rsidRPr="009F312B">
        <w:rPr>
          <w:rFonts w:ascii="Times New Roman" w:hAnsi="Times New Roman"/>
        </w:rPr>
        <w:t xml:space="preserve"> 12 stundas pirms pakalpojuma sniegšanas</w:t>
      </w:r>
      <w:r w:rsidR="003F1314" w:rsidRPr="009F312B">
        <w:rPr>
          <w:rFonts w:ascii="Times New Roman" w:hAnsi="Times New Roman"/>
        </w:rPr>
        <w:t>.</w:t>
      </w:r>
    </w:p>
    <w:p w14:paraId="1A189701" w14:textId="67D7B5B6" w:rsidR="003F1314" w:rsidRPr="00ED1C75" w:rsidRDefault="00904439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9F312B">
        <w:rPr>
          <w:rFonts w:ascii="Times New Roman" w:hAnsi="Times New Roman"/>
          <w:snapToGrid w:val="0"/>
        </w:rPr>
        <w:t>Izpildītājs nodrošina pakalpojumu nepieciešamajā kvalitātē, ievērojot visus spēkā esošos normatīvos aktus (t.sk. Pasūtītāja iekšējās kārtības noteikumus), darba aizsardzības</w:t>
      </w:r>
      <w:r w:rsidRPr="00ED1C75">
        <w:rPr>
          <w:rFonts w:ascii="Times New Roman" w:hAnsi="Times New Roman"/>
          <w:snapToGrid w:val="0"/>
        </w:rPr>
        <w:t>, drošības tehnikas, vides aizsardzības un ugunsdrošības prasības</w:t>
      </w:r>
      <w:r w:rsidR="000607C0" w:rsidRPr="00ED1C75">
        <w:rPr>
          <w:rFonts w:ascii="Times New Roman" w:hAnsi="Times New Roman"/>
        </w:rPr>
        <w:t>, kas attiecas uz Pakalpojuma sniegšanu</w:t>
      </w:r>
      <w:r w:rsidR="003F1314" w:rsidRPr="00ED1C75">
        <w:rPr>
          <w:rFonts w:ascii="Times New Roman" w:hAnsi="Times New Roman"/>
        </w:rPr>
        <w:t>.</w:t>
      </w:r>
    </w:p>
    <w:p w14:paraId="29205AE8" w14:textId="44B40751" w:rsidR="00D20031" w:rsidRPr="00ED1C75" w:rsidRDefault="00F27E23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>Izpildītājs nodrošina normatīvo aktu prasībām atbilstošu transportlīdzekli ar operatoru vai bez tā</w:t>
      </w:r>
      <w:r w:rsidR="0085765B" w:rsidRPr="00ED1C75">
        <w:rPr>
          <w:rFonts w:ascii="Times New Roman" w:hAnsi="Times New Roman"/>
        </w:rPr>
        <w:t>.</w:t>
      </w:r>
    </w:p>
    <w:p w14:paraId="275B0F2B" w14:textId="77777777" w:rsidR="008F5D2E" w:rsidRPr="00ED1C75" w:rsidRDefault="00F27E23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>Pakalpojumi uzskatāmi par pieņemtiem pēc rakstiska apstiprinājuma saņemšanas no Pasūtītāja</w:t>
      </w:r>
      <w:r w:rsidR="009F70D8" w:rsidRPr="00ED1C75">
        <w:rPr>
          <w:rFonts w:ascii="Times New Roman" w:hAnsi="Times New Roman"/>
        </w:rPr>
        <w:t>.</w:t>
      </w:r>
    </w:p>
    <w:p w14:paraId="0FA19BDD" w14:textId="3EE00221" w:rsidR="008F5D2E" w:rsidRPr="00ED1C75" w:rsidRDefault="008F5D2E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 xml:space="preserve">Izpildītājs izraksta rēķinus </w:t>
      </w:r>
      <w:r w:rsidR="0054616E" w:rsidRPr="00ED1C75">
        <w:rPr>
          <w:rFonts w:ascii="Times New Roman" w:hAnsi="Times New Roman"/>
        </w:rPr>
        <w:t>divas</w:t>
      </w:r>
      <w:r w:rsidRPr="00ED1C75">
        <w:rPr>
          <w:rFonts w:ascii="Times New Roman" w:hAnsi="Times New Roman"/>
        </w:rPr>
        <w:t xml:space="preserve"> reizes mēnesī: </w:t>
      </w:r>
    </w:p>
    <w:p w14:paraId="45E5167F" w14:textId="13A93DCB" w:rsidR="008F5D2E" w:rsidRPr="00ED1C75" w:rsidRDefault="00712F6C" w:rsidP="00DA6949">
      <w:pPr>
        <w:pStyle w:val="ListParagraph"/>
        <w:numPr>
          <w:ilvl w:val="0"/>
          <w:numId w:val="11"/>
        </w:numPr>
        <w:ind w:left="709" w:right="-1050" w:firstLine="567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>1.</w:t>
      </w:r>
      <w:r w:rsidR="008F5D2E" w:rsidRPr="00ED1C75">
        <w:rPr>
          <w:rFonts w:ascii="Times New Roman" w:hAnsi="Times New Roman"/>
        </w:rPr>
        <w:t xml:space="preserve"> par periodu no 1. līdz 15. datumam,</w:t>
      </w:r>
    </w:p>
    <w:p w14:paraId="139E14F4" w14:textId="6A257928" w:rsidR="00500B54" w:rsidRPr="00ED1C75" w:rsidRDefault="00712F6C" w:rsidP="00DA6949">
      <w:pPr>
        <w:pStyle w:val="ListParagraph"/>
        <w:numPr>
          <w:ilvl w:val="0"/>
          <w:numId w:val="11"/>
        </w:numPr>
        <w:ind w:left="709" w:right="-1050" w:firstLine="567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>2.</w:t>
      </w:r>
      <w:r w:rsidR="0054616E" w:rsidRPr="00ED1C75">
        <w:rPr>
          <w:rFonts w:ascii="Times New Roman" w:hAnsi="Times New Roman"/>
        </w:rPr>
        <w:t xml:space="preserve"> </w:t>
      </w:r>
      <w:r w:rsidR="008F5D2E" w:rsidRPr="00ED1C75">
        <w:rPr>
          <w:rFonts w:ascii="Times New Roman" w:hAnsi="Times New Roman"/>
        </w:rPr>
        <w:t>par periodu no 16. datuma līdz mēneša beigām.</w:t>
      </w:r>
    </w:p>
    <w:p w14:paraId="16214BA2" w14:textId="76FBA5E8" w:rsidR="008F5D2E" w:rsidRPr="00ED1C75" w:rsidRDefault="008F5D2E" w:rsidP="00DA6949">
      <w:pPr>
        <w:pStyle w:val="ListParagraph"/>
        <w:numPr>
          <w:ilvl w:val="0"/>
          <w:numId w:val="23"/>
        </w:numPr>
        <w:ind w:left="142" w:right="-1050" w:hanging="426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 xml:space="preserve">Rēķinā jānorāda: </w:t>
      </w:r>
    </w:p>
    <w:p w14:paraId="165F4CD9" w14:textId="77777777" w:rsidR="008F5D2E" w:rsidRPr="00ED1C75" w:rsidRDefault="008F5D2E" w:rsidP="00DA6949">
      <w:pPr>
        <w:pStyle w:val="ListParagraph"/>
        <w:numPr>
          <w:ilvl w:val="0"/>
          <w:numId w:val="12"/>
        </w:numPr>
        <w:ind w:left="709" w:right="-1050" w:firstLine="567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>transportlīdzekļa marka, modelis, reģistrācijas numurs,</w:t>
      </w:r>
    </w:p>
    <w:p w14:paraId="6113EB7F" w14:textId="4FC54333" w:rsidR="008F5D2E" w:rsidRPr="00ED1C75" w:rsidRDefault="008F5D2E" w:rsidP="00DA6949">
      <w:pPr>
        <w:pStyle w:val="ListParagraph"/>
        <w:numPr>
          <w:ilvl w:val="0"/>
          <w:numId w:val="12"/>
        </w:numPr>
        <w:ind w:left="709" w:right="-1050" w:firstLine="567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>darba laiks objektā “no</w:t>
      </w:r>
      <w:r w:rsidR="006624D7" w:rsidRPr="00ED1C75">
        <w:rPr>
          <w:rFonts w:ascii="Times New Roman" w:hAnsi="Times New Roman"/>
        </w:rPr>
        <w:t>-</w:t>
      </w:r>
      <w:r w:rsidRPr="00ED1C75">
        <w:rPr>
          <w:rFonts w:ascii="Times New Roman" w:hAnsi="Times New Roman"/>
        </w:rPr>
        <w:t>līdz” atbilstoši katram Pasūtījumam,</w:t>
      </w:r>
    </w:p>
    <w:p w14:paraId="543E5458" w14:textId="77777777" w:rsidR="008F5D2E" w:rsidRPr="00ED1C75" w:rsidRDefault="008F5D2E" w:rsidP="00DA6949">
      <w:pPr>
        <w:pStyle w:val="ListParagraph"/>
        <w:numPr>
          <w:ilvl w:val="0"/>
          <w:numId w:val="12"/>
        </w:numPr>
        <w:ind w:left="709" w:right="-1050" w:firstLine="567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>laiks ceļā (norādāms atsevišķi).</w:t>
      </w:r>
    </w:p>
    <w:p w14:paraId="76369705" w14:textId="2CF64120" w:rsidR="008F5D2E" w:rsidRPr="00ED1C75" w:rsidRDefault="00DA6949" w:rsidP="00DA6949">
      <w:pPr>
        <w:pStyle w:val="ListParagraph"/>
        <w:ind w:left="-284" w:right="-1050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 xml:space="preserve">14. </w:t>
      </w:r>
      <w:r w:rsidR="008F5D2E" w:rsidRPr="00ED1C75">
        <w:rPr>
          <w:rFonts w:ascii="Times New Roman" w:hAnsi="Times New Roman"/>
        </w:rPr>
        <w:t xml:space="preserve">Rēķina apmaksas termiņš </w:t>
      </w:r>
      <w:r w:rsidRPr="00ED1C75">
        <w:rPr>
          <w:rFonts w:ascii="Times New Roman" w:hAnsi="Times New Roman"/>
        </w:rPr>
        <w:t xml:space="preserve">ir </w:t>
      </w:r>
      <w:r w:rsidR="008F5D2E" w:rsidRPr="00ED1C75">
        <w:rPr>
          <w:rFonts w:ascii="Times New Roman" w:hAnsi="Times New Roman"/>
        </w:rPr>
        <w:t xml:space="preserve">ne mazāk kā 30 dienas. </w:t>
      </w:r>
    </w:p>
    <w:p w14:paraId="0AB1780C" w14:textId="4024CBDE" w:rsidR="0058416F" w:rsidRPr="00ED1C75" w:rsidRDefault="00DA6949" w:rsidP="00DA6949">
      <w:pPr>
        <w:pStyle w:val="ListParagraph"/>
        <w:ind w:left="-284" w:right="-1050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 xml:space="preserve">15. </w:t>
      </w:r>
      <w:r w:rsidR="00E14282" w:rsidRPr="00ED1C75">
        <w:rPr>
          <w:rFonts w:ascii="Times New Roman" w:hAnsi="Times New Roman"/>
        </w:rPr>
        <w:t>Izpildītājam jānodrošina pakalpojuma sniegšana arī ārkārtas situācijās, uzsākot darbu ne vēlāk kā 2 stundu laikā</w:t>
      </w:r>
      <w:r w:rsidR="008F5D2E" w:rsidRPr="00ED1C75">
        <w:rPr>
          <w:rFonts w:ascii="Times New Roman" w:hAnsi="Times New Roman"/>
        </w:rPr>
        <w:t xml:space="preserve">. </w:t>
      </w:r>
    </w:p>
    <w:p w14:paraId="6F522174" w14:textId="1AD675BE" w:rsidR="008F5D2E" w:rsidRPr="00ED1C75" w:rsidRDefault="00DA6949" w:rsidP="00DA6949">
      <w:pPr>
        <w:pStyle w:val="ListParagraph"/>
        <w:ind w:left="-284" w:right="-1050"/>
        <w:jc w:val="both"/>
        <w:rPr>
          <w:rFonts w:ascii="Times New Roman" w:hAnsi="Times New Roman"/>
        </w:rPr>
      </w:pPr>
      <w:r w:rsidRPr="00ED1C75">
        <w:rPr>
          <w:rFonts w:ascii="Times New Roman" w:hAnsi="Times New Roman"/>
        </w:rPr>
        <w:t xml:space="preserve">16. </w:t>
      </w:r>
      <w:r w:rsidR="008F5D2E" w:rsidRPr="00ED1C75">
        <w:rPr>
          <w:rFonts w:ascii="Times New Roman" w:hAnsi="Times New Roman"/>
        </w:rPr>
        <w:t xml:space="preserve">Izpildītājam jānodrošina GPS izsekošanas sistēma transportlīdzekļiem pēc Pasūtītāja pieprasījuma. </w:t>
      </w:r>
      <w:r w:rsidRPr="00ED1C75">
        <w:rPr>
          <w:rFonts w:ascii="Times New Roman" w:hAnsi="Times New Roman"/>
        </w:rPr>
        <w:t xml:space="preserve">17. </w:t>
      </w:r>
      <w:r w:rsidR="008F5D2E" w:rsidRPr="00ED1C75">
        <w:rPr>
          <w:rFonts w:ascii="Times New Roman" w:hAnsi="Times New Roman"/>
        </w:rPr>
        <w:t>Izpildītājs atbild par visu nepieciešamo atļauju, sertifikātu un apdrošināšanas derīgumu.</w:t>
      </w:r>
    </w:p>
    <w:p w14:paraId="3D915DA7" w14:textId="77777777" w:rsidR="00F27E23" w:rsidRPr="00ED1C75" w:rsidRDefault="00F27E23" w:rsidP="00042346">
      <w:pPr>
        <w:ind w:left="-284" w:right="-1050" w:hanging="426"/>
        <w:jc w:val="both"/>
        <w:rPr>
          <w:rFonts w:ascii="Times New Roman" w:hAnsi="Times New Roman"/>
        </w:rPr>
      </w:pPr>
    </w:p>
    <w:p w14:paraId="18D2435B" w14:textId="77777777" w:rsidR="00207700" w:rsidRPr="00ED1C75" w:rsidRDefault="00207700" w:rsidP="00207700">
      <w:pPr>
        <w:ind w:right="-766"/>
        <w:jc w:val="right"/>
        <w:rPr>
          <w:rFonts w:ascii="Times New Roman" w:hAnsi="Times New Roman"/>
          <w:sz w:val="18"/>
          <w:szCs w:val="18"/>
        </w:rPr>
      </w:pPr>
    </w:p>
    <w:p w14:paraId="4AC3F21D" w14:textId="77777777" w:rsidR="00DA6949" w:rsidRPr="00ED1C75" w:rsidRDefault="00DA6949" w:rsidP="00207700">
      <w:pPr>
        <w:ind w:right="-766"/>
        <w:jc w:val="right"/>
        <w:rPr>
          <w:rFonts w:ascii="Times New Roman" w:hAnsi="Times New Roman"/>
          <w:sz w:val="18"/>
          <w:szCs w:val="18"/>
        </w:rPr>
      </w:pPr>
    </w:p>
    <w:p w14:paraId="168B290B" w14:textId="77777777" w:rsidR="00DA6949" w:rsidRPr="00ED1C75" w:rsidRDefault="00DA6949" w:rsidP="00207700">
      <w:pPr>
        <w:ind w:right="-766"/>
        <w:jc w:val="right"/>
        <w:rPr>
          <w:rFonts w:ascii="Times New Roman" w:hAnsi="Times New Roman"/>
          <w:sz w:val="18"/>
          <w:szCs w:val="18"/>
        </w:rPr>
      </w:pPr>
    </w:p>
    <w:p w14:paraId="18B19285" w14:textId="77777777" w:rsidR="00DA6949" w:rsidRPr="00ED1C75" w:rsidRDefault="00DA6949" w:rsidP="00207700">
      <w:pPr>
        <w:ind w:right="-766"/>
        <w:jc w:val="right"/>
        <w:rPr>
          <w:rFonts w:ascii="Times New Roman" w:hAnsi="Times New Roman"/>
          <w:sz w:val="18"/>
          <w:szCs w:val="18"/>
        </w:rPr>
      </w:pPr>
    </w:p>
    <w:p w14:paraId="6C6E3C55" w14:textId="77777777" w:rsidR="00DA6949" w:rsidRDefault="00DA6949" w:rsidP="00207700">
      <w:pPr>
        <w:ind w:right="-766"/>
        <w:jc w:val="right"/>
        <w:rPr>
          <w:rFonts w:ascii="Times New Roman" w:hAnsi="Times New Roman"/>
          <w:sz w:val="18"/>
          <w:szCs w:val="18"/>
        </w:rPr>
      </w:pPr>
    </w:p>
    <w:p w14:paraId="062846AD" w14:textId="2D6F1054" w:rsidR="00404AF8" w:rsidRPr="00207700" w:rsidRDefault="00404AF8" w:rsidP="00207700">
      <w:pPr>
        <w:ind w:right="-766"/>
        <w:jc w:val="right"/>
        <w:rPr>
          <w:rFonts w:ascii="Times New Roman" w:hAnsi="Times New Roman"/>
          <w:sz w:val="18"/>
          <w:szCs w:val="18"/>
        </w:rPr>
      </w:pPr>
      <w:r w:rsidRPr="00207700">
        <w:rPr>
          <w:rFonts w:ascii="Times New Roman" w:hAnsi="Times New Roman"/>
          <w:sz w:val="18"/>
          <w:szCs w:val="18"/>
        </w:rPr>
        <w:t xml:space="preserve">Tehniskās specifikācijas </w:t>
      </w:r>
      <w:r w:rsidR="0085765B" w:rsidRPr="00207700">
        <w:rPr>
          <w:rFonts w:ascii="Times New Roman" w:hAnsi="Times New Roman"/>
          <w:sz w:val="18"/>
          <w:szCs w:val="18"/>
        </w:rPr>
        <w:t>1</w:t>
      </w:r>
      <w:r w:rsidRPr="00207700">
        <w:rPr>
          <w:rFonts w:ascii="Times New Roman" w:hAnsi="Times New Roman"/>
          <w:sz w:val="18"/>
          <w:szCs w:val="18"/>
        </w:rPr>
        <w:t>.pielikums</w:t>
      </w:r>
    </w:p>
    <w:p w14:paraId="522C0961" w14:textId="77777777" w:rsidR="00404AF8" w:rsidRDefault="00404AF8" w:rsidP="00404AF8">
      <w:pPr>
        <w:jc w:val="right"/>
        <w:rPr>
          <w:rFonts w:ascii="Times New Roman" w:hAnsi="Times New Roman"/>
        </w:rPr>
      </w:pPr>
    </w:p>
    <w:p w14:paraId="7E70A05B" w14:textId="08ECF0AA" w:rsidR="00404AF8" w:rsidRPr="00AC1163" w:rsidRDefault="00B8725B" w:rsidP="00404AF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Tehniskais piedāvājums</w:t>
      </w:r>
    </w:p>
    <w:p w14:paraId="56A9F593" w14:textId="3DD8E6E4" w:rsidR="0085765B" w:rsidRPr="00F118B9" w:rsidRDefault="003E0E88" w:rsidP="00CE3743">
      <w:pPr>
        <w:spacing w:after="240"/>
        <w:ind w:right="-1049"/>
        <w:jc w:val="center"/>
        <w:rPr>
          <w:rFonts w:ascii="Times New Roman" w:hAnsi="Times New Roman"/>
          <w:i/>
          <w:iCs/>
        </w:rPr>
      </w:pPr>
      <w:r w:rsidRPr="003E0E88">
        <w:rPr>
          <w:rFonts w:ascii="Times New Roman" w:hAnsi="Times New Roman"/>
          <w:i/>
          <w:iCs/>
        </w:rPr>
        <w:t>Vispārīgā vienošanās par personāla pacēlāju nomu un ārpakalpojumu nodrošināšanu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11"/>
        <w:gridCol w:w="5109"/>
        <w:gridCol w:w="3414"/>
      </w:tblGrid>
      <w:tr w:rsidR="00285707" w:rsidRPr="001C66C9" w14:paraId="3BDDD125" w14:textId="77777777" w:rsidTr="00F118B9">
        <w:trPr>
          <w:trHeight w:val="750"/>
        </w:trPr>
        <w:tc>
          <w:tcPr>
            <w:tcW w:w="1111" w:type="dxa"/>
            <w:shd w:val="clear" w:color="auto" w:fill="F2F2F2" w:themeFill="background1" w:themeFillShade="F2"/>
            <w:vAlign w:val="center"/>
          </w:tcPr>
          <w:p w14:paraId="7007AE4F" w14:textId="4B4777AA" w:rsidR="00285707" w:rsidRPr="001C66C9" w:rsidRDefault="00285707" w:rsidP="00F118B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C66C9">
              <w:rPr>
                <w:rFonts w:ascii="Times New Roman" w:hAnsi="Times New Roman"/>
                <w:b/>
                <w:bCs/>
                <w:szCs w:val="24"/>
              </w:rPr>
              <w:t>Nr.p.k</w:t>
            </w:r>
            <w:r w:rsidR="00EF19DA">
              <w:rPr>
                <w:rFonts w:ascii="Times New Roman" w:hAnsi="Times New Roman"/>
                <w:b/>
                <w:bCs/>
                <w:szCs w:val="24"/>
              </w:rPr>
              <w:t>.</w:t>
            </w:r>
          </w:p>
        </w:tc>
        <w:tc>
          <w:tcPr>
            <w:tcW w:w="5109" w:type="dxa"/>
            <w:shd w:val="clear" w:color="auto" w:fill="F2F2F2" w:themeFill="background1" w:themeFillShade="F2"/>
            <w:vAlign w:val="center"/>
          </w:tcPr>
          <w:p w14:paraId="71B6EEC7" w14:textId="596E8A4D" w:rsidR="00285707" w:rsidRPr="001C66C9" w:rsidRDefault="00D86390" w:rsidP="00F118B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Tehniskās p</w:t>
            </w:r>
            <w:r w:rsidR="00285707" w:rsidRPr="001C66C9">
              <w:rPr>
                <w:rFonts w:ascii="Times New Roman" w:hAnsi="Times New Roman"/>
                <w:b/>
                <w:bCs/>
                <w:szCs w:val="24"/>
              </w:rPr>
              <w:t xml:space="preserve">rasības </w:t>
            </w:r>
            <w:r w:rsidR="00285707" w:rsidRPr="00F118B9">
              <w:rPr>
                <w:rFonts w:ascii="Times New Roman" w:hAnsi="Times New Roman"/>
                <w:szCs w:val="24"/>
              </w:rPr>
              <w:t>(minimālās)</w:t>
            </w:r>
          </w:p>
        </w:tc>
        <w:tc>
          <w:tcPr>
            <w:tcW w:w="3414" w:type="dxa"/>
            <w:shd w:val="clear" w:color="auto" w:fill="F2F2F2" w:themeFill="background1" w:themeFillShade="F2"/>
            <w:vAlign w:val="center"/>
          </w:tcPr>
          <w:p w14:paraId="11F33FA8" w14:textId="77777777" w:rsidR="00285707" w:rsidRPr="001C66C9" w:rsidRDefault="00285707" w:rsidP="00F118B9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C66C9">
              <w:rPr>
                <w:rFonts w:ascii="Times New Roman" w:hAnsi="Times New Roman"/>
                <w:b/>
                <w:szCs w:val="24"/>
              </w:rPr>
              <w:t>Pretendenta piedāvājums</w:t>
            </w:r>
          </w:p>
        </w:tc>
      </w:tr>
      <w:tr w:rsidR="00285707" w:rsidRPr="001C66C9" w14:paraId="51A356FD" w14:textId="77777777" w:rsidTr="003259AA">
        <w:trPr>
          <w:trHeight w:val="687"/>
        </w:trPr>
        <w:tc>
          <w:tcPr>
            <w:tcW w:w="1111" w:type="dxa"/>
          </w:tcPr>
          <w:p w14:paraId="47AD4C5C" w14:textId="0FC6871B" w:rsidR="00285707" w:rsidRPr="00CD5BFD" w:rsidRDefault="00285707" w:rsidP="00EF19DA">
            <w:pPr>
              <w:jc w:val="center"/>
              <w:rPr>
                <w:rFonts w:ascii="Times New Roman" w:hAnsi="Times New Roman"/>
                <w:szCs w:val="24"/>
              </w:rPr>
            </w:pPr>
            <w:r w:rsidRPr="00CD5BFD">
              <w:rPr>
                <w:rFonts w:ascii="Times New Roman" w:hAnsi="Times New Roman"/>
                <w:szCs w:val="24"/>
              </w:rPr>
              <w:t>1</w:t>
            </w:r>
            <w:r w:rsidR="00EF19D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5E57500B" w14:textId="77777777" w:rsidR="00285707" w:rsidRPr="001C66C9" w:rsidRDefault="00285707" w:rsidP="00EF19DA">
            <w:pPr>
              <w:rPr>
                <w:rFonts w:ascii="Times New Roman" w:hAnsi="Times New Roman"/>
                <w:szCs w:val="24"/>
              </w:rPr>
            </w:pPr>
            <w:r w:rsidRPr="001C66C9">
              <w:rPr>
                <w:rFonts w:ascii="Times New Roman" w:hAnsi="Times New Roman"/>
                <w:szCs w:val="24"/>
              </w:rPr>
              <w:t xml:space="preserve">Izpildītāja atrašanās vieta </w:t>
            </w:r>
          </w:p>
        </w:tc>
        <w:tc>
          <w:tcPr>
            <w:tcW w:w="3414" w:type="dxa"/>
          </w:tcPr>
          <w:p w14:paraId="56A6A20B" w14:textId="26674491" w:rsidR="00285707" w:rsidRPr="00EF19DA" w:rsidRDefault="00285707" w:rsidP="00EF19DA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F19D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&lt;norāda </w:t>
            </w:r>
            <w:r w:rsidR="00A07292">
              <w:rPr>
                <w:rFonts w:ascii="Times New Roman" w:hAnsi="Times New Roman"/>
                <w:i/>
                <w:iCs/>
                <w:sz w:val="16"/>
                <w:szCs w:val="16"/>
              </w:rPr>
              <w:t>I</w:t>
            </w:r>
            <w:r w:rsidRPr="00EF19DA">
              <w:rPr>
                <w:rFonts w:ascii="Times New Roman" w:hAnsi="Times New Roman"/>
                <w:i/>
                <w:iCs/>
                <w:sz w:val="16"/>
                <w:szCs w:val="16"/>
              </w:rPr>
              <w:t>zpildītāja nosaukumu un faktisko adresi)</w:t>
            </w:r>
          </w:p>
        </w:tc>
      </w:tr>
      <w:tr w:rsidR="00285707" w:rsidRPr="001C66C9" w14:paraId="39B5DF64" w14:textId="77777777" w:rsidTr="00AA78BD">
        <w:trPr>
          <w:trHeight w:val="450"/>
        </w:trPr>
        <w:tc>
          <w:tcPr>
            <w:tcW w:w="1111" w:type="dxa"/>
          </w:tcPr>
          <w:p w14:paraId="024CFD55" w14:textId="4E39E230" w:rsidR="00285707" w:rsidRPr="00CD5BFD" w:rsidRDefault="00285707" w:rsidP="00EF19DA">
            <w:pPr>
              <w:jc w:val="center"/>
              <w:rPr>
                <w:rFonts w:ascii="Times New Roman" w:hAnsi="Times New Roman"/>
                <w:szCs w:val="24"/>
              </w:rPr>
            </w:pPr>
            <w:r w:rsidRPr="00CD5BFD">
              <w:rPr>
                <w:rFonts w:ascii="Times New Roman" w:hAnsi="Times New Roman"/>
                <w:szCs w:val="24"/>
              </w:rPr>
              <w:t>2</w:t>
            </w:r>
            <w:r w:rsidR="00EF19D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5E9F5C0D" w14:textId="65E221C2" w:rsidR="00285707" w:rsidRPr="001C66C9" w:rsidRDefault="00285707" w:rsidP="00EF19DA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1C66C9">
              <w:rPr>
                <w:rFonts w:ascii="Times New Roman" w:hAnsi="Times New Roman"/>
                <w:szCs w:val="24"/>
              </w:rPr>
              <w:t xml:space="preserve">Izpildītājam jānodrošina pakalpojuma izpildes </w:t>
            </w:r>
            <w:r w:rsidRPr="009546BF">
              <w:rPr>
                <w:rFonts w:ascii="Times New Roman" w:hAnsi="Times New Roman"/>
                <w:szCs w:val="24"/>
              </w:rPr>
              <w:t xml:space="preserve">uzsākšana </w:t>
            </w:r>
            <w:r w:rsidR="009546BF" w:rsidRPr="009546BF">
              <w:rPr>
                <w:rFonts w:ascii="Times New Roman" w:hAnsi="Times New Roman"/>
                <w:szCs w:val="24"/>
              </w:rPr>
              <w:t xml:space="preserve">ne vēlāk kā </w:t>
            </w:r>
            <w:r w:rsidR="00997446" w:rsidRPr="009546BF">
              <w:rPr>
                <w:rFonts w:ascii="Times New Roman" w:hAnsi="Times New Roman"/>
                <w:szCs w:val="24"/>
              </w:rPr>
              <w:t>24</w:t>
            </w:r>
            <w:r w:rsidR="00997446">
              <w:rPr>
                <w:rFonts w:ascii="Times New Roman" w:hAnsi="Times New Roman"/>
                <w:szCs w:val="24"/>
              </w:rPr>
              <w:t xml:space="preserve"> </w:t>
            </w:r>
            <w:r w:rsidRPr="001C66C9">
              <w:rPr>
                <w:rFonts w:ascii="Times New Roman" w:hAnsi="Times New Roman"/>
                <w:szCs w:val="24"/>
              </w:rPr>
              <w:t xml:space="preserve">h laikā pēc </w:t>
            </w:r>
            <w:r w:rsidR="009C08E4">
              <w:rPr>
                <w:rFonts w:ascii="Times New Roman" w:hAnsi="Times New Roman"/>
                <w:szCs w:val="24"/>
              </w:rPr>
              <w:t>P</w:t>
            </w:r>
            <w:r w:rsidRPr="001C66C9">
              <w:rPr>
                <w:rFonts w:ascii="Times New Roman" w:hAnsi="Times New Roman"/>
                <w:szCs w:val="24"/>
              </w:rPr>
              <w:t xml:space="preserve">asūtījuma </w:t>
            </w:r>
            <w:r w:rsidR="009C08E4">
              <w:rPr>
                <w:rFonts w:ascii="Times New Roman" w:hAnsi="Times New Roman"/>
                <w:szCs w:val="24"/>
              </w:rPr>
              <w:t>apstiprināšanas</w:t>
            </w:r>
          </w:p>
        </w:tc>
        <w:tc>
          <w:tcPr>
            <w:tcW w:w="3414" w:type="dxa"/>
          </w:tcPr>
          <w:p w14:paraId="229B4514" w14:textId="77777777" w:rsidR="00285707" w:rsidRPr="00EF19DA" w:rsidRDefault="00285707" w:rsidP="00EF19DA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F19DA">
              <w:rPr>
                <w:rFonts w:ascii="Times New Roman" w:hAnsi="Times New Roman"/>
                <w:i/>
                <w:iCs/>
                <w:sz w:val="16"/>
                <w:szCs w:val="16"/>
              </w:rPr>
              <w:t>&lt;jānorāda reaģēšanas laiks stundās&gt;</w:t>
            </w:r>
          </w:p>
        </w:tc>
      </w:tr>
      <w:tr w:rsidR="00285707" w:rsidRPr="001C66C9" w14:paraId="1410FDFA" w14:textId="77777777" w:rsidTr="00AA78BD">
        <w:trPr>
          <w:trHeight w:val="462"/>
        </w:trPr>
        <w:tc>
          <w:tcPr>
            <w:tcW w:w="1111" w:type="dxa"/>
          </w:tcPr>
          <w:p w14:paraId="1147D1FA" w14:textId="1DA71AF0" w:rsidR="00285707" w:rsidRPr="001C66C9" w:rsidRDefault="00285707" w:rsidP="00EF19DA">
            <w:pPr>
              <w:jc w:val="center"/>
              <w:rPr>
                <w:rFonts w:ascii="Times New Roman" w:hAnsi="Times New Roman"/>
                <w:szCs w:val="24"/>
              </w:rPr>
            </w:pPr>
            <w:r w:rsidRPr="001C66C9">
              <w:rPr>
                <w:rFonts w:ascii="Times New Roman" w:hAnsi="Times New Roman"/>
                <w:szCs w:val="24"/>
              </w:rPr>
              <w:t>3</w:t>
            </w:r>
            <w:r w:rsidR="00EF19D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0B4F24B6" w14:textId="4847B414" w:rsidR="00285707" w:rsidRPr="001C66C9" w:rsidRDefault="00285707" w:rsidP="00EF19DA">
            <w:pPr>
              <w:ind w:right="-28"/>
              <w:jc w:val="both"/>
              <w:rPr>
                <w:rFonts w:ascii="Times New Roman" w:hAnsi="Times New Roman"/>
                <w:szCs w:val="24"/>
                <w:lang w:eastAsia="x-none"/>
              </w:rPr>
            </w:pPr>
            <w:r w:rsidRPr="001C66C9">
              <w:rPr>
                <w:rFonts w:ascii="Times New Roman" w:hAnsi="Times New Roman"/>
                <w:color w:val="000000"/>
                <w:szCs w:val="24"/>
                <w:lang w:eastAsia="x-none"/>
              </w:rPr>
              <w:t>Pretendenta rīcībā</w:t>
            </w:r>
            <w:r w:rsidRPr="001C66C9">
              <w:rPr>
                <w:rFonts w:ascii="Times New Roman" w:hAnsi="Times New Roman"/>
                <w:szCs w:val="24"/>
                <w:lang w:eastAsia="x-none"/>
              </w:rPr>
              <w:t xml:space="preserve"> pakalpojuma izpildei ir normatīvo aktu prasībām atbilstoš</w:t>
            </w:r>
            <w:r>
              <w:rPr>
                <w:rFonts w:ascii="Times New Roman" w:hAnsi="Times New Roman"/>
                <w:szCs w:val="24"/>
                <w:lang w:eastAsia="x-none"/>
              </w:rPr>
              <w:t>s</w:t>
            </w:r>
            <w:r w:rsidRPr="001C66C9">
              <w:rPr>
                <w:rFonts w:ascii="Times New Roman" w:hAnsi="Times New Roman"/>
                <w:szCs w:val="24"/>
                <w:lang w:eastAsia="x-none"/>
              </w:rPr>
              <w:t xml:space="preserve"> </w:t>
            </w:r>
            <w:r w:rsidR="00581AA7">
              <w:rPr>
                <w:rFonts w:ascii="Times New Roman" w:hAnsi="Times New Roman"/>
                <w:szCs w:val="24"/>
                <w:lang w:eastAsia="x-none"/>
              </w:rPr>
              <w:t>personāla</w:t>
            </w:r>
            <w:r w:rsidR="00EC3028">
              <w:rPr>
                <w:rFonts w:ascii="Times New Roman" w:hAnsi="Times New Roman"/>
                <w:szCs w:val="24"/>
                <w:lang w:eastAsia="x-none"/>
              </w:rPr>
              <w:t xml:space="preserve"> pacēlājs</w:t>
            </w:r>
            <w:r w:rsidRPr="001C66C9">
              <w:rPr>
                <w:rFonts w:ascii="Times New Roman" w:hAnsi="Times New Roman"/>
                <w:szCs w:val="24"/>
                <w:lang w:eastAsia="x-none"/>
              </w:rPr>
              <w:t xml:space="preserve"> (reģistrācija izpildīta tehniskā apskate CSDD (Ceļu satiksmes drošības direkcija) </w:t>
            </w:r>
            <w:r w:rsidR="00B3251F">
              <w:rPr>
                <w:rFonts w:ascii="Times New Roman" w:hAnsi="Times New Roman"/>
                <w:szCs w:val="24"/>
                <w:lang w:eastAsia="x-none"/>
              </w:rPr>
              <w:t>vai VTUA (</w:t>
            </w:r>
            <w:r w:rsidR="002C0716">
              <w:rPr>
                <w:rFonts w:ascii="Times New Roman" w:hAnsi="Times New Roman"/>
                <w:szCs w:val="24"/>
                <w:lang w:eastAsia="x-none"/>
              </w:rPr>
              <w:t xml:space="preserve">Valsts tehniskās uzraudzības aģentūra) </w:t>
            </w:r>
            <w:r w:rsidRPr="001C66C9">
              <w:rPr>
                <w:rFonts w:ascii="Times New Roman" w:hAnsi="Times New Roman"/>
                <w:szCs w:val="24"/>
                <w:lang w:eastAsia="x-none"/>
              </w:rPr>
              <w:t xml:space="preserve">un celšanas iekārtas pārbaude akreditētā institūcijā) un sertificēti </w:t>
            </w:r>
            <w:r w:rsidR="00E6479A">
              <w:rPr>
                <w:rFonts w:ascii="Times New Roman" w:hAnsi="Times New Roman"/>
                <w:szCs w:val="24"/>
                <w:lang w:eastAsia="x-none"/>
              </w:rPr>
              <w:t>personāla pacēlāja</w:t>
            </w:r>
            <w:r w:rsidRPr="001C66C9">
              <w:rPr>
                <w:rFonts w:ascii="Times New Roman" w:hAnsi="Times New Roman"/>
                <w:szCs w:val="24"/>
                <w:lang w:eastAsia="x-none"/>
              </w:rPr>
              <w:t xml:space="preserve"> operatori</w:t>
            </w:r>
          </w:p>
        </w:tc>
        <w:tc>
          <w:tcPr>
            <w:tcW w:w="3414" w:type="dxa"/>
          </w:tcPr>
          <w:p w14:paraId="76401921" w14:textId="77777777" w:rsidR="00285707" w:rsidRPr="00EF19DA" w:rsidRDefault="00285707" w:rsidP="00EF19DA">
            <w:pPr>
              <w:ind w:right="-28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F19DA">
              <w:rPr>
                <w:rFonts w:ascii="Times New Roman" w:hAnsi="Times New Roman"/>
                <w:i/>
                <w:iCs/>
                <w:sz w:val="16"/>
                <w:szCs w:val="16"/>
              </w:rPr>
              <w:t>Pretendenta apliecinājums (brīvā formā), par</w:t>
            </w:r>
            <w:r w:rsidRPr="00EF19DA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  <w:lang w:eastAsia="x-none"/>
              </w:rPr>
              <w:t xml:space="preserve"> Pretendenta rīcībā</w:t>
            </w:r>
            <w:r w:rsidRPr="00EF19DA">
              <w:rPr>
                <w:rFonts w:ascii="Times New Roman" w:hAnsi="Times New Roman"/>
                <w:i/>
                <w:iCs/>
                <w:sz w:val="16"/>
                <w:szCs w:val="16"/>
                <w:lang w:eastAsia="x-none"/>
              </w:rPr>
              <w:t xml:space="preserve"> esošiem normatīvo aktu prasībām atbilstošiem personāla pacēlājiem un sertificētiem personāla pacēlāja operatoriem</w:t>
            </w:r>
          </w:p>
        </w:tc>
      </w:tr>
      <w:tr w:rsidR="00285707" w:rsidRPr="001C66C9" w14:paraId="437E2A0F" w14:textId="77777777" w:rsidTr="00AA78BD">
        <w:trPr>
          <w:trHeight w:val="450"/>
        </w:trPr>
        <w:tc>
          <w:tcPr>
            <w:tcW w:w="1111" w:type="dxa"/>
          </w:tcPr>
          <w:p w14:paraId="6AEC2461" w14:textId="2EC13850" w:rsidR="00285707" w:rsidRPr="001C66C9" w:rsidRDefault="00285707" w:rsidP="00EF19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EF19D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003C7ECD" w14:textId="00FE845A" w:rsidR="00770075" w:rsidRPr="001C66C9" w:rsidRDefault="00B70835" w:rsidP="00EF19DA">
            <w:pPr>
              <w:rPr>
                <w:rFonts w:ascii="Times New Roman" w:hAnsi="Times New Roman"/>
                <w:szCs w:val="24"/>
              </w:rPr>
            </w:pPr>
            <w:r w:rsidRPr="00B70835">
              <w:rPr>
                <w:rFonts w:ascii="Times New Roman" w:hAnsi="Times New Roman"/>
                <w:szCs w:val="24"/>
              </w:rPr>
              <w:t>Personāla pacēlāja celtspēja ne mazāka kā 200 kg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B70835">
              <w:rPr>
                <w:rFonts w:ascii="Times New Roman" w:hAnsi="Times New Roman"/>
                <w:szCs w:val="24"/>
              </w:rPr>
              <w:t xml:space="preserve"> izlices darba augstums 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B70835">
              <w:rPr>
                <w:rFonts w:ascii="Times New Roman" w:hAnsi="Times New Roman"/>
                <w:szCs w:val="24"/>
              </w:rPr>
              <w:t xml:space="preserve"> 16 līdz 22 m</w:t>
            </w:r>
          </w:p>
        </w:tc>
        <w:tc>
          <w:tcPr>
            <w:tcW w:w="3414" w:type="dxa"/>
          </w:tcPr>
          <w:p w14:paraId="2BD91EC5" w14:textId="259448AA" w:rsidR="00285707" w:rsidRPr="00EF19DA" w:rsidRDefault="00285707" w:rsidP="00EF19DA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F19D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&lt;Jānorāda </w:t>
            </w:r>
            <w:r w:rsidR="005B073B" w:rsidRPr="00EF19DA">
              <w:rPr>
                <w:rFonts w:ascii="Times New Roman" w:hAnsi="Times New Roman"/>
                <w:i/>
                <w:iCs/>
                <w:sz w:val="16"/>
                <w:szCs w:val="16"/>
              </w:rPr>
              <w:t>personāla pacēlāja</w:t>
            </w:r>
            <w:r w:rsidRPr="00EF19D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marka, modelis, tehniskie dati&gt;</w:t>
            </w:r>
          </w:p>
        </w:tc>
      </w:tr>
      <w:tr w:rsidR="00285707" w:rsidRPr="001C66C9" w14:paraId="2F40E5DA" w14:textId="77777777" w:rsidTr="00EF19DA">
        <w:trPr>
          <w:trHeight w:val="462"/>
        </w:trPr>
        <w:tc>
          <w:tcPr>
            <w:tcW w:w="1111" w:type="dxa"/>
            <w:shd w:val="clear" w:color="auto" w:fill="FFFFFF" w:themeFill="background1"/>
          </w:tcPr>
          <w:p w14:paraId="5A20560B" w14:textId="459A27B5" w:rsidR="00285707" w:rsidRPr="001C66C9" w:rsidRDefault="00285707" w:rsidP="00EF19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EF19D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2591C09C" w14:textId="1CB5FF55" w:rsidR="00285707" w:rsidRPr="001C66C9" w:rsidRDefault="00285707" w:rsidP="00EF19DA">
            <w:pPr>
              <w:rPr>
                <w:rFonts w:ascii="Times New Roman" w:hAnsi="Times New Roman"/>
                <w:szCs w:val="24"/>
              </w:rPr>
            </w:pPr>
            <w:r w:rsidRPr="001C66C9">
              <w:rPr>
                <w:rFonts w:ascii="Times New Roman" w:hAnsi="Times New Roman"/>
                <w:szCs w:val="24"/>
              </w:rPr>
              <w:t xml:space="preserve">Izpildītājam jānodrošina vismaz </w:t>
            </w:r>
            <w:r w:rsidR="002833FC">
              <w:rPr>
                <w:rFonts w:ascii="Times New Roman" w:hAnsi="Times New Roman"/>
                <w:szCs w:val="24"/>
              </w:rPr>
              <w:t>viens</w:t>
            </w:r>
            <w:r w:rsidRPr="001C66C9">
              <w:rPr>
                <w:rFonts w:ascii="Times New Roman" w:hAnsi="Times New Roman"/>
                <w:szCs w:val="24"/>
              </w:rPr>
              <w:t xml:space="preserve"> </w:t>
            </w:r>
            <w:r w:rsidR="00B3658F" w:rsidRPr="00B3658F">
              <w:rPr>
                <w:rFonts w:ascii="Times New Roman" w:hAnsi="Times New Roman"/>
                <w:szCs w:val="24"/>
              </w:rPr>
              <w:t>personāla</w:t>
            </w:r>
            <w:r w:rsidR="002302DE">
              <w:rPr>
                <w:rFonts w:ascii="Times New Roman" w:hAnsi="Times New Roman"/>
                <w:szCs w:val="24"/>
              </w:rPr>
              <w:t xml:space="preserve"> pacēlājs</w:t>
            </w:r>
          </w:p>
        </w:tc>
        <w:tc>
          <w:tcPr>
            <w:tcW w:w="3414" w:type="dxa"/>
          </w:tcPr>
          <w:p w14:paraId="6396E7A1" w14:textId="3946C744" w:rsidR="00285707" w:rsidRPr="00EF19DA" w:rsidRDefault="00285707" w:rsidP="00EF19DA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F19D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&lt;Jānorāda pieejamo </w:t>
            </w:r>
            <w:r w:rsidR="00DB5729">
              <w:rPr>
                <w:rFonts w:ascii="Times New Roman" w:hAnsi="Times New Roman"/>
                <w:i/>
                <w:iCs/>
                <w:sz w:val="16"/>
                <w:szCs w:val="16"/>
              </w:rPr>
              <w:t>pacēlāju</w:t>
            </w:r>
            <w:r w:rsidRPr="00EF19DA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skaits&gt;</w:t>
            </w:r>
          </w:p>
        </w:tc>
      </w:tr>
      <w:tr w:rsidR="002348BD" w:rsidRPr="001C66C9" w14:paraId="337A37DC" w14:textId="77777777" w:rsidTr="00EF19DA">
        <w:trPr>
          <w:trHeight w:val="450"/>
        </w:trPr>
        <w:tc>
          <w:tcPr>
            <w:tcW w:w="1111" w:type="dxa"/>
            <w:shd w:val="clear" w:color="auto" w:fill="FFFFFF" w:themeFill="background1"/>
          </w:tcPr>
          <w:p w14:paraId="67BEB848" w14:textId="45F23201" w:rsidR="002348BD" w:rsidRPr="001C66C9" w:rsidRDefault="00AD1540" w:rsidP="00EF19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  <w:r w:rsidR="00EF19D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1AB08510" w14:textId="4FF0BA31" w:rsidR="002348BD" w:rsidRPr="001C66C9" w:rsidRDefault="002348BD" w:rsidP="00EF19DA">
            <w:pPr>
              <w:rPr>
                <w:rFonts w:ascii="Times New Roman" w:hAnsi="Times New Roman"/>
                <w:szCs w:val="24"/>
              </w:rPr>
            </w:pPr>
            <w:r w:rsidRPr="001C66C9">
              <w:rPr>
                <w:rFonts w:ascii="Times New Roman" w:hAnsi="Times New Roman"/>
                <w:szCs w:val="24"/>
              </w:rPr>
              <w:t xml:space="preserve">Pakalpojuma sniegšanas minimālais laiks </w:t>
            </w:r>
          </w:p>
        </w:tc>
        <w:tc>
          <w:tcPr>
            <w:tcW w:w="3414" w:type="dxa"/>
          </w:tcPr>
          <w:p w14:paraId="00ED87AA" w14:textId="34519989" w:rsidR="002348BD" w:rsidRPr="00EF19DA" w:rsidRDefault="002348BD" w:rsidP="00EF19DA">
            <w:pPr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EF19DA">
              <w:rPr>
                <w:rFonts w:ascii="Times New Roman" w:hAnsi="Times New Roman"/>
                <w:i/>
                <w:iCs/>
                <w:sz w:val="16"/>
                <w:szCs w:val="16"/>
              </w:rPr>
              <w:t>&lt;Jānorāda minimālais izsaukuma kopējais darba laiks (ceļš + darbs objektā&gt;</w:t>
            </w:r>
          </w:p>
        </w:tc>
      </w:tr>
      <w:tr w:rsidR="00285707" w:rsidRPr="001C66C9" w14:paraId="17521511" w14:textId="77777777" w:rsidTr="00EF19DA">
        <w:trPr>
          <w:trHeight w:val="450"/>
        </w:trPr>
        <w:tc>
          <w:tcPr>
            <w:tcW w:w="1111" w:type="dxa"/>
            <w:shd w:val="clear" w:color="auto" w:fill="FFFFFF" w:themeFill="background1"/>
          </w:tcPr>
          <w:p w14:paraId="72BDC81D" w14:textId="777535BD" w:rsidR="00285707" w:rsidRPr="001C66C9" w:rsidRDefault="00AD1540" w:rsidP="00EF19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EF19D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75B2FA07" w14:textId="505DF61E" w:rsidR="00285707" w:rsidRPr="001C66C9" w:rsidRDefault="00285707" w:rsidP="00EF19DA">
            <w:pPr>
              <w:rPr>
                <w:rFonts w:ascii="Times New Roman" w:hAnsi="Times New Roman"/>
                <w:szCs w:val="24"/>
              </w:rPr>
            </w:pPr>
            <w:r w:rsidRPr="001C66C9">
              <w:rPr>
                <w:rFonts w:ascii="Times New Roman" w:hAnsi="Times New Roman"/>
                <w:szCs w:val="24"/>
              </w:rPr>
              <w:t>Izpildītāja transportlīdzeklim jābūt atbilstoši aprīkotam veicamajiem darbiem (</w:t>
            </w:r>
            <w:r w:rsidR="00387974">
              <w:rPr>
                <w:rFonts w:ascii="Times New Roman" w:hAnsi="Times New Roman"/>
                <w:szCs w:val="24"/>
              </w:rPr>
              <w:t>drošības sakabe personālam</w:t>
            </w:r>
            <w:r w:rsidRPr="001C66C9">
              <w:rPr>
                <w:rFonts w:ascii="Times New Roman" w:hAnsi="Times New Roman"/>
                <w:szCs w:val="24"/>
              </w:rPr>
              <w:t>, norobežojošie elementi)</w:t>
            </w:r>
          </w:p>
        </w:tc>
        <w:tc>
          <w:tcPr>
            <w:tcW w:w="3414" w:type="dxa"/>
          </w:tcPr>
          <w:p w14:paraId="6E2EDFF1" w14:textId="77777777" w:rsidR="00285707" w:rsidRPr="001C66C9" w:rsidRDefault="00285707" w:rsidP="00EF19DA">
            <w:pPr>
              <w:rPr>
                <w:rFonts w:ascii="Times New Roman" w:hAnsi="Times New Roman"/>
                <w:szCs w:val="24"/>
              </w:rPr>
            </w:pPr>
          </w:p>
        </w:tc>
      </w:tr>
      <w:tr w:rsidR="00285707" w:rsidRPr="001C66C9" w14:paraId="3F77C5E7" w14:textId="77777777" w:rsidTr="00AA78BD">
        <w:trPr>
          <w:trHeight w:val="450"/>
        </w:trPr>
        <w:tc>
          <w:tcPr>
            <w:tcW w:w="1111" w:type="dxa"/>
          </w:tcPr>
          <w:p w14:paraId="42FEF209" w14:textId="669B8AA5" w:rsidR="00285707" w:rsidRPr="001C66C9" w:rsidRDefault="00AD1540" w:rsidP="00EF19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EF19D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49981A56" w14:textId="77777777" w:rsidR="00285707" w:rsidRPr="001C66C9" w:rsidRDefault="00285707" w:rsidP="00EF19DA">
            <w:pPr>
              <w:rPr>
                <w:rFonts w:ascii="Times New Roman" w:hAnsi="Times New Roman"/>
                <w:szCs w:val="24"/>
              </w:rPr>
            </w:pPr>
            <w:r w:rsidRPr="001C66C9">
              <w:rPr>
                <w:rFonts w:ascii="Times New Roman" w:hAnsi="Times New Roman"/>
                <w:bCs/>
                <w:szCs w:val="24"/>
              </w:rPr>
              <w:t>Izpildītājs nodrošina civiltiesiskās atbildības obligāto apdrošināšanu visā iepirkuma līguma darbības laikā</w:t>
            </w:r>
          </w:p>
        </w:tc>
        <w:tc>
          <w:tcPr>
            <w:tcW w:w="3414" w:type="dxa"/>
          </w:tcPr>
          <w:p w14:paraId="6B3731A0" w14:textId="77777777" w:rsidR="00285707" w:rsidRPr="001C66C9" w:rsidRDefault="00285707" w:rsidP="00EF19DA">
            <w:pPr>
              <w:rPr>
                <w:rFonts w:ascii="Times New Roman" w:hAnsi="Times New Roman"/>
                <w:szCs w:val="24"/>
              </w:rPr>
            </w:pPr>
          </w:p>
        </w:tc>
      </w:tr>
      <w:tr w:rsidR="00285707" w:rsidRPr="001C66C9" w14:paraId="18E69A02" w14:textId="77777777" w:rsidTr="00AA78BD">
        <w:trPr>
          <w:trHeight w:val="450"/>
        </w:trPr>
        <w:tc>
          <w:tcPr>
            <w:tcW w:w="1111" w:type="dxa"/>
          </w:tcPr>
          <w:p w14:paraId="70F015A4" w14:textId="7822C6DC" w:rsidR="00285707" w:rsidRPr="001C66C9" w:rsidRDefault="00AD1540" w:rsidP="00EF19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EF19DA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457B35E8" w14:textId="77777777" w:rsidR="00285707" w:rsidRPr="001C66C9" w:rsidRDefault="00285707" w:rsidP="00EF19DA">
            <w:pPr>
              <w:rPr>
                <w:rFonts w:ascii="Times New Roman" w:hAnsi="Times New Roman"/>
                <w:bCs/>
                <w:szCs w:val="24"/>
              </w:rPr>
            </w:pPr>
            <w:r w:rsidRPr="001C66C9">
              <w:rPr>
                <w:rFonts w:ascii="Times New Roman" w:hAnsi="Times New Roman"/>
                <w:bCs/>
                <w:szCs w:val="24"/>
              </w:rPr>
              <w:t>Nodrošināt darbu izpildei nepieciešamo personālu, tehniku, iekārtas, instrumentus un citu tehnisko nodrošinājumu</w:t>
            </w:r>
          </w:p>
        </w:tc>
        <w:tc>
          <w:tcPr>
            <w:tcW w:w="3414" w:type="dxa"/>
          </w:tcPr>
          <w:p w14:paraId="22CFCC8A" w14:textId="77777777" w:rsidR="00285707" w:rsidRPr="001C66C9" w:rsidRDefault="00285707" w:rsidP="00EF19DA">
            <w:pPr>
              <w:rPr>
                <w:rFonts w:ascii="Times New Roman" w:hAnsi="Times New Roman"/>
                <w:szCs w:val="24"/>
              </w:rPr>
            </w:pPr>
          </w:p>
        </w:tc>
      </w:tr>
      <w:tr w:rsidR="00EF19DA" w:rsidRPr="001C66C9" w14:paraId="21578970" w14:textId="77777777" w:rsidTr="00AA78BD">
        <w:trPr>
          <w:trHeight w:val="450"/>
        </w:trPr>
        <w:tc>
          <w:tcPr>
            <w:tcW w:w="1111" w:type="dxa"/>
          </w:tcPr>
          <w:p w14:paraId="1860F512" w14:textId="6933EDD7" w:rsidR="00EF19DA" w:rsidRDefault="00EF19DA" w:rsidP="00EF19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5109" w:type="dxa"/>
          </w:tcPr>
          <w:p w14:paraId="5AA6613E" w14:textId="4484A3ED" w:rsidR="00C9717D" w:rsidRPr="001C66C9" w:rsidRDefault="00EF19DA" w:rsidP="00C9717D">
            <w:pPr>
              <w:rPr>
                <w:rFonts w:ascii="Times New Roman" w:hAnsi="Times New Roman"/>
                <w:bCs/>
                <w:szCs w:val="24"/>
              </w:rPr>
            </w:pPr>
            <w:r w:rsidRPr="00EF19DA">
              <w:rPr>
                <w:rFonts w:ascii="Times New Roman" w:hAnsi="Times New Roman"/>
                <w:bCs/>
                <w:szCs w:val="24"/>
              </w:rPr>
              <w:t>Pasūtījuma atteikšana laiks pirms pakalpojuma sniegšanas (h)</w:t>
            </w:r>
          </w:p>
        </w:tc>
        <w:tc>
          <w:tcPr>
            <w:tcW w:w="3414" w:type="dxa"/>
          </w:tcPr>
          <w:p w14:paraId="3BED8015" w14:textId="77777777" w:rsidR="00EF19DA" w:rsidRPr="001C66C9" w:rsidRDefault="00EF19DA" w:rsidP="00EF19DA">
            <w:pPr>
              <w:rPr>
                <w:rFonts w:ascii="Times New Roman" w:hAnsi="Times New Roman"/>
                <w:szCs w:val="24"/>
              </w:rPr>
            </w:pPr>
          </w:p>
        </w:tc>
      </w:tr>
      <w:tr w:rsidR="00EF19DA" w:rsidRPr="001C66C9" w14:paraId="4D5AEE5D" w14:textId="77777777" w:rsidTr="00AA78BD">
        <w:trPr>
          <w:trHeight w:val="450"/>
        </w:trPr>
        <w:tc>
          <w:tcPr>
            <w:tcW w:w="1111" w:type="dxa"/>
          </w:tcPr>
          <w:p w14:paraId="5CE5980E" w14:textId="08BD1981" w:rsidR="00EF19DA" w:rsidRDefault="00EF19DA" w:rsidP="00EF19DA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DA2C2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9" w:type="dxa"/>
          </w:tcPr>
          <w:p w14:paraId="6F07344A" w14:textId="7BFF5E5C" w:rsidR="00EF19DA" w:rsidRPr="00EF19DA" w:rsidRDefault="00EF19DA" w:rsidP="00EF19DA">
            <w:pPr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 xml:space="preserve">Reaģēšanas laiks stundās pēc </w:t>
            </w:r>
            <w:r w:rsidR="005F1F71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asūtījuma saņemšanas (h)</w:t>
            </w:r>
          </w:p>
        </w:tc>
        <w:tc>
          <w:tcPr>
            <w:tcW w:w="3414" w:type="dxa"/>
          </w:tcPr>
          <w:p w14:paraId="026DE79C" w14:textId="77777777" w:rsidR="00EF19DA" w:rsidRPr="001C66C9" w:rsidRDefault="00EF19DA" w:rsidP="00EF19DA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0B2E579D" w14:textId="77777777" w:rsidR="00977660" w:rsidRDefault="00977660" w:rsidP="00404AF8">
      <w:pPr>
        <w:jc w:val="center"/>
        <w:rPr>
          <w:rFonts w:ascii="Times New Roman" w:hAnsi="Times New Roman"/>
          <w:b/>
          <w:bCs/>
        </w:rPr>
      </w:pPr>
    </w:p>
    <w:p w14:paraId="3D202890" w14:textId="00E47CE9" w:rsidR="00082A4F" w:rsidRDefault="00082A4F">
      <w:pPr>
        <w:spacing w:after="160" w:line="259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709DBF9A" w14:textId="736F94E3" w:rsidR="00082A4F" w:rsidRPr="00A95572" w:rsidRDefault="00082A4F" w:rsidP="00207700">
      <w:pPr>
        <w:ind w:right="-908"/>
        <w:jc w:val="right"/>
        <w:rPr>
          <w:rFonts w:ascii="Times New Roman" w:hAnsi="Times New Roman"/>
          <w:sz w:val="18"/>
          <w:szCs w:val="18"/>
        </w:rPr>
      </w:pPr>
      <w:r w:rsidRPr="00A95572">
        <w:rPr>
          <w:rFonts w:ascii="Times New Roman" w:hAnsi="Times New Roman"/>
          <w:sz w:val="18"/>
          <w:szCs w:val="18"/>
        </w:rPr>
        <w:lastRenderedPageBreak/>
        <w:t>Tehniskās specifikācijas 2.pielikums</w:t>
      </w:r>
    </w:p>
    <w:p w14:paraId="44E9BCBA" w14:textId="77777777" w:rsidR="00F657C5" w:rsidRPr="00A95572" w:rsidRDefault="00F657C5" w:rsidP="00170064">
      <w:pPr>
        <w:jc w:val="center"/>
        <w:rPr>
          <w:rFonts w:ascii="Times New Roman" w:hAnsi="Times New Roman"/>
          <w:b/>
          <w:bCs/>
        </w:rPr>
      </w:pPr>
    </w:p>
    <w:p w14:paraId="272022CC" w14:textId="3B8A54F3" w:rsidR="00082A4F" w:rsidRPr="00A95572" w:rsidRDefault="00EE3BE6" w:rsidP="000F3704">
      <w:pPr>
        <w:spacing w:after="120"/>
        <w:jc w:val="center"/>
        <w:rPr>
          <w:rFonts w:ascii="Times New Roman" w:hAnsi="Times New Roman"/>
          <w:b/>
          <w:bCs/>
        </w:rPr>
      </w:pPr>
      <w:r w:rsidRPr="00A95572">
        <w:rPr>
          <w:rFonts w:ascii="Times New Roman" w:hAnsi="Times New Roman"/>
          <w:b/>
          <w:bCs/>
        </w:rPr>
        <w:t>Finanšu</w:t>
      </w:r>
      <w:r w:rsidR="00170064" w:rsidRPr="00A95572">
        <w:rPr>
          <w:rFonts w:ascii="Times New Roman" w:hAnsi="Times New Roman"/>
          <w:b/>
          <w:bCs/>
        </w:rPr>
        <w:t xml:space="preserve"> piedāvājums </w:t>
      </w:r>
    </w:p>
    <w:p w14:paraId="3D2BD5AC" w14:textId="77777777" w:rsidR="000F3704" w:rsidRDefault="003E0E88" w:rsidP="000F3704">
      <w:pPr>
        <w:jc w:val="center"/>
        <w:rPr>
          <w:rFonts w:ascii="Times New Roman" w:hAnsi="Times New Roman"/>
          <w:i/>
          <w:iCs/>
        </w:rPr>
      </w:pPr>
      <w:r w:rsidRPr="00A95572">
        <w:rPr>
          <w:rFonts w:ascii="Times New Roman" w:hAnsi="Times New Roman"/>
          <w:i/>
          <w:iCs/>
        </w:rPr>
        <w:t xml:space="preserve">Vispārīgā vienošanās par personāla pacēlāju nomu un </w:t>
      </w:r>
    </w:p>
    <w:p w14:paraId="606A1BCC" w14:textId="616A1170" w:rsidR="00696C08" w:rsidRPr="000F3704" w:rsidRDefault="003E0E88" w:rsidP="000F3704">
      <w:pPr>
        <w:spacing w:after="120"/>
        <w:jc w:val="center"/>
        <w:rPr>
          <w:rFonts w:ascii="Times New Roman" w:hAnsi="Times New Roman"/>
          <w:i/>
          <w:iCs/>
        </w:rPr>
      </w:pPr>
      <w:r w:rsidRPr="00A95572">
        <w:rPr>
          <w:rFonts w:ascii="Times New Roman" w:hAnsi="Times New Roman"/>
          <w:i/>
          <w:iCs/>
        </w:rPr>
        <w:t>ārpakalpojumu nodrošināšanu</w:t>
      </w:r>
    </w:p>
    <w:tbl>
      <w:tblPr>
        <w:tblStyle w:val="TableGrid"/>
        <w:tblW w:w="9316" w:type="dxa"/>
        <w:tblLook w:val="04A0" w:firstRow="1" w:lastRow="0" w:firstColumn="1" w:lastColumn="0" w:noHBand="0" w:noVBand="1"/>
      </w:tblPr>
      <w:tblGrid>
        <w:gridCol w:w="6089"/>
        <w:gridCol w:w="3227"/>
      </w:tblGrid>
      <w:tr w:rsidR="00A95572" w:rsidRPr="00A95572" w14:paraId="3F4F6B54" w14:textId="77777777" w:rsidTr="00AF15B4">
        <w:trPr>
          <w:trHeight w:val="454"/>
        </w:trPr>
        <w:tc>
          <w:tcPr>
            <w:tcW w:w="6089" w:type="dxa"/>
            <w:shd w:val="clear" w:color="auto" w:fill="F2F2F2" w:themeFill="background1" w:themeFillShade="F2"/>
            <w:vAlign w:val="center"/>
          </w:tcPr>
          <w:p w14:paraId="2350B99F" w14:textId="3FE00F73" w:rsidR="00B03551" w:rsidRPr="00A95572" w:rsidRDefault="00D302D1" w:rsidP="00243B15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5572">
              <w:rPr>
                <w:rFonts w:ascii="Times New Roman" w:hAnsi="Times New Roman"/>
                <w:b/>
                <w:bCs/>
              </w:rPr>
              <w:t>Pakalpojuma pozīcija</w:t>
            </w:r>
            <w:r w:rsidR="001A3F45" w:rsidRPr="00A95572">
              <w:rPr>
                <w:rFonts w:ascii="Times New Roman" w:hAnsi="Times New Roman"/>
                <w:b/>
                <w:bCs/>
              </w:rPr>
              <w:t>s</w:t>
            </w:r>
            <w:r w:rsidR="001A3F45" w:rsidRPr="00A95572">
              <w:t xml:space="preserve"> </w:t>
            </w:r>
          </w:p>
        </w:tc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6AEDC946" w14:textId="5502FEA2" w:rsidR="00B03551" w:rsidRPr="00A95572" w:rsidRDefault="00B03551" w:rsidP="00243B15">
            <w:pPr>
              <w:spacing w:line="259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95572">
              <w:rPr>
                <w:rFonts w:ascii="Times New Roman" w:hAnsi="Times New Roman"/>
                <w:b/>
                <w:bCs/>
              </w:rPr>
              <w:t>Cena</w:t>
            </w:r>
            <w:r w:rsidR="00442B64" w:rsidRPr="00A95572">
              <w:rPr>
                <w:rFonts w:ascii="Times New Roman" w:hAnsi="Times New Roman"/>
                <w:b/>
                <w:bCs/>
              </w:rPr>
              <w:t xml:space="preserve"> EUR</w:t>
            </w:r>
            <w:r w:rsidR="0081589B" w:rsidRPr="00A95572">
              <w:rPr>
                <w:rFonts w:ascii="Times New Roman" w:hAnsi="Times New Roman"/>
                <w:b/>
                <w:bCs/>
              </w:rPr>
              <w:t>/h</w:t>
            </w:r>
            <w:r w:rsidR="00442B64" w:rsidRPr="00A95572">
              <w:rPr>
                <w:rFonts w:ascii="Times New Roman" w:hAnsi="Times New Roman"/>
                <w:b/>
                <w:bCs/>
              </w:rPr>
              <w:t xml:space="preserve"> bez PVN</w:t>
            </w:r>
            <w:r w:rsidR="00AF1A94" w:rsidRPr="00A95572">
              <w:rPr>
                <w:rFonts w:ascii="Times New Roman" w:hAnsi="Times New Roman"/>
                <w:b/>
                <w:bCs/>
              </w:rPr>
              <w:t>*</w:t>
            </w:r>
          </w:p>
        </w:tc>
      </w:tr>
      <w:tr w:rsidR="00A95572" w:rsidRPr="00A95572" w14:paraId="604E8037" w14:textId="77777777" w:rsidTr="00952D76">
        <w:trPr>
          <w:trHeight w:val="207"/>
        </w:trPr>
        <w:tc>
          <w:tcPr>
            <w:tcW w:w="6089" w:type="dxa"/>
            <w:vAlign w:val="center"/>
          </w:tcPr>
          <w:p w14:paraId="66859721" w14:textId="087EBC21" w:rsidR="00AF15B4" w:rsidRPr="00A95572" w:rsidRDefault="00AF15B4" w:rsidP="00AF15B4">
            <w:pPr>
              <w:spacing w:line="259" w:lineRule="auto"/>
              <w:rPr>
                <w:rFonts w:ascii="Times New Roman" w:hAnsi="Times New Roman"/>
              </w:rPr>
            </w:pPr>
            <w:r w:rsidRPr="00A95572">
              <w:rPr>
                <w:rFonts w:ascii="Times New Roman" w:hAnsi="Times New Roman"/>
              </w:rPr>
              <w:t>Personāla pacēlāja līdz 22 m noma bez operatora darba dienās (plkst. 8:00</w:t>
            </w:r>
            <w:r w:rsidR="002A3FFE" w:rsidRPr="00A95572">
              <w:rPr>
                <w:rFonts w:ascii="Times New Roman" w:hAnsi="Times New Roman"/>
              </w:rPr>
              <w:t>-</w:t>
            </w:r>
            <w:r w:rsidRPr="00A95572">
              <w:rPr>
                <w:rFonts w:ascii="Times New Roman" w:hAnsi="Times New Roman"/>
              </w:rPr>
              <w:t>17:00), EUR/h</w:t>
            </w:r>
          </w:p>
        </w:tc>
        <w:tc>
          <w:tcPr>
            <w:tcW w:w="3227" w:type="dxa"/>
          </w:tcPr>
          <w:p w14:paraId="2E03BBF5" w14:textId="77777777" w:rsidR="00AF15B4" w:rsidRPr="00A95572" w:rsidRDefault="00AF15B4" w:rsidP="00AF15B4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A95572" w:rsidRPr="00A95572" w14:paraId="07FC12E2" w14:textId="77777777" w:rsidTr="00952D76">
        <w:trPr>
          <w:trHeight w:val="207"/>
        </w:trPr>
        <w:tc>
          <w:tcPr>
            <w:tcW w:w="6089" w:type="dxa"/>
            <w:vAlign w:val="center"/>
          </w:tcPr>
          <w:p w14:paraId="7D8BBF82" w14:textId="76D0EB47" w:rsidR="00AF15B4" w:rsidRPr="00A95572" w:rsidRDefault="00AF15B4" w:rsidP="00AF15B4">
            <w:pPr>
              <w:spacing w:line="259" w:lineRule="auto"/>
              <w:rPr>
                <w:rFonts w:ascii="Times New Roman" w:hAnsi="Times New Roman"/>
              </w:rPr>
            </w:pPr>
            <w:r w:rsidRPr="00A95572">
              <w:rPr>
                <w:rFonts w:ascii="Times New Roman" w:hAnsi="Times New Roman"/>
              </w:rPr>
              <w:t>Personāla pacēlāja līdz 22 m noma bez operatora (24 h), EUR/24h</w:t>
            </w:r>
          </w:p>
        </w:tc>
        <w:tc>
          <w:tcPr>
            <w:tcW w:w="3227" w:type="dxa"/>
          </w:tcPr>
          <w:p w14:paraId="753EDEF3" w14:textId="77777777" w:rsidR="00AF15B4" w:rsidRPr="00A95572" w:rsidRDefault="00AF15B4" w:rsidP="00AF15B4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A95572" w:rsidRPr="00A95572" w14:paraId="7299E9B3" w14:textId="77777777" w:rsidTr="00952D76">
        <w:trPr>
          <w:trHeight w:val="606"/>
        </w:trPr>
        <w:tc>
          <w:tcPr>
            <w:tcW w:w="6089" w:type="dxa"/>
            <w:vAlign w:val="center"/>
          </w:tcPr>
          <w:p w14:paraId="64D55ABE" w14:textId="1083E632" w:rsidR="00AF15B4" w:rsidRPr="00A95572" w:rsidRDefault="00AF15B4" w:rsidP="00AF15B4">
            <w:pPr>
              <w:spacing w:line="259" w:lineRule="auto"/>
              <w:rPr>
                <w:rFonts w:ascii="Times New Roman" w:hAnsi="Times New Roman"/>
              </w:rPr>
            </w:pPr>
            <w:r w:rsidRPr="00A95572">
              <w:rPr>
                <w:rFonts w:ascii="Times New Roman" w:hAnsi="Times New Roman"/>
              </w:rPr>
              <w:t>Personāla pacēlāja līdz 22 m pakalpojumi ar operatoru darba dienās (plkst. 8:00</w:t>
            </w:r>
            <w:r w:rsidR="002A3FFE" w:rsidRPr="00A95572">
              <w:rPr>
                <w:rFonts w:ascii="Times New Roman" w:hAnsi="Times New Roman"/>
              </w:rPr>
              <w:t>-</w:t>
            </w:r>
            <w:r w:rsidRPr="00A95572">
              <w:rPr>
                <w:rFonts w:ascii="Times New Roman" w:hAnsi="Times New Roman"/>
              </w:rPr>
              <w:t>17:00), EUR/h</w:t>
            </w:r>
          </w:p>
        </w:tc>
        <w:tc>
          <w:tcPr>
            <w:tcW w:w="3227" w:type="dxa"/>
          </w:tcPr>
          <w:p w14:paraId="68071412" w14:textId="77777777" w:rsidR="00AF15B4" w:rsidRPr="00A95572" w:rsidRDefault="00AF15B4" w:rsidP="00AF15B4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A95572" w:rsidRPr="00A95572" w14:paraId="0C859C6C" w14:textId="77777777" w:rsidTr="00952D76">
        <w:trPr>
          <w:trHeight w:val="606"/>
        </w:trPr>
        <w:tc>
          <w:tcPr>
            <w:tcW w:w="6089" w:type="dxa"/>
            <w:vAlign w:val="center"/>
          </w:tcPr>
          <w:p w14:paraId="12F6EBA5" w14:textId="4AA514EA" w:rsidR="00AF15B4" w:rsidRPr="00A95572" w:rsidRDefault="00AF15B4" w:rsidP="00AF15B4">
            <w:pPr>
              <w:spacing w:line="259" w:lineRule="auto"/>
              <w:rPr>
                <w:rFonts w:ascii="Times New Roman" w:hAnsi="Times New Roman"/>
              </w:rPr>
            </w:pPr>
            <w:r w:rsidRPr="00A95572">
              <w:rPr>
                <w:rFonts w:ascii="Times New Roman" w:hAnsi="Times New Roman"/>
              </w:rPr>
              <w:t>Personāla pacēlāja līdz 22 m pakalpojumi ar operatoru ārpus darba laika, brīvdienās un svētku dienās, EUR/h</w:t>
            </w:r>
          </w:p>
        </w:tc>
        <w:tc>
          <w:tcPr>
            <w:tcW w:w="3227" w:type="dxa"/>
          </w:tcPr>
          <w:p w14:paraId="25BADB8E" w14:textId="77777777" w:rsidR="00AF15B4" w:rsidRPr="00A95572" w:rsidRDefault="00AF15B4" w:rsidP="00AF15B4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747432E1" w14:textId="77777777" w:rsidR="002A1EDD" w:rsidRPr="00A95572" w:rsidRDefault="002A1EDD" w:rsidP="00696C08">
      <w:pPr>
        <w:pStyle w:val="ListBullet4"/>
        <w:numPr>
          <w:ilvl w:val="0"/>
          <w:numId w:val="0"/>
        </w:numPr>
        <w:spacing w:before="0"/>
        <w:ind w:left="142" w:hanging="142"/>
      </w:pPr>
    </w:p>
    <w:p w14:paraId="00A189B2" w14:textId="2B8DD63F" w:rsidR="00E4610B" w:rsidRPr="00E4610B" w:rsidRDefault="00F657C5" w:rsidP="007346F2">
      <w:pPr>
        <w:pStyle w:val="ListBullet4"/>
        <w:numPr>
          <w:ilvl w:val="0"/>
          <w:numId w:val="0"/>
        </w:numPr>
        <w:spacing w:before="0" w:after="0"/>
        <w:ind w:right="-1050"/>
        <w:rPr>
          <w:i/>
          <w:iCs/>
          <w:sz w:val="20"/>
          <w:szCs w:val="20"/>
        </w:rPr>
      </w:pPr>
      <w:r w:rsidRPr="00A95572">
        <w:rPr>
          <w:i/>
          <w:iCs/>
          <w:sz w:val="20"/>
          <w:szCs w:val="20"/>
        </w:rPr>
        <w:t>*</w:t>
      </w:r>
      <w:r w:rsidR="00EB0C2A" w:rsidRPr="00EB0C2A">
        <w:t xml:space="preserve"> </w:t>
      </w:r>
      <w:r w:rsidR="00EB0C2A" w:rsidRPr="00EB0C2A">
        <w:rPr>
          <w:i/>
          <w:iCs/>
          <w:sz w:val="20"/>
          <w:szCs w:val="20"/>
        </w:rPr>
        <w:t xml:space="preserve">Finanšu piedāvājumā norādītās cenas ir maksimālās, un Pasūtītājs piešķir pasūtījumu </w:t>
      </w:r>
      <w:r w:rsidR="0043479B">
        <w:rPr>
          <w:i/>
          <w:iCs/>
          <w:sz w:val="20"/>
          <w:szCs w:val="20"/>
        </w:rPr>
        <w:t>Izpildītājam</w:t>
      </w:r>
      <w:r w:rsidR="00EB0C2A" w:rsidRPr="00EB0C2A">
        <w:rPr>
          <w:i/>
          <w:iCs/>
          <w:sz w:val="20"/>
          <w:szCs w:val="20"/>
        </w:rPr>
        <w:t xml:space="preserve"> ar zemāko cenu konkrētajā pozīcijā</w:t>
      </w:r>
      <w:r w:rsidR="00E4610B" w:rsidRPr="00E4610B">
        <w:rPr>
          <w:i/>
          <w:iCs/>
          <w:sz w:val="20"/>
          <w:szCs w:val="20"/>
        </w:rPr>
        <w:t xml:space="preserve">. Pasūtījuma izpildes laikā </w:t>
      </w:r>
      <w:r w:rsidR="00C62831">
        <w:rPr>
          <w:i/>
          <w:iCs/>
          <w:sz w:val="20"/>
          <w:szCs w:val="20"/>
        </w:rPr>
        <w:t>I</w:t>
      </w:r>
      <w:r w:rsidR="00E4610B" w:rsidRPr="00E4610B">
        <w:rPr>
          <w:i/>
          <w:iCs/>
          <w:sz w:val="20"/>
          <w:szCs w:val="20"/>
        </w:rPr>
        <w:t>zpildītājs ir tiesīgs piedāvāt zemākas, Pasūtītājam izdevīgākas cenas, taču ne augstākas par Vispārīgajā vienošanās noteiktajām.</w:t>
      </w:r>
    </w:p>
    <w:p w14:paraId="502C19E6" w14:textId="77777777" w:rsidR="00E4610B" w:rsidRPr="00E4610B" w:rsidRDefault="00E4610B" w:rsidP="000F3704">
      <w:pPr>
        <w:spacing w:before="120" w:line="259" w:lineRule="auto"/>
        <w:ind w:right="-1049"/>
        <w:jc w:val="both"/>
        <w:rPr>
          <w:rFonts w:ascii="Times New Roman" w:hAnsi="Times New Roman"/>
          <w:i/>
          <w:iCs/>
          <w:sz w:val="20"/>
        </w:rPr>
      </w:pPr>
      <w:r w:rsidRPr="00E4610B">
        <w:rPr>
          <w:rFonts w:ascii="Times New Roman" w:hAnsi="Times New Roman"/>
          <w:i/>
          <w:iCs/>
          <w:sz w:val="20"/>
        </w:rPr>
        <w:t>Cenās ir iekļautas visas izmaksas, kas saistītas ar līguma izpildi, saskaņā ar tehniskās specifikācijas prasībām.</w:t>
      </w:r>
    </w:p>
    <w:p w14:paraId="3A003704" w14:textId="77777777" w:rsidR="00696C08" w:rsidRPr="00A95572" w:rsidRDefault="00696C08">
      <w:pPr>
        <w:spacing w:after="160" w:line="259" w:lineRule="auto"/>
        <w:rPr>
          <w:rFonts w:ascii="Times New Roman" w:hAnsi="Times New Roman"/>
          <w:b/>
          <w:bCs/>
        </w:rPr>
      </w:pPr>
    </w:p>
    <w:sectPr w:rsidR="00696C08" w:rsidRPr="00A95572" w:rsidSect="00BB1A0F">
      <w:headerReference w:type="default" r:id="rId8"/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5C98" w14:textId="77777777" w:rsidR="00C73AF9" w:rsidRDefault="00C73AF9" w:rsidP="001E79A1">
      <w:r>
        <w:separator/>
      </w:r>
    </w:p>
  </w:endnote>
  <w:endnote w:type="continuationSeparator" w:id="0">
    <w:p w14:paraId="285513A3" w14:textId="77777777" w:rsidR="00C73AF9" w:rsidRDefault="00C73AF9" w:rsidP="001E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3C44" w14:textId="77777777" w:rsidR="00C73AF9" w:rsidRDefault="00C73AF9" w:rsidP="001E79A1">
      <w:r>
        <w:separator/>
      </w:r>
    </w:p>
  </w:footnote>
  <w:footnote w:type="continuationSeparator" w:id="0">
    <w:p w14:paraId="121A134D" w14:textId="77777777" w:rsidR="00C73AF9" w:rsidRDefault="00C73AF9" w:rsidP="001E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C0EE" w14:textId="186B0A83" w:rsidR="00223FC8" w:rsidRPr="00467AF2" w:rsidRDefault="00223FC8">
    <w:pPr>
      <w:pStyle w:val="Header"/>
      <w:rPr>
        <w:rFonts w:ascii="Times New Roman" w:hAnsi="Times New Roman"/>
        <w:i/>
        <w:iCs/>
        <w:sz w:val="16"/>
        <w:szCs w:val="16"/>
      </w:rPr>
    </w:pPr>
    <w:r w:rsidRPr="00467AF2">
      <w:rPr>
        <w:rFonts w:ascii="Times New Roman" w:hAnsi="Times New Roman"/>
        <w:i/>
        <w:iCs/>
        <w:sz w:val="16"/>
        <w:szCs w:val="16"/>
      </w:rPr>
      <w:t xml:space="preserve">Pēdējās aktualizācijas datums </w:t>
    </w:r>
    <w:r w:rsidR="00467AF2" w:rsidRPr="00467AF2">
      <w:rPr>
        <w:rFonts w:ascii="Times New Roman" w:hAnsi="Times New Roman"/>
        <w:i/>
        <w:iCs/>
        <w:sz w:val="16"/>
        <w:szCs w:val="16"/>
      </w:rPr>
      <w:t>31.03.2026.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807C0"/>
    <w:multiLevelType w:val="multilevel"/>
    <w:tmpl w:val="E94E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03604"/>
    <w:multiLevelType w:val="multilevel"/>
    <w:tmpl w:val="F934F7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B167B7A"/>
    <w:multiLevelType w:val="multilevel"/>
    <w:tmpl w:val="76AC1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44AC9"/>
    <w:multiLevelType w:val="multilevel"/>
    <w:tmpl w:val="8288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61B9D"/>
    <w:multiLevelType w:val="multilevel"/>
    <w:tmpl w:val="3E38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A6E47"/>
    <w:multiLevelType w:val="multilevel"/>
    <w:tmpl w:val="C664795A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6677B78"/>
    <w:multiLevelType w:val="multilevel"/>
    <w:tmpl w:val="EBC45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650513"/>
    <w:multiLevelType w:val="hybridMultilevel"/>
    <w:tmpl w:val="F75635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B77AC"/>
    <w:multiLevelType w:val="hybridMultilevel"/>
    <w:tmpl w:val="B6A8C7F4"/>
    <w:lvl w:ilvl="0" w:tplc="040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96" w:hanging="360"/>
      </w:pPr>
      <w:rPr>
        <w:rFonts w:ascii="Wingdings" w:hAnsi="Wingdings" w:hint="default"/>
      </w:rPr>
    </w:lvl>
  </w:abstractNum>
  <w:abstractNum w:abstractNumId="9" w15:restartNumberingAfterBreak="0">
    <w:nsid w:val="34055ECF"/>
    <w:multiLevelType w:val="multilevel"/>
    <w:tmpl w:val="FC5C08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A981ED9"/>
    <w:multiLevelType w:val="multilevel"/>
    <w:tmpl w:val="0298BF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10C2C1D"/>
    <w:multiLevelType w:val="multilevel"/>
    <w:tmpl w:val="0756D9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48F82704"/>
    <w:multiLevelType w:val="hybridMultilevel"/>
    <w:tmpl w:val="ECF405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C23237"/>
    <w:multiLevelType w:val="multilevel"/>
    <w:tmpl w:val="28D4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1F0B37"/>
    <w:multiLevelType w:val="hybridMultilevel"/>
    <w:tmpl w:val="DBB4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65038"/>
    <w:multiLevelType w:val="multilevel"/>
    <w:tmpl w:val="8FD20C4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321836"/>
    <w:multiLevelType w:val="hybridMultilevel"/>
    <w:tmpl w:val="F75635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379CA"/>
    <w:multiLevelType w:val="multilevel"/>
    <w:tmpl w:val="2FC043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8" w15:restartNumberingAfterBreak="0">
    <w:nsid w:val="6D4D04AF"/>
    <w:multiLevelType w:val="multilevel"/>
    <w:tmpl w:val="D09C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76639E"/>
    <w:multiLevelType w:val="multilevel"/>
    <w:tmpl w:val="CC3CD1E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20" w15:restartNumberingAfterBreak="0">
    <w:nsid w:val="744C4B34"/>
    <w:multiLevelType w:val="hybridMultilevel"/>
    <w:tmpl w:val="245AD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D3D71"/>
    <w:multiLevelType w:val="multilevel"/>
    <w:tmpl w:val="C2E2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F77849"/>
    <w:multiLevelType w:val="hybridMultilevel"/>
    <w:tmpl w:val="9190B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9255">
    <w:abstractNumId w:val="7"/>
  </w:num>
  <w:num w:numId="2" w16cid:durableId="91897346">
    <w:abstractNumId w:val="16"/>
  </w:num>
  <w:num w:numId="3" w16cid:durableId="1156914957">
    <w:abstractNumId w:val="15"/>
  </w:num>
  <w:num w:numId="4" w16cid:durableId="967392337">
    <w:abstractNumId w:val="1"/>
  </w:num>
  <w:num w:numId="5" w16cid:durableId="636690969">
    <w:abstractNumId w:val="17"/>
  </w:num>
  <w:num w:numId="6" w16cid:durableId="933778838">
    <w:abstractNumId w:val="11"/>
  </w:num>
  <w:num w:numId="7" w16cid:durableId="634720207">
    <w:abstractNumId w:val="19"/>
  </w:num>
  <w:num w:numId="8" w16cid:durableId="293759660">
    <w:abstractNumId w:val="3"/>
  </w:num>
  <w:num w:numId="9" w16cid:durableId="2004812580">
    <w:abstractNumId w:val="0"/>
  </w:num>
  <w:num w:numId="10" w16cid:durableId="417333716">
    <w:abstractNumId w:val="14"/>
  </w:num>
  <w:num w:numId="11" w16cid:durableId="1902712664">
    <w:abstractNumId w:val="8"/>
  </w:num>
  <w:num w:numId="12" w16cid:durableId="1096100024">
    <w:abstractNumId w:val="12"/>
  </w:num>
  <w:num w:numId="13" w16cid:durableId="1517694784">
    <w:abstractNumId w:val="2"/>
  </w:num>
  <w:num w:numId="14" w16cid:durableId="2121609120">
    <w:abstractNumId w:val="5"/>
  </w:num>
  <w:num w:numId="15" w16cid:durableId="2026245209">
    <w:abstractNumId w:val="13"/>
  </w:num>
  <w:num w:numId="16" w16cid:durableId="1452480771">
    <w:abstractNumId w:val="18"/>
  </w:num>
  <w:num w:numId="17" w16cid:durableId="1166244278">
    <w:abstractNumId w:val="22"/>
  </w:num>
  <w:num w:numId="18" w16cid:durableId="175580199">
    <w:abstractNumId w:val="21"/>
  </w:num>
  <w:num w:numId="19" w16cid:durableId="22021521">
    <w:abstractNumId w:val="4"/>
  </w:num>
  <w:num w:numId="20" w16cid:durableId="304773705">
    <w:abstractNumId w:val="10"/>
  </w:num>
  <w:num w:numId="21" w16cid:durableId="589386708">
    <w:abstractNumId w:val="9"/>
  </w:num>
  <w:num w:numId="22" w16cid:durableId="994143392">
    <w:abstractNumId w:val="6"/>
  </w:num>
  <w:num w:numId="23" w16cid:durableId="16093156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A5"/>
    <w:rsid w:val="0000016C"/>
    <w:rsid w:val="000009F5"/>
    <w:rsid w:val="00011E34"/>
    <w:rsid w:val="000153A2"/>
    <w:rsid w:val="000221A9"/>
    <w:rsid w:val="00023441"/>
    <w:rsid w:val="0002480D"/>
    <w:rsid w:val="00033269"/>
    <w:rsid w:val="00034734"/>
    <w:rsid w:val="00036DE0"/>
    <w:rsid w:val="00042346"/>
    <w:rsid w:val="00044858"/>
    <w:rsid w:val="000513D8"/>
    <w:rsid w:val="00052D56"/>
    <w:rsid w:val="000607C0"/>
    <w:rsid w:val="00062413"/>
    <w:rsid w:val="0007243F"/>
    <w:rsid w:val="000777B3"/>
    <w:rsid w:val="00082A4F"/>
    <w:rsid w:val="000A0068"/>
    <w:rsid w:val="000A403C"/>
    <w:rsid w:val="000A6E42"/>
    <w:rsid w:val="000B0C10"/>
    <w:rsid w:val="000B11F8"/>
    <w:rsid w:val="000B342C"/>
    <w:rsid w:val="000B420F"/>
    <w:rsid w:val="000B59A3"/>
    <w:rsid w:val="000C0FFF"/>
    <w:rsid w:val="000C539C"/>
    <w:rsid w:val="000D2211"/>
    <w:rsid w:val="000D268E"/>
    <w:rsid w:val="000E128F"/>
    <w:rsid w:val="000E1A6B"/>
    <w:rsid w:val="000E1AC9"/>
    <w:rsid w:val="000E3376"/>
    <w:rsid w:val="000E4C1D"/>
    <w:rsid w:val="000E6F32"/>
    <w:rsid w:val="000F010F"/>
    <w:rsid w:val="000F3704"/>
    <w:rsid w:val="00100AE9"/>
    <w:rsid w:val="001056E8"/>
    <w:rsid w:val="0011344C"/>
    <w:rsid w:val="00116F63"/>
    <w:rsid w:val="00121AF5"/>
    <w:rsid w:val="0012370D"/>
    <w:rsid w:val="0012723D"/>
    <w:rsid w:val="00142D5D"/>
    <w:rsid w:val="00145771"/>
    <w:rsid w:val="001457AC"/>
    <w:rsid w:val="0015051E"/>
    <w:rsid w:val="0015487A"/>
    <w:rsid w:val="0015499A"/>
    <w:rsid w:val="0015508E"/>
    <w:rsid w:val="00157D22"/>
    <w:rsid w:val="001631A3"/>
    <w:rsid w:val="00163FF5"/>
    <w:rsid w:val="001652F5"/>
    <w:rsid w:val="00170064"/>
    <w:rsid w:val="00182032"/>
    <w:rsid w:val="0018331B"/>
    <w:rsid w:val="001834ED"/>
    <w:rsid w:val="00183A20"/>
    <w:rsid w:val="0019174E"/>
    <w:rsid w:val="00193711"/>
    <w:rsid w:val="001966F2"/>
    <w:rsid w:val="001979C2"/>
    <w:rsid w:val="001A3F45"/>
    <w:rsid w:val="001B462E"/>
    <w:rsid w:val="001B4A69"/>
    <w:rsid w:val="001B62BE"/>
    <w:rsid w:val="001B7BA7"/>
    <w:rsid w:val="001C1F21"/>
    <w:rsid w:val="001C5776"/>
    <w:rsid w:val="001C66C9"/>
    <w:rsid w:val="001D545D"/>
    <w:rsid w:val="001D6480"/>
    <w:rsid w:val="001E2B3C"/>
    <w:rsid w:val="001E79A1"/>
    <w:rsid w:val="001F4060"/>
    <w:rsid w:val="002025CE"/>
    <w:rsid w:val="00206A4A"/>
    <w:rsid w:val="00207700"/>
    <w:rsid w:val="00214B0E"/>
    <w:rsid w:val="002213DE"/>
    <w:rsid w:val="00223FC8"/>
    <w:rsid w:val="002302DE"/>
    <w:rsid w:val="00232B48"/>
    <w:rsid w:val="0023469D"/>
    <w:rsid w:val="002348BD"/>
    <w:rsid w:val="00240B1E"/>
    <w:rsid w:val="002413C1"/>
    <w:rsid w:val="00243B15"/>
    <w:rsid w:val="00243B7F"/>
    <w:rsid w:val="00265886"/>
    <w:rsid w:val="00271996"/>
    <w:rsid w:val="00273E61"/>
    <w:rsid w:val="00281E96"/>
    <w:rsid w:val="002833FC"/>
    <w:rsid w:val="00284B35"/>
    <w:rsid w:val="00285614"/>
    <w:rsid w:val="00285615"/>
    <w:rsid w:val="00285707"/>
    <w:rsid w:val="00287A0C"/>
    <w:rsid w:val="00291F38"/>
    <w:rsid w:val="00293DD7"/>
    <w:rsid w:val="002955EE"/>
    <w:rsid w:val="002A1EDD"/>
    <w:rsid w:val="002A3FFE"/>
    <w:rsid w:val="002B3D55"/>
    <w:rsid w:val="002C0716"/>
    <w:rsid w:val="002C463E"/>
    <w:rsid w:val="002C5A5D"/>
    <w:rsid w:val="002D018D"/>
    <w:rsid w:val="002F2B70"/>
    <w:rsid w:val="002F3FBA"/>
    <w:rsid w:val="00307565"/>
    <w:rsid w:val="00317D12"/>
    <w:rsid w:val="00321A4E"/>
    <w:rsid w:val="0032299F"/>
    <w:rsid w:val="00322A94"/>
    <w:rsid w:val="003259AA"/>
    <w:rsid w:val="00331514"/>
    <w:rsid w:val="003557DF"/>
    <w:rsid w:val="0036638F"/>
    <w:rsid w:val="00366C63"/>
    <w:rsid w:val="00367E6E"/>
    <w:rsid w:val="00372A82"/>
    <w:rsid w:val="00375922"/>
    <w:rsid w:val="00375ACA"/>
    <w:rsid w:val="003777E8"/>
    <w:rsid w:val="00381C24"/>
    <w:rsid w:val="00387974"/>
    <w:rsid w:val="00387D88"/>
    <w:rsid w:val="003917FC"/>
    <w:rsid w:val="00392E9A"/>
    <w:rsid w:val="003945C1"/>
    <w:rsid w:val="003A2AC6"/>
    <w:rsid w:val="003B11D3"/>
    <w:rsid w:val="003B13EA"/>
    <w:rsid w:val="003D0BD6"/>
    <w:rsid w:val="003E0E88"/>
    <w:rsid w:val="003E312A"/>
    <w:rsid w:val="003E7D98"/>
    <w:rsid w:val="003F0AC7"/>
    <w:rsid w:val="003F1314"/>
    <w:rsid w:val="003F24C3"/>
    <w:rsid w:val="00404AF8"/>
    <w:rsid w:val="00406330"/>
    <w:rsid w:val="004142D1"/>
    <w:rsid w:val="00414ADC"/>
    <w:rsid w:val="00415426"/>
    <w:rsid w:val="0042269E"/>
    <w:rsid w:val="0043479B"/>
    <w:rsid w:val="00442B64"/>
    <w:rsid w:val="004655AF"/>
    <w:rsid w:val="00467AF2"/>
    <w:rsid w:val="0047686B"/>
    <w:rsid w:val="004827F4"/>
    <w:rsid w:val="00486204"/>
    <w:rsid w:val="00486AF7"/>
    <w:rsid w:val="00491FF5"/>
    <w:rsid w:val="0049241A"/>
    <w:rsid w:val="004954E8"/>
    <w:rsid w:val="004976A3"/>
    <w:rsid w:val="00497E87"/>
    <w:rsid w:val="004A23A9"/>
    <w:rsid w:val="004A4246"/>
    <w:rsid w:val="004B4FB2"/>
    <w:rsid w:val="004B7633"/>
    <w:rsid w:val="004C43BB"/>
    <w:rsid w:val="004C725A"/>
    <w:rsid w:val="004D1070"/>
    <w:rsid w:val="004D1272"/>
    <w:rsid w:val="004D4D30"/>
    <w:rsid w:val="004D4FB8"/>
    <w:rsid w:val="004D53A6"/>
    <w:rsid w:val="004D605B"/>
    <w:rsid w:val="004E01A0"/>
    <w:rsid w:val="004E480E"/>
    <w:rsid w:val="004E4FD0"/>
    <w:rsid w:val="004E61D1"/>
    <w:rsid w:val="004E62D4"/>
    <w:rsid w:val="004E67D3"/>
    <w:rsid w:val="004F309C"/>
    <w:rsid w:val="004F4ECA"/>
    <w:rsid w:val="004F7BDB"/>
    <w:rsid w:val="00500B54"/>
    <w:rsid w:val="00527C3F"/>
    <w:rsid w:val="00533350"/>
    <w:rsid w:val="0053684E"/>
    <w:rsid w:val="00541A3E"/>
    <w:rsid w:val="005428F5"/>
    <w:rsid w:val="0054616E"/>
    <w:rsid w:val="0055343C"/>
    <w:rsid w:val="00553C32"/>
    <w:rsid w:val="00554603"/>
    <w:rsid w:val="0056144C"/>
    <w:rsid w:val="0057025A"/>
    <w:rsid w:val="0058020F"/>
    <w:rsid w:val="00581374"/>
    <w:rsid w:val="00581AA7"/>
    <w:rsid w:val="00583300"/>
    <w:rsid w:val="0058416F"/>
    <w:rsid w:val="00584989"/>
    <w:rsid w:val="00585051"/>
    <w:rsid w:val="005A07ED"/>
    <w:rsid w:val="005A15B8"/>
    <w:rsid w:val="005A6E28"/>
    <w:rsid w:val="005B073B"/>
    <w:rsid w:val="005B5B0D"/>
    <w:rsid w:val="005C52A5"/>
    <w:rsid w:val="005C5588"/>
    <w:rsid w:val="005E0577"/>
    <w:rsid w:val="005F1F71"/>
    <w:rsid w:val="005F57F4"/>
    <w:rsid w:val="006002CD"/>
    <w:rsid w:val="00605A67"/>
    <w:rsid w:val="00605D5D"/>
    <w:rsid w:val="00610F78"/>
    <w:rsid w:val="006230C8"/>
    <w:rsid w:val="0063406F"/>
    <w:rsid w:val="006411D6"/>
    <w:rsid w:val="00641E40"/>
    <w:rsid w:val="00643D5A"/>
    <w:rsid w:val="00650796"/>
    <w:rsid w:val="006543BE"/>
    <w:rsid w:val="00656932"/>
    <w:rsid w:val="0066162F"/>
    <w:rsid w:val="006624D7"/>
    <w:rsid w:val="006658A1"/>
    <w:rsid w:val="00677F7D"/>
    <w:rsid w:val="006815BA"/>
    <w:rsid w:val="0068373B"/>
    <w:rsid w:val="00686995"/>
    <w:rsid w:val="006873BC"/>
    <w:rsid w:val="00691264"/>
    <w:rsid w:val="00693BA5"/>
    <w:rsid w:val="00696C08"/>
    <w:rsid w:val="006973A6"/>
    <w:rsid w:val="006A0DD3"/>
    <w:rsid w:val="006A34CE"/>
    <w:rsid w:val="006B017B"/>
    <w:rsid w:val="006B066D"/>
    <w:rsid w:val="006B4584"/>
    <w:rsid w:val="006B4D16"/>
    <w:rsid w:val="006B7045"/>
    <w:rsid w:val="006B7BC5"/>
    <w:rsid w:val="006C2703"/>
    <w:rsid w:val="006C4410"/>
    <w:rsid w:val="006C6604"/>
    <w:rsid w:val="006E1148"/>
    <w:rsid w:val="006E7EB1"/>
    <w:rsid w:val="006F054F"/>
    <w:rsid w:val="007039F2"/>
    <w:rsid w:val="007122F0"/>
    <w:rsid w:val="00712F6C"/>
    <w:rsid w:val="007178A5"/>
    <w:rsid w:val="0072516B"/>
    <w:rsid w:val="00727050"/>
    <w:rsid w:val="00730636"/>
    <w:rsid w:val="007346F2"/>
    <w:rsid w:val="00735873"/>
    <w:rsid w:val="00735E4E"/>
    <w:rsid w:val="00737CF8"/>
    <w:rsid w:val="00745F0E"/>
    <w:rsid w:val="007469FF"/>
    <w:rsid w:val="00755534"/>
    <w:rsid w:val="00761459"/>
    <w:rsid w:val="00770075"/>
    <w:rsid w:val="007922FC"/>
    <w:rsid w:val="0079334E"/>
    <w:rsid w:val="00795CAB"/>
    <w:rsid w:val="007A361A"/>
    <w:rsid w:val="007A5C8F"/>
    <w:rsid w:val="007B7CC3"/>
    <w:rsid w:val="007C01B4"/>
    <w:rsid w:val="007C35C7"/>
    <w:rsid w:val="007C3A94"/>
    <w:rsid w:val="007C61C5"/>
    <w:rsid w:val="007F13C5"/>
    <w:rsid w:val="0080648D"/>
    <w:rsid w:val="008131A4"/>
    <w:rsid w:val="00814FAB"/>
    <w:rsid w:val="0081589B"/>
    <w:rsid w:val="008223AB"/>
    <w:rsid w:val="00823C82"/>
    <w:rsid w:val="0083365D"/>
    <w:rsid w:val="008348AE"/>
    <w:rsid w:val="00854E25"/>
    <w:rsid w:val="0085765B"/>
    <w:rsid w:val="00860374"/>
    <w:rsid w:val="008718C8"/>
    <w:rsid w:val="008865C9"/>
    <w:rsid w:val="00890A75"/>
    <w:rsid w:val="008924B8"/>
    <w:rsid w:val="00893A3E"/>
    <w:rsid w:val="00895EA2"/>
    <w:rsid w:val="008A0A59"/>
    <w:rsid w:val="008A5ACE"/>
    <w:rsid w:val="008B5943"/>
    <w:rsid w:val="008C6911"/>
    <w:rsid w:val="008D0608"/>
    <w:rsid w:val="008D3B47"/>
    <w:rsid w:val="008D5157"/>
    <w:rsid w:val="008D575A"/>
    <w:rsid w:val="008E15AE"/>
    <w:rsid w:val="008E49D1"/>
    <w:rsid w:val="008F4E35"/>
    <w:rsid w:val="008F5D2E"/>
    <w:rsid w:val="008F5EC3"/>
    <w:rsid w:val="00902B46"/>
    <w:rsid w:val="00903C0C"/>
    <w:rsid w:val="00904439"/>
    <w:rsid w:val="00911C34"/>
    <w:rsid w:val="0091295B"/>
    <w:rsid w:val="009141CA"/>
    <w:rsid w:val="00916B9D"/>
    <w:rsid w:val="0091733B"/>
    <w:rsid w:val="009224C5"/>
    <w:rsid w:val="00931401"/>
    <w:rsid w:val="00932159"/>
    <w:rsid w:val="00937FA7"/>
    <w:rsid w:val="0094787C"/>
    <w:rsid w:val="009503FE"/>
    <w:rsid w:val="009546BF"/>
    <w:rsid w:val="00955700"/>
    <w:rsid w:val="009579DA"/>
    <w:rsid w:val="00957D95"/>
    <w:rsid w:val="00961F52"/>
    <w:rsid w:val="00962E4D"/>
    <w:rsid w:val="0096475E"/>
    <w:rsid w:val="009667B9"/>
    <w:rsid w:val="00967E3C"/>
    <w:rsid w:val="00972A38"/>
    <w:rsid w:val="0097368F"/>
    <w:rsid w:val="00974F15"/>
    <w:rsid w:val="00975FFB"/>
    <w:rsid w:val="00976DBB"/>
    <w:rsid w:val="00977660"/>
    <w:rsid w:val="00987EAC"/>
    <w:rsid w:val="00993E1A"/>
    <w:rsid w:val="00997446"/>
    <w:rsid w:val="009A477C"/>
    <w:rsid w:val="009B4AB7"/>
    <w:rsid w:val="009C0603"/>
    <w:rsid w:val="009C08E4"/>
    <w:rsid w:val="009C6E4F"/>
    <w:rsid w:val="009D2BF9"/>
    <w:rsid w:val="009D4DFA"/>
    <w:rsid w:val="009D57E8"/>
    <w:rsid w:val="009D5DDD"/>
    <w:rsid w:val="009E55D0"/>
    <w:rsid w:val="009E6D6B"/>
    <w:rsid w:val="009F292B"/>
    <w:rsid w:val="009F312B"/>
    <w:rsid w:val="009F70D8"/>
    <w:rsid w:val="00A00E65"/>
    <w:rsid w:val="00A06651"/>
    <w:rsid w:val="00A07292"/>
    <w:rsid w:val="00A1067A"/>
    <w:rsid w:val="00A106CA"/>
    <w:rsid w:val="00A224D7"/>
    <w:rsid w:val="00A354A5"/>
    <w:rsid w:val="00A45A94"/>
    <w:rsid w:val="00A538E0"/>
    <w:rsid w:val="00A555DA"/>
    <w:rsid w:val="00A65378"/>
    <w:rsid w:val="00A739A7"/>
    <w:rsid w:val="00A75BDA"/>
    <w:rsid w:val="00A75C3E"/>
    <w:rsid w:val="00A824AA"/>
    <w:rsid w:val="00A9386B"/>
    <w:rsid w:val="00A95572"/>
    <w:rsid w:val="00AA28C8"/>
    <w:rsid w:val="00AA5727"/>
    <w:rsid w:val="00AC1163"/>
    <w:rsid w:val="00AD0189"/>
    <w:rsid w:val="00AD0EE7"/>
    <w:rsid w:val="00AD1540"/>
    <w:rsid w:val="00AD4A15"/>
    <w:rsid w:val="00AE0A59"/>
    <w:rsid w:val="00AE1D08"/>
    <w:rsid w:val="00AE3926"/>
    <w:rsid w:val="00AE4C91"/>
    <w:rsid w:val="00AF15B4"/>
    <w:rsid w:val="00AF1A94"/>
    <w:rsid w:val="00AF226B"/>
    <w:rsid w:val="00AF3D00"/>
    <w:rsid w:val="00AF66B0"/>
    <w:rsid w:val="00B03551"/>
    <w:rsid w:val="00B10A3B"/>
    <w:rsid w:val="00B27FBA"/>
    <w:rsid w:val="00B3251F"/>
    <w:rsid w:val="00B36344"/>
    <w:rsid w:val="00B3658F"/>
    <w:rsid w:val="00B440F9"/>
    <w:rsid w:val="00B4738C"/>
    <w:rsid w:val="00B53A07"/>
    <w:rsid w:val="00B55505"/>
    <w:rsid w:val="00B61D37"/>
    <w:rsid w:val="00B70835"/>
    <w:rsid w:val="00B8018E"/>
    <w:rsid w:val="00B8725B"/>
    <w:rsid w:val="00B966BE"/>
    <w:rsid w:val="00BA0E7B"/>
    <w:rsid w:val="00BA4BAC"/>
    <w:rsid w:val="00BA5B07"/>
    <w:rsid w:val="00BA77EF"/>
    <w:rsid w:val="00BB1A0F"/>
    <w:rsid w:val="00BD4253"/>
    <w:rsid w:val="00BE462E"/>
    <w:rsid w:val="00BE4CAA"/>
    <w:rsid w:val="00BE7083"/>
    <w:rsid w:val="00BF127D"/>
    <w:rsid w:val="00BF33B3"/>
    <w:rsid w:val="00C06F6E"/>
    <w:rsid w:val="00C11B44"/>
    <w:rsid w:val="00C12A73"/>
    <w:rsid w:val="00C14AFD"/>
    <w:rsid w:val="00C30DF1"/>
    <w:rsid w:val="00C31FE5"/>
    <w:rsid w:val="00C37F67"/>
    <w:rsid w:val="00C40361"/>
    <w:rsid w:val="00C52451"/>
    <w:rsid w:val="00C54528"/>
    <w:rsid w:val="00C5771D"/>
    <w:rsid w:val="00C62831"/>
    <w:rsid w:val="00C6758A"/>
    <w:rsid w:val="00C67AAC"/>
    <w:rsid w:val="00C704C4"/>
    <w:rsid w:val="00C73AF9"/>
    <w:rsid w:val="00C76EE0"/>
    <w:rsid w:val="00C91014"/>
    <w:rsid w:val="00C924FA"/>
    <w:rsid w:val="00C94865"/>
    <w:rsid w:val="00C96186"/>
    <w:rsid w:val="00C9717D"/>
    <w:rsid w:val="00CA09A3"/>
    <w:rsid w:val="00CB0E74"/>
    <w:rsid w:val="00CB7E8F"/>
    <w:rsid w:val="00CC25F7"/>
    <w:rsid w:val="00CC3E86"/>
    <w:rsid w:val="00CC5438"/>
    <w:rsid w:val="00CC59A2"/>
    <w:rsid w:val="00CC6F1A"/>
    <w:rsid w:val="00CD2A5D"/>
    <w:rsid w:val="00CD5BFD"/>
    <w:rsid w:val="00CE0222"/>
    <w:rsid w:val="00CE3743"/>
    <w:rsid w:val="00CE6B7E"/>
    <w:rsid w:val="00CF1DBF"/>
    <w:rsid w:val="00CF4CCC"/>
    <w:rsid w:val="00D06D83"/>
    <w:rsid w:val="00D1108F"/>
    <w:rsid w:val="00D11BC1"/>
    <w:rsid w:val="00D15C8A"/>
    <w:rsid w:val="00D16EDA"/>
    <w:rsid w:val="00D20031"/>
    <w:rsid w:val="00D21831"/>
    <w:rsid w:val="00D24AC2"/>
    <w:rsid w:val="00D2612D"/>
    <w:rsid w:val="00D302D1"/>
    <w:rsid w:val="00D31A6B"/>
    <w:rsid w:val="00D327E8"/>
    <w:rsid w:val="00D33665"/>
    <w:rsid w:val="00D3655E"/>
    <w:rsid w:val="00D40B78"/>
    <w:rsid w:val="00D429E6"/>
    <w:rsid w:val="00D50D80"/>
    <w:rsid w:val="00D550AF"/>
    <w:rsid w:val="00D570E7"/>
    <w:rsid w:val="00D57299"/>
    <w:rsid w:val="00D612B8"/>
    <w:rsid w:val="00D66EF9"/>
    <w:rsid w:val="00D67CF1"/>
    <w:rsid w:val="00D70CC6"/>
    <w:rsid w:val="00D8482A"/>
    <w:rsid w:val="00D84B7D"/>
    <w:rsid w:val="00D86390"/>
    <w:rsid w:val="00D9387D"/>
    <w:rsid w:val="00D9757D"/>
    <w:rsid w:val="00DA1136"/>
    <w:rsid w:val="00DA2C2D"/>
    <w:rsid w:val="00DA57C2"/>
    <w:rsid w:val="00DA6949"/>
    <w:rsid w:val="00DA6ED1"/>
    <w:rsid w:val="00DB5729"/>
    <w:rsid w:val="00DC0880"/>
    <w:rsid w:val="00DC4DE6"/>
    <w:rsid w:val="00DD1E52"/>
    <w:rsid w:val="00DD20B1"/>
    <w:rsid w:val="00DD4AA4"/>
    <w:rsid w:val="00DD6A95"/>
    <w:rsid w:val="00DD6CE6"/>
    <w:rsid w:val="00DE3B99"/>
    <w:rsid w:val="00DE5C7B"/>
    <w:rsid w:val="00DF7988"/>
    <w:rsid w:val="00DF7E8B"/>
    <w:rsid w:val="00E14282"/>
    <w:rsid w:val="00E21CBE"/>
    <w:rsid w:val="00E330F9"/>
    <w:rsid w:val="00E33D19"/>
    <w:rsid w:val="00E4136F"/>
    <w:rsid w:val="00E44641"/>
    <w:rsid w:val="00E44E69"/>
    <w:rsid w:val="00E4610B"/>
    <w:rsid w:val="00E57DC8"/>
    <w:rsid w:val="00E6479A"/>
    <w:rsid w:val="00E654F8"/>
    <w:rsid w:val="00E74FF1"/>
    <w:rsid w:val="00E8161E"/>
    <w:rsid w:val="00E872BD"/>
    <w:rsid w:val="00E94899"/>
    <w:rsid w:val="00E96654"/>
    <w:rsid w:val="00EA3DAB"/>
    <w:rsid w:val="00EA74CD"/>
    <w:rsid w:val="00EB0C2A"/>
    <w:rsid w:val="00EB0F9F"/>
    <w:rsid w:val="00EB3734"/>
    <w:rsid w:val="00EC3028"/>
    <w:rsid w:val="00EC3340"/>
    <w:rsid w:val="00EC3D59"/>
    <w:rsid w:val="00ED1C75"/>
    <w:rsid w:val="00ED6C24"/>
    <w:rsid w:val="00EE3BE6"/>
    <w:rsid w:val="00EE7832"/>
    <w:rsid w:val="00EF19DA"/>
    <w:rsid w:val="00EF1A50"/>
    <w:rsid w:val="00EF640A"/>
    <w:rsid w:val="00F02B4C"/>
    <w:rsid w:val="00F07FEE"/>
    <w:rsid w:val="00F101BD"/>
    <w:rsid w:val="00F118B9"/>
    <w:rsid w:val="00F14CF0"/>
    <w:rsid w:val="00F1569C"/>
    <w:rsid w:val="00F2750E"/>
    <w:rsid w:val="00F27E23"/>
    <w:rsid w:val="00F32E28"/>
    <w:rsid w:val="00F446C1"/>
    <w:rsid w:val="00F60C31"/>
    <w:rsid w:val="00F646DD"/>
    <w:rsid w:val="00F657C5"/>
    <w:rsid w:val="00F65DEE"/>
    <w:rsid w:val="00F73202"/>
    <w:rsid w:val="00F74287"/>
    <w:rsid w:val="00F7607E"/>
    <w:rsid w:val="00F76293"/>
    <w:rsid w:val="00F852A1"/>
    <w:rsid w:val="00F87FEB"/>
    <w:rsid w:val="00FB11AF"/>
    <w:rsid w:val="00FB2381"/>
    <w:rsid w:val="00FB472A"/>
    <w:rsid w:val="00FB67B7"/>
    <w:rsid w:val="00FB6955"/>
    <w:rsid w:val="00FB769A"/>
    <w:rsid w:val="00FC1640"/>
    <w:rsid w:val="00FC2752"/>
    <w:rsid w:val="00FC6908"/>
    <w:rsid w:val="00FD0904"/>
    <w:rsid w:val="00FD6508"/>
    <w:rsid w:val="00FD7943"/>
    <w:rsid w:val="00FE0979"/>
    <w:rsid w:val="00FE704C"/>
    <w:rsid w:val="00FF0DB1"/>
    <w:rsid w:val="00FF2F37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D9A334"/>
  <w15:chartTrackingRefBased/>
  <w15:docId w15:val="{1CDCFCEC-55EB-494E-9338-FBDD7FD3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246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31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E79A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79A1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E79A1"/>
    <w:rPr>
      <w:vertAlign w:val="superscript"/>
    </w:rPr>
  </w:style>
  <w:style w:type="table" w:styleId="TableGrid">
    <w:name w:val="Table Grid"/>
    <w:basedOn w:val="TableNormal"/>
    <w:uiPriority w:val="39"/>
    <w:rsid w:val="00243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1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5A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5A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5AE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2413C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12370D"/>
    <w:rPr>
      <w:b/>
      <w:bCs/>
    </w:rPr>
  </w:style>
  <w:style w:type="paragraph" w:styleId="ListBullet4">
    <w:name w:val="List Bullet 4"/>
    <w:basedOn w:val="Normal"/>
    <w:uiPriority w:val="99"/>
    <w:semiHidden/>
    <w:rsid w:val="00696C08"/>
    <w:pPr>
      <w:numPr>
        <w:numId w:val="14"/>
      </w:numPr>
      <w:tabs>
        <w:tab w:val="clear" w:pos="360"/>
      </w:tabs>
      <w:spacing w:before="120" w:after="120"/>
      <w:ind w:left="0" w:firstLine="0"/>
      <w:contextualSpacing/>
      <w:jc w:val="both"/>
    </w:pPr>
    <w:rPr>
      <w:rFonts w:ascii="Times New Roman" w:hAnsi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23F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FC8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3F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FC8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469D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346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AFEA-BF82-4553-B3A9-6DD68547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Medveckis</dc:creator>
  <cp:keywords/>
  <dc:description/>
  <cp:lastModifiedBy>Solvita Riekstiņa</cp:lastModifiedBy>
  <cp:revision>169</cp:revision>
  <dcterms:created xsi:type="dcterms:W3CDTF">2026-03-10T13:15:00Z</dcterms:created>
  <dcterms:modified xsi:type="dcterms:W3CDTF">2026-04-07T12:34:00Z</dcterms:modified>
</cp:coreProperties>
</file>