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54D3" w14:textId="77777777" w:rsidR="006D3BD0" w:rsidRPr="006D3BD0" w:rsidRDefault="006D3BD0" w:rsidP="006D3B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3B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pielikums</w:t>
      </w:r>
    </w:p>
    <w:p w14:paraId="75BEEAE1" w14:textId="77777777" w:rsidR="006D3BD0" w:rsidRPr="006D3BD0" w:rsidRDefault="006D3BD0" w:rsidP="006D3BD0">
      <w:pPr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D3BD0">
        <w:rPr>
          <w:rFonts w:ascii="Times New Roman" w:eastAsia="Times New Roman" w:hAnsi="Times New Roman" w:cs="Times New Roman"/>
          <w:kern w:val="0"/>
          <w14:ligatures w14:val="none"/>
        </w:rPr>
        <w:t>Atklāta konkursa nolikumam</w:t>
      </w:r>
    </w:p>
    <w:p w14:paraId="3845BDD6" w14:textId="7925867A" w:rsidR="006D3BD0" w:rsidRPr="006D3BD0" w:rsidRDefault="006D3BD0" w:rsidP="006D3BD0">
      <w:pPr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D3BD0">
        <w:rPr>
          <w:rFonts w:ascii="Times New Roman" w:eastAsia="Times New Roman" w:hAnsi="Times New Roman" w:cs="Times New Roman"/>
          <w:kern w:val="0"/>
          <w14:ligatures w14:val="none"/>
        </w:rPr>
        <w:t>“Tramvaju Škoda 15T bremžu bloku atjaunošana un modernizācija”</w:t>
      </w:r>
    </w:p>
    <w:p w14:paraId="34175DEF" w14:textId="0B45BAD5" w:rsidR="000B7817" w:rsidRDefault="006D3BD0" w:rsidP="006D3BD0">
      <w:pPr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6D3BD0">
        <w:rPr>
          <w:rFonts w:ascii="Times New Roman" w:eastAsia="Times New Roman" w:hAnsi="Times New Roman" w:cs="Times New Roman"/>
          <w:kern w:val="0"/>
          <w14:ligatures w14:val="none"/>
        </w:rPr>
        <w:t>identifikācijas Nr. RS/2025/</w:t>
      </w:r>
      <w:r w:rsidR="00A048D9">
        <w:rPr>
          <w:rFonts w:ascii="Times New Roman" w:eastAsia="Times New Roman" w:hAnsi="Times New Roman" w:cs="Times New Roman"/>
          <w:kern w:val="0"/>
          <w14:ligatures w14:val="none"/>
        </w:rPr>
        <w:t>39</w:t>
      </w:r>
    </w:p>
    <w:p w14:paraId="386A1717" w14:textId="654E517A" w:rsidR="006255DE" w:rsidRPr="006255DE" w:rsidRDefault="006255DE" w:rsidP="006D3BD0">
      <w:pPr>
        <w:jc w:val="right"/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</w:pPr>
      <w:r w:rsidRPr="006255DE">
        <w:rPr>
          <w:rFonts w:ascii="Times New Roman" w:eastAsia="Times New Roman" w:hAnsi="Times New Roman" w:cs="Times New Roman"/>
          <w:i/>
          <w:iCs/>
          <w:color w:val="FF0000"/>
          <w:kern w:val="0"/>
          <w14:ligatures w14:val="none"/>
        </w:rPr>
        <w:t>(pēc 17.09.2025. grozījumiem)</w:t>
      </w:r>
    </w:p>
    <w:p w14:paraId="65AC4EC5" w14:textId="568F31C1" w:rsidR="006D3BD0" w:rsidRDefault="00153400" w:rsidP="00153400">
      <w:pPr>
        <w:jc w:val="center"/>
        <w:rPr>
          <w:rFonts w:ascii="Times New Roman" w:hAnsi="Times New Roman" w:cs="Times New Roman"/>
          <w:i/>
          <w:iCs/>
        </w:rPr>
      </w:pPr>
      <w:bookmarkStart w:id="0" w:name="_Hlk208987619"/>
      <w:r w:rsidRPr="00153400">
        <w:rPr>
          <w:rFonts w:ascii="Times New Roman" w:hAnsi="Times New Roman" w:cs="Times New Roman"/>
          <w:b/>
          <w:bCs/>
        </w:rPr>
        <w:t>TEHNISKAIS UZDEVUMS</w:t>
      </w:r>
      <w:bookmarkEnd w:id="0"/>
      <w:r>
        <w:rPr>
          <w:rFonts w:ascii="Times New Roman" w:hAnsi="Times New Roman" w:cs="Times New Roman"/>
          <w:b/>
          <w:bCs/>
        </w:rPr>
        <w:br/>
      </w:r>
      <w:r w:rsidR="00A204DB" w:rsidRPr="00A204DB">
        <w:rPr>
          <w:rFonts w:ascii="Times New Roman" w:hAnsi="Times New Roman" w:cs="Times New Roman"/>
          <w:i/>
          <w:iCs/>
        </w:rPr>
        <w:t>tramvaju Škoda 15T bremžu bloku atjaunošana un modernizācija</w:t>
      </w:r>
    </w:p>
    <w:p w14:paraId="4012643E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Lai nodrošinātu tramvaju Škoda 15T, 15T1, 15T2 un 15T2A nepārtrauktu un drošu ekspluatāciju, nepieciešams veikt bremžu bloku, kuru ražotājs ir</w:t>
      </w:r>
      <w:r w:rsidRPr="00C93602">
        <w:rPr>
          <w:rFonts w:ascii="Calibri" w:eastAsia="Calibri" w:hAnsi="Calibri" w:cs="Times New Roman"/>
          <w:sz w:val="22"/>
          <w:szCs w:val="22"/>
        </w:rPr>
        <w:t xml:space="preserve"> </w:t>
      </w:r>
      <w:r w:rsidRPr="00C93602">
        <w:rPr>
          <w:rFonts w:ascii="Times New Roman" w:eastAsia="Calibri" w:hAnsi="Times New Roman" w:cs="Times New Roman"/>
        </w:rPr>
        <w:t>DAKO-CZ, a.s. (ID: 46505091) (turpmāk – DAKO) atjaunošanu un modernizāciju. Šī tehniskā uzdevuma izpratnē modernizācija nozīmē bremžu kluču fiksācijas veida maiņa uz pieskrūvējamu piespiedējplāksni sekojošās detaļās - peldošā skava BK5387 un bremžu uzliku turētājs BK5389.</w:t>
      </w:r>
    </w:p>
    <w:p w14:paraId="1C9C7179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Pasūtītājs nodod Izpildītājam atjaunošanai un modernizācijai sekojošus bremžu blokus:</w:t>
      </w:r>
    </w:p>
    <w:tbl>
      <w:tblPr>
        <w:tblStyle w:val="TableGrid1"/>
        <w:tblW w:w="8784" w:type="dxa"/>
        <w:tblLook w:val="04A0" w:firstRow="1" w:lastRow="0" w:firstColumn="1" w:lastColumn="0" w:noHBand="0" w:noVBand="1"/>
      </w:tblPr>
      <w:tblGrid>
        <w:gridCol w:w="838"/>
        <w:gridCol w:w="2241"/>
        <w:gridCol w:w="2631"/>
        <w:gridCol w:w="1271"/>
        <w:gridCol w:w="1803"/>
      </w:tblGrid>
      <w:tr w:rsidR="00C93602" w:rsidRPr="00C93602" w14:paraId="01C24B1F" w14:textId="77777777" w:rsidTr="009A60FB">
        <w:tc>
          <w:tcPr>
            <w:tcW w:w="838" w:type="dxa"/>
          </w:tcPr>
          <w:p w14:paraId="38B9E55B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93602">
              <w:rPr>
                <w:rFonts w:ascii="Times New Roman" w:eastAsia="Calibri" w:hAnsi="Times New Roman" w:cs="Times New Roman"/>
                <w:b/>
                <w:bCs/>
              </w:rPr>
              <w:t>N.p.k.</w:t>
            </w:r>
          </w:p>
        </w:tc>
        <w:tc>
          <w:tcPr>
            <w:tcW w:w="2241" w:type="dxa"/>
          </w:tcPr>
          <w:p w14:paraId="4EA0A8F4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93602">
              <w:rPr>
                <w:rFonts w:ascii="Times New Roman" w:eastAsia="Calibri" w:hAnsi="Times New Roman" w:cs="Times New Roman"/>
                <w:b/>
                <w:bCs/>
              </w:rPr>
              <w:t>Nosaukums</w:t>
            </w:r>
          </w:p>
        </w:tc>
        <w:tc>
          <w:tcPr>
            <w:tcW w:w="2631" w:type="dxa"/>
          </w:tcPr>
          <w:p w14:paraId="047E6AC4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93602">
              <w:rPr>
                <w:rFonts w:ascii="Times New Roman" w:eastAsia="Calibri" w:hAnsi="Times New Roman" w:cs="Times New Roman"/>
                <w:b/>
                <w:bCs/>
              </w:rPr>
              <w:t>Ražotāja numurs</w:t>
            </w:r>
          </w:p>
        </w:tc>
        <w:tc>
          <w:tcPr>
            <w:tcW w:w="1271" w:type="dxa"/>
          </w:tcPr>
          <w:p w14:paraId="00D297AE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93602">
              <w:rPr>
                <w:rFonts w:ascii="Times New Roman" w:eastAsia="Calibri" w:hAnsi="Times New Roman" w:cs="Times New Roman"/>
                <w:b/>
                <w:bCs/>
              </w:rPr>
              <w:t>Kataloga numurs</w:t>
            </w:r>
          </w:p>
        </w:tc>
        <w:tc>
          <w:tcPr>
            <w:tcW w:w="1803" w:type="dxa"/>
          </w:tcPr>
          <w:p w14:paraId="2A11A3B6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93602">
              <w:rPr>
                <w:rFonts w:ascii="Times New Roman" w:eastAsia="Calibri" w:hAnsi="Times New Roman" w:cs="Times New Roman"/>
                <w:b/>
                <w:bCs/>
              </w:rPr>
              <w:t>Nomenklatūras numurs</w:t>
            </w:r>
          </w:p>
        </w:tc>
      </w:tr>
      <w:tr w:rsidR="00C93602" w:rsidRPr="00C93602" w14:paraId="45E77F1A" w14:textId="77777777" w:rsidTr="009A60FB">
        <w:tc>
          <w:tcPr>
            <w:tcW w:w="838" w:type="dxa"/>
          </w:tcPr>
          <w:p w14:paraId="15C8A69D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41" w:type="dxa"/>
          </w:tcPr>
          <w:p w14:paraId="4DAC95AA" w14:textId="77777777" w:rsidR="00C93602" w:rsidRPr="00C93602" w:rsidRDefault="00C93602" w:rsidP="00C93602">
            <w:pPr>
              <w:ind w:right="570"/>
              <w:jc w:val="both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Bremžu bloks, kreisais, A, D</w:t>
            </w:r>
          </w:p>
        </w:tc>
        <w:tc>
          <w:tcPr>
            <w:tcW w:w="2631" w:type="dxa"/>
          </w:tcPr>
          <w:p w14:paraId="70F66B91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243 109/3L K.P.T 010</w:t>
            </w:r>
          </w:p>
        </w:tc>
        <w:tc>
          <w:tcPr>
            <w:tcW w:w="1271" w:type="dxa"/>
          </w:tcPr>
          <w:p w14:paraId="388982E0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82051773</w:t>
            </w:r>
          </w:p>
        </w:tc>
        <w:tc>
          <w:tcPr>
            <w:tcW w:w="1803" w:type="dxa"/>
          </w:tcPr>
          <w:p w14:paraId="0E6EA61E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0915030003</w:t>
            </w:r>
          </w:p>
        </w:tc>
      </w:tr>
      <w:tr w:rsidR="00C93602" w:rsidRPr="00C93602" w14:paraId="0B8238E4" w14:textId="77777777" w:rsidTr="009A60FB">
        <w:tc>
          <w:tcPr>
            <w:tcW w:w="838" w:type="dxa"/>
          </w:tcPr>
          <w:p w14:paraId="5D03D6BE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41" w:type="dxa"/>
          </w:tcPr>
          <w:p w14:paraId="7752301B" w14:textId="77777777" w:rsidR="00C93602" w:rsidRPr="00C93602" w:rsidRDefault="00C93602" w:rsidP="00C93602">
            <w:pPr>
              <w:ind w:right="570"/>
              <w:jc w:val="both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Bremžu bloks, labais, A, D</w:t>
            </w:r>
          </w:p>
        </w:tc>
        <w:tc>
          <w:tcPr>
            <w:tcW w:w="2631" w:type="dxa"/>
          </w:tcPr>
          <w:p w14:paraId="270C6A08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243 109/3P K.P.T 010</w:t>
            </w:r>
          </w:p>
        </w:tc>
        <w:tc>
          <w:tcPr>
            <w:tcW w:w="1271" w:type="dxa"/>
          </w:tcPr>
          <w:p w14:paraId="224C6FE1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82051774</w:t>
            </w:r>
          </w:p>
        </w:tc>
        <w:tc>
          <w:tcPr>
            <w:tcW w:w="1803" w:type="dxa"/>
          </w:tcPr>
          <w:p w14:paraId="696CBC57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0915030004</w:t>
            </w:r>
          </w:p>
        </w:tc>
      </w:tr>
      <w:tr w:rsidR="00C93602" w:rsidRPr="00C93602" w14:paraId="2486DDD8" w14:textId="77777777" w:rsidTr="009A60FB">
        <w:tc>
          <w:tcPr>
            <w:tcW w:w="838" w:type="dxa"/>
          </w:tcPr>
          <w:p w14:paraId="1DCD29CB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41" w:type="dxa"/>
          </w:tcPr>
          <w:p w14:paraId="62C9159A" w14:textId="77777777" w:rsidR="00C93602" w:rsidRPr="00C93602" w:rsidRDefault="00C93602" w:rsidP="00C93602">
            <w:pPr>
              <w:ind w:right="570"/>
              <w:jc w:val="both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Bremžu bloks, kreisais, B, C</w:t>
            </w:r>
          </w:p>
        </w:tc>
        <w:tc>
          <w:tcPr>
            <w:tcW w:w="2631" w:type="dxa"/>
          </w:tcPr>
          <w:p w14:paraId="574EB260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243 106/3L K.P.T 010</w:t>
            </w:r>
          </w:p>
        </w:tc>
        <w:tc>
          <w:tcPr>
            <w:tcW w:w="1271" w:type="dxa"/>
          </w:tcPr>
          <w:p w14:paraId="011DE944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82051775</w:t>
            </w:r>
          </w:p>
        </w:tc>
        <w:tc>
          <w:tcPr>
            <w:tcW w:w="1803" w:type="dxa"/>
          </w:tcPr>
          <w:p w14:paraId="738A87C1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0915030005</w:t>
            </w:r>
          </w:p>
        </w:tc>
      </w:tr>
      <w:tr w:rsidR="00C93602" w:rsidRPr="00C93602" w14:paraId="4D634D23" w14:textId="77777777" w:rsidTr="009A60FB">
        <w:tc>
          <w:tcPr>
            <w:tcW w:w="838" w:type="dxa"/>
          </w:tcPr>
          <w:p w14:paraId="64F967AE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41" w:type="dxa"/>
          </w:tcPr>
          <w:p w14:paraId="4F0B719A" w14:textId="77777777" w:rsidR="00C93602" w:rsidRPr="00C93602" w:rsidRDefault="00C93602" w:rsidP="00C93602">
            <w:pPr>
              <w:ind w:right="570"/>
              <w:jc w:val="both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Bremžu bloks, labais, B, C</w:t>
            </w:r>
          </w:p>
        </w:tc>
        <w:tc>
          <w:tcPr>
            <w:tcW w:w="2631" w:type="dxa"/>
          </w:tcPr>
          <w:p w14:paraId="0511F04C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243 106/3P K.P.T 010</w:t>
            </w:r>
          </w:p>
        </w:tc>
        <w:tc>
          <w:tcPr>
            <w:tcW w:w="1271" w:type="dxa"/>
          </w:tcPr>
          <w:p w14:paraId="1C3C54CD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82051776</w:t>
            </w:r>
          </w:p>
        </w:tc>
        <w:tc>
          <w:tcPr>
            <w:tcW w:w="1803" w:type="dxa"/>
          </w:tcPr>
          <w:p w14:paraId="518DF0FF" w14:textId="77777777" w:rsidR="00C93602" w:rsidRPr="00C93602" w:rsidRDefault="00C93602" w:rsidP="00C936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93602">
              <w:rPr>
                <w:rFonts w:ascii="Times New Roman" w:eastAsia="Calibri" w:hAnsi="Times New Roman" w:cs="Times New Roman"/>
              </w:rPr>
              <w:t>0915030006</w:t>
            </w:r>
          </w:p>
        </w:tc>
      </w:tr>
    </w:tbl>
    <w:p w14:paraId="75932422" w14:textId="77777777" w:rsidR="00C93602" w:rsidRPr="00C93602" w:rsidRDefault="00C93602" w:rsidP="00C93602">
      <w:pPr>
        <w:spacing w:after="0" w:line="259" w:lineRule="auto"/>
        <w:jc w:val="both"/>
        <w:rPr>
          <w:rFonts w:ascii="Times New Roman" w:eastAsia="Calibri" w:hAnsi="Times New Roman" w:cs="Times New Roman"/>
        </w:rPr>
      </w:pPr>
    </w:p>
    <w:p w14:paraId="28DE2630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Līguma darbības termiņš 2 gadi no līguma parakstīšanas brīža. Līguma izpildes ietvaros plānots bremžu bloku atjaunošanu un modernizāciju pasūtīt pa daļām, orientējoši pa 60 bremžu blokiem vienā pasūtījuma reizē. Viena pasūtījuma izpilde 12-16 nedēļu laikā.</w:t>
      </w:r>
    </w:p>
    <w:p w14:paraId="6D6BC066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Plānotais atjaunošanai un modernizācijai nododamo bremžu bloku daudzums - 400 gab. Pasūtītājs ir tiesīgs atbilstoši faktiskajai nepieciešamībai nenodot atjaunošanai un modernizācijai visu norādīto bremžu bloku skaitu.</w:t>
      </w:r>
    </w:p>
    <w:p w14:paraId="59C0F566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Izpildītājs veiktajai bremžu bloku atjaunošanai un modernizācijai nodrošina 12 mēnešu garantiju no bremžu bloku uzstādīšanas brīža tramvajā. </w:t>
      </w:r>
    </w:p>
    <w:p w14:paraId="5A933D11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Pirms bremžu bloku nodošanas Izpildītājam, Pasūtītājs veic sekojošus darbus:</w:t>
      </w:r>
    </w:p>
    <w:p w14:paraId="5D9AAE69" w14:textId="77777777" w:rsidR="00C93602" w:rsidRPr="00C93602" w:rsidRDefault="00C93602" w:rsidP="00C93602">
      <w:pPr>
        <w:numPr>
          <w:ilvl w:val="1"/>
          <w:numId w:val="1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 bremžu bloku mazgāšanu;</w:t>
      </w:r>
    </w:p>
    <w:p w14:paraId="1221C7F1" w14:textId="77777777" w:rsidR="00C93602" w:rsidRPr="00C93602" w:rsidRDefault="00C93602" w:rsidP="00C93602">
      <w:pPr>
        <w:numPr>
          <w:ilvl w:val="1"/>
          <w:numId w:val="1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 bremžu šķidruma noliešanu un cauruļu nosegšana ar aizbāžņiem;</w:t>
      </w:r>
    </w:p>
    <w:p w14:paraId="35001B34" w14:textId="77777777" w:rsidR="00C93602" w:rsidRPr="00C93602" w:rsidRDefault="00C93602" w:rsidP="00C93602">
      <w:pPr>
        <w:numPr>
          <w:ilvl w:val="1"/>
          <w:numId w:val="1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 nodošanas akta sastādīšanu, kurā norāda nodoto bremžu bloku numurus un energoakumulatoru numurus. </w:t>
      </w:r>
    </w:p>
    <w:p w14:paraId="60206BA3" w14:textId="29873BBE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Bremžu bloks sastāv no 4 nosacītiem mezgliem, kas nor</w:t>
      </w:r>
      <w:r w:rsidRPr="00FD19C3">
        <w:rPr>
          <w:rFonts w:ascii="Times New Roman" w:eastAsia="Calibri" w:hAnsi="Times New Roman" w:cs="Times New Roman"/>
        </w:rPr>
        <w:t xml:space="preserve">ādīti </w:t>
      </w:r>
      <w:r w:rsidR="00FD19C3">
        <w:rPr>
          <w:rFonts w:ascii="Times New Roman" w:eastAsia="Calibri" w:hAnsi="Times New Roman" w:cs="Times New Roman"/>
        </w:rPr>
        <w:t xml:space="preserve">tehniskā uzdevuma </w:t>
      </w:r>
      <w:r w:rsidRPr="00FD19C3">
        <w:rPr>
          <w:rFonts w:ascii="Times New Roman" w:eastAsia="Calibri" w:hAnsi="Times New Roman" w:cs="Times New Roman"/>
        </w:rPr>
        <w:t>1. pielikumā .</w:t>
      </w:r>
      <w:r w:rsidRPr="00C93602">
        <w:rPr>
          <w:rFonts w:ascii="Times New Roman" w:eastAsia="Calibri" w:hAnsi="Times New Roman" w:cs="Times New Roman"/>
        </w:rPr>
        <w:t xml:space="preserve"> Pielikumā nav norādīta bremžu bloka detalizācija ar visām tajā ietilpstošajām detaļām: </w:t>
      </w:r>
    </w:p>
    <w:p w14:paraId="56CE2C92" w14:textId="77777777" w:rsidR="00C93602" w:rsidRPr="00C93602" w:rsidRDefault="00C93602" w:rsidP="00C93602">
      <w:pPr>
        <w:numPr>
          <w:ilvl w:val="0"/>
          <w:numId w:val="15"/>
        </w:numPr>
        <w:spacing w:after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poz. - suporta peldošā skava BK5387;</w:t>
      </w:r>
    </w:p>
    <w:p w14:paraId="3E90CD82" w14:textId="77777777" w:rsidR="00C93602" w:rsidRPr="00C93602" w:rsidRDefault="00C93602" w:rsidP="00C93602">
      <w:pPr>
        <w:numPr>
          <w:ilvl w:val="0"/>
          <w:numId w:val="15"/>
        </w:numPr>
        <w:spacing w:after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poz. - suporta vadīkla individuāli marķēta.;</w:t>
      </w:r>
    </w:p>
    <w:p w14:paraId="5428C05A" w14:textId="77777777" w:rsidR="00C93602" w:rsidRPr="00C93602" w:rsidRDefault="00C93602" w:rsidP="00C93602">
      <w:pPr>
        <w:numPr>
          <w:ilvl w:val="0"/>
          <w:numId w:val="15"/>
        </w:numPr>
        <w:spacing w:after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poz. - energoakumulators individuāli marķēts;</w:t>
      </w:r>
    </w:p>
    <w:p w14:paraId="3A682B84" w14:textId="77777777" w:rsidR="00C93602" w:rsidRPr="00C93602" w:rsidRDefault="00C93602" w:rsidP="00C93602">
      <w:pPr>
        <w:numPr>
          <w:ilvl w:val="0"/>
          <w:numId w:val="15"/>
        </w:numPr>
        <w:spacing w:after="0" w:line="276" w:lineRule="auto"/>
        <w:ind w:left="567" w:hanging="207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poz. - bremžu uzliku turētājs BK5389, </w:t>
      </w:r>
    </w:p>
    <w:p w14:paraId="6C682A03" w14:textId="321082BD" w:rsidR="006D27D5" w:rsidRPr="00A11FA6" w:rsidRDefault="00C93602" w:rsidP="006D27D5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C93602">
        <w:rPr>
          <w:rFonts w:ascii="Times New Roman" w:eastAsia="Calibri" w:hAnsi="Times New Roman" w:cs="Times New Roman"/>
        </w:rPr>
        <w:t>Bremžu bloku atjaunošana un modernizācija jāveic saskaņā ar DAKO tehnoloģiju un izmantojot DAKO orģinālās rezerves daļas.</w:t>
      </w:r>
      <w:r w:rsidR="008D6290">
        <w:rPr>
          <w:rFonts w:ascii="Times New Roman" w:eastAsia="Calibri" w:hAnsi="Times New Roman" w:cs="Times New Roman"/>
        </w:rPr>
        <w:t xml:space="preserve"> </w:t>
      </w:r>
      <w:r w:rsidR="00F82E30" w:rsidRPr="00A11FA6">
        <w:rPr>
          <w:rFonts w:ascii="Times New Roman" w:hAnsi="Times New Roman" w:cs="Times New Roman"/>
          <w:i/>
          <w:iCs/>
          <w:color w:val="FF0000"/>
        </w:rPr>
        <w:t>Atjaunošanas</w:t>
      </w:r>
      <w:r w:rsidR="008D6290" w:rsidRPr="00A11FA6">
        <w:rPr>
          <w:rFonts w:ascii="Times New Roman" w:hAnsi="Times New Roman" w:cs="Times New Roman"/>
          <w:i/>
          <w:iCs/>
          <w:color w:val="FF0000"/>
        </w:rPr>
        <w:t xml:space="preserve"> un modernizācijas darbi ietver:</w:t>
      </w:r>
    </w:p>
    <w:p w14:paraId="430421B7" w14:textId="5F999188" w:rsidR="006D27D5" w:rsidRPr="00A11FA6" w:rsidRDefault="006D27D5" w:rsidP="006D27D5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t>Suporta peldošā skava (poz.1): - brīvkustības un bremžu kluča sēžas vietas pārbaude;</w:t>
      </w:r>
    </w:p>
    <w:p w14:paraId="5028A063" w14:textId="77777777" w:rsidR="00A305F8" w:rsidRPr="00A11FA6" w:rsidRDefault="006D27D5" w:rsidP="006D27D5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lastRenderedPageBreak/>
        <w:t>Bremžu kluča stiprinājuma pārbūve/nomaiņa uz modernizēto risinājumu ar pieskrūvējamu stiprinājuma plāksni.</w:t>
      </w:r>
    </w:p>
    <w:p w14:paraId="67BBFE1C" w14:textId="77777777" w:rsidR="00A305F8" w:rsidRPr="00A11FA6" w:rsidRDefault="006D27D5" w:rsidP="006D27D5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t>Suporta vadīkla (poz.2) pārbaude vai vadīklu nomaiņa pret jaunā tipa (cietsakausējuma) vadīklām;</w:t>
      </w:r>
    </w:p>
    <w:p w14:paraId="5AC2BFF0" w14:textId="77777777" w:rsidR="00A305F8" w:rsidRPr="00A11FA6" w:rsidRDefault="006D27D5" w:rsidP="006D27D5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t>Energoakumulatora (poz.3) - kapitālais remonts;</w:t>
      </w:r>
    </w:p>
    <w:p w14:paraId="1C5087C2" w14:textId="13FC8D3B" w:rsidR="008D6290" w:rsidRPr="00A11FA6" w:rsidRDefault="006D27D5" w:rsidP="00A305F8">
      <w:pPr>
        <w:pStyle w:val="ListParagraph"/>
        <w:numPr>
          <w:ilvl w:val="1"/>
          <w:numId w:val="21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t>Bremžu uzliku turētāja (poz.4) nomaiņa pret jaunu ar modernizētu, pieskrūvējamu bremžu kluču plāksnes stiprinājumu.</w:t>
      </w:r>
    </w:p>
    <w:p w14:paraId="246C34D4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Uz atjaunotiem bremžu blokiem jābūt uzstādītiem visiem jauniem gumijas elementiem. </w:t>
      </w:r>
    </w:p>
    <w:p w14:paraId="66336D0C" w14:textId="77777777" w:rsid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Visas identifikācijas plāksnītes remonta laikā nedrīkst būt bojātas, ja tās ir bojātas, nepieciešams tās atjaunot vai izgatavot jaunas.</w:t>
      </w:r>
    </w:p>
    <w:p w14:paraId="0E92F16C" w14:textId="2CAE90F9" w:rsidR="00083912" w:rsidRPr="00A11FA6" w:rsidRDefault="0008391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i/>
          <w:iCs/>
          <w:color w:val="FF0000"/>
        </w:rPr>
      </w:pPr>
      <w:r w:rsidRPr="00A11FA6">
        <w:rPr>
          <w:rFonts w:ascii="Times New Roman" w:eastAsia="Calibri" w:hAnsi="Times New Roman" w:cs="Times New Roman"/>
          <w:i/>
          <w:iCs/>
          <w:color w:val="FF0000"/>
        </w:rPr>
        <w:t xml:space="preserve">Pēc bremžu bloku atjaunošanas un modernizācijas </w:t>
      </w:r>
      <w:r w:rsidR="00A57E2B" w:rsidRPr="00A11FA6">
        <w:rPr>
          <w:rFonts w:ascii="Times New Roman" w:eastAsia="Calibri" w:hAnsi="Times New Roman" w:cs="Times New Roman"/>
          <w:i/>
          <w:iCs/>
          <w:color w:val="FF0000"/>
        </w:rPr>
        <w:t xml:space="preserve">jāveic </w:t>
      </w:r>
      <w:r w:rsidR="001565AD" w:rsidRPr="00A11FA6">
        <w:rPr>
          <w:rFonts w:ascii="Times New Roman" w:eastAsia="Calibri" w:hAnsi="Times New Roman" w:cs="Times New Roman"/>
          <w:i/>
          <w:iCs/>
          <w:color w:val="FF0000"/>
        </w:rPr>
        <w:t>testi (</w:t>
      </w:r>
      <w:r w:rsidR="00D427A1" w:rsidRPr="00A11FA6">
        <w:rPr>
          <w:rFonts w:ascii="Times New Roman" w:eastAsia="Calibri" w:hAnsi="Times New Roman" w:cs="Times New Roman"/>
          <w:i/>
          <w:iCs/>
          <w:color w:val="FF0000"/>
        </w:rPr>
        <w:t>proporcionalitātes pārbaude, regul</w:t>
      </w:r>
      <w:r w:rsidR="00367DB2" w:rsidRPr="00A11FA6">
        <w:rPr>
          <w:rFonts w:ascii="Times New Roman" w:eastAsia="Calibri" w:hAnsi="Times New Roman" w:cs="Times New Roman"/>
          <w:i/>
          <w:iCs/>
          <w:color w:val="FF0000"/>
        </w:rPr>
        <w:t>ējuma</w:t>
      </w:r>
      <w:r w:rsidR="00D427A1" w:rsidRPr="00A11FA6">
        <w:rPr>
          <w:rFonts w:ascii="Times New Roman" w:eastAsia="Calibri" w:hAnsi="Times New Roman" w:cs="Times New Roman"/>
          <w:i/>
          <w:iCs/>
          <w:color w:val="FF0000"/>
        </w:rPr>
        <w:t xml:space="preserve"> stabilitāte</w:t>
      </w:r>
      <w:r w:rsidR="003C6E88" w:rsidRPr="00A11FA6">
        <w:rPr>
          <w:rFonts w:ascii="Times New Roman" w:eastAsia="Calibri" w:hAnsi="Times New Roman" w:cs="Times New Roman"/>
          <w:i/>
          <w:iCs/>
          <w:color w:val="FF0000"/>
        </w:rPr>
        <w:t>s tests</w:t>
      </w:r>
      <w:r w:rsidR="00D427A1" w:rsidRPr="00A11FA6">
        <w:rPr>
          <w:rFonts w:ascii="Times New Roman" w:eastAsia="Calibri" w:hAnsi="Times New Roman" w:cs="Times New Roman"/>
          <w:i/>
          <w:iCs/>
          <w:color w:val="FF0000"/>
        </w:rPr>
        <w:t xml:space="preserve">, </w:t>
      </w:r>
      <w:r w:rsidR="000E0FCE" w:rsidRPr="00A11FA6">
        <w:rPr>
          <w:rFonts w:ascii="Times New Roman" w:eastAsia="Calibri" w:hAnsi="Times New Roman" w:cs="Times New Roman"/>
          <w:i/>
          <w:iCs/>
          <w:color w:val="FF0000"/>
        </w:rPr>
        <w:t>bremžu bloku spēka mērījumi).</w:t>
      </w:r>
    </w:p>
    <w:p w14:paraId="5DEB62DD" w14:textId="77777777" w:rsidR="00C93602" w:rsidRPr="00C93602" w:rsidRDefault="00C93602" w:rsidP="00C9360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>Bremžu bloku transportēšanas izdevumus uz Izpildītāja norādīto vietu Eiropas Savienības vai Eiropas Ekonomiskās zonas robežās sedz remonta Pasūtītājs.</w:t>
      </w:r>
    </w:p>
    <w:p w14:paraId="519F2635" w14:textId="6590DD5C" w:rsidR="002B163D" w:rsidRPr="00F835D2" w:rsidRDefault="00C93602" w:rsidP="00F835D2">
      <w:pPr>
        <w:numPr>
          <w:ilvl w:val="0"/>
          <w:numId w:val="14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</w:rPr>
      </w:pPr>
      <w:r w:rsidRPr="00C93602">
        <w:rPr>
          <w:rFonts w:ascii="Times New Roman" w:eastAsia="Calibri" w:hAnsi="Times New Roman" w:cs="Times New Roman"/>
        </w:rPr>
        <w:t xml:space="preserve">Izpildītājs nododot bremžu blokus pēc atjaunošanas un modernizācijas, pavadzīmē norāda nododamo bremžu bloku un energoakumulatoru numurus. Kopā ar pavadzīmi Izpildītājs iesniedz suportu vadīklu pārbaudes aktu, kurā norādīti bremžu bloku numuri. </w:t>
      </w:r>
    </w:p>
    <w:p w14:paraId="722BB6DF" w14:textId="77777777" w:rsidR="00C93602" w:rsidRPr="00C93602" w:rsidRDefault="00C93602" w:rsidP="00C93602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6A3EE06A" w14:textId="058804E1" w:rsidR="001D2346" w:rsidRDefault="001D2346">
      <w:pPr>
        <w:rPr>
          <w:rFonts w:ascii="Times New Roman" w:hAnsi="Times New Roman" w:cs="Times New Roman"/>
          <w:b/>
          <w:bCs/>
        </w:rPr>
      </w:pPr>
    </w:p>
    <w:sectPr w:rsidR="001D2346" w:rsidSect="00B150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36F0" w14:textId="77777777" w:rsidR="00137224" w:rsidRDefault="00137224" w:rsidP="00CC612D">
      <w:pPr>
        <w:spacing w:after="0" w:line="240" w:lineRule="auto"/>
      </w:pPr>
      <w:r>
        <w:separator/>
      </w:r>
    </w:p>
  </w:endnote>
  <w:endnote w:type="continuationSeparator" w:id="0">
    <w:p w14:paraId="2EAD9ADC" w14:textId="77777777" w:rsidR="00137224" w:rsidRDefault="00137224" w:rsidP="00CC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4287" w14:textId="77777777" w:rsidR="00137224" w:rsidRDefault="00137224" w:rsidP="00CC612D">
      <w:pPr>
        <w:spacing w:after="0" w:line="240" w:lineRule="auto"/>
      </w:pPr>
      <w:r>
        <w:separator/>
      </w:r>
    </w:p>
  </w:footnote>
  <w:footnote w:type="continuationSeparator" w:id="0">
    <w:p w14:paraId="6A1BD96E" w14:textId="77777777" w:rsidR="00137224" w:rsidRDefault="00137224" w:rsidP="00CC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76C"/>
    <w:multiLevelType w:val="multilevel"/>
    <w:tmpl w:val="1556E3A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3A27FAD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2" w15:restartNumberingAfterBreak="0">
    <w:nsid w:val="1D3836C8"/>
    <w:multiLevelType w:val="hybridMultilevel"/>
    <w:tmpl w:val="C8DADAA0"/>
    <w:lvl w:ilvl="0" w:tplc="D25821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63DA2"/>
    <w:multiLevelType w:val="hybridMultilevel"/>
    <w:tmpl w:val="AA9E1AB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C3CBB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5" w15:restartNumberingAfterBreak="0">
    <w:nsid w:val="23BE6A8B"/>
    <w:multiLevelType w:val="multilevel"/>
    <w:tmpl w:val="9F0C1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9329E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7" w15:restartNumberingAfterBreak="0">
    <w:nsid w:val="30D354F9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8" w15:restartNumberingAfterBreak="0">
    <w:nsid w:val="32A47396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9" w15:restartNumberingAfterBreak="0">
    <w:nsid w:val="355B13B2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0" w15:restartNumberingAfterBreak="0">
    <w:nsid w:val="38123C23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1" w15:restartNumberingAfterBreak="0">
    <w:nsid w:val="3F4D2BED"/>
    <w:multiLevelType w:val="multilevel"/>
    <w:tmpl w:val="B83413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5F1E85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3" w15:restartNumberingAfterBreak="0">
    <w:nsid w:val="55794B71"/>
    <w:multiLevelType w:val="hybridMultilevel"/>
    <w:tmpl w:val="EBD864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F60DB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5" w15:restartNumberingAfterBreak="0">
    <w:nsid w:val="5D874220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6" w15:restartNumberingAfterBreak="0">
    <w:nsid w:val="62A46A85"/>
    <w:multiLevelType w:val="hybridMultilevel"/>
    <w:tmpl w:val="924299EE"/>
    <w:lvl w:ilvl="0" w:tplc="438CAC10">
      <w:start w:val="1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F39A9"/>
    <w:multiLevelType w:val="multilevel"/>
    <w:tmpl w:val="CBB4723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8" w15:restartNumberingAfterBreak="0">
    <w:nsid w:val="741772E9"/>
    <w:multiLevelType w:val="multilevel"/>
    <w:tmpl w:val="B51C9A98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7D3A61A3"/>
    <w:multiLevelType w:val="multilevel"/>
    <w:tmpl w:val="E8989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C075BE"/>
    <w:multiLevelType w:val="hybridMultilevel"/>
    <w:tmpl w:val="E9A06626"/>
    <w:lvl w:ilvl="0" w:tplc="36F0265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41401588">
    <w:abstractNumId w:val="15"/>
  </w:num>
  <w:num w:numId="2" w16cid:durableId="1246305956">
    <w:abstractNumId w:val="20"/>
  </w:num>
  <w:num w:numId="3" w16cid:durableId="1368600091">
    <w:abstractNumId w:val="9"/>
  </w:num>
  <w:num w:numId="4" w16cid:durableId="628122316">
    <w:abstractNumId w:val="6"/>
  </w:num>
  <w:num w:numId="5" w16cid:durableId="1488395838">
    <w:abstractNumId w:val="1"/>
  </w:num>
  <w:num w:numId="6" w16cid:durableId="1367367872">
    <w:abstractNumId w:val="17"/>
  </w:num>
  <w:num w:numId="7" w16cid:durableId="1645239662">
    <w:abstractNumId w:val="19"/>
  </w:num>
  <w:num w:numId="8" w16cid:durableId="124468386">
    <w:abstractNumId w:val="12"/>
  </w:num>
  <w:num w:numId="9" w16cid:durableId="290599699">
    <w:abstractNumId w:val="7"/>
  </w:num>
  <w:num w:numId="10" w16cid:durableId="1127359426">
    <w:abstractNumId w:val="10"/>
  </w:num>
  <w:num w:numId="11" w16cid:durableId="213008289">
    <w:abstractNumId w:val="8"/>
  </w:num>
  <w:num w:numId="12" w16cid:durableId="98531176">
    <w:abstractNumId w:val="14"/>
  </w:num>
  <w:num w:numId="13" w16cid:durableId="555624591">
    <w:abstractNumId w:val="4"/>
  </w:num>
  <w:num w:numId="14" w16cid:durableId="493767898">
    <w:abstractNumId w:val="0"/>
  </w:num>
  <w:num w:numId="15" w16cid:durableId="376005362">
    <w:abstractNumId w:val="2"/>
  </w:num>
  <w:num w:numId="16" w16cid:durableId="221796723">
    <w:abstractNumId w:val="13"/>
  </w:num>
  <w:num w:numId="17" w16cid:durableId="1708213517">
    <w:abstractNumId w:val="3"/>
  </w:num>
  <w:num w:numId="18" w16cid:durableId="2005429028">
    <w:abstractNumId w:val="16"/>
  </w:num>
  <w:num w:numId="19" w16cid:durableId="508638338">
    <w:abstractNumId w:val="5"/>
  </w:num>
  <w:num w:numId="20" w16cid:durableId="1077554820">
    <w:abstractNumId w:val="18"/>
  </w:num>
  <w:num w:numId="21" w16cid:durableId="20705733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A8"/>
    <w:rsid w:val="00020A64"/>
    <w:rsid w:val="000228DF"/>
    <w:rsid w:val="00041B15"/>
    <w:rsid w:val="00045C71"/>
    <w:rsid w:val="00046D77"/>
    <w:rsid w:val="00083912"/>
    <w:rsid w:val="00086F86"/>
    <w:rsid w:val="000877F1"/>
    <w:rsid w:val="000B7817"/>
    <w:rsid w:val="000D02AE"/>
    <w:rsid w:val="000E0FCE"/>
    <w:rsid w:val="00101ECB"/>
    <w:rsid w:val="00107D13"/>
    <w:rsid w:val="001275A4"/>
    <w:rsid w:val="00137224"/>
    <w:rsid w:val="00152722"/>
    <w:rsid w:val="00153400"/>
    <w:rsid w:val="001565AD"/>
    <w:rsid w:val="00157AEE"/>
    <w:rsid w:val="00162912"/>
    <w:rsid w:val="00163BC4"/>
    <w:rsid w:val="00172D26"/>
    <w:rsid w:val="001D2346"/>
    <w:rsid w:val="001E32CA"/>
    <w:rsid w:val="001F4764"/>
    <w:rsid w:val="002029D9"/>
    <w:rsid w:val="00205D31"/>
    <w:rsid w:val="00214AD2"/>
    <w:rsid w:val="00220623"/>
    <w:rsid w:val="00235ED8"/>
    <w:rsid w:val="00244F83"/>
    <w:rsid w:val="002469FE"/>
    <w:rsid w:val="00270648"/>
    <w:rsid w:val="00280801"/>
    <w:rsid w:val="002A0933"/>
    <w:rsid w:val="002A37A5"/>
    <w:rsid w:val="002B163D"/>
    <w:rsid w:val="002D5376"/>
    <w:rsid w:val="00341B82"/>
    <w:rsid w:val="00345B34"/>
    <w:rsid w:val="00367DB2"/>
    <w:rsid w:val="00371017"/>
    <w:rsid w:val="003844AC"/>
    <w:rsid w:val="003B3336"/>
    <w:rsid w:val="003B6556"/>
    <w:rsid w:val="003C170A"/>
    <w:rsid w:val="003C3736"/>
    <w:rsid w:val="003C6E88"/>
    <w:rsid w:val="003E3EBB"/>
    <w:rsid w:val="003F616C"/>
    <w:rsid w:val="00403E11"/>
    <w:rsid w:val="00404A22"/>
    <w:rsid w:val="00417D22"/>
    <w:rsid w:val="0042081B"/>
    <w:rsid w:val="00422007"/>
    <w:rsid w:val="0043304E"/>
    <w:rsid w:val="00446E54"/>
    <w:rsid w:val="00472F17"/>
    <w:rsid w:val="0047462A"/>
    <w:rsid w:val="004838FB"/>
    <w:rsid w:val="004B2B68"/>
    <w:rsid w:val="004D5607"/>
    <w:rsid w:val="004E3B69"/>
    <w:rsid w:val="004E6DB5"/>
    <w:rsid w:val="004F1BC2"/>
    <w:rsid w:val="004F2431"/>
    <w:rsid w:val="00503958"/>
    <w:rsid w:val="00505C13"/>
    <w:rsid w:val="00507F6F"/>
    <w:rsid w:val="00524BEB"/>
    <w:rsid w:val="00561F66"/>
    <w:rsid w:val="0056606A"/>
    <w:rsid w:val="00587762"/>
    <w:rsid w:val="00591F21"/>
    <w:rsid w:val="005B0EDF"/>
    <w:rsid w:val="005B2CA3"/>
    <w:rsid w:val="005C6B72"/>
    <w:rsid w:val="005D3070"/>
    <w:rsid w:val="005E4D45"/>
    <w:rsid w:val="005E5529"/>
    <w:rsid w:val="00610657"/>
    <w:rsid w:val="006255DE"/>
    <w:rsid w:val="00640A4C"/>
    <w:rsid w:val="00643A82"/>
    <w:rsid w:val="00644D35"/>
    <w:rsid w:val="00647518"/>
    <w:rsid w:val="00677580"/>
    <w:rsid w:val="0069402A"/>
    <w:rsid w:val="006A1AD7"/>
    <w:rsid w:val="006A3636"/>
    <w:rsid w:val="006A4040"/>
    <w:rsid w:val="006B4D0D"/>
    <w:rsid w:val="006D27D5"/>
    <w:rsid w:val="006D3BD0"/>
    <w:rsid w:val="00747CE9"/>
    <w:rsid w:val="00776BA7"/>
    <w:rsid w:val="00777BBE"/>
    <w:rsid w:val="00792383"/>
    <w:rsid w:val="007B2C92"/>
    <w:rsid w:val="007E4052"/>
    <w:rsid w:val="008024E2"/>
    <w:rsid w:val="008105AF"/>
    <w:rsid w:val="00815490"/>
    <w:rsid w:val="00822F11"/>
    <w:rsid w:val="00840D2F"/>
    <w:rsid w:val="008443A1"/>
    <w:rsid w:val="00846F93"/>
    <w:rsid w:val="00847232"/>
    <w:rsid w:val="00874C2E"/>
    <w:rsid w:val="00881BB1"/>
    <w:rsid w:val="0088225A"/>
    <w:rsid w:val="00887660"/>
    <w:rsid w:val="008B012C"/>
    <w:rsid w:val="008B1B85"/>
    <w:rsid w:val="008B2E24"/>
    <w:rsid w:val="008C683A"/>
    <w:rsid w:val="008D0EE7"/>
    <w:rsid w:val="008D0F99"/>
    <w:rsid w:val="008D6290"/>
    <w:rsid w:val="009023C4"/>
    <w:rsid w:val="0092427B"/>
    <w:rsid w:val="00931CD6"/>
    <w:rsid w:val="009325FE"/>
    <w:rsid w:val="00933B87"/>
    <w:rsid w:val="00950064"/>
    <w:rsid w:val="00951810"/>
    <w:rsid w:val="00985A63"/>
    <w:rsid w:val="009919A7"/>
    <w:rsid w:val="009960FB"/>
    <w:rsid w:val="009D47A4"/>
    <w:rsid w:val="009D4C3E"/>
    <w:rsid w:val="009E37A4"/>
    <w:rsid w:val="00A01646"/>
    <w:rsid w:val="00A048D9"/>
    <w:rsid w:val="00A11FA6"/>
    <w:rsid w:val="00A204DB"/>
    <w:rsid w:val="00A305F8"/>
    <w:rsid w:val="00A43E11"/>
    <w:rsid w:val="00A57E2B"/>
    <w:rsid w:val="00A60CDF"/>
    <w:rsid w:val="00A67612"/>
    <w:rsid w:val="00A7078F"/>
    <w:rsid w:val="00A856B9"/>
    <w:rsid w:val="00A92E00"/>
    <w:rsid w:val="00AA3478"/>
    <w:rsid w:val="00AC202E"/>
    <w:rsid w:val="00AD3432"/>
    <w:rsid w:val="00B03AFD"/>
    <w:rsid w:val="00B130DA"/>
    <w:rsid w:val="00B150A8"/>
    <w:rsid w:val="00B21BD9"/>
    <w:rsid w:val="00B40394"/>
    <w:rsid w:val="00B4141A"/>
    <w:rsid w:val="00B45086"/>
    <w:rsid w:val="00B50EAF"/>
    <w:rsid w:val="00B651BA"/>
    <w:rsid w:val="00B9088B"/>
    <w:rsid w:val="00B92E84"/>
    <w:rsid w:val="00BB095A"/>
    <w:rsid w:val="00BC68C5"/>
    <w:rsid w:val="00BE517A"/>
    <w:rsid w:val="00BF2FA5"/>
    <w:rsid w:val="00BF5893"/>
    <w:rsid w:val="00BF66B4"/>
    <w:rsid w:val="00C02869"/>
    <w:rsid w:val="00C110D3"/>
    <w:rsid w:val="00C15203"/>
    <w:rsid w:val="00C17142"/>
    <w:rsid w:val="00C22989"/>
    <w:rsid w:val="00C253AD"/>
    <w:rsid w:val="00C44873"/>
    <w:rsid w:val="00C644C6"/>
    <w:rsid w:val="00C93602"/>
    <w:rsid w:val="00C963CE"/>
    <w:rsid w:val="00CA637B"/>
    <w:rsid w:val="00CB4590"/>
    <w:rsid w:val="00CC49AB"/>
    <w:rsid w:val="00CC612D"/>
    <w:rsid w:val="00CE06ED"/>
    <w:rsid w:val="00CF1A34"/>
    <w:rsid w:val="00D0144D"/>
    <w:rsid w:val="00D30331"/>
    <w:rsid w:val="00D37FCC"/>
    <w:rsid w:val="00D427A1"/>
    <w:rsid w:val="00D46500"/>
    <w:rsid w:val="00D64B0F"/>
    <w:rsid w:val="00D76754"/>
    <w:rsid w:val="00DA5A3E"/>
    <w:rsid w:val="00DC447E"/>
    <w:rsid w:val="00DE45D6"/>
    <w:rsid w:val="00E01572"/>
    <w:rsid w:val="00E331DA"/>
    <w:rsid w:val="00E41EB1"/>
    <w:rsid w:val="00E71D80"/>
    <w:rsid w:val="00E74BCC"/>
    <w:rsid w:val="00E8446C"/>
    <w:rsid w:val="00EB5E0B"/>
    <w:rsid w:val="00EB600E"/>
    <w:rsid w:val="00ED5069"/>
    <w:rsid w:val="00ED6A3A"/>
    <w:rsid w:val="00F05B58"/>
    <w:rsid w:val="00F2233B"/>
    <w:rsid w:val="00F3147A"/>
    <w:rsid w:val="00F6779B"/>
    <w:rsid w:val="00F711FB"/>
    <w:rsid w:val="00F82E30"/>
    <w:rsid w:val="00F835D2"/>
    <w:rsid w:val="00F92CE9"/>
    <w:rsid w:val="00F92DA2"/>
    <w:rsid w:val="00FA3BAF"/>
    <w:rsid w:val="00FB372D"/>
    <w:rsid w:val="00FB6189"/>
    <w:rsid w:val="00FC5D1E"/>
    <w:rsid w:val="00FD13E8"/>
    <w:rsid w:val="00FD19C3"/>
    <w:rsid w:val="00FD6A45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2123D"/>
  <w15:chartTrackingRefBased/>
  <w15:docId w15:val="{9F56D57C-FD2A-4F60-AFE1-FC45997E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81B"/>
  </w:style>
  <w:style w:type="paragraph" w:styleId="Heading1">
    <w:name w:val="heading 1"/>
    <w:basedOn w:val="Normal"/>
    <w:next w:val="Normal"/>
    <w:link w:val="Heading1Char"/>
    <w:uiPriority w:val="9"/>
    <w:qFormat/>
    <w:rsid w:val="00B15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0A8"/>
    <w:rPr>
      <w:i/>
      <w:iCs/>
      <w:color w:val="404040" w:themeColor="text1" w:themeTint="BF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list paragraph,h&amp;p list paragraph,saistīto dokumentu saraksts,syle 1,Dot pt"/>
    <w:basedOn w:val="Normal"/>
    <w:link w:val="ListParagraphChar"/>
    <w:uiPriority w:val="99"/>
    <w:qFormat/>
    <w:rsid w:val="00B15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0A8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99"/>
    <w:qFormat/>
    <w:locked/>
    <w:rsid w:val="000B7817"/>
  </w:style>
  <w:style w:type="character" w:styleId="Hyperlink">
    <w:name w:val="Hyperlink"/>
    <w:basedOn w:val="DefaultParagraphFont"/>
    <w:uiPriority w:val="99"/>
    <w:unhideWhenUsed/>
    <w:rsid w:val="000B7817"/>
    <w:rPr>
      <w:color w:val="467886" w:themeColor="hyperlink"/>
      <w:u w:val="single"/>
    </w:rPr>
  </w:style>
  <w:style w:type="character" w:customStyle="1" w:styleId="CharStyle3">
    <w:name w:val="Char Style 3"/>
    <w:link w:val="Style2"/>
    <w:rsid w:val="000B7817"/>
    <w:rPr>
      <w:sz w:val="21"/>
      <w:szCs w:val="21"/>
      <w:shd w:val="clear" w:color="auto" w:fill="FFFFFF"/>
    </w:rPr>
  </w:style>
  <w:style w:type="character" w:customStyle="1" w:styleId="CharStyle4">
    <w:name w:val="Char Style 4"/>
    <w:rsid w:val="000B78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CharStyle7">
    <w:name w:val="Char Style 7"/>
    <w:link w:val="Style6"/>
    <w:rsid w:val="000B7817"/>
    <w:rPr>
      <w:rFonts w:ascii="Times New Roman" w:eastAsia="Times New Roman" w:hAnsi="Times New Roman" w:cs="Times New Roman"/>
      <w:b/>
      <w:bCs/>
      <w:color w:val="37373A"/>
      <w:sz w:val="21"/>
      <w:szCs w:val="21"/>
      <w:shd w:val="clear" w:color="auto" w:fill="FFFFFF"/>
      <w:lang w:eastAsia="lv-LV" w:bidi="lv-LV"/>
    </w:rPr>
  </w:style>
  <w:style w:type="paragraph" w:customStyle="1" w:styleId="Style2">
    <w:name w:val="Style 2"/>
    <w:basedOn w:val="Normal"/>
    <w:link w:val="CharStyle3"/>
    <w:rsid w:val="000B7817"/>
    <w:pPr>
      <w:widowControl w:val="0"/>
      <w:shd w:val="clear" w:color="auto" w:fill="FFFFFF"/>
      <w:spacing w:after="240" w:line="240" w:lineRule="exact"/>
      <w:ind w:hanging="660"/>
      <w:jc w:val="both"/>
    </w:pPr>
    <w:rPr>
      <w:sz w:val="21"/>
      <w:szCs w:val="21"/>
    </w:rPr>
  </w:style>
  <w:style w:type="paragraph" w:customStyle="1" w:styleId="Style6">
    <w:name w:val="Style 6"/>
    <w:basedOn w:val="Normal"/>
    <w:link w:val="CharStyle7"/>
    <w:rsid w:val="000B7817"/>
    <w:pPr>
      <w:widowControl w:val="0"/>
      <w:shd w:val="clear" w:color="auto" w:fill="FFFFFF"/>
      <w:spacing w:after="1920" w:line="274" w:lineRule="exact"/>
      <w:ind w:hanging="1020"/>
      <w:jc w:val="right"/>
    </w:pPr>
    <w:rPr>
      <w:rFonts w:ascii="Times New Roman" w:eastAsia="Times New Roman" w:hAnsi="Times New Roman" w:cs="Times New Roman"/>
      <w:b/>
      <w:bCs/>
      <w:color w:val="37373A"/>
      <w:sz w:val="21"/>
      <w:szCs w:val="21"/>
      <w:lang w:eastAsia="lv-LV" w:bidi="lv-LV"/>
    </w:rPr>
  </w:style>
  <w:style w:type="paragraph" w:styleId="BodyText2">
    <w:name w:val="Body Text 2"/>
    <w:basedOn w:val="Normal"/>
    <w:link w:val="BodyText2Char"/>
    <w:uiPriority w:val="99"/>
    <w:unhideWhenUsed/>
    <w:rsid w:val="008D0F99"/>
    <w:pPr>
      <w:spacing w:after="120" w:line="48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8D0F99"/>
    <w:rPr>
      <w:rFonts w:ascii="Arial" w:eastAsia="Times New Roman" w:hAnsi="Arial" w:cs="Times New Roman"/>
      <w:kern w:val="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1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C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2D"/>
  </w:style>
  <w:style w:type="paragraph" w:styleId="Footer">
    <w:name w:val="footer"/>
    <w:basedOn w:val="Normal"/>
    <w:link w:val="FooterChar"/>
    <w:uiPriority w:val="99"/>
    <w:unhideWhenUsed/>
    <w:rsid w:val="00CC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2D"/>
  </w:style>
  <w:style w:type="table" w:customStyle="1" w:styleId="TableGrid1">
    <w:name w:val="Table Grid1"/>
    <w:basedOn w:val="TableNormal"/>
    <w:next w:val="TableGrid"/>
    <w:uiPriority w:val="39"/>
    <w:rsid w:val="00C9360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E4D4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4D4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-E Fußnotenzeichen,BVI fnr,E,Footnote Reference Number,Footnote Reference Superscript,Footnote Refernece,Footnote reference number,Footnote sign,Footnotes refss,Ref,SUPERS,Times 10 Point,de nota al pie,fr,ftref,number"/>
    <w:uiPriority w:val="99"/>
    <w:rsid w:val="005E4D45"/>
    <w:rPr>
      <w:vertAlign w:val="superscript"/>
    </w:rPr>
  </w:style>
  <w:style w:type="table" w:customStyle="1" w:styleId="TableGrid11">
    <w:name w:val="Table Grid11"/>
    <w:basedOn w:val="TableNormal"/>
    <w:next w:val="TableGrid"/>
    <w:uiPriority w:val="39"/>
    <w:rsid w:val="005E4D4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2D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6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A5244-EFE4-412D-BF5E-D0568396CD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255E0C-349D-47A1-90A6-115246B56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A53F8-FAFD-4D27-B457-7A0ED4B3D505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6815AF84-CC88-40E7-89A2-41552FD2B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Sprince-Zvingule</dc:creator>
  <cp:keywords/>
  <dc:description/>
  <cp:lastModifiedBy>Alena Kamisarova</cp:lastModifiedBy>
  <cp:revision>4</cp:revision>
  <dcterms:created xsi:type="dcterms:W3CDTF">2025-09-17T05:01:00Z</dcterms:created>
  <dcterms:modified xsi:type="dcterms:W3CDTF">2025-09-17T06:35:00Z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  <property fmtid="{D5CDD505-2E9C-101B-9397-08002B2CF9AE}" pid="3" name="MediaServiceImageTags">
    <vt:lpwstr/>
  </property>
</Properties>
</file>