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4064" w14:textId="77777777" w:rsidR="004633E1" w:rsidRDefault="004633E1"/>
    <w:tbl>
      <w:tblPr>
        <w:tblW w:w="15595" w:type="dxa"/>
        <w:tblLook w:val="04A0" w:firstRow="1" w:lastRow="0" w:firstColumn="1" w:lastColumn="0" w:noHBand="0" w:noVBand="1"/>
      </w:tblPr>
      <w:tblGrid>
        <w:gridCol w:w="1536"/>
        <w:gridCol w:w="5268"/>
        <w:gridCol w:w="5670"/>
        <w:gridCol w:w="3121"/>
      </w:tblGrid>
      <w:tr w:rsidR="00582DCF" w:rsidRPr="00C06CE7" w14:paraId="54910DB6" w14:textId="4135158E" w:rsidTr="00A70716">
        <w:trPr>
          <w:trHeight w:val="316"/>
        </w:trPr>
        <w:tc>
          <w:tcPr>
            <w:tcW w:w="15595" w:type="dxa"/>
            <w:gridSpan w:val="4"/>
            <w:tcBorders>
              <w:top w:val="nil"/>
              <w:left w:val="nil"/>
              <w:bottom w:val="single" w:sz="4" w:space="0" w:color="auto"/>
              <w:right w:val="nil"/>
            </w:tcBorders>
            <w:shd w:val="clear" w:color="auto" w:fill="auto"/>
            <w:hideMark/>
          </w:tcPr>
          <w:p w14:paraId="3BFF709D" w14:textId="77777777" w:rsidR="00582DCF" w:rsidRDefault="00582DCF" w:rsidP="00C06CE7">
            <w:pPr>
              <w:spacing w:after="0" w:line="240" w:lineRule="auto"/>
              <w:jc w:val="center"/>
              <w:rPr>
                <w:rFonts w:ascii="Times New Roman" w:eastAsia="Times New Roman" w:hAnsi="Times New Roman" w:cs="Times New Roman"/>
                <w:b/>
                <w:bCs/>
                <w:kern w:val="0"/>
                <w:sz w:val="24"/>
                <w:szCs w:val="24"/>
                <w:lang w:eastAsia="lv-LV"/>
                <w14:ligatures w14:val="none"/>
              </w:rPr>
            </w:pPr>
            <w:r w:rsidRPr="00C06CE7">
              <w:rPr>
                <w:rFonts w:ascii="Times New Roman" w:eastAsia="Times New Roman" w:hAnsi="Times New Roman" w:cs="Times New Roman"/>
                <w:b/>
                <w:bCs/>
                <w:kern w:val="0"/>
                <w:sz w:val="24"/>
                <w:szCs w:val="24"/>
                <w:lang w:eastAsia="lv-LV"/>
                <w14:ligatures w14:val="none"/>
              </w:rPr>
              <w:t>Tehniskā specifikācija</w:t>
            </w:r>
          </w:p>
          <w:p w14:paraId="20BB9DD7" w14:textId="77777777" w:rsidR="00A26155" w:rsidRDefault="00A26155" w:rsidP="00C06CE7">
            <w:pPr>
              <w:spacing w:after="0" w:line="240" w:lineRule="auto"/>
              <w:jc w:val="center"/>
              <w:rPr>
                <w:rFonts w:ascii="Times New Roman" w:eastAsia="Times New Roman" w:hAnsi="Times New Roman" w:cs="Times New Roman"/>
                <w:b/>
                <w:bCs/>
                <w:kern w:val="0"/>
                <w:sz w:val="24"/>
                <w:szCs w:val="24"/>
                <w:lang w:eastAsia="lv-LV"/>
                <w14:ligatures w14:val="none"/>
              </w:rPr>
            </w:pPr>
          </w:p>
          <w:p w14:paraId="58A302D1" w14:textId="159F1074" w:rsidR="00A26155" w:rsidRDefault="00A26155" w:rsidP="00A26155">
            <w:pPr>
              <w:spacing w:after="0" w:line="240" w:lineRule="auto"/>
              <w:jc w:val="center"/>
              <w:rPr>
                <w:rFonts w:ascii="Times New Roman" w:eastAsia="Times New Roman" w:hAnsi="Times New Roman" w:cs="Times New Roman"/>
                <w:b/>
                <w:bCs/>
                <w:kern w:val="0"/>
                <w:sz w:val="24"/>
                <w:szCs w:val="24"/>
                <w:lang w:eastAsia="lv-LV"/>
                <w14:ligatures w14:val="none"/>
              </w:rPr>
            </w:pPr>
            <w:r w:rsidRPr="00694FAC">
              <w:rPr>
                <w:rFonts w:ascii="Times New Roman" w:eastAsia="Times New Roman" w:hAnsi="Times New Roman" w:cs="Times New Roman"/>
                <w:b/>
                <w:bCs/>
                <w:kern w:val="0"/>
                <w:sz w:val="24"/>
                <w:szCs w:val="24"/>
                <w:lang w:eastAsia="lv-LV"/>
                <w14:ligatures w14:val="none"/>
              </w:rPr>
              <w:t xml:space="preserve">Piekabe </w:t>
            </w:r>
            <w:r>
              <w:rPr>
                <w:rFonts w:ascii="Times New Roman" w:eastAsia="Times New Roman" w:hAnsi="Times New Roman" w:cs="Times New Roman"/>
                <w:b/>
                <w:bCs/>
                <w:kern w:val="0"/>
                <w:sz w:val="24"/>
                <w:szCs w:val="24"/>
                <w:lang w:eastAsia="lv-LV"/>
                <w14:ligatures w14:val="none"/>
              </w:rPr>
              <w:t xml:space="preserve">- </w:t>
            </w:r>
            <w:r w:rsidRPr="00694FAC">
              <w:rPr>
                <w:rFonts w:ascii="Times New Roman" w:eastAsia="Times New Roman" w:hAnsi="Times New Roman" w:cs="Times New Roman"/>
                <w:b/>
                <w:bCs/>
                <w:kern w:val="0"/>
                <w:sz w:val="24"/>
                <w:szCs w:val="24"/>
                <w:lang w:eastAsia="lv-LV"/>
                <w14:ligatures w14:val="none"/>
              </w:rPr>
              <w:t xml:space="preserve">transporta </w:t>
            </w:r>
            <w:proofErr w:type="spellStart"/>
            <w:r w:rsidRPr="00694FAC">
              <w:rPr>
                <w:rFonts w:ascii="Times New Roman" w:eastAsia="Times New Roman" w:hAnsi="Times New Roman" w:cs="Times New Roman"/>
                <w:b/>
                <w:bCs/>
                <w:kern w:val="0"/>
                <w:sz w:val="24"/>
                <w:szCs w:val="24"/>
                <w:lang w:eastAsia="lv-LV"/>
                <w14:ligatures w14:val="none"/>
              </w:rPr>
              <w:t>autovedējs</w:t>
            </w:r>
            <w:proofErr w:type="spellEnd"/>
          </w:p>
          <w:p w14:paraId="2C88B58A" w14:textId="7955C060" w:rsidR="00A26155" w:rsidRPr="00C06CE7" w:rsidRDefault="00A26155" w:rsidP="00C06CE7">
            <w:pPr>
              <w:spacing w:after="0" w:line="240" w:lineRule="auto"/>
              <w:jc w:val="center"/>
              <w:rPr>
                <w:rFonts w:ascii="Times New Roman" w:eastAsia="Times New Roman" w:hAnsi="Times New Roman" w:cs="Times New Roman"/>
                <w:b/>
                <w:bCs/>
                <w:kern w:val="0"/>
                <w:sz w:val="24"/>
                <w:szCs w:val="24"/>
                <w:lang w:eastAsia="lv-LV"/>
                <w14:ligatures w14:val="none"/>
              </w:rPr>
            </w:pPr>
          </w:p>
        </w:tc>
      </w:tr>
      <w:tr w:rsidR="00A26155" w:rsidRPr="00C06CE7" w14:paraId="3C672CAC" w14:textId="13A93784" w:rsidTr="00A70716">
        <w:trPr>
          <w:trHeight w:val="316"/>
        </w:trPr>
        <w:tc>
          <w:tcPr>
            <w:tcW w:w="15595" w:type="dxa"/>
            <w:gridSpan w:val="4"/>
            <w:tcBorders>
              <w:top w:val="single" w:sz="4" w:space="0" w:color="auto"/>
              <w:left w:val="single" w:sz="4" w:space="0" w:color="auto"/>
              <w:bottom w:val="single" w:sz="4" w:space="0" w:color="auto"/>
              <w:right w:val="single" w:sz="4" w:space="0" w:color="auto"/>
            </w:tcBorders>
            <w:shd w:val="clear" w:color="auto" w:fill="auto"/>
            <w:hideMark/>
          </w:tcPr>
          <w:p w14:paraId="1CE886E4" w14:textId="77777777" w:rsidR="00A26155" w:rsidRPr="00D51A63" w:rsidRDefault="00A26155" w:rsidP="00A26155">
            <w:pPr>
              <w:spacing w:before="120" w:after="0" w:line="240" w:lineRule="auto"/>
              <w:contextualSpacing/>
              <w:rPr>
                <w:rFonts w:ascii="Times New Roman" w:eastAsia="Aptos" w:hAnsi="Times New Roman" w:cs="Times New Roman"/>
              </w:rPr>
            </w:pPr>
            <w:r w:rsidRPr="00D51A63">
              <w:rPr>
                <w:rFonts w:ascii="Times New Roman" w:eastAsia="Times New Roman" w:hAnsi="Times New Roman" w:cs="Times New Roman"/>
                <w:b/>
                <w:bCs/>
                <w:kern w:val="0"/>
                <w:lang w:eastAsia="lv-LV"/>
                <w14:ligatures w14:val="none"/>
              </w:rPr>
              <w:t>Pasūtītājs:</w:t>
            </w:r>
            <w:r w:rsidRPr="00D51A63">
              <w:rPr>
                <w:rFonts w:ascii="Times New Roman" w:eastAsia="Times New Roman" w:hAnsi="Times New Roman" w:cs="Times New Roman"/>
                <w:kern w:val="0"/>
                <w:lang w:eastAsia="lv-LV"/>
                <w14:ligatures w14:val="none"/>
              </w:rPr>
              <w:t xml:space="preserve"> </w:t>
            </w:r>
            <w:r w:rsidRPr="00D51A63">
              <w:rPr>
                <w:rFonts w:ascii="Times New Roman" w:eastAsia="Aptos" w:hAnsi="Times New Roman" w:cs="Times New Roman"/>
              </w:rPr>
              <w:t>Rīgas pašvaldības sabiedrība ar ierobežotu atbildību “Rīgas satiksme” (turpmāk – Pasūtītājs).</w:t>
            </w:r>
          </w:p>
          <w:p w14:paraId="37A14B4E" w14:textId="77777777" w:rsidR="00A26155" w:rsidRDefault="00A26155" w:rsidP="00A26155">
            <w:pPr>
              <w:spacing w:after="0" w:line="240" w:lineRule="auto"/>
              <w:rPr>
                <w:rFonts w:ascii="Times New Roman" w:eastAsia="Times New Roman" w:hAnsi="Times New Roman" w:cs="Times New Roman"/>
                <w:b/>
                <w:bCs/>
                <w:kern w:val="0"/>
                <w:sz w:val="24"/>
                <w:szCs w:val="24"/>
                <w:lang w:eastAsia="lv-LV"/>
                <w14:ligatures w14:val="none"/>
              </w:rPr>
            </w:pPr>
            <w:r w:rsidRPr="00D51A63">
              <w:rPr>
                <w:rFonts w:ascii="Times New Roman" w:eastAsia="Aptos" w:hAnsi="Times New Roman" w:cs="Times New Roman"/>
                <w:b/>
                <w:bCs/>
              </w:rPr>
              <w:t xml:space="preserve">Iepirkuma priekšmets: </w:t>
            </w:r>
            <w:r w:rsidRPr="00694FAC">
              <w:rPr>
                <w:rFonts w:ascii="Times New Roman" w:eastAsia="Times New Roman" w:hAnsi="Times New Roman" w:cs="Times New Roman"/>
                <w:b/>
                <w:bCs/>
                <w:kern w:val="0"/>
                <w:sz w:val="24"/>
                <w:szCs w:val="24"/>
                <w:lang w:eastAsia="lv-LV"/>
                <w14:ligatures w14:val="none"/>
              </w:rPr>
              <w:t xml:space="preserve">Piekabe transporta </w:t>
            </w:r>
            <w:proofErr w:type="spellStart"/>
            <w:r w:rsidRPr="00694FAC">
              <w:rPr>
                <w:rFonts w:ascii="Times New Roman" w:eastAsia="Times New Roman" w:hAnsi="Times New Roman" w:cs="Times New Roman"/>
                <w:b/>
                <w:bCs/>
                <w:kern w:val="0"/>
                <w:sz w:val="24"/>
                <w:szCs w:val="24"/>
                <w:lang w:eastAsia="lv-LV"/>
                <w14:ligatures w14:val="none"/>
              </w:rPr>
              <w:t>autovedējs</w:t>
            </w:r>
            <w:proofErr w:type="spellEnd"/>
          </w:p>
          <w:p w14:paraId="4AB459ED" w14:textId="3F696EB7" w:rsidR="00A26155" w:rsidRPr="00A26155" w:rsidRDefault="00A26155" w:rsidP="00A26155">
            <w:pPr>
              <w:spacing w:after="0" w:line="240" w:lineRule="auto"/>
              <w:jc w:val="both"/>
              <w:rPr>
                <w:rFonts w:ascii="Times New Roman" w:eastAsia="Times New Roman" w:hAnsi="Times New Roman" w:cs="Times New Roman"/>
                <w:b/>
                <w:bCs/>
                <w:kern w:val="0"/>
                <w:sz w:val="24"/>
                <w:szCs w:val="24"/>
                <w:lang w:eastAsia="lv-LV"/>
                <w14:ligatures w14:val="none"/>
              </w:rPr>
            </w:pPr>
            <w:r w:rsidRPr="00D51A63">
              <w:rPr>
                <w:rFonts w:ascii="Times New Roman" w:eastAsia="Aptos" w:hAnsi="Times New Roman" w:cs="Times New Roman"/>
                <w:b/>
                <w:bCs/>
              </w:rPr>
              <w:t>Iepirkuma mērķis:</w:t>
            </w:r>
            <w:r w:rsidRPr="00D51A63">
              <w:rPr>
                <w:rFonts w:ascii="Times New Roman" w:eastAsia="Aptos" w:hAnsi="Times New Roman" w:cs="Times New Roman"/>
              </w:rPr>
              <w:t xml:space="preserve"> Nepieciešams piegādāt</w:t>
            </w:r>
            <w:r>
              <w:rPr>
                <w:rFonts w:ascii="Times New Roman" w:eastAsia="Aptos" w:hAnsi="Times New Roman" w:cs="Times New Roman"/>
              </w:rPr>
              <w:t xml:space="preserve"> </w:t>
            </w:r>
            <w:r w:rsidR="00AD1A87" w:rsidRPr="00694FAC">
              <w:rPr>
                <w:rFonts w:ascii="Times New Roman" w:eastAsia="Times New Roman" w:hAnsi="Times New Roman" w:cs="Times New Roman"/>
                <w:b/>
                <w:bCs/>
                <w:kern w:val="0"/>
                <w:sz w:val="24"/>
                <w:szCs w:val="24"/>
                <w:lang w:eastAsia="lv-LV"/>
                <w14:ligatures w14:val="none"/>
              </w:rPr>
              <w:t>Piekab</w:t>
            </w:r>
            <w:r w:rsidR="00AD1A87">
              <w:rPr>
                <w:rFonts w:ascii="Times New Roman" w:eastAsia="Times New Roman" w:hAnsi="Times New Roman" w:cs="Times New Roman"/>
                <w:b/>
                <w:bCs/>
                <w:kern w:val="0"/>
                <w:sz w:val="24"/>
                <w:szCs w:val="24"/>
                <w:lang w:eastAsia="lv-LV"/>
                <w14:ligatures w14:val="none"/>
              </w:rPr>
              <w:t>i</w:t>
            </w:r>
            <w:r w:rsidR="00AD1A87" w:rsidRPr="00694FAC">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b/>
                <w:bCs/>
                <w:kern w:val="0"/>
                <w:sz w:val="24"/>
                <w:szCs w:val="24"/>
                <w:lang w:eastAsia="lv-LV"/>
                <w14:ligatures w14:val="none"/>
              </w:rPr>
              <w:t xml:space="preserve">- </w:t>
            </w:r>
            <w:r w:rsidRPr="00694FAC">
              <w:rPr>
                <w:rFonts w:ascii="Times New Roman" w:eastAsia="Times New Roman" w:hAnsi="Times New Roman" w:cs="Times New Roman"/>
                <w:b/>
                <w:bCs/>
                <w:kern w:val="0"/>
                <w:sz w:val="24"/>
                <w:szCs w:val="24"/>
                <w:lang w:eastAsia="lv-LV"/>
                <w14:ligatures w14:val="none"/>
              </w:rPr>
              <w:t xml:space="preserve">transporta </w:t>
            </w:r>
            <w:proofErr w:type="spellStart"/>
            <w:r w:rsidR="00AD1A87" w:rsidRPr="00694FAC">
              <w:rPr>
                <w:rFonts w:ascii="Times New Roman" w:eastAsia="Times New Roman" w:hAnsi="Times New Roman" w:cs="Times New Roman"/>
                <w:b/>
                <w:bCs/>
                <w:kern w:val="0"/>
                <w:sz w:val="24"/>
                <w:szCs w:val="24"/>
                <w:lang w:eastAsia="lv-LV"/>
                <w14:ligatures w14:val="none"/>
              </w:rPr>
              <w:t>autovedēj</w:t>
            </w:r>
            <w:r w:rsidR="00AD1A87">
              <w:rPr>
                <w:rFonts w:ascii="Times New Roman" w:eastAsia="Times New Roman" w:hAnsi="Times New Roman" w:cs="Times New Roman"/>
                <w:b/>
                <w:bCs/>
                <w:kern w:val="0"/>
                <w:sz w:val="24"/>
                <w:szCs w:val="24"/>
                <w:lang w:eastAsia="lv-LV"/>
                <w14:ligatures w14:val="none"/>
              </w:rPr>
              <w:t>u</w:t>
            </w:r>
            <w:proofErr w:type="spellEnd"/>
            <w:r w:rsidR="00AD1A87">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b/>
                <w:bCs/>
                <w:kern w:val="0"/>
                <w:sz w:val="24"/>
                <w:szCs w:val="24"/>
                <w:lang w:eastAsia="lv-LV"/>
                <w14:ligatures w14:val="none"/>
              </w:rPr>
              <w:t>(turpmāk tekstā – Piekabe)</w:t>
            </w:r>
            <w:r w:rsidRPr="00D51A63">
              <w:rPr>
                <w:rFonts w:ascii="Times New Roman" w:eastAsia="Aptos" w:hAnsi="Times New Roman" w:cs="Times New Roman"/>
              </w:rPr>
              <w:t>, veikt to apkopi garantijas laikā saskaņā ar tehnisko specifikāciju.</w:t>
            </w:r>
          </w:p>
          <w:p w14:paraId="03EAB39D" w14:textId="77777777" w:rsidR="00A26155" w:rsidRDefault="00A26155" w:rsidP="00A26155">
            <w:pPr>
              <w:spacing w:before="120" w:after="0" w:line="240" w:lineRule="auto"/>
              <w:contextualSpacing/>
              <w:jc w:val="both"/>
              <w:rPr>
                <w:rFonts w:ascii="Times New Roman" w:eastAsia="Aptos" w:hAnsi="Times New Roman" w:cs="Times New Roman"/>
                <w:b/>
                <w:bCs/>
              </w:rPr>
            </w:pPr>
          </w:p>
          <w:p w14:paraId="5DF951B2" w14:textId="5B2CEAE1" w:rsidR="00A26155" w:rsidRPr="00D51A63" w:rsidRDefault="00A26155" w:rsidP="00A26155">
            <w:pPr>
              <w:spacing w:before="120" w:after="0" w:line="240" w:lineRule="auto"/>
              <w:contextualSpacing/>
              <w:jc w:val="both"/>
              <w:rPr>
                <w:rFonts w:ascii="Times New Roman" w:eastAsia="Aptos" w:hAnsi="Times New Roman" w:cs="Times New Roman"/>
                <w:b/>
                <w:bCs/>
              </w:rPr>
            </w:pPr>
            <w:r w:rsidRPr="00D51A63">
              <w:rPr>
                <w:rFonts w:ascii="Times New Roman" w:eastAsia="Aptos" w:hAnsi="Times New Roman" w:cs="Times New Roman"/>
                <w:b/>
                <w:bCs/>
              </w:rPr>
              <w:t xml:space="preserve">Līguma </w:t>
            </w:r>
            <w:r w:rsidR="0032304F">
              <w:rPr>
                <w:rFonts w:ascii="Times New Roman" w:eastAsia="Aptos" w:hAnsi="Times New Roman" w:cs="Times New Roman"/>
                <w:b/>
                <w:bCs/>
              </w:rPr>
              <w:t xml:space="preserve">izpildes </w:t>
            </w:r>
            <w:r w:rsidRPr="00D51A63">
              <w:rPr>
                <w:rFonts w:ascii="Times New Roman" w:eastAsia="Aptos" w:hAnsi="Times New Roman" w:cs="Times New Roman"/>
                <w:b/>
                <w:bCs/>
              </w:rPr>
              <w:t>termiņš:</w:t>
            </w:r>
          </w:p>
          <w:p w14:paraId="40BFF454" w14:textId="444BAA7B" w:rsidR="00A26155" w:rsidRPr="00D51A63" w:rsidRDefault="00A26155" w:rsidP="00A26155">
            <w:pPr>
              <w:numPr>
                <w:ilvl w:val="0"/>
                <w:numId w:val="1"/>
              </w:numPr>
              <w:spacing w:before="120" w:after="0" w:line="240" w:lineRule="auto"/>
              <w:contextualSpacing/>
              <w:jc w:val="both"/>
              <w:rPr>
                <w:rFonts w:ascii="Times New Roman" w:eastAsia="Aptos" w:hAnsi="Times New Roman" w:cs="Times New Roman"/>
              </w:rPr>
            </w:pPr>
            <w:r>
              <w:rPr>
                <w:rFonts w:ascii="Times New Roman" w:eastAsia="Aptos" w:hAnsi="Times New Roman" w:cs="Times New Roman"/>
              </w:rPr>
              <w:t>Piekabes</w:t>
            </w:r>
            <w:r w:rsidRPr="00D51A63">
              <w:rPr>
                <w:rFonts w:ascii="Times New Roman" w:eastAsia="Aptos" w:hAnsi="Times New Roman" w:cs="Times New Roman"/>
              </w:rPr>
              <w:t xml:space="preserve"> piegāde (t.sk. personāla apmācība) </w:t>
            </w:r>
            <w:r>
              <w:rPr>
                <w:rFonts w:ascii="Times New Roman" w:eastAsia="Aptos" w:hAnsi="Times New Roman" w:cs="Times New Roman"/>
              </w:rPr>
              <w:t xml:space="preserve"> un tehniskās apkopes laiks</w:t>
            </w:r>
            <w:r w:rsidR="00B46D4D">
              <w:rPr>
                <w:rFonts w:ascii="Times New Roman" w:eastAsia="Aptos" w:hAnsi="Times New Roman" w:cs="Times New Roman"/>
              </w:rPr>
              <w:t xml:space="preserve"> (garantijas laika ietvaros)</w:t>
            </w:r>
            <w:r>
              <w:rPr>
                <w:rFonts w:ascii="Times New Roman" w:eastAsia="Aptos" w:hAnsi="Times New Roman" w:cs="Times New Roman"/>
              </w:rPr>
              <w:t xml:space="preserve"> </w:t>
            </w:r>
            <w:r w:rsidRPr="00D51A63">
              <w:rPr>
                <w:rFonts w:ascii="Times New Roman" w:eastAsia="Aptos" w:hAnsi="Times New Roman" w:cs="Times New Roman"/>
              </w:rPr>
              <w:t xml:space="preserve">- </w:t>
            </w:r>
            <w:r>
              <w:rPr>
                <w:rFonts w:ascii="Times New Roman" w:eastAsia="Aptos" w:hAnsi="Times New Roman" w:cs="Times New Roman"/>
              </w:rPr>
              <w:t xml:space="preserve">______  </w:t>
            </w:r>
            <w:r w:rsidRPr="00D51A63">
              <w:rPr>
                <w:rFonts w:ascii="Times New Roman" w:eastAsia="Aptos" w:hAnsi="Times New Roman" w:cs="Times New Roman"/>
              </w:rPr>
              <w:t>mēneši no līguma noslēgšanas brīža</w:t>
            </w:r>
            <w:r>
              <w:rPr>
                <w:rFonts w:ascii="Times New Roman" w:eastAsia="Aptos" w:hAnsi="Times New Roman" w:cs="Times New Roman"/>
              </w:rPr>
              <w:t>.</w:t>
            </w:r>
          </w:p>
          <w:p w14:paraId="1F0D0C1D" w14:textId="77777777" w:rsidR="00A26155" w:rsidRDefault="00A26155" w:rsidP="00A26155">
            <w:pPr>
              <w:spacing w:before="120" w:after="0" w:line="240" w:lineRule="auto"/>
              <w:contextualSpacing/>
              <w:rPr>
                <w:rFonts w:ascii="Times New Roman" w:eastAsia="Times New Roman" w:hAnsi="Times New Roman" w:cs="Times New Roman"/>
                <w:b/>
                <w:bCs/>
                <w:kern w:val="0"/>
                <w:lang w:eastAsia="lv-LV"/>
                <w14:ligatures w14:val="none"/>
              </w:rPr>
            </w:pPr>
          </w:p>
          <w:p w14:paraId="529686F5" w14:textId="77777777" w:rsidR="00A26155" w:rsidRPr="00D51A63" w:rsidRDefault="00A26155" w:rsidP="00A26155">
            <w:pPr>
              <w:spacing w:before="120" w:after="0" w:line="240" w:lineRule="auto"/>
              <w:contextualSpacing/>
              <w:jc w:val="both"/>
              <w:rPr>
                <w:rFonts w:ascii="Times New Roman" w:eastAsia="Aptos" w:hAnsi="Times New Roman" w:cs="Times New Roman"/>
                <w:b/>
                <w:bCs/>
              </w:rPr>
            </w:pPr>
            <w:r w:rsidRPr="00D51A63">
              <w:rPr>
                <w:rFonts w:ascii="Times New Roman" w:eastAsia="Aptos" w:hAnsi="Times New Roman" w:cs="Times New Roman"/>
                <w:b/>
                <w:bCs/>
              </w:rPr>
              <w:t>Pamatnosacījumi:</w:t>
            </w:r>
          </w:p>
          <w:p w14:paraId="73C43759" w14:textId="77777777" w:rsidR="00A26155" w:rsidRPr="00D51A63" w:rsidRDefault="00A26155" w:rsidP="00A26155">
            <w:pPr>
              <w:numPr>
                <w:ilvl w:val="0"/>
                <w:numId w:val="2"/>
              </w:numPr>
              <w:tabs>
                <w:tab w:val="left" w:pos="284"/>
                <w:tab w:val="left" w:pos="426"/>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Piegādātājs ir pilnībā atbildīgs par </w:t>
            </w:r>
            <w:r>
              <w:rPr>
                <w:rFonts w:ascii="Times New Roman" w:eastAsia="Aptos" w:hAnsi="Times New Roman" w:cs="Times New Roman"/>
              </w:rPr>
              <w:t>Piekabi</w:t>
            </w:r>
            <w:r w:rsidRPr="00D51A63">
              <w:rPr>
                <w:rFonts w:ascii="Times New Roman" w:eastAsia="Aptos" w:hAnsi="Times New Roman" w:cs="Times New Roman"/>
              </w:rPr>
              <w:t xml:space="preserve"> līdz to nodošanai ekspluatācijā.</w:t>
            </w:r>
          </w:p>
          <w:p w14:paraId="498C4313" w14:textId="77777777" w:rsidR="00A26155" w:rsidRPr="00D51A63" w:rsidRDefault="00A26155" w:rsidP="00A26155">
            <w:pPr>
              <w:numPr>
                <w:ilvl w:val="0"/>
                <w:numId w:val="2"/>
              </w:numPr>
              <w:tabs>
                <w:tab w:val="left" w:pos="284"/>
                <w:tab w:val="left" w:pos="426"/>
              </w:tabs>
              <w:spacing w:before="120" w:after="0" w:line="240" w:lineRule="auto"/>
              <w:contextualSpacing/>
              <w:jc w:val="both"/>
              <w:rPr>
                <w:rFonts w:ascii="Times New Roman" w:eastAsia="Aptos" w:hAnsi="Times New Roman" w:cs="Times New Roman"/>
              </w:rPr>
            </w:pPr>
            <w:r>
              <w:rPr>
                <w:rFonts w:ascii="Times New Roman" w:eastAsia="Aptos" w:hAnsi="Times New Roman" w:cs="Times New Roman"/>
              </w:rPr>
              <w:t>Piekabes</w:t>
            </w:r>
            <w:r w:rsidRPr="00D51A63">
              <w:rPr>
                <w:rFonts w:ascii="Times New Roman" w:eastAsia="Aptos" w:hAnsi="Times New Roman" w:cs="Times New Roman"/>
              </w:rPr>
              <w:t xml:space="preserve"> nodošanas ekspluatācijā. </w:t>
            </w:r>
            <w:r>
              <w:rPr>
                <w:rFonts w:ascii="Times New Roman" w:eastAsia="Aptos" w:hAnsi="Times New Roman" w:cs="Times New Roman"/>
              </w:rPr>
              <w:t>Piekabe</w:t>
            </w:r>
            <w:r w:rsidRPr="00D51A63">
              <w:rPr>
                <w:rFonts w:ascii="Times New Roman" w:eastAsia="Aptos" w:hAnsi="Times New Roman" w:cs="Times New Roman"/>
              </w:rPr>
              <w:t xml:space="preserve">s nodošanas - pieņemšanas akts tiek parakstīts pēc </w:t>
            </w:r>
            <w:r>
              <w:rPr>
                <w:rFonts w:ascii="Times New Roman" w:eastAsia="Aptos" w:hAnsi="Times New Roman" w:cs="Times New Roman"/>
              </w:rPr>
              <w:t>Piekabe</w:t>
            </w:r>
            <w:r w:rsidRPr="00D51A63">
              <w:rPr>
                <w:rFonts w:ascii="Times New Roman" w:eastAsia="Aptos" w:hAnsi="Times New Roman" w:cs="Times New Roman"/>
              </w:rPr>
              <w:t xml:space="preserve">s </w:t>
            </w:r>
            <w:r>
              <w:rPr>
                <w:rFonts w:ascii="Times New Roman" w:eastAsia="Aptos" w:hAnsi="Times New Roman" w:cs="Times New Roman"/>
              </w:rPr>
              <w:t>piegādes</w:t>
            </w:r>
            <w:r w:rsidRPr="00D51A63">
              <w:rPr>
                <w:rFonts w:ascii="Times New Roman" w:eastAsia="Aptos" w:hAnsi="Times New Roman" w:cs="Times New Roman"/>
              </w:rPr>
              <w:t xml:space="preserve"> un Pasūtītāja darbinieku apmācības pabeigšanas.</w:t>
            </w:r>
          </w:p>
          <w:p w14:paraId="24F5FF8E" w14:textId="77777777" w:rsidR="00A26155" w:rsidRPr="00D51A63" w:rsidRDefault="00A26155" w:rsidP="00A26155">
            <w:pPr>
              <w:numPr>
                <w:ilvl w:val="0"/>
                <w:numId w:val="2"/>
              </w:numPr>
              <w:tabs>
                <w:tab w:val="left" w:pos="709"/>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Pirms nodošanas-pieņemšanas akta parakstīšanas, Pasūtītājs un Piegādātājs veic </w:t>
            </w:r>
            <w:r>
              <w:rPr>
                <w:rFonts w:ascii="Times New Roman" w:eastAsia="Aptos" w:hAnsi="Times New Roman" w:cs="Times New Roman"/>
              </w:rPr>
              <w:t>Piekabe</w:t>
            </w:r>
            <w:r w:rsidRPr="00D51A63">
              <w:rPr>
                <w:rFonts w:ascii="Times New Roman" w:eastAsia="Aptos" w:hAnsi="Times New Roman" w:cs="Times New Roman"/>
              </w:rPr>
              <w:t xml:space="preserve">s darbības testēšanu, lai pārliecinātos par </w:t>
            </w:r>
            <w:r>
              <w:rPr>
                <w:rFonts w:ascii="Times New Roman" w:eastAsia="Aptos" w:hAnsi="Times New Roman" w:cs="Times New Roman"/>
              </w:rPr>
              <w:t>Piekabe</w:t>
            </w:r>
            <w:r w:rsidRPr="00D51A63">
              <w:rPr>
                <w:rFonts w:ascii="Times New Roman" w:eastAsia="Aptos" w:hAnsi="Times New Roman" w:cs="Times New Roman"/>
              </w:rPr>
              <w:t xml:space="preserve">s un tās darbības atbilstību tehniskās specifikācijas prasībām. Piegādātājs veic </w:t>
            </w:r>
            <w:r>
              <w:rPr>
                <w:rFonts w:ascii="Times New Roman" w:eastAsia="Aptos" w:hAnsi="Times New Roman" w:cs="Times New Roman"/>
              </w:rPr>
              <w:t>Piekabe</w:t>
            </w:r>
            <w:r w:rsidRPr="00D51A63">
              <w:rPr>
                <w:rFonts w:ascii="Times New Roman" w:eastAsia="Aptos" w:hAnsi="Times New Roman" w:cs="Times New Roman"/>
              </w:rPr>
              <w:t>s apkopi saskaņā ar tehnisko specifikāciju visā garantijas laikā (vismaz 24 mēneši, atbilstoši pretendenta piedāvājumam iepirkuma ietvaros).</w:t>
            </w:r>
          </w:p>
          <w:p w14:paraId="0C59A149" w14:textId="77777777" w:rsidR="00A26155" w:rsidRPr="00D51A63" w:rsidRDefault="00A26155" w:rsidP="00A26155">
            <w:pPr>
              <w:numPr>
                <w:ilvl w:val="0"/>
                <w:numId w:val="2"/>
              </w:numPr>
              <w:tabs>
                <w:tab w:val="left" w:pos="709"/>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Garantijas laikā Piegādātājs veic arī </w:t>
            </w:r>
            <w:r>
              <w:rPr>
                <w:rFonts w:ascii="Times New Roman" w:eastAsia="Aptos" w:hAnsi="Times New Roman" w:cs="Times New Roman"/>
              </w:rPr>
              <w:t>Piekabes</w:t>
            </w:r>
            <w:r w:rsidRPr="00D51A63">
              <w:rPr>
                <w:rFonts w:ascii="Times New Roman" w:eastAsia="Aptos" w:hAnsi="Times New Roman" w:cs="Times New Roman"/>
              </w:rPr>
              <w:t xml:space="preserve"> ārpus garantijas remontdarbus, samaksa par remontdarbiem veicamas atbilstoši Līguma nosacījumiem.</w:t>
            </w:r>
          </w:p>
          <w:p w14:paraId="658D37EC" w14:textId="77777777" w:rsidR="00A26155" w:rsidRPr="00D51A63" w:rsidRDefault="00A26155" w:rsidP="00A26155">
            <w:pPr>
              <w:numPr>
                <w:ilvl w:val="0"/>
                <w:numId w:val="2"/>
              </w:numPr>
              <w:tabs>
                <w:tab w:val="left" w:pos="709"/>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Samaksas kārtība: pēc pieņemšanas-nodošanas akta parakstīšanas, 30 dienu laikā pēc rēķina iesniegšanas Pasūtītājam.</w:t>
            </w:r>
          </w:p>
          <w:p w14:paraId="75A740BB" w14:textId="77777777" w:rsidR="00A26155" w:rsidRDefault="00A26155" w:rsidP="00A26155">
            <w:pPr>
              <w:spacing w:before="120" w:after="0" w:line="240" w:lineRule="auto"/>
              <w:contextualSpacing/>
              <w:rPr>
                <w:rFonts w:ascii="Times New Roman" w:eastAsia="Times New Roman" w:hAnsi="Times New Roman" w:cs="Times New Roman"/>
                <w:b/>
                <w:bCs/>
                <w:kern w:val="0"/>
                <w:lang w:eastAsia="lv-LV"/>
                <w14:ligatures w14:val="none"/>
              </w:rPr>
            </w:pPr>
          </w:p>
          <w:p w14:paraId="2C6B4AA2" w14:textId="77777777" w:rsidR="00A26155" w:rsidRPr="00D51A63" w:rsidRDefault="00A26155" w:rsidP="00A26155">
            <w:pPr>
              <w:spacing w:before="120" w:after="0" w:line="240" w:lineRule="auto"/>
              <w:contextualSpacing/>
              <w:rPr>
                <w:rFonts w:ascii="Times New Roman" w:eastAsia="Aptos" w:hAnsi="Times New Roman" w:cs="Times New Roman"/>
              </w:rPr>
            </w:pPr>
            <w:r w:rsidRPr="00D51A63">
              <w:rPr>
                <w:rFonts w:ascii="Times New Roman" w:eastAsia="Aptos" w:hAnsi="Times New Roman" w:cs="Times New Roman"/>
                <w:i/>
                <w:iCs/>
              </w:rPr>
              <w:t>Kolonnā “Pretendenta tehniskais piedāvājums (apraksti, tehniskie parametri, papildu informācija)” norādīt visu pieprasīto informāciju</w:t>
            </w:r>
          </w:p>
          <w:p w14:paraId="2B1AF6B4" w14:textId="77777777" w:rsidR="00A26155" w:rsidRPr="00D51A63" w:rsidRDefault="00A26155" w:rsidP="00A26155">
            <w:pPr>
              <w:spacing w:before="120" w:after="0" w:line="240" w:lineRule="auto"/>
              <w:contextualSpacing/>
              <w:rPr>
                <w:rFonts w:ascii="Times New Roman" w:eastAsia="Times New Roman" w:hAnsi="Times New Roman" w:cs="Times New Roman"/>
                <w:b/>
                <w:bCs/>
                <w:kern w:val="0"/>
                <w:lang w:eastAsia="lv-LV"/>
                <w14:ligatures w14:val="none"/>
              </w:rPr>
            </w:pPr>
          </w:p>
          <w:p w14:paraId="5DC38843" w14:textId="77777777" w:rsidR="00A26155" w:rsidRPr="00694FAC" w:rsidRDefault="00A26155" w:rsidP="00C06CE7">
            <w:pPr>
              <w:spacing w:after="0" w:line="240" w:lineRule="auto"/>
              <w:jc w:val="center"/>
              <w:rPr>
                <w:rFonts w:ascii="Times New Roman" w:eastAsia="Times New Roman" w:hAnsi="Times New Roman" w:cs="Times New Roman"/>
                <w:b/>
                <w:bCs/>
                <w:kern w:val="0"/>
                <w:sz w:val="24"/>
                <w:szCs w:val="24"/>
                <w:lang w:eastAsia="lv-LV"/>
                <w14:ligatures w14:val="none"/>
              </w:rPr>
            </w:pPr>
          </w:p>
        </w:tc>
      </w:tr>
      <w:tr w:rsidR="00A70716" w:rsidRPr="00C06CE7" w14:paraId="6F7F3C2B" w14:textId="314F4CDB" w:rsidTr="00DE022A">
        <w:trPr>
          <w:trHeight w:val="316"/>
        </w:trPr>
        <w:tc>
          <w:tcPr>
            <w:tcW w:w="15595" w:type="dxa"/>
            <w:gridSpan w:val="4"/>
            <w:tcBorders>
              <w:top w:val="single" w:sz="4" w:space="0" w:color="auto"/>
              <w:left w:val="nil"/>
              <w:bottom w:val="single" w:sz="4" w:space="0" w:color="auto"/>
              <w:right w:val="nil"/>
            </w:tcBorders>
            <w:shd w:val="clear" w:color="auto" w:fill="auto"/>
            <w:hideMark/>
          </w:tcPr>
          <w:p w14:paraId="2AA94873" w14:textId="77777777" w:rsidR="00A70716" w:rsidRDefault="00A70716" w:rsidP="00C06CE7">
            <w:pPr>
              <w:spacing w:after="0" w:line="240" w:lineRule="auto"/>
              <w:jc w:val="center"/>
              <w:rPr>
                <w:rFonts w:ascii="Times New Roman" w:eastAsia="Times New Roman" w:hAnsi="Times New Roman" w:cs="Times New Roman"/>
                <w:kern w:val="0"/>
                <w:sz w:val="24"/>
                <w:szCs w:val="24"/>
                <w:lang w:eastAsia="lv-LV"/>
                <w14:ligatures w14:val="none"/>
              </w:rPr>
            </w:pPr>
          </w:p>
          <w:p w14:paraId="4A443138" w14:textId="7D25BE3F" w:rsidR="00A70716" w:rsidRPr="00C06CE7" w:rsidRDefault="00A70716" w:rsidP="00C06CE7">
            <w:pPr>
              <w:spacing w:after="0" w:line="240" w:lineRule="auto"/>
              <w:jc w:val="center"/>
              <w:rPr>
                <w:rFonts w:ascii="Times New Roman" w:eastAsia="Times New Roman" w:hAnsi="Times New Roman" w:cs="Times New Roman"/>
                <w:kern w:val="0"/>
                <w:sz w:val="24"/>
                <w:szCs w:val="24"/>
                <w:lang w:eastAsia="lv-LV"/>
                <w14:ligatures w14:val="none"/>
              </w:rPr>
            </w:pPr>
            <w:r w:rsidRPr="009646E7">
              <w:rPr>
                <w:rFonts w:ascii="Times New Roman" w:hAnsi="Times New Roman" w:cs="Times New Roman"/>
                <w:bCs/>
                <w:i/>
                <w:iCs/>
                <w:color w:val="FF0000"/>
                <w:sz w:val="24"/>
                <w:szCs w:val="24"/>
                <w:lang w:eastAsia="ar-SA"/>
                <w14:ligatures w14:val="none"/>
              </w:rPr>
              <w:t xml:space="preserve">Aicinām neskaidros jautājumus </w:t>
            </w:r>
            <w:r>
              <w:rPr>
                <w:rFonts w:ascii="Times New Roman" w:hAnsi="Times New Roman" w:cs="Times New Roman"/>
                <w:bCs/>
                <w:i/>
                <w:iCs/>
                <w:color w:val="FF0000"/>
                <w:sz w:val="24"/>
                <w:szCs w:val="24"/>
                <w:lang w:eastAsia="ar-SA"/>
                <w14:ligatures w14:val="none"/>
              </w:rPr>
              <w:t xml:space="preserve">par tehnisko specifikāciju </w:t>
            </w:r>
            <w:r w:rsidRPr="009646E7">
              <w:rPr>
                <w:rFonts w:ascii="Times New Roman" w:hAnsi="Times New Roman" w:cs="Times New Roman"/>
                <w:bCs/>
                <w:i/>
                <w:iCs/>
                <w:color w:val="FF0000"/>
                <w:sz w:val="24"/>
                <w:szCs w:val="24"/>
                <w:lang w:eastAsia="ar-SA"/>
                <w14:ligatures w14:val="none"/>
              </w:rPr>
              <w:t xml:space="preserve">uzdot </w:t>
            </w:r>
            <w:proofErr w:type="spellStart"/>
            <w:r>
              <w:rPr>
                <w:rFonts w:ascii="Times New Roman" w:hAnsi="Times New Roman" w:cs="Times New Roman"/>
                <w:bCs/>
                <w:i/>
                <w:iCs/>
                <w:color w:val="FF0000"/>
                <w:sz w:val="24"/>
                <w:szCs w:val="24"/>
                <w:lang w:eastAsia="ar-SA"/>
                <w14:ligatures w14:val="none"/>
              </w:rPr>
              <w:t>rakstveidā</w:t>
            </w:r>
            <w:proofErr w:type="spellEnd"/>
            <w:r>
              <w:rPr>
                <w:rFonts w:ascii="Times New Roman" w:hAnsi="Times New Roman" w:cs="Times New Roman"/>
                <w:bCs/>
                <w:i/>
                <w:iCs/>
                <w:color w:val="FF0000"/>
                <w:sz w:val="24"/>
                <w:szCs w:val="24"/>
                <w:lang w:eastAsia="ar-SA"/>
                <w14:ligatures w14:val="none"/>
              </w:rPr>
              <w:t xml:space="preserve"> </w:t>
            </w:r>
            <w:r w:rsidRPr="009646E7">
              <w:rPr>
                <w:rFonts w:ascii="Times New Roman" w:hAnsi="Times New Roman" w:cs="Times New Roman"/>
                <w:bCs/>
                <w:i/>
                <w:iCs/>
                <w:color w:val="FF0000"/>
                <w:sz w:val="24"/>
                <w:szCs w:val="24"/>
                <w:lang w:eastAsia="ar-SA"/>
                <w14:ligatures w14:val="none"/>
              </w:rPr>
              <w:t xml:space="preserve">jau pirms </w:t>
            </w:r>
            <w:r>
              <w:rPr>
                <w:rFonts w:ascii="Times New Roman" w:hAnsi="Times New Roman" w:cs="Times New Roman"/>
                <w:bCs/>
                <w:i/>
                <w:iCs/>
                <w:color w:val="FF0000"/>
                <w:sz w:val="24"/>
                <w:szCs w:val="24"/>
                <w:lang w:eastAsia="ar-SA"/>
                <w14:ligatures w14:val="none"/>
              </w:rPr>
              <w:t>piedāvājuma</w:t>
            </w:r>
            <w:r w:rsidRPr="009646E7">
              <w:rPr>
                <w:rFonts w:ascii="Times New Roman" w:hAnsi="Times New Roman" w:cs="Times New Roman"/>
                <w:bCs/>
                <w:i/>
                <w:iCs/>
                <w:color w:val="FF0000"/>
                <w:sz w:val="24"/>
                <w:szCs w:val="24"/>
                <w:lang w:eastAsia="ar-SA"/>
                <w14:ligatures w14:val="none"/>
              </w:rPr>
              <w:t xml:space="preserve"> iesniegšanas</w:t>
            </w:r>
            <w:r>
              <w:rPr>
                <w:rFonts w:ascii="Times New Roman" w:hAnsi="Times New Roman" w:cs="Times New Roman"/>
                <w:bCs/>
                <w:i/>
                <w:iCs/>
                <w:color w:val="FF0000"/>
                <w:sz w:val="24"/>
                <w:szCs w:val="24"/>
                <w:lang w:eastAsia="ar-SA"/>
                <w14:ligatures w14:val="none"/>
              </w:rPr>
              <w:t xml:space="preserve"> pieteikuma formā norādītajai kontaktpersonai</w:t>
            </w:r>
          </w:p>
        </w:tc>
      </w:tr>
      <w:tr w:rsidR="00A26155" w:rsidRPr="00C06CE7" w14:paraId="641CAB9B" w14:textId="35210C02" w:rsidTr="00A70716">
        <w:trPr>
          <w:trHeight w:val="316"/>
        </w:trPr>
        <w:tc>
          <w:tcPr>
            <w:tcW w:w="153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7F3433C8" w14:textId="77777777" w:rsidR="00A26155" w:rsidRPr="00F53303" w:rsidRDefault="00A26155" w:rsidP="00C06CE7">
            <w:pPr>
              <w:spacing w:after="0" w:line="240" w:lineRule="auto"/>
              <w:jc w:val="center"/>
              <w:rPr>
                <w:rFonts w:ascii="Times New Roman" w:eastAsia="Times New Roman" w:hAnsi="Times New Roman" w:cs="Times New Roman"/>
                <w:b/>
                <w:bCs/>
                <w:kern w:val="0"/>
                <w:sz w:val="24"/>
                <w:szCs w:val="24"/>
                <w:lang w:eastAsia="lv-LV"/>
                <w14:ligatures w14:val="none"/>
              </w:rPr>
            </w:pPr>
            <w:r w:rsidRPr="00F53303">
              <w:rPr>
                <w:rFonts w:ascii="Times New Roman" w:eastAsia="Times New Roman" w:hAnsi="Times New Roman" w:cs="Times New Roman"/>
                <w:b/>
                <w:bCs/>
                <w:kern w:val="0"/>
                <w:sz w:val="24"/>
                <w:szCs w:val="24"/>
                <w:lang w:eastAsia="lv-LV"/>
                <w14:ligatures w14:val="none"/>
              </w:rPr>
              <w:t>Nr. p.k.</w:t>
            </w:r>
          </w:p>
        </w:tc>
        <w:tc>
          <w:tcPr>
            <w:tcW w:w="10938" w:type="dxa"/>
            <w:gridSpan w:val="2"/>
            <w:tcBorders>
              <w:top w:val="nil"/>
              <w:left w:val="nil"/>
              <w:bottom w:val="single" w:sz="4" w:space="0" w:color="auto"/>
              <w:right w:val="single" w:sz="4" w:space="0" w:color="auto"/>
            </w:tcBorders>
            <w:shd w:val="clear" w:color="auto" w:fill="D0CECE" w:themeFill="background2" w:themeFillShade="E6"/>
            <w:hideMark/>
          </w:tcPr>
          <w:p w14:paraId="4E125123" w14:textId="09F1DE08" w:rsidR="00A26155" w:rsidRPr="00F53303" w:rsidRDefault="00A26155" w:rsidP="00C06CE7">
            <w:pPr>
              <w:spacing w:after="0" w:line="240" w:lineRule="auto"/>
              <w:jc w:val="center"/>
              <w:rPr>
                <w:rFonts w:ascii="Times New Roman" w:eastAsia="Times New Roman" w:hAnsi="Times New Roman" w:cs="Times New Roman"/>
                <w:b/>
                <w:bCs/>
                <w:kern w:val="0"/>
                <w:sz w:val="24"/>
                <w:szCs w:val="24"/>
                <w:lang w:eastAsia="lv-LV"/>
                <w14:ligatures w14:val="none"/>
              </w:rPr>
            </w:pPr>
            <w:r w:rsidRPr="00F53303">
              <w:rPr>
                <w:rFonts w:ascii="Times New Roman" w:eastAsia="Times New Roman" w:hAnsi="Times New Roman" w:cs="Times New Roman"/>
                <w:b/>
                <w:bCs/>
                <w:kern w:val="0"/>
                <w:sz w:val="24"/>
                <w:szCs w:val="24"/>
                <w:lang w:eastAsia="lv-LV"/>
                <w14:ligatures w14:val="none"/>
              </w:rPr>
              <w:t>Tehniskā specifikācija / Prasības</w:t>
            </w:r>
          </w:p>
        </w:tc>
        <w:tc>
          <w:tcPr>
            <w:tcW w:w="3121" w:type="dxa"/>
            <w:tcBorders>
              <w:top w:val="nil"/>
              <w:left w:val="nil"/>
              <w:bottom w:val="single" w:sz="4" w:space="0" w:color="auto"/>
              <w:right w:val="single" w:sz="4" w:space="0" w:color="auto"/>
            </w:tcBorders>
            <w:shd w:val="clear" w:color="auto" w:fill="D0CECE" w:themeFill="background2" w:themeFillShade="E6"/>
          </w:tcPr>
          <w:p w14:paraId="4FD67A53" w14:textId="44591D90" w:rsidR="00A26155" w:rsidRPr="00F53303" w:rsidRDefault="00A26155" w:rsidP="00A26155">
            <w:pPr>
              <w:tabs>
                <w:tab w:val="left" w:pos="3320"/>
              </w:tabs>
              <w:spacing w:after="0" w:line="240" w:lineRule="auto"/>
              <w:rPr>
                <w:rFonts w:ascii="Times New Roman" w:eastAsia="Times New Roman" w:hAnsi="Times New Roman" w:cs="Times New Roman"/>
                <w:b/>
                <w:bCs/>
                <w:kern w:val="0"/>
                <w:sz w:val="24"/>
                <w:szCs w:val="24"/>
                <w:lang w:eastAsia="lv-LV"/>
                <w14:ligatures w14:val="none"/>
              </w:rPr>
            </w:pPr>
            <w:r w:rsidRPr="00F53303">
              <w:rPr>
                <w:rFonts w:ascii="Times New Roman" w:eastAsia="Aptos" w:hAnsi="Times New Roman" w:cs="Times New Roman"/>
                <w:b/>
                <w:bCs/>
              </w:rPr>
              <w:t>Tehniskais piedāvājums – (apraksti, tehniskie parametri, papildu informācija</w:t>
            </w:r>
            <w:r w:rsidR="00A70716">
              <w:rPr>
                <w:rFonts w:ascii="Times New Roman" w:eastAsia="Aptos" w:hAnsi="Times New Roman" w:cs="Times New Roman"/>
                <w:b/>
                <w:bCs/>
              </w:rPr>
              <w:t>)</w:t>
            </w:r>
          </w:p>
        </w:tc>
      </w:tr>
      <w:tr w:rsidR="00B46830" w:rsidRPr="008A4757" w14:paraId="6F0657B7" w14:textId="721F9492"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3AF04774"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r w:rsidRPr="00620E31">
              <w:rPr>
                <w:rFonts w:ascii="Times New Roman" w:eastAsia="Times New Roman" w:hAnsi="Times New Roman" w:cs="Times New Roman"/>
                <w:kern w:val="0"/>
                <w:sz w:val="24"/>
                <w:szCs w:val="24"/>
                <w:lang w:eastAsia="lv-LV"/>
                <w14:ligatures w14:val="none"/>
              </w:rPr>
              <w:t>1</w:t>
            </w:r>
          </w:p>
        </w:tc>
        <w:tc>
          <w:tcPr>
            <w:tcW w:w="10938" w:type="dxa"/>
            <w:gridSpan w:val="2"/>
            <w:tcBorders>
              <w:top w:val="nil"/>
              <w:left w:val="nil"/>
              <w:bottom w:val="single" w:sz="4" w:space="0" w:color="auto"/>
              <w:right w:val="single" w:sz="4" w:space="0" w:color="auto"/>
            </w:tcBorders>
            <w:shd w:val="clear" w:color="000000" w:fill="DDEBF7"/>
            <w:hideMark/>
          </w:tcPr>
          <w:p w14:paraId="1613DC15" w14:textId="276EECB1" w:rsidR="00B46830" w:rsidRPr="00620E31"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620E31">
              <w:rPr>
                <w:rFonts w:ascii="Times New Roman" w:eastAsia="Aptos" w:hAnsi="Times New Roman" w:cs="Times New Roman"/>
                <w:b/>
                <w:bCs/>
              </w:rPr>
              <w:t>Piekabes pamatinformācija</w:t>
            </w:r>
          </w:p>
        </w:tc>
        <w:tc>
          <w:tcPr>
            <w:tcW w:w="3121" w:type="dxa"/>
            <w:tcBorders>
              <w:top w:val="nil"/>
              <w:left w:val="nil"/>
              <w:bottom w:val="single" w:sz="4" w:space="0" w:color="auto"/>
              <w:right w:val="single" w:sz="4" w:space="0" w:color="auto"/>
            </w:tcBorders>
            <w:shd w:val="clear" w:color="000000" w:fill="DDEBF7"/>
          </w:tcPr>
          <w:p w14:paraId="40939DC0"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3F05796D"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41AA59A9" w14:textId="4DF53F98"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1.1</w:t>
            </w:r>
          </w:p>
        </w:tc>
        <w:tc>
          <w:tcPr>
            <w:tcW w:w="10938" w:type="dxa"/>
            <w:gridSpan w:val="2"/>
            <w:tcBorders>
              <w:top w:val="nil"/>
              <w:left w:val="nil"/>
              <w:bottom w:val="single" w:sz="4" w:space="0" w:color="auto"/>
              <w:right w:val="single" w:sz="4" w:space="0" w:color="auto"/>
            </w:tcBorders>
            <w:shd w:val="clear" w:color="auto" w:fill="FFFFFF" w:themeFill="background1"/>
          </w:tcPr>
          <w:p w14:paraId="5D1F7D92" w14:textId="7D69194F" w:rsidR="00B46830" w:rsidRPr="00620E31"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rPr>
              <w:t xml:space="preserve">Piekabes ražotājs, valsts </w:t>
            </w:r>
          </w:p>
        </w:tc>
        <w:tc>
          <w:tcPr>
            <w:tcW w:w="3121" w:type="dxa"/>
            <w:tcBorders>
              <w:top w:val="nil"/>
              <w:left w:val="nil"/>
              <w:bottom w:val="single" w:sz="4" w:space="0" w:color="auto"/>
              <w:right w:val="single" w:sz="4" w:space="0" w:color="auto"/>
            </w:tcBorders>
            <w:shd w:val="clear" w:color="auto" w:fill="FFFFFF" w:themeFill="background1"/>
          </w:tcPr>
          <w:p w14:paraId="1C2127ED"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211E19D8"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74248EED" w14:textId="14F92362"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1.2</w:t>
            </w:r>
          </w:p>
        </w:tc>
        <w:tc>
          <w:tcPr>
            <w:tcW w:w="10938" w:type="dxa"/>
            <w:gridSpan w:val="2"/>
            <w:tcBorders>
              <w:top w:val="nil"/>
              <w:left w:val="nil"/>
              <w:bottom w:val="single" w:sz="4" w:space="0" w:color="auto"/>
              <w:right w:val="single" w:sz="4" w:space="0" w:color="auto"/>
            </w:tcBorders>
            <w:shd w:val="clear" w:color="auto" w:fill="FFFFFF" w:themeFill="background1"/>
          </w:tcPr>
          <w:p w14:paraId="4BCBF0E5" w14:textId="43FCEC6D" w:rsidR="00B46830" w:rsidRPr="00620E31"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Ražotājs (nosaukums, izcelsmes valsts, adrese)</w:t>
            </w:r>
          </w:p>
        </w:tc>
        <w:tc>
          <w:tcPr>
            <w:tcW w:w="3121" w:type="dxa"/>
            <w:tcBorders>
              <w:top w:val="nil"/>
              <w:left w:val="nil"/>
              <w:bottom w:val="single" w:sz="4" w:space="0" w:color="auto"/>
              <w:right w:val="single" w:sz="4" w:space="0" w:color="auto"/>
            </w:tcBorders>
            <w:shd w:val="clear" w:color="auto" w:fill="FFFFFF" w:themeFill="background1"/>
          </w:tcPr>
          <w:p w14:paraId="69E569F0"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23B61325"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27F4FE76" w14:textId="52A2401F"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1.3</w:t>
            </w:r>
          </w:p>
        </w:tc>
        <w:tc>
          <w:tcPr>
            <w:tcW w:w="10938" w:type="dxa"/>
            <w:gridSpan w:val="2"/>
            <w:tcBorders>
              <w:top w:val="nil"/>
              <w:left w:val="nil"/>
              <w:bottom w:val="single" w:sz="4" w:space="0" w:color="auto"/>
              <w:right w:val="single" w:sz="4" w:space="0" w:color="auto"/>
            </w:tcBorders>
            <w:shd w:val="clear" w:color="auto" w:fill="FFFFFF" w:themeFill="background1"/>
          </w:tcPr>
          <w:p w14:paraId="3B1AAC6A" w14:textId="5906EDD5" w:rsidR="00B46830" w:rsidRPr="00620E31"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 xml:space="preserve">Piedāvātās Piekabes sērija, modelis </w:t>
            </w:r>
          </w:p>
        </w:tc>
        <w:tc>
          <w:tcPr>
            <w:tcW w:w="3121" w:type="dxa"/>
            <w:tcBorders>
              <w:top w:val="nil"/>
              <w:left w:val="nil"/>
              <w:bottom w:val="single" w:sz="4" w:space="0" w:color="auto"/>
              <w:right w:val="single" w:sz="4" w:space="0" w:color="auto"/>
            </w:tcBorders>
            <w:shd w:val="clear" w:color="auto" w:fill="FFFFFF" w:themeFill="background1"/>
          </w:tcPr>
          <w:p w14:paraId="09552D43"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3A396817"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7F33FADF" w14:textId="2245C0FA"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1.4</w:t>
            </w:r>
          </w:p>
        </w:tc>
        <w:tc>
          <w:tcPr>
            <w:tcW w:w="10938" w:type="dxa"/>
            <w:gridSpan w:val="2"/>
            <w:tcBorders>
              <w:top w:val="nil"/>
              <w:left w:val="nil"/>
              <w:bottom w:val="single" w:sz="4" w:space="0" w:color="auto"/>
              <w:right w:val="single" w:sz="4" w:space="0" w:color="auto"/>
            </w:tcBorders>
            <w:shd w:val="clear" w:color="auto" w:fill="FFFFFF" w:themeFill="background1"/>
          </w:tcPr>
          <w:p w14:paraId="2374A152" w14:textId="524D41D5" w:rsidR="00B46830" w:rsidRPr="00620E31"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 xml:space="preserve">Interneta saite uz </w:t>
            </w:r>
            <w:r w:rsidRPr="00155AF3">
              <w:rPr>
                <w:rFonts w:ascii="Times New Roman" w:eastAsia="Aptos" w:hAnsi="Times New Roman" w:cs="Times New Roman"/>
              </w:rPr>
              <w:t xml:space="preserve">piedāvāto </w:t>
            </w:r>
            <w:r w:rsidR="00E26C39">
              <w:rPr>
                <w:rFonts w:ascii="Times New Roman" w:eastAsia="Aptos" w:hAnsi="Times New Roman" w:cs="Times New Roman"/>
              </w:rPr>
              <w:t>Piekabes</w:t>
            </w:r>
            <w:r w:rsidRPr="00155AF3">
              <w:rPr>
                <w:rFonts w:ascii="Times New Roman" w:eastAsia="Aptos" w:hAnsi="Times New Roman" w:cs="Times New Roman"/>
              </w:rPr>
              <w:t xml:space="preserve"> ražotāja vai pretendenta mājas lapā</w:t>
            </w:r>
          </w:p>
        </w:tc>
        <w:tc>
          <w:tcPr>
            <w:tcW w:w="3121" w:type="dxa"/>
            <w:tcBorders>
              <w:top w:val="nil"/>
              <w:left w:val="nil"/>
              <w:bottom w:val="single" w:sz="4" w:space="0" w:color="auto"/>
              <w:right w:val="single" w:sz="4" w:space="0" w:color="auto"/>
            </w:tcBorders>
            <w:shd w:val="clear" w:color="auto" w:fill="FFFFFF" w:themeFill="background1"/>
          </w:tcPr>
          <w:p w14:paraId="4C5D8162"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070E79A0"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3E0831EA" w14:textId="3C7B84D8"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1.5</w:t>
            </w:r>
          </w:p>
        </w:tc>
        <w:tc>
          <w:tcPr>
            <w:tcW w:w="5268" w:type="dxa"/>
            <w:tcBorders>
              <w:top w:val="nil"/>
              <w:left w:val="nil"/>
              <w:bottom w:val="single" w:sz="4" w:space="0" w:color="auto"/>
              <w:right w:val="single" w:sz="4" w:space="0" w:color="auto"/>
            </w:tcBorders>
            <w:shd w:val="clear" w:color="auto" w:fill="FFFFFF" w:themeFill="background1"/>
          </w:tcPr>
          <w:p w14:paraId="5B6FB765" w14:textId="39C57E33" w:rsidR="00B46830" w:rsidRPr="00620E31" w:rsidRDefault="00B46830" w:rsidP="00620E31">
            <w:pPr>
              <w:tabs>
                <w:tab w:val="left" w:pos="1713"/>
              </w:tabs>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 xml:space="preserve">Piekabes tehnisko datu lapa </w:t>
            </w:r>
          </w:p>
        </w:tc>
        <w:tc>
          <w:tcPr>
            <w:tcW w:w="5670" w:type="dxa"/>
            <w:tcBorders>
              <w:top w:val="nil"/>
              <w:left w:val="nil"/>
              <w:bottom w:val="single" w:sz="4" w:space="0" w:color="auto"/>
              <w:right w:val="single" w:sz="4" w:space="0" w:color="auto"/>
            </w:tcBorders>
            <w:shd w:val="clear" w:color="auto" w:fill="FFFFFF" w:themeFill="background1"/>
          </w:tcPr>
          <w:p w14:paraId="67DB9247" w14:textId="68873C46" w:rsidR="00B46830" w:rsidRPr="00620E31" w:rsidRDefault="00B46830" w:rsidP="00E26C39">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Iesniedzama kā pielikums piedāvājumam</w:t>
            </w:r>
          </w:p>
        </w:tc>
        <w:tc>
          <w:tcPr>
            <w:tcW w:w="3121" w:type="dxa"/>
            <w:tcBorders>
              <w:top w:val="nil"/>
              <w:left w:val="nil"/>
              <w:bottom w:val="single" w:sz="4" w:space="0" w:color="auto"/>
              <w:right w:val="single" w:sz="4" w:space="0" w:color="auto"/>
            </w:tcBorders>
            <w:shd w:val="clear" w:color="auto" w:fill="FFFFFF" w:themeFill="background1"/>
          </w:tcPr>
          <w:p w14:paraId="6D879FE8"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1C8473FC"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0883B828" w14:textId="694DEC41"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1.6</w:t>
            </w:r>
          </w:p>
        </w:tc>
        <w:tc>
          <w:tcPr>
            <w:tcW w:w="5268" w:type="dxa"/>
            <w:tcBorders>
              <w:top w:val="nil"/>
              <w:left w:val="nil"/>
              <w:bottom w:val="single" w:sz="4" w:space="0" w:color="auto"/>
              <w:right w:val="single" w:sz="4" w:space="0" w:color="auto"/>
            </w:tcBorders>
            <w:shd w:val="clear" w:color="auto" w:fill="FFFFFF" w:themeFill="background1"/>
          </w:tcPr>
          <w:p w14:paraId="403C8669" w14:textId="272029CA" w:rsidR="00B46830" w:rsidRPr="00620E31" w:rsidRDefault="00B46830" w:rsidP="00B26748">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Piekabes lietošanas instrukcija Piekabei (latviešu valodā)</w:t>
            </w:r>
          </w:p>
        </w:tc>
        <w:tc>
          <w:tcPr>
            <w:tcW w:w="5670" w:type="dxa"/>
            <w:tcBorders>
              <w:top w:val="nil"/>
              <w:left w:val="nil"/>
              <w:bottom w:val="single" w:sz="4" w:space="0" w:color="auto"/>
              <w:right w:val="single" w:sz="4" w:space="0" w:color="auto"/>
            </w:tcBorders>
            <w:shd w:val="clear" w:color="auto" w:fill="FFFFFF" w:themeFill="background1"/>
          </w:tcPr>
          <w:p w14:paraId="6CFD469B" w14:textId="17EFF47D" w:rsidR="00B46830" w:rsidRPr="00620E31" w:rsidRDefault="00B46830" w:rsidP="00E26C39">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Times New Roman" w:hAnsi="Times New Roman" w:cs="Times New Roman"/>
                <w:kern w:val="0"/>
                <w:lang w:eastAsia="lv-LV"/>
                <w14:ligatures w14:val="none"/>
              </w:rPr>
              <w:t>Iesniedzama, parakstot pieņemšanas-nodošanas aktu</w:t>
            </w:r>
          </w:p>
        </w:tc>
        <w:tc>
          <w:tcPr>
            <w:tcW w:w="3121" w:type="dxa"/>
            <w:tcBorders>
              <w:top w:val="nil"/>
              <w:left w:val="nil"/>
              <w:bottom w:val="single" w:sz="4" w:space="0" w:color="auto"/>
              <w:right w:val="single" w:sz="4" w:space="0" w:color="auto"/>
            </w:tcBorders>
            <w:shd w:val="clear" w:color="auto" w:fill="FFFFFF" w:themeFill="background1"/>
          </w:tcPr>
          <w:p w14:paraId="4B8A87B1"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11F559D2"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313857ED" w14:textId="727175DC"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1.7</w:t>
            </w:r>
          </w:p>
        </w:tc>
        <w:tc>
          <w:tcPr>
            <w:tcW w:w="5268" w:type="dxa"/>
            <w:tcBorders>
              <w:top w:val="nil"/>
              <w:left w:val="nil"/>
              <w:bottom w:val="single" w:sz="4" w:space="0" w:color="auto"/>
              <w:right w:val="single" w:sz="4" w:space="0" w:color="auto"/>
            </w:tcBorders>
            <w:shd w:val="clear" w:color="auto" w:fill="FFFFFF" w:themeFill="background1"/>
          </w:tcPr>
          <w:p w14:paraId="5991DBF0" w14:textId="6B832B89" w:rsidR="00B46830" w:rsidRPr="00620E31" w:rsidRDefault="00B46830" w:rsidP="00B26748">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Piekabes pase vai ražotāja Piekabes testa dokuments</w:t>
            </w:r>
          </w:p>
        </w:tc>
        <w:tc>
          <w:tcPr>
            <w:tcW w:w="5670" w:type="dxa"/>
            <w:tcBorders>
              <w:top w:val="nil"/>
              <w:left w:val="nil"/>
              <w:bottom w:val="single" w:sz="4" w:space="0" w:color="auto"/>
              <w:right w:val="single" w:sz="4" w:space="0" w:color="auto"/>
            </w:tcBorders>
            <w:shd w:val="clear" w:color="auto" w:fill="FFFFFF" w:themeFill="background1"/>
          </w:tcPr>
          <w:p w14:paraId="4BAF72E8" w14:textId="222A1597" w:rsidR="00B46830" w:rsidRPr="00620E31" w:rsidRDefault="00B46830" w:rsidP="00E26C39">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Times New Roman" w:hAnsi="Times New Roman" w:cs="Times New Roman"/>
                <w:kern w:val="0"/>
                <w:lang w:eastAsia="lv-LV"/>
                <w14:ligatures w14:val="none"/>
              </w:rPr>
              <w:t>Iesniedzama, parakstot pieņemšanas-nodošanas aktu</w:t>
            </w:r>
          </w:p>
        </w:tc>
        <w:tc>
          <w:tcPr>
            <w:tcW w:w="3121" w:type="dxa"/>
            <w:tcBorders>
              <w:top w:val="nil"/>
              <w:left w:val="nil"/>
              <w:bottom w:val="single" w:sz="4" w:space="0" w:color="auto"/>
              <w:right w:val="single" w:sz="4" w:space="0" w:color="auto"/>
            </w:tcBorders>
            <w:shd w:val="clear" w:color="auto" w:fill="FFFFFF" w:themeFill="background1"/>
          </w:tcPr>
          <w:p w14:paraId="24D81DA0"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5A980A58"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60B125EC" w14:textId="21C13B1A"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1.8</w:t>
            </w:r>
          </w:p>
        </w:tc>
        <w:tc>
          <w:tcPr>
            <w:tcW w:w="5268" w:type="dxa"/>
            <w:tcBorders>
              <w:top w:val="nil"/>
              <w:left w:val="nil"/>
              <w:bottom w:val="single" w:sz="4" w:space="0" w:color="auto"/>
              <w:right w:val="single" w:sz="4" w:space="0" w:color="auto"/>
            </w:tcBorders>
            <w:shd w:val="clear" w:color="auto" w:fill="FFFFFF" w:themeFill="background1"/>
          </w:tcPr>
          <w:p w14:paraId="0708B8C3" w14:textId="438B0E35" w:rsidR="00B46830" w:rsidRPr="00620E31" w:rsidRDefault="00B46830" w:rsidP="00B26748">
            <w:pPr>
              <w:spacing w:after="0" w:line="240" w:lineRule="auto"/>
              <w:jc w:val="both"/>
              <w:rPr>
                <w:rFonts w:ascii="Times New Roman" w:eastAsia="Times New Roman" w:hAnsi="Times New Roman" w:cs="Times New Roman"/>
                <w:kern w:val="0"/>
                <w:sz w:val="24"/>
                <w:szCs w:val="24"/>
                <w:lang w:eastAsia="lv-LV"/>
                <w14:ligatures w14:val="none"/>
              </w:rPr>
            </w:pPr>
            <w:r w:rsidRPr="00155AF3">
              <w:rPr>
                <w:rFonts w:ascii="Times New Roman" w:eastAsia="Times New Roman" w:hAnsi="Times New Roman" w:cs="Times New Roman"/>
                <w:color w:val="000000"/>
                <w:kern w:val="0"/>
                <w:lang w:eastAsia="lv-LV"/>
                <w14:ligatures w14:val="none"/>
              </w:rPr>
              <w:t xml:space="preserve">CE marķējums: Ražotāja izsniegta atbilstības deklarācija (apliecina, ka produkts atbilst visām Eiropas Savienības noteiktajām prasībām, CE marķējums uz Piekabes vai pavaddokumentos vai instrukcijās). </w:t>
            </w:r>
          </w:p>
        </w:tc>
        <w:tc>
          <w:tcPr>
            <w:tcW w:w="5670" w:type="dxa"/>
            <w:tcBorders>
              <w:top w:val="nil"/>
              <w:left w:val="nil"/>
              <w:bottom w:val="single" w:sz="4" w:space="0" w:color="auto"/>
              <w:right w:val="single" w:sz="4" w:space="0" w:color="auto"/>
            </w:tcBorders>
            <w:shd w:val="clear" w:color="auto" w:fill="FFFFFF" w:themeFill="background1"/>
          </w:tcPr>
          <w:p w14:paraId="48ACE49D" w14:textId="77777777" w:rsidR="00B46830" w:rsidRPr="00155AF3" w:rsidRDefault="00B46830" w:rsidP="00B84692">
            <w:pPr>
              <w:spacing w:before="120" w:after="0" w:line="240" w:lineRule="auto"/>
              <w:contextualSpacing/>
              <w:jc w:val="both"/>
              <w:rPr>
                <w:rFonts w:ascii="Times New Roman" w:eastAsia="Times New Roman" w:hAnsi="Times New Roman" w:cs="Times New Roman"/>
                <w:b/>
                <w:bCs/>
                <w:kern w:val="0"/>
                <w:lang w:eastAsia="lv-LV"/>
                <w14:ligatures w14:val="none"/>
              </w:rPr>
            </w:pPr>
            <w:r w:rsidRPr="00155AF3">
              <w:rPr>
                <w:rFonts w:ascii="Times New Roman" w:eastAsia="Times New Roman" w:hAnsi="Times New Roman" w:cs="Times New Roman"/>
                <w:b/>
                <w:bCs/>
                <w:kern w:val="0"/>
                <w:lang w:eastAsia="lv-LV"/>
                <w14:ligatures w14:val="none"/>
              </w:rPr>
              <w:t>Iesniedzama kopā ar piedāvājumu.</w:t>
            </w:r>
          </w:p>
          <w:p w14:paraId="74A4C523" w14:textId="2BCB4150" w:rsidR="00B46830" w:rsidRPr="00620E31" w:rsidRDefault="00B46830" w:rsidP="00B84692">
            <w:pPr>
              <w:spacing w:after="0" w:line="240" w:lineRule="auto"/>
              <w:jc w:val="both"/>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i/>
                <w:iCs/>
              </w:rPr>
              <w:t>Par ekvivalentu marķējuma esamībai tiek uzskatīts dokuments, kas apliecina, ka ražotājs vai neatkarīga testēšanas laboratorija, izmantojot attiecīgā marķējuma piešķiršanas metodoloģiju, balstoties uz testu rezultātiem ir atzinusi, ka piedāvātā Piekabe atbilst marķējuma piešķiršanas nosacījumiem.</w:t>
            </w:r>
          </w:p>
        </w:tc>
        <w:tc>
          <w:tcPr>
            <w:tcW w:w="3121" w:type="dxa"/>
            <w:tcBorders>
              <w:top w:val="nil"/>
              <w:left w:val="nil"/>
              <w:bottom w:val="single" w:sz="4" w:space="0" w:color="auto"/>
              <w:right w:val="single" w:sz="4" w:space="0" w:color="auto"/>
            </w:tcBorders>
            <w:shd w:val="clear" w:color="auto" w:fill="FFFFFF" w:themeFill="background1"/>
          </w:tcPr>
          <w:p w14:paraId="702BC7AC"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42215CFB"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79F5D925" w14:textId="2C162B92" w:rsidR="00B46830" w:rsidRPr="00620E31" w:rsidRDefault="00067E7C"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1.9</w:t>
            </w:r>
          </w:p>
        </w:tc>
        <w:tc>
          <w:tcPr>
            <w:tcW w:w="5268" w:type="dxa"/>
            <w:tcBorders>
              <w:top w:val="nil"/>
              <w:left w:val="nil"/>
              <w:bottom w:val="single" w:sz="4" w:space="0" w:color="auto"/>
              <w:right w:val="single" w:sz="4" w:space="0" w:color="auto"/>
            </w:tcBorders>
            <w:shd w:val="clear" w:color="auto" w:fill="FFFFFF" w:themeFill="background1"/>
          </w:tcPr>
          <w:p w14:paraId="67984FC8" w14:textId="10A1BD2A" w:rsidR="00B46830" w:rsidRPr="00620E31" w:rsidRDefault="00B46830" w:rsidP="00B26748">
            <w:pPr>
              <w:spacing w:after="0" w:line="240" w:lineRule="auto"/>
              <w:jc w:val="both"/>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Atbilstība standartiem vai normatīviem aktiem</w:t>
            </w:r>
          </w:p>
        </w:tc>
        <w:tc>
          <w:tcPr>
            <w:tcW w:w="5670" w:type="dxa"/>
            <w:tcBorders>
              <w:top w:val="nil"/>
              <w:left w:val="nil"/>
              <w:bottom w:val="single" w:sz="4" w:space="0" w:color="auto"/>
              <w:right w:val="single" w:sz="4" w:space="0" w:color="auto"/>
            </w:tcBorders>
            <w:shd w:val="clear" w:color="auto" w:fill="FFFFFF" w:themeFill="background1"/>
          </w:tcPr>
          <w:p w14:paraId="746D8945" w14:textId="77777777" w:rsidR="00080464" w:rsidRPr="003B3237" w:rsidRDefault="00080464" w:rsidP="00080464">
            <w:pPr>
              <w:spacing w:after="0" w:line="240" w:lineRule="auto"/>
              <w:jc w:val="center"/>
              <w:rPr>
                <w:rFonts w:ascii="Times New Roman" w:eastAsia="Times New Roman" w:hAnsi="Times New Roman" w:cs="Times New Roman"/>
                <w:kern w:val="0"/>
                <w:sz w:val="24"/>
                <w:szCs w:val="24"/>
                <w:lang w:eastAsia="lv-LV"/>
                <w14:ligatures w14:val="none"/>
              </w:rPr>
            </w:pPr>
            <w:r w:rsidRPr="003B3237">
              <w:rPr>
                <w:rFonts w:ascii="Times New Roman" w:eastAsia="Times New Roman" w:hAnsi="Times New Roman" w:cs="Times New Roman"/>
                <w:b/>
                <w:bCs/>
                <w:kern w:val="0"/>
                <w:sz w:val="24"/>
                <w:szCs w:val="24"/>
                <w:lang w:eastAsia="lv-LV"/>
                <w14:ligatures w14:val="none"/>
              </w:rPr>
              <w:t>ES regula</w:t>
            </w:r>
            <w:r w:rsidRPr="003B3237">
              <w:rPr>
                <w:rFonts w:ascii="Times New Roman" w:eastAsia="Times New Roman" w:hAnsi="Times New Roman" w:cs="Times New Roman"/>
                <w:kern w:val="0"/>
                <w:sz w:val="24"/>
                <w:szCs w:val="24"/>
                <w:lang w:eastAsia="lv-LV"/>
                <w14:ligatures w14:val="none"/>
              </w:rPr>
              <w:t xml:space="preserve"> (</w:t>
            </w:r>
            <w:r w:rsidRPr="003B3237">
              <w:rPr>
                <w:rFonts w:ascii="Times New Roman" w:eastAsia="Times New Roman" w:hAnsi="Times New Roman" w:cs="Times New Roman"/>
                <w:b/>
                <w:bCs/>
                <w:kern w:val="0"/>
                <w:sz w:val="24"/>
                <w:szCs w:val="24"/>
                <w:lang w:eastAsia="lv-LV"/>
                <w14:ligatures w14:val="none"/>
              </w:rPr>
              <w:t>2018/858</w:t>
            </w:r>
            <w:r w:rsidRPr="003B3237">
              <w:rPr>
                <w:rFonts w:ascii="Times New Roman" w:eastAsia="Times New Roman" w:hAnsi="Times New Roman" w:cs="Times New Roman"/>
                <w:kern w:val="0"/>
                <w:sz w:val="24"/>
                <w:szCs w:val="24"/>
                <w:lang w:eastAsia="lv-LV"/>
                <w14:ligatures w14:val="none"/>
              </w:rPr>
              <w:t>)</w:t>
            </w:r>
          </w:p>
          <w:p w14:paraId="5939A8DC" w14:textId="3F7CDEBE" w:rsidR="00B46830" w:rsidRPr="00620E31" w:rsidRDefault="00080464" w:rsidP="00080464">
            <w:pPr>
              <w:spacing w:after="0" w:line="240" w:lineRule="auto"/>
              <w:jc w:val="center"/>
              <w:rPr>
                <w:rFonts w:ascii="Times New Roman" w:eastAsia="Times New Roman" w:hAnsi="Times New Roman" w:cs="Times New Roman"/>
                <w:kern w:val="0"/>
                <w:sz w:val="24"/>
                <w:szCs w:val="24"/>
                <w:lang w:eastAsia="lv-LV"/>
                <w14:ligatures w14:val="none"/>
              </w:rPr>
            </w:pPr>
            <w:r w:rsidRPr="003B3237">
              <w:rPr>
                <w:rFonts w:ascii="Times New Roman" w:eastAsia="Times New Roman" w:hAnsi="Times New Roman" w:cs="Times New Roman"/>
                <w:kern w:val="0"/>
                <w:sz w:val="24"/>
                <w:szCs w:val="24"/>
                <w:lang w:eastAsia="lv-LV"/>
                <w14:ligatures w14:val="none"/>
              </w:rPr>
              <w:t>CE atbilstības deklarācija</w:t>
            </w:r>
            <w:r w:rsidR="00E26C39">
              <w:rPr>
                <w:rFonts w:ascii="Times New Roman" w:eastAsia="Times New Roman" w:hAnsi="Times New Roman" w:cs="Times New Roman"/>
                <w:kern w:val="0"/>
                <w:sz w:val="24"/>
                <w:szCs w:val="24"/>
                <w:lang w:eastAsia="lv-LV"/>
                <w14:ligatures w14:val="none"/>
              </w:rPr>
              <w:t xml:space="preserve"> (skat. arī 1.8. punktu)</w:t>
            </w:r>
          </w:p>
        </w:tc>
        <w:tc>
          <w:tcPr>
            <w:tcW w:w="3121" w:type="dxa"/>
            <w:tcBorders>
              <w:top w:val="nil"/>
              <w:left w:val="nil"/>
              <w:bottom w:val="single" w:sz="4" w:space="0" w:color="auto"/>
              <w:right w:val="single" w:sz="4" w:space="0" w:color="auto"/>
            </w:tcBorders>
            <w:shd w:val="clear" w:color="auto" w:fill="FFFFFF" w:themeFill="background1"/>
          </w:tcPr>
          <w:p w14:paraId="140FEDC5"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7414BEEE" w14:textId="7396C6DE"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12BCC05E" w14:textId="40D3AC5B" w:rsidR="00B46830" w:rsidRPr="00620E31" w:rsidRDefault="00E345C7"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000000" w:fill="DDEBF7"/>
            <w:hideMark/>
          </w:tcPr>
          <w:p w14:paraId="6E2C90D1"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r w:rsidRPr="00620E31">
              <w:rPr>
                <w:rFonts w:ascii="Times New Roman" w:eastAsia="Times New Roman" w:hAnsi="Times New Roman" w:cs="Times New Roman"/>
                <w:kern w:val="0"/>
                <w:sz w:val="24"/>
                <w:szCs w:val="24"/>
                <w:lang w:eastAsia="lv-LV"/>
                <w14:ligatures w14:val="none"/>
              </w:rPr>
              <w:t>Izmēri</w:t>
            </w:r>
          </w:p>
        </w:tc>
        <w:tc>
          <w:tcPr>
            <w:tcW w:w="5670" w:type="dxa"/>
            <w:tcBorders>
              <w:top w:val="nil"/>
              <w:left w:val="nil"/>
              <w:bottom w:val="single" w:sz="4" w:space="0" w:color="auto"/>
              <w:right w:val="single" w:sz="4" w:space="0" w:color="auto"/>
            </w:tcBorders>
            <w:shd w:val="clear" w:color="000000" w:fill="DDEBF7"/>
            <w:hideMark/>
          </w:tcPr>
          <w:p w14:paraId="3EBC8462" w14:textId="7148CF3F"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7A583219"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21184F28" w14:textId="2486E83D"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5AEDA187" w14:textId="6202A59F" w:rsidR="00B46830" w:rsidRPr="00C06CE7" w:rsidRDefault="00E345C7"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auto"/>
            <w:hideMark/>
          </w:tcPr>
          <w:p w14:paraId="695A95A0" w14:textId="4F7D3512"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Piekabes kastes iekšējais garums: ne mazāks kā </w:t>
            </w:r>
            <w:r w:rsidR="00811E68" w:rsidRPr="00C06CE7">
              <w:rPr>
                <w:rFonts w:ascii="Times New Roman" w:eastAsia="Times New Roman" w:hAnsi="Times New Roman" w:cs="Times New Roman"/>
                <w:kern w:val="0"/>
                <w:sz w:val="24"/>
                <w:szCs w:val="24"/>
                <w:lang w:eastAsia="lv-LV"/>
                <w14:ligatures w14:val="none"/>
              </w:rPr>
              <w:t>40</w:t>
            </w:r>
            <w:r w:rsidR="00811E68">
              <w:rPr>
                <w:rFonts w:ascii="Times New Roman" w:eastAsia="Times New Roman" w:hAnsi="Times New Roman" w:cs="Times New Roman"/>
                <w:kern w:val="0"/>
                <w:sz w:val="24"/>
                <w:szCs w:val="24"/>
                <w:lang w:eastAsia="lv-LV"/>
                <w14:ligatures w14:val="none"/>
              </w:rPr>
              <w:t>4</w:t>
            </w:r>
            <w:r w:rsidR="00811E68" w:rsidRPr="00C06CE7">
              <w:rPr>
                <w:rFonts w:ascii="Times New Roman" w:eastAsia="Times New Roman" w:hAnsi="Times New Roman" w:cs="Times New Roman"/>
                <w:kern w:val="0"/>
                <w:sz w:val="24"/>
                <w:szCs w:val="24"/>
                <w:lang w:eastAsia="lv-LV"/>
                <w14:ligatures w14:val="none"/>
              </w:rPr>
              <w:t xml:space="preserve">0 </w:t>
            </w:r>
            <w:r w:rsidRPr="00C06CE7">
              <w:rPr>
                <w:rFonts w:ascii="Times New Roman" w:eastAsia="Times New Roman" w:hAnsi="Times New Roman" w:cs="Times New Roman"/>
                <w:kern w:val="0"/>
                <w:sz w:val="24"/>
                <w:szCs w:val="24"/>
                <w:lang w:eastAsia="lv-LV"/>
                <w14:ligatures w14:val="none"/>
              </w:rPr>
              <w:t>mm</w:t>
            </w:r>
          </w:p>
        </w:tc>
        <w:tc>
          <w:tcPr>
            <w:tcW w:w="5670" w:type="dxa"/>
            <w:tcBorders>
              <w:top w:val="nil"/>
              <w:left w:val="nil"/>
              <w:bottom w:val="single" w:sz="4" w:space="0" w:color="auto"/>
              <w:right w:val="single" w:sz="4" w:space="0" w:color="auto"/>
            </w:tcBorders>
            <w:shd w:val="clear" w:color="auto" w:fill="auto"/>
            <w:hideMark/>
          </w:tcPr>
          <w:p w14:paraId="532B164E" w14:textId="1143A71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66882913"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72CE1598" w14:textId="109CB198"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3CA166A8" w14:textId="6FB82132" w:rsidR="00B46830" w:rsidRPr="00C06CE7" w:rsidRDefault="00E345C7"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auto"/>
            <w:hideMark/>
          </w:tcPr>
          <w:p w14:paraId="16EC0C8E" w14:textId="1169C85C"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Piekabes kastes iekšējais platums: ne mazāks kā </w:t>
            </w:r>
            <w:r w:rsidR="00811E68" w:rsidRPr="00A43D2C">
              <w:rPr>
                <w:rFonts w:ascii="Times New Roman" w:eastAsia="Times New Roman" w:hAnsi="Times New Roman" w:cs="Times New Roman"/>
                <w:kern w:val="0"/>
                <w:sz w:val="24"/>
                <w:szCs w:val="24"/>
                <w:lang w:eastAsia="lv-LV"/>
                <w14:ligatures w14:val="none"/>
              </w:rPr>
              <w:t xml:space="preserve">1900 </w:t>
            </w:r>
            <w:r w:rsidRPr="00A43D2C">
              <w:rPr>
                <w:rFonts w:ascii="Times New Roman" w:eastAsia="Times New Roman" w:hAnsi="Times New Roman" w:cs="Times New Roman"/>
                <w:kern w:val="0"/>
                <w:sz w:val="24"/>
                <w:szCs w:val="24"/>
                <w:lang w:eastAsia="lv-LV"/>
                <w14:ligatures w14:val="none"/>
              </w:rPr>
              <w:t>mm</w:t>
            </w:r>
          </w:p>
        </w:tc>
        <w:tc>
          <w:tcPr>
            <w:tcW w:w="5670" w:type="dxa"/>
            <w:tcBorders>
              <w:top w:val="nil"/>
              <w:left w:val="nil"/>
              <w:bottom w:val="single" w:sz="4" w:space="0" w:color="auto"/>
              <w:right w:val="single" w:sz="4" w:space="0" w:color="auto"/>
            </w:tcBorders>
            <w:shd w:val="clear" w:color="auto" w:fill="auto"/>
            <w:hideMark/>
          </w:tcPr>
          <w:p w14:paraId="78AA6F09" w14:textId="6B6DD2ED"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6655D913"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53C48F67" w14:textId="0675AB56"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671F6F8A" w14:textId="41C56731" w:rsidR="00B46830" w:rsidRPr="00C06CE7" w:rsidRDefault="00E345C7"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auto" w:fill="auto"/>
            <w:hideMark/>
          </w:tcPr>
          <w:p w14:paraId="3C06DCC5"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Piekabes kastes bortu augstums: 100-200 mm</w:t>
            </w:r>
          </w:p>
        </w:tc>
        <w:tc>
          <w:tcPr>
            <w:tcW w:w="5670" w:type="dxa"/>
            <w:tcBorders>
              <w:top w:val="nil"/>
              <w:left w:val="nil"/>
              <w:bottom w:val="single" w:sz="4" w:space="0" w:color="auto"/>
              <w:right w:val="single" w:sz="4" w:space="0" w:color="auto"/>
            </w:tcBorders>
            <w:shd w:val="clear" w:color="auto" w:fill="auto"/>
            <w:hideMark/>
          </w:tcPr>
          <w:p w14:paraId="6E505106" w14:textId="6F41C96D"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6B3AB843"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4FC96113" w14:textId="46BBE11E"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36BE53B6" w14:textId="291804C8" w:rsidR="00B46830" w:rsidRPr="00C06CE7" w:rsidRDefault="00E345C7"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.4</w:t>
            </w:r>
          </w:p>
        </w:tc>
        <w:tc>
          <w:tcPr>
            <w:tcW w:w="5268" w:type="dxa"/>
            <w:tcBorders>
              <w:top w:val="nil"/>
              <w:left w:val="nil"/>
              <w:bottom w:val="single" w:sz="4" w:space="0" w:color="auto"/>
              <w:right w:val="single" w:sz="4" w:space="0" w:color="auto"/>
            </w:tcBorders>
            <w:shd w:val="clear" w:color="auto" w:fill="auto"/>
            <w:hideMark/>
          </w:tcPr>
          <w:p w14:paraId="3E9E392B"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Riepu izmērs: R14C aprīkota ar M+S riepām</w:t>
            </w:r>
          </w:p>
        </w:tc>
        <w:tc>
          <w:tcPr>
            <w:tcW w:w="5670" w:type="dxa"/>
            <w:tcBorders>
              <w:top w:val="nil"/>
              <w:left w:val="nil"/>
              <w:bottom w:val="single" w:sz="4" w:space="0" w:color="auto"/>
              <w:right w:val="single" w:sz="4" w:space="0" w:color="auto"/>
            </w:tcBorders>
            <w:shd w:val="clear" w:color="auto" w:fill="auto"/>
            <w:hideMark/>
          </w:tcPr>
          <w:p w14:paraId="57040E78" w14:textId="49D95A33"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0B822A0"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0B6BA55D" w14:textId="23152F17"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7B9E03D2" w14:textId="6F6199C6"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.5</w:t>
            </w:r>
          </w:p>
        </w:tc>
        <w:tc>
          <w:tcPr>
            <w:tcW w:w="5268" w:type="dxa"/>
            <w:tcBorders>
              <w:top w:val="nil"/>
              <w:left w:val="nil"/>
              <w:bottom w:val="single" w:sz="4" w:space="0" w:color="auto"/>
              <w:right w:val="single" w:sz="4" w:space="0" w:color="auto"/>
            </w:tcBorders>
            <w:shd w:val="clear" w:color="auto" w:fill="auto"/>
            <w:hideMark/>
          </w:tcPr>
          <w:p w14:paraId="78057B08" w14:textId="0E712824"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Pilna masa: ne mazāk kā 2700kg</w:t>
            </w:r>
            <w:r w:rsidR="005627F6">
              <w:rPr>
                <w:rFonts w:ascii="Times New Roman" w:eastAsia="Times New Roman" w:hAnsi="Times New Roman" w:cs="Times New Roman"/>
                <w:kern w:val="0"/>
                <w:sz w:val="24"/>
                <w:szCs w:val="24"/>
                <w:lang w:eastAsia="lv-LV"/>
                <w14:ligatures w14:val="none"/>
              </w:rPr>
              <w:t xml:space="preserve"> ne vairāk kā 3500 kg</w:t>
            </w:r>
          </w:p>
        </w:tc>
        <w:tc>
          <w:tcPr>
            <w:tcW w:w="5670" w:type="dxa"/>
            <w:tcBorders>
              <w:top w:val="nil"/>
              <w:left w:val="nil"/>
              <w:bottom w:val="single" w:sz="4" w:space="0" w:color="auto"/>
              <w:right w:val="single" w:sz="4" w:space="0" w:color="auto"/>
            </w:tcBorders>
            <w:shd w:val="clear" w:color="auto" w:fill="auto"/>
            <w:hideMark/>
          </w:tcPr>
          <w:p w14:paraId="054DE9E8" w14:textId="32663D41"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7EBC4C75"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55903DBB" w14:textId="18CE332C"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3BB38520" w14:textId="779C67ED"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.6</w:t>
            </w:r>
          </w:p>
        </w:tc>
        <w:tc>
          <w:tcPr>
            <w:tcW w:w="5268" w:type="dxa"/>
            <w:tcBorders>
              <w:top w:val="nil"/>
              <w:left w:val="nil"/>
              <w:bottom w:val="single" w:sz="4" w:space="0" w:color="auto"/>
              <w:right w:val="single" w:sz="4" w:space="0" w:color="auto"/>
            </w:tcBorders>
            <w:shd w:val="clear" w:color="auto" w:fill="auto"/>
            <w:hideMark/>
          </w:tcPr>
          <w:p w14:paraId="7106FA22" w14:textId="4A0A53C6"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Pieļaujamā slodze </w:t>
            </w:r>
            <w:r w:rsidR="005627F6">
              <w:rPr>
                <w:rFonts w:ascii="Times New Roman" w:eastAsia="Times New Roman" w:hAnsi="Times New Roman" w:cs="Times New Roman"/>
                <w:kern w:val="0"/>
                <w:sz w:val="24"/>
                <w:szCs w:val="24"/>
                <w:lang w:eastAsia="lv-LV"/>
                <w14:ligatures w14:val="none"/>
              </w:rPr>
              <w:t xml:space="preserve">atbilstoši pilnai </w:t>
            </w:r>
            <w:r w:rsidR="00A43D2C">
              <w:rPr>
                <w:rFonts w:ascii="Times New Roman" w:eastAsia="Times New Roman" w:hAnsi="Times New Roman" w:cs="Times New Roman"/>
                <w:kern w:val="0"/>
                <w:sz w:val="24"/>
                <w:szCs w:val="24"/>
                <w:lang w:eastAsia="lv-LV"/>
                <w14:ligatures w14:val="none"/>
              </w:rPr>
              <w:t>masai</w:t>
            </w:r>
          </w:p>
        </w:tc>
        <w:tc>
          <w:tcPr>
            <w:tcW w:w="5670" w:type="dxa"/>
            <w:tcBorders>
              <w:top w:val="nil"/>
              <w:left w:val="nil"/>
              <w:bottom w:val="single" w:sz="4" w:space="0" w:color="auto"/>
              <w:right w:val="single" w:sz="4" w:space="0" w:color="auto"/>
            </w:tcBorders>
            <w:shd w:val="clear" w:color="auto" w:fill="auto"/>
            <w:hideMark/>
          </w:tcPr>
          <w:p w14:paraId="33B6DE91" w14:textId="1748C194"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98DCC77"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209BE984" w14:textId="0FE9D4E3"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199D09D3" w14:textId="68A9DFFE"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.7</w:t>
            </w:r>
          </w:p>
        </w:tc>
        <w:tc>
          <w:tcPr>
            <w:tcW w:w="5268" w:type="dxa"/>
            <w:tcBorders>
              <w:top w:val="nil"/>
              <w:left w:val="nil"/>
              <w:bottom w:val="single" w:sz="4" w:space="0" w:color="auto"/>
              <w:right w:val="single" w:sz="4" w:space="0" w:color="auto"/>
            </w:tcBorders>
            <w:shd w:val="clear" w:color="auto" w:fill="auto"/>
            <w:hideMark/>
          </w:tcPr>
          <w:p w14:paraId="388EA3CB" w14:textId="3C9DCAB9"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Piekabe paredzēta</w:t>
            </w:r>
            <w:r w:rsidR="000F6308">
              <w:rPr>
                <w:rFonts w:ascii="Times New Roman" w:eastAsia="Times New Roman" w:hAnsi="Times New Roman" w:cs="Times New Roman"/>
                <w:kern w:val="0"/>
                <w:sz w:val="24"/>
                <w:szCs w:val="24"/>
                <w:lang w:eastAsia="lv-LV"/>
                <w14:ligatures w14:val="none"/>
              </w:rPr>
              <w:t xml:space="preserve"> </w:t>
            </w:r>
            <w:r w:rsidRPr="00C06CE7">
              <w:rPr>
                <w:rFonts w:ascii="Times New Roman" w:eastAsia="Times New Roman" w:hAnsi="Times New Roman" w:cs="Times New Roman"/>
                <w:kern w:val="0"/>
                <w:sz w:val="24"/>
                <w:szCs w:val="24"/>
                <w:lang w:eastAsia="lv-LV"/>
                <w14:ligatures w14:val="none"/>
              </w:rPr>
              <w:t xml:space="preserve"> BOBCAT S205 pārvadāšanai</w:t>
            </w:r>
            <w:r w:rsidR="00811E68">
              <w:rPr>
                <w:rFonts w:ascii="Times New Roman" w:eastAsia="Times New Roman" w:hAnsi="Times New Roman" w:cs="Times New Roman"/>
                <w:kern w:val="0"/>
                <w:sz w:val="24"/>
                <w:szCs w:val="24"/>
                <w:lang w:eastAsia="lv-LV"/>
                <w14:ligatures w14:val="none"/>
              </w:rPr>
              <w:t>, bez aprīkojuma</w:t>
            </w:r>
          </w:p>
        </w:tc>
        <w:tc>
          <w:tcPr>
            <w:tcW w:w="5670" w:type="dxa"/>
            <w:tcBorders>
              <w:top w:val="nil"/>
              <w:left w:val="nil"/>
              <w:bottom w:val="single" w:sz="4" w:space="0" w:color="auto"/>
              <w:right w:val="single" w:sz="4" w:space="0" w:color="auto"/>
            </w:tcBorders>
            <w:shd w:val="clear" w:color="auto" w:fill="auto"/>
            <w:hideMark/>
          </w:tcPr>
          <w:p w14:paraId="532E68CE" w14:textId="5D3711DF"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1898D246"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6E085C02" w14:textId="39C777AF"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185A2501" w14:textId="06FB38EC"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000000" w:fill="DDEBF7"/>
            <w:hideMark/>
          </w:tcPr>
          <w:p w14:paraId="554A45BE"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Rāmis</w:t>
            </w:r>
          </w:p>
        </w:tc>
        <w:tc>
          <w:tcPr>
            <w:tcW w:w="5670" w:type="dxa"/>
            <w:tcBorders>
              <w:top w:val="nil"/>
              <w:left w:val="nil"/>
              <w:bottom w:val="single" w:sz="4" w:space="0" w:color="auto"/>
              <w:right w:val="single" w:sz="4" w:space="0" w:color="auto"/>
            </w:tcBorders>
            <w:shd w:val="clear" w:color="000000" w:fill="DDEBF7"/>
            <w:hideMark/>
          </w:tcPr>
          <w:p w14:paraId="1D627493" w14:textId="24B58050"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34474D84"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1A2FB843" w14:textId="029ED13E" w:rsidTr="00A70716">
        <w:trPr>
          <w:trHeight w:val="633"/>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7900EB3" w14:textId="58DBF778"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r w:rsidR="00B46830" w:rsidRPr="00C06CE7">
              <w:rPr>
                <w:rFonts w:ascii="Times New Roman" w:eastAsia="Times New Roman" w:hAnsi="Times New Roman" w:cs="Times New Roman"/>
                <w:kern w:val="0"/>
                <w:sz w:val="24"/>
                <w:szCs w:val="24"/>
                <w:lang w:eastAsia="lv-LV"/>
                <w14:ligatures w14:val="none"/>
              </w:rPr>
              <w:t>.</w:t>
            </w:r>
            <w:r w:rsidR="00EC5209">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auto"/>
            <w:hideMark/>
          </w:tcPr>
          <w:p w14:paraId="5C90B082"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Izgatavots no augstas kvalitātes tērauda, pastiprināts maksimālās kravnesības slodzēm, karsti cinkots</w:t>
            </w:r>
          </w:p>
        </w:tc>
        <w:tc>
          <w:tcPr>
            <w:tcW w:w="5670" w:type="dxa"/>
            <w:tcBorders>
              <w:top w:val="nil"/>
              <w:left w:val="nil"/>
              <w:bottom w:val="single" w:sz="4" w:space="0" w:color="auto"/>
              <w:right w:val="single" w:sz="4" w:space="0" w:color="auto"/>
            </w:tcBorders>
            <w:shd w:val="clear" w:color="auto" w:fill="auto"/>
            <w:hideMark/>
          </w:tcPr>
          <w:p w14:paraId="35D05002" w14:textId="7414B7EF"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21CDE0D0"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19C6B593" w14:textId="72364242"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33BC9A8A" w14:textId="7F8B1B20"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p>
        </w:tc>
        <w:tc>
          <w:tcPr>
            <w:tcW w:w="5268" w:type="dxa"/>
            <w:tcBorders>
              <w:top w:val="nil"/>
              <w:left w:val="nil"/>
              <w:bottom w:val="single" w:sz="4" w:space="0" w:color="auto"/>
              <w:right w:val="single" w:sz="4" w:space="0" w:color="auto"/>
            </w:tcBorders>
            <w:shd w:val="clear" w:color="000000" w:fill="DDEBF7"/>
            <w:hideMark/>
          </w:tcPr>
          <w:p w14:paraId="65815C73"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Šasija</w:t>
            </w:r>
          </w:p>
        </w:tc>
        <w:tc>
          <w:tcPr>
            <w:tcW w:w="5670" w:type="dxa"/>
            <w:tcBorders>
              <w:top w:val="nil"/>
              <w:left w:val="nil"/>
              <w:bottom w:val="single" w:sz="4" w:space="0" w:color="auto"/>
              <w:right w:val="single" w:sz="4" w:space="0" w:color="auto"/>
            </w:tcBorders>
            <w:shd w:val="clear" w:color="000000" w:fill="DDEBF7"/>
            <w:hideMark/>
          </w:tcPr>
          <w:p w14:paraId="2EC48A16" w14:textId="59E13BFE"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2698E5C0"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12F9E5AE" w14:textId="52B2AF52"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77309A98" w14:textId="112BC5EC"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r w:rsidR="00B46830"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000000" w:fill="FFFFFF"/>
            <w:hideMark/>
          </w:tcPr>
          <w:p w14:paraId="1EA7C364" w14:textId="3134FA18" w:rsidR="00B46830"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proofErr w:type="spellStart"/>
            <w:r w:rsidRPr="00A43D2C">
              <w:rPr>
                <w:rFonts w:ascii="Times New Roman" w:eastAsia="Times New Roman" w:hAnsi="Times New Roman" w:cs="Times New Roman"/>
                <w:kern w:val="0"/>
                <w:sz w:val="24"/>
                <w:szCs w:val="24"/>
                <w:lang w:eastAsia="lv-LV"/>
                <w14:ligatures w14:val="none"/>
              </w:rPr>
              <w:t>Torsionu</w:t>
            </w:r>
            <w:proofErr w:type="spellEnd"/>
            <w:r w:rsidRPr="00A43D2C">
              <w:rPr>
                <w:rFonts w:ascii="Times New Roman" w:eastAsia="Times New Roman" w:hAnsi="Times New Roman" w:cs="Times New Roman"/>
                <w:kern w:val="0"/>
                <w:sz w:val="24"/>
                <w:szCs w:val="24"/>
                <w:lang w:eastAsia="lv-LV"/>
                <w14:ligatures w14:val="none"/>
              </w:rPr>
              <w:t xml:space="preserve"> vai pastiprinātu </w:t>
            </w:r>
            <w:proofErr w:type="spellStart"/>
            <w:r w:rsidRPr="00A43D2C">
              <w:rPr>
                <w:rFonts w:ascii="Times New Roman" w:eastAsia="Times New Roman" w:hAnsi="Times New Roman" w:cs="Times New Roman"/>
                <w:kern w:val="0"/>
                <w:sz w:val="24"/>
                <w:szCs w:val="24"/>
                <w:lang w:eastAsia="lv-LV"/>
                <w14:ligatures w14:val="none"/>
              </w:rPr>
              <w:t>atsperlāgu</w:t>
            </w:r>
            <w:proofErr w:type="spellEnd"/>
            <w:r w:rsidRPr="00A43D2C">
              <w:rPr>
                <w:rFonts w:ascii="Times New Roman" w:eastAsia="Times New Roman" w:hAnsi="Times New Roman" w:cs="Times New Roman"/>
                <w:kern w:val="0"/>
                <w:sz w:val="24"/>
                <w:szCs w:val="24"/>
                <w:lang w:eastAsia="lv-LV"/>
                <w14:ligatures w14:val="none"/>
              </w:rPr>
              <w:t xml:space="preserve">  atsperojums</w:t>
            </w:r>
          </w:p>
        </w:tc>
        <w:tc>
          <w:tcPr>
            <w:tcW w:w="5670" w:type="dxa"/>
            <w:tcBorders>
              <w:top w:val="nil"/>
              <w:left w:val="nil"/>
              <w:bottom w:val="single" w:sz="4" w:space="0" w:color="auto"/>
              <w:right w:val="single" w:sz="4" w:space="0" w:color="auto"/>
            </w:tcBorders>
            <w:shd w:val="clear" w:color="auto" w:fill="auto"/>
            <w:hideMark/>
          </w:tcPr>
          <w:p w14:paraId="24FF84B5" w14:textId="30C755F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2BFCBBF3"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736C9BB2" w14:textId="19C326FB"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17ED0806" w14:textId="1D8D9295"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r w:rsidR="00B46830" w:rsidRPr="00C06CE7">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auto"/>
            <w:hideMark/>
          </w:tcPr>
          <w:p w14:paraId="7B59906A"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Atbalsta ritenis priekšā</w:t>
            </w:r>
          </w:p>
        </w:tc>
        <w:tc>
          <w:tcPr>
            <w:tcW w:w="5670" w:type="dxa"/>
            <w:tcBorders>
              <w:top w:val="nil"/>
              <w:left w:val="nil"/>
              <w:bottom w:val="single" w:sz="4" w:space="0" w:color="auto"/>
              <w:right w:val="single" w:sz="4" w:space="0" w:color="auto"/>
            </w:tcBorders>
            <w:shd w:val="clear" w:color="auto" w:fill="auto"/>
            <w:hideMark/>
          </w:tcPr>
          <w:p w14:paraId="3606223A" w14:textId="6A39C4A3"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6EBB2C85"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3000F5B0" w14:textId="1DA7D325" w:rsidTr="00A70716">
        <w:trPr>
          <w:trHeight w:val="633"/>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89DE670" w14:textId="65CE79E0" w:rsidR="00B46830" w:rsidRPr="00C06CE7" w:rsidRDefault="005534A9"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r w:rsidR="00B46830" w:rsidRPr="00C06CE7">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auto" w:fill="auto"/>
            <w:hideMark/>
          </w:tcPr>
          <w:p w14:paraId="4C9E2A62"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Atbalsta kājas aizmugurē 2 </w:t>
            </w:r>
            <w:proofErr w:type="spellStart"/>
            <w:r w:rsidRPr="00C06CE7">
              <w:rPr>
                <w:rFonts w:ascii="Times New Roman" w:eastAsia="Times New Roman" w:hAnsi="Times New Roman" w:cs="Times New Roman"/>
                <w:kern w:val="0"/>
                <w:sz w:val="24"/>
                <w:szCs w:val="24"/>
                <w:lang w:eastAsia="lv-LV"/>
                <w14:ligatures w14:val="none"/>
              </w:rPr>
              <w:t>gb</w:t>
            </w:r>
            <w:proofErr w:type="spellEnd"/>
            <w:r w:rsidRPr="00C06CE7">
              <w:rPr>
                <w:rFonts w:ascii="Times New Roman" w:eastAsia="Times New Roman" w:hAnsi="Times New Roman" w:cs="Times New Roman"/>
                <w:kern w:val="0"/>
                <w:sz w:val="24"/>
                <w:szCs w:val="24"/>
                <w:lang w:eastAsia="lv-LV"/>
                <w14:ligatures w14:val="none"/>
              </w:rPr>
              <w:t>. iestrādāti uzbraukšanas rampā ne mazāk kā 3 augstuma maiņas pakāpes</w:t>
            </w:r>
          </w:p>
        </w:tc>
        <w:tc>
          <w:tcPr>
            <w:tcW w:w="5670" w:type="dxa"/>
            <w:tcBorders>
              <w:top w:val="nil"/>
              <w:left w:val="nil"/>
              <w:bottom w:val="single" w:sz="4" w:space="0" w:color="auto"/>
              <w:right w:val="single" w:sz="4" w:space="0" w:color="auto"/>
            </w:tcBorders>
            <w:shd w:val="clear" w:color="auto" w:fill="auto"/>
            <w:hideMark/>
          </w:tcPr>
          <w:p w14:paraId="6ACCC751" w14:textId="45398E3C"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4A5BEA6A"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490CD8D0" w14:textId="433CB249"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FDE2187" w14:textId="08BDFC2F" w:rsidR="00B46830" w:rsidRPr="00C06CE7" w:rsidRDefault="005534A9"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4</w:t>
            </w:r>
            <w:r w:rsidR="00B46830" w:rsidRPr="00C06CE7">
              <w:rPr>
                <w:rFonts w:ascii="Times New Roman" w:eastAsia="Times New Roman" w:hAnsi="Times New Roman" w:cs="Times New Roman"/>
                <w:kern w:val="0"/>
                <w:sz w:val="24"/>
                <w:szCs w:val="24"/>
                <w:lang w:eastAsia="lv-LV"/>
                <w14:ligatures w14:val="none"/>
              </w:rPr>
              <w:t>.4</w:t>
            </w:r>
          </w:p>
        </w:tc>
        <w:tc>
          <w:tcPr>
            <w:tcW w:w="5268" w:type="dxa"/>
            <w:tcBorders>
              <w:top w:val="nil"/>
              <w:left w:val="nil"/>
              <w:bottom w:val="single" w:sz="4" w:space="0" w:color="auto"/>
              <w:right w:val="single" w:sz="4" w:space="0" w:color="auto"/>
            </w:tcBorders>
            <w:shd w:val="clear" w:color="auto" w:fill="auto"/>
            <w:hideMark/>
          </w:tcPr>
          <w:p w14:paraId="77B9018B"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Riteņi atrodas blakus kravas kastei</w:t>
            </w:r>
          </w:p>
        </w:tc>
        <w:tc>
          <w:tcPr>
            <w:tcW w:w="5670" w:type="dxa"/>
            <w:tcBorders>
              <w:top w:val="nil"/>
              <w:left w:val="nil"/>
              <w:bottom w:val="single" w:sz="4" w:space="0" w:color="auto"/>
              <w:right w:val="single" w:sz="4" w:space="0" w:color="auto"/>
            </w:tcBorders>
            <w:shd w:val="clear" w:color="auto" w:fill="auto"/>
            <w:hideMark/>
          </w:tcPr>
          <w:p w14:paraId="0F7D38F8" w14:textId="4C1278A6"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0A9062D4"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36FEE381" w14:textId="602C1D5B"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0CE66FC5" w14:textId="0511C561" w:rsidR="00B46830" w:rsidRPr="00C06CE7" w:rsidRDefault="005534A9"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p>
        </w:tc>
        <w:tc>
          <w:tcPr>
            <w:tcW w:w="5268" w:type="dxa"/>
            <w:tcBorders>
              <w:top w:val="nil"/>
              <w:left w:val="nil"/>
              <w:bottom w:val="single" w:sz="4" w:space="0" w:color="auto"/>
              <w:right w:val="single" w:sz="4" w:space="0" w:color="auto"/>
            </w:tcBorders>
            <w:shd w:val="clear" w:color="000000" w:fill="DDEBF7"/>
            <w:hideMark/>
          </w:tcPr>
          <w:p w14:paraId="7F5A81A0"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Bremžu sistēma</w:t>
            </w:r>
          </w:p>
        </w:tc>
        <w:tc>
          <w:tcPr>
            <w:tcW w:w="5670" w:type="dxa"/>
            <w:tcBorders>
              <w:top w:val="nil"/>
              <w:left w:val="nil"/>
              <w:bottom w:val="single" w:sz="4" w:space="0" w:color="auto"/>
              <w:right w:val="single" w:sz="4" w:space="0" w:color="auto"/>
            </w:tcBorders>
            <w:shd w:val="clear" w:color="000000" w:fill="DDEBF7"/>
            <w:hideMark/>
          </w:tcPr>
          <w:p w14:paraId="4E2BC5A5" w14:textId="7BAB64DF"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176F0AB2"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2ADC2067" w14:textId="19FA11F4"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6B6A8A47" w14:textId="13EF306E" w:rsidR="00B46830" w:rsidRPr="00C06CE7" w:rsidRDefault="005534A9"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r w:rsidR="00B46830"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auto"/>
            <w:hideMark/>
          </w:tcPr>
          <w:p w14:paraId="7147B9C7"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Ar </w:t>
            </w:r>
            <w:proofErr w:type="spellStart"/>
            <w:r w:rsidRPr="00C06CE7">
              <w:rPr>
                <w:rFonts w:ascii="Times New Roman" w:eastAsia="Times New Roman" w:hAnsi="Times New Roman" w:cs="Times New Roman"/>
                <w:kern w:val="0"/>
                <w:sz w:val="24"/>
                <w:szCs w:val="24"/>
                <w:lang w:eastAsia="lv-LV"/>
                <w14:ligatures w14:val="none"/>
              </w:rPr>
              <w:t>stāvbremzi</w:t>
            </w:r>
            <w:proofErr w:type="spellEnd"/>
            <w:r w:rsidRPr="00C06CE7">
              <w:rPr>
                <w:rFonts w:ascii="Times New Roman" w:eastAsia="Times New Roman" w:hAnsi="Times New Roman" w:cs="Times New Roman"/>
                <w:kern w:val="0"/>
                <w:sz w:val="24"/>
                <w:szCs w:val="24"/>
                <w:lang w:eastAsia="lv-LV"/>
                <w14:ligatures w14:val="none"/>
              </w:rPr>
              <w:t xml:space="preserve"> un inerces bremžu sistēma</w:t>
            </w:r>
          </w:p>
        </w:tc>
        <w:tc>
          <w:tcPr>
            <w:tcW w:w="5670" w:type="dxa"/>
            <w:tcBorders>
              <w:top w:val="nil"/>
              <w:left w:val="nil"/>
              <w:bottom w:val="single" w:sz="4" w:space="0" w:color="auto"/>
              <w:right w:val="single" w:sz="4" w:space="0" w:color="auto"/>
            </w:tcBorders>
            <w:shd w:val="clear" w:color="auto" w:fill="auto"/>
            <w:hideMark/>
          </w:tcPr>
          <w:p w14:paraId="67AF0E63" w14:textId="7949C6C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298F7577"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69D2E0E7" w14:textId="7F9A1611"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59D3D5A0" w14:textId="4BD283A7"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p>
        </w:tc>
        <w:tc>
          <w:tcPr>
            <w:tcW w:w="5268" w:type="dxa"/>
            <w:tcBorders>
              <w:top w:val="nil"/>
              <w:left w:val="nil"/>
              <w:bottom w:val="single" w:sz="4" w:space="0" w:color="auto"/>
              <w:right w:val="single" w:sz="4" w:space="0" w:color="auto"/>
            </w:tcBorders>
            <w:shd w:val="clear" w:color="000000" w:fill="DDEBF7"/>
            <w:hideMark/>
          </w:tcPr>
          <w:p w14:paraId="2EB73C88"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Virsbūve</w:t>
            </w:r>
          </w:p>
        </w:tc>
        <w:tc>
          <w:tcPr>
            <w:tcW w:w="5670" w:type="dxa"/>
            <w:tcBorders>
              <w:top w:val="nil"/>
              <w:left w:val="nil"/>
              <w:bottom w:val="single" w:sz="4" w:space="0" w:color="auto"/>
              <w:right w:val="single" w:sz="4" w:space="0" w:color="auto"/>
            </w:tcBorders>
            <w:shd w:val="clear" w:color="000000" w:fill="DDEBF7"/>
            <w:hideMark/>
          </w:tcPr>
          <w:p w14:paraId="469A0C57" w14:textId="1E5BC598"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554D8116"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537EE529" w14:textId="195E0D06" w:rsidTr="00A70716">
        <w:trPr>
          <w:trHeight w:val="633"/>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5A0AE59E" w14:textId="4F71A52D"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B46830"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auto"/>
            <w:hideMark/>
          </w:tcPr>
          <w:p w14:paraId="6F17C738"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E93506">
              <w:rPr>
                <w:rFonts w:ascii="Times New Roman" w:eastAsia="Times New Roman" w:hAnsi="Times New Roman" w:cs="Times New Roman"/>
                <w:kern w:val="0"/>
                <w:sz w:val="24"/>
                <w:szCs w:val="24"/>
                <w:lang w:eastAsia="lv-LV"/>
                <w14:ligatures w14:val="none"/>
              </w:rPr>
              <w:t xml:space="preserve">Grīda no </w:t>
            </w:r>
            <w:proofErr w:type="spellStart"/>
            <w:r w:rsidRPr="00E93506">
              <w:rPr>
                <w:rFonts w:ascii="Times New Roman" w:eastAsia="Times New Roman" w:hAnsi="Times New Roman" w:cs="Times New Roman"/>
                <w:kern w:val="0"/>
                <w:sz w:val="24"/>
                <w:szCs w:val="24"/>
                <w:lang w:eastAsia="lv-LV"/>
                <w14:ligatures w14:val="none"/>
              </w:rPr>
              <w:t>mitrumizturīga</w:t>
            </w:r>
            <w:proofErr w:type="spellEnd"/>
            <w:r w:rsidRPr="00E93506">
              <w:rPr>
                <w:rFonts w:ascii="Times New Roman" w:eastAsia="Times New Roman" w:hAnsi="Times New Roman" w:cs="Times New Roman"/>
                <w:kern w:val="0"/>
                <w:sz w:val="24"/>
                <w:szCs w:val="24"/>
                <w:lang w:eastAsia="lv-LV"/>
                <w14:ligatures w14:val="none"/>
              </w:rPr>
              <w:t xml:space="preserve"> saplākšņa ar nodilumizturīgu un UV izturīgu pārklājumu. Biezums ne mazāks kā 14 mm</w:t>
            </w:r>
          </w:p>
        </w:tc>
        <w:tc>
          <w:tcPr>
            <w:tcW w:w="5670" w:type="dxa"/>
            <w:tcBorders>
              <w:top w:val="nil"/>
              <w:left w:val="nil"/>
              <w:bottom w:val="single" w:sz="4" w:space="0" w:color="auto"/>
              <w:right w:val="single" w:sz="4" w:space="0" w:color="auto"/>
            </w:tcBorders>
            <w:shd w:val="clear" w:color="auto" w:fill="auto"/>
            <w:hideMark/>
          </w:tcPr>
          <w:p w14:paraId="7E42B3F7" w14:textId="41B8111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48266576"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06C16593" w14:textId="040F483F"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462A38F3" w14:textId="3C15A4E0"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B46830" w:rsidRPr="00C06CE7">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auto"/>
            <w:hideMark/>
          </w:tcPr>
          <w:p w14:paraId="5CD7A10F"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Verams un noņemams borts priekšā un aizmugurē</w:t>
            </w:r>
          </w:p>
        </w:tc>
        <w:tc>
          <w:tcPr>
            <w:tcW w:w="5670" w:type="dxa"/>
            <w:tcBorders>
              <w:top w:val="nil"/>
              <w:left w:val="nil"/>
              <w:bottom w:val="single" w:sz="4" w:space="0" w:color="auto"/>
              <w:right w:val="single" w:sz="4" w:space="0" w:color="auto"/>
            </w:tcBorders>
            <w:shd w:val="clear" w:color="auto" w:fill="auto"/>
            <w:hideMark/>
          </w:tcPr>
          <w:p w14:paraId="574AB409" w14:textId="4D747406"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59534D56"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6DBE81F2" w14:textId="6BCABBC6"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44625B8B" w14:textId="63A33E9B"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B46830" w:rsidRPr="00C06CE7">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auto" w:fill="auto"/>
            <w:hideMark/>
          </w:tcPr>
          <w:p w14:paraId="0C5EC49B"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Grīdas virsma ar </w:t>
            </w:r>
            <w:proofErr w:type="spellStart"/>
            <w:r w:rsidRPr="00C06CE7">
              <w:rPr>
                <w:rFonts w:ascii="Times New Roman" w:eastAsia="Times New Roman" w:hAnsi="Times New Roman" w:cs="Times New Roman"/>
                <w:kern w:val="0"/>
                <w:sz w:val="24"/>
                <w:szCs w:val="24"/>
                <w:lang w:eastAsia="lv-LV"/>
                <w14:ligatures w14:val="none"/>
              </w:rPr>
              <w:t>pretslīdes</w:t>
            </w:r>
            <w:proofErr w:type="spellEnd"/>
            <w:r w:rsidRPr="00C06CE7">
              <w:rPr>
                <w:rFonts w:ascii="Times New Roman" w:eastAsia="Times New Roman" w:hAnsi="Times New Roman" w:cs="Times New Roman"/>
                <w:kern w:val="0"/>
                <w:sz w:val="24"/>
                <w:szCs w:val="24"/>
                <w:lang w:eastAsia="lv-LV"/>
                <w14:ligatures w14:val="none"/>
              </w:rPr>
              <w:t xml:space="preserve"> reljefa pārklājumu</w:t>
            </w:r>
          </w:p>
        </w:tc>
        <w:tc>
          <w:tcPr>
            <w:tcW w:w="5670" w:type="dxa"/>
            <w:tcBorders>
              <w:top w:val="nil"/>
              <w:left w:val="nil"/>
              <w:bottom w:val="single" w:sz="4" w:space="0" w:color="auto"/>
              <w:right w:val="single" w:sz="4" w:space="0" w:color="auto"/>
            </w:tcBorders>
            <w:shd w:val="clear" w:color="auto" w:fill="auto"/>
            <w:hideMark/>
          </w:tcPr>
          <w:p w14:paraId="2AA9315F" w14:textId="0793EDC3"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5B928B78"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1D7979E7" w14:textId="1FFD7434" w:rsidTr="00A70716">
        <w:trPr>
          <w:trHeight w:val="950"/>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408C16B4" w14:textId="5608BF1A"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B46830" w:rsidRPr="00C06CE7">
              <w:rPr>
                <w:rFonts w:ascii="Times New Roman" w:eastAsia="Times New Roman" w:hAnsi="Times New Roman" w:cs="Times New Roman"/>
                <w:kern w:val="0"/>
                <w:sz w:val="24"/>
                <w:szCs w:val="24"/>
                <w:lang w:eastAsia="lv-LV"/>
                <w14:ligatures w14:val="none"/>
              </w:rPr>
              <w:t>.4</w:t>
            </w:r>
          </w:p>
        </w:tc>
        <w:tc>
          <w:tcPr>
            <w:tcW w:w="5268" w:type="dxa"/>
            <w:tcBorders>
              <w:top w:val="nil"/>
              <w:left w:val="nil"/>
              <w:bottom w:val="single" w:sz="4" w:space="0" w:color="auto"/>
              <w:right w:val="single" w:sz="4" w:space="0" w:color="auto"/>
            </w:tcBorders>
            <w:shd w:val="clear" w:color="auto" w:fill="auto"/>
            <w:hideMark/>
          </w:tcPr>
          <w:p w14:paraId="594FBF8C"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E93506">
              <w:rPr>
                <w:rFonts w:ascii="Times New Roman" w:eastAsia="Times New Roman" w:hAnsi="Times New Roman" w:cs="Times New Roman"/>
                <w:kern w:val="0"/>
                <w:sz w:val="24"/>
                <w:szCs w:val="24"/>
                <w:lang w:eastAsia="lv-LV"/>
                <w14:ligatures w14:val="none"/>
              </w:rPr>
              <w:t>6 kravas stiprinājuma cilpas novietotas kravas kastes iekšpusē, grīdas līmenī, ne tālāk kā 50 mm no sānu bortiem. Stiprinājumi pie rāmja konstrukcijas</w:t>
            </w:r>
          </w:p>
        </w:tc>
        <w:tc>
          <w:tcPr>
            <w:tcW w:w="5670" w:type="dxa"/>
            <w:tcBorders>
              <w:top w:val="nil"/>
              <w:left w:val="nil"/>
              <w:bottom w:val="single" w:sz="4" w:space="0" w:color="auto"/>
              <w:right w:val="single" w:sz="4" w:space="0" w:color="auto"/>
            </w:tcBorders>
            <w:shd w:val="clear" w:color="auto" w:fill="auto"/>
            <w:hideMark/>
          </w:tcPr>
          <w:p w14:paraId="637434A0" w14:textId="511514AD"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595FC129"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5EA64A3E" w14:textId="49822CAB"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584651C8" w14:textId="71BB216B"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p>
        </w:tc>
        <w:tc>
          <w:tcPr>
            <w:tcW w:w="5268" w:type="dxa"/>
            <w:tcBorders>
              <w:top w:val="nil"/>
              <w:left w:val="nil"/>
              <w:bottom w:val="single" w:sz="4" w:space="0" w:color="auto"/>
              <w:right w:val="single" w:sz="4" w:space="0" w:color="auto"/>
            </w:tcBorders>
            <w:shd w:val="clear" w:color="000000" w:fill="DDEBF7"/>
            <w:hideMark/>
          </w:tcPr>
          <w:p w14:paraId="1CBC4EB5"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Elektroinstalācija</w:t>
            </w:r>
          </w:p>
        </w:tc>
        <w:tc>
          <w:tcPr>
            <w:tcW w:w="5670" w:type="dxa"/>
            <w:tcBorders>
              <w:top w:val="nil"/>
              <w:left w:val="nil"/>
              <w:bottom w:val="single" w:sz="4" w:space="0" w:color="auto"/>
              <w:right w:val="single" w:sz="4" w:space="0" w:color="auto"/>
            </w:tcBorders>
            <w:shd w:val="clear" w:color="000000" w:fill="DDEBF7"/>
            <w:hideMark/>
          </w:tcPr>
          <w:p w14:paraId="7F24428D" w14:textId="30C70B96"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21F86FBE"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1BD31442" w14:textId="52E39AC6"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C7B064A" w14:textId="54CEC8FF"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B46830"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000000" w:fill="FFFFFF"/>
            <w:noWrap/>
            <w:vAlign w:val="bottom"/>
            <w:hideMark/>
          </w:tcPr>
          <w:p w14:paraId="06AD0F97" w14:textId="77777777" w:rsidR="00B46830" w:rsidRPr="00C06CE7" w:rsidRDefault="00B46830" w:rsidP="00620E31">
            <w:pPr>
              <w:spacing w:after="0" w:line="240" w:lineRule="auto"/>
              <w:rPr>
                <w:rFonts w:ascii="Times New Roman" w:eastAsia="Times New Roman" w:hAnsi="Times New Roman" w:cs="Times New Roman"/>
                <w:color w:val="000000"/>
                <w:kern w:val="0"/>
                <w:sz w:val="24"/>
                <w:szCs w:val="24"/>
                <w:lang w:eastAsia="lv-LV"/>
                <w14:ligatures w14:val="none"/>
              </w:rPr>
            </w:pPr>
            <w:r w:rsidRPr="00C06CE7">
              <w:rPr>
                <w:rFonts w:ascii="Times New Roman" w:eastAsia="Times New Roman" w:hAnsi="Times New Roman" w:cs="Times New Roman"/>
                <w:color w:val="000000"/>
                <w:kern w:val="0"/>
                <w:sz w:val="24"/>
                <w:szCs w:val="24"/>
                <w:lang w:eastAsia="lv-LV"/>
                <w14:ligatures w14:val="none"/>
              </w:rPr>
              <w:t>Paredzēta darbam ar 12 V sprieguma standartu</w:t>
            </w:r>
          </w:p>
        </w:tc>
        <w:tc>
          <w:tcPr>
            <w:tcW w:w="5670" w:type="dxa"/>
            <w:tcBorders>
              <w:top w:val="nil"/>
              <w:left w:val="nil"/>
              <w:bottom w:val="single" w:sz="4" w:space="0" w:color="auto"/>
              <w:right w:val="single" w:sz="4" w:space="0" w:color="auto"/>
            </w:tcBorders>
            <w:shd w:val="clear" w:color="auto" w:fill="auto"/>
            <w:hideMark/>
          </w:tcPr>
          <w:p w14:paraId="383BCB01" w14:textId="5F14520E"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00B5741A"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0EDADB9D" w14:textId="4C33B893"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0BBCE233" w14:textId="0CAF6839"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B46830" w:rsidRPr="00C06CE7">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000000" w:fill="FFFFFF"/>
            <w:noWrap/>
            <w:vAlign w:val="bottom"/>
            <w:hideMark/>
          </w:tcPr>
          <w:p w14:paraId="683E772C" w14:textId="586B2C6F" w:rsidR="00B46830" w:rsidRPr="00C06CE7" w:rsidRDefault="007738AB" w:rsidP="00620E31">
            <w:pPr>
              <w:spacing w:after="0" w:line="240" w:lineRule="auto"/>
              <w:rPr>
                <w:rFonts w:ascii="Times New Roman" w:eastAsia="Times New Roman" w:hAnsi="Times New Roman" w:cs="Times New Roman"/>
                <w:color w:val="000000"/>
                <w:kern w:val="0"/>
                <w:sz w:val="24"/>
                <w:szCs w:val="24"/>
                <w:lang w:eastAsia="lv-LV"/>
                <w14:ligatures w14:val="none"/>
              </w:rPr>
            </w:pPr>
            <w:r w:rsidRPr="00470E21">
              <w:rPr>
                <w:rFonts w:ascii="Times New Roman" w:eastAsia="Times New Roman" w:hAnsi="Times New Roman" w:cs="Times New Roman"/>
                <w:color w:val="000000"/>
                <w:kern w:val="0"/>
                <w:sz w:val="24"/>
                <w:szCs w:val="24"/>
                <w:lang w:eastAsia="lv-LV"/>
                <w14:ligatures w14:val="none"/>
              </w:rPr>
              <w:t xml:space="preserve">13 kontaktu (PIN) tipa </w:t>
            </w:r>
            <w:r>
              <w:rPr>
                <w:rFonts w:ascii="Times New Roman" w:eastAsia="Times New Roman" w:hAnsi="Times New Roman" w:cs="Times New Roman"/>
                <w:color w:val="000000"/>
                <w:kern w:val="0"/>
                <w:sz w:val="24"/>
                <w:szCs w:val="24"/>
                <w:lang w:eastAsia="lv-LV"/>
                <w14:ligatures w14:val="none"/>
              </w:rPr>
              <w:t xml:space="preserve">ligzda </w:t>
            </w:r>
            <w:r w:rsidRPr="00470E21">
              <w:rPr>
                <w:rFonts w:ascii="Times New Roman" w:eastAsia="Times New Roman" w:hAnsi="Times New Roman" w:cs="Times New Roman"/>
                <w:color w:val="000000"/>
                <w:kern w:val="0"/>
                <w:sz w:val="24"/>
                <w:szCs w:val="24"/>
                <w:lang w:eastAsia="lv-LV"/>
                <w14:ligatures w14:val="none"/>
              </w:rPr>
              <w:t>savienojum</w:t>
            </w:r>
            <w:r>
              <w:rPr>
                <w:rFonts w:ascii="Times New Roman" w:eastAsia="Times New Roman" w:hAnsi="Times New Roman" w:cs="Times New Roman"/>
                <w:color w:val="000000"/>
                <w:kern w:val="0"/>
                <w:sz w:val="24"/>
                <w:szCs w:val="24"/>
                <w:lang w:eastAsia="lv-LV"/>
                <w14:ligatures w14:val="none"/>
              </w:rPr>
              <w:t>am</w:t>
            </w:r>
            <w:r w:rsidRPr="00470E21">
              <w:rPr>
                <w:rFonts w:ascii="Times New Roman" w:eastAsia="Times New Roman" w:hAnsi="Times New Roman" w:cs="Times New Roman"/>
                <w:color w:val="000000"/>
                <w:kern w:val="0"/>
                <w:sz w:val="24"/>
                <w:szCs w:val="24"/>
                <w:lang w:eastAsia="lv-LV"/>
                <w14:ligatures w14:val="none"/>
              </w:rPr>
              <w:t xml:space="preserve"> </w:t>
            </w:r>
            <w:r w:rsidRPr="00E93506">
              <w:rPr>
                <w:rFonts w:ascii="Times New Roman" w:eastAsia="Times New Roman" w:hAnsi="Times New Roman" w:cs="Times New Roman"/>
                <w:color w:val="000000"/>
                <w:kern w:val="0"/>
                <w:sz w:val="24"/>
                <w:szCs w:val="24"/>
                <w:lang w:eastAsia="lv-LV"/>
                <w14:ligatures w14:val="none"/>
              </w:rPr>
              <w:t>ar automašīnu, kas atbilst ISO 11446 standartam</w:t>
            </w:r>
          </w:p>
        </w:tc>
        <w:tc>
          <w:tcPr>
            <w:tcW w:w="5670" w:type="dxa"/>
            <w:tcBorders>
              <w:top w:val="nil"/>
              <w:left w:val="nil"/>
              <w:bottom w:val="single" w:sz="4" w:space="0" w:color="auto"/>
              <w:right w:val="single" w:sz="4" w:space="0" w:color="auto"/>
            </w:tcBorders>
            <w:shd w:val="clear" w:color="auto" w:fill="auto"/>
            <w:hideMark/>
          </w:tcPr>
          <w:p w14:paraId="3F6EB91D" w14:textId="299CD7C0"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773CC2E8"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6E2D88DD" w14:textId="710E2BF9"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7D27D4F9" w14:textId="445FC0BB"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sidRPr="00C06CE7">
              <w:rPr>
                <w:rFonts w:ascii="Times New Roman" w:eastAsia="Times New Roman" w:hAnsi="Times New Roman" w:cs="Times New Roman"/>
                <w:kern w:val="0"/>
                <w:sz w:val="24"/>
                <w:szCs w:val="24"/>
                <w:lang w:eastAsia="lv-LV"/>
                <w14:ligatures w14:val="none"/>
              </w:rPr>
              <w:t>.</w:t>
            </w:r>
            <w:r w:rsidR="007738AB">
              <w:rPr>
                <w:rFonts w:ascii="Times New Roman" w:eastAsia="Times New Roman" w:hAnsi="Times New Roman" w:cs="Times New Roman"/>
                <w:kern w:val="0"/>
                <w:sz w:val="24"/>
                <w:szCs w:val="24"/>
                <w:lang w:eastAsia="lv-LV"/>
                <w14:ligatures w14:val="none"/>
              </w:rPr>
              <w:t>2.1</w:t>
            </w:r>
          </w:p>
        </w:tc>
        <w:tc>
          <w:tcPr>
            <w:tcW w:w="5268" w:type="dxa"/>
            <w:tcBorders>
              <w:top w:val="nil"/>
              <w:left w:val="nil"/>
              <w:bottom w:val="single" w:sz="4" w:space="0" w:color="auto"/>
              <w:right w:val="single" w:sz="4" w:space="0" w:color="auto"/>
            </w:tcBorders>
            <w:shd w:val="clear" w:color="000000" w:fill="FFFFFF"/>
            <w:noWrap/>
            <w:vAlign w:val="bottom"/>
            <w:hideMark/>
          </w:tcPr>
          <w:p w14:paraId="7C224479" w14:textId="343D3BA8" w:rsidR="007738AB" w:rsidRPr="00C06CE7" w:rsidRDefault="007738AB" w:rsidP="00620E31">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C06CE7">
              <w:rPr>
                <w:rFonts w:ascii="Times New Roman" w:eastAsia="Times New Roman" w:hAnsi="Times New Roman" w:cs="Times New Roman"/>
                <w:color w:val="000000"/>
                <w:kern w:val="0"/>
                <w:sz w:val="24"/>
                <w:szCs w:val="24"/>
                <w:lang w:eastAsia="lv-LV"/>
                <w14:ligatures w14:val="none"/>
              </w:rPr>
              <w:t>Kontaksavienoju</w:t>
            </w:r>
            <w:r>
              <w:rPr>
                <w:rFonts w:ascii="Times New Roman" w:eastAsia="Times New Roman" w:hAnsi="Times New Roman" w:cs="Times New Roman"/>
                <w:color w:val="000000"/>
                <w:kern w:val="0"/>
                <w:sz w:val="24"/>
                <w:szCs w:val="24"/>
                <w:lang w:eastAsia="lv-LV"/>
                <w14:ligatures w14:val="none"/>
              </w:rPr>
              <w:t>ms</w:t>
            </w:r>
            <w:r w:rsidRPr="00C06CE7" w:rsidDel="00AD1A87">
              <w:rPr>
                <w:rFonts w:ascii="Times New Roman" w:eastAsia="Times New Roman" w:hAnsi="Times New Roman" w:cs="Times New Roman"/>
                <w:color w:val="000000"/>
                <w:kern w:val="0"/>
                <w:sz w:val="24"/>
                <w:szCs w:val="24"/>
                <w:lang w:eastAsia="lv-LV"/>
                <w14:ligatures w14:val="none"/>
              </w:rPr>
              <w:t>sm</w:t>
            </w:r>
            <w:proofErr w:type="spellEnd"/>
            <w:r w:rsidRPr="00C06CE7">
              <w:rPr>
                <w:rFonts w:ascii="Times New Roman" w:eastAsia="Times New Roman" w:hAnsi="Times New Roman" w:cs="Times New Roman"/>
                <w:color w:val="000000"/>
                <w:kern w:val="0"/>
                <w:sz w:val="24"/>
                <w:szCs w:val="24"/>
                <w:lang w:eastAsia="lv-LV"/>
                <w14:ligatures w14:val="none"/>
              </w:rPr>
              <w:t xml:space="preserve"> slēgta tipa, bez pārejas savienojumu elementiem</w:t>
            </w:r>
          </w:p>
        </w:tc>
        <w:tc>
          <w:tcPr>
            <w:tcW w:w="5670" w:type="dxa"/>
            <w:tcBorders>
              <w:top w:val="nil"/>
              <w:left w:val="nil"/>
              <w:bottom w:val="single" w:sz="4" w:space="0" w:color="auto"/>
              <w:right w:val="single" w:sz="4" w:space="0" w:color="auto"/>
            </w:tcBorders>
            <w:shd w:val="clear" w:color="auto" w:fill="auto"/>
            <w:hideMark/>
          </w:tcPr>
          <w:p w14:paraId="49A9C513" w14:textId="010DB37A"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47B9ECA9"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302A0FA4"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tcPr>
          <w:p w14:paraId="74A88C36" w14:textId="29C92394"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Pr>
                <w:rFonts w:ascii="Times New Roman" w:eastAsia="Times New Roman" w:hAnsi="Times New Roman" w:cs="Times New Roman"/>
                <w:kern w:val="0"/>
                <w:sz w:val="24"/>
                <w:szCs w:val="24"/>
                <w:lang w:eastAsia="lv-LV"/>
                <w14:ligatures w14:val="none"/>
              </w:rPr>
              <w:t>.2.2</w:t>
            </w:r>
          </w:p>
        </w:tc>
        <w:tc>
          <w:tcPr>
            <w:tcW w:w="5268" w:type="dxa"/>
            <w:tcBorders>
              <w:top w:val="nil"/>
              <w:left w:val="nil"/>
              <w:bottom w:val="single" w:sz="4" w:space="0" w:color="auto"/>
              <w:right w:val="single" w:sz="4" w:space="0" w:color="auto"/>
            </w:tcBorders>
            <w:shd w:val="clear" w:color="auto" w:fill="auto"/>
            <w:noWrap/>
          </w:tcPr>
          <w:p w14:paraId="0117EA02" w14:textId="5851F408" w:rsidR="007738AB" w:rsidRPr="00C06CE7" w:rsidRDefault="007738AB">
            <w:pPr>
              <w:spacing w:after="0" w:line="240" w:lineRule="auto"/>
              <w:rPr>
                <w:rFonts w:ascii="Times New Roman" w:eastAsia="Times New Roman" w:hAnsi="Times New Roman" w:cs="Times New Roman"/>
                <w:kern w:val="0"/>
                <w:sz w:val="24"/>
                <w:szCs w:val="24"/>
                <w:lang w:eastAsia="lv-LV"/>
                <w14:ligatures w14:val="none"/>
              </w:rPr>
            </w:pPr>
            <w:r w:rsidRPr="00470E21">
              <w:rPr>
                <w:rFonts w:ascii="Times New Roman" w:eastAsia="Times New Roman" w:hAnsi="Times New Roman" w:cs="Times New Roman"/>
                <w:color w:val="000000"/>
                <w:kern w:val="0"/>
                <w:sz w:val="24"/>
                <w:szCs w:val="24"/>
                <w:lang w:eastAsia="lv-LV"/>
                <w14:ligatures w14:val="none"/>
              </w:rPr>
              <w:t>Bez pārejas savienojumu elementiem</w:t>
            </w:r>
          </w:p>
        </w:tc>
        <w:tc>
          <w:tcPr>
            <w:tcW w:w="5670" w:type="dxa"/>
            <w:tcBorders>
              <w:top w:val="nil"/>
              <w:left w:val="nil"/>
              <w:bottom w:val="single" w:sz="4" w:space="0" w:color="auto"/>
              <w:right w:val="single" w:sz="4" w:space="0" w:color="auto"/>
            </w:tcBorders>
            <w:shd w:val="clear" w:color="auto" w:fill="auto"/>
          </w:tcPr>
          <w:p w14:paraId="0D7901E8"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764AD714"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17E073A9" w14:textId="42B8FD51"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63E86E0F" w14:textId="118ED5CF"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sidRPr="00C06CE7">
              <w:rPr>
                <w:rFonts w:ascii="Times New Roman" w:eastAsia="Times New Roman" w:hAnsi="Times New Roman" w:cs="Times New Roman"/>
                <w:kern w:val="0"/>
                <w:sz w:val="24"/>
                <w:szCs w:val="24"/>
                <w:lang w:eastAsia="lv-LV"/>
                <w14:ligatures w14:val="none"/>
              </w:rPr>
              <w:t>.</w:t>
            </w:r>
            <w:r w:rsidR="007738AB">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auto" w:fill="auto"/>
            <w:noWrap/>
            <w:hideMark/>
          </w:tcPr>
          <w:p w14:paraId="66D32551" w14:textId="1103DEDA" w:rsidR="007738AB" w:rsidRPr="00C06CE7" w:rsidRDefault="007738AB" w:rsidP="00620E31">
            <w:pPr>
              <w:spacing w:after="0" w:line="240" w:lineRule="auto"/>
              <w:rPr>
                <w:rFonts w:ascii="Times New Roman" w:eastAsia="Times New Roman" w:hAnsi="Times New Roman" w:cs="Times New Roman"/>
                <w:color w:val="000000"/>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Aizmugures lukturi novietoti kravas</w:t>
            </w:r>
            <w:r>
              <w:rPr>
                <w:rFonts w:ascii="Times New Roman" w:eastAsia="Times New Roman" w:hAnsi="Times New Roman" w:cs="Times New Roman"/>
                <w:kern w:val="0"/>
                <w:sz w:val="24"/>
                <w:szCs w:val="24"/>
                <w:lang w:eastAsia="lv-LV"/>
                <w14:ligatures w14:val="none"/>
              </w:rPr>
              <w:t xml:space="preserve"> </w:t>
            </w:r>
            <w:r w:rsidRPr="00C06CE7">
              <w:rPr>
                <w:rFonts w:ascii="Times New Roman" w:eastAsia="Times New Roman" w:hAnsi="Times New Roman" w:cs="Times New Roman"/>
                <w:kern w:val="0"/>
                <w:sz w:val="24"/>
                <w:szCs w:val="24"/>
                <w:lang w:eastAsia="lv-LV"/>
                <w14:ligatures w14:val="none"/>
              </w:rPr>
              <w:t>kastes sānos</w:t>
            </w:r>
          </w:p>
        </w:tc>
        <w:tc>
          <w:tcPr>
            <w:tcW w:w="5670" w:type="dxa"/>
            <w:tcBorders>
              <w:top w:val="nil"/>
              <w:left w:val="nil"/>
              <w:bottom w:val="single" w:sz="4" w:space="0" w:color="auto"/>
              <w:right w:val="single" w:sz="4" w:space="0" w:color="auto"/>
            </w:tcBorders>
            <w:shd w:val="clear" w:color="auto" w:fill="auto"/>
            <w:hideMark/>
          </w:tcPr>
          <w:p w14:paraId="4D4B7588" w14:textId="05AAF0D1"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4DDAD1CF"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6F17BAAC" w14:textId="5EAFD3AE"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18C1E699" w14:textId="1D464477"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sidRPr="00C06CE7">
              <w:rPr>
                <w:rFonts w:ascii="Times New Roman" w:eastAsia="Times New Roman" w:hAnsi="Times New Roman" w:cs="Times New Roman"/>
                <w:kern w:val="0"/>
                <w:sz w:val="24"/>
                <w:szCs w:val="24"/>
                <w:lang w:eastAsia="lv-LV"/>
                <w14:ligatures w14:val="none"/>
              </w:rPr>
              <w:t>.</w:t>
            </w:r>
            <w:r w:rsidR="007738AB">
              <w:rPr>
                <w:rFonts w:ascii="Times New Roman" w:eastAsia="Times New Roman" w:hAnsi="Times New Roman" w:cs="Times New Roman"/>
                <w:kern w:val="0"/>
                <w:sz w:val="24"/>
                <w:szCs w:val="24"/>
                <w:lang w:eastAsia="lv-LV"/>
                <w14:ligatures w14:val="none"/>
              </w:rPr>
              <w:t>4</w:t>
            </w:r>
          </w:p>
        </w:tc>
        <w:tc>
          <w:tcPr>
            <w:tcW w:w="5268" w:type="dxa"/>
            <w:tcBorders>
              <w:top w:val="nil"/>
              <w:left w:val="nil"/>
              <w:bottom w:val="single" w:sz="4" w:space="0" w:color="auto"/>
              <w:right w:val="single" w:sz="4" w:space="0" w:color="auto"/>
            </w:tcBorders>
            <w:shd w:val="clear" w:color="auto" w:fill="auto"/>
            <w:hideMark/>
          </w:tcPr>
          <w:p w14:paraId="61B84B01" w14:textId="288B2AED"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Apgaismota reģistrācijas numura plāksne</w:t>
            </w:r>
          </w:p>
        </w:tc>
        <w:tc>
          <w:tcPr>
            <w:tcW w:w="5670" w:type="dxa"/>
            <w:tcBorders>
              <w:top w:val="nil"/>
              <w:left w:val="nil"/>
              <w:bottom w:val="single" w:sz="4" w:space="0" w:color="auto"/>
              <w:right w:val="single" w:sz="4" w:space="0" w:color="auto"/>
            </w:tcBorders>
            <w:shd w:val="clear" w:color="auto" w:fill="auto"/>
            <w:hideMark/>
          </w:tcPr>
          <w:p w14:paraId="762253E1" w14:textId="09E53CD3"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1A58A01E"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7CD2678E" w14:textId="55035392"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7C614F51" w14:textId="1627D96B"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sidRPr="00C06CE7">
              <w:rPr>
                <w:rFonts w:ascii="Times New Roman" w:eastAsia="Times New Roman" w:hAnsi="Times New Roman" w:cs="Times New Roman"/>
                <w:kern w:val="0"/>
                <w:sz w:val="24"/>
                <w:szCs w:val="24"/>
                <w:lang w:eastAsia="lv-LV"/>
                <w14:ligatures w14:val="none"/>
              </w:rPr>
              <w:t>.</w:t>
            </w:r>
            <w:r w:rsidR="007738AB">
              <w:rPr>
                <w:rFonts w:ascii="Times New Roman" w:eastAsia="Times New Roman" w:hAnsi="Times New Roman" w:cs="Times New Roman"/>
                <w:kern w:val="0"/>
                <w:sz w:val="24"/>
                <w:szCs w:val="24"/>
                <w:lang w:eastAsia="lv-LV"/>
                <w14:ligatures w14:val="none"/>
              </w:rPr>
              <w:t>5</w:t>
            </w:r>
          </w:p>
        </w:tc>
        <w:tc>
          <w:tcPr>
            <w:tcW w:w="5268" w:type="dxa"/>
            <w:tcBorders>
              <w:top w:val="nil"/>
              <w:left w:val="nil"/>
              <w:bottom w:val="single" w:sz="4" w:space="0" w:color="auto"/>
              <w:right w:val="single" w:sz="4" w:space="0" w:color="auto"/>
            </w:tcBorders>
            <w:shd w:val="clear" w:color="auto" w:fill="auto"/>
            <w:hideMark/>
          </w:tcPr>
          <w:p w14:paraId="3C2CD9ED" w14:textId="0ECBBA6C"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Aizmugures atstarotāji</w:t>
            </w:r>
          </w:p>
        </w:tc>
        <w:tc>
          <w:tcPr>
            <w:tcW w:w="5670" w:type="dxa"/>
            <w:tcBorders>
              <w:top w:val="nil"/>
              <w:left w:val="nil"/>
              <w:bottom w:val="single" w:sz="4" w:space="0" w:color="auto"/>
              <w:right w:val="single" w:sz="4" w:space="0" w:color="auto"/>
            </w:tcBorders>
            <w:shd w:val="clear" w:color="auto" w:fill="auto"/>
            <w:hideMark/>
          </w:tcPr>
          <w:p w14:paraId="1FB12A8C" w14:textId="3A5B20C9"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7BA9FC79"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3355C3B5" w14:textId="4347B880"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EDBA394" w14:textId="73B9896B"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sidRPr="00C06CE7">
              <w:rPr>
                <w:rFonts w:ascii="Times New Roman" w:eastAsia="Times New Roman" w:hAnsi="Times New Roman" w:cs="Times New Roman"/>
                <w:kern w:val="0"/>
                <w:sz w:val="24"/>
                <w:szCs w:val="24"/>
                <w:lang w:eastAsia="lv-LV"/>
                <w14:ligatures w14:val="none"/>
              </w:rPr>
              <w:t>.</w:t>
            </w:r>
            <w:r w:rsidR="007738AB">
              <w:rPr>
                <w:rFonts w:ascii="Times New Roman" w:eastAsia="Times New Roman" w:hAnsi="Times New Roman" w:cs="Times New Roman"/>
                <w:kern w:val="0"/>
                <w:sz w:val="24"/>
                <w:szCs w:val="24"/>
                <w:lang w:eastAsia="lv-LV"/>
                <w14:ligatures w14:val="none"/>
              </w:rPr>
              <w:t>6</w:t>
            </w:r>
          </w:p>
        </w:tc>
        <w:tc>
          <w:tcPr>
            <w:tcW w:w="5268" w:type="dxa"/>
            <w:tcBorders>
              <w:top w:val="nil"/>
              <w:left w:val="nil"/>
              <w:bottom w:val="single" w:sz="4" w:space="0" w:color="auto"/>
              <w:right w:val="single" w:sz="4" w:space="0" w:color="auto"/>
            </w:tcBorders>
            <w:shd w:val="clear" w:color="000000" w:fill="FFFFFF"/>
            <w:vAlign w:val="bottom"/>
            <w:hideMark/>
          </w:tcPr>
          <w:p w14:paraId="3B1F3B4F" w14:textId="088AD209"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color w:val="000000"/>
                <w:kern w:val="0"/>
                <w:sz w:val="24"/>
                <w:szCs w:val="24"/>
                <w:lang w:eastAsia="lv-LV"/>
                <w14:ligatures w14:val="none"/>
              </w:rPr>
              <w:t>Viss piekabes apgaismojums LED tehnoloģijā</w:t>
            </w:r>
          </w:p>
        </w:tc>
        <w:tc>
          <w:tcPr>
            <w:tcW w:w="5670" w:type="dxa"/>
            <w:tcBorders>
              <w:top w:val="nil"/>
              <w:left w:val="nil"/>
              <w:bottom w:val="single" w:sz="4" w:space="0" w:color="auto"/>
              <w:right w:val="single" w:sz="4" w:space="0" w:color="auto"/>
            </w:tcBorders>
            <w:shd w:val="clear" w:color="auto" w:fill="auto"/>
            <w:hideMark/>
          </w:tcPr>
          <w:p w14:paraId="383317AC" w14:textId="55058715"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17DDACC"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2EFC5796" w14:textId="443F84D9"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7C41C400" w14:textId="508A2ED2"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sidRPr="00C06CE7">
              <w:rPr>
                <w:rFonts w:ascii="Times New Roman" w:eastAsia="Times New Roman" w:hAnsi="Times New Roman" w:cs="Times New Roman"/>
                <w:kern w:val="0"/>
                <w:sz w:val="24"/>
                <w:szCs w:val="24"/>
                <w:lang w:eastAsia="lv-LV"/>
                <w14:ligatures w14:val="none"/>
              </w:rPr>
              <w:t>.</w:t>
            </w:r>
            <w:r w:rsidR="007738AB">
              <w:rPr>
                <w:rFonts w:ascii="Times New Roman" w:eastAsia="Times New Roman" w:hAnsi="Times New Roman" w:cs="Times New Roman"/>
                <w:kern w:val="0"/>
                <w:sz w:val="24"/>
                <w:szCs w:val="24"/>
                <w:lang w:eastAsia="lv-LV"/>
                <w14:ligatures w14:val="none"/>
              </w:rPr>
              <w:t>7</w:t>
            </w:r>
          </w:p>
        </w:tc>
        <w:tc>
          <w:tcPr>
            <w:tcW w:w="5268" w:type="dxa"/>
            <w:tcBorders>
              <w:top w:val="nil"/>
              <w:left w:val="nil"/>
              <w:bottom w:val="single" w:sz="4" w:space="0" w:color="auto"/>
              <w:right w:val="single" w:sz="4" w:space="0" w:color="auto"/>
            </w:tcBorders>
            <w:shd w:val="clear" w:color="000000" w:fill="FFFFFF"/>
            <w:noWrap/>
            <w:vAlign w:val="bottom"/>
            <w:hideMark/>
          </w:tcPr>
          <w:p w14:paraId="02093E9F" w14:textId="67C0D047" w:rsidR="007738AB" w:rsidRPr="00C06CE7" w:rsidRDefault="007738AB" w:rsidP="00620E31">
            <w:pPr>
              <w:spacing w:after="0" w:line="240" w:lineRule="auto"/>
              <w:rPr>
                <w:rFonts w:ascii="Times New Roman" w:eastAsia="Times New Roman" w:hAnsi="Times New Roman" w:cs="Times New Roman"/>
                <w:color w:val="000000"/>
                <w:kern w:val="0"/>
                <w:sz w:val="24"/>
                <w:szCs w:val="24"/>
                <w:lang w:eastAsia="lv-LV"/>
                <w14:ligatures w14:val="none"/>
              </w:rPr>
            </w:pPr>
            <w:r w:rsidRPr="00C06CE7">
              <w:rPr>
                <w:rFonts w:ascii="Times New Roman" w:eastAsia="Times New Roman" w:hAnsi="Times New Roman" w:cs="Times New Roman"/>
                <w:color w:val="000000"/>
                <w:kern w:val="0"/>
                <w:sz w:val="24"/>
                <w:szCs w:val="24"/>
                <w:lang w:eastAsia="lv-LV"/>
                <w14:ligatures w14:val="none"/>
              </w:rPr>
              <w:t xml:space="preserve">Aizmugurējie </w:t>
            </w:r>
            <w:r w:rsidRPr="008A4757">
              <w:rPr>
                <w:rFonts w:ascii="Times New Roman" w:eastAsia="Times New Roman" w:hAnsi="Times New Roman" w:cs="Times New Roman"/>
                <w:color w:val="000000"/>
                <w:kern w:val="0"/>
                <w:sz w:val="24"/>
                <w:szCs w:val="24"/>
                <w:lang w:eastAsia="lv-LV"/>
                <w14:ligatures w14:val="none"/>
              </w:rPr>
              <w:t>gabarīt lukturi</w:t>
            </w:r>
            <w:r w:rsidRPr="00C06CE7">
              <w:rPr>
                <w:rFonts w:ascii="Times New Roman" w:eastAsia="Times New Roman" w:hAnsi="Times New Roman" w:cs="Times New Roman"/>
                <w:color w:val="000000"/>
                <w:kern w:val="0"/>
                <w:sz w:val="24"/>
                <w:szCs w:val="24"/>
                <w:lang w:eastAsia="lv-LV"/>
                <w14:ligatures w14:val="none"/>
              </w:rPr>
              <w:t xml:space="preserve"> ''Radziņa'' tipa</w:t>
            </w:r>
          </w:p>
        </w:tc>
        <w:tc>
          <w:tcPr>
            <w:tcW w:w="5670" w:type="dxa"/>
            <w:tcBorders>
              <w:top w:val="nil"/>
              <w:left w:val="nil"/>
              <w:bottom w:val="single" w:sz="4" w:space="0" w:color="auto"/>
              <w:right w:val="single" w:sz="4" w:space="0" w:color="auto"/>
            </w:tcBorders>
            <w:shd w:val="clear" w:color="auto" w:fill="auto"/>
            <w:hideMark/>
          </w:tcPr>
          <w:p w14:paraId="37B40EBD" w14:textId="501C084B"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53D85046"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0F26D527" w14:textId="2C8C664C"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21B8E225" w14:textId="2124C7A7"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p>
        </w:tc>
        <w:tc>
          <w:tcPr>
            <w:tcW w:w="5268" w:type="dxa"/>
            <w:tcBorders>
              <w:top w:val="nil"/>
              <w:left w:val="nil"/>
              <w:bottom w:val="single" w:sz="4" w:space="0" w:color="auto"/>
              <w:right w:val="single" w:sz="4" w:space="0" w:color="auto"/>
            </w:tcBorders>
            <w:shd w:val="clear" w:color="000000" w:fill="DDEBF7"/>
            <w:noWrap/>
            <w:hideMark/>
          </w:tcPr>
          <w:p w14:paraId="4CC87850" w14:textId="6CD27B60" w:rsidR="007738AB" w:rsidRPr="00C06CE7" w:rsidRDefault="007738AB" w:rsidP="00620E31">
            <w:pPr>
              <w:spacing w:after="0" w:line="240" w:lineRule="auto"/>
              <w:rPr>
                <w:rFonts w:ascii="Times New Roman" w:eastAsia="Times New Roman" w:hAnsi="Times New Roman" w:cs="Times New Roman"/>
                <w:color w:val="000000"/>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Papildus aprīkojums</w:t>
            </w:r>
          </w:p>
        </w:tc>
        <w:tc>
          <w:tcPr>
            <w:tcW w:w="5670" w:type="dxa"/>
            <w:tcBorders>
              <w:top w:val="nil"/>
              <w:left w:val="nil"/>
              <w:bottom w:val="single" w:sz="4" w:space="0" w:color="auto"/>
              <w:right w:val="single" w:sz="4" w:space="0" w:color="auto"/>
            </w:tcBorders>
            <w:shd w:val="clear" w:color="000000" w:fill="DDEBF7"/>
            <w:hideMark/>
          </w:tcPr>
          <w:p w14:paraId="41BC6ADB" w14:textId="19215E44"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213D356C"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0870ECE1" w14:textId="44373279"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5FCBF33C" w14:textId="3AF6E288"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auto"/>
            <w:hideMark/>
          </w:tcPr>
          <w:p w14:paraId="2E3F3C3C" w14:textId="1E78EA04"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Cinkoti metāla dubļusargi</w:t>
            </w:r>
          </w:p>
        </w:tc>
        <w:tc>
          <w:tcPr>
            <w:tcW w:w="5670" w:type="dxa"/>
            <w:tcBorders>
              <w:top w:val="nil"/>
              <w:left w:val="nil"/>
              <w:bottom w:val="single" w:sz="4" w:space="0" w:color="auto"/>
              <w:right w:val="single" w:sz="4" w:space="0" w:color="auto"/>
            </w:tcBorders>
            <w:shd w:val="clear" w:color="auto" w:fill="auto"/>
            <w:hideMark/>
          </w:tcPr>
          <w:p w14:paraId="4AF691CD" w14:textId="302A1A11"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14981551"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23C8AE1A" w14:textId="2976713C"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6F3C3599" w14:textId="1262D1A8"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auto"/>
            <w:hideMark/>
          </w:tcPr>
          <w:p w14:paraId="73E121D2" w14:textId="339F485D"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Ar elastīgiem </w:t>
            </w:r>
            <w:proofErr w:type="spellStart"/>
            <w:r w:rsidRPr="00C06CE7">
              <w:rPr>
                <w:rFonts w:ascii="Times New Roman" w:eastAsia="Times New Roman" w:hAnsi="Times New Roman" w:cs="Times New Roman"/>
                <w:kern w:val="0"/>
                <w:sz w:val="24"/>
                <w:szCs w:val="24"/>
                <w:lang w:eastAsia="lv-LV"/>
                <w14:ligatures w14:val="none"/>
              </w:rPr>
              <w:t>pretšlakatu</w:t>
            </w:r>
            <w:proofErr w:type="spellEnd"/>
            <w:r w:rsidRPr="00C06CE7">
              <w:rPr>
                <w:rFonts w:ascii="Times New Roman" w:eastAsia="Times New Roman" w:hAnsi="Times New Roman" w:cs="Times New Roman"/>
                <w:kern w:val="0"/>
                <w:sz w:val="24"/>
                <w:szCs w:val="24"/>
                <w:lang w:eastAsia="lv-LV"/>
                <w14:ligatures w14:val="none"/>
              </w:rPr>
              <w:t xml:space="preserve"> dubļusargi</w:t>
            </w:r>
          </w:p>
        </w:tc>
        <w:tc>
          <w:tcPr>
            <w:tcW w:w="5670" w:type="dxa"/>
            <w:tcBorders>
              <w:top w:val="nil"/>
              <w:left w:val="nil"/>
              <w:bottom w:val="single" w:sz="4" w:space="0" w:color="auto"/>
              <w:right w:val="single" w:sz="4" w:space="0" w:color="auto"/>
            </w:tcBorders>
            <w:shd w:val="clear" w:color="auto" w:fill="auto"/>
            <w:hideMark/>
          </w:tcPr>
          <w:p w14:paraId="1EDB5D38" w14:textId="5A36BCF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FE2D61A"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037377AF" w14:textId="7C3C6BF9"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64CBDF41" w14:textId="6E07F7BA"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000000" w:fill="FFFFFF"/>
            <w:hideMark/>
          </w:tcPr>
          <w:p w14:paraId="7C40A936" w14:textId="41D9E7BE"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Priekšējais atbalsta ritenis ar augstuma regulāciju</w:t>
            </w:r>
          </w:p>
        </w:tc>
        <w:tc>
          <w:tcPr>
            <w:tcW w:w="5670" w:type="dxa"/>
            <w:tcBorders>
              <w:top w:val="nil"/>
              <w:left w:val="nil"/>
              <w:bottom w:val="single" w:sz="4" w:space="0" w:color="auto"/>
              <w:right w:val="single" w:sz="4" w:space="0" w:color="auto"/>
            </w:tcBorders>
            <w:shd w:val="clear" w:color="auto" w:fill="auto"/>
            <w:hideMark/>
          </w:tcPr>
          <w:p w14:paraId="57A86C56" w14:textId="00FC31D1"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5072911"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77B4C017" w14:textId="6EBF4385"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7FC33921" w14:textId="16A8877A"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.4</w:t>
            </w:r>
          </w:p>
        </w:tc>
        <w:tc>
          <w:tcPr>
            <w:tcW w:w="5268" w:type="dxa"/>
            <w:tcBorders>
              <w:top w:val="nil"/>
              <w:left w:val="nil"/>
              <w:bottom w:val="single" w:sz="4" w:space="0" w:color="auto"/>
              <w:right w:val="single" w:sz="4" w:space="0" w:color="auto"/>
            </w:tcBorders>
            <w:shd w:val="clear" w:color="auto" w:fill="auto"/>
            <w:hideMark/>
          </w:tcPr>
          <w:p w14:paraId="7F73AEE8" w14:textId="07E44597"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Rezerves ritenis uzstādīts uz dīsteles vai speciāli paredzētā vietā</w:t>
            </w:r>
          </w:p>
        </w:tc>
        <w:tc>
          <w:tcPr>
            <w:tcW w:w="5670" w:type="dxa"/>
            <w:tcBorders>
              <w:top w:val="nil"/>
              <w:left w:val="nil"/>
              <w:bottom w:val="single" w:sz="4" w:space="0" w:color="auto"/>
              <w:right w:val="single" w:sz="4" w:space="0" w:color="auto"/>
            </w:tcBorders>
            <w:shd w:val="clear" w:color="auto" w:fill="auto"/>
            <w:hideMark/>
          </w:tcPr>
          <w:p w14:paraId="1409E74E" w14:textId="660FC97C"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A8E370F"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57DE3D17" w14:textId="09E7DC00"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04DCF4AA" w14:textId="7D4CB60C"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w:t>
            </w:r>
            <w:r w:rsidR="007A0D55">
              <w:rPr>
                <w:rFonts w:ascii="Times New Roman" w:eastAsia="Times New Roman" w:hAnsi="Times New Roman" w:cs="Times New Roman"/>
                <w:kern w:val="0"/>
                <w:sz w:val="24"/>
                <w:szCs w:val="24"/>
                <w:lang w:eastAsia="lv-LV"/>
                <w14:ligatures w14:val="none"/>
              </w:rPr>
              <w:t>5</w:t>
            </w:r>
          </w:p>
        </w:tc>
        <w:tc>
          <w:tcPr>
            <w:tcW w:w="5268" w:type="dxa"/>
            <w:tcBorders>
              <w:top w:val="nil"/>
              <w:left w:val="nil"/>
              <w:bottom w:val="single" w:sz="4" w:space="0" w:color="auto"/>
              <w:right w:val="single" w:sz="4" w:space="0" w:color="auto"/>
            </w:tcBorders>
            <w:shd w:val="clear" w:color="auto" w:fill="auto"/>
            <w:hideMark/>
          </w:tcPr>
          <w:p w14:paraId="2BA2C998" w14:textId="7F4AD51D"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Divas dalītas noņemamas laipas, kas paredzētas uzbraukšanai uz piekabes ar </w:t>
            </w:r>
            <w:proofErr w:type="spellStart"/>
            <w:r w:rsidRPr="00C06CE7">
              <w:rPr>
                <w:rFonts w:ascii="Times New Roman" w:eastAsia="Times New Roman" w:hAnsi="Times New Roman" w:cs="Times New Roman"/>
                <w:kern w:val="0"/>
                <w:sz w:val="24"/>
                <w:szCs w:val="24"/>
                <w:lang w:eastAsia="lv-LV"/>
                <w14:ligatures w14:val="none"/>
              </w:rPr>
              <w:t>Bobcat</w:t>
            </w:r>
            <w:proofErr w:type="spellEnd"/>
            <w:r w:rsidRPr="00C06CE7">
              <w:rPr>
                <w:rFonts w:ascii="Times New Roman" w:eastAsia="Times New Roman" w:hAnsi="Times New Roman" w:cs="Times New Roman"/>
                <w:kern w:val="0"/>
                <w:sz w:val="24"/>
                <w:szCs w:val="24"/>
                <w:lang w:eastAsia="lv-LV"/>
                <w14:ligatures w14:val="none"/>
              </w:rPr>
              <w:t xml:space="preserve"> S205</w:t>
            </w:r>
          </w:p>
        </w:tc>
        <w:tc>
          <w:tcPr>
            <w:tcW w:w="5670" w:type="dxa"/>
            <w:tcBorders>
              <w:top w:val="nil"/>
              <w:left w:val="nil"/>
              <w:bottom w:val="single" w:sz="4" w:space="0" w:color="auto"/>
              <w:right w:val="single" w:sz="4" w:space="0" w:color="auto"/>
            </w:tcBorders>
            <w:shd w:val="clear" w:color="auto" w:fill="auto"/>
            <w:hideMark/>
          </w:tcPr>
          <w:p w14:paraId="1F1C89AA" w14:textId="690053B2"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1EEF9537"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0CD64BA7" w14:textId="683C0EB5" w:rsidTr="00A70716">
        <w:trPr>
          <w:trHeight w:val="633"/>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03DA750C" w14:textId="6CB466E4"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8</w:t>
            </w:r>
            <w:r w:rsidR="007738AB" w:rsidRPr="00C06CE7">
              <w:rPr>
                <w:rFonts w:ascii="Times New Roman" w:eastAsia="Times New Roman" w:hAnsi="Times New Roman" w:cs="Times New Roman"/>
                <w:kern w:val="0"/>
                <w:sz w:val="24"/>
                <w:szCs w:val="24"/>
                <w:lang w:eastAsia="lv-LV"/>
                <w14:ligatures w14:val="none"/>
              </w:rPr>
              <w:t>.</w:t>
            </w:r>
            <w:r w:rsidR="007A0D55">
              <w:rPr>
                <w:rFonts w:ascii="Times New Roman" w:eastAsia="Times New Roman" w:hAnsi="Times New Roman" w:cs="Times New Roman"/>
                <w:kern w:val="0"/>
                <w:sz w:val="24"/>
                <w:szCs w:val="24"/>
                <w:lang w:eastAsia="lv-LV"/>
                <w14:ligatures w14:val="none"/>
              </w:rPr>
              <w:t>6</w:t>
            </w:r>
          </w:p>
        </w:tc>
        <w:tc>
          <w:tcPr>
            <w:tcW w:w="5268" w:type="dxa"/>
            <w:tcBorders>
              <w:top w:val="nil"/>
              <w:left w:val="nil"/>
              <w:bottom w:val="single" w:sz="4" w:space="0" w:color="auto"/>
              <w:right w:val="single" w:sz="4" w:space="0" w:color="auto"/>
            </w:tcBorders>
            <w:shd w:val="clear" w:color="auto" w:fill="auto"/>
            <w:hideMark/>
          </w:tcPr>
          <w:p w14:paraId="6EC91118" w14:textId="1C7D5C62"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Rampā jābūt aprīkotā ar saāķēšanās cilpām, nepieļaujot to nokrišanu braucot virsū uz piekabes</w:t>
            </w:r>
          </w:p>
        </w:tc>
        <w:tc>
          <w:tcPr>
            <w:tcW w:w="5670" w:type="dxa"/>
            <w:tcBorders>
              <w:top w:val="nil"/>
              <w:left w:val="nil"/>
              <w:bottom w:val="single" w:sz="4" w:space="0" w:color="auto"/>
              <w:right w:val="single" w:sz="4" w:space="0" w:color="auto"/>
            </w:tcBorders>
            <w:shd w:val="clear" w:color="auto" w:fill="auto"/>
            <w:hideMark/>
          </w:tcPr>
          <w:p w14:paraId="32A1A75A" w14:textId="4C97B226"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630D2AA4"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16A41409" w14:textId="0B29BD35" w:rsidTr="00A70716">
        <w:trPr>
          <w:trHeight w:val="633"/>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14211086" w14:textId="1C938708"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w:t>
            </w:r>
            <w:r w:rsidR="007A0D55">
              <w:rPr>
                <w:rFonts w:ascii="Times New Roman" w:eastAsia="Times New Roman" w:hAnsi="Times New Roman" w:cs="Times New Roman"/>
                <w:kern w:val="0"/>
                <w:sz w:val="24"/>
                <w:szCs w:val="24"/>
                <w:lang w:eastAsia="lv-LV"/>
                <w14:ligatures w14:val="none"/>
              </w:rPr>
              <w:t>7</w:t>
            </w:r>
          </w:p>
        </w:tc>
        <w:tc>
          <w:tcPr>
            <w:tcW w:w="5268" w:type="dxa"/>
            <w:tcBorders>
              <w:top w:val="nil"/>
              <w:left w:val="nil"/>
              <w:bottom w:val="single" w:sz="4" w:space="0" w:color="auto"/>
              <w:right w:val="single" w:sz="4" w:space="0" w:color="auto"/>
            </w:tcBorders>
            <w:shd w:val="clear" w:color="auto" w:fill="auto"/>
            <w:hideMark/>
          </w:tcPr>
          <w:p w14:paraId="5383A9C3" w14:textId="14A37D37"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Rampām jābūt atbilstošas celtspējas</w:t>
            </w:r>
          </w:p>
        </w:tc>
        <w:tc>
          <w:tcPr>
            <w:tcW w:w="5670" w:type="dxa"/>
            <w:tcBorders>
              <w:top w:val="nil"/>
              <w:left w:val="nil"/>
              <w:bottom w:val="single" w:sz="4" w:space="0" w:color="auto"/>
              <w:right w:val="single" w:sz="4" w:space="0" w:color="auto"/>
            </w:tcBorders>
            <w:shd w:val="clear" w:color="auto" w:fill="auto"/>
            <w:hideMark/>
          </w:tcPr>
          <w:p w14:paraId="7D1489CF" w14:textId="729A3784"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5B4C55BF"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175E2813" w14:textId="1A8262C5"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FA15312" w14:textId="15C5CC01"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w:t>
            </w:r>
            <w:r w:rsidR="007A0D55">
              <w:rPr>
                <w:rFonts w:ascii="Times New Roman" w:eastAsia="Times New Roman" w:hAnsi="Times New Roman" w:cs="Times New Roman"/>
                <w:kern w:val="0"/>
                <w:sz w:val="24"/>
                <w:szCs w:val="24"/>
                <w:lang w:eastAsia="lv-LV"/>
                <w14:ligatures w14:val="none"/>
              </w:rPr>
              <w:t>8</w:t>
            </w:r>
          </w:p>
        </w:tc>
        <w:tc>
          <w:tcPr>
            <w:tcW w:w="5268" w:type="dxa"/>
            <w:tcBorders>
              <w:top w:val="nil"/>
              <w:left w:val="nil"/>
              <w:bottom w:val="single" w:sz="4" w:space="0" w:color="auto"/>
              <w:right w:val="single" w:sz="4" w:space="0" w:color="auto"/>
            </w:tcBorders>
            <w:shd w:val="clear" w:color="auto" w:fill="auto"/>
            <w:hideMark/>
          </w:tcPr>
          <w:p w14:paraId="5AFC9D0C" w14:textId="3A763189"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Laipas novietojamas piekabes virsbūvē</w:t>
            </w:r>
          </w:p>
        </w:tc>
        <w:tc>
          <w:tcPr>
            <w:tcW w:w="5670" w:type="dxa"/>
            <w:tcBorders>
              <w:top w:val="nil"/>
              <w:left w:val="nil"/>
              <w:bottom w:val="single" w:sz="4" w:space="0" w:color="auto"/>
              <w:right w:val="single" w:sz="4" w:space="0" w:color="auto"/>
            </w:tcBorders>
            <w:shd w:val="clear" w:color="auto" w:fill="auto"/>
            <w:hideMark/>
          </w:tcPr>
          <w:p w14:paraId="2821C873" w14:textId="2150A962"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1713E600"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1DE9CC8C" w14:textId="716B5DF2"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123413EE" w14:textId="65D5BE7D"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p>
        </w:tc>
        <w:tc>
          <w:tcPr>
            <w:tcW w:w="5268" w:type="dxa"/>
            <w:tcBorders>
              <w:top w:val="nil"/>
              <w:left w:val="nil"/>
              <w:bottom w:val="single" w:sz="4" w:space="0" w:color="auto"/>
              <w:right w:val="single" w:sz="4" w:space="0" w:color="auto"/>
            </w:tcBorders>
            <w:shd w:val="clear" w:color="000000" w:fill="DDEBF7"/>
            <w:hideMark/>
          </w:tcPr>
          <w:p w14:paraId="72ED5FAF" w14:textId="21D4F1A8"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Tehniskais stāvoklis</w:t>
            </w:r>
          </w:p>
        </w:tc>
        <w:tc>
          <w:tcPr>
            <w:tcW w:w="5670" w:type="dxa"/>
            <w:tcBorders>
              <w:top w:val="nil"/>
              <w:left w:val="nil"/>
              <w:bottom w:val="single" w:sz="4" w:space="0" w:color="auto"/>
              <w:right w:val="single" w:sz="4" w:space="0" w:color="auto"/>
            </w:tcBorders>
            <w:shd w:val="clear" w:color="000000" w:fill="DDEBF7"/>
            <w:hideMark/>
          </w:tcPr>
          <w:p w14:paraId="177CAEB1" w14:textId="2E7ED3C4"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3F0005D9"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637ED557" w14:textId="7EED3643"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D58E742" w14:textId="54163911"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r w:rsidR="007738AB"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auto"/>
            <w:hideMark/>
          </w:tcPr>
          <w:p w14:paraId="46ACA4FF" w14:textId="3068760D"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Stāvoklis </w:t>
            </w:r>
            <w:r w:rsidRPr="00C06CE7" w:rsidDel="00125747">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w:t>
            </w:r>
            <w:r w:rsidRPr="00C06CE7">
              <w:rPr>
                <w:rFonts w:ascii="Times New Roman" w:eastAsia="Times New Roman" w:hAnsi="Times New Roman" w:cs="Times New Roman"/>
                <w:kern w:val="0"/>
                <w:sz w:val="24"/>
                <w:szCs w:val="24"/>
                <w:lang w:eastAsia="lv-LV"/>
                <w14:ligatures w14:val="none"/>
              </w:rPr>
              <w:t xml:space="preserve"> jaun</w:t>
            </w:r>
            <w:r>
              <w:rPr>
                <w:rFonts w:ascii="Times New Roman" w:eastAsia="Times New Roman" w:hAnsi="Times New Roman" w:cs="Times New Roman"/>
                <w:kern w:val="0"/>
                <w:sz w:val="24"/>
                <w:szCs w:val="24"/>
                <w:lang w:eastAsia="lv-LV"/>
                <w14:ligatures w14:val="none"/>
              </w:rPr>
              <w:t>a, nelietota</w:t>
            </w:r>
            <w:r w:rsidRPr="00C06CE7" w:rsidDel="00125747">
              <w:rPr>
                <w:rFonts w:ascii="Times New Roman" w:eastAsia="Times New Roman" w:hAnsi="Times New Roman" w:cs="Times New Roman"/>
                <w:kern w:val="0"/>
                <w:sz w:val="24"/>
                <w:szCs w:val="24"/>
                <w:lang w:eastAsia="lv-LV"/>
                <w14:ligatures w14:val="none"/>
              </w:rPr>
              <w:t>s</w:t>
            </w:r>
          </w:p>
        </w:tc>
        <w:tc>
          <w:tcPr>
            <w:tcW w:w="5670" w:type="dxa"/>
            <w:tcBorders>
              <w:top w:val="nil"/>
              <w:left w:val="nil"/>
              <w:bottom w:val="single" w:sz="4" w:space="0" w:color="auto"/>
              <w:right w:val="single" w:sz="4" w:space="0" w:color="auto"/>
            </w:tcBorders>
            <w:shd w:val="clear" w:color="auto" w:fill="auto"/>
            <w:hideMark/>
          </w:tcPr>
          <w:p w14:paraId="68429231" w14:textId="33360E87" w:rsidR="007738AB" w:rsidRPr="00C06CE7" w:rsidRDefault="00C76EDB" w:rsidP="00B46830">
            <w:pPr>
              <w:spacing w:after="0" w:line="240" w:lineRule="auto"/>
              <w:jc w:val="center"/>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ražots ne vēlāk kā 2025.</w:t>
            </w:r>
            <w:r w:rsidR="00EC5D9A">
              <w:rPr>
                <w:rFonts w:ascii="Times New Roman" w:eastAsia="Times New Roman" w:hAnsi="Times New Roman" w:cs="Times New Roman"/>
                <w:kern w:val="0"/>
                <w:sz w:val="24"/>
                <w:szCs w:val="24"/>
                <w:lang w:eastAsia="lv-LV"/>
                <w14:ligatures w14:val="none"/>
              </w:rPr>
              <w:t xml:space="preserve"> </w:t>
            </w:r>
            <w:r w:rsidRPr="007C5189">
              <w:rPr>
                <w:rFonts w:ascii="Times New Roman" w:eastAsia="Times New Roman" w:hAnsi="Times New Roman" w:cs="Times New Roman"/>
                <w:kern w:val="0"/>
                <w:sz w:val="24"/>
                <w:szCs w:val="24"/>
                <w:lang w:eastAsia="lv-LV"/>
                <w14:ligatures w14:val="none"/>
              </w:rPr>
              <w:t>gadā</w:t>
            </w:r>
          </w:p>
        </w:tc>
        <w:tc>
          <w:tcPr>
            <w:tcW w:w="3121" w:type="dxa"/>
            <w:tcBorders>
              <w:top w:val="nil"/>
              <w:left w:val="nil"/>
              <w:bottom w:val="single" w:sz="4" w:space="0" w:color="auto"/>
              <w:right w:val="single" w:sz="4" w:space="0" w:color="auto"/>
            </w:tcBorders>
          </w:tcPr>
          <w:p w14:paraId="6D479FC6"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343E3FEB" w14:textId="6FC95D72"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13CB5083" w14:textId="4D4474BC"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r w:rsidR="007738AB" w:rsidRPr="00C06CE7">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auto"/>
            <w:hideMark/>
          </w:tcPr>
          <w:p w14:paraId="79DC6643" w14:textId="7C7E5D60" w:rsidR="007738AB" w:rsidRPr="00C06CE7" w:rsidRDefault="00DB15D0" w:rsidP="00620E31">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Derīga tehniskā apskate</w:t>
            </w:r>
          </w:p>
        </w:tc>
        <w:tc>
          <w:tcPr>
            <w:tcW w:w="5670" w:type="dxa"/>
            <w:tcBorders>
              <w:top w:val="nil"/>
              <w:left w:val="nil"/>
              <w:bottom w:val="single" w:sz="4" w:space="0" w:color="auto"/>
              <w:right w:val="single" w:sz="4" w:space="0" w:color="auto"/>
            </w:tcBorders>
            <w:shd w:val="clear" w:color="auto" w:fill="auto"/>
            <w:hideMark/>
          </w:tcPr>
          <w:p w14:paraId="174C0CC8" w14:textId="6CDD901F" w:rsidR="007738AB" w:rsidRPr="00C06CE7" w:rsidRDefault="00FB1803" w:rsidP="00B46830">
            <w:pPr>
              <w:spacing w:after="0" w:line="240" w:lineRule="auto"/>
              <w:jc w:val="center"/>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Vismaz 11 mēneši</w:t>
            </w:r>
          </w:p>
        </w:tc>
        <w:tc>
          <w:tcPr>
            <w:tcW w:w="3121" w:type="dxa"/>
            <w:tcBorders>
              <w:top w:val="nil"/>
              <w:left w:val="nil"/>
              <w:bottom w:val="single" w:sz="4" w:space="0" w:color="auto"/>
              <w:right w:val="single" w:sz="4" w:space="0" w:color="auto"/>
            </w:tcBorders>
          </w:tcPr>
          <w:p w14:paraId="1B12DB9F"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026F6480" w14:textId="6A0AE677"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4C1AA72C" w14:textId="72A64721"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r w:rsidR="000522DA">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auto" w:fill="auto"/>
            <w:hideMark/>
          </w:tcPr>
          <w:p w14:paraId="358C1149" w14:textId="1C869342"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Piekabes g</w:t>
            </w:r>
            <w:r w:rsidRPr="00470E21">
              <w:rPr>
                <w:rFonts w:ascii="Times New Roman" w:eastAsia="Times New Roman" w:hAnsi="Times New Roman" w:cs="Times New Roman"/>
                <w:kern w:val="0"/>
                <w:sz w:val="24"/>
                <w:szCs w:val="24"/>
                <w:lang w:eastAsia="lv-LV"/>
                <w14:ligatures w14:val="none"/>
              </w:rPr>
              <w:t>arantijas termiņš</w:t>
            </w:r>
          </w:p>
        </w:tc>
        <w:tc>
          <w:tcPr>
            <w:tcW w:w="5670" w:type="dxa"/>
            <w:tcBorders>
              <w:top w:val="nil"/>
              <w:left w:val="nil"/>
              <w:bottom w:val="single" w:sz="4" w:space="0" w:color="auto"/>
              <w:right w:val="single" w:sz="4" w:space="0" w:color="auto"/>
            </w:tcBorders>
            <w:shd w:val="clear" w:color="auto" w:fill="auto"/>
            <w:hideMark/>
          </w:tcPr>
          <w:p w14:paraId="597FF03D" w14:textId="51DCE3F2" w:rsidR="007738AB" w:rsidRPr="00C06CE7" w:rsidRDefault="007D439B"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w:t>
            </w:r>
            <w:r w:rsidRPr="007C5189">
              <w:rPr>
                <w:rFonts w:ascii="Times New Roman" w:eastAsia="Times New Roman" w:hAnsi="Times New Roman" w:cs="Times New Roman"/>
                <w:kern w:val="0"/>
                <w:sz w:val="24"/>
                <w:szCs w:val="24"/>
                <w:lang w:eastAsia="lv-LV"/>
                <w14:ligatures w14:val="none"/>
              </w:rPr>
              <w:t>ismaz 24 mēneši</w:t>
            </w:r>
          </w:p>
        </w:tc>
        <w:tc>
          <w:tcPr>
            <w:tcW w:w="3121" w:type="dxa"/>
            <w:tcBorders>
              <w:top w:val="nil"/>
              <w:left w:val="nil"/>
              <w:bottom w:val="single" w:sz="4" w:space="0" w:color="auto"/>
              <w:right w:val="single" w:sz="4" w:space="0" w:color="auto"/>
            </w:tcBorders>
          </w:tcPr>
          <w:p w14:paraId="3F384935"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C539FF" w:rsidRPr="00C06CE7" w14:paraId="523BBF46"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tcPr>
          <w:p w14:paraId="4D4621E1" w14:textId="76DF856F" w:rsidR="00C539FF" w:rsidRPr="00C06CE7" w:rsidRDefault="000522DA"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9.4</w:t>
            </w:r>
          </w:p>
        </w:tc>
        <w:tc>
          <w:tcPr>
            <w:tcW w:w="5268" w:type="dxa"/>
            <w:tcBorders>
              <w:top w:val="nil"/>
              <w:left w:val="nil"/>
              <w:bottom w:val="single" w:sz="4" w:space="0" w:color="auto"/>
              <w:right w:val="single" w:sz="4" w:space="0" w:color="auto"/>
            </w:tcBorders>
            <w:shd w:val="clear" w:color="auto" w:fill="auto"/>
          </w:tcPr>
          <w:p w14:paraId="168E9E64" w14:textId="12106511" w:rsidR="00C539FF" w:rsidRDefault="00F40E4F" w:rsidP="00620E31">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Piekabes piegādes termiņš</w:t>
            </w:r>
          </w:p>
        </w:tc>
        <w:tc>
          <w:tcPr>
            <w:tcW w:w="5670" w:type="dxa"/>
            <w:tcBorders>
              <w:top w:val="nil"/>
              <w:left w:val="nil"/>
              <w:bottom w:val="single" w:sz="4" w:space="0" w:color="auto"/>
              <w:right w:val="single" w:sz="4" w:space="0" w:color="auto"/>
            </w:tcBorders>
            <w:shd w:val="clear" w:color="auto" w:fill="auto"/>
          </w:tcPr>
          <w:p w14:paraId="785F1A26" w14:textId="59A91A86" w:rsidR="00C539FF" w:rsidRDefault="00F96CB7" w:rsidP="00B46830">
            <w:pPr>
              <w:spacing w:after="0" w:line="240" w:lineRule="auto"/>
              <w:jc w:val="center"/>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i/>
                <w:iCs/>
                <w:kern w:val="0"/>
                <w:sz w:val="24"/>
                <w:szCs w:val="24"/>
                <w:lang w:eastAsia="lv-LV"/>
                <w14:ligatures w14:val="none"/>
              </w:rPr>
              <w:t>&lt;norādīt termiņu&gt;</w:t>
            </w:r>
          </w:p>
        </w:tc>
        <w:tc>
          <w:tcPr>
            <w:tcW w:w="3121" w:type="dxa"/>
            <w:tcBorders>
              <w:top w:val="nil"/>
              <w:left w:val="nil"/>
              <w:bottom w:val="single" w:sz="4" w:space="0" w:color="auto"/>
              <w:right w:val="single" w:sz="4" w:space="0" w:color="auto"/>
            </w:tcBorders>
          </w:tcPr>
          <w:p w14:paraId="737B0A01" w14:textId="77777777" w:rsidR="00C539FF" w:rsidRPr="00C06CE7" w:rsidRDefault="00C539FF"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574981" w:rsidRPr="00C06CE7" w14:paraId="6CE8D158"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tcPr>
          <w:p w14:paraId="383F529A" w14:textId="4D69C788" w:rsidR="00574981" w:rsidRPr="00C06CE7" w:rsidRDefault="000522DA" w:rsidP="0057498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9.5</w:t>
            </w:r>
          </w:p>
        </w:tc>
        <w:tc>
          <w:tcPr>
            <w:tcW w:w="5268" w:type="dxa"/>
            <w:tcBorders>
              <w:top w:val="nil"/>
              <w:left w:val="nil"/>
              <w:bottom w:val="single" w:sz="4" w:space="0" w:color="auto"/>
              <w:right w:val="single" w:sz="4" w:space="0" w:color="auto"/>
            </w:tcBorders>
            <w:shd w:val="clear" w:color="auto" w:fill="auto"/>
          </w:tcPr>
          <w:p w14:paraId="7050B47C" w14:textId="7BFE6FC2" w:rsidR="00574981" w:rsidRPr="007C5189" w:rsidRDefault="00574981" w:rsidP="00574981">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Piegādes un saņemšanas vieta – Vestienas iela 35, Rīga</w:t>
            </w:r>
          </w:p>
        </w:tc>
        <w:tc>
          <w:tcPr>
            <w:tcW w:w="5670" w:type="dxa"/>
            <w:tcBorders>
              <w:top w:val="nil"/>
              <w:left w:val="nil"/>
              <w:bottom w:val="single" w:sz="4" w:space="0" w:color="auto"/>
              <w:right w:val="single" w:sz="4" w:space="0" w:color="auto"/>
            </w:tcBorders>
            <w:shd w:val="clear" w:color="auto" w:fill="auto"/>
          </w:tcPr>
          <w:p w14:paraId="6328F161" w14:textId="77777777" w:rsidR="00574981" w:rsidRPr="007C5189" w:rsidRDefault="00574981" w:rsidP="00574981">
            <w:pPr>
              <w:spacing w:after="0" w:line="240" w:lineRule="auto"/>
              <w:jc w:val="center"/>
              <w:rPr>
                <w:rFonts w:ascii="Times New Roman" w:eastAsia="Times New Roman" w:hAnsi="Times New Roman" w:cs="Times New Roman"/>
                <w:i/>
                <w:iCs/>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4C10BA7" w14:textId="77777777"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r>
      <w:tr w:rsidR="00497552" w:rsidRPr="00C06CE7" w14:paraId="48FDB0A3"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tcPr>
          <w:p w14:paraId="251DA450" w14:textId="7B02E27E" w:rsidR="00497552" w:rsidRPr="00C06CE7" w:rsidRDefault="000522DA" w:rsidP="0057498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9.6</w:t>
            </w:r>
          </w:p>
        </w:tc>
        <w:tc>
          <w:tcPr>
            <w:tcW w:w="5268" w:type="dxa"/>
            <w:tcBorders>
              <w:top w:val="nil"/>
              <w:left w:val="nil"/>
              <w:bottom w:val="single" w:sz="4" w:space="0" w:color="auto"/>
              <w:right w:val="single" w:sz="4" w:space="0" w:color="auto"/>
            </w:tcBorders>
            <w:shd w:val="clear" w:color="auto" w:fill="auto"/>
          </w:tcPr>
          <w:p w14:paraId="7D3549EE" w14:textId="45F06A97" w:rsidR="00497552" w:rsidRPr="007C5189" w:rsidRDefault="00EB7389" w:rsidP="00574981">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 xml:space="preserve">Piekabes apkopes intervāls </w:t>
            </w:r>
            <w:r w:rsidR="00EC5D9A">
              <w:rPr>
                <w:rFonts w:ascii="Times New Roman" w:eastAsia="Times New Roman" w:hAnsi="Times New Roman" w:cs="Times New Roman"/>
                <w:kern w:val="0"/>
                <w:sz w:val="24"/>
                <w:szCs w:val="24"/>
                <w:lang w:eastAsia="lv-LV"/>
                <w14:ligatures w14:val="none"/>
              </w:rPr>
              <w:t xml:space="preserve">(regularitāte) </w:t>
            </w:r>
          </w:p>
        </w:tc>
        <w:tc>
          <w:tcPr>
            <w:tcW w:w="5670" w:type="dxa"/>
            <w:tcBorders>
              <w:top w:val="nil"/>
              <w:left w:val="nil"/>
              <w:bottom w:val="single" w:sz="4" w:space="0" w:color="auto"/>
              <w:right w:val="single" w:sz="4" w:space="0" w:color="auto"/>
            </w:tcBorders>
            <w:shd w:val="clear" w:color="auto" w:fill="auto"/>
          </w:tcPr>
          <w:p w14:paraId="00622A7F" w14:textId="77777777" w:rsidR="00497552" w:rsidRPr="007C5189" w:rsidRDefault="00497552" w:rsidP="00574981">
            <w:pPr>
              <w:spacing w:after="0" w:line="240" w:lineRule="auto"/>
              <w:jc w:val="center"/>
              <w:rPr>
                <w:rFonts w:ascii="Times New Roman" w:eastAsia="Times New Roman" w:hAnsi="Times New Roman" w:cs="Times New Roman"/>
                <w:i/>
                <w:iCs/>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51050781" w14:textId="77777777" w:rsidR="00497552" w:rsidRPr="00C06CE7" w:rsidRDefault="00497552" w:rsidP="00574981">
            <w:pPr>
              <w:spacing w:after="0" w:line="240" w:lineRule="auto"/>
              <w:jc w:val="center"/>
              <w:rPr>
                <w:rFonts w:ascii="Times New Roman" w:eastAsia="Times New Roman" w:hAnsi="Times New Roman" w:cs="Times New Roman"/>
                <w:kern w:val="0"/>
                <w:sz w:val="24"/>
                <w:szCs w:val="24"/>
                <w:lang w:eastAsia="lv-LV"/>
                <w14:ligatures w14:val="none"/>
              </w:rPr>
            </w:pPr>
          </w:p>
        </w:tc>
      </w:tr>
      <w:tr w:rsidR="00B944E8" w:rsidRPr="00C06CE7" w14:paraId="73A7FE75" w14:textId="77777777" w:rsidTr="003C19B0">
        <w:trPr>
          <w:trHeight w:val="1466"/>
        </w:trPr>
        <w:tc>
          <w:tcPr>
            <w:tcW w:w="1536" w:type="dxa"/>
            <w:tcBorders>
              <w:top w:val="nil"/>
              <w:left w:val="single" w:sz="4" w:space="0" w:color="auto"/>
              <w:bottom w:val="single" w:sz="4" w:space="0" w:color="auto"/>
              <w:right w:val="single" w:sz="4" w:space="0" w:color="auto"/>
            </w:tcBorders>
            <w:shd w:val="clear" w:color="auto" w:fill="auto"/>
            <w:vAlign w:val="center"/>
          </w:tcPr>
          <w:p w14:paraId="48B903B8" w14:textId="5DC90F83" w:rsidR="00B944E8" w:rsidRPr="00C06CE7" w:rsidRDefault="000522DA" w:rsidP="0057498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9.7</w:t>
            </w:r>
          </w:p>
        </w:tc>
        <w:tc>
          <w:tcPr>
            <w:tcW w:w="5268" w:type="dxa"/>
            <w:tcBorders>
              <w:top w:val="nil"/>
              <w:left w:val="nil"/>
              <w:bottom w:val="single" w:sz="4" w:space="0" w:color="auto"/>
              <w:right w:val="single" w:sz="4" w:space="0" w:color="auto"/>
            </w:tcBorders>
            <w:shd w:val="clear" w:color="auto" w:fill="auto"/>
          </w:tcPr>
          <w:p w14:paraId="7CD080FB" w14:textId="6252212B" w:rsidR="00B944E8" w:rsidRPr="007C5189" w:rsidRDefault="00F1084E" w:rsidP="00574981">
            <w:pPr>
              <w:spacing w:after="0" w:line="240" w:lineRule="auto"/>
              <w:rPr>
                <w:rFonts w:ascii="Times New Roman" w:eastAsia="Times New Roman" w:hAnsi="Times New Roman" w:cs="Times New Roman"/>
                <w:kern w:val="0"/>
                <w:sz w:val="24"/>
                <w:szCs w:val="24"/>
                <w:lang w:eastAsia="lv-LV"/>
                <w14:ligatures w14:val="none"/>
              </w:rPr>
            </w:pPr>
            <w:r w:rsidRPr="00685441">
              <w:rPr>
                <w:rFonts w:ascii="Times New Roman" w:eastAsia="Times New Roman" w:hAnsi="Times New Roman" w:cs="Times New Roman"/>
                <w:kern w:val="0"/>
                <w:sz w:val="24"/>
                <w:szCs w:val="24"/>
                <w:lang w:eastAsia="lv-LV"/>
                <w14:ligatures w14:val="none"/>
              </w:rPr>
              <w:t>Apkope, garantijas remonti un ārpus garantijas remonti ir jānodrošina servisa centrā Rīgā vai ne tālāk kā 20 km no Rīgas administratīvās teritorijas robežas vai piegādātājs nodrošina par saviem līdzekļiem piekabes transportēšanu uz  tehniskās apkopes, remonta veikšanas vietu un atpakaļ no tās</w:t>
            </w:r>
          </w:p>
        </w:tc>
        <w:tc>
          <w:tcPr>
            <w:tcW w:w="5670" w:type="dxa"/>
            <w:tcBorders>
              <w:top w:val="nil"/>
              <w:left w:val="nil"/>
              <w:bottom w:val="single" w:sz="4" w:space="0" w:color="auto"/>
              <w:right w:val="single" w:sz="4" w:space="0" w:color="auto"/>
            </w:tcBorders>
            <w:shd w:val="clear" w:color="auto" w:fill="auto"/>
          </w:tcPr>
          <w:p w14:paraId="0DF7922A" w14:textId="787F67B3" w:rsidR="00B944E8" w:rsidRDefault="003C19B0" w:rsidP="003C19B0">
            <w:pPr>
              <w:spacing w:after="0" w:line="240" w:lineRule="auto"/>
              <w:rPr>
                <w:rFonts w:ascii="Times New Roman" w:eastAsia="Times New Roman" w:hAnsi="Times New Roman" w:cs="Times New Roman"/>
                <w:kern w:val="0"/>
                <w:sz w:val="24"/>
                <w:szCs w:val="24"/>
                <w:lang w:eastAsia="lv-LV"/>
                <w14:ligatures w14:val="none"/>
              </w:rPr>
            </w:pPr>
            <w:r w:rsidRPr="003C19B0">
              <w:rPr>
                <w:rFonts w:ascii="Times New Roman" w:eastAsia="Times New Roman" w:hAnsi="Times New Roman" w:cs="Times New Roman"/>
                <w:kern w:val="0"/>
                <w:sz w:val="24"/>
                <w:szCs w:val="24"/>
                <w:lang w:eastAsia="lv-LV"/>
                <w14:ligatures w14:val="none"/>
              </w:rPr>
              <w:t xml:space="preserve">Adrese: </w:t>
            </w:r>
          </w:p>
          <w:p w14:paraId="6F2B4340" w14:textId="77777777" w:rsidR="003C19B0" w:rsidRDefault="003C19B0" w:rsidP="00574981">
            <w:pPr>
              <w:spacing w:after="0" w:line="240" w:lineRule="auto"/>
              <w:jc w:val="center"/>
              <w:rPr>
                <w:rFonts w:ascii="Times New Roman" w:eastAsia="Times New Roman" w:hAnsi="Times New Roman" w:cs="Times New Roman"/>
                <w:kern w:val="0"/>
                <w:sz w:val="24"/>
                <w:szCs w:val="24"/>
                <w:lang w:eastAsia="lv-LV"/>
                <w14:ligatures w14:val="none"/>
              </w:rPr>
            </w:pPr>
          </w:p>
          <w:p w14:paraId="008F5230" w14:textId="77777777" w:rsidR="003C19B0" w:rsidRDefault="003C19B0" w:rsidP="003C19B0">
            <w:pPr>
              <w:spacing w:after="0" w:line="240" w:lineRule="auto"/>
              <w:rPr>
                <w:rFonts w:ascii="Times New Roman" w:eastAsia="Times New Roman" w:hAnsi="Times New Roman" w:cs="Times New Roman"/>
                <w:kern w:val="0"/>
                <w:sz w:val="24"/>
                <w:szCs w:val="24"/>
                <w:lang w:eastAsia="lv-LV"/>
                <w14:ligatures w14:val="none"/>
              </w:rPr>
            </w:pPr>
          </w:p>
          <w:p w14:paraId="65F126E6" w14:textId="2386647B" w:rsidR="003C19B0" w:rsidRPr="003C19B0" w:rsidRDefault="003C19B0" w:rsidP="003C19B0">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Kopā ar piedāvājumu iesniedzams plānoto apkopju grafiks piedāvātajā garantijas laikā</w:t>
            </w:r>
          </w:p>
        </w:tc>
        <w:tc>
          <w:tcPr>
            <w:tcW w:w="3121" w:type="dxa"/>
            <w:tcBorders>
              <w:top w:val="nil"/>
              <w:left w:val="nil"/>
              <w:bottom w:val="single" w:sz="4" w:space="0" w:color="auto"/>
              <w:right w:val="single" w:sz="4" w:space="0" w:color="auto"/>
            </w:tcBorders>
          </w:tcPr>
          <w:p w14:paraId="6F6E405C" w14:textId="77777777" w:rsidR="00B944E8" w:rsidRPr="00C06CE7" w:rsidRDefault="00B944E8" w:rsidP="00574981">
            <w:pPr>
              <w:spacing w:after="0" w:line="240" w:lineRule="auto"/>
              <w:jc w:val="center"/>
              <w:rPr>
                <w:rFonts w:ascii="Times New Roman" w:eastAsia="Times New Roman" w:hAnsi="Times New Roman" w:cs="Times New Roman"/>
                <w:kern w:val="0"/>
                <w:sz w:val="24"/>
                <w:szCs w:val="24"/>
                <w:lang w:eastAsia="lv-LV"/>
                <w14:ligatures w14:val="none"/>
              </w:rPr>
            </w:pPr>
          </w:p>
        </w:tc>
      </w:tr>
      <w:tr w:rsidR="00574981" w:rsidRPr="00C06CE7" w14:paraId="6EA08B3E" w14:textId="6D5D5842"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066F2D23" w14:textId="04C01170" w:rsidR="00574981" w:rsidRPr="00C06CE7" w:rsidRDefault="000522DA" w:rsidP="0057498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9.8</w:t>
            </w:r>
          </w:p>
        </w:tc>
        <w:tc>
          <w:tcPr>
            <w:tcW w:w="5268" w:type="dxa"/>
            <w:tcBorders>
              <w:top w:val="nil"/>
              <w:left w:val="nil"/>
              <w:bottom w:val="single" w:sz="4" w:space="0" w:color="auto"/>
              <w:right w:val="single" w:sz="4" w:space="0" w:color="auto"/>
            </w:tcBorders>
            <w:shd w:val="clear" w:color="auto" w:fill="auto"/>
            <w:hideMark/>
          </w:tcPr>
          <w:p w14:paraId="21050D45" w14:textId="77777777" w:rsidR="00574981" w:rsidRDefault="00574981" w:rsidP="0057498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Reģistrēts CSDD uz Pircēju ar atļauju piedalīties ceļu satiksmē.</w:t>
            </w:r>
          </w:p>
          <w:p w14:paraId="722358C1" w14:textId="3BFC4CA7" w:rsidR="00574981" w:rsidRPr="00C06CE7" w:rsidRDefault="00574981" w:rsidP="0057498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Pirmreizēja reģistrācijas valsts Latvijas Republika. </w:t>
            </w:r>
          </w:p>
        </w:tc>
        <w:tc>
          <w:tcPr>
            <w:tcW w:w="5670" w:type="dxa"/>
            <w:tcBorders>
              <w:top w:val="nil"/>
              <w:left w:val="nil"/>
              <w:bottom w:val="single" w:sz="4" w:space="0" w:color="auto"/>
              <w:right w:val="single" w:sz="4" w:space="0" w:color="auto"/>
            </w:tcBorders>
            <w:shd w:val="clear" w:color="auto" w:fill="auto"/>
            <w:hideMark/>
          </w:tcPr>
          <w:p w14:paraId="5110C80F" w14:textId="05C03F5C"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10FCC4C" w14:textId="77777777"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r>
      <w:tr w:rsidR="00574981" w:rsidRPr="00C06CE7" w14:paraId="601E51E1" w14:textId="461D3DE0" w:rsidTr="003C19B0">
        <w:trPr>
          <w:trHeight w:val="312"/>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00ABECA" w14:textId="5090B583" w:rsidR="00574981" w:rsidRPr="00C06CE7" w:rsidRDefault="000522DA" w:rsidP="0057498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9.10</w:t>
            </w:r>
          </w:p>
        </w:tc>
        <w:tc>
          <w:tcPr>
            <w:tcW w:w="5268" w:type="dxa"/>
            <w:tcBorders>
              <w:top w:val="nil"/>
              <w:left w:val="nil"/>
              <w:bottom w:val="single" w:sz="4" w:space="0" w:color="auto"/>
              <w:right w:val="single" w:sz="4" w:space="0" w:color="auto"/>
            </w:tcBorders>
            <w:shd w:val="clear" w:color="auto" w:fill="auto"/>
            <w:hideMark/>
          </w:tcPr>
          <w:p w14:paraId="57460933" w14:textId="0F8D2672" w:rsidR="00574981" w:rsidRPr="00C06CE7" w:rsidRDefault="00574981" w:rsidP="00574981">
            <w:pPr>
              <w:spacing w:after="0" w:line="240" w:lineRule="auto"/>
              <w:rPr>
                <w:rFonts w:ascii="Times New Roman" w:eastAsia="Times New Roman" w:hAnsi="Times New Roman" w:cs="Times New Roman"/>
                <w:kern w:val="0"/>
                <w:sz w:val="24"/>
                <w:szCs w:val="24"/>
                <w:lang w:eastAsia="lv-LV"/>
                <w14:ligatures w14:val="none"/>
              </w:rPr>
            </w:pPr>
            <w:r w:rsidRPr="00C06CE7" w:rsidDel="00A76F18">
              <w:rPr>
                <w:rFonts w:ascii="Times New Roman" w:eastAsia="Times New Roman" w:hAnsi="Times New Roman" w:cs="Times New Roman"/>
                <w:kern w:val="0"/>
                <w:sz w:val="24"/>
                <w:szCs w:val="24"/>
                <w:lang w:eastAsia="lv-LV"/>
                <w14:ligatures w14:val="none"/>
              </w:rPr>
              <w:t>Pievienot fotouzņēmumu, zīmējumu ar izmēriem</w:t>
            </w:r>
            <w:r>
              <w:rPr>
                <w:rFonts w:ascii="Times New Roman" w:eastAsia="Times New Roman" w:hAnsi="Times New Roman" w:cs="Times New Roman"/>
                <w:kern w:val="0"/>
                <w:sz w:val="24"/>
                <w:szCs w:val="24"/>
                <w:lang w:eastAsia="lv-LV"/>
                <w14:ligatures w14:val="none"/>
              </w:rPr>
              <w:t xml:space="preserve">. </w:t>
            </w:r>
          </w:p>
        </w:tc>
        <w:tc>
          <w:tcPr>
            <w:tcW w:w="5670" w:type="dxa"/>
            <w:tcBorders>
              <w:top w:val="nil"/>
              <w:left w:val="nil"/>
              <w:bottom w:val="single" w:sz="4" w:space="0" w:color="auto"/>
              <w:right w:val="single" w:sz="4" w:space="0" w:color="auto"/>
            </w:tcBorders>
            <w:shd w:val="clear" w:color="auto" w:fill="auto"/>
            <w:hideMark/>
          </w:tcPr>
          <w:p w14:paraId="34DBBDBF" w14:textId="1BCDEA4C"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6ADB920A" w14:textId="77777777"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r>
      <w:tr w:rsidR="00574981" w:rsidRPr="00C06CE7" w14:paraId="4DEB3B9F" w14:textId="047E7768"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0637FD62" w14:textId="30B4556E" w:rsidR="00574981" w:rsidRPr="00C06CE7" w:rsidRDefault="000522DA" w:rsidP="0057498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9.11</w:t>
            </w:r>
          </w:p>
        </w:tc>
        <w:tc>
          <w:tcPr>
            <w:tcW w:w="5268" w:type="dxa"/>
            <w:tcBorders>
              <w:top w:val="nil"/>
              <w:left w:val="nil"/>
              <w:bottom w:val="single" w:sz="4" w:space="0" w:color="auto"/>
              <w:right w:val="single" w:sz="4" w:space="0" w:color="auto"/>
            </w:tcBorders>
            <w:shd w:val="clear" w:color="auto" w:fill="auto"/>
            <w:hideMark/>
          </w:tcPr>
          <w:p w14:paraId="2D004782" w14:textId="02481D48" w:rsidR="00574981" w:rsidRPr="00C06CE7" w:rsidRDefault="00574981" w:rsidP="0057498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Lietošanas instrukcija un </w:t>
            </w:r>
            <w:r w:rsidRPr="00C06CE7" w:rsidDel="00A76F18">
              <w:rPr>
                <w:rFonts w:ascii="Times New Roman" w:eastAsia="Times New Roman" w:hAnsi="Times New Roman" w:cs="Times New Roman"/>
                <w:kern w:val="0"/>
                <w:sz w:val="24"/>
                <w:szCs w:val="24"/>
                <w:lang w:eastAsia="lv-LV"/>
                <w14:ligatures w14:val="none"/>
              </w:rPr>
              <w:t xml:space="preserve">servisa </w:t>
            </w:r>
            <w:r>
              <w:rPr>
                <w:rFonts w:ascii="Times New Roman" w:eastAsia="Times New Roman" w:hAnsi="Times New Roman" w:cs="Times New Roman"/>
                <w:kern w:val="0"/>
                <w:sz w:val="24"/>
                <w:szCs w:val="24"/>
                <w:lang w:eastAsia="lv-LV"/>
                <w14:ligatures w14:val="none"/>
              </w:rPr>
              <w:t xml:space="preserve">tehniskās apkopes </w:t>
            </w:r>
            <w:r w:rsidRPr="00C06CE7">
              <w:rPr>
                <w:rFonts w:ascii="Times New Roman" w:eastAsia="Times New Roman" w:hAnsi="Times New Roman" w:cs="Times New Roman"/>
                <w:kern w:val="0"/>
                <w:sz w:val="24"/>
                <w:szCs w:val="24"/>
                <w:lang w:eastAsia="lv-LV"/>
                <w14:ligatures w14:val="none"/>
              </w:rPr>
              <w:t>plāns latviešu valodā</w:t>
            </w:r>
            <w:r>
              <w:rPr>
                <w:rFonts w:ascii="Times New Roman" w:eastAsia="Times New Roman" w:hAnsi="Times New Roman" w:cs="Times New Roman"/>
                <w:kern w:val="0"/>
                <w:sz w:val="24"/>
                <w:szCs w:val="24"/>
                <w:lang w:eastAsia="lv-LV"/>
                <w14:ligatures w14:val="none"/>
              </w:rPr>
              <w:t>. Lietošanas instrukcija</w:t>
            </w:r>
            <w:r w:rsidRPr="00C06CE7" w:rsidDel="00A76F18">
              <w:rPr>
                <w:rFonts w:ascii="Times New Roman" w:eastAsia="Times New Roman" w:hAnsi="Times New Roman" w:cs="Times New Roman"/>
                <w:kern w:val="0"/>
                <w:sz w:val="24"/>
                <w:szCs w:val="24"/>
                <w:lang w:eastAsia="lv-LV"/>
                <w14:ligatures w14:val="none"/>
              </w:rPr>
              <w:t xml:space="preserve"> </w:t>
            </w:r>
            <w:r w:rsidRPr="00C06CE7">
              <w:rPr>
                <w:rFonts w:ascii="Times New Roman" w:eastAsia="Times New Roman" w:hAnsi="Times New Roman" w:cs="Times New Roman"/>
                <w:kern w:val="0"/>
                <w:sz w:val="24"/>
                <w:szCs w:val="24"/>
                <w:lang w:eastAsia="lv-LV"/>
                <w14:ligatures w14:val="none"/>
              </w:rPr>
              <w:t xml:space="preserve">elektroniskā </w:t>
            </w:r>
            <w:r>
              <w:rPr>
                <w:rFonts w:ascii="Times New Roman" w:eastAsia="Times New Roman" w:hAnsi="Times New Roman" w:cs="Times New Roman"/>
                <w:kern w:val="0"/>
                <w:sz w:val="24"/>
                <w:szCs w:val="24"/>
                <w:lang w:eastAsia="lv-LV"/>
                <w14:ligatures w14:val="none"/>
              </w:rPr>
              <w:t>formātā</w:t>
            </w:r>
          </w:p>
        </w:tc>
        <w:tc>
          <w:tcPr>
            <w:tcW w:w="5670" w:type="dxa"/>
            <w:tcBorders>
              <w:top w:val="nil"/>
              <w:left w:val="nil"/>
              <w:bottom w:val="single" w:sz="4" w:space="0" w:color="auto"/>
              <w:right w:val="single" w:sz="4" w:space="0" w:color="auto"/>
            </w:tcBorders>
            <w:shd w:val="clear" w:color="auto" w:fill="auto"/>
            <w:hideMark/>
          </w:tcPr>
          <w:p w14:paraId="7EC414D3" w14:textId="45A2230D"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02B7884F" w14:textId="77777777"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r>
      <w:tr w:rsidR="0041615E" w:rsidRPr="00C06CE7" w14:paraId="1FAB3864"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0881D877" w14:textId="6A3A74B3" w:rsidR="0041615E" w:rsidRPr="00C06CE7" w:rsidRDefault="000522DA" w:rsidP="0041615E">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w:t>
            </w:r>
          </w:p>
        </w:tc>
        <w:tc>
          <w:tcPr>
            <w:tcW w:w="5268" w:type="dxa"/>
            <w:tcBorders>
              <w:top w:val="nil"/>
              <w:left w:val="nil"/>
              <w:bottom w:val="single" w:sz="4" w:space="0" w:color="auto"/>
              <w:right w:val="single" w:sz="4" w:space="0" w:color="auto"/>
            </w:tcBorders>
            <w:shd w:val="clear" w:color="auto" w:fill="DEEAF6" w:themeFill="accent5" w:themeFillTint="33"/>
          </w:tcPr>
          <w:p w14:paraId="7859F564" w14:textId="5128A0DF" w:rsidR="0041615E" w:rsidRPr="00C06CE7" w:rsidRDefault="0041615E" w:rsidP="0041615E">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Piekabju skaits</w:t>
            </w:r>
          </w:p>
        </w:tc>
        <w:tc>
          <w:tcPr>
            <w:tcW w:w="5670" w:type="dxa"/>
            <w:tcBorders>
              <w:top w:val="nil"/>
              <w:left w:val="nil"/>
              <w:bottom w:val="single" w:sz="4" w:space="0" w:color="auto"/>
              <w:right w:val="single" w:sz="4" w:space="0" w:color="auto"/>
            </w:tcBorders>
            <w:shd w:val="clear" w:color="auto" w:fill="DEEAF6" w:themeFill="accent5" w:themeFillTint="33"/>
          </w:tcPr>
          <w:p w14:paraId="2E27E4F5" w14:textId="4AB5949C" w:rsidR="0041615E" w:rsidRPr="00C06CE7" w:rsidRDefault="00394E89" w:rsidP="0041615E">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 gab.</w:t>
            </w:r>
          </w:p>
        </w:tc>
        <w:tc>
          <w:tcPr>
            <w:tcW w:w="3121" w:type="dxa"/>
            <w:tcBorders>
              <w:top w:val="nil"/>
              <w:left w:val="nil"/>
              <w:bottom w:val="single" w:sz="4" w:space="0" w:color="auto"/>
              <w:right w:val="single" w:sz="4" w:space="0" w:color="auto"/>
            </w:tcBorders>
            <w:shd w:val="clear" w:color="auto" w:fill="DEEAF6" w:themeFill="accent5" w:themeFillTint="33"/>
          </w:tcPr>
          <w:p w14:paraId="4B874692" w14:textId="77777777" w:rsidR="0041615E" w:rsidRPr="00C06CE7" w:rsidRDefault="0041615E" w:rsidP="0041615E">
            <w:pPr>
              <w:spacing w:after="0" w:line="240" w:lineRule="auto"/>
              <w:jc w:val="center"/>
              <w:rPr>
                <w:rFonts w:ascii="Times New Roman" w:eastAsia="Times New Roman" w:hAnsi="Times New Roman" w:cs="Times New Roman"/>
                <w:kern w:val="0"/>
                <w:sz w:val="24"/>
                <w:szCs w:val="24"/>
                <w:lang w:eastAsia="lv-LV"/>
                <w14:ligatures w14:val="none"/>
              </w:rPr>
            </w:pPr>
          </w:p>
        </w:tc>
      </w:tr>
      <w:tr w:rsidR="001B5556" w:rsidRPr="00C06CE7" w14:paraId="6736920B"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3267356C" w14:textId="35056B0E" w:rsidR="001B5556" w:rsidRPr="007C5189" w:rsidRDefault="001B5556" w:rsidP="001B5556">
            <w:pPr>
              <w:spacing w:after="0" w:line="240" w:lineRule="auto"/>
              <w:jc w:val="center"/>
              <w:rPr>
                <w:rFonts w:ascii="Times New Roman" w:eastAsia="Times New Roman" w:hAnsi="Times New Roman" w:cs="Times New Roman"/>
                <w:kern w:val="0"/>
                <w:sz w:val="24"/>
                <w:szCs w:val="24"/>
                <w:lang w:eastAsia="lv-LV"/>
                <w14:ligatures w14:val="none"/>
              </w:rPr>
            </w:pPr>
            <w:r w:rsidRPr="00C06CE7" w:rsidDel="007D26CA">
              <w:rPr>
                <w:rFonts w:ascii="Times New Roman" w:eastAsia="Times New Roman" w:hAnsi="Times New Roman" w:cs="Times New Roman"/>
                <w:kern w:val="0"/>
                <w:sz w:val="24"/>
                <w:szCs w:val="24"/>
                <w:lang w:eastAsia="lv-LV"/>
                <w14:ligatures w14:val="none"/>
              </w:rPr>
              <w:t>1</w:t>
            </w:r>
            <w:r w:rsidR="000522DA">
              <w:rPr>
                <w:rFonts w:ascii="Times New Roman" w:eastAsia="Times New Roman" w:hAnsi="Times New Roman" w:cs="Times New Roman"/>
                <w:kern w:val="0"/>
                <w:sz w:val="24"/>
                <w:szCs w:val="24"/>
                <w:lang w:eastAsia="lv-LV"/>
                <w14:ligatures w14:val="none"/>
              </w:rPr>
              <w:t>0</w:t>
            </w:r>
            <w:r w:rsidRPr="00C06CE7" w:rsidDel="007D26CA">
              <w:rPr>
                <w:rFonts w:ascii="Times New Roman" w:eastAsia="Times New Roman" w:hAnsi="Times New Roman" w:cs="Times New Roman"/>
                <w:kern w:val="0"/>
                <w:sz w:val="24"/>
                <w:szCs w:val="24"/>
                <w:lang w:eastAsia="lv-LV"/>
                <w14:ligatures w14:val="none"/>
              </w:rPr>
              <w:t>.1</w:t>
            </w:r>
          </w:p>
        </w:tc>
        <w:tc>
          <w:tcPr>
            <w:tcW w:w="14059" w:type="dxa"/>
            <w:gridSpan w:val="3"/>
            <w:tcBorders>
              <w:top w:val="nil"/>
              <w:left w:val="nil"/>
              <w:bottom w:val="single" w:sz="4" w:space="0" w:color="auto"/>
              <w:right w:val="single" w:sz="4" w:space="0" w:color="auto"/>
            </w:tcBorders>
            <w:shd w:val="clear" w:color="auto" w:fill="FFFFFF" w:themeFill="background1"/>
          </w:tcPr>
          <w:p w14:paraId="31C82B6C" w14:textId="0A407DBA" w:rsidR="001B5556" w:rsidRPr="00C06CE7" w:rsidRDefault="001B5556" w:rsidP="001B5556">
            <w:pPr>
              <w:spacing w:after="0" w:line="240" w:lineRule="auto"/>
              <w:jc w:val="center"/>
              <w:rPr>
                <w:rFonts w:ascii="Times New Roman" w:eastAsia="Times New Roman" w:hAnsi="Times New Roman" w:cs="Times New Roman"/>
                <w:kern w:val="0"/>
                <w:sz w:val="24"/>
                <w:szCs w:val="24"/>
                <w:lang w:eastAsia="lv-LV"/>
                <w14:ligatures w14:val="none"/>
              </w:rPr>
            </w:pPr>
            <w:r w:rsidRPr="008A4757" w:rsidDel="007D26CA">
              <w:rPr>
                <w:rFonts w:ascii="Times New Roman" w:eastAsia="Times New Roman" w:hAnsi="Times New Roman" w:cs="Times New Roman"/>
                <w:kern w:val="0"/>
                <w:sz w:val="24"/>
                <w:szCs w:val="24"/>
                <w:lang w:eastAsia="lv-LV"/>
                <w14:ligatures w14:val="none"/>
              </w:rPr>
              <w:t>V</w:t>
            </w:r>
            <w:r w:rsidRPr="00C06CE7" w:rsidDel="007D26CA">
              <w:rPr>
                <w:rFonts w:ascii="Times New Roman" w:eastAsia="Times New Roman" w:hAnsi="Times New Roman" w:cs="Times New Roman"/>
                <w:kern w:val="0"/>
                <w:sz w:val="24"/>
                <w:szCs w:val="24"/>
                <w:lang w:eastAsia="lv-LV"/>
                <w14:ligatures w14:val="none"/>
              </w:rPr>
              <w:t xml:space="preserve">iena </w:t>
            </w:r>
            <w:r w:rsidRPr="008A4757" w:rsidDel="007D26CA">
              <w:rPr>
                <w:rFonts w:ascii="Times New Roman" w:eastAsia="Times New Roman" w:hAnsi="Times New Roman" w:cs="Times New Roman"/>
                <w:kern w:val="0"/>
                <w:sz w:val="24"/>
                <w:szCs w:val="24"/>
                <w:lang w:eastAsia="lv-LV"/>
                <w14:ligatures w14:val="none"/>
              </w:rPr>
              <w:t xml:space="preserve">piekabe transporta </w:t>
            </w:r>
            <w:proofErr w:type="spellStart"/>
            <w:r w:rsidRPr="008A4757" w:rsidDel="007D26CA">
              <w:rPr>
                <w:rFonts w:ascii="Times New Roman" w:eastAsia="Times New Roman" w:hAnsi="Times New Roman" w:cs="Times New Roman"/>
                <w:kern w:val="0"/>
                <w:sz w:val="24"/>
                <w:szCs w:val="24"/>
                <w:lang w:eastAsia="lv-LV"/>
                <w14:ligatures w14:val="none"/>
              </w:rPr>
              <w:t>autovedējs</w:t>
            </w:r>
            <w:proofErr w:type="spellEnd"/>
          </w:p>
        </w:tc>
      </w:tr>
      <w:tr w:rsidR="00CB28C5" w:rsidRPr="00C06CE7" w14:paraId="1226EE71" w14:textId="77777777" w:rsidTr="00394E89">
        <w:trPr>
          <w:trHeight w:val="316"/>
        </w:trPr>
        <w:tc>
          <w:tcPr>
            <w:tcW w:w="1536"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181DA849" w14:textId="64C1E254" w:rsidR="00CB28C5" w:rsidRPr="007C5189" w:rsidRDefault="00CB28C5" w:rsidP="00CB28C5">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11</w:t>
            </w:r>
          </w:p>
        </w:tc>
        <w:tc>
          <w:tcPr>
            <w:tcW w:w="5268" w:type="dxa"/>
            <w:tcBorders>
              <w:top w:val="nil"/>
              <w:left w:val="nil"/>
              <w:bottom w:val="single" w:sz="4" w:space="0" w:color="auto"/>
              <w:right w:val="single" w:sz="4" w:space="0" w:color="auto"/>
            </w:tcBorders>
            <w:shd w:val="clear" w:color="auto" w:fill="DEEAF6" w:themeFill="accent5" w:themeFillTint="33"/>
            <w:vAlign w:val="center"/>
          </w:tcPr>
          <w:p w14:paraId="44CDC339" w14:textId="59A9B046" w:rsidR="00CB28C5" w:rsidRPr="007C5189" w:rsidRDefault="00CB28C5" w:rsidP="00CB28C5">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Tehniskā apkope un </w:t>
            </w:r>
            <w:r w:rsidR="00F47D9F">
              <w:rPr>
                <w:rFonts w:ascii="Times New Roman" w:eastAsia="Times New Roman" w:hAnsi="Times New Roman" w:cs="Times New Roman"/>
                <w:kern w:val="0"/>
                <w:sz w:val="24"/>
                <w:szCs w:val="24"/>
                <w:lang w:eastAsia="lv-LV"/>
                <w14:ligatures w14:val="none"/>
              </w:rPr>
              <w:t>garantijas remontdarbi</w:t>
            </w:r>
          </w:p>
        </w:tc>
        <w:tc>
          <w:tcPr>
            <w:tcW w:w="5670" w:type="dxa"/>
            <w:tcBorders>
              <w:top w:val="nil"/>
              <w:left w:val="nil"/>
              <w:bottom w:val="single" w:sz="4" w:space="0" w:color="auto"/>
              <w:right w:val="single" w:sz="4" w:space="0" w:color="auto"/>
            </w:tcBorders>
            <w:shd w:val="clear" w:color="auto" w:fill="DEEAF6" w:themeFill="accent5" w:themeFillTint="33"/>
          </w:tcPr>
          <w:p w14:paraId="24C73F38" w14:textId="77777777" w:rsidR="00CB28C5" w:rsidRPr="00C06CE7" w:rsidRDefault="00CB28C5" w:rsidP="00CB28C5">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auto" w:fill="DEEAF6" w:themeFill="accent5" w:themeFillTint="33"/>
          </w:tcPr>
          <w:p w14:paraId="0AD11533" w14:textId="77777777" w:rsidR="00CB28C5" w:rsidRPr="00C06CE7" w:rsidRDefault="00CB28C5" w:rsidP="00CB28C5">
            <w:pPr>
              <w:spacing w:after="0" w:line="240" w:lineRule="auto"/>
              <w:jc w:val="center"/>
              <w:rPr>
                <w:rFonts w:ascii="Times New Roman" w:eastAsia="Times New Roman" w:hAnsi="Times New Roman" w:cs="Times New Roman"/>
                <w:kern w:val="0"/>
                <w:sz w:val="24"/>
                <w:szCs w:val="24"/>
                <w:lang w:eastAsia="lv-LV"/>
                <w14:ligatures w14:val="none"/>
              </w:rPr>
            </w:pPr>
          </w:p>
        </w:tc>
      </w:tr>
      <w:tr w:rsidR="00CB28C5" w:rsidRPr="00C06CE7" w14:paraId="566C3AE3" w14:textId="77777777" w:rsidTr="00394E89">
        <w:trPr>
          <w:trHeight w:val="316"/>
        </w:trPr>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BB85C" w14:textId="1CFD5DD4" w:rsidR="00CB28C5" w:rsidRPr="007C5189" w:rsidRDefault="00CB28C5" w:rsidP="00CB28C5">
            <w:pPr>
              <w:spacing w:after="0" w:line="240" w:lineRule="auto"/>
              <w:jc w:val="center"/>
              <w:rPr>
                <w:rFonts w:ascii="Times New Roman" w:eastAsia="Times New Roman" w:hAnsi="Times New Roman" w:cs="Times New Roman"/>
                <w:kern w:val="0"/>
                <w:sz w:val="24"/>
                <w:szCs w:val="24"/>
                <w:lang w:eastAsia="lv-LV"/>
                <w14:ligatures w14:val="none"/>
              </w:rPr>
            </w:pPr>
            <w:r w:rsidRPr="00F323F6">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1</w:t>
            </w:r>
            <w:r w:rsidRPr="00F323F6">
              <w:rPr>
                <w:rFonts w:ascii="Times New Roman" w:eastAsia="Times New Roman" w:hAnsi="Times New Roman" w:cs="Times New Roman"/>
                <w:kern w:val="0"/>
                <w:sz w:val="24"/>
                <w:szCs w:val="24"/>
                <w:lang w:eastAsia="lv-LV"/>
                <w14:ligatures w14:val="none"/>
              </w:rPr>
              <w:t>.1</w:t>
            </w:r>
          </w:p>
        </w:tc>
        <w:tc>
          <w:tcPr>
            <w:tcW w:w="5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C7053" w14:textId="74B61D51" w:rsidR="00CB28C5" w:rsidRPr="007C5189" w:rsidRDefault="00CB28C5" w:rsidP="00CB28C5">
            <w:pPr>
              <w:spacing w:after="0" w:line="240" w:lineRule="auto"/>
              <w:rPr>
                <w:rFonts w:ascii="Times New Roman" w:eastAsia="Times New Roman" w:hAnsi="Times New Roman" w:cs="Times New Roman"/>
                <w:kern w:val="0"/>
                <w:sz w:val="24"/>
                <w:szCs w:val="24"/>
                <w:lang w:eastAsia="lv-LV"/>
                <w14:ligatures w14:val="none"/>
              </w:rPr>
            </w:pPr>
            <w:r w:rsidRPr="00F323F6">
              <w:rPr>
                <w:rFonts w:ascii="Times New Roman" w:eastAsia="Times New Roman" w:hAnsi="Times New Roman" w:cs="Times New Roman"/>
                <w:kern w:val="0"/>
                <w:sz w:val="24"/>
                <w:szCs w:val="24"/>
                <w:lang w:eastAsia="lv-LV"/>
                <w14:ligatures w14:val="none"/>
              </w:rPr>
              <w:t xml:space="preserve">Tehniskajā apkopē </w:t>
            </w:r>
            <w:r w:rsidR="007D4237">
              <w:rPr>
                <w:rFonts w:ascii="Times New Roman" w:eastAsia="Times New Roman" w:hAnsi="Times New Roman" w:cs="Times New Roman"/>
                <w:kern w:val="0"/>
                <w:sz w:val="24"/>
                <w:szCs w:val="24"/>
                <w:lang w:eastAsia="lv-LV"/>
                <w14:ligatures w14:val="none"/>
              </w:rPr>
              <w:t xml:space="preserve">un remontdarbos </w:t>
            </w:r>
            <w:r w:rsidRPr="00F323F6">
              <w:rPr>
                <w:rFonts w:ascii="Times New Roman" w:eastAsia="Times New Roman" w:hAnsi="Times New Roman" w:cs="Times New Roman"/>
                <w:kern w:val="0"/>
                <w:sz w:val="24"/>
                <w:szCs w:val="24"/>
                <w:lang w:eastAsia="lv-LV"/>
                <w14:ligatures w14:val="none"/>
              </w:rPr>
              <w:t>izmantojamās rezerves daļas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6592D012" w14:textId="18411DCE" w:rsidR="007D4237" w:rsidRPr="00F323F6" w:rsidRDefault="007D4237" w:rsidP="007D4237">
            <w:pPr>
              <w:spacing w:before="120" w:after="0" w:line="240" w:lineRule="auto"/>
              <w:contextualSpacing/>
              <w:jc w:val="both"/>
              <w:rPr>
                <w:rFonts w:ascii="Times New Roman" w:eastAsia="Aptos" w:hAnsi="Times New Roman" w:cs="Times New Roman"/>
                <w:sz w:val="24"/>
                <w:szCs w:val="24"/>
                <w:lang w:eastAsia="lv-LV"/>
              </w:rPr>
            </w:pPr>
            <w:r w:rsidRPr="00F323F6">
              <w:rPr>
                <w:rFonts w:ascii="Times New Roman" w:eastAsia="Aptos" w:hAnsi="Times New Roman" w:cs="Times New Roman"/>
                <w:sz w:val="24"/>
                <w:szCs w:val="24"/>
              </w:rPr>
              <w:t>Piegādātājs</w:t>
            </w:r>
            <w:r w:rsidRPr="00F323F6">
              <w:rPr>
                <w:rFonts w:ascii="Times New Roman" w:eastAsia="Aptos" w:hAnsi="Times New Roman" w:cs="Times New Roman"/>
                <w:sz w:val="24"/>
                <w:szCs w:val="24"/>
                <w:lang w:eastAsia="lv-LV"/>
              </w:rPr>
              <w:t xml:space="preserve"> </w:t>
            </w:r>
            <w:r>
              <w:rPr>
                <w:rFonts w:ascii="Times New Roman" w:eastAsia="Aptos" w:hAnsi="Times New Roman" w:cs="Times New Roman"/>
                <w:sz w:val="24"/>
                <w:szCs w:val="24"/>
                <w:lang w:eastAsia="lv-LV"/>
              </w:rPr>
              <w:t xml:space="preserve">apkopē un </w:t>
            </w:r>
            <w:r w:rsidRPr="00F323F6">
              <w:rPr>
                <w:rFonts w:ascii="Times New Roman" w:eastAsia="Aptos" w:hAnsi="Times New Roman" w:cs="Times New Roman"/>
                <w:sz w:val="24"/>
                <w:szCs w:val="24"/>
                <w:lang w:eastAsia="lv-LV"/>
              </w:rPr>
              <w:t xml:space="preserve">remontdarbos izmanto tikai ražotāja sertificētas (orģinālās) vai ražotāja akceptētās rezerves daļas, iesniedzot apliecinājumu par Piekabes </w:t>
            </w:r>
            <w:r w:rsidRPr="00F323F6">
              <w:rPr>
                <w:rFonts w:ascii="Times New Roman" w:eastAsia="Aptos" w:hAnsi="Times New Roman" w:cs="Times New Roman"/>
                <w:sz w:val="24"/>
                <w:szCs w:val="24"/>
                <w:lang w:eastAsia="lv-LV"/>
              </w:rPr>
              <w:lastRenderedPageBreak/>
              <w:t>ražotāja sertificētu rezerves daļu pieejamību un Piekabes tehnisko a</w:t>
            </w:r>
            <w:r w:rsidR="00150920">
              <w:rPr>
                <w:rFonts w:ascii="Times New Roman" w:eastAsia="Aptos" w:hAnsi="Times New Roman" w:cs="Times New Roman"/>
                <w:sz w:val="24"/>
                <w:szCs w:val="24"/>
                <w:lang w:eastAsia="lv-LV"/>
              </w:rPr>
              <w:t>pkopi</w:t>
            </w:r>
            <w:r w:rsidRPr="00F323F6">
              <w:rPr>
                <w:rFonts w:ascii="Times New Roman" w:eastAsia="Aptos" w:hAnsi="Times New Roman" w:cs="Times New Roman"/>
                <w:sz w:val="24"/>
                <w:szCs w:val="24"/>
                <w:lang w:eastAsia="lv-LV"/>
              </w:rPr>
              <w:t xml:space="preserve"> noteiktajā garantijas laikā.</w:t>
            </w:r>
          </w:p>
          <w:p w14:paraId="4C45290A" w14:textId="77777777" w:rsidR="007D4237" w:rsidRPr="00F323F6" w:rsidRDefault="007D4237" w:rsidP="007D4237">
            <w:pPr>
              <w:spacing w:after="0" w:line="240" w:lineRule="auto"/>
              <w:jc w:val="both"/>
              <w:rPr>
                <w:rFonts w:ascii="Times New Roman" w:eastAsia="Times New Roman" w:hAnsi="Times New Roman" w:cs="Times New Roman"/>
                <w:color w:val="000000"/>
                <w:sz w:val="24"/>
                <w:szCs w:val="24"/>
                <w:lang w:eastAsia="lv-LV"/>
              </w:rPr>
            </w:pPr>
          </w:p>
          <w:p w14:paraId="724DF4E5" w14:textId="5FFAADF8" w:rsidR="00CB28C5" w:rsidRPr="00C06CE7" w:rsidRDefault="007D4237" w:rsidP="00CD6BCD">
            <w:pPr>
              <w:spacing w:after="0" w:line="240" w:lineRule="auto"/>
              <w:rPr>
                <w:rFonts w:ascii="Times New Roman" w:eastAsia="Times New Roman" w:hAnsi="Times New Roman" w:cs="Times New Roman"/>
                <w:kern w:val="0"/>
                <w:sz w:val="24"/>
                <w:szCs w:val="24"/>
                <w:lang w:eastAsia="lv-LV"/>
                <w14:ligatures w14:val="none"/>
              </w:rPr>
            </w:pPr>
            <w:r w:rsidRPr="00F323F6">
              <w:rPr>
                <w:rFonts w:ascii="Times New Roman" w:eastAsia="Times New Roman" w:hAnsi="Times New Roman" w:cs="Times New Roman"/>
                <w:color w:val="000000"/>
                <w:sz w:val="24"/>
                <w:szCs w:val="24"/>
                <w:lang w:eastAsia="lv-LV"/>
              </w:rPr>
              <w:t xml:space="preserve">Piegādātājs nodrošina Piekabes rezerves daļu pieejamību un to piegādi 30 (trīsdesmit) darba dienu laikā </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tcPr>
          <w:p w14:paraId="33B8DFBE" w14:textId="77777777" w:rsidR="00CB28C5" w:rsidRPr="00C06CE7" w:rsidRDefault="00CB28C5" w:rsidP="00CB28C5">
            <w:pPr>
              <w:spacing w:after="0" w:line="240" w:lineRule="auto"/>
              <w:jc w:val="center"/>
              <w:rPr>
                <w:rFonts w:ascii="Times New Roman" w:eastAsia="Times New Roman" w:hAnsi="Times New Roman" w:cs="Times New Roman"/>
                <w:kern w:val="0"/>
                <w:sz w:val="24"/>
                <w:szCs w:val="24"/>
                <w:lang w:eastAsia="lv-LV"/>
                <w14:ligatures w14:val="none"/>
              </w:rPr>
            </w:pPr>
          </w:p>
        </w:tc>
      </w:tr>
      <w:tr w:rsidR="007D4237" w:rsidRPr="00C06CE7" w14:paraId="433CA637" w14:textId="77777777" w:rsidTr="00394E89">
        <w:trPr>
          <w:trHeight w:val="316"/>
        </w:trPr>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68796" w14:textId="2BA56DCB" w:rsidR="007D4237" w:rsidRPr="007C5189" w:rsidRDefault="007D4237" w:rsidP="007D4237">
            <w:pPr>
              <w:spacing w:after="0" w:line="240" w:lineRule="auto"/>
              <w:jc w:val="center"/>
              <w:rPr>
                <w:rFonts w:ascii="Times New Roman" w:eastAsia="Times New Roman" w:hAnsi="Times New Roman" w:cs="Times New Roman"/>
                <w:kern w:val="0"/>
                <w:sz w:val="24"/>
                <w:szCs w:val="24"/>
                <w:lang w:eastAsia="lv-LV"/>
                <w14:ligatures w14:val="none"/>
              </w:rPr>
            </w:pPr>
            <w:r w:rsidRPr="00F323F6">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1</w:t>
            </w:r>
            <w:r w:rsidRPr="00F323F6">
              <w:rPr>
                <w:rFonts w:ascii="Times New Roman" w:eastAsia="Times New Roman" w:hAnsi="Times New Roman" w:cs="Times New Roman"/>
                <w:kern w:val="0"/>
                <w:sz w:val="24"/>
                <w:szCs w:val="24"/>
                <w:lang w:eastAsia="lv-LV"/>
                <w14:ligatures w14:val="none"/>
              </w:rPr>
              <w:t>.2</w:t>
            </w:r>
          </w:p>
        </w:tc>
        <w:tc>
          <w:tcPr>
            <w:tcW w:w="5268" w:type="dxa"/>
            <w:tcBorders>
              <w:top w:val="single" w:sz="4" w:space="0" w:color="auto"/>
              <w:left w:val="nil"/>
              <w:bottom w:val="single" w:sz="4" w:space="0" w:color="auto"/>
              <w:right w:val="single" w:sz="4" w:space="0" w:color="auto"/>
            </w:tcBorders>
            <w:shd w:val="clear" w:color="auto" w:fill="FFFFFF" w:themeFill="background1"/>
            <w:vAlign w:val="center"/>
          </w:tcPr>
          <w:p w14:paraId="167C3826" w14:textId="1BC7E8D5" w:rsidR="007D4237" w:rsidRPr="007C5189" w:rsidRDefault="007D4237" w:rsidP="007D4237">
            <w:pPr>
              <w:spacing w:after="0" w:line="240" w:lineRule="auto"/>
              <w:rPr>
                <w:rFonts w:ascii="Times New Roman" w:eastAsia="Times New Roman" w:hAnsi="Times New Roman" w:cs="Times New Roman"/>
                <w:kern w:val="0"/>
                <w:sz w:val="24"/>
                <w:szCs w:val="24"/>
                <w:lang w:eastAsia="lv-LV"/>
                <w14:ligatures w14:val="none"/>
              </w:rPr>
            </w:pPr>
            <w:r w:rsidRPr="00F323F6">
              <w:rPr>
                <w:rFonts w:ascii="Times New Roman" w:eastAsia="Times New Roman" w:hAnsi="Times New Roman" w:cs="Times New Roman"/>
                <w:kern w:val="0"/>
                <w:sz w:val="24"/>
                <w:szCs w:val="24"/>
                <w:lang w:eastAsia="lv-LV"/>
                <w14:ligatures w14:val="none"/>
              </w:rPr>
              <w:t>Termiņi</w:t>
            </w:r>
            <w:r>
              <w:rPr>
                <w:rFonts w:ascii="Times New Roman" w:eastAsia="Times New Roman" w:hAnsi="Times New Roman" w:cs="Times New Roman"/>
                <w:kern w:val="0"/>
                <w:sz w:val="24"/>
                <w:szCs w:val="24"/>
                <w:lang w:eastAsia="lv-LV"/>
                <w14:ligatures w14:val="none"/>
              </w:rPr>
              <w:t xml:space="preserve"> tehniskajai apkopei</w:t>
            </w:r>
          </w:p>
        </w:tc>
        <w:tc>
          <w:tcPr>
            <w:tcW w:w="5670" w:type="dxa"/>
            <w:tcBorders>
              <w:top w:val="single" w:sz="4" w:space="0" w:color="auto"/>
              <w:left w:val="nil"/>
              <w:bottom w:val="single" w:sz="4" w:space="0" w:color="auto"/>
              <w:right w:val="single" w:sz="4" w:space="0" w:color="auto"/>
            </w:tcBorders>
            <w:shd w:val="clear" w:color="auto" w:fill="FFFFFF" w:themeFill="background1"/>
          </w:tcPr>
          <w:p w14:paraId="28EC1AE3" w14:textId="77777777" w:rsidR="007D4237" w:rsidRPr="00F323F6" w:rsidRDefault="007D4237" w:rsidP="007D4237">
            <w:pPr>
              <w:tabs>
                <w:tab w:val="left" w:pos="284"/>
                <w:tab w:val="left" w:pos="426"/>
              </w:tabs>
              <w:spacing w:before="120" w:after="0" w:line="240" w:lineRule="auto"/>
              <w:contextualSpacing/>
              <w:jc w:val="both"/>
              <w:rPr>
                <w:rFonts w:ascii="Times New Roman" w:eastAsia="Aptos" w:hAnsi="Times New Roman" w:cs="Times New Roman"/>
                <w:sz w:val="24"/>
                <w:szCs w:val="24"/>
              </w:rPr>
            </w:pPr>
            <w:r w:rsidRPr="00F323F6">
              <w:rPr>
                <w:rFonts w:ascii="Times New Roman" w:eastAsia="Aptos" w:hAnsi="Times New Roman" w:cs="Times New Roman"/>
                <w:sz w:val="24"/>
                <w:szCs w:val="24"/>
              </w:rPr>
              <w:t>Tehniskās apkopes veikšanas konkrēto laiku Piegādātājs vismaz 2 (divas) darbadienas iepriekš saskaņo ar Pasūtītāju. Pasūtītājs ir tiesīgs piedalīties tehniskās apkopes procesā un norādīt uz veikto darbu nepilnībām, ja tādas identificē.</w:t>
            </w:r>
          </w:p>
          <w:p w14:paraId="3682B530" w14:textId="77777777" w:rsidR="007D4237" w:rsidRPr="00C06CE7" w:rsidRDefault="007D4237" w:rsidP="007D4237">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single" w:sz="4" w:space="0" w:color="auto"/>
              <w:left w:val="nil"/>
              <w:bottom w:val="single" w:sz="4" w:space="0" w:color="auto"/>
              <w:right w:val="single" w:sz="4" w:space="0" w:color="auto"/>
            </w:tcBorders>
            <w:shd w:val="clear" w:color="auto" w:fill="FFFFFF" w:themeFill="background1"/>
          </w:tcPr>
          <w:p w14:paraId="4F6DD2CB" w14:textId="77777777" w:rsidR="007D4237" w:rsidRPr="00C06CE7" w:rsidRDefault="007D4237" w:rsidP="007D4237">
            <w:pPr>
              <w:spacing w:after="0" w:line="240" w:lineRule="auto"/>
              <w:jc w:val="center"/>
              <w:rPr>
                <w:rFonts w:ascii="Times New Roman" w:eastAsia="Times New Roman" w:hAnsi="Times New Roman" w:cs="Times New Roman"/>
                <w:kern w:val="0"/>
                <w:sz w:val="24"/>
                <w:szCs w:val="24"/>
                <w:lang w:eastAsia="lv-LV"/>
                <w14:ligatures w14:val="none"/>
              </w:rPr>
            </w:pPr>
          </w:p>
        </w:tc>
      </w:tr>
      <w:tr w:rsidR="007D4237" w:rsidRPr="00C06CE7" w14:paraId="330E6677"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4E1A79E0" w14:textId="35AA38EF" w:rsidR="007D4237" w:rsidRPr="007C5189" w:rsidRDefault="007D4237" w:rsidP="007D4237">
            <w:pPr>
              <w:spacing w:after="0" w:line="240" w:lineRule="auto"/>
              <w:jc w:val="center"/>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1</w:t>
            </w:r>
            <w:r w:rsidR="00CD6BCD">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DEEAF6" w:themeFill="accent5" w:themeFillTint="33"/>
          </w:tcPr>
          <w:p w14:paraId="68C2550C" w14:textId="2AB58FCD" w:rsidR="007D4237" w:rsidRPr="007C5189" w:rsidRDefault="007D4237" w:rsidP="007D4237">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Remontdarbi ārpus garantijas gadījumos</w:t>
            </w:r>
          </w:p>
        </w:tc>
        <w:tc>
          <w:tcPr>
            <w:tcW w:w="5670" w:type="dxa"/>
            <w:tcBorders>
              <w:top w:val="nil"/>
              <w:left w:val="nil"/>
              <w:bottom w:val="single" w:sz="4" w:space="0" w:color="auto"/>
              <w:right w:val="single" w:sz="4" w:space="0" w:color="auto"/>
            </w:tcBorders>
            <w:shd w:val="clear" w:color="auto" w:fill="DEEAF6" w:themeFill="accent5" w:themeFillTint="33"/>
          </w:tcPr>
          <w:p w14:paraId="0245A2ED" w14:textId="77777777" w:rsidR="007D4237" w:rsidRPr="00C06CE7" w:rsidRDefault="007D4237" w:rsidP="007D4237">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auto" w:fill="DEEAF6" w:themeFill="accent5" w:themeFillTint="33"/>
          </w:tcPr>
          <w:p w14:paraId="44881159" w14:textId="77777777" w:rsidR="007D4237" w:rsidRPr="00C06CE7" w:rsidRDefault="007D4237" w:rsidP="007D4237">
            <w:pPr>
              <w:spacing w:after="0" w:line="240" w:lineRule="auto"/>
              <w:jc w:val="center"/>
              <w:rPr>
                <w:rFonts w:ascii="Times New Roman" w:eastAsia="Times New Roman" w:hAnsi="Times New Roman" w:cs="Times New Roman"/>
                <w:kern w:val="0"/>
                <w:sz w:val="24"/>
                <w:szCs w:val="24"/>
                <w:lang w:eastAsia="lv-LV"/>
                <w14:ligatures w14:val="none"/>
              </w:rPr>
            </w:pPr>
          </w:p>
        </w:tc>
      </w:tr>
      <w:tr w:rsidR="00CD6BCD" w:rsidRPr="00C06CE7" w14:paraId="1951838F" w14:textId="1561DD87" w:rsidTr="006608D1">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772BF39A" w14:textId="491CBBCE" w:rsidR="00CD6BCD" w:rsidRPr="007C5189" w:rsidRDefault="00CD6BCD" w:rsidP="007D4237">
            <w:pPr>
              <w:spacing w:after="0" w:line="240" w:lineRule="auto"/>
              <w:jc w:val="center"/>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2</w:t>
            </w:r>
            <w:r w:rsidRPr="007C5189">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FFFFFF" w:themeFill="background1"/>
            <w:vAlign w:val="center"/>
          </w:tcPr>
          <w:p w14:paraId="6C2D51B4" w14:textId="16AE8819" w:rsidR="00CD6BCD" w:rsidRPr="007C5189" w:rsidRDefault="00CD6BCD" w:rsidP="007D4237">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Remontdarbu pieteikšana un izpilde</w:t>
            </w:r>
          </w:p>
        </w:tc>
        <w:tc>
          <w:tcPr>
            <w:tcW w:w="5670" w:type="dxa"/>
            <w:tcBorders>
              <w:top w:val="nil"/>
              <w:left w:val="nil"/>
              <w:bottom w:val="single" w:sz="4" w:space="0" w:color="auto"/>
              <w:right w:val="single" w:sz="4" w:space="0" w:color="auto"/>
            </w:tcBorders>
            <w:shd w:val="clear" w:color="auto" w:fill="FFFFFF" w:themeFill="background1"/>
          </w:tcPr>
          <w:p w14:paraId="2D7D88F1" w14:textId="4E5F9DA3" w:rsidR="00CD6BCD" w:rsidRPr="007C5189" w:rsidRDefault="00CD6BCD" w:rsidP="00150920">
            <w:pPr>
              <w:spacing w:before="120" w:after="0" w:line="240" w:lineRule="auto"/>
              <w:contextualSpacing/>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 xml:space="preserve">Pasūtītājs rakstiski saskaņo ar Piegādātāju veicamā remonta apjomu, cenu un remontdarbu izpildes termiņu. </w:t>
            </w:r>
          </w:p>
          <w:p w14:paraId="52370F83" w14:textId="77777777" w:rsidR="00CD6BCD" w:rsidRDefault="00CD6BCD" w:rsidP="00150920">
            <w:pPr>
              <w:spacing w:before="120" w:after="0" w:line="240" w:lineRule="auto"/>
              <w:contextualSpacing/>
              <w:jc w:val="both"/>
              <w:rPr>
                <w:rFonts w:ascii="Times New Roman" w:eastAsia="Aptos" w:hAnsi="Times New Roman" w:cs="Times New Roman"/>
                <w:sz w:val="24"/>
                <w:szCs w:val="24"/>
              </w:rPr>
            </w:pPr>
          </w:p>
          <w:p w14:paraId="43FB4D68" w14:textId="70FD01B4" w:rsidR="00CD6BCD" w:rsidRPr="007C5189" w:rsidRDefault="00CD6BCD" w:rsidP="00150920">
            <w:pPr>
              <w:spacing w:before="120" w:after="0" w:line="240" w:lineRule="auto"/>
              <w:contextualSpacing/>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 xml:space="preserve">Pēc remonta izpildes Piegādātājs iesniedz </w:t>
            </w:r>
            <w:r w:rsidR="00150920">
              <w:rPr>
                <w:rFonts w:ascii="Times New Roman" w:eastAsia="Aptos" w:hAnsi="Times New Roman" w:cs="Times New Roman"/>
                <w:sz w:val="24"/>
                <w:szCs w:val="24"/>
              </w:rPr>
              <w:t xml:space="preserve"> </w:t>
            </w:r>
            <w:r w:rsidRPr="007C5189">
              <w:rPr>
                <w:rFonts w:ascii="Times New Roman" w:eastAsia="Aptos" w:hAnsi="Times New Roman" w:cs="Times New Roman"/>
                <w:sz w:val="24"/>
                <w:szCs w:val="24"/>
              </w:rPr>
              <w:t xml:space="preserve">Pasūtītājam pieņemšanas – nodošanas aktu </w:t>
            </w:r>
            <w:r w:rsidR="00150920">
              <w:rPr>
                <w:rFonts w:ascii="Times New Roman" w:eastAsia="Aptos" w:hAnsi="Times New Roman" w:cs="Times New Roman"/>
                <w:sz w:val="24"/>
                <w:szCs w:val="24"/>
              </w:rPr>
              <w:t xml:space="preserve"> </w:t>
            </w:r>
            <w:r w:rsidRPr="007C5189">
              <w:rPr>
                <w:rFonts w:ascii="Times New Roman" w:eastAsia="Aptos" w:hAnsi="Times New Roman" w:cs="Times New Roman"/>
                <w:sz w:val="24"/>
                <w:szCs w:val="24"/>
              </w:rPr>
              <w:t xml:space="preserve">(servisa aktu), kuru Pasūtītājs paraksta, ja remonts </w:t>
            </w:r>
            <w:r w:rsidR="00150920">
              <w:rPr>
                <w:rFonts w:ascii="Times New Roman" w:eastAsia="Aptos" w:hAnsi="Times New Roman" w:cs="Times New Roman"/>
                <w:sz w:val="24"/>
                <w:szCs w:val="24"/>
              </w:rPr>
              <w:t xml:space="preserve"> </w:t>
            </w:r>
            <w:r w:rsidRPr="007C5189">
              <w:rPr>
                <w:rFonts w:ascii="Times New Roman" w:eastAsia="Aptos" w:hAnsi="Times New Roman" w:cs="Times New Roman"/>
                <w:sz w:val="24"/>
                <w:szCs w:val="24"/>
              </w:rPr>
              <w:t xml:space="preserve">veikts kvalitatīvi. </w:t>
            </w:r>
          </w:p>
          <w:p w14:paraId="437B886B" w14:textId="77777777" w:rsidR="00CD6BCD" w:rsidRDefault="00CD6BCD" w:rsidP="00150920">
            <w:pPr>
              <w:spacing w:after="0" w:line="240" w:lineRule="auto"/>
              <w:jc w:val="both"/>
              <w:rPr>
                <w:rFonts w:ascii="Times New Roman" w:eastAsia="Aptos" w:hAnsi="Times New Roman" w:cs="Times New Roman"/>
                <w:sz w:val="24"/>
                <w:szCs w:val="24"/>
              </w:rPr>
            </w:pPr>
          </w:p>
          <w:p w14:paraId="29A10620" w14:textId="77777777" w:rsidR="00CD6BCD" w:rsidRDefault="00CD6BCD" w:rsidP="00150920">
            <w:pPr>
              <w:spacing w:after="0" w:line="240" w:lineRule="auto"/>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 xml:space="preserve">Pasūtītājs pirms pieņemšanas – nodošanas akta </w:t>
            </w:r>
          </w:p>
          <w:p w14:paraId="16A29348" w14:textId="77777777" w:rsidR="00CD6BCD" w:rsidRDefault="00CD6BCD" w:rsidP="00150920">
            <w:pPr>
              <w:spacing w:after="0" w:line="240" w:lineRule="auto"/>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 xml:space="preserve">parakstīšanas ir tiesīgs izteikt iebildumus par </w:t>
            </w:r>
          </w:p>
          <w:p w14:paraId="6898CA53" w14:textId="77777777" w:rsidR="00CD6BCD" w:rsidRDefault="00CD6BCD" w:rsidP="00150920">
            <w:pPr>
              <w:spacing w:after="0" w:line="240" w:lineRule="auto"/>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 xml:space="preserve">Piegādātāja iesniegtā pieņemšanas – nodošanas akta </w:t>
            </w:r>
          </w:p>
          <w:p w14:paraId="469EAD08" w14:textId="75F8E5E7" w:rsidR="00CD6BCD" w:rsidRDefault="00CD6BCD" w:rsidP="00150920">
            <w:pPr>
              <w:spacing w:after="0" w:line="240" w:lineRule="auto"/>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saturu un veiktā remonta kvalitāti.</w:t>
            </w:r>
          </w:p>
          <w:p w14:paraId="30DBFC3D" w14:textId="77777777" w:rsidR="00CD6BCD" w:rsidRDefault="00CD6BCD" w:rsidP="00150920">
            <w:pPr>
              <w:spacing w:after="0" w:line="240" w:lineRule="auto"/>
              <w:jc w:val="both"/>
              <w:rPr>
                <w:rFonts w:ascii="Times New Roman" w:eastAsia="Aptos" w:hAnsi="Times New Roman" w:cs="Times New Roman"/>
                <w:sz w:val="24"/>
                <w:szCs w:val="24"/>
              </w:rPr>
            </w:pPr>
          </w:p>
          <w:p w14:paraId="58427615" w14:textId="77777777" w:rsidR="00CD6BCD" w:rsidRDefault="00CD6BCD" w:rsidP="00150920">
            <w:pPr>
              <w:spacing w:after="0" w:line="240" w:lineRule="auto"/>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Jautājumu par Pasūtītāja minētajiem iebildumiem un to</w:t>
            </w:r>
          </w:p>
          <w:p w14:paraId="36E15898" w14:textId="77777777" w:rsidR="00CD6BCD" w:rsidRDefault="00CD6BCD" w:rsidP="00150920">
            <w:pPr>
              <w:spacing w:after="0" w:line="240" w:lineRule="auto"/>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 xml:space="preserve"> pamatotību izlemj Pasūtītāja un Piegādātāja pārstāvju</w:t>
            </w:r>
          </w:p>
          <w:p w14:paraId="3A70ED6F" w14:textId="08B8DC1F" w:rsidR="00CD6BCD" w:rsidRPr="00C06CE7" w:rsidRDefault="00CD6BCD" w:rsidP="00150920">
            <w:pPr>
              <w:spacing w:after="0" w:line="240" w:lineRule="auto"/>
              <w:jc w:val="both"/>
              <w:rPr>
                <w:rFonts w:ascii="Times New Roman" w:eastAsia="Times New Roman" w:hAnsi="Times New Roman" w:cs="Times New Roman"/>
                <w:kern w:val="0"/>
                <w:sz w:val="24"/>
                <w:szCs w:val="24"/>
                <w:lang w:eastAsia="lv-LV"/>
                <w14:ligatures w14:val="none"/>
              </w:rPr>
            </w:pPr>
            <w:r w:rsidRPr="007C5189">
              <w:rPr>
                <w:rFonts w:ascii="Times New Roman" w:eastAsia="Aptos" w:hAnsi="Times New Roman" w:cs="Times New Roman"/>
                <w:sz w:val="24"/>
                <w:szCs w:val="24"/>
              </w:rPr>
              <w:t xml:space="preserve"> kontaktpersonas 5 (piecu) darbdienu laikā.</w:t>
            </w:r>
          </w:p>
        </w:tc>
        <w:tc>
          <w:tcPr>
            <w:tcW w:w="3121" w:type="dxa"/>
            <w:tcBorders>
              <w:top w:val="nil"/>
              <w:left w:val="nil"/>
              <w:bottom w:val="single" w:sz="4" w:space="0" w:color="auto"/>
              <w:right w:val="single" w:sz="4" w:space="0" w:color="auto"/>
            </w:tcBorders>
            <w:shd w:val="clear" w:color="auto" w:fill="FFFFFF" w:themeFill="background1"/>
          </w:tcPr>
          <w:p w14:paraId="48C65FD4" w14:textId="77777777" w:rsidR="00CD6BCD" w:rsidRDefault="00CD6BCD">
            <w:pPr>
              <w:rPr>
                <w:rFonts w:ascii="Times New Roman" w:eastAsia="Times New Roman" w:hAnsi="Times New Roman" w:cs="Times New Roman"/>
                <w:kern w:val="0"/>
                <w:sz w:val="24"/>
                <w:szCs w:val="24"/>
                <w:lang w:eastAsia="lv-LV"/>
                <w14:ligatures w14:val="none"/>
              </w:rPr>
            </w:pPr>
          </w:p>
          <w:p w14:paraId="667C4740" w14:textId="77777777" w:rsidR="00CD6BCD" w:rsidRPr="00C06CE7" w:rsidRDefault="00CD6BCD" w:rsidP="007D4237">
            <w:pPr>
              <w:spacing w:after="0" w:line="240" w:lineRule="auto"/>
              <w:rPr>
                <w:rFonts w:ascii="Times New Roman" w:eastAsia="Times New Roman" w:hAnsi="Times New Roman" w:cs="Times New Roman"/>
                <w:kern w:val="0"/>
                <w:sz w:val="24"/>
                <w:szCs w:val="24"/>
                <w:lang w:eastAsia="lv-LV"/>
                <w14:ligatures w14:val="none"/>
              </w:rPr>
            </w:pPr>
          </w:p>
        </w:tc>
      </w:tr>
      <w:tr w:rsidR="00150920" w:rsidRPr="00C06CE7" w14:paraId="4E307784" w14:textId="36FC6CC9" w:rsidTr="006608D1">
        <w:trPr>
          <w:trHeight w:val="316"/>
        </w:trPr>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E9262" w14:textId="1780E5D8" w:rsidR="00150920" w:rsidRPr="007C5189" w:rsidRDefault="00150920" w:rsidP="007D4237">
            <w:pPr>
              <w:spacing w:after="0" w:line="240" w:lineRule="auto"/>
              <w:jc w:val="center"/>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2</w:t>
            </w:r>
            <w:r w:rsidRPr="007C5189">
              <w:rPr>
                <w:rFonts w:ascii="Times New Roman" w:eastAsia="Times New Roman" w:hAnsi="Times New Roman" w:cs="Times New Roman"/>
                <w:kern w:val="0"/>
                <w:sz w:val="24"/>
                <w:szCs w:val="24"/>
                <w:lang w:eastAsia="lv-LV"/>
                <w14:ligatures w14:val="none"/>
              </w:rPr>
              <w:t>.2</w:t>
            </w:r>
          </w:p>
        </w:tc>
        <w:tc>
          <w:tcPr>
            <w:tcW w:w="5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AC18" w14:textId="565C4332" w:rsidR="00150920" w:rsidRPr="007C5189" w:rsidRDefault="00150920" w:rsidP="007D4237">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Remontdarbos izmantojamie materiāli, rezerves daļas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153303C8" w14:textId="77777777" w:rsidR="00150920" w:rsidRDefault="00150920" w:rsidP="00150920">
            <w:pPr>
              <w:spacing w:before="120" w:after="0" w:line="240" w:lineRule="auto"/>
              <w:contextualSpacing/>
              <w:jc w:val="both"/>
              <w:rPr>
                <w:rFonts w:ascii="Times New Roman" w:eastAsia="Aptos" w:hAnsi="Times New Roman" w:cs="Times New Roman"/>
                <w:sz w:val="24"/>
                <w:szCs w:val="24"/>
                <w:lang w:eastAsia="lv-LV"/>
              </w:rPr>
            </w:pPr>
            <w:r w:rsidRPr="007C5189">
              <w:rPr>
                <w:rFonts w:ascii="Times New Roman" w:eastAsia="Aptos" w:hAnsi="Times New Roman" w:cs="Times New Roman"/>
                <w:sz w:val="24"/>
                <w:szCs w:val="24"/>
              </w:rPr>
              <w:t>Piegādātājs</w:t>
            </w:r>
            <w:r w:rsidRPr="007C5189">
              <w:rPr>
                <w:rFonts w:ascii="Times New Roman" w:eastAsia="Aptos" w:hAnsi="Times New Roman" w:cs="Times New Roman"/>
                <w:sz w:val="24"/>
                <w:szCs w:val="24"/>
                <w:lang w:eastAsia="lv-LV"/>
              </w:rPr>
              <w:t xml:space="preserve"> remontdarbos izmanto tikai ražotāja</w:t>
            </w:r>
          </w:p>
          <w:p w14:paraId="5C6FA93A" w14:textId="77777777" w:rsidR="00150920" w:rsidRDefault="00150920" w:rsidP="00150920">
            <w:pPr>
              <w:spacing w:before="120" w:after="0" w:line="240" w:lineRule="auto"/>
              <w:contextualSpacing/>
              <w:jc w:val="both"/>
              <w:rPr>
                <w:rFonts w:ascii="Times New Roman" w:eastAsia="Aptos" w:hAnsi="Times New Roman" w:cs="Times New Roman"/>
                <w:sz w:val="24"/>
                <w:szCs w:val="24"/>
                <w:lang w:eastAsia="lv-LV"/>
              </w:rPr>
            </w:pPr>
            <w:r w:rsidRPr="007C5189">
              <w:rPr>
                <w:rFonts w:ascii="Times New Roman" w:eastAsia="Aptos" w:hAnsi="Times New Roman" w:cs="Times New Roman"/>
                <w:sz w:val="24"/>
                <w:szCs w:val="24"/>
                <w:lang w:eastAsia="lv-LV"/>
              </w:rPr>
              <w:t xml:space="preserve"> sertificētas (orģinālās) vai ražotāja akceptētās rezerves </w:t>
            </w:r>
          </w:p>
          <w:p w14:paraId="40374093" w14:textId="77777777" w:rsidR="00150920" w:rsidRDefault="00150920" w:rsidP="00150920">
            <w:pPr>
              <w:spacing w:before="120" w:after="0" w:line="240" w:lineRule="auto"/>
              <w:contextualSpacing/>
              <w:jc w:val="both"/>
              <w:rPr>
                <w:rFonts w:ascii="Times New Roman" w:eastAsia="Aptos" w:hAnsi="Times New Roman" w:cs="Times New Roman"/>
                <w:sz w:val="24"/>
                <w:szCs w:val="24"/>
                <w:lang w:eastAsia="lv-LV"/>
              </w:rPr>
            </w:pPr>
            <w:r w:rsidRPr="007C5189">
              <w:rPr>
                <w:rFonts w:ascii="Times New Roman" w:eastAsia="Aptos" w:hAnsi="Times New Roman" w:cs="Times New Roman"/>
                <w:sz w:val="24"/>
                <w:szCs w:val="24"/>
                <w:lang w:eastAsia="lv-LV"/>
              </w:rPr>
              <w:t xml:space="preserve">daļas, iesniedzot apliecinājumu par </w:t>
            </w:r>
            <w:r>
              <w:rPr>
                <w:rFonts w:ascii="Times New Roman" w:eastAsia="Aptos" w:hAnsi="Times New Roman" w:cs="Times New Roman"/>
                <w:sz w:val="24"/>
                <w:szCs w:val="24"/>
                <w:lang w:eastAsia="lv-LV"/>
              </w:rPr>
              <w:t>Piekabes</w:t>
            </w:r>
            <w:r w:rsidRPr="007C5189">
              <w:rPr>
                <w:rFonts w:ascii="Times New Roman" w:eastAsia="Aptos" w:hAnsi="Times New Roman" w:cs="Times New Roman"/>
                <w:sz w:val="24"/>
                <w:szCs w:val="24"/>
                <w:lang w:eastAsia="lv-LV"/>
              </w:rPr>
              <w:t xml:space="preserve"> ražotāja</w:t>
            </w:r>
          </w:p>
          <w:p w14:paraId="60BD8CA8" w14:textId="42BBF874" w:rsidR="00150920" w:rsidRPr="007C5189" w:rsidRDefault="00150920" w:rsidP="00150920">
            <w:pPr>
              <w:spacing w:before="120" w:after="0" w:line="240" w:lineRule="auto"/>
              <w:contextualSpacing/>
              <w:jc w:val="both"/>
              <w:rPr>
                <w:rFonts w:ascii="Times New Roman" w:eastAsia="Aptos" w:hAnsi="Times New Roman" w:cs="Times New Roman"/>
                <w:sz w:val="24"/>
                <w:szCs w:val="24"/>
                <w:lang w:eastAsia="lv-LV"/>
              </w:rPr>
            </w:pPr>
            <w:r w:rsidRPr="007C5189">
              <w:rPr>
                <w:rFonts w:ascii="Times New Roman" w:eastAsia="Aptos" w:hAnsi="Times New Roman" w:cs="Times New Roman"/>
                <w:sz w:val="24"/>
                <w:szCs w:val="24"/>
                <w:lang w:eastAsia="lv-LV"/>
              </w:rPr>
              <w:t xml:space="preserve"> sertificētu rezerves daļu pieejamību.</w:t>
            </w:r>
          </w:p>
          <w:p w14:paraId="65501D05" w14:textId="77777777" w:rsidR="00150920" w:rsidRDefault="00150920" w:rsidP="00150920">
            <w:pPr>
              <w:spacing w:after="0" w:line="240" w:lineRule="auto"/>
              <w:jc w:val="both"/>
              <w:rPr>
                <w:rFonts w:ascii="Times New Roman" w:eastAsia="Times New Roman" w:hAnsi="Times New Roman" w:cs="Times New Roman"/>
                <w:color w:val="000000"/>
                <w:sz w:val="24"/>
                <w:szCs w:val="24"/>
                <w:lang w:eastAsia="lv-LV"/>
              </w:rPr>
            </w:pPr>
          </w:p>
          <w:p w14:paraId="3051D3A0" w14:textId="319A545D" w:rsidR="00150920" w:rsidRPr="00150920" w:rsidRDefault="00150920" w:rsidP="00150920">
            <w:pPr>
              <w:spacing w:after="0" w:line="240" w:lineRule="auto"/>
              <w:jc w:val="both"/>
              <w:rPr>
                <w:rFonts w:ascii="Times New Roman" w:eastAsia="Times New Roman" w:hAnsi="Times New Roman" w:cs="Times New Roman"/>
                <w:color w:val="000000"/>
                <w:sz w:val="24"/>
                <w:szCs w:val="24"/>
                <w:lang w:eastAsia="lv-LV"/>
              </w:rPr>
            </w:pPr>
            <w:r w:rsidRPr="007C5189">
              <w:rPr>
                <w:rFonts w:ascii="Times New Roman" w:eastAsia="Times New Roman" w:hAnsi="Times New Roman" w:cs="Times New Roman"/>
                <w:color w:val="000000"/>
                <w:sz w:val="24"/>
                <w:szCs w:val="24"/>
                <w:lang w:eastAsia="lv-LV"/>
              </w:rPr>
              <w:t xml:space="preserve">Piegādātājs nodrošina </w:t>
            </w:r>
            <w:r>
              <w:rPr>
                <w:rFonts w:ascii="Times New Roman" w:eastAsia="Times New Roman" w:hAnsi="Times New Roman" w:cs="Times New Roman"/>
                <w:color w:val="000000"/>
                <w:sz w:val="24"/>
                <w:szCs w:val="24"/>
                <w:lang w:eastAsia="lv-LV"/>
              </w:rPr>
              <w:t>Piekabes</w:t>
            </w:r>
            <w:r w:rsidRPr="007C5189">
              <w:rPr>
                <w:rFonts w:ascii="Times New Roman" w:eastAsia="Times New Roman" w:hAnsi="Times New Roman" w:cs="Times New Roman"/>
                <w:color w:val="000000"/>
                <w:sz w:val="24"/>
                <w:szCs w:val="24"/>
                <w:lang w:eastAsia="lv-LV"/>
              </w:rPr>
              <w:t xml:space="preserve"> rezerves daļu pieejamību</w:t>
            </w:r>
            <w:r>
              <w:rPr>
                <w:rFonts w:ascii="Times New Roman" w:eastAsia="Times New Roman" w:hAnsi="Times New Roman" w:cs="Times New Roman"/>
                <w:color w:val="000000"/>
                <w:sz w:val="24"/>
                <w:szCs w:val="24"/>
                <w:lang w:eastAsia="lv-LV"/>
              </w:rPr>
              <w:t xml:space="preserve"> </w:t>
            </w:r>
            <w:r w:rsidRPr="007C5189">
              <w:rPr>
                <w:rFonts w:ascii="Times New Roman" w:eastAsia="Times New Roman" w:hAnsi="Times New Roman" w:cs="Times New Roman"/>
                <w:color w:val="000000"/>
                <w:sz w:val="24"/>
                <w:szCs w:val="24"/>
                <w:lang w:eastAsia="lv-LV"/>
              </w:rPr>
              <w:t xml:space="preserve">un to piegādi 30 (trīsdesmit) darba dienu laikā uz </w:t>
            </w:r>
            <w:r w:rsidRPr="007C5189">
              <w:rPr>
                <w:rFonts w:ascii="Times New Roman" w:eastAsia="Times New Roman" w:hAnsi="Times New Roman" w:cs="Times New Roman"/>
                <w:color w:val="000000"/>
                <w:sz w:val="24"/>
                <w:szCs w:val="24"/>
                <w:lang w:eastAsia="lv-LV"/>
              </w:rPr>
              <w:lastRenderedPageBreak/>
              <w:t>garantiju</w:t>
            </w:r>
            <w:r>
              <w:rPr>
                <w:rFonts w:ascii="Times New Roman" w:eastAsia="Times New Roman" w:hAnsi="Times New Roman" w:cs="Times New Roman"/>
                <w:color w:val="000000"/>
                <w:sz w:val="24"/>
                <w:szCs w:val="24"/>
                <w:lang w:eastAsia="lv-LV"/>
              </w:rPr>
              <w:t xml:space="preserve"> </w:t>
            </w:r>
            <w:r w:rsidRPr="007C5189">
              <w:rPr>
                <w:rFonts w:ascii="Times New Roman" w:eastAsia="Times New Roman" w:hAnsi="Times New Roman" w:cs="Times New Roman"/>
                <w:color w:val="000000"/>
                <w:sz w:val="24"/>
                <w:szCs w:val="24"/>
                <w:lang w:eastAsia="lv-LV"/>
              </w:rPr>
              <w:t xml:space="preserve"> neattiecināmu remontu veikšanai vai citā savstarpēji</w:t>
            </w:r>
            <w:r>
              <w:rPr>
                <w:rFonts w:ascii="Times New Roman" w:eastAsia="Times New Roman" w:hAnsi="Times New Roman" w:cs="Times New Roman"/>
                <w:color w:val="000000"/>
                <w:sz w:val="24"/>
                <w:szCs w:val="24"/>
                <w:lang w:eastAsia="lv-LV"/>
              </w:rPr>
              <w:t xml:space="preserve"> </w:t>
            </w:r>
            <w:r w:rsidRPr="007C5189">
              <w:rPr>
                <w:rFonts w:ascii="Times New Roman" w:eastAsia="Times New Roman" w:hAnsi="Times New Roman" w:cs="Times New Roman"/>
                <w:color w:val="000000"/>
                <w:sz w:val="24"/>
                <w:szCs w:val="24"/>
                <w:lang w:eastAsia="lv-LV"/>
              </w:rPr>
              <w:t>saskaņotajā termiņā.</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tcPr>
          <w:p w14:paraId="73817061" w14:textId="77777777" w:rsidR="00150920" w:rsidRDefault="00150920">
            <w:pPr>
              <w:rPr>
                <w:rFonts w:ascii="Times New Roman" w:eastAsia="Times New Roman" w:hAnsi="Times New Roman" w:cs="Times New Roman"/>
                <w:kern w:val="0"/>
                <w:sz w:val="24"/>
                <w:szCs w:val="24"/>
                <w:lang w:eastAsia="lv-LV"/>
                <w14:ligatures w14:val="none"/>
              </w:rPr>
            </w:pPr>
          </w:p>
          <w:p w14:paraId="0CE620B5" w14:textId="77777777" w:rsidR="00150920" w:rsidRPr="00C06CE7" w:rsidRDefault="00150920" w:rsidP="007D4237">
            <w:pPr>
              <w:spacing w:after="0" w:line="240" w:lineRule="auto"/>
              <w:rPr>
                <w:rFonts w:ascii="Times New Roman" w:eastAsia="Times New Roman" w:hAnsi="Times New Roman" w:cs="Times New Roman"/>
                <w:kern w:val="0"/>
                <w:sz w:val="24"/>
                <w:szCs w:val="24"/>
                <w:lang w:eastAsia="lv-LV"/>
                <w14:ligatures w14:val="none"/>
              </w:rPr>
            </w:pPr>
          </w:p>
        </w:tc>
      </w:tr>
      <w:tr w:rsidR="00150920" w:rsidRPr="00C06CE7" w14:paraId="1B773527" w14:textId="3DAC9302" w:rsidTr="006608D1">
        <w:trPr>
          <w:trHeight w:val="316"/>
        </w:trPr>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D19C3" w14:textId="3FF66DAF" w:rsidR="00150920" w:rsidRPr="007C5189" w:rsidRDefault="00150920" w:rsidP="007D423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12.3</w:t>
            </w:r>
          </w:p>
        </w:tc>
        <w:tc>
          <w:tcPr>
            <w:tcW w:w="5268" w:type="dxa"/>
            <w:tcBorders>
              <w:top w:val="single" w:sz="4" w:space="0" w:color="auto"/>
              <w:left w:val="nil"/>
              <w:bottom w:val="single" w:sz="4" w:space="0" w:color="auto"/>
              <w:right w:val="single" w:sz="4" w:space="0" w:color="auto"/>
            </w:tcBorders>
            <w:shd w:val="clear" w:color="auto" w:fill="FFFFFF" w:themeFill="background1"/>
            <w:vAlign w:val="center"/>
          </w:tcPr>
          <w:p w14:paraId="05920B49" w14:textId="3AC4748E" w:rsidR="00150920" w:rsidRPr="007C5189" w:rsidRDefault="00150920" w:rsidP="007D4237">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Termiņi</w:t>
            </w:r>
          </w:p>
        </w:tc>
        <w:tc>
          <w:tcPr>
            <w:tcW w:w="5670" w:type="dxa"/>
            <w:tcBorders>
              <w:top w:val="single" w:sz="4" w:space="0" w:color="auto"/>
              <w:left w:val="nil"/>
              <w:bottom w:val="single" w:sz="4" w:space="0" w:color="auto"/>
              <w:right w:val="single" w:sz="4" w:space="0" w:color="auto"/>
            </w:tcBorders>
            <w:shd w:val="clear" w:color="auto" w:fill="FFFFFF" w:themeFill="background1"/>
          </w:tcPr>
          <w:p w14:paraId="5B7465EE" w14:textId="240C6909" w:rsidR="00150920" w:rsidRPr="00150920" w:rsidRDefault="00150920" w:rsidP="00150920">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Piekabes</w:t>
            </w:r>
            <w:r w:rsidRPr="007C5189">
              <w:rPr>
                <w:rFonts w:ascii="Times New Roman" w:eastAsia="Aptos" w:hAnsi="Times New Roman" w:cs="Times New Roman"/>
                <w:sz w:val="24"/>
                <w:szCs w:val="24"/>
              </w:rPr>
              <w:t xml:space="preserve"> darbības trūkumus un bojājumus Piegādātājam</w:t>
            </w:r>
            <w:r>
              <w:rPr>
                <w:rFonts w:ascii="Times New Roman" w:eastAsia="Aptos" w:hAnsi="Times New Roman" w:cs="Times New Roman"/>
                <w:sz w:val="24"/>
                <w:szCs w:val="24"/>
              </w:rPr>
              <w:t xml:space="preserve"> </w:t>
            </w:r>
            <w:r w:rsidRPr="007C5189">
              <w:rPr>
                <w:rFonts w:ascii="Times New Roman" w:eastAsia="Aptos" w:hAnsi="Times New Roman" w:cs="Times New Roman"/>
                <w:sz w:val="24"/>
                <w:szCs w:val="24"/>
              </w:rPr>
              <w:t xml:space="preserve"> jānovērš laikā periodā, iepriekš saskaņojot ar </w:t>
            </w:r>
            <w:r>
              <w:rPr>
                <w:rFonts w:ascii="Times New Roman" w:eastAsia="Aptos" w:hAnsi="Times New Roman" w:cs="Times New Roman"/>
                <w:sz w:val="24"/>
                <w:szCs w:val="24"/>
              </w:rPr>
              <w:t xml:space="preserve"> </w:t>
            </w:r>
            <w:r w:rsidRPr="007C5189">
              <w:rPr>
                <w:rFonts w:ascii="Times New Roman" w:eastAsia="Aptos" w:hAnsi="Times New Roman" w:cs="Times New Roman"/>
                <w:sz w:val="24"/>
                <w:szCs w:val="24"/>
              </w:rPr>
              <w:t>Pasūtītāja pārstāvi.</w:t>
            </w:r>
          </w:p>
        </w:tc>
        <w:tc>
          <w:tcPr>
            <w:tcW w:w="3121" w:type="dxa"/>
            <w:tcBorders>
              <w:top w:val="single" w:sz="4" w:space="0" w:color="auto"/>
              <w:left w:val="nil"/>
              <w:bottom w:val="single" w:sz="4" w:space="0" w:color="auto"/>
              <w:right w:val="single" w:sz="4" w:space="0" w:color="auto"/>
            </w:tcBorders>
            <w:shd w:val="clear" w:color="auto" w:fill="FFFFFF" w:themeFill="background1"/>
          </w:tcPr>
          <w:p w14:paraId="65B3386A" w14:textId="77777777" w:rsidR="00150920" w:rsidRDefault="00150920">
            <w:pPr>
              <w:rPr>
                <w:rFonts w:ascii="Times New Roman" w:eastAsia="Times New Roman" w:hAnsi="Times New Roman" w:cs="Times New Roman"/>
                <w:kern w:val="0"/>
                <w:sz w:val="24"/>
                <w:szCs w:val="24"/>
                <w:lang w:eastAsia="lv-LV"/>
                <w14:ligatures w14:val="none"/>
              </w:rPr>
            </w:pPr>
          </w:p>
          <w:p w14:paraId="20909510" w14:textId="77777777" w:rsidR="00150920" w:rsidRPr="00C06CE7" w:rsidRDefault="00150920" w:rsidP="007D4237">
            <w:pPr>
              <w:spacing w:after="0" w:line="240" w:lineRule="auto"/>
              <w:rPr>
                <w:rFonts w:ascii="Times New Roman" w:eastAsia="Times New Roman" w:hAnsi="Times New Roman" w:cs="Times New Roman"/>
                <w:kern w:val="0"/>
                <w:sz w:val="24"/>
                <w:szCs w:val="24"/>
                <w:lang w:eastAsia="lv-LV"/>
                <w14:ligatures w14:val="none"/>
              </w:rPr>
            </w:pPr>
          </w:p>
        </w:tc>
      </w:tr>
    </w:tbl>
    <w:p w14:paraId="1DFD8CEB" w14:textId="77777777" w:rsidR="00062CC7" w:rsidRDefault="00062CC7" w:rsidP="00062CC7"/>
    <w:p w14:paraId="10B531AA" w14:textId="77777777" w:rsidR="004633E1" w:rsidRDefault="004633E1" w:rsidP="00062CC7"/>
    <w:sectPr w:rsidR="004633E1" w:rsidSect="00582DCF">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5E0C" w14:textId="77777777" w:rsidR="00150920" w:rsidRDefault="00150920" w:rsidP="00150920">
      <w:pPr>
        <w:spacing w:after="0" w:line="240" w:lineRule="auto"/>
      </w:pPr>
      <w:r>
        <w:separator/>
      </w:r>
    </w:p>
  </w:endnote>
  <w:endnote w:type="continuationSeparator" w:id="0">
    <w:p w14:paraId="6087D056" w14:textId="77777777" w:rsidR="00150920" w:rsidRDefault="00150920" w:rsidP="0015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8DA0" w14:textId="77777777" w:rsidR="00150920" w:rsidRDefault="00150920" w:rsidP="00150920">
      <w:pPr>
        <w:spacing w:after="0" w:line="240" w:lineRule="auto"/>
      </w:pPr>
      <w:r>
        <w:separator/>
      </w:r>
    </w:p>
  </w:footnote>
  <w:footnote w:type="continuationSeparator" w:id="0">
    <w:p w14:paraId="243ECBE0" w14:textId="77777777" w:rsidR="00150920" w:rsidRDefault="00150920" w:rsidP="00150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0391" w14:textId="2573EAF9" w:rsidR="00150920" w:rsidRPr="00150920" w:rsidRDefault="00150920" w:rsidP="00150920">
    <w:pPr>
      <w:pStyle w:val="Header"/>
      <w:jc w:val="right"/>
      <w:rPr>
        <w:rFonts w:ascii="Times New Roman" w:hAnsi="Times New Roman" w:cs="Times New Roman"/>
        <w:i/>
        <w:iCs/>
      </w:rPr>
    </w:pPr>
    <w:bookmarkStart w:id="0" w:name="_Hlk213423470"/>
    <w:r w:rsidRPr="00150920">
      <w:rPr>
        <w:rFonts w:ascii="Times New Roman" w:hAnsi="Times New Roman" w:cs="Times New Roman"/>
        <w:i/>
        <w:iCs/>
      </w:rPr>
      <w:t>Tehniskā specifikācija aktualizēta 07.11.2025.</w:t>
    </w:r>
  </w:p>
  <w:bookmarkEnd w:id="0"/>
  <w:p w14:paraId="03113068" w14:textId="77777777" w:rsidR="00150920" w:rsidRPr="00150920" w:rsidRDefault="00150920" w:rsidP="00150920">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59734A"/>
    <w:multiLevelType w:val="hybridMultilevel"/>
    <w:tmpl w:val="6036765E"/>
    <w:lvl w:ilvl="0" w:tplc="78921472">
      <w:start w:val="1"/>
      <w:numFmt w:val="decimal"/>
      <w:lvlText w:val="%1."/>
      <w:lvlJc w:val="left"/>
      <w:pPr>
        <w:ind w:left="1440" w:hanging="360"/>
      </w:pPr>
    </w:lvl>
    <w:lvl w:ilvl="1" w:tplc="AAD084E6">
      <w:start w:val="1"/>
      <w:numFmt w:val="decimal"/>
      <w:lvlText w:val="%2."/>
      <w:lvlJc w:val="left"/>
      <w:pPr>
        <w:ind w:left="1440" w:hanging="360"/>
      </w:pPr>
    </w:lvl>
    <w:lvl w:ilvl="2" w:tplc="D5444B4E">
      <w:start w:val="1"/>
      <w:numFmt w:val="decimal"/>
      <w:lvlText w:val="%3."/>
      <w:lvlJc w:val="left"/>
      <w:pPr>
        <w:ind w:left="1440" w:hanging="360"/>
      </w:pPr>
    </w:lvl>
    <w:lvl w:ilvl="3" w:tplc="40A446E0">
      <w:start w:val="1"/>
      <w:numFmt w:val="decimal"/>
      <w:lvlText w:val="%4."/>
      <w:lvlJc w:val="left"/>
      <w:pPr>
        <w:ind w:left="1440" w:hanging="360"/>
      </w:pPr>
    </w:lvl>
    <w:lvl w:ilvl="4" w:tplc="6AD4D882">
      <w:start w:val="1"/>
      <w:numFmt w:val="decimal"/>
      <w:lvlText w:val="%5."/>
      <w:lvlJc w:val="left"/>
      <w:pPr>
        <w:ind w:left="1440" w:hanging="360"/>
      </w:pPr>
    </w:lvl>
    <w:lvl w:ilvl="5" w:tplc="6B4CAD4E">
      <w:start w:val="1"/>
      <w:numFmt w:val="decimal"/>
      <w:lvlText w:val="%6."/>
      <w:lvlJc w:val="left"/>
      <w:pPr>
        <w:ind w:left="1440" w:hanging="360"/>
      </w:pPr>
    </w:lvl>
    <w:lvl w:ilvl="6" w:tplc="0C2C4F62">
      <w:start w:val="1"/>
      <w:numFmt w:val="decimal"/>
      <w:lvlText w:val="%7."/>
      <w:lvlJc w:val="left"/>
      <w:pPr>
        <w:ind w:left="1440" w:hanging="360"/>
      </w:pPr>
    </w:lvl>
    <w:lvl w:ilvl="7" w:tplc="CC50B2E8">
      <w:start w:val="1"/>
      <w:numFmt w:val="decimal"/>
      <w:lvlText w:val="%8."/>
      <w:lvlJc w:val="left"/>
      <w:pPr>
        <w:ind w:left="1440" w:hanging="360"/>
      </w:pPr>
    </w:lvl>
    <w:lvl w:ilvl="8" w:tplc="E3360B16">
      <w:start w:val="1"/>
      <w:numFmt w:val="decimal"/>
      <w:lvlText w:val="%9."/>
      <w:lvlJc w:val="left"/>
      <w:pPr>
        <w:ind w:left="1440" w:hanging="360"/>
      </w:pPr>
    </w:lvl>
  </w:abstractNum>
  <w:abstractNum w:abstractNumId="2"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283EF5"/>
    <w:multiLevelType w:val="multilevel"/>
    <w:tmpl w:val="E85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149F1"/>
    <w:multiLevelType w:val="hybridMultilevel"/>
    <w:tmpl w:val="25907C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ED34DD"/>
    <w:multiLevelType w:val="hybridMultilevel"/>
    <w:tmpl w:val="5F06C96E"/>
    <w:lvl w:ilvl="0" w:tplc="0C1A7DB0">
      <w:start w:val="1"/>
      <w:numFmt w:val="bullet"/>
      <w:lvlText w:val=""/>
      <w:lvlJc w:val="left"/>
      <w:pPr>
        <w:ind w:left="1080" w:hanging="360"/>
      </w:pPr>
      <w:rPr>
        <w:rFonts w:ascii="Symbol" w:hAnsi="Symbol"/>
      </w:rPr>
    </w:lvl>
    <w:lvl w:ilvl="1" w:tplc="602261F4">
      <w:start w:val="1"/>
      <w:numFmt w:val="bullet"/>
      <w:lvlText w:val=""/>
      <w:lvlJc w:val="left"/>
      <w:pPr>
        <w:ind w:left="1080" w:hanging="360"/>
      </w:pPr>
      <w:rPr>
        <w:rFonts w:ascii="Symbol" w:hAnsi="Symbol"/>
      </w:rPr>
    </w:lvl>
    <w:lvl w:ilvl="2" w:tplc="3FECCCFA">
      <w:start w:val="1"/>
      <w:numFmt w:val="bullet"/>
      <w:lvlText w:val=""/>
      <w:lvlJc w:val="left"/>
      <w:pPr>
        <w:ind w:left="1080" w:hanging="360"/>
      </w:pPr>
      <w:rPr>
        <w:rFonts w:ascii="Symbol" w:hAnsi="Symbol"/>
      </w:rPr>
    </w:lvl>
    <w:lvl w:ilvl="3" w:tplc="1C041220">
      <w:start w:val="1"/>
      <w:numFmt w:val="bullet"/>
      <w:lvlText w:val=""/>
      <w:lvlJc w:val="left"/>
      <w:pPr>
        <w:ind w:left="1080" w:hanging="360"/>
      </w:pPr>
      <w:rPr>
        <w:rFonts w:ascii="Symbol" w:hAnsi="Symbol"/>
      </w:rPr>
    </w:lvl>
    <w:lvl w:ilvl="4" w:tplc="D2361E1A">
      <w:start w:val="1"/>
      <w:numFmt w:val="bullet"/>
      <w:lvlText w:val=""/>
      <w:lvlJc w:val="left"/>
      <w:pPr>
        <w:ind w:left="1080" w:hanging="360"/>
      </w:pPr>
      <w:rPr>
        <w:rFonts w:ascii="Symbol" w:hAnsi="Symbol"/>
      </w:rPr>
    </w:lvl>
    <w:lvl w:ilvl="5" w:tplc="475C1CC2">
      <w:start w:val="1"/>
      <w:numFmt w:val="bullet"/>
      <w:lvlText w:val=""/>
      <w:lvlJc w:val="left"/>
      <w:pPr>
        <w:ind w:left="1080" w:hanging="360"/>
      </w:pPr>
      <w:rPr>
        <w:rFonts w:ascii="Symbol" w:hAnsi="Symbol"/>
      </w:rPr>
    </w:lvl>
    <w:lvl w:ilvl="6" w:tplc="8932C1F0">
      <w:start w:val="1"/>
      <w:numFmt w:val="bullet"/>
      <w:lvlText w:val=""/>
      <w:lvlJc w:val="left"/>
      <w:pPr>
        <w:ind w:left="1080" w:hanging="360"/>
      </w:pPr>
      <w:rPr>
        <w:rFonts w:ascii="Symbol" w:hAnsi="Symbol"/>
      </w:rPr>
    </w:lvl>
    <w:lvl w:ilvl="7" w:tplc="89AE7622">
      <w:start w:val="1"/>
      <w:numFmt w:val="bullet"/>
      <w:lvlText w:val=""/>
      <w:lvlJc w:val="left"/>
      <w:pPr>
        <w:ind w:left="1080" w:hanging="360"/>
      </w:pPr>
      <w:rPr>
        <w:rFonts w:ascii="Symbol" w:hAnsi="Symbol"/>
      </w:rPr>
    </w:lvl>
    <w:lvl w:ilvl="8" w:tplc="7D1ADE70">
      <w:start w:val="1"/>
      <w:numFmt w:val="bullet"/>
      <w:lvlText w:val=""/>
      <w:lvlJc w:val="left"/>
      <w:pPr>
        <w:ind w:left="1080" w:hanging="360"/>
      </w:pPr>
      <w:rPr>
        <w:rFonts w:ascii="Symbol" w:hAnsi="Symbol"/>
      </w:rPr>
    </w:lvl>
  </w:abstractNum>
  <w:num w:numId="1" w16cid:durableId="1872836290">
    <w:abstractNumId w:val="2"/>
  </w:num>
  <w:num w:numId="2" w16cid:durableId="2062971791">
    <w:abstractNumId w:val="0"/>
  </w:num>
  <w:num w:numId="3" w16cid:durableId="788666645">
    <w:abstractNumId w:val="3"/>
  </w:num>
  <w:num w:numId="4" w16cid:durableId="1533692540">
    <w:abstractNumId w:val="1"/>
  </w:num>
  <w:num w:numId="5" w16cid:durableId="130025963">
    <w:abstractNumId w:val="5"/>
  </w:num>
  <w:num w:numId="6" w16cid:durableId="958024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A4"/>
    <w:rsid w:val="000522DA"/>
    <w:rsid w:val="00062CC7"/>
    <w:rsid w:val="00067E7C"/>
    <w:rsid w:val="00080464"/>
    <w:rsid w:val="00082062"/>
    <w:rsid w:val="00095123"/>
    <w:rsid w:val="000A5AE7"/>
    <w:rsid w:val="000D512C"/>
    <w:rsid w:val="000F6308"/>
    <w:rsid w:val="00125747"/>
    <w:rsid w:val="00126BF1"/>
    <w:rsid w:val="001423A9"/>
    <w:rsid w:val="00150920"/>
    <w:rsid w:val="00155AF3"/>
    <w:rsid w:val="001B5556"/>
    <w:rsid w:val="001B73C6"/>
    <w:rsid w:val="002738B3"/>
    <w:rsid w:val="002870C9"/>
    <w:rsid w:val="00291E0F"/>
    <w:rsid w:val="00301438"/>
    <w:rsid w:val="0032304F"/>
    <w:rsid w:val="00394E89"/>
    <w:rsid w:val="003B41A6"/>
    <w:rsid w:val="003B4C44"/>
    <w:rsid w:val="003C19B0"/>
    <w:rsid w:val="003D3CB6"/>
    <w:rsid w:val="003F4D68"/>
    <w:rsid w:val="0041615E"/>
    <w:rsid w:val="00423AF8"/>
    <w:rsid w:val="004240FE"/>
    <w:rsid w:val="00437C4E"/>
    <w:rsid w:val="00452909"/>
    <w:rsid w:val="004633E1"/>
    <w:rsid w:val="00464682"/>
    <w:rsid w:val="00497552"/>
    <w:rsid w:val="004C344B"/>
    <w:rsid w:val="00525B78"/>
    <w:rsid w:val="00540E09"/>
    <w:rsid w:val="005534A9"/>
    <w:rsid w:val="005627F6"/>
    <w:rsid w:val="005724F0"/>
    <w:rsid w:val="00574981"/>
    <w:rsid w:val="00582DCF"/>
    <w:rsid w:val="005928E8"/>
    <w:rsid w:val="005C0181"/>
    <w:rsid w:val="005D5562"/>
    <w:rsid w:val="005F06F4"/>
    <w:rsid w:val="00620E31"/>
    <w:rsid w:val="006608D1"/>
    <w:rsid w:val="0066240F"/>
    <w:rsid w:val="00694FAC"/>
    <w:rsid w:val="006B5AD8"/>
    <w:rsid w:val="006E5761"/>
    <w:rsid w:val="00704186"/>
    <w:rsid w:val="00717789"/>
    <w:rsid w:val="007738AB"/>
    <w:rsid w:val="007A0D55"/>
    <w:rsid w:val="007B3E97"/>
    <w:rsid w:val="007C1C3E"/>
    <w:rsid w:val="007C7441"/>
    <w:rsid w:val="007D4237"/>
    <w:rsid w:val="007D439B"/>
    <w:rsid w:val="00811E68"/>
    <w:rsid w:val="008A4757"/>
    <w:rsid w:val="008C59A4"/>
    <w:rsid w:val="00903D0A"/>
    <w:rsid w:val="00917212"/>
    <w:rsid w:val="00936373"/>
    <w:rsid w:val="0094067B"/>
    <w:rsid w:val="0095550F"/>
    <w:rsid w:val="0098017B"/>
    <w:rsid w:val="009D4830"/>
    <w:rsid w:val="00A26155"/>
    <w:rsid w:val="00A313AC"/>
    <w:rsid w:val="00A43D2C"/>
    <w:rsid w:val="00A46423"/>
    <w:rsid w:val="00A70716"/>
    <w:rsid w:val="00A76F18"/>
    <w:rsid w:val="00A93771"/>
    <w:rsid w:val="00A94E5A"/>
    <w:rsid w:val="00A95E33"/>
    <w:rsid w:val="00AD1A87"/>
    <w:rsid w:val="00B26748"/>
    <w:rsid w:val="00B46830"/>
    <w:rsid w:val="00B46D4D"/>
    <w:rsid w:val="00B673E6"/>
    <w:rsid w:val="00B84692"/>
    <w:rsid w:val="00B944E8"/>
    <w:rsid w:val="00BF193F"/>
    <w:rsid w:val="00C06CE7"/>
    <w:rsid w:val="00C40361"/>
    <w:rsid w:val="00C539FF"/>
    <w:rsid w:val="00C76EDB"/>
    <w:rsid w:val="00CB28C5"/>
    <w:rsid w:val="00CD6BCD"/>
    <w:rsid w:val="00CF4B13"/>
    <w:rsid w:val="00D1581C"/>
    <w:rsid w:val="00D159A6"/>
    <w:rsid w:val="00D249EB"/>
    <w:rsid w:val="00DB15D0"/>
    <w:rsid w:val="00DF02CC"/>
    <w:rsid w:val="00DF3847"/>
    <w:rsid w:val="00E26C39"/>
    <w:rsid w:val="00E345C7"/>
    <w:rsid w:val="00E4211A"/>
    <w:rsid w:val="00E81FB9"/>
    <w:rsid w:val="00E927A6"/>
    <w:rsid w:val="00E93506"/>
    <w:rsid w:val="00E94B61"/>
    <w:rsid w:val="00EA0808"/>
    <w:rsid w:val="00EB7389"/>
    <w:rsid w:val="00EC5209"/>
    <w:rsid w:val="00EC5D9A"/>
    <w:rsid w:val="00F1084E"/>
    <w:rsid w:val="00F40E4F"/>
    <w:rsid w:val="00F47D9F"/>
    <w:rsid w:val="00F53303"/>
    <w:rsid w:val="00F96CB7"/>
    <w:rsid w:val="00FA2DC8"/>
    <w:rsid w:val="00FB1803"/>
    <w:rsid w:val="00FF4C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93ED"/>
  <w15:chartTrackingRefBased/>
  <w15:docId w15:val="{C59AC6C6-1519-44D7-B180-8F22DD52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9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9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9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9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9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9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9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9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9A4"/>
    <w:rPr>
      <w:rFonts w:eastAsiaTheme="majorEastAsia" w:cstheme="majorBidi"/>
      <w:color w:val="272727" w:themeColor="text1" w:themeTint="D8"/>
    </w:rPr>
  </w:style>
  <w:style w:type="paragraph" w:styleId="Title">
    <w:name w:val="Title"/>
    <w:basedOn w:val="Normal"/>
    <w:next w:val="Normal"/>
    <w:link w:val="TitleChar"/>
    <w:uiPriority w:val="10"/>
    <w:qFormat/>
    <w:rsid w:val="008C5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9A4"/>
    <w:pPr>
      <w:spacing w:before="160"/>
      <w:jc w:val="center"/>
    </w:pPr>
    <w:rPr>
      <w:i/>
      <w:iCs/>
      <w:color w:val="404040" w:themeColor="text1" w:themeTint="BF"/>
    </w:rPr>
  </w:style>
  <w:style w:type="character" w:customStyle="1" w:styleId="QuoteChar">
    <w:name w:val="Quote Char"/>
    <w:basedOn w:val="DefaultParagraphFont"/>
    <w:link w:val="Quote"/>
    <w:uiPriority w:val="29"/>
    <w:rsid w:val="008C59A4"/>
    <w:rPr>
      <w:i/>
      <w:iCs/>
      <w:color w:val="404040" w:themeColor="text1" w:themeTint="BF"/>
    </w:rPr>
  </w:style>
  <w:style w:type="paragraph" w:styleId="ListParagraph">
    <w:name w:val="List Paragraph"/>
    <w:basedOn w:val="Normal"/>
    <w:uiPriority w:val="34"/>
    <w:qFormat/>
    <w:rsid w:val="008C59A4"/>
    <w:pPr>
      <w:ind w:left="720"/>
      <w:contextualSpacing/>
    </w:pPr>
  </w:style>
  <w:style w:type="character" w:styleId="IntenseEmphasis">
    <w:name w:val="Intense Emphasis"/>
    <w:basedOn w:val="DefaultParagraphFont"/>
    <w:uiPriority w:val="21"/>
    <w:qFormat/>
    <w:rsid w:val="008C59A4"/>
    <w:rPr>
      <w:i/>
      <w:iCs/>
      <w:color w:val="2F5496" w:themeColor="accent1" w:themeShade="BF"/>
    </w:rPr>
  </w:style>
  <w:style w:type="paragraph" w:styleId="IntenseQuote">
    <w:name w:val="Intense Quote"/>
    <w:basedOn w:val="Normal"/>
    <w:next w:val="Normal"/>
    <w:link w:val="IntenseQuoteChar"/>
    <w:uiPriority w:val="30"/>
    <w:qFormat/>
    <w:rsid w:val="008C5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9A4"/>
    <w:rPr>
      <w:i/>
      <w:iCs/>
      <w:color w:val="2F5496" w:themeColor="accent1" w:themeShade="BF"/>
    </w:rPr>
  </w:style>
  <w:style w:type="character" w:styleId="IntenseReference">
    <w:name w:val="Intense Reference"/>
    <w:basedOn w:val="DefaultParagraphFont"/>
    <w:uiPriority w:val="32"/>
    <w:qFormat/>
    <w:rsid w:val="008C59A4"/>
    <w:rPr>
      <w:b/>
      <w:bCs/>
      <w:smallCaps/>
      <w:color w:val="2F5496" w:themeColor="accent1" w:themeShade="BF"/>
      <w:spacing w:val="5"/>
    </w:rPr>
  </w:style>
  <w:style w:type="paragraph" w:styleId="Revision">
    <w:name w:val="Revision"/>
    <w:hidden/>
    <w:uiPriority w:val="99"/>
    <w:semiHidden/>
    <w:rsid w:val="00B46830"/>
    <w:pPr>
      <w:spacing w:after="0" w:line="240" w:lineRule="auto"/>
    </w:pPr>
  </w:style>
  <w:style w:type="character" w:styleId="CommentReference">
    <w:name w:val="annotation reference"/>
    <w:basedOn w:val="DefaultParagraphFont"/>
    <w:uiPriority w:val="99"/>
    <w:semiHidden/>
    <w:unhideWhenUsed/>
    <w:rsid w:val="00B46830"/>
    <w:rPr>
      <w:sz w:val="16"/>
      <w:szCs w:val="16"/>
    </w:rPr>
  </w:style>
  <w:style w:type="paragraph" w:styleId="CommentText">
    <w:name w:val="annotation text"/>
    <w:basedOn w:val="Normal"/>
    <w:link w:val="CommentTextChar"/>
    <w:uiPriority w:val="99"/>
    <w:unhideWhenUsed/>
    <w:rsid w:val="00B46830"/>
    <w:pPr>
      <w:spacing w:line="240" w:lineRule="auto"/>
    </w:pPr>
    <w:rPr>
      <w:sz w:val="20"/>
      <w:szCs w:val="20"/>
    </w:rPr>
  </w:style>
  <w:style w:type="character" w:customStyle="1" w:styleId="CommentTextChar">
    <w:name w:val="Comment Text Char"/>
    <w:basedOn w:val="DefaultParagraphFont"/>
    <w:link w:val="CommentText"/>
    <w:uiPriority w:val="99"/>
    <w:rsid w:val="00B46830"/>
    <w:rPr>
      <w:sz w:val="20"/>
      <w:szCs w:val="20"/>
    </w:rPr>
  </w:style>
  <w:style w:type="paragraph" w:styleId="CommentSubject">
    <w:name w:val="annotation subject"/>
    <w:basedOn w:val="CommentText"/>
    <w:next w:val="CommentText"/>
    <w:link w:val="CommentSubjectChar"/>
    <w:uiPriority w:val="99"/>
    <w:semiHidden/>
    <w:unhideWhenUsed/>
    <w:rsid w:val="00B46830"/>
    <w:rPr>
      <w:b/>
      <w:bCs/>
    </w:rPr>
  </w:style>
  <w:style w:type="character" w:customStyle="1" w:styleId="CommentSubjectChar">
    <w:name w:val="Comment Subject Char"/>
    <w:basedOn w:val="CommentTextChar"/>
    <w:link w:val="CommentSubject"/>
    <w:uiPriority w:val="99"/>
    <w:semiHidden/>
    <w:rsid w:val="00B46830"/>
    <w:rPr>
      <w:b/>
      <w:bCs/>
      <w:sz w:val="20"/>
      <w:szCs w:val="20"/>
    </w:rPr>
  </w:style>
  <w:style w:type="character" w:styleId="Hyperlink">
    <w:name w:val="Hyperlink"/>
    <w:basedOn w:val="DefaultParagraphFont"/>
    <w:uiPriority w:val="99"/>
    <w:unhideWhenUsed/>
    <w:rsid w:val="00062CC7"/>
    <w:rPr>
      <w:color w:val="0563C1" w:themeColor="hyperlink"/>
      <w:u w:val="single"/>
    </w:rPr>
  </w:style>
  <w:style w:type="paragraph" w:styleId="Header">
    <w:name w:val="header"/>
    <w:basedOn w:val="Normal"/>
    <w:link w:val="HeaderChar"/>
    <w:uiPriority w:val="99"/>
    <w:unhideWhenUsed/>
    <w:rsid w:val="001509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0920"/>
  </w:style>
  <w:style w:type="paragraph" w:styleId="Footer">
    <w:name w:val="footer"/>
    <w:basedOn w:val="Normal"/>
    <w:link w:val="FooterChar"/>
    <w:uiPriority w:val="99"/>
    <w:unhideWhenUsed/>
    <w:rsid w:val="001509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6B36B-BBE9-405C-B3B2-E39A8CE1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5424</Words>
  <Characters>3093</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Medveckis</dc:creator>
  <cp:keywords/>
  <dc:description/>
  <cp:lastModifiedBy>Astra Bērziņa</cp:lastModifiedBy>
  <cp:revision>11</cp:revision>
  <dcterms:created xsi:type="dcterms:W3CDTF">2025-11-07T10:16:00Z</dcterms:created>
  <dcterms:modified xsi:type="dcterms:W3CDTF">2026-03-23T09:30:00Z</dcterms:modified>
</cp:coreProperties>
</file>