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88FE" w14:textId="77777777" w:rsidR="002F7842" w:rsidRPr="00E63B38" w:rsidRDefault="002F7842" w:rsidP="002F7842">
      <w:pPr>
        <w:tabs>
          <w:tab w:val="left" w:pos="8328"/>
        </w:tabs>
        <w:jc w:val="right"/>
        <w:rPr>
          <w:szCs w:val="24"/>
        </w:rPr>
      </w:pPr>
      <w:r w:rsidRPr="00E63B38">
        <w:rPr>
          <w:szCs w:val="24"/>
        </w:rPr>
        <w:t>2.pielikums</w:t>
      </w:r>
    </w:p>
    <w:p w14:paraId="33505F00" w14:textId="77777777" w:rsidR="002F7842" w:rsidRPr="00E63B38" w:rsidRDefault="002F7842" w:rsidP="002F7842">
      <w:pPr>
        <w:ind w:left="644"/>
        <w:jc w:val="right"/>
        <w:rPr>
          <w:szCs w:val="24"/>
        </w:rPr>
      </w:pPr>
      <w:r w:rsidRPr="00E63B38">
        <w:rPr>
          <w:szCs w:val="24"/>
        </w:rPr>
        <w:t>atklātā konkursa nolikumam</w:t>
      </w:r>
    </w:p>
    <w:p w14:paraId="2D595DF7" w14:textId="77777777" w:rsidR="002F7842" w:rsidRPr="00E63B38" w:rsidRDefault="002F7842" w:rsidP="002F7842">
      <w:pPr>
        <w:ind w:left="644"/>
        <w:jc w:val="right"/>
        <w:rPr>
          <w:szCs w:val="24"/>
        </w:rPr>
      </w:pPr>
      <w:r w:rsidRPr="00E63B38">
        <w:rPr>
          <w:szCs w:val="24"/>
        </w:rPr>
        <w:t>“</w:t>
      </w:r>
      <w:r w:rsidRPr="00AC1D3C">
        <w:rPr>
          <w:szCs w:val="24"/>
        </w:rPr>
        <w:t>Elektronisko kontroles iekārtu norēķinu un pārvaldības sistēmas izstrāde un uzturēšana, un iekārtu piegāde, uzstādīšana un apkalpošana</w:t>
      </w:r>
      <w:r w:rsidRPr="00E63B38">
        <w:rPr>
          <w:szCs w:val="24"/>
        </w:rPr>
        <w:t>”</w:t>
      </w:r>
    </w:p>
    <w:p w14:paraId="587693D6" w14:textId="024E9291" w:rsidR="002F7842" w:rsidRPr="00E63B38" w:rsidRDefault="002F7842" w:rsidP="002F7842">
      <w:pPr>
        <w:ind w:left="644"/>
        <w:jc w:val="right"/>
        <w:rPr>
          <w:szCs w:val="24"/>
        </w:rPr>
      </w:pPr>
      <w:r w:rsidRPr="00E63B38">
        <w:rPr>
          <w:szCs w:val="24"/>
        </w:rPr>
        <w:t>identifikācijas Nr. RS/202</w:t>
      </w:r>
      <w:r>
        <w:rPr>
          <w:szCs w:val="24"/>
        </w:rPr>
        <w:t>4</w:t>
      </w:r>
      <w:r w:rsidR="00854D0A">
        <w:rPr>
          <w:szCs w:val="24"/>
        </w:rPr>
        <w:t>/22</w:t>
      </w:r>
    </w:p>
    <w:p w14:paraId="157F9AFB" w14:textId="77777777" w:rsidR="00255811" w:rsidRDefault="00255811" w:rsidP="002F7842">
      <w:pPr>
        <w:pStyle w:val="paragraph"/>
        <w:spacing w:before="0" w:beforeAutospacing="0" w:after="0" w:afterAutospacing="0"/>
        <w:ind w:firstLine="0"/>
        <w:jc w:val="center"/>
        <w:rPr>
          <w:rStyle w:val="normaltextrun"/>
          <w:b/>
          <w:bCs/>
          <w:color w:val="000000" w:themeColor="text1"/>
          <w:sz w:val="28"/>
          <w:szCs w:val="28"/>
        </w:rPr>
      </w:pPr>
    </w:p>
    <w:p w14:paraId="441C6803" w14:textId="6868BF4B" w:rsidR="002178FD" w:rsidRPr="002F7842" w:rsidRDefault="002178FD" w:rsidP="002F7842">
      <w:pPr>
        <w:pStyle w:val="paragraph"/>
        <w:spacing w:before="0" w:beforeAutospacing="0" w:after="0" w:afterAutospacing="0"/>
        <w:ind w:firstLine="0"/>
        <w:jc w:val="center"/>
        <w:rPr>
          <w:color w:val="000000" w:themeColor="text1"/>
          <w:sz w:val="28"/>
          <w:szCs w:val="28"/>
        </w:rPr>
      </w:pPr>
      <w:r w:rsidRPr="002F7842">
        <w:rPr>
          <w:rStyle w:val="normaltextrun"/>
          <w:b/>
          <w:bCs/>
          <w:color w:val="000000" w:themeColor="text1"/>
          <w:sz w:val="28"/>
          <w:szCs w:val="28"/>
        </w:rPr>
        <w:t>TEHNISKĀ SPECIFIKĀCIJA</w:t>
      </w:r>
    </w:p>
    <w:p w14:paraId="75E0E36B" w14:textId="32DD0E6A" w:rsidR="002178FD" w:rsidRDefault="00C67CD1" w:rsidP="002F7842">
      <w:pPr>
        <w:pStyle w:val="paragraph"/>
        <w:spacing w:before="0" w:beforeAutospacing="0" w:after="0" w:afterAutospacing="0"/>
        <w:jc w:val="center"/>
        <w:rPr>
          <w:rStyle w:val="normaltextrun"/>
          <w:color w:val="000000" w:themeColor="text1"/>
        </w:rPr>
      </w:pPr>
      <w:r w:rsidRPr="002F7842">
        <w:rPr>
          <w:rStyle w:val="normaltextrun"/>
          <w:color w:val="000000" w:themeColor="text1"/>
        </w:rPr>
        <w:t>Elektronisko kontroles iekārtu norēķin</w:t>
      </w:r>
      <w:r w:rsidR="00BB0219" w:rsidRPr="002F7842">
        <w:rPr>
          <w:rStyle w:val="normaltextrun"/>
          <w:color w:val="000000" w:themeColor="text1"/>
        </w:rPr>
        <w:t>u</w:t>
      </w:r>
      <w:r w:rsidRPr="002F7842">
        <w:rPr>
          <w:rStyle w:val="normaltextrun"/>
          <w:color w:val="000000" w:themeColor="text1"/>
        </w:rPr>
        <w:t xml:space="preserve"> un pārvaldības sistēmas </w:t>
      </w:r>
      <w:r w:rsidR="007817E3" w:rsidRPr="002F7842">
        <w:rPr>
          <w:rStyle w:val="normaltextrun"/>
          <w:color w:val="000000" w:themeColor="text1"/>
        </w:rPr>
        <w:t xml:space="preserve">izstrāde un uzturēšana, un iekārtu </w:t>
      </w:r>
      <w:r w:rsidRPr="002F7842">
        <w:rPr>
          <w:rStyle w:val="normaltextrun"/>
          <w:color w:val="000000" w:themeColor="text1"/>
        </w:rPr>
        <w:t xml:space="preserve">piegāde, </w:t>
      </w:r>
      <w:r w:rsidR="007817E3" w:rsidRPr="002F7842">
        <w:rPr>
          <w:rStyle w:val="normaltextrun"/>
          <w:color w:val="000000" w:themeColor="text1"/>
        </w:rPr>
        <w:t xml:space="preserve">uzstādīšana un </w:t>
      </w:r>
      <w:r w:rsidRPr="002F7842">
        <w:rPr>
          <w:rStyle w:val="normaltextrun"/>
          <w:color w:val="000000" w:themeColor="text1"/>
        </w:rPr>
        <w:t>apkalpošana</w:t>
      </w:r>
    </w:p>
    <w:p w14:paraId="4CC1C217" w14:textId="77777777" w:rsidR="00255811" w:rsidRPr="002F7842" w:rsidRDefault="00255811" w:rsidP="002F7842">
      <w:pPr>
        <w:pStyle w:val="paragraph"/>
        <w:spacing w:before="0" w:beforeAutospacing="0" w:after="0" w:afterAutospacing="0"/>
        <w:jc w:val="center"/>
        <w:rPr>
          <w:rStyle w:val="normaltextrun"/>
          <w:color w:val="000000" w:themeColor="text1"/>
        </w:rPr>
      </w:pPr>
    </w:p>
    <w:sdt>
      <w:sdtPr>
        <w:rPr>
          <w:rFonts w:ascii="Times New Roman" w:eastAsiaTheme="minorEastAsia" w:hAnsi="Times New Roman" w:cs="Times New Roman"/>
          <w:color w:val="auto"/>
          <w:kern w:val="2"/>
          <w:sz w:val="22"/>
          <w:szCs w:val="22"/>
          <w:shd w:val="clear" w:color="auto" w:fill="E6E6E6"/>
          <w:lang w:val="lv-LV"/>
          <w14:ligatures w14:val="standardContextual"/>
        </w:rPr>
        <w:id w:val="248245280"/>
        <w:docPartObj>
          <w:docPartGallery w:val="Table of Contents"/>
          <w:docPartUnique/>
        </w:docPartObj>
      </w:sdtPr>
      <w:sdtEndPr/>
      <w:sdtContent>
        <w:p w14:paraId="469438AD" w14:textId="6DF0E480" w:rsidR="00A02F6B" w:rsidRPr="002550E3" w:rsidRDefault="00755CCD" w:rsidP="002F7842">
          <w:pPr>
            <w:pStyle w:val="TOCHeading"/>
            <w:spacing w:before="0" w:line="240" w:lineRule="auto"/>
            <w:ind w:right="630"/>
            <w:rPr>
              <w:rFonts w:ascii="Times New Roman" w:hAnsi="Times New Roman" w:cs="Times New Roman"/>
              <w:b/>
              <w:bCs/>
              <w:color w:val="1E3660"/>
              <w:sz w:val="20"/>
              <w:szCs w:val="20"/>
              <w:lang w:val="ru-RU"/>
            </w:rPr>
          </w:pPr>
          <w:proofErr w:type="spellStart"/>
          <w:r w:rsidRPr="00E24706">
            <w:rPr>
              <w:rFonts w:ascii="Times New Roman" w:hAnsi="Times New Roman" w:cs="Times New Roman"/>
              <w:b/>
              <w:bCs/>
              <w:color w:val="1E3660"/>
              <w:sz w:val="24"/>
              <w:szCs w:val="24"/>
            </w:rPr>
            <w:t>Saturs</w:t>
          </w:r>
          <w:proofErr w:type="spellEnd"/>
        </w:p>
        <w:p w14:paraId="5E23EA06" w14:textId="63B04DE2" w:rsidR="007D59CB" w:rsidRDefault="00786DB8" w:rsidP="00035D83">
          <w:pPr>
            <w:pStyle w:val="TOC1"/>
            <w:rPr>
              <w:rFonts w:asciiTheme="minorHAnsi" w:eastAsiaTheme="minorEastAsia" w:hAnsiTheme="minorHAnsi" w:cstheme="minorBidi"/>
              <w:noProof/>
              <w:lang w:val="en-US"/>
            </w:rPr>
          </w:pPr>
          <w:r>
            <w:rPr>
              <w:color w:val="2B579A"/>
              <w:shd w:val="clear" w:color="auto" w:fill="E6E6E6"/>
            </w:rPr>
            <w:fldChar w:fldCharType="begin"/>
          </w:r>
          <w:r w:rsidR="0041113B">
            <w:instrText>TOC \o "1-2" \h \z \u</w:instrText>
          </w:r>
          <w:r>
            <w:rPr>
              <w:color w:val="2B579A"/>
              <w:shd w:val="clear" w:color="auto" w:fill="E6E6E6"/>
            </w:rPr>
            <w:fldChar w:fldCharType="separate"/>
          </w:r>
          <w:hyperlink w:anchor="_Toc159837714" w:history="1">
            <w:r w:rsidR="007D59CB" w:rsidRPr="00004B24">
              <w:rPr>
                <w:rStyle w:val="Hyperlink"/>
                <w:noProof/>
              </w:rPr>
              <w:t>1.</w:t>
            </w:r>
            <w:r w:rsidR="007D59CB">
              <w:rPr>
                <w:rFonts w:asciiTheme="minorHAnsi" w:eastAsiaTheme="minorEastAsia" w:hAnsiTheme="minorHAnsi" w:cstheme="minorBidi"/>
                <w:noProof/>
                <w:lang w:val="en-US"/>
              </w:rPr>
              <w:tab/>
            </w:r>
            <w:r w:rsidR="007D59CB" w:rsidRPr="00004B24">
              <w:rPr>
                <w:rStyle w:val="Hyperlink"/>
                <w:noProof/>
              </w:rPr>
              <w:t>Dokumenta mērķis un izmantošanas nosacījumi</w:t>
            </w:r>
            <w:r w:rsidR="007D59CB">
              <w:rPr>
                <w:noProof/>
                <w:webHidden/>
              </w:rPr>
              <w:tab/>
            </w:r>
            <w:r w:rsidR="007D59CB">
              <w:rPr>
                <w:noProof/>
                <w:webHidden/>
              </w:rPr>
              <w:fldChar w:fldCharType="begin"/>
            </w:r>
            <w:r w:rsidR="007D59CB">
              <w:rPr>
                <w:noProof/>
                <w:webHidden/>
              </w:rPr>
              <w:instrText xml:space="preserve"> PAGEREF _Toc159837714 \h </w:instrText>
            </w:r>
            <w:r w:rsidR="007D59CB">
              <w:rPr>
                <w:noProof/>
                <w:webHidden/>
              </w:rPr>
            </w:r>
            <w:r w:rsidR="007D59CB">
              <w:rPr>
                <w:noProof/>
                <w:webHidden/>
              </w:rPr>
              <w:fldChar w:fldCharType="separate"/>
            </w:r>
            <w:r w:rsidR="00B36EF5">
              <w:rPr>
                <w:noProof/>
                <w:webHidden/>
              </w:rPr>
              <w:t>1</w:t>
            </w:r>
            <w:r w:rsidR="007D59CB">
              <w:rPr>
                <w:noProof/>
                <w:webHidden/>
              </w:rPr>
              <w:fldChar w:fldCharType="end"/>
            </w:r>
          </w:hyperlink>
        </w:p>
        <w:p w14:paraId="22D5E370" w14:textId="5AAE810B" w:rsidR="007D59CB" w:rsidRDefault="00854D0A">
          <w:pPr>
            <w:pStyle w:val="TOC2"/>
            <w:rPr>
              <w:rFonts w:asciiTheme="minorHAnsi" w:eastAsiaTheme="minorEastAsia" w:hAnsiTheme="minorHAnsi" w:cstheme="minorBidi"/>
              <w:noProof/>
              <w:lang w:val="en-US"/>
            </w:rPr>
          </w:pPr>
          <w:hyperlink w:anchor="_Toc159837715" w:history="1">
            <w:r w:rsidR="007D59CB" w:rsidRPr="00004B24">
              <w:rPr>
                <w:rStyle w:val="Hyperlink"/>
                <w:noProof/>
              </w:rPr>
              <w:t>1.1.</w:t>
            </w:r>
            <w:r w:rsidR="007D59CB">
              <w:rPr>
                <w:rFonts w:asciiTheme="minorHAnsi" w:eastAsiaTheme="minorEastAsia" w:hAnsiTheme="minorHAnsi" w:cstheme="minorBidi"/>
                <w:noProof/>
                <w:lang w:val="en-US"/>
              </w:rPr>
              <w:tab/>
            </w:r>
            <w:r w:rsidR="007D59CB" w:rsidRPr="00004B24">
              <w:rPr>
                <w:rStyle w:val="Hyperlink"/>
                <w:noProof/>
              </w:rPr>
              <w:t>Termini un saīsinājumi</w:t>
            </w:r>
            <w:r w:rsidR="007D59CB">
              <w:rPr>
                <w:noProof/>
                <w:webHidden/>
              </w:rPr>
              <w:tab/>
            </w:r>
            <w:r w:rsidR="007D59CB">
              <w:rPr>
                <w:noProof/>
                <w:webHidden/>
              </w:rPr>
              <w:fldChar w:fldCharType="begin"/>
            </w:r>
            <w:r w:rsidR="007D59CB">
              <w:rPr>
                <w:noProof/>
                <w:webHidden/>
              </w:rPr>
              <w:instrText xml:space="preserve"> PAGEREF _Toc159837715 \h </w:instrText>
            </w:r>
            <w:r w:rsidR="007D59CB">
              <w:rPr>
                <w:noProof/>
                <w:webHidden/>
              </w:rPr>
            </w:r>
            <w:r w:rsidR="007D59CB">
              <w:rPr>
                <w:noProof/>
                <w:webHidden/>
              </w:rPr>
              <w:fldChar w:fldCharType="separate"/>
            </w:r>
            <w:r w:rsidR="00B36EF5">
              <w:rPr>
                <w:noProof/>
                <w:webHidden/>
              </w:rPr>
              <w:t>1</w:t>
            </w:r>
            <w:r w:rsidR="007D59CB">
              <w:rPr>
                <w:noProof/>
                <w:webHidden/>
              </w:rPr>
              <w:fldChar w:fldCharType="end"/>
            </w:r>
          </w:hyperlink>
        </w:p>
        <w:p w14:paraId="028311D0" w14:textId="67B8C24E" w:rsidR="007D59CB" w:rsidRDefault="00854D0A">
          <w:pPr>
            <w:pStyle w:val="TOC2"/>
            <w:rPr>
              <w:rFonts w:asciiTheme="minorHAnsi" w:eastAsiaTheme="minorEastAsia" w:hAnsiTheme="minorHAnsi" w:cstheme="minorBidi"/>
              <w:noProof/>
              <w:lang w:val="en-US"/>
            </w:rPr>
          </w:pPr>
          <w:hyperlink w:anchor="_Toc159837716" w:history="1">
            <w:r w:rsidR="007D59CB" w:rsidRPr="00004B24">
              <w:rPr>
                <w:rStyle w:val="Hyperlink"/>
                <w:noProof/>
              </w:rPr>
              <w:t>1.2.</w:t>
            </w:r>
            <w:r w:rsidR="007D59CB">
              <w:rPr>
                <w:rFonts w:asciiTheme="minorHAnsi" w:eastAsiaTheme="minorEastAsia" w:hAnsiTheme="minorHAnsi" w:cstheme="minorBidi"/>
                <w:noProof/>
                <w:lang w:val="en-US"/>
              </w:rPr>
              <w:tab/>
            </w:r>
            <w:r w:rsidR="007D59CB" w:rsidRPr="00004B24">
              <w:rPr>
                <w:rStyle w:val="Hyperlink"/>
                <w:noProof/>
              </w:rPr>
              <w:t>EKI uzbūve</w:t>
            </w:r>
            <w:r w:rsidR="007D59CB">
              <w:rPr>
                <w:noProof/>
                <w:webHidden/>
              </w:rPr>
              <w:tab/>
            </w:r>
            <w:r w:rsidR="007D59CB">
              <w:rPr>
                <w:noProof/>
                <w:webHidden/>
              </w:rPr>
              <w:fldChar w:fldCharType="begin"/>
            </w:r>
            <w:r w:rsidR="007D59CB">
              <w:rPr>
                <w:noProof/>
                <w:webHidden/>
              </w:rPr>
              <w:instrText xml:space="preserve"> PAGEREF _Toc159837716 \h </w:instrText>
            </w:r>
            <w:r w:rsidR="007D59CB">
              <w:rPr>
                <w:noProof/>
                <w:webHidden/>
              </w:rPr>
            </w:r>
            <w:r w:rsidR="007D59CB">
              <w:rPr>
                <w:noProof/>
                <w:webHidden/>
              </w:rPr>
              <w:fldChar w:fldCharType="separate"/>
            </w:r>
            <w:r w:rsidR="00B36EF5">
              <w:rPr>
                <w:noProof/>
                <w:webHidden/>
              </w:rPr>
              <w:t>2</w:t>
            </w:r>
            <w:r w:rsidR="007D59CB">
              <w:rPr>
                <w:noProof/>
                <w:webHidden/>
              </w:rPr>
              <w:fldChar w:fldCharType="end"/>
            </w:r>
          </w:hyperlink>
        </w:p>
        <w:p w14:paraId="794F0F08" w14:textId="0FCD2C5A" w:rsidR="007D59CB" w:rsidRDefault="00854D0A">
          <w:pPr>
            <w:pStyle w:val="TOC2"/>
            <w:rPr>
              <w:rFonts w:asciiTheme="minorHAnsi" w:eastAsiaTheme="minorEastAsia" w:hAnsiTheme="minorHAnsi" w:cstheme="minorBidi"/>
              <w:noProof/>
              <w:lang w:val="en-US"/>
            </w:rPr>
          </w:pPr>
          <w:hyperlink w:anchor="_Toc159837717" w:history="1">
            <w:r w:rsidR="007D59CB" w:rsidRPr="00004B24">
              <w:rPr>
                <w:rStyle w:val="Hyperlink"/>
                <w:noProof/>
              </w:rPr>
              <w:t>1.3.</w:t>
            </w:r>
            <w:r w:rsidR="007D59CB">
              <w:rPr>
                <w:rFonts w:asciiTheme="minorHAnsi" w:eastAsiaTheme="minorEastAsia" w:hAnsiTheme="minorHAnsi" w:cstheme="minorBidi"/>
                <w:noProof/>
                <w:lang w:val="en-US"/>
              </w:rPr>
              <w:tab/>
            </w:r>
            <w:r w:rsidR="007D59CB" w:rsidRPr="00004B24">
              <w:rPr>
                <w:rStyle w:val="Hyperlink"/>
                <w:noProof/>
              </w:rPr>
              <w:t>Pārvaldības sistēmas uzbūve</w:t>
            </w:r>
            <w:r w:rsidR="007D59CB">
              <w:rPr>
                <w:noProof/>
                <w:webHidden/>
              </w:rPr>
              <w:tab/>
            </w:r>
            <w:r w:rsidR="007D59CB">
              <w:rPr>
                <w:noProof/>
                <w:webHidden/>
              </w:rPr>
              <w:fldChar w:fldCharType="begin"/>
            </w:r>
            <w:r w:rsidR="007D59CB">
              <w:rPr>
                <w:noProof/>
                <w:webHidden/>
              </w:rPr>
              <w:instrText xml:space="preserve"> PAGEREF _Toc159837717 \h </w:instrText>
            </w:r>
            <w:r w:rsidR="007D59CB">
              <w:rPr>
                <w:noProof/>
                <w:webHidden/>
              </w:rPr>
            </w:r>
            <w:r w:rsidR="007D59CB">
              <w:rPr>
                <w:noProof/>
                <w:webHidden/>
              </w:rPr>
              <w:fldChar w:fldCharType="separate"/>
            </w:r>
            <w:r w:rsidR="00B36EF5">
              <w:rPr>
                <w:noProof/>
                <w:webHidden/>
              </w:rPr>
              <w:t>2</w:t>
            </w:r>
            <w:r w:rsidR="007D59CB">
              <w:rPr>
                <w:noProof/>
                <w:webHidden/>
              </w:rPr>
              <w:fldChar w:fldCharType="end"/>
            </w:r>
          </w:hyperlink>
        </w:p>
        <w:p w14:paraId="6900A822" w14:textId="3DF99A90" w:rsidR="007D59CB" w:rsidRDefault="00854D0A">
          <w:pPr>
            <w:pStyle w:val="TOC2"/>
            <w:rPr>
              <w:rFonts w:asciiTheme="minorHAnsi" w:eastAsiaTheme="minorEastAsia" w:hAnsiTheme="minorHAnsi" w:cstheme="minorBidi"/>
              <w:noProof/>
              <w:lang w:val="en-US"/>
            </w:rPr>
          </w:pPr>
          <w:hyperlink w:anchor="_Toc159837718" w:history="1">
            <w:r w:rsidR="007D59CB" w:rsidRPr="00004B24">
              <w:rPr>
                <w:rStyle w:val="Hyperlink"/>
                <w:noProof/>
              </w:rPr>
              <w:t>1.4.</w:t>
            </w:r>
            <w:r w:rsidR="007D59CB">
              <w:rPr>
                <w:rFonts w:asciiTheme="minorHAnsi" w:eastAsiaTheme="minorEastAsia" w:hAnsiTheme="minorHAnsi" w:cstheme="minorBidi"/>
                <w:noProof/>
                <w:lang w:val="en-US"/>
              </w:rPr>
              <w:tab/>
            </w:r>
            <w:r w:rsidR="007D59CB" w:rsidRPr="00004B24">
              <w:rPr>
                <w:rStyle w:val="Hyperlink"/>
                <w:noProof/>
              </w:rPr>
              <w:t>Sistēmu integrācija</w:t>
            </w:r>
            <w:r w:rsidR="007D59CB">
              <w:rPr>
                <w:noProof/>
                <w:webHidden/>
              </w:rPr>
              <w:tab/>
            </w:r>
            <w:r w:rsidR="007D59CB">
              <w:rPr>
                <w:noProof/>
                <w:webHidden/>
              </w:rPr>
              <w:fldChar w:fldCharType="begin"/>
            </w:r>
            <w:r w:rsidR="007D59CB">
              <w:rPr>
                <w:noProof/>
                <w:webHidden/>
              </w:rPr>
              <w:instrText xml:space="preserve"> PAGEREF _Toc159837718 \h </w:instrText>
            </w:r>
            <w:r w:rsidR="007D59CB">
              <w:rPr>
                <w:noProof/>
                <w:webHidden/>
              </w:rPr>
            </w:r>
            <w:r w:rsidR="007D59CB">
              <w:rPr>
                <w:noProof/>
                <w:webHidden/>
              </w:rPr>
              <w:fldChar w:fldCharType="separate"/>
            </w:r>
            <w:r w:rsidR="00B36EF5">
              <w:rPr>
                <w:noProof/>
                <w:webHidden/>
              </w:rPr>
              <w:t>3</w:t>
            </w:r>
            <w:r w:rsidR="007D59CB">
              <w:rPr>
                <w:noProof/>
                <w:webHidden/>
              </w:rPr>
              <w:fldChar w:fldCharType="end"/>
            </w:r>
          </w:hyperlink>
        </w:p>
        <w:p w14:paraId="593F056E" w14:textId="391295F3" w:rsidR="007D59CB" w:rsidRDefault="00854D0A" w:rsidP="00035D83">
          <w:pPr>
            <w:pStyle w:val="TOC1"/>
            <w:rPr>
              <w:rFonts w:asciiTheme="minorHAnsi" w:eastAsiaTheme="minorEastAsia" w:hAnsiTheme="minorHAnsi" w:cstheme="minorBidi"/>
              <w:noProof/>
              <w:lang w:val="en-US"/>
            </w:rPr>
          </w:pPr>
          <w:hyperlink w:anchor="_Toc159837719" w:history="1">
            <w:r w:rsidR="007D59CB" w:rsidRPr="00004B24">
              <w:rPr>
                <w:rStyle w:val="Hyperlink"/>
                <w:noProof/>
              </w:rPr>
              <w:t>2.</w:t>
            </w:r>
            <w:r w:rsidR="007D59CB">
              <w:rPr>
                <w:rFonts w:asciiTheme="minorHAnsi" w:eastAsiaTheme="minorEastAsia" w:hAnsiTheme="minorHAnsi" w:cstheme="minorBidi"/>
                <w:noProof/>
                <w:lang w:val="en-US"/>
              </w:rPr>
              <w:tab/>
            </w:r>
            <w:r w:rsidR="007D59CB" w:rsidRPr="00004B24">
              <w:rPr>
                <w:rStyle w:val="Hyperlink"/>
                <w:noProof/>
              </w:rPr>
              <w:t>Pakalpojuma sniegšanas vispārējais apraksts</w:t>
            </w:r>
            <w:r w:rsidR="007D59CB">
              <w:rPr>
                <w:noProof/>
                <w:webHidden/>
              </w:rPr>
              <w:tab/>
            </w:r>
            <w:r w:rsidR="007D59CB">
              <w:rPr>
                <w:noProof/>
                <w:webHidden/>
              </w:rPr>
              <w:fldChar w:fldCharType="begin"/>
            </w:r>
            <w:r w:rsidR="007D59CB">
              <w:rPr>
                <w:noProof/>
                <w:webHidden/>
              </w:rPr>
              <w:instrText xml:space="preserve"> PAGEREF _Toc159837719 \h </w:instrText>
            </w:r>
            <w:r w:rsidR="007D59CB">
              <w:rPr>
                <w:noProof/>
                <w:webHidden/>
              </w:rPr>
            </w:r>
            <w:r w:rsidR="007D59CB">
              <w:rPr>
                <w:noProof/>
                <w:webHidden/>
              </w:rPr>
              <w:fldChar w:fldCharType="separate"/>
            </w:r>
            <w:r w:rsidR="00B36EF5">
              <w:rPr>
                <w:noProof/>
                <w:webHidden/>
              </w:rPr>
              <w:t>3</w:t>
            </w:r>
            <w:r w:rsidR="007D59CB">
              <w:rPr>
                <w:noProof/>
                <w:webHidden/>
              </w:rPr>
              <w:fldChar w:fldCharType="end"/>
            </w:r>
          </w:hyperlink>
        </w:p>
        <w:p w14:paraId="61C02812" w14:textId="28FBC737" w:rsidR="007D59CB" w:rsidRDefault="00854D0A">
          <w:pPr>
            <w:pStyle w:val="TOC2"/>
            <w:rPr>
              <w:rFonts w:asciiTheme="minorHAnsi" w:eastAsiaTheme="minorEastAsia" w:hAnsiTheme="minorHAnsi" w:cstheme="minorBidi"/>
              <w:noProof/>
              <w:lang w:val="en-US"/>
            </w:rPr>
          </w:pPr>
          <w:hyperlink w:anchor="_Toc159837720" w:history="1">
            <w:r w:rsidR="007D59CB" w:rsidRPr="00004B24">
              <w:rPr>
                <w:rStyle w:val="Hyperlink"/>
                <w:noProof/>
              </w:rPr>
              <w:t>2.1.</w:t>
            </w:r>
            <w:r w:rsidR="007D59CB">
              <w:rPr>
                <w:rFonts w:asciiTheme="minorHAnsi" w:eastAsiaTheme="minorEastAsia" w:hAnsiTheme="minorHAnsi" w:cstheme="minorBidi"/>
                <w:noProof/>
                <w:lang w:val="en-US"/>
              </w:rPr>
              <w:tab/>
            </w:r>
            <w:r w:rsidR="007D59CB" w:rsidRPr="00004B24">
              <w:rPr>
                <w:rStyle w:val="Hyperlink"/>
                <w:noProof/>
              </w:rPr>
              <w:t>Pakalpojuma priekšmets</w:t>
            </w:r>
            <w:r w:rsidR="007D59CB">
              <w:rPr>
                <w:noProof/>
                <w:webHidden/>
              </w:rPr>
              <w:tab/>
            </w:r>
            <w:r w:rsidR="007D59CB">
              <w:rPr>
                <w:noProof/>
                <w:webHidden/>
              </w:rPr>
              <w:fldChar w:fldCharType="begin"/>
            </w:r>
            <w:r w:rsidR="007D59CB">
              <w:rPr>
                <w:noProof/>
                <w:webHidden/>
              </w:rPr>
              <w:instrText xml:space="preserve"> PAGEREF _Toc159837720 \h </w:instrText>
            </w:r>
            <w:r w:rsidR="007D59CB">
              <w:rPr>
                <w:noProof/>
                <w:webHidden/>
              </w:rPr>
            </w:r>
            <w:r w:rsidR="007D59CB">
              <w:rPr>
                <w:noProof/>
                <w:webHidden/>
              </w:rPr>
              <w:fldChar w:fldCharType="separate"/>
            </w:r>
            <w:r w:rsidR="00B36EF5">
              <w:rPr>
                <w:noProof/>
                <w:webHidden/>
              </w:rPr>
              <w:t>3</w:t>
            </w:r>
            <w:r w:rsidR="007D59CB">
              <w:rPr>
                <w:noProof/>
                <w:webHidden/>
              </w:rPr>
              <w:fldChar w:fldCharType="end"/>
            </w:r>
          </w:hyperlink>
        </w:p>
        <w:p w14:paraId="23CE35F3" w14:textId="534BDFC4" w:rsidR="007D59CB" w:rsidRDefault="00854D0A">
          <w:pPr>
            <w:pStyle w:val="TOC2"/>
            <w:rPr>
              <w:rFonts w:asciiTheme="minorHAnsi" w:eastAsiaTheme="minorEastAsia" w:hAnsiTheme="minorHAnsi" w:cstheme="minorBidi"/>
              <w:noProof/>
              <w:lang w:val="en-US"/>
            </w:rPr>
          </w:pPr>
          <w:hyperlink w:anchor="_Toc159837721" w:history="1">
            <w:r w:rsidR="007D59CB" w:rsidRPr="00004B24">
              <w:rPr>
                <w:rStyle w:val="Hyperlink"/>
                <w:noProof/>
              </w:rPr>
              <w:t>2.2.</w:t>
            </w:r>
            <w:r w:rsidR="007D59CB">
              <w:rPr>
                <w:rFonts w:asciiTheme="minorHAnsi" w:eastAsiaTheme="minorEastAsia" w:hAnsiTheme="minorHAnsi" w:cstheme="minorBidi"/>
                <w:noProof/>
                <w:lang w:val="en-US"/>
              </w:rPr>
              <w:tab/>
            </w:r>
            <w:r w:rsidR="007D59CB" w:rsidRPr="00004B24">
              <w:rPr>
                <w:rStyle w:val="Hyperlink"/>
                <w:noProof/>
              </w:rPr>
              <w:t>Pakalpojuma saturs</w:t>
            </w:r>
            <w:r w:rsidR="007D59CB">
              <w:rPr>
                <w:noProof/>
                <w:webHidden/>
              </w:rPr>
              <w:tab/>
            </w:r>
            <w:r w:rsidR="007D59CB">
              <w:rPr>
                <w:noProof/>
                <w:webHidden/>
              </w:rPr>
              <w:fldChar w:fldCharType="begin"/>
            </w:r>
            <w:r w:rsidR="007D59CB">
              <w:rPr>
                <w:noProof/>
                <w:webHidden/>
              </w:rPr>
              <w:instrText xml:space="preserve"> PAGEREF _Toc159837721 \h </w:instrText>
            </w:r>
            <w:r w:rsidR="007D59CB">
              <w:rPr>
                <w:noProof/>
                <w:webHidden/>
              </w:rPr>
            </w:r>
            <w:r w:rsidR="007D59CB">
              <w:rPr>
                <w:noProof/>
                <w:webHidden/>
              </w:rPr>
              <w:fldChar w:fldCharType="separate"/>
            </w:r>
            <w:r w:rsidR="00B36EF5">
              <w:rPr>
                <w:noProof/>
                <w:webHidden/>
              </w:rPr>
              <w:t>4</w:t>
            </w:r>
            <w:r w:rsidR="007D59CB">
              <w:rPr>
                <w:noProof/>
                <w:webHidden/>
              </w:rPr>
              <w:fldChar w:fldCharType="end"/>
            </w:r>
          </w:hyperlink>
        </w:p>
        <w:p w14:paraId="38F864F9" w14:textId="2A914D9B" w:rsidR="007D59CB" w:rsidRDefault="00854D0A">
          <w:pPr>
            <w:pStyle w:val="TOC2"/>
            <w:rPr>
              <w:rFonts w:asciiTheme="minorHAnsi" w:eastAsiaTheme="minorEastAsia" w:hAnsiTheme="minorHAnsi" w:cstheme="minorBidi"/>
              <w:noProof/>
              <w:lang w:val="en-US"/>
            </w:rPr>
          </w:pPr>
          <w:hyperlink w:anchor="_Toc159837722" w:history="1">
            <w:r w:rsidR="007D59CB" w:rsidRPr="00004B24">
              <w:rPr>
                <w:rStyle w:val="Hyperlink"/>
                <w:noProof/>
              </w:rPr>
              <w:t>2.3.</w:t>
            </w:r>
            <w:r w:rsidR="007D59CB">
              <w:rPr>
                <w:rFonts w:asciiTheme="minorHAnsi" w:eastAsiaTheme="minorEastAsia" w:hAnsiTheme="minorHAnsi" w:cstheme="minorBidi"/>
                <w:noProof/>
                <w:lang w:val="en-US"/>
              </w:rPr>
              <w:tab/>
            </w:r>
            <w:r w:rsidR="007D59CB" w:rsidRPr="00004B24">
              <w:rPr>
                <w:rStyle w:val="Hyperlink"/>
                <w:noProof/>
              </w:rPr>
              <w:t>Pakalpojuma apjoms, izpildes termiņi un garantijas</w:t>
            </w:r>
            <w:r w:rsidR="007D59CB">
              <w:rPr>
                <w:noProof/>
                <w:webHidden/>
              </w:rPr>
              <w:tab/>
            </w:r>
            <w:r w:rsidR="007D59CB">
              <w:rPr>
                <w:noProof/>
                <w:webHidden/>
              </w:rPr>
              <w:fldChar w:fldCharType="begin"/>
            </w:r>
            <w:r w:rsidR="007D59CB">
              <w:rPr>
                <w:noProof/>
                <w:webHidden/>
              </w:rPr>
              <w:instrText xml:space="preserve"> PAGEREF _Toc159837722 \h </w:instrText>
            </w:r>
            <w:r w:rsidR="007D59CB">
              <w:rPr>
                <w:noProof/>
                <w:webHidden/>
              </w:rPr>
            </w:r>
            <w:r w:rsidR="007D59CB">
              <w:rPr>
                <w:noProof/>
                <w:webHidden/>
              </w:rPr>
              <w:fldChar w:fldCharType="separate"/>
            </w:r>
            <w:r w:rsidR="00B36EF5">
              <w:rPr>
                <w:noProof/>
                <w:webHidden/>
              </w:rPr>
              <w:t>4</w:t>
            </w:r>
            <w:r w:rsidR="007D59CB">
              <w:rPr>
                <w:noProof/>
                <w:webHidden/>
              </w:rPr>
              <w:fldChar w:fldCharType="end"/>
            </w:r>
          </w:hyperlink>
        </w:p>
        <w:p w14:paraId="2C46790D" w14:textId="428A6E28" w:rsidR="007D59CB" w:rsidRDefault="00854D0A">
          <w:pPr>
            <w:pStyle w:val="TOC2"/>
            <w:rPr>
              <w:rFonts w:asciiTheme="minorHAnsi" w:eastAsiaTheme="minorEastAsia" w:hAnsiTheme="minorHAnsi" w:cstheme="minorBidi"/>
              <w:noProof/>
              <w:lang w:val="en-US"/>
            </w:rPr>
          </w:pPr>
          <w:hyperlink w:anchor="_Toc159837723" w:history="1">
            <w:r w:rsidR="007D59CB" w:rsidRPr="00004B24">
              <w:rPr>
                <w:rStyle w:val="Hyperlink"/>
                <w:noProof/>
              </w:rPr>
              <w:t>2.4.</w:t>
            </w:r>
            <w:r w:rsidR="007D59CB">
              <w:rPr>
                <w:rFonts w:asciiTheme="minorHAnsi" w:eastAsiaTheme="minorEastAsia" w:hAnsiTheme="minorHAnsi" w:cstheme="minorBidi"/>
                <w:noProof/>
                <w:lang w:val="en-US"/>
              </w:rPr>
              <w:tab/>
            </w:r>
            <w:r w:rsidR="007D59CB" w:rsidRPr="00004B24">
              <w:rPr>
                <w:rStyle w:val="Hyperlink"/>
                <w:noProof/>
              </w:rPr>
              <w:t>Pakalpojuma apmaksas kārtība</w:t>
            </w:r>
            <w:r w:rsidR="007D59CB">
              <w:rPr>
                <w:noProof/>
                <w:webHidden/>
              </w:rPr>
              <w:tab/>
            </w:r>
            <w:r w:rsidR="007D59CB">
              <w:rPr>
                <w:noProof/>
                <w:webHidden/>
              </w:rPr>
              <w:fldChar w:fldCharType="begin"/>
            </w:r>
            <w:r w:rsidR="007D59CB">
              <w:rPr>
                <w:noProof/>
                <w:webHidden/>
              </w:rPr>
              <w:instrText xml:space="preserve"> PAGEREF _Toc159837723 \h </w:instrText>
            </w:r>
            <w:r w:rsidR="007D59CB">
              <w:rPr>
                <w:noProof/>
                <w:webHidden/>
              </w:rPr>
            </w:r>
            <w:r w:rsidR="007D59CB">
              <w:rPr>
                <w:noProof/>
                <w:webHidden/>
              </w:rPr>
              <w:fldChar w:fldCharType="separate"/>
            </w:r>
            <w:r w:rsidR="00B36EF5">
              <w:rPr>
                <w:noProof/>
                <w:webHidden/>
              </w:rPr>
              <w:t>5</w:t>
            </w:r>
            <w:r w:rsidR="007D59CB">
              <w:rPr>
                <w:noProof/>
                <w:webHidden/>
              </w:rPr>
              <w:fldChar w:fldCharType="end"/>
            </w:r>
          </w:hyperlink>
        </w:p>
        <w:p w14:paraId="269EC456" w14:textId="11496317" w:rsidR="007D59CB" w:rsidRDefault="00854D0A">
          <w:pPr>
            <w:pStyle w:val="TOC2"/>
            <w:rPr>
              <w:rFonts w:asciiTheme="minorHAnsi" w:eastAsiaTheme="minorEastAsia" w:hAnsiTheme="minorHAnsi" w:cstheme="minorBidi"/>
              <w:noProof/>
              <w:lang w:val="en-US"/>
            </w:rPr>
          </w:pPr>
          <w:hyperlink w:anchor="_Toc159837724" w:history="1">
            <w:r w:rsidR="007D59CB" w:rsidRPr="00004B24">
              <w:rPr>
                <w:rStyle w:val="Hyperlink"/>
                <w:noProof/>
              </w:rPr>
              <w:t>2.5.</w:t>
            </w:r>
            <w:r w:rsidR="007D59CB">
              <w:rPr>
                <w:rFonts w:asciiTheme="minorHAnsi" w:eastAsiaTheme="minorEastAsia" w:hAnsiTheme="minorHAnsi" w:cstheme="minorBidi"/>
                <w:noProof/>
                <w:lang w:val="en-US"/>
              </w:rPr>
              <w:tab/>
            </w:r>
            <w:r w:rsidR="007D59CB" w:rsidRPr="00004B24">
              <w:rPr>
                <w:rStyle w:val="Hyperlink"/>
                <w:noProof/>
              </w:rPr>
              <w:t>Pakalpojuma sniegšanas pamatprasības</w:t>
            </w:r>
            <w:r w:rsidR="007D59CB">
              <w:rPr>
                <w:noProof/>
                <w:webHidden/>
              </w:rPr>
              <w:tab/>
            </w:r>
            <w:r w:rsidR="007D59CB">
              <w:rPr>
                <w:noProof/>
                <w:webHidden/>
              </w:rPr>
              <w:fldChar w:fldCharType="begin"/>
            </w:r>
            <w:r w:rsidR="007D59CB">
              <w:rPr>
                <w:noProof/>
                <w:webHidden/>
              </w:rPr>
              <w:instrText xml:space="preserve"> PAGEREF _Toc159837724 \h </w:instrText>
            </w:r>
            <w:r w:rsidR="007D59CB">
              <w:rPr>
                <w:noProof/>
                <w:webHidden/>
              </w:rPr>
            </w:r>
            <w:r w:rsidR="007D59CB">
              <w:rPr>
                <w:noProof/>
                <w:webHidden/>
              </w:rPr>
              <w:fldChar w:fldCharType="separate"/>
            </w:r>
            <w:r w:rsidR="00B36EF5">
              <w:rPr>
                <w:noProof/>
                <w:webHidden/>
              </w:rPr>
              <w:t>5</w:t>
            </w:r>
            <w:r w:rsidR="007D59CB">
              <w:rPr>
                <w:noProof/>
                <w:webHidden/>
              </w:rPr>
              <w:fldChar w:fldCharType="end"/>
            </w:r>
          </w:hyperlink>
        </w:p>
        <w:p w14:paraId="33DEDE33" w14:textId="2A9AA3A7" w:rsidR="007D59CB" w:rsidRDefault="00854D0A" w:rsidP="00035D83">
          <w:pPr>
            <w:pStyle w:val="TOC1"/>
            <w:rPr>
              <w:rFonts w:asciiTheme="minorHAnsi" w:eastAsiaTheme="minorEastAsia" w:hAnsiTheme="minorHAnsi" w:cstheme="minorBidi"/>
              <w:noProof/>
              <w:lang w:val="en-US"/>
            </w:rPr>
          </w:pPr>
          <w:hyperlink w:anchor="_Toc159837725" w:history="1">
            <w:r w:rsidR="007D59CB" w:rsidRPr="00004B24">
              <w:rPr>
                <w:rStyle w:val="Hyperlink"/>
                <w:noProof/>
              </w:rPr>
              <w:t>3.</w:t>
            </w:r>
            <w:r w:rsidR="007D59CB">
              <w:rPr>
                <w:rFonts w:asciiTheme="minorHAnsi" w:eastAsiaTheme="minorEastAsia" w:hAnsiTheme="minorHAnsi" w:cstheme="minorBidi"/>
                <w:noProof/>
                <w:lang w:val="en-US"/>
              </w:rPr>
              <w:tab/>
            </w:r>
            <w:r w:rsidR="007D59CB" w:rsidRPr="00004B24">
              <w:rPr>
                <w:rStyle w:val="Hyperlink"/>
                <w:noProof/>
              </w:rPr>
              <w:t>Sistēmu vispārējās prasības</w:t>
            </w:r>
            <w:r w:rsidR="007D59CB">
              <w:rPr>
                <w:noProof/>
                <w:webHidden/>
              </w:rPr>
              <w:tab/>
            </w:r>
            <w:r w:rsidR="007D59CB">
              <w:rPr>
                <w:noProof/>
                <w:webHidden/>
              </w:rPr>
              <w:fldChar w:fldCharType="begin"/>
            </w:r>
            <w:r w:rsidR="007D59CB">
              <w:rPr>
                <w:noProof/>
                <w:webHidden/>
              </w:rPr>
              <w:instrText xml:space="preserve"> PAGEREF _Toc159837725 \h </w:instrText>
            </w:r>
            <w:r w:rsidR="007D59CB">
              <w:rPr>
                <w:noProof/>
                <w:webHidden/>
              </w:rPr>
            </w:r>
            <w:r w:rsidR="007D59CB">
              <w:rPr>
                <w:noProof/>
                <w:webHidden/>
              </w:rPr>
              <w:fldChar w:fldCharType="separate"/>
            </w:r>
            <w:r w:rsidR="00B36EF5">
              <w:rPr>
                <w:noProof/>
                <w:webHidden/>
              </w:rPr>
              <w:t>6</w:t>
            </w:r>
            <w:r w:rsidR="007D59CB">
              <w:rPr>
                <w:noProof/>
                <w:webHidden/>
              </w:rPr>
              <w:fldChar w:fldCharType="end"/>
            </w:r>
          </w:hyperlink>
        </w:p>
        <w:p w14:paraId="07FF24E5" w14:textId="3086CD40" w:rsidR="007D59CB" w:rsidRDefault="00854D0A" w:rsidP="00035D83">
          <w:pPr>
            <w:pStyle w:val="TOC1"/>
            <w:rPr>
              <w:rFonts w:asciiTheme="minorHAnsi" w:eastAsiaTheme="minorEastAsia" w:hAnsiTheme="minorHAnsi" w:cstheme="minorBidi"/>
              <w:noProof/>
              <w:lang w:val="en-US"/>
            </w:rPr>
          </w:pPr>
          <w:hyperlink w:anchor="_Toc159837726" w:history="1">
            <w:r w:rsidR="007D59CB" w:rsidRPr="00004B24">
              <w:rPr>
                <w:rStyle w:val="Hyperlink"/>
                <w:noProof/>
              </w:rPr>
              <w:t>4.</w:t>
            </w:r>
            <w:r w:rsidR="007D59CB">
              <w:rPr>
                <w:rFonts w:asciiTheme="minorHAnsi" w:eastAsiaTheme="minorEastAsia" w:hAnsiTheme="minorHAnsi" w:cstheme="minorBidi"/>
                <w:noProof/>
                <w:lang w:val="en-US"/>
              </w:rPr>
              <w:tab/>
            </w:r>
            <w:r w:rsidR="007D59CB" w:rsidRPr="00004B24">
              <w:rPr>
                <w:rStyle w:val="Hyperlink"/>
                <w:noProof/>
              </w:rPr>
              <w:t>Norēķinu sistēmas (t.s. norēķinu moduļa) vispārējās prasības</w:t>
            </w:r>
            <w:r w:rsidR="007D59CB">
              <w:rPr>
                <w:noProof/>
                <w:webHidden/>
              </w:rPr>
              <w:tab/>
            </w:r>
            <w:r w:rsidR="007D59CB">
              <w:rPr>
                <w:noProof/>
                <w:webHidden/>
              </w:rPr>
              <w:fldChar w:fldCharType="begin"/>
            </w:r>
            <w:r w:rsidR="007D59CB">
              <w:rPr>
                <w:noProof/>
                <w:webHidden/>
              </w:rPr>
              <w:instrText xml:space="preserve"> PAGEREF _Toc159837726 \h </w:instrText>
            </w:r>
            <w:r w:rsidR="007D59CB">
              <w:rPr>
                <w:noProof/>
                <w:webHidden/>
              </w:rPr>
            </w:r>
            <w:r w:rsidR="007D59CB">
              <w:rPr>
                <w:noProof/>
                <w:webHidden/>
              </w:rPr>
              <w:fldChar w:fldCharType="separate"/>
            </w:r>
            <w:r w:rsidR="00B36EF5">
              <w:rPr>
                <w:noProof/>
                <w:webHidden/>
              </w:rPr>
              <w:t>7</w:t>
            </w:r>
            <w:r w:rsidR="007D59CB">
              <w:rPr>
                <w:noProof/>
                <w:webHidden/>
              </w:rPr>
              <w:fldChar w:fldCharType="end"/>
            </w:r>
          </w:hyperlink>
        </w:p>
        <w:p w14:paraId="62371AEA" w14:textId="6145A9AE" w:rsidR="007D59CB" w:rsidRDefault="00854D0A">
          <w:pPr>
            <w:pStyle w:val="TOC2"/>
            <w:rPr>
              <w:rFonts w:asciiTheme="minorHAnsi" w:eastAsiaTheme="minorEastAsia" w:hAnsiTheme="minorHAnsi" w:cstheme="minorBidi"/>
              <w:noProof/>
              <w:lang w:val="en-US"/>
            </w:rPr>
          </w:pPr>
          <w:hyperlink w:anchor="_Toc159837727" w:history="1">
            <w:r w:rsidR="007D59CB" w:rsidRPr="00004B24">
              <w:rPr>
                <w:rStyle w:val="Hyperlink"/>
                <w:noProof/>
              </w:rPr>
              <w:t>4.1.</w:t>
            </w:r>
            <w:r w:rsidR="007D59CB">
              <w:rPr>
                <w:rFonts w:asciiTheme="minorHAnsi" w:eastAsiaTheme="minorEastAsia" w:hAnsiTheme="minorHAnsi" w:cstheme="minorBidi"/>
                <w:noProof/>
                <w:lang w:val="en-US"/>
              </w:rPr>
              <w:tab/>
            </w:r>
            <w:r w:rsidR="007D59CB" w:rsidRPr="00004B24">
              <w:rPr>
                <w:rStyle w:val="Hyperlink"/>
                <w:noProof/>
              </w:rPr>
              <w:t>Norēķinu sistēmas (t.s. norēķinu moduļa) funkcionālās prasības</w:t>
            </w:r>
            <w:r w:rsidR="007D59CB">
              <w:rPr>
                <w:noProof/>
                <w:webHidden/>
              </w:rPr>
              <w:tab/>
            </w:r>
            <w:r w:rsidR="007D59CB">
              <w:rPr>
                <w:noProof/>
                <w:webHidden/>
              </w:rPr>
              <w:fldChar w:fldCharType="begin"/>
            </w:r>
            <w:r w:rsidR="007D59CB">
              <w:rPr>
                <w:noProof/>
                <w:webHidden/>
              </w:rPr>
              <w:instrText xml:space="preserve"> PAGEREF _Toc159837727 \h </w:instrText>
            </w:r>
            <w:r w:rsidR="007D59CB">
              <w:rPr>
                <w:noProof/>
                <w:webHidden/>
              </w:rPr>
            </w:r>
            <w:r w:rsidR="007D59CB">
              <w:rPr>
                <w:noProof/>
                <w:webHidden/>
              </w:rPr>
              <w:fldChar w:fldCharType="separate"/>
            </w:r>
            <w:r w:rsidR="00B36EF5">
              <w:rPr>
                <w:noProof/>
                <w:webHidden/>
              </w:rPr>
              <w:t>9</w:t>
            </w:r>
            <w:r w:rsidR="007D59CB">
              <w:rPr>
                <w:noProof/>
                <w:webHidden/>
              </w:rPr>
              <w:fldChar w:fldCharType="end"/>
            </w:r>
          </w:hyperlink>
        </w:p>
        <w:p w14:paraId="771065E9" w14:textId="617C962F" w:rsidR="007D59CB" w:rsidRDefault="00854D0A" w:rsidP="00035D83">
          <w:pPr>
            <w:pStyle w:val="TOC1"/>
            <w:rPr>
              <w:rFonts w:asciiTheme="minorHAnsi" w:eastAsiaTheme="minorEastAsia" w:hAnsiTheme="minorHAnsi" w:cstheme="minorBidi"/>
              <w:noProof/>
              <w:lang w:val="en-US"/>
            </w:rPr>
          </w:pPr>
          <w:hyperlink w:anchor="_Toc159837728" w:history="1">
            <w:r w:rsidR="007D59CB" w:rsidRPr="00004B24">
              <w:rPr>
                <w:rStyle w:val="Hyperlink"/>
                <w:noProof/>
              </w:rPr>
              <w:t>5.</w:t>
            </w:r>
            <w:r w:rsidR="007D59CB">
              <w:rPr>
                <w:rFonts w:asciiTheme="minorHAnsi" w:eastAsiaTheme="minorEastAsia" w:hAnsiTheme="minorHAnsi" w:cstheme="minorBidi"/>
                <w:noProof/>
                <w:lang w:val="en-US"/>
              </w:rPr>
              <w:tab/>
            </w:r>
            <w:r w:rsidR="007D59CB" w:rsidRPr="00004B24">
              <w:rPr>
                <w:rStyle w:val="Hyperlink"/>
                <w:noProof/>
              </w:rPr>
              <w:t>Pārvaldības sistēmas vispārējās prasības</w:t>
            </w:r>
            <w:r w:rsidR="007D59CB">
              <w:rPr>
                <w:noProof/>
                <w:webHidden/>
              </w:rPr>
              <w:tab/>
            </w:r>
            <w:r w:rsidR="007D59CB">
              <w:rPr>
                <w:noProof/>
                <w:webHidden/>
              </w:rPr>
              <w:fldChar w:fldCharType="begin"/>
            </w:r>
            <w:r w:rsidR="007D59CB">
              <w:rPr>
                <w:noProof/>
                <w:webHidden/>
              </w:rPr>
              <w:instrText xml:space="preserve"> PAGEREF _Toc159837728 \h </w:instrText>
            </w:r>
            <w:r w:rsidR="007D59CB">
              <w:rPr>
                <w:noProof/>
                <w:webHidden/>
              </w:rPr>
            </w:r>
            <w:r w:rsidR="007D59CB">
              <w:rPr>
                <w:noProof/>
                <w:webHidden/>
              </w:rPr>
              <w:fldChar w:fldCharType="separate"/>
            </w:r>
            <w:r w:rsidR="00B36EF5">
              <w:rPr>
                <w:noProof/>
                <w:webHidden/>
              </w:rPr>
              <w:t>11</w:t>
            </w:r>
            <w:r w:rsidR="007D59CB">
              <w:rPr>
                <w:noProof/>
                <w:webHidden/>
              </w:rPr>
              <w:fldChar w:fldCharType="end"/>
            </w:r>
          </w:hyperlink>
        </w:p>
        <w:p w14:paraId="4B2292DB" w14:textId="1688FA3F" w:rsidR="007D59CB" w:rsidRDefault="00854D0A">
          <w:pPr>
            <w:pStyle w:val="TOC2"/>
            <w:rPr>
              <w:rFonts w:asciiTheme="minorHAnsi" w:eastAsiaTheme="minorEastAsia" w:hAnsiTheme="minorHAnsi" w:cstheme="minorBidi"/>
              <w:noProof/>
              <w:lang w:val="en-US"/>
            </w:rPr>
          </w:pPr>
          <w:hyperlink w:anchor="_Toc159837729" w:history="1">
            <w:r w:rsidR="007D59CB" w:rsidRPr="00004B24">
              <w:rPr>
                <w:rStyle w:val="Hyperlink"/>
                <w:noProof/>
              </w:rPr>
              <w:t>5.1.</w:t>
            </w:r>
            <w:r w:rsidR="007D59CB">
              <w:rPr>
                <w:rFonts w:asciiTheme="minorHAnsi" w:eastAsiaTheme="minorEastAsia" w:hAnsiTheme="minorHAnsi" w:cstheme="minorBidi"/>
                <w:noProof/>
                <w:lang w:val="en-US"/>
              </w:rPr>
              <w:tab/>
            </w:r>
            <w:r w:rsidR="007D59CB" w:rsidRPr="00004B24">
              <w:rPr>
                <w:rStyle w:val="Hyperlink"/>
                <w:noProof/>
              </w:rPr>
              <w:t>Pārvaldības sistēmas lietotāju saskarnes prasības</w:t>
            </w:r>
            <w:r w:rsidR="007D59CB">
              <w:rPr>
                <w:noProof/>
                <w:webHidden/>
              </w:rPr>
              <w:tab/>
            </w:r>
            <w:r w:rsidR="007D59CB">
              <w:rPr>
                <w:noProof/>
                <w:webHidden/>
              </w:rPr>
              <w:fldChar w:fldCharType="begin"/>
            </w:r>
            <w:r w:rsidR="007D59CB">
              <w:rPr>
                <w:noProof/>
                <w:webHidden/>
              </w:rPr>
              <w:instrText xml:space="preserve"> PAGEREF _Toc159837729 \h </w:instrText>
            </w:r>
            <w:r w:rsidR="007D59CB">
              <w:rPr>
                <w:noProof/>
                <w:webHidden/>
              </w:rPr>
            </w:r>
            <w:r w:rsidR="007D59CB">
              <w:rPr>
                <w:noProof/>
                <w:webHidden/>
              </w:rPr>
              <w:fldChar w:fldCharType="separate"/>
            </w:r>
            <w:r w:rsidR="00B36EF5">
              <w:rPr>
                <w:noProof/>
                <w:webHidden/>
              </w:rPr>
              <w:t>11</w:t>
            </w:r>
            <w:r w:rsidR="007D59CB">
              <w:rPr>
                <w:noProof/>
                <w:webHidden/>
              </w:rPr>
              <w:fldChar w:fldCharType="end"/>
            </w:r>
          </w:hyperlink>
        </w:p>
        <w:p w14:paraId="0868B51A" w14:textId="6079F44D" w:rsidR="007D59CB" w:rsidRDefault="00854D0A" w:rsidP="00035D83">
          <w:pPr>
            <w:pStyle w:val="TOC1"/>
            <w:rPr>
              <w:rFonts w:asciiTheme="minorHAnsi" w:eastAsiaTheme="minorEastAsia" w:hAnsiTheme="minorHAnsi" w:cstheme="minorBidi"/>
              <w:noProof/>
              <w:lang w:val="en-US"/>
            </w:rPr>
          </w:pPr>
          <w:hyperlink w:anchor="_Toc159837730" w:history="1">
            <w:r w:rsidR="007D59CB" w:rsidRPr="00004B24">
              <w:rPr>
                <w:rStyle w:val="Hyperlink"/>
                <w:noProof/>
              </w:rPr>
              <w:t>6.</w:t>
            </w:r>
            <w:r w:rsidR="007D59CB">
              <w:rPr>
                <w:rFonts w:asciiTheme="minorHAnsi" w:eastAsiaTheme="minorEastAsia" w:hAnsiTheme="minorHAnsi" w:cstheme="minorBidi"/>
                <w:noProof/>
                <w:lang w:val="en-US"/>
              </w:rPr>
              <w:tab/>
            </w:r>
            <w:r w:rsidR="007D59CB" w:rsidRPr="00004B24">
              <w:rPr>
                <w:rStyle w:val="Hyperlink"/>
                <w:noProof/>
              </w:rPr>
              <w:t>Lietotāju pārvaldība un apmācība</w:t>
            </w:r>
            <w:r w:rsidR="007D59CB">
              <w:rPr>
                <w:noProof/>
                <w:webHidden/>
              </w:rPr>
              <w:tab/>
            </w:r>
            <w:r w:rsidR="007D59CB">
              <w:rPr>
                <w:noProof/>
                <w:webHidden/>
              </w:rPr>
              <w:fldChar w:fldCharType="begin"/>
            </w:r>
            <w:r w:rsidR="007D59CB">
              <w:rPr>
                <w:noProof/>
                <w:webHidden/>
              </w:rPr>
              <w:instrText xml:space="preserve"> PAGEREF _Toc159837730 \h </w:instrText>
            </w:r>
            <w:r w:rsidR="007D59CB">
              <w:rPr>
                <w:noProof/>
                <w:webHidden/>
              </w:rPr>
            </w:r>
            <w:r w:rsidR="007D59CB">
              <w:rPr>
                <w:noProof/>
                <w:webHidden/>
              </w:rPr>
              <w:fldChar w:fldCharType="separate"/>
            </w:r>
            <w:r w:rsidR="00B36EF5">
              <w:rPr>
                <w:noProof/>
                <w:webHidden/>
              </w:rPr>
              <w:t>13</w:t>
            </w:r>
            <w:r w:rsidR="007D59CB">
              <w:rPr>
                <w:noProof/>
                <w:webHidden/>
              </w:rPr>
              <w:fldChar w:fldCharType="end"/>
            </w:r>
          </w:hyperlink>
        </w:p>
        <w:p w14:paraId="33F85C3F" w14:textId="78273D6D" w:rsidR="007D59CB" w:rsidRDefault="00854D0A" w:rsidP="00035D83">
          <w:pPr>
            <w:pStyle w:val="TOC1"/>
            <w:rPr>
              <w:rFonts w:asciiTheme="minorHAnsi" w:eastAsiaTheme="minorEastAsia" w:hAnsiTheme="minorHAnsi" w:cstheme="minorBidi"/>
              <w:noProof/>
              <w:lang w:val="en-US"/>
            </w:rPr>
          </w:pPr>
          <w:hyperlink w:anchor="_Toc159837731" w:history="1">
            <w:r w:rsidR="007D59CB" w:rsidRPr="00004B24">
              <w:rPr>
                <w:rStyle w:val="Hyperlink"/>
                <w:noProof/>
              </w:rPr>
              <w:t>7.</w:t>
            </w:r>
            <w:r w:rsidR="007D59CB">
              <w:rPr>
                <w:rFonts w:asciiTheme="minorHAnsi" w:eastAsiaTheme="minorEastAsia" w:hAnsiTheme="minorHAnsi" w:cstheme="minorBidi"/>
                <w:noProof/>
                <w:lang w:val="en-US"/>
              </w:rPr>
              <w:tab/>
            </w:r>
            <w:r w:rsidR="007D59CB" w:rsidRPr="00004B24">
              <w:rPr>
                <w:rStyle w:val="Hyperlink"/>
                <w:noProof/>
              </w:rPr>
              <w:t>Garantija</w:t>
            </w:r>
            <w:r w:rsidR="007D59CB">
              <w:rPr>
                <w:noProof/>
                <w:webHidden/>
              </w:rPr>
              <w:tab/>
            </w:r>
            <w:r w:rsidR="007D59CB">
              <w:rPr>
                <w:noProof/>
                <w:webHidden/>
              </w:rPr>
              <w:fldChar w:fldCharType="begin"/>
            </w:r>
            <w:r w:rsidR="007D59CB">
              <w:rPr>
                <w:noProof/>
                <w:webHidden/>
              </w:rPr>
              <w:instrText xml:space="preserve"> PAGEREF _Toc159837731 \h </w:instrText>
            </w:r>
            <w:r w:rsidR="007D59CB">
              <w:rPr>
                <w:noProof/>
                <w:webHidden/>
              </w:rPr>
            </w:r>
            <w:r w:rsidR="007D59CB">
              <w:rPr>
                <w:noProof/>
                <w:webHidden/>
              </w:rPr>
              <w:fldChar w:fldCharType="separate"/>
            </w:r>
            <w:r w:rsidR="00B36EF5">
              <w:rPr>
                <w:noProof/>
                <w:webHidden/>
              </w:rPr>
              <w:t>14</w:t>
            </w:r>
            <w:r w:rsidR="007D59CB">
              <w:rPr>
                <w:noProof/>
                <w:webHidden/>
              </w:rPr>
              <w:fldChar w:fldCharType="end"/>
            </w:r>
          </w:hyperlink>
        </w:p>
        <w:p w14:paraId="59F7A065" w14:textId="5AAB9535" w:rsidR="007D59CB" w:rsidRDefault="00854D0A" w:rsidP="00035D83">
          <w:pPr>
            <w:pStyle w:val="TOC1"/>
            <w:rPr>
              <w:rFonts w:asciiTheme="minorHAnsi" w:eastAsiaTheme="minorEastAsia" w:hAnsiTheme="minorHAnsi" w:cstheme="minorBidi"/>
              <w:noProof/>
              <w:lang w:val="en-US"/>
            </w:rPr>
          </w:pPr>
          <w:hyperlink w:anchor="_Toc159837732" w:history="1">
            <w:r w:rsidR="007D59CB" w:rsidRPr="00004B24">
              <w:rPr>
                <w:rStyle w:val="Hyperlink"/>
                <w:noProof/>
              </w:rPr>
              <w:t>8.</w:t>
            </w:r>
            <w:r w:rsidR="007D59CB">
              <w:rPr>
                <w:rFonts w:asciiTheme="minorHAnsi" w:eastAsiaTheme="minorEastAsia" w:hAnsiTheme="minorHAnsi" w:cstheme="minorBidi"/>
                <w:noProof/>
                <w:lang w:val="en-US"/>
              </w:rPr>
              <w:tab/>
            </w:r>
            <w:r w:rsidR="007D59CB" w:rsidRPr="00004B24">
              <w:rPr>
                <w:rStyle w:val="Hyperlink"/>
                <w:noProof/>
              </w:rPr>
              <w:t>Uzturēšana un apkalpošana</w:t>
            </w:r>
            <w:r w:rsidR="007D59CB">
              <w:rPr>
                <w:noProof/>
                <w:webHidden/>
              </w:rPr>
              <w:tab/>
            </w:r>
            <w:r w:rsidR="007D59CB">
              <w:rPr>
                <w:noProof/>
                <w:webHidden/>
              </w:rPr>
              <w:fldChar w:fldCharType="begin"/>
            </w:r>
            <w:r w:rsidR="007D59CB">
              <w:rPr>
                <w:noProof/>
                <w:webHidden/>
              </w:rPr>
              <w:instrText xml:space="preserve"> PAGEREF _Toc159837732 \h </w:instrText>
            </w:r>
            <w:r w:rsidR="007D59CB">
              <w:rPr>
                <w:noProof/>
                <w:webHidden/>
              </w:rPr>
            </w:r>
            <w:r w:rsidR="007D59CB">
              <w:rPr>
                <w:noProof/>
                <w:webHidden/>
              </w:rPr>
              <w:fldChar w:fldCharType="separate"/>
            </w:r>
            <w:r w:rsidR="00B36EF5">
              <w:rPr>
                <w:noProof/>
                <w:webHidden/>
              </w:rPr>
              <w:t>15</w:t>
            </w:r>
            <w:r w:rsidR="007D59CB">
              <w:rPr>
                <w:noProof/>
                <w:webHidden/>
              </w:rPr>
              <w:fldChar w:fldCharType="end"/>
            </w:r>
          </w:hyperlink>
        </w:p>
        <w:p w14:paraId="0BD135C9" w14:textId="015D1274" w:rsidR="007D59CB" w:rsidRDefault="00854D0A">
          <w:pPr>
            <w:pStyle w:val="TOC2"/>
            <w:rPr>
              <w:rFonts w:asciiTheme="minorHAnsi" w:eastAsiaTheme="minorEastAsia" w:hAnsiTheme="minorHAnsi" w:cstheme="minorBidi"/>
              <w:noProof/>
              <w:lang w:val="en-US"/>
            </w:rPr>
          </w:pPr>
          <w:hyperlink w:anchor="_Toc159837733" w:history="1">
            <w:r w:rsidR="007D59CB" w:rsidRPr="00004B24">
              <w:rPr>
                <w:rStyle w:val="Hyperlink"/>
                <w:noProof/>
              </w:rPr>
              <w:t>8.1.</w:t>
            </w:r>
            <w:r w:rsidR="007D59CB">
              <w:rPr>
                <w:rFonts w:asciiTheme="minorHAnsi" w:eastAsiaTheme="minorEastAsia" w:hAnsiTheme="minorHAnsi" w:cstheme="minorBidi"/>
                <w:noProof/>
                <w:lang w:val="en-US"/>
              </w:rPr>
              <w:tab/>
            </w:r>
            <w:r w:rsidR="007D59CB" w:rsidRPr="00004B24">
              <w:rPr>
                <w:rStyle w:val="Hyperlink"/>
                <w:noProof/>
              </w:rPr>
              <w:t>EKI apkalpošanas prasības</w:t>
            </w:r>
            <w:r w:rsidR="007D59CB">
              <w:rPr>
                <w:noProof/>
                <w:webHidden/>
              </w:rPr>
              <w:tab/>
            </w:r>
            <w:r w:rsidR="007D59CB">
              <w:rPr>
                <w:noProof/>
                <w:webHidden/>
              </w:rPr>
              <w:fldChar w:fldCharType="begin"/>
            </w:r>
            <w:r w:rsidR="007D59CB">
              <w:rPr>
                <w:noProof/>
                <w:webHidden/>
              </w:rPr>
              <w:instrText xml:space="preserve"> PAGEREF _Toc159837733 \h </w:instrText>
            </w:r>
            <w:r w:rsidR="007D59CB">
              <w:rPr>
                <w:noProof/>
                <w:webHidden/>
              </w:rPr>
            </w:r>
            <w:r w:rsidR="007D59CB">
              <w:rPr>
                <w:noProof/>
                <w:webHidden/>
              </w:rPr>
              <w:fldChar w:fldCharType="separate"/>
            </w:r>
            <w:r w:rsidR="00B36EF5">
              <w:rPr>
                <w:noProof/>
                <w:webHidden/>
              </w:rPr>
              <w:t>15</w:t>
            </w:r>
            <w:r w:rsidR="007D59CB">
              <w:rPr>
                <w:noProof/>
                <w:webHidden/>
              </w:rPr>
              <w:fldChar w:fldCharType="end"/>
            </w:r>
          </w:hyperlink>
        </w:p>
        <w:p w14:paraId="7409137E" w14:textId="4375EC84" w:rsidR="007D59CB" w:rsidRDefault="00854D0A">
          <w:pPr>
            <w:pStyle w:val="TOC2"/>
            <w:rPr>
              <w:rFonts w:asciiTheme="minorHAnsi" w:eastAsiaTheme="minorEastAsia" w:hAnsiTheme="minorHAnsi" w:cstheme="minorBidi"/>
              <w:noProof/>
              <w:lang w:val="en-US"/>
            </w:rPr>
          </w:pPr>
          <w:hyperlink w:anchor="_Toc159837734" w:history="1">
            <w:r w:rsidR="007D59CB" w:rsidRPr="00004B24">
              <w:rPr>
                <w:rStyle w:val="Hyperlink"/>
                <w:noProof/>
              </w:rPr>
              <w:t>8.2.</w:t>
            </w:r>
            <w:r w:rsidR="007D59CB">
              <w:rPr>
                <w:rFonts w:asciiTheme="minorHAnsi" w:eastAsiaTheme="minorEastAsia" w:hAnsiTheme="minorHAnsi" w:cstheme="minorBidi"/>
                <w:noProof/>
                <w:lang w:val="en-US"/>
              </w:rPr>
              <w:tab/>
            </w:r>
            <w:r w:rsidR="007D59CB" w:rsidRPr="00004B24">
              <w:rPr>
                <w:rStyle w:val="Hyperlink"/>
                <w:noProof/>
              </w:rPr>
              <w:t>Sistēmu uzturēšanas prasības</w:t>
            </w:r>
            <w:r w:rsidR="007D59CB">
              <w:rPr>
                <w:noProof/>
                <w:webHidden/>
              </w:rPr>
              <w:tab/>
            </w:r>
            <w:r w:rsidR="007D59CB">
              <w:rPr>
                <w:noProof/>
                <w:webHidden/>
              </w:rPr>
              <w:fldChar w:fldCharType="begin"/>
            </w:r>
            <w:r w:rsidR="007D59CB">
              <w:rPr>
                <w:noProof/>
                <w:webHidden/>
              </w:rPr>
              <w:instrText xml:space="preserve"> PAGEREF _Toc159837734 \h </w:instrText>
            </w:r>
            <w:r w:rsidR="007D59CB">
              <w:rPr>
                <w:noProof/>
                <w:webHidden/>
              </w:rPr>
            </w:r>
            <w:r w:rsidR="007D59CB">
              <w:rPr>
                <w:noProof/>
                <w:webHidden/>
              </w:rPr>
              <w:fldChar w:fldCharType="separate"/>
            </w:r>
            <w:r w:rsidR="00B36EF5">
              <w:rPr>
                <w:noProof/>
                <w:webHidden/>
              </w:rPr>
              <w:t>16</w:t>
            </w:r>
            <w:r w:rsidR="007D59CB">
              <w:rPr>
                <w:noProof/>
                <w:webHidden/>
              </w:rPr>
              <w:fldChar w:fldCharType="end"/>
            </w:r>
          </w:hyperlink>
        </w:p>
        <w:p w14:paraId="1B3DC0D0" w14:textId="6895DAD0" w:rsidR="007D59CB" w:rsidRDefault="00854D0A" w:rsidP="00035D83">
          <w:pPr>
            <w:pStyle w:val="TOC1"/>
            <w:rPr>
              <w:rFonts w:asciiTheme="minorHAnsi" w:eastAsiaTheme="minorEastAsia" w:hAnsiTheme="minorHAnsi" w:cstheme="minorBidi"/>
              <w:noProof/>
              <w:lang w:val="en-US"/>
            </w:rPr>
          </w:pPr>
          <w:hyperlink w:anchor="_Toc159837735" w:history="1">
            <w:r w:rsidR="007D59CB" w:rsidRPr="00004B24">
              <w:rPr>
                <w:rStyle w:val="Hyperlink"/>
                <w:noProof/>
              </w:rPr>
              <w:t>9.</w:t>
            </w:r>
            <w:r w:rsidR="007D59CB">
              <w:rPr>
                <w:rFonts w:asciiTheme="minorHAnsi" w:eastAsiaTheme="minorEastAsia" w:hAnsiTheme="minorHAnsi" w:cstheme="minorBidi"/>
                <w:noProof/>
                <w:lang w:val="en-US"/>
              </w:rPr>
              <w:tab/>
            </w:r>
            <w:r w:rsidR="007D59CB" w:rsidRPr="00004B24">
              <w:rPr>
                <w:rStyle w:val="Hyperlink"/>
                <w:noProof/>
              </w:rPr>
              <w:t>Izmaiņu pieprasījums</w:t>
            </w:r>
            <w:r w:rsidR="007D59CB">
              <w:rPr>
                <w:noProof/>
                <w:webHidden/>
              </w:rPr>
              <w:tab/>
            </w:r>
            <w:r w:rsidR="007D59CB">
              <w:rPr>
                <w:noProof/>
                <w:webHidden/>
              </w:rPr>
              <w:fldChar w:fldCharType="begin"/>
            </w:r>
            <w:r w:rsidR="007D59CB">
              <w:rPr>
                <w:noProof/>
                <w:webHidden/>
              </w:rPr>
              <w:instrText xml:space="preserve"> PAGEREF _Toc159837735 \h </w:instrText>
            </w:r>
            <w:r w:rsidR="007D59CB">
              <w:rPr>
                <w:noProof/>
                <w:webHidden/>
              </w:rPr>
            </w:r>
            <w:r w:rsidR="007D59CB">
              <w:rPr>
                <w:noProof/>
                <w:webHidden/>
              </w:rPr>
              <w:fldChar w:fldCharType="separate"/>
            </w:r>
            <w:r w:rsidR="00B36EF5">
              <w:rPr>
                <w:noProof/>
                <w:webHidden/>
              </w:rPr>
              <w:t>18</w:t>
            </w:r>
            <w:r w:rsidR="007D59CB">
              <w:rPr>
                <w:noProof/>
                <w:webHidden/>
              </w:rPr>
              <w:fldChar w:fldCharType="end"/>
            </w:r>
          </w:hyperlink>
        </w:p>
        <w:p w14:paraId="2B1A9EBD" w14:textId="69D74F23" w:rsidR="007D59CB" w:rsidRDefault="00854D0A" w:rsidP="00035D83">
          <w:pPr>
            <w:pStyle w:val="TOC1"/>
            <w:rPr>
              <w:rFonts w:asciiTheme="minorHAnsi" w:eastAsiaTheme="minorEastAsia" w:hAnsiTheme="minorHAnsi" w:cstheme="minorBidi"/>
              <w:noProof/>
              <w:lang w:val="en-US"/>
            </w:rPr>
          </w:pPr>
          <w:hyperlink w:anchor="_Toc159837736" w:history="1">
            <w:r w:rsidR="007D59CB" w:rsidRPr="00004B24">
              <w:rPr>
                <w:rStyle w:val="Hyperlink"/>
                <w:noProof/>
              </w:rPr>
              <w:t>10.</w:t>
            </w:r>
            <w:r w:rsidR="007D59CB">
              <w:rPr>
                <w:rFonts w:asciiTheme="minorHAnsi" w:eastAsiaTheme="minorEastAsia" w:hAnsiTheme="minorHAnsi" w:cstheme="minorBidi"/>
                <w:noProof/>
                <w:lang w:val="en-US"/>
              </w:rPr>
              <w:tab/>
            </w:r>
            <w:r w:rsidR="007D59CB" w:rsidRPr="00004B24">
              <w:rPr>
                <w:rStyle w:val="Hyperlink"/>
                <w:noProof/>
              </w:rPr>
              <w:t>Sadarbība starp Pasūtītāju un Izpildītāju</w:t>
            </w:r>
            <w:r w:rsidR="007D59CB">
              <w:rPr>
                <w:noProof/>
                <w:webHidden/>
              </w:rPr>
              <w:tab/>
            </w:r>
            <w:r w:rsidR="007D59CB">
              <w:rPr>
                <w:noProof/>
                <w:webHidden/>
              </w:rPr>
              <w:fldChar w:fldCharType="begin"/>
            </w:r>
            <w:r w:rsidR="007D59CB">
              <w:rPr>
                <w:noProof/>
                <w:webHidden/>
              </w:rPr>
              <w:instrText xml:space="preserve"> PAGEREF _Toc159837736 \h </w:instrText>
            </w:r>
            <w:r w:rsidR="007D59CB">
              <w:rPr>
                <w:noProof/>
                <w:webHidden/>
              </w:rPr>
            </w:r>
            <w:r w:rsidR="007D59CB">
              <w:rPr>
                <w:noProof/>
                <w:webHidden/>
              </w:rPr>
              <w:fldChar w:fldCharType="separate"/>
            </w:r>
            <w:r w:rsidR="00B36EF5">
              <w:rPr>
                <w:noProof/>
                <w:webHidden/>
              </w:rPr>
              <w:t>19</w:t>
            </w:r>
            <w:r w:rsidR="007D59CB">
              <w:rPr>
                <w:noProof/>
                <w:webHidden/>
              </w:rPr>
              <w:fldChar w:fldCharType="end"/>
            </w:r>
          </w:hyperlink>
        </w:p>
        <w:p w14:paraId="374894D3" w14:textId="1287D93F" w:rsidR="007D59CB" w:rsidRDefault="00854D0A">
          <w:pPr>
            <w:pStyle w:val="TOC2"/>
            <w:tabs>
              <w:tab w:val="left" w:pos="1100"/>
            </w:tabs>
            <w:rPr>
              <w:rFonts w:asciiTheme="minorHAnsi" w:eastAsiaTheme="minorEastAsia" w:hAnsiTheme="minorHAnsi" w:cstheme="minorBidi"/>
              <w:noProof/>
              <w:lang w:val="en-US"/>
            </w:rPr>
          </w:pPr>
          <w:hyperlink w:anchor="_Toc159837737" w:history="1">
            <w:r w:rsidR="007D59CB" w:rsidRPr="00004B24">
              <w:rPr>
                <w:rStyle w:val="Hyperlink"/>
                <w:noProof/>
              </w:rPr>
              <w:t>10.1.</w:t>
            </w:r>
            <w:r w:rsidR="007D59CB">
              <w:rPr>
                <w:rFonts w:asciiTheme="minorHAnsi" w:eastAsiaTheme="minorEastAsia" w:hAnsiTheme="minorHAnsi" w:cstheme="minorBidi"/>
                <w:noProof/>
                <w:lang w:val="en-US"/>
              </w:rPr>
              <w:tab/>
            </w:r>
            <w:r w:rsidR="007D59CB" w:rsidRPr="00004B24">
              <w:rPr>
                <w:rStyle w:val="Hyperlink"/>
                <w:noProof/>
              </w:rPr>
              <w:t>Kļūdu un pieteikumu prioritātes</w:t>
            </w:r>
            <w:r w:rsidR="007D59CB">
              <w:rPr>
                <w:noProof/>
                <w:webHidden/>
              </w:rPr>
              <w:tab/>
            </w:r>
            <w:r w:rsidR="007D59CB">
              <w:rPr>
                <w:noProof/>
                <w:webHidden/>
              </w:rPr>
              <w:fldChar w:fldCharType="begin"/>
            </w:r>
            <w:r w:rsidR="007D59CB">
              <w:rPr>
                <w:noProof/>
                <w:webHidden/>
              </w:rPr>
              <w:instrText xml:space="preserve"> PAGEREF _Toc159837737 \h </w:instrText>
            </w:r>
            <w:r w:rsidR="007D59CB">
              <w:rPr>
                <w:noProof/>
                <w:webHidden/>
              </w:rPr>
            </w:r>
            <w:r w:rsidR="007D59CB">
              <w:rPr>
                <w:noProof/>
                <w:webHidden/>
              </w:rPr>
              <w:fldChar w:fldCharType="separate"/>
            </w:r>
            <w:r w:rsidR="00B36EF5">
              <w:rPr>
                <w:noProof/>
                <w:webHidden/>
              </w:rPr>
              <w:t>19</w:t>
            </w:r>
            <w:r w:rsidR="007D59CB">
              <w:rPr>
                <w:noProof/>
                <w:webHidden/>
              </w:rPr>
              <w:fldChar w:fldCharType="end"/>
            </w:r>
          </w:hyperlink>
        </w:p>
        <w:p w14:paraId="76822629" w14:textId="1B10F023" w:rsidR="007D59CB" w:rsidRDefault="00854D0A">
          <w:pPr>
            <w:pStyle w:val="TOC2"/>
            <w:tabs>
              <w:tab w:val="left" w:pos="1100"/>
            </w:tabs>
            <w:rPr>
              <w:rFonts w:asciiTheme="minorHAnsi" w:eastAsiaTheme="minorEastAsia" w:hAnsiTheme="minorHAnsi" w:cstheme="minorBidi"/>
              <w:noProof/>
              <w:lang w:val="en-US"/>
            </w:rPr>
          </w:pPr>
          <w:hyperlink w:anchor="_Toc159837738" w:history="1">
            <w:r w:rsidR="007D59CB" w:rsidRPr="00004B24">
              <w:rPr>
                <w:rStyle w:val="Hyperlink"/>
                <w:noProof/>
              </w:rPr>
              <w:t>10.2.</w:t>
            </w:r>
            <w:r w:rsidR="007D59CB">
              <w:rPr>
                <w:rFonts w:asciiTheme="minorHAnsi" w:eastAsiaTheme="minorEastAsia" w:hAnsiTheme="minorHAnsi" w:cstheme="minorBidi"/>
                <w:noProof/>
                <w:lang w:val="en-US"/>
              </w:rPr>
              <w:tab/>
            </w:r>
            <w:r w:rsidR="007D59CB" w:rsidRPr="00004B24">
              <w:rPr>
                <w:rStyle w:val="Hyperlink"/>
                <w:noProof/>
              </w:rPr>
              <w:t>Kļūdu ietekmes novērtējums</w:t>
            </w:r>
            <w:r w:rsidR="007D59CB">
              <w:rPr>
                <w:noProof/>
                <w:webHidden/>
              </w:rPr>
              <w:tab/>
            </w:r>
            <w:r w:rsidR="007D59CB">
              <w:rPr>
                <w:noProof/>
                <w:webHidden/>
              </w:rPr>
              <w:fldChar w:fldCharType="begin"/>
            </w:r>
            <w:r w:rsidR="007D59CB">
              <w:rPr>
                <w:noProof/>
                <w:webHidden/>
              </w:rPr>
              <w:instrText xml:space="preserve"> PAGEREF _Toc159837738 \h </w:instrText>
            </w:r>
            <w:r w:rsidR="007D59CB">
              <w:rPr>
                <w:noProof/>
                <w:webHidden/>
              </w:rPr>
            </w:r>
            <w:r w:rsidR="007D59CB">
              <w:rPr>
                <w:noProof/>
                <w:webHidden/>
              </w:rPr>
              <w:fldChar w:fldCharType="separate"/>
            </w:r>
            <w:r w:rsidR="00B36EF5">
              <w:rPr>
                <w:noProof/>
                <w:webHidden/>
              </w:rPr>
              <w:t>20</w:t>
            </w:r>
            <w:r w:rsidR="007D59CB">
              <w:rPr>
                <w:noProof/>
                <w:webHidden/>
              </w:rPr>
              <w:fldChar w:fldCharType="end"/>
            </w:r>
          </w:hyperlink>
        </w:p>
        <w:p w14:paraId="79FEE5FB" w14:textId="4C5CD01B" w:rsidR="007D59CB" w:rsidRDefault="00854D0A">
          <w:pPr>
            <w:pStyle w:val="TOC2"/>
            <w:tabs>
              <w:tab w:val="left" w:pos="1100"/>
            </w:tabs>
            <w:rPr>
              <w:rFonts w:asciiTheme="minorHAnsi" w:eastAsiaTheme="minorEastAsia" w:hAnsiTheme="minorHAnsi" w:cstheme="minorBidi"/>
              <w:noProof/>
              <w:lang w:val="en-US"/>
            </w:rPr>
          </w:pPr>
          <w:hyperlink w:anchor="_Toc159837739" w:history="1">
            <w:r w:rsidR="007D59CB" w:rsidRPr="00004B24">
              <w:rPr>
                <w:rStyle w:val="Hyperlink"/>
                <w:noProof/>
              </w:rPr>
              <w:t>10.3.</w:t>
            </w:r>
            <w:r w:rsidR="007D59CB">
              <w:rPr>
                <w:rFonts w:asciiTheme="minorHAnsi" w:eastAsiaTheme="minorEastAsia" w:hAnsiTheme="minorHAnsi" w:cstheme="minorBidi"/>
                <w:noProof/>
                <w:lang w:val="en-US"/>
              </w:rPr>
              <w:tab/>
            </w:r>
            <w:r w:rsidR="007D59CB" w:rsidRPr="00004B24">
              <w:rPr>
                <w:rStyle w:val="Hyperlink"/>
                <w:noProof/>
              </w:rPr>
              <w:t>Kļūdu un pieteikumu apstrāde</w:t>
            </w:r>
            <w:r w:rsidR="007D59CB">
              <w:rPr>
                <w:noProof/>
                <w:webHidden/>
              </w:rPr>
              <w:tab/>
            </w:r>
            <w:r w:rsidR="007D59CB">
              <w:rPr>
                <w:noProof/>
                <w:webHidden/>
              </w:rPr>
              <w:fldChar w:fldCharType="begin"/>
            </w:r>
            <w:r w:rsidR="007D59CB">
              <w:rPr>
                <w:noProof/>
                <w:webHidden/>
              </w:rPr>
              <w:instrText xml:space="preserve"> PAGEREF _Toc159837739 \h </w:instrText>
            </w:r>
            <w:r w:rsidR="007D59CB">
              <w:rPr>
                <w:noProof/>
                <w:webHidden/>
              </w:rPr>
            </w:r>
            <w:r w:rsidR="007D59CB">
              <w:rPr>
                <w:noProof/>
                <w:webHidden/>
              </w:rPr>
              <w:fldChar w:fldCharType="separate"/>
            </w:r>
            <w:r w:rsidR="00B36EF5">
              <w:rPr>
                <w:noProof/>
                <w:webHidden/>
              </w:rPr>
              <w:t>20</w:t>
            </w:r>
            <w:r w:rsidR="007D59CB">
              <w:rPr>
                <w:noProof/>
                <w:webHidden/>
              </w:rPr>
              <w:fldChar w:fldCharType="end"/>
            </w:r>
          </w:hyperlink>
        </w:p>
        <w:p w14:paraId="42C9CE63" w14:textId="4EC78F5D" w:rsidR="007D59CB" w:rsidRDefault="00854D0A" w:rsidP="00035D83">
          <w:pPr>
            <w:pStyle w:val="TOC1"/>
            <w:rPr>
              <w:rFonts w:asciiTheme="minorHAnsi" w:eastAsiaTheme="minorEastAsia" w:hAnsiTheme="minorHAnsi" w:cstheme="minorBidi"/>
              <w:noProof/>
              <w:lang w:val="en-US"/>
            </w:rPr>
          </w:pPr>
          <w:hyperlink w:anchor="_Toc159837740" w:history="1">
            <w:r w:rsidR="007D59CB" w:rsidRPr="00004B24">
              <w:rPr>
                <w:rStyle w:val="Hyperlink"/>
                <w:noProof/>
              </w:rPr>
              <w:t>11.</w:t>
            </w:r>
            <w:r w:rsidR="007D59CB">
              <w:rPr>
                <w:rFonts w:asciiTheme="minorHAnsi" w:eastAsiaTheme="minorEastAsia" w:hAnsiTheme="minorHAnsi" w:cstheme="minorBidi"/>
                <w:noProof/>
                <w:lang w:val="en-US"/>
              </w:rPr>
              <w:tab/>
            </w:r>
            <w:r w:rsidR="007D59CB" w:rsidRPr="00004B24">
              <w:rPr>
                <w:rStyle w:val="Hyperlink"/>
                <w:noProof/>
              </w:rPr>
              <w:t>Tehniskie un organizatoriskie drošības pasākumi datu aizsardzības nodrošināšanai</w:t>
            </w:r>
            <w:r w:rsidR="007D59CB">
              <w:rPr>
                <w:noProof/>
                <w:webHidden/>
              </w:rPr>
              <w:tab/>
            </w:r>
            <w:r w:rsidR="007D59CB">
              <w:rPr>
                <w:noProof/>
                <w:webHidden/>
              </w:rPr>
              <w:fldChar w:fldCharType="begin"/>
            </w:r>
            <w:r w:rsidR="007D59CB">
              <w:rPr>
                <w:noProof/>
                <w:webHidden/>
              </w:rPr>
              <w:instrText xml:space="preserve"> PAGEREF _Toc159837740 \h </w:instrText>
            </w:r>
            <w:r w:rsidR="007D59CB">
              <w:rPr>
                <w:noProof/>
                <w:webHidden/>
              </w:rPr>
            </w:r>
            <w:r w:rsidR="007D59CB">
              <w:rPr>
                <w:noProof/>
                <w:webHidden/>
              </w:rPr>
              <w:fldChar w:fldCharType="separate"/>
            </w:r>
            <w:r w:rsidR="00B36EF5">
              <w:rPr>
                <w:noProof/>
                <w:webHidden/>
              </w:rPr>
              <w:t>21</w:t>
            </w:r>
            <w:r w:rsidR="007D59CB">
              <w:rPr>
                <w:noProof/>
                <w:webHidden/>
              </w:rPr>
              <w:fldChar w:fldCharType="end"/>
            </w:r>
          </w:hyperlink>
        </w:p>
        <w:p w14:paraId="28AF036A" w14:textId="52FF7DB6" w:rsidR="001775C1" w:rsidRDefault="00786DB8" w:rsidP="00035D83">
          <w:pPr>
            <w:pStyle w:val="TOC1"/>
            <w:rPr>
              <w:rStyle w:val="Hyperlink"/>
              <w:noProof/>
              <w:lang w:val="en-US"/>
            </w:rPr>
          </w:pPr>
          <w:r>
            <w:rPr>
              <w:shd w:val="clear" w:color="auto" w:fill="E6E6E6"/>
            </w:rPr>
            <w:fldChar w:fldCharType="end"/>
          </w:r>
        </w:p>
      </w:sdtContent>
    </w:sdt>
    <w:p w14:paraId="543C3054" w14:textId="77777777" w:rsidR="00382FF0" w:rsidRPr="000E06B3" w:rsidRDefault="00382FF0" w:rsidP="00DB7FDF">
      <w:pPr>
        <w:pStyle w:val="Heading1"/>
      </w:pPr>
      <w:bookmarkStart w:id="0" w:name="_Toc156907219"/>
      <w:bookmarkStart w:id="1" w:name="_Toc159837714"/>
      <w:r w:rsidRPr="000E06B3">
        <w:t>Dokumenta mērķis un izmantošanas nosacījumi</w:t>
      </w:r>
      <w:bookmarkEnd w:id="0"/>
      <w:bookmarkEnd w:id="1"/>
    </w:p>
    <w:p w14:paraId="41C017AD" w14:textId="34457DE2" w:rsidR="00234C2F" w:rsidRPr="00DB7FDF" w:rsidRDefault="006A4248" w:rsidP="00DB7FDF">
      <w:r w:rsidRPr="006A4248">
        <w:t>Dokument</w:t>
      </w:r>
      <w:r w:rsidR="00AF08E2">
        <w:t>a</w:t>
      </w:r>
      <w:r w:rsidRPr="006A4248">
        <w:t xml:space="preserve"> nolūks ir definēt prasības RP SIA "Rīgas satiksme" (turpmāk tekstā – Pasūtītājs) elektronisko kontroles iekārtu (turpmāk tekstā – EKI) norēķin</w:t>
      </w:r>
      <w:r w:rsidR="009F5BEE">
        <w:t>u</w:t>
      </w:r>
      <w:r w:rsidRPr="006A4248">
        <w:t xml:space="preserve"> un pārvaldības sistēmu (ab</w:t>
      </w:r>
      <w:r w:rsidR="00E11E35">
        <w:t>as</w:t>
      </w:r>
      <w:r w:rsidRPr="006A4248">
        <w:t xml:space="preserve"> kopā turpmāk tekstā – Sistēmas) izstrādei, ieviešanai, nepieciešamo </w:t>
      </w:r>
      <w:r>
        <w:t>komponenšu</w:t>
      </w:r>
      <w:r w:rsidRPr="006A4248">
        <w:t xml:space="preserve"> piegādei, apkalpošanai un uzturēšanai, izmaiņu pieprasījumiem un garantijas pakalpojumu sniegšanai </w:t>
      </w:r>
      <w:r w:rsidR="00C60103">
        <w:t>(</w:t>
      </w:r>
      <w:r w:rsidRPr="006A4248">
        <w:t>viss kopā turpmāk tekstā – Pakalpojums).</w:t>
      </w:r>
    </w:p>
    <w:p w14:paraId="71263922" w14:textId="46224A4A" w:rsidR="00DB7FDF" w:rsidRPr="000E06B3" w:rsidRDefault="00DB7FDF" w:rsidP="00A94A06">
      <w:r w:rsidRPr="00DB7FDF">
        <w:t>Tehniskā specifikācija ir Pasūtītāja izstrādāts dokuments, kas paredzēts, lai</w:t>
      </w:r>
      <w:r w:rsidR="00A94A06">
        <w:t xml:space="preserve"> </w:t>
      </w:r>
      <w:r w:rsidRPr="00DB7FDF">
        <w:t xml:space="preserve">noslēgtu līgumu par </w:t>
      </w:r>
      <w:r w:rsidR="008E00B9">
        <w:t>Sistēm</w:t>
      </w:r>
      <w:r w:rsidR="00F41301">
        <w:t>u</w:t>
      </w:r>
      <w:r w:rsidRPr="00DB7FDF">
        <w:t xml:space="preserve"> </w:t>
      </w:r>
      <w:r w:rsidR="004A6A1E">
        <w:t>izveidošanu</w:t>
      </w:r>
      <w:r w:rsidRPr="00DB7FDF">
        <w:t>, kā arī nodrošinātu prasību vienotu izpildi iepirkuma līguma izpildes gaitā.</w:t>
      </w:r>
    </w:p>
    <w:p w14:paraId="50A4FCCF" w14:textId="1FB918AF" w:rsidR="00101809" w:rsidRDefault="00101809" w:rsidP="00DB7FDF">
      <w:pPr>
        <w:pStyle w:val="Heading2"/>
      </w:pPr>
      <w:bookmarkStart w:id="2" w:name="_Toc159837715"/>
      <w:r w:rsidRPr="000E06B3">
        <w:t>Termini un saīsinājumi</w:t>
      </w:r>
      <w:bookmarkEnd w:id="2"/>
    </w:p>
    <w:p w14:paraId="6E914E2C" w14:textId="7A5A8C99" w:rsidR="00AD6F4A" w:rsidRDefault="00AD6F4A" w:rsidP="00DB7FDF">
      <w:pPr>
        <w:rPr>
          <w:rStyle w:val="normaltextrun"/>
          <w:color w:val="000000"/>
          <w:shd w:val="clear" w:color="auto" w:fill="FFFFFF"/>
        </w:rPr>
      </w:pPr>
      <w:r>
        <w:rPr>
          <w:rStyle w:val="normaltextrun"/>
          <w:color w:val="000000"/>
          <w:shd w:val="clear" w:color="auto" w:fill="FFFFFF"/>
        </w:rPr>
        <w:t>Lai nodrošinātu vienotu izpratni par dokumentā lietotajiem terminiem un saīsinājumiem, tabulā tiek sniegti to skaidrojumi.</w:t>
      </w:r>
    </w:p>
    <w:tbl>
      <w:tblPr>
        <w:tblStyle w:val="TableGrid"/>
        <w:tblW w:w="9493" w:type="dxa"/>
        <w:shd w:val="clear" w:color="auto" w:fill="B4C6E7"/>
        <w:tblLook w:val="04A0" w:firstRow="1" w:lastRow="0" w:firstColumn="1" w:lastColumn="0" w:noHBand="0" w:noVBand="1"/>
      </w:tblPr>
      <w:tblGrid>
        <w:gridCol w:w="2263"/>
        <w:gridCol w:w="7230"/>
      </w:tblGrid>
      <w:tr w:rsidR="000C141E" w14:paraId="48FD599C" w14:textId="77777777" w:rsidTr="002F7842">
        <w:trPr>
          <w:trHeight w:hRule="exact" w:val="567"/>
        </w:trPr>
        <w:tc>
          <w:tcPr>
            <w:tcW w:w="2263" w:type="dxa"/>
            <w:shd w:val="clear" w:color="auto" w:fill="B4C6E7" w:themeFill="accent1" w:themeFillTint="66"/>
            <w:vAlign w:val="center"/>
          </w:tcPr>
          <w:p w14:paraId="4348BD3F" w14:textId="1EB8A6CE" w:rsidR="000C141E" w:rsidRDefault="000C141E" w:rsidP="00062E90">
            <w:pPr>
              <w:ind w:firstLine="0"/>
              <w:jc w:val="center"/>
              <w:rPr>
                <w:rStyle w:val="normaltextrun"/>
                <w:color w:val="000000"/>
                <w:shd w:val="clear" w:color="auto" w:fill="FFFFFF"/>
              </w:rPr>
            </w:pPr>
            <w:r w:rsidRPr="000A48A0">
              <w:rPr>
                <w:b/>
                <w:bCs/>
              </w:rPr>
              <w:lastRenderedPageBreak/>
              <w:t>Saīsinājums, termins</w:t>
            </w:r>
          </w:p>
        </w:tc>
        <w:tc>
          <w:tcPr>
            <w:tcW w:w="7230" w:type="dxa"/>
            <w:shd w:val="clear" w:color="auto" w:fill="B4C6E7" w:themeFill="accent1" w:themeFillTint="66"/>
            <w:vAlign w:val="center"/>
          </w:tcPr>
          <w:p w14:paraId="5890E065" w14:textId="2CE3E70F" w:rsidR="000C141E" w:rsidRDefault="000C141E" w:rsidP="00062E90">
            <w:pPr>
              <w:ind w:firstLine="0"/>
              <w:jc w:val="center"/>
              <w:rPr>
                <w:rStyle w:val="normaltextrun"/>
                <w:color w:val="000000"/>
                <w:shd w:val="clear" w:color="auto" w:fill="FFFFFF"/>
              </w:rPr>
            </w:pPr>
            <w:r w:rsidRPr="000A48A0">
              <w:rPr>
                <w:b/>
                <w:bCs/>
              </w:rPr>
              <w:t>Skaidrojums</w:t>
            </w:r>
          </w:p>
        </w:tc>
      </w:tr>
      <w:tr w:rsidR="00557429" w:rsidRPr="000006B5" w14:paraId="608F891B" w14:textId="77777777" w:rsidTr="002F7842">
        <w:tblPrEx>
          <w:shd w:val="clear" w:color="auto" w:fill="auto"/>
        </w:tblPrEx>
        <w:trPr>
          <w:trHeight w:val="300"/>
        </w:trPr>
        <w:tc>
          <w:tcPr>
            <w:tcW w:w="2263" w:type="dxa"/>
            <w:shd w:val="clear" w:color="auto" w:fill="FFFFFF" w:themeFill="background1"/>
          </w:tcPr>
          <w:p w14:paraId="539CED36" w14:textId="77777777" w:rsidR="00557429" w:rsidRPr="00CA2C3B" w:rsidRDefault="00557429">
            <w:pPr>
              <w:ind w:firstLine="0"/>
            </w:pPr>
            <w:r w:rsidRPr="00CA2C3B">
              <w:t>Pasūtītājs</w:t>
            </w:r>
          </w:p>
        </w:tc>
        <w:tc>
          <w:tcPr>
            <w:tcW w:w="7230" w:type="dxa"/>
            <w:shd w:val="clear" w:color="auto" w:fill="FFFFFF" w:themeFill="background1"/>
          </w:tcPr>
          <w:p w14:paraId="464502F7" w14:textId="77777777" w:rsidR="00557429" w:rsidRPr="00CA2C3B" w:rsidRDefault="00557429">
            <w:pPr>
              <w:ind w:firstLine="0"/>
            </w:pPr>
            <w:r w:rsidRPr="00CA2C3B">
              <w:t>Rīgas pašvaldības SIA "Rīgas satiksme".</w:t>
            </w:r>
          </w:p>
        </w:tc>
      </w:tr>
      <w:tr w:rsidR="00557429" w:rsidRPr="000006B5" w14:paraId="3032CA52" w14:textId="77777777" w:rsidTr="002F7842">
        <w:tblPrEx>
          <w:shd w:val="clear" w:color="auto" w:fill="auto"/>
        </w:tblPrEx>
        <w:trPr>
          <w:trHeight w:val="300"/>
        </w:trPr>
        <w:tc>
          <w:tcPr>
            <w:tcW w:w="2263" w:type="dxa"/>
            <w:shd w:val="clear" w:color="auto" w:fill="FFFFFF" w:themeFill="background1"/>
          </w:tcPr>
          <w:p w14:paraId="7D8BC6AB" w14:textId="77777777" w:rsidR="00557429" w:rsidRPr="00CA2C3B" w:rsidRDefault="00557429">
            <w:pPr>
              <w:ind w:firstLine="0"/>
            </w:pPr>
            <w:r w:rsidRPr="00CA2C3B">
              <w:t>Izpildītājs</w:t>
            </w:r>
          </w:p>
        </w:tc>
        <w:tc>
          <w:tcPr>
            <w:tcW w:w="7230" w:type="dxa"/>
            <w:shd w:val="clear" w:color="auto" w:fill="FFFFFF" w:themeFill="background1"/>
          </w:tcPr>
          <w:p w14:paraId="7651839B" w14:textId="77777777" w:rsidR="00557429" w:rsidRPr="00CA2C3B" w:rsidRDefault="00557429">
            <w:pPr>
              <w:ind w:firstLine="0"/>
            </w:pPr>
            <w:r w:rsidRPr="00CA2C3B">
              <w:t>Pretendents, ar kuru iepirkuma procedūras rezultātā tiks noslēgts līgums.</w:t>
            </w:r>
          </w:p>
        </w:tc>
      </w:tr>
      <w:tr w:rsidR="00557429" w:rsidRPr="000006B5" w14:paraId="7F7B0195" w14:textId="77777777" w:rsidTr="002F7842">
        <w:tblPrEx>
          <w:shd w:val="clear" w:color="auto" w:fill="auto"/>
        </w:tblPrEx>
        <w:trPr>
          <w:trHeight w:val="300"/>
        </w:trPr>
        <w:tc>
          <w:tcPr>
            <w:tcW w:w="2263" w:type="dxa"/>
            <w:shd w:val="clear" w:color="auto" w:fill="FFFFFF" w:themeFill="background1"/>
          </w:tcPr>
          <w:p w14:paraId="27886CC1" w14:textId="77777777" w:rsidR="00557429" w:rsidRPr="00CA2C3B" w:rsidRDefault="00557429">
            <w:pPr>
              <w:ind w:firstLine="0"/>
            </w:pPr>
            <w:r w:rsidRPr="00CA2C3B">
              <w:t>Tehniskā specifikācija</w:t>
            </w:r>
          </w:p>
        </w:tc>
        <w:tc>
          <w:tcPr>
            <w:tcW w:w="7230" w:type="dxa"/>
            <w:shd w:val="clear" w:color="auto" w:fill="FFFFFF" w:themeFill="background1"/>
          </w:tcPr>
          <w:p w14:paraId="37C0EE19" w14:textId="1A08E894" w:rsidR="00557429" w:rsidRPr="00CA2C3B" w:rsidRDefault="00557429">
            <w:pPr>
              <w:ind w:firstLine="0"/>
            </w:pPr>
            <w:r>
              <w:t xml:space="preserve">Rīgas pašvaldības SIA "Rīgas satiksme" elektronisko kontroles iekārtu </w:t>
            </w:r>
            <w:r w:rsidR="6CE8CEB0">
              <w:t>Sistēmu</w:t>
            </w:r>
            <w:r>
              <w:t xml:space="preserve"> izveidošanas</w:t>
            </w:r>
            <w:r w:rsidR="009E53F8">
              <w:t>, piegādes, apkalpošanas</w:t>
            </w:r>
            <w:r>
              <w:t xml:space="preserve"> un uzturēšanas tehniskā specifikācija (šis dokuments).</w:t>
            </w:r>
          </w:p>
        </w:tc>
      </w:tr>
      <w:tr w:rsidR="00557429" w:rsidRPr="000006B5" w14:paraId="08B1221F" w14:textId="77777777" w:rsidTr="002F7842">
        <w:tblPrEx>
          <w:shd w:val="clear" w:color="auto" w:fill="auto"/>
        </w:tblPrEx>
        <w:trPr>
          <w:trHeight w:val="300"/>
        </w:trPr>
        <w:tc>
          <w:tcPr>
            <w:tcW w:w="2263" w:type="dxa"/>
            <w:shd w:val="clear" w:color="auto" w:fill="FFFFFF" w:themeFill="background1"/>
          </w:tcPr>
          <w:p w14:paraId="2CF89C6D" w14:textId="77777777" w:rsidR="00557429" w:rsidRPr="00CA2C3B" w:rsidRDefault="00557429">
            <w:pPr>
              <w:ind w:firstLine="0"/>
              <w:rPr>
                <w:highlight w:val="yellow"/>
              </w:rPr>
            </w:pPr>
            <w:r w:rsidRPr="00CA2C3B">
              <w:t>EKI</w:t>
            </w:r>
          </w:p>
        </w:tc>
        <w:tc>
          <w:tcPr>
            <w:tcW w:w="7230" w:type="dxa"/>
            <w:shd w:val="clear" w:color="auto" w:fill="FFFFFF" w:themeFill="background1"/>
          </w:tcPr>
          <w:p w14:paraId="5895DFA2" w14:textId="659B3D9E" w:rsidR="00557429" w:rsidRPr="00CA2C3B" w:rsidRDefault="0098739A">
            <w:pPr>
              <w:ind w:firstLine="0"/>
            </w:pPr>
            <w:r>
              <w:t>Iekārta</w:t>
            </w:r>
            <w:r w:rsidR="00557429" w:rsidRPr="00CA2C3B">
              <w:t xml:space="preserve">, </w:t>
            </w:r>
            <w:r w:rsidR="00367D30" w:rsidRPr="00CA2C3B">
              <w:t>kas ietver</w:t>
            </w:r>
            <w:r w:rsidR="00557429" w:rsidRPr="00CA2C3B">
              <w:t xml:space="preserve"> pašu iekārtas korpusu</w:t>
            </w:r>
            <w:r w:rsidR="009263BF">
              <w:t xml:space="preserve"> (detalizēts </w:t>
            </w:r>
            <w:r w:rsidR="00394463">
              <w:t xml:space="preserve">komplektācijas </w:t>
            </w:r>
            <w:r w:rsidR="003B147F">
              <w:t xml:space="preserve">apraksts </w:t>
            </w:r>
            <w:hyperlink w:anchor="PIELIKUMS1" w:history="1">
              <w:r w:rsidR="002C5249" w:rsidRPr="00934AE3">
                <w:rPr>
                  <w:rStyle w:val="Hyperlink"/>
                  <w:kern w:val="2"/>
                  <w14:ligatures w14:val="standardContextual"/>
                </w:rPr>
                <w:t xml:space="preserve">pielikumā Nr. </w:t>
              </w:r>
              <w:r w:rsidR="003B147F" w:rsidRPr="00934AE3">
                <w:rPr>
                  <w:rStyle w:val="Hyperlink"/>
                </w:rPr>
                <w:t>1.</w:t>
              </w:r>
            </w:hyperlink>
            <w:r w:rsidR="000D5B17">
              <w:t>)</w:t>
            </w:r>
            <w:r w:rsidR="00557429" w:rsidRPr="00CA2C3B">
              <w:t xml:space="preserve">, un norēķinu sistēmu komponentes </w:t>
            </w:r>
            <w:r w:rsidR="008104BA">
              <w:t>(</w:t>
            </w:r>
            <w:hyperlink w:anchor="_EKI_uzbūve" w:history="1">
              <w:r w:rsidR="00074588" w:rsidRPr="009D0C4D">
                <w:rPr>
                  <w:rStyle w:val="Hyperlink"/>
                  <w:kern w:val="2"/>
                  <w14:ligatures w14:val="standardContextual"/>
                </w:rPr>
                <w:t>sk</w:t>
              </w:r>
              <w:r w:rsidR="00074588" w:rsidRPr="009D0C4D">
                <w:rPr>
                  <w:rStyle w:val="Hyperlink"/>
                </w:rPr>
                <w:t xml:space="preserve">. </w:t>
              </w:r>
              <w:r w:rsidR="00B6305B" w:rsidRPr="009D0C4D">
                <w:rPr>
                  <w:rStyle w:val="Hyperlink"/>
                </w:rPr>
                <w:t xml:space="preserve">punktu </w:t>
              </w:r>
              <w:r w:rsidR="00B42D2D" w:rsidRPr="009D0C4D">
                <w:rPr>
                  <w:rStyle w:val="Hyperlink"/>
                </w:rPr>
                <w:t>1.2</w:t>
              </w:r>
              <w:r w:rsidR="00B6305B" w:rsidRPr="009D0C4D">
                <w:rPr>
                  <w:rStyle w:val="Hyperlink"/>
                </w:rPr>
                <w:t>.</w:t>
              </w:r>
            </w:hyperlink>
            <w:r w:rsidR="008104BA">
              <w:t>)</w:t>
            </w:r>
            <w:r w:rsidR="00674D11">
              <w:t>.</w:t>
            </w:r>
          </w:p>
        </w:tc>
      </w:tr>
      <w:tr w:rsidR="004B55C9" w:rsidRPr="000006B5" w14:paraId="210E54CF" w14:textId="77777777" w:rsidTr="002F7842">
        <w:tblPrEx>
          <w:shd w:val="clear" w:color="auto" w:fill="auto"/>
        </w:tblPrEx>
        <w:trPr>
          <w:trHeight w:val="300"/>
        </w:trPr>
        <w:tc>
          <w:tcPr>
            <w:tcW w:w="2263" w:type="dxa"/>
            <w:shd w:val="clear" w:color="auto" w:fill="FFFFFF" w:themeFill="background1"/>
          </w:tcPr>
          <w:p w14:paraId="3033F8B4" w14:textId="5AAED477" w:rsidR="004B55C9" w:rsidRPr="00CA2C3B" w:rsidRDefault="004B55C9">
            <w:pPr>
              <w:ind w:firstLine="0"/>
            </w:pPr>
            <w:r>
              <w:t>Pārvaldības sistēma</w:t>
            </w:r>
          </w:p>
        </w:tc>
        <w:tc>
          <w:tcPr>
            <w:tcW w:w="7230" w:type="dxa"/>
            <w:shd w:val="clear" w:color="auto" w:fill="FFFFFF" w:themeFill="background1"/>
          </w:tcPr>
          <w:p w14:paraId="54D8ED24" w14:textId="7C237125" w:rsidR="004B55C9" w:rsidRDefault="004A5279">
            <w:pPr>
              <w:ind w:firstLine="0"/>
            </w:pPr>
            <w:r>
              <w:t xml:space="preserve">EKI </w:t>
            </w:r>
            <w:r w:rsidR="000D25BA">
              <w:t>pārvaldī</w:t>
            </w:r>
            <w:r w:rsidR="003256E2">
              <w:t>bas</w:t>
            </w:r>
            <w:r w:rsidR="00561FB5">
              <w:t>, vadības</w:t>
            </w:r>
            <w:r w:rsidR="00EF5E29">
              <w:t>,</w:t>
            </w:r>
            <w:r w:rsidR="004878C8">
              <w:t xml:space="preserve"> darījumu un norēķinu uzskaites sistēma</w:t>
            </w:r>
            <w:r w:rsidR="005527BF">
              <w:t>.</w:t>
            </w:r>
          </w:p>
        </w:tc>
      </w:tr>
      <w:tr w:rsidR="009B2445" w:rsidRPr="000006B5" w14:paraId="2A895E52" w14:textId="77777777" w:rsidTr="002F7842">
        <w:tblPrEx>
          <w:shd w:val="clear" w:color="auto" w:fill="auto"/>
        </w:tblPrEx>
        <w:trPr>
          <w:trHeight w:val="300"/>
        </w:trPr>
        <w:tc>
          <w:tcPr>
            <w:tcW w:w="2263" w:type="dxa"/>
            <w:shd w:val="clear" w:color="auto" w:fill="FFFFFF" w:themeFill="background1"/>
          </w:tcPr>
          <w:p w14:paraId="431FEDD3" w14:textId="546EF8EB" w:rsidR="009B2445" w:rsidRPr="00CA2C3B" w:rsidRDefault="009B2445" w:rsidP="009B2445">
            <w:pPr>
              <w:ind w:firstLine="0"/>
            </w:pPr>
            <w:r w:rsidRPr="00CA2C3B">
              <w:t>Norēķinu sistēma</w:t>
            </w:r>
          </w:p>
        </w:tc>
        <w:tc>
          <w:tcPr>
            <w:tcW w:w="7230" w:type="dxa"/>
            <w:shd w:val="clear" w:color="auto" w:fill="FFFFFF" w:themeFill="background1"/>
          </w:tcPr>
          <w:p w14:paraId="3AF3802F" w14:textId="234A32BB" w:rsidR="009B2445" w:rsidRPr="00CA2C3B" w:rsidRDefault="00774704" w:rsidP="009B2445">
            <w:pPr>
              <w:ind w:firstLine="0"/>
            </w:pPr>
            <w:r>
              <w:t>Iekārtu</w:t>
            </w:r>
            <w:r w:rsidR="00B2584E">
              <w:t xml:space="preserve"> un </w:t>
            </w:r>
            <w:r w:rsidR="00527033">
              <w:t>programmnodrošinājuma</w:t>
            </w:r>
            <w:r w:rsidR="00937CB3">
              <w:t xml:space="preserve"> kopums, kas paredzēts</w:t>
            </w:r>
            <w:r w:rsidR="00105F18">
              <w:t xml:space="preserve"> norēķinu ve</w:t>
            </w:r>
            <w:r w:rsidR="4D09C5B3">
              <w:t>i</w:t>
            </w:r>
            <w:r w:rsidR="00105F18">
              <w:t>kšanai</w:t>
            </w:r>
            <w:r w:rsidR="00690739">
              <w:t>.</w:t>
            </w:r>
          </w:p>
        </w:tc>
      </w:tr>
      <w:tr w:rsidR="009B2445" w:rsidRPr="000006B5" w14:paraId="732A6C45" w14:textId="77777777" w:rsidTr="002F7842">
        <w:tblPrEx>
          <w:shd w:val="clear" w:color="auto" w:fill="auto"/>
        </w:tblPrEx>
        <w:trPr>
          <w:trHeight w:val="300"/>
        </w:trPr>
        <w:tc>
          <w:tcPr>
            <w:tcW w:w="2263" w:type="dxa"/>
            <w:shd w:val="clear" w:color="auto" w:fill="FFFFFF" w:themeFill="background1"/>
            <w:vAlign w:val="center"/>
          </w:tcPr>
          <w:p w14:paraId="14E45AC8" w14:textId="247F7170" w:rsidR="009B2445" w:rsidRPr="00CA2C3B" w:rsidRDefault="009B2445" w:rsidP="009B2445">
            <w:pPr>
              <w:ind w:firstLine="0"/>
            </w:pPr>
            <w:r w:rsidRPr="00CA2C3B">
              <w:t>Norēķinu modulis</w:t>
            </w:r>
          </w:p>
        </w:tc>
        <w:tc>
          <w:tcPr>
            <w:tcW w:w="7230" w:type="dxa"/>
            <w:shd w:val="clear" w:color="auto" w:fill="FFFFFF" w:themeFill="background1"/>
            <w:vAlign w:val="center"/>
          </w:tcPr>
          <w:p w14:paraId="177B604F" w14:textId="4270BAB4" w:rsidR="009B2445" w:rsidRPr="00CA2C3B" w:rsidRDefault="009B2445" w:rsidP="009B2445">
            <w:pPr>
              <w:ind w:firstLine="0"/>
            </w:pPr>
            <w:r w:rsidRPr="00CA2C3B">
              <w:rPr>
                <w:color w:val="000000" w:themeColor="text1"/>
              </w:rPr>
              <w:t>EKI norēķinu sistēmas komponente, kas ietver datubāzi, front-end pusi (lietotāju saskarne), back-end pusi (datu uzkrājums un glabāšana) un saistošās komponentes.</w:t>
            </w:r>
          </w:p>
        </w:tc>
      </w:tr>
      <w:tr w:rsidR="009B2445" w:rsidRPr="000006B5" w14:paraId="0AB00A5C" w14:textId="77777777" w:rsidTr="002F7842">
        <w:tblPrEx>
          <w:shd w:val="clear" w:color="auto" w:fill="auto"/>
        </w:tblPrEx>
        <w:trPr>
          <w:trHeight w:val="300"/>
        </w:trPr>
        <w:tc>
          <w:tcPr>
            <w:tcW w:w="2263" w:type="dxa"/>
            <w:shd w:val="clear" w:color="auto" w:fill="FFFFFF" w:themeFill="background1"/>
            <w:vAlign w:val="center"/>
          </w:tcPr>
          <w:p w14:paraId="4F058847" w14:textId="568FCD75" w:rsidR="009B2445" w:rsidRPr="00CA2C3B" w:rsidRDefault="009B2445" w:rsidP="009B2445">
            <w:pPr>
              <w:ind w:firstLine="0"/>
            </w:pPr>
            <w:r w:rsidRPr="00CA2C3B">
              <w:t>Pakalpojums</w:t>
            </w:r>
          </w:p>
        </w:tc>
        <w:tc>
          <w:tcPr>
            <w:tcW w:w="7230" w:type="dxa"/>
            <w:shd w:val="clear" w:color="auto" w:fill="FFFFFF" w:themeFill="background1"/>
            <w:vAlign w:val="center"/>
          </w:tcPr>
          <w:p w14:paraId="2249F7B1" w14:textId="41C3A9F7" w:rsidR="009B2445" w:rsidRPr="00CA2C3B" w:rsidRDefault="009B2445" w:rsidP="009B2445">
            <w:pPr>
              <w:ind w:firstLine="0"/>
            </w:pPr>
            <w:r w:rsidRPr="00CA2C3B">
              <w:t xml:space="preserve">Izstrādes, piegādes, </w:t>
            </w:r>
            <w:r w:rsidR="009E53F8" w:rsidRPr="00CA2C3B">
              <w:t xml:space="preserve">apkalpošanas un </w:t>
            </w:r>
            <w:r w:rsidRPr="00CA2C3B">
              <w:t>uzturēšanas</w:t>
            </w:r>
            <w:r w:rsidR="009E53F8" w:rsidRPr="00CA2C3B">
              <w:t xml:space="preserve">, </w:t>
            </w:r>
            <w:r w:rsidR="00AB0F18" w:rsidRPr="00CA2C3B">
              <w:t xml:space="preserve">izmaiņu pieprasījumu, </w:t>
            </w:r>
            <w:r w:rsidR="009E53F8" w:rsidRPr="00CA2C3B">
              <w:t xml:space="preserve">kā arī </w:t>
            </w:r>
            <w:r w:rsidRPr="00CA2C3B">
              <w:t>garantijas pakalpojumu kopums, kas jāveic Izpildītājam līguma darbības laikā.</w:t>
            </w:r>
          </w:p>
        </w:tc>
      </w:tr>
      <w:tr w:rsidR="009B2445" w:rsidRPr="000006B5" w14:paraId="5350FA4A" w14:textId="77777777" w:rsidTr="002F7842">
        <w:tblPrEx>
          <w:shd w:val="clear" w:color="auto" w:fill="auto"/>
        </w:tblPrEx>
        <w:trPr>
          <w:trHeight w:val="300"/>
        </w:trPr>
        <w:tc>
          <w:tcPr>
            <w:tcW w:w="2263" w:type="dxa"/>
            <w:shd w:val="clear" w:color="auto" w:fill="FFFFFF" w:themeFill="background1"/>
            <w:vAlign w:val="center"/>
          </w:tcPr>
          <w:p w14:paraId="4CB7B5E2" w14:textId="0DF8D93C" w:rsidR="009B2445" w:rsidRPr="00CA2C3B" w:rsidRDefault="009B2445" w:rsidP="009B2445">
            <w:pPr>
              <w:ind w:firstLine="0"/>
            </w:pPr>
            <w:r w:rsidRPr="00CA2C3B">
              <w:t>Noteikumi Nr. 95</w:t>
            </w:r>
          </w:p>
        </w:tc>
        <w:tc>
          <w:tcPr>
            <w:tcW w:w="7230" w:type="dxa"/>
            <w:shd w:val="clear" w:color="auto" w:fill="FFFFFF" w:themeFill="background1"/>
            <w:vAlign w:val="center"/>
          </w:tcPr>
          <w:p w14:paraId="3EC9806F" w14:textId="5C7E8195" w:rsidR="009B2445" w:rsidRPr="00CA2C3B" w:rsidRDefault="009B2445" w:rsidP="009B2445">
            <w:pPr>
              <w:ind w:firstLine="0"/>
            </w:pPr>
            <w:r w:rsidRPr="00CA2C3B">
              <w:t>Ministru kabineta 2014.</w:t>
            </w:r>
            <w:r w:rsidR="00EA591F" w:rsidRPr="00CA2C3B">
              <w:t xml:space="preserve"> </w:t>
            </w:r>
            <w:r w:rsidRPr="00CA2C3B">
              <w:t>gada 11.</w:t>
            </w:r>
            <w:r w:rsidR="00EA591F" w:rsidRPr="00CA2C3B">
              <w:t xml:space="preserve"> </w:t>
            </w:r>
            <w:r w:rsidRPr="00CA2C3B">
              <w:t>februāra noteikumi Nr.</w:t>
            </w:r>
            <w:r w:rsidR="00EA591F" w:rsidRPr="00CA2C3B">
              <w:t xml:space="preserve"> </w:t>
            </w:r>
            <w:r w:rsidRPr="00CA2C3B">
              <w:t>95 "Noteikumi par nodokļu un citu maksājumu reģistrēšanas elektronisko ierīču un iekārtu tehniskajām prasībām".</w:t>
            </w:r>
          </w:p>
        </w:tc>
      </w:tr>
      <w:tr w:rsidR="009B2445" w:rsidRPr="000006B5" w14:paraId="7513B739" w14:textId="77777777" w:rsidTr="002F7842">
        <w:tblPrEx>
          <w:shd w:val="clear" w:color="auto" w:fill="auto"/>
        </w:tblPrEx>
        <w:trPr>
          <w:trHeight w:val="300"/>
        </w:trPr>
        <w:tc>
          <w:tcPr>
            <w:tcW w:w="2263" w:type="dxa"/>
            <w:shd w:val="clear" w:color="auto" w:fill="FFFFFF" w:themeFill="background1"/>
            <w:vAlign w:val="center"/>
          </w:tcPr>
          <w:p w14:paraId="37ED235A" w14:textId="44F7F905" w:rsidR="009B2445" w:rsidRPr="00CA2C3B" w:rsidRDefault="009B2445" w:rsidP="009B2445">
            <w:pPr>
              <w:ind w:firstLine="0"/>
            </w:pPr>
            <w:r w:rsidRPr="00CA2C3B">
              <w:t>Noteikumi Nr. 96</w:t>
            </w:r>
          </w:p>
        </w:tc>
        <w:tc>
          <w:tcPr>
            <w:tcW w:w="7230" w:type="dxa"/>
            <w:shd w:val="clear" w:color="auto" w:fill="FFFFFF" w:themeFill="background1"/>
            <w:vAlign w:val="center"/>
          </w:tcPr>
          <w:p w14:paraId="1F720AC4" w14:textId="78190F54" w:rsidR="009B2445" w:rsidRPr="00CA2C3B" w:rsidRDefault="009B2445" w:rsidP="009B2445">
            <w:pPr>
              <w:ind w:firstLine="0"/>
            </w:pPr>
            <w:r w:rsidRPr="00CA2C3B">
              <w:t>Ministru kabineta 2014. gada 11. februāra noteikumi Nr. 96 "Nodokļu un citu maksājumu reģistrēšanas elektronisko ierīču un iekārtu lietošanas kārtība".</w:t>
            </w:r>
          </w:p>
        </w:tc>
      </w:tr>
      <w:tr w:rsidR="009B2445" w:rsidRPr="000006B5" w14:paraId="5DC8CED4" w14:textId="77777777" w:rsidTr="002F7842">
        <w:tblPrEx>
          <w:shd w:val="clear" w:color="auto" w:fill="auto"/>
        </w:tblPrEx>
        <w:trPr>
          <w:trHeight w:val="300"/>
        </w:trPr>
        <w:tc>
          <w:tcPr>
            <w:tcW w:w="2263" w:type="dxa"/>
            <w:shd w:val="clear" w:color="auto" w:fill="FFFFFF" w:themeFill="background1"/>
            <w:vAlign w:val="center"/>
          </w:tcPr>
          <w:p w14:paraId="01A37D24" w14:textId="1FDE10AF" w:rsidR="009B2445" w:rsidRPr="00CA2C3B" w:rsidRDefault="009B2445" w:rsidP="009B2445">
            <w:pPr>
              <w:ind w:firstLine="0"/>
            </w:pPr>
            <w:r w:rsidRPr="00CA2C3B">
              <w:t>PVS</w:t>
            </w:r>
          </w:p>
        </w:tc>
        <w:tc>
          <w:tcPr>
            <w:tcW w:w="7230" w:type="dxa"/>
            <w:shd w:val="clear" w:color="auto" w:fill="FFFFFF" w:themeFill="background1"/>
            <w:vAlign w:val="center"/>
          </w:tcPr>
          <w:p w14:paraId="78047350" w14:textId="1F35A10E" w:rsidR="009B2445" w:rsidRPr="00CA2C3B" w:rsidRDefault="009B2445" w:rsidP="009B2445">
            <w:pPr>
              <w:ind w:firstLine="0"/>
            </w:pPr>
            <w:r w:rsidRPr="00CA2C3B">
              <w:t xml:space="preserve">Izpildītāja pieteikumu reģistrācijas un </w:t>
            </w:r>
            <w:r w:rsidR="00333095">
              <w:t>administrēšanas</w:t>
            </w:r>
            <w:r w:rsidR="00333095" w:rsidRPr="00CA2C3B">
              <w:t xml:space="preserve"> </w:t>
            </w:r>
            <w:r w:rsidRPr="00CA2C3B">
              <w:t>sistēma.</w:t>
            </w:r>
          </w:p>
        </w:tc>
      </w:tr>
      <w:tr w:rsidR="009B2445" w:rsidRPr="000006B5" w14:paraId="0EACFACA" w14:textId="77777777" w:rsidTr="002F7842">
        <w:tblPrEx>
          <w:shd w:val="clear" w:color="auto" w:fill="auto"/>
        </w:tblPrEx>
        <w:trPr>
          <w:trHeight w:val="300"/>
        </w:trPr>
        <w:tc>
          <w:tcPr>
            <w:tcW w:w="2263" w:type="dxa"/>
            <w:shd w:val="clear" w:color="auto" w:fill="FFFFFF" w:themeFill="background1"/>
            <w:vAlign w:val="center"/>
          </w:tcPr>
          <w:p w14:paraId="544776A7" w14:textId="1D1DDF9E" w:rsidR="009B2445" w:rsidRPr="00CA2C3B" w:rsidRDefault="009B2445" w:rsidP="009B2445">
            <w:pPr>
              <w:ind w:firstLine="0"/>
            </w:pPr>
            <w:r w:rsidRPr="00CA2C3B">
              <w:t>API</w:t>
            </w:r>
          </w:p>
        </w:tc>
        <w:tc>
          <w:tcPr>
            <w:tcW w:w="7230" w:type="dxa"/>
            <w:shd w:val="clear" w:color="auto" w:fill="FFFFFF" w:themeFill="background1"/>
            <w:vAlign w:val="center"/>
          </w:tcPr>
          <w:p w14:paraId="549FB9EF" w14:textId="02EF7513" w:rsidR="009B2445" w:rsidRPr="00CA2C3B" w:rsidRDefault="009B2445" w:rsidP="009B2445">
            <w:pPr>
              <w:ind w:firstLine="0"/>
            </w:pPr>
            <w:r w:rsidRPr="00CA2C3B">
              <w:t xml:space="preserve">Application programming interface </w:t>
            </w:r>
            <w:r w:rsidR="00F63F2C" w:rsidRPr="00CA2C3B">
              <w:t>–</w:t>
            </w:r>
            <w:r w:rsidRPr="00CA2C3B">
              <w:t xml:space="preserve"> lietojumprogrammas saskarne ar iepriekš definētu klašu, procedūru, funkciju, struktūru un konstanšu kopums, kas tiek pasniegts kā pielikums (bibliotēkas, servisi), kuru iespējams izmantot ārējiem programmatūras produktiem.</w:t>
            </w:r>
          </w:p>
        </w:tc>
      </w:tr>
      <w:tr w:rsidR="009B2445" w:rsidRPr="000006B5" w14:paraId="1A4E8298" w14:textId="77777777" w:rsidTr="002F7842">
        <w:tblPrEx>
          <w:shd w:val="clear" w:color="auto" w:fill="auto"/>
        </w:tblPrEx>
        <w:trPr>
          <w:trHeight w:val="300"/>
        </w:trPr>
        <w:tc>
          <w:tcPr>
            <w:tcW w:w="2263" w:type="dxa"/>
            <w:shd w:val="clear" w:color="auto" w:fill="FFFFFF" w:themeFill="background1"/>
            <w:vAlign w:val="center"/>
          </w:tcPr>
          <w:p w14:paraId="77CE7984" w14:textId="50F4B106" w:rsidR="009B2445" w:rsidRPr="00CA2C3B" w:rsidRDefault="009B2445" w:rsidP="009B2445">
            <w:pPr>
              <w:ind w:firstLine="0"/>
            </w:pPr>
            <w:r w:rsidRPr="00CA2C3B">
              <w:t>UTC</w:t>
            </w:r>
          </w:p>
        </w:tc>
        <w:tc>
          <w:tcPr>
            <w:tcW w:w="7230" w:type="dxa"/>
            <w:shd w:val="clear" w:color="auto" w:fill="FFFFFF" w:themeFill="background1"/>
            <w:vAlign w:val="center"/>
          </w:tcPr>
          <w:p w14:paraId="4718B7C3" w14:textId="34952FA8" w:rsidR="009B2445" w:rsidRPr="00CA2C3B" w:rsidRDefault="009B2445" w:rsidP="009B2445">
            <w:pPr>
              <w:ind w:firstLine="0"/>
            </w:pPr>
            <w:r w:rsidRPr="00CA2C3B">
              <w:t xml:space="preserve">Universal Time Coordinated </w:t>
            </w:r>
            <w:r w:rsidR="00F63F2C" w:rsidRPr="00CA2C3B">
              <w:t>–</w:t>
            </w:r>
            <w:r w:rsidRPr="00CA2C3B">
              <w:t xml:space="preserve"> universālais koordinētais laiks</w:t>
            </w:r>
            <w:r w:rsidR="008104BA">
              <w:t>.</w:t>
            </w:r>
          </w:p>
        </w:tc>
      </w:tr>
      <w:tr w:rsidR="009B2445" w:rsidRPr="000006B5" w14:paraId="100A8610" w14:textId="77777777" w:rsidTr="002F7842">
        <w:tblPrEx>
          <w:shd w:val="clear" w:color="auto" w:fill="auto"/>
        </w:tblPrEx>
        <w:trPr>
          <w:trHeight w:val="300"/>
        </w:trPr>
        <w:tc>
          <w:tcPr>
            <w:tcW w:w="2263" w:type="dxa"/>
            <w:shd w:val="clear" w:color="auto" w:fill="FFFFFF" w:themeFill="background1"/>
            <w:vAlign w:val="center"/>
          </w:tcPr>
          <w:p w14:paraId="074638F1" w14:textId="31713489" w:rsidR="009B2445" w:rsidRPr="00CA2C3B" w:rsidRDefault="009B2445" w:rsidP="009B2445">
            <w:pPr>
              <w:ind w:firstLine="0"/>
            </w:pPr>
            <w:r w:rsidRPr="00CA2C3B">
              <w:t>MUS</w:t>
            </w:r>
          </w:p>
        </w:tc>
        <w:tc>
          <w:tcPr>
            <w:tcW w:w="7230" w:type="dxa"/>
            <w:shd w:val="clear" w:color="auto" w:fill="FFFFFF" w:themeFill="background1"/>
            <w:vAlign w:val="center"/>
          </w:tcPr>
          <w:p w14:paraId="2C032761" w14:textId="4CCC99FE" w:rsidR="009B2445" w:rsidRPr="00CA2C3B" w:rsidRDefault="009B2445" w:rsidP="009B2445">
            <w:pPr>
              <w:ind w:firstLine="0"/>
            </w:pPr>
            <w:r w:rsidRPr="00CA2C3B">
              <w:t>Maksājumu uzskaites sistēma</w:t>
            </w:r>
            <w:r w:rsidR="00534A22">
              <w:t>.</w:t>
            </w:r>
          </w:p>
        </w:tc>
      </w:tr>
      <w:tr w:rsidR="009B2445" w:rsidRPr="000006B5" w14:paraId="585A6903" w14:textId="77777777" w:rsidTr="002F7842">
        <w:tblPrEx>
          <w:shd w:val="clear" w:color="auto" w:fill="auto"/>
        </w:tblPrEx>
        <w:trPr>
          <w:trHeight w:val="300"/>
        </w:trPr>
        <w:tc>
          <w:tcPr>
            <w:tcW w:w="2263" w:type="dxa"/>
            <w:shd w:val="clear" w:color="auto" w:fill="FFFFFF" w:themeFill="background1"/>
            <w:vAlign w:val="center"/>
          </w:tcPr>
          <w:p w14:paraId="36DF0A50" w14:textId="1F7B7873" w:rsidR="009B2445" w:rsidRPr="00CA2C3B" w:rsidRDefault="009B2445" w:rsidP="009B2445">
            <w:pPr>
              <w:ind w:firstLine="0"/>
            </w:pPr>
            <w:r w:rsidRPr="00CA2C3B">
              <w:t xml:space="preserve">PPPS </w:t>
            </w:r>
          </w:p>
        </w:tc>
        <w:tc>
          <w:tcPr>
            <w:tcW w:w="7230" w:type="dxa"/>
            <w:shd w:val="clear" w:color="auto" w:fill="FFFFFF" w:themeFill="background1"/>
            <w:vAlign w:val="center"/>
          </w:tcPr>
          <w:p w14:paraId="259B7814" w14:textId="09C362D0" w:rsidR="009B2445" w:rsidRPr="00CA2C3B" w:rsidRDefault="009B2445" w:rsidP="009B2445">
            <w:pPr>
              <w:ind w:firstLine="0"/>
            </w:pPr>
            <w:r w:rsidRPr="00CA2C3B">
              <w:t>Pēcapmaksas paziņojumu pārvaldības sistēma</w:t>
            </w:r>
            <w:r w:rsidR="00534A22">
              <w:t>.</w:t>
            </w:r>
          </w:p>
        </w:tc>
      </w:tr>
      <w:tr w:rsidR="009B2445" w:rsidRPr="000006B5" w14:paraId="3825D5ED" w14:textId="77777777" w:rsidTr="002F7842">
        <w:tblPrEx>
          <w:shd w:val="clear" w:color="auto" w:fill="auto"/>
        </w:tblPrEx>
        <w:trPr>
          <w:trHeight w:val="300"/>
        </w:trPr>
        <w:tc>
          <w:tcPr>
            <w:tcW w:w="2263" w:type="dxa"/>
            <w:shd w:val="clear" w:color="auto" w:fill="FFFFFF" w:themeFill="background1"/>
            <w:vAlign w:val="center"/>
          </w:tcPr>
          <w:p w14:paraId="445C451B" w14:textId="1E8CBC3E" w:rsidR="009B2445" w:rsidRPr="00CA2C3B" w:rsidRDefault="009B2445" w:rsidP="009B2445">
            <w:pPr>
              <w:ind w:firstLine="0"/>
            </w:pPr>
            <w:r w:rsidRPr="00CA2C3B">
              <w:t>AKS</w:t>
            </w:r>
          </w:p>
        </w:tc>
        <w:tc>
          <w:tcPr>
            <w:tcW w:w="7230" w:type="dxa"/>
            <w:shd w:val="clear" w:color="auto" w:fill="FFFFFF" w:themeFill="background1"/>
            <w:vAlign w:val="center"/>
          </w:tcPr>
          <w:p w14:paraId="22D3F334" w14:textId="6326AA66" w:rsidR="009B2445" w:rsidRPr="00CA2C3B" w:rsidRDefault="009B2445" w:rsidP="009B2445">
            <w:pPr>
              <w:ind w:firstLine="0"/>
            </w:pPr>
            <w:r w:rsidRPr="00CA2C3B">
              <w:t>Autostāvvietu kontroles sistēma</w:t>
            </w:r>
            <w:r w:rsidR="00534A22">
              <w:t>.</w:t>
            </w:r>
          </w:p>
        </w:tc>
      </w:tr>
    </w:tbl>
    <w:p w14:paraId="46C36D30" w14:textId="312B4EE5" w:rsidR="00C249B4" w:rsidRDefault="00002FD1" w:rsidP="002316B8">
      <w:pPr>
        <w:pStyle w:val="Heading2"/>
        <w:ind w:left="578" w:hanging="578"/>
      </w:pPr>
      <w:bookmarkStart w:id="3" w:name="_EKI_uzbūve"/>
      <w:bookmarkStart w:id="4" w:name="_Toc159837716"/>
      <w:bookmarkEnd w:id="3"/>
      <w:r>
        <w:t>EKI</w:t>
      </w:r>
      <w:r w:rsidR="007B2DC8" w:rsidRPr="007B2DC8">
        <w:t xml:space="preserve"> uzbūve</w:t>
      </w:r>
      <w:bookmarkEnd w:id="4"/>
    </w:p>
    <w:p w14:paraId="5D9985C1" w14:textId="09FD9C26" w:rsidR="00B67D8F" w:rsidRDefault="00A31B02" w:rsidP="00E03492">
      <w:pPr>
        <w:pStyle w:val="Heading4"/>
        <w:ind w:left="1418"/>
      </w:pPr>
      <w:r>
        <w:t>i</w:t>
      </w:r>
      <w:r w:rsidR="00B67D8F">
        <w:t>ekārtas korpuss</w:t>
      </w:r>
      <w:r w:rsidR="00617E72">
        <w:t xml:space="preserve"> (</w:t>
      </w:r>
      <w:r w:rsidR="00617E72" w:rsidRPr="009D0C4D">
        <w:t xml:space="preserve">detalizēts </w:t>
      </w:r>
      <w:r w:rsidR="00EE0FE1">
        <w:t xml:space="preserve">komplektācijas </w:t>
      </w:r>
      <w:r w:rsidR="00617E72" w:rsidRPr="009D0C4D">
        <w:t xml:space="preserve">apraksts </w:t>
      </w:r>
      <w:hyperlink w:anchor="PIELIKUMS1" w:history="1">
        <w:r w:rsidR="00E7295B" w:rsidRPr="00934AE3">
          <w:rPr>
            <w:rStyle w:val="Hyperlink"/>
          </w:rPr>
          <w:t xml:space="preserve">pielikumā Nr. </w:t>
        </w:r>
        <w:r w:rsidR="00617E72" w:rsidRPr="00934AE3">
          <w:rPr>
            <w:rStyle w:val="Hyperlink"/>
          </w:rPr>
          <w:t>1.</w:t>
        </w:r>
      </w:hyperlink>
      <w:r w:rsidR="00617E72">
        <w:t>)</w:t>
      </w:r>
      <w:r>
        <w:t>;</w:t>
      </w:r>
    </w:p>
    <w:p w14:paraId="65AD27A9" w14:textId="35485559" w:rsidR="00B67D8F" w:rsidRDefault="00A31B02" w:rsidP="00E03492">
      <w:pPr>
        <w:pStyle w:val="Heading4"/>
        <w:ind w:left="1418"/>
      </w:pPr>
      <w:r>
        <w:t>n</w:t>
      </w:r>
      <w:r w:rsidR="00B67D8F">
        <w:t>orēķinu sistēmas komponentes:</w:t>
      </w:r>
    </w:p>
    <w:p w14:paraId="3ED76379" w14:textId="69D63D8A" w:rsidR="00B67D8F" w:rsidRDefault="00B67D8F" w:rsidP="00E03492">
      <w:pPr>
        <w:pStyle w:val="ListParagraph"/>
        <w:numPr>
          <w:ilvl w:val="2"/>
          <w:numId w:val="59"/>
        </w:numPr>
        <w:ind w:left="1701" w:hanging="283"/>
      </w:pPr>
      <w:r>
        <w:t>ekrāns</w:t>
      </w:r>
      <w:r w:rsidR="00BC356D">
        <w:t>;</w:t>
      </w:r>
    </w:p>
    <w:p w14:paraId="680FF411" w14:textId="44493C35" w:rsidR="00B67D8F" w:rsidRDefault="00FD361A" w:rsidP="00E03492">
      <w:pPr>
        <w:pStyle w:val="ListParagraph"/>
        <w:numPr>
          <w:ilvl w:val="2"/>
          <w:numId w:val="59"/>
        </w:numPr>
        <w:ind w:left="1701" w:hanging="283"/>
      </w:pPr>
      <w:r>
        <w:t>n</w:t>
      </w:r>
      <w:r w:rsidR="00B67D8F">
        <w:t>orēķinu modulis</w:t>
      </w:r>
      <w:r w:rsidR="00BC356D">
        <w:t>;</w:t>
      </w:r>
    </w:p>
    <w:p w14:paraId="47132B95" w14:textId="48978F4D" w:rsidR="00B67D8F" w:rsidRDefault="00B67D8F" w:rsidP="00E03492">
      <w:pPr>
        <w:pStyle w:val="ListParagraph"/>
        <w:numPr>
          <w:ilvl w:val="2"/>
          <w:numId w:val="59"/>
        </w:numPr>
        <w:ind w:left="1701" w:hanging="283"/>
      </w:pPr>
      <w:r>
        <w:t>POS termināls</w:t>
      </w:r>
      <w:r w:rsidR="00BC356D">
        <w:t>;</w:t>
      </w:r>
    </w:p>
    <w:p w14:paraId="457BD330" w14:textId="6FEBCDB1" w:rsidR="00B67D8F" w:rsidRDefault="00FD361A" w:rsidP="00E03492">
      <w:pPr>
        <w:pStyle w:val="ListParagraph"/>
        <w:numPr>
          <w:ilvl w:val="2"/>
          <w:numId w:val="59"/>
        </w:numPr>
        <w:ind w:left="1701" w:hanging="283"/>
      </w:pPr>
      <w:r>
        <w:t>d</w:t>
      </w:r>
      <w:r w:rsidR="00B67D8F">
        <w:t>atu pārraides iekārta</w:t>
      </w:r>
      <w:r w:rsidR="00534A22">
        <w:t>;</w:t>
      </w:r>
    </w:p>
    <w:p w14:paraId="1E3DEA45" w14:textId="262BA971" w:rsidR="00BF78D5" w:rsidRDefault="00BF78D5" w:rsidP="00E03492">
      <w:pPr>
        <w:pStyle w:val="ListParagraph"/>
        <w:numPr>
          <w:ilvl w:val="2"/>
          <w:numId w:val="59"/>
        </w:numPr>
        <w:ind w:left="1701" w:hanging="283"/>
      </w:pPr>
      <w:r>
        <w:t>strāvas pārveidotājs</w:t>
      </w:r>
      <w:r w:rsidR="006B77FC">
        <w:t xml:space="preserve"> 220V 12V</w:t>
      </w:r>
      <w:r w:rsidR="00534A22">
        <w:t>;</w:t>
      </w:r>
    </w:p>
    <w:p w14:paraId="7BF3A1A4" w14:textId="0B23FE49" w:rsidR="00E64973" w:rsidRDefault="00054B13" w:rsidP="00E03492">
      <w:pPr>
        <w:pStyle w:val="ListParagraph"/>
        <w:numPr>
          <w:ilvl w:val="2"/>
          <w:numId w:val="59"/>
        </w:numPr>
        <w:ind w:left="1701" w:hanging="283"/>
      </w:pPr>
      <w:r>
        <w:t>iekšējais barošanas avots (akumulators)</w:t>
      </w:r>
      <w:r w:rsidR="00534A22">
        <w:t>.</w:t>
      </w:r>
      <w:r>
        <w:t xml:space="preserve"> </w:t>
      </w:r>
    </w:p>
    <w:p w14:paraId="42BE64BF" w14:textId="77777777" w:rsidR="00D830C1" w:rsidRDefault="00D830C1" w:rsidP="00D830C1"/>
    <w:p w14:paraId="719B28D8" w14:textId="4BEFE33B" w:rsidR="00BC356D" w:rsidRDefault="00BC356D" w:rsidP="002316B8">
      <w:pPr>
        <w:pStyle w:val="Heading2"/>
        <w:ind w:left="578" w:hanging="578"/>
      </w:pPr>
      <w:bookmarkStart w:id="5" w:name="_Toc159837717"/>
      <w:r>
        <w:t xml:space="preserve">Pārvaldības sistēmas </w:t>
      </w:r>
      <w:r w:rsidRPr="007B2DC8">
        <w:t>uzbūve</w:t>
      </w:r>
      <w:bookmarkEnd w:id="5"/>
    </w:p>
    <w:p w14:paraId="5037E884" w14:textId="46EBAD21" w:rsidR="00B67D8F" w:rsidRDefault="00B74734" w:rsidP="00E03492">
      <w:pPr>
        <w:pStyle w:val="Heading4"/>
        <w:ind w:left="1418"/>
      </w:pPr>
      <w:r w:rsidRPr="006E7351">
        <w:t>s</w:t>
      </w:r>
      <w:r w:rsidR="00B67D8F" w:rsidRPr="006E7351">
        <w:t>istēmas</w:t>
      </w:r>
      <w:r w:rsidR="00B67D8F">
        <w:t xml:space="preserve"> datubāze</w:t>
      </w:r>
      <w:r w:rsidR="00BC356D">
        <w:t>;</w:t>
      </w:r>
    </w:p>
    <w:p w14:paraId="41411DE0" w14:textId="4F69552D" w:rsidR="000E4751" w:rsidRDefault="00B74734" w:rsidP="00E03492">
      <w:pPr>
        <w:pStyle w:val="Heading4"/>
        <w:ind w:left="1418"/>
      </w:pPr>
      <w:r w:rsidRPr="006E7351">
        <w:t>s</w:t>
      </w:r>
      <w:r w:rsidR="00B67D8F" w:rsidRPr="006E7351">
        <w:t>istēmas</w:t>
      </w:r>
      <w:r w:rsidR="00B67D8F">
        <w:t xml:space="preserve"> lietotāju saskarne</w:t>
      </w:r>
      <w:r w:rsidR="00596392">
        <w:t>.</w:t>
      </w:r>
    </w:p>
    <w:p w14:paraId="54CD25CE" w14:textId="77777777" w:rsidR="00DE3B27" w:rsidRDefault="00DE3B27" w:rsidP="00D830C1"/>
    <w:p w14:paraId="6BB1F028" w14:textId="757CEE41" w:rsidR="00D830C1" w:rsidRDefault="00D830C1" w:rsidP="00D830C1">
      <w:r>
        <w:rPr>
          <w:noProof/>
          <w:color w:val="2B579A"/>
          <w:shd w:val="clear" w:color="auto" w:fill="FFFFFF"/>
        </w:rPr>
        <w:lastRenderedPageBreak/>
        <w:drawing>
          <wp:anchor distT="0" distB="0" distL="114300" distR="114300" simplePos="0" relativeHeight="251658240" behindDoc="1" locked="0" layoutInCell="1" allowOverlap="1" wp14:anchorId="2D2D237E" wp14:editId="43F23B7C">
            <wp:simplePos x="0" y="0"/>
            <wp:positionH relativeFrom="column">
              <wp:posOffset>-384810</wp:posOffset>
            </wp:positionH>
            <wp:positionV relativeFrom="paragraph">
              <wp:posOffset>235585</wp:posOffset>
            </wp:positionV>
            <wp:extent cx="6000750" cy="4237990"/>
            <wp:effectExtent l="0" t="0" r="0" b="0"/>
            <wp:wrapTight wrapText="bothSides">
              <wp:wrapPolygon edited="0">
                <wp:start x="0" y="0"/>
                <wp:lineTo x="0" y="21458"/>
                <wp:lineTo x="21531" y="2145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423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3C7B4" w14:textId="77777777" w:rsidR="00D830C1" w:rsidRDefault="00D830C1" w:rsidP="00D830C1"/>
    <w:p w14:paraId="121566A5" w14:textId="77777777" w:rsidR="00D830C1" w:rsidRDefault="00D830C1" w:rsidP="00D830C1"/>
    <w:p w14:paraId="695F4402" w14:textId="5D6F1996" w:rsidR="00D830C1" w:rsidRDefault="00D830C1" w:rsidP="00D830C1"/>
    <w:p w14:paraId="14D60058" w14:textId="0679EF75" w:rsidR="00D830C1" w:rsidRPr="00D830C1" w:rsidRDefault="00D830C1" w:rsidP="00D830C1"/>
    <w:p w14:paraId="27F0B19F" w14:textId="27C10C83" w:rsidR="00CF7817" w:rsidRDefault="00CF7817" w:rsidP="00CF7817">
      <w:pPr>
        <w:pStyle w:val="Heading2"/>
      </w:pPr>
      <w:bookmarkStart w:id="6" w:name="_Toc159837718"/>
      <w:r>
        <w:t>Sistēmu integrācija</w:t>
      </w:r>
      <w:bookmarkEnd w:id="6"/>
    </w:p>
    <w:p w14:paraId="57DAF308" w14:textId="466A9F77" w:rsidR="00CF7817" w:rsidRDefault="00CF7817" w:rsidP="00CF7817">
      <w:r>
        <w:t>Izpildītāja</w:t>
      </w:r>
      <w:r w:rsidRPr="00A35100">
        <w:t xml:space="preserve"> piedāvātajam Sistēm</w:t>
      </w:r>
      <w:r>
        <w:t>u</w:t>
      </w:r>
      <w:r w:rsidRPr="00A35100">
        <w:t xml:space="preserve"> risinājumam jānodrošina integrācija ar šādām Pasūtītāja</w:t>
      </w:r>
      <w:r>
        <w:t xml:space="preserve"> informācijas sistēmām</w:t>
      </w:r>
      <w:r w:rsidRPr="00A35100">
        <w:t>:</w:t>
      </w:r>
    </w:p>
    <w:p w14:paraId="08E05BBD" w14:textId="7E61B468" w:rsidR="00934AE3" w:rsidRDefault="00934AE3" w:rsidP="00934AE3">
      <w:pPr>
        <w:pStyle w:val="Heading3"/>
      </w:pPr>
      <w:r w:rsidRPr="0071566C">
        <w:t>Microsoft Active Directory on-premise</w:t>
      </w:r>
      <w:r>
        <w:t xml:space="preserve"> vai Azure - piekļuves kontrolei un lietotāju tiesību pārvaldībai;</w:t>
      </w:r>
    </w:p>
    <w:p w14:paraId="222C18BC" w14:textId="77777777" w:rsidR="00934AE3" w:rsidRDefault="00934AE3" w:rsidP="00934AE3">
      <w:pPr>
        <w:pStyle w:val="Heading3"/>
      </w:pPr>
      <w:r>
        <w:t xml:space="preserve">MUS MS </w:t>
      </w:r>
      <w:r w:rsidRPr="00FF0DE8">
        <w:t>Azure vidē ar API metodoloģiju</w:t>
      </w:r>
      <w:r>
        <w:t>;</w:t>
      </w:r>
    </w:p>
    <w:p w14:paraId="10BDAB2F" w14:textId="77777777" w:rsidR="00934AE3" w:rsidRDefault="00934AE3" w:rsidP="00934AE3">
      <w:pPr>
        <w:pStyle w:val="Heading3"/>
      </w:pPr>
      <w:r>
        <w:t xml:space="preserve">PPPS </w:t>
      </w:r>
      <w:r w:rsidRPr="00A35100">
        <w:t>ar API metodoloģiju</w:t>
      </w:r>
      <w:r>
        <w:t>;</w:t>
      </w:r>
    </w:p>
    <w:p w14:paraId="575CD71B" w14:textId="77777777" w:rsidR="00934AE3" w:rsidRDefault="00934AE3" w:rsidP="00934AE3">
      <w:pPr>
        <w:pStyle w:val="Heading3"/>
      </w:pPr>
      <w:r>
        <w:t xml:space="preserve">grāmatvedības uzskaites </w:t>
      </w:r>
      <w:r w:rsidRPr="0017125F">
        <w:t>sistēmu</w:t>
      </w:r>
      <w:r>
        <w:t>.</w:t>
      </w:r>
    </w:p>
    <w:p w14:paraId="7149D0F1" w14:textId="08D3F750" w:rsidR="00DE2EF2" w:rsidRDefault="00D064A1" w:rsidP="00D064A1">
      <w:pPr>
        <w:pStyle w:val="Heading1"/>
      </w:pPr>
      <w:bookmarkStart w:id="7" w:name="_Toc159837719"/>
      <w:r w:rsidRPr="00D064A1">
        <w:t>Pakalpojuma sniegšanas vispārējais apraksts</w:t>
      </w:r>
      <w:bookmarkEnd w:id="7"/>
    </w:p>
    <w:p w14:paraId="5CC538C9" w14:textId="77777777" w:rsidR="00F12146" w:rsidRDefault="00F12146" w:rsidP="0005025F">
      <w:pPr>
        <w:pStyle w:val="Heading2"/>
      </w:pPr>
      <w:bookmarkStart w:id="8" w:name="_Toc159837720"/>
      <w:r>
        <w:t>Pakalpojuma priekšmets</w:t>
      </w:r>
      <w:bookmarkEnd w:id="8"/>
    </w:p>
    <w:p w14:paraId="595A3308" w14:textId="3858005A" w:rsidR="007B3DCA" w:rsidRDefault="00E37CF9" w:rsidP="006E3410">
      <w:pPr>
        <w:pStyle w:val="Heading3"/>
      </w:pPr>
      <w:r w:rsidRPr="006E3410">
        <w:t>Sistēmu</w:t>
      </w:r>
      <w:r w:rsidR="00150775" w:rsidRPr="006E3410">
        <w:t xml:space="preserve"> </w:t>
      </w:r>
      <w:r w:rsidR="00872125" w:rsidRPr="006E3410">
        <w:t>izstrāde un ieviešana</w:t>
      </w:r>
      <w:r w:rsidR="00064AC5" w:rsidRPr="006E3410">
        <w:t xml:space="preserve"> plānotajos termiņos bez 1., 2. un 3. prioritātes kļūdām</w:t>
      </w:r>
      <w:r w:rsidR="00AF09AB" w:rsidRPr="006E3410">
        <w:t xml:space="preserve"> </w:t>
      </w:r>
      <w:r w:rsidR="006A060F">
        <w:t>(</w:t>
      </w:r>
      <w:hyperlink w:anchor="_Kļūdu_un_pieteikumu" w:history="1">
        <w:r w:rsidR="00AF09AB" w:rsidRPr="006A060F">
          <w:rPr>
            <w:rStyle w:val="Hyperlink"/>
          </w:rPr>
          <w:t xml:space="preserve">sk. sadaļu </w:t>
        </w:r>
        <w:r w:rsidR="004F13FF" w:rsidRPr="006A060F">
          <w:rPr>
            <w:rStyle w:val="Hyperlink"/>
          </w:rPr>
          <w:t>1</w:t>
        </w:r>
        <w:r w:rsidR="00F530D0" w:rsidRPr="006A060F">
          <w:rPr>
            <w:rStyle w:val="Hyperlink"/>
          </w:rPr>
          <w:t>0</w:t>
        </w:r>
        <w:r w:rsidR="004F13FF" w:rsidRPr="006A060F">
          <w:rPr>
            <w:rStyle w:val="Hyperlink"/>
          </w:rPr>
          <w:t>.</w:t>
        </w:r>
        <w:r w:rsidR="002A3053" w:rsidRPr="006A060F">
          <w:rPr>
            <w:rStyle w:val="Hyperlink"/>
          </w:rPr>
          <w:t>1</w:t>
        </w:r>
        <w:r w:rsidR="004F13FF" w:rsidRPr="006A060F">
          <w:rPr>
            <w:rStyle w:val="Hyperlink"/>
          </w:rPr>
          <w:t>.</w:t>
        </w:r>
      </w:hyperlink>
      <w:r w:rsidR="004F13FF" w:rsidRPr="006E3410">
        <w:t>)</w:t>
      </w:r>
      <w:r w:rsidR="00872125" w:rsidRPr="006E3410">
        <w:t>,</w:t>
      </w:r>
      <w:r w:rsidR="009B7C36" w:rsidRPr="006E3410">
        <w:t xml:space="preserve"> nodrošinot visas Tehniskajā specifikācijā noteiktās</w:t>
      </w:r>
      <w:r w:rsidR="00920D01" w:rsidRPr="006E3410">
        <w:t xml:space="preserve"> vispārīgās, </w:t>
      </w:r>
      <w:r w:rsidR="009B7C36" w:rsidRPr="006E3410">
        <w:t>funkcionālās un nefunkcionālās prasības</w:t>
      </w:r>
      <w:r w:rsidR="0060372D" w:rsidRPr="006E3410">
        <w:t>.</w:t>
      </w:r>
    </w:p>
    <w:p w14:paraId="07F1D5F8" w14:textId="544F245A" w:rsidR="009D74F0" w:rsidRDefault="009D74F0" w:rsidP="006E3410">
      <w:pPr>
        <w:pStyle w:val="Heading3"/>
      </w:pPr>
      <w:r w:rsidRPr="006E3410">
        <w:t xml:space="preserve">Nepieciešamo </w:t>
      </w:r>
      <w:r w:rsidR="00603B4C" w:rsidRPr="006E3410">
        <w:t>norēķinu sistēmas komponenšu</w:t>
      </w:r>
      <w:r w:rsidRPr="006E3410">
        <w:t xml:space="preserve"> piegāde</w:t>
      </w:r>
      <w:r w:rsidR="002C5517" w:rsidRPr="006E3410">
        <w:t>.</w:t>
      </w:r>
    </w:p>
    <w:p w14:paraId="799FA5D3" w14:textId="77777777" w:rsidR="00ED0B32" w:rsidRPr="00ED0B32" w:rsidRDefault="00ED0B32" w:rsidP="00ED0B32"/>
    <w:p w14:paraId="58225BF5" w14:textId="1C2D936A" w:rsidR="00603B4C" w:rsidRPr="006E3410" w:rsidRDefault="00603B4C" w:rsidP="006E3410">
      <w:pPr>
        <w:pStyle w:val="Heading3"/>
      </w:pPr>
      <w:r w:rsidRPr="006E3410">
        <w:lastRenderedPageBreak/>
        <w:t>EKI aprīkošana</w:t>
      </w:r>
      <w:r w:rsidR="00956734" w:rsidRPr="006E3410">
        <w:t xml:space="preserve"> ar norēķinu sistē</w:t>
      </w:r>
      <w:r w:rsidR="008667CB" w:rsidRPr="006E3410">
        <w:t>mas komponen</w:t>
      </w:r>
      <w:r w:rsidR="003010D6" w:rsidRPr="006E3410">
        <w:t>tēm</w:t>
      </w:r>
      <w:r w:rsidR="007D59BC" w:rsidRPr="006E3410">
        <w:t xml:space="preserve">, </w:t>
      </w:r>
      <w:r w:rsidR="001E0628" w:rsidRPr="006E3410">
        <w:t xml:space="preserve">tiek veikta </w:t>
      </w:r>
      <w:r w:rsidR="007A7782" w:rsidRPr="006E3410">
        <w:t xml:space="preserve">to </w:t>
      </w:r>
      <w:r w:rsidR="001E0628" w:rsidRPr="006E3410">
        <w:t>piegādes ietvaros</w:t>
      </w:r>
      <w:r w:rsidR="004B6B11" w:rsidRPr="006E3410">
        <w:t>,</w:t>
      </w:r>
      <w:r w:rsidR="0076639D" w:rsidRPr="006E3410">
        <w:t xml:space="preserve"> </w:t>
      </w:r>
      <w:r w:rsidR="00241D37" w:rsidRPr="006E3410">
        <w:t xml:space="preserve">iekļaujot </w:t>
      </w:r>
      <w:r w:rsidR="00BE6EB1" w:rsidRPr="006E3410">
        <w:t>vis</w:t>
      </w:r>
      <w:r w:rsidR="009029B7" w:rsidRPr="006E3410">
        <w:t>as ar darb</w:t>
      </w:r>
      <w:r w:rsidR="00692A2B" w:rsidRPr="006E3410">
        <w:t>u veik</w:t>
      </w:r>
      <w:r w:rsidR="00F60C69" w:rsidRPr="006E3410">
        <w:t>šanu</w:t>
      </w:r>
      <w:r w:rsidR="00BA109F" w:rsidRPr="006E3410">
        <w:t>, tajā skaitā montāžas, demontāžas</w:t>
      </w:r>
      <w:r w:rsidR="0643A52F" w:rsidRPr="006E3410">
        <w:t>, konfigurēšanas</w:t>
      </w:r>
      <w:r w:rsidR="00BA109F" w:rsidRPr="006E3410">
        <w:t xml:space="preserve"> un citu darbu</w:t>
      </w:r>
      <w:r w:rsidR="00692A2B" w:rsidRPr="006E3410">
        <w:t xml:space="preserve"> saistītās iz</w:t>
      </w:r>
      <w:r w:rsidR="00CB7856" w:rsidRPr="006E3410">
        <w:t>maksas</w:t>
      </w:r>
      <w:r w:rsidR="001B7F81" w:rsidRPr="006E3410">
        <w:t>.</w:t>
      </w:r>
      <w:r w:rsidR="008E6806" w:rsidRPr="006E3410">
        <w:t xml:space="preserve"> </w:t>
      </w:r>
    </w:p>
    <w:p w14:paraId="7A2D7C0F" w14:textId="45462527" w:rsidR="00872125" w:rsidRPr="00BC4B2A" w:rsidRDefault="005E1496" w:rsidP="006E3410">
      <w:pPr>
        <w:pStyle w:val="Heading3"/>
      </w:pPr>
      <w:r w:rsidRPr="006E3410">
        <w:t>G</w:t>
      </w:r>
      <w:r w:rsidR="00C017CC" w:rsidRPr="006E3410">
        <w:t>arantijas</w:t>
      </w:r>
      <w:r w:rsidR="003A0142">
        <w:t>, apkalpošanas</w:t>
      </w:r>
      <w:r w:rsidR="00C017CC" w:rsidRPr="006A2FC3">
        <w:t xml:space="preserve"> </w:t>
      </w:r>
      <w:r w:rsidR="00C017CC">
        <w:t xml:space="preserve">un </w:t>
      </w:r>
      <w:r w:rsidR="00872125" w:rsidRPr="00D761F3">
        <w:t>uzturēšana</w:t>
      </w:r>
      <w:r w:rsidR="000B14B8">
        <w:t>s nodrošināšana noteiktajā laika posmā</w:t>
      </w:r>
      <w:r w:rsidR="006A060F">
        <w:t xml:space="preserve"> (</w:t>
      </w:r>
      <w:hyperlink w:anchor="_Pakalpojuma_apjoms,_izpildes" w:history="1">
        <w:r w:rsidR="006A2FC3" w:rsidRPr="006A060F">
          <w:rPr>
            <w:rStyle w:val="Hyperlink"/>
          </w:rPr>
          <w:t>sk. sadaļu 2.3.</w:t>
        </w:r>
      </w:hyperlink>
      <w:r w:rsidR="006A2FC3">
        <w:t>)</w:t>
      </w:r>
      <w:r w:rsidR="00872125" w:rsidRPr="00D761F3">
        <w:t>.</w:t>
      </w:r>
    </w:p>
    <w:p w14:paraId="13CC1728" w14:textId="418A7A3E" w:rsidR="0005025F" w:rsidRPr="0005025F" w:rsidRDefault="0005025F" w:rsidP="0005025F">
      <w:pPr>
        <w:pStyle w:val="Heading2"/>
      </w:pPr>
      <w:bookmarkStart w:id="9" w:name="_Toc159837721"/>
      <w:r>
        <w:t xml:space="preserve">Pakalpojuma </w:t>
      </w:r>
      <w:r w:rsidR="00F12146">
        <w:t>saturs</w:t>
      </w:r>
      <w:bookmarkEnd w:id="9"/>
    </w:p>
    <w:p w14:paraId="138A2EF4" w14:textId="064D8601" w:rsidR="00090218" w:rsidRDefault="00090218" w:rsidP="00C348F8">
      <w:r>
        <w:t>Pakalpojums sevī ietver:</w:t>
      </w:r>
    </w:p>
    <w:p w14:paraId="196D85BD" w14:textId="1FB16B8E" w:rsidR="00CE53EA" w:rsidRPr="00F530D0" w:rsidRDefault="00CE53EA" w:rsidP="00CE53EA">
      <w:pPr>
        <w:pStyle w:val="Heading3"/>
      </w:pPr>
      <w:r>
        <w:t xml:space="preserve">Izstrādes darbi – Sistēmu </w:t>
      </w:r>
      <w:r w:rsidR="004C3C93">
        <w:t xml:space="preserve">izstrāde un </w:t>
      </w:r>
      <w:r>
        <w:t>pielāgošana Pasūtītāja vajadzībām saskaņā ar Tehniskās specifikācijas prasībām.</w:t>
      </w:r>
    </w:p>
    <w:p w14:paraId="19B05DE2" w14:textId="77777777" w:rsidR="00CE53EA" w:rsidRDefault="00CE53EA" w:rsidP="00CE53EA">
      <w:pPr>
        <w:pStyle w:val="Heading3"/>
      </w:pPr>
      <w:r>
        <w:t>Apkalpošanas un uzturēšanas darbi:</w:t>
      </w:r>
    </w:p>
    <w:p w14:paraId="1E0E5FC0" w14:textId="01AD6CB2" w:rsidR="00CE53EA" w:rsidRPr="00CF7817" w:rsidRDefault="00CE53EA" w:rsidP="00CE53EA">
      <w:pPr>
        <w:pStyle w:val="Heading4"/>
      </w:pPr>
      <w:r w:rsidRPr="00CF7817">
        <w:t>Sistēmu uzturēšanas darbi iekļauj Sistēmu modifikāciju pēc to piegādes produkcijas vidē, uzlabotu veiktspēju vai citas IT sistēmu īpašības, Sistēmu un tehnisko problēmu risināšanu (</w:t>
      </w:r>
      <w:hyperlink w:anchor="_Sistēmu_uzturēšanas_prasības" w:history="1">
        <w:r w:rsidRPr="00934AE3">
          <w:rPr>
            <w:rStyle w:val="Hyperlink"/>
          </w:rPr>
          <w:t>detalizēti punktā 8.2.</w:t>
        </w:r>
      </w:hyperlink>
      <w:r w:rsidRPr="00CF7817">
        <w:t>);</w:t>
      </w:r>
    </w:p>
    <w:p w14:paraId="287C0884" w14:textId="77777777" w:rsidR="00CE53EA" w:rsidRPr="00CF7817" w:rsidRDefault="00CE53EA" w:rsidP="00CE53EA">
      <w:pPr>
        <w:pStyle w:val="Heading4"/>
      </w:pPr>
      <w:r w:rsidRPr="00CF7817">
        <w:t xml:space="preserve">EKI apkalpošanas darbi norādīti </w:t>
      </w:r>
      <w:hyperlink w:anchor="_EKI_apkalpošanas_prasības" w:history="1">
        <w:r w:rsidRPr="00934AE3">
          <w:rPr>
            <w:rStyle w:val="Hyperlink"/>
          </w:rPr>
          <w:t>punktā 8.1</w:t>
        </w:r>
        <w:r w:rsidRPr="00CF7817">
          <w:rPr>
            <w:rStyle w:val="Hyperlink"/>
            <w:color w:val="auto"/>
            <w:u w:val="none"/>
          </w:rPr>
          <w:t>.</w:t>
        </w:r>
      </w:hyperlink>
    </w:p>
    <w:p w14:paraId="395F7989" w14:textId="77777777" w:rsidR="00CE53EA" w:rsidRDefault="00CE53EA" w:rsidP="00CE53EA">
      <w:pPr>
        <w:pStyle w:val="Heading3"/>
      </w:pPr>
      <w:r>
        <w:t>Montāžas un demontāžas darbi pēc pieprasījuma:</w:t>
      </w:r>
    </w:p>
    <w:p w14:paraId="1EC63E7C" w14:textId="77777777" w:rsidR="00CE53EA" w:rsidRDefault="00CE53EA" w:rsidP="00CE53EA">
      <w:pPr>
        <w:pStyle w:val="Heading4"/>
      </w:pPr>
      <w:r>
        <w:t>EKI demontāža un montāža bez seguma atjaunošanas;</w:t>
      </w:r>
    </w:p>
    <w:p w14:paraId="3657D9FD" w14:textId="77777777" w:rsidR="00CE53EA" w:rsidRDefault="00CE53EA" w:rsidP="00CE53EA">
      <w:pPr>
        <w:pStyle w:val="Heading4"/>
      </w:pPr>
      <w:r>
        <w:t>EKI demontāža un montāža ar seguma atjaunošanu;</w:t>
      </w:r>
    </w:p>
    <w:p w14:paraId="63528890" w14:textId="77777777" w:rsidR="00CE53EA" w:rsidRDefault="00CE53EA" w:rsidP="00CE53EA">
      <w:pPr>
        <w:pStyle w:val="Heading4"/>
      </w:pPr>
      <w:r>
        <w:t>EKI pamatnes demontāža un montāža bez seguma atjaunošanas;</w:t>
      </w:r>
    </w:p>
    <w:p w14:paraId="704DEB5B" w14:textId="77777777" w:rsidR="00CE53EA" w:rsidRDefault="00CE53EA" w:rsidP="00CE53EA">
      <w:pPr>
        <w:pStyle w:val="Heading4"/>
      </w:pPr>
      <w:r>
        <w:t>EKI pamatnes demontāža un montāža ar seguma atjaunošanu;</w:t>
      </w:r>
    </w:p>
    <w:p w14:paraId="784AE33D" w14:textId="77777777" w:rsidR="00CE53EA" w:rsidRDefault="00CE53EA" w:rsidP="00CE53EA">
      <w:pPr>
        <w:pStyle w:val="Heading4"/>
      </w:pPr>
      <w:r>
        <w:t>EKI aprīkošana ar norēķinu sistēmu;</w:t>
      </w:r>
    </w:p>
    <w:p w14:paraId="6BFC8BA0" w14:textId="77777777" w:rsidR="00CE53EA" w:rsidRDefault="00CE53EA" w:rsidP="00CE53EA">
      <w:pPr>
        <w:pStyle w:val="Heading4"/>
      </w:pPr>
      <w:r>
        <w:t>u.c.</w:t>
      </w:r>
    </w:p>
    <w:p w14:paraId="029B7D7F" w14:textId="77777777" w:rsidR="00CE53EA" w:rsidRDefault="00CE53EA" w:rsidP="00CE53EA">
      <w:pPr>
        <w:pStyle w:val="Heading3"/>
      </w:pPr>
      <w:r>
        <w:t>Izmaiņu pieprasījums – darba uzdevums, kurā realizējamie uzdevumi un sasniedzamie mērķi definēti darbu izpildes procesā un izpaužas kā izmaiņas vai papildinājumi Sistēmās izņemot tādas izmaiņas vai papildinājumus, kas ir nepieciešami priekšnoteikumam Tehniskajā specifikācijā norādītās funkcionalitātes realizācijai, kaut arī nav tieši aprakstīti Tehniskajā specifikācijā.</w:t>
      </w:r>
    </w:p>
    <w:p w14:paraId="33A09079" w14:textId="5F3629D5" w:rsidR="00934AE3" w:rsidRPr="00934AE3" w:rsidRDefault="00934AE3" w:rsidP="00934AE3">
      <w:pPr>
        <w:pStyle w:val="Heading3"/>
      </w:pPr>
      <w:r>
        <w:t>Sistēmu garantija – uzdevumi Izpildītājam, kuru laikā bez maksas jāveic piegādātās Sistēmu programmatūras uzstādījumu, konfigurācijas parametru un modifikāciju veikšana ar mērķi novērst kļūdas un datu bojājumus, kas radušies Izpildītāja apzinātas vai neapzinātas rīcības rezultātā, kāda tā bijusi, nododot Sistēmas ekspluatācijā (prasība attiecas uz visiem Sistēmu garantijas laikā veiktajiem pieteikumiem) vai Sistēmu programmatūra nenodrošina dokumentācijā norādīto funkciju realizāciju vai nenodrošina to realizāciju dokumentācijā norādītajā laikā (veiktspējas un ātrdarbības problēmas)</w:t>
      </w:r>
    </w:p>
    <w:p w14:paraId="07514605" w14:textId="3B8C46E1" w:rsidR="0FC536D4" w:rsidRPr="00B95AE5" w:rsidRDefault="0FC536D4" w:rsidP="00B95AE5">
      <w:pPr>
        <w:pStyle w:val="Heading3"/>
      </w:pPr>
      <w:r w:rsidRPr="00B95AE5">
        <w:t xml:space="preserve">Garantija Izpildītāja piegādātajām EKI norēķinu sistēmas komponentēm – </w:t>
      </w:r>
      <w:r w:rsidR="32B21905" w:rsidRPr="00B95AE5">
        <w:t>Izpildītājs veic remontu vai nomaiņu bez samaksas</w:t>
      </w:r>
      <w:r w:rsidR="77BD949A" w:rsidRPr="00B95AE5">
        <w:t xml:space="preserve"> </w:t>
      </w:r>
      <w:r w:rsidR="001038D9" w:rsidRPr="001038D9">
        <w:t>visiem bojājumiem, izņemot tos, kas radušies Pasūtītāja vai trešās personas vainas dē</w:t>
      </w:r>
      <w:r w:rsidR="001038D9">
        <w:t>ļ</w:t>
      </w:r>
      <w:r w:rsidR="5D0D445A" w:rsidRPr="00B95AE5">
        <w:t>.</w:t>
      </w:r>
      <w:r w:rsidR="434EFD94" w:rsidRPr="00B95AE5">
        <w:t xml:space="preserve"> </w:t>
      </w:r>
    </w:p>
    <w:p w14:paraId="705F4EDD" w14:textId="332282B3" w:rsidR="1DD75097" w:rsidRDefault="1DD75097" w:rsidP="006E3410">
      <w:pPr>
        <w:pStyle w:val="Heading3"/>
      </w:pPr>
      <w:r>
        <w:t>Citi papildus darbi, kas nav minēti Tehniskajā specifikācijā.</w:t>
      </w:r>
    </w:p>
    <w:p w14:paraId="5082E64C" w14:textId="1A4A5024" w:rsidR="0005025F" w:rsidRDefault="0005025F" w:rsidP="0005025F">
      <w:pPr>
        <w:pStyle w:val="Heading2"/>
      </w:pPr>
      <w:bookmarkStart w:id="10" w:name="_Pakalpojuma_apjoms,_izpildes"/>
      <w:bookmarkStart w:id="11" w:name="_Toc159837722"/>
      <w:bookmarkEnd w:id="10"/>
      <w:r>
        <w:t>Pakalpojuma</w:t>
      </w:r>
      <w:r w:rsidR="000F2C64">
        <w:t xml:space="preserve"> </w:t>
      </w:r>
      <w:r w:rsidR="00B97DC4">
        <w:t>apjoms, izpildes</w:t>
      </w:r>
      <w:r w:rsidR="004D45D8">
        <w:t xml:space="preserve"> termiņi</w:t>
      </w:r>
      <w:r w:rsidR="00713E11">
        <w:t xml:space="preserve"> un garantijas</w:t>
      </w:r>
      <w:bookmarkEnd w:id="11"/>
    </w:p>
    <w:p w14:paraId="011AB025" w14:textId="4A5FBC89" w:rsidR="00482CB1" w:rsidRDefault="00482CB1" w:rsidP="00482CB1">
      <w:r>
        <w:t xml:space="preserve">Pakalpojuma izpilde ir veicama šādos laika </w:t>
      </w:r>
      <w:r w:rsidR="00F816A9">
        <w:t>posmos</w:t>
      </w:r>
      <w:r w:rsidR="000B1C30">
        <w:t xml:space="preserve"> un</w:t>
      </w:r>
      <w:r w:rsidR="0012248D">
        <w:t xml:space="preserve"> apjomā</w:t>
      </w:r>
      <w:r w:rsidR="000B1C30">
        <w:t xml:space="preserve"> </w:t>
      </w:r>
      <w:r>
        <w:t>:</w:t>
      </w:r>
    </w:p>
    <w:p w14:paraId="06144B20" w14:textId="37C1A49F" w:rsidR="00482CB1" w:rsidRDefault="00482CB1" w:rsidP="006E3410">
      <w:pPr>
        <w:pStyle w:val="Heading3"/>
      </w:pPr>
      <w:r w:rsidRPr="00C11ECE">
        <w:t>Sistēm</w:t>
      </w:r>
      <w:r w:rsidR="00CE1D9C" w:rsidRPr="00C11ECE">
        <w:t>u</w:t>
      </w:r>
      <w:r w:rsidRPr="00C11ECE">
        <w:t xml:space="preserve"> pilnīga izstrāde </w:t>
      </w:r>
      <w:r w:rsidR="00490A9E" w:rsidRPr="00C11ECE">
        <w:t>–</w:t>
      </w:r>
      <w:r w:rsidRPr="00C11ECE">
        <w:t xml:space="preserve"> </w:t>
      </w:r>
      <w:r w:rsidR="00D41A7F" w:rsidRPr="00C11ECE">
        <w:t xml:space="preserve">Sistēmu izstrādei ir jābūt nodotai produkcijas vidē </w:t>
      </w:r>
      <w:r w:rsidR="000D5981" w:rsidRPr="00C11ECE">
        <w:t>ne ilgāk kā 6 mēnešu laikā no līguma noslēgšanas brīža</w:t>
      </w:r>
      <w:r w:rsidR="00D41A7F" w:rsidRPr="00C11ECE">
        <w:t xml:space="preserve">. Pasūtītājs veic akcepttestu </w:t>
      </w:r>
      <w:r w:rsidR="000D5981" w:rsidRPr="00C11ECE">
        <w:t>ne ilgāk kā 1 mēneša laikā no Sistēm</w:t>
      </w:r>
      <w:r w:rsidR="00AE001F" w:rsidRPr="00C11ECE">
        <w:t>u nodošanas produkcijas vidē</w:t>
      </w:r>
      <w:r w:rsidR="00D41A7F" w:rsidRPr="00C11ECE">
        <w:t xml:space="preserve">. Atkļūdošana un labošana veicama </w:t>
      </w:r>
      <w:r w:rsidR="00AE001F" w:rsidRPr="00C11ECE">
        <w:t>ne ilgāk kā 2 (divu) nedēļu laikā pēc atkļūdošanas un labošanas darbiem</w:t>
      </w:r>
      <w:r w:rsidR="00D41A7F" w:rsidRPr="00C11ECE">
        <w:t>. Veicamo darbu prioritātes ir jāsaskaņo ar Pasūtītāju</w:t>
      </w:r>
      <w:r w:rsidR="00BC51E0" w:rsidRPr="00C11ECE">
        <w:t>;</w:t>
      </w:r>
    </w:p>
    <w:p w14:paraId="237E3588" w14:textId="253AF6A1" w:rsidR="00BC5C1E" w:rsidRDefault="003B0858" w:rsidP="006E3410">
      <w:pPr>
        <w:pStyle w:val="Heading3"/>
      </w:pPr>
      <w:r>
        <w:t>EKI aprīkošana ar norēķinu sistēmas komponentēm</w:t>
      </w:r>
      <w:r w:rsidR="0057135A">
        <w:t xml:space="preserve"> </w:t>
      </w:r>
      <w:r w:rsidR="00D55AD8">
        <w:t xml:space="preserve">atbilstoši </w:t>
      </w:r>
      <w:r w:rsidR="00AE0752">
        <w:t>P</w:t>
      </w:r>
      <w:r w:rsidR="005E0A30">
        <w:t xml:space="preserve">asūtītāja </w:t>
      </w:r>
      <w:r w:rsidR="0015562D">
        <w:t>darba uzdevumam</w:t>
      </w:r>
      <w:r w:rsidR="00095FD8">
        <w:t>:</w:t>
      </w:r>
    </w:p>
    <w:p w14:paraId="3E3ACCA3" w14:textId="2771B951" w:rsidR="00482CB1" w:rsidRDefault="000E7BAF" w:rsidP="00CF7817">
      <w:pPr>
        <w:pStyle w:val="Heading4"/>
      </w:pPr>
      <w:r w:rsidRPr="008E1733">
        <w:t>p</w:t>
      </w:r>
      <w:r w:rsidR="00867411" w:rsidRPr="008E1733">
        <w:t>irmā EKI daļa (75</w:t>
      </w:r>
      <w:r w:rsidR="00E7080E" w:rsidRPr="008E1733">
        <w:t xml:space="preserve"> gab.) </w:t>
      </w:r>
      <w:r w:rsidR="00736D85">
        <w:t>jāaprīko</w:t>
      </w:r>
      <w:r w:rsidR="00736D85" w:rsidRPr="008E1733">
        <w:t xml:space="preserve"> </w:t>
      </w:r>
      <w:r w:rsidR="00482CB1" w:rsidRPr="008E1733">
        <w:t xml:space="preserve">ne vēlāk kā </w:t>
      </w:r>
      <w:r w:rsidR="00810440">
        <w:t>7 mēnešu laikā</w:t>
      </w:r>
      <w:r w:rsidR="00CF1E85" w:rsidRPr="009D5407">
        <w:t>;</w:t>
      </w:r>
    </w:p>
    <w:p w14:paraId="04F0CA88" w14:textId="32A66A5C" w:rsidR="00E7080E" w:rsidRDefault="000E7BAF" w:rsidP="00CF7817">
      <w:pPr>
        <w:pStyle w:val="Heading4"/>
      </w:pPr>
      <w:r w:rsidRPr="008E1733">
        <w:t>o</w:t>
      </w:r>
      <w:r w:rsidR="00E7080E" w:rsidRPr="008E1733">
        <w:t>trā EKI daļa (75 gab.)</w:t>
      </w:r>
      <w:r w:rsidR="00736D85">
        <w:t xml:space="preserve"> </w:t>
      </w:r>
      <w:r w:rsidR="00810440">
        <w:t>jāaprīko</w:t>
      </w:r>
      <w:r w:rsidR="00810440" w:rsidRPr="008E1733">
        <w:t xml:space="preserve"> ne vēlāk kā </w:t>
      </w:r>
      <w:r w:rsidR="00810440">
        <w:t>8 mēnešu laikā</w:t>
      </w:r>
      <w:r w:rsidR="004323C1" w:rsidRPr="009D5407">
        <w:t>.</w:t>
      </w:r>
    </w:p>
    <w:p w14:paraId="2613E6B8" w14:textId="6046488C" w:rsidR="0027567B" w:rsidRDefault="00D1624E" w:rsidP="006E3410">
      <w:pPr>
        <w:pStyle w:val="Heading3"/>
      </w:pPr>
      <w:r>
        <w:t xml:space="preserve">līguma darbības laikā ir </w:t>
      </w:r>
      <w:r w:rsidR="006A2665">
        <w:t>paredzama līdz 50</w:t>
      </w:r>
      <w:r w:rsidR="000E65E6">
        <w:t xml:space="preserve"> gab.</w:t>
      </w:r>
      <w:r w:rsidR="006A2665">
        <w:t xml:space="preserve"> papildus EKI aprīkošana</w:t>
      </w:r>
      <w:r w:rsidR="00D551AF">
        <w:t>.</w:t>
      </w:r>
      <w:r w:rsidR="00B85081">
        <w:t xml:space="preserve"> </w:t>
      </w:r>
      <w:r w:rsidR="00C56888">
        <w:t>EKI aprīkoša</w:t>
      </w:r>
      <w:r w:rsidR="004F7AF1">
        <w:t>na būs jāveic</w:t>
      </w:r>
      <w:r w:rsidR="008207AF">
        <w:t xml:space="preserve"> </w:t>
      </w:r>
      <w:r w:rsidR="00F259F8">
        <w:t>30 dien</w:t>
      </w:r>
      <w:r w:rsidR="00AF70EF">
        <w:t xml:space="preserve">u laikā no </w:t>
      </w:r>
      <w:r w:rsidR="00476BA7">
        <w:t>pasūtījuma veikšanas datuma</w:t>
      </w:r>
      <w:r w:rsidR="005358CC" w:rsidRPr="008F65B0">
        <w:t>;</w:t>
      </w:r>
    </w:p>
    <w:p w14:paraId="18E66F13" w14:textId="77777777" w:rsidR="007D1DCA" w:rsidRPr="007D1DCA" w:rsidRDefault="007D1DCA" w:rsidP="007D1DCA"/>
    <w:p w14:paraId="7577B6F7" w14:textId="2E6B092B" w:rsidR="00B97DC4" w:rsidRDefault="003F2BCC" w:rsidP="006E3410">
      <w:pPr>
        <w:pStyle w:val="Heading3"/>
      </w:pPr>
      <w:r>
        <w:lastRenderedPageBreak/>
        <w:t>l</w:t>
      </w:r>
      <w:r w:rsidR="00B97DC4">
        <w:t>īguma darbības laikā Pasūtītājam ir tiesības pieteikt vai atsaukt EKI no Pakalpojuma sniegšanas</w:t>
      </w:r>
      <w:r w:rsidR="005469B9">
        <w:t xml:space="preserve"> pēc nepieciešamības</w:t>
      </w:r>
      <w:r w:rsidR="57100733">
        <w:t xml:space="preserve">, </w:t>
      </w:r>
      <w:r w:rsidR="00E0645E">
        <w:t>Izpildītājam nodrošinot,</w:t>
      </w:r>
      <w:r w:rsidR="57100733">
        <w:t xml:space="preserve"> iekārtas pakalpojuma izslēgšanu </w:t>
      </w:r>
      <w:r w:rsidR="3CC91030">
        <w:t xml:space="preserve">un informatīvo materiālu par darbības pārtraukumu izvietošanu, kā arī iekārtas ieslēgšanu un informatīvo materiālu par darbības pārtraukumu noņemšanu </w:t>
      </w:r>
      <w:r w:rsidR="00E0645E">
        <w:t>bez papildu samaksas</w:t>
      </w:r>
      <w:r w:rsidR="1C1B82C9">
        <w:t>.</w:t>
      </w:r>
    </w:p>
    <w:p w14:paraId="224C80C1" w14:textId="77777777" w:rsidR="00A33365" w:rsidRDefault="00A33365" w:rsidP="006E3410">
      <w:pPr>
        <w:pStyle w:val="Heading3"/>
      </w:pPr>
      <w:r w:rsidRPr="008F65B0">
        <w:t>apkalpošanas un uzturēšanas darbi</w:t>
      </w:r>
      <w:r>
        <w:t>:</w:t>
      </w:r>
    </w:p>
    <w:p w14:paraId="6BF42608" w14:textId="5FE512C2" w:rsidR="00A33365" w:rsidRDefault="00A33365" w:rsidP="00CF7817">
      <w:pPr>
        <w:pStyle w:val="Heading4"/>
      </w:pPr>
      <w:r>
        <w:t xml:space="preserve">EKI </w:t>
      </w:r>
      <w:r w:rsidR="00AF0ECA">
        <w:t>apkalpošana – ti</w:t>
      </w:r>
      <w:r>
        <w:t xml:space="preserve">ek veikta </w:t>
      </w:r>
      <w:r w:rsidRPr="0048632A">
        <w:t>no pieņemšanas-nodošanas akta parakstīšanas datuma par iekārtas palaišanu, līdz pieņemšanas-nodošanas akta parakstīšanas datumam par iekārtas izslēgšanu</w:t>
      </w:r>
      <w:r w:rsidR="00686A0A">
        <w:t>;</w:t>
      </w:r>
    </w:p>
    <w:p w14:paraId="1063EA69" w14:textId="65FD7EA7" w:rsidR="00A33365" w:rsidRDefault="00686A0A" w:rsidP="00CF7817">
      <w:pPr>
        <w:pStyle w:val="Heading4"/>
      </w:pPr>
      <w:r>
        <w:t>n</w:t>
      </w:r>
      <w:r w:rsidR="00A33365">
        <w:t>orēķinu sistēmas programmnodrošinājuma un Pārvaldības sistēmas</w:t>
      </w:r>
      <w:r w:rsidR="00E530F2">
        <w:t xml:space="preserve"> </w:t>
      </w:r>
      <w:r w:rsidR="00A33365">
        <w:t>uzturēšanas darbi – no garantijas termiņa beigu brīža līdz līguma darbības beigām.</w:t>
      </w:r>
    </w:p>
    <w:p w14:paraId="2939673F" w14:textId="0A1A5D61" w:rsidR="00317561" w:rsidRDefault="00317561" w:rsidP="00E94E83">
      <w:pPr>
        <w:pStyle w:val="ListParagraph"/>
        <w:ind w:left="851" w:hanging="284"/>
      </w:pPr>
      <w:r>
        <w:t>Garantijas:</w:t>
      </w:r>
    </w:p>
    <w:p w14:paraId="13F42649" w14:textId="77777777" w:rsidR="00C30EC2" w:rsidRPr="008F65B0" w:rsidRDefault="00C30EC2" w:rsidP="00C30EC2">
      <w:pPr>
        <w:pStyle w:val="Heading3"/>
      </w:pPr>
      <w:r w:rsidRPr="008F65B0">
        <w:t>garantijas saistību nodrošināšana pēc pieņemšanas-nodošanas akta parakstīšanas brīža par pilnīgu Sistēmu izstrādi un piegādi:</w:t>
      </w:r>
    </w:p>
    <w:p w14:paraId="186D8A46" w14:textId="77777777" w:rsidR="00C30EC2" w:rsidRDefault="00C30EC2" w:rsidP="00C30EC2">
      <w:pPr>
        <w:pStyle w:val="Heading4"/>
      </w:pPr>
      <w:r>
        <w:t>norēķinu sistēmas programmnodrošinājumam – 24 mēnešu garantija;</w:t>
      </w:r>
    </w:p>
    <w:p w14:paraId="3D5E6B68" w14:textId="77777777" w:rsidR="00C30EC2" w:rsidRDefault="00C30EC2" w:rsidP="00C30EC2">
      <w:pPr>
        <w:pStyle w:val="Heading4"/>
      </w:pPr>
      <w:r>
        <w:t xml:space="preserve">pārvaldības sistēmai </w:t>
      </w:r>
      <w:bookmarkStart w:id="12" w:name="_Hlk158300310"/>
      <w:r>
        <w:t>–</w:t>
      </w:r>
      <w:bookmarkEnd w:id="12"/>
      <w:r>
        <w:t xml:space="preserve"> 24 mēnešu garantija;</w:t>
      </w:r>
    </w:p>
    <w:p w14:paraId="6A4B55A9" w14:textId="77777777" w:rsidR="00C30EC2" w:rsidRDefault="00C30EC2" w:rsidP="00C30EC2">
      <w:pPr>
        <w:pStyle w:val="Heading4"/>
      </w:pPr>
      <w:r w:rsidRPr="00FA72ED">
        <w:t xml:space="preserve">Izpildītāja piegādātajām EKI </w:t>
      </w:r>
      <w:r>
        <w:t xml:space="preserve">norēķinu sistēmas </w:t>
      </w:r>
      <w:r w:rsidRPr="00FA72ED">
        <w:t xml:space="preserve">komponentēm (ja netiek izmantotas Pasūtītāja </w:t>
      </w:r>
      <w:r>
        <w:t xml:space="preserve">esošās </w:t>
      </w:r>
      <w:r w:rsidRPr="00FA72ED">
        <w:t>komponentes) – līdz līguma darbības beigām</w:t>
      </w:r>
      <w:r>
        <w:t>.</w:t>
      </w:r>
    </w:p>
    <w:p w14:paraId="3E2E4EDD" w14:textId="77777777" w:rsidR="006816C8" w:rsidRDefault="006816C8" w:rsidP="006816C8">
      <w:pPr>
        <w:ind w:firstLine="0"/>
      </w:pPr>
    </w:p>
    <w:p w14:paraId="061622B4" w14:textId="77777777" w:rsidR="006816C8" w:rsidRPr="006816C8" w:rsidRDefault="006816C8" w:rsidP="006816C8">
      <w:pPr>
        <w:ind w:firstLine="0"/>
      </w:pPr>
    </w:p>
    <w:p w14:paraId="1FE5CA57" w14:textId="021C5924" w:rsidR="004D45D8" w:rsidRPr="000968A6" w:rsidRDefault="004D45D8" w:rsidP="004D45D8">
      <w:pPr>
        <w:pStyle w:val="Heading2"/>
      </w:pPr>
      <w:bookmarkStart w:id="13" w:name="_Toc159837723"/>
      <w:r w:rsidRPr="000968A6">
        <w:t>Pakalpojuma apmaksas kārtība</w:t>
      </w:r>
      <w:bookmarkEnd w:id="13"/>
    </w:p>
    <w:p w14:paraId="3280492E" w14:textId="10CFD4AA" w:rsidR="000560F5" w:rsidRDefault="000560F5" w:rsidP="000560F5">
      <w:r w:rsidRPr="00427A12">
        <w:t>Apmaksa par Pakalpojuma sniegšanu tiek iedalīta šādās sadaļās:</w:t>
      </w:r>
    </w:p>
    <w:p w14:paraId="48D55BA3" w14:textId="3C294AF7" w:rsidR="00255811" w:rsidRPr="00255811" w:rsidRDefault="00255811" w:rsidP="00255811">
      <w:pPr>
        <w:tabs>
          <w:tab w:val="left" w:pos="3420"/>
        </w:tabs>
      </w:pPr>
      <w:r>
        <w:tab/>
      </w:r>
    </w:p>
    <w:p w14:paraId="6BED966D" w14:textId="77777777" w:rsidR="00934AE3" w:rsidRDefault="00934AE3" w:rsidP="00934AE3">
      <w:pPr>
        <w:pStyle w:val="Heading3"/>
      </w:pPr>
      <w:r w:rsidRPr="00470D2C">
        <w:t>Sistēmu</w:t>
      </w:r>
      <w:r w:rsidRPr="00427A12">
        <w:t xml:space="preserve"> izstrāde un ieviešana</w:t>
      </w:r>
      <w:r>
        <w:t xml:space="preserve"> – </w:t>
      </w:r>
      <w:r w:rsidRPr="00C862D9">
        <w:t>apmaksa par pakalpojuma sniegšanu tiek veikta pēc katra nodevuma pieņemšanas-nodošanas akta parakstīšanas</w:t>
      </w:r>
      <w:r>
        <w:t>.</w:t>
      </w:r>
    </w:p>
    <w:p w14:paraId="466EBCFC" w14:textId="77777777" w:rsidR="00D42538" w:rsidRDefault="00D42538" w:rsidP="00D42538">
      <w:pPr>
        <w:pStyle w:val="Heading3"/>
      </w:pPr>
      <w:r>
        <w:t xml:space="preserve">Sistēmu uzturēšana saskaņā ar Tehnisko specifikāciju – tiek piemērota fiksēta ikmēneša maksa neatkarīgi no pakalpojuma sniegšanas apjoma konkrētajā mēnesī. </w:t>
      </w:r>
    </w:p>
    <w:p w14:paraId="292E6A1F" w14:textId="77777777" w:rsidR="00EC0A23" w:rsidRDefault="00EC0A23" w:rsidP="00EC0A23">
      <w:pPr>
        <w:pStyle w:val="Heading3"/>
      </w:pPr>
      <w:r>
        <w:t xml:space="preserve">EKI </w:t>
      </w:r>
      <w:r w:rsidRPr="00427A12">
        <w:t xml:space="preserve">apkalpošana saskaņā ar Tehnisko specifikāciju </w:t>
      </w:r>
      <w:r w:rsidRPr="0063594D">
        <w:t>–</w:t>
      </w:r>
      <w:r w:rsidRPr="00427A12">
        <w:t xml:space="preserve"> tiek piemērota </w:t>
      </w:r>
      <w:r>
        <w:t>vienāda, nemainīga</w:t>
      </w:r>
      <w:r w:rsidRPr="00427A12">
        <w:t xml:space="preserve"> mēneša maksa par </w:t>
      </w:r>
      <w:r>
        <w:t xml:space="preserve">vienu EKI </w:t>
      </w:r>
      <w:r w:rsidRPr="00427A12">
        <w:t>vienīb</w:t>
      </w:r>
      <w:r>
        <w:t>u, kurā ir iekļautas visas izmaksas, kas ir saistītas ar minēto darbu izpildi,</w:t>
      </w:r>
      <w:r w:rsidRPr="00995180">
        <w:t xml:space="preserve"> </w:t>
      </w:r>
      <w:r w:rsidRPr="0048632A">
        <w:t>apmaksu, aprēķinot par attiecīgām mēneša dienām</w:t>
      </w:r>
      <w:r>
        <w:t xml:space="preserve">; </w:t>
      </w:r>
    </w:p>
    <w:p w14:paraId="74AA0272" w14:textId="22751587" w:rsidR="00EC0A23" w:rsidRDefault="00EC0A23" w:rsidP="00EC0A23">
      <w:pPr>
        <w:pStyle w:val="Heading3"/>
      </w:pPr>
      <w:r>
        <w:t>montāžas un</w:t>
      </w:r>
      <w:r w:rsidRPr="0063594D">
        <w:t xml:space="preserve"> demontāža</w:t>
      </w:r>
      <w:r>
        <w:t>s</w:t>
      </w:r>
      <w:r w:rsidRPr="0063594D">
        <w:t xml:space="preserve"> darb</w:t>
      </w:r>
      <w:r>
        <w:t xml:space="preserve">i </w:t>
      </w:r>
      <w:r w:rsidRPr="0063594D">
        <w:t xml:space="preserve">– tiek piemērota </w:t>
      </w:r>
      <w:r w:rsidR="00A15AC9" w:rsidRPr="00427A12">
        <w:t>apmaksa atbilstoši stundas likmes aprēķinam</w:t>
      </w:r>
      <w:r w:rsidR="00A15AC9">
        <w:t xml:space="preserve"> </w:t>
      </w:r>
      <w:r>
        <w:t>(ietverot visas saistītas izmaksas, kas var rasties, veicot šos darbus – ceļa izdevumi, materiāli u.c.);</w:t>
      </w:r>
    </w:p>
    <w:p w14:paraId="392CD1CA" w14:textId="77777777" w:rsidR="00EC0A23" w:rsidRPr="00427A12" w:rsidRDefault="00EC0A23" w:rsidP="00EC0A23">
      <w:pPr>
        <w:pStyle w:val="Heading3"/>
      </w:pPr>
      <w:r w:rsidRPr="00427A12">
        <w:t xml:space="preserve">papildu programmēšanas darbi </w:t>
      </w:r>
      <w:r>
        <w:t>(izmaiņu pieprasījums) –</w:t>
      </w:r>
      <w:r w:rsidRPr="00427A12">
        <w:t xml:space="preserve"> tiek piemērota apmaksa atbilstoši stundas likmes aprēķinam;</w:t>
      </w:r>
    </w:p>
    <w:p w14:paraId="07790E53" w14:textId="77777777" w:rsidR="00EC0A23" w:rsidRDefault="00EC0A23" w:rsidP="00EC0A23">
      <w:pPr>
        <w:pStyle w:val="Heading3"/>
      </w:pPr>
      <w:r w:rsidRPr="00427A12">
        <w:t xml:space="preserve">papildu pakalpojumi, kas nav minēti Tehniskajā specifikācijā </w:t>
      </w:r>
      <w:r>
        <w:t>–</w:t>
      </w:r>
      <w:r w:rsidRPr="00427A12">
        <w:t xml:space="preserve"> tiek piemērota apmaksa atbilstoši stundas likmes aprēķinam.</w:t>
      </w:r>
    </w:p>
    <w:p w14:paraId="19085D53" w14:textId="77777777" w:rsidR="00A04062" w:rsidRPr="00A04062" w:rsidRDefault="00A04062" w:rsidP="00A04062"/>
    <w:p w14:paraId="132AFCFE" w14:textId="77777777" w:rsidR="00EC0A23" w:rsidRDefault="00EC0A23" w:rsidP="00EC0A23">
      <w:pPr>
        <w:pStyle w:val="Heading2"/>
      </w:pPr>
      <w:bookmarkStart w:id="14" w:name="_Toc159837724"/>
      <w:r w:rsidRPr="00B44BBB">
        <w:t>Pakalpojuma sniegšanas pamatprasības</w:t>
      </w:r>
      <w:bookmarkEnd w:id="14"/>
    </w:p>
    <w:p w14:paraId="73384B67" w14:textId="77777777" w:rsidR="00EC0A23" w:rsidRDefault="00EC0A23" w:rsidP="00EC0A23">
      <w:pPr>
        <w:pStyle w:val="Heading3"/>
      </w:pPr>
      <w:r w:rsidRPr="008738B5">
        <w:t xml:space="preserve">Izpildītājs ir reģistrēts VID kā apkalpojošais dienests ar tiesībām veikt </w:t>
      </w:r>
      <w:r>
        <w:t>norēķinu moduļa</w:t>
      </w:r>
      <w:r w:rsidRPr="008738B5">
        <w:t xml:space="preserve"> </w:t>
      </w:r>
      <w:r>
        <w:t>apkalpošanas darbus</w:t>
      </w:r>
      <w:r w:rsidRPr="008738B5">
        <w:t>.</w:t>
      </w:r>
    </w:p>
    <w:p w14:paraId="51B191EC" w14:textId="77777777" w:rsidR="00EC0A23" w:rsidRDefault="00EC0A23" w:rsidP="00EC0A23">
      <w:pPr>
        <w:pStyle w:val="Heading3"/>
        <w:rPr>
          <w:rStyle w:val="normaltextrun"/>
          <w:color w:val="000000"/>
          <w:shd w:val="clear" w:color="auto" w:fill="FFFFFF"/>
        </w:rPr>
      </w:pPr>
      <w:r>
        <w:rPr>
          <w:rStyle w:val="normaltextrun"/>
          <w:color w:val="000000"/>
          <w:shd w:val="clear" w:color="auto" w:fill="FFFFFF"/>
        </w:rPr>
        <w:t>Izpildītājs apņemas sniegt Pakalpojumus un atbildēt par sekām atbilstoši spēkā esošo normatīvo aktu noteikumiem.</w:t>
      </w:r>
    </w:p>
    <w:p w14:paraId="5C75BBC5" w14:textId="77777777" w:rsidR="00EC0A23" w:rsidRDefault="00EC0A23" w:rsidP="00EC0A23">
      <w:pPr>
        <w:pStyle w:val="Heading3"/>
      </w:pPr>
      <w:r w:rsidRPr="00C05FB0">
        <w:t>Sakarā ar to, ka Pakalpojumu sniedz saskaņā ar Noteikumiem Nr. 95 un Noteikumiem Nr. 96, tad, ja likumdevējs maina šos noteikumus vai citus likumus, kas būtiski var ietekmēt Pakalpojum</w:t>
      </w:r>
      <w:r>
        <w:t>a</w:t>
      </w:r>
      <w:r w:rsidRPr="00C05FB0">
        <w:t xml:space="preserve"> sniegšanas nosacījumus, tad Izpildītājs ir atbildīgs par šādām izrietošām izmaiņām Pakalpojum</w:t>
      </w:r>
      <w:r>
        <w:t>ā</w:t>
      </w:r>
      <w:r w:rsidRPr="00C05FB0">
        <w:t>.</w:t>
      </w:r>
    </w:p>
    <w:p w14:paraId="59881A72" w14:textId="77777777" w:rsidR="00795D4C" w:rsidRPr="00795D4C" w:rsidRDefault="00795D4C" w:rsidP="00795D4C"/>
    <w:p w14:paraId="2BB15BBF" w14:textId="77777777" w:rsidR="00EC0A23" w:rsidRDefault="00EC0A23" w:rsidP="00EC0A23">
      <w:pPr>
        <w:pStyle w:val="Heading3"/>
      </w:pPr>
      <w:r>
        <w:lastRenderedPageBreak/>
        <w:t>Izpildītājs</w:t>
      </w:r>
      <w:r w:rsidRPr="00A37F5B">
        <w:t xml:space="preserve">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Līguma noslēgšanas gadījumā Pretendents slēdz </w:t>
      </w:r>
      <w:r>
        <w:rPr>
          <w:rFonts w:ascii="Agency FB" w:hAnsi="Agency FB"/>
        </w:rPr>
        <w:t>"</w:t>
      </w:r>
      <w:r w:rsidRPr="00A37F5B">
        <w:t>Datu pārziņa un apstrādātāja līgumu".</w:t>
      </w:r>
    </w:p>
    <w:p w14:paraId="289B67CB" w14:textId="77777777" w:rsidR="00EC0A23" w:rsidRPr="009442EF" w:rsidRDefault="00EC0A23" w:rsidP="00EC0A23">
      <w:pPr>
        <w:pStyle w:val="Heading3"/>
        <w:rPr>
          <w:rStyle w:val="normaltextrun"/>
        </w:rPr>
      </w:pPr>
      <w:r>
        <w:rPr>
          <w:rStyle w:val="normaltextrun"/>
          <w:color w:val="000000"/>
          <w:shd w:val="clear" w:color="auto" w:fill="FFFFFF"/>
        </w:rPr>
        <w:t xml:space="preserve">Izpildītājs nodrošina </w:t>
      </w:r>
      <w:r w:rsidRPr="00246296">
        <w:rPr>
          <w:rStyle w:val="normaltextrun"/>
          <w:color w:val="000000"/>
          <w:shd w:val="clear" w:color="auto" w:fill="FFFFFF"/>
        </w:rPr>
        <w:t>Sistēm</w:t>
      </w:r>
      <w:r>
        <w:rPr>
          <w:rStyle w:val="normaltextrun"/>
          <w:color w:val="000000"/>
          <w:shd w:val="clear" w:color="auto" w:fill="FFFFFF"/>
        </w:rPr>
        <w:t xml:space="preserve">u (testa un produkcijas vides) koda </w:t>
      </w:r>
      <w:r w:rsidRPr="663505E2">
        <w:rPr>
          <w:rStyle w:val="normaltextrun"/>
          <w:color w:val="000000" w:themeColor="text1"/>
        </w:rPr>
        <w:t xml:space="preserve">izvietošanu </w:t>
      </w:r>
      <w:r>
        <w:rPr>
          <w:rStyle w:val="normaltextrun"/>
          <w:color w:val="000000"/>
          <w:shd w:val="clear" w:color="auto" w:fill="FFFFFF"/>
        </w:rPr>
        <w:t>Pasūtītāja noteiktajā MS Azure vidē.</w:t>
      </w:r>
    </w:p>
    <w:p w14:paraId="6CE993A9" w14:textId="77777777" w:rsidR="00EC0A23" w:rsidRDefault="00EC0A23" w:rsidP="00EC0A23">
      <w:pPr>
        <w:pStyle w:val="Heading3"/>
        <w:rPr>
          <w:rStyle w:val="normaltextrun"/>
          <w:color w:val="000000"/>
          <w:shd w:val="clear" w:color="auto" w:fill="FFFFFF"/>
        </w:rPr>
      </w:pPr>
      <w:r>
        <w:rPr>
          <w:rStyle w:val="normaltextrun"/>
          <w:color w:val="000000"/>
          <w:shd w:val="clear" w:color="auto" w:fill="FFFFFF"/>
        </w:rPr>
        <w:t>Izpildītājs nodrošina piegādes izvietošanu Pasūtītāja noteiktajos repozitorijos.</w:t>
      </w:r>
    </w:p>
    <w:p w14:paraId="57D2AE15" w14:textId="77777777" w:rsidR="00EC0A23" w:rsidRPr="00852F4A" w:rsidRDefault="00EC0A23" w:rsidP="00EC0A23">
      <w:pPr>
        <w:pStyle w:val="Heading3"/>
      </w:pPr>
      <w:r w:rsidRPr="00BF64F6">
        <w:rPr>
          <w:rStyle w:val="normaltextrun"/>
          <w:color w:val="000000" w:themeColor="text1"/>
        </w:rPr>
        <w:t>Izpildītājam jānodrošina testa maksājumu karte norēķinu veikšanai</w:t>
      </w:r>
      <w:r w:rsidRPr="002A5A26">
        <w:rPr>
          <w:rStyle w:val="normaltextrun"/>
          <w:color w:val="000000" w:themeColor="text1"/>
        </w:rPr>
        <w:t>.</w:t>
      </w:r>
    </w:p>
    <w:p w14:paraId="213D4437" w14:textId="76E2250F" w:rsidR="002A3DA1" w:rsidRDefault="00EC0A23" w:rsidP="002A3DA1">
      <w:pPr>
        <w:pStyle w:val="Heading3"/>
        <w:rPr>
          <w:rStyle w:val="normaltextrun"/>
          <w:color w:val="000000"/>
          <w:shd w:val="clear" w:color="auto" w:fill="FFFFFF"/>
        </w:rPr>
      </w:pPr>
      <w:r>
        <w:rPr>
          <w:rStyle w:val="normaltextrun"/>
          <w:color w:val="000000"/>
          <w:shd w:val="clear" w:color="auto" w:fill="FFFFFF"/>
        </w:rPr>
        <w:t xml:space="preserve">Izpildītājs nodrošina aizsardzību pret OWASP Top 10 ievainojamībām un ievēro Latvijas Republikas Ministru kabineta 28.07.2015. </w:t>
      </w:r>
      <w:r w:rsidR="00511E09">
        <w:rPr>
          <w:rStyle w:val="normaltextrun"/>
          <w:color w:val="000000"/>
          <w:shd w:val="clear" w:color="auto" w:fill="FFFFFF"/>
        </w:rPr>
        <w:t xml:space="preserve">noteikumus </w:t>
      </w:r>
      <w:r>
        <w:rPr>
          <w:rStyle w:val="normaltextrun"/>
          <w:color w:val="000000"/>
          <w:shd w:val="clear" w:color="auto" w:fill="FFFFFF"/>
        </w:rPr>
        <w:t xml:space="preserve">Nr.442 </w:t>
      </w:r>
      <w:r>
        <w:rPr>
          <w:rStyle w:val="normaltextrun"/>
          <w:rFonts w:ascii="Agency FB" w:hAnsi="Agency FB"/>
          <w:color w:val="000000"/>
          <w:shd w:val="clear" w:color="auto" w:fill="FFFFFF"/>
        </w:rPr>
        <w:t>"</w:t>
      </w:r>
      <w:r>
        <w:rPr>
          <w:rStyle w:val="normaltextrun"/>
          <w:color w:val="000000"/>
          <w:shd w:val="clear" w:color="auto" w:fill="FFFFFF"/>
        </w:rPr>
        <w:t>Kārtība, kādā tiek nodrošināta informācijas un komunikācijas tehnoloģiju sistēmu atbilstība minimālajām drošības prasībām</w:t>
      </w:r>
      <w:r>
        <w:rPr>
          <w:rStyle w:val="normaltextrun"/>
          <w:rFonts w:ascii="Agency FB" w:hAnsi="Agency FB"/>
          <w:color w:val="000000"/>
          <w:shd w:val="clear" w:color="auto" w:fill="FFFFFF"/>
        </w:rPr>
        <w:t>"</w:t>
      </w:r>
      <w:r>
        <w:rPr>
          <w:rStyle w:val="normaltextrun"/>
          <w:color w:val="000000"/>
          <w:shd w:val="clear" w:color="auto" w:fill="FFFFFF"/>
        </w:rPr>
        <w:t>.</w:t>
      </w:r>
    </w:p>
    <w:p w14:paraId="3EB4BE7E" w14:textId="21475CF9" w:rsidR="0028124E" w:rsidRDefault="0028124E" w:rsidP="00C2133E">
      <w:pPr>
        <w:pStyle w:val="Heading1"/>
      </w:pPr>
      <w:bookmarkStart w:id="15" w:name="_Toc159837725"/>
      <w:r>
        <w:t>Sistēm</w:t>
      </w:r>
      <w:r w:rsidR="00C02B33">
        <w:t>u</w:t>
      </w:r>
      <w:r>
        <w:t xml:space="preserve"> vispārējās prasības</w:t>
      </w:r>
      <w:bookmarkEnd w:id="15"/>
    </w:p>
    <w:tbl>
      <w:tblPr>
        <w:tblW w:w="935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8081"/>
      </w:tblGrid>
      <w:tr w:rsidR="0028124E" w:rsidRPr="00A36B0A" w14:paraId="0EB43F73" w14:textId="77777777" w:rsidTr="002F7842">
        <w:trPr>
          <w:trHeight w:val="567"/>
        </w:trPr>
        <w:tc>
          <w:tcPr>
            <w:tcW w:w="1276" w:type="dxa"/>
            <w:tcBorders>
              <w:top w:val="single" w:sz="4" w:space="0" w:color="auto"/>
              <w:left w:val="single" w:sz="6" w:space="0" w:color="auto"/>
              <w:bottom w:val="single" w:sz="4" w:space="0" w:color="auto"/>
              <w:right w:val="single" w:sz="6" w:space="0" w:color="auto"/>
            </w:tcBorders>
            <w:shd w:val="clear" w:color="auto" w:fill="B4C6E7" w:themeFill="accent1" w:themeFillTint="66"/>
            <w:vAlign w:val="center"/>
            <w:hideMark/>
          </w:tcPr>
          <w:p w14:paraId="28AE138A" w14:textId="77777777" w:rsidR="0028124E" w:rsidRPr="00A36B0A" w:rsidRDefault="0028124E">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081" w:type="dxa"/>
            <w:tcBorders>
              <w:top w:val="single" w:sz="4" w:space="0" w:color="auto"/>
              <w:left w:val="single" w:sz="6" w:space="0" w:color="auto"/>
              <w:bottom w:val="single" w:sz="4" w:space="0" w:color="auto"/>
              <w:right w:val="single" w:sz="6" w:space="0" w:color="auto"/>
            </w:tcBorders>
            <w:shd w:val="clear" w:color="auto" w:fill="B4C6E7" w:themeFill="accent1" w:themeFillTint="66"/>
            <w:vAlign w:val="center"/>
            <w:hideMark/>
          </w:tcPr>
          <w:p w14:paraId="39305832" w14:textId="77777777" w:rsidR="0028124E" w:rsidRPr="00A36B0A" w:rsidRDefault="0028124E">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28124E" w:rsidRPr="00A36B0A" w14:paraId="222556CF"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2C49E" w14:textId="5868AA88" w:rsidR="0028124E" w:rsidRPr="00A36B0A" w:rsidRDefault="00884403">
            <w:pPr>
              <w:ind w:firstLine="0"/>
              <w:jc w:val="center"/>
              <w:textAlignment w:val="baseline"/>
              <w:rPr>
                <w:rFonts w:eastAsia="Times New Roman"/>
                <w:b/>
                <w:bCs/>
                <w:kern w:val="0"/>
                <w14:ligatures w14:val="none"/>
              </w:rPr>
            </w:pPr>
            <w:r>
              <w:rPr>
                <w:rFonts w:eastAsia="Times New Roman"/>
                <w:b/>
                <w:bCs/>
                <w:kern w:val="0"/>
                <w14:ligatures w14:val="none"/>
              </w:rPr>
              <w:t>SVP-1</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C985A" w14:textId="46EF80C8" w:rsidR="00E25102" w:rsidRPr="00B0654B" w:rsidRDefault="731016CC" w:rsidP="000E7A5E">
            <w:pPr>
              <w:ind w:left="120" w:right="137" w:firstLine="0"/>
              <w:textAlignment w:val="baseline"/>
              <w:rPr>
                <w:rFonts w:ascii="Segoe UI" w:eastAsia="Times New Roman" w:hAnsi="Segoe UI" w:cs="Segoe UI"/>
                <w:kern w:val="0"/>
                <w:sz w:val="18"/>
                <w:szCs w:val="18"/>
                <w14:ligatures w14:val="none"/>
              </w:rPr>
            </w:pPr>
            <w:bookmarkStart w:id="16" w:name="SVP1"/>
            <w:bookmarkEnd w:id="16"/>
            <w:r w:rsidRPr="00E25102">
              <w:rPr>
                <w:rFonts w:eastAsia="Times New Roman"/>
                <w:kern w:val="0"/>
                <w14:ligatures w14:val="none"/>
              </w:rPr>
              <w:t xml:space="preserve">Izpildītājam līguma darbības laikā ir jānodrošina stabila </w:t>
            </w:r>
            <w:r w:rsidR="6F513D86" w:rsidRPr="00E25102">
              <w:rPr>
                <w:rFonts w:eastAsia="Times New Roman"/>
                <w:kern w:val="0"/>
                <w14:ligatures w14:val="none"/>
              </w:rPr>
              <w:t xml:space="preserve">Sistēmu </w:t>
            </w:r>
            <w:r w:rsidRPr="00E25102">
              <w:rPr>
                <w:rFonts w:eastAsia="Times New Roman"/>
                <w:kern w:val="0"/>
                <w14:ligatures w14:val="none"/>
              </w:rPr>
              <w:t>darbība. Ar to saprotot, ka tās pieejamība nedrīkst būt zemāka par</w:t>
            </w:r>
            <w:r w:rsidR="4F74E4B0">
              <w:rPr>
                <w:rFonts w:eastAsia="Times New Roman"/>
                <w:kern w:val="0"/>
                <w14:ligatures w14:val="none"/>
              </w:rPr>
              <w:t xml:space="preserve"> 99,5%</w:t>
            </w:r>
            <w:r w:rsidRPr="00E25102">
              <w:rPr>
                <w:rFonts w:eastAsia="Times New Roman"/>
                <w:kern w:val="0"/>
                <w14:ligatures w14:val="none"/>
              </w:rPr>
              <w:t xml:space="preserve"> mēnesī, izņemot plānotās un ar Pasūtītāju saskaņotās dīkstāves.</w:t>
            </w:r>
          </w:p>
          <w:p w14:paraId="036DB0D4" w14:textId="63F9ADC0" w:rsidR="0028124E" w:rsidRPr="00B0654B" w:rsidRDefault="00E25102" w:rsidP="000E7A5E">
            <w:pPr>
              <w:spacing w:before="120"/>
              <w:ind w:left="119" w:right="137" w:firstLine="0"/>
              <w:textAlignment w:val="baseline"/>
              <w:rPr>
                <w:rFonts w:ascii="Segoe UI" w:eastAsia="Times New Roman" w:hAnsi="Segoe UI" w:cs="Segoe UI"/>
                <w:kern w:val="0"/>
                <w:sz w:val="18"/>
                <w:szCs w:val="18"/>
                <w14:ligatures w14:val="none"/>
              </w:rPr>
            </w:pPr>
            <w:r w:rsidRPr="00E25102">
              <w:rPr>
                <w:rFonts w:eastAsia="Times New Roman"/>
                <w:kern w:val="0"/>
                <w14:ligatures w14:val="none"/>
              </w:rPr>
              <w:t>Izpildītājam netiek uzlikta atbildība par attiecīgo pieejamības prasību nodrošināšanu gadījumos, kas ir saistīti ar apstākļiem, kuri atrodas ārpus tā atbildības un ietekmes jomas.</w:t>
            </w:r>
          </w:p>
        </w:tc>
      </w:tr>
      <w:tr w:rsidR="0028124E" w:rsidRPr="00A36B0A" w14:paraId="1062C47C" w14:textId="77777777" w:rsidTr="002F7842">
        <w:trPr>
          <w:trHeight w:val="34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19F8" w14:textId="644F0E41" w:rsidR="0028124E" w:rsidRPr="00A36B0A" w:rsidRDefault="00884403">
            <w:pPr>
              <w:ind w:firstLine="0"/>
              <w:jc w:val="center"/>
              <w:textAlignment w:val="baseline"/>
              <w:rPr>
                <w:rFonts w:eastAsia="Times New Roman"/>
                <w:b/>
                <w:bCs/>
                <w:kern w:val="0"/>
                <w14:ligatures w14:val="none"/>
              </w:rPr>
            </w:pPr>
            <w:r>
              <w:rPr>
                <w:rFonts w:eastAsia="Times New Roman"/>
                <w:b/>
                <w:bCs/>
                <w:kern w:val="0"/>
                <w14:ligatures w14:val="none"/>
              </w:rPr>
              <w:t>SVP-2</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AC636" w14:textId="54D30981" w:rsidR="00B70707" w:rsidRPr="00D36FB2" w:rsidRDefault="2A3A98AF" w:rsidP="000E7A5E">
            <w:pPr>
              <w:ind w:left="125" w:right="137" w:firstLine="0"/>
              <w:rPr>
                <w:color w:val="000000"/>
                <w:bdr w:val="none" w:sz="0" w:space="0" w:color="auto" w:frame="1"/>
              </w:rPr>
            </w:pPr>
            <w:r>
              <w:rPr>
                <w:rStyle w:val="normaltextrun"/>
                <w:color w:val="000000"/>
                <w:bdr w:val="none" w:sz="0" w:space="0" w:color="auto" w:frame="1"/>
              </w:rPr>
              <w:t xml:space="preserve">EKI programmatūra </w:t>
            </w:r>
            <w:r w:rsidR="17BD5DF1">
              <w:rPr>
                <w:rStyle w:val="normaltextrun"/>
                <w:color w:val="000000"/>
                <w:bdr w:val="none" w:sz="0" w:space="0" w:color="auto" w:frame="1"/>
              </w:rPr>
              <w:t xml:space="preserve">tiek piegādāta un uzstādīta </w:t>
            </w:r>
            <w:r>
              <w:rPr>
                <w:rStyle w:val="normaltextrun"/>
                <w:color w:val="000000"/>
                <w:bdr w:val="none" w:sz="0" w:space="0" w:color="auto" w:frame="1"/>
              </w:rPr>
              <w:t>uz Pasūtītāja infrastruktūras</w:t>
            </w:r>
            <w:r w:rsidR="370F1E03">
              <w:rPr>
                <w:rStyle w:val="normaltextrun"/>
                <w:color w:val="000000"/>
                <w:bdr w:val="none" w:sz="0" w:space="0" w:color="auto" w:frame="1"/>
              </w:rPr>
              <w:t>.</w:t>
            </w:r>
          </w:p>
        </w:tc>
      </w:tr>
      <w:tr w:rsidR="0028124E" w:rsidRPr="00A36B0A" w14:paraId="6CCD37E3"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8BBC" w14:textId="54FC5033" w:rsidR="0028124E" w:rsidRPr="00A36B0A" w:rsidRDefault="00884403">
            <w:pPr>
              <w:ind w:firstLine="0"/>
              <w:jc w:val="center"/>
              <w:textAlignment w:val="baseline"/>
              <w:rPr>
                <w:rFonts w:eastAsia="Times New Roman"/>
                <w:b/>
                <w:bCs/>
                <w:kern w:val="0"/>
                <w14:ligatures w14:val="none"/>
              </w:rPr>
            </w:pPr>
            <w:r>
              <w:rPr>
                <w:rFonts w:eastAsia="Times New Roman"/>
                <w:b/>
                <w:bCs/>
                <w:kern w:val="0"/>
                <w14:ligatures w14:val="none"/>
              </w:rPr>
              <w:t>SVP-3</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5781A" w14:textId="24BABC5B" w:rsidR="0028124E" w:rsidRPr="00B6119C" w:rsidRDefault="731E071B" w:rsidP="2A8AC43E">
            <w:pPr>
              <w:tabs>
                <w:tab w:val="left" w:pos="993"/>
              </w:tabs>
              <w:ind w:left="125" w:right="137" w:firstLine="0"/>
              <w:rPr>
                <w:rStyle w:val="normaltextrun"/>
                <w:color w:val="000000" w:themeColor="text1"/>
                <w:highlight w:val="yellow"/>
              </w:rPr>
            </w:pPr>
            <w:r w:rsidRPr="00B6119C">
              <w:rPr>
                <w:rStyle w:val="normaltextrun"/>
                <w:color w:val="000000"/>
                <w:shd w:val="clear" w:color="auto" w:fill="FFFFFF"/>
              </w:rPr>
              <w:t xml:space="preserve">Sistēmas tiek piegādāta ar visām nepieciešamām trešo pušu licencēm </w:t>
            </w:r>
            <w:r w:rsidR="7EBBD9B9" w:rsidRPr="00B6119C">
              <w:rPr>
                <w:rStyle w:val="normaltextrun"/>
                <w:color w:val="000000" w:themeColor="text1"/>
              </w:rPr>
              <w:t xml:space="preserve">beztermiņa </w:t>
            </w:r>
            <w:r w:rsidRPr="00B6119C">
              <w:rPr>
                <w:rStyle w:val="normaltextrun"/>
                <w:color w:val="000000"/>
                <w:shd w:val="clear" w:color="auto" w:fill="FFFFFF"/>
              </w:rPr>
              <w:t>lietošanai</w:t>
            </w:r>
            <w:r w:rsidR="00502A4D" w:rsidRPr="00B6119C">
              <w:rPr>
                <w:rStyle w:val="normaltextrun"/>
                <w:color w:val="000000"/>
                <w:shd w:val="clear" w:color="auto" w:fill="FFFFFF"/>
              </w:rPr>
              <w:t>,</w:t>
            </w:r>
            <w:r w:rsidRPr="00B6119C">
              <w:rPr>
                <w:rStyle w:val="normaltextrun"/>
                <w:color w:val="000000"/>
                <w:shd w:val="clear" w:color="auto" w:fill="FFFFFF"/>
              </w:rPr>
              <w:t xml:space="preserve"> ja šādas licences ir nepieciešamas Sistēm</w:t>
            </w:r>
            <w:r w:rsidR="7FA55A60" w:rsidRPr="00B6119C">
              <w:rPr>
                <w:rStyle w:val="normaltextrun"/>
                <w:color w:val="000000"/>
                <w:shd w:val="clear" w:color="auto" w:fill="FFFFFF"/>
              </w:rPr>
              <w:t>u</w:t>
            </w:r>
            <w:r w:rsidRPr="00B6119C">
              <w:rPr>
                <w:rStyle w:val="normaltextrun"/>
                <w:color w:val="000000"/>
                <w:shd w:val="clear" w:color="auto" w:fill="FFFFFF"/>
              </w:rPr>
              <w:t xml:space="preserve"> lietošanai, pielāgošanai vai funkcionalitātes uzlabošanai.</w:t>
            </w:r>
            <w:r w:rsidR="7B80CF43" w:rsidRPr="00B6119C">
              <w:rPr>
                <w:rStyle w:val="normaltextrun"/>
                <w:color w:val="000000" w:themeColor="text1"/>
              </w:rPr>
              <w:t xml:space="preserve"> </w:t>
            </w:r>
            <w:r w:rsidR="6B2E5D8C" w:rsidRPr="00B6119C">
              <w:rPr>
                <w:rStyle w:val="normaltextrun"/>
                <w:color w:val="000000" w:themeColor="text1"/>
              </w:rPr>
              <w:t>J</w:t>
            </w:r>
            <w:r w:rsidR="7B80CF43" w:rsidRPr="00B6119C">
              <w:rPr>
                <w:rStyle w:val="normaltextrun"/>
                <w:color w:val="000000" w:themeColor="text1"/>
              </w:rPr>
              <w:t xml:space="preserve">a </w:t>
            </w:r>
            <w:r w:rsidR="7231EF83" w:rsidRPr="00B6119C">
              <w:rPr>
                <w:rStyle w:val="normaltextrun"/>
                <w:color w:val="000000" w:themeColor="text1"/>
              </w:rPr>
              <w:t xml:space="preserve">iepriekšminētās </w:t>
            </w:r>
            <w:r w:rsidR="7B80CF43" w:rsidRPr="00B6119C">
              <w:rPr>
                <w:rStyle w:val="normaltextrun"/>
                <w:color w:val="000000" w:themeColor="text1"/>
              </w:rPr>
              <w:t>licen</w:t>
            </w:r>
            <w:r w:rsidR="4C003E01" w:rsidRPr="00B6119C">
              <w:rPr>
                <w:rStyle w:val="normaltextrun"/>
                <w:color w:val="000000" w:themeColor="text1"/>
              </w:rPr>
              <w:t>c</w:t>
            </w:r>
            <w:r w:rsidR="7B80CF43" w:rsidRPr="00B6119C">
              <w:rPr>
                <w:rStyle w:val="normaltextrun"/>
                <w:color w:val="000000" w:themeColor="text1"/>
              </w:rPr>
              <w:t>es ir nepieciešamas, Izpildītājs iesniedz ražotāja vai</w:t>
            </w:r>
            <w:r w:rsidR="31E69C41" w:rsidRPr="00B6119C">
              <w:rPr>
                <w:rStyle w:val="normaltextrun"/>
                <w:color w:val="000000" w:themeColor="text1"/>
              </w:rPr>
              <w:t xml:space="preserve"> trešās puses</w:t>
            </w:r>
            <w:r w:rsidR="3DA29B8C" w:rsidRPr="00B6119C">
              <w:rPr>
                <w:rStyle w:val="normaltextrun"/>
                <w:color w:val="000000" w:themeColor="text1"/>
              </w:rPr>
              <w:t xml:space="preserve"> </w:t>
            </w:r>
            <w:r w:rsidR="31E69C41" w:rsidRPr="00B6119C">
              <w:rPr>
                <w:rStyle w:val="normaltextrun"/>
                <w:color w:val="000000" w:themeColor="text1"/>
              </w:rPr>
              <w:t xml:space="preserve">apliecinājumu </w:t>
            </w:r>
            <w:r w:rsidR="2FB8CC16" w:rsidRPr="00B6119C">
              <w:rPr>
                <w:rStyle w:val="normaltextrun"/>
                <w:color w:val="000000" w:themeColor="text1"/>
              </w:rPr>
              <w:t>par to, gadījumā, ja Izpildītājs nevar nodrošināt licen</w:t>
            </w:r>
            <w:r w:rsidR="31395290" w:rsidRPr="00B6119C">
              <w:rPr>
                <w:rStyle w:val="normaltextrun"/>
                <w:color w:val="000000" w:themeColor="text1"/>
              </w:rPr>
              <w:t>c</w:t>
            </w:r>
            <w:r w:rsidR="2FB8CC16" w:rsidRPr="00B6119C">
              <w:rPr>
                <w:rStyle w:val="normaltextrun"/>
                <w:color w:val="000000" w:themeColor="text1"/>
              </w:rPr>
              <w:t>es nodrošinājumu, tad Pasūtītājam ir tiesība</w:t>
            </w:r>
            <w:r w:rsidR="51DFFCDF" w:rsidRPr="00B6119C">
              <w:rPr>
                <w:rStyle w:val="normaltextrun"/>
                <w:color w:val="000000" w:themeColor="text1"/>
              </w:rPr>
              <w:t>s to saņemt no ražotāja vai trešās puses.</w:t>
            </w:r>
          </w:p>
        </w:tc>
      </w:tr>
      <w:tr w:rsidR="0028124E" w:rsidRPr="00A36B0A" w14:paraId="59A792F0"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5F362" w14:textId="30ABA7E5" w:rsidR="0028124E" w:rsidRPr="00A36B0A" w:rsidRDefault="00884403">
            <w:pPr>
              <w:ind w:firstLine="0"/>
              <w:jc w:val="center"/>
              <w:textAlignment w:val="baseline"/>
              <w:rPr>
                <w:rFonts w:eastAsia="Times New Roman"/>
                <w:b/>
                <w:bCs/>
                <w:kern w:val="0"/>
                <w14:ligatures w14:val="none"/>
              </w:rPr>
            </w:pPr>
            <w:r>
              <w:rPr>
                <w:rFonts w:eastAsia="Times New Roman"/>
                <w:b/>
                <w:bCs/>
                <w:kern w:val="0"/>
                <w14:ligatures w14:val="none"/>
              </w:rPr>
              <w:t>SVP-4</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6AA13" w14:textId="2BC77649" w:rsidR="0028124E" w:rsidRPr="00A36B0A" w:rsidRDefault="006221DA" w:rsidP="000E7A5E">
            <w:pPr>
              <w:tabs>
                <w:tab w:val="left" w:pos="993"/>
              </w:tabs>
              <w:ind w:left="125" w:right="137" w:firstLine="0"/>
              <w:rPr>
                <w:color w:val="00B050"/>
                <w:kern w:val="0"/>
                <w14:ligatures w14:val="none"/>
              </w:rPr>
            </w:pPr>
            <w:r>
              <w:rPr>
                <w:rStyle w:val="normaltextrun"/>
                <w:color w:val="000000"/>
                <w:bdr w:val="none" w:sz="0" w:space="0" w:color="auto" w:frame="1"/>
              </w:rPr>
              <w:t>Līguma darbības laikā Izpildītājam ir jānodrošina Sistēmu funkcionalitātes uzturēšana, kas nodrošina auditācijas pierakstu uzkrāšanu.</w:t>
            </w:r>
          </w:p>
        </w:tc>
      </w:tr>
      <w:tr w:rsidR="0028124E" w:rsidRPr="00A36B0A" w14:paraId="17F008CF"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CDABB" w14:textId="6A734B65" w:rsidR="0028124E" w:rsidRPr="00A36B0A" w:rsidRDefault="00884403">
            <w:pPr>
              <w:ind w:firstLine="0"/>
              <w:jc w:val="center"/>
              <w:textAlignment w:val="baseline"/>
              <w:rPr>
                <w:rFonts w:eastAsia="Times New Roman"/>
                <w:b/>
                <w:bCs/>
                <w:kern w:val="0"/>
                <w14:ligatures w14:val="none"/>
              </w:rPr>
            </w:pPr>
            <w:r>
              <w:rPr>
                <w:rFonts w:eastAsia="Times New Roman"/>
                <w:b/>
                <w:bCs/>
                <w:kern w:val="0"/>
                <w14:ligatures w14:val="none"/>
              </w:rPr>
              <w:t>SVP-5</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2FBBF" w14:textId="138E76F8" w:rsidR="006B0B6B" w:rsidRPr="00B6119C" w:rsidRDefault="006B0B6B" w:rsidP="000E7A5E">
            <w:pPr>
              <w:ind w:left="120" w:right="137" w:firstLine="0"/>
              <w:textAlignment w:val="baseline"/>
              <w:rPr>
                <w:rFonts w:eastAsia="Times New Roman"/>
                <w:kern w:val="0"/>
                <w14:ligatures w14:val="none"/>
              </w:rPr>
            </w:pPr>
            <w:r w:rsidRPr="006B0B6B">
              <w:rPr>
                <w:rFonts w:eastAsia="Times New Roman"/>
                <w:color w:val="000000"/>
                <w:kern w:val="0"/>
                <w:shd w:val="clear" w:color="auto" w:fill="FFFFFF"/>
                <w14:ligatures w14:val="none"/>
              </w:rPr>
              <w:t xml:space="preserve">Veicot programmēšanas darbus, par kuriem ir saņemti </w:t>
            </w:r>
            <w:r w:rsidR="005F7591">
              <w:rPr>
                <w:rFonts w:eastAsia="Times New Roman"/>
                <w:color w:val="000000"/>
                <w:kern w:val="0"/>
                <w:shd w:val="clear" w:color="auto" w:fill="FFFFFF"/>
                <w14:ligatures w14:val="none"/>
              </w:rPr>
              <w:t>Pasūtīt</w:t>
            </w:r>
            <w:r w:rsidR="009D7C59">
              <w:rPr>
                <w:rFonts w:eastAsia="Times New Roman"/>
                <w:color w:val="000000"/>
                <w:kern w:val="0"/>
                <w:shd w:val="clear" w:color="auto" w:fill="FFFFFF"/>
                <w14:ligatures w14:val="none"/>
              </w:rPr>
              <w:t xml:space="preserve">āja </w:t>
            </w:r>
            <w:r w:rsidRPr="006B0B6B">
              <w:rPr>
                <w:rFonts w:eastAsia="Times New Roman"/>
                <w:color w:val="000000"/>
                <w:kern w:val="0"/>
                <w:shd w:val="clear" w:color="auto" w:fill="FFFFFF"/>
                <w14:ligatures w14:val="none"/>
              </w:rPr>
              <w:t>pieteikumi, noteikto izmaiņu realizācij</w:t>
            </w:r>
            <w:r w:rsidR="009D7C59">
              <w:rPr>
                <w:rFonts w:eastAsia="Times New Roman"/>
                <w:color w:val="000000"/>
                <w:kern w:val="0"/>
                <w:shd w:val="clear" w:color="auto" w:fill="FFFFFF"/>
                <w14:ligatures w14:val="none"/>
              </w:rPr>
              <w:t>ā</w:t>
            </w:r>
            <w:r w:rsidRPr="006B0B6B">
              <w:rPr>
                <w:rFonts w:eastAsia="Times New Roman"/>
                <w:color w:val="000000"/>
                <w:kern w:val="0"/>
                <w:shd w:val="clear" w:color="auto" w:fill="FFFFFF"/>
                <w14:ligatures w14:val="none"/>
              </w:rPr>
              <w:t xml:space="preserve"> Izpildītājam ir jānodrošina šādu drošības nosacījumu ievērošana:</w:t>
            </w:r>
          </w:p>
          <w:p w14:paraId="4880B4D0" w14:textId="5F4DA9D2" w:rsidR="006B0B6B" w:rsidRPr="00B6119C" w:rsidRDefault="006B0B6B" w:rsidP="00C72B16">
            <w:pPr>
              <w:numPr>
                <w:ilvl w:val="0"/>
                <w:numId w:val="18"/>
              </w:numPr>
              <w:ind w:left="435" w:right="137" w:hanging="283"/>
              <w:textAlignment w:val="baseline"/>
              <w:rPr>
                <w:rFonts w:eastAsia="Times New Roman"/>
                <w:kern w:val="0"/>
                <w14:ligatures w14:val="none"/>
              </w:rPr>
            </w:pPr>
            <w:r w:rsidRPr="006B0B6B">
              <w:rPr>
                <w:rFonts w:eastAsia="Times New Roman"/>
                <w:color w:val="000000"/>
                <w:kern w:val="0"/>
                <w:shd w:val="clear" w:color="auto" w:fill="FFFFFF"/>
                <w14:ligatures w14:val="none"/>
              </w:rPr>
              <w:t>izmantotajam risinājumam jāpārbauda publiskās ievainojamības, piemēram, cve.mitre.org</w:t>
            </w:r>
            <w:r w:rsidR="00A81744">
              <w:rPr>
                <w:rFonts w:eastAsia="Times New Roman"/>
                <w:color w:val="000000"/>
                <w:kern w:val="0"/>
                <w:shd w:val="clear" w:color="auto" w:fill="FFFFFF"/>
                <w14:ligatures w14:val="none"/>
              </w:rPr>
              <w:t>;</w:t>
            </w:r>
          </w:p>
          <w:p w14:paraId="441FEDBB" w14:textId="37EA99DD" w:rsidR="0028124E" w:rsidRPr="00B6119C" w:rsidRDefault="006B0B6B" w:rsidP="00C72B16">
            <w:pPr>
              <w:numPr>
                <w:ilvl w:val="0"/>
                <w:numId w:val="18"/>
              </w:numPr>
              <w:ind w:left="435" w:right="137" w:hanging="283"/>
              <w:textAlignment w:val="baseline"/>
              <w:rPr>
                <w:rFonts w:eastAsia="Times New Roman"/>
                <w:kern w:val="0"/>
                <w14:ligatures w14:val="none"/>
              </w:rPr>
            </w:pPr>
            <w:r w:rsidRPr="006B0B6B">
              <w:rPr>
                <w:rFonts w:eastAsia="Times New Roman"/>
                <w:color w:val="000000"/>
                <w:kern w:val="0"/>
                <w:shd w:val="clear" w:color="auto" w:fill="FFFFFF"/>
                <w14:ligatures w14:val="none"/>
              </w:rPr>
              <w:t>izstrādē nedrīkst izmantot komponentes, kurām nepiegādā vai līguma darbības laikā neatbalsta drošības labojumus vai tuvāko 5 gadu laikā no izstrādes uzsākšanas brīža plāno pārtraukt izstrādi un/vai piegādāt drošības labojumus</w:t>
            </w:r>
            <w:r w:rsidR="00CF5C12">
              <w:rPr>
                <w:rFonts w:eastAsia="Times New Roman"/>
                <w:color w:val="000000"/>
                <w:kern w:val="0"/>
                <w:shd w:val="clear" w:color="auto" w:fill="FFFFFF"/>
                <w14:ligatures w14:val="none"/>
              </w:rPr>
              <w:t>.</w:t>
            </w:r>
          </w:p>
        </w:tc>
      </w:tr>
      <w:tr w:rsidR="00CF5C12" w:rsidRPr="00A36B0A" w14:paraId="5D993625"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970F5" w14:textId="4660A63B" w:rsidR="00CF5C12" w:rsidRDefault="00CF5C12">
            <w:pPr>
              <w:ind w:firstLine="0"/>
              <w:jc w:val="center"/>
              <w:textAlignment w:val="baseline"/>
              <w:rPr>
                <w:rFonts w:eastAsia="Times New Roman"/>
                <w:b/>
                <w:bCs/>
                <w:kern w:val="0"/>
                <w14:ligatures w14:val="none"/>
              </w:rPr>
            </w:pPr>
            <w:r>
              <w:rPr>
                <w:rFonts w:eastAsia="Times New Roman"/>
                <w:b/>
                <w:bCs/>
                <w:kern w:val="0"/>
                <w14:ligatures w14:val="none"/>
              </w:rPr>
              <w:t>SVP-6</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F4FE8" w14:textId="5F97D3BE" w:rsidR="00CF5C12" w:rsidRPr="006B0B6B" w:rsidRDefault="00CF5C12" w:rsidP="000E7A5E">
            <w:pPr>
              <w:ind w:left="120" w:right="137" w:firstLine="0"/>
              <w:textAlignment w:val="baseline"/>
              <w:rPr>
                <w:rFonts w:eastAsia="Times New Roman"/>
                <w:color w:val="000000"/>
                <w:kern w:val="0"/>
                <w:shd w:val="clear" w:color="auto" w:fill="FFFFFF"/>
                <w14:ligatures w14:val="none"/>
              </w:rPr>
            </w:pPr>
            <w:r w:rsidRPr="006B0B6B">
              <w:rPr>
                <w:rFonts w:eastAsia="Times New Roman"/>
                <w:color w:val="000000"/>
                <w:kern w:val="0"/>
                <w:shd w:val="clear" w:color="auto" w:fill="FFFFFF"/>
                <w14:ligatures w14:val="none"/>
              </w:rPr>
              <w:t>Sistēmā</w:t>
            </w:r>
            <w:r>
              <w:rPr>
                <w:rFonts w:eastAsia="Times New Roman"/>
                <w:color w:val="000000"/>
                <w:kern w:val="0"/>
                <w:shd w:val="clear" w:color="auto" w:fill="FFFFFF"/>
                <w14:ligatures w14:val="none"/>
              </w:rPr>
              <w:t>s</w:t>
            </w:r>
            <w:r w:rsidRPr="006B0B6B">
              <w:rPr>
                <w:rFonts w:eastAsia="Times New Roman"/>
                <w:color w:val="000000"/>
                <w:kern w:val="0"/>
                <w:shd w:val="clear" w:color="auto" w:fill="FFFFFF"/>
                <w14:ligatures w14:val="none"/>
              </w:rPr>
              <w:t xml:space="preserve"> nedrīkst būt iebūvētas piekļuves, apejot autentifikācijas mehānismus.</w:t>
            </w:r>
          </w:p>
        </w:tc>
      </w:tr>
      <w:tr w:rsidR="00884403" w:rsidRPr="00A36B0A" w14:paraId="5D34D2EF"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EB9EC" w14:textId="0B198C4D" w:rsidR="00884403" w:rsidRPr="00A36B0A" w:rsidRDefault="00884403" w:rsidP="00884403">
            <w:pPr>
              <w:ind w:firstLine="0"/>
              <w:jc w:val="center"/>
              <w:textAlignment w:val="baseline"/>
              <w:rPr>
                <w:rFonts w:eastAsia="Times New Roman"/>
                <w:b/>
                <w:bCs/>
                <w:kern w:val="0"/>
                <w14:ligatures w14:val="none"/>
              </w:rPr>
            </w:pPr>
            <w:r>
              <w:rPr>
                <w:rFonts w:eastAsia="Times New Roman"/>
                <w:b/>
                <w:bCs/>
                <w:kern w:val="0"/>
                <w14:ligatures w14:val="none"/>
              </w:rPr>
              <w:t>SVP-</w:t>
            </w:r>
            <w:r w:rsidR="00CF5C12">
              <w:rPr>
                <w:rFonts w:eastAsia="Times New Roman"/>
                <w:b/>
                <w:bCs/>
                <w:kern w:val="0"/>
                <w14:ligatures w14:val="none"/>
              </w:rPr>
              <w:t>7</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DE7BF" w14:textId="67C43FBE" w:rsidR="00884403" w:rsidRPr="00DB0AE4" w:rsidRDefault="00B6119C" w:rsidP="000E7A5E">
            <w:pPr>
              <w:ind w:left="120" w:right="137" w:firstLine="0"/>
              <w:textAlignment w:val="baseline"/>
              <w:rPr>
                <w:rFonts w:eastAsia="Times New Roman"/>
                <w:kern w:val="0"/>
                <w:lang w:val="en-US"/>
                <w14:ligatures w14:val="none"/>
              </w:rPr>
            </w:pPr>
            <w:r w:rsidRPr="00DB0AE4">
              <w:rPr>
                <w:rFonts w:eastAsia="Times New Roman"/>
                <w:color w:val="000000"/>
                <w:kern w:val="0"/>
                <w:shd w:val="clear" w:color="auto" w:fill="FFFFFF"/>
                <w14:ligatures w14:val="none"/>
              </w:rPr>
              <w:t>Veicot jaunas versijas piegāde</w:t>
            </w:r>
            <w:r>
              <w:rPr>
                <w:rFonts w:eastAsia="Times New Roman"/>
                <w:color w:val="000000"/>
                <w:kern w:val="0"/>
                <w:shd w:val="clear" w:color="auto" w:fill="FFFFFF"/>
                <w14:ligatures w14:val="none"/>
              </w:rPr>
              <w:t>,</w:t>
            </w:r>
            <w:r w:rsidRPr="00DB0AE4">
              <w:rPr>
                <w:rFonts w:eastAsia="Times New Roman"/>
                <w:color w:val="000000"/>
                <w:kern w:val="0"/>
                <w:shd w:val="clear" w:color="auto" w:fill="FFFFFF"/>
                <w14:ligatures w14:val="none"/>
              </w:rPr>
              <w:t xml:space="preserve"> Izpildītājam</w:t>
            </w:r>
            <w:r w:rsidR="00884403" w:rsidRPr="00DB0AE4">
              <w:rPr>
                <w:rFonts w:eastAsia="Times New Roman"/>
                <w:color w:val="000000"/>
                <w:kern w:val="0"/>
                <w:shd w:val="clear" w:color="auto" w:fill="FFFFFF"/>
                <w14:ligatures w14:val="none"/>
              </w:rPr>
              <w:t xml:space="preserve"> ir jāveic:</w:t>
            </w:r>
          </w:p>
          <w:p w14:paraId="40506666" w14:textId="3592C524" w:rsidR="00884403" w:rsidRPr="00DB0AE4" w:rsidRDefault="00884403" w:rsidP="00C72B16">
            <w:pPr>
              <w:numPr>
                <w:ilvl w:val="0"/>
                <w:numId w:val="19"/>
              </w:numPr>
              <w:ind w:left="435" w:right="137" w:hanging="283"/>
              <w:textAlignment w:val="baseline"/>
              <w:rPr>
                <w:rFonts w:eastAsia="Times New Roman"/>
                <w:kern w:val="0"/>
                <w:lang w:val="en-US"/>
                <w14:ligatures w14:val="none"/>
              </w:rPr>
            </w:pPr>
            <w:r w:rsidRPr="00DB0AE4">
              <w:rPr>
                <w:rFonts w:eastAsia="Times New Roman"/>
                <w:color w:val="000000"/>
                <w:kern w:val="0"/>
                <w:shd w:val="clear" w:color="auto" w:fill="FFFFFF"/>
                <w14:ligatures w14:val="none"/>
              </w:rPr>
              <w:t>pirmkodu apskate, veicot tās atbilstības izvērtēšanu ievainojamību identificēšanas nosacījumiem;</w:t>
            </w:r>
          </w:p>
          <w:p w14:paraId="677532FD" w14:textId="64C5D279" w:rsidR="00884403" w:rsidRPr="00DB0AE4" w:rsidRDefault="00884403" w:rsidP="00C72B16">
            <w:pPr>
              <w:numPr>
                <w:ilvl w:val="0"/>
                <w:numId w:val="19"/>
              </w:numPr>
              <w:ind w:left="435" w:right="137" w:hanging="283"/>
              <w:textAlignment w:val="baseline"/>
              <w:rPr>
                <w:rFonts w:eastAsia="Times New Roman"/>
                <w:kern w:val="0"/>
                <w:lang w:val="en-US"/>
                <w14:ligatures w14:val="none"/>
              </w:rPr>
            </w:pPr>
            <w:r w:rsidRPr="00DB0AE4">
              <w:rPr>
                <w:rFonts w:eastAsia="Times New Roman"/>
                <w:color w:val="000000"/>
                <w:kern w:val="0"/>
                <w:shd w:val="clear" w:color="auto" w:fill="FFFFFF"/>
                <w14:ligatures w14:val="none"/>
              </w:rPr>
              <w:t>neizmantoto kodu fragmentu un ļaundabīga koda iespraudumu izņemšana</w:t>
            </w:r>
            <w:r>
              <w:rPr>
                <w:rFonts w:eastAsia="Times New Roman"/>
                <w:color w:val="000000"/>
                <w:kern w:val="0"/>
                <w:shd w:val="clear" w:color="auto" w:fill="FFFFFF"/>
                <w14:ligatures w14:val="none"/>
              </w:rPr>
              <w:t>;</w:t>
            </w:r>
          </w:p>
          <w:p w14:paraId="747F92EF" w14:textId="0F21D74D" w:rsidR="00884403" w:rsidRPr="00DB0AE4" w:rsidRDefault="00884403" w:rsidP="00C72B16">
            <w:pPr>
              <w:numPr>
                <w:ilvl w:val="0"/>
                <w:numId w:val="19"/>
              </w:numPr>
              <w:ind w:left="435" w:right="137" w:hanging="283"/>
              <w:textAlignment w:val="baseline"/>
              <w:rPr>
                <w:rFonts w:eastAsia="Times New Roman"/>
                <w:kern w:val="0"/>
                <w:lang w:val="en-US"/>
                <w14:ligatures w14:val="none"/>
              </w:rPr>
            </w:pPr>
            <w:r w:rsidRPr="00DB0AE4">
              <w:rPr>
                <w:rFonts w:eastAsia="Times New Roman"/>
                <w:color w:val="000000"/>
                <w:kern w:val="0"/>
                <w:shd w:val="clear" w:color="auto" w:fill="FFFFFF"/>
                <w14:ligatures w14:val="none"/>
              </w:rPr>
              <w:t xml:space="preserve">pārbaude par testēšanas nolūkiem ieviestu </w:t>
            </w:r>
            <w:r w:rsidR="00B6119C" w:rsidRPr="00DB0AE4">
              <w:rPr>
                <w:rFonts w:eastAsia="Times New Roman"/>
                <w:color w:val="000000"/>
                <w:kern w:val="0"/>
                <w:shd w:val="clear" w:color="auto" w:fill="FFFFFF"/>
                <w14:ligatures w14:val="none"/>
              </w:rPr>
              <w:t>papildu saskarņu neesamību</w:t>
            </w:r>
            <w:r w:rsidRPr="00DB0AE4">
              <w:rPr>
                <w:rFonts w:eastAsia="Times New Roman"/>
                <w:color w:val="000000"/>
                <w:kern w:val="0"/>
                <w:shd w:val="clear" w:color="auto" w:fill="FFFFFF"/>
                <w14:ligatures w14:val="none"/>
              </w:rPr>
              <w:t xml:space="preserve"> piegādes versijā.</w:t>
            </w:r>
          </w:p>
        </w:tc>
      </w:tr>
      <w:tr w:rsidR="00884403" w:rsidRPr="00A36B0A" w14:paraId="3FDF032F"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767" w14:textId="31301AAC" w:rsidR="00884403" w:rsidRPr="00A36B0A" w:rsidRDefault="00884403" w:rsidP="00884403">
            <w:pPr>
              <w:ind w:firstLine="0"/>
              <w:jc w:val="center"/>
              <w:textAlignment w:val="baseline"/>
              <w:rPr>
                <w:rFonts w:eastAsia="Times New Roman"/>
                <w:b/>
                <w:bCs/>
                <w:kern w:val="0"/>
                <w14:ligatures w14:val="none"/>
              </w:rPr>
            </w:pPr>
            <w:r>
              <w:rPr>
                <w:rFonts w:eastAsia="Times New Roman"/>
                <w:b/>
                <w:bCs/>
                <w:kern w:val="0"/>
                <w14:ligatures w14:val="none"/>
              </w:rPr>
              <w:t>SVP-</w:t>
            </w:r>
            <w:r w:rsidR="00CF5C12">
              <w:rPr>
                <w:rFonts w:eastAsia="Times New Roman"/>
                <w:b/>
                <w:bCs/>
                <w:kern w:val="0"/>
                <w14:ligatures w14:val="none"/>
              </w:rPr>
              <w:t>8</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A802" w14:textId="1BD573B8" w:rsidR="00884403" w:rsidRPr="00DB0AE4" w:rsidRDefault="00884403" w:rsidP="000E7A5E">
            <w:pPr>
              <w:ind w:left="120" w:right="137" w:firstLine="0"/>
              <w:textAlignment w:val="baseline"/>
              <w:rPr>
                <w:rFonts w:eastAsia="Times New Roman"/>
                <w:color w:val="000000"/>
                <w:kern w:val="0"/>
                <w:shd w:val="clear" w:color="auto" w:fill="FFFFFF"/>
                <w14:ligatures w14:val="none"/>
              </w:rPr>
            </w:pPr>
            <w:r>
              <w:rPr>
                <w:rStyle w:val="normaltextrun"/>
                <w:color w:val="000000"/>
                <w:shd w:val="clear" w:color="auto" w:fill="FFFFFF"/>
              </w:rPr>
              <w:t>Izpildītājam ir jānodrošina Sistēmu jauno versiju ieviešana produktīvajā lietošanā, veicot nepieciešamos uzstādīšanas pasākumus Sistēmu produkcijas vidē.</w:t>
            </w:r>
          </w:p>
        </w:tc>
      </w:tr>
      <w:tr w:rsidR="00884403" w:rsidRPr="00A36B0A" w14:paraId="1D741A49"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0708" w14:textId="59170F84" w:rsidR="00884403" w:rsidRPr="00A36B0A" w:rsidRDefault="00884403" w:rsidP="00884403">
            <w:pPr>
              <w:ind w:firstLine="0"/>
              <w:jc w:val="center"/>
              <w:textAlignment w:val="baseline"/>
              <w:rPr>
                <w:rFonts w:eastAsia="Times New Roman"/>
                <w:b/>
                <w:bCs/>
                <w:kern w:val="0"/>
                <w14:ligatures w14:val="none"/>
              </w:rPr>
            </w:pPr>
            <w:r>
              <w:rPr>
                <w:rFonts w:eastAsia="Times New Roman"/>
                <w:b/>
                <w:bCs/>
                <w:kern w:val="0"/>
                <w14:ligatures w14:val="none"/>
              </w:rPr>
              <w:t>SVP-</w:t>
            </w:r>
            <w:r w:rsidR="00CF5C12">
              <w:rPr>
                <w:rFonts w:eastAsia="Times New Roman"/>
                <w:b/>
                <w:bCs/>
                <w:kern w:val="0"/>
                <w14:ligatures w14:val="none"/>
              </w:rPr>
              <w:t>9</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B1542" w14:textId="0952F65D" w:rsidR="00884403" w:rsidRPr="00B6119C" w:rsidRDefault="00884403" w:rsidP="000E7A5E">
            <w:pPr>
              <w:ind w:left="150" w:right="137" w:firstLine="0"/>
              <w:textAlignment w:val="baseline"/>
              <w:rPr>
                <w:rFonts w:eastAsia="Times New Roman"/>
                <w:kern w:val="0"/>
                <w14:ligatures w14:val="none"/>
              </w:rPr>
            </w:pPr>
            <w:r w:rsidRPr="00E84DD5">
              <w:rPr>
                <w:rFonts w:eastAsia="Times New Roman"/>
                <w:kern w:val="0"/>
                <w14:ligatures w14:val="none"/>
              </w:rPr>
              <w:t>Ieviešanas pasākums ir veicams pēc attiecīgās Sistēm</w:t>
            </w:r>
            <w:r>
              <w:rPr>
                <w:rFonts w:eastAsia="Times New Roman"/>
                <w:kern w:val="0"/>
                <w14:ligatures w14:val="none"/>
              </w:rPr>
              <w:t>u</w:t>
            </w:r>
            <w:r w:rsidRPr="00E84DD5">
              <w:rPr>
                <w:rFonts w:eastAsia="Times New Roman"/>
                <w:kern w:val="0"/>
                <w14:ligatures w14:val="none"/>
              </w:rPr>
              <w:t xml:space="preserve"> versijas akceptēšanas no Pasūtītāja puses un ievērojot šādus nosacījumus:</w:t>
            </w:r>
          </w:p>
          <w:p w14:paraId="639B6E53" w14:textId="3A9DED43" w:rsidR="00884403" w:rsidRPr="00B6119C" w:rsidRDefault="00884403" w:rsidP="00C72B16">
            <w:pPr>
              <w:numPr>
                <w:ilvl w:val="0"/>
                <w:numId w:val="34"/>
              </w:numPr>
              <w:ind w:left="435" w:right="137" w:hanging="283"/>
              <w:textAlignment w:val="baseline"/>
              <w:rPr>
                <w:rFonts w:eastAsia="Times New Roman"/>
                <w:kern w:val="0"/>
                <w14:ligatures w14:val="none"/>
              </w:rPr>
            </w:pPr>
            <w:r w:rsidRPr="00E84DD5">
              <w:rPr>
                <w:rFonts w:eastAsia="Times New Roman"/>
                <w:color w:val="000000"/>
                <w:kern w:val="0"/>
                <w:shd w:val="clear" w:color="auto" w:fill="FFFFFF"/>
                <w14:ligatures w14:val="none"/>
              </w:rPr>
              <w:lastRenderedPageBreak/>
              <w:t>versijas piegāde ir veicama ar Pasūtītāju saskaņotā laikā, kas pēc iespējas mazāk ietekmē Sistēm</w:t>
            </w:r>
            <w:r>
              <w:rPr>
                <w:rFonts w:eastAsia="Times New Roman"/>
                <w:color w:val="000000"/>
                <w:kern w:val="0"/>
                <w:shd w:val="clear" w:color="auto" w:fill="FFFFFF"/>
                <w14:ligatures w14:val="none"/>
              </w:rPr>
              <w:t>u</w:t>
            </w:r>
            <w:r w:rsidRPr="00E84DD5">
              <w:rPr>
                <w:rFonts w:eastAsia="Times New Roman"/>
                <w:color w:val="000000"/>
                <w:kern w:val="0"/>
                <w:shd w:val="clear" w:color="auto" w:fill="FFFFFF"/>
                <w14:ligatures w14:val="none"/>
              </w:rPr>
              <w:t xml:space="preserve"> lietotājus;</w:t>
            </w:r>
          </w:p>
          <w:p w14:paraId="461E8F81" w14:textId="0BC37DD1" w:rsidR="00884403" w:rsidRPr="00B6119C" w:rsidRDefault="00884403" w:rsidP="00C72B16">
            <w:pPr>
              <w:numPr>
                <w:ilvl w:val="0"/>
                <w:numId w:val="34"/>
              </w:numPr>
              <w:ind w:left="435" w:right="137" w:hanging="283"/>
              <w:textAlignment w:val="baseline"/>
              <w:rPr>
                <w:rFonts w:eastAsia="Times New Roman"/>
                <w:kern w:val="0"/>
                <w14:ligatures w14:val="none"/>
              </w:rPr>
            </w:pPr>
            <w:r w:rsidRPr="00E84DD5">
              <w:rPr>
                <w:rFonts w:eastAsia="Times New Roman"/>
                <w:color w:val="000000"/>
                <w:kern w:val="0"/>
                <w:shd w:val="clear" w:color="auto" w:fill="FFFFFF"/>
                <w14:ligatures w14:val="none"/>
              </w:rPr>
              <w:t>versijas piegāde tiek veikta laikā, kas iepriekš ir ticis saskaņots starp Izpildītāju un Pasūtītāja atbildīgajiem pārstāvjiem.</w:t>
            </w:r>
          </w:p>
        </w:tc>
      </w:tr>
      <w:tr w:rsidR="00884403" w:rsidRPr="00A36B0A" w14:paraId="076B78E9"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F800B" w14:textId="272C42DB" w:rsidR="00884403" w:rsidRPr="00A36B0A" w:rsidRDefault="00884403" w:rsidP="00884403">
            <w:pPr>
              <w:ind w:firstLine="0"/>
              <w:jc w:val="center"/>
              <w:textAlignment w:val="baseline"/>
              <w:rPr>
                <w:rFonts w:eastAsia="Times New Roman"/>
                <w:b/>
                <w:bCs/>
                <w:kern w:val="0"/>
                <w14:ligatures w14:val="none"/>
              </w:rPr>
            </w:pPr>
            <w:r>
              <w:rPr>
                <w:rFonts w:eastAsia="Times New Roman"/>
                <w:b/>
                <w:bCs/>
                <w:kern w:val="0"/>
                <w14:ligatures w14:val="none"/>
              </w:rPr>
              <w:lastRenderedPageBreak/>
              <w:t>SVP-</w:t>
            </w:r>
            <w:r w:rsidR="00CF5C12">
              <w:rPr>
                <w:rFonts w:eastAsia="Times New Roman"/>
                <w:b/>
                <w:bCs/>
                <w:kern w:val="0"/>
                <w14:ligatures w14:val="none"/>
              </w:rPr>
              <w:t>10</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601A" w14:textId="75723EE4" w:rsidR="00884403" w:rsidRDefault="00884403" w:rsidP="000E7A5E">
            <w:pPr>
              <w:ind w:left="120" w:right="137" w:firstLine="0"/>
              <w:textAlignment w:val="baseline"/>
              <w:rPr>
                <w:rStyle w:val="normaltextrun"/>
                <w:color w:val="000000"/>
                <w:shd w:val="clear" w:color="auto" w:fill="FFFFFF"/>
              </w:rPr>
            </w:pPr>
            <w:r>
              <w:rPr>
                <w:rStyle w:val="normaltextrun"/>
                <w:color w:val="000000"/>
                <w:shd w:val="clear" w:color="auto" w:fill="FFFFFF"/>
              </w:rPr>
              <w:t>Vienošanās par attiecīgo piegāžu ieviešanas laiku tiek veikta ne vēlāk kā 3 (trīs) darba dienas pirms attiecīgās versijas piegādes produkcijas vidē.</w:t>
            </w:r>
          </w:p>
          <w:p w14:paraId="45FFF51F" w14:textId="7E2DF196" w:rsidR="00884403" w:rsidRPr="00DB0AE4" w:rsidRDefault="00884403" w:rsidP="000E7A5E">
            <w:pPr>
              <w:spacing w:before="120"/>
              <w:ind w:left="119" w:right="137" w:firstLine="0"/>
              <w:textAlignment w:val="baseline"/>
              <w:rPr>
                <w:rFonts w:eastAsia="Times New Roman"/>
                <w:color w:val="000000"/>
                <w:kern w:val="0"/>
                <w:shd w:val="clear" w:color="auto" w:fill="FFFFFF"/>
                <w14:ligatures w14:val="none"/>
              </w:rPr>
            </w:pPr>
            <w:r>
              <w:rPr>
                <w:rStyle w:val="normaltextrun"/>
                <w:color w:val="000000"/>
                <w:shd w:val="clear" w:color="auto" w:fill="FFFFFF"/>
              </w:rPr>
              <w:t>Attiecīgais nosacījums var tikt mainīts, Izpildītāja atbildīgajam pārstāvim atsevišķi vienojoties ar Pasūtītāja atbildīgo pārstāvi, šo vienošanos panākot rakstiskā veidā (izmantojot e-pasta saziņas iespējas) un dokumentējot Izpildītāja PVS.</w:t>
            </w:r>
          </w:p>
        </w:tc>
      </w:tr>
      <w:tr w:rsidR="00884403" w:rsidRPr="00A36B0A" w14:paraId="5431F33C" w14:textId="77777777" w:rsidTr="002F784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9A1C7" w14:textId="365E2105" w:rsidR="00884403" w:rsidRPr="00A36B0A" w:rsidRDefault="00884403" w:rsidP="00884403">
            <w:pPr>
              <w:ind w:firstLine="0"/>
              <w:jc w:val="center"/>
              <w:textAlignment w:val="baseline"/>
              <w:rPr>
                <w:rFonts w:eastAsia="Times New Roman"/>
                <w:b/>
                <w:bCs/>
                <w:kern w:val="0"/>
                <w14:ligatures w14:val="none"/>
              </w:rPr>
            </w:pPr>
            <w:r>
              <w:rPr>
                <w:rFonts w:eastAsia="Times New Roman"/>
                <w:b/>
                <w:bCs/>
                <w:kern w:val="0"/>
                <w14:ligatures w14:val="none"/>
              </w:rPr>
              <w:t>SVP-1</w:t>
            </w:r>
            <w:r w:rsidR="00CF5C12">
              <w:rPr>
                <w:rFonts w:eastAsia="Times New Roman"/>
                <w:b/>
                <w:bCs/>
                <w:kern w:val="0"/>
                <w14:ligatures w14:val="none"/>
              </w:rPr>
              <w:t>1</w:t>
            </w:r>
          </w:p>
        </w:tc>
        <w:tc>
          <w:tcPr>
            <w:tcW w:w="8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77F21" w14:textId="76346C34" w:rsidR="00884403" w:rsidRPr="00B6119C" w:rsidRDefault="00884403" w:rsidP="000E7A5E">
            <w:pPr>
              <w:ind w:left="150" w:right="137" w:firstLine="0"/>
              <w:textAlignment w:val="baseline"/>
              <w:rPr>
                <w:rFonts w:ascii="Segoe UI" w:eastAsia="Times New Roman" w:hAnsi="Segoe UI" w:cs="Segoe UI"/>
                <w:kern w:val="0"/>
                <w:sz w:val="18"/>
                <w:szCs w:val="18"/>
                <w14:ligatures w14:val="none"/>
              </w:rPr>
            </w:pPr>
            <w:r w:rsidRPr="00F0453A">
              <w:rPr>
                <w:rFonts w:eastAsia="Times New Roman"/>
                <w:kern w:val="0"/>
                <w14:ligatures w14:val="none"/>
              </w:rPr>
              <w:t>Gadījumā, ja jaunas versijas ieviešanas rezultātā Pasūtītājs identificē, ka Sistēm</w:t>
            </w:r>
            <w:r>
              <w:rPr>
                <w:rFonts w:eastAsia="Times New Roman"/>
                <w:kern w:val="0"/>
                <w14:ligatures w14:val="none"/>
              </w:rPr>
              <w:t>u</w:t>
            </w:r>
            <w:r w:rsidRPr="00F0453A">
              <w:rPr>
                <w:rFonts w:eastAsia="Times New Roman"/>
                <w:kern w:val="0"/>
                <w14:ligatures w14:val="none"/>
              </w:rPr>
              <w:t xml:space="preserve"> darbībā ir novērojama darbības nepilnība, kas ir klasificējama ar 1. vai 2. prioritāti </w:t>
            </w:r>
            <w:r w:rsidRPr="00B6119C">
              <w:rPr>
                <w:rFonts w:eastAsia="Times New Roman"/>
                <w:kern w:val="0"/>
                <w14:ligatures w14:val="none"/>
              </w:rPr>
              <w:t xml:space="preserve">saskaņā ar </w:t>
            </w:r>
            <w:hyperlink w:anchor="_Kļūdu_un_pieteikumu" w:history="1">
              <w:r w:rsidRPr="00B6119C">
                <w:rPr>
                  <w:rStyle w:val="Hyperlink"/>
                  <w:rFonts w:eastAsia="Times New Roman"/>
                  <w:kern w:val="0"/>
                  <w14:ligatures w14:val="none"/>
                </w:rPr>
                <w:t>p</w:t>
              </w:r>
              <w:r w:rsidR="0078508E" w:rsidRPr="00B6119C">
                <w:rPr>
                  <w:rStyle w:val="Hyperlink"/>
                  <w:rFonts w:eastAsia="Times New Roman"/>
                  <w:kern w:val="0"/>
                  <w14:ligatures w14:val="none"/>
                </w:rPr>
                <w:t>unktā</w:t>
              </w:r>
              <w:r w:rsidR="00B6119C">
                <w:rPr>
                  <w:rStyle w:val="Hyperlink"/>
                  <w:rFonts w:eastAsia="Times New Roman"/>
                  <w:kern w:val="0"/>
                  <w14:ligatures w14:val="none"/>
                </w:rPr>
                <w:t xml:space="preserve"> </w:t>
              </w:r>
              <w:r w:rsidR="00B6119C">
                <w:rPr>
                  <w:rStyle w:val="Hyperlink"/>
                </w:rPr>
                <w:t>10.1.</w:t>
              </w:r>
            </w:hyperlink>
            <w:r w:rsidRPr="00B6119C">
              <w:rPr>
                <w:rFonts w:eastAsia="Times New Roman"/>
                <w:kern w:val="0"/>
                <w14:ligatures w14:val="none"/>
              </w:rPr>
              <w:t xml:space="preserve"> noteiktajām problēmu pieteikumu prioritātēm, tad Pasūtītāja atbildīgais pārstāvis var pieprasīt Izpildītājam veikt Sistēmu atgriešanu uz iepriekšējo versiju, izmantojot iepriekšējās versijas atjaunošanas ("roll-back").</w:t>
            </w:r>
          </w:p>
          <w:p w14:paraId="6CA01426" w14:textId="18DDC110" w:rsidR="00884403" w:rsidRPr="00B6119C" w:rsidRDefault="00884403" w:rsidP="000E7A5E">
            <w:pPr>
              <w:spacing w:before="120"/>
              <w:ind w:left="147" w:right="137" w:firstLine="0"/>
              <w:textAlignment w:val="baseline"/>
              <w:rPr>
                <w:rStyle w:val="normaltextrun"/>
                <w:rFonts w:ascii="Segoe UI" w:eastAsia="Times New Roman" w:hAnsi="Segoe UI" w:cs="Segoe UI"/>
                <w:kern w:val="0"/>
                <w:sz w:val="18"/>
                <w:szCs w:val="18"/>
                <w14:ligatures w14:val="none"/>
              </w:rPr>
            </w:pPr>
            <w:r w:rsidRPr="00B6119C">
              <w:rPr>
                <w:rFonts w:eastAsia="Times New Roman"/>
                <w:kern w:val="0"/>
                <w14:ligatures w14:val="none"/>
              </w:rPr>
              <w:t xml:space="preserve">Darbības nepilnības novērtēšana ir veicama, ievērojot laika termiņus, kuri ir noteikti </w:t>
            </w:r>
            <w:hyperlink w:anchor="_Kļūdu_un_pieteikumu" w:history="1">
              <w:r w:rsidR="008A3FC2" w:rsidRPr="00B6119C">
                <w:rPr>
                  <w:rStyle w:val="Hyperlink"/>
                  <w:rFonts w:eastAsia="Times New Roman"/>
                  <w:kern w:val="0"/>
                  <w14:ligatures w14:val="none"/>
                </w:rPr>
                <w:t>punktā</w:t>
              </w:r>
              <w:r w:rsidRPr="00B6119C">
                <w:rPr>
                  <w:rStyle w:val="Hyperlink"/>
                  <w:rFonts w:eastAsia="Times New Roman"/>
                  <w:kern w:val="0"/>
                  <w14:ligatures w14:val="none"/>
                </w:rPr>
                <w:t xml:space="preserve"> </w:t>
              </w:r>
              <w:r w:rsidR="00B6119C">
                <w:rPr>
                  <w:rStyle w:val="Hyperlink"/>
                  <w:rFonts w:eastAsia="Times New Roman"/>
                  <w:kern w:val="0"/>
                  <w14:ligatures w14:val="none"/>
                </w:rPr>
                <w:t>1</w:t>
              </w:r>
              <w:r w:rsidR="00B6119C">
                <w:rPr>
                  <w:rStyle w:val="Hyperlink"/>
                </w:rPr>
                <w:t>0.1.</w:t>
              </w:r>
            </w:hyperlink>
          </w:p>
        </w:tc>
      </w:tr>
    </w:tbl>
    <w:p w14:paraId="1043766D" w14:textId="56914AC3" w:rsidR="001C4123" w:rsidRDefault="00605868" w:rsidP="00C2133E">
      <w:pPr>
        <w:pStyle w:val="Heading1"/>
      </w:pPr>
      <w:bookmarkStart w:id="17" w:name="_Toc159837726"/>
      <w:r>
        <w:t>Norēķinu sistēmas (t.s. norēķinu moduļa) vispārējās prasības</w:t>
      </w:r>
      <w:bookmarkEnd w:id="17"/>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219"/>
      </w:tblGrid>
      <w:tr w:rsidR="00763807" w:rsidRPr="00A36B0A" w14:paraId="6F479155" w14:textId="77777777" w:rsidTr="00795D4C">
        <w:trPr>
          <w:trHeight w:val="567"/>
        </w:trPr>
        <w:tc>
          <w:tcPr>
            <w:tcW w:w="1279" w:type="dxa"/>
            <w:shd w:val="clear" w:color="auto" w:fill="B4C6E7" w:themeFill="accent1" w:themeFillTint="66"/>
            <w:vAlign w:val="center"/>
            <w:hideMark/>
          </w:tcPr>
          <w:p w14:paraId="4FF5CF3E"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219" w:type="dxa"/>
            <w:shd w:val="clear" w:color="auto" w:fill="B4C6E7" w:themeFill="accent1" w:themeFillTint="66"/>
            <w:vAlign w:val="center"/>
            <w:hideMark/>
          </w:tcPr>
          <w:p w14:paraId="241C5DCF"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763807" w:rsidRPr="00A36B0A" w14:paraId="0EC9463B" w14:textId="77777777" w:rsidTr="00795D4C">
        <w:trPr>
          <w:trHeight w:val="300"/>
        </w:trPr>
        <w:tc>
          <w:tcPr>
            <w:tcW w:w="1279" w:type="dxa"/>
            <w:shd w:val="clear" w:color="auto" w:fill="FFFFFF" w:themeFill="background1"/>
            <w:vAlign w:val="center"/>
          </w:tcPr>
          <w:p w14:paraId="279F607E" w14:textId="31939DB4" w:rsidR="00763807" w:rsidRPr="00A36B0A" w:rsidRDefault="00C26ADC">
            <w:pPr>
              <w:ind w:firstLine="0"/>
              <w:jc w:val="center"/>
              <w:textAlignment w:val="baseline"/>
              <w:rPr>
                <w:rFonts w:eastAsia="Times New Roman"/>
                <w:b/>
                <w:bCs/>
                <w:kern w:val="0"/>
                <w14:ligatures w14:val="none"/>
              </w:rPr>
            </w:pPr>
            <w:r>
              <w:rPr>
                <w:rFonts w:eastAsia="Times New Roman"/>
                <w:b/>
                <w:bCs/>
                <w:kern w:val="0"/>
                <w14:ligatures w14:val="none"/>
              </w:rPr>
              <w:t>NSVP-1</w:t>
            </w:r>
          </w:p>
        </w:tc>
        <w:tc>
          <w:tcPr>
            <w:tcW w:w="8219" w:type="dxa"/>
            <w:shd w:val="clear" w:color="auto" w:fill="FFFFFF" w:themeFill="background1"/>
            <w:vAlign w:val="center"/>
          </w:tcPr>
          <w:p w14:paraId="284589EE" w14:textId="30C13CC0" w:rsidR="00763807" w:rsidRPr="00A36B0A" w:rsidRDefault="00117088" w:rsidP="000E7A5E">
            <w:pPr>
              <w:tabs>
                <w:tab w:val="left" w:pos="993"/>
              </w:tabs>
              <w:ind w:left="125" w:right="137" w:firstLine="0"/>
              <w:rPr>
                <w:kern w:val="0"/>
                <w14:ligatures w14:val="none"/>
              </w:rPr>
            </w:pPr>
            <w:r w:rsidRPr="00D644F1">
              <w:rPr>
                <w:kern w:val="0"/>
                <w14:ligatures w14:val="none"/>
              </w:rPr>
              <w:t>Informācijas attēlošanas un izvietošanai prasības atbilstoši 2019. gada 17. aprīlī pieņemtajai Eiropas Parlamenta un Padomes Direktīvai (ES) 2019/882 par produktu un pakalpojumu piekļūstamības prasībām (turpmāk - Piekļūstamības direktīva)</w:t>
            </w:r>
            <w:r>
              <w:rPr>
                <w:kern w:val="0"/>
                <w14:ligatures w14:val="none"/>
              </w:rPr>
              <w:t>.</w:t>
            </w:r>
          </w:p>
        </w:tc>
      </w:tr>
      <w:tr w:rsidR="00EC7E09" w:rsidRPr="00A36B0A" w14:paraId="77565FC7" w14:textId="77777777" w:rsidTr="00795D4C">
        <w:trPr>
          <w:trHeight w:val="300"/>
        </w:trPr>
        <w:tc>
          <w:tcPr>
            <w:tcW w:w="1279" w:type="dxa"/>
            <w:shd w:val="clear" w:color="auto" w:fill="FFFFFF" w:themeFill="background1"/>
            <w:vAlign w:val="center"/>
          </w:tcPr>
          <w:p w14:paraId="68A0FF7F" w14:textId="64267688" w:rsidR="00EC7E09" w:rsidRPr="00A36B0A" w:rsidRDefault="00C26ADC">
            <w:pPr>
              <w:ind w:firstLine="0"/>
              <w:jc w:val="center"/>
              <w:textAlignment w:val="baseline"/>
              <w:rPr>
                <w:rFonts w:eastAsia="Times New Roman"/>
                <w:b/>
                <w:bCs/>
                <w:kern w:val="0"/>
                <w14:ligatures w14:val="none"/>
              </w:rPr>
            </w:pPr>
            <w:r>
              <w:rPr>
                <w:rFonts w:eastAsia="Times New Roman"/>
                <w:b/>
                <w:bCs/>
                <w:kern w:val="0"/>
                <w14:ligatures w14:val="none"/>
              </w:rPr>
              <w:t>NSVP-2</w:t>
            </w:r>
          </w:p>
        </w:tc>
        <w:tc>
          <w:tcPr>
            <w:tcW w:w="8219" w:type="dxa"/>
            <w:shd w:val="clear" w:color="auto" w:fill="FFFFFF" w:themeFill="background1"/>
            <w:vAlign w:val="center"/>
          </w:tcPr>
          <w:p w14:paraId="0376959D" w14:textId="0C02924E" w:rsidR="00EC7E09" w:rsidRPr="00D644F1" w:rsidRDefault="00EC7E09" w:rsidP="000E7A5E">
            <w:pPr>
              <w:tabs>
                <w:tab w:val="left" w:pos="993"/>
              </w:tabs>
              <w:ind w:left="125" w:right="137" w:firstLine="0"/>
              <w:rPr>
                <w:kern w:val="0"/>
                <w14:ligatures w14:val="none"/>
              </w:rPr>
            </w:pPr>
            <w:r>
              <w:rPr>
                <w:rStyle w:val="normaltextrun"/>
                <w:color w:val="000000"/>
                <w:shd w:val="clear" w:color="auto" w:fill="FFFFFF"/>
              </w:rPr>
              <w:t>Norēķinu modulim ir jābūt sertificētam Valsts ieņēmumu dienestā, atbilstoši spēkā esošajiem Latvijas Republikas Ministru kabineta noteikumiem par kases sistēmu lietošanu.</w:t>
            </w:r>
          </w:p>
        </w:tc>
      </w:tr>
      <w:tr w:rsidR="009578F0" w:rsidRPr="00A36B0A" w14:paraId="432DD258" w14:textId="77777777" w:rsidTr="00795D4C">
        <w:trPr>
          <w:trHeight w:val="300"/>
        </w:trPr>
        <w:tc>
          <w:tcPr>
            <w:tcW w:w="1279" w:type="dxa"/>
            <w:shd w:val="clear" w:color="auto" w:fill="FFFFFF" w:themeFill="background1"/>
            <w:vAlign w:val="center"/>
          </w:tcPr>
          <w:p w14:paraId="4779D76D" w14:textId="2F5D4D49" w:rsidR="009578F0" w:rsidRDefault="009578F0" w:rsidP="009578F0">
            <w:pPr>
              <w:ind w:firstLine="0"/>
              <w:jc w:val="center"/>
              <w:textAlignment w:val="baseline"/>
              <w:rPr>
                <w:rFonts w:eastAsia="Times New Roman"/>
                <w:b/>
                <w:bCs/>
                <w:kern w:val="0"/>
                <w14:ligatures w14:val="none"/>
              </w:rPr>
            </w:pPr>
            <w:r>
              <w:rPr>
                <w:rFonts w:eastAsia="Times New Roman"/>
                <w:b/>
                <w:bCs/>
                <w:kern w:val="0"/>
                <w14:ligatures w14:val="none"/>
              </w:rPr>
              <w:t>NSVP-3</w:t>
            </w:r>
          </w:p>
        </w:tc>
        <w:tc>
          <w:tcPr>
            <w:tcW w:w="8219" w:type="dxa"/>
            <w:shd w:val="clear" w:color="auto" w:fill="FFFFFF" w:themeFill="background1"/>
            <w:vAlign w:val="center"/>
          </w:tcPr>
          <w:p w14:paraId="284A3DB3" w14:textId="08E8D24E" w:rsidR="009578F0" w:rsidRDefault="009578F0" w:rsidP="000E7A5E">
            <w:pPr>
              <w:tabs>
                <w:tab w:val="left" w:pos="993"/>
              </w:tabs>
              <w:ind w:left="125" w:right="137" w:firstLine="0"/>
              <w:rPr>
                <w:rStyle w:val="normaltextrun"/>
                <w:color w:val="000000"/>
                <w:shd w:val="clear" w:color="auto" w:fill="FFFFFF"/>
              </w:rPr>
            </w:pPr>
            <w:r w:rsidRPr="00193048">
              <w:rPr>
                <w:rStyle w:val="normaltextrun"/>
                <w:color w:val="000000"/>
                <w:shd w:val="clear" w:color="auto" w:fill="FFFFFF"/>
              </w:rPr>
              <w:t>Sertificētam norēķinu modulim ir jābūt plombētam EKI korpusa iekšpusē, lai novērstu vandālisma un laikapstākļu ietekmi uz plombām</w:t>
            </w:r>
            <w:r>
              <w:rPr>
                <w:rStyle w:val="normaltextrun"/>
                <w:color w:val="000000"/>
                <w:shd w:val="clear" w:color="auto" w:fill="FFFFFF"/>
              </w:rPr>
              <w:t>.</w:t>
            </w:r>
          </w:p>
        </w:tc>
      </w:tr>
      <w:tr w:rsidR="009578F0" w:rsidRPr="00A36B0A" w14:paraId="609DF9CA" w14:textId="77777777" w:rsidTr="00795D4C">
        <w:trPr>
          <w:trHeight w:val="300"/>
        </w:trPr>
        <w:tc>
          <w:tcPr>
            <w:tcW w:w="1279" w:type="dxa"/>
            <w:shd w:val="clear" w:color="auto" w:fill="FFFFFF" w:themeFill="background1"/>
            <w:vAlign w:val="center"/>
          </w:tcPr>
          <w:p w14:paraId="5A9805F2" w14:textId="296AC0F6" w:rsidR="009578F0" w:rsidRPr="00A36B0A" w:rsidRDefault="009578F0" w:rsidP="009578F0">
            <w:pPr>
              <w:ind w:firstLine="0"/>
              <w:jc w:val="center"/>
              <w:textAlignment w:val="baseline"/>
              <w:rPr>
                <w:rFonts w:eastAsia="Times New Roman"/>
                <w:b/>
                <w:bCs/>
                <w:kern w:val="0"/>
                <w14:ligatures w14:val="none"/>
              </w:rPr>
            </w:pPr>
            <w:r>
              <w:rPr>
                <w:rFonts w:eastAsia="Times New Roman"/>
                <w:b/>
                <w:bCs/>
                <w:kern w:val="0"/>
                <w14:ligatures w14:val="none"/>
              </w:rPr>
              <w:t>NSVP-4</w:t>
            </w:r>
          </w:p>
        </w:tc>
        <w:tc>
          <w:tcPr>
            <w:tcW w:w="8219" w:type="dxa"/>
            <w:shd w:val="clear" w:color="auto" w:fill="FFFFFF" w:themeFill="background1"/>
            <w:vAlign w:val="center"/>
          </w:tcPr>
          <w:p w14:paraId="1528FDD1" w14:textId="3609DF9D" w:rsidR="009578F0" w:rsidRPr="00A36B0A" w:rsidRDefault="009578F0" w:rsidP="000E7A5E">
            <w:pPr>
              <w:ind w:left="125" w:right="137" w:firstLine="0"/>
              <w:rPr>
                <w:kern w:val="0"/>
                <w14:ligatures w14:val="none"/>
              </w:rPr>
            </w:pPr>
            <w:r w:rsidRPr="009578F0">
              <w:rPr>
                <w:kern w:val="0"/>
                <w14:ligatures w14:val="none"/>
              </w:rPr>
              <w:t>Lietotāja saskarnes dizains, kas attēlojas ekrānā, tiek saskaņots ar Pasūtītāju</w:t>
            </w:r>
            <w:r>
              <w:rPr>
                <w:kern w:val="0"/>
                <w14:ligatures w14:val="none"/>
              </w:rPr>
              <w:t>.</w:t>
            </w:r>
          </w:p>
        </w:tc>
      </w:tr>
      <w:tr w:rsidR="009578F0" w:rsidRPr="00A36B0A" w14:paraId="63B7FA6E" w14:textId="77777777" w:rsidTr="00795D4C">
        <w:trPr>
          <w:trHeight w:val="300"/>
        </w:trPr>
        <w:tc>
          <w:tcPr>
            <w:tcW w:w="1279" w:type="dxa"/>
            <w:shd w:val="clear" w:color="auto" w:fill="FFFFFF" w:themeFill="background1"/>
            <w:vAlign w:val="center"/>
          </w:tcPr>
          <w:p w14:paraId="2784A36F" w14:textId="3759AD4A" w:rsidR="009578F0" w:rsidRPr="00A36B0A" w:rsidRDefault="00751E4A" w:rsidP="009578F0">
            <w:pPr>
              <w:ind w:firstLine="0"/>
              <w:jc w:val="center"/>
              <w:textAlignment w:val="baseline"/>
              <w:rPr>
                <w:rFonts w:eastAsia="Times New Roman"/>
                <w:b/>
                <w:bCs/>
                <w:kern w:val="0"/>
                <w14:ligatures w14:val="none"/>
              </w:rPr>
            </w:pPr>
            <w:r>
              <w:rPr>
                <w:rFonts w:eastAsia="Times New Roman"/>
                <w:b/>
                <w:bCs/>
                <w:kern w:val="0"/>
                <w14:ligatures w14:val="none"/>
              </w:rPr>
              <w:t>NSVP-5</w:t>
            </w:r>
          </w:p>
        </w:tc>
        <w:tc>
          <w:tcPr>
            <w:tcW w:w="8219" w:type="dxa"/>
            <w:shd w:val="clear" w:color="auto" w:fill="FFFFFF" w:themeFill="background1"/>
            <w:vAlign w:val="center"/>
          </w:tcPr>
          <w:p w14:paraId="267EA621" w14:textId="4F39B3FA" w:rsidR="009578F0" w:rsidRPr="00A36B0A" w:rsidRDefault="009578F0" w:rsidP="000E7A5E">
            <w:pPr>
              <w:tabs>
                <w:tab w:val="left" w:pos="993"/>
              </w:tabs>
              <w:ind w:left="125" w:right="137" w:firstLine="0"/>
            </w:pPr>
            <w:r w:rsidRPr="003263EA">
              <w:rPr>
                <w:kern w:val="0"/>
                <w14:ligatures w14:val="none"/>
              </w:rPr>
              <w:t>Visai attēlotājai informācijai EKI ekrānā jābūt</w:t>
            </w:r>
            <w:r w:rsidR="00B22107">
              <w:rPr>
                <w:kern w:val="0"/>
                <w14:ligatures w14:val="none"/>
              </w:rPr>
              <w:t xml:space="preserve"> pieejamai</w:t>
            </w:r>
            <w:r w:rsidRPr="003263EA">
              <w:rPr>
                <w:kern w:val="0"/>
                <w14:ligatures w14:val="none"/>
              </w:rPr>
              <w:t xml:space="preserve"> 2 valodās (latviešu un angļu valodā). Noklusējuma valoda ir latviešu valoda, bet angļu valoda var tik izvēlēta no atbilstošās izvēlnes.</w:t>
            </w:r>
          </w:p>
        </w:tc>
      </w:tr>
      <w:tr w:rsidR="006F7A51" w:rsidRPr="00A36B0A" w14:paraId="78905180" w14:textId="77777777" w:rsidTr="00795D4C">
        <w:trPr>
          <w:trHeight w:val="300"/>
        </w:trPr>
        <w:tc>
          <w:tcPr>
            <w:tcW w:w="1279" w:type="dxa"/>
            <w:shd w:val="clear" w:color="auto" w:fill="FFFFFF" w:themeFill="background1"/>
            <w:vAlign w:val="center"/>
          </w:tcPr>
          <w:p w14:paraId="4324FBD8" w14:textId="716974B8" w:rsidR="006F7A51"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NSVP-6</w:t>
            </w:r>
          </w:p>
        </w:tc>
        <w:tc>
          <w:tcPr>
            <w:tcW w:w="8219" w:type="dxa"/>
            <w:shd w:val="clear" w:color="auto" w:fill="FFFFFF" w:themeFill="background1"/>
            <w:vAlign w:val="center"/>
          </w:tcPr>
          <w:p w14:paraId="7CDE55D9" w14:textId="5600890C" w:rsidR="006F7A51" w:rsidRPr="003263EA" w:rsidRDefault="006F7A51" w:rsidP="006F7A51">
            <w:pPr>
              <w:tabs>
                <w:tab w:val="left" w:pos="993"/>
              </w:tabs>
              <w:ind w:left="125" w:right="137" w:firstLine="0"/>
              <w:rPr>
                <w:kern w:val="0"/>
                <w14:ligatures w14:val="none"/>
              </w:rPr>
            </w:pPr>
            <w:r w:rsidRPr="00141957">
              <w:rPr>
                <w:kern w:val="0"/>
                <w14:ligatures w14:val="none"/>
              </w:rPr>
              <w:t>Jānodrošina administratora saskarne, kurā tehniskais darbinieks var pārvaldīt EKI konfigurācijas iestatījumus, veikt sistēmas pārbaudi un citas ar apkalpošanu saistītas darbības. Piekļuve šai sadaļai jābūt slēptai un aizsargātai ar paroli, kura katru dienu pārvaldības sistēm</w:t>
            </w:r>
            <w:r>
              <w:rPr>
                <w:kern w:val="0"/>
                <w14:ligatures w14:val="none"/>
              </w:rPr>
              <w:t>ā</w:t>
            </w:r>
            <w:r w:rsidRPr="00141957">
              <w:rPr>
                <w:kern w:val="0"/>
                <w14:ligatures w14:val="none"/>
              </w:rPr>
              <w:t xml:space="preserve"> tiek ģenerēta no jauna</w:t>
            </w:r>
            <w:r>
              <w:rPr>
                <w:kern w:val="0"/>
                <w14:ligatures w14:val="none"/>
              </w:rPr>
              <w:t>.</w:t>
            </w:r>
          </w:p>
        </w:tc>
      </w:tr>
      <w:tr w:rsidR="006F7A51" w:rsidRPr="00A36B0A" w14:paraId="6434BD70" w14:textId="77777777" w:rsidTr="00795D4C">
        <w:trPr>
          <w:trHeight w:val="300"/>
        </w:trPr>
        <w:tc>
          <w:tcPr>
            <w:tcW w:w="1279" w:type="dxa"/>
            <w:shd w:val="clear" w:color="auto" w:fill="FFFFFF" w:themeFill="background1"/>
            <w:vAlign w:val="center"/>
          </w:tcPr>
          <w:p w14:paraId="65CC7353" w14:textId="75AFB41F" w:rsidR="006F7A51" w:rsidRPr="00A36B0A"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NSVP-7</w:t>
            </w:r>
          </w:p>
        </w:tc>
        <w:tc>
          <w:tcPr>
            <w:tcW w:w="8219" w:type="dxa"/>
            <w:shd w:val="clear" w:color="auto" w:fill="FFFFFF" w:themeFill="background1"/>
            <w:vAlign w:val="center"/>
          </w:tcPr>
          <w:p w14:paraId="6F712F69" w14:textId="230E264B" w:rsidR="006F7A51" w:rsidRPr="003263EA" w:rsidRDefault="006F7A51" w:rsidP="006F7A51">
            <w:pPr>
              <w:tabs>
                <w:tab w:val="left" w:pos="993"/>
              </w:tabs>
              <w:ind w:left="125" w:right="137" w:firstLine="0"/>
            </w:pPr>
            <w:r>
              <w:rPr>
                <w:rStyle w:val="normaltextrun"/>
                <w:color w:val="000000"/>
                <w:shd w:val="clear" w:color="auto" w:fill="FFFFFF"/>
              </w:rPr>
              <w:t xml:space="preserve">Lietotāja un administratora saskarnes </w:t>
            </w:r>
            <w:r w:rsidRPr="4CE94D2E">
              <w:rPr>
                <w:rStyle w:val="normaltextrun"/>
                <w:color w:val="000000" w:themeColor="text1"/>
              </w:rPr>
              <w:t>latviešu valodā</w:t>
            </w:r>
            <w:r>
              <w:rPr>
                <w:rStyle w:val="normaltextrun"/>
                <w:color w:val="000000" w:themeColor="text1"/>
              </w:rPr>
              <w:t>.</w:t>
            </w:r>
          </w:p>
        </w:tc>
      </w:tr>
      <w:tr w:rsidR="006F7A51" w:rsidRPr="00A36B0A" w14:paraId="70C817C7" w14:textId="77777777" w:rsidTr="00795D4C">
        <w:trPr>
          <w:trHeight w:val="300"/>
        </w:trPr>
        <w:tc>
          <w:tcPr>
            <w:tcW w:w="1279" w:type="dxa"/>
            <w:shd w:val="clear" w:color="auto" w:fill="FFFFFF" w:themeFill="background1"/>
            <w:vAlign w:val="center"/>
          </w:tcPr>
          <w:p w14:paraId="240F41E1" w14:textId="709DFE13" w:rsidR="006F7A51" w:rsidRPr="00A36B0A"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NSVP-8</w:t>
            </w:r>
          </w:p>
        </w:tc>
        <w:tc>
          <w:tcPr>
            <w:tcW w:w="8219" w:type="dxa"/>
            <w:shd w:val="clear" w:color="auto" w:fill="FFFFFF" w:themeFill="background1"/>
            <w:vAlign w:val="center"/>
          </w:tcPr>
          <w:p w14:paraId="20D530B0" w14:textId="034D555C" w:rsidR="006F7A51" w:rsidRDefault="006F7A51" w:rsidP="006F7A51">
            <w:pPr>
              <w:tabs>
                <w:tab w:val="left" w:pos="993"/>
              </w:tabs>
              <w:ind w:left="125" w:right="137" w:firstLine="0"/>
              <w:rPr>
                <w:rStyle w:val="normaltextrun"/>
                <w:color w:val="000000"/>
                <w:shd w:val="clear" w:color="auto" w:fill="FFFFFF"/>
              </w:rPr>
            </w:pPr>
            <w:r>
              <w:rPr>
                <w:rStyle w:val="normaltextrun"/>
                <w:color w:val="000000"/>
                <w:shd w:val="clear" w:color="auto" w:fill="FFFFFF"/>
              </w:rPr>
              <w:t>Attēlotajai informācijai EKI ekrānā ir jābūt labi saskatāmai arī spilgta apkārtējā apgaismojuma apstākļos (saules stari).</w:t>
            </w:r>
          </w:p>
          <w:p w14:paraId="41944F70" w14:textId="6957FDAD" w:rsidR="006F7A51" w:rsidRDefault="006F7A51" w:rsidP="006F7A51">
            <w:pPr>
              <w:tabs>
                <w:tab w:val="left" w:pos="993"/>
              </w:tabs>
              <w:spacing w:before="120"/>
              <w:ind w:left="125" w:right="137" w:firstLine="0"/>
              <w:rPr>
                <w:rStyle w:val="normaltextrun"/>
                <w:color w:val="000000"/>
                <w:shd w:val="clear" w:color="auto" w:fill="FFFFFF"/>
              </w:rPr>
            </w:pPr>
            <w:r>
              <w:rPr>
                <w:rStyle w:val="normaltextrun"/>
                <w:color w:val="000000"/>
                <w:shd w:val="clear" w:color="auto" w:fill="FFFFFF"/>
              </w:rPr>
              <w:t>Ekrānā attēlotajam saturam jāizslēdzas un/vai jāaptumšojas pēc Pasūtītāja noteiktā laika, ja tas ir tehniski iespējams attiecībā uz esošajiem EKI ekrāniem.</w:t>
            </w:r>
          </w:p>
          <w:p w14:paraId="785F0823" w14:textId="4F49CAA6" w:rsidR="006F7A51" w:rsidRPr="00A36B0A" w:rsidRDefault="006F7A51" w:rsidP="006F7A51">
            <w:pPr>
              <w:tabs>
                <w:tab w:val="left" w:pos="993"/>
              </w:tabs>
              <w:spacing w:before="120"/>
              <w:ind w:left="125" w:right="137" w:firstLine="0"/>
              <w:rPr>
                <w:color w:val="00B050"/>
                <w:kern w:val="0"/>
                <w14:ligatures w14:val="none"/>
              </w:rPr>
            </w:pPr>
            <w:r>
              <w:rPr>
                <w:rStyle w:val="normaltextrun"/>
                <w:color w:val="000000"/>
                <w:shd w:val="clear" w:color="auto" w:fill="FFFFFF"/>
              </w:rPr>
              <w:t>Ir jābūt iespējai attālināti administrēt ekrānu spilgtuma vai citus iestatījumus pēc noteikta laika.</w:t>
            </w:r>
          </w:p>
        </w:tc>
      </w:tr>
      <w:tr w:rsidR="006F7A51" w:rsidRPr="00A36B0A" w14:paraId="544096FE" w14:textId="77777777" w:rsidTr="00795D4C">
        <w:trPr>
          <w:trHeight w:val="300"/>
        </w:trPr>
        <w:tc>
          <w:tcPr>
            <w:tcW w:w="1279" w:type="dxa"/>
            <w:shd w:val="clear" w:color="auto" w:fill="FFFFFF" w:themeFill="background1"/>
            <w:vAlign w:val="center"/>
          </w:tcPr>
          <w:p w14:paraId="4745313E" w14:textId="7828FFA2" w:rsidR="006F7A51" w:rsidRPr="00A36B0A"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NSVP-9</w:t>
            </w:r>
          </w:p>
        </w:tc>
        <w:tc>
          <w:tcPr>
            <w:tcW w:w="8219" w:type="dxa"/>
            <w:shd w:val="clear" w:color="auto" w:fill="FFFFFF" w:themeFill="background1"/>
            <w:vAlign w:val="center"/>
          </w:tcPr>
          <w:p w14:paraId="0B5C10CB" w14:textId="7EFDE8C4" w:rsidR="006F7A51" w:rsidRPr="00D42BF3" w:rsidRDefault="006F7A51" w:rsidP="006F7A51">
            <w:pPr>
              <w:tabs>
                <w:tab w:val="left" w:pos="993"/>
              </w:tabs>
              <w:ind w:left="125" w:right="137" w:firstLine="0"/>
              <w:rPr>
                <w:rStyle w:val="normaltextrun"/>
                <w:color w:val="000000"/>
                <w:shd w:val="clear" w:color="auto" w:fill="FFFFFF"/>
              </w:rPr>
            </w:pPr>
            <w:r>
              <w:rPr>
                <w:rStyle w:val="normaltextrun"/>
                <w:color w:val="000000"/>
                <w:shd w:val="clear" w:color="auto" w:fill="FFFFFF"/>
              </w:rPr>
              <w:t xml:space="preserve">EKI </w:t>
            </w:r>
            <w:r w:rsidRPr="00D42BF3">
              <w:rPr>
                <w:rStyle w:val="normaltextrun"/>
                <w:color w:val="000000"/>
                <w:shd w:val="clear" w:color="auto" w:fill="FFFFFF"/>
              </w:rPr>
              <w:t>ekrānā</w:t>
            </w:r>
            <w:r>
              <w:rPr>
                <w:rStyle w:val="normaltextrun"/>
                <w:color w:val="000000"/>
                <w:shd w:val="clear" w:color="auto" w:fill="FFFFFF"/>
              </w:rPr>
              <w:t xml:space="preserve"> jāattēlo informatīvais paziņojums</w:t>
            </w:r>
            <w:r w:rsidRPr="00D42BF3">
              <w:rPr>
                <w:rStyle w:val="normaltextrun"/>
                <w:color w:val="000000"/>
                <w:shd w:val="clear" w:color="auto" w:fill="FFFFFF"/>
              </w:rPr>
              <w:t xml:space="preserve">, ja ir notikusi kāda tehniskā problēma ar </w:t>
            </w:r>
            <w:r>
              <w:rPr>
                <w:rStyle w:val="normaltextrun"/>
                <w:color w:val="000000"/>
                <w:shd w:val="clear" w:color="auto" w:fill="FFFFFF"/>
              </w:rPr>
              <w:t>S</w:t>
            </w:r>
            <w:r w:rsidRPr="00D42BF3">
              <w:rPr>
                <w:rStyle w:val="normaltextrun"/>
                <w:color w:val="000000"/>
                <w:shd w:val="clear" w:color="auto" w:fill="FFFFFF"/>
              </w:rPr>
              <w:t>istēm</w:t>
            </w:r>
            <w:r>
              <w:rPr>
                <w:rStyle w:val="normaltextrun"/>
                <w:color w:val="000000"/>
                <w:shd w:val="clear" w:color="auto" w:fill="FFFFFF"/>
              </w:rPr>
              <w:t>ām, kas ietekmē norēķinu iespēju</w:t>
            </w:r>
            <w:r w:rsidRPr="00D42BF3">
              <w:rPr>
                <w:rStyle w:val="normaltextrun"/>
                <w:color w:val="000000"/>
                <w:shd w:val="clear" w:color="auto" w:fill="FFFFFF"/>
              </w:rPr>
              <w:t xml:space="preserve"> (piemēram, zudis savienojums ar satura vadības programmu, noticis strāvas padeves zudums vai traucējums u.c.) </w:t>
            </w:r>
          </w:p>
          <w:p w14:paraId="447EEC6B" w14:textId="03F5D62F" w:rsidR="006F7A51" w:rsidRPr="00A36B0A" w:rsidRDefault="006F7A51" w:rsidP="006F7A51">
            <w:pPr>
              <w:tabs>
                <w:tab w:val="left" w:pos="993"/>
              </w:tabs>
              <w:spacing w:before="120"/>
              <w:ind w:left="125" w:right="137" w:firstLine="0"/>
              <w:rPr>
                <w:kern w:val="0"/>
                <w14:ligatures w14:val="none"/>
              </w:rPr>
            </w:pPr>
            <w:r w:rsidRPr="00D42BF3">
              <w:rPr>
                <w:rStyle w:val="normaltextrun"/>
                <w:color w:val="000000"/>
                <w:shd w:val="clear" w:color="auto" w:fill="FFFFFF"/>
              </w:rPr>
              <w:t>Jānotiek automātiskai atjaunošanai, līdz problēma ir novērsta</w:t>
            </w:r>
            <w:r>
              <w:rPr>
                <w:rStyle w:val="normaltextrun"/>
                <w:color w:val="000000"/>
                <w:shd w:val="clear" w:color="auto" w:fill="FFFFFF"/>
              </w:rPr>
              <w:t>.</w:t>
            </w:r>
          </w:p>
        </w:tc>
      </w:tr>
      <w:tr w:rsidR="006F7A51" w:rsidRPr="00A36B0A" w14:paraId="4A7EBF7F" w14:textId="77777777" w:rsidTr="00795D4C">
        <w:trPr>
          <w:trHeight w:val="300"/>
        </w:trPr>
        <w:tc>
          <w:tcPr>
            <w:tcW w:w="1279" w:type="dxa"/>
            <w:shd w:val="clear" w:color="auto" w:fill="FFFFFF" w:themeFill="background1"/>
            <w:vAlign w:val="center"/>
          </w:tcPr>
          <w:p w14:paraId="18FAD686" w14:textId="57E3D6DF" w:rsidR="006F7A51" w:rsidRPr="00A36B0A"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NSVP-10</w:t>
            </w:r>
          </w:p>
        </w:tc>
        <w:tc>
          <w:tcPr>
            <w:tcW w:w="8219" w:type="dxa"/>
            <w:shd w:val="clear" w:color="auto" w:fill="FFFFFF" w:themeFill="background1"/>
            <w:vAlign w:val="center"/>
          </w:tcPr>
          <w:p w14:paraId="6A048567" w14:textId="6D6C6DFA" w:rsidR="006F7A51" w:rsidRDefault="006F7A51" w:rsidP="006F7A51">
            <w:pPr>
              <w:tabs>
                <w:tab w:val="left" w:pos="993"/>
              </w:tabs>
              <w:ind w:left="125" w:right="137" w:firstLine="0"/>
              <w:rPr>
                <w:rStyle w:val="normaltextrun"/>
                <w:color w:val="000000"/>
                <w:shd w:val="clear" w:color="auto" w:fill="FFFFFF"/>
              </w:rPr>
            </w:pPr>
            <w:r>
              <w:rPr>
                <w:rStyle w:val="normaltextrun"/>
                <w:color w:val="000000"/>
                <w:shd w:val="clear" w:color="auto" w:fill="FFFFFF"/>
              </w:rPr>
              <w:t xml:space="preserve">Attālināts EKI darbības monitorings (piemēram, baterijas uzlādes līmenis, EKI statuss (online vai offline), kļūdas </w:t>
            </w:r>
            <w:r w:rsidRPr="00CB2D60">
              <w:rPr>
                <w:rStyle w:val="normaltextrun"/>
                <w:shd w:val="clear" w:color="auto" w:fill="FFFFFF"/>
              </w:rPr>
              <w:t>norēķinu</w:t>
            </w:r>
            <w:r w:rsidRPr="00D05400">
              <w:rPr>
                <w:rStyle w:val="normaltextrun"/>
                <w:shd w:val="clear" w:color="auto" w:fill="FFFFFF"/>
              </w:rPr>
              <w:t xml:space="preserve"> </w:t>
            </w:r>
            <w:r>
              <w:rPr>
                <w:rStyle w:val="normaltextrun"/>
                <w:color w:val="000000"/>
                <w:shd w:val="clear" w:color="auto" w:fill="FFFFFF"/>
              </w:rPr>
              <w:t>modulī u.c.).</w:t>
            </w:r>
          </w:p>
        </w:tc>
      </w:tr>
      <w:tr w:rsidR="006F7A51" w:rsidRPr="00A36B0A" w14:paraId="3105D9EF" w14:textId="77777777" w:rsidTr="00795D4C">
        <w:trPr>
          <w:trHeight w:val="300"/>
        </w:trPr>
        <w:tc>
          <w:tcPr>
            <w:tcW w:w="1279" w:type="dxa"/>
            <w:shd w:val="clear" w:color="auto" w:fill="FFFFFF" w:themeFill="background1"/>
            <w:vAlign w:val="center"/>
          </w:tcPr>
          <w:p w14:paraId="39A4BAD2" w14:textId="5AB70DF0" w:rsidR="006F7A51" w:rsidRPr="00A36B0A"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lastRenderedPageBreak/>
              <w:t>NSVP-11</w:t>
            </w:r>
          </w:p>
        </w:tc>
        <w:tc>
          <w:tcPr>
            <w:tcW w:w="8219" w:type="dxa"/>
            <w:shd w:val="clear" w:color="auto" w:fill="FFFFFF" w:themeFill="background1"/>
            <w:vAlign w:val="center"/>
          </w:tcPr>
          <w:p w14:paraId="7F9FD045" w14:textId="77FD40FC" w:rsidR="006F7A51" w:rsidRPr="00342ECF" w:rsidRDefault="006F7A51" w:rsidP="006F7A51">
            <w:pPr>
              <w:tabs>
                <w:tab w:val="left" w:pos="993"/>
              </w:tabs>
              <w:ind w:left="125" w:right="137" w:firstLine="0"/>
              <w:rPr>
                <w:rStyle w:val="normaltextrun"/>
                <w:shd w:val="clear" w:color="auto" w:fill="FFFFFF"/>
              </w:rPr>
            </w:pPr>
            <w:r>
              <w:rPr>
                <w:rStyle w:val="normaltextrun"/>
                <w:shd w:val="clear" w:color="auto" w:fill="FFFFFF"/>
              </w:rPr>
              <w:t>N</w:t>
            </w:r>
            <w:r w:rsidRPr="004800E1">
              <w:rPr>
                <w:rStyle w:val="normaltextrun"/>
                <w:shd w:val="clear" w:color="auto" w:fill="FFFFFF"/>
              </w:rPr>
              <w:t>epārtraukt</w:t>
            </w:r>
            <w:r>
              <w:rPr>
                <w:rStyle w:val="normaltextrun"/>
                <w:shd w:val="clear" w:color="auto" w:fill="FFFFFF"/>
              </w:rPr>
              <w:t>a</w:t>
            </w:r>
            <w:r w:rsidRPr="004800E1">
              <w:rPr>
                <w:rStyle w:val="normaltextrun"/>
                <w:shd w:val="clear" w:color="auto" w:fill="FFFFFF"/>
              </w:rPr>
              <w:t xml:space="preserve"> sistēmas komponenšu darbīb</w:t>
            </w:r>
            <w:r>
              <w:rPr>
                <w:rStyle w:val="normaltextrun"/>
                <w:shd w:val="clear" w:color="auto" w:fill="FFFFFF"/>
              </w:rPr>
              <w:t>a</w:t>
            </w:r>
            <w:r w:rsidRPr="004800E1">
              <w:rPr>
                <w:rStyle w:val="normaltextrun"/>
                <w:shd w:val="clear" w:color="auto" w:fill="FFFFFF"/>
              </w:rPr>
              <w:t xml:space="preserve"> no akumulatoru baterijas īslaicīgas elektrības pārrāvuma gadījumos.</w:t>
            </w:r>
          </w:p>
        </w:tc>
      </w:tr>
      <w:tr w:rsidR="006F7A51" w:rsidRPr="00A36B0A" w14:paraId="7254A05B" w14:textId="77777777" w:rsidTr="00795D4C">
        <w:trPr>
          <w:trHeight w:val="300"/>
        </w:trPr>
        <w:tc>
          <w:tcPr>
            <w:tcW w:w="1279" w:type="dxa"/>
            <w:shd w:val="clear" w:color="auto" w:fill="FFFFFF" w:themeFill="background1"/>
            <w:vAlign w:val="center"/>
          </w:tcPr>
          <w:p w14:paraId="71D0ADCD" w14:textId="3B9EA3BA" w:rsidR="006F7A51" w:rsidRDefault="006F7A51" w:rsidP="006F7A51">
            <w:pPr>
              <w:ind w:firstLine="0"/>
              <w:jc w:val="center"/>
              <w:textAlignment w:val="baseline"/>
              <w:rPr>
                <w:rFonts w:eastAsia="Times New Roman"/>
                <w:b/>
                <w:bCs/>
                <w:kern w:val="0"/>
                <w14:ligatures w14:val="none"/>
              </w:rPr>
            </w:pPr>
            <w:r>
              <w:rPr>
                <w:rFonts w:eastAsia="Times New Roman"/>
                <w:b/>
                <w:bCs/>
                <w:kern w:val="0"/>
                <w14:ligatures w14:val="none"/>
              </w:rPr>
              <w:t>NSVP-12</w:t>
            </w:r>
          </w:p>
        </w:tc>
        <w:tc>
          <w:tcPr>
            <w:tcW w:w="8219" w:type="dxa"/>
            <w:shd w:val="clear" w:color="auto" w:fill="FFFFFF" w:themeFill="background1"/>
            <w:vAlign w:val="center"/>
          </w:tcPr>
          <w:p w14:paraId="6DA8731A" w14:textId="158E1C69" w:rsidR="006F7A51" w:rsidRPr="00453BE1" w:rsidRDefault="006F7A51" w:rsidP="006F7A51">
            <w:pPr>
              <w:tabs>
                <w:tab w:val="left" w:pos="993"/>
              </w:tabs>
              <w:ind w:left="125" w:right="137" w:firstLine="0"/>
              <w:rPr>
                <w:rStyle w:val="normaltextrun"/>
                <w:shd w:val="clear" w:color="auto" w:fill="FFFFFF"/>
              </w:rPr>
            </w:pPr>
            <w:r w:rsidRPr="00B01DDC">
              <w:rPr>
                <w:kern w:val="0"/>
                <w14:ligatures w14:val="none"/>
              </w:rPr>
              <w:t>Visas veiktās darbības tiek saglabātas žurnālfailos, kurus var lejupielādēt pēc pieprasījuma</w:t>
            </w:r>
            <w:r>
              <w:rPr>
                <w:kern w:val="0"/>
                <w14:ligatures w14:val="none"/>
              </w:rPr>
              <w:t>.</w:t>
            </w:r>
          </w:p>
        </w:tc>
      </w:tr>
      <w:tr w:rsidR="006F7A51" w:rsidRPr="00A36B0A" w14:paraId="764EB626" w14:textId="77777777" w:rsidTr="00795D4C">
        <w:trPr>
          <w:trHeight w:val="300"/>
        </w:trPr>
        <w:tc>
          <w:tcPr>
            <w:tcW w:w="1279" w:type="dxa"/>
            <w:shd w:val="clear" w:color="auto" w:fill="FFFFFF" w:themeFill="background1"/>
            <w:vAlign w:val="center"/>
          </w:tcPr>
          <w:p w14:paraId="500E5844" w14:textId="4FFBF3DB" w:rsidR="006F7A51" w:rsidRPr="00A36B0A" w:rsidRDefault="006F7A51" w:rsidP="006F7A51">
            <w:pPr>
              <w:ind w:firstLine="0"/>
              <w:jc w:val="center"/>
              <w:textAlignment w:val="baseline"/>
              <w:rPr>
                <w:rFonts w:eastAsia="Times New Roman"/>
                <w:b/>
                <w:bCs/>
                <w:kern w:val="0"/>
                <w14:ligatures w14:val="none"/>
              </w:rPr>
            </w:pPr>
            <w:r w:rsidRPr="5A031D54">
              <w:rPr>
                <w:rFonts w:eastAsia="Times New Roman"/>
                <w:b/>
                <w:bCs/>
              </w:rPr>
              <w:t>NSVP-13</w:t>
            </w:r>
          </w:p>
        </w:tc>
        <w:tc>
          <w:tcPr>
            <w:tcW w:w="8219" w:type="dxa"/>
            <w:shd w:val="clear" w:color="auto" w:fill="FFFFFF" w:themeFill="background1"/>
            <w:vAlign w:val="center"/>
          </w:tcPr>
          <w:p w14:paraId="07E4ACC8" w14:textId="069990C7" w:rsidR="006F7A51" w:rsidRPr="003861DE" w:rsidRDefault="006F7A51" w:rsidP="006F7A51">
            <w:pPr>
              <w:ind w:left="120" w:right="137" w:firstLine="0"/>
              <w:textAlignment w:val="baseline"/>
              <w:rPr>
                <w:rFonts w:ascii="Segoe UI" w:eastAsia="Times New Roman" w:hAnsi="Segoe UI" w:cs="Segoe UI"/>
                <w:kern w:val="0"/>
                <w:sz w:val="18"/>
                <w:szCs w:val="18"/>
                <w14:ligatures w14:val="none"/>
              </w:rPr>
            </w:pPr>
            <w:bookmarkStart w:id="18" w:name="NSVP12"/>
            <w:bookmarkEnd w:id="18"/>
            <w:r w:rsidRPr="002B5B09">
              <w:rPr>
                <w:rFonts w:eastAsia="Times New Roman"/>
                <w:color w:val="000000"/>
                <w:kern w:val="0"/>
                <w:shd w:val="clear" w:color="auto" w:fill="FFFFFF"/>
                <w14:ligatures w14:val="none"/>
              </w:rPr>
              <w:t>Izpildītājs izstrādā un kopā ar pieņemšanas un nodošanas aktu iesniedz šādu dokumentāciju</w:t>
            </w:r>
            <w:r>
              <w:rPr>
                <w:rFonts w:eastAsia="Times New Roman"/>
                <w:color w:val="000000"/>
                <w:kern w:val="0"/>
                <w:shd w:val="clear" w:color="auto" w:fill="FFFFFF"/>
                <w14:ligatures w14:val="none"/>
              </w:rPr>
              <w:t xml:space="preserve"> </w:t>
            </w:r>
            <w:r>
              <w:rPr>
                <w:rFonts w:eastAsia="Times New Roman"/>
                <w:kern w:val="0"/>
                <w14:ligatures w14:val="none"/>
              </w:rPr>
              <w:t>bez papildu maksas</w:t>
            </w:r>
            <w:r w:rsidRPr="002B5B09">
              <w:rPr>
                <w:rFonts w:eastAsia="Times New Roman"/>
                <w:color w:val="000000"/>
                <w:kern w:val="0"/>
                <w:shd w:val="clear" w:color="auto" w:fill="FFFFFF"/>
                <w14:ligatures w14:val="none"/>
              </w:rPr>
              <w:t>:</w:t>
            </w:r>
          </w:p>
          <w:p w14:paraId="6AC536D1" w14:textId="77777777" w:rsidR="006F7A51" w:rsidRPr="003861DE" w:rsidRDefault="006F7A51" w:rsidP="006F7A51">
            <w:pPr>
              <w:numPr>
                <w:ilvl w:val="0"/>
                <w:numId w:val="13"/>
              </w:numPr>
              <w:tabs>
                <w:tab w:val="clear" w:pos="720"/>
              </w:tabs>
              <w:ind w:left="435" w:right="137" w:hanging="283"/>
              <w:textAlignment w:val="baseline"/>
              <w:rPr>
                <w:rFonts w:eastAsia="Times New Roman"/>
                <w:kern w:val="0"/>
                <w14:ligatures w14:val="none"/>
              </w:rPr>
            </w:pPr>
            <w:r w:rsidRPr="002B5B09">
              <w:rPr>
                <w:rFonts w:eastAsia="Times New Roman"/>
                <w:color w:val="000000"/>
                <w:kern w:val="0"/>
                <w:shd w:val="clear" w:color="auto" w:fill="FFFFFF"/>
                <w14:ligatures w14:val="none"/>
              </w:rPr>
              <w:t xml:space="preserve">lietotāju rokasgrāmatu par pilnu </w:t>
            </w:r>
            <w:r>
              <w:rPr>
                <w:rFonts w:eastAsia="Times New Roman"/>
                <w:color w:val="000000"/>
                <w:kern w:val="0"/>
                <w:shd w:val="clear" w:color="auto" w:fill="FFFFFF"/>
                <w14:ligatures w14:val="none"/>
              </w:rPr>
              <w:t>s</w:t>
            </w:r>
            <w:r w:rsidRPr="002B5B09">
              <w:rPr>
                <w:rFonts w:eastAsia="Times New Roman"/>
                <w:color w:val="000000"/>
                <w:kern w:val="0"/>
                <w:shd w:val="clear" w:color="auto" w:fill="FFFFFF"/>
                <w14:ligatures w14:val="none"/>
              </w:rPr>
              <w:t>istēmas funkcionalitāti, t.sk. videoieraksti un paskaidrojumi;</w:t>
            </w:r>
          </w:p>
          <w:p w14:paraId="2AD4D8AD" w14:textId="77777777" w:rsidR="006F7A51" w:rsidRPr="002B5B09" w:rsidRDefault="006F7A51" w:rsidP="006F7A51">
            <w:pPr>
              <w:numPr>
                <w:ilvl w:val="0"/>
                <w:numId w:val="13"/>
              </w:numPr>
              <w:tabs>
                <w:tab w:val="clear" w:pos="720"/>
              </w:tabs>
              <w:ind w:left="435" w:right="137" w:hanging="283"/>
              <w:textAlignment w:val="baseline"/>
              <w:rPr>
                <w:rFonts w:eastAsia="Times New Roman"/>
                <w:kern w:val="0"/>
                <w:lang w:val="en-US"/>
                <w14:ligatures w14:val="none"/>
              </w:rPr>
            </w:pPr>
            <w:r w:rsidRPr="002B5B09">
              <w:rPr>
                <w:rFonts w:eastAsia="Times New Roman"/>
                <w:color w:val="000000"/>
                <w:kern w:val="0"/>
                <w:shd w:val="clear" w:color="auto" w:fill="FFFFFF"/>
                <w14:ligatures w14:val="none"/>
              </w:rPr>
              <w:t xml:space="preserve">administratora rokasgrāmatu par pilnu </w:t>
            </w:r>
            <w:r>
              <w:rPr>
                <w:rFonts w:eastAsia="Times New Roman"/>
                <w:color w:val="000000"/>
                <w:kern w:val="0"/>
                <w:shd w:val="clear" w:color="auto" w:fill="FFFFFF"/>
                <w14:ligatures w14:val="none"/>
              </w:rPr>
              <w:t>s</w:t>
            </w:r>
            <w:r w:rsidRPr="002B5B09">
              <w:rPr>
                <w:rFonts w:eastAsia="Times New Roman"/>
                <w:color w:val="000000"/>
                <w:kern w:val="0"/>
                <w:shd w:val="clear" w:color="auto" w:fill="FFFFFF"/>
                <w14:ligatures w14:val="none"/>
              </w:rPr>
              <w:t>istēmas funkcionalitāti, t.sk. videoieraksti un paskaidrojumi;</w:t>
            </w:r>
          </w:p>
          <w:p w14:paraId="42893C4A" w14:textId="77777777" w:rsidR="006F7A51" w:rsidRPr="002B5B09" w:rsidRDefault="006F7A51" w:rsidP="006F7A51">
            <w:pPr>
              <w:numPr>
                <w:ilvl w:val="0"/>
                <w:numId w:val="13"/>
              </w:numPr>
              <w:tabs>
                <w:tab w:val="clear" w:pos="720"/>
              </w:tabs>
              <w:ind w:left="435" w:right="137" w:hanging="283"/>
              <w:textAlignment w:val="baseline"/>
              <w:rPr>
                <w:rFonts w:eastAsia="Times New Roman"/>
                <w:kern w:val="0"/>
                <w:lang w:val="en-US"/>
                <w14:ligatures w14:val="none"/>
              </w:rPr>
            </w:pPr>
            <w:r w:rsidRPr="002B5B09">
              <w:rPr>
                <w:rFonts w:eastAsia="Times New Roman"/>
                <w:color w:val="000000"/>
                <w:kern w:val="0"/>
                <w:shd w:val="clear" w:color="auto" w:fill="FFFFFF"/>
                <w14:ligatures w14:val="none"/>
              </w:rPr>
              <w:t>instalācijas rokasgrāmatu (ja tāda ir);</w:t>
            </w:r>
          </w:p>
          <w:p w14:paraId="25DABBC0" w14:textId="77777777" w:rsidR="006F7A51" w:rsidRPr="002B5B09" w:rsidRDefault="006F7A51" w:rsidP="006F7A51">
            <w:pPr>
              <w:numPr>
                <w:ilvl w:val="0"/>
                <w:numId w:val="13"/>
              </w:numPr>
              <w:tabs>
                <w:tab w:val="clear" w:pos="720"/>
              </w:tabs>
              <w:ind w:left="435" w:right="137" w:hanging="283"/>
              <w:textAlignment w:val="baseline"/>
              <w:rPr>
                <w:rFonts w:eastAsia="Times New Roman"/>
                <w:kern w:val="0"/>
                <w:lang w:val="en-US"/>
                <w14:ligatures w14:val="none"/>
              </w:rPr>
            </w:pPr>
            <w:r>
              <w:rPr>
                <w:rFonts w:eastAsia="Times New Roman"/>
                <w:color w:val="000000"/>
                <w:kern w:val="0"/>
                <w:shd w:val="clear" w:color="auto" w:fill="FFFFFF"/>
                <w14:ligatures w14:val="none"/>
              </w:rPr>
              <w:t>s</w:t>
            </w:r>
            <w:r w:rsidRPr="002B5B09">
              <w:rPr>
                <w:rFonts w:eastAsia="Times New Roman"/>
                <w:color w:val="000000"/>
                <w:kern w:val="0"/>
                <w:shd w:val="clear" w:color="auto" w:fill="FFFFFF"/>
                <w14:ligatures w14:val="none"/>
              </w:rPr>
              <w:t>istēmas versijas (ja tādas ir);</w:t>
            </w:r>
          </w:p>
          <w:p w14:paraId="5361788F" w14:textId="77777777" w:rsidR="006F7A51" w:rsidRPr="002B5B09" w:rsidRDefault="006F7A51" w:rsidP="006F7A51">
            <w:pPr>
              <w:numPr>
                <w:ilvl w:val="0"/>
                <w:numId w:val="13"/>
              </w:numPr>
              <w:tabs>
                <w:tab w:val="clear" w:pos="720"/>
              </w:tabs>
              <w:ind w:left="435" w:right="137" w:hanging="283"/>
              <w:textAlignment w:val="baseline"/>
              <w:rPr>
                <w:rFonts w:eastAsia="Times New Roman"/>
                <w:kern w:val="0"/>
                <w:lang w:val="en-US"/>
                <w14:ligatures w14:val="none"/>
              </w:rPr>
            </w:pPr>
            <w:r w:rsidRPr="002B5B09">
              <w:rPr>
                <w:rFonts w:eastAsia="Times New Roman"/>
                <w:color w:val="000000"/>
                <w:kern w:val="0"/>
                <w:shd w:val="clear" w:color="auto" w:fill="FFFFFF"/>
                <w14:ligatures w14:val="none"/>
              </w:rPr>
              <w:t xml:space="preserve">gatavās </w:t>
            </w:r>
            <w:r>
              <w:rPr>
                <w:rFonts w:eastAsia="Times New Roman"/>
                <w:color w:val="000000"/>
                <w:kern w:val="0"/>
                <w:shd w:val="clear" w:color="auto" w:fill="FFFFFF"/>
                <w14:ligatures w14:val="none"/>
              </w:rPr>
              <w:t>s</w:t>
            </w:r>
            <w:r w:rsidRPr="002B5B09">
              <w:rPr>
                <w:rFonts w:eastAsia="Times New Roman"/>
                <w:color w:val="000000"/>
                <w:kern w:val="0"/>
                <w:shd w:val="clear" w:color="auto" w:fill="FFFFFF"/>
                <w14:ligatures w14:val="none"/>
              </w:rPr>
              <w:t>istēmas kodu, kas augšupielādēts Pasūtītāja nodrošinātajā repozitorijā</w:t>
            </w:r>
            <w:r>
              <w:rPr>
                <w:rFonts w:eastAsia="Times New Roman"/>
                <w:color w:val="000000"/>
                <w:kern w:val="0"/>
                <w:shd w:val="clear" w:color="auto" w:fill="FFFFFF"/>
                <w14:ligatures w14:val="none"/>
              </w:rPr>
              <w:t>.</w:t>
            </w:r>
          </w:p>
          <w:p w14:paraId="5D5AEE8C" w14:textId="77777777" w:rsidR="006F7A51" w:rsidRPr="002B5B09" w:rsidRDefault="006F7A51" w:rsidP="006F7A51">
            <w:pPr>
              <w:spacing w:before="120"/>
              <w:ind w:left="119" w:right="137" w:firstLine="0"/>
              <w:textAlignment w:val="baseline"/>
              <w:rPr>
                <w:rFonts w:ascii="Segoe UI" w:eastAsia="Times New Roman" w:hAnsi="Segoe UI" w:cs="Segoe UI"/>
                <w:kern w:val="0"/>
                <w:sz w:val="18"/>
                <w:szCs w:val="18"/>
                <w:lang w:val="en-US"/>
                <w14:ligatures w14:val="none"/>
              </w:rPr>
            </w:pPr>
            <w:r w:rsidRPr="002B5B09">
              <w:rPr>
                <w:rFonts w:eastAsia="Times New Roman"/>
                <w:color w:val="000000"/>
                <w:kern w:val="0"/>
                <w:shd w:val="clear" w:color="auto" w:fill="FFFFFF"/>
                <w14:ligatures w14:val="none"/>
              </w:rPr>
              <w:t>Dokumentācija Izpildītājam ir jāiesniedz Pasūtītājam latviešu valodā elektroniski rediģējamā (MS Word vai MS Excel atpazīstamā) formātā.</w:t>
            </w:r>
          </w:p>
          <w:p w14:paraId="515CF5CE" w14:textId="047E6095" w:rsidR="006F7A51" w:rsidRPr="00B01DDC" w:rsidRDefault="006F7A51" w:rsidP="006F7A51">
            <w:pPr>
              <w:tabs>
                <w:tab w:val="left" w:pos="993"/>
              </w:tabs>
              <w:spacing w:before="120"/>
              <w:ind w:left="125" w:right="136" w:firstLine="0"/>
              <w:rPr>
                <w:kern w:val="0"/>
                <w14:ligatures w14:val="none"/>
              </w:rPr>
            </w:pPr>
            <w:r w:rsidRPr="002B5B09">
              <w:rPr>
                <w:rFonts w:eastAsia="Times New Roman"/>
                <w:color w:val="000000"/>
                <w:kern w:val="0"/>
                <w:shd w:val="clear" w:color="auto" w:fill="FFFFFF"/>
                <w14:ligatures w14:val="none"/>
              </w:rPr>
              <w:t>Vienojoties ar Pasūtītāju, Izpildītājs var apvienot vairākas rokasgrāmatas vienā.</w:t>
            </w:r>
          </w:p>
        </w:tc>
      </w:tr>
      <w:tr w:rsidR="006F7A51" w:rsidRPr="00A36B0A" w14:paraId="45084B14" w14:textId="77777777" w:rsidTr="00795D4C">
        <w:trPr>
          <w:trHeight w:val="300"/>
        </w:trPr>
        <w:tc>
          <w:tcPr>
            <w:tcW w:w="1279" w:type="dxa"/>
            <w:shd w:val="clear" w:color="auto" w:fill="FFFFFF" w:themeFill="background1"/>
            <w:vAlign w:val="center"/>
          </w:tcPr>
          <w:p w14:paraId="21304BEB" w14:textId="0FC6F7DF" w:rsidR="006F7A51" w:rsidRPr="00A36B0A" w:rsidRDefault="006F7A51" w:rsidP="006F7A51">
            <w:pPr>
              <w:ind w:firstLine="0"/>
              <w:jc w:val="center"/>
              <w:textAlignment w:val="baseline"/>
              <w:rPr>
                <w:rFonts w:eastAsia="Times New Roman"/>
                <w:b/>
                <w:bCs/>
                <w:kern w:val="0"/>
                <w14:ligatures w14:val="none"/>
              </w:rPr>
            </w:pPr>
            <w:r w:rsidRPr="5A031D54">
              <w:rPr>
                <w:rFonts w:eastAsia="Times New Roman"/>
                <w:b/>
                <w:bCs/>
              </w:rPr>
              <w:t>NSVP-14</w:t>
            </w:r>
          </w:p>
        </w:tc>
        <w:tc>
          <w:tcPr>
            <w:tcW w:w="8219" w:type="dxa"/>
            <w:shd w:val="clear" w:color="auto" w:fill="FFFFFF" w:themeFill="background1"/>
            <w:vAlign w:val="center"/>
          </w:tcPr>
          <w:p w14:paraId="54DD335D" w14:textId="7F4BE0EF" w:rsidR="006F7A51" w:rsidRPr="00407C3B" w:rsidRDefault="006F7A51" w:rsidP="006F7A51">
            <w:pPr>
              <w:ind w:left="119" w:right="136" w:firstLine="0"/>
              <w:textAlignment w:val="baseline"/>
              <w:rPr>
                <w:rFonts w:ascii="Segoe UI" w:eastAsia="Times New Roman" w:hAnsi="Segoe UI" w:cs="Segoe UI"/>
                <w:kern w:val="0"/>
                <w:sz w:val="18"/>
                <w:szCs w:val="18"/>
                <w:lang w:val="en-US"/>
                <w14:ligatures w14:val="none"/>
              </w:rPr>
            </w:pPr>
            <w:r w:rsidRPr="4651F2A5">
              <w:rPr>
                <w:rFonts w:eastAsia="Times New Roman"/>
                <w:color w:val="000000" w:themeColor="text1"/>
              </w:rPr>
              <w:t>Izpildītājs nodrošina iespēju integrēt komponenti EKI korpusā. Klientam nevar būt iespēja piekļūt iekārtas vai sistēmas iestatījumiem, kā arī nevar būt iespējai piekļūt EKI komponentēm, kuras nav saistošas klienta pakalpojumu saņemšanai. EKI korpusam nevar būt atvērumi, spraugas, kas var radīt iekā</w:t>
            </w:r>
            <w:r>
              <w:rPr>
                <w:rFonts w:eastAsia="Times New Roman"/>
                <w:color w:val="000000" w:themeColor="text1"/>
              </w:rPr>
              <w:t>r</w:t>
            </w:r>
            <w:r w:rsidRPr="4651F2A5">
              <w:rPr>
                <w:rFonts w:eastAsia="Times New Roman"/>
                <w:color w:val="000000" w:themeColor="text1"/>
              </w:rPr>
              <w:t>tas darbības traucējumus vai nodarīt kaitējumu personas veselībai vai dzīvībai.</w:t>
            </w:r>
          </w:p>
        </w:tc>
      </w:tr>
      <w:tr w:rsidR="006F7A51" w14:paraId="20923EE6" w14:textId="77777777" w:rsidTr="00795D4C">
        <w:trPr>
          <w:trHeight w:val="300"/>
        </w:trPr>
        <w:tc>
          <w:tcPr>
            <w:tcW w:w="1279" w:type="dxa"/>
            <w:shd w:val="clear" w:color="auto" w:fill="FFFFFF" w:themeFill="background1"/>
            <w:vAlign w:val="center"/>
          </w:tcPr>
          <w:p w14:paraId="7277D742" w14:textId="5F1FDB49" w:rsidR="006F7A51" w:rsidRDefault="006F7A51" w:rsidP="006F7A51">
            <w:pPr>
              <w:ind w:firstLine="0"/>
              <w:jc w:val="center"/>
              <w:rPr>
                <w:rFonts w:eastAsia="Times New Roman"/>
                <w:b/>
                <w:bCs/>
              </w:rPr>
            </w:pPr>
            <w:r w:rsidRPr="5A031D54">
              <w:rPr>
                <w:rFonts w:eastAsia="Times New Roman"/>
                <w:b/>
                <w:bCs/>
              </w:rPr>
              <w:t>NSVP-15</w:t>
            </w:r>
          </w:p>
        </w:tc>
        <w:tc>
          <w:tcPr>
            <w:tcW w:w="8219" w:type="dxa"/>
            <w:shd w:val="clear" w:color="auto" w:fill="FFFFFF" w:themeFill="background1"/>
            <w:vAlign w:val="center"/>
          </w:tcPr>
          <w:p w14:paraId="1D01227E" w14:textId="77777777" w:rsidR="006F7A51" w:rsidRPr="003861DE" w:rsidRDefault="006F7A51" w:rsidP="006F7A51">
            <w:pPr>
              <w:ind w:left="120" w:right="137" w:firstLine="0"/>
              <w:rPr>
                <w:rFonts w:eastAsia="Times New Roman"/>
                <w:sz w:val="24"/>
                <w:szCs w:val="24"/>
              </w:rPr>
            </w:pPr>
            <w:r w:rsidRPr="7F792B32">
              <w:rPr>
                <w:rFonts w:eastAsia="Times New Roman"/>
              </w:rPr>
              <w:t>Norēķinu modulim ir jābūt savietojamam ar Pasūtītāja rīcībā esošo norēķinu sistēmas ekrānu. Gadījumā, ja nav iespējams savietot Izpildītāja komponenti ar Pasūtītāja rīcībā esošo ekrānu, tad Izpildītājs iesniedz piedāvājumu par līdzvērtīgu vai labāku ekrānu, kuru varētu integrēt ar esošo norēķinu moduli, ņemot vērā noteiktos</w:t>
            </w:r>
            <w:r>
              <w:rPr>
                <w:rFonts w:eastAsia="Times New Roman"/>
              </w:rPr>
              <w:t xml:space="preserve"> minimālos un maksimālos</w:t>
            </w:r>
            <w:r w:rsidRPr="7F792B32">
              <w:rPr>
                <w:rFonts w:eastAsia="Times New Roman"/>
              </w:rPr>
              <w:t xml:space="preserve"> ekrāna izmērus </w:t>
            </w:r>
            <w:r w:rsidRPr="7F792B32">
              <w:rPr>
                <w:rStyle w:val="normaltextrun"/>
                <w:color w:val="000000" w:themeColor="text1"/>
              </w:rPr>
              <w:t>(vienlaikus saglabājot Tehniskajā specifikācijā noteiktās tehniskās prasības)</w:t>
            </w:r>
            <w:r w:rsidRPr="7F792B32">
              <w:rPr>
                <w:rFonts w:eastAsia="Times New Roman"/>
              </w:rPr>
              <w:t>:</w:t>
            </w:r>
          </w:p>
          <w:p w14:paraId="4F950461" w14:textId="77777777" w:rsidR="006F7A51" w:rsidRPr="003861DE" w:rsidRDefault="006F7A51" w:rsidP="006F7A51">
            <w:pPr>
              <w:numPr>
                <w:ilvl w:val="0"/>
                <w:numId w:val="14"/>
              </w:numPr>
              <w:ind w:left="435" w:right="137" w:hanging="283"/>
              <w:rPr>
                <w:rFonts w:eastAsia="Times New Roman"/>
              </w:rPr>
            </w:pPr>
            <w:r>
              <w:rPr>
                <w:rFonts w:eastAsia="Times New Roman"/>
                <w:color w:val="000000" w:themeColor="text1"/>
              </w:rPr>
              <w:t xml:space="preserve">Minimālais </w:t>
            </w:r>
            <w:r w:rsidRPr="7F792B32">
              <w:rPr>
                <w:rFonts w:eastAsia="Times New Roman"/>
                <w:color w:val="000000" w:themeColor="text1"/>
              </w:rPr>
              <w:t>ekrāna redzamās daļas</w:t>
            </w:r>
            <w:r>
              <w:rPr>
                <w:rFonts w:eastAsia="Times New Roman"/>
                <w:color w:val="000000" w:themeColor="text1"/>
              </w:rPr>
              <w:t xml:space="preserve"> (attēla)</w:t>
            </w:r>
            <w:r w:rsidRPr="7F792B32">
              <w:rPr>
                <w:rFonts w:eastAsia="Times New Roman"/>
                <w:color w:val="000000" w:themeColor="text1"/>
              </w:rPr>
              <w:t xml:space="preserve"> izmērs – </w:t>
            </w:r>
            <w:r w:rsidRPr="7F792B32">
              <w:rPr>
                <w:rFonts w:eastAsia="Times New Roman"/>
              </w:rPr>
              <w:t>168x125 mm;</w:t>
            </w:r>
            <w:r w:rsidRPr="003861DE">
              <w:rPr>
                <w:rFonts w:eastAsia="Times New Roman"/>
                <w:color w:val="000000" w:themeColor="text1"/>
              </w:rPr>
              <w:t> </w:t>
            </w:r>
          </w:p>
          <w:p w14:paraId="2D97A75A" w14:textId="22D5D774" w:rsidR="006F7A51" w:rsidRPr="00331C67" w:rsidRDefault="006F7A51" w:rsidP="006F7A51">
            <w:pPr>
              <w:pStyle w:val="ListParagraph"/>
              <w:numPr>
                <w:ilvl w:val="0"/>
                <w:numId w:val="14"/>
              </w:numPr>
              <w:tabs>
                <w:tab w:val="clear" w:pos="720"/>
                <w:tab w:val="num" w:pos="430"/>
              </w:tabs>
              <w:ind w:hanging="574"/>
              <w:rPr>
                <w:rFonts w:eastAsia="Times New Roman"/>
                <w:color w:val="000000" w:themeColor="text1"/>
              </w:rPr>
            </w:pPr>
            <w:r w:rsidRPr="00331C67">
              <w:rPr>
                <w:rFonts w:eastAsia="Times New Roman"/>
                <w:color w:val="000000" w:themeColor="text1"/>
              </w:rPr>
              <w:t xml:space="preserve">Maksimālais ekrāna redzamās daļas (attēla) izmērs – </w:t>
            </w:r>
            <w:r w:rsidRPr="00331C67">
              <w:rPr>
                <w:rFonts w:eastAsia="Times New Roman"/>
              </w:rPr>
              <w:t xml:space="preserve">278x137 mm </w:t>
            </w:r>
            <w:r w:rsidRPr="00331C67">
              <w:rPr>
                <w:rStyle w:val="normaltextrun"/>
                <w:color w:val="000000" w:themeColor="text1"/>
              </w:rPr>
              <w:t>ar iespējamām pielaidēm ± 5mm</w:t>
            </w:r>
            <w:r w:rsidRPr="00331C67">
              <w:rPr>
                <w:rFonts w:eastAsia="Times New Roman"/>
              </w:rPr>
              <w:t>.</w:t>
            </w:r>
            <w:r w:rsidRPr="00331C67">
              <w:rPr>
                <w:rFonts w:eastAsia="Times New Roman"/>
                <w:color w:val="000000" w:themeColor="text1"/>
                <w:sz w:val="24"/>
                <w:szCs w:val="24"/>
              </w:rPr>
              <w:t> </w:t>
            </w:r>
          </w:p>
        </w:tc>
      </w:tr>
      <w:tr w:rsidR="006F7A51" w14:paraId="3FC3D9E5" w14:textId="77777777" w:rsidTr="00795D4C">
        <w:trPr>
          <w:trHeight w:val="300"/>
        </w:trPr>
        <w:tc>
          <w:tcPr>
            <w:tcW w:w="1279" w:type="dxa"/>
            <w:shd w:val="clear" w:color="auto" w:fill="FFFFFF" w:themeFill="background1"/>
            <w:vAlign w:val="center"/>
          </w:tcPr>
          <w:p w14:paraId="17626A2C" w14:textId="642C5EFA" w:rsidR="006F7A51" w:rsidRDefault="006F7A51" w:rsidP="006F7A51">
            <w:pPr>
              <w:ind w:firstLine="0"/>
              <w:jc w:val="center"/>
              <w:rPr>
                <w:rFonts w:eastAsia="Times New Roman"/>
                <w:b/>
                <w:bCs/>
              </w:rPr>
            </w:pPr>
            <w:r w:rsidRPr="5A031D54">
              <w:rPr>
                <w:rFonts w:eastAsia="Times New Roman"/>
                <w:b/>
                <w:bCs/>
              </w:rPr>
              <w:t>NSVP-16</w:t>
            </w:r>
          </w:p>
        </w:tc>
        <w:tc>
          <w:tcPr>
            <w:tcW w:w="8219" w:type="dxa"/>
            <w:shd w:val="clear" w:color="auto" w:fill="FFFFFF" w:themeFill="background1"/>
            <w:vAlign w:val="center"/>
          </w:tcPr>
          <w:p w14:paraId="703F89AB" w14:textId="31237B31" w:rsidR="006F7A51" w:rsidRPr="003861DE" w:rsidRDefault="006F7A51" w:rsidP="006F7A51">
            <w:pPr>
              <w:ind w:left="146" w:right="137" w:firstLine="0"/>
              <w:rPr>
                <w:rFonts w:eastAsia="Times New Roman"/>
                <w:sz w:val="24"/>
                <w:szCs w:val="24"/>
              </w:rPr>
            </w:pPr>
            <w:r>
              <w:rPr>
                <w:rStyle w:val="normaltextrun"/>
                <w:color w:val="000000" w:themeColor="text1"/>
              </w:rPr>
              <w:t>Ja Izpildītājs aizstāj Pasūtītāja rīcībā esošos EKI ekrānus, tiem jābūt</w:t>
            </w:r>
            <w:r w:rsidRPr="6C8FAC15">
              <w:rPr>
                <w:rStyle w:val="normaltextrun"/>
                <w:color w:val="000000" w:themeColor="text1"/>
              </w:rPr>
              <w:t xml:space="preserve"> sertificēti</w:t>
            </w:r>
            <w:r>
              <w:rPr>
                <w:rStyle w:val="normaltextrun"/>
                <w:color w:val="000000" w:themeColor="text1"/>
              </w:rPr>
              <w:t>em</w:t>
            </w:r>
            <w:r w:rsidRPr="6C8FAC15">
              <w:rPr>
                <w:rStyle w:val="normaltextrun"/>
                <w:color w:val="000000" w:themeColor="text1"/>
              </w:rPr>
              <w:t xml:space="preserve"> atbilstoši vismaz IK09 un IP57 </w:t>
            </w:r>
            <w:r w:rsidRPr="4CE94D2E">
              <w:rPr>
                <w:rStyle w:val="normaltextrun"/>
                <w:color w:val="000000" w:themeColor="text1"/>
              </w:rPr>
              <w:t>standartiem</w:t>
            </w:r>
            <w:r w:rsidRPr="6C8FAC15">
              <w:rPr>
                <w:rStyle w:val="normaltextrun"/>
                <w:color w:val="000000" w:themeColor="text1"/>
              </w:rPr>
              <w:t>.</w:t>
            </w:r>
          </w:p>
        </w:tc>
      </w:tr>
      <w:tr w:rsidR="006F7A51" w14:paraId="3490045C" w14:textId="77777777" w:rsidTr="00795D4C">
        <w:trPr>
          <w:trHeight w:val="300"/>
        </w:trPr>
        <w:tc>
          <w:tcPr>
            <w:tcW w:w="1279" w:type="dxa"/>
            <w:shd w:val="clear" w:color="auto" w:fill="FFFFFF" w:themeFill="background1"/>
            <w:vAlign w:val="center"/>
          </w:tcPr>
          <w:p w14:paraId="12D7D872" w14:textId="15448666" w:rsidR="006F7A51" w:rsidRDefault="006F7A51" w:rsidP="006F7A51">
            <w:pPr>
              <w:ind w:firstLine="0"/>
              <w:jc w:val="center"/>
              <w:rPr>
                <w:rFonts w:eastAsia="Times New Roman"/>
                <w:b/>
                <w:bCs/>
              </w:rPr>
            </w:pPr>
            <w:r w:rsidRPr="5A031D54">
              <w:rPr>
                <w:rFonts w:eastAsia="Times New Roman"/>
                <w:b/>
                <w:bCs/>
              </w:rPr>
              <w:t>NSVP-17</w:t>
            </w:r>
          </w:p>
        </w:tc>
        <w:tc>
          <w:tcPr>
            <w:tcW w:w="8219" w:type="dxa"/>
            <w:shd w:val="clear" w:color="auto" w:fill="FFFFFF" w:themeFill="background1"/>
            <w:vAlign w:val="center"/>
          </w:tcPr>
          <w:p w14:paraId="0DCA71E7" w14:textId="2DA80FD9" w:rsidR="006F7A51" w:rsidRDefault="006F7A51" w:rsidP="006F7A51">
            <w:pPr>
              <w:ind w:left="146" w:firstLine="0"/>
            </w:pPr>
            <w:r>
              <w:rPr>
                <w:rStyle w:val="normaltextrun"/>
                <w:color w:val="000000" w:themeColor="text1"/>
              </w:rPr>
              <w:t>Ja Izpildītājs aizstāj Pasūtītāja rīcībā esošos EKI ekrānus, tad jāuzstāda papildus rūdīts 4mm aizsargstiklu pret vandālismu, mitrumu un putekļiem.</w:t>
            </w:r>
          </w:p>
        </w:tc>
      </w:tr>
      <w:tr w:rsidR="006F7A51" w14:paraId="7F2A53F5" w14:textId="77777777" w:rsidTr="00795D4C">
        <w:trPr>
          <w:trHeight w:val="300"/>
        </w:trPr>
        <w:tc>
          <w:tcPr>
            <w:tcW w:w="1279" w:type="dxa"/>
            <w:shd w:val="clear" w:color="auto" w:fill="FFFFFF" w:themeFill="background1"/>
            <w:vAlign w:val="center"/>
          </w:tcPr>
          <w:p w14:paraId="1A716190" w14:textId="00E4A7EA" w:rsidR="006F7A51" w:rsidRDefault="006F7A51" w:rsidP="006F7A51">
            <w:pPr>
              <w:ind w:firstLine="0"/>
              <w:jc w:val="center"/>
              <w:rPr>
                <w:rFonts w:eastAsia="Times New Roman"/>
                <w:b/>
                <w:bCs/>
              </w:rPr>
            </w:pPr>
            <w:r w:rsidRPr="5A031D54">
              <w:rPr>
                <w:rFonts w:eastAsia="Times New Roman"/>
                <w:b/>
                <w:bCs/>
              </w:rPr>
              <w:t>NSVP-18</w:t>
            </w:r>
          </w:p>
        </w:tc>
        <w:tc>
          <w:tcPr>
            <w:tcW w:w="8219" w:type="dxa"/>
            <w:shd w:val="clear" w:color="auto" w:fill="FFFFFF" w:themeFill="background1"/>
            <w:vAlign w:val="center"/>
          </w:tcPr>
          <w:p w14:paraId="57312AEC" w14:textId="73E27078" w:rsidR="006F7A51" w:rsidRDefault="006F7A51" w:rsidP="006F7A51">
            <w:pPr>
              <w:tabs>
                <w:tab w:val="left" w:pos="993"/>
              </w:tabs>
              <w:ind w:left="125" w:right="137" w:firstLine="0"/>
              <w:rPr>
                <w:rFonts w:eastAsia="Times New Roman"/>
                <w:color w:val="000000" w:themeColor="text1"/>
              </w:rPr>
            </w:pPr>
            <w:r w:rsidRPr="7F792B32">
              <w:rPr>
                <w:rFonts w:eastAsia="Times New Roman"/>
              </w:rPr>
              <w:t xml:space="preserve">Norēķinu modulim jābūt savietojamam ar Pasūtītāja rīcībā esošo norēķinu sistēmas </w:t>
            </w:r>
            <w:r>
              <w:rPr>
                <w:rFonts w:eastAsia="Times New Roman"/>
              </w:rPr>
              <w:t>POS terminālu</w:t>
            </w:r>
            <w:r w:rsidRPr="7F792B32">
              <w:rPr>
                <w:rFonts w:eastAsia="Times New Roman"/>
              </w:rPr>
              <w:t xml:space="preserve">. Gadījumā, ja nav iespējams savietot Izpildītāja komponenti ar Pasūtītāja rīcībā esošo </w:t>
            </w:r>
            <w:r>
              <w:rPr>
                <w:rFonts w:eastAsia="Times New Roman"/>
              </w:rPr>
              <w:t>POS terminālu</w:t>
            </w:r>
            <w:r w:rsidRPr="7F792B32">
              <w:rPr>
                <w:rFonts w:eastAsia="Times New Roman"/>
              </w:rPr>
              <w:t xml:space="preserve">, tad Izpildītājs iesniedz piedāvājumu par līdzvērtīgu vai labāku </w:t>
            </w:r>
            <w:r>
              <w:rPr>
                <w:rFonts w:eastAsia="Times New Roman"/>
              </w:rPr>
              <w:t>POS terminālu</w:t>
            </w:r>
            <w:r w:rsidRPr="7F792B32">
              <w:rPr>
                <w:rFonts w:eastAsia="Times New Roman"/>
              </w:rPr>
              <w:t xml:space="preserve">, kuru varētu integrēt ar norēķinu moduli, </w:t>
            </w:r>
            <w:r w:rsidRPr="7F792B32">
              <w:rPr>
                <w:rStyle w:val="normaltextrun"/>
                <w:color w:val="000000" w:themeColor="text1"/>
              </w:rPr>
              <w:t>vienlaikus saglabājot Tehniskajā specifikācijā noteiktās tehniskās prasības</w:t>
            </w:r>
            <w:r>
              <w:rPr>
                <w:rStyle w:val="normaltextrun"/>
                <w:color w:val="000000" w:themeColor="text1"/>
              </w:rPr>
              <w:t xml:space="preserve"> un saskaņojot izvietojumu ar Pasūtītāju. </w:t>
            </w:r>
            <w:r w:rsidR="005A7783">
              <w:rPr>
                <w:rStyle w:val="normaltextrun"/>
                <w:color w:val="000000" w:themeColor="text1"/>
              </w:rPr>
              <w:t xml:space="preserve">Ja tiek piegādāts </w:t>
            </w:r>
            <w:r w:rsidR="005C2E73">
              <w:rPr>
                <w:rStyle w:val="normaltextrun"/>
                <w:color w:val="000000" w:themeColor="text1"/>
              </w:rPr>
              <w:t>līdzvērtīgs vai labāks POS termināls, tā izmaksas tiek iekļautas izstrādes izmaksās.</w:t>
            </w:r>
          </w:p>
        </w:tc>
      </w:tr>
      <w:tr w:rsidR="006F7A51" w14:paraId="0522753C" w14:textId="77777777" w:rsidTr="00795D4C">
        <w:trPr>
          <w:trHeight w:val="300"/>
        </w:trPr>
        <w:tc>
          <w:tcPr>
            <w:tcW w:w="1279" w:type="dxa"/>
            <w:shd w:val="clear" w:color="auto" w:fill="FFFFFF" w:themeFill="background1"/>
            <w:vAlign w:val="center"/>
          </w:tcPr>
          <w:p w14:paraId="6F6686AD" w14:textId="5F0A599A" w:rsidR="006F7A51" w:rsidRDefault="006F7A51" w:rsidP="006F7A51">
            <w:pPr>
              <w:ind w:firstLine="0"/>
              <w:jc w:val="center"/>
              <w:rPr>
                <w:rFonts w:eastAsia="Times New Roman"/>
                <w:b/>
                <w:bCs/>
              </w:rPr>
            </w:pPr>
            <w:r w:rsidRPr="5A031D54">
              <w:rPr>
                <w:rFonts w:eastAsia="Times New Roman"/>
                <w:b/>
                <w:bCs/>
              </w:rPr>
              <w:t>NSVP-19</w:t>
            </w:r>
          </w:p>
        </w:tc>
        <w:tc>
          <w:tcPr>
            <w:tcW w:w="8219" w:type="dxa"/>
            <w:shd w:val="clear" w:color="auto" w:fill="FFFFFF" w:themeFill="background1"/>
            <w:vAlign w:val="center"/>
          </w:tcPr>
          <w:p w14:paraId="1E1382F1" w14:textId="7034749E" w:rsidR="006F7A51" w:rsidRPr="7F792B32" w:rsidRDefault="006F7A51" w:rsidP="006F7A51">
            <w:pPr>
              <w:ind w:left="120" w:right="137" w:firstLine="0"/>
              <w:rPr>
                <w:rFonts w:eastAsia="Times New Roman"/>
              </w:rPr>
            </w:pPr>
            <w:r w:rsidRPr="3750766D">
              <w:rPr>
                <w:rFonts w:eastAsia="Times New Roman"/>
              </w:rPr>
              <w:t>Norēķinu modulim jābūt savietojamam ar Pasūtītāja rīcībā esošo norēķinu sistēmas datu pārraides iekārtu. Gadījumā, ja nav iespējams savietot Izpildītāja komponenti ar Pasūtītāja rīcībā esošo datu pārraides iekārtu, tad Izpildītājs iesniedz piedāvājumu par līdzvērtīgu vai labāku datu pārraides iekārtu, kuru varētu integrēt ar norēķinu moduli, vienlaikus saglabājot Tehniskajā specifikācijā noteiktās tehniskās prasības.</w:t>
            </w:r>
            <w:r w:rsidR="00FB3959">
              <w:rPr>
                <w:rFonts w:eastAsia="Times New Roman"/>
              </w:rPr>
              <w:t xml:space="preserve"> </w:t>
            </w:r>
            <w:r w:rsidR="00FB3959">
              <w:rPr>
                <w:rStyle w:val="normaltextrun"/>
                <w:color w:val="000000" w:themeColor="text1"/>
              </w:rPr>
              <w:t>Ja tiek piegādāta līdzvērtīga vai labāka datu pārraides iekārta, tās izmaksas tiek iekļautas izstrādes izmaksās.</w:t>
            </w:r>
          </w:p>
          <w:p w14:paraId="56E46134" w14:textId="6D931A89" w:rsidR="006F7A51" w:rsidRDefault="006F7A51" w:rsidP="00F66809">
            <w:pPr>
              <w:tabs>
                <w:tab w:val="left" w:pos="993"/>
              </w:tabs>
              <w:spacing w:before="120"/>
              <w:ind w:left="125" w:right="136" w:firstLine="0"/>
            </w:pPr>
            <w:r w:rsidRPr="3750766D">
              <w:rPr>
                <w:rStyle w:val="normaltextrun"/>
                <w:color w:val="000000" w:themeColor="text1"/>
              </w:rPr>
              <w:t>Savienojumam jāizmanto vismaz LTE (līdz 5G) pieslēgums ar iespēju pieslēgt arī Ethernet 10/100/1000 Mbit TP CAT5/6, kur infrastruktūra nodrošina šādu iespēju.</w:t>
            </w:r>
          </w:p>
        </w:tc>
      </w:tr>
      <w:tr w:rsidR="006F7A51" w14:paraId="55BAAC01" w14:textId="77777777" w:rsidTr="00795D4C">
        <w:trPr>
          <w:trHeight w:val="300"/>
        </w:trPr>
        <w:tc>
          <w:tcPr>
            <w:tcW w:w="1279" w:type="dxa"/>
            <w:shd w:val="clear" w:color="auto" w:fill="FFFFFF" w:themeFill="background1"/>
            <w:vAlign w:val="center"/>
          </w:tcPr>
          <w:p w14:paraId="3565CC72" w14:textId="2B1C5F7C" w:rsidR="006F7A51" w:rsidRDefault="006F7A51" w:rsidP="006F7A51">
            <w:pPr>
              <w:ind w:firstLine="0"/>
              <w:jc w:val="center"/>
              <w:rPr>
                <w:rFonts w:eastAsia="Times New Roman"/>
                <w:b/>
                <w:bCs/>
              </w:rPr>
            </w:pPr>
            <w:r w:rsidRPr="5A031D54">
              <w:rPr>
                <w:rFonts w:eastAsia="Times New Roman"/>
                <w:b/>
                <w:bCs/>
              </w:rPr>
              <w:t>NSVP-20</w:t>
            </w:r>
          </w:p>
        </w:tc>
        <w:tc>
          <w:tcPr>
            <w:tcW w:w="8219" w:type="dxa"/>
            <w:shd w:val="clear" w:color="auto" w:fill="FFFFFF" w:themeFill="background1"/>
            <w:vAlign w:val="center"/>
          </w:tcPr>
          <w:p w14:paraId="18247144" w14:textId="46477C05" w:rsidR="006F7A51" w:rsidRDefault="006F7A51" w:rsidP="006F7A51">
            <w:pPr>
              <w:tabs>
                <w:tab w:val="left" w:pos="993"/>
              </w:tabs>
              <w:ind w:left="125" w:right="137" w:firstLine="0"/>
              <w:contextualSpacing/>
            </w:pPr>
            <w:r>
              <w:rPr>
                <w:rStyle w:val="normaltextrun"/>
                <w:color w:val="000000" w:themeColor="text1"/>
              </w:rPr>
              <w:t>Ja norēķinu sistēmas integrācija paredz izmaiņas EKI korpusā, tad Izpildītājam jānodrošina EKI korpusa aizsardzība pret rūsēšanu, mitrumu, putekļiem un aizsardzība pret nesankcionētu piekļuvi.</w:t>
            </w:r>
          </w:p>
        </w:tc>
      </w:tr>
      <w:tr w:rsidR="006F7A51" w14:paraId="58F453D4" w14:textId="77777777" w:rsidTr="00795D4C">
        <w:trPr>
          <w:trHeight w:val="300"/>
        </w:trPr>
        <w:tc>
          <w:tcPr>
            <w:tcW w:w="1279" w:type="dxa"/>
            <w:shd w:val="clear" w:color="auto" w:fill="FFFFFF" w:themeFill="background1"/>
            <w:vAlign w:val="center"/>
          </w:tcPr>
          <w:p w14:paraId="7B43452F" w14:textId="7A87E49F" w:rsidR="006F7A51" w:rsidRPr="5A031D54" w:rsidRDefault="006F7A51" w:rsidP="006F7A51">
            <w:pPr>
              <w:ind w:firstLine="0"/>
              <w:jc w:val="center"/>
              <w:rPr>
                <w:rFonts w:eastAsia="Times New Roman"/>
                <w:b/>
                <w:bCs/>
              </w:rPr>
            </w:pPr>
            <w:r w:rsidRPr="5A031D54">
              <w:rPr>
                <w:rFonts w:eastAsia="Times New Roman"/>
                <w:b/>
                <w:bCs/>
              </w:rPr>
              <w:lastRenderedPageBreak/>
              <w:t>NSVP-21</w:t>
            </w:r>
          </w:p>
        </w:tc>
        <w:tc>
          <w:tcPr>
            <w:tcW w:w="8219" w:type="dxa"/>
            <w:shd w:val="clear" w:color="auto" w:fill="FFFFFF" w:themeFill="background1"/>
            <w:vAlign w:val="center"/>
          </w:tcPr>
          <w:p w14:paraId="5C0F6910" w14:textId="77777777" w:rsidR="006F7A51" w:rsidRDefault="006F7A51" w:rsidP="006F7A51">
            <w:pPr>
              <w:ind w:left="120" w:right="137" w:firstLine="0"/>
              <w:rPr>
                <w:rFonts w:eastAsia="Times New Roman"/>
                <w:color w:val="000000" w:themeColor="text1"/>
              </w:rPr>
            </w:pPr>
            <w:r w:rsidRPr="3750766D">
              <w:rPr>
                <w:rFonts w:eastAsia="Times New Roman"/>
                <w:color w:val="000000" w:themeColor="text1"/>
              </w:rPr>
              <w:t>Izpildītāja piegādātām komponentēm ir jābūt piemērotām āra apstākļiem un jānodrošina nepārtraukta darbība:</w:t>
            </w:r>
          </w:p>
          <w:p w14:paraId="563E6088" w14:textId="77777777" w:rsidR="006F7A51" w:rsidRDefault="006F7A51" w:rsidP="006F7A51">
            <w:pPr>
              <w:numPr>
                <w:ilvl w:val="0"/>
                <w:numId w:val="12"/>
              </w:numPr>
              <w:ind w:left="435" w:right="137" w:hanging="283"/>
              <w:rPr>
                <w:rFonts w:eastAsia="Times New Roman"/>
                <w:lang w:val="en-US"/>
              </w:rPr>
            </w:pPr>
            <w:r w:rsidRPr="1DB49F90">
              <w:rPr>
                <w:rFonts w:eastAsia="Times New Roman"/>
                <w:color w:val="000000" w:themeColor="text1"/>
              </w:rPr>
              <w:t>āra temperatūras diapazons: -30 °C līdz +50 °C;</w:t>
            </w:r>
          </w:p>
          <w:p w14:paraId="5EC22438" w14:textId="320A1374" w:rsidR="006F7A51" w:rsidRPr="00331C67" w:rsidRDefault="006F7A51" w:rsidP="006F7A51">
            <w:pPr>
              <w:pStyle w:val="ListParagraph"/>
              <w:numPr>
                <w:ilvl w:val="0"/>
                <w:numId w:val="12"/>
              </w:numPr>
              <w:tabs>
                <w:tab w:val="clear" w:pos="720"/>
                <w:tab w:val="left" w:pos="993"/>
              </w:tabs>
              <w:ind w:left="430" w:right="137" w:hanging="284"/>
              <w:rPr>
                <w:rStyle w:val="normaltextrun"/>
                <w:color w:val="000000" w:themeColor="text1"/>
              </w:rPr>
            </w:pPr>
            <w:r w:rsidRPr="00331C67">
              <w:rPr>
                <w:rFonts w:eastAsia="Times New Roman"/>
                <w:color w:val="000000" w:themeColor="text1"/>
              </w:rPr>
              <w:t>relatīvais gaisa mitrums: 15% līdz 90%.</w:t>
            </w:r>
          </w:p>
        </w:tc>
      </w:tr>
      <w:tr w:rsidR="006F7A51" w14:paraId="5B5B5E16" w14:textId="77777777" w:rsidTr="00795D4C">
        <w:trPr>
          <w:trHeight w:val="300"/>
        </w:trPr>
        <w:tc>
          <w:tcPr>
            <w:tcW w:w="1279" w:type="dxa"/>
            <w:shd w:val="clear" w:color="auto" w:fill="FFFFFF" w:themeFill="background1"/>
            <w:vAlign w:val="center"/>
          </w:tcPr>
          <w:p w14:paraId="57BCA7D3" w14:textId="4A5A9A07" w:rsidR="006F7A51" w:rsidRPr="5A031D54" w:rsidRDefault="006F7A51" w:rsidP="006F7A51">
            <w:pPr>
              <w:ind w:firstLine="0"/>
              <w:jc w:val="center"/>
              <w:rPr>
                <w:rFonts w:eastAsia="Times New Roman"/>
                <w:b/>
                <w:bCs/>
              </w:rPr>
            </w:pPr>
            <w:r w:rsidRPr="5A031D54">
              <w:rPr>
                <w:rFonts w:eastAsia="Times New Roman"/>
                <w:b/>
                <w:bCs/>
              </w:rPr>
              <w:t>NSVP-</w:t>
            </w:r>
            <w:r w:rsidRPr="690500BB">
              <w:rPr>
                <w:rFonts w:eastAsia="Times New Roman"/>
                <w:b/>
                <w:bCs/>
              </w:rPr>
              <w:t>22</w:t>
            </w:r>
          </w:p>
        </w:tc>
        <w:tc>
          <w:tcPr>
            <w:tcW w:w="8219" w:type="dxa"/>
            <w:shd w:val="clear" w:color="auto" w:fill="FFFFFF" w:themeFill="background1"/>
            <w:vAlign w:val="center"/>
          </w:tcPr>
          <w:p w14:paraId="7B7F3D30" w14:textId="47991F02" w:rsidR="006F7A51" w:rsidRPr="00331C67" w:rsidRDefault="006F7A51" w:rsidP="006F7A51">
            <w:pPr>
              <w:tabs>
                <w:tab w:val="left" w:pos="993"/>
              </w:tabs>
              <w:ind w:left="146" w:right="137" w:firstLine="0"/>
              <w:rPr>
                <w:rStyle w:val="normaltextrun"/>
                <w:color w:val="000000" w:themeColor="text1"/>
              </w:rPr>
            </w:pPr>
            <w:r w:rsidRPr="00331C67">
              <w:rPr>
                <w:rStyle w:val="normaltextrun"/>
                <w:color w:val="000000" w:themeColor="text1"/>
              </w:rPr>
              <w:t>Ūdensdrošs datu un elektrības savienojums ar ārējo elektroapgādes avotu (ja tāds ir nodrošināts).</w:t>
            </w:r>
          </w:p>
        </w:tc>
      </w:tr>
      <w:tr w:rsidR="006F7A51" w14:paraId="3AFB43EC" w14:textId="77777777" w:rsidTr="00795D4C">
        <w:trPr>
          <w:trHeight w:val="300"/>
        </w:trPr>
        <w:tc>
          <w:tcPr>
            <w:tcW w:w="1279" w:type="dxa"/>
            <w:shd w:val="clear" w:color="auto" w:fill="FFFFFF" w:themeFill="background1"/>
            <w:vAlign w:val="center"/>
          </w:tcPr>
          <w:p w14:paraId="14B7AA8E" w14:textId="10D3D889" w:rsidR="006F7A51" w:rsidRDefault="006F7A51" w:rsidP="006F7A51">
            <w:pPr>
              <w:ind w:firstLine="0"/>
              <w:jc w:val="center"/>
              <w:rPr>
                <w:rFonts w:eastAsia="Times New Roman"/>
                <w:b/>
                <w:bCs/>
              </w:rPr>
            </w:pPr>
            <w:r w:rsidRPr="690500BB">
              <w:rPr>
                <w:rFonts w:eastAsia="Times New Roman"/>
                <w:b/>
                <w:bCs/>
              </w:rPr>
              <w:t>NSVP-23</w:t>
            </w:r>
          </w:p>
        </w:tc>
        <w:tc>
          <w:tcPr>
            <w:tcW w:w="8219" w:type="dxa"/>
            <w:shd w:val="clear" w:color="auto" w:fill="FFFFFF" w:themeFill="background1"/>
            <w:vAlign w:val="center"/>
          </w:tcPr>
          <w:p w14:paraId="7FC80B08" w14:textId="2664F1BC" w:rsidR="006F7A51" w:rsidRDefault="006F7A51" w:rsidP="006F7A51">
            <w:pPr>
              <w:tabs>
                <w:tab w:val="left" w:pos="993"/>
              </w:tabs>
              <w:ind w:left="125" w:right="137" w:firstLine="0"/>
              <w:contextualSpacing/>
            </w:pPr>
            <w:r w:rsidRPr="009A68AD">
              <w:rPr>
                <w:rStyle w:val="normaltextrun"/>
                <w:color w:val="000000" w:themeColor="text1"/>
              </w:rPr>
              <w:t>Pasūtītājs nodrošina elektrības pieslēgumu 220V.</w:t>
            </w:r>
          </w:p>
        </w:tc>
      </w:tr>
      <w:tr w:rsidR="006F7A51" w14:paraId="00BAAE91" w14:textId="77777777" w:rsidTr="00795D4C">
        <w:trPr>
          <w:trHeight w:val="300"/>
        </w:trPr>
        <w:tc>
          <w:tcPr>
            <w:tcW w:w="1279" w:type="dxa"/>
            <w:shd w:val="clear" w:color="auto" w:fill="FFFFFF" w:themeFill="background1"/>
            <w:vAlign w:val="center"/>
          </w:tcPr>
          <w:p w14:paraId="33B23B15" w14:textId="2A26B904" w:rsidR="006F7A51" w:rsidRDefault="006F7A51" w:rsidP="006F7A51">
            <w:pPr>
              <w:ind w:firstLine="0"/>
              <w:jc w:val="center"/>
              <w:rPr>
                <w:rFonts w:eastAsia="Times New Roman"/>
                <w:b/>
                <w:bCs/>
              </w:rPr>
            </w:pPr>
            <w:r w:rsidRPr="690500BB">
              <w:rPr>
                <w:rFonts w:eastAsia="Times New Roman"/>
                <w:b/>
                <w:bCs/>
              </w:rPr>
              <w:t>NSVP-24</w:t>
            </w:r>
          </w:p>
        </w:tc>
        <w:tc>
          <w:tcPr>
            <w:tcW w:w="8219" w:type="dxa"/>
            <w:shd w:val="clear" w:color="auto" w:fill="FFFFFF" w:themeFill="background1"/>
            <w:vAlign w:val="center"/>
          </w:tcPr>
          <w:p w14:paraId="48597798" w14:textId="099A788A" w:rsidR="006F7A51" w:rsidRPr="009A68AD" w:rsidRDefault="006F7A51" w:rsidP="006F7A51">
            <w:pPr>
              <w:ind w:left="146" w:right="137" w:firstLine="0"/>
              <w:rPr>
                <w:rStyle w:val="normaltextrun"/>
                <w:color w:val="000000" w:themeColor="text1"/>
                <w:highlight w:val="yellow"/>
              </w:rPr>
            </w:pPr>
            <w:r w:rsidRPr="1DB49F90">
              <w:rPr>
                <w:rStyle w:val="normaltextrun"/>
                <w:color w:val="000000" w:themeColor="text1"/>
              </w:rPr>
              <w:t>Izpildītājs nodrošina komponenšu enerģijas taupīšanas režīmu.</w:t>
            </w:r>
          </w:p>
        </w:tc>
      </w:tr>
      <w:tr w:rsidR="006F7A51" w14:paraId="511B0355" w14:textId="77777777" w:rsidTr="00795D4C">
        <w:trPr>
          <w:trHeight w:val="300"/>
        </w:trPr>
        <w:tc>
          <w:tcPr>
            <w:tcW w:w="1279" w:type="dxa"/>
            <w:shd w:val="clear" w:color="auto" w:fill="FFFFFF" w:themeFill="background1"/>
            <w:vAlign w:val="center"/>
          </w:tcPr>
          <w:p w14:paraId="7083834F" w14:textId="1039B221" w:rsidR="006F7A51" w:rsidRDefault="006F7A51" w:rsidP="006F7A51">
            <w:pPr>
              <w:ind w:firstLine="0"/>
              <w:jc w:val="center"/>
              <w:rPr>
                <w:rFonts w:eastAsia="Times New Roman"/>
                <w:b/>
                <w:bCs/>
              </w:rPr>
            </w:pPr>
            <w:r>
              <w:rPr>
                <w:rFonts w:eastAsia="Times New Roman"/>
                <w:b/>
                <w:bCs/>
              </w:rPr>
              <w:t>NSVP-25</w:t>
            </w:r>
          </w:p>
        </w:tc>
        <w:tc>
          <w:tcPr>
            <w:tcW w:w="8219" w:type="dxa"/>
            <w:shd w:val="clear" w:color="auto" w:fill="FFFFFF" w:themeFill="background1"/>
            <w:vAlign w:val="center"/>
          </w:tcPr>
          <w:p w14:paraId="1C1E1F9B" w14:textId="060F054D" w:rsidR="006F7A51" w:rsidRDefault="006F7A51" w:rsidP="006F7A51">
            <w:pPr>
              <w:tabs>
                <w:tab w:val="left" w:pos="993"/>
              </w:tabs>
              <w:ind w:left="125" w:right="137" w:firstLine="0"/>
              <w:contextualSpacing/>
            </w:pPr>
            <w:r w:rsidRPr="33D5BF6F">
              <w:rPr>
                <w:rStyle w:val="normaltextrun"/>
                <w:color w:val="000000" w:themeColor="text1"/>
              </w:rPr>
              <w:t>Izpildītājs nodrošina prasības atbilstoši Piekļūstamības direktīvai.</w:t>
            </w:r>
          </w:p>
        </w:tc>
      </w:tr>
    </w:tbl>
    <w:p w14:paraId="51DB83F2" w14:textId="2FE52241" w:rsidR="00605868" w:rsidRDefault="00256B27" w:rsidP="00605868">
      <w:pPr>
        <w:pStyle w:val="Heading2"/>
      </w:pPr>
      <w:bookmarkStart w:id="19" w:name="_Toc159837727"/>
      <w:r>
        <w:t>Norēķinu sistēmas (t.s. norēķinu moduļa) funkcionālās prasības</w:t>
      </w:r>
      <w:bookmarkEnd w:id="19"/>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219"/>
      </w:tblGrid>
      <w:tr w:rsidR="00763807" w:rsidRPr="00A36B0A" w14:paraId="58D34439" w14:textId="77777777" w:rsidTr="00795D4C">
        <w:trPr>
          <w:trHeight w:val="567"/>
        </w:trPr>
        <w:tc>
          <w:tcPr>
            <w:tcW w:w="1279" w:type="dxa"/>
            <w:shd w:val="clear" w:color="auto" w:fill="B4C6E7" w:themeFill="accent1" w:themeFillTint="66"/>
            <w:vAlign w:val="center"/>
            <w:hideMark/>
          </w:tcPr>
          <w:p w14:paraId="48C41999"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219" w:type="dxa"/>
            <w:shd w:val="clear" w:color="auto" w:fill="B4C6E7" w:themeFill="accent1" w:themeFillTint="66"/>
            <w:vAlign w:val="center"/>
            <w:hideMark/>
          </w:tcPr>
          <w:p w14:paraId="2616EEC8"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507271" w:rsidRPr="00A36B0A" w14:paraId="1BA00287" w14:textId="77777777" w:rsidTr="00795D4C">
        <w:trPr>
          <w:trHeight w:val="300"/>
        </w:trPr>
        <w:tc>
          <w:tcPr>
            <w:tcW w:w="1279" w:type="dxa"/>
            <w:shd w:val="clear" w:color="auto" w:fill="FFFFFF" w:themeFill="background1"/>
            <w:vAlign w:val="center"/>
          </w:tcPr>
          <w:p w14:paraId="3BED292E" w14:textId="64FA38C4" w:rsidR="00507271" w:rsidRPr="00A36B0A" w:rsidRDefault="00507271" w:rsidP="00507271">
            <w:pPr>
              <w:ind w:firstLine="0"/>
              <w:jc w:val="center"/>
              <w:textAlignment w:val="baseline"/>
              <w:rPr>
                <w:rFonts w:eastAsia="Times New Roman"/>
                <w:b/>
                <w:bCs/>
                <w:kern w:val="0"/>
                <w14:ligatures w14:val="none"/>
              </w:rPr>
            </w:pPr>
            <w:r>
              <w:rPr>
                <w:rFonts w:eastAsia="Times New Roman"/>
                <w:b/>
                <w:bCs/>
                <w:kern w:val="0"/>
                <w14:ligatures w14:val="none"/>
              </w:rPr>
              <w:t>NSFP-1</w:t>
            </w:r>
          </w:p>
        </w:tc>
        <w:tc>
          <w:tcPr>
            <w:tcW w:w="8219" w:type="dxa"/>
            <w:shd w:val="clear" w:color="auto" w:fill="FFFFFF" w:themeFill="background1"/>
            <w:vAlign w:val="center"/>
          </w:tcPr>
          <w:p w14:paraId="1451A7D3" w14:textId="60A49599" w:rsidR="00507271" w:rsidRPr="00A36B0A" w:rsidRDefault="4EE67E52" w:rsidP="000E7A5E">
            <w:pPr>
              <w:tabs>
                <w:tab w:val="left" w:pos="993"/>
              </w:tabs>
              <w:ind w:left="125" w:right="137" w:firstLine="0"/>
            </w:pPr>
            <w:r>
              <w:rPr>
                <w:rStyle w:val="normaltextrun"/>
                <w:color w:val="000000"/>
                <w:shd w:val="clear" w:color="auto" w:fill="FFFFFF"/>
              </w:rPr>
              <w:t xml:space="preserve">Tiešsaistes režīmā nodrošina </w:t>
            </w:r>
            <w:r w:rsidR="63C10A1B">
              <w:rPr>
                <w:rStyle w:val="normaltextrun"/>
                <w:color w:val="000000"/>
                <w:shd w:val="clear" w:color="auto" w:fill="FFFFFF"/>
              </w:rPr>
              <w:t>EKI</w:t>
            </w:r>
            <w:r>
              <w:rPr>
                <w:rStyle w:val="normaltextrun"/>
                <w:color w:val="000000"/>
                <w:shd w:val="clear" w:color="auto" w:fill="FFFFFF"/>
              </w:rPr>
              <w:t xml:space="preserve"> pārvaldību un informācijas apmaiņu ar pārvaldības sistēmu.</w:t>
            </w:r>
          </w:p>
        </w:tc>
      </w:tr>
      <w:tr w:rsidR="00FE2B5B" w:rsidRPr="00A36B0A" w14:paraId="1244E3FA" w14:textId="77777777" w:rsidTr="00795D4C">
        <w:trPr>
          <w:trHeight w:val="300"/>
        </w:trPr>
        <w:tc>
          <w:tcPr>
            <w:tcW w:w="1279" w:type="dxa"/>
            <w:shd w:val="clear" w:color="auto" w:fill="FFFFFF" w:themeFill="background1"/>
            <w:vAlign w:val="center"/>
          </w:tcPr>
          <w:p w14:paraId="14517FD9" w14:textId="705F3787" w:rsidR="00FE2B5B" w:rsidRDefault="00FE2B5B" w:rsidP="00FE2B5B">
            <w:pPr>
              <w:ind w:firstLine="0"/>
              <w:jc w:val="center"/>
              <w:textAlignment w:val="baseline"/>
              <w:rPr>
                <w:rFonts w:eastAsia="Times New Roman"/>
                <w:b/>
                <w:bCs/>
                <w:kern w:val="0"/>
                <w14:ligatures w14:val="none"/>
              </w:rPr>
            </w:pPr>
            <w:r>
              <w:rPr>
                <w:rFonts w:eastAsia="Times New Roman"/>
                <w:b/>
                <w:bCs/>
                <w:kern w:val="0"/>
                <w14:ligatures w14:val="none"/>
              </w:rPr>
              <w:t>NSFP-2</w:t>
            </w:r>
          </w:p>
        </w:tc>
        <w:tc>
          <w:tcPr>
            <w:tcW w:w="8219" w:type="dxa"/>
            <w:shd w:val="clear" w:color="auto" w:fill="FFFFFF" w:themeFill="background1"/>
            <w:vAlign w:val="center"/>
          </w:tcPr>
          <w:p w14:paraId="15A2668D" w14:textId="4710E361" w:rsidR="00FE2B5B" w:rsidRDefault="610AD47E" w:rsidP="000E7A5E">
            <w:pPr>
              <w:tabs>
                <w:tab w:val="left" w:pos="993"/>
              </w:tabs>
              <w:ind w:left="125" w:right="137" w:firstLine="0"/>
              <w:rPr>
                <w:rStyle w:val="normaltextrun"/>
                <w:color w:val="000000"/>
                <w:shd w:val="clear" w:color="auto" w:fill="FFFFFF"/>
              </w:rPr>
            </w:pPr>
            <w:r>
              <w:rPr>
                <w:rStyle w:val="normaltextrun"/>
                <w:color w:val="000000"/>
                <w:shd w:val="clear" w:color="auto" w:fill="FFFFFF"/>
              </w:rPr>
              <w:t xml:space="preserve">Jānodrošina iespēju </w:t>
            </w:r>
            <w:r w:rsidR="2B5F70F7">
              <w:rPr>
                <w:rStyle w:val="normaltextrun"/>
                <w:color w:val="000000"/>
                <w:shd w:val="clear" w:color="auto" w:fill="FFFFFF"/>
              </w:rPr>
              <w:t>tiešsaist</w:t>
            </w:r>
            <w:r w:rsidR="7BC5BB3F">
              <w:rPr>
                <w:rStyle w:val="normaltextrun"/>
                <w:color w:val="000000"/>
                <w:shd w:val="clear" w:color="auto" w:fill="FFFFFF"/>
              </w:rPr>
              <w:t>ē</w:t>
            </w:r>
            <w:r>
              <w:rPr>
                <w:rStyle w:val="normaltextrun"/>
                <w:color w:val="000000"/>
                <w:shd w:val="clear" w:color="auto" w:fill="FFFFFF"/>
              </w:rPr>
              <w:t xml:space="preserve"> veikt priekšapmaksu un pēcapmaksu par autostāvvietas izmantošanu, kā arī apmaksu par citiem pakalpojumiem</w:t>
            </w:r>
            <w:r w:rsidR="75E3E4C4">
              <w:rPr>
                <w:rStyle w:val="normaltextrun"/>
                <w:color w:val="000000"/>
                <w:shd w:val="clear" w:color="auto" w:fill="FFFFFF"/>
              </w:rPr>
              <w:t>, izmantojot API ar Pasūtītāja informācijas sistēmām pēc nepieciešamības</w:t>
            </w:r>
            <w:r w:rsidR="2B5F70F7">
              <w:rPr>
                <w:rStyle w:val="normaltextrun"/>
                <w:color w:val="000000"/>
                <w:shd w:val="clear" w:color="auto" w:fill="FFFFFF"/>
              </w:rPr>
              <w:t>.</w:t>
            </w:r>
          </w:p>
        </w:tc>
      </w:tr>
      <w:tr w:rsidR="00FE2B5B" w:rsidRPr="00A36B0A" w14:paraId="79B883D7" w14:textId="77777777" w:rsidTr="00795D4C">
        <w:trPr>
          <w:trHeight w:val="300"/>
        </w:trPr>
        <w:tc>
          <w:tcPr>
            <w:tcW w:w="1279" w:type="dxa"/>
            <w:shd w:val="clear" w:color="auto" w:fill="FFFFFF" w:themeFill="background1"/>
            <w:vAlign w:val="center"/>
          </w:tcPr>
          <w:p w14:paraId="648DA359" w14:textId="0FE21BE0" w:rsidR="00FE2B5B" w:rsidRPr="00A36B0A" w:rsidRDefault="00FE2B5B" w:rsidP="00FE2B5B">
            <w:pPr>
              <w:ind w:firstLine="0"/>
              <w:jc w:val="center"/>
              <w:textAlignment w:val="baseline"/>
              <w:rPr>
                <w:rFonts w:eastAsia="Times New Roman"/>
                <w:b/>
                <w:bCs/>
                <w:kern w:val="0"/>
                <w14:ligatures w14:val="none"/>
              </w:rPr>
            </w:pPr>
            <w:r>
              <w:rPr>
                <w:rFonts w:eastAsia="Times New Roman"/>
                <w:b/>
                <w:bCs/>
                <w:kern w:val="0"/>
                <w14:ligatures w14:val="none"/>
              </w:rPr>
              <w:t>NSFP-3</w:t>
            </w:r>
          </w:p>
        </w:tc>
        <w:tc>
          <w:tcPr>
            <w:tcW w:w="8219" w:type="dxa"/>
            <w:shd w:val="clear" w:color="auto" w:fill="FFFFFF" w:themeFill="background1"/>
            <w:vAlign w:val="center"/>
          </w:tcPr>
          <w:p w14:paraId="28C070EA" w14:textId="096EDF7F" w:rsidR="00FE2B5B" w:rsidRPr="00A36B0A" w:rsidRDefault="00FE2B5B" w:rsidP="000E7A5E">
            <w:pPr>
              <w:ind w:left="125" w:right="137" w:firstLine="0"/>
              <w:rPr>
                <w:kern w:val="0"/>
                <w14:ligatures w14:val="none"/>
              </w:rPr>
            </w:pPr>
            <w:r>
              <w:rPr>
                <w:rStyle w:val="normaltextrun"/>
                <w:color w:val="000000"/>
                <w:shd w:val="clear" w:color="auto" w:fill="FFFFFF"/>
              </w:rPr>
              <w:t>Jānodrošina tiešsaistes savienojuma kontrole, funkcionālo parametru tiešsaistes nolase, attēlošana.</w:t>
            </w:r>
          </w:p>
        </w:tc>
      </w:tr>
      <w:tr w:rsidR="001A1021" w:rsidRPr="00A36B0A" w14:paraId="312CBF09" w14:textId="77777777" w:rsidTr="00795D4C">
        <w:trPr>
          <w:trHeight w:val="300"/>
        </w:trPr>
        <w:tc>
          <w:tcPr>
            <w:tcW w:w="1279" w:type="dxa"/>
            <w:shd w:val="clear" w:color="auto" w:fill="FFFFFF" w:themeFill="background1"/>
            <w:vAlign w:val="center"/>
          </w:tcPr>
          <w:p w14:paraId="7AFC8496" w14:textId="4BC290D9"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NSFP-4</w:t>
            </w:r>
          </w:p>
        </w:tc>
        <w:tc>
          <w:tcPr>
            <w:tcW w:w="8219" w:type="dxa"/>
            <w:shd w:val="clear" w:color="auto" w:fill="FFFFFF" w:themeFill="background1"/>
            <w:vAlign w:val="center"/>
          </w:tcPr>
          <w:p w14:paraId="4477560B" w14:textId="7C8634B8" w:rsidR="001A1021" w:rsidRDefault="001A1021" w:rsidP="001A1021">
            <w:pPr>
              <w:tabs>
                <w:tab w:val="left" w:pos="993"/>
              </w:tabs>
              <w:ind w:left="125" w:right="137" w:firstLine="0"/>
              <w:rPr>
                <w:rStyle w:val="normaltextrun"/>
                <w:color w:val="000000"/>
                <w:shd w:val="clear" w:color="auto" w:fill="FFFFFF"/>
              </w:rPr>
            </w:pPr>
            <w:r w:rsidRPr="009D5407">
              <w:rPr>
                <w:rStyle w:val="normaltextrun"/>
                <w:color w:val="000000"/>
                <w:shd w:val="clear" w:color="auto" w:fill="FFFFFF"/>
              </w:rPr>
              <w:t>Jānodrošina attālināta nepieciešamo parametru iestatīšana</w:t>
            </w:r>
            <w:r w:rsidR="00534086" w:rsidRPr="009D5407">
              <w:rPr>
                <w:rStyle w:val="normaltextrun"/>
                <w:color w:val="000000"/>
                <w:shd w:val="clear" w:color="auto" w:fill="FFFFFF"/>
              </w:rPr>
              <w:t xml:space="preserve"> un</w:t>
            </w:r>
            <w:r w:rsidRPr="009D5407">
              <w:rPr>
                <w:rStyle w:val="normaltextrun"/>
                <w:color w:val="000000"/>
                <w:shd w:val="clear" w:color="auto" w:fill="FFFFFF"/>
              </w:rPr>
              <w:t xml:space="preserve"> iespēja attālināti veikt programmnodrošinājuma atjaunināšanu.</w:t>
            </w:r>
          </w:p>
        </w:tc>
      </w:tr>
      <w:tr w:rsidR="001A1021" w:rsidRPr="00A36B0A" w14:paraId="5825DF63" w14:textId="77777777" w:rsidTr="00795D4C">
        <w:trPr>
          <w:trHeight w:val="300"/>
        </w:trPr>
        <w:tc>
          <w:tcPr>
            <w:tcW w:w="1279" w:type="dxa"/>
            <w:shd w:val="clear" w:color="auto" w:fill="FFFFFF" w:themeFill="background1"/>
            <w:vAlign w:val="center"/>
          </w:tcPr>
          <w:p w14:paraId="615C2C77" w14:textId="023BA3F6"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NSFP-5</w:t>
            </w:r>
          </w:p>
        </w:tc>
        <w:tc>
          <w:tcPr>
            <w:tcW w:w="8219" w:type="dxa"/>
            <w:shd w:val="clear" w:color="auto" w:fill="FFFFFF" w:themeFill="background1"/>
            <w:vAlign w:val="center"/>
          </w:tcPr>
          <w:p w14:paraId="2822BFD4" w14:textId="7A5C7DFA" w:rsidR="001A1021" w:rsidRPr="00A36B0A" w:rsidRDefault="001A1021" w:rsidP="001A1021">
            <w:pPr>
              <w:tabs>
                <w:tab w:val="left" w:pos="993"/>
              </w:tabs>
              <w:ind w:left="125" w:right="137" w:firstLine="0"/>
              <w:rPr>
                <w:color w:val="00B050"/>
                <w:kern w:val="0"/>
                <w14:ligatures w14:val="none"/>
              </w:rPr>
            </w:pPr>
            <w:r>
              <w:rPr>
                <w:rStyle w:val="normaltextrun"/>
                <w:color w:val="000000"/>
                <w:shd w:val="clear" w:color="auto" w:fill="FFFFFF"/>
              </w:rPr>
              <w:t>Jānodrošina žurnālfailu ielāde.</w:t>
            </w:r>
          </w:p>
        </w:tc>
      </w:tr>
      <w:tr w:rsidR="001A1021" w:rsidRPr="00A36B0A" w14:paraId="1EBF3F9B" w14:textId="77777777" w:rsidTr="00795D4C">
        <w:trPr>
          <w:trHeight w:val="300"/>
        </w:trPr>
        <w:tc>
          <w:tcPr>
            <w:tcW w:w="1279" w:type="dxa"/>
            <w:shd w:val="clear" w:color="auto" w:fill="FFFFFF" w:themeFill="background1"/>
            <w:vAlign w:val="center"/>
          </w:tcPr>
          <w:p w14:paraId="3FF7BBB8" w14:textId="450DC0A6"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NSFP-6</w:t>
            </w:r>
          </w:p>
        </w:tc>
        <w:tc>
          <w:tcPr>
            <w:tcW w:w="8219" w:type="dxa"/>
            <w:shd w:val="clear" w:color="auto" w:fill="FFFFFF" w:themeFill="background1"/>
            <w:vAlign w:val="center"/>
          </w:tcPr>
          <w:p w14:paraId="1DE96B1F" w14:textId="4959CB44" w:rsidR="001A1021" w:rsidRPr="00A36B0A" w:rsidRDefault="001A1021" w:rsidP="001A1021">
            <w:pPr>
              <w:tabs>
                <w:tab w:val="left" w:pos="993"/>
              </w:tabs>
              <w:ind w:left="125" w:right="137" w:firstLine="0"/>
              <w:rPr>
                <w:kern w:val="0"/>
                <w14:ligatures w14:val="none"/>
              </w:rPr>
            </w:pPr>
            <w:r>
              <w:rPr>
                <w:rStyle w:val="normaltextrun"/>
                <w:color w:val="000000"/>
                <w:shd w:val="clear" w:color="auto" w:fill="FFFFFF"/>
              </w:rPr>
              <w:t>Jānodrošina attēlojamo grafisko failu pārvaldība, attēlošanas laika plānotājs, iespēja to piesaistīt katram sistēmai pieslēgtam ekrānam individuāli vai ekrānu grupai.</w:t>
            </w:r>
          </w:p>
        </w:tc>
      </w:tr>
      <w:tr w:rsidR="001A1021" w:rsidRPr="00A36B0A" w14:paraId="7A88DF94" w14:textId="77777777" w:rsidTr="00795D4C">
        <w:trPr>
          <w:trHeight w:val="300"/>
        </w:trPr>
        <w:tc>
          <w:tcPr>
            <w:tcW w:w="1279" w:type="dxa"/>
            <w:shd w:val="clear" w:color="auto" w:fill="FFFFFF" w:themeFill="background1"/>
            <w:vAlign w:val="center"/>
          </w:tcPr>
          <w:p w14:paraId="29F7F1C1" w14:textId="3BA4878F"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NSFP-7</w:t>
            </w:r>
          </w:p>
        </w:tc>
        <w:tc>
          <w:tcPr>
            <w:tcW w:w="8219" w:type="dxa"/>
            <w:shd w:val="clear" w:color="auto" w:fill="FFFFFF" w:themeFill="background1"/>
            <w:vAlign w:val="center"/>
          </w:tcPr>
          <w:p w14:paraId="280247CA" w14:textId="7AB9E485" w:rsidR="001A1021" w:rsidRPr="00A36B0A" w:rsidRDefault="001A1021" w:rsidP="001A1021">
            <w:pPr>
              <w:tabs>
                <w:tab w:val="left" w:pos="993"/>
              </w:tabs>
              <w:ind w:left="125" w:right="137" w:firstLine="0"/>
              <w:contextualSpacing/>
            </w:pPr>
            <w:r>
              <w:rPr>
                <w:rStyle w:val="normaltextrun"/>
                <w:color w:val="000000"/>
                <w:bdr w:val="none" w:sz="0" w:space="0" w:color="auto" w:frame="1"/>
              </w:rPr>
              <w:t>Jānodrošina kļūdu un brīdinājumu ziņojumu uzskaite un attēlošana pārvaldības sistēmā, kā arī brīdinājumu par kļūdu saņemšanu atbildīgajiem darbiniekiem.</w:t>
            </w:r>
          </w:p>
        </w:tc>
      </w:tr>
      <w:tr w:rsidR="001A1021" w:rsidRPr="00A36B0A" w14:paraId="3B5C1937" w14:textId="77777777" w:rsidTr="00795D4C">
        <w:trPr>
          <w:trHeight w:val="300"/>
        </w:trPr>
        <w:tc>
          <w:tcPr>
            <w:tcW w:w="1279" w:type="dxa"/>
            <w:shd w:val="clear" w:color="auto" w:fill="FFFFFF" w:themeFill="background1"/>
            <w:vAlign w:val="center"/>
          </w:tcPr>
          <w:p w14:paraId="0000078D" w14:textId="31F14EF8"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NSFP-8</w:t>
            </w:r>
          </w:p>
        </w:tc>
        <w:tc>
          <w:tcPr>
            <w:tcW w:w="8219" w:type="dxa"/>
            <w:shd w:val="clear" w:color="auto" w:fill="FFFFFF" w:themeFill="background1"/>
            <w:vAlign w:val="center"/>
          </w:tcPr>
          <w:p w14:paraId="1C2E6818" w14:textId="40F11C6D"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Jānodrošina programmatūras darbības aizsardzība pret nesankcionētu piekļuvi.</w:t>
            </w:r>
          </w:p>
        </w:tc>
      </w:tr>
      <w:tr w:rsidR="001A1021" w:rsidRPr="00A36B0A" w14:paraId="12C9ADEC" w14:textId="77777777" w:rsidTr="00795D4C">
        <w:trPr>
          <w:trHeight w:val="300"/>
        </w:trPr>
        <w:tc>
          <w:tcPr>
            <w:tcW w:w="1279" w:type="dxa"/>
            <w:shd w:val="clear" w:color="auto" w:fill="FFFFFF" w:themeFill="background1"/>
            <w:vAlign w:val="center"/>
          </w:tcPr>
          <w:p w14:paraId="0B8BCA0C" w14:textId="116F47A7"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NSFP-9</w:t>
            </w:r>
          </w:p>
        </w:tc>
        <w:tc>
          <w:tcPr>
            <w:tcW w:w="8219" w:type="dxa"/>
            <w:shd w:val="clear" w:color="auto" w:fill="FFFFFF" w:themeFill="background1"/>
            <w:vAlign w:val="center"/>
          </w:tcPr>
          <w:p w14:paraId="0CD2EC8E" w14:textId="70EB22D9"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Izpildītājs nodrošina integrāciju ar Pasūtītāja MUS un PPPS.</w:t>
            </w:r>
          </w:p>
        </w:tc>
      </w:tr>
      <w:tr w:rsidR="001A1021" w:rsidRPr="00A36B0A" w14:paraId="3081181C" w14:textId="77777777" w:rsidTr="00795D4C">
        <w:trPr>
          <w:trHeight w:val="300"/>
        </w:trPr>
        <w:tc>
          <w:tcPr>
            <w:tcW w:w="1279" w:type="dxa"/>
            <w:shd w:val="clear" w:color="auto" w:fill="FFFFFF" w:themeFill="background1"/>
            <w:vAlign w:val="center"/>
          </w:tcPr>
          <w:p w14:paraId="7B9C5A09" w14:textId="751C970C"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NSFP-10</w:t>
            </w:r>
          </w:p>
        </w:tc>
        <w:tc>
          <w:tcPr>
            <w:tcW w:w="8219" w:type="dxa"/>
            <w:shd w:val="clear" w:color="auto" w:fill="FFFFFF" w:themeFill="background1"/>
            <w:vAlign w:val="center"/>
          </w:tcPr>
          <w:p w14:paraId="3836FC7D" w14:textId="6386B5B3"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rPr>
              <w:t>Izpildītājs nodrošina elektronisko čeku izveidošanu, kas satur informāciju par sniegto pakalpojumu un veikto bankas maksājumu.</w:t>
            </w:r>
          </w:p>
        </w:tc>
      </w:tr>
      <w:tr w:rsidR="001A1021" w:rsidRPr="00A36B0A" w14:paraId="60AE4C3B" w14:textId="77777777" w:rsidTr="00795D4C">
        <w:trPr>
          <w:trHeight w:val="300"/>
        </w:trPr>
        <w:tc>
          <w:tcPr>
            <w:tcW w:w="1279" w:type="dxa"/>
            <w:shd w:val="clear" w:color="auto" w:fill="FFFFFF" w:themeFill="background1"/>
            <w:vAlign w:val="center"/>
          </w:tcPr>
          <w:p w14:paraId="5AF4162C" w14:textId="64DBAF34"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NSFP-11</w:t>
            </w:r>
          </w:p>
        </w:tc>
        <w:tc>
          <w:tcPr>
            <w:tcW w:w="8219" w:type="dxa"/>
            <w:shd w:val="clear" w:color="auto" w:fill="FFFFFF" w:themeFill="background1"/>
            <w:vAlign w:val="center"/>
          </w:tcPr>
          <w:p w14:paraId="61038FBE" w14:textId="09F52CCB" w:rsidR="001A1021" w:rsidRDefault="001A1021" w:rsidP="001A1021">
            <w:pPr>
              <w:tabs>
                <w:tab w:val="left" w:pos="993"/>
              </w:tabs>
              <w:ind w:left="125" w:right="137" w:firstLine="0"/>
              <w:contextualSpacing/>
              <w:rPr>
                <w:rStyle w:val="normaltextrun"/>
                <w:color w:val="000000"/>
                <w:shd w:val="clear" w:color="auto" w:fill="FFFFFF"/>
              </w:rPr>
            </w:pPr>
            <w:r w:rsidRPr="004F4C58">
              <w:rPr>
                <w:rStyle w:val="normaltextrun"/>
                <w:shd w:val="clear" w:color="auto" w:fill="FFFFFF"/>
              </w:rPr>
              <w:t xml:space="preserve">Izpildītājs nodrošina integrāciju </w:t>
            </w:r>
            <w:r>
              <w:rPr>
                <w:rStyle w:val="normaltextrun"/>
                <w:color w:val="000000"/>
                <w:shd w:val="clear" w:color="auto" w:fill="FFFFFF"/>
              </w:rPr>
              <w:t>elektronisko čeku nodošanai un informācijai, kura glabājas MS Azure vidē, iekļaujot iespēju tos atsekot Pasūtītāja noteiktajā vidē tikai sistēmas EKI lietotājam ar administratora tiesībām.</w:t>
            </w:r>
          </w:p>
        </w:tc>
      </w:tr>
      <w:tr w:rsidR="001A1021" w:rsidRPr="00A36B0A" w14:paraId="26ED2D76" w14:textId="77777777" w:rsidTr="00795D4C">
        <w:trPr>
          <w:trHeight w:val="300"/>
        </w:trPr>
        <w:tc>
          <w:tcPr>
            <w:tcW w:w="1279" w:type="dxa"/>
            <w:shd w:val="clear" w:color="auto" w:fill="FFFFFF" w:themeFill="background1"/>
            <w:vAlign w:val="center"/>
          </w:tcPr>
          <w:p w14:paraId="7A4E21B0" w14:textId="5ADD43DE"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NSFP-12</w:t>
            </w:r>
          </w:p>
        </w:tc>
        <w:tc>
          <w:tcPr>
            <w:tcW w:w="8219" w:type="dxa"/>
            <w:shd w:val="clear" w:color="auto" w:fill="FFFFFF" w:themeFill="background1"/>
            <w:vAlign w:val="center"/>
          </w:tcPr>
          <w:p w14:paraId="226F67C8" w14:textId="28B0734A" w:rsidR="001A1021" w:rsidRPr="004F4C58" w:rsidRDefault="001A1021" w:rsidP="001A1021">
            <w:pPr>
              <w:tabs>
                <w:tab w:val="left" w:pos="993"/>
              </w:tabs>
              <w:ind w:left="125" w:right="137" w:firstLine="0"/>
              <w:contextualSpacing/>
              <w:rPr>
                <w:rStyle w:val="normaltextrun"/>
                <w:shd w:val="clear" w:color="auto" w:fill="FFFFFF"/>
              </w:rPr>
            </w:pPr>
            <w:r>
              <w:rPr>
                <w:rStyle w:val="normaltextrun"/>
                <w:color w:val="000000"/>
                <w:shd w:val="clear" w:color="auto" w:fill="FFFFFF"/>
              </w:rPr>
              <w:t>Tiek nodrošināta piekļuve ikdienas kases Z atskaitēm, kuras tiek nosūtīta uz Pasūtītāja grāmatvedības sistēmu (</w:t>
            </w:r>
            <w:r>
              <w:rPr>
                <w:rStyle w:val="normaltextrun"/>
                <w:color w:val="000000"/>
                <w:bdr w:val="none" w:sz="0" w:space="0" w:color="auto" w:frame="1"/>
              </w:rPr>
              <w:t xml:space="preserve">reizi diennaktī) </w:t>
            </w:r>
            <w:r>
              <w:rPr>
                <w:rStyle w:val="normaltextrun"/>
                <w:color w:val="000000"/>
                <w:shd w:val="clear" w:color="auto" w:fill="FFFFFF"/>
              </w:rPr>
              <w:t>un glabājas MS Azure vidē.</w:t>
            </w:r>
          </w:p>
        </w:tc>
      </w:tr>
      <w:tr w:rsidR="001A1021" w:rsidRPr="00A36B0A" w14:paraId="78E0D15B" w14:textId="77777777" w:rsidTr="00795D4C">
        <w:trPr>
          <w:trHeight w:val="300"/>
        </w:trPr>
        <w:tc>
          <w:tcPr>
            <w:tcW w:w="1279" w:type="dxa"/>
            <w:shd w:val="clear" w:color="auto" w:fill="FFFFFF" w:themeFill="background1"/>
            <w:vAlign w:val="center"/>
          </w:tcPr>
          <w:p w14:paraId="45CD62E2" w14:textId="75817DA7"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NSFP-13</w:t>
            </w:r>
          </w:p>
        </w:tc>
        <w:tc>
          <w:tcPr>
            <w:tcW w:w="8219" w:type="dxa"/>
            <w:shd w:val="clear" w:color="auto" w:fill="FFFFFF" w:themeFill="background1"/>
            <w:vAlign w:val="center"/>
          </w:tcPr>
          <w:p w14:paraId="7357583B" w14:textId="737FE4B1"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Elektroniskā čeka saturs un tā saistošā informācija glabājas MS Azure vidē, iekļaujot iespēju tos atsekot Pasūtītāja noteiktajā vidē.</w:t>
            </w:r>
          </w:p>
        </w:tc>
      </w:tr>
      <w:tr w:rsidR="001A1021" w:rsidRPr="00A36B0A" w14:paraId="279D8535" w14:textId="77777777" w:rsidTr="00795D4C">
        <w:trPr>
          <w:trHeight w:val="300"/>
        </w:trPr>
        <w:tc>
          <w:tcPr>
            <w:tcW w:w="1279" w:type="dxa"/>
            <w:shd w:val="clear" w:color="auto" w:fill="FFFFFF" w:themeFill="background1"/>
            <w:vAlign w:val="center"/>
          </w:tcPr>
          <w:p w14:paraId="07C6A141" w14:textId="03BE5FFD"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NSFP-14</w:t>
            </w:r>
          </w:p>
        </w:tc>
        <w:tc>
          <w:tcPr>
            <w:tcW w:w="8219" w:type="dxa"/>
            <w:shd w:val="clear" w:color="auto" w:fill="FFFFFF" w:themeFill="background1"/>
            <w:vAlign w:val="center"/>
          </w:tcPr>
          <w:p w14:paraId="0C755FE7" w14:textId="77777777" w:rsidR="001A1021" w:rsidRDefault="001A1021" w:rsidP="001A1021">
            <w:pPr>
              <w:tabs>
                <w:tab w:val="left" w:pos="993"/>
              </w:tabs>
              <w:ind w:left="125" w:right="137" w:firstLine="0"/>
              <w:contextualSpacing/>
              <w:rPr>
                <w:rStyle w:val="normaltextrun"/>
                <w:color w:val="000000"/>
                <w:bdr w:val="none" w:sz="0" w:space="0" w:color="auto" w:frame="1"/>
              </w:rPr>
            </w:pPr>
            <w:r>
              <w:rPr>
                <w:rStyle w:val="normaltextrun"/>
                <w:color w:val="000000"/>
                <w:bdr w:val="none" w:sz="0" w:space="0" w:color="auto" w:frame="1"/>
              </w:rPr>
              <w:t>Darījuma čeks paredzēts tikai elektroniskā versijā. Elektroniskajam čeka saturam jābūt sertificētam VID risinājuma ietvarā.</w:t>
            </w:r>
          </w:p>
          <w:p w14:paraId="6A24FA26" w14:textId="0DECCF4D" w:rsidR="001A1021" w:rsidRDefault="001A1021" w:rsidP="001A1021">
            <w:pPr>
              <w:tabs>
                <w:tab w:val="left" w:pos="993"/>
              </w:tabs>
              <w:spacing w:before="120"/>
              <w:ind w:left="125" w:right="137" w:firstLine="0"/>
              <w:rPr>
                <w:rStyle w:val="normaltextrun"/>
                <w:color w:val="000000"/>
                <w:shd w:val="clear" w:color="auto" w:fill="FFFFFF"/>
              </w:rPr>
            </w:pPr>
            <w:r>
              <w:rPr>
                <w:rStyle w:val="normaltextrun"/>
                <w:color w:val="000000"/>
                <w:bdr w:val="none" w:sz="0" w:space="0" w:color="auto" w:frame="1"/>
              </w:rPr>
              <w:t>Čeka saturs pirms sertifikācijas ir jāsaskaņo ar Pasūtītāju.</w:t>
            </w:r>
          </w:p>
        </w:tc>
      </w:tr>
      <w:tr w:rsidR="001A1021" w:rsidRPr="00A36B0A" w14:paraId="360EC51E" w14:textId="77777777" w:rsidTr="00795D4C">
        <w:trPr>
          <w:trHeight w:val="300"/>
        </w:trPr>
        <w:tc>
          <w:tcPr>
            <w:tcW w:w="1279" w:type="dxa"/>
            <w:shd w:val="clear" w:color="auto" w:fill="FFFFFF" w:themeFill="background1"/>
            <w:vAlign w:val="center"/>
          </w:tcPr>
          <w:p w14:paraId="6AD5C161" w14:textId="39752B2D"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NSFP-15</w:t>
            </w:r>
          </w:p>
        </w:tc>
        <w:tc>
          <w:tcPr>
            <w:tcW w:w="8219" w:type="dxa"/>
            <w:shd w:val="clear" w:color="auto" w:fill="FFFFFF" w:themeFill="background1"/>
            <w:vAlign w:val="center"/>
          </w:tcPr>
          <w:p w14:paraId="256886F9" w14:textId="50D98128"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 xml:space="preserve">Čekā ir jāparedz ar sertifikāciju nesaistīts rediģējams informatīvais lauks, ko </w:t>
            </w:r>
            <w:r>
              <w:rPr>
                <w:rStyle w:val="normaltextrun"/>
                <w:color w:val="000000"/>
                <w:bdr w:val="none" w:sz="0" w:space="0" w:color="auto" w:frame="1"/>
              </w:rPr>
              <w:t>var mainīt Pasūtītāja atbildīgais darbinieks, kuram ir piešķirtas atbilstošās tiesības</w:t>
            </w:r>
            <w:r>
              <w:rPr>
                <w:rStyle w:val="normaltextrun"/>
                <w:color w:val="000000"/>
                <w:shd w:val="clear" w:color="auto" w:fill="FFFFFF"/>
              </w:rPr>
              <w:t>.</w:t>
            </w:r>
          </w:p>
        </w:tc>
      </w:tr>
      <w:tr w:rsidR="001A1021" w:rsidRPr="00A36B0A" w14:paraId="495A73FB" w14:textId="77777777" w:rsidTr="00795D4C">
        <w:trPr>
          <w:trHeight w:val="300"/>
        </w:trPr>
        <w:tc>
          <w:tcPr>
            <w:tcW w:w="1279" w:type="dxa"/>
            <w:shd w:val="clear" w:color="auto" w:fill="FFFFFF" w:themeFill="background1"/>
            <w:vAlign w:val="center"/>
          </w:tcPr>
          <w:p w14:paraId="726B9B00" w14:textId="5F063503"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NSFP-16</w:t>
            </w:r>
          </w:p>
        </w:tc>
        <w:tc>
          <w:tcPr>
            <w:tcW w:w="8219" w:type="dxa"/>
            <w:shd w:val="clear" w:color="auto" w:fill="FFFFFF" w:themeFill="background1"/>
            <w:vAlign w:val="center"/>
          </w:tcPr>
          <w:p w14:paraId="25264CBB" w14:textId="433CC09C"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bdr w:val="none" w:sz="0" w:space="0" w:color="auto" w:frame="1"/>
              </w:rPr>
              <w:t>Jāparedz funkcionalitāte elektroniskā čeka un QR koda (kas novirza uz vietni čeka lejupielādei) atrādīšanai uz ekrāna.</w:t>
            </w:r>
          </w:p>
        </w:tc>
      </w:tr>
      <w:tr w:rsidR="001A1021" w:rsidRPr="00A36B0A" w14:paraId="5B522A8F" w14:textId="77777777" w:rsidTr="00795D4C">
        <w:trPr>
          <w:trHeight w:val="300"/>
        </w:trPr>
        <w:tc>
          <w:tcPr>
            <w:tcW w:w="1279" w:type="dxa"/>
            <w:shd w:val="clear" w:color="auto" w:fill="FFFFFF" w:themeFill="background1"/>
            <w:vAlign w:val="center"/>
          </w:tcPr>
          <w:p w14:paraId="48746847" w14:textId="0C2CA1DD"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NSFP-17</w:t>
            </w:r>
          </w:p>
        </w:tc>
        <w:tc>
          <w:tcPr>
            <w:tcW w:w="8219" w:type="dxa"/>
            <w:shd w:val="clear" w:color="auto" w:fill="FFFFFF" w:themeFill="background1"/>
            <w:vAlign w:val="center"/>
          </w:tcPr>
          <w:p w14:paraId="0CB5FBCA" w14:textId="77777777" w:rsidR="001A1021" w:rsidRDefault="001A1021" w:rsidP="001A1021">
            <w:pPr>
              <w:tabs>
                <w:tab w:val="left" w:pos="993"/>
              </w:tabs>
              <w:ind w:left="125" w:right="137" w:firstLine="0"/>
              <w:contextualSpacing/>
              <w:rPr>
                <w:rStyle w:val="normaltextrun"/>
                <w:color w:val="000000"/>
              </w:rPr>
            </w:pPr>
            <w:r>
              <w:rPr>
                <w:rStyle w:val="normaltextrun"/>
                <w:color w:val="000000"/>
              </w:rPr>
              <w:t>Elektronisko čeku un QR koda atrādīšana uz ekrāna tiek nodrošināta ierobežotu laika periodu, pēc tam, kad tiek veikts pieprasījums pēc elektroniskā čeka atrādīšanas (augšupielādes).</w:t>
            </w:r>
          </w:p>
          <w:p w14:paraId="3C892310" w14:textId="77777777" w:rsidR="001A1021" w:rsidRDefault="001A1021" w:rsidP="001A1021">
            <w:pPr>
              <w:tabs>
                <w:tab w:val="left" w:pos="993"/>
              </w:tabs>
              <w:spacing w:before="120"/>
              <w:ind w:left="125" w:right="137" w:firstLine="0"/>
              <w:rPr>
                <w:rStyle w:val="normaltextrun"/>
                <w:color w:val="000000"/>
              </w:rPr>
            </w:pPr>
            <w:r>
              <w:rPr>
                <w:rStyle w:val="normaltextrun"/>
                <w:color w:val="000000"/>
              </w:rPr>
              <w:t>Jāparedz funkcionalitāte šī loga aizvēršanai.</w:t>
            </w:r>
          </w:p>
          <w:p w14:paraId="7412FCDE" w14:textId="77777777" w:rsidR="001A1021" w:rsidRDefault="001A1021" w:rsidP="001A1021">
            <w:pPr>
              <w:tabs>
                <w:tab w:val="left" w:pos="993"/>
              </w:tabs>
              <w:spacing w:before="120"/>
              <w:ind w:left="125" w:right="137" w:firstLine="0"/>
              <w:rPr>
                <w:rStyle w:val="normaltextrun"/>
                <w:color w:val="000000"/>
              </w:rPr>
            </w:pPr>
            <w:r>
              <w:rPr>
                <w:rStyle w:val="normaltextrun"/>
                <w:color w:val="000000"/>
              </w:rPr>
              <w:lastRenderedPageBreak/>
              <w:t>Elektroniskā čeka atrādīšanas laiks var tikt pagarināts atbilstoši pēc lietotāja pieprasījuma.</w:t>
            </w:r>
          </w:p>
          <w:p w14:paraId="34D14509" w14:textId="345E52FF" w:rsidR="001A1021" w:rsidRDefault="001A1021" w:rsidP="001A1021">
            <w:pPr>
              <w:tabs>
                <w:tab w:val="left" w:pos="993"/>
              </w:tabs>
              <w:spacing w:before="120"/>
              <w:ind w:left="125" w:right="137" w:firstLine="0"/>
              <w:rPr>
                <w:rStyle w:val="normaltextrun"/>
                <w:color w:val="000000"/>
                <w:shd w:val="clear" w:color="auto" w:fill="FFFFFF"/>
              </w:rPr>
            </w:pPr>
            <w:r w:rsidRPr="3750766D">
              <w:rPr>
                <w:rStyle w:val="normaltextrun"/>
                <w:color w:val="000000" w:themeColor="text1"/>
              </w:rPr>
              <w:t>Elektroniskā čeka atrādīšanas laiks ir predefinēta vērtība, ko var mainīt Pasūtītāja atbildīgais darbinieks pārvaldības sistēmā.</w:t>
            </w:r>
          </w:p>
        </w:tc>
      </w:tr>
      <w:tr w:rsidR="001A1021" w:rsidRPr="00A36B0A" w14:paraId="71892704" w14:textId="77777777" w:rsidTr="00795D4C">
        <w:trPr>
          <w:trHeight w:val="300"/>
        </w:trPr>
        <w:tc>
          <w:tcPr>
            <w:tcW w:w="1279" w:type="dxa"/>
            <w:shd w:val="clear" w:color="auto" w:fill="FFFFFF" w:themeFill="background1"/>
            <w:vAlign w:val="center"/>
          </w:tcPr>
          <w:p w14:paraId="018E2CE4" w14:textId="274A52BC"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lastRenderedPageBreak/>
              <w:t>NSFP-18</w:t>
            </w:r>
          </w:p>
        </w:tc>
        <w:tc>
          <w:tcPr>
            <w:tcW w:w="8219" w:type="dxa"/>
            <w:shd w:val="clear" w:color="auto" w:fill="FFFFFF" w:themeFill="background1"/>
            <w:vAlign w:val="center"/>
          </w:tcPr>
          <w:p w14:paraId="465CCF4A" w14:textId="068109AD"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rPr>
              <w:t>Jānodrošina, ka pēc elektroniskā čeka atrādīšanas laika beigām, notiek atgriešanās uz sākuma ekrānu, kas attēlo informāciju latviešu valodā, neskatoties uz to kādu valodu pirms tam bija izvēlējies iepriekšējais klients.</w:t>
            </w:r>
          </w:p>
        </w:tc>
      </w:tr>
      <w:tr w:rsidR="001A1021" w:rsidRPr="00A36B0A" w14:paraId="07A5D242" w14:textId="77777777" w:rsidTr="00795D4C">
        <w:trPr>
          <w:trHeight w:val="300"/>
        </w:trPr>
        <w:tc>
          <w:tcPr>
            <w:tcW w:w="1279" w:type="dxa"/>
            <w:shd w:val="clear" w:color="auto" w:fill="FFFFFF" w:themeFill="background1"/>
            <w:vAlign w:val="center"/>
          </w:tcPr>
          <w:p w14:paraId="10637896" w14:textId="6954B9A8" w:rsidR="001A1021"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NSFP-19</w:t>
            </w:r>
          </w:p>
        </w:tc>
        <w:tc>
          <w:tcPr>
            <w:tcW w:w="8219" w:type="dxa"/>
            <w:shd w:val="clear" w:color="auto" w:fill="FFFFFF" w:themeFill="background1"/>
            <w:vAlign w:val="center"/>
          </w:tcPr>
          <w:p w14:paraId="5315D554" w14:textId="1CA46591"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Izpildītājam jānodrošina elektroniskā čeka informācijas nodošanu ar API metodoloģiju.</w:t>
            </w:r>
          </w:p>
        </w:tc>
      </w:tr>
      <w:tr w:rsidR="001A1021" w:rsidRPr="00A36B0A" w14:paraId="05CE7D50" w14:textId="77777777" w:rsidTr="00795D4C">
        <w:trPr>
          <w:trHeight w:val="300"/>
        </w:trPr>
        <w:tc>
          <w:tcPr>
            <w:tcW w:w="1279" w:type="dxa"/>
            <w:shd w:val="clear" w:color="auto" w:fill="FFFFFF" w:themeFill="background1"/>
            <w:vAlign w:val="center"/>
          </w:tcPr>
          <w:p w14:paraId="40C724C6" w14:textId="7263472F"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NSFP-20</w:t>
            </w:r>
          </w:p>
        </w:tc>
        <w:tc>
          <w:tcPr>
            <w:tcW w:w="8219" w:type="dxa"/>
            <w:shd w:val="clear" w:color="auto" w:fill="FFFFFF" w:themeFill="background1"/>
            <w:vAlign w:val="center"/>
          </w:tcPr>
          <w:p w14:paraId="56901956" w14:textId="44369CC3"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Izpildītājs nodrošina iespēju veikt iekārtu zonējuma maiņu, veicot to centralizēti no pārvaldības sistēmas.</w:t>
            </w:r>
          </w:p>
          <w:p w14:paraId="32DA8FE1" w14:textId="062CDD2B" w:rsidR="001A1021" w:rsidRDefault="001A1021" w:rsidP="001A1021">
            <w:pPr>
              <w:tabs>
                <w:tab w:val="left" w:pos="993"/>
              </w:tabs>
              <w:ind w:left="125" w:right="137" w:firstLine="0"/>
              <w:contextualSpacing/>
              <w:rPr>
                <w:rStyle w:val="normaltextrun"/>
                <w:color w:val="D13438"/>
                <w:u w:val="single"/>
                <w:shd w:val="clear" w:color="auto" w:fill="FFFFFF"/>
              </w:rPr>
            </w:pPr>
            <w:r>
              <w:rPr>
                <w:rStyle w:val="normaltextrun"/>
                <w:color w:val="000000"/>
                <w:shd w:val="clear" w:color="auto" w:fill="FFFFFF"/>
              </w:rPr>
              <w:t>Piekļuve tarifu vai zonējuma maiņai jānodrošina katrai iekārtai atsevišķi, bet izmantojot pārvaldības sistēmu.</w:t>
            </w:r>
          </w:p>
        </w:tc>
      </w:tr>
      <w:tr w:rsidR="001A1021" w:rsidRPr="00A36B0A" w14:paraId="1780BA6F" w14:textId="77777777" w:rsidTr="00795D4C">
        <w:trPr>
          <w:trHeight w:val="300"/>
        </w:trPr>
        <w:tc>
          <w:tcPr>
            <w:tcW w:w="1279" w:type="dxa"/>
            <w:shd w:val="clear" w:color="auto" w:fill="FFFFFF" w:themeFill="background1"/>
            <w:vAlign w:val="center"/>
          </w:tcPr>
          <w:p w14:paraId="6084D32B" w14:textId="65AEB827" w:rsidR="001A1021" w:rsidRPr="00A36B0A"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NSFP-21</w:t>
            </w:r>
          </w:p>
        </w:tc>
        <w:tc>
          <w:tcPr>
            <w:tcW w:w="8219" w:type="dxa"/>
            <w:shd w:val="clear" w:color="auto" w:fill="FFFFFF" w:themeFill="background1"/>
            <w:vAlign w:val="center"/>
          </w:tcPr>
          <w:p w14:paraId="458EE71F" w14:textId="77777777" w:rsidR="001A1021" w:rsidRDefault="001A1021" w:rsidP="001A1021">
            <w:pPr>
              <w:tabs>
                <w:tab w:val="left" w:pos="993"/>
              </w:tabs>
              <w:ind w:left="125" w:right="137" w:firstLine="0"/>
              <w:contextualSpacing/>
              <w:rPr>
                <w:rStyle w:val="normaltextrun"/>
                <w:color w:val="000000"/>
                <w:bdr w:val="none" w:sz="0" w:space="0" w:color="auto" w:frame="1"/>
              </w:rPr>
            </w:pPr>
            <w:r>
              <w:rPr>
                <w:rStyle w:val="normaltextrun"/>
                <w:color w:val="000000"/>
                <w:bdr w:val="none" w:sz="0" w:space="0" w:color="auto" w:frame="1"/>
              </w:rPr>
              <w:t>Jānodrošina norēķinu sistēmas uzskaites žurnālu (žurnālfaili), kurā tiek fiksētā visas darbības:</w:t>
            </w:r>
          </w:p>
          <w:p w14:paraId="1645635C" w14:textId="11CC9EBA" w:rsidR="001A1021" w:rsidRPr="00ED7BBA" w:rsidRDefault="001A1021" w:rsidP="001A1021">
            <w:pPr>
              <w:pStyle w:val="ListParagraph"/>
              <w:numPr>
                <w:ilvl w:val="0"/>
                <w:numId w:val="2"/>
              </w:numPr>
              <w:tabs>
                <w:tab w:val="left" w:pos="993"/>
              </w:tabs>
              <w:ind w:left="435" w:right="137" w:hanging="283"/>
              <w:rPr>
                <w:rStyle w:val="normaltextrun"/>
                <w:color w:val="000000"/>
                <w:shd w:val="clear" w:color="auto" w:fill="FFFFFF"/>
              </w:rPr>
            </w:pPr>
            <w:r w:rsidRPr="00ED7BBA">
              <w:rPr>
                <w:rStyle w:val="normaltextrun"/>
                <w:color w:val="000000"/>
                <w:shd w:val="clear" w:color="auto" w:fill="FFFFFF"/>
              </w:rPr>
              <w:t>darbības pārvaldības sistēmā;</w:t>
            </w:r>
          </w:p>
          <w:p w14:paraId="7F0184C1" w14:textId="77777777" w:rsidR="001A1021" w:rsidRPr="00DC7C6A" w:rsidRDefault="001A1021" w:rsidP="001A1021">
            <w:pPr>
              <w:pStyle w:val="ListParagraph"/>
              <w:numPr>
                <w:ilvl w:val="0"/>
                <w:numId w:val="2"/>
              </w:numPr>
              <w:tabs>
                <w:tab w:val="left" w:pos="993"/>
              </w:tabs>
              <w:ind w:left="435" w:right="137" w:hanging="283"/>
              <w:rPr>
                <w:rStyle w:val="normaltextrun"/>
                <w:color w:val="000000"/>
                <w:shd w:val="clear" w:color="auto" w:fill="FFFFFF"/>
              </w:rPr>
            </w:pPr>
            <w:r w:rsidRPr="00DC7C6A">
              <w:rPr>
                <w:rStyle w:val="normaltextrun"/>
                <w:color w:val="000000"/>
                <w:shd w:val="clear" w:color="auto" w:fill="FFFFFF"/>
              </w:rPr>
              <w:t>iekārtu maiņas darbi;</w:t>
            </w:r>
          </w:p>
          <w:p w14:paraId="784ED320" w14:textId="77777777" w:rsidR="001A1021" w:rsidRPr="00DC7C6A" w:rsidRDefault="001A1021" w:rsidP="001A1021">
            <w:pPr>
              <w:pStyle w:val="ListParagraph"/>
              <w:numPr>
                <w:ilvl w:val="0"/>
                <w:numId w:val="2"/>
              </w:numPr>
              <w:tabs>
                <w:tab w:val="left" w:pos="993"/>
              </w:tabs>
              <w:ind w:left="435" w:right="137" w:hanging="283"/>
              <w:rPr>
                <w:rStyle w:val="normaltextrun"/>
                <w:color w:val="000000"/>
                <w:shd w:val="clear" w:color="auto" w:fill="FFFFFF"/>
              </w:rPr>
            </w:pPr>
            <w:r w:rsidRPr="00DC7C6A">
              <w:rPr>
                <w:rStyle w:val="normaltextrun"/>
                <w:color w:val="000000"/>
                <w:shd w:val="clear" w:color="auto" w:fill="FFFFFF"/>
              </w:rPr>
              <w:t>klientu veiktās darbības EKI;</w:t>
            </w:r>
          </w:p>
          <w:p w14:paraId="03066BF0" w14:textId="18744A13" w:rsidR="001A1021" w:rsidRPr="00DC7C6A" w:rsidRDefault="001A1021" w:rsidP="001A1021">
            <w:pPr>
              <w:pStyle w:val="ListParagraph"/>
              <w:numPr>
                <w:ilvl w:val="0"/>
                <w:numId w:val="2"/>
              </w:numPr>
              <w:tabs>
                <w:tab w:val="left" w:pos="993"/>
              </w:tabs>
              <w:ind w:left="435" w:right="137" w:hanging="283"/>
              <w:rPr>
                <w:rStyle w:val="normaltextrun"/>
                <w:color w:val="000000"/>
                <w:shd w:val="clear" w:color="auto" w:fill="FFFFFF"/>
              </w:rPr>
            </w:pPr>
            <w:r w:rsidRPr="00DC7C6A">
              <w:rPr>
                <w:rStyle w:val="normaltextrun"/>
                <w:color w:val="000000"/>
                <w:shd w:val="clear" w:color="auto" w:fill="FFFFFF"/>
              </w:rPr>
              <w:t>attēlotā informācija klientam EKI ekrānā u.c.</w:t>
            </w:r>
          </w:p>
          <w:p w14:paraId="28678CAA" w14:textId="77777777" w:rsidR="001A1021" w:rsidRDefault="001A1021" w:rsidP="001A1021">
            <w:pPr>
              <w:tabs>
                <w:tab w:val="left" w:pos="993"/>
              </w:tabs>
              <w:spacing w:before="120"/>
              <w:ind w:left="125" w:right="137" w:firstLine="0"/>
              <w:contextualSpacing/>
              <w:rPr>
                <w:rStyle w:val="normaltextrun"/>
                <w:color w:val="000000"/>
                <w:bdr w:val="none" w:sz="0" w:space="0" w:color="auto" w:frame="1"/>
              </w:rPr>
            </w:pPr>
            <w:r>
              <w:rPr>
                <w:rStyle w:val="normaltextrun"/>
                <w:color w:val="000000"/>
                <w:bdr w:val="none" w:sz="0" w:space="0" w:color="auto" w:frame="1"/>
              </w:rPr>
              <w:t>Uzskaites žurnālam jābūt pieejama Pasūtītāja atbildīgai personai.</w:t>
            </w:r>
          </w:p>
          <w:p w14:paraId="62A60E55" w14:textId="278C0B43" w:rsidR="001A1021" w:rsidRDefault="001A1021" w:rsidP="001A1021">
            <w:pPr>
              <w:tabs>
                <w:tab w:val="left" w:pos="993"/>
              </w:tabs>
              <w:spacing w:before="120"/>
              <w:ind w:left="125" w:right="137" w:firstLine="0"/>
              <w:rPr>
                <w:rStyle w:val="normaltextrun"/>
                <w:color w:val="000000"/>
                <w:shd w:val="clear" w:color="auto" w:fill="FFFFFF"/>
              </w:rPr>
            </w:pPr>
            <w:r>
              <w:rPr>
                <w:rStyle w:val="normaltextrun"/>
                <w:color w:val="000000"/>
                <w:bdr w:val="none" w:sz="0" w:space="0" w:color="auto" w:frame="1"/>
              </w:rPr>
              <w:t>Uzskaites žurnāla saturs, nepieciešamā informācija un glabāšanas ilgums jāsaskaņo ar Pasūtītāju.</w:t>
            </w:r>
          </w:p>
        </w:tc>
      </w:tr>
      <w:tr w:rsidR="001A1021" w:rsidRPr="00A36B0A" w14:paraId="05C953FB" w14:textId="77777777" w:rsidTr="00795D4C">
        <w:trPr>
          <w:trHeight w:val="300"/>
        </w:trPr>
        <w:tc>
          <w:tcPr>
            <w:tcW w:w="1279" w:type="dxa"/>
            <w:shd w:val="clear" w:color="auto" w:fill="FFFFFF" w:themeFill="background1"/>
            <w:vAlign w:val="center"/>
          </w:tcPr>
          <w:p w14:paraId="75291F35" w14:textId="7ADBA787"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NSFP-22</w:t>
            </w:r>
          </w:p>
        </w:tc>
        <w:tc>
          <w:tcPr>
            <w:tcW w:w="8219" w:type="dxa"/>
            <w:shd w:val="clear" w:color="auto" w:fill="FFFFFF" w:themeFill="background1"/>
            <w:vAlign w:val="center"/>
          </w:tcPr>
          <w:p w14:paraId="459F27DE" w14:textId="534C40DC" w:rsidR="001A1021" w:rsidRPr="000F4167" w:rsidRDefault="001A1021" w:rsidP="001A1021">
            <w:pPr>
              <w:tabs>
                <w:tab w:val="left" w:pos="993"/>
              </w:tabs>
              <w:ind w:left="125" w:right="137" w:firstLine="0"/>
              <w:rPr>
                <w:rStyle w:val="normaltextrun"/>
                <w:color w:val="000000"/>
                <w:shd w:val="clear" w:color="auto" w:fill="FFFFFF"/>
              </w:rPr>
            </w:pPr>
            <w:r>
              <w:rPr>
                <w:rStyle w:val="normaltextrun"/>
                <w:color w:val="000000"/>
                <w:shd w:val="clear" w:color="auto" w:fill="FFFFFF"/>
              </w:rPr>
              <w:t>Norēķinu moduļa montāža jāveic tā, lai būtu iespējams vienkārši veikt tā aizvietošanu ar citu moduli.</w:t>
            </w:r>
          </w:p>
        </w:tc>
      </w:tr>
      <w:tr w:rsidR="001A1021" w:rsidRPr="00A36B0A" w14:paraId="6D2A1215" w14:textId="77777777" w:rsidTr="00795D4C">
        <w:trPr>
          <w:trHeight w:val="300"/>
        </w:trPr>
        <w:tc>
          <w:tcPr>
            <w:tcW w:w="1279" w:type="dxa"/>
            <w:shd w:val="clear" w:color="auto" w:fill="FFFFFF" w:themeFill="background1"/>
            <w:vAlign w:val="center"/>
          </w:tcPr>
          <w:p w14:paraId="0899F712" w14:textId="57B6CD71"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NSFP-23</w:t>
            </w:r>
          </w:p>
        </w:tc>
        <w:tc>
          <w:tcPr>
            <w:tcW w:w="8219" w:type="dxa"/>
            <w:shd w:val="clear" w:color="auto" w:fill="FFFFFF" w:themeFill="background1"/>
            <w:vAlign w:val="center"/>
          </w:tcPr>
          <w:p w14:paraId="15A81B40" w14:textId="2115CF9A" w:rsidR="001A1021" w:rsidRDefault="001A1021" w:rsidP="001A1021">
            <w:pPr>
              <w:tabs>
                <w:tab w:val="left" w:pos="993"/>
              </w:tabs>
              <w:ind w:left="125" w:right="137" w:firstLine="0"/>
              <w:rPr>
                <w:rStyle w:val="normaltextrun"/>
                <w:color w:val="000000"/>
                <w:shd w:val="clear" w:color="auto" w:fill="FFFFFF"/>
              </w:rPr>
            </w:pPr>
            <w:r>
              <w:rPr>
                <w:rStyle w:val="normaltextrun"/>
                <w:color w:val="000000"/>
                <w:shd w:val="clear" w:color="auto" w:fill="FFFFFF"/>
              </w:rPr>
              <w:t>Savienojumiem starp moduli un ārējām komponentēm (ekrānu, POS terminālu un datu pārraides iekārtu) jābūt viegli savienojamiem un atvienojamiem, bet mitruma drošiem, un tie nedrīkst būt pakļauti brīvkustībām, kas var izraisīt savienojuma pārtraukšanu vai nestabilu darbību vibrāciju ietekmē.</w:t>
            </w:r>
          </w:p>
        </w:tc>
      </w:tr>
      <w:tr w:rsidR="001A1021" w:rsidRPr="00A36B0A" w14:paraId="6B8CC10B" w14:textId="77777777" w:rsidTr="00795D4C">
        <w:trPr>
          <w:trHeight w:val="300"/>
        </w:trPr>
        <w:tc>
          <w:tcPr>
            <w:tcW w:w="1279" w:type="dxa"/>
            <w:shd w:val="clear" w:color="auto" w:fill="FFFFFF" w:themeFill="background1"/>
            <w:vAlign w:val="center"/>
          </w:tcPr>
          <w:p w14:paraId="7077A7AA" w14:textId="1AF45B5E"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NSFP-24</w:t>
            </w:r>
          </w:p>
        </w:tc>
        <w:tc>
          <w:tcPr>
            <w:tcW w:w="8219" w:type="dxa"/>
            <w:shd w:val="clear" w:color="auto" w:fill="FFFFFF" w:themeFill="background1"/>
            <w:vAlign w:val="center"/>
          </w:tcPr>
          <w:p w14:paraId="39682629" w14:textId="3B7A25ED" w:rsidR="001A1021" w:rsidRDefault="001A1021" w:rsidP="001A1021">
            <w:pPr>
              <w:tabs>
                <w:tab w:val="left" w:pos="993"/>
              </w:tabs>
              <w:ind w:left="125" w:right="137" w:firstLine="0"/>
              <w:contextualSpacing/>
              <w:rPr>
                <w:rStyle w:val="normaltextrun"/>
                <w:color w:val="000000"/>
                <w:bdr w:val="none" w:sz="0" w:space="0" w:color="auto" w:frame="1"/>
              </w:rPr>
            </w:pPr>
            <w:r>
              <w:rPr>
                <w:rStyle w:val="normaltextrun"/>
                <w:color w:val="000000"/>
                <w:shd w:val="clear" w:color="auto" w:fill="FFFFFF"/>
              </w:rPr>
              <w:t>Norēķinu modulim jāspēj veikt priekšapmaksas samaksas aprēķināšana atbilstoši noteiktajai tarifu likmei, klienta izvēlētajā pakalpojuma laikā.</w:t>
            </w:r>
          </w:p>
        </w:tc>
      </w:tr>
      <w:tr w:rsidR="001A1021" w:rsidRPr="00A36B0A" w14:paraId="537AC35B" w14:textId="77777777" w:rsidTr="00795D4C">
        <w:trPr>
          <w:trHeight w:val="300"/>
        </w:trPr>
        <w:tc>
          <w:tcPr>
            <w:tcW w:w="1279" w:type="dxa"/>
            <w:shd w:val="clear" w:color="auto" w:fill="FFFFFF" w:themeFill="background1"/>
            <w:vAlign w:val="center"/>
          </w:tcPr>
          <w:p w14:paraId="5D2A21E3" w14:textId="2B61ED88"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NSFP-25</w:t>
            </w:r>
          </w:p>
        </w:tc>
        <w:tc>
          <w:tcPr>
            <w:tcW w:w="8219" w:type="dxa"/>
            <w:shd w:val="clear" w:color="auto" w:fill="FFFFFF" w:themeFill="background1"/>
            <w:vAlign w:val="center"/>
          </w:tcPr>
          <w:p w14:paraId="3462F5C1" w14:textId="580DB71C" w:rsidR="001A1021" w:rsidRDefault="001A1021" w:rsidP="001A1021">
            <w:pPr>
              <w:tabs>
                <w:tab w:val="left" w:pos="993"/>
              </w:tabs>
              <w:ind w:left="125" w:right="137" w:firstLine="0"/>
              <w:contextualSpacing/>
              <w:rPr>
                <w:rStyle w:val="normaltextrun"/>
                <w:color w:val="000000"/>
                <w:shd w:val="clear" w:color="auto" w:fill="FFFFFF"/>
              </w:rPr>
            </w:pPr>
            <w:r>
              <w:rPr>
                <w:rStyle w:val="normaltextrun"/>
                <w:color w:val="000000"/>
                <w:shd w:val="clear" w:color="auto" w:fill="FFFFFF"/>
              </w:rPr>
              <w:t>Ekrāna ievades klaviatūrai jābūt lietotājam draudzīgai ar pielāgotu izmēru un pogu izkārtojumu vienkāršotai teksta ievadei.</w:t>
            </w:r>
          </w:p>
        </w:tc>
      </w:tr>
      <w:tr w:rsidR="001A1021" w:rsidRPr="00A36B0A" w14:paraId="5B6420D2" w14:textId="77777777" w:rsidTr="00795D4C">
        <w:trPr>
          <w:trHeight w:val="300"/>
        </w:trPr>
        <w:tc>
          <w:tcPr>
            <w:tcW w:w="1279" w:type="dxa"/>
            <w:shd w:val="clear" w:color="auto" w:fill="FFFFFF" w:themeFill="background1"/>
            <w:vAlign w:val="center"/>
          </w:tcPr>
          <w:p w14:paraId="2B8B8D74" w14:textId="66E23FB6"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NSFP-26</w:t>
            </w:r>
          </w:p>
        </w:tc>
        <w:tc>
          <w:tcPr>
            <w:tcW w:w="8219" w:type="dxa"/>
            <w:shd w:val="clear" w:color="auto" w:fill="FFFFFF" w:themeFill="background1"/>
            <w:vAlign w:val="center"/>
          </w:tcPr>
          <w:p w14:paraId="213687FD" w14:textId="77777777" w:rsidR="001A1021" w:rsidRPr="00ED7BBA" w:rsidRDefault="001A1021" w:rsidP="001A1021">
            <w:pPr>
              <w:ind w:left="120" w:right="137" w:firstLine="0"/>
              <w:textAlignment w:val="baseline"/>
              <w:rPr>
                <w:rFonts w:eastAsia="Times New Roman"/>
                <w:kern w:val="0"/>
                <w14:ligatures w14:val="none"/>
              </w:rPr>
            </w:pPr>
            <w:r w:rsidRPr="00343432">
              <w:rPr>
                <w:rFonts w:eastAsia="Times New Roman"/>
                <w:color w:val="000000"/>
                <w:kern w:val="0"/>
                <w:shd w:val="clear" w:color="auto" w:fill="FFFFFF"/>
                <w14:ligatures w14:val="none"/>
              </w:rPr>
              <w:t>Ekrānā jābūt iespējai ievadīt vismaz šādus pakalpojuma apmaksas parametrus:</w:t>
            </w:r>
          </w:p>
          <w:p w14:paraId="440BAE15" w14:textId="77777777" w:rsidR="001A1021" w:rsidRPr="00ED7BBA" w:rsidRDefault="001A1021" w:rsidP="001A1021">
            <w:pPr>
              <w:numPr>
                <w:ilvl w:val="0"/>
                <w:numId w:val="15"/>
              </w:numPr>
              <w:ind w:left="435" w:right="137" w:hanging="283"/>
              <w:textAlignment w:val="baseline"/>
              <w:rPr>
                <w:rFonts w:eastAsia="Times New Roman"/>
                <w:kern w:val="0"/>
                <w14:ligatures w14:val="none"/>
              </w:rPr>
            </w:pPr>
            <w:r w:rsidRPr="00343432">
              <w:rPr>
                <w:rFonts w:eastAsia="Times New Roman"/>
                <w:kern w:val="0"/>
                <w14:ligatures w14:val="none"/>
              </w:rPr>
              <w:t>izvēlēties tarifu zona, nodrošināt noklusējuma tarifu zonas uzstādījumus;</w:t>
            </w:r>
          </w:p>
          <w:p w14:paraId="0F2225D0" w14:textId="77777777" w:rsidR="001A1021" w:rsidRPr="00343432" w:rsidRDefault="001A1021" w:rsidP="001A1021">
            <w:pPr>
              <w:numPr>
                <w:ilvl w:val="0"/>
                <w:numId w:val="15"/>
              </w:numPr>
              <w:ind w:left="435" w:right="137" w:hanging="283"/>
              <w:textAlignment w:val="baseline"/>
              <w:rPr>
                <w:rFonts w:eastAsia="Times New Roman"/>
                <w:kern w:val="0"/>
                <w:lang w:val="en-US"/>
                <w14:ligatures w14:val="none"/>
              </w:rPr>
            </w:pPr>
            <w:r w:rsidRPr="00343432">
              <w:rPr>
                <w:rFonts w:eastAsia="Times New Roman"/>
                <w:kern w:val="0"/>
                <w14:ligatures w14:val="none"/>
              </w:rPr>
              <w:t>automašīnas valsts reģistrācijas numurs (ievadei jābūt tikai ar latīņu alfabēta cipariem un burtiem un bez garumzīmēm vai mīkstinājuma zīmēm. Jāparedz, ka tiks ierobežots maksimālais ievadāmo zīmju skaits 9);</w:t>
            </w:r>
          </w:p>
          <w:p w14:paraId="2C11494C" w14:textId="77777777" w:rsidR="001A1021" w:rsidRPr="00343432" w:rsidRDefault="001A1021" w:rsidP="001A1021">
            <w:pPr>
              <w:numPr>
                <w:ilvl w:val="0"/>
                <w:numId w:val="15"/>
              </w:numPr>
              <w:ind w:left="435" w:right="137" w:hanging="283"/>
              <w:textAlignment w:val="baseline"/>
              <w:rPr>
                <w:rFonts w:eastAsia="Times New Roman"/>
                <w:kern w:val="0"/>
                <w:lang w:val="en-US"/>
                <w14:ligatures w14:val="none"/>
              </w:rPr>
            </w:pPr>
            <w:r w:rsidRPr="00343432">
              <w:rPr>
                <w:rFonts w:eastAsia="Times New Roman"/>
                <w:kern w:val="0"/>
                <w14:ligatures w14:val="none"/>
              </w:rPr>
              <w:t>autostāvvietas pakalpojuma izmantošanas laiks. Iespēja norādīt pakalpojuma izmantošanas laiku vai izvēlēties noklusējuma vērtības (piem., 30 minūtes, 1 stunda u.tml.);</w:t>
            </w:r>
          </w:p>
          <w:p w14:paraId="23BE6CE4" w14:textId="2E35ACF2" w:rsidR="001A1021" w:rsidRPr="00FE2B5B" w:rsidRDefault="001A1021" w:rsidP="001A1021">
            <w:pPr>
              <w:pStyle w:val="ListParagraph"/>
              <w:numPr>
                <w:ilvl w:val="0"/>
                <w:numId w:val="15"/>
              </w:numPr>
              <w:tabs>
                <w:tab w:val="clear" w:pos="720"/>
                <w:tab w:val="left" w:pos="993"/>
              </w:tabs>
              <w:ind w:left="430" w:right="137" w:hanging="284"/>
              <w:rPr>
                <w:rStyle w:val="normaltextrun"/>
                <w:color w:val="000000"/>
                <w:shd w:val="clear" w:color="auto" w:fill="FFFFFF"/>
              </w:rPr>
            </w:pPr>
            <w:r w:rsidRPr="00FE2B5B">
              <w:rPr>
                <w:rFonts w:eastAsia="Times New Roman"/>
                <w:kern w:val="0"/>
                <w14:ligatures w14:val="none"/>
              </w:rPr>
              <w:t>pēcapmaksas paziņojuma numurs (pēcapmaksas paziņojuma ievadei jābūt tikai ar latīņu alfabēta cipariem un burtiem un bez garumzīmēm vai mīkstinājuma zīmēm. Jāparedz, ka tiks ierobežots maksimālais ievadāmais zīmju skaits 9).</w:t>
            </w:r>
          </w:p>
        </w:tc>
      </w:tr>
      <w:tr w:rsidR="001A1021" w:rsidRPr="00A36B0A" w14:paraId="51438569" w14:textId="77777777" w:rsidTr="00795D4C">
        <w:trPr>
          <w:trHeight w:val="300"/>
        </w:trPr>
        <w:tc>
          <w:tcPr>
            <w:tcW w:w="1279" w:type="dxa"/>
            <w:shd w:val="clear" w:color="auto" w:fill="FFFFFF" w:themeFill="background1"/>
            <w:vAlign w:val="center"/>
          </w:tcPr>
          <w:p w14:paraId="6FC35989" w14:textId="10B329FF"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NSFP-27</w:t>
            </w:r>
          </w:p>
        </w:tc>
        <w:tc>
          <w:tcPr>
            <w:tcW w:w="8219" w:type="dxa"/>
            <w:shd w:val="clear" w:color="auto" w:fill="FFFFFF" w:themeFill="background1"/>
            <w:vAlign w:val="center"/>
          </w:tcPr>
          <w:p w14:paraId="5C388C90" w14:textId="77777777" w:rsidR="001A1021" w:rsidRPr="003C5C81" w:rsidRDefault="001A1021" w:rsidP="001A1021">
            <w:pPr>
              <w:ind w:left="120" w:right="137" w:firstLine="0"/>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Ekrānā jāattēlo vismaz šādi priekšapmaksas pakalpojuma parametri:</w:t>
            </w:r>
          </w:p>
          <w:p w14:paraId="0075698D" w14:textId="77777777" w:rsidR="001A1021" w:rsidRPr="003C5C81" w:rsidRDefault="001A1021" w:rsidP="001A1021">
            <w:pPr>
              <w:numPr>
                <w:ilvl w:val="0"/>
                <w:numId w:val="16"/>
              </w:numPr>
              <w:ind w:left="435" w:right="137" w:hanging="283"/>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reāllaika datums un laiks;</w:t>
            </w:r>
          </w:p>
          <w:p w14:paraId="335EF5A7" w14:textId="77777777" w:rsidR="001A1021" w:rsidRPr="003C5C81" w:rsidRDefault="001A1021" w:rsidP="001A1021">
            <w:pPr>
              <w:numPr>
                <w:ilvl w:val="0"/>
                <w:numId w:val="16"/>
              </w:numPr>
              <w:ind w:left="435" w:right="137" w:hanging="283"/>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autostāvvietas apmaksas sākuma un beigu laiks un arī datums, ja pāriet uz nākamo dienu;</w:t>
            </w:r>
          </w:p>
          <w:p w14:paraId="5D02E0AF" w14:textId="77777777" w:rsidR="001A1021" w:rsidRPr="003C5C81" w:rsidRDefault="001A1021" w:rsidP="001A1021">
            <w:pPr>
              <w:numPr>
                <w:ilvl w:val="0"/>
                <w:numId w:val="16"/>
              </w:numPr>
              <w:ind w:left="435" w:right="137" w:hanging="283"/>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automašīnas valsts reģistrācijas numurs;</w:t>
            </w:r>
          </w:p>
          <w:p w14:paraId="527276D2" w14:textId="77777777" w:rsidR="001A1021" w:rsidRPr="003C5C81" w:rsidRDefault="001A1021" w:rsidP="001A1021">
            <w:pPr>
              <w:numPr>
                <w:ilvl w:val="0"/>
                <w:numId w:val="16"/>
              </w:numPr>
              <w:ind w:left="435" w:right="137" w:hanging="283"/>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pakalpojuma cena;</w:t>
            </w:r>
          </w:p>
          <w:p w14:paraId="0C454556" w14:textId="77777777" w:rsidR="001A1021" w:rsidRPr="003C5C81" w:rsidRDefault="001A1021" w:rsidP="001A1021">
            <w:pPr>
              <w:numPr>
                <w:ilvl w:val="0"/>
                <w:numId w:val="16"/>
              </w:numPr>
              <w:ind w:left="435" w:right="137" w:hanging="283"/>
              <w:textAlignment w:val="baseline"/>
              <w:rPr>
                <w:rFonts w:eastAsia="Times New Roman"/>
                <w:kern w:val="0"/>
                <w:lang w:val="en-US"/>
                <w14:ligatures w14:val="none"/>
              </w:rPr>
            </w:pPr>
            <w:r w:rsidRPr="003C5C81">
              <w:rPr>
                <w:rFonts w:eastAsia="Times New Roman"/>
                <w:color w:val="000000"/>
                <w:kern w:val="0"/>
                <w:shd w:val="clear" w:color="auto" w:fill="FFFFFF"/>
                <w14:ligatures w14:val="none"/>
              </w:rPr>
              <w:t>autostāvvietas zona;</w:t>
            </w:r>
          </w:p>
          <w:p w14:paraId="344EE211" w14:textId="5881AF0F" w:rsidR="001A1021" w:rsidRPr="00FE2B5B" w:rsidRDefault="001A1021" w:rsidP="001A1021">
            <w:pPr>
              <w:pStyle w:val="ListParagraph"/>
              <w:numPr>
                <w:ilvl w:val="0"/>
                <w:numId w:val="16"/>
              </w:numPr>
              <w:tabs>
                <w:tab w:val="clear" w:pos="720"/>
                <w:tab w:val="left" w:pos="993"/>
              </w:tabs>
              <w:ind w:left="430" w:right="137" w:hanging="284"/>
              <w:rPr>
                <w:rStyle w:val="normaltextrun"/>
                <w:color w:val="000000"/>
                <w:shd w:val="clear" w:color="auto" w:fill="FFFFFF"/>
              </w:rPr>
            </w:pPr>
            <w:r w:rsidRPr="00FE2B5B">
              <w:rPr>
                <w:rFonts w:eastAsia="Times New Roman"/>
                <w:color w:val="000000"/>
                <w:kern w:val="0"/>
                <w:shd w:val="clear" w:color="auto" w:fill="FFFFFF"/>
                <w14:ligatures w14:val="none"/>
              </w:rPr>
              <w:t>informatīvie paziņojumi.</w:t>
            </w:r>
          </w:p>
        </w:tc>
      </w:tr>
      <w:tr w:rsidR="001A1021" w:rsidRPr="00A36B0A" w14:paraId="106D5E5E" w14:textId="77777777" w:rsidTr="00795D4C">
        <w:trPr>
          <w:trHeight w:val="300"/>
        </w:trPr>
        <w:tc>
          <w:tcPr>
            <w:tcW w:w="1279" w:type="dxa"/>
            <w:shd w:val="clear" w:color="auto" w:fill="FFFFFF" w:themeFill="background1"/>
            <w:vAlign w:val="center"/>
          </w:tcPr>
          <w:p w14:paraId="3CE137E4" w14:textId="445EDF4C"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t>NSFP-28</w:t>
            </w:r>
          </w:p>
        </w:tc>
        <w:tc>
          <w:tcPr>
            <w:tcW w:w="8219" w:type="dxa"/>
            <w:shd w:val="clear" w:color="auto" w:fill="FFFFFF" w:themeFill="background1"/>
            <w:vAlign w:val="center"/>
          </w:tcPr>
          <w:p w14:paraId="0225C2D9" w14:textId="77777777" w:rsidR="001A1021" w:rsidRPr="00ED7BBA" w:rsidRDefault="001A1021" w:rsidP="001A1021">
            <w:pPr>
              <w:ind w:left="120" w:right="137" w:firstLine="0"/>
              <w:textAlignment w:val="baseline"/>
              <w:rPr>
                <w:rFonts w:eastAsia="Times New Roman"/>
                <w:kern w:val="0"/>
                <w14:ligatures w14:val="none"/>
              </w:rPr>
            </w:pPr>
            <w:r w:rsidRPr="00D92A7B">
              <w:rPr>
                <w:rFonts w:eastAsia="Times New Roman"/>
                <w:color w:val="000000"/>
                <w:kern w:val="0"/>
                <w:shd w:val="clear" w:color="auto" w:fill="FFFFFF"/>
                <w14:ligatures w14:val="none"/>
              </w:rPr>
              <w:t>Ekrānā jāattēlo vismaz šādi pēcapmaksas paziņojuma apmaksas parametri:</w:t>
            </w:r>
          </w:p>
          <w:p w14:paraId="7DB09DA0" w14:textId="77777777" w:rsidR="001A1021" w:rsidRPr="00D92A7B" w:rsidRDefault="001A1021" w:rsidP="001A1021">
            <w:pPr>
              <w:numPr>
                <w:ilvl w:val="0"/>
                <w:numId w:val="17"/>
              </w:numPr>
              <w:tabs>
                <w:tab w:val="clear" w:pos="720"/>
              </w:tabs>
              <w:ind w:left="435" w:right="137" w:hanging="283"/>
              <w:textAlignment w:val="baseline"/>
              <w:rPr>
                <w:rFonts w:eastAsia="Times New Roman"/>
                <w:kern w:val="0"/>
                <w:lang w:val="en-US"/>
                <w14:ligatures w14:val="none"/>
              </w:rPr>
            </w:pPr>
            <w:r w:rsidRPr="00D92A7B">
              <w:rPr>
                <w:rFonts w:eastAsia="Times New Roman"/>
                <w:color w:val="000000"/>
                <w:kern w:val="0"/>
                <w:shd w:val="clear" w:color="auto" w:fill="FFFFFF"/>
                <w14:ligatures w14:val="none"/>
              </w:rPr>
              <w:lastRenderedPageBreak/>
              <w:t>pēcapmaksas summa, atbilstoši paziņojuma numuram;</w:t>
            </w:r>
          </w:p>
          <w:p w14:paraId="7B9BF610" w14:textId="77777777" w:rsidR="001A1021" w:rsidRPr="00D92A7B" w:rsidRDefault="001A1021" w:rsidP="001A1021">
            <w:pPr>
              <w:numPr>
                <w:ilvl w:val="0"/>
                <w:numId w:val="17"/>
              </w:numPr>
              <w:tabs>
                <w:tab w:val="clear" w:pos="720"/>
              </w:tabs>
              <w:ind w:left="435" w:right="137" w:hanging="283"/>
              <w:textAlignment w:val="baseline"/>
              <w:rPr>
                <w:rFonts w:eastAsia="Times New Roman"/>
                <w:kern w:val="0"/>
                <w:lang w:val="en-US"/>
                <w14:ligatures w14:val="none"/>
              </w:rPr>
            </w:pPr>
            <w:r w:rsidRPr="00D92A7B">
              <w:rPr>
                <w:rFonts w:eastAsia="Times New Roman"/>
                <w:color w:val="000000"/>
                <w:kern w:val="0"/>
                <w:shd w:val="clear" w:color="auto" w:fill="FFFFFF"/>
                <w14:ligatures w14:val="none"/>
              </w:rPr>
              <w:t>pats ievadītais pēcapmaksas paziņojuma numurs;</w:t>
            </w:r>
          </w:p>
          <w:p w14:paraId="2729FA20" w14:textId="293BCD28" w:rsidR="001A1021" w:rsidRPr="003C5C81" w:rsidRDefault="001A1021" w:rsidP="001A1021">
            <w:pPr>
              <w:numPr>
                <w:ilvl w:val="0"/>
                <w:numId w:val="15"/>
              </w:numPr>
              <w:ind w:left="435" w:right="137" w:hanging="283"/>
              <w:textAlignment w:val="baseline"/>
              <w:rPr>
                <w:rStyle w:val="normaltextrun"/>
                <w:rFonts w:eastAsia="Times New Roman"/>
                <w:kern w:val="0"/>
                <w:lang w:val="en-US"/>
                <w14:ligatures w14:val="none"/>
              </w:rPr>
            </w:pPr>
            <w:r w:rsidRPr="00D92A7B">
              <w:rPr>
                <w:rFonts w:eastAsia="Times New Roman"/>
                <w:color w:val="000000"/>
                <w:kern w:val="0"/>
                <w:shd w:val="clear" w:color="auto" w:fill="FFFFFF"/>
                <w14:ligatures w14:val="none"/>
              </w:rPr>
              <w:t>automašīnas valsts reģistrācijas numurs.</w:t>
            </w:r>
          </w:p>
        </w:tc>
      </w:tr>
      <w:tr w:rsidR="001A1021" w:rsidRPr="00A36B0A" w14:paraId="227F6484" w14:textId="77777777" w:rsidTr="00795D4C">
        <w:trPr>
          <w:trHeight w:val="300"/>
        </w:trPr>
        <w:tc>
          <w:tcPr>
            <w:tcW w:w="1279" w:type="dxa"/>
            <w:shd w:val="clear" w:color="auto" w:fill="FFFFFF" w:themeFill="background1"/>
            <w:vAlign w:val="center"/>
          </w:tcPr>
          <w:p w14:paraId="67DD94FF" w14:textId="06A94147" w:rsidR="001A1021" w:rsidRPr="000F4167" w:rsidRDefault="001A1021" w:rsidP="001A1021">
            <w:pPr>
              <w:ind w:firstLine="0"/>
              <w:jc w:val="center"/>
              <w:textAlignment w:val="baseline"/>
              <w:rPr>
                <w:rFonts w:eastAsia="Times New Roman"/>
                <w:b/>
                <w:bCs/>
                <w:kern w:val="0"/>
                <w14:ligatures w14:val="none"/>
              </w:rPr>
            </w:pPr>
            <w:r>
              <w:rPr>
                <w:rFonts w:eastAsia="Times New Roman"/>
                <w:b/>
                <w:bCs/>
                <w:kern w:val="0"/>
                <w14:ligatures w14:val="none"/>
              </w:rPr>
              <w:lastRenderedPageBreak/>
              <w:t>NSFP-29</w:t>
            </w:r>
          </w:p>
        </w:tc>
        <w:tc>
          <w:tcPr>
            <w:tcW w:w="8219" w:type="dxa"/>
            <w:shd w:val="clear" w:color="auto" w:fill="FFFFFF" w:themeFill="background1"/>
            <w:vAlign w:val="center"/>
          </w:tcPr>
          <w:p w14:paraId="358E5AF8" w14:textId="530C7AE9" w:rsidR="001A1021" w:rsidRPr="006221DA" w:rsidRDefault="001A1021" w:rsidP="001A1021">
            <w:pPr>
              <w:ind w:left="120" w:right="137" w:firstLine="0"/>
              <w:textAlignment w:val="baseline"/>
              <w:rPr>
                <w:rFonts w:ascii="Segoe UI" w:eastAsia="Times New Roman" w:hAnsi="Segoe UI" w:cs="Segoe UI"/>
                <w:kern w:val="0"/>
                <w:sz w:val="18"/>
                <w:szCs w:val="18"/>
                <w:lang w:val="en-US"/>
                <w14:ligatures w14:val="none"/>
              </w:rPr>
            </w:pPr>
            <w:r w:rsidRPr="006221DA">
              <w:rPr>
                <w:rFonts w:eastAsia="Times New Roman"/>
                <w:color w:val="000000"/>
                <w:kern w:val="0"/>
                <w:shd w:val="clear" w:color="auto" w:fill="FFFFFF"/>
                <w14:ligatures w14:val="none"/>
              </w:rPr>
              <w:t>Izpildītājs nodrošina EKI ekrāna darba virsmas izvietojumu, kurā attēlojas izvēlētās darbības apraksts, vienlaikus ir gan cipari, gan latīņu alfabēta burti, un ekrāns, kurā var aplūkot ievadīto informāciju. Ievadīto informāciju var apstiprināt, atcelt vai veikt nepieciešamās izmaiņas.</w:t>
            </w:r>
            <w:r w:rsidR="00543E7C">
              <w:rPr>
                <w:rFonts w:eastAsia="Times New Roman"/>
                <w:color w:val="000000"/>
                <w:kern w:val="0"/>
                <w:shd w:val="clear" w:color="auto" w:fill="FFFFFF"/>
                <w14:ligatures w14:val="none"/>
              </w:rPr>
              <w:t xml:space="preserve"> Paraugs:</w:t>
            </w:r>
          </w:p>
          <w:p w14:paraId="3AA9E33D" w14:textId="3144A0A8" w:rsidR="001A1021" w:rsidRPr="003C5C81" w:rsidRDefault="001A1021" w:rsidP="001A1021">
            <w:pPr>
              <w:ind w:left="152" w:right="137" w:firstLine="0"/>
              <w:jc w:val="center"/>
              <w:textAlignment w:val="baseline"/>
              <w:rPr>
                <w:rStyle w:val="normaltextrun"/>
                <w:rFonts w:eastAsia="Times New Roman"/>
                <w:kern w:val="0"/>
                <w:lang w:val="en-US"/>
                <w14:ligatures w14:val="none"/>
              </w:rPr>
            </w:pPr>
            <w:r w:rsidRPr="006221DA">
              <w:rPr>
                <w:noProof/>
                <w:color w:val="000000"/>
                <w:shd w:val="clear" w:color="auto" w:fill="FFFFFF"/>
              </w:rPr>
              <w:drawing>
                <wp:inline distT="0" distB="0" distL="0" distR="0" wp14:anchorId="30D4083A" wp14:editId="514C5F94">
                  <wp:extent cx="2209165" cy="16389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165" cy="1638935"/>
                          </a:xfrm>
                          <a:prstGeom prst="rect">
                            <a:avLst/>
                          </a:prstGeom>
                          <a:noFill/>
                          <a:ln>
                            <a:noFill/>
                          </a:ln>
                        </pic:spPr>
                      </pic:pic>
                    </a:graphicData>
                  </a:graphic>
                </wp:inline>
              </w:drawing>
            </w:r>
          </w:p>
        </w:tc>
      </w:tr>
      <w:tr w:rsidR="001A1021" w14:paraId="75488793" w14:textId="77777777" w:rsidTr="00795D4C">
        <w:trPr>
          <w:trHeight w:val="300"/>
        </w:trPr>
        <w:tc>
          <w:tcPr>
            <w:tcW w:w="1279" w:type="dxa"/>
            <w:shd w:val="clear" w:color="auto" w:fill="FFFFFF" w:themeFill="background1"/>
            <w:vAlign w:val="center"/>
          </w:tcPr>
          <w:p w14:paraId="680F3E05" w14:textId="2639EC07" w:rsidR="001A1021" w:rsidRDefault="001A1021" w:rsidP="001A1021">
            <w:pPr>
              <w:ind w:firstLine="0"/>
              <w:jc w:val="center"/>
              <w:rPr>
                <w:rFonts w:eastAsia="Times New Roman"/>
                <w:b/>
                <w:bCs/>
              </w:rPr>
            </w:pPr>
            <w:r>
              <w:rPr>
                <w:rFonts w:eastAsia="Times New Roman"/>
                <w:b/>
                <w:bCs/>
                <w:kern w:val="0"/>
                <w14:ligatures w14:val="none"/>
              </w:rPr>
              <w:t>NSFP-30</w:t>
            </w:r>
          </w:p>
        </w:tc>
        <w:tc>
          <w:tcPr>
            <w:tcW w:w="8219" w:type="dxa"/>
            <w:shd w:val="clear" w:color="auto" w:fill="FFFFFF" w:themeFill="background1"/>
            <w:vAlign w:val="center"/>
          </w:tcPr>
          <w:p w14:paraId="284D40D1" w14:textId="370CA38A" w:rsidR="001A1021" w:rsidRDefault="001A1021" w:rsidP="001A1021">
            <w:pPr>
              <w:ind w:left="146" w:firstLine="0"/>
              <w:rPr>
                <w:rFonts w:eastAsia="Times New Roman"/>
                <w:color w:val="000000" w:themeColor="text1"/>
              </w:rPr>
            </w:pPr>
            <w:r w:rsidRPr="4651F2A5">
              <w:rPr>
                <w:rFonts w:eastAsia="Times New Roman"/>
                <w:color w:val="000000" w:themeColor="text1"/>
              </w:rPr>
              <w:t>Ekrānā jābūt vienkāršotai valodu pārslēgšanas iespējai.</w:t>
            </w:r>
          </w:p>
        </w:tc>
      </w:tr>
      <w:tr w:rsidR="001A1021" w14:paraId="42E27861" w14:textId="77777777" w:rsidTr="00795D4C">
        <w:trPr>
          <w:trHeight w:val="300"/>
        </w:trPr>
        <w:tc>
          <w:tcPr>
            <w:tcW w:w="1279" w:type="dxa"/>
            <w:shd w:val="clear" w:color="auto" w:fill="FFFFFF" w:themeFill="background1"/>
            <w:vAlign w:val="center"/>
          </w:tcPr>
          <w:p w14:paraId="4DA5620F" w14:textId="58E5C813" w:rsidR="001A1021" w:rsidRDefault="001A1021" w:rsidP="001A1021">
            <w:pPr>
              <w:ind w:firstLine="0"/>
              <w:jc w:val="center"/>
              <w:rPr>
                <w:rFonts w:eastAsia="Times New Roman"/>
                <w:b/>
                <w:bCs/>
              </w:rPr>
            </w:pPr>
            <w:r>
              <w:rPr>
                <w:rFonts w:eastAsia="Times New Roman"/>
                <w:b/>
                <w:bCs/>
                <w:kern w:val="0"/>
                <w14:ligatures w14:val="none"/>
              </w:rPr>
              <w:t>NSFP-31</w:t>
            </w:r>
          </w:p>
        </w:tc>
        <w:tc>
          <w:tcPr>
            <w:tcW w:w="8219" w:type="dxa"/>
            <w:shd w:val="clear" w:color="auto" w:fill="FFFFFF" w:themeFill="background1"/>
            <w:vAlign w:val="center"/>
          </w:tcPr>
          <w:p w14:paraId="787CB912" w14:textId="3D7F1CD2" w:rsidR="001A1021" w:rsidRDefault="001A1021" w:rsidP="001A1021">
            <w:pPr>
              <w:ind w:left="146" w:firstLine="0"/>
              <w:rPr>
                <w:rFonts w:eastAsia="Times New Roman"/>
                <w:color w:val="000000" w:themeColor="text1"/>
              </w:rPr>
            </w:pPr>
            <w:r w:rsidRPr="4651F2A5">
              <w:rPr>
                <w:rFonts w:eastAsia="Times New Roman"/>
                <w:color w:val="000000" w:themeColor="text1"/>
              </w:rPr>
              <w:t>Ekrānā jāizvieto izvēlnes sadaļa, kur tiek atspoguļota informācija lietotājam par norēķinu kārtību, saistošiem normatīviem aktiem vai cita informācija, kas ir pārvaldāma no pārvaldības sistēmas.</w:t>
            </w:r>
          </w:p>
        </w:tc>
      </w:tr>
    </w:tbl>
    <w:p w14:paraId="29236D41" w14:textId="0600FF09" w:rsidR="00256B27" w:rsidRDefault="00256B27" w:rsidP="00256B27">
      <w:pPr>
        <w:pStyle w:val="Heading1"/>
      </w:pPr>
      <w:bookmarkStart w:id="20" w:name="_Toc159837728"/>
      <w:r>
        <w:t>Pārvaldības sistēmas vispārējās prasības</w:t>
      </w:r>
      <w:bookmarkEnd w:id="20"/>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219"/>
      </w:tblGrid>
      <w:tr w:rsidR="00763807" w:rsidRPr="00A36B0A" w14:paraId="4704A25A" w14:textId="77777777" w:rsidTr="00795D4C">
        <w:trPr>
          <w:trHeight w:val="567"/>
        </w:trPr>
        <w:tc>
          <w:tcPr>
            <w:tcW w:w="1279" w:type="dxa"/>
            <w:shd w:val="clear" w:color="auto" w:fill="B4C6E7" w:themeFill="accent1" w:themeFillTint="66"/>
            <w:vAlign w:val="center"/>
            <w:hideMark/>
          </w:tcPr>
          <w:p w14:paraId="6D4150A6"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219" w:type="dxa"/>
            <w:shd w:val="clear" w:color="auto" w:fill="B4C6E7" w:themeFill="accent1" w:themeFillTint="66"/>
            <w:vAlign w:val="center"/>
            <w:hideMark/>
          </w:tcPr>
          <w:p w14:paraId="7DBFED6E" w14:textId="77777777" w:rsidR="00763807" w:rsidRPr="00A36B0A" w:rsidRDefault="00763807">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763807" w:rsidRPr="00A36B0A" w14:paraId="6A2882FF" w14:textId="77777777" w:rsidTr="00795D4C">
        <w:trPr>
          <w:trHeight w:val="300"/>
        </w:trPr>
        <w:tc>
          <w:tcPr>
            <w:tcW w:w="1279" w:type="dxa"/>
            <w:shd w:val="clear" w:color="auto" w:fill="FFFFFF"/>
            <w:vAlign w:val="center"/>
          </w:tcPr>
          <w:p w14:paraId="17D5273F" w14:textId="122064CD" w:rsidR="00763807" w:rsidRPr="00A36B0A" w:rsidRDefault="004B0EBC">
            <w:pPr>
              <w:ind w:firstLine="0"/>
              <w:jc w:val="center"/>
              <w:textAlignment w:val="baseline"/>
              <w:rPr>
                <w:rFonts w:eastAsia="Times New Roman"/>
                <w:b/>
                <w:bCs/>
                <w:kern w:val="0"/>
                <w14:ligatures w14:val="none"/>
              </w:rPr>
            </w:pPr>
            <w:r>
              <w:rPr>
                <w:rFonts w:eastAsia="Times New Roman"/>
                <w:b/>
                <w:bCs/>
                <w:kern w:val="0"/>
                <w14:ligatures w14:val="none"/>
              </w:rPr>
              <w:t>PSVP-1</w:t>
            </w:r>
          </w:p>
        </w:tc>
        <w:tc>
          <w:tcPr>
            <w:tcW w:w="8219" w:type="dxa"/>
            <w:shd w:val="clear" w:color="auto" w:fill="FFFFFF"/>
            <w:vAlign w:val="center"/>
          </w:tcPr>
          <w:p w14:paraId="674F597A" w14:textId="25B5A8BE" w:rsidR="00763807" w:rsidRPr="00A36B0A" w:rsidRDefault="00860574" w:rsidP="000E7A5E">
            <w:pPr>
              <w:tabs>
                <w:tab w:val="left" w:pos="993"/>
              </w:tabs>
              <w:ind w:left="125" w:right="137" w:firstLine="0"/>
              <w:rPr>
                <w:kern w:val="0"/>
                <w14:ligatures w14:val="none"/>
              </w:rPr>
            </w:pPr>
            <w:r>
              <w:rPr>
                <w:rStyle w:val="normaltextrun"/>
                <w:color w:val="000000"/>
                <w:shd w:val="clear" w:color="auto" w:fill="FFFFFF"/>
              </w:rPr>
              <w:t>Izpildītājs nodrošina, ka ar Sistēmu drīkst strādāt tikai autentificēti un autorizēti lietotāji, kā arī nodrošina reālā laikā datu sinhronizāciju un izmaiņas lietotāju tiesībās ar Aktīvo direktoriju (AD).</w:t>
            </w:r>
          </w:p>
        </w:tc>
      </w:tr>
      <w:tr w:rsidR="00763807" w:rsidRPr="00A36B0A" w14:paraId="31F41770" w14:textId="77777777" w:rsidTr="00795D4C">
        <w:trPr>
          <w:trHeight w:val="300"/>
        </w:trPr>
        <w:tc>
          <w:tcPr>
            <w:tcW w:w="1279" w:type="dxa"/>
            <w:shd w:val="clear" w:color="auto" w:fill="FFFFFF"/>
            <w:vAlign w:val="center"/>
          </w:tcPr>
          <w:p w14:paraId="2F365D22" w14:textId="2C02100A" w:rsidR="00763807" w:rsidRPr="00A36B0A" w:rsidRDefault="004B0EBC" w:rsidP="005F55F9">
            <w:pPr>
              <w:ind w:right="-9" w:firstLine="0"/>
              <w:jc w:val="center"/>
              <w:textAlignment w:val="baseline"/>
              <w:rPr>
                <w:rFonts w:eastAsia="Times New Roman"/>
                <w:b/>
                <w:bCs/>
                <w:kern w:val="0"/>
                <w14:ligatures w14:val="none"/>
              </w:rPr>
            </w:pPr>
            <w:r>
              <w:rPr>
                <w:rFonts w:eastAsia="Times New Roman"/>
                <w:b/>
                <w:bCs/>
                <w:kern w:val="0"/>
                <w14:ligatures w14:val="none"/>
              </w:rPr>
              <w:t>PSVP-2</w:t>
            </w:r>
          </w:p>
        </w:tc>
        <w:tc>
          <w:tcPr>
            <w:tcW w:w="8219" w:type="dxa"/>
            <w:shd w:val="clear" w:color="auto" w:fill="FFFFFF"/>
            <w:vAlign w:val="center"/>
          </w:tcPr>
          <w:p w14:paraId="539FBBCA" w14:textId="0D2C1454" w:rsidR="00763807" w:rsidRPr="00A36B0A" w:rsidRDefault="006F1836" w:rsidP="000E7A5E">
            <w:pPr>
              <w:ind w:left="125" w:right="137" w:firstLine="0"/>
              <w:rPr>
                <w:kern w:val="0"/>
                <w14:ligatures w14:val="none"/>
              </w:rPr>
            </w:pPr>
            <w:r>
              <w:rPr>
                <w:rStyle w:val="normaltextrun"/>
                <w:color w:val="000000"/>
                <w:shd w:val="clear" w:color="auto" w:fill="FFFFFF"/>
              </w:rPr>
              <w:t>Izpildītājs nodrošina, ka lietotājs ātri un bez pamācības ir spējīgs intuitīvi noteikt pamatfunkcijas, piemēram, pieslēgšanās sistēmai, pāriešana uz sākuma ekrānu, izprast pārvietošanās principus no vienas sadaļas uz citu, paredzēt satura izvietojumu izvēlnēs.</w:t>
            </w:r>
          </w:p>
        </w:tc>
      </w:tr>
      <w:tr w:rsidR="00763807" w:rsidRPr="00A36B0A" w14:paraId="75B393A7" w14:textId="77777777" w:rsidTr="00795D4C">
        <w:trPr>
          <w:trHeight w:val="300"/>
        </w:trPr>
        <w:tc>
          <w:tcPr>
            <w:tcW w:w="1279" w:type="dxa"/>
            <w:shd w:val="clear" w:color="auto" w:fill="FFFFFF"/>
            <w:vAlign w:val="center"/>
          </w:tcPr>
          <w:p w14:paraId="7C340278" w14:textId="4AFB4797" w:rsidR="00763807" w:rsidRPr="00A36B0A" w:rsidRDefault="004B0EBC">
            <w:pPr>
              <w:ind w:firstLine="0"/>
              <w:jc w:val="center"/>
              <w:textAlignment w:val="baseline"/>
              <w:rPr>
                <w:rFonts w:eastAsia="Times New Roman"/>
                <w:b/>
                <w:bCs/>
                <w:kern w:val="0"/>
                <w14:ligatures w14:val="none"/>
              </w:rPr>
            </w:pPr>
            <w:r>
              <w:rPr>
                <w:rFonts w:eastAsia="Times New Roman"/>
                <w:b/>
                <w:bCs/>
                <w:kern w:val="0"/>
                <w14:ligatures w14:val="none"/>
              </w:rPr>
              <w:t>PSVP-3</w:t>
            </w:r>
          </w:p>
        </w:tc>
        <w:tc>
          <w:tcPr>
            <w:tcW w:w="8219" w:type="dxa"/>
            <w:shd w:val="clear" w:color="auto" w:fill="FFFFFF"/>
            <w:vAlign w:val="center"/>
          </w:tcPr>
          <w:p w14:paraId="724FAD2D" w14:textId="7E8F0C46" w:rsidR="00763807" w:rsidRPr="00A36B0A" w:rsidRDefault="006F1836" w:rsidP="000E7A5E">
            <w:pPr>
              <w:tabs>
                <w:tab w:val="left" w:pos="993"/>
              </w:tabs>
              <w:ind w:left="125" w:right="137" w:firstLine="0"/>
              <w:rPr>
                <w:kern w:val="0"/>
                <w14:ligatures w14:val="none"/>
              </w:rPr>
            </w:pPr>
            <w:r>
              <w:rPr>
                <w:rStyle w:val="normaltextrun"/>
                <w:color w:val="000000"/>
                <w:bdr w:val="none" w:sz="0" w:space="0" w:color="auto" w:frame="1"/>
              </w:rPr>
              <w:t>Izpildītājs nodrošina datu glabāšanu, dzēšanu vai minimizēšanu pēc Pasūtītāja pieprasījuma noteiktajos termiņos (līguma darbība laikā tiks precizēti), ja tas nav pretrunā ar Latvijas Republikas un Eiropas Savienības normatīvajiem aktiem.</w:t>
            </w:r>
          </w:p>
        </w:tc>
      </w:tr>
    </w:tbl>
    <w:p w14:paraId="3D6DFDD4" w14:textId="68EB3D25" w:rsidR="00256B27" w:rsidRDefault="00256B27" w:rsidP="00256B27">
      <w:pPr>
        <w:pStyle w:val="Heading2"/>
      </w:pPr>
      <w:bookmarkStart w:id="21" w:name="_Toc159837729"/>
      <w:r>
        <w:t xml:space="preserve">Pārvaldības sistēmas </w:t>
      </w:r>
      <w:r w:rsidR="00FE65CC">
        <w:t>lietotāju saskarnes</w:t>
      </w:r>
      <w:r>
        <w:t xml:space="preserve"> prasības</w:t>
      </w:r>
      <w:bookmarkEnd w:id="21"/>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219"/>
      </w:tblGrid>
      <w:tr w:rsidR="00D872ED" w:rsidRPr="00D872ED" w14:paraId="687059A3" w14:textId="77777777" w:rsidTr="00795D4C">
        <w:trPr>
          <w:trHeight w:val="555"/>
        </w:trPr>
        <w:tc>
          <w:tcPr>
            <w:tcW w:w="1279" w:type="dxa"/>
            <w:shd w:val="clear" w:color="auto" w:fill="B4C6E7" w:themeFill="accent1" w:themeFillTint="66"/>
            <w:vAlign w:val="center"/>
            <w:hideMark/>
          </w:tcPr>
          <w:p w14:paraId="09339F75" w14:textId="11C046B0" w:rsidR="00D872ED" w:rsidRPr="00D872ED" w:rsidRDefault="00D872ED" w:rsidP="00D872ED">
            <w:pPr>
              <w:ind w:firstLine="0"/>
              <w:jc w:val="center"/>
              <w:textAlignment w:val="baseline"/>
              <w:rPr>
                <w:rFonts w:ascii="Segoe UI" w:eastAsia="Times New Roman" w:hAnsi="Segoe UI" w:cs="Segoe UI"/>
                <w:kern w:val="0"/>
                <w:sz w:val="18"/>
                <w:szCs w:val="18"/>
                <w:lang w:val="en-US"/>
                <w14:ligatures w14:val="none"/>
              </w:rPr>
            </w:pPr>
            <w:r w:rsidRPr="00D872ED">
              <w:rPr>
                <w:rFonts w:eastAsia="Times New Roman"/>
                <w:b/>
                <w:bCs/>
                <w:kern w:val="0"/>
                <w14:ligatures w14:val="none"/>
              </w:rPr>
              <w:t>Prasības ID</w:t>
            </w:r>
          </w:p>
        </w:tc>
        <w:tc>
          <w:tcPr>
            <w:tcW w:w="8219" w:type="dxa"/>
            <w:shd w:val="clear" w:color="auto" w:fill="B4C6E7" w:themeFill="accent1" w:themeFillTint="66"/>
            <w:vAlign w:val="center"/>
            <w:hideMark/>
          </w:tcPr>
          <w:p w14:paraId="1C78FC36" w14:textId="77777777" w:rsidR="00D872ED" w:rsidRPr="00D872ED" w:rsidRDefault="00D872ED" w:rsidP="00D872ED">
            <w:pPr>
              <w:ind w:firstLine="0"/>
              <w:jc w:val="center"/>
              <w:textAlignment w:val="baseline"/>
              <w:rPr>
                <w:rFonts w:ascii="Segoe UI" w:eastAsia="Times New Roman" w:hAnsi="Segoe UI" w:cs="Segoe UI"/>
                <w:kern w:val="0"/>
                <w:sz w:val="18"/>
                <w:szCs w:val="18"/>
                <w:lang w:val="en-US"/>
                <w14:ligatures w14:val="none"/>
              </w:rPr>
            </w:pPr>
            <w:r w:rsidRPr="00D872ED">
              <w:rPr>
                <w:rFonts w:eastAsia="Times New Roman"/>
                <w:b/>
                <w:bCs/>
                <w:kern w:val="0"/>
                <w14:ligatures w14:val="none"/>
              </w:rPr>
              <w:t>Prasības apraksts</w:t>
            </w:r>
            <w:r w:rsidRPr="00D872ED">
              <w:rPr>
                <w:rFonts w:eastAsia="Times New Roman"/>
                <w:kern w:val="0"/>
                <w:lang w:val="en-US"/>
                <w14:ligatures w14:val="none"/>
              </w:rPr>
              <w:t> </w:t>
            </w:r>
          </w:p>
        </w:tc>
      </w:tr>
      <w:tr w:rsidR="00D872ED" w:rsidRPr="00D872ED" w14:paraId="7537191D" w14:textId="77777777" w:rsidTr="00795D4C">
        <w:trPr>
          <w:trHeight w:val="300"/>
        </w:trPr>
        <w:tc>
          <w:tcPr>
            <w:tcW w:w="1279" w:type="dxa"/>
            <w:shd w:val="clear" w:color="auto" w:fill="FFFFFF" w:themeFill="background1"/>
            <w:vAlign w:val="center"/>
          </w:tcPr>
          <w:p w14:paraId="392BC0FF" w14:textId="49131C1A" w:rsidR="00D872ED" w:rsidRPr="005F55F9" w:rsidRDefault="005F55F9"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PSLSP-1</w:t>
            </w:r>
          </w:p>
        </w:tc>
        <w:tc>
          <w:tcPr>
            <w:tcW w:w="8219" w:type="dxa"/>
            <w:shd w:val="clear" w:color="auto" w:fill="FFFFFF" w:themeFill="background1"/>
            <w:vAlign w:val="center"/>
            <w:hideMark/>
          </w:tcPr>
          <w:p w14:paraId="5E97B700" w14:textId="7D1A2963" w:rsidR="00D872ED" w:rsidRPr="00D872ED" w:rsidRDefault="00D872ED" w:rsidP="000E7A5E">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Monitoringa (Dashboard) sadaļa:</w:t>
            </w:r>
          </w:p>
          <w:p w14:paraId="7D5455F6" w14:textId="580233D5" w:rsidR="00D872ED" w:rsidRPr="00D872ED" w:rsidRDefault="00D872ED" w:rsidP="00C72B16">
            <w:pPr>
              <w:numPr>
                <w:ilvl w:val="0"/>
                <w:numId w:val="20"/>
              </w:numPr>
              <w:ind w:left="449" w:right="137" w:hanging="283"/>
              <w:textAlignment w:val="baseline"/>
              <w:rPr>
                <w:rFonts w:eastAsia="Times New Roman"/>
                <w:kern w:val="0"/>
                <w:lang w:val="en-US"/>
                <w14:ligatures w14:val="none"/>
              </w:rPr>
            </w:pPr>
            <w:r w:rsidRPr="00D872ED">
              <w:rPr>
                <w:rFonts w:eastAsia="Times New Roman"/>
                <w:kern w:val="0"/>
                <w14:ligatures w14:val="none"/>
              </w:rPr>
              <w:t xml:space="preserve">jāattēlo tiešsaistes informācija par EKI darbību – ir/nav savienojums, </w:t>
            </w:r>
            <w:r w:rsidR="00CC5D3D">
              <w:rPr>
                <w:rFonts w:eastAsia="Times New Roman"/>
                <w:kern w:val="0"/>
                <w14:ligatures w14:val="none"/>
              </w:rPr>
              <w:t>komponentes</w:t>
            </w:r>
            <w:r w:rsidRPr="00D872ED">
              <w:rPr>
                <w:rFonts w:eastAsia="Times New Roman"/>
                <w:kern w:val="0"/>
                <w14:ligatures w14:val="none"/>
              </w:rPr>
              <w:t xml:space="preserve"> darbības statuss (darbojas/nedarbojas, izslēgts utt.), noslodze u.c.;</w:t>
            </w:r>
          </w:p>
          <w:p w14:paraId="2772ABD7" w14:textId="28D5573D" w:rsidR="00D872ED" w:rsidRPr="00D872ED" w:rsidRDefault="00D872ED" w:rsidP="00C72B16">
            <w:pPr>
              <w:numPr>
                <w:ilvl w:val="0"/>
                <w:numId w:val="20"/>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pieeja EKI žurnāla (log) failiem.</w:t>
            </w:r>
          </w:p>
        </w:tc>
      </w:tr>
      <w:tr w:rsidR="00D872ED" w:rsidRPr="00D872ED" w14:paraId="30DAE0CC" w14:textId="77777777" w:rsidTr="00795D4C">
        <w:trPr>
          <w:trHeight w:val="300"/>
        </w:trPr>
        <w:tc>
          <w:tcPr>
            <w:tcW w:w="1279" w:type="dxa"/>
            <w:shd w:val="clear" w:color="auto" w:fill="FFFFFF" w:themeFill="background1"/>
            <w:vAlign w:val="center"/>
          </w:tcPr>
          <w:p w14:paraId="5DCB6EB6" w14:textId="060872EE" w:rsidR="00D872ED" w:rsidRPr="005F55F9" w:rsidRDefault="005F55F9"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2</w:t>
            </w:r>
          </w:p>
        </w:tc>
        <w:tc>
          <w:tcPr>
            <w:tcW w:w="8219" w:type="dxa"/>
            <w:shd w:val="clear" w:color="auto" w:fill="FFFFFF" w:themeFill="background1"/>
            <w:vAlign w:val="center"/>
            <w:hideMark/>
          </w:tcPr>
          <w:p w14:paraId="60631BA6" w14:textId="0DC0E38C" w:rsidR="00D872ED" w:rsidRPr="00D872ED" w:rsidRDefault="00D872ED" w:rsidP="000E7A5E">
            <w:pPr>
              <w:ind w:left="15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EKI pārvaldības un vadības sadaļa:</w:t>
            </w:r>
          </w:p>
          <w:p w14:paraId="55289FD9" w14:textId="4E2A032F" w:rsidR="00D872ED" w:rsidRPr="00D872ED" w:rsidRDefault="00D872ED" w:rsidP="00C72B16">
            <w:pPr>
              <w:numPr>
                <w:ilvl w:val="0"/>
                <w:numId w:val="21"/>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EKI pārvaldības funkcionalitāte;</w:t>
            </w:r>
          </w:p>
          <w:p w14:paraId="12891AEE" w14:textId="680290A6" w:rsidR="00D872ED" w:rsidRPr="00D872ED" w:rsidRDefault="00D872ED" w:rsidP="00C72B16">
            <w:pPr>
              <w:numPr>
                <w:ilvl w:val="0"/>
                <w:numId w:val="21"/>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EKI attālinātās vadības funkcionalitāte.</w:t>
            </w:r>
          </w:p>
        </w:tc>
      </w:tr>
      <w:tr w:rsidR="00D872ED" w:rsidRPr="00D872ED" w14:paraId="6261246E" w14:textId="77777777" w:rsidTr="00795D4C">
        <w:trPr>
          <w:trHeight w:val="300"/>
        </w:trPr>
        <w:tc>
          <w:tcPr>
            <w:tcW w:w="1279" w:type="dxa"/>
            <w:shd w:val="clear" w:color="auto" w:fill="FFFFFF" w:themeFill="background1"/>
            <w:vAlign w:val="center"/>
          </w:tcPr>
          <w:p w14:paraId="57EEBEC3" w14:textId="7E327532" w:rsidR="00D872ED" w:rsidRPr="005F55F9" w:rsidRDefault="005F55F9"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3</w:t>
            </w:r>
          </w:p>
        </w:tc>
        <w:tc>
          <w:tcPr>
            <w:tcW w:w="8219" w:type="dxa"/>
            <w:shd w:val="clear" w:color="auto" w:fill="FFFFFF" w:themeFill="background1"/>
            <w:vAlign w:val="center"/>
            <w:hideMark/>
          </w:tcPr>
          <w:p w14:paraId="7D1911B5" w14:textId="756F3A92" w:rsidR="00D872ED" w:rsidRPr="00D872ED" w:rsidRDefault="00D872ED" w:rsidP="000E7A5E">
            <w:pPr>
              <w:ind w:left="15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Elektroniskais kases žurnāls:</w:t>
            </w:r>
          </w:p>
          <w:p w14:paraId="45C948E9" w14:textId="0B42DCBE" w:rsidR="00D872ED" w:rsidRPr="00D872ED" w:rsidRDefault="00D872ED" w:rsidP="00C72B16">
            <w:pPr>
              <w:numPr>
                <w:ilvl w:val="0"/>
                <w:numId w:val="22"/>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informācija par EKI Z-pārskatiem</w:t>
            </w:r>
          </w:p>
          <w:p w14:paraId="55FEEBBC" w14:textId="24024A9A"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pārskata numurs;</w:t>
            </w:r>
          </w:p>
          <w:p w14:paraId="2FA66403" w14:textId="7A4D09E7"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datums;</w:t>
            </w:r>
          </w:p>
          <w:p w14:paraId="1D57A354" w14:textId="46B9A90D"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EKI Nr.;</w:t>
            </w:r>
          </w:p>
          <w:p w14:paraId="462197FF" w14:textId="2744996A"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tarifu zona;</w:t>
            </w:r>
          </w:p>
          <w:p w14:paraId="11D0DA3F" w14:textId="7326861F"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lastRenderedPageBreak/>
              <w:t>kopējā realizācija summa (Grand Total);</w:t>
            </w:r>
          </w:p>
          <w:p w14:paraId="145156BD" w14:textId="1AC39B95"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dienas realizācijas kopsumma;</w:t>
            </w:r>
          </w:p>
          <w:p w14:paraId="0F795ED0" w14:textId="352559BE" w:rsidR="00D872ED" w:rsidRPr="00D872ED" w:rsidRDefault="00D872ED" w:rsidP="00C72B16">
            <w:pPr>
              <w:numPr>
                <w:ilvl w:val="0"/>
                <w:numId w:val="23"/>
              </w:numPr>
              <w:ind w:left="733" w:right="137" w:hanging="284"/>
              <w:textAlignment w:val="baseline"/>
              <w:rPr>
                <w:rFonts w:eastAsia="Times New Roman"/>
                <w:kern w:val="0"/>
                <w:lang w:val="en-US"/>
                <w14:ligatures w14:val="none"/>
              </w:rPr>
            </w:pPr>
            <w:r w:rsidRPr="00D872ED">
              <w:rPr>
                <w:rFonts w:eastAsia="Times New Roman"/>
                <w:kern w:val="0"/>
                <w14:ligatures w14:val="none"/>
              </w:rPr>
              <w:t>dienas realizācijas summa pa produktiem;</w:t>
            </w:r>
          </w:p>
          <w:p w14:paraId="3E371659" w14:textId="27745606" w:rsidR="00D872ED" w:rsidRPr="006F1C29" w:rsidRDefault="00D872ED" w:rsidP="00C72B16">
            <w:pPr>
              <w:numPr>
                <w:ilvl w:val="0"/>
                <w:numId w:val="23"/>
              </w:numPr>
              <w:ind w:left="733" w:right="137" w:hanging="284"/>
              <w:textAlignment w:val="baseline"/>
              <w:rPr>
                <w:rFonts w:eastAsia="Times New Roman"/>
                <w:kern w:val="0"/>
                <w14:ligatures w14:val="none"/>
              </w:rPr>
            </w:pPr>
            <w:r w:rsidRPr="00D872ED">
              <w:rPr>
                <w:rFonts w:eastAsia="Times New Roman"/>
                <w:kern w:val="0"/>
                <w14:ligatures w14:val="none"/>
              </w:rPr>
              <w:t>Z - pārskata datne (png vai jpg formātā). Jānodrošina iespēja datni atvērt priekšskatījumā, lejupielādēt to vai izdrukāt.</w:t>
            </w:r>
          </w:p>
        </w:tc>
      </w:tr>
      <w:tr w:rsidR="00D872ED" w:rsidRPr="00D872ED" w14:paraId="27209BD4" w14:textId="77777777" w:rsidTr="00795D4C">
        <w:trPr>
          <w:trHeight w:val="300"/>
        </w:trPr>
        <w:tc>
          <w:tcPr>
            <w:tcW w:w="1279" w:type="dxa"/>
            <w:shd w:val="clear" w:color="auto" w:fill="FFFFFF" w:themeFill="background1"/>
            <w:vAlign w:val="center"/>
          </w:tcPr>
          <w:p w14:paraId="43BF7078" w14:textId="48345143" w:rsidR="00D872ED" w:rsidRPr="005F55F9" w:rsidRDefault="005F55F9"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lastRenderedPageBreak/>
              <w:t>PSLSP-</w:t>
            </w:r>
            <w:r>
              <w:rPr>
                <w:rFonts w:eastAsia="Times New Roman"/>
                <w:b/>
                <w:bCs/>
                <w:kern w:val="0"/>
                <w14:ligatures w14:val="none"/>
              </w:rPr>
              <w:t>4</w:t>
            </w:r>
          </w:p>
        </w:tc>
        <w:tc>
          <w:tcPr>
            <w:tcW w:w="8219" w:type="dxa"/>
            <w:shd w:val="clear" w:color="auto" w:fill="FFFFFF" w:themeFill="background1"/>
            <w:vAlign w:val="center"/>
            <w:hideMark/>
          </w:tcPr>
          <w:p w14:paraId="224A83A3" w14:textId="3509757A" w:rsidR="00D872ED" w:rsidRPr="00D872ED" w:rsidRDefault="00D872ED" w:rsidP="000E7A5E">
            <w:pPr>
              <w:ind w:left="15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Darījumi:</w:t>
            </w:r>
          </w:p>
          <w:p w14:paraId="1FA8C81A" w14:textId="553653B5"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informācija par klientu veiktajiem veiksmīgajiem, neveiksmīgajiem, klienta vai sistēmas atceltajiem darījumiem. Sadaļā par darījumiem jābūt pieejamai vismaz šādai informācijai:</w:t>
            </w:r>
          </w:p>
          <w:p w14:paraId="291156A7" w14:textId="6217BA89"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datums un laiks;</w:t>
            </w:r>
          </w:p>
          <w:p w14:paraId="193609E8" w14:textId="1BBFA8BD"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maksājuma kartes numura pēdējie 4 cipari;</w:t>
            </w:r>
          </w:p>
          <w:p w14:paraId="4926B676" w14:textId="34C3864F"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 xml:space="preserve">EKI </w:t>
            </w:r>
            <w:r w:rsidR="00510A3D">
              <w:rPr>
                <w:rFonts w:eastAsia="Times New Roman"/>
                <w:kern w:val="0"/>
                <w14:ligatures w14:val="none"/>
              </w:rPr>
              <w:t>N</w:t>
            </w:r>
            <w:r w:rsidRPr="00D872ED">
              <w:rPr>
                <w:rFonts w:eastAsia="Times New Roman"/>
                <w:kern w:val="0"/>
                <w14:ligatures w14:val="none"/>
              </w:rPr>
              <w:t>r.;</w:t>
            </w:r>
          </w:p>
          <w:p w14:paraId="6D32BB02" w14:textId="6FEEF367"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tarifu zona;</w:t>
            </w:r>
          </w:p>
          <w:p w14:paraId="4E3D3C61" w14:textId="41A9C298"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iela un ielas posms;</w:t>
            </w:r>
          </w:p>
          <w:p w14:paraId="1E422A6F" w14:textId="0F076D42"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produkta nosaukums (priekšapmaksa, pēcapmaksa u.c.);</w:t>
            </w:r>
          </w:p>
          <w:p w14:paraId="6B62ABF4" w14:textId="72B689A5"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summa;</w:t>
            </w:r>
          </w:p>
          <w:p w14:paraId="436BA25B" w14:textId="11372E36"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čeka numurs;</w:t>
            </w:r>
          </w:p>
          <w:p w14:paraId="13405A7F" w14:textId="6DD167FF"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transportlīdzekļa numurs;</w:t>
            </w:r>
          </w:p>
          <w:p w14:paraId="744E7035" w14:textId="09C995AC"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pēcapmaksas paziņojuma numurs;</w:t>
            </w:r>
          </w:p>
          <w:p w14:paraId="0033A7D4" w14:textId="4909B854"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darījuma rezultāts (darījums apstiprināts, darījumu atcēla lietotājs, darījums atcelts, jo iestājās timeouts, u.c.);</w:t>
            </w:r>
          </w:p>
          <w:p w14:paraId="58BA2C2F" w14:textId="6057E5CF" w:rsidR="00D872ED" w:rsidRPr="00D872ED" w:rsidRDefault="00D872ED" w:rsidP="00C72B16">
            <w:pPr>
              <w:numPr>
                <w:ilvl w:val="0"/>
                <w:numId w:val="24"/>
              </w:numPr>
              <w:ind w:left="449" w:right="137" w:hanging="283"/>
              <w:textAlignment w:val="baseline"/>
              <w:rPr>
                <w:rFonts w:eastAsia="Times New Roman"/>
                <w:kern w:val="0"/>
                <w:lang w:val="en-US"/>
                <w14:ligatures w14:val="none"/>
              </w:rPr>
            </w:pPr>
            <w:r w:rsidRPr="00D872ED">
              <w:rPr>
                <w:rFonts w:eastAsia="Times New Roman"/>
                <w:kern w:val="0"/>
                <w14:ligatures w14:val="none"/>
              </w:rPr>
              <w:t>POS sistēmas atbildes kods (1Z3, 583,999 utt.);</w:t>
            </w:r>
          </w:p>
          <w:p w14:paraId="793DDB71" w14:textId="72D76D5A" w:rsidR="00D872ED" w:rsidRPr="006F1C29" w:rsidRDefault="00D872ED" w:rsidP="00C72B16">
            <w:pPr>
              <w:numPr>
                <w:ilvl w:val="0"/>
                <w:numId w:val="24"/>
              </w:numPr>
              <w:ind w:left="449" w:right="137" w:hanging="283"/>
              <w:textAlignment w:val="baseline"/>
              <w:rPr>
                <w:rFonts w:eastAsia="Times New Roman"/>
                <w:kern w:val="0"/>
                <w14:ligatures w14:val="none"/>
              </w:rPr>
            </w:pPr>
            <w:r w:rsidRPr="00D872ED">
              <w:rPr>
                <w:rFonts w:eastAsia="Times New Roman"/>
                <w:kern w:val="0"/>
                <w14:ligatures w14:val="none"/>
              </w:rPr>
              <w:t>darījuma čeka datne (png vai jpg formātā). Jānodrošina iespēja datni atvērt priekšskatījumā, lejupielādēt to vai izdrukāt</w:t>
            </w:r>
            <w:r w:rsidR="00050B3D">
              <w:rPr>
                <w:rFonts w:eastAsia="Times New Roman"/>
                <w:kern w:val="0"/>
                <w14:ligatures w14:val="none"/>
              </w:rPr>
              <w:t>;</w:t>
            </w:r>
          </w:p>
          <w:p w14:paraId="55187A81" w14:textId="26867D34" w:rsidR="00D872ED" w:rsidRPr="006F1C29" w:rsidRDefault="00D872ED" w:rsidP="00C72B16">
            <w:pPr>
              <w:numPr>
                <w:ilvl w:val="0"/>
                <w:numId w:val="24"/>
              </w:numPr>
              <w:ind w:left="449" w:right="137" w:hanging="283"/>
              <w:textAlignment w:val="baseline"/>
              <w:rPr>
                <w:rFonts w:eastAsia="Times New Roman"/>
                <w:kern w:val="0"/>
                <w14:ligatures w14:val="none"/>
              </w:rPr>
            </w:pPr>
            <w:r w:rsidRPr="00D872ED">
              <w:rPr>
                <w:rFonts w:eastAsia="Times New Roman"/>
                <w:kern w:val="0"/>
                <w14:ligatures w14:val="none"/>
              </w:rPr>
              <w:t xml:space="preserve">jānodrošina iespēja katru darījuma ierakstu atvērt detalizētā skatā, kurā tiek attēlota plašāka informācija par transakciju un POS (transakcijas ID, termināla </w:t>
            </w:r>
            <w:r w:rsidR="00050B3D">
              <w:rPr>
                <w:rFonts w:eastAsia="Times New Roman"/>
                <w:kern w:val="0"/>
                <w14:ligatures w14:val="none"/>
              </w:rPr>
              <w:t>N</w:t>
            </w:r>
            <w:r w:rsidRPr="00D872ED">
              <w:rPr>
                <w:rFonts w:eastAsia="Times New Roman"/>
                <w:kern w:val="0"/>
                <w14:ligatures w14:val="none"/>
              </w:rPr>
              <w:t>r. utt.).</w:t>
            </w:r>
          </w:p>
        </w:tc>
      </w:tr>
      <w:tr w:rsidR="00D872ED" w:rsidRPr="00D872ED" w14:paraId="489ECCE3" w14:textId="77777777" w:rsidTr="00795D4C">
        <w:trPr>
          <w:trHeight w:val="300"/>
        </w:trPr>
        <w:tc>
          <w:tcPr>
            <w:tcW w:w="1279" w:type="dxa"/>
            <w:shd w:val="clear" w:color="auto" w:fill="FFFFFF" w:themeFill="background1"/>
            <w:vAlign w:val="center"/>
          </w:tcPr>
          <w:p w14:paraId="2906DC40" w14:textId="5C01FD3D" w:rsidR="00D872ED" w:rsidRPr="005F55F9" w:rsidRDefault="00E62A47"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5</w:t>
            </w:r>
          </w:p>
        </w:tc>
        <w:tc>
          <w:tcPr>
            <w:tcW w:w="8219" w:type="dxa"/>
            <w:shd w:val="clear" w:color="auto" w:fill="FFFFFF" w:themeFill="background1"/>
            <w:vAlign w:val="center"/>
            <w:hideMark/>
          </w:tcPr>
          <w:p w14:paraId="073C3AA0" w14:textId="0043E943" w:rsidR="00D872ED" w:rsidRPr="00D872ED" w:rsidRDefault="00D872ED" w:rsidP="000E7A5E">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Žurnāls:</w:t>
            </w:r>
          </w:p>
          <w:p w14:paraId="2CA1C885" w14:textId="51043B90"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sadaļa, kurā pieejama vēsturiskā informācija par kļūdu paziņojumiem EKI darbībā. Jāsatur vismaz šāda informācija</w:t>
            </w:r>
            <w:r w:rsidR="005F55F9">
              <w:rPr>
                <w:rFonts w:eastAsia="Times New Roman"/>
                <w:kern w:val="0"/>
                <w14:ligatures w14:val="none"/>
              </w:rPr>
              <w:t>;</w:t>
            </w:r>
          </w:p>
          <w:p w14:paraId="5596593A" w14:textId="1E7C27D3"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EKI Nr.;</w:t>
            </w:r>
          </w:p>
          <w:p w14:paraId="03E9E7C8" w14:textId="4B5DC83F" w:rsidR="00D872ED" w:rsidRPr="00D872ED" w:rsidRDefault="001309A2" w:rsidP="00C72B16">
            <w:pPr>
              <w:numPr>
                <w:ilvl w:val="0"/>
                <w:numId w:val="25"/>
              </w:numPr>
              <w:ind w:left="449" w:right="137" w:hanging="283"/>
              <w:textAlignment w:val="baseline"/>
              <w:rPr>
                <w:rFonts w:eastAsia="Times New Roman"/>
                <w:kern w:val="0"/>
                <w:lang w:val="en-US"/>
                <w14:ligatures w14:val="none"/>
              </w:rPr>
            </w:pPr>
            <w:r>
              <w:rPr>
                <w:rFonts w:eastAsia="Times New Roman"/>
                <w:kern w:val="0"/>
                <w14:ligatures w14:val="none"/>
              </w:rPr>
              <w:t>a</w:t>
            </w:r>
            <w:r w:rsidR="00D872ED" w:rsidRPr="00D872ED">
              <w:rPr>
                <w:rFonts w:eastAsia="Times New Roman"/>
                <w:kern w:val="0"/>
                <w14:ligatures w14:val="none"/>
              </w:rPr>
              <w:t>drese;</w:t>
            </w:r>
          </w:p>
          <w:p w14:paraId="3F6D91BD" w14:textId="6EEAE227"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komponente (POS, CPU, barošana u.c.);</w:t>
            </w:r>
          </w:p>
          <w:p w14:paraId="697CCE55" w14:textId="7F805CBC"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kļūdas paziņojuma tips (Error, Warning u.tml.);</w:t>
            </w:r>
          </w:p>
          <w:p w14:paraId="74048870" w14:textId="25B7BC44"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paziņojuma datums un laiks;</w:t>
            </w:r>
          </w:p>
          <w:p w14:paraId="6CF330AA" w14:textId="4BAAF322" w:rsidR="00D872ED" w:rsidRPr="00D872ED" w:rsidRDefault="00D872ED" w:rsidP="00C72B16">
            <w:pPr>
              <w:numPr>
                <w:ilvl w:val="0"/>
                <w:numId w:val="25"/>
              </w:numPr>
              <w:ind w:left="449" w:right="137" w:hanging="283"/>
              <w:textAlignment w:val="baseline"/>
              <w:rPr>
                <w:rFonts w:eastAsia="Times New Roman"/>
                <w:kern w:val="0"/>
                <w:lang w:val="en-US"/>
                <w14:ligatures w14:val="none"/>
              </w:rPr>
            </w:pPr>
            <w:r w:rsidRPr="00D872ED">
              <w:rPr>
                <w:rFonts w:eastAsia="Times New Roman"/>
                <w:kern w:val="0"/>
                <w14:ligatures w14:val="none"/>
              </w:rPr>
              <w:t>kļūdas apraksts.</w:t>
            </w:r>
          </w:p>
        </w:tc>
      </w:tr>
      <w:tr w:rsidR="00D872ED" w:rsidRPr="00D872ED" w14:paraId="1B792F92" w14:textId="77777777" w:rsidTr="00795D4C">
        <w:trPr>
          <w:trHeight w:val="300"/>
        </w:trPr>
        <w:tc>
          <w:tcPr>
            <w:tcW w:w="1279" w:type="dxa"/>
            <w:shd w:val="clear" w:color="auto" w:fill="FFFFFF" w:themeFill="background1"/>
            <w:vAlign w:val="center"/>
          </w:tcPr>
          <w:p w14:paraId="0F27064C" w14:textId="4F6A0C51" w:rsidR="00D872ED" w:rsidRPr="005F55F9" w:rsidRDefault="00E62A47"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6</w:t>
            </w:r>
          </w:p>
        </w:tc>
        <w:tc>
          <w:tcPr>
            <w:tcW w:w="8219" w:type="dxa"/>
            <w:shd w:val="clear" w:color="auto" w:fill="FFFFFF" w:themeFill="background1"/>
            <w:vAlign w:val="center"/>
            <w:hideMark/>
          </w:tcPr>
          <w:p w14:paraId="67293F50" w14:textId="2EAFD44F" w:rsidR="00D872ED" w:rsidRPr="00D872ED" w:rsidRDefault="00D872ED" w:rsidP="000E7A5E">
            <w:pPr>
              <w:ind w:left="15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Pieprasījumu atbilžu sadaļa:</w:t>
            </w:r>
          </w:p>
          <w:p w14:paraId="2D3B3A00" w14:textId="77777777" w:rsidR="00D872ED" w:rsidRPr="007B3482" w:rsidRDefault="00D872ED" w:rsidP="00C72B16">
            <w:pPr>
              <w:numPr>
                <w:ilvl w:val="0"/>
                <w:numId w:val="26"/>
              </w:numPr>
              <w:ind w:left="449" w:right="137" w:hanging="283"/>
              <w:textAlignment w:val="baseline"/>
              <w:rPr>
                <w:rFonts w:eastAsia="Times New Roman"/>
                <w:kern w:val="0"/>
                <w:lang w:val="en-US"/>
                <w14:ligatures w14:val="none"/>
              </w:rPr>
            </w:pPr>
            <w:r w:rsidRPr="00D872ED">
              <w:rPr>
                <w:rFonts w:eastAsia="Times New Roman"/>
                <w:kern w:val="0"/>
                <w14:ligatures w14:val="none"/>
              </w:rPr>
              <w:t xml:space="preserve">jānodrošina informācija par EKI nosūtītajiem maksājuma uzsākšanas pieprasījumiem uz MUS un </w:t>
            </w:r>
            <w:r w:rsidR="00277564">
              <w:rPr>
                <w:rFonts w:eastAsia="Times New Roman"/>
                <w:kern w:val="0"/>
                <w14:ligatures w14:val="none"/>
              </w:rPr>
              <w:t xml:space="preserve">no </w:t>
            </w:r>
            <w:r w:rsidRPr="00D872ED">
              <w:rPr>
                <w:rFonts w:eastAsia="Times New Roman"/>
                <w:kern w:val="0"/>
                <w14:ligatures w14:val="none"/>
              </w:rPr>
              <w:t>MUS atgrieztā</w:t>
            </w:r>
            <w:r w:rsidR="007274A6">
              <w:rPr>
                <w:rFonts w:eastAsia="Times New Roman"/>
                <w:kern w:val="0"/>
                <w14:ligatures w14:val="none"/>
              </w:rPr>
              <w:t>m</w:t>
            </w:r>
            <w:r w:rsidRPr="00D872ED">
              <w:rPr>
                <w:rFonts w:eastAsia="Times New Roman"/>
                <w:kern w:val="0"/>
                <w14:ligatures w14:val="none"/>
              </w:rPr>
              <w:t xml:space="preserve"> atbild</w:t>
            </w:r>
            <w:r w:rsidR="007274A6">
              <w:rPr>
                <w:rFonts w:eastAsia="Times New Roman"/>
                <w:kern w:val="0"/>
                <w14:ligatures w14:val="none"/>
              </w:rPr>
              <w:t>ēm</w:t>
            </w:r>
            <w:r w:rsidR="00050B3D">
              <w:rPr>
                <w:rFonts w:eastAsia="Times New Roman"/>
                <w:kern w:val="0"/>
                <w14:ligatures w14:val="none"/>
              </w:rPr>
              <w:t>.</w:t>
            </w:r>
          </w:p>
          <w:p w14:paraId="346ED8A0" w14:textId="51B88054" w:rsidR="008B3522" w:rsidRPr="00D872ED" w:rsidRDefault="63688DC1" w:rsidP="00C72B16">
            <w:pPr>
              <w:numPr>
                <w:ilvl w:val="0"/>
                <w:numId w:val="26"/>
              </w:numPr>
              <w:ind w:left="449" w:right="137" w:hanging="283"/>
              <w:textAlignment w:val="baseline"/>
              <w:rPr>
                <w:rFonts w:eastAsia="Times New Roman"/>
                <w:kern w:val="0"/>
                <w:lang w:val="en-US"/>
                <w14:ligatures w14:val="none"/>
              </w:rPr>
            </w:pPr>
            <w:r w:rsidRPr="4651F2A5">
              <w:rPr>
                <w:rFonts w:eastAsia="Times New Roman"/>
              </w:rPr>
              <w:t>jānodrošina informācija par EKI nosūtītajiem Pēcapmaksas paziņojumu</w:t>
            </w:r>
            <w:r w:rsidR="5B7F757D" w:rsidRPr="4651F2A5">
              <w:rPr>
                <w:rFonts w:eastAsia="Times New Roman"/>
              </w:rPr>
              <w:t xml:space="preserve"> informācijas</w:t>
            </w:r>
            <w:r w:rsidRPr="4651F2A5">
              <w:rPr>
                <w:rFonts w:eastAsia="Times New Roman"/>
              </w:rPr>
              <w:t xml:space="preserve"> pieprasījumiem uz </w:t>
            </w:r>
            <w:r w:rsidR="5B7F757D" w:rsidRPr="4651F2A5">
              <w:rPr>
                <w:rFonts w:eastAsia="Times New Roman"/>
              </w:rPr>
              <w:t>PP</w:t>
            </w:r>
            <w:r w:rsidR="7D60BA06" w:rsidRPr="4651F2A5">
              <w:rPr>
                <w:rFonts w:eastAsia="Times New Roman"/>
              </w:rPr>
              <w:t>PS</w:t>
            </w:r>
            <w:r w:rsidRPr="4651F2A5">
              <w:rPr>
                <w:rFonts w:eastAsia="Times New Roman"/>
              </w:rPr>
              <w:t xml:space="preserve"> un no </w:t>
            </w:r>
            <w:r w:rsidR="7D60BA06" w:rsidRPr="4651F2A5">
              <w:rPr>
                <w:rFonts w:eastAsia="Times New Roman"/>
              </w:rPr>
              <w:t>PP</w:t>
            </w:r>
            <w:r w:rsidR="004B0115">
              <w:rPr>
                <w:rFonts w:eastAsia="Times New Roman"/>
              </w:rPr>
              <w:t>P</w:t>
            </w:r>
            <w:r w:rsidR="7D60BA06" w:rsidRPr="4651F2A5">
              <w:rPr>
                <w:rFonts w:eastAsia="Times New Roman"/>
              </w:rPr>
              <w:t>S</w:t>
            </w:r>
            <w:r w:rsidRPr="4651F2A5">
              <w:rPr>
                <w:rFonts w:eastAsia="Times New Roman"/>
              </w:rPr>
              <w:t xml:space="preserve"> atgrieztām atbildēm.</w:t>
            </w:r>
          </w:p>
        </w:tc>
      </w:tr>
      <w:tr w:rsidR="00D872ED" w:rsidRPr="00D872ED" w14:paraId="7F2BCF63" w14:textId="77777777" w:rsidTr="00795D4C">
        <w:trPr>
          <w:trHeight w:val="300"/>
        </w:trPr>
        <w:tc>
          <w:tcPr>
            <w:tcW w:w="1279" w:type="dxa"/>
            <w:shd w:val="clear" w:color="auto" w:fill="FFFFFF" w:themeFill="background1"/>
            <w:vAlign w:val="center"/>
          </w:tcPr>
          <w:p w14:paraId="1322A56B" w14:textId="0AAAE07B" w:rsidR="00D872ED" w:rsidRPr="005F55F9" w:rsidRDefault="00E62A47"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7</w:t>
            </w:r>
          </w:p>
        </w:tc>
        <w:tc>
          <w:tcPr>
            <w:tcW w:w="8219" w:type="dxa"/>
            <w:shd w:val="clear" w:color="auto" w:fill="FFFFFF" w:themeFill="background1"/>
            <w:vAlign w:val="center"/>
            <w:hideMark/>
          </w:tcPr>
          <w:p w14:paraId="3330C83F" w14:textId="2B3564C4" w:rsidR="00D872ED" w:rsidRPr="00D872ED" w:rsidRDefault="00D872ED" w:rsidP="000E7A5E">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Tarifu sadaļa:</w:t>
            </w:r>
          </w:p>
          <w:p w14:paraId="717EF293" w14:textId="69A25659" w:rsidR="00D872ED" w:rsidRPr="00D872ED" w:rsidRDefault="00D872ED" w:rsidP="00C72B16">
            <w:pPr>
              <w:numPr>
                <w:ilvl w:val="0"/>
                <w:numId w:val="27"/>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priekšapmaksas tarifu pārvaldības funkcionalitāte:</w:t>
            </w:r>
          </w:p>
          <w:p w14:paraId="2E2CDB81" w14:textId="176DE8E7"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tarifa nosaukums;</w:t>
            </w:r>
          </w:p>
          <w:p w14:paraId="09ED9F23" w14:textId="22D2C45D"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darbības laiks no;</w:t>
            </w:r>
          </w:p>
          <w:p w14:paraId="7BFEA8D3" w14:textId="4C7C3A7A"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darbības laiks līdz;</w:t>
            </w:r>
          </w:p>
          <w:p w14:paraId="739F9FCF" w14:textId="31C15BB0"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darbības dienas (P, O, T, C, P, S, Sv);</w:t>
            </w:r>
          </w:p>
          <w:p w14:paraId="4DC2BD76" w14:textId="52EE22BD"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stundas likme;</w:t>
            </w:r>
          </w:p>
          <w:p w14:paraId="42EB3C0C" w14:textId="08D85FE3"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minimālā maksa;</w:t>
            </w:r>
          </w:p>
          <w:p w14:paraId="556B6C94" w14:textId="644098D5"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maksimālā iegādes summa;</w:t>
            </w:r>
          </w:p>
          <w:p w14:paraId="153149E7" w14:textId="31F6188B" w:rsidR="00D872ED" w:rsidRPr="00D872ED" w:rsidRDefault="00D872ED" w:rsidP="00C72B16">
            <w:pPr>
              <w:numPr>
                <w:ilvl w:val="0"/>
                <w:numId w:val="28"/>
              </w:numPr>
              <w:ind w:left="733" w:right="137" w:hanging="284"/>
              <w:textAlignment w:val="baseline"/>
              <w:rPr>
                <w:rFonts w:eastAsia="Times New Roman"/>
                <w:kern w:val="0"/>
                <w:lang w:val="en-US"/>
                <w14:ligatures w14:val="none"/>
              </w:rPr>
            </w:pPr>
            <w:r w:rsidRPr="00D872ED">
              <w:rPr>
                <w:rFonts w:eastAsia="Times New Roman"/>
                <w:kern w:val="0"/>
                <w14:ligatures w14:val="none"/>
              </w:rPr>
              <w:t>dienas maksa.</w:t>
            </w:r>
          </w:p>
          <w:p w14:paraId="1EECD81F" w14:textId="5BB36660" w:rsidR="00D872ED" w:rsidRPr="004B0115" w:rsidRDefault="00D872ED" w:rsidP="00C72B16">
            <w:pPr>
              <w:numPr>
                <w:ilvl w:val="0"/>
                <w:numId w:val="29"/>
              </w:numPr>
              <w:ind w:left="449" w:right="137" w:hanging="283"/>
              <w:textAlignment w:val="baseline"/>
              <w:rPr>
                <w:rFonts w:eastAsia="Times New Roman"/>
                <w:kern w:val="0"/>
                <w14:ligatures w14:val="none"/>
              </w:rPr>
            </w:pPr>
            <w:r w:rsidRPr="00D872ED">
              <w:rPr>
                <w:rFonts w:eastAsia="Times New Roman"/>
                <w:kern w:val="0"/>
                <w14:ligatures w14:val="none"/>
              </w:rPr>
              <w:t xml:space="preserve">jānodrošina funkcionalitāte (kalendāra tipa) vienreizējo un regulāro brīvdienu un svētku dienu iestatīšanas. Jāparedz, ka iestatītajās dienās samaksa par stāvvietu nebūs jāveic, </w:t>
            </w:r>
            <w:r w:rsidRPr="00D872ED">
              <w:rPr>
                <w:rFonts w:eastAsia="Times New Roman"/>
                <w:kern w:val="0"/>
                <w14:ligatures w14:val="none"/>
              </w:rPr>
              <w:lastRenderedPageBreak/>
              <w:t>bet klientam jābūt iespējai norēķināties</w:t>
            </w:r>
            <w:r w:rsidR="008E36BF">
              <w:rPr>
                <w:rFonts w:eastAsia="Times New Roman"/>
                <w:kern w:val="0"/>
                <w14:ligatures w14:val="none"/>
              </w:rPr>
              <w:t xml:space="preserve"> uz priekšu</w:t>
            </w:r>
            <w:r w:rsidRPr="00D872ED">
              <w:rPr>
                <w:rFonts w:eastAsia="Times New Roman"/>
                <w:kern w:val="0"/>
                <w14:ligatures w14:val="none"/>
              </w:rPr>
              <w:t xml:space="preserve"> par nākamo dienu, kad stāvvieta atkal darbosies.</w:t>
            </w:r>
          </w:p>
        </w:tc>
      </w:tr>
      <w:tr w:rsidR="00D872ED" w:rsidRPr="00D872ED" w14:paraId="176F77ED" w14:textId="77777777" w:rsidTr="00795D4C">
        <w:trPr>
          <w:trHeight w:val="300"/>
        </w:trPr>
        <w:tc>
          <w:tcPr>
            <w:tcW w:w="1279" w:type="dxa"/>
            <w:shd w:val="clear" w:color="auto" w:fill="FFFFFF" w:themeFill="background1"/>
            <w:vAlign w:val="center"/>
          </w:tcPr>
          <w:p w14:paraId="4EBFF6A9" w14:textId="7E600AE4" w:rsidR="00D872ED" w:rsidRPr="005F55F9" w:rsidRDefault="00E62A47" w:rsidP="00D872ED">
            <w:pPr>
              <w:ind w:firstLine="0"/>
              <w:jc w:val="center"/>
              <w:textAlignment w:val="baseline"/>
              <w:rPr>
                <w:rFonts w:eastAsia="Times New Roman"/>
                <w:kern w:val="0"/>
                <w:lang w:val="en-US"/>
                <w14:ligatures w14:val="none"/>
              </w:rPr>
            </w:pPr>
            <w:r w:rsidRPr="005F55F9">
              <w:rPr>
                <w:rFonts w:eastAsia="Times New Roman"/>
                <w:b/>
                <w:bCs/>
                <w:kern w:val="0"/>
                <w14:ligatures w14:val="none"/>
              </w:rPr>
              <w:lastRenderedPageBreak/>
              <w:t>PSLSP-</w:t>
            </w:r>
            <w:r>
              <w:rPr>
                <w:rFonts w:eastAsia="Times New Roman"/>
                <w:b/>
                <w:bCs/>
                <w:kern w:val="0"/>
                <w14:ligatures w14:val="none"/>
              </w:rPr>
              <w:t>8</w:t>
            </w:r>
          </w:p>
        </w:tc>
        <w:tc>
          <w:tcPr>
            <w:tcW w:w="8219" w:type="dxa"/>
            <w:shd w:val="clear" w:color="auto" w:fill="FFFFFF" w:themeFill="background1"/>
            <w:vAlign w:val="center"/>
            <w:hideMark/>
          </w:tcPr>
          <w:p w14:paraId="3566883D" w14:textId="553DC49C" w:rsidR="00D872ED" w:rsidRPr="00D872ED" w:rsidRDefault="00D872ED" w:rsidP="000E7A5E">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Informatīvo paziņojumu un attēlu sadaļa:</w:t>
            </w:r>
          </w:p>
          <w:p w14:paraId="398553A4" w14:textId="22C2AF8D" w:rsidR="00D872ED" w:rsidRPr="00D872ED" w:rsidRDefault="00D872ED" w:rsidP="00C72B16">
            <w:pPr>
              <w:numPr>
                <w:ilvl w:val="0"/>
                <w:numId w:val="30"/>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funkcionalitāte informatīvo paziņojumu pārvaldīšanai, kas tiks attēloti uz EKI čeka</w:t>
            </w:r>
            <w:r w:rsidR="00503695">
              <w:rPr>
                <w:rFonts w:eastAsia="Times New Roman"/>
                <w:kern w:val="0"/>
                <w14:ligatures w14:val="none"/>
              </w:rPr>
              <w:t>;</w:t>
            </w:r>
          </w:p>
          <w:p w14:paraId="4AE69F5B" w14:textId="2D394F16" w:rsidR="00D872ED" w:rsidRPr="00D872ED" w:rsidRDefault="00D872ED" w:rsidP="00C72B16">
            <w:pPr>
              <w:numPr>
                <w:ilvl w:val="0"/>
                <w:numId w:val="30"/>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funkcionalitāte informatīvo paziņojumu pārvaldīšanai, kas tiks attēloti uz EKI ekrāna</w:t>
            </w:r>
            <w:r w:rsidR="00503695">
              <w:rPr>
                <w:rFonts w:eastAsia="Times New Roman"/>
                <w:kern w:val="0"/>
                <w14:ligatures w14:val="none"/>
              </w:rPr>
              <w:t>;</w:t>
            </w:r>
            <w:r w:rsidRPr="00D872ED">
              <w:rPr>
                <w:rFonts w:eastAsia="Times New Roman"/>
                <w:kern w:val="0"/>
                <w14:ligatures w14:val="none"/>
              </w:rPr>
              <w:t xml:space="preserve"> Jāparedz paziņojumu attēlošana dažādās valodās</w:t>
            </w:r>
            <w:r w:rsidR="00503695">
              <w:rPr>
                <w:rFonts w:eastAsia="Times New Roman"/>
                <w:kern w:val="0"/>
                <w14:ligatures w14:val="none"/>
              </w:rPr>
              <w:t>;</w:t>
            </w:r>
          </w:p>
          <w:p w14:paraId="1C44EF53" w14:textId="1E41AA28" w:rsidR="00D872ED" w:rsidRPr="00D872ED" w:rsidRDefault="77F196E4" w:rsidP="00C72B16">
            <w:pPr>
              <w:numPr>
                <w:ilvl w:val="0"/>
                <w:numId w:val="30"/>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funkcionalitāte ekrānā attēlojamo attēlu pārvaldībai</w:t>
            </w:r>
            <w:r w:rsidR="39E3751D" w:rsidRPr="00D872ED">
              <w:rPr>
                <w:rFonts w:eastAsia="Times New Roman"/>
                <w:kern w:val="0"/>
                <w14:ligatures w14:val="none"/>
              </w:rPr>
              <w:t>;</w:t>
            </w:r>
          </w:p>
          <w:p w14:paraId="0C7C4BAA" w14:textId="06C4E10D" w:rsidR="00D872ED" w:rsidRPr="00D872ED" w:rsidRDefault="004B0115" w:rsidP="00C72B16">
            <w:pPr>
              <w:numPr>
                <w:ilvl w:val="0"/>
                <w:numId w:val="30"/>
              </w:numPr>
              <w:ind w:left="449" w:right="137" w:hanging="283"/>
              <w:textAlignment w:val="baseline"/>
              <w:rPr>
                <w:rFonts w:eastAsia="Times New Roman"/>
                <w:kern w:val="0"/>
                <w:lang w:val="en-US"/>
                <w14:ligatures w14:val="none"/>
              </w:rPr>
            </w:pPr>
            <w:r>
              <w:rPr>
                <w:rFonts w:eastAsia="Times New Roman"/>
                <w:color w:val="000000" w:themeColor="text1"/>
              </w:rPr>
              <w:t>j</w:t>
            </w:r>
            <w:r w:rsidR="39E3751D" w:rsidRPr="4651F2A5">
              <w:rPr>
                <w:rFonts w:eastAsia="Times New Roman"/>
                <w:color w:val="000000" w:themeColor="text1"/>
              </w:rPr>
              <w:t>ānodrošina funkcionalitāte informatīvās sadaļas, kur tiek atspoguļota informācija lietotājam par norēķinu kārtību, saistošiem normatīviem aktiem vai cita informācija,</w:t>
            </w:r>
            <w:r w:rsidR="2DC49411" w:rsidRPr="4651F2A5">
              <w:rPr>
                <w:rFonts w:eastAsia="Times New Roman"/>
                <w:color w:val="000000" w:themeColor="text1"/>
              </w:rPr>
              <w:t xml:space="preserve"> pārvaldībai</w:t>
            </w:r>
            <w:r>
              <w:rPr>
                <w:rFonts w:eastAsia="Times New Roman"/>
                <w:color w:val="000000" w:themeColor="text1"/>
              </w:rPr>
              <w:t>.</w:t>
            </w:r>
          </w:p>
        </w:tc>
      </w:tr>
      <w:tr w:rsidR="007B3482" w:rsidRPr="00D872ED" w14:paraId="3B7B3472" w14:textId="77777777" w:rsidTr="00795D4C">
        <w:trPr>
          <w:trHeight w:val="300"/>
        </w:trPr>
        <w:tc>
          <w:tcPr>
            <w:tcW w:w="1279" w:type="dxa"/>
            <w:shd w:val="clear" w:color="auto" w:fill="FFFFFF" w:themeFill="background1"/>
            <w:vAlign w:val="center"/>
          </w:tcPr>
          <w:p w14:paraId="37773E19" w14:textId="5F6C4271" w:rsidR="007B3482" w:rsidRPr="005F55F9" w:rsidRDefault="007B3482" w:rsidP="007B3482">
            <w:pPr>
              <w:ind w:firstLine="0"/>
              <w:jc w:val="center"/>
              <w:textAlignment w:val="baseline"/>
              <w:rPr>
                <w:rFonts w:eastAsia="Times New Roman"/>
                <w:b/>
                <w:bCs/>
                <w:kern w:val="0"/>
                <w14:ligatures w14:val="none"/>
              </w:rPr>
            </w:pPr>
            <w:r w:rsidRPr="005F55F9">
              <w:rPr>
                <w:rFonts w:eastAsia="Times New Roman"/>
                <w:b/>
                <w:bCs/>
                <w:kern w:val="0"/>
                <w14:ligatures w14:val="none"/>
              </w:rPr>
              <w:t>PSLSP-</w:t>
            </w:r>
            <w:r>
              <w:rPr>
                <w:rFonts w:eastAsia="Times New Roman"/>
                <w:b/>
                <w:bCs/>
                <w:kern w:val="0"/>
                <w14:ligatures w14:val="none"/>
              </w:rPr>
              <w:t>9</w:t>
            </w:r>
          </w:p>
        </w:tc>
        <w:tc>
          <w:tcPr>
            <w:tcW w:w="8219" w:type="dxa"/>
            <w:shd w:val="clear" w:color="auto" w:fill="FFFFFF" w:themeFill="background1"/>
            <w:vAlign w:val="center"/>
          </w:tcPr>
          <w:p w14:paraId="7619EB05" w14:textId="48AB3F88" w:rsidR="007B3482" w:rsidRDefault="007B3482" w:rsidP="007B3482">
            <w:pPr>
              <w:ind w:left="120" w:right="137" w:firstLine="0"/>
              <w:textAlignment w:val="baseline"/>
              <w:rPr>
                <w:rFonts w:eastAsia="Times New Roman"/>
                <w:kern w:val="0"/>
                <w14:ligatures w14:val="none"/>
              </w:rPr>
            </w:pPr>
            <w:r w:rsidRPr="007B3482">
              <w:rPr>
                <w:rFonts w:eastAsia="Times New Roman"/>
                <w:kern w:val="0"/>
                <w14:ligatures w14:val="none"/>
              </w:rPr>
              <w:t>Čeku rediģēšanas sadaļa:</w:t>
            </w:r>
          </w:p>
          <w:p w14:paraId="74960CEF" w14:textId="282F1A1F" w:rsidR="007B3482" w:rsidRPr="007B3482" w:rsidRDefault="007B3482" w:rsidP="00C72B16">
            <w:pPr>
              <w:pStyle w:val="ListParagraph"/>
              <w:numPr>
                <w:ilvl w:val="0"/>
                <w:numId w:val="52"/>
              </w:numPr>
              <w:tabs>
                <w:tab w:val="clear" w:pos="720"/>
              </w:tabs>
              <w:ind w:left="430" w:right="137" w:hanging="284"/>
              <w:textAlignment w:val="baseline"/>
              <w:rPr>
                <w:rFonts w:eastAsia="Times New Roman"/>
                <w:kern w:val="0"/>
                <w14:ligatures w14:val="none"/>
              </w:rPr>
            </w:pPr>
            <w:r>
              <w:rPr>
                <w:rFonts w:eastAsia="Times New Roman"/>
                <w:kern w:val="0"/>
                <w14:ligatures w14:val="none"/>
              </w:rPr>
              <w:t>jānodrošina sadaļa, kurās ir iespējams pārvaldīt un rediģēt elektronisko čeku informatīvo sadaļu.</w:t>
            </w:r>
          </w:p>
        </w:tc>
      </w:tr>
      <w:tr w:rsidR="007B3482" w:rsidRPr="00D872ED" w14:paraId="09767234" w14:textId="77777777" w:rsidTr="00795D4C">
        <w:trPr>
          <w:trHeight w:val="300"/>
        </w:trPr>
        <w:tc>
          <w:tcPr>
            <w:tcW w:w="1279" w:type="dxa"/>
            <w:shd w:val="clear" w:color="auto" w:fill="FFFFFF" w:themeFill="background1"/>
            <w:vAlign w:val="center"/>
          </w:tcPr>
          <w:p w14:paraId="2A58774C" w14:textId="573DC3A4" w:rsidR="007B3482" w:rsidRPr="005F55F9" w:rsidRDefault="007B3482" w:rsidP="007B3482">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10</w:t>
            </w:r>
          </w:p>
        </w:tc>
        <w:tc>
          <w:tcPr>
            <w:tcW w:w="8219" w:type="dxa"/>
            <w:shd w:val="clear" w:color="auto" w:fill="FFFFFF" w:themeFill="background1"/>
            <w:vAlign w:val="center"/>
            <w:hideMark/>
          </w:tcPr>
          <w:p w14:paraId="1EE55AEE" w14:textId="6A8FBD9E" w:rsidR="007B3482" w:rsidRPr="00D872ED" w:rsidRDefault="007B3482" w:rsidP="007B3482">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Atskaišu sadaļa:</w:t>
            </w:r>
          </w:p>
          <w:p w14:paraId="5FDE1867" w14:textId="1D15C5D8" w:rsidR="007B3482" w:rsidRPr="00D872ED" w:rsidRDefault="007B3482" w:rsidP="00C72B16">
            <w:pPr>
              <w:numPr>
                <w:ilvl w:val="0"/>
                <w:numId w:val="31"/>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dažādu veidu atskaites/pārskati:</w:t>
            </w:r>
          </w:p>
          <w:p w14:paraId="665B0D3E" w14:textId="6455A4CE" w:rsidR="007B3482" w:rsidRPr="00D872ED" w:rsidRDefault="007B3482" w:rsidP="00C72B16">
            <w:pPr>
              <w:numPr>
                <w:ilvl w:val="0"/>
                <w:numId w:val="31"/>
              </w:numPr>
              <w:ind w:left="449" w:right="137" w:hanging="283"/>
              <w:textAlignment w:val="baseline"/>
              <w:rPr>
                <w:rFonts w:eastAsia="Times New Roman"/>
                <w:kern w:val="0"/>
                <w:lang w:val="en-US"/>
                <w14:ligatures w14:val="none"/>
              </w:rPr>
            </w:pPr>
            <w:r w:rsidRPr="00D872ED">
              <w:rPr>
                <w:rFonts w:eastAsia="Times New Roman"/>
                <w:kern w:val="0"/>
                <w14:ligatures w14:val="none"/>
              </w:rPr>
              <w:t>par darījumiem priekšapmaksas darījumiem;</w:t>
            </w:r>
          </w:p>
          <w:p w14:paraId="4E17FDF5" w14:textId="34AAC43E" w:rsidR="007B3482" w:rsidRPr="00D872ED" w:rsidRDefault="007B3482" w:rsidP="00C72B16">
            <w:pPr>
              <w:numPr>
                <w:ilvl w:val="0"/>
                <w:numId w:val="31"/>
              </w:numPr>
              <w:ind w:left="449" w:right="137" w:hanging="283"/>
              <w:textAlignment w:val="baseline"/>
              <w:rPr>
                <w:rFonts w:eastAsia="Times New Roman"/>
                <w:kern w:val="0"/>
                <w:lang w:val="en-US"/>
                <w14:ligatures w14:val="none"/>
              </w:rPr>
            </w:pPr>
            <w:r w:rsidRPr="00D872ED">
              <w:rPr>
                <w:rFonts w:eastAsia="Times New Roman"/>
                <w:kern w:val="0"/>
                <w14:ligatures w14:val="none"/>
              </w:rPr>
              <w:t>par pēcapmaksas darījumiem.</w:t>
            </w:r>
          </w:p>
        </w:tc>
      </w:tr>
      <w:tr w:rsidR="007B3482" w:rsidRPr="00D872ED" w14:paraId="47FDE08E" w14:textId="77777777" w:rsidTr="00795D4C">
        <w:trPr>
          <w:trHeight w:val="300"/>
        </w:trPr>
        <w:tc>
          <w:tcPr>
            <w:tcW w:w="1279" w:type="dxa"/>
            <w:shd w:val="clear" w:color="auto" w:fill="FFFFFF" w:themeFill="background1"/>
            <w:vAlign w:val="center"/>
          </w:tcPr>
          <w:p w14:paraId="2007F256" w14:textId="77874C35" w:rsidR="007B3482" w:rsidRPr="005F55F9" w:rsidRDefault="007B3482" w:rsidP="007B3482">
            <w:pPr>
              <w:ind w:firstLine="0"/>
              <w:jc w:val="center"/>
              <w:textAlignment w:val="baseline"/>
              <w:rPr>
                <w:rFonts w:eastAsia="Times New Roman"/>
                <w:kern w:val="0"/>
                <w:lang w:val="en-US"/>
                <w14:ligatures w14:val="none"/>
              </w:rPr>
            </w:pPr>
            <w:r w:rsidRPr="005F55F9">
              <w:rPr>
                <w:rFonts w:eastAsia="Times New Roman"/>
                <w:b/>
                <w:bCs/>
                <w:kern w:val="0"/>
                <w14:ligatures w14:val="none"/>
              </w:rPr>
              <w:t>PSLSP-</w:t>
            </w:r>
            <w:r>
              <w:rPr>
                <w:rFonts w:eastAsia="Times New Roman"/>
                <w:b/>
                <w:bCs/>
                <w:kern w:val="0"/>
                <w14:ligatures w14:val="none"/>
              </w:rPr>
              <w:t>11</w:t>
            </w:r>
          </w:p>
        </w:tc>
        <w:tc>
          <w:tcPr>
            <w:tcW w:w="8219" w:type="dxa"/>
            <w:shd w:val="clear" w:color="auto" w:fill="FFFFFF" w:themeFill="background1"/>
            <w:vAlign w:val="center"/>
            <w:hideMark/>
          </w:tcPr>
          <w:p w14:paraId="6BE87E9E" w14:textId="0DA29855" w:rsidR="007B3482" w:rsidRPr="00D872ED" w:rsidRDefault="007B3482" w:rsidP="007B3482">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Auditācijas pieraksti:</w:t>
            </w:r>
          </w:p>
          <w:p w14:paraId="514E6823" w14:textId="7621C3EF" w:rsidR="007B3482" w:rsidRPr="00D872ED" w:rsidRDefault="007B3482" w:rsidP="00C72B16">
            <w:pPr>
              <w:numPr>
                <w:ilvl w:val="0"/>
                <w:numId w:val="32"/>
              </w:numPr>
              <w:tabs>
                <w:tab w:val="clear" w:pos="720"/>
              </w:tabs>
              <w:ind w:left="449" w:right="137" w:hanging="283"/>
              <w:textAlignment w:val="baseline"/>
              <w:rPr>
                <w:rFonts w:eastAsia="Times New Roman"/>
                <w:kern w:val="0"/>
                <w:lang w:val="en-US"/>
                <w14:ligatures w14:val="none"/>
              </w:rPr>
            </w:pPr>
            <w:r w:rsidRPr="00D872ED">
              <w:rPr>
                <w:rFonts w:eastAsia="Times New Roman"/>
                <w:kern w:val="0"/>
                <w14:ligatures w14:val="none"/>
              </w:rPr>
              <w:t>jānodrošina funkcionalitāte auditācijas pierakstu apskatei.</w:t>
            </w:r>
          </w:p>
        </w:tc>
      </w:tr>
      <w:tr w:rsidR="007B3482" w:rsidRPr="00D872ED" w14:paraId="34B4A480" w14:textId="77777777" w:rsidTr="00795D4C">
        <w:trPr>
          <w:trHeight w:val="300"/>
        </w:trPr>
        <w:tc>
          <w:tcPr>
            <w:tcW w:w="1279" w:type="dxa"/>
            <w:shd w:val="clear" w:color="auto" w:fill="FFFFFF" w:themeFill="background1"/>
            <w:vAlign w:val="center"/>
          </w:tcPr>
          <w:p w14:paraId="719C7941" w14:textId="1C838118" w:rsidR="007B3482" w:rsidRPr="005F55F9" w:rsidRDefault="007B3482" w:rsidP="007B3482">
            <w:pPr>
              <w:ind w:firstLine="0"/>
              <w:jc w:val="center"/>
              <w:textAlignment w:val="baseline"/>
              <w:rPr>
                <w:rFonts w:eastAsia="Times New Roman"/>
                <w:kern w:val="0"/>
                <w:lang w:val="en-US"/>
                <w14:ligatures w14:val="none"/>
              </w:rPr>
            </w:pPr>
            <w:r w:rsidRPr="005F55F9">
              <w:rPr>
                <w:rFonts w:eastAsia="Times New Roman"/>
                <w:b/>
                <w:bCs/>
                <w:kern w:val="0"/>
                <w14:ligatures w14:val="none"/>
              </w:rPr>
              <w:t>PSLSP-1</w:t>
            </w:r>
            <w:r>
              <w:rPr>
                <w:rFonts w:eastAsia="Times New Roman"/>
                <w:b/>
                <w:bCs/>
                <w:kern w:val="0"/>
                <w14:ligatures w14:val="none"/>
              </w:rPr>
              <w:t>2</w:t>
            </w:r>
          </w:p>
        </w:tc>
        <w:tc>
          <w:tcPr>
            <w:tcW w:w="8219" w:type="dxa"/>
            <w:shd w:val="clear" w:color="auto" w:fill="FFFFFF" w:themeFill="background1"/>
            <w:vAlign w:val="center"/>
            <w:hideMark/>
          </w:tcPr>
          <w:p w14:paraId="1AE4B25E" w14:textId="76F7AD40" w:rsidR="007B3482" w:rsidRPr="00D872ED" w:rsidRDefault="007B3482" w:rsidP="007B3482">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Lietotāju pārvaldības sadaļa:</w:t>
            </w:r>
          </w:p>
          <w:p w14:paraId="529B8E73" w14:textId="58527E90" w:rsidR="007B3482" w:rsidRPr="00D872ED" w:rsidRDefault="007B3482" w:rsidP="00C72B16">
            <w:pPr>
              <w:numPr>
                <w:ilvl w:val="0"/>
                <w:numId w:val="33"/>
              </w:numPr>
              <w:ind w:left="449" w:right="137" w:hanging="283"/>
              <w:textAlignment w:val="baseline"/>
              <w:rPr>
                <w:rFonts w:eastAsia="Times New Roman"/>
                <w:kern w:val="0"/>
                <w:lang w:val="en-US"/>
                <w14:ligatures w14:val="none"/>
              </w:rPr>
            </w:pPr>
            <w:r w:rsidRPr="00D872ED">
              <w:rPr>
                <w:rFonts w:eastAsia="Times New Roman"/>
                <w:kern w:val="0"/>
                <w14:ligatures w14:val="none"/>
              </w:rPr>
              <w:t>jānodrošina funkcionalitāte plašai lietotāju tiesību noteikšanai un pārvaldībai.</w:t>
            </w:r>
          </w:p>
        </w:tc>
      </w:tr>
      <w:tr w:rsidR="007B3482" w:rsidRPr="00D872ED" w14:paraId="25B0426D" w14:textId="77777777" w:rsidTr="00795D4C">
        <w:trPr>
          <w:trHeight w:val="300"/>
        </w:trPr>
        <w:tc>
          <w:tcPr>
            <w:tcW w:w="1279" w:type="dxa"/>
            <w:shd w:val="clear" w:color="auto" w:fill="FFFFFF" w:themeFill="background1"/>
            <w:vAlign w:val="center"/>
          </w:tcPr>
          <w:p w14:paraId="11178A5C" w14:textId="7BFC48A9" w:rsidR="007B3482" w:rsidRPr="005F55F9" w:rsidRDefault="007B3482" w:rsidP="007B3482">
            <w:pPr>
              <w:ind w:firstLine="0"/>
              <w:jc w:val="center"/>
              <w:textAlignment w:val="baseline"/>
              <w:rPr>
                <w:rFonts w:eastAsia="Times New Roman"/>
                <w:kern w:val="0"/>
                <w:lang w:val="en-US"/>
                <w14:ligatures w14:val="none"/>
              </w:rPr>
            </w:pPr>
            <w:r w:rsidRPr="005F55F9">
              <w:rPr>
                <w:rFonts w:eastAsia="Times New Roman"/>
                <w:b/>
                <w:bCs/>
                <w:kern w:val="0"/>
                <w14:ligatures w14:val="none"/>
              </w:rPr>
              <w:t>PSLSP-1</w:t>
            </w:r>
            <w:r>
              <w:rPr>
                <w:rFonts w:eastAsia="Times New Roman"/>
                <w:b/>
                <w:bCs/>
                <w:kern w:val="0"/>
                <w14:ligatures w14:val="none"/>
              </w:rPr>
              <w:t>3</w:t>
            </w:r>
          </w:p>
        </w:tc>
        <w:tc>
          <w:tcPr>
            <w:tcW w:w="8219" w:type="dxa"/>
            <w:shd w:val="clear" w:color="auto" w:fill="FFFFFF" w:themeFill="background1"/>
            <w:vAlign w:val="center"/>
            <w:hideMark/>
          </w:tcPr>
          <w:p w14:paraId="4F23A651" w14:textId="67660AD4" w:rsidR="007B3482" w:rsidRPr="00D872ED" w:rsidRDefault="007B3482" w:rsidP="007B3482">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Visās sadaļās kur tas ir iespējams, jānodrošina plašas informācijas atlases (filtrēšanas) iespējas, kā arī atlasītās informācijas izdrukāšanas un eksportēšanas (xlsx, csv, pdf) iespējas.</w:t>
            </w:r>
          </w:p>
        </w:tc>
      </w:tr>
      <w:tr w:rsidR="007B3482" w:rsidRPr="00D872ED" w14:paraId="014ADC15" w14:textId="77777777" w:rsidTr="00795D4C">
        <w:trPr>
          <w:trHeight w:val="300"/>
        </w:trPr>
        <w:tc>
          <w:tcPr>
            <w:tcW w:w="1279" w:type="dxa"/>
            <w:shd w:val="clear" w:color="auto" w:fill="FFFFFF" w:themeFill="background1"/>
            <w:vAlign w:val="center"/>
          </w:tcPr>
          <w:p w14:paraId="75F110A2" w14:textId="21497EB3" w:rsidR="007B3482" w:rsidRPr="005F55F9" w:rsidRDefault="007B3482" w:rsidP="007B3482">
            <w:pPr>
              <w:ind w:firstLine="0"/>
              <w:jc w:val="center"/>
              <w:textAlignment w:val="baseline"/>
              <w:rPr>
                <w:rFonts w:eastAsia="Times New Roman"/>
                <w:kern w:val="0"/>
                <w:lang w:val="en-US"/>
                <w14:ligatures w14:val="none"/>
              </w:rPr>
            </w:pPr>
            <w:r w:rsidRPr="005F55F9">
              <w:rPr>
                <w:rFonts w:eastAsia="Times New Roman"/>
                <w:b/>
                <w:bCs/>
                <w:kern w:val="0"/>
                <w14:ligatures w14:val="none"/>
              </w:rPr>
              <w:t>PSLSP-1</w:t>
            </w:r>
            <w:r>
              <w:rPr>
                <w:rFonts w:eastAsia="Times New Roman"/>
                <w:b/>
                <w:bCs/>
                <w:kern w:val="0"/>
                <w14:ligatures w14:val="none"/>
              </w:rPr>
              <w:t>4</w:t>
            </w:r>
          </w:p>
        </w:tc>
        <w:tc>
          <w:tcPr>
            <w:tcW w:w="8219" w:type="dxa"/>
            <w:shd w:val="clear" w:color="auto" w:fill="FFFFFF" w:themeFill="background1"/>
            <w:vAlign w:val="center"/>
            <w:hideMark/>
          </w:tcPr>
          <w:p w14:paraId="3C180A2B" w14:textId="06FCC6E2" w:rsidR="007B3482" w:rsidRPr="00D872ED" w:rsidRDefault="6CD220FB" w:rsidP="007B3482">
            <w:pPr>
              <w:ind w:left="120" w:right="137" w:firstLine="0"/>
              <w:textAlignment w:val="baseline"/>
              <w:rPr>
                <w:rFonts w:ascii="Segoe UI" w:eastAsia="Times New Roman" w:hAnsi="Segoe UI" w:cs="Segoe UI"/>
                <w:kern w:val="0"/>
                <w:sz w:val="18"/>
                <w:szCs w:val="18"/>
                <w:lang w:val="en-US"/>
                <w14:ligatures w14:val="none"/>
              </w:rPr>
            </w:pPr>
            <w:r w:rsidRPr="00D872ED">
              <w:rPr>
                <w:rFonts w:eastAsia="Times New Roman"/>
                <w:kern w:val="0"/>
                <w14:ligatures w14:val="none"/>
              </w:rPr>
              <w:t>Jānodrošina EKI žurnālfaili par sistēmas darbību un klientu veiktajām darbībām EKI, tajā skaitā žurnālfaili par to kāda informācija klienta</w:t>
            </w:r>
            <w:r w:rsidR="4DA391C6" w:rsidRPr="00D872ED">
              <w:rPr>
                <w:rFonts w:eastAsia="Times New Roman"/>
                <w:kern w:val="0"/>
                <w14:ligatures w14:val="none"/>
              </w:rPr>
              <w:t>m</w:t>
            </w:r>
            <w:r w:rsidRPr="00D872ED">
              <w:rPr>
                <w:rFonts w:eastAsia="Times New Roman"/>
                <w:kern w:val="0"/>
                <w14:ligatures w14:val="none"/>
              </w:rPr>
              <w:t xml:space="preserve"> tika attēlota uz ekrāna</w:t>
            </w:r>
            <w:r>
              <w:rPr>
                <w:rFonts w:eastAsia="Times New Roman"/>
                <w:kern w:val="0"/>
                <w14:ligatures w14:val="none"/>
              </w:rPr>
              <w:t>.</w:t>
            </w:r>
          </w:p>
        </w:tc>
      </w:tr>
    </w:tbl>
    <w:p w14:paraId="2D74E9F8" w14:textId="31BC74E6" w:rsidR="003C1985" w:rsidRPr="00493869" w:rsidRDefault="003C1985" w:rsidP="003C1985">
      <w:pPr>
        <w:pStyle w:val="Heading1"/>
      </w:pPr>
      <w:bookmarkStart w:id="22" w:name="_Toc159837730"/>
      <w:r>
        <w:t>Lietotā</w:t>
      </w:r>
      <w:r w:rsidR="0050622D">
        <w:t>ju pārvaldība un apmācība</w:t>
      </w:r>
      <w:bookmarkEnd w:id="22"/>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361"/>
      </w:tblGrid>
      <w:tr w:rsidR="00972015" w:rsidRPr="00A36B0A" w14:paraId="375210F7" w14:textId="77777777" w:rsidTr="00795D4C">
        <w:trPr>
          <w:trHeight w:val="567"/>
        </w:trPr>
        <w:tc>
          <w:tcPr>
            <w:tcW w:w="1279" w:type="dxa"/>
            <w:shd w:val="clear" w:color="auto" w:fill="B4C6E7" w:themeFill="accent1" w:themeFillTint="66"/>
            <w:vAlign w:val="center"/>
            <w:hideMark/>
          </w:tcPr>
          <w:p w14:paraId="4CEE6548" w14:textId="77777777" w:rsidR="00972015" w:rsidRPr="00A36B0A" w:rsidRDefault="00972015">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361" w:type="dxa"/>
            <w:shd w:val="clear" w:color="auto" w:fill="B4C6E7" w:themeFill="accent1" w:themeFillTint="66"/>
            <w:vAlign w:val="center"/>
            <w:hideMark/>
          </w:tcPr>
          <w:p w14:paraId="70B0524C" w14:textId="77777777" w:rsidR="00972015" w:rsidRPr="00A36B0A" w:rsidRDefault="00972015">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972015" w:rsidRPr="00A36B0A" w14:paraId="07CAD662" w14:textId="77777777" w:rsidTr="00795D4C">
        <w:trPr>
          <w:trHeight w:val="300"/>
        </w:trPr>
        <w:tc>
          <w:tcPr>
            <w:tcW w:w="1279" w:type="dxa"/>
            <w:shd w:val="clear" w:color="auto" w:fill="FFFFFF"/>
            <w:vAlign w:val="center"/>
          </w:tcPr>
          <w:p w14:paraId="6261A82C" w14:textId="480220C8" w:rsidR="00972015" w:rsidRPr="00A36B0A" w:rsidRDefault="00972015">
            <w:pPr>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-1</w:t>
            </w:r>
          </w:p>
        </w:tc>
        <w:tc>
          <w:tcPr>
            <w:tcW w:w="8361" w:type="dxa"/>
            <w:shd w:val="clear" w:color="auto" w:fill="FFFFFF"/>
            <w:vAlign w:val="center"/>
          </w:tcPr>
          <w:p w14:paraId="322123B3" w14:textId="12C699AC" w:rsidR="0052048A" w:rsidRDefault="0052048A" w:rsidP="000E7A5E">
            <w:pPr>
              <w:ind w:left="153" w:right="137" w:firstLine="11"/>
            </w:pPr>
            <w:r>
              <w:t>Izpildītājs nodrošina lietotāju administrēšanu, definējot tiesības un piekļuves līmeņus, piemēram:</w:t>
            </w:r>
          </w:p>
          <w:p w14:paraId="3C6349B8" w14:textId="07A98E53" w:rsidR="0052048A" w:rsidRDefault="0052048A" w:rsidP="00C72B16">
            <w:pPr>
              <w:pStyle w:val="ListParagraph"/>
              <w:numPr>
                <w:ilvl w:val="0"/>
                <w:numId w:val="3"/>
              </w:numPr>
              <w:ind w:left="436" w:right="137" w:hanging="283"/>
            </w:pPr>
            <w:r>
              <w:t>galvenais lietotājs (administrators);</w:t>
            </w:r>
          </w:p>
          <w:p w14:paraId="480FDA74" w14:textId="229D0FDB" w:rsidR="0052048A" w:rsidRDefault="0052048A" w:rsidP="00C72B16">
            <w:pPr>
              <w:pStyle w:val="ListParagraph"/>
              <w:numPr>
                <w:ilvl w:val="0"/>
                <w:numId w:val="3"/>
              </w:numPr>
              <w:ind w:left="436" w:right="137" w:hanging="283"/>
            </w:pPr>
            <w:r>
              <w:t>Pasūtītāja lietotāji;</w:t>
            </w:r>
          </w:p>
          <w:p w14:paraId="74F7C7AE" w14:textId="77777777" w:rsidR="00972015" w:rsidRDefault="0052048A" w:rsidP="00C72B16">
            <w:pPr>
              <w:pStyle w:val="ListParagraph"/>
              <w:numPr>
                <w:ilvl w:val="0"/>
                <w:numId w:val="3"/>
              </w:numPr>
              <w:ind w:left="436" w:right="137" w:hanging="283"/>
            </w:pPr>
            <w:r>
              <w:t>Pasūtītāja tehniskie darbinieki</w:t>
            </w:r>
            <w:r w:rsidR="005E749A">
              <w:t>;</w:t>
            </w:r>
          </w:p>
          <w:p w14:paraId="577D9505" w14:textId="1CB75CD4" w:rsidR="005E749A" w:rsidRPr="0052048A" w:rsidRDefault="005E749A" w:rsidP="00C72B16">
            <w:pPr>
              <w:pStyle w:val="ListParagraph"/>
              <w:numPr>
                <w:ilvl w:val="0"/>
                <w:numId w:val="3"/>
              </w:numPr>
              <w:ind w:left="436" w:right="137" w:hanging="283"/>
            </w:pPr>
            <w:r>
              <w:t>Apkalpojoša dienesta darbinieki.</w:t>
            </w:r>
          </w:p>
        </w:tc>
      </w:tr>
      <w:tr w:rsidR="00972015" w:rsidRPr="00A36B0A" w14:paraId="5BBA0BE7" w14:textId="77777777" w:rsidTr="00795D4C">
        <w:trPr>
          <w:trHeight w:val="300"/>
        </w:trPr>
        <w:tc>
          <w:tcPr>
            <w:tcW w:w="1279" w:type="dxa"/>
            <w:shd w:val="clear" w:color="auto" w:fill="FFFFFF"/>
            <w:vAlign w:val="center"/>
            <w:hideMark/>
          </w:tcPr>
          <w:p w14:paraId="0B8F20DB" w14:textId="444FE1CE" w:rsidR="00972015" w:rsidRPr="00A36B0A" w:rsidRDefault="00972015">
            <w:pPr>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-2</w:t>
            </w:r>
          </w:p>
        </w:tc>
        <w:tc>
          <w:tcPr>
            <w:tcW w:w="8361" w:type="dxa"/>
            <w:shd w:val="clear" w:color="auto" w:fill="FFFFFF"/>
            <w:vAlign w:val="center"/>
          </w:tcPr>
          <w:p w14:paraId="0CF96E19" w14:textId="778274B3" w:rsidR="0052048A" w:rsidRPr="0052048A" w:rsidRDefault="0052048A" w:rsidP="000E7A5E">
            <w:pPr>
              <w:ind w:left="153" w:right="137" w:firstLine="0"/>
              <w:rPr>
                <w:kern w:val="0"/>
                <w14:ligatures w14:val="none"/>
              </w:rPr>
            </w:pPr>
            <w:r w:rsidRPr="0052048A">
              <w:rPr>
                <w:kern w:val="0"/>
                <w14:ligatures w14:val="none"/>
              </w:rPr>
              <w:t>Nodrošina lietotāju apmācību klātienē vai tiešsaistē ar apmācības ierakstu un apmācības ieraksta nodošanu Pasūtītāja rīcībā bez papildu samaksas par:</w:t>
            </w:r>
          </w:p>
          <w:p w14:paraId="4BF206A4" w14:textId="37564B01" w:rsidR="0052048A" w:rsidRPr="0052048A" w:rsidRDefault="005E749A" w:rsidP="00C72B16">
            <w:pPr>
              <w:pStyle w:val="ListParagraph"/>
              <w:numPr>
                <w:ilvl w:val="0"/>
                <w:numId w:val="4"/>
              </w:numPr>
              <w:ind w:left="435" w:right="137" w:hanging="283"/>
              <w:rPr>
                <w:kern w:val="0"/>
                <w14:ligatures w14:val="none"/>
              </w:rPr>
            </w:pPr>
            <w:r>
              <w:rPr>
                <w:kern w:val="0"/>
                <w14:ligatures w14:val="none"/>
              </w:rPr>
              <w:t>Sistēmu</w:t>
            </w:r>
            <w:r w:rsidR="0052048A" w:rsidRPr="0052048A">
              <w:rPr>
                <w:kern w:val="0"/>
                <w14:ligatures w14:val="none"/>
              </w:rPr>
              <w:t xml:space="preserve"> programmatūras izvietošanu, uzturēšanu un darbības nodrošināšanu;</w:t>
            </w:r>
          </w:p>
          <w:p w14:paraId="52C4E219" w14:textId="11E0CBF6" w:rsidR="0052048A" w:rsidRPr="0052048A" w:rsidRDefault="0052048A" w:rsidP="00C72B16">
            <w:pPr>
              <w:pStyle w:val="ListParagraph"/>
              <w:numPr>
                <w:ilvl w:val="0"/>
                <w:numId w:val="4"/>
              </w:numPr>
              <w:ind w:left="435" w:right="137" w:hanging="283"/>
              <w:rPr>
                <w:kern w:val="0"/>
                <w14:ligatures w14:val="none"/>
              </w:rPr>
            </w:pPr>
            <w:r w:rsidRPr="0052048A">
              <w:rPr>
                <w:kern w:val="0"/>
                <w14:ligatures w14:val="none"/>
              </w:rPr>
              <w:t>funkcionālo bojājumu identificēšanu un novēršanu;</w:t>
            </w:r>
          </w:p>
          <w:p w14:paraId="5D816A88" w14:textId="696A458B" w:rsidR="0052048A" w:rsidRPr="0052048A" w:rsidRDefault="004C620E" w:rsidP="00C72B16">
            <w:pPr>
              <w:pStyle w:val="ListParagraph"/>
              <w:numPr>
                <w:ilvl w:val="0"/>
                <w:numId w:val="4"/>
              </w:numPr>
              <w:ind w:left="435" w:right="137" w:hanging="283"/>
              <w:rPr>
                <w:kern w:val="0"/>
                <w14:ligatures w14:val="none"/>
              </w:rPr>
            </w:pPr>
            <w:r>
              <w:rPr>
                <w:kern w:val="0"/>
                <w14:ligatures w14:val="none"/>
              </w:rPr>
              <w:t>Sistēmu</w:t>
            </w:r>
            <w:r w:rsidR="0052048A" w:rsidRPr="0052048A">
              <w:rPr>
                <w:kern w:val="0"/>
                <w14:ligatures w14:val="none"/>
              </w:rPr>
              <w:t xml:space="preserve"> programmatūru atjauninājumu veikšanu;</w:t>
            </w:r>
          </w:p>
          <w:p w14:paraId="746F2186" w14:textId="6236E94F" w:rsidR="0052048A" w:rsidRPr="0052048A" w:rsidRDefault="0052048A" w:rsidP="00C72B16">
            <w:pPr>
              <w:pStyle w:val="ListParagraph"/>
              <w:numPr>
                <w:ilvl w:val="0"/>
                <w:numId w:val="4"/>
              </w:numPr>
              <w:ind w:left="435" w:right="137" w:hanging="283"/>
              <w:rPr>
                <w:kern w:val="0"/>
                <w14:ligatures w14:val="none"/>
              </w:rPr>
            </w:pPr>
            <w:r w:rsidRPr="0052048A">
              <w:rPr>
                <w:kern w:val="0"/>
                <w14:ligatures w14:val="none"/>
              </w:rPr>
              <w:t>konfigurēšanu un jaunu ekrānu (ja tādi tiek uzstādīti) sagatavošana uzstādīšanai ekrāna nomaiņas gadījumos;</w:t>
            </w:r>
          </w:p>
          <w:p w14:paraId="0CEC2E54" w14:textId="7538F7E0" w:rsidR="00972015" w:rsidRPr="0052048A" w:rsidRDefault="0052048A" w:rsidP="00C72B16">
            <w:pPr>
              <w:pStyle w:val="ListParagraph"/>
              <w:numPr>
                <w:ilvl w:val="0"/>
                <w:numId w:val="4"/>
              </w:numPr>
              <w:ind w:left="435" w:right="137" w:hanging="283"/>
              <w:rPr>
                <w:kern w:val="0"/>
                <w14:ligatures w14:val="none"/>
              </w:rPr>
            </w:pPr>
            <w:r w:rsidRPr="0052048A">
              <w:rPr>
                <w:kern w:val="0"/>
                <w14:ligatures w14:val="none"/>
              </w:rPr>
              <w:t>attālinātu ekrānu darbības monitoringu.</w:t>
            </w:r>
          </w:p>
        </w:tc>
      </w:tr>
      <w:tr w:rsidR="00972015" w:rsidRPr="00A36B0A" w14:paraId="638D7BCD" w14:textId="77777777" w:rsidTr="00795D4C">
        <w:trPr>
          <w:trHeight w:val="300"/>
        </w:trPr>
        <w:tc>
          <w:tcPr>
            <w:tcW w:w="1279" w:type="dxa"/>
            <w:shd w:val="clear" w:color="auto" w:fill="FFFFFF"/>
            <w:vAlign w:val="center"/>
            <w:hideMark/>
          </w:tcPr>
          <w:p w14:paraId="0B679063" w14:textId="2006EA1B" w:rsidR="00972015" w:rsidRPr="00A36B0A" w:rsidRDefault="00972015">
            <w:pPr>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-3</w:t>
            </w:r>
          </w:p>
        </w:tc>
        <w:tc>
          <w:tcPr>
            <w:tcW w:w="8361" w:type="dxa"/>
            <w:shd w:val="clear" w:color="auto" w:fill="FFFFFF"/>
            <w:vAlign w:val="center"/>
          </w:tcPr>
          <w:p w14:paraId="1F1AD5EC" w14:textId="3EBE30D1" w:rsidR="00972015" w:rsidRPr="00A36B0A" w:rsidRDefault="0052048A" w:rsidP="000E7A5E">
            <w:pPr>
              <w:tabs>
                <w:tab w:val="left" w:pos="993"/>
              </w:tabs>
              <w:ind w:left="153" w:right="137" w:firstLine="0"/>
              <w:rPr>
                <w:kern w:val="0"/>
                <w14:ligatures w14:val="none"/>
              </w:rPr>
            </w:pPr>
            <w:r>
              <w:rPr>
                <w:kern w:val="0"/>
                <w14:ligatures w14:val="none"/>
              </w:rPr>
              <w:t>Izpildītājs</w:t>
            </w:r>
            <w:r w:rsidRPr="0052048A">
              <w:rPr>
                <w:kern w:val="0"/>
                <w14:ligatures w14:val="none"/>
              </w:rPr>
              <w:t xml:space="preserve"> nodrošina lietotāju </w:t>
            </w:r>
            <w:r w:rsidR="002A373F">
              <w:rPr>
                <w:kern w:val="0"/>
                <w14:ligatures w14:val="none"/>
              </w:rPr>
              <w:t xml:space="preserve">bezmaksas </w:t>
            </w:r>
            <w:r w:rsidRPr="0052048A">
              <w:rPr>
                <w:kern w:val="0"/>
                <w14:ligatures w14:val="none"/>
              </w:rPr>
              <w:t>apmācības Sistēm</w:t>
            </w:r>
            <w:r w:rsidR="009666F6">
              <w:rPr>
                <w:kern w:val="0"/>
                <w14:ligatures w14:val="none"/>
              </w:rPr>
              <w:t>u</w:t>
            </w:r>
            <w:r w:rsidRPr="0052048A">
              <w:rPr>
                <w:kern w:val="0"/>
                <w14:ligatures w14:val="none"/>
              </w:rPr>
              <w:t xml:space="preserve"> testa vidē pirms tiek pieņemti izstrādes darbi, lai pārliecinātos par lietotāju rokasgrāmatu piemērotību un Sistēm</w:t>
            </w:r>
            <w:r w:rsidR="009666F6">
              <w:rPr>
                <w:kern w:val="0"/>
                <w14:ligatures w14:val="none"/>
              </w:rPr>
              <w:t>u</w:t>
            </w:r>
            <w:r w:rsidRPr="0052048A">
              <w:rPr>
                <w:kern w:val="0"/>
                <w14:ligatures w14:val="none"/>
              </w:rPr>
              <w:t xml:space="preserve"> pilnvērtīgu darbību</w:t>
            </w:r>
            <w:r>
              <w:rPr>
                <w:kern w:val="0"/>
                <w14:ligatures w14:val="none"/>
              </w:rPr>
              <w:t>.</w:t>
            </w:r>
          </w:p>
        </w:tc>
      </w:tr>
      <w:tr w:rsidR="00972015" w:rsidRPr="00A36B0A" w14:paraId="19D4C09D" w14:textId="77777777" w:rsidTr="00795D4C">
        <w:trPr>
          <w:trHeight w:val="300"/>
        </w:trPr>
        <w:tc>
          <w:tcPr>
            <w:tcW w:w="1279" w:type="dxa"/>
            <w:shd w:val="clear" w:color="auto" w:fill="FFFFFF"/>
            <w:vAlign w:val="center"/>
            <w:hideMark/>
          </w:tcPr>
          <w:p w14:paraId="45D342BC" w14:textId="3D347204" w:rsidR="00972015" w:rsidRPr="0052048A" w:rsidRDefault="00972015">
            <w:pPr>
              <w:ind w:firstLine="0"/>
              <w:jc w:val="center"/>
              <w:textAlignment w:val="baseline"/>
              <w:rPr>
                <w:rFonts w:eastAsia="Times New Roman"/>
                <w:b/>
                <w:bCs/>
                <w:kern w:val="0"/>
                <w14:ligatures w14:val="none"/>
              </w:rPr>
            </w:pPr>
            <w:r w:rsidRPr="0052048A">
              <w:rPr>
                <w:rFonts w:eastAsia="Times New Roman"/>
                <w:b/>
                <w:bCs/>
                <w:kern w:val="0"/>
                <w14:ligatures w14:val="none"/>
              </w:rPr>
              <w:t>LPA-4</w:t>
            </w:r>
          </w:p>
        </w:tc>
        <w:tc>
          <w:tcPr>
            <w:tcW w:w="8361" w:type="dxa"/>
            <w:shd w:val="clear" w:color="auto" w:fill="FFFFFF"/>
            <w:vAlign w:val="center"/>
          </w:tcPr>
          <w:p w14:paraId="54B40947" w14:textId="01A36522" w:rsidR="00972015" w:rsidRPr="0052048A" w:rsidRDefault="0052048A" w:rsidP="000E7A5E">
            <w:pPr>
              <w:ind w:left="153" w:right="137" w:firstLine="0"/>
              <w:rPr>
                <w:kern w:val="0"/>
                <w14:ligatures w14:val="none"/>
              </w:rPr>
            </w:pPr>
            <w:r>
              <w:rPr>
                <w:kern w:val="0"/>
                <w14:ligatures w14:val="none"/>
              </w:rPr>
              <w:t>Izpildītājs</w:t>
            </w:r>
            <w:r w:rsidRPr="0052048A">
              <w:rPr>
                <w:kern w:val="0"/>
                <w14:ligatures w14:val="none"/>
              </w:rPr>
              <w:t xml:space="preserve"> nodrošina notikumu žurnālu ar auditācijas pierakstiem.</w:t>
            </w:r>
          </w:p>
        </w:tc>
      </w:tr>
      <w:tr w:rsidR="007A0598" w:rsidRPr="00A36B0A" w14:paraId="6AF4B057" w14:textId="77777777" w:rsidTr="00795D4C">
        <w:trPr>
          <w:trHeight w:val="300"/>
        </w:trPr>
        <w:tc>
          <w:tcPr>
            <w:tcW w:w="1279" w:type="dxa"/>
            <w:shd w:val="clear" w:color="auto" w:fill="FFFFFF"/>
            <w:vAlign w:val="center"/>
          </w:tcPr>
          <w:p w14:paraId="3D766851" w14:textId="2AB00173" w:rsidR="007A0598" w:rsidRPr="0052048A" w:rsidRDefault="007A0598">
            <w:pPr>
              <w:ind w:firstLine="0"/>
              <w:jc w:val="center"/>
              <w:textAlignment w:val="baseline"/>
              <w:rPr>
                <w:rFonts w:eastAsia="Times New Roman"/>
                <w:b/>
                <w:bCs/>
                <w:kern w:val="0"/>
                <w14:ligatures w14:val="none"/>
              </w:rPr>
            </w:pPr>
            <w:r>
              <w:rPr>
                <w:rFonts w:eastAsia="Times New Roman"/>
                <w:b/>
                <w:bCs/>
                <w:kern w:val="0"/>
                <w14:ligatures w14:val="none"/>
              </w:rPr>
              <w:t>LPA-</w:t>
            </w:r>
            <w:r w:rsidR="004913FE">
              <w:rPr>
                <w:rFonts w:eastAsia="Times New Roman"/>
                <w:b/>
                <w:bCs/>
                <w:kern w:val="0"/>
                <w14:ligatures w14:val="none"/>
              </w:rPr>
              <w:t>5</w:t>
            </w:r>
          </w:p>
        </w:tc>
        <w:tc>
          <w:tcPr>
            <w:tcW w:w="8361" w:type="dxa"/>
            <w:shd w:val="clear" w:color="auto" w:fill="FFFFFF"/>
            <w:vAlign w:val="center"/>
          </w:tcPr>
          <w:p w14:paraId="028CB47C" w14:textId="74598CE9" w:rsidR="007A0598" w:rsidRDefault="004913FE" w:rsidP="000E7A5E">
            <w:pPr>
              <w:ind w:left="153" w:right="137" w:firstLine="0"/>
              <w:rPr>
                <w:kern w:val="0"/>
                <w14:ligatures w14:val="none"/>
              </w:rPr>
            </w:pPr>
            <w:r w:rsidRPr="004913FE">
              <w:rPr>
                <w:kern w:val="0"/>
                <w14:ligatures w14:val="none"/>
              </w:rPr>
              <w:t xml:space="preserve">Līguma izpildes laikā Izstrādātājam ir jānodrošina visas dokumentācijas, kuras uzskaitījums ir sniegts </w:t>
            </w:r>
            <w:hyperlink w:anchor="NSVP12" w:history="1">
              <w:r w:rsidRPr="004B0115">
                <w:rPr>
                  <w:rStyle w:val="Hyperlink"/>
                  <w:kern w:val="0"/>
                  <w14:ligatures w14:val="none"/>
                </w:rPr>
                <w:t>NSVP-1</w:t>
              </w:r>
              <w:r w:rsidR="00094671">
                <w:rPr>
                  <w:rStyle w:val="Hyperlink"/>
                  <w:kern w:val="0"/>
                  <w14:ligatures w14:val="none"/>
                </w:rPr>
                <w:t>2</w:t>
              </w:r>
            </w:hyperlink>
            <w:r w:rsidRPr="004913FE">
              <w:rPr>
                <w:kern w:val="0"/>
                <w14:ligatures w14:val="none"/>
              </w:rPr>
              <w:t xml:space="preserve"> prasībā, aktualitātes uzturēšana, veicot nepieciešamos papildinājumus </w:t>
            </w:r>
            <w:r w:rsidRPr="004913FE">
              <w:rPr>
                <w:kern w:val="0"/>
                <w14:ligatures w14:val="none"/>
              </w:rPr>
              <w:lastRenderedPageBreak/>
              <w:t>pēc jebkādu izmaiņu vai papildinājumu ieviešanas Sistēmā</w:t>
            </w:r>
            <w:r w:rsidR="00DD7DD2">
              <w:rPr>
                <w:kern w:val="0"/>
                <w14:ligatures w14:val="none"/>
              </w:rPr>
              <w:t>s</w:t>
            </w:r>
            <w:r w:rsidRPr="004913FE">
              <w:rPr>
                <w:kern w:val="0"/>
                <w14:ligatures w14:val="none"/>
              </w:rPr>
              <w:t>, kas iespaido tās tehnisko uzbūvi un ir atspoguļojuma attiecīgajā dokumentācijā.</w:t>
            </w:r>
          </w:p>
        </w:tc>
      </w:tr>
    </w:tbl>
    <w:p w14:paraId="090C4239" w14:textId="2818D46B" w:rsidR="00AC6DD4" w:rsidRDefault="006718C1" w:rsidP="00A479CB">
      <w:pPr>
        <w:pStyle w:val="Heading1"/>
      </w:pPr>
      <w:bookmarkStart w:id="23" w:name="_Toc159837731"/>
      <w:r>
        <w:lastRenderedPageBreak/>
        <w:t>G</w:t>
      </w:r>
      <w:r w:rsidR="0050622D">
        <w:t>arantija</w:t>
      </w:r>
      <w:bookmarkEnd w:id="23"/>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361"/>
      </w:tblGrid>
      <w:tr w:rsidR="00AC6DD4" w:rsidRPr="00A36B0A" w14:paraId="5292BB0A" w14:textId="77777777" w:rsidTr="00795D4C">
        <w:trPr>
          <w:trHeight w:val="567"/>
        </w:trPr>
        <w:tc>
          <w:tcPr>
            <w:tcW w:w="1279" w:type="dxa"/>
            <w:shd w:val="clear" w:color="auto" w:fill="B4C6E7" w:themeFill="accent1" w:themeFillTint="66"/>
            <w:vAlign w:val="center"/>
            <w:hideMark/>
          </w:tcPr>
          <w:p w14:paraId="73196AEA" w14:textId="77777777" w:rsidR="00AC6DD4" w:rsidRPr="00A36B0A" w:rsidRDefault="00AC6DD4">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361" w:type="dxa"/>
            <w:shd w:val="clear" w:color="auto" w:fill="B4C6E7" w:themeFill="accent1" w:themeFillTint="66"/>
            <w:vAlign w:val="center"/>
            <w:hideMark/>
          </w:tcPr>
          <w:p w14:paraId="31277A7C" w14:textId="77777777" w:rsidR="00AC6DD4" w:rsidRPr="00A36B0A" w:rsidRDefault="00AC6DD4">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4F3400" w:rsidRPr="00A36B0A" w14:paraId="3F623D7A" w14:textId="77777777" w:rsidTr="00795D4C">
        <w:trPr>
          <w:trHeight w:val="567"/>
        </w:trPr>
        <w:tc>
          <w:tcPr>
            <w:tcW w:w="1279" w:type="dxa"/>
            <w:shd w:val="clear" w:color="auto" w:fill="FFFFFF" w:themeFill="background1"/>
            <w:vAlign w:val="center"/>
          </w:tcPr>
          <w:p w14:paraId="03156474" w14:textId="6B9CA8EC" w:rsidR="004F3400" w:rsidRPr="00A36B0A" w:rsidRDefault="004F3400" w:rsidP="004F3400">
            <w:pPr>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-1</w:t>
            </w:r>
          </w:p>
        </w:tc>
        <w:tc>
          <w:tcPr>
            <w:tcW w:w="8361" w:type="dxa"/>
            <w:shd w:val="clear" w:color="auto" w:fill="FFFFFF" w:themeFill="background1"/>
            <w:vAlign w:val="center"/>
          </w:tcPr>
          <w:p w14:paraId="16608426" w14:textId="41C83C4B" w:rsidR="004F3400" w:rsidRPr="004B2E53" w:rsidRDefault="004F3400" w:rsidP="000E7A5E">
            <w:pPr>
              <w:ind w:left="144"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 xml:space="preserve">Izpildītājam jānodrošina izstrādāto </w:t>
            </w:r>
            <w:r w:rsidR="00543E7C">
              <w:rPr>
                <w:rFonts w:eastAsia="Times New Roman"/>
                <w:color w:val="000000" w:themeColor="text1"/>
                <w:kern w:val="0"/>
                <w14:ligatures w14:val="none"/>
              </w:rPr>
              <w:t>r</w:t>
            </w:r>
            <w:r w:rsidR="00543E7C">
              <w:rPr>
                <w:rFonts w:eastAsia="Times New Roman"/>
                <w:kern w:val="0"/>
                <w14:ligatures w14:val="none"/>
              </w:rPr>
              <w:t xml:space="preserve">isinājumu, </w:t>
            </w:r>
            <w:r w:rsidRPr="004B2E53">
              <w:rPr>
                <w:rFonts w:eastAsia="Times New Roman"/>
                <w:color w:val="000000" w:themeColor="text1"/>
                <w:kern w:val="0"/>
                <w14:ligatures w14:val="none"/>
              </w:rPr>
              <w:t xml:space="preserve">papildinājumu un kļūdu labojumu garantija 24 (divdesmit četru) mēnešu laikā. Garantijas termiņš Sistēmas papildinājumiem tiek skaitīts </w:t>
            </w:r>
            <w:r w:rsidRPr="008F65B0">
              <w:t>pēc pieņemšanas-nodošanas akta parakstīšanas brīža par pilnīgu Sistēmu izstrādi un piegādi</w:t>
            </w:r>
            <w:r>
              <w:t xml:space="preserve"> produkcijas vidē.</w:t>
            </w:r>
          </w:p>
          <w:p w14:paraId="0FBA5397" w14:textId="77777777" w:rsidR="004F3400" w:rsidRPr="004B2E53" w:rsidRDefault="004F3400" w:rsidP="000E7A5E">
            <w:pPr>
              <w:spacing w:before="120"/>
              <w:ind w:left="142"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 xml:space="preserve">Garantija ietver Sistēmas bezatteices darbību pilnībā un attiecas gan uz Izpildītāja izstrādāto (izmainīto) Sistēmas funkcionalitāti, gan uz Sistēmas funkcionalitāti, kuras darbību ietekmē Izpildītāja izstrādātā (izmainītā) funkcionalitāte noteiktos pakalpojumus. </w:t>
            </w:r>
          </w:p>
          <w:p w14:paraId="7A257AA7" w14:textId="77777777" w:rsidR="004F3400" w:rsidRPr="004B2E53" w:rsidRDefault="004F3400" w:rsidP="000E7A5E">
            <w:pPr>
              <w:spacing w:before="120"/>
              <w:ind w:left="142"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Gadījumā, ja pastāv strīds par kļūdas cēloni (t.i., vai kļūdas cēlonis ir Izpildītāja veiktās darbības un kļūda novēršama garantijas saistību ietvaros, vai kļūdas cēlonis ir Sistēmas standarta programmatūras kļūda, kura nav tikusi atklāta līguma termiņā), tiek pieņemts, ka, ja kļūdu ir iespējams atkārtot piegādes versijā, kuru Izpildītājs piegādājis, uz šādu kļūdu attiecas garantijas saistības.</w:t>
            </w:r>
          </w:p>
          <w:p w14:paraId="66BB6D70" w14:textId="0ADF5EB8" w:rsidR="004F3400" w:rsidRPr="00A36B0A" w:rsidRDefault="004F3400" w:rsidP="000E7A5E">
            <w:pPr>
              <w:spacing w:before="120"/>
              <w:ind w:left="142" w:right="137" w:firstLine="0"/>
              <w:textAlignment w:val="baseline"/>
              <w:rPr>
                <w:rFonts w:eastAsia="Times New Roman"/>
                <w:b/>
                <w:bCs/>
                <w:kern w:val="0"/>
                <w14:ligatures w14:val="none"/>
              </w:rPr>
            </w:pPr>
            <w:r w:rsidRPr="004B2E53">
              <w:rPr>
                <w:rFonts w:eastAsia="Times New Roman"/>
                <w:color w:val="000000" w:themeColor="text1"/>
                <w:kern w:val="0"/>
                <w14:ligatures w14:val="none"/>
              </w:rPr>
              <w:t>Gadījumā, ja pastāv strīds par kļūdas cēloni, pierādīšanas pienākums ir Izpildītājam.</w:t>
            </w:r>
          </w:p>
        </w:tc>
      </w:tr>
      <w:tr w:rsidR="009F733A" w:rsidRPr="00A36B0A" w14:paraId="0525CB63" w14:textId="77777777" w:rsidTr="00795D4C">
        <w:trPr>
          <w:trHeight w:val="567"/>
        </w:trPr>
        <w:tc>
          <w:tcPr>
            <w:tcW w:w="1279" w:type="dxa"/>
            <w:shd w:val="clear" w:color="auto" w:fill="FFFFFF" w:themeFill="background1"/>
            <w:vAlign w:val="center"/>
          </w:tcPr>
          <w:p w14:paraId="5C2BB943" w14:textId="062D7C2B" w:rsidR="009F733A" w:rsidRDefault="00223C76" w:rsidP="004F3400">
            <w:pPr>
              <w:ind w:firstLine="0"/>
              <w:jc w:val="center"/>
              <w:textAlignment w:val="baseline"/>
              <w:rPr>
                <w:rFonts w:eastAsia="Times New Roman"/>
                <w:b/>
                <w:bCs/>
                <w:kern w:val="0"/>
                <w14:ligatures w14:val="none"/>
              </w:rPr>
            </w:pPr>
            <w:r w:rsidRPr="009F733A">
              <w:rPr>
                <w:rFonts w:eastAsia="Times New Roman"/>
                <w:b/>
                <w:bCs/>
                <w:kern w:val="0"/>
                <w14:ligatures w14:val="none"/>
              </w:rPr>
              <w:t>GP-2</w:t>
            </w:r>
          </w:p>
        </w:tc>
        <w:tc>
          <w:tcPr>
            <w:tcW w:w="8361" w:type="dxa"/>
            <w:shd w:val="clear" w:color="auto" w:fill="FFFFFF" w:themeFill="background1"/>
            <w:vAlign w:val="center"/>
          </w:tcPr>
          <w:p w14:paraId="146F192F" w14:textId="387FF62B" w:rsidR="009F733A" w:rsidRPr="004B2E53" w:rsidRDefault="009F733A" w:rsidP="009F733A">
            <w:pPr>
              <w:ind w:left="142" w:right="136" w:firstLine="0"/>
              <w:textAlignment w:val="baseline"/>
              <w:rPr>
                <w:rFonts w:eastAsia="Times New Roman"/>
                <w:color w:val="000000" w:themeColor="text1"/>
                <w:kern w:val="0"/>
                <w14:ligatures w14:val="none"/>
              </w:rPr>
            </w:pPr>
            <w:r>
              <w:rPr>
                <w:rFonts w:eastAsia="Times New Roman"/>
                <w:color w:val="000000" w:themeColor="text1"/>
                <w:kern w:val="0"/>
                <w14:ligatures w14:val="none"/>
              </w:rPr>
              <w:t>Piegādāt</w:t>
            </w:r>
            <w:r w:rsidR="00223C76">
              <w:rPr>
                <w:rFonts w:eastAsia="Times New Roman"/>
                <w:color w:val="000000" w:themeColor="text1"/>
                <w:kern w:val="0"/>
                <w14:ligatures w14:val="none"/>
              </w:rPr>
              <w:t>ajām EKI komponentēm (ja netiek izmantotas Pasūtītāja EKI komponentes), ir jānodrošina garantija līdz līguma darbības beigām.</w:t>
            </w:r>
          </w:p>
        </w:tc>
      </w:tr>
      <w:tr w:rsidR="00FF01ED" w:rsidRPr="00A36B0A" w14:paraId="390A82EB" w14:textId="77777777" w:rsidTr="00795D4C">
        <w:trPr>
          <w:trHeight w:val="371"/>
        </w:trPr>
        <w:tc>
          <w:tcPr>
            <w:tcW w:w="1279" w:type="dxa"/>
            <w:shd w:val="clear" w:color="auto" w:fill="FFFFFF" w:themeFill="background1"/>
            <w:vAlign w:val="center"/>
          </w:tcPr>
          <w:p w14:paraId="54708687" w14:textId="10A5ED40" w:rsidR="00FF01ED"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GP-3</w:t>
            </w:r>
          </w:p>
        </w:tc>
        <w:tc>
          <w:tcPr>
            <w:tcW w:w="8361" w:type="dxa"/>
            <w:shd w:val="clear" w:color="auto" w:fill="FFFFFF" w:themeFill="background1"/>
            <w:vAlign w:val="center"/>
          </w:tcPr>
          <w:p w14:paraId="7BE5C6DA" w14:textId="23C7F11C" w:rsidR="00FF01ED" w:rsidRPr="00FF01ED" w:rsidRDefault="5A100E19" w:rsidP="000E7A5E">
            <w:pPr>
              <w:ind w:left="144" w:right="137" w:firstLine="0"/>
              <w:textAlignment w:val="baseline"/>
              <w:rPr>
                <w:rStyle w:val="normaltextrun"/>
                <w:color w:val="000000"/>
                <w:shd w:val="clear" w:color="auto" w:fill="FFFF00"/>
              </w:rPr>
            </w:pPr>
            <w:r w:rsidRPr="590C5A7F">
              <w:rPr>
                <w:rStyle w:val="normaltextrun"/>
              </w:rPr>
              <w:t xml:space="preserve">Izpildītājam jānodrošina rezerves daļu (komponenšu) pieejamību </w:t>
            </w:r>
            <w:r w:rsidR="2C043FD8" w:rsidRPr="590C5A7F">
              <w:rPr>
                <w:rStyle w:val="normaltextrun"/>
              </w:rPr>
              <w:t>visā līguma darbības laikā</w:t>
            </w:r>
            <w:r w:rsidRPr="590C5A7F">
              <w:rPr>
                <w:rStyle w:val="normaltextrun"/>
              </w:rPr>
              <w:t>.</w:t>
            </w:r>
            <w:r>
              <w:rPr>
                <w:rStyle w:val="eop"/>
                <w:color w:val="000000"/>
                <w:shd w:val="clear" w:color="auto" w:fill="FFFFFF"/>
              </w:rPr>
              <w:t> </w:t>
            </w:r>
          </w:p>
        </w:tc>
      </w:tr>
      <w:tr w:rsidR="00FF01ED" w:rsidRPr="00A36B0A" w14:paraId="0E19D466" w14:textId="77777777" w:rsidTr="00795D4C">
        <w:trPr>
          <w:trHeight w:val="567"/>
        </w:trPr>
        <w:tc>
          <w:tcPr>
            <w:tcW w:w="1279" w:type="dxa"/>
            <w:shd w:val="clear" w:color="auto" w:fill="FFFFFF" w:themeFill="background1"/>
            <w:vAlign w:val="center"/>
          </w:tcPr>
          <w:p w14:paraId="25124C3F" w14:textId="488B6F44" w:rsidR="00FF01ED" w:rsidRPr="00A36B0A"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w:t>
            </w:r>
            <w:r>
              <w:rPr>
                <w:rFonts w:eastAsia="Times New Roman"/>
                <w:b/>
                <w:bCs/>
                <w:kern w:val="0"/>
                <w14:ligatures w14:val="none"/>
              </w:rPr>
              <w:t>4</w:t>
            </w:r>
          </w:p>
        </w:tc>
        <w:tc>
          <w:tcPr>
            <w:tcW w:w="8361" w:type="dxa"/>
            <w:shd w:val="clear" w:color="auto" w:fill="FFFFFF" w:themeFill="background1"/>
            <w:vAlign w:val="center"/>
          </w:tcPr>
          <w:p w14:paraId="4A03C7EE" w14:textId="0A970B89" w:rsidR="00FF01ED" w:rsidRPr="004B2E53" w:rsidRDefault="00FF01ED" w:rsidP="000E7A5E">
            <w:pPr>
              <w:ind w:left="144" w:right="137" w:firstLine="0"/>
              <w:textAlignment w:val="baseline"/>
              <w:rPr>
                <w:rFonts w:eastAsia="Times New Roman"/>
                <w:color w:val="000000" w:themeColor="text1"/>
                <w:kern w:val="0"/>
                <w14:ligatures w14:val="none"/>
              </w:rPr>
            </w:pPr>
            <w:r>
              <w:rPr>
                <w:rStyle w:val="normaltextrun"/>
              </w:rPr>
              <w:t>Izpildītājs nodrošina garantiju, atbilstoši un ievērojot Pasūtītāja vadlīnijas ar specifiskām pieteikumu kategorijām un to prioritātēm (garantija ietver 2., 3. un 4. kategorijas pieteikumus – kļūdas un neprecizitātes).</w:t>
            </w:r>
          </w:p>
        </w:tc>
      </w:tr>
      <w:tr w:rsidR="00FF01ED" w:rsidRPr="00626B29" w14:paraId="758F34AD" w14:textId="77777777" w:rsidTr="00795D4C">
        <w:trPr>
          <w:trHeight w:val="567"/>
        </w:trPr>
        <w:tc>
          <w:tcPr>
            <w:tcW w:w="1279" w:type="dxa"/>
            <w:shd w:val="clear" w:color="auto" w:fill="FFFFFF" w:themeFill="background1"/>
            <w:vAlign w:val="center"/>
          </w:tcPr>
          <w:p w14:paraId="0657D5C4" w14:textId="28385454" w:rsidR="00FF01ED" w:rsidRPr="00A36B0A"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w:t>
            </w:r>
            <w:r>
              <w:rPr>
                <w:rFonts w:eastAsia="Times New Roman"/>
                <w:b/>
                <w:bCs/>
                <w:kern w:val="0"/>
                <w14:ligatures w14:val="none"/>
              </w:rPr>
              <w:t>5</w:t>
            </w:r>
          </w:p>
        </w:tc>
        <w:tc>
          <w:tcPr>
            <w:tcW w:w="8361" w:type="dxa"/>
            <w:shd w:val="clear" w:color="auto" w:fill="FFFFFF" w:themeFill="background1"/>
            <w:vAlign w:val="center"/>
          </w:tcPr>
          <w:p w14:paraId="72B06E95" w14:textId="5806FB11" w:rsidR="00FF01ED" w:rsidRPr="00A36B0A" w:rsidRDefault="00FF01ED" w:rsidP="000E7A5E">
            <w:pPr>
              <w:ind w:left="146" w:right="137" w:firstLine="0"/>
              <w:textAlignment w:val="baseline"/>
              <w:rPr>
                <w:rFonts w:eastAsia="Times New Roman"/>
                <w:b/>
                <w:bCs/>
                <w:kern w:val="0"/>
                <w14:ligatures w14:val="none"/>
              </w:rPr>
            </w:pPr>
            <w:r>
              <w:rPr>
                <w:rStyle w:val="normaltextrun"/>
              </w:rPr>
              <w:t>Garantiju Izpildītājs realizē termiņos saskaņā ar Tehniskajā specifikācijā noteikto, pilnībā novēršot garantijas pieteikumā fiksētās problēmas un/vai nepilnības, tai skaitā kļūdas, par saviem līdzekļiem un saviem spēkiem.</w:t>
            </w:r>
          </w:p>
        </w:tc>
      </w:tr>
      <w:tr w:rsidR="00FF01ED" w:rsidRPr="00AA7860" w14:paraId="52AB0989" w14:textId="77777777" w:rsidTr="00795D4C">
        <w:trPr>
          <w:trHeight w:val="567"/>
        </w:trPr>
        <w:tc>
          <w:tcPr>
            <w:tcW w:w="1279" w:type="dxa"/>
            <w:shd w:val="clear" w:color="auto" w:fill="FFFFFF" w:themeFill="background1"/>
            <w:vAlign w:val="center"/>
          </w:tcPr>
          <w:p w14:paraId="10CADB8D" w14:textId="1407DF14" w:rsidR="00FF01ED" w:rsidRPr="00A36B0A"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GP-6</w:t>
            </w:r>
          </w:p>
        </w:tc>
        <w:tc>
          <w:tcPr>
            <w:tcW w:w="8361" w:type="dxa"/>
            <w:shd w:val="clear" w:color="auto" w:fill="FFFFFF" w:themeFill="background1"/>
            <w:vAlign w:val="center"/>
          </w:tcPr>
          <w:p w14:paraId="51555BAE" w14:textId="3D826C78" w:rsidR="00FF01ED" w:rsidRDefault="00FF01ED" w:rsidP="000E7A5E">
            <w:pPr>
              <w:ind w:left="144" w:right="137" w:firstLine="0"/>
              <w:textAlignment w:val="baseline"/>
              <w:rPr>
                <w:rStyle w:val="normaltextrun"/>
              </w:rPr>
            </w:pPr>
            <w:r w:rsidRPr="00EF7AE5">
              <w:rPr>
                <w:rStyle w:val="normaltextrun"/>
              </w:rPr>
              <w:t xml:space="preserve">Izpildītājam uz sava rēķina jānodrošina kļūdu un nepilnību, kā arī to radīto seku novēršana, ja minēto kļūdu un nepilnību cēlonis ir </w:t>
            </w:r>
            <w:r w:rsidR="008E0AFE">
              <w:rPr>
                <w:rStyle w:val="normaltextrun"/>
              </w:rPr>
              <w:t>defekti, kas radušies</w:t>
            </w:r>
            <w:r w:rsidR="00A96FA8">
              <w:rPr>
                <w:rStyle w:val="normaltextrun"/>
              </w:rPr>
              <w:t xml:space="preserve"> izstrādes vai uzturēšanas dēļ.</w:t>
            </w:r>
          </w:p>
        </w:tc>
      </w:tr>
      <w:tr w:rsidR="00FF01ED" w:rsidRPr="00AA7860" w14:paraId="17C8E6C4" w14:textId="77777777" w:rsidTr="00795D4C">
        <w:trPr>
          <w:trHeight w:val="567"/>
        </w:trPr>
        <w:tc>
          <w:tcPr>
            <w:tcW w:w="1279" w:type="dxa"/>
            <w:shd w:val="clear" w:color="auto" w:fill="FFFFFF" w:themeFill="background1"/>
            <w:vAlign w:val="center"/>
          </w:tcPr>
          <w:p w14:paraId="495B317B" w14:textId="0D05BD76" w:rsidR="00FF01ED" w:rsidRPr="00A36B0A"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GP-7</w:t>
            </w:r>
          </w:p>
        </w:tc>
        <w:tc>
          <w:tcPr>
            <w:tcW w:w="8361" w:type="dxa"/>
            <w:shd w:val="clear" w:color="auto" w:fill="FFFFFF" w:themeFill="background1"/>
            <w:vAlign w:val="center"/>
          </w:tcPr>
          <w:p w14:paraId="7193E77E" w14:textId="77777777" w:rsidR="00FF01ED" w:rsidRDefault="00FF01ED" w:rsidP="000E7A5E">
            <w:pPr>
              <w:ind w:left="125" w:right="137" w:firstLine="0"/>
              <w:rPr>
                <w:rStyle w:val="normaltextrun"/>
              </w:rPr>
            </w:pPr>
            <w:r>
              <w:rPr>
                <w:rStyle w:val="normaltextrun"/>
              </w:rPr>
              <w:t xml:space="preserve">Izpildītājam uz sava rēķina jānodrošina kļūdu, kā arī to radīto seku novēršana, ja minētās kļūdas cēlonis ir Izpildītāja nekvalitatīvi veikti (vai neveikti) izstrādes, prasību definēšanas vai kvalitātes kontroles un testēšanas darbi. </w:t>
            </w:r>
          </w:p>
          <w:p w14:paraId="4A862867" w14:textId="5224CF26" w:rsidR="00FF01ED" w:rsidRDefault="00FF01ED" w:rsidP="000E7A5E">
            <w:pPr>
              <w:spacing w:before="120"/>
              <w:ind w:left="125" w:right="137" w:firstLine="0"/>
              <w:textAlignment w:val="baseline"/>
              <w:rPr>
                <w:rStyle w:val="normaltextrun"/>
              </w:rPr>
            </w:pPr>
            <w:r>
              <w:rPr>
                <w:rStyle w:val="normaltextrun"/>
              </w:rPr>
              <w:t>Darbi tiek uzskatīti par nekvalitatīvi veiktiem, ja netiek nodrošināta Tehniskajā specifikācijā noteiktās funkcionalitātes realizācija, konstatētas aprēķinu vai algoritmu kļūdas, kļūdas vai neprecizitātes lietotāja saskarnē.</w:t>
            </w:r>
          </w:p>
        </w:tc>
      </w:tr>
      <w:tr w:rsidR="00FF01ED" w:rsidRPr="00A36B0A" w14:paraId="3794E838" w14:textId="77777777" w:rsidTr="00795D4C">
        <w:trPr>
          <w:trHeight w:val="300"/>
        </w:trPr>
        <w:tc>
          <w:tcPr>
            <w:tcW w:w="1279" w:type="dxa"/>
            <w:shd w:val="clear" w:color="auto" w:fill="FFFFFF" w:themeFill="background1"/>
            <w:vAlign w:val="center"/>
          </w:tcPr>
          <w:p w14:paraId="621E6039" w14:textId="30421E60" w:rsidR="00FF01ED" w:rsidRPr="00A36B0A" w:rsidRDefault="00FF01ED" w:rsidP="00FF01ED">
            <w:pPr>
              <w:ind w:firstLine="0"/>
              <w:jc w:val="center"/>
              <w:textAlignment w:val="baseline"/>
              <w:rPr>
                <w:rFonts w:eastAsia="Times New Roman"/>
                <w:b/>
                <w:bCs/>
                <w:kern w:val="0"/>
                <w14:ligatures w14:val="none"/>
              </w:rPr>
            </w:pPr>
            <w:r>
              <w:rPr>
                <w:rFonts w:eastAsia="Times New Roman"/>
                <w:b/>
                <w:bCs/>
                <w:kern w:val="0"/>
                <w14:ligatures w14:val="none"/>
              </w:rPr>
              <w:t>GP-8</w:t>
            </w:r>
          </w:p>
        </w:tc>
        <w:tc>
          <w:tcPr>
            <w:tcW w:w="8361" w:type="dxa"/>
            <w:shd w:val="clear" w:color="auto" w:fill="FFFFFF" w:themeFill="background1"/>
            <w:vAlign w:val="center"/>
          </w:tcPr>
          <w:p w14:paraId="646E96E1" w14:textId="77777777" w:rsidR="00FF01ED" w:rsidRPr="00010450" w:rsidRDefault="00FF01ED" w:rsidP="00B573CF">
            <w:pPr>
              <w:ind w:left="125" w:right="137" w:firstLine="0"/>
              <w:rPr>
                <w:rStyle w:val="normaltextrun"/>
              </w:rPr>
            </w:pPr>
            <w:r w:rsidRPr="00010450">
              <w:rPr>
                <w:rStyle w:val="normaltextrun"/>
              </w:rPr>
              <w:t>Garantijai ir jāietver šādi pakalpojumi:</w:t>
            </w:r>
          </w:p>
          <w:p w14:paraId="019F2CE1" w14:textId="77777777" w:rsidR="00FF01ED" w:rsidRPr="00010450" w:rsidRDefault="00FF01ED" w:rsidP="00C72B16">
            <w:pPr>
              <w:pStyle w:val="ListParagraph"/>
              <w:numPr>
                <w:ilvl w:val="0"/>
                <w:numId w:val="5"/>
              </w:numPr>
              <w:ind w:left="428" w:right="137" w:hanging="283"/>
              <w:rPr>
                <w:rStyle w:val="normaltextrun"/>
              </w:rPr>
            </w:pPr>
            <w:r>
              <w:rPr>
                <w:rStyle w:val="normaltextrun"/>
              </w:rPr>
              <w:t>k</w:t>
            </w:r>
            <w:r w:rsidRPr="00010450">
              <w:rPr>
                <w:rStyle w:val="normaltextrun"/>
              </w:rPr>
              <w:t>orektīvā uzturēšana – front-</w:t>
            </w:r>
            <w:r>
              <w:rPr>
                <w:rStyle w:val="normaltextrun"/>
              </w:rPr>
              <w:t>end</w:t>
            </w:r>
            <w:r w:rsidRPr="00010450">
              <w:rPr>
                <w:rStyle w:val="normaltextrun"/>
              </w:rPr>
              <w:t xml:space="preserve"> un back-</w:t>
            </w:r>
            <w:r>
              <w:rPr>
                <w:rStyle w:val="normaltextrun"/>
              </w:rPr>
              <w:t>end</w:t>
            </w:r>
            <w:r w:rsidRPr="00010450">
              <w:rPr>
                <w:rStyle w:val="normaltextrun"/>
              </w:rPr>
              <w:t xml:space="preserve"> darbināšanas problēmu un kļūdu novēršana;</w:t>
            </w:r>
          </w:p>
          <w:p w14:paraId="425E52A2" w14:textId="52895FDF" w:rsidR="00FF01ED" w:rsidRPr="00F95E63" w:rsidRDefault="00FF01ED" w:rsidP="00C72B16">
            <w:pPr>
              <w:pStyle w:val="ListParagraph"/>
              <w:numPr>
                <w:ilvl w:val="0"/>
                <w:numId w:val="5"/>
              </w:numPr>
              <w:tabs>
                <w:tab w:val="left" w:pos="993"/>
              </w:tabs>
              <w:ind w:left="428" w:right="137" w:hanging="283"/>
              <w:rPr>
                <w:kern w:val="0"/>
                <w14:ligatures w14:val="none"/>
              </w:rPr>
            </w:pPr>
            <w:r>
              <w:rPr>
                <w:rStyle w:val="normaltextrun"/>
              </w:rPr>
              <w:t>p</w:t>
            </w:r>
            <w:r w:rsidRPr="00010450">
              <w:rPr>
                <w:rStyle w:val="normaltextrun"/>
              </w:rPr>
              <w:t>reventīvā uzturēšana – front-</w:t>
            </w:r>
            <w:r>
              <w:rPr>
                <w:rStyle w:val="normaltextrun"/>
              </w:rPr>
              <w:t>end</w:t>
            </w:r>
            <w:r w:rsidRPr="00010450">
              <w:rPr>
                <w:rStyle w:val="normaltextrun"/>
              </w:rPr>
              <w:t xml:space="preserve"> un back-</w:t>
            </w:r>
            <w:r>
              <w:rPr>
                <w:rStyle w:val="normaltextrun"/>
              </w:rPr>
              <w:t>end</w:t>
            </w:r>
            <w:r w:rsidRPr="00010450">
              <w:rPr>
                <w:rStyle w:val="normaltextrun"/>
              </w:rPr>
              <w:t xml:space="preserve"> uzlabojumi, kas tiek veikti iespējamo problēmu novēršanai pirms šīs problēmas ir skārušas Sistēm</w:t>
            </w:r>
            <w:r>
              <w:rPr>
                <w:rStyle w:val="normaltextrun"/>
              </w:rPr>
              <w:t>u</w:t>
            </w:r>
            <w:r w:rsidRPr="00010450">
              <w:rPr>
                <w:rStyle w:val="normaltextrun"/>
              </w:rPr>
              <w:t xml:space="preserve"> darbības kvalitāti.</w:t>
            </w:r>
          </w:p>
        </w:tc>
      </w:tr>
      <w:tr w:rsidR="00FF01ED" w:rsidRPr="00A36B0A" w14:paraId="127CC25E" w14:textId="77777777" w:rsidTr="00795D4C">
        <w:trPr>
          <w:trHeight w:val="300"/>
        </w:trPr>
        <w:tc>
          <w:tcPr>
            <w:tcW w:w="1279" w:type="dxa"/>
            <w:shd w:val="clear" w:color="auto" w:fill="FFFFFF" w:themeFill="background1"/>
            <w:vAlign w:val="center"/>
          </w:tcPr>
          <w:p w14:paraId="669D7E3D" w14:textId="4FE90D95" w:rsidR="00FF01ED" w:rsidRDefault="005822EA" w:rsidP="00FF01ED">
            <w:pPr>
              <w:ind w:firstLine="0"/>
              <w:jc w:val="center"/>
              <w:textAlignment w:val="baseline"/>
              <w:rPr>
                <w:rFonts w:eastAsia="Times New Roman"/>
                <w:b/>
                <w:bCs/>
                <w:kern w:val="0"/>
                <w14:ligatures w14:val="none"/>
              </w:rPr>
            </w:pPr>
            <w:r>
              <w:rPr>
                <w:rFonts w:eastAsia="Times New Roman"/>
                <w:b/>
                <w:bCs/>
                <w:kern w:val="0"/>
                <w14:ligatures w14:val="none"/>
              </w:rPr>
              <w:t>GP-9</w:t>
            </w:r>
          </w:p>
        </w:tc>
        <w:tc>
          <w:tcPr>
            <w:tcW w:w="8361" w:type="dxa"/>
            <w:shd w:val="clear" w:color="auto" w:fill="FFFFFF" w:themeFill="background1"/>
            <w:vAlign w:val="center"/>
          </w:tcPr>
          <w:p w14:paraId="53BCAF77" w14:textId="77777777" w:rsidR="00FF01ED" w:rsidRPr="0079747C" w:rsidRDefault="00FF01ED" w:rsidP="00B573CF">
            <w:pPr>
              <w:ind w:left="125" w:right="137" w:firstLine="0"/>
              <w:rPr>
                <w:rStyle w:val="normaltextrun"/>
              </w:rPr>
            </w:pPr>
            <w:r w:rsidRPr="0079747C">
              <w:rPr>
                <w:rStyle w:val="normaltextrun"/>
              </w:rPr>
              <w:t>Garantijai ir jāietver šādi pakalpojumi:</w:t>
            </w:r>
          </w:p>
          <w:p w14:paraId="08A45C00" w14:textId="77777777" w:rsidR="00FF01ED" w:rsidRPr="0079747C" w:rsidRDefault="00FF01ED" w:rsidP="00C72B16">
            <w:pPr>
              <w:pStyle w:val="ListParagraph"/>
              <w:numPr>
                <w:ilvl w:val="0"/>
                <w:numId w:val="6"/>
              </w:numPr>
              <w:ind w:left="435" w:right="137" w:hanging="283"/>
              <w:rPr>
                <w:rStyle w:val="normaltextrun"/>
              </w:rPr>
            </w:pPr>
            <w:r w:rsidRPr="0079747C">
              <w:rPr>
                <w:rStyle w:val="normaltextrun"/>
              </w:rPr>
              <w:t>piegādājot nodevumus uzturēšanas ietvaros, Izpildītājam ir jāievēro Sistēm</w:t>
            </w:r>
            <w:r>
              <w:rPr>
                <w:rStyle w:val="normaltextrun"/>
              </w:rPr>
              <w:t>u</w:t>
            </w:r>
            <w:r w:rsidRPr="0079747C">
              <w:rPr>
                <w:rStyle w:val="normaltextrun"/>
              </w:rPr>
              <w:t xml:space="preserve"> izstrādei definētās prasības; </w:t>
            </w:r>
          </w:p>
          <w:p w14:paraId="246A1177" w14:textId="77777777" w:rsidR="00FF01ED" w:rsidRPr="0079747C" w:rsidRDefault="00FF01ED" w:rsidP="00C72B16">
            <w:pPr>
              <w:pStyle w:val="ListParagraph"/>
              <w:numPr>
                <w:ilvl w:val="0"/>
                <w:numId w:val="6"/>
              </w:numPr>
              <w:ind w:left="435" w:right="137" w:hanging="283"/>
              <w:rPr>
                <w:rStyle w:val="normaltextrun"/>
              </w:rPr>
            </w:pPr>
            <w:r w:rsidRPr="0079747C">
              <w:rPr>
                <w:rStyle w:val="normaltextrun"/>
              </w:rPr>
              <w:t>piegādājot nodevumus uzturēšanas ietvaros, nedrīkst negatīvi ietekmēt iepriekš izstrādātā koda kvalitāti un Sistēm</w:t>
            </w:r>
            <w:r>
              <w:rPr>
                <w:rStyle w:val="normaltextrun"/>
              </w:rPr>
              <w:t>u</w:t>
            </w:r>
            <w:r w:rsidRPr="0079747C">
              <w:rPr>
                <w:rStyle w:val="normaltextrun"/>
              </w:rPr>
              <w:t xml:space="preserve"> funkcionalitāti</w:t>
            </w:r>
            <w:r>
              <w:rPr>
                <w:rStyle w:val="normaltextrun"/>
              </w:rPr>
              <w:t>.</w:t>
            </w:r>
          </w:p>
          <w:p w14:paraId="4300D874" w14:textId="142CD52E" w:rsidR="00FF01ED" w:rsidRPr="000A0D2F" w:rsidRDefault="00FF01ED" w:rsidP="00C72B16">
            <w:pPr>
              <w:pStyle w:val="ListParagraph"/>
              <w:numPr>
                <w:ilvl w:val="0"/>
                <w:numId w:val="6"/>
              </w:numPr>
              <w:tabs>
                <w:tab w:val="left" w:pos="993"/>
              </w:tabs>
              <w:ind w:left="435" w:right="137" w:hanging="283"/>
              <w:rPr>
                <w:rStyle w:val="normaltextrun"/>
              </w:rPr>
            </w:pPr>
            <w:r w:rsidRPr="0079747C">
              <w:rPr>
                <w:rStyle w:val="normaltextrun"/>
              </w:rPr>
              <w:t xml:space="preserve">Izpildītājam ir jāveic garantijas uzturēšanas ietvaros sniegto pakalpojumu uzskaite </w:t>
            </w:r>
            <w:r w:rsidRPr="00C376CE">
              <w:rPr>
                <w:rStyle w:val="normaltextrun"/>
              </w:rPr>
              <w:t>PVS</w:t>
            </w:r>
            <w:r w:rsidRPr="0079747C">
              <w:rPr>
                <w:rStyle w:val="normaltextrun"/>
              </w:rPr>
              <w:t>.</w:t>
            </w:r>
          </w:p>
        </w:tc>
      </w:tr>
    </w:tbl>
    <w:p w14:paraId="4EF2D8B9" w14:textId="30DA93C4" w:rsidR="0050622D" w:rsidRDefault="000062E4" w:rsidP="0050622D">
      <w:pPr>
        <w:pStyle w:val="Heading1"/>
      </w:pPr>
      <w:bookmarkStart w:id="24" w:name="_Toc159837732"/>
      <w:r>
        <w:lastRenderedPageBreak/>
        <w:t>Uzturēšana un apkalpošana</w:t>
      </w:r>
      <w:bookmarkEnd w:id="24"/>
    </w:p>
    <w:p w14:paraId="3243A6D9" w14:textId="5D4EB382" w:rsidR="005822EA" w:rsidRDefault="00D10AEB" w:rsidP="4788F76D">
      <w:pPr>
        <w:spacing w:after="160" w:line="259" w:lineRule="auto"/>
      </w:pPr>
      <w:r>
        <w:t xml:space="preserve">Izpildītājs līdz katra mēneša desmitajam datumam iesniedz Pasūtītājam atskaiti par paveiktajiem </w:t>
      </w:r>
      <w:r w:rsidR="00E32E69">
        <w:t xml:space="preserve">apkalpošanas un </w:t>
      </w:r>
      <w:r>
        <w:t>uzturēšanas darbiem par iepriekšējo kalendāro mēnesi.</w:t>
      </w:r>
    </w:p>
    <w:p w14:paraId="5571172F" w14:textId="3ABAFB33" w:rsidR="0050622D" w:rsidRDefault="0050622D" w:rsidP="0050622D">
      <w:pPr>
        <w:pStyle w:val="Heading2"/>
      </w:pPr>
      <w:bookmarkStart w:id="25" w:name="_EKI_apkalpošanas_prasības"/>
      <w:bookmarkStart w:id="26" w:name="_Toc159837733"/>
      <w:bookmarkEnd w:id="25"/>
      <w:r>
        <w:t xml:space="preserve">EKI </w:t>
      </w:r>
      <w:r w:rsidR="00E32E69">
        <w:t xml:space="preserve">apkalpošanas </w:t>
      </w:r>
      <w:r>
        <w:t>prasības</w:t>
      </w:r>
      <w:bookmarkEnd w:id="26"/>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0"/>
        <w:gridCol w:w="8380"/>
      </w:tblGrid>
      <w:tr w:rsidR="00492D05" w:rsidRPr="00A36B0A" w14:paraId="375B44BB" w14:textId="77777777" w:rsidTr="00795D4C">
        <w:trPr>
          <w:trHeight w:val="567"/>
        </w:trPr>
        <w:tc>
          <w:tcPr>
            <w:tcW w:w="1260" w:type="dxa"/>
            <w:shd w:val="clear" w:color="auto" w:fill="B4C6E7" w:themeFill="accent1" w:themeFillTint="66"/>
            <w:vAlign w:val="center"/>
            <w:hideMark/>
          </w:tcPr>
          <w:p w14:paraId="34E83ACE" w14:textId="77777777" w:rsidR="00492D05" w:rsidRPr="00A36B0A" w:rsidRDefault="00492D05">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380" w:type="dxa"/>
            <w:shd w:val="clear" w:color="auto" w:fill="B4C6E7" w:themeFill="accent1" w:themeFillTint="66"/>
            <w:vAlign w:val="center"/>
            <w:hideMark/>
          </w:tcPr>
          <w:p w14:paraId="4C24B5B2" w14:textId="77777777" w:rsidR="00492D05" w:rsidRPr="00A36B0A" w:rsidRDefault="00492D05">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0D1E6A" w14:paraId="20FA9EFA" w14:textId="77777777" w:rsidTr="00795D4C">
        <w:trPr>
          <w:trHeight w:val="333"/>
        </w:trPr>
        <w:tc>
          <w:tcPr>
            <w:tcW w:w="1260" w:type="dxa"/>
            <w:shd w:val="clear" w:color="auto" w:fill="FFFFFF" w:themeFill="background1"/>
            <w:vAlign w:val="center"/>
            <w:hideMark/>
          </w:tcPr>
          <w:p w14:paraId="3D4E3626" w14:textId="1F18E6AF" w:rsidR="648C87B6" w:rsidRPr="648C87B6" w:rsidRDefault="648C87B6" w:rsidP="648C87B6">
            <w:pPr>
              <w:ind w:firstLine="0"/>
              <w:jc w:val="center"/>
              <w:rPr>
                <w:rFonts w:eastAsia="Times New Roman"/>
                <w:b/>
                <w:bCs/>
              </w:rPr>
            </w:pPr>
            <w:r w:rsidRPr="648C87B6">
              <w:rPr>
                <w:rFonts w:eastAsia="Times New Roman"/>
                <w:b/>
                <w:bCs/>
              </w:rPr>
              <w:t>EAP-1</w:t>
            </w:r>
          </w:p>
        </w:tc>
        <w:tc>
          <w:tcPr>
            <w:tcW w:w="8380" w:type="dxa"/>
            <w:shd w:val="clear" w:color="auto" w:fill="FFFFFF" w:themeFill="background1"/>
            <w:vAlign w:val="center"/>
            <w:hideMark/>
          </w:tcPr>
          <w:p w14:paraId="008BD320" w14:textId="41C6E673" w:rsidR="6C9E242C" w:rsidRPr="005006E9" w:rsidRDefault="6C9E242C" w:rsidP="004C6F2E">
            <w:pPr>
              <w:ind w:left="90" w:right="273" w:firstLine="0"/>
              <w:rPr>
                <w:rFonts w:eastAsia="Times New Roman"/>
              </w:rPr>
            </w:pPr>
            <w:r w:rsidRPr="005006E9">
              <w:rPr>
                <w:rFonts w:eastAsia="Times New Roman"/>
                <w:lang w:val="lv"/>
              </w:rPr>
              <w:t>Izpildītājs nodrošina EKI darbību un darījumu uzskaiti atbilstoši likumdošanas prasībām.</w:t>
            </w:r>
          </w:p>
        </w:tc>
      </w:tr>
      <w:tr w:rsidR="000D1E6A" w14:paraId="20FCD9CF" w14:textId="77777777" w:rsidTr="00795D4C">
        <w:trPr>
          <w:trHeight w:val="567"/>
        </w:trPr>
        <w:tc>
          <w:tcPr>
            <w:tcW w:w="1260" w:type="dxa"/>
            <w:shd w:val="clear" w:color="auto" w:fill="FFFFFF" w:themeFill="background1"/>
            <w:vAlign w:val="center"/>
            <w:hideMark/>
          </w:tcPr>
          <w:p w14:paraId="31BB8B5B" w14:textId="19567B94" w:rsidR="648C87B6" w:rsidRPr="648C87B6" w:rsidRDefault="648C87B6" w:rsidP="648C87B6">
            <w:pPr>
              <w:ind w:firstLine="0"/>
              <w:jc w:val="center"/>
              <w:rPr>
                <w:rFonts w:eastAsia="Times New Roman"/>
                <w:b/>
                <w:bCs/>
              </w:rPr>
            </w:pPr>
            <w:r w:rsidRPr="648C87B6">
              <w:rPr>
                <w:rFonts w:eastAsia="Times New Roman"/>
                <w:b/>
                <w:bCs/>
              </w:rPr>
              <w:t>EAP-2</w:t>
            </w:r>
          </w:p>
        </w:tc>
        <w:tc>
          <w:tcPr>
            <w:tcW w:w="8380" w:type="dxa"/>
            <w:shd w:val="clear" w:color="auto" w:fill="FFFFFF" w:themeFill="background1"/>
            <w:vAlign w:val="center"/>
            <w:hideMark/>
          </w:tcPr>
          <w:p w14:paraId="13BB0004" w14:textId="2B069E17" w:rsidR="6C9E242C" w:rsidRPr="005006E9" w:rsidRDefault="6C9E242C" w:rsidP="004C6F2E">
            <w:pPr>
              <w:ind w:left="90" w:right="273" w:firstLine="0"/>
              <w:rPr>
                <w:rFonts w:eastAsia="Times New Roman"/>
              </w:rPr>
            </w:pPr>
            <w:r w:rsidRPr="005006E9">
              <w:rPr>
                <w:rFonts w:eastAsia="Times New Roman"/>
                <w:lang w:val="lv"/>
              </w:rPr>
              <w:t>Izpildītājs nodrošina EKI un visu tajā esošo mezglu un komplektējošo daļu ekspluatāciju atbilstoši ražotāja vai izstrādātāja noteikumiem.</w:t>
            </w:r>
          </w:p>
        </w:tc>
      </w:tr>
      <w:tr w:rsidR="000D1E6A" w14:paraId="7FF4F4A5" w14:textId="77777777" w:rsidTr="00795D4C">
        <w:trPr>
          <w:trHeight w:val="567"/>
        </w:trPr>
        <w:tc>
          <w:tcPr>
            <w:tcW w:w="1260" w:type="dxa"/>
            <w:shd w:val="clear" w:color="auto" w:fill="FFFFFF" w:themeFill="background1"/>
            <w:vAlign w:val="center"/>
            <w:hideMark/>
          </w:tcPr>
          <w:p w14:paraId="021C0231" w14:textId="25CF927E" w:rsidR="648C87B6" w:rsidRPr="648C87B6" w:rsidRDefault="648C87B6" w:rsidP="648C87B6">
            <w:pPr>
              <w:ind w:firstLine="0"/>
              <w:jc w:val="center"/>
              <w:rPr>
                <w:rFonts w:eastAsia="Times New Roman"/>
                <w:b/>
                <w:bCs/>
              </w:rPr>
            </w:pPr>
            <w:r w:rsidRPr="648C87B6">
              <w:rPr>
                <w:rFonts w:eastAsia="Times New Roman"/>
                <w:b/>
                <w:bCs/>
              </w:rPr>
              <w:t>EAP-3</w:t>
            </w:r>
          </w:p>
        </w:tc>
        <w:tc>
          <w:tcPr>
            <w:tcW w:w="8380" w:type="dxa"/>
            <w:shd w:val="clear" w:color="auto" w:fill="FFFFFF" w:themeFill="background1"/>
            <w:vAlign w:val="center"/>
            <w:hideMark/>
          </w:tcPr>
          <w:p w14:paraId="45CB840C" w14:textId="627935A9" w:rsidR="6C9E242C" w:rsidRPr="005006E9" w:rsidRDefault="6C9E242C" w:rsidP="004C6F2E">
            <w:pPr>
              <w:ind w:left="90" w:right="273" w:firstLine="0"/>
              <w:rPr>
                <w:rFonts w:eastAsia="Times New Roman"/>
              </w:rPr>
            </w:pPr>
            <w:r w:rsidRPr="005006E9">
              <w:rPr>
                <w:rFonts w:eastAsia="Times New Roman"/>
                <w:lang w:val="lv"/>
              </w:rPr>
              <w:t>Izpildītājs nodrošina EKI un visu tajā esošo mezglu un komplektējošo daļu remontu, nomaiņu, regulēšanu, programmēšanu, testēšanu, ekspertīzi, defektāciju, kvalitātes raksturojumu un profilakses darbus.</w:t>
            </w:r>
          </w:p>
        </w:tc>
      </w:tr>
      <w:tr w:rsidR="000D1E6A" w14:paraId="6FE87EEA" w14:textId="77777777" w:rsidTr="00795D4C">
        <w:trPr>
          <w:trHeight w:val="403"/>
        </w:trPr>
        <w:tc>
          <w:tcPr>
            <w:tcW w:w="1260" w:type="dxa"/>
            <w:shd w:val="clear" w:color="auto" w:fill="FFFFFF" w:themeFill="background1"/>
            <w:vAlign w:val="center"/>
            <w:hideMark/>
          </w:tcPr>
          <w:p w14:paraId="3B5A53E0" w14:textId="2733A851" w:rsidR="648C87B6" w:rsidRPr="648C87B6" w:rsidRDefault="648C87B6" w:rsidP="648C87B6">
            <w:pPr>
              <w:ind w:firstLine="0"/>
              <w:jc w:val="center"/>
              <w:rPr>
                <w:rFonts w:eastAsia="Times New Roman"/>
                <w:b/>
                <w:bCs/>
              </w:rPr>
            </w:pPr>
            <w:r w:rsidRPr="648C87B6">
              <w:rPr>
                <w:rFonts w:eastAsia="Times New Roman"/>
                <w:b/>
                <w:bCs/>
              </w:rPr>
              <w:t>EAP-4</w:t>
            </w:r>
          </w:p>
        </w:tc>
        <w:tc>
          <w:tcPr>
            <w:tcW w:w="8380" w:type="dxa"/>
            <w:shd w:val="clear" w:color="auto" w:fill="FFFFFF" w:themeFill="background1"/>
            <w:vAlign w:val="center"/>
            <w:hideMark/>
          </w:tcPr>
          <w:p w14:paraId="498D6F76" w14:textId="591542C8" w:rsidR="6C9E242C" w:rsidRPr="005006E9" w:rsidRDefault="6C9E242C" w:rsidP="004C6F2E">
            <w:pPr>
              <w:ind w:left="90" w:right="273" w:firstLine="0"/>
              <w:rPr>
                <w:rFonts w:eastAsia="Times New Roman"/>
              </w:rPr>
            </w:pPr>
            <w:r w:rsidRPr="005006E9">
              <w:rPr>
                <w:rFonts w:eastAsia="Times New Roman"/>
                <w:lang w:val="lv"/>
              </w:rPr>
              <w:t>Izpildītājs nodrošina EKI rezerves daļu, mezglu un komplektējošo daļu aprites kontroli un uzskaiti.</w:t>
            </w:r>
          </w:p>
        </w:tc>
      </w:tr>
      <w:tr w:rsidR="000D1E6A" w14:paraId="1F234A50" w14:textId="77777777" w:rsidTr="00795D4C">
        <w:trPr>
          <w:trHeight w:val="567"/>
        </w:trPr>
        <w:tc>
          <w:tcPr>
            <w:tcW w:w="1260" w:type="dxa"/>
            <w:shd w:val="clear" w:color="auto" w:fill="FFFFFF" w:themeFill="background1"/>
            <w:vAlign w:val="center"/>
            <w:hideMark/>
          </w:tcPr>
          <w:p w14:paraId="7170E5B1" w14:textId="03CCFC47" w:rsidR="648C87B6" w:rsidRPr="648C87B6" w:rsidRDefault="648C87B6" w:rsidP="648C87B6">
            <w:pPr>
              <w:ind w:firstLine="0"/>
              <w:jc w:val="center"/>
              <w:rPr>
                <w:rFonts w:eastAsia="Times New Roman"/>
                <w:b/>
                <w:bCs/>
              </w:rPr>
            </w:pPr>
            <w:r w:rsidRPr="648C87B6">
              <w:rPr>
                <w:rFonts w:eastAsia="Times New Roman"/>
                <w:b/>
                <w:bCs/>
              </w:rPr>
              <w:t>EAP-5</w:t>
            </w:r>
          </w:p>
        </w:tc>
        <w:tc>
          <w:tcPr>
            <w:tcW w:w="8380" w:type="dxa"/>
            <w:shd w:val="clear" w:color="auto" w:fill="FFFFFF" w:themeFill="background1"/>
            <w:vAlign w:val="center"/>
            <w:hideMark/>
          </w:tcPr>
          <w:p w14:paraId="2B1ACBEC" w14:textId="0ECB0C11" w:rsidR="6C9E242C" w:rsidRPr="005006E9" w:rsidRDefault="6C9E242C" w:rsidP="004C6F2E">
            <w:pPr>
              <w:ind w:left="90" w:right="273" w:firstLine="0"/>
              <w:rPr>
                <w:rFonts w:eastAsia="Times New Roman"/>
              </w:rPr>
            </w:pPr>
            <w:r w:rsidRPr="005006E9">
              <w:rPr>
                <w:rFonts w:eastAsia="Times New Roman"/>
                <w:lang w:val="lv"/>
              </w:rPr>
              <w:t>Izpildītājs veic katra EKI plombēšanu un pārplombēšanu pēc remontdarbu veikšanas, ar Valsts ieņēmumu dienesta izsniegtu plombu, tajā skaitā sagatavo plombēšanas protokolu un veic atbilstošos ierakstus EKI tehniskajā pasē un VID reģistros.</w:t>
            </w:r>
          </w:p>
        </w:tc>
      </w:tr>
      <w:tr w:rsidR="000D1E6A" w14:paraId="089A6BDB" w14:textId="77777777" w:rsidTr="00795D4C">
        <w:trPr>
          <w:trHeight w:val="567"/>
        </w:trPr>
        <w:tc>
          <w:tcPr>
            <w:tcW w:w="1260" w:type="dxa"/>
            <w:shd w:val="clear" w:color="auto" w:fill="FFFFFF" w:themeFill="background1"/>
            <w:vAlign w:val="center"/>
            <w:hideMark/>
          </w:tcPr>
          <w:p w14:paraId="2AB036D4" w14:textId="69F6E2E4" w:rsidR="648C87B6" w:rsidRPr="648C87B6" w:rsidRDefault="648C87B6" w:rsidP="648C87B6">
            <w:pPr>
              <w:ind w:firstLine="0"/>
              <w:jc w:val="center"/>
              <w:rPr>
                <w:rFonts w:eastAsia="Times New Roman"/>
                <w:b/>
                <w:bCs/>
              </w:rPr>
            </w:pPr>
            <w:r w:rsidRPr="648C87B6">
              <w:rPr>
                <w:rFonts w:eastAsia="Times New Roman"/>
                <w:b/>
                <w:bCs/>
              </w:rPr>
              <w:t>EAP-6</w:t>
            </w:r>
          </w:p>
        </w:tc>
        <w:tc>
          <w:tcPr>
            <w:tcW w:w="8380" w:type="dxa"/>
            <w:shd w:val="clear" w:color="auto" w:fill="FFFFFF" w:themeFill="background1"/>
            <w:vAlign w:val="center"/>
            <w:hideMark/>
          </w:tcPr>
          <w:p w14:paraId="46D10034" w14:textId="6E1E1E1A" w:rsidR="6C9E242C" w:rsidRPr="005006E9" w:rsidRDefault="6C9E242C" w:rsidP="004C6F2E">
            <w:pPr>
              <w:ind w:left="90" w:right="273" w:firstLine="0"/>
              <w:rPr>
                <w:rFonts w:eastAsia="Times New Roman"/>
              </w:rPr>
            </w:pPr>
            <w:r w:rsidRPr="005006E9">
              <w:rPr>
                <w:rFonts w:eastAsia="Times New Roman"/>
                <w:lang w:val="lv"/>
              </w:rPr>
              <w:t>Izpildītājs veic nepārtrauktu EKI darbības tiešsaistes monitoringu un darbspējas kontroli, izmantojot Pasūtītāja EKI pārvaldības sistēmu, potenciālu problēmu gadījumos nodrošina remontu, kā arī nekavējoties informē Pasūtītāju (Bojājumu pieteikumu reģistrā) par konstatētajām problēmām, tajā skaitā arī gadījumos, ja šīs problēmas nav tieši saistītas ar pašu EKI darbību.</w:t>
            </w:r>
          </w:p>
        </w:tc>
      </w:tr>
      <w:tr w:rsidR="000D1E6A" w14:paraId="4838C6E3" w14:textId="77777777" w:rsidTr="00795D4C">
        <w:trPr>
          <w:trHeight w:val="567"/>
        </w:trPr>
        <w:tc>
          <w:tcPr>
            <w:tcW w:w="1260" w:type="dxa"/>
            <w:shd w:val="clear" w:color="auto" w:fill="FFFFFF" w:themeFill="background1"/>
            <w:vAlign w:val="center"/>
            <w:hideMark/>
          </w:tcPr>
          <w:p w14:paraId="07821239" w14:textId="3F6B4063" w:rsidR="648C87B6" w:rsidRPr="648C87B6" w:rsidRDefault="648C87B6" w:rsidP="648C87B6">
            <w:pPr>
              <w:ind w:firstLine="0"/>
              <w:jc w:val="center"/>
              <w:rPr>
                <w:rFonts w:eastAsia="Times New Roman"/>
                <w:b/>
                <w:bCs/>
              </w:rPr>
            </w:pPr>
            <w:r w:rsidRPr="648C87B6">
              <w:rPr>
                <w:rFonts w:eastAsia="Times New Roman"/>
                <w:b/>
                <w:bCs/>
              </w:rPr>
              <w:t>EAP-7</w:t>
            </w:r>
          </w:p>
        </w:tc>
        <w:tc>
          <w:tcPr>
            <w:tcW w:w="8380" w:type="dxa"/>
            <w:shd w:val="clear" w:color="auto" w:fill="FFFFFF" w:themeFill="background1"/>
            <w:vAlign w:val="center"/>
            <w:hideMark/>
          </w:tcPr>
          <w:p w14:paraId="05D41B58" w14:textId="68B8F59E" w:rsidR="6C9E242C" w:rsidRPr="005006E9" w:rsidRDefault="41A13B62" w:rsidP="004C6F2E">
            <w:pPr>
              <w:ind w:left="90" w:right="273" w:firstLine="0"/>
              <w:rPr>
                <w:rFonts w:eastAsia="Times New Roman"/>
                <w:lang w:val="lv"/>
              </w:rPr>
            </w:pPr>
            <w:bookmarkStart w:id="27" w:name="EAP7"/>
            <w:r w:rsidRPr="26A83E65">
              <w:rPr>
                <w:rFonts w:eastAsia="Times New Roman"/>
                <w:lang w:val="lv"/>
              </w:rPr>
              <w:t>Izpildītājs</w:t>
            </w:r>
            <w:bookmarkEnd w:id="27"/>
            <w:r w:rsidRPr="26A83E65">
              <w:rPr>
                <w:rFonts w:eastAsia="Times New Roman"/>
                <w:lang w:val="lv"/>
              </w:rPr>
              <w:t xml:space="preserve"> novērš pieteiktos EKI bojājumus un atjauno EKI pilnu darbību vai funkcionalitāti, ievērojot reakcijas laiku 48 stundas, kur reakcijas laiks ir laika periods no Pasūtītāja paziņojuma par EKI darbības traucējumu ievietošanas “Bojājumu pieteikumu reģistrā” brīža, līdz brīdim, kad Izpildītāja speciālists problēmas novēršanu ir pabeidzis. Nestandarta bojājumu vai vandālisma gadījumos EKI bojājumu novēšanas un pilnas darbības atjaunošanas laiks tiek saskaņots ar Pasūtītāju. Par pārbaudes rezultātiem un veiktajiem darbiem Izpildītājs veic atzīmi  “Bojājumu pieteikumu reģistrā”.</w:t>
            </w:r>
          </w:p>
        </w:tc>
      </w:tr>
      <w:tr w:rsidR="000D1E6A" w14:paraId="7BF00A46" w14:textId="77777777" w:rsidTr="00795D4C">
        <w:trPr>
          <w:trHeight w:val="567"/>
        </w:trPr>
        <w:tc>
          <w:tcPr>
            <w:tcW w:w="1260" w:type="dxa"/>
            <w:shd w:val="clear" w:color="auto" w:fill="FFFFFF" w:themeFill="background1"/>
            <w:vAlign w:val="center"/>
            <w:hideMark/>
          </w:tcPr>
          <w:p w14:paraId="7E737243" w14:textId="70853745" w:rsidR="648C87B6" w:rsidRPr="648C87B6" w:rsidRDefault="648C87B6" w:rsidP="648C87B6">
            <w:pPr>
              <w:ind w:firstLine="0"/>
              <w:jc w:val="center"/>
              <w:rPr>
                <w:rFonts w:eastAsia="Times New Roman"/>
                <w:b/>
                <w:bCs/>
              </w:rPr>
            </w:pPr>
            <w:r w:rsidRPr="648C87B6">
              <w:rPr>
                <w:rFonts w:eastAsia="Times New Roman"/>
                <w:b/>
                <w:bCs/>
              </w:rPr>
              <w:t>EAP-8</w:t>
            </w:r>
          </w:p>
        </w:tc>
        <w:tc>
          <w:tcPr>
            <w:tcW w:w="8380" w:type="dxa"/>
            <w:shd w:val="clear" w:color="auto" w:fill="FFFFFF" w:themeFill="background1"/>
            <w:vAlign w:val="center"/>
            <w:hideMark/>
          </w:tcPr>
          <w:p w14:paraId="78DAB59F" w14:textId="4F4FA73F" w:rsidR="6C9E242C" w:rsidRPr="005006E9" w:rsidRDefault="008B7D41" w:rsidP="004C6F2E">
            <w:pPr>
              <w:ind w:left="90" w:right="273" w:firstLine="0"/>
              <w:rPr>
                <w:rFonts w:eastAsia="Times New Roman"/>
              </w:rPr>
            </w:pPr>
            <w:r>
              <w:rPr>
                <w:rStyle w:val="normaltextrun"/>
                <w:color w:val="000000"/>
                <w:bdr w:val="none" w:sz="0" w:space="0" w:color="auto" w:frame="1"/>
              </w:rPr>
              <w:t xml:space="preserve">Trešo pušu radīto bojājumu </w:t>
            </w:r>
            <w:r w:rsidR="6C9E242C" w:rsidRPr="005006E9">
              <w:rPr>
                <w:rFonts w:eastAsia="Times New Roman"/>
                <w:lang w:val="lv"/>
              </w:rPr>
              <w:t>gadījumā Izpildītājs sastāda un iesniedz Pasūtītājam defektācijas aktu par bojāto EKI, to mezgliem vai komplektējošajām daļām un bojājumu novēršanas izmaksu tāmi.</w:t>
            </w:r>
            <w:r w:rsidR="006F6C11">
              <w:rPr>
                <w:rFonts w:eastAsia="Times New Roman"/>
                <w:lang w:val="lv"/>
              </w:rPr>
              <w:t xml:space="preserve"> </w:t>
            </w:r>
            <w:r w:rsidR="006F6C11" w:rsidRPr="009D4159">
              <w:rPr>
                <w:rFonts w:eastAsia="Times New Roman"/>
                <w:lang w:val="lv"/>
              </w:rPr>
              <w:t>Pasūtītājs šādos gadījumos nodrošina EKI korpusu un rezervē esoš</w:t>
            </w:r>
            <w:r w:rsidR="009D4159" w:rsidRPr="009D4159">
              <w:rPr>
                <w:rFonts w:eastAsia="Times New Roman"/>
                <w:lang w:val="lv"/>
              </w:rPr>
              <w:t>o</w:t>
            </w:r>
            <w:r w:rsidR="006F6C11" w:rsidRPr="009D4159">
              <w:rPr>
                <w:rFonts w:eastAsia="Times New Roman"/>
                <w:lang w:val="lv"/>
              </w:rPr>
              <w:t xml:space="preserve"> kompon</w:t>
            </w:r>
            <w:r w:rsidR="009D4159" w:rsidRPr="009D4159">
              <w:rPr>
                <w:rFonts w:eastAsia="Times New Roman"/>
                <w:lang w:val="lv"/>
              </w:rPr>
              <w:t>enšu</w:t>
            </w:r>
            <w:r w:rsidR="006F6C11" w:rsidRPr="009D4159">
              <w:rPr>
                <w:rFonts w:eastAsia="Times New Roman"/>
                <w:lang w:val="lv"/>
              </w:rPr>
              <w:t xml:space="preserve"> (</w:t>
            </w:r>
            <w:hyperlink w:anchor="PIELIKUMS1" w:history="1">
              <w:r w:rsidR="007A2373" w:rsidRPr="00934AE3">
                <w:rPr>
                  <w:rStyle w:val="Hyperlink"/>
                  <w:rFonts w:eastAsia="Times New Roman"/>
                  <w:lang w:val="lv"/>
                </w:rPr>
                <w:t xml:space="preserve">pielikums Nr. </w:t>
              </w:r>
              <w:r w:rsidR="006F6C11" w:rsidRPr="00934AE3">
                <w:rPr>
                  <w:rStyle w:val="Hyperlink"/>
                  <w:rFonts w:eastAsia="Times New Roman"/>
                  <w:lang w:val="lv"/>
                </w:rPr>
                <w:t>1.</w:t>
              </w:r>
            </w:hyperlink>
            <w:r w:rsidR="006F6C11" w:rsidRPr="009D4159">
              <w:rPr>
                <w:rFonts w:eastAsia="Times New Roman"/>
                <w:lang w:val="lv"/>
              </w:rPr>
              <w:t>) nodošanu Izpildītājam.</w:t>
            </w:r>
          </w:p>
        </w:tc>
      </w:tr>
      <w:tr w:rsidR="000D1E6A" w14:paraId="37E58E06" w14:textId="77777777" w:rsidTr="00795D4C">
        <w:trPr>
          <w:trHeight w:val="567"/>
        </w:trPr>
        <w:tc>
          <w:tcPr>
            <w:tcW w:w="1260" w:type="dxa"/>
            <w:shd w:val="clear" w:color="auto" w:fill="FFFFFF" w:themeFill="background1"/>
            <w:vAlign w:val="center"/>
            <w:hideMark/>
          </w:tcPr>
          <w:p w14:paraId="2EE07AE6" w14:textId="64C6C529" w:rsidR="03DE7123" w:rsidRDefault="6C9E242C" w:rsidP="03DE7123">
            <w:pPr>
              <w:ind w:firstLine="0"/>
              <w:jc w:val="center"/>
              <w:rPr>
                <w:rFonts w:eastAsia="Times New Roman"/>
                <w:b/>
                <w:bCs/>
              </w:rPr>
            </w:pPr>
            <w:r w:rsidRPr="383B055F">
              <w:rPr>
                <w:rFonts w:eastAsia="Times New Roman"/>
                <w:b/>
                <w:bCs/>
              </w:rPr>
              <w:t>EAP-9</w:t>
            </w:r>
          </w:p>
        </w:tc>
        <w:tc>
          <w:tcPr>
            <w:tcW w:w="8380" w:type="dxa"/>
            <w:shd w:val="clear" w:color="auto" w:fill="FFFFFF" w:themeFill="background1"/>
            <w:vAlign w:val="center"/>
            <w:hideMark/>
          </w:tcPr>
          <w:p w14:paraId="6A620433" w14:textId="38A24D1A" w:rsidR="03DE7123" w:rsidRPr="005006E9" w:rsidRDefault="00766FD6" w:rsidP="004C6F2E">
            <w:pPr>
              <w:ind w:left="90" w:right="273" w:firstLine="0"/>
              <w:rPr>
                <w:rFonts w:eastAsia="Times New Roman"/>
                <w:lang w:val="lv"/>
              </w:rPr>
            </w:pPr>
            <w:r>
              <w:rPr>
                <w:rStyle w:val="normaltextrun"/>
                <w:color w:val="000000"/>
                <w:bdr w:val="none" w:sz="0" w:space="0" w:color="auto" w:frame="1"/>
              </w:rPr>
              <w:t xml:space="preserve">Trešo pušu radīto bojājumu </w:t>
            </w:r>
            <w:r w:rsidR="6C9E242C" w:rsidRPr="005006E9">
              <w:rPr>
                <w:rFonts w:eastAsia="Times New Roman"/>
                <w:lang w:val="lv"/>
              </w:rPr>
              <w:t xml:space="preserve">novēršanas darba un materiālu izmaksas </w:t>
            </w:r>
            <w:r w:rsidR="00972D2F">
              <w:rPr>
                <w:rFonts w:eastAsia="Times New Roman"/>
                <w:lang w:val="lv"/>
              </w:rPr>
              <w:t xml:space="preserve">(atbilstoši sastādītam defektācijas aktam) </w:t>
            </w:r>
            <w:r w:rsidR="6C9E242C" w:rsidRPr="005006E9">
              <w:rPr>
                <w:rFonts w:eastAsia="Times New Roman"/>
                <w:lang w:val="lv"/>
              </w:rPr>
              <w:t>neietilps apkalpošanas izmaksās, un tās tiek segtas pēc saskaņošanas ar Pasūtītāju un līgumā noteiktā kārtībā.</w:t>
            </w:r>
          </w:p>
        </w:tc>
      </w:tr>
      <w:tr w:rsidR="000D1E6A" w14:paraId="1F5DAE96" w14:textId="77777777" w:rsidTr="00795D4C">
        <w:trPr>
          <w:trHeight w:val="567"/>
        </w:trPr>
        <w:tc>
          <w:tcPr>
            <w:tcW w:w="1260" w:type="dxa"/>
            <w:shd w:val="clear" w:color="auto" w:fill="FFFFFF" w:themeFill="background1"/>
            <w:vAlign w:val="center"/>
            <w:hideMark/>
          </w:tcPr>
          <w:p w14:paraId="40E4CD5C" w14:textId="5A1FF7DF" w:rsidR="03DE7123" w:rsidRDefault="6C9E242C" w:rsidP="03DE7123">
            <w:pPr>
              <w:ind w:firstLine="0"/>
              <w:jc w:val="center"/>
              <w:rPr>
                <w:rFonts w:eastAsia="Times New Roman"/>
                <w:b/>
                <w:bCs/>
              </w:rPr>
            </w:pPr>
            <w:r w:rsidRPr="383B055F">
              <w:rPr>
                <w:rFonts w:eastAsia="Times New Roman"/>
                <w:b/>
                <w:bCs/>
              </w:rPr>
              <w:t>EAP-10</w:t>
            </w:r>
          </w:p>
        </w:tc>
        <w:tc>
          <w:tcPr>
            <w:tcW w:w="8380" w:type="dxa"/>
            <w:shd w:val="clear" w:color="auto" w:fill="FFFFFF" w:themeFill="background1"/>
            <w:vAlign w:val="center"/>
            <w:hideMark/>
          </w:tcPr>
          <w:p w14:paraId="1857E44E" w14:textId="3CB804FA" w:rsidR="03DE7123" w:rsidRPr="005006E9" w:rsidRDefault="6C9E242C" w:rsidP="004C6F2E">
            <w:pPr>
              <w:ind w:left="91" w:right="273" w:firstLine="0"/>
              <w:rPr>
                <w:rFonts w:eastAsia="Times New Roman"/>
                <w:lang w:val="lv"/>
              </w:rPr>
            </w:pPr>
            <w:r w:rsidRPr="005006E9">
              <w:rPr>
                <w:rFonts w:eastAsia="Times New Roman"/>
                <w:lang w:val="lv"/>
              </w:rPr>
              <w:t>Izpildītājs nodrošina sagatavotus darbam atbilstošu skaitu EKI mezglus un komplektējošās daļas, lai varētu veikt bojāto EKI mezglu un komplektējošo daļu nomaiņu 48 stundu laikā</w:t>
            </w:r>
          </w:p>
        </w:tc>
      </w:tr>
      <w:tr w:rsidR="000D1E6A" w14:paraId="5EED6740" w14:textId="77777777" w:rsidTr="00795D4C">
        <w:trPr>
          <w:trHeight w:val="567"/>
        </w:trPr>
        <w:tc>
          <w:tcPr>
            <w:tcW w:w="1260" w:type="dxa"/>
            <w:shd w:val="clear" w:color="auto" w:fill="FFFFFF" w:themeFill="background1"/>
            <w:vAlign w:val="center"/>
            <w:hideMark/>
          </w:tcPr>
          <w:p w14:paraId="4DB1E0B2" w14:textId="6EF4A756" w:rsidR="03DE7123" w:rsidRDefault="6C9E242C" w:rsidP="03DE7123">
            <w:pPr>
              <w:ind w:firstLine="0"/>
              <w:jc w:val="center"/>
              <w:rPr>
                <w:rFonts w:eastAsia="Times New Roman"/>
                <w:b/>
                <w:bCs/>
              </w:rPr>
            </w:pPr>
            <w:r w:rsidRPr="39D6D5C0">
              <w:rPr>
                <w:rFonts w:eastAsia="Times New Roman"/>
                <w:b/>
                <w:bCs/>
              </w:rPr>
              <w:t>EAP-11</w:t>
            </w:r>
          </w:p>
        </w:tc>
        <w:tc>
          <w:tcPr>
            <w:tcW w:w="8380" w:type="dxa"/>
            <w:shd w:val="clear" w:color="auto" w:fill="FFFFFF" w:themeFill="background1"/>
            <w:vAlign w:val="center"/>
            <w:hideMark/>
          </w:tcPr>
          <w:p w14:paraId="199E898B" w14:textId="7F9FA878" w:rsidR="03DE7123" w:rsidRPr="005006E9" w:rsidRDefault="30E9E86F" w:rsidP="004C6F2E">
            <w:pPr>
              <w:ind w:left="90" w:right="273" w:firstLine="0"/>
            </w:pPr>
            <w:r w:rsidRPr="4651F2A5">
              <w:rPr>
                <w:rFonts w:eastAsia="Times New Roman"/>
                <w:lang w:val="lv"/>
              </w:rPr>
              <w:t xml:space="preserve">Izpildītājs veic EKI profilaktisko apkopi EKI darbības vietās </w:t>
            </w:r>
            <w:r w:rsidR="74107DD9" w:rsidRPr="4651F2A5">
              <w:rPr>
                <w:rFonts w:eastAsia="Times New Roman"/>
                <w:lang w:val="lv"/>
              </w:rPr>
              <w:t>ražotāja noteiktajā laikā, bet ne retāk kā 1 reizi gadā</w:t>
            </w:r>
            <w:r w:rsidRPr="4651F2A5">
              <w:rPr>
                <w:rFonts w:eastAsia="Times New Roman"/>
                <w:lang w:val="lv"/>
              </w:rPr>
              <w:t xml:space="preserve">, darbu veikšanas grafiku saskaņojot ar </w:t>
            </w:r>
            <w:r w:rsidR="08AFFFE2" w:rsidRPr="4651F2A5">
              <w:rPr>
                <w:rFonts w:eastAsia="Times New Roman"/>
                <w:lang w:val="lv"/>
              </w:rPr>
              <w:t>P</w:t>
            </w:r>
            <w:r w:rsidRPr="4651F2A5">
              <w:rPr>
                <w:rFonts w:eastAsia="Times New Roman"/>
                <w:lang w:val="lv"/>
              </w:rPr>
              <w:t>asūtītāju.</w:t>
            </w:r>
          </w:p>
        </w:tc>
      </w:tr>
      <w:tr w:rsidR="03DE7123" w14:paraId="0F95B689" w14:textId="77777777" w:rsidTr="00795D4C">
        <w:trPr>
          <w:trHeight w:val="567"/>
        </w:trPr>
        <w:tc>
          <w:tcPr>
            <w:tcW w:w="1260" w:type="dxa"/>
            <w:shd w:val="clear" w:color="auto" w:fill="FFFFFF" w:themeFill="background1"/>
            <w:vAlign w:val="center"/>
            <w:hideMark/>
          </w:tcPr>
          <w:p w14:paraId="37274212" w14:textId="6D63EEE4" w:rsidR="03DE7123" w:rsidRDefault="6C9E242C" w:rsidP="03DE7123">
            <w:pPr>
              <w:ind w:firstLine="0"/>
              <w:jc w:val="center"/>
              <w:rPr>
                <w:rFonts w:eastAsia="Times New Roman"/>
                <w:b/>
                <w:bCs/>
              </w:rPr>
            </w:pPr>
            <w:r w:rsidRPr="39D6D5C0">
              <w:rPr>
                <w:rFonts w:eastAsia="Times New Roman"/>
                <w:b/>
                <w:bCs/>
              </w:rPr>
              <w:t>EAP-12</w:t>
            </w:r>
          </w:p>
        </w:tc>
        <w:tc>
          <w:tcPr>
            <w:tcW w:w="8380" w:type="dxa"/>
            <w:shd w:val="clear" w:color="auto" w:fill="FFFFFF" w:themeFill="background1"/>
            <w:vAlign w:val="center"/>
            <w:hideMark/>
          </w:tcPr>
          <w:p w14:paraId="051BBCCA" w14:textId="2E3EECCF" w:rsidR="03DE7123" w:rsidRPr="005006E9" w:rsidRDefault="6C9E242C" w:rsidP="004C6F2E">
            <w:pPr>
              <w:ind w:left="90" w:right="273" w:firstLine="0"/>
              <w:rPr>
                <w:rFonts w:eastAsia="Times New Roman"/>
              </w:rPr>
            </w:pPr>
            <w:r w:rsidRPr="005006E9">
              <w:rPr>
                <w:rFonts w:eastAsia="Times New Roman"/>
                <w:lang w:val="lv"/>
              </w:rPr>
              <w:t>Izpildītājs nodrošina Pasūtītāja darbiniekiem tehniskās konsultācijas par jautājumiem, kas saistīti ar EKI darbību, pa tālruni vai e-pastā.</w:t>
            </w:r>
          </w:p>
        </w:tc>
      </w:tr>
      <w:tr w:rsidR="03DE7123" w14:paraId="2F1D99AA" w14:textId="77777777" w:rsidTr="00795D4C">
        <w:trPr>
          <w:trHeight w:val="567"/>
        </w:trPr>
        <w:tc>
          <w:tcPr>
            <w:tcW w:w="1260" w:type="dxa"/>
            <w:shd w:val="clear" w:color="auto" w:fill="FFFFFF" w:themeFill="background1"/>
            <w:vAlign w:val="center"/>
            <w:hideMark/>
          </w:tcPr>
          <w:p w14:paraId="6D77BA67" w14:textId="7423F45A" w:rsidR="03DE7123" w:rsidRDefault="6C9E242C" w:rsidP="03DE7123">
            <w:pPr>
              <w:ind w:firstLine="0"/>
              <w:jc w:val="center"/>
              <w:rPr>
                <w:rFonts w:eastAsia="Times New Roman"/>
                <w:b/>
                <w:bCs/>
              </w:rPr>
            </w:pPr>
            <w:r w:rsidRPr="39D6D5C0">
              <w:rPr>
                <w:rFonts w:eastAsia="Times New Roman"/>
                <w:b/>
                <w:bCs/>
              </w:rPr>
              <w:t>EAP-13</w:t>
            </w:r>
          </w:p>
        </w:tc>
        <w:tc>
          <w:tcPr>
            <w:tcW w:w="8380" w:type="dxa"/>
            <w:shd w:val="clear" w:color="auto" w:fill="FFFFFF" w:themeFill="background1"/>
            <w:vAlign w:val="center"/>
            <w:hideMark/>
          </w:tcPr>
          <w:p w14:paraId="6649891C" w14:textId="598FDE38" w:rsidR="03DE7123" w:rsidRPr="005006E9" w:rsidRDefault="6C9E242C" w:rsidP="004C6F2E">
            <w:pPr>
              <w:ind w:left="90" w:right="273" w:firstLine="0"/>
              <w:rPr>
                <w:rFonts w:eastAsia="Times New Roman"/>
              </w:rPr>
            </w:pPr>
            <w:r w:rsidRPr="005006E9">
              <w:rPr>
                <w:rFonts w:eastAsia="Times New Roman"/>
                <w:lang w:val="lv"/>
              </w:rPr>
              <w:t>Izpildītājs nodrošina pasūtītāju ar informāciju par EKI apkalpošanas un uzturēšanas darbiem, rezerves daļu apriti, ar saskaņotām atskaitēm un pārskatiem.</w:t>
            </w:r>
          </w:p>
        </w:tc>
      </w:tr>
      <w:tr w:rsidR="648C87B6" w14:paraId="35A56A50" w14:textId="77777777" w:rsidTr="00795D4C">
        <w:trPr>
          <w:trHeight w:val="567"/>
        </w:trPr>
        <w:tc>
          <w:tcPr>
            <w:tcW w:w="1260" w:type="dxa"/>
            <w:shd w:val="clear" w:color="auto" w:fill="FFFFFF" w:themeFill="background1"/>
            <w:vAlign w:val="center"/>
            <w:hideMark/>
          </w:tcPr>
          <w:p w14:paraId="0B14E38E" w14:textId="00EB5767" w:rsidR="648C87B6" w:rsidRDefault="6C9E242C" w:rsidP="648C87B6">
            <w:pPr>
              <w:ind w:firstLine="0"/>
              <w:jc w:val="center"/>
              <w:rPr>
                <w:rFonts w:eastAsia="Times New Roman"/>
                <w:b/>
                <w:bCs/>
              </w:rPr>
            </w:pPr>
            <w:r w:rsidRPr="39D6D5C0">
              <w:rPr>
                <w:rFonts w:eastAsia="Times New Roman"/>
                <w:b/>
                <w:bCs/>
              </w:rPr>
              <w:t>EAP-14</w:t>
            </w:r>
          </w:p>
        </w:tc>
        <w:tc>
          <w:tcPr>
            <w:tcW w:w="8380" w:type="dxa"/>
            <w:shd w:val="clear" w:color="auto" w:fill="FFFFFF" w:themeFill="background1"/>
            <w:vAlign w:val="center"/>
            <w:hideMark/>
          </w:tcPr>
          <w:p w14:paraId="1C03FA76" w14:textId="255E22F8" w:rsidR="6C9E242C" w:rsidRPr="005006E9" w:rsidRDefault="6C9E242C" w:rsidP="004C6F2E">
            <w:pPr>
              <w:ind w:left="90" w:right="273" w:firstLine="0"/>
            </w:pPr>
            <w:r w:rsidRPr="005006E9">
              <w:rPr>
                <w:rFonts w:eastAsia="Times New Roman"/>
                <w:lang w:val="lv"/>
              </w:rPr>
              <w:t>Izpildītājam ar Pasūtītāju jāsaskaņo EKI mezglu un komplektējošo daļu analogu izmantošana, visā līguma darbības periodā.</w:t>
            </w:r>
          </w:p>
        </w:tc>
      </w:tr>
      <w:tr w:rsidR="648C87B6" w14:paraId="2A5385CD" w14:textId="77777777" w:rsidTr="00795D4C">
        <w:trPr>
          <w:trHeight w:val="567"/>
        </w:trPr>
        <w:tc>
          <w:tcPr>
            <w:tcW w:w="1260" w:type="dxa"/>
            <w:shd w:val="clear" w:color="auto" w:fill="FFFFFF" w:themeFill="background1"/>
            <w:vAlign w:val="center"/>
            <w:hideMark/>
          </w:tcPr>
          <w:p w14:paraId="0C700137" w14:textId="1AD69FD6" w:rsidR="648C87B6" w:rsidRDefault="6C9E242C" w:rsidP="648C87B6">
            <w:pPr>
              <w:ind w:firstLine="0"/>
              <w:jc w:val="center"/>
              <w:rPr>
                <w:rFonts w:eastAsia="Times New Roman"/>
                <w:b/>
                <w:bCs/>
              </w:rPr>
            </w:pPr>
            <w:r w:rsidRPr="39D6D5C0">
              <w:rPr>
                <w:rFonts w:eastAsia="Times New Roman"/>
                <w:b/>
                <w:bCs/>
              </w:rPr>
              <w:t>EAP-15</w:t>
            </w:r>
          </w:p>
        </w:tc>
        <w:tc>
          <w:tcPr>
            <w:tcW w:w="8380" w:type="dxa"/>
            <w:shd w:val="clear" w:color="auto" w:fill="FFFFFF" w:themeFill="background1"/>
            <w:vAlign w:val="center"/>
            <w:hideMark/>
          </w:tcPr>
          <w:p w14:paraId="1F7153A7" w14:textId="3C2900A8" w:rsidR="648C87B6" w:rsidRPr="005006E9" w:rsidRDefault="6C9E242C" w:rsidP="004C6F2E">
            <w:pPr>
              <w:ind w:left="90" w:right="273" w:firstLine="0"/>
            </w:pPr>
            <w:r w:rsidRPr="005006E9">
              <w:rPr>
                <w:rFonts w:eastAsia="Times New Roman"/>
                <w:lang w:val="lv"/>
              </w:rPr>
              <w:t>EKI ārējos uzkopšanas darbus, kā arī dažāda veida informatīvu materiālu izlīmēšanu uz EKI korpusa, pārvalda un nodrošina Pasūtītājs.</w:t>
            </w:r>
          </w:p>
        </w:tc>
      </w:tr>
      <w:tr w:rsidR="383B055F" w14:paraId="2A0B4842" w14:textId="77777777" w:rsidTr="00795D4C">
        <w:trPr>
          <w:trHeight w:val="377"/>
        </w:trPr>
        <w:tc>
          <w:tcPr>
            <w:tcW w:w="1260" w:type="dxa"/>
            <w:shd w:val="clear" w:color="auto" w:fill="FFFFFF" w:themeFill="background1"/>
            <w:vAlign w:val="center"/>
            <w:hideMark/>
          </w:tcPr>
          <w:p w14:paraId="3671335D" w14:textId="197642BB" w:rsidR="383B055F" w:rsidRDefault="6C9E242C" w:rsidP="383B055F">
            <w:pPr>
              <w:ind w:firstLine="0"/>
              <w:jc w:val="center"/>
              <w:rPr>
                <w:rFonts w:eastAsia="Times New Roman"/>
                <w:b/>
                <w:bCs/>
              </w:rPr>
            </w:pPr>
            <w:r w:rsidRPr="39D6D5C0">
              <w:rPr>
                <w:rFonts w:eastAsia="Times New Roman"/>
                <w:b/>
                <w:bCs/>
              </w:rPr>
              <w:lastRenderedPageBreak/>
              <w:t>EAP-16</w:t>
            </w:r>
          </w:p>
        </w:tc>
        <w:tc>
          <w:tcPr>
            <w:tcW w:w="8380" w:type="dxa"/>
            <w:shd w:val="clear" w:color="auto" w:fill="FFFFFF" w:themeFill="background1"/>
            <w:vAlign w:val="center"/>
            <w:hideMark/>
          </w:tcPr>
          <w:p w14:paraId="1863B460" w14:textId="03FE59B4" w:rsidR="6C9E242C" w:rsidRPr="005006E9" w:rsidRDefault="6C9E242C" w:rsidP="004C6F2E">
            <w:pPr>
              <w:ind w:left="90" w:right="273" w:firstLine="0"/>
            </w:pPr>
            <w:r w:rsidRPr="005006E9">
              <w:rPr>
                <w:rFonts w:eastAsia="Times New Roman"/>
                <w:lang w:val="lv"/>
              </w:rPr>
              <w:t>Izpildītājs pēc Pasūtītāja pieprasījuma veic iekārtu EKI montāžas, demontāžas un aprīkošanas darbus.</w:t>
            </w:r>
          </w:p>
        </w:tc>
      </w:tr>
      <w:tr w:rsidR="383B055F" w14:paraId="70EE6138" w14:textId="77777777" w:rsidTr="00795D4C">
        <w:trPr>
          <w:trHeight w:val="567"/>
        </w:trPr>
        <w:tc>
          <w:tcPr>
            <w:tcW w:w="1260" w:type="dxa"/>
            <w:shd w:val="clear" w:color="auto" w:fill="FFFFFF" w:themeFill="background1"/>
            <w:vAlign w:val="center"/>
            <w:hideMark/>
          </w:tcPr>
          <w:p w14:paraId="79E5C8D0" w14:textId="67F8E2EC" w:rsidR="383B055F" w:rsidRDefault="6C9E242C" w:rsidP="383B055F">
            <w:pPr>
              <w:ind w:firstLine="0"/>
              <w:jc w:val="center"/>
              <w:rPr>
                <w:rFonts w:eastAsia="Times New Roman"/>
                <w:b/>
                <w:bCs/>
              </w:rPr>
            </w:pPr>
            <w:r w:rsidRPr="39D6D5C0">
              <w:rPr>
                <w:rFonts w:eastAsia="Times New Roman"/>
                <w:b/>
                <w:bCs/>
              </w:rPr>
              <w:t>EAP-17</w:t>
            </w:r>
          </w:p>
        </w:tc>
        <w:tc>
          <w:tcPr>
            <w:tcW w:w="8380" w:type="dxa"/>
            <w:shd w:val="clear" w:color="auto" w:fill="FFFFFF" w:themeFill="background1"/>
            <w:vAlign w:val="center"/>
            <w:hideMark/>
          </w:tcPr>
          <w:p w14:paraId="33DE48F4" w14:textId="17897432" w:rsidR="6C9E242C" w:rsidRPr="005006E9" w:rsidRDefault="6C9E242C" w:rsidP="004C6F2E">
            <w:pPr>
              <w:ind w:left="90" w:right="273" w:firstLine="0"/>
            </w:pPr>
            <w:r w:rsidRPr="005006E9">
              <w:rPr>
                <w:rFonts w:eastAsia="Times New Roman"/>
                <w:lang w:val="lv"/>
              </w:rPr>
              <w:t>Izpildītājs pēc Pasūtītāja pieprasījuma veic EKI, tajās esošo mezglu vai komplektējošo daļu, kuras tiek uzskatītā kā nepiemērotas turpmākai izmantošanai ekspluatācijā (ar defektiem, kļūdaina, bojāta, u.t.t.), demontāžu vai nomaiņu.</w:t>
            </w:r>
          </w:p>
        </w:tc>
      </w:tr>
      <w:tr w:rsidR="383B055F" w14:paraId="076035F5" w14:textId="77777777" w:rsidTr="00795D4C">
        <w:trPr>
          <w:trHeight w:val="567"/>
        </w:trPr>
        <w:tc>
          <w:tcPr>
            <w:tcW w:w="1260" w:type="dxa"/>
            <w:shd w:val="clear" w:color="auto" w:fill="FFFFFF" w:themeFill="background1"/>
            <w:vAlign w:val="center"/>
            <w:hideMark/>
          </w:tcPr>
          <w:p w14:paraId="58770D6B" w14:textId="5652ECE4" w:rsidR="383B055F" w:rsidRDefault="6C9E242C" w:rsidP="383B055F">
            <w:pPr>
              <w:ind w:firstLine="0"/>
              <w:jc w:val="center"/>
              <w:rPr>
                <w:rFonts w:eastAsia="Times New Roman"/>
                <w:b/>
                <w:bCs/>
              </w:rPr>
            </w:pPr>
            <w:r w:rsidRPr="39D6D5C0">
              <w:rPr>
                <w:rFonts w:eastAsia="Times New Roman"/>
                <w:b/>
                <w:bCs/>
              </w:rPr>
              <w:t>EAP-18</w:t>
            </w:r>
          </w:p>
        </w:tc>
        <w:tc>
          <w:tcPr>
            <w:tcW w:w="8380" w:type="dxa"/>
            <w:shd w:val="clear" w:color="auto" w:fill="FFFFFF" w:themeFill="background1"/>
            <w:vAlign w:val="center"/>
            <w:hideMark/>
          </w:tcPr>
          <w:p w14:paraId="4918F177" w14:textId="5A7E5287" w:rsidR="6C9E242C" w:rsidRPr="005006E9" w:rsidRDefault="6C9E242C" w:rsidP="004C6F2E">
            <w:pPr>
              <w:ind w:left="90" w:right="273" w:firstLine="0"/>
            </w:pPr>
            <w:r w:rsidRPr="005006E9">
              <w:rPr>
                <w:rFonts w:eastAsia="Times New Roman"/>
                <w:lang w:val="lv"/>
              </w:rPr>
              <w:t>Izpildītājam pēc Pasūtītāja pieprasījuma jānodrošina savs pārstāvis ar kuru kopā Pasūtītājs veiks EKI tehniskā stāvokļa kontroli.</w:t>
            </w:r>
          </w:p>
        </w:tc>
      </w:tr>
    </w:tbl>
    <w:p w14:paraId="6E934814" w14:textId="630DE552" w:rsidR="0050622D" w:rsidRDefault="00064FFD" w:rsidP="0050622D">
      <w:pPr>
        <w:pStyle w:val="Heading2"/>
      </w:pPr>
      <w:bookmarkStart w:id="28" w:name="_Sistēmu_uzturēšanas_prasības"/>
      <w:bookmarkStart w:id="29" w:name="_Toc159837734"/>
      <w:bookmarkEnd w:id="28"/>
      <w:r>
        <w:t>Sistēmu</w:t>
      </w:r>
      <w:r w:rsidR="0050622D">
        <w:t xml:space="preserve"> uzturēšanas prasības</w:t>
      </w:r>
      <w:bookmarkEnd w:id="29"/>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361"/>
      </w:tblGrid>
      <w:tr w:rsidR="00492D05" w:rsidRPr="00A36B0A" w14:paraId="02A69197" w14:textId="77777777" w:rsidTr="00795D4C">
        <w:trPr>
          <w:trHeight w:val="567"/>
        </w:trPr>
        <w:tc>
          <w:tcPr>
            <w:tcW w:w="1279" w:type="dxa"/>
            <w:shd w:val="clear" w:color="auto" w:fill="B4C6E7" w:themeFill="accent1" w:themeFillTint="66"/>
            <w:vAlign w:val="center"/>
            <w:hideMark/>
          </w:tcPr>
          <w:p w14:paraId="73B4A325" w14:textId="77777777" w:rsidR="00492D05" w:rsidRPr="00A36B0A" w:rsidRDefault="00492D05">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361" w:type="dxa"/>
            <w:shd w:val="clear" w:color="auto" w:fill="B4C6E7" w:themeFill="accent1" w:themeFillTint="66"/>
            <w:vAlign w:val="center"/>
            <w:hideMark/>
          </w:tcPr>
          <w:p w14:paraId="73E3BBBF" w14:textId="77777777" w:rsidR="00492D05" w:rsidRPr="00A36B0A" w:rsidRDefault="00492D05">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A71645" w:rsidRPr="00A36B0A" w14:paraId="69F0E723" w14:textId="77777777" w:rsidTr="00795D4C">
        <w:trPr>
          <w:trHeight w:val="567"/>
        </w:trPr>
        <w:tc>
          <w:tcPr>
            <w:tcW w:w="1279" w:type="dxa"/>
            <w:shd w:val="clear" w:color="auto" w:fill="auto"/>
            <w:vAlign w:val="center"/>
          </w:tcPr>
          <w:p w14:paraId="3E8515B5" w14:textId="44B39EC3"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w:t>
            </w:r>
          </w:p>
        </w:tc>
        <w:tc>
          <w:tcPr>
            <w:tcW w:w="8361" w:type="dxa"/>
            <w:shd w:val="clear" w:color="auto" w:fill="auto"/>
            <w:vAlign w:val="center"/>
          </w:tcPr>
          <w:p w14:paraId="129E9CC5" w14:textId="729E4802" w:rsidR="00A71645" w:rsidRPr="000E7A5E" w:rsidRDefault="00A71645" w:rsidP="00A71645">
            <w:pPr>
              <w:ind w:left="144" w:right="137" w:firstLine="0"/>
              <w:textAlignment w:val="baseline"/>
              <w:rPr>
                <w:rFonts w:eastAsia="Times New Roman"/>
                <w:color w:val="000000" w:themeColor="text1"/>
              </w:rPr>
            </w:pPr>
            <w:r w:rsidRPr="000E7A5E">
              <w:rPr>
                <w:rFonts w:eastAsia="Times New Roman"/>
                <w:color w:val="000000" w:themeColor="text1"/>
              </w:rPr>
              <w:t>Uzturēšanas perioda laikā Izpildītājs veic Sistēmas versiju atjaunošanu, drošības uzlabojumu un pielāgojumu veikšanu, ja mainās Latvijas Republikas vai Eiropas Savienības likumdošana un Sistēma neatbilst kādām no likuma prasībām. </w:t>
            </w:r>
          </w:p>
        </w:tc>
      </w:tr>
      <w:tr w:rsidR="00A71645" w:rsidRPr="00A36B0A" w14:paraId="6BEF59CA" w14:textId="77777777" w:rsidTr="00795D4C">
        <w:trPr>
          <w:trHeight w:val="311"/>
        </w:trPr>
        <w:tc>
          <w:tcPr>
            <w:tcW w:w="1279" w:type="dxa"/>
            <w:shd w:val="clear" w:color="auto" w:fill="auto"/>
            <w:vAlign w:val="center"/>
          </w:tcPr>
          <w:p w14:paraId="085B09A1" w14:textId="39DE6C9E"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2</w:t>
            </w:r>
          </w:p>
        </w:tc>
        <w:tc>
          <w:tcPr>
            <w:tcW w:w="8361" w:type="dxa"/>
            <w:shd w:val="clear" w:color="auto" w:fill="auto"/>
            <w:vAlign w:val="center"/>
          </w:tcPr>
          <w:p w14:paraId="278D1F1D" w14:textId="7890BB88" w:rsidR="00A71645" w:rsidRPr="000E7A5E" w:rsidRDefault="00A71645" w:rsidP="00A71645">
            <w:pPr>
              <w:ind w:left="142" w:right="137" w:firstLine="0"/>
              <w:textAlignment w:val="baseline"/>
              <w:rPr>
                <w:rFonts w:eastAsia="Times New Roman"/>
                <w:color w:val="000000" w:themeColor="text1"/>
              </w:rPr>
            </w:pPr>
            <w:r w:rsidRPr="273A4413">
              <w:rPr>
                <w:rFonts w:eastAsia="Times New Roman"/>
                <w:color w:val="000000" w:themeColor="text1"/>
              </w:rPr>
              <w:t>Veicot uzturēšanas un izmaiņu darbus,</w:t>
            </w:r>
            <w:r w:rsidRPr="20CC317F">
              <w:rPr>
                <w:rFonts w:eastAsia="Times New Roman"/>
                <w:color w:val="000000" w:themeColor="text1"/>
              </w:rPr>
              <w:t xml:space="preserve"> </w:t>
            </w:r>
            <w:r w:rsidRPr="00B01D1C">
              <w:rPr>
                <w:rFonts w:eastAsia="Times New Roman"/>
                <w:color w:val="000000" w:themeColor="text1"/>
              </w:rPr>
              <w:t>Izpildītājam līguma darbības laikā ir jānodrošina</w:t>
            </w:r>
            <w:r>
              <w:rPr>
                <w:rFonts w:eastAsia="Times New Roman"/>
                <w:color w:val="000000" w:themeColor="text1"/>
              </w:rPr>
              <w:t xml:space="preserve"> </w:t>
            </w:r>
            <w:hyperlink w:anchor="SVP1" w:history="1">
              <w:r w:rsidRPr="00223C76">
                <w:rPr>
                  <w:rStyle w:val="Hyperlink"/>
                  <w:rFonts w:eastAsia="Times New Roman"/>
                </w:rPr>
                <w:t>SVP-1</w:t>
              </w:r>
            </w:hyperlink>
            <w:r>
              <w:rPr>
                <w:rFonts w:eastAsia="Times New Roman"/>
                <w:color w:val="000000" w:themeColor="text1"/>
              </w:rPr>
              <w:t xml:space="preserve"> izpildi.</w:t>
            </w:r>
          </w:p>
        </w:tc>
      </w:tr>
      <w:tr w:rsidR="00A71645" w:rsidRPr="00A36B0A" w14:paraId="27BB1FF3" w14:textId="77777777" w:rsidTr="00795D4C">
        <w:trPr>
          <w:trHeight w:val="311"/>
        </w:trPr>
        <w:tc>
          <w:tcPr>
            <w:tcW w:w="1279" w:type="dxa"/>
            <w:shd w:val="clear" w:color="auto" w:fill="auto"/>
            <w:vAlign w:val="center"/>
          </w:tcPr>
          <w:p w14:paraId="069B815D" w14:textId="24F9B1B5"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SUP-3</w:t>
            </w:r>
          </w:p>
        </w:tc>
        <w:tc>
          <w:tcPr>
            <w:tcW w:w="8361" w:type="dxa"/>
            <w:shd w:val="clear" w:color="auto" w:fill="auto"/>
            <w:vAlign w:val="center"/>
          </w:tcPr>
          <w:p w14:paraId="16BE9086" w14:textId="50C57AC1" w:rsidR="00A71645" w:rsidRPr="273A4413" w:rsidRDefault="00A71645" w:rsidP="00A71645">
            <w:pPr>
              <w:ind w:left="142" w:right="137" w:firstLine="0"/>
              <w:textAlignment w:val="baseline"/>
              <w:rPr>
                <w:rFonts w:eastAsia="Times New Roman"/>
                <w:color w:val="000000" w:themeColor="text1"/>
              </w:rPr>
            </w:pPr>
            <w:r w:rsidRPr="00B01D1C">
              <w:rPr>
                <w:rFonts w:eastAsia="Times New Roman"/>
              </w:rPr>
              <w:t>Nodrošināt datu dzēšanu vai minimizēšanu pēc Pasūtītāja pieprasījuma noteiktajos termiņos, ja tas nav pretrunā ar Latvijas Republikas un Eiropas Savienības normatīvajiem aktiem.</w:t>
            </w:r>
          </w:p>
        </w:tc>
      </w:tr>
      <w:tr w:rsidR="00A71645" w:rsidRPr="00A36B0A" w14:paraId="4EB8F1F8" w14:textId="77777777" w:rsidTr="00795D4C">
        <w:trPr>
          <w:trHeight w:val="567"/>
        </w:trPr>
        <w:tc>
          <w:tcPr>
            <w:tcW w:w="1279" w:type="dxa"/>
            <w:shd w:val="clear" w:color="auto" w:fill="FFFFFF" w:themeFill="background1"/>
            <w:vAlign w:val="center"/>
          </w:tcPr>
          <w:p w14:paraId="6994D69C" w14:textId="1A232B19"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SUP-4</w:t>
            </w:r>
          </w:p>
        </w:tc>
        <w:tc>
          <w:tcPr>
            <w:tcW w:w="8361" w:type="dxa"/>
            <w:shd w:val="clear" w:color="auto" w:fill="FFFFFF" w:themeFill="background1"/>
            <w:vAlign w:val="center"/>
          </w:tcPr>
          <w:p w14:paraId="0DFA19B5" w14:textId="62CFD57F" w:rsidR="00A71645" w:rsidRPr="000E7A5E" w:rsidRDefault="00A71645" w:rsidP="00A71645">
            <w:pPr>
              <w:ind w:left="144" w:right="137" w:firstLine="0"/>
              <w:textAlignment w:val="baseline"/>
              <w:rPr>
                <w:rFonts w:eastAsia="Times New Roman"/>
                <w:color w:val="000000" w:themeColor="text1"/>
              </w:rPr>
            </w:pPr>
            <w:r w:rsidRPr="508E3303">
              <w:rPr>
                <w:rFonts w:eastAsia="Times New Roman"/>
                <w:color w:val="000000" w:themeColor="text1"/>
              </w:rPr>
              <w:t xml:space="preserve">Izpildītājs nodrošina </w:t>
            </w:r>
            <w:r w:rsidRPr="39E1C199">
              <w:rPr>
                <w:rFonts w:eastAsia="Times New Roman"/>
                <w:color w:val="000000" w:themeColor="text1"/>
              </w:rPr>
              <w:t>Sistēm</w:t>
            </w:r>
            <w:r>
              <w:rPr>
                <w:rFonts w:eastAsia="Times New Roman"/>
                <w:color w:val="000000" w:themeColor="text1"/>
              </w:rPr>
              <w:t>u</w:t>
            </w:r>
            <w:r w:rsidRPr="39E1C199">
              <w:rPr>
                <w:rFonts w:eastAsia="Times New Roman"/>
                <w:color w:val="000000" w:themeColor="text1"/>
              </w:rPr>
              <w:t xml:space="preserve"> darbspējas tehniskās </w:t>
            </w:r>
            <w:r w:rsidRPr="5047D867">
              <w:rPr>
                <w:rFonts w:eastAsia="Times New Roman"/>
                <w:color w:val="000000" w:themeColor="text1"/>
              </w:rPr>
              <w:t>uzraudzības rīkus ar atbilstošo konfigurāciju</w:t>
            </w:r>
            <w:r w:rsidRPr="39E1C199">
              <w:rPr>
                <w:rFonts w:eastAsia="Times New Roman"/>
                <w:color w:val="000000" w:themeColor="text1"/>
              </w:rPr>
              <w:t xml:space="preserve">, </w:t>
            </w:r>
            <w:r w:rsidRPr="0AF2FDE7">
              <w:rPr>
                <w:rFonts w:eastAsia="Times New Roman"/>
                <w:color w:val="000000" w:themeColor="text1"/>
              </w:rPr>
              <w:t xml:space="preserve">lai Pasūtītājs varētu </w:t>
            </w:r>
            <w:r w:rsidRPr="22881AA9">
              <w:rPr>
                <w:rFonts w:eastAsia="Times New Roman"/>
                <w:color w:val="000000" w:themeColor="text1"/>
              </w:rPr>
              <w:t xml:space="preserve">veikt </w:t>
            </w:r>
            <w:r w:rsidRPr="000E7A5E">
              <w:rPr>
                <w:rFonts w:eastAsia="Times New Roman"/>
                <w:color w:val="000000" w:themeColor="text1"/>
              </w:rPr>
              <w:t>nepārtrauktu Sistēmu darbspējas tehnisku uzraudzību un atjaunošanu.</w:t>
            </w:r>
          </w:p>
        </w:tc>
      </w:tr>
      <w:tr w:rsidR="00A71645" w:rsidRPr="00A36B0A" w14:paraId="0F7C058F" w14:textId="77777777" w:rsidTr="00795D4C">
        <w:trPr>
          <w:trHeight w:val="300"/>
        </w:trPr>
        <w:tc>
          <w:tcPr>
            <w:tcW w:w="1279" w:type="dxa"/>
            <w:shd w:val="clear" w:color="auto" w:fill="FFFFFF" w:themeFill="background1"/>
            <w:vAlign w:val="center"/>
          </w:tcPr>
          <w:p w14:paraId="4B2C036E" w14:textId="5239165A"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SUP-5</w:t>
            </w:r>
          </w:p>
        </w:tc>
        <w:tc>
          <w:tcPr>
            <w:tcW w:w="8361" w:type="dxa"/>
            <w:shd w:val="clear" w:color="auto" w:fill="auto"/>
            <w:vAlign w:val="center"/>
          </w:tcPr>
          <w:p w14:paraId="728C67EE" w14:textId="3D553A03" w:rsidR="00A71645" w:rsidRPr="006751EA" w:rsidRDefault="3925F4D5" w:rsidP="4651F2A5">
            <w:pPr>
              <w:ind w:left="144" w:right="137" w:firstLine="0"/>
              <w:rPr>
                <w:color w:val="000000" w:themeColor="text1"/>
              </w:rPr>
            </w:pPr>
            <w:bookmarkStart w:id="30" w:name="_Toc146522986"/>
            <w:bookmarkStart w:id="31" w:name="_Toc148000048"/>
            <w:bookmarkStart w:id="32" w:name="_Toc148000176"/>
            <w:bookmarkStart w:id="33" w:name="_Toc148001213"/>
            <w:bookmarkStart w:id="34" w:name="_Toc155100680"/>
            <w:bookmarkStart w:id="35" w:name="_Toc155101054"/>
            <w:r w:rsidRPr="4651F2A5">
              <w:rPr>
                <w:color w:val="000000" w:themeColor="text1"/>
              </w:rPr>
              <w:t xml:space="preserve">Izpildītājam </w:t>
            </w:r>
            <w:r w:rsidR="4D264517" w:rsidRPr="4651F2A5">
              <w:rPr>
                <w:color w:val="000000" w:themeColor="text1"/>
              </w:rPr>
              <w:t>l</w:t>
            </w:r>
            <w:r w:rsidRPr="4651F2A5">
              <w:rPr>
                <w:color w:val="000000" w:themeColor="text1"/>
              </w:rPr>
              <w:t>īguma izpildes ietvaros ir jānodrošina atbalsts jaunas versijas ieviešanai produktīvajā lietošanā, veicot nepieciešamos uzstādīšanas pasākumus Sistēmu produkcijas vidē.</w:t>
            </w:r>
            <w:bookmarkEnd w:id="30"/>
            <w:bookmarkEnd w:id="31"/>
            <w:bookmarkEnd w:id="32"/>
            <w:bookmarkEnd w:id="33"/>
            <w:bookmarkEnd w:id="34"/>
            <w:bookmarkEnd w:id="35"/>
            <w:r w:rsidRPr="4651F2A5">
              <w:rPr>
                <w:color w:val="000000" w:themeColor="text1"/>
              </w:rPr>
              <w:t xml:space="preserve"> </w:t>
            </w:r>
          </w:p>
        </w:tc>
      </w:tr>
      <w:tr w:rsidR="00A71645" w:rsidRPr="00A36B0A" w14:paraId="786ACF7F" w14:textId="77777777" w:rsidTr="00795D4C">
        <w:trPr>
          <w:trHeight w:val="300"/>
        </w:trPr>
        <w:tc>
          <w:tcPr>
            <w:tcW w:w="1279" w:type="dxa"/>
            <w:shd w:val="clear" w:color="auto" w:fill="FFFFFF" w:themeFill="background1"/>
            <w:vAlign w:val="center"/>
          </w:tcPr>
          <w:p w14:paraId="47CCA9B5" w14:textId="731B6457"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SUP-6</w:t>
            </w:r>
          </w:p>
        </w:tc>
        <w:tc>
          <w:tcPr>
            <w:tcW w:w="8361" w:type="dxa"/>
            <w:shd w:val="clear" w:color="auto" w:fill="auto"/>
            <w:vAlign w:val="center"/>
          </w:tcPr>
          <w:p w14:paraId="11976783" w14:textId="69AB1FE8" w:rsidR="00A71645" w:rsidRDefault="00A71645" w:rsidP="00A71645">
            <w:pPr>
              <w:tabs>
                <w:tab w:val="left" w:pos="993"/>
              </w:tabs>
              <w:ind w:left="125" w:right="137" w:firstLine="0"/>
              <w:rPr>
                <w:rStyle w:val="normaltextrun"/>
              </w:rPr>
            </w:pPr>
            <w:r w:rsidRPr="508E3303">
              <w:rPr>
                <w:rFonts w:eastAsia="Times New Roman"/>
              </w:rPr>
              <w:t>Izpildītājs veic IS izmantoto tehnoloģisko platformu, risinājumu versiju atjaunošanu pēc ražotāja rekomendācijām, saskaņojot ar Pasūtītāju</w:t>
            </w:r>
            <w:r>
              <w:rPr>
                <w:rFonts w:eastAsia="Times New Roman"/>
              </w:rPr>
              <w:t>.</w:t>
            </w:r>
          </w:p>
        </w:tc>
      </w:tr>
      <w:tr w:rsidR="00A71645" w:rsidRPr="00A36B0A" w14:paraId="7F249A01" w14:textId="77777777" w:rsidTr="00795D4C">
        <w:trPr>
          <w:trHeight w:val="300"/>
        </w:trPr>
        <w:tc>
          <w:tcPr>
            <w:tcW w:w="1279" w:type="dxa"/>
            <w:shd w:val="clear" w:color="auto" w:fill="FFFFFF" w:themeFill="background1"/>
            <w:vAlign w:val="center"/>
          </w:tcPr>
          <w:p w14:paraId="28E5788B" w14:textId="7CE56226"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SUP-7</w:t>
            </w:r>
          </w:p>
        </w:tc>
        <w:tc>
          <w:tcPr>
            <w:tcW w:w="8361" w:type="dxa"/>
            <w:shd w:val="clear" w:color="auto" w:fill="auto"/>
            <w:vAlign w:val="center"/>
          </w:tcPr>
          <w:p w14:paraId="064E266B" w14:textId="06A56EB8" w:rsidR="00A71645" w:rsidRPr="508E3303" w:rsidRDefault="00A71645" w:rsidP="00A71645">
            <w:pPr>
              <w:tabs>
                <w:tab w:val="left" w:pos="993"/>
              </w:tabs>
              <w:ind w:left="125" w:right="137" w:firstLine="0"/>
              <w:rPr>
                <w:rFonts w:eastAsia="Times New Roman"/>
              </w:rPr>
            </w:pPr>
            <w:r w:rsidRPr="00B01D1C">
              <w:rPr>
                <w:rFonts w:eastAsia="Times New Roman"/>
              </w:rPr>
              <w:t>Izpildītājs nodrošina pieteikumu pārvaldību, pārskatu par iepriekšējā mēnesī pieteiktajiem un risinātajiem pieteikumiem sagatavošanu.</w:t>
            </w:r>
          </w:p>
        </w:tc>
      </w:tr>
      <w:tr w:rsidR="00A71645" w:rsidRPr="00A36B0A" w14:paraId="3BDC8FE5" w14:textId="77777777" w:rsidTr="00795D4C">
        <w:trPr>
          <w:trHeight w:val="300"/>
        </w:trPr>
        <w:tc>
          <w:tcPr>
            <w:tcW w:w="1279" w:type="dxa"/>
            <w:shd w:val="clear" w:color="auto" w:fill="FFFFFF" w:themeFill="background1"/>
            <w:vAlign w:val="center"/>
          </w:tcPr>
          <w:p w14:paraId="49AFD7AA" w14:textId="06F35873"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8</w:t>
            </w:r>
          </w:p>
        </w:tc>
        <w:tc>
          <w:tcPr>
            <w:tcW w:w="8361" w:type="dxa"/>
            <w:shd w:val="clear" w:color="auto" w:fill="auto"/>
          </w:tcPr>
          <w:p w14:paraId="3CCC9A48" w14:textId="77777777" w:rsidR="00A71645" w:rsidRPr="00924D84" w:rsidRDefault="00A71645" w:rsidP="00A71645">
            <w:pPr>
              <w:tabs>
                <w:tab w:val="left" w:pos="993"/>
              </w:tabs>
              <w:ind w:left="125" w:right="137" w:firstLine="0"/>
              <w:rPr>
                <w:rFonts w:eastAsia="Times New Roman"/>
              </w:rPr>
            </w:pPr>
            <w:r w:rsidRPr="00924D84">
              <w:rPr>
                <w:rFonts w:eastAsia="Times New Roman"/>
              </w:rPr>
              <w:t>Pieteikumu uzturēšanas pārvaldībai Izpildītājs nodrošina pieteikumu vadības sistēmu (PVS) un iespējas, kurās jānodrošina vismaz sekojošais:</w:t>
            </w:r>
          </w:p>
          <w:p w14:paraId="1047A3EF"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pieteikuma autors (ievada Pasūtītājs vai Izpildītājs);</w:t>
            </w:r>
          </w:p>
          <w:p w14:paraId="2768D141"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Sistēmu komponente, uz kuru attiecas pieteikums (ievada Pasūtītājs vai Izpildītājs);</w:t>
            </w:r>
          </w:p>
          <w:p w14:paraId="7B3084C0"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pieteikuma prioritāte (ievada Pasūtītājs vai Izpildītājs);</w:t>
            </w:r>
          </w:p>
          <w:p w14:paraId="0F61A74C"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kļūdas/problēmas raksturojums (ievada Pasūtītājs vai Izpildītājs);</w:t>
            </w:r>
          </w:p>
          <w:p w14:paraId="305BD7AA"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pieteikšanas datums un laiks (nodrošina PVS automātiski);</w:t>
            </w:r>
          </w:p>
          <w:p w14:paraId="4E6D726B"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statuss (tiek reģistrēts vismaz šādi statusi: reģistrēts, uzsākta apstrāde, izstrādē, piegādāts, testēšanā, slēgts);</w:t>
            </w:r>
          </w:p>
          <w:p w14:paraId="57CB4EA8"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statusa maiņu var veikt gan Piegādātājs, gan Izpildītājs;</w:t>
            </w:r>
          </w:p>
          <w:p w14:paraId="2D95706E"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statusa maiņas datums un laiks (nodrošina PVS automātiski);</w:t>
            </w:r>
          </w:p>
          <w:p w14:paraId="5906E6EE" w14:textId="77777777" w:rsidR="00A71645" w:rsidRPr="00F5634A" w:rsidRDefault="00A71645" w:rsidP="00C72B16">
            <w:pPr>
              <w:pStyle w:val="ListParagraph"/>
              <w:numPr>
                <w:ilvl w:val="0"/>
                <w:numId w:val="43"/>
              </w:numPr>
              <w:ind w:left="428" w:right="137" w:hanging="284"/>
              <w:rPr>
                <w:rFonts w:eastAsia="Times New Roman"/>
              </w:rPr>
            </w:pPr>
            <w:r w:rsidRPr="00F5634A">
              <w:rPr>
                <w:rFonts w:eastAsia="Times New Roman"/>
              </w:rPr>
              <w:t>sarakstes vēsture sakarā ar pieteikumu (saglabāta PVS visiem pieteikumiem).</w:t>
            </w:r>
          </w:p>
          <w:p w14:paraId="79F15F29" w14:textId="78D6106C" w:rsidR="00A71645" w:rsidRPr="007635AA" w:rsidRDefault="00A71645" w:rsidP="00C72B16">
            <w:pPr>
              <w:pStyle w:val="ListParagraph"/>
              <w:numPr>
                <w:ilvl w:val="0"/>
                <w:numId w:val="43"/>
              </w:numPr>
              <w:tabs>
                <w:tab w:val="left" w:pos="993"/>
              </w:tabs>
              <w:ind w:left="430" w:right="137" w:hanging="284"/>
              <w:rPr>
                <w:rFonts w:eastAsia="Times New Roman"/>
              </w:rPr>
            </w:pPr>
            <w:r w:rsidRPr="007635AA">
              <w:rPr>
                <w:rFonts w:eastAsia="Times New Roman"/>
              </w:rPr>
              <w:t>pieteikuma slēgšanas datums un laiks (nodrošina PVS automātiski, mainot atbilstošo statusu).</w:t>
            </w:r>
          </w:p>
        </w:tc>
      </w:tr>
      <w:tr w:rsidR="00A71645" w:rsidRPr="00A36B0A" w14:paraId="34854754" w14:textId="77777777" w:rsidTr="00795D4C">
        <w:trPr>
          <w:trHeight w:val="300"/>
        </w:trPr>
        <w:tc>
          <w:tcPr>
            <w:tcW w:w="1279" w:type="dxa"/>
            <w:shd w:val="clear" w:color="auto" w:fill="FFFFFF" w:themeFill="background1"/>
            <w:vAlign w:val="center"/>
          </w:tcPr>
          <w:p w14:paraId="0E4EBCEA" w14:textId="4094E501"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9</w:t>
            </w:r>
          </w:p>
        </w:tc>
        <w:tc>
          <w:tcPr>
            <w:tcW w:w="8361" w:type="dxa"/>
            <w:shd w:val="clear" w:color="auto" w:fill="auto"/>
            <w:vAlign w:val="center"/>
          </w:tcPr>
          <w:p w14:paraId="331A0579" w14:textId="77777777" w:rsidR="00A71645" w:rsidRDefault="00A71645" w:rsidP="00A71645">
            <w:pPr>
              <w:pStyle w:val="paragraph"/>
              <w:spacing w:before="0" w:beforeAutospacing="0" w:after="0" w:afterAutospacing="0"/>
              <w:ind w:left="152" w:right="137" w:firstLine="0"/>
              <w:textAlignment w:val="baseline"/>
              <w:rPr>
                <w:rFonts w:ascii="Segoe UI" w:hAnsi="Segoe UI" w:cs="Segoe UI"/>
                <w:sz w:val="18"/>
                <w:szCs w:val="18"/>
              </w:rPr>
            </w:pPr>
            <w:r>
              <w:rPr>
                <w:rStyle w:val="normaltextrun"/>
                <w:sz w:val="22"/>
                <w:szCs w:val="22"/>
              </w:rPr>
              <w:t>Katrs Pakalpojuma pieprasījums ir uzskatāms par darba uzdevumu Izpildītājam.</w:t>
            </w:r>
            <w:r>
              <w:rPr>
                <w:rStyle w:val="eop"/>
                <w:sz w:val="22"/>
                <w:szCs w:val="22"/>
              </w:rPr>
              <w:t> </w:t>
            </w:r>
          </w:p>
          <w:p w14:paraId="7DB21966" w14:textId="0850C262" w:rsidR="00A71645" w:rsidRPr="007635AA" w:rsidRDefault="00A71645" w:rsidP="00A71645">
            <w:pPr>
              <w:ind w:left="144" w:right="137" w:firstLine="0"/>
              <w:rPr>
                <w:rFonts w:eastAsia="Times New Roman"/>
              </w:rPr>
            </w:pPr>
            <w:r>
              <w:rPr>
                <w:rStyle w:val="normaltextrun"/>
              </w:rPr>
              <w:t>Pirmās prioritātes pieteikumu un augstas ietekmes pieteikumu gadījumā kļūdas var tikt pieteiktas Pasūtītājam telefoniski, pēc tam iesūtītas elektroniski, norādot telefona zvana laiku.</w:t>
            </w:r>
          </w:p>
        </w:tc>
      </w:tr>
      <w:tr w:rsidR="00A71645" w:rsidRPr="00A36B0A" w14:paraId="6A7D4E07" w14:textId="77777777" w:rsidTr="00795D4C">
        <w:trPr>
          <w:trHeight w:val="300"/>
        </w:trPr>
        <w:tc>
          <w:tcPr>
            <w:tcW w:w="1279" w:type="dxa"/>
            <w:shd w:val="clear" w:color="auto" w:fill="FFFFFF" w:themeFill="background1"/>
            <w:vAlign w:val="center"/>
          </w:tcPr>
          <w:p w14:paraId="68392A8E" w14:textId="2B223E2B"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10</w:t>
            </w:r>
          </w:p>
        </w:tc>
        <w:tc>
          <w:tcPr>
            <w:tcW w:w="8361" w:type="dxa"/>
            <w:shd w:val="clear" w:color="auto" w:fill="auto"/>
            <w:vAlign w:val="center"/>
          </w:tcPr>
          <w:p w14:paraId="74227F5F" w14:textId="1D3DF1C3" w:rsidR="00A71645" w:rsidRPr="00924D84" w:rsidRDefault="00A71645" w:rsidP="00A71645">
            <w:pPr>
              <w:ind w:left="142" w:right="137" w:firstLine="0"/>
              <w:rPr>
                <w:rFonts w:eastAsia="Times New Roman"/>
              </w:rPr>
            </w:pPr>
            <w:r>
              <w:rPr>
                <w:rStyle w:val="normaltextrun"/>
              </w:rPr>
              <w:t>Pakalpojuma pieprasījumu var pieteikt pilnvaroti Pasūtītāja darbinieki.</w:t>
            </w:r>
          </w:p>
        </w:tc>
      </w:tr>
      <w:tr w:rsidR="00A71645" w:rsidRPr="00A36B0A" w14:paraId="228D1C54" w14:textId="77777777" w:rsidTr="00795D4C">
        <w:trPr>
          <w:trHeight w:val="300"/>
        </w:trPr>
        <w:tc>
          <w:tcPr>
            <w:tcW w:w="1279" w:type="dxa"/>
            <w:shd w:val="clear" w:color="auto" w:fill="FFFFFF" w:themeFill="background1"/>
            <w:vAlign w:val="center"/>
          </w:tcPr>
          <w:p w14:paraId="23EDE83D" w14:textId="5BB7B330"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SUP-11</w:t>
            </w:r>
          </w:p>
        </w:tc>
        <w:tc>
          <w:tcPr>
            <w:tcW w:w="8361" w:type="dxa"/>
            <w:shd w:val="clear" w:color="auto" w:fill="auto"/>
            <w:vAlign w:val="center"/>
          </w:tcPr>
          <w:p w14:paraId="78F322DB" w14:textId="6C70763E" w:rsidR="00A71645" w:rsidRPr="00A36B0A" w:rsidRDefault="00A71645" w:rsidP="00A71645">
            <w:pPr>
              <w:ind w:left="125" w:right="136" w:firstLine="0"/>
              <w:rPr>
                <w:kern w:val="0"/>
                <w14:ligatures w14:val="none"/>
              </w:rPr>
            </w:pPr>
            <w:r>
              <w:rPr>
                <w:rStyle w:val="normaltextrun"/>
              </w:rPr>
              <w:t>Gadījumā, ja Pakalpojuma pieteikumā norādītās problēmas iemesls neietilpst Izpildītāja atbildības sfērā, Izpildītājam ir pienākums nekavējoši ziņot par to Pasūtītāja norādītajai kontaktpersonai.</w:t>
            </w:r>
          </w:p>
        </w:tc>
      </w:tr>
      <w:tr w:rsidR="00A71645" w:rsidRPr="00A36B0A" w14:paraId="49B64E87" w14:textId="77777777" w:rsidTr="00795D4C">
        <w:trPr>
          <w:trHeight w:val="300"/>
        </w:trPr>
        <w:tc>
          <w:tcPr>
            <w:tcW w:w="1279" w:type="dxa"/>
            <w:shd w:val="clear" w:color="auto" w:fill="FFFFFF" w:themeFill="background1"/>
            <w:vAlign w:val="center"/>
          </w:tcPr>
          <w:p w14:paraId="1A84843B" w14:textId="316221CA"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lastRenderedPageBreak/>
              <w:t>SUP-12</w:t>
            </w:r>
          </w:p>
        </w:tc>
        <w:tc>
          <w:tcPr>
            <w:tcW w:w="8361" w:type="dxa"/>
            <w:shd w:val="clear" w:color="auto" w:fill="auto"/>
          </w:tcPr>
          <w:p w14:paraId="31750F67" w14:textId="77777777" w:rsidR="00A71645" w:rsidRDefault="00A71645" w:rsidP="00A71645">
            <w:pPr>
              <w:tabs>
                <w:tab w:val="left" w:pos="993"/>
              </w:tabs>
              <w:spacing w:before="120"/>
              <w:ind w:left="125" w:right="137" w:firstLine="0"/>
              <w:contextualSpacing/>
              <w:rPr>
                <w:rFonts w:eastAsia="Times New Roman"/>
                <w:color w:val="000000" w:themeColor="text1"/>
              </w:rPr>
            </w:pPr>
            <w:r w:rsidRPr="00B01D1C">
              <w:rPr>
                <w:rFonts w:eastAsia="Times New Roman"/>
                <w:color w:val="000000" w:themeColor="text1"/>
              </w:rPr>
              <w:t xml:space="preserve">Pieteikumu risināšana tiek pārtraukta, tikai saņemot Pasūtītāja apstiprinājumu, ka piedāvātais risinājums ir pieņemams vai, ka pieteikumu var slēgt citu iemeslu dēļ. </w:t>
            </w:r>
          </w:p>
          <w:p w14:paraId="68D18A5F" w14:textId="72DCA507" w:rsidR="00A71645" w:rsidRPr="00A36B0A" w:rsidRDefault="00A71645" w:rsidP="00A71645">
            <w:pPr>
              <w:tabs>
                <w:tab w:val="left" w:pos="993"/>
              </w:tabs>
              <w:ind w:left="125" w:right="137" w:firstLine="0"/>
              <w:rPr>
                <w:kern w:val="0"/>
                <w14:ligatures w14:val="none"/>
              </w:rPr>
            </w:pPr>
            <w:r w:rsidRPr="00930ECC">
              <w:rPr>
                <w:rFonts w:eastAsia="Times New Roman"/>
                <w:color w:val="000000" w:themeColor="text1"/>
              </w:rPr>
              <w:t>Pieteikumu var slēgt tikai Pasūtītājs vai tā pārstāvis.</w:t>
            </w:r>
          </w:p>
        </w:tc>
      </w:tr>
      <w:tr w:rsidR="00A71645" w:rsidRPr="00A36B0A" w14:paraId="0B70C5B4" w14:textId="77777777" w:rsidTr="00795D4C">
        <w:trPr>
          <w:trHeight w:val="300"/>
        </w:trPr>
        <w:tc>
          <w:tcPr>
            <w:tcW w:w="1279" w:type="dxa"/>
            <w:shd w:val="clear" w:color="auto" w:fill="FFFFFF" w:themeFill="background1"/>
            <w:vAlign w:val="center"/>
          </w:tcPr>
          <w:p w14:paraId="090A3B45" w14:textId="1CB704B2"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SUP-13</w:t>
            </w:r>
          </w:p>
        </w:tc>
        <w:tc>
          <w:tcPr>
            <w:tcW w:w="8361" w:type="dxa"/>
            <w:shd w:val="clear" w:color="auto" w:fill="auto"/>
          </w:tcPr>
          <w:p w14:paraId="689085FA" w14:textId="15B3E9BE" w:rsidR="00A71645" w:rsidRPr="00A36B0A" w:rsidRDefault="00A71645" w:rsidP="00A71645">
            <w:pPr>
              <w:tabs>
                <w:tab w:val="left" w:pos="993"/>
              </w:tabs>
              <w:spacing w:before="120"/>
              <w:ind w:left="125" w:right="137" w:firstLine="0"/>
              <w:contextualSpacing/>
              <w:rPr>
                <w:kern w:val="0"/>
                <w14:ligatures w14:val="none"/>
              </w:rPr>
            </w:pPr>
            <w:bookmarkStart w:id="36" w:name="_Toc146522969"/>
            <w:bookmarkStart w:id="37" w:name="_Toc148000031"/>
            <w:bookmarkStart w:id="38" w:name="_Toc148000159"/>
            <w:bookmarkStart w:id="39" w:name="_Toc148001196"/>
            <w:bookmarkStart w:id="40" w:name="_Toc155100664"/>
            <w:bookmarkStart w:id="41" w:name="_Toc155101038"/>
            <w:r w:rsidRPr="00B01D1C">
              <w:rPr>
                <w:color w:val="000000" w:themeColor="text1"/>
              </w:rPr>
              <w:t>Pieteikums var tikt atsaukts no Pasūtītāja puses kā neaktuāls, vai arī tas var tikt pamatoti noraidīts (vai pārklasificēts) no Izpildītāja puses, ja Pasūtītājs piekrīt noraidīšanas (pārklasificēšanas) pamatojumam.</w:t>
            </w:r>
            <w:bookmarkEnd w:id="36"/>
            <w:bookmarkEnd w:id="37"/>
            <w:bookmarkEnd w:id="38"/>
            <w:bookmarkEnd w:id="39"/>
            <w:bookmarkEnd w:id="40"/>
            <w:bookmarkEnd w:id="41"/>
            <w:r w:rsidRPr="00B01D1C">
              <w:rPr>
                <w:color w:val="000000" w:themeColor="text1"/>
              </w:rPr>
              <w:t xml:space="preserve"> </w:t>
            </w:r>
          </w:p>
        </w:tc>
      </w:tr>
      <w:tr w:rsidR="00A71645" w:rsidRPr="00A36B0A" w14:paraId="1C078D3D" w14:textId="77777777" w:rsidTr="00795D4C">
        <w:trPr>
          <w:trHeight w:val="300"/>
        </w:trPr>
        <w:tc>
          <w:tcPr>
            <w:tcW w:w="1279" w:type="dxa"/>
            <w:shd w:val="clear" w:color="auto" w:fill="FFFFFF" w:themeFill="background1"/>
            <w:vAlign w:val="center"/>
          </w:tcPr>
          <w:p w14:paraId="23800C6C" w14:textId="343BF0FD"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SUP-14</w:t>
            </w:r>
          </w:p>
        </w:tc>
        <w:tc>
          <w:tcPr>
            <w:tcW w:w="8361" w:type="dxa"/>
            <w:shd w:val="clear" w:color="auto" w:fill="auto"/>
          </w:tcPr>
          <w:p w14:paraId="0269484E" w14:textId="321ADC97" w:rsidR="00A71645" w:rsidRDefault="00A71645" w:rsidP="00A71645">
            <w:pPr>
              <w:tabs>
                <w:tab w:val="left" w:pos="993"/>
              </w:tabs>
              <w:ind w:left="125" w:right="136" w:firstLine="0"/>
              <w:rPr>
                <w:rStyle w:val="normaltextrun"/>
              </w:rPr>
            </w:pPr>
            <w:bookmarkStart w:id="42" w:name="_Toc146522970"/>
            <w:bookmarkStart w:id="43" w:name="_Toc148000032"/>
            <w:bookmarkStart w:id="44" w:name="_Toc148000160"/>
            <w:bookmarkStart w:id="45" w:name="_Toc148001197"/>
            <w:bookmarkStart w:id="46" w:name="_Toc155100665"/>
            <w:bookmarkStart w:id="47" w:name="_Toc155101039"/>
            <w:r w:rsidRPr="00B01D1C">
              <w:rPr>
                <w:color w:val="000000" w:themeColor="text1"/>
              </w:rPr>
              <w:t>Puses var vienoties par citu (ilgāku) defekta novēršanas un izlabošanas laiku, ja Izpildītājs pamato to un Pasūtītājs tam piekrīt.</w:t>
            </w:r>
            <w:bookmarkEnd w:id="42"/>
            <w:bookmarkEnd w:id="43"/>
            <w:bookmarkEnd w:id="44"/>
            <w:bookmarkEnd w:id="45"/>
            <w:bookmarkEnd w:id="46"/>
            <w:bookmarkEnd w:id="47"/>
          </w:p>
        </w:tc>
      </w:tr>
      <w:tr w:rsidR="00A71645" w:rsidRPr="00A36B0A" w14:paraId="0F44121A" w14:textId="77777777" w:rsidTr="00795D4C">
        <w:trPr>
          <w:trHeight w:val="300"/>
        </w:trPr>
        <w:tc>
          <w:tcPr>
            <w:tcW w:w="1279" w:type="dxa"/>
            <w:shd w:val="clear" w:color="auto" w:fill="FFFFFF" w:themeFill="background1"/>
            <w:vAlign w:val="center"/>
          </w:tcPr>
          <w:p w14:paraId="54B2D69D" w14:textId="7A98E8F5"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15</w:t>
            </w:r>
          </w:p>
        </w:tc>
        <w:tc>
          <w:tcPr>
            <w:tcW w:w="8361" w:type="dxa"/>
            <w:shd w:val="clear" w:color="auto" w:fill="auto"/>
          </w:tcPr>
          <w:p w14:paraId="397AEF16" w14:textId="77777777" w:rsidR="00A71645" w:rsidRPr="009E1EAC" w:rsidRDefault="00A71645" w:rsidP="00A71645">
            <w:pPr>
              <w:ind w:left="144" w:right="137" w:firstLine="0"/>
              <w:rPr>
                <w:bCs/>
                <w:color w:val="000000" w:themeColor="text1"/>
              </w:rPr>
            </w:pPr>
            <w:bookmarkStart w:id="48" w:name="_Toc146522971"/>
            <w:bookmarkStart w:id="49" w:name="_Toc148000033"/>
            <w:bookmarkStart w:id="50" w:name="_Toc148000161"/>
            <w:bookmarkStart w:id="51" w:name="_Toc148001198"/>
            <w:bookmarkStart w:id="52" w:name="_Toc155100666"/>
            <w:bookmarkStart w:id="53" w:name="_Toc155101040"/>
            <w:r w:rsidRPr="009E1EAC">
              <w:rPr>
                <w:color w:val="000000" w:themeColor="text1"/>
              </w:rPr>
              <w:t>Veidojot jaunas piegādes versijas, Izpildītājam ir jāizvērtē iespēja apkopot noteiktu vairāku pieteikumu izpildes rezultātus vienas piegādes versijas ietvaros, lai samazinātu atsevišķi piegādājamo versiju skaitu.</w:t>
            </w:r>
            <w:bookmarkEnd w:id="48"/>
            <w:bookmarkEnd w:id="49"/>
            <w:bookmarkEnd w:id="50"/>
            <w:bookmarkEnd w:id="51"/>
            <w:bookmarkEnd w:id="52"/>
            <w:bookmarkEnd w:id="53"/>
            <w:r w:rsidRPr="009E1EAC">
              <w:rPr>
                <w:color w:val="000000" w:themeColor="text1"/>
              </w:rPr>
              <w:t xml:space="preserve"> </w:t>
            </w:r>
          </w:p>
          <w:p w14:paraId="3C32E6D9" w14:textId="77777777" w:rsidR="00A71645" w:rsidRPr="009E1EAC" w:rsidRDefault="00A71645" w:rsidP="00A71645">
            <w:pPr>
              <w:spacing w:before="120"/>
              <w:ind w:left="142" w:right="137" w:firstLine="0"/>
              <w:rPr>
                <w:bCs/>
                <w:color w:val="000000" w:themeColor="text1"/>
              </w:rPr>
            </w:pPr>
            <w:bookmarkStart w:id="54" w:name="_Toc146522972"/>
            <w:bookmarkStart w:id="55" w:name="_Toc148000034"/>
            <w:bookmarkStart w:id="56" w:name="_Toc148000162"/>
            <w:bookmarkStart w:id="57" w:name="_Toc148001199"/>
            <w:bookmarkStart w:id="58" w:name="_Toc155100667"/>
            <w:bookmarkStart w:id="59" w:name="_Toc155101041"/>
            <w:r w:rsidRPr="009E1EAC">
              <w:rPr>
                <w:color w:val="000000" w:themeColor="text1"/>
              </w:rPr>
              <w:t>Sistēmas programmatūras versijas piezīmēs ir jānorāda vismaz šāda informācija:</w:t>
            </w:r>
            <w:bookmarkEnd w:id="54"/>
            <w:bookmarkEnd w:id="55"/>
            <w:bookmarkEnd w:id="56"/>
            <w:bookmarkEnd w:id="57"/>
            <w:bookmarkEnd w:id="58"/>
            <w:bookmarkEnd w:id="59"/>
          </w:p>
          <w:p w14:paraId="07CEF418" w14:textId="77777777" w:rsidR="00A71645" w:rsidRPr="00866BD0" w:rsidRDefault="00A71645" w:rsidP="00C72B16">
            <w:pPr>
              <w:pStyle w:val="ListParagraph"/>
              <w:numPr>
                <w:ilvl w:val="0"/>
                <w:numId w:val="46"/>
              </w:numPr>
              <w:ind w:left="428" w:right="137" w:hanging="284"/>
              <w:rPr>
                <w:color w:val="000000" w:themeColor="text1"/>
              </w:rPr>
            </w:pPr>
            <w:bookmarkStart w:id="60" w:name="_Toc146522973"/>
            <w:bookmarkStart w:id="61" w:name="_Toc148000035"/>
            <w:bookmarkStart w:id="62" w:name="_Toc148000163"/>
            <w:bookmarkStart w:id="63" w:name="_Toc148001200"/>
            <w:bookmarkStart w:id="64" w:name="_Toc155100668"/>
            <w:bookmarkStart w:id="65" w:name="_Toc155101042"/>
            <w:r w:rsidRPr="00866BD0">
              <w:rPr>
                <w:color w:val="000000" w:themeColor="text1"/>
              </w:rPr>
              <w:t>versijas identifikators</w:t>
            </w:r>
            <w:bookmarkEnd w:id="60"/>
            <w:bookmarkEnd w:id="61"/>
            <w:bookmarkEnd w:id="62"/>
            <w:bookmarkEnd w:id="63"/>
            <w:r w:rsidRPr="00866BD0">
              <w:rPr>
                <w:color w:val="000000" w:themeColor="text1"/>
              </w:rPr>
              <w:t>;</w:t>
            </w:r>
            <w:bookmarkEnd w:id="64"/>
            <w:bookmarkEnd w:id="65"/>
          </w:p>
          <w:p w14:paraId="6BE019A0" w14:textId="2976E75B" w:rsidR="00A71645" w:rsidRPr="00A71645" w:rsidRDefault="00A71645" w:rsidP="00C72B16">
            <w:pPr>
              <w:pStyle w:val="ListParagraph"/>
              <w:numPr>
                <w:ilvl w:val="0"/>
                <w:numId w:val="46"/>
              </w:numPr>
              <w:tabs>
                <w:tab w:val="left" w:pos="993"/>
              </w:tabs>
              <w:spacing w:before="120"/>
              <w:ind w:left="430" w:right="137" w:hanging="284"/>
              <w:rPr>
                <w:rFonts w:eastAsia="Times New Roman"/>
                <w:color w:val="000000" w:themeColor="text1"/>
              </w:rPr>
            </w:pPr>
            <w:bookmarkStart w:id="66" w:name="_Toc155100669"/>
            <w:bookmarkStart w:id="67" w:name="_Toc155101043"/>
            <w:r w:rsidRPr="00A71645">
              <w:rPr>
                <w:color w:val="000000" w:themeColor="text1"/>
              </w:rPr>
              <w:t>versijā iekļautās izmaiņas (pievienotos pieteikumus PVS ar pieteikumiem pievienotiem aprakstiem, komentāriem un statusiem.).</w:t>
            </w:r>
            <w:bookmarkEnd w:id="66"/>
            <w:bookmarkEnd w:id="67"/>
          </w:p>
        </w:tc>
      </w:tr>
      <w:tr w:rsidR="00A71645" w:rsidRPr="00A36B0A" w14:paraId="5134B48C" w14:textId="77777777" w:rsidTr="00795D4C">
        <w:trPr>
          <w:trHeight w:val="300"/>
        </w:trPr>
        <w:tc>
          <w:tcPr>
            <w:tcW w:w="1279" w:type="dxa"/>
            <w:shd w:val="clear" w:color="auto" w:fill="FFFFFF" w:themeFill="background1"/>
            <w:vAlign w:val="center"/>
          </w:tcPr>
          <w:p w14:paraId="1E27FF87" w14:textId="7C54DDC0" w:rsidR="00A71645" w:rsidRPr="00A36B0A"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16</w:t>
            </w:r>
          </w:p>
        </w:tc>
        <w:tc>
          <w:tcPr>
            <w:tcW w:w="8361" w:type="dxa"/>
            <w:shd w:val="clear" w:color="auto" w:fill="auto"/>
            <w:vAlign w:val="center"/>
          </w:tcPr>
          <w:p w14:paraId="24334ADD" w14:textId="77777777" w:rsidR="00A71645" w:rsidRPr="00CA3D5F" w:rsidRDefault="00A71645" w:rsidP="00A71645">
            <w:pPr>
              <w:tabs>
                <w:tab w:val="left" w:pos="993"/>
              </w:tabs>
              <w:ind w:left="125" w:right="137" w:firstLine="0"/>
              <w:rPr>
                <w:kern w:val="0"/>
                <w14:ligatures w14:val="none"/>
              </w:rPr>
            </w:pPr>
            <w:r w:rsidRPr="00CA3D5F">
              <w:rPr>
                <w:kern w:val="0"/>
                <w14:ligatures w14:val="none"/>
              </w:rPr>
              <w:t>Katras piegādes versijai pirms tās piegādes, Izpildītājam testa vidē jānodrošina testēšana atbilstoši šādām testu klasēm:</w:t>
            </w:r>
          </w:p>
          <w:p w14:paraId="5ECBBB67" w14:textId="66695924" w:rsidR="00A71645" w:rsidRPr="00257F4C" w:rsidRDefault="00A71645" w:rsidP="00C72B16">
            <w:pPr>
              <w:pStyle w:val="ListParagraph"/>
              <w:numPr>
                <w:ilvl w:val="0"/>
                <w:numId w:val="44"/>
              </w:numPr>
              <w:tabs>
                <w:tab w:val="left" w:pos="993"/>
              </w:tabs>
              <w:ind w:left="428" w:right="137" w:hanging="284"/>
              <w:rPr>
                <w:kern w:val="0"/>
                <w14:ligatures w14:val="none"/>
              </w:rPr>
            </w:pPr>
            <w:r w:rsidRPr="00257F4C">
              <w:rPr>
                <w:kern w:val="0"/>
                <w14:ligatures w14:val="none"/>
              </w:rPr>
              <w:t>Automātiskie regresa testi</w:t>
            </w:r>
          </w:p>
          <w:p w14:paraId="48E14452" w14:textId="77777777" w:rsidR="00A71645" w:rsidRPr="00257F4C" w:rsidRDefault="00A71645" w:rsidP="00A71645">
            <w:pPr>
              <w:pStyle w:val="ListParagraph"/>
              <w:tabs>
                <w:tab w:val="left" w:pos="993"/>
              </w:tabs>
              <w:spacing w:before="120"/>
              <w:ind w:left="425" w:right="137"/>
              <w:contextualSpacing w:val="0"/>
              <w:rPr>
                <w:kern w:val="0"/>
                <w14:ligatures w14:val="none"/>
              </w:rPr>
            </w:pPr>
            <w:r w:rsidRPr="00257F4C">
              <w:rPr>
                <w:kern w:val="0"/>
                <w14:ligatures w14:val="none"/>
              </w:rPr>
              <w:t>Izpildītājam jānodrošina automātiskie regresa testi izstrādes funkcionalitātei, kuru ietekmē veiktās izmaiņas, apjomā, kurš ir saskaņots ar Pasūtītāju (izņemot funkcionalitāti, kuru nodrošina izmantotā standartprogrammatūra). Automātisko regresa testu saraksts un scenāriji ir saskaņojami ar Pasūtītāju pirms to realizācijas;</w:t>
            </w:r>
          </w:p>
          <w:p w14:paraId="0506D8D5" w14:textId="77777777" w:rsidR="00A71645" w:rsidRPr="00257F4C" w:rsidRDefault="00A71645" w:rsidP="00A71645">
            <w:pPr>
              <w:pStyle w:val="ListParagraph"/>
              <w:tabs>
                <w:tab w:val="left" w:pos="993"/>
              </w:tabs>
              <w:spacing w:before="120"/>
              <w:ind w:left="425" w:right="137"/>
              <w:contextualSpacing w:val="0"/>
              <w:rPr>
                <w:kern w:val="0"/>
                <w14:ligatures w14:val="none"/>
              </w:rPr>
            </w:pPr>
            <w:r w:rsidRPr="00257F4C">
              <w:rPr>
                <w:kern w:val="0"/>
                <w14:ligatures w14:val="none"/>
              </w:rPr>
              <w:t>Regresa testi Izpildītājam ir jāizpilda Sistēmas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p>
          <w:p w14:paraId="72B90B17" w14:textId="77777777" w:rsidR="00A71645" w:rsidRPr="00257F4C" w:rsidRDefault="00A71645" w:rsidP="00A71645">
            <w:pPr>
              <w:pStyle w:val="ListParagraph"/>
              <w:tabs>
                <w:tab w:val="left" w:pos="993"/>
              </w:tabs>
              <w:spacing w:before="120"/>
              <w:ind w:left="425" w:right="137"/>
              <w:contextualSpacing w:val="0"/>
              <w:rPr>
                <w:kern w:val="0"/>
                <w14:ligatures w14:val="none"/>
              </w:rPr>
            </w:pPr>
            <w:r w:rsidRPr="00257F4C">
              <w:rPr>
                <w:kern w:val="0"/>
                <w14:ligatures w14:val="none"/>
              </w:rPr>
              <w:t>Regresa testu kopsavilkums jāiesniedz Pasūtītājam un tajā ir jāatspoguļo pozitīvie un negatīvie testu scenāriju rezultāti.</w:t>
            </w:r>
          </w:p>
          <w:p w14:paraId="3FEB5589" w14:textId="6382CF81" w:rsidR="00A71645" w:rsidRPr="00257F4C" w:rsidRDefault="00A71645" w:rsidP="00C72B16">
            <w:pPr>
              <w:pStyle w:val="ListParagraph"/>
              <w:numPr>
                <w:ilvl w:val="0"/>
                <w:numId w:val="44"/>
              </w:numPr>
              <w:tabs>
                <w:tab w:val="left" w:pos="993"/>
              </w:tabs>
              <w:spacing w:before="120"/>
              <w:ind w:left="426" w:right="137" w:hanging="284"/>
              <w:contextualSpacing w:val="0"/>
              <w:rPr>
                <w:kern w:val="0"/>
                <w14:ligatures w14:val="none"/>
              </w:rPr>
            </w:pPr>
            <w:r w:rsidRPr="00257F4C">
              <w:rPr>
                <w:kern w:val="0"/>
                <w14:ligatures w14:val="none"/>
              </w:rPr>
              <w:t>Funkcionālie testi, kuriem jānosedz visa piegādes versijā iekļautā funkcionalitāte, atbilstoši lietotājstāstiem, lietojumu scenārijiem vai biznesa prasību specifikācijai, ja tāda konkrētajam vienumam ir izstrādāta. Izpildītājam jānodrošina Sistēmas veiktspējas un ātrdarbības prasību izpildes testi un drošības testi.</w:t>
            </w:r>
          </w:p>
          <w:p w14:paraId="423D3D10" w14:textId="3535E359" w:rsidR="00A71645" w:rsidRPr="00257F4C" w:rsidRDefault="00A71645" w:rsidP="00C72B16">
            <w:pPr>
              <w:pStyle w:val="ListParagraph"/>
              <w:numPr>
                <w:ilvl w:val="0"/>
                <w:numId w:val="44"/>
              </w:numPr>
              <w:tabs>
                <w:tab w:val="left" w:pos="993"/>
              </w:tabs>
              <w:spacing w:before="120"/>
              <w:ind w:left="426" w:right="137" w:hanging="284"/>
              <w:contextualSpacing w:val="0"/>
              <w:rPr>
                <w:kern w:val="0"/>
                <w14:ligatures w14:val="none"/>
              </w:rPr>
            </w:pPr>
            <w:r w:rsidRPr="00257F4C">
              <w:rPr>
                <w:kern w:val="0"/>
                <w14:ligatures w14:val="none"/>
              </w:rPr>
              <w:t xml:space="preserve">Integrācijas testi gadījumā, ja attiecīgās versijas ietvaros piegādātā Sistēmas funkcionalitāte iespaido datu apmaiņas saskarnes ar ārējām informācijas sistēmām. </w:t>
            </w:r>
          </w:p>
          <w:p w14:paraId="7F829FAD" w14:textId="425C75EA" w:rsidR="00A71645" w:rsidRPr="00257F4C" w:rsidRDefault="00A71645" w:rsidP="00C72B16">
            <w:pPr>
              <w:pStyle w:val="ListParagraph"/>
              <w:numPr>
                <w:ilvl w:val="0"/>
                <w:numId w:val="44"/>
              </w:numPr>
              <w:tabs>
                <w:tab w:val="left" w:pos="993"/>
              </w:tabs>
              <w:spacing w:before="120"/>
              <w:ind w:left="426" w:right="137" w:hanging="284"/>
              <w:contextualSpacing w:val="0"/>
              <w:rPr>
                <w:kern w:val="0"/>
                <w14:ligatures w14:val="none"/>
              </w:rPr>
            </w:pPr>
            <w:r w:rsidRPr="00257F4C">
              <w:rPr>
                <w:kern w:val="0"/>
                <w14:ligatures w14:val="none"/>
              </w:rPr>
              <w:t>Testēšanas pārskati, kas ir sagatavoti attiecībā uz automātiskajiem regresa testiem, funkcionālajiem testiem un integrācijas testiem (ja tādi ir veicami) ir pievienojami konkrētās piegādes versijas dokumentācijas pakotnei.</w:t>
            </w:r>
          </w:p>
        </w:tc>
      </w:tr>
      <w:tr w:rsidR="00A71645" w:rsidRPr="00A36B0A" w14:paraId="3A0A9971" w14:textId="77777777" w:rsidTr="00795D4C">
        <w:trPr>
          <w:trHeight w:val="300"/>
        </w:trPr>
        <w:tc>
          <w:tcPr>
            <w:tcW w:w="1279" w:type="dxa"/>
            <w:shd w:val="clear" w:color="auto" w:fill="FFFFFF" w:themeFill="background1"/>
            <w:vAlign w:val="center"/>
          </w:tcPr>
          <w:p w14:paraId="750F8392" w14:textId="5D564D71"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SUP-17</w:t>
            </w:r>
          </w:p>
        </w:tc>
        <w:tc>
          <w:tcPr>
            <w:tcW w:w="8361" w:type="dxa"/>
            <w:shd w:val="clear" w:color="auto" w:fill="auto"/>
            <w:vAlign w:val="center"/>
          </w:tcPr>
          <w:p w14:paraId="6F375D7E" w14:textId="2136EC19" w:rsidR="00A71645" w:rsidRPr="00CA3D5F" w:rsidRDefault="00A71645" w:rsidP="00A71645">
            <w:pPr>
              <w:tabs>
                <w:tab w:val="left" w:pos="993"/>
              </w:tabs>
              <w:ind w:left="125" w:right="137" w:firstLine="0"/>
              <w:rPr>
                <w:kern w:val="0"/>
                <w14:ligatures w14:val="none"/>
              </w:rPr>
            </w:pPr>
            <w:bookmarkStart w:id="68" w:name="_Toc146522982"/>
            <w:bookmarkStart w:id="69" w:name="_Toc148000044"/>
            <w:bookmarkStart w:id="70" w:name="_Toc148000172"/>
            <w:bookmarkStart w:id="71" w:name="_Toc148001209"/>
            <w:bookmarkStart w:id="72" w:name="_Toc155100676"/>
            <w:bookmarkStart w:id="73" w:name="_Toc155101050"/>
            <w:r w:rsidRPr="00B01D1C">
              <w:rPr>
                <w:color w:val="000000" w:themeColor="text1"/>
              </w:rPr>
              <w:t>Pēc veiksmīgiem automātiskiem testiem (ja tādi ir nepieciešami), Izpildītājs informē Pasūtītāju un Pasūtītājs realizē savus testa scenārijus.</w:t>
            </w:r>
            <w:bookmarkEnd w:id="68"/>
            <w:bookmarkEnd w:id="69"/>
            <w:bookmarkEnd w:id="70"/>
            <w:bookmarkEnd w:id="71"/>
            <w:bookmarkEnd w:id="72"/>
            <w:bookmarkEnd w:id="73"/>
          </w:p>
        </w:tc>
      </w:tr>
      <w:tr w:rsidR="00A71645" w:rsidRPr="00A36B0A" w14:paraId="70678470" w14:textId="77777777" w:rsidTr="00795D4C">
        <w:trPr>
          <w:trHeight w:val="300"/>
        </w:trPr>
        <w:tc>
          <w:tcPr>
            <w:tcW w:w="1279" w:type="dxa"/>
            <w:shd w:val="clear" w:color="auto" w:fill="FFFFFF" w:themeFill="background1"/>
            <w:vAlign w:val="center"/>
          </w:tcPr>
          <w:p w14:paraId="0AEB1630" w14:textId="3001577F"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SUP-18</w:t>
            </w:r>
          </w:p>
        </w:tc>
        <w:tc>
          <w:tcPr>
            <w:tcW w:w="8361" w:type="dxa"/>
            <w:shd w:val="clear" w:color="auto" w:fill="auto"/>
            <w:vAlign w:val="center"/>
          </w:tcPr>
          <w:p w14:paraId="780316F6" w14:textId="77777777" w:rsidR="00A71645" w:rsidRPr="00B01D1C" w:rsidRDefault="00A71645" w:rsidP="00A71645">
            <w:pPr>
              <w:ind w:left="144" w:right="137" w:firstLine="0"/>
              <w:rPr>
                <w:bCs/>
                <w:color w:val="000000" w:themeColor="text1"/>
              </w:rPr>
            </w:pPr>
            <w:bookmarkStart w:id="74" w:name="_Toc146522983"/>
            <w:bookmarkStart w:id="75" w:name="_Toc148000045"/>
            <w:bookmarkStart w:id="76" w:name="_Toc148000173"/>
            <w:bookmarkStart w:id="77" w:name="_Toc148001210"/>
            <w:bookmarkStart w:id="78" w:name="_Toc155100677"/>
            <w:bookmarkStart w:id="79" w:name="_Toc155101051"/>
            <w:r w:rsidRPr="00B01D1C">
              <w:rPr>
                <w:color w:val="000000" w:themeColor="text1"/>
              </w:rPr>
              <w:t>Piegādes versija tiek uzskatīta par pieņemtu brīdī, kad Pasūtītājs ir veicis savas iekšējās testēšanas pasākumus un Pasūtītāja atbildīgais pārstāvis ir sniedzis informāciju Izpildītājam par to, ka attiecīgā piegādes versija var tikt uzstādīta produkcijas vidē.</w:t>
            </w:r>
            <w:bookmarkEnd w:id="74"/>
            <w:bookmarkEnd w:id="75"/>
            <w:bookmarkEnd w:id="76"/>
            <w:bookmarkEnd w:id="77"/>
            <w:bookmarkEnd w:id="78"/>
            <w:bookmarkEnd w:id="79"/>
            <w:r w:rsidRPr="00B01D1C">
              <w:rPr>
                <w:color w:val="000000" w:themeColor="text1"/>
              </w:rPr>
              <w:t xml:space="preserve"> </w:t>
            </w:r>
          </w:p>
          <w:p w14:paraId="2994CCE3" w14:textId="77777777" w:rsidR="00A71645" w:rsidRPr="00B01D1C" w:rsidRDefault="00A71645" w:rsidP="00A71645">
            <w:pPr>
              <w:spacing w:before="120"/>
              <w:ind w:left="142" w:right="137" w:firstLine="0"/>
              <w:rPr>
                <w:bCs/>
                <w:color w:val="000000" w:themeColor="text1"/>
              </w:rPr>
            </w:pPr>
            <w:bookmarkStart w:id="80" w:name="_Toc146522984"/>
            <w:bookmarkStart w:id="81" w:name="_Toc148000046"/>
            <w:bookmarkStart w:id="82" w:name="_Toc148000174"/>
            <w:bookmarkStart w:id="83" w:name="_Toc148001211"/>
            <w:bookmarkStart w:id="84" w:name="_Toc155100678"/>
            <w:bookmarkStart w:id="85" w:name="_Toc155101052"/>
            <w:r w:rsidRPr="00B01D1C">
              <w:rPr>
                <w:color w:val="000000" w:themeColor="text1"/>
              </w:rPr>
              <w:t>Veicot testēšanas pasākumus, Pasūtītājs ir tiesīgs informēt Izpildītāju par identificētajām kļūdām un problēmām, kuru novēršana ir jāveic no Izpildītāja puses.</w:t>
            </w:r>
            <w:bookmarkEnd w:id="80"/>
            <w:bookmarkEnd w:id="81"/>
            <w:bookmarkEnd w:id="82"/>
            <w:bookmarkEnd w:id="83"/>
            <w:bookmarkEnd w:id="84"/>
            <w:bookmarkEnd w:id="85"/>
            <w:r w:rsidRPr="00B01D1C">
              <w:rPr>
                <w:color w:val="000000" w:themeColor="text1"/>
              </w:rPr>
              <w:t xml:space="preserve"> </w:t>
            </w:r>
          </w:p>
          <w:p w14:paraId="77BEDE6A" w14:textId="4C84DB22" w:rsidR="00A71645" w:rsidRPr="00B01D1C" w:rsidRDefault="00A71645" w:rsidP="00A71645">
            <w:pPr>
              <w:tabs>
                <w:tab w:val="left" w:pos="993"/>
              </w:tabs>
              <w:spacing w:before="120"/>
              <w:ind w:left="142" w:right="137" w:firstLine="0"/>
              <w:rPr>
                <w:color w:val="000000" w:themeColor="text1"/>
              </w:rPr>
            </w:pPr>
            <w:bookmarkStart w:id="86" w:name="_Toc146522985"/>
            <w:bookmarkStart w:id="87" w:name="_Toc148000047"/>
            <w:bookmarkStart w:id="88" w:name="_Toc148000175"/>
            <w:bookmarkStart w:id="89" w:name="_Toc148001212"/>
            <w:bookmarkStart w:id="90" w:name="_Toc155100679"/>
            <w:bookmarkStart w:id="91" w:name="_Toc155101053"/>
            <w:r w:rsidRPr="00B01D1C">
              <w:rPr>
                <w:color w:val="000000" w:themeColor="text1"/>
              </w:rPr>
              <w:t>Pasūtītājs ir tiesīgs veikt neierobežotu testēšanas pasākumu skaitu un par to rezultātiem informēt Izpildītāju un katru kļūdu, nepilnību fiksēt PVS kā pieteikumu ar atbilstošo statusu.</w:t>
            </w:r>
            <w:bookmarkEnd w:id="86"/>
            <w:bookmarkEnd w:id="87"/>
            <w:bookmarkEnd w:id="88"/>
            <w:bookmarkEnd w:id="89"/>
            <w:bookmarkEnd w:id="90"/>
            <w:bookmarkEnd w:id="91"/>
          </w:p>
        </w:tc>
      </w:tr>
      <w:tr w:rsidR="00A71645" w:rsidRPr="00A36B0A" w14:paraId="0B06C712" w14:textId="77777777" w:rsidTr="00795D4C">
        <w:trPr>
          <w:trHeight w:val="300"/>
        </w:trPr>
        <w:tc>
          <w:tcPr>
            <w:tcW w:w="1279" w:type="dxa"/>
            <w:shd w:val="clear" w:color="auto" w:fill="FFFFFF" w:themeFill="background1"/>
            <w:vAlign w:val="center"/>
          </w:tcPr>
          <w:p w14:paraId="35CE4E41" w14:textId="30530445"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lastRenderedPageBreak/>
              <w:t>SUP-19</w:t>
            </w:r>
          </w:p>
        </w:tc>
        <w:tc>
          <w:tcPr>
            <w:tcW w:w="8361" w:type="dxa"/>
            <w:shd w:val="clear" w:color="auto" w:fill="auto"/>
            <w:vAlign w:val="center"/>
          </w:tcPr>
          <w:p w14:paraId="08F13FF0" w14:textId="77777777" w:rsidR="00A71645" w:rsidRPr="00B01D1C" w:rsidRDefault="00A71645" w:rsidP="00A71645">
            <w:pPr>
              <w:ind w:left="142" w:right="136" w:firstLine="0"/>
              <w:rPr>
                <w:bCs/>
                <w:color w:val="000000" w:themeColor="text1"/>
              </w:rPr>
            </w:pPr>
            <w:bookmarkStart w:id="92" w:name="_Toc146522987"/>
            <w:bookmarkStart w:id="93" w:name="_Toc148000049"/>
            <w:bookmarkStart w:id="94" w:name="_Toc148000177"/>
            <w:bookmarkStart w:id="95" w:name="_Toc148001214"/>
            <w:bookmarkStart w:id="96" w:name="_Toc155100681"/>
            <w:bookmarkStart w:id="97" w:name="_Toc155101055"/>
            <w:r w:rsidRPr="00B01D1C">
              <w:rPr>
                <w:color w:val="000000" w:themeColor="text1"/>
              </w:rPr>
              <w:t>Attiecīgo pasākumu izpilde ir veicama pēc attiecīgās piegādātās versijas pieņemšanas no Pasūtītāja puses un ievērojot šādus nosacījumus:</w:t>
            </w:r>
            <w:bookmarkEnd w:id="92"/>
            <w:bookmarkEnd w:id="93"/>
            <w:bookmarkEnd w:id="94"/>
            <w:bookmarkEnd w:id="95"/>
            <w:bookmarkEnd w:id="96"/>
            <w:bookmarkEnd w:id="97"/>
            <w:r w:rsidRPr="00B01D1C">
              <w:rPr>
                <w:color w:val="000000" w:themeColor="text1"/>
              </w:rPr>
              <w:t xml:space="preserve"> </w:t>
            </w:r>
          </w:p>
          <w:p w14:paraId="2A2E7CA8" w14:textId="77777777" w:rsidR="00A71645" w:rsidRPr="0020188B" w:rsidRDefault="00A71645" w:rsidP="00C72B16">
            <w:pPr>
              <w:pStyle w:val="ListParagraph"/>
              <w:numPr>
                <w:ilvl w:val="0"/>
                <w:numId w:val="45"/>
              </w:numPr>
              <w:ind w:left="428" w:right="137" w:hanging="284"/>
              <w:rPr>
                <w:color w:val="000000" w:themeColor="text1"/>
              </w:rPr>
            </w:pPr>
            <w:bookmarkStart w:id="98" w:name="_Toc155100682"/>
            <w:bookmarkStart w:id="99" w:name="_Toc155101056"/>
            <w:r w:rsidRPr="0020188B">
              <w:rPr>
                <w:color w:val="000000" w:themeColor="text1"/>
              </w:rPr>
              <w:t>versijas piegāde tiek veikta laikā, kas iepriekš ir ticis saskaņots starp Izpildītāja un Pasūtītāja atbildīgajiem pārstāvjiem;</w:t>
            </w:r>
            <w:bookmarkStart w:id="100" w:name="_Toc155100683"/>
            <w:bookmarkStart w:id="101" w:name="_Toc155101057"/>
            <w:bookmarkEnd w:id="98"/>
            <w:bookmarkEnd w:id="99"/>
          </w:p>
          <w:p w14:paraId="547101C9" w14:textId="255B72E6" w:rsidR="00A71645" w:rsidRPr="0020188B" w:rsidRDefault="00A71645" w:rsidP="00C72B16">
            <w:pPr>
              <w:pStyle w:val="ListParagraph"/>
              <w:numPr>
                <w:ilvl w:val="0"/>
                <w:numId w:val="45"/>
              </w:numPr>
              <w:ind w:left="428" w:right="137" w:hanging="284"/>
              <w:rPr>
                <w:color w:val="000000" w:themeColor="text1"/>
              </w:rPr>
            </w:pPr>
            <w:r w:rsidRPr="0020188B">
              <w:rPr>
                <w:color w:val="000000" w:themeColor="text1"/>
              </w:rPr>
              <w:t>vienošanās par attiecīgo piegādes laiku tiek veikta ne vēlāk kā 1</w:t>
            </w:r>
            <w:r>
              <w:rPr>
                <w:color w:val="000000" w:themeColor="text1"/>
              </w:rPr>
              <w:t xml:space="preserve"> </w:t>
            </w:r>
            <w:r w:rsidRPr="0020188B">
              <w:rPr>
                <w:color w:val="000000" w:themeColor="text1"/>
              </w:rPr>
              <w:t>(vienu) darba dienas pirms attiecīgās versijas piegādes produkcijas vidē;</w:t>
            </w:r>
            <w:bookmarkEnd w:id="100"/>
            <w:bookmarkEnd w:id="101"/>
          </w:p>
          <w:p w14:paraId="0E5E642C" w14:textId="77777777" w:rsidR="00A71645" w:rsidRPr="0020188B" w:rsidRDefault="00A71645" w:rsidP="00C72B16">
            <w:pPr>
              <w:pStyle w:val="ListParagraph"/>
              <w:numPr>
                <w:ilvl w:val="0"/>
                <w:numId w:val="45"/>
              </w:numPr>
              <w:ind w:left="428" w:right="137" w:hanging="284"/>
              <w:rPr>
                <w:color w:val="000000" w:themeColor="text1"/>
              </w:rPr>
            </w:pPr>
            <w:r w:rsidRPr="0020188B">
              <w:rPr>
                <w:color w:val="000000" w:themeColor="text1"/>
              </w:rPr>
              <w:t>attiecīgais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5635B1E4" w14:textId="2D2DA98D" w:rsidR="00A71645" w:rsidRPr="00B01D1C" w:rsidRDefault="00A71645" w:rsidP="00A71645">
            <w:pPr>
              <w:spacing w:before="120"/>
              <w:ind w:left="142" w:right="137" w:firstLine="0"/>
              <w:rPr>
                <w:bCs/>
                <w:color w:val="000000" w:themeColor="text1"/>
              </w:rPr>
            </w:pPr>
            <w:bookmarkStart w:id="102" w:name="_Toc146522991"/>
            <w:bookmarkStart w:id="103" w:name="_Toc148000053"/>
            <w:bookmarkStart w:id="104" w:name="_Toc148000181"/>
            <w:bookmarkStart w:id="105" w:name="_Toc148001218"/>
            <w:bookmarkStart w:id="106" w:name="_Toc155100684"/>
            <w:bookmarkStart w:id="107" w:name="_Toc155101058"/>
            <w:r w:rsidRPr="00B01D1C">
              <w:rPr>
                <w:color w:val="000000" w:themeColor="text1"/>
              </w:rPr>
              <w:t>Gadījumā, ja jaunas versijas ieviešanas rezultātā Pasūtītājs identificē, ka Sistēm</w:t>
            </w:r>
            <w:r>
              <w:rPr>
                <w:color w:val="000000" w:themeColor="text1"/>
              </w:rPr>
              <w:t>u</w:t>
            </w:r>
            <w:r w:rsidRPr="00B01D1C">
              <w:rPr>
                <w:color w:val="000000" w:themeColor="text1"/>
              </w:rPr>
              <w:t xml:space="preserve"> darbībā ir novērojama darbības nepilnība, tad Pasūtītāja atbildīgais pārstāvis var pieprasīt Izpildītājam veikt piegādes atgriešanu uz iepriekšējo versiju, izmantojot iepriekšējās versijas atjaunošanas (roll-back) skriptus.</w:t>
            </w:r>
            <w:bookmarkEnd w:id="102"/>
            <w:bookmarkEnd w:id="103"/>
            <w:bookmarkEnd w:id="104"/>
            <w:bookmarkEnd w:id="105"/>
            <w:bookmarkEnd w:id="106"/>
            <w:bookmarkEnd w:id="107"/>
            <w:r w:rsidRPr="00B01D1C">
              <w:rPr>
                <w:color w:val="000000" w:themeColor="text1"/>
              </w:rPr>
              <w:t xml:space="preserve"> </w:t>
            </w:r>
          </w:p>
          <w:p w14:paraId="469CDE3E" w14:textId="64F663B9" w:rsidR="00A71645" w:rsidRPr="00B01D1C" w:rsidRDefault="00A71645" w:rsidP="00A71645">
            <w:pPr>
              <w:spacing w:before="120"/>
              <w:ind w:left="142" w:right="137" w:firstLine="0"/>
              <w:rPr>
                <w:color w:val="000000" w:themeColor="text1"/>
              </w:rPr>
            </w:pPr>
            <w:bookmarkStart w:id="108" w:name="_Toc146522992"/>
            <w:bookmarkStart w:id="109" w:name="_Toc148000054"/>
            <w:bookmarkStart w:id="110" w:name="_Toc148000182"/>
            <w:bookmarkStart w:id="111" w:name="_Toc148001219"/>
            <w:r w:rsidRPr="00B01D1C">
              <w:rPr>
                <w:color w:val="000000" w:themeColor="text1"/>
              </w:rPr>
              <w:t>Darbības nepilnības novērtēšana ir veicama, ievērojot laika termiņus.</w:t>
            </w:r>
            <w:bookmarkEnd w:id="108"/>
            <w:bookmarkEnd w:id="109"/>
            <w:bookmarkEnd w:id="110"/>
            <w:bookmarkEnd w:id="111"/>
          </w:p>
        </w:tc>
      </w:tr>
      <w:tr w:rsidR="00A71645" w:rsidRPr="00A36B0A" w14:paraId="641F7C61" w14:textId="77777777" w:rsidTr="00795D4C">
        <w:trPr>
          <w:trHeight w:val="300"/>
        </w:trPr>
        <w:tc>
          <w:tcPr>
            <w:tcW w:w="1279" w:type="dxa"/>
            <w:shd w:val="clear" w:color="auto" w:fill="FFFFFF" w:themeFill="background1"/>
            <w:vAlign w:val="center"/>
          </w:tcPr>
          <w:p w14:paraId="2A24582C" w14:textId="00882DC4" w:rsidR="00A71645" w:rsidRDefault="00A71645" w:rsidP="00A71645">
            <w:pPr>
              <w:ind w:firstLine="0"/>
              <w:jc w:val="center"/>
              <w:textAlignment w:val="baseline"/>
              <w:rPr>
                <w:rFonts w:eastAsia="Times New Roman"/>
                <w:b/>
                <w:bCs/>
                <w:kern w:val="0"/>
                <w14:ligatures w14:val="none"/>
              </w:rPr>
            </w:pPr>
            <w:r>
              <w:rPr>
                <w:rFonts w:eastAsia="Times New Roman"/>
                <w:b/>
                <w:bCs/>
                <w:kern w:val="0"/>
                <w14:ligatures w14:val="none"/>
              </w:rPr>
              <w:t>SUP-20</w:t>
            </w:r>
          </w:p>
        </w:tc>
        <w:tc>
          <w:tcPr>
            <w:tcW w:w="8361" w:type="dxa"/>
            <w:shd w:val="clear" w:color="auto" w:fill="auto"/>
            <w:vAlign w:val="center"/>
          </w:tcPr>
          <w:p w14:paraId="4CA8DB65" w14:textId="7398B464" w:rsidR="00A71645" w:rsidRPr="00B01D1C" w:rsidRDefault="00A71645" w:rsidP="00A71645">
            <w:pPr>
              <w:ind w:left="144" w:right="137" w:firstLine="0"/>
              <w:rPr>
                <w:bCs/>
                <w:color w:val="000000" w:themeColor="text1"/>
              </w:rPr>
            </w:pPr>
            <w:bookmarkStart w:id="112" w:name="_Toc146522993"/>
            <w:bookmarkStart w:id="113" w:name="_Toc148000055"/>
            <w:bookmarkStart w:id="114" w:name="_Toc148000183"/>
            <w:bookmarkStart w:id="115" w:name="_Toc148001220"/>
            <w:bookmarkStart w:id="116" w:name="_Toc155100685"/>
            <w:bookmarkStart w:id="117" w:name="_Toc155101059"/>
            <w:r w:rsidRPr="00B01D1C">
              <w:rPr>
                <w:color w:val="000000" w:themeColor="text1"/>
              </w:rPr>
              <w:t>Līguma izpildes laikā Izpildītājam dokumentācijas bibliotēkā ir jānodrošina visas dokumentācijas nepieciešamie papildinājumi pēc jebkādu izmaiņu vai papildinājumu ieviešanas Sistēmā</w:t>
            </w:r>
            <w:r>
              <w:rPr>
                <w:color w:val="000000" w:themeColor="text1"/>
              </w:rPr>
              <w:t>s</w:t>
            </w:r>
            <w:r w:rsidRPr="00B01D1C">
              <w:rPr>
                <w:color w:val="000000" w:themeColor="text1"/>
              </w:rPr>
              <w:t>, kas iespaido tās tehnisko uzbūvi un ir atspoguļojuma attiecīgajā dokumentācijā.</w:t>
            </w:r>
            <w:bookmarkEnd w:id="112"/>
            <w:bookmarkEnd w:id="113"/>
            <w:bookmarkEnd w:id="114"/>
            <w:bookmarkEnd w:id="115"/>
            <w:bookmarkEnd w:id="116"/>
            <w:bookmarkEnd w:id="117"/>
            <w:r w:rsidRPr="00B01D1C">
              <w:rPr>
                <w:color w:val="000000" w:themeColor="text1"/>
              </w:rPr>
              <w:t xml:space="preserve"> </w:t>
            </w:r>
          </w:p>
          <w:p w14:paraId="4F575332" w14:textId="04F593ED" w:rsidR="00A71645" w:rsidRDefault="00A71645" w:rsidP="00A71645">
            <w:pPr>
              <w:tabs>
                <w:tab w:val="left" w:pos="993"/>
              </w:tabs>
              <w:spacing w:before="120"/>
              <w:ind w:left="142" w:right="137" w:firstLine="0"/>
              <w:rPr>
                <w:kern w:val="0"/>
                <w14:ligatures w14:val="none"/>
              </w:rPr>
            </w:pPr>
            <w:bookmarkStart w:id="118" w:name="_Toc146522994"/>
            <w:bookmarkStart w:id="119" w:name="_Toc148000056"/>
            <w:bookmarkStart w:id="120" w:name="_Toc148000184"/>
            <w:bookmarkStart w:id="121" w:name="_Toc148001221"/>
            <w:bookmarkStart w:id="122" w:name="_Toc155100686"/>
            <w:bookmarkStart w:id="123" w:name="_Toc155101060"/>
            <w:r w:rsidRPr="00B01D1C">
              <w:rPr>
                <w:color w:val="000000" w:themeColor="text1"/>
              </w:rPr>
              <w:t>Veicot dokumentācijas papildināšanu, ir jānodrošina tās versiju kontroles pārvaldība, paredzot, ka versiju atsekojamība dokumentācijā tiek veikta atbilstoši versijas identifikatoriem.</w:t>
            </w:r>
            <w:bookmarkEnd w:id="118"/>
            <w:bookmarkEnd w:id="119"/>
            <w:bookmarkEnd w:id="120"/>
            <w:bookmarkEnd w:id="121"/>
            <w:bookmarkEnd w:id="122"/>
            <w:bookmarkEnd w:id="123"/>
          </w:p>
        </w:tc>
      </w:tr>
      <w:tr w:rsidR="00007A9E" w:rsidRPr="00A36B0A" w14:paraId="1674FED7" w14:textId="77777777" w:rsidTr="00795D4C">
        <w:trPr>
          <w:trHeight w:val="300"/>
        </w:trPr>
        <w:tc>
          <w:tcPr>
            <w:tcW w:w="1279" w:type="dxa"/>
            <w:shd w:val="clear" w:color="auto" w:fill="FFFFFF" w:themeFill="background1"/>
            <w:vAlign w:val="center"/>
          </w:tcPr>
          <w:p w14:paraId="5E42B383" w14:textId="43E28B26" w:rsidR="00007A9E" w:rsidRDefault="00007A9E" w:rsidP="00A71645">
            <w:pPr>
              <w:ind w:firstLine="0"/>
              <w:jc w:val="center"/>
              <w:textAlignment w:val="baseline"/>
              <w:rPr>
                <w:rFonts w:eastAsia="Times New Roman"/>
                <w:b/>
                <w:bCs/>
                <w:kern w:val="0"/>
                <w14:ligatures w14:val="none"/>
              </w:rPr>
            </w:pPr>
            <w:r>
              <w:rPr>
                <w:rFonts w:eastAsia="Times New Roman"/>
                <w:b/>
                <w:bCs/>
                <w:kern w:val="0"/>
                <w14:ligatures w14:val="none"/>
              </w:rPr>
              <w:t>SUP-21</w:t>
            </w:r>
          </w:p>
        </w:tc>
        <w:tc>
          <w:tcPr>
            <w:tcW w:w="8361" w:type="dxa"/>
            <w:shd w:val="clear" w:color="auto" w:fill="auto"/>
            <w:vAlign w:val="center"/>
          </w:tcPr>
          <w:p w14:paraId="21614BCF" w14:textId="77777777" w:rsidR="00007A9E" w:rsidRPr="00322321" w:rsidRDefault="00007A9E" w:rsidP="00007A9E">
            <w:pPr>
              <w:tabs>
                <w:tab w:val="left" w:pos="993"/>
              </w:tabs>
              <w:ind w:left="125" w:right="280" w:firstLine="12"/>
            </w:pPr>
            <w:r w:rsidRPr="00322321">
              <w:t>Izpildītājam Sistēmas uzturēšanas ietvaros ir jānodrošina neierobežots skaits pieteikumu novēršanu, kuras ir klasificējamas kā:</w:t>
            </w:r>
          </w:p>
          <w:p w14:paraId="2CA6058A" w14:textId="77777777" w:rsidR="00007A9E" w:rsidRPr="00322321" w:rsidRDefault="00007A9E" w:rsidP="00C72B16">
            <w:pPr>
              <w:numPr>
                <w:ilvl w:val="0"/>
                <w:numId w:val="48"/>
              </w:numPr>
              <w:ind w:left="421" w:right="280" w:hanging="284"/>
            </w:pPr>
            <w:r>
              <w:t>ā</w:t>
            </w:r>
            <w:r w:rsidRPr="00322321">
              <w:t>rkārtas darbi:</w:t>
            </w:r>
          </w:p>
          <w:p w14:paraId="782F4197" w14:textId="77777777" w:rsidR="00007A9E" w:rsidRPr="00322321" w:rsidRDefault="00007A9E" w:rsidP="00C72B16">
            <w:pPr>
              <w:numPr>
                <w:ilvl w:val="0"/>
                <w:numId w:val="50"/>
              </w:numPr>
              <w:ind w:right="280" w:hanging="299"/>
            </w:pPr>
            <w:r>
              <w:t>a</w:t>
            </w:r>
            <w:r w:rsidRPr="00322321">
              <w:t>vārija;</w:t>
            </w:r>
          </w:p>
          <w:p w14:paraId="47F4427A" w14:textId="77777777" w:rsidR="00007A9E" w:rsidRPr="00322321" w:rsidRDefault="00007A9E" w:rsidP="00C72B16">
            <w:pPr>
              <w:numPr>
                <w:ilvl w:val="0"/>
                <w:numId w:val="50"/>
              </w:numPr>
              <w:ind w:right="280" w:hanging="299"/>
            </w:pPr>
            <w:r w:rsidRPr="00322321">
              <w:t>būtiska kļūda.</w:t>
            </w:r>
          </w:p>
          <w:p w14:paraId="00A72FA5" w14:textId="77777777" w:rsidR="00007A9E" w:rsidRPr="00322321" w:rsidRDefault="00007A9E" w:rsidP="00C72B16">
            <w:pPr>
              <w:numPr>
                <w:ilvl w:val="0"/>
                <w:numId w:val="48"/>
              </w:numPr>
              <w:ind w:left="421" w:right="280" w:hanging="284"/>
            </w:pPr>
            <w:r>
              <w:t>p</w:t>
            </w:r>
            <w:r w:rsidRPr="00322321">
              <w:t>lānotie darbi:</w:t>
            </w:r>
          </w:p>
          <w:p w14:paraId="28DB80F2" w14:textId="77777777" w:rsidR="00007A9E" w:rsidRPr="00322321" w:rsidRDefault="00007A9E" w:rsidP="00C72B16">
            <w:pPr>
              <w:numPr>
                <w:ilvl w:val="1"/>
                <w:numId w:val="51"/>
              </w:numPr>
              <w:ind w:right="280" w:hanging="299"/>
            </w:pPr>
            <w:r w:rsidRPr="00322321">
              <w:t>nebūtiska kļūda;</w:t>
            </w:r>
          </w:p>
          <w:p w14:paraId="07EE79A4" w14:textId="77777777" w:rsidR="00007A9E" w:rsidRPr="00322321" w:rsidRDefault="00007A9E" w:rsidP="00C72B16">
            <w:pPr>
              <w:numPr>
                <w:ilvl w:val="1"/>
                <w:numId w:val="51"/>
              </w:numPr>
              <w:ind w:right="280" w:hanging="299"/>
            </w:pPr>
            <w:r w:rsidRPr="00322321">
              <w:t>nepieciešamie uzlabojumi.</w:t>
            </w:r>
          </w:p>
          <w:p w14:paraId="3FED8786" w14:textId="62BD509F" w:rsidR="00007A9E" w:rsidRPr="00007A9E" w:rsidRDefault="00007A9E" w:rsidP="00C72B16">
            <w:pPr>
              <w:pStyle w:val="ListParagraph"/>
              <w:numPr>
                <w:ilvl w:val="1"/>
                <w:numId w:val="49"/>
              </w:numPr>
              <w:ind w:left="421" w:right="137" w:hanging="284"/>
              <w:rPr>
                <w:color w:val="000000" w:themeColor="text1"/>
              </w:rPr>
            </w:pPr>
            <w:r>
              <w:t>k</w:t>
            </w:r>
            <w:r w:rsidRPr="00322321">
              <w:t>onsultācijas.</w:t>
            </w:r>
          </w:p>
        </w:tc>
      </w:tr>
    </w:tbl>
    <w:p w14:paraId="76145440" w14:textId="04DE0CD0" w:rsidR="0050622D" w:rsidRDefault="0050622D" w:rsidP="005F00B3">
      <w:pPr>
        <w:pStyle w:val="Heading1"/>
        <w:ind w:left="426" w:hanging="426"/>
      </w:pPr>
      <w:bookmarkStart w:id="124" w:name="_Toc159837735"/>
      <w:r w:rsidRPr="000B5768">
        <w:t>Izmaiņu pieprasījums</w:t>
      </w:r>
      <w:bookmarkEnd w:id="124"/>
    </w:p>
    <w:p w14:paraId="746F2170" w14:textId="24062C1B" w:rsidR="0031771D" w:rsidRDefault="0031771D" w:rsidP="0031771D">
      <w:r>
        <w:t xml:space="preserve">Par </w:t>
      </w:r>
      <w:r w:rsidR="000739B4">
        <w:t>izmaiņu pieprasījumu ir uzskatāms sekojošais</w:t>
      </w:r>
      <w:r>
        <w:t>:</w:t>
      </w:r>
    </w:p>
    <w:p w14:paraId="6662C284" w14:textId="695E8E11" w:rsidR="0031771D" w:rsidRDefault="0031771D" w:rsidP="00C72B16">
      <w:pPr>
        <w:pStyle w:val="ListParagraph"/>
        <w:numPr>
          <w:ilvl w:val="0"/>
          <w:numId w:val="35"/>
        </w:numPr>
        <w:ind w:left="851" w:hanging="284"/>
      </w:pPr>
      <w:r>
        <w:t>iepriekš nepasūtīta funkcionalitāte</w:t>
      </w:r>
      <w:r w:rsidR="00A4220C">
        <w:t>, kas kļūst nepieciešama laika gaitā</w:t>
      </w:r>
      <w:r>
        <w:t>;</w:t>
      </w:r>
    </w:p>
    <w:p w14:paraId="6833FEF8" w14:textId="641AA668" w:rsidR="00351A97" w:rsidRDefault="0031771D" w:rsidP="00C72B16">
      <w:pPr>
        <w:pStyle w:val="ListParagraph"/>
        <w:numPr>
          <w:ilvl w:val="0"/>
          <w:numId w:val="35"/>
        </w:numPr>
        <w:ind w:left="851" w:hanging="284"/>
      </w:pPr>
      <w:r>
        <w:t xml:space="preserve">iepriekš pasūtītā funkcionalitāte realizējama ar citu paņēmienu, nekā </w:t>
      </w:r>
      <w:r w:rsidR="00351A97">
        <w:t xml:space="preserve">bija vienošanās </w:t>
      </w:r>
      <w:r w:rsidR="00410B85">
        <w:t>pirms tam</w:t>
      </w:r>
      <w:r w:rsidR="00351A97">
        <w:t>.</w:t>
      </w:r>
    </w:p>
    <w:p w14:paraId="6F0D65B8" w14:textId="60ADE27B" w:rsidR="00FC555E" w:rsidRPr="0031771D" w:rsidRDefault="002F438C" w:rsidP="002F438C">
      <w:r>
        <w:t>Gadījumā, ja pasūtītā funkcionalitāte nedarbojas pasūtītajā apjomā, tas ir nevis izmaiņu pieprasījums, bet kļūda, kura novēršama bez papildu samaksas.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8786"/>
      </w:tblGrid>
      <w:tr w:rsidR="009951A2" w:rsidRPr="00A36B0A" w14:paraId="2B299DD8" w14:textId="77777777" w:rsidTr="002F7842">
        <w:trPr>
          <w:trHeight w:val="567"/>
        </w:trPr>
        <w:tc>
          <w:tcPr>
            <w:tcW w:w="1279" w:type="dxa"/>
            <w:shd w:val="clear" w:color="auto" w:fill="B4C6E7" w:themeFill="accent1" w:themeFillTint="66"/>
            <w:vAlign w:val="center"/>
            <w:hideMark/>
          </w:tcPr>
          <w:p w14:paraId="344320D9" w14:textId="77777777" w:rsidR="009951A2" w:rsidRPr="00A36B0A" w:rsidRDefault="009951A2">
            <w:pPr>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8786" w:type="dxa"/>
            <w:shd w:val="clear" w:color="auto" w:fill="B4C6E7" w:themeFill="accent1" w:themeFillTint="66"/>
            <w:vAlign w:val="center"/>
            <w:hideMark/>
          </w:tcPr>
          <w:p w14:paraId="0E4FEC51" w14:textId="77777777" w:rsidR="009951A2" w:rsidRPr="00A36B0A" w:rsidRDefault="009951A2">
            <w:pPr>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F02919" w:rsidRPr="00A36B0A" w14:paraId="72AC4FCA" w14:textId="77777777" w:rsidTr="002F7842">
        <w:trPr>
          <w:trHeight w:val="300"/>
        </w:trPr>
        <w:tc>
          <w:tcPr>
            <w:tcW w:w="1279" w:type="dxa"/>
            <w:shd w:val="clear" w:color="auto" w:fill="FFFFFF"/>
            <w:vAlign w:val="center"/>
          </w:tcPr>
          <w:p w14:paraId="769926B5" w14:textId="30AD72EF" w:rsidR="00F02919" w:rsidRPr="00A36B0A" w:rsidRDefault="00F02919" w:rsidP="00F02919">
            <w:pPr>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-1</w:t>
            </w:r>
          </w:p>
        </w:tc>
        <w:tc>
          <w:tcPr>
            <w:tcW w:w="8786" w:type="dxa"/>
            <w:shd w:val="clear" w:color="auto" w:fill="FFFFFF"/>
            <w:vAlign w:val="center"/>
          </w:tcPr>
          <w:p w14:paraId="6C6ED348" w14:textId="05D2F01A" w:rsidR="00F02919" w:rsidRPr="00A36B0A" w:rsidRDefault="00F02919" w:rsidP="00F02919">
            <w:pPr>
              <w:tabs>
                <w:tab w:val="left" w:pos="993"/>
              </w:tabs>
              <w:ind w:left="125" w:right="278" w:firstLine="0"/>
              <w:rPr>
                <w:kern w:val="0"/>
                <w14:ligatures w14:val="none"/>
              </w:rPr>
            </w:pPr>
            <w:r>
              <w:rPr>
                <w:rStyle w:val="normaltextrun"/>
              </w:rPr>
              <w:t>Izpildītājs nodrošina izmaiņu pieprasījumu izpildi, atbilstoši un ievērojot Pasūtītāja vadlīnijas ar specifiskām pieteikumu kategorijām un to prioritātēm (6. kategorijas pieteikumi).</w:t>
            </w:r>
          </w:p>
        </w:tc>
      </w:tr>
      <w:tr w:rsidR="00F02919" w:rsidRPr="00A36B0A" w14:paraId="33AC4152" w14:textId="77777777" w:rsidTr="002F7842">
        <w:trPr>
          <w:trHeight w:val="300"/>
        </w:trPr>
        <w:tc>
          <w:tcPr>
            <w:tcW w:w="1279" w:type="dxa"/>
            <w:shd w:val="clear" w:color="auto" w:fill="FFFFFF"/>
            <w:vAlign w:val="center"/>
            <w:hideMark/>
          </w:tcPr>
          <w:p w14:paraId="577DE21B" w14:textId="7539A0C9" w:rsidR="00F02919" w:rsidRPr="00A36B0A" w:rsidRDefault="00F02919" w:rsidP="00F02919">
            <w:pPr>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-2</w:t>
            </w:r>
          </w:p>
        </w:tc>
        <w:tc>
          <w:tcPr>
            <w:tcW w:w="8786" w:type="dxa"/>
            <w:shd w:val="clear" w:color="auto" w:fill="FFFFFF"/>
            <w:vAlign w:val="center"/>
          </w:tcPr>
          <w:p w14:paraId="13580B0A" w14:textId="66431D4C" w:rsidR="00F02919" w:rsidRPr="00A36B0A" w:rsidRDefault="00F02919" w:rsidP="00F02919">
            <w:pPr>
              <w:ind w:left="125" w:right="278" w:firstLine="0"/>
              <w:rPr>
                <w:kern w:val="0"/>
                <w14:ligatures w14:val="none"/>
              </w:rPr>
            </w:pPr>
            <w:r>
              <w:rPr>
                <w:rStyle w:val="normaltextrun"/>
              </w:rPr>
              <w:t xml:space="preserve">Izpildītājs nodrošina realizācijas piedāvājuma sagatavošanu (darba uzdevums) 6. kategorijas pieteikumiem bez </w:t>
            </w:r>
            <w:r w:rsidR="00540F27">
              <w:rPr>
                <w:rStyle w:val="normaltextrun"/>
              </w:rPr>
              <w:t>papildu sa</w:t>
            </w:r>
            <w:r>
              <w:rPr>
                <w:rStyle w:val="normaltextrun"/>
              </w:rPr>
              <w:t>maksas.</w:t>
            </w:r>
          </w:p>
        </w:tc>
      </w:tr>
      <w:tr w:rsidR="00F02919" w:rsidRPr="00A36B0A" w14:paraId="1A47AF50" w14:textId="77777777" w:rsidTr="002F7842">
        <w:trPr>
          <w:trHeight w:val="300"/>
        </w:trPr>
        <w:tc>
          <w:tcPr>
            <w:tcW w:w="1279" w:type="dxa"/>
            <w:shd w:val="clear" w:color="auto" w:fill="FFFFFF"/>
            <w:vAlign w:val="center"/>
            <w:hideMark/>
          </w:tcPr>
          <w:p w14:paraId="7252B396" w14:textId="3641E2C3" w:rsidR="00F02919" w:rsidRPr="00A36B0A" w:rsidRDefault="00F02919" w:rsidP="00F02919">
            <w:pPr>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-3</w:t>
            </w:r>
          </w:p>
        </w:tc>
        <w:tc>
          <w:tcPr>
            <w:tcW w:w="8786" w:type="dxa"/>
            <w:shd w:val="clear" w:color="auto" w:fill="FFFFFF"/>
            <w:vAlign w:val="center"/>
          </w:tcPr>
          <w:p w14:paraId="69C088A9" w14:textId="7ECA9BD1" w:rsidR="00F02919" w:rsidRPr="00A36B0A" w:rsidRDefault="00F02919" w:rsidP="00F02919">
            <w:pPr>
              <w:tabs>
                <w:tab w:val="left" w:pos="993"/>
              </w:tabs>
              <w:ind w:left="125" w:right="278" w:firstLine="0"/>
              <w:rPr>
                <w:kern w:val="0"/>
                <w14:ligatures w14:val="none"/>
              </w:rPr>
            </w:pPr>
            <w:r>
              <w:rPr>
                <w:rStyle w:val="normaltextrun"/>
              </w:rPr>
              <w:t>Izmaiņu pieprasījuma darba uzdevums tiek saskaņots un apstiprināts ar Pasūtītāju.</w:t>
            </w:r>
          </w:p>
        </w:tc>
      </w:tr>
      <w:tr w:rsidR="003D74CA" w:rsidRPr="00A36B0A" w14:paraId="323AE6E5" w14:textId="77777777" w:rsidTr="002F7842">
        <w:trPr>
          <w:trHeight w:val="300"/>
        </w:trPr>
        <w:tc>
          <w:tcPr>
            <w:tcW w:w="1279" w:type="dxa"/>
            <w:shd w:val="clear" w:color="auto" w:fill="FFFFFF"/>
            <w:vAlign w:val="center"/>
          </w:tcPr>
          <w:p w14:paraId="2D2657D1" w14:textId="5C33B203" w:rsidR="003D74CA" w:rsidRDefault="00650441" w:rsidP="00F02919">
            <w:pPr>
              <w:ind w:firstLine="0"/>
              <w:jc w:val="center"/>
              <w:textAlignment w:val="baseline"/>
              <w:rPr>
                <w:rFonts w:eastAsia="Times New Roman"/>
                <w:b/>
                <w:bCs/>
                <w:kern w:val="0"/>
                <w14:ligatures w14:val="none"/>
              </w:rPr>
            </w:pPr>
            <w:r>
              <w:rPr>
                <w:rFonts w:eastAsia="Times New Roman"/>
                <w:b/>
                <w:bCs/>
                <w:kern w:val="0"/>
                <w14:ligatures w14:val="none"/>
              </w:rPr>
              <w:t>IP-4</w:t>
            </w:r>
          </w:p>
        </w:tc>
        <w:tc>
          <w:tcPr>
            <w:tcW w:w="8786" w:type="dxa"/>
            <w:shd w:val="clear" w:color="auto" w:fill="FFFFFF"/>
            <w:vAlign w:val="center"/>
          </w:tcPr>
          <w:p w14:paraId="3303C21F" w14:textId="21344E7A" w:rsidR="003D74CA" w:rsidRDefault="00D40EC6" w:rsidP="00F02919">
            <w:pPr>
              <w:tabs>
                <w:tab w:val="left" w:pos="993"/>
              </w:tabs>
              <w:ind w:left="125" w:right="278" w:firstLine="0"/>
              <w:rPr>
                <w:rStyle w:val="normaltextrun"/>
              </w:rPr>
            </w:pPr>
            <w:r>
              <w:rPr>
                <w:rStyle w:val="normaltextrun"/>
              </w:rPr>
              <w:t>Izpildītājam</w:t>
            </w:r>
            <w:r w:rsidR="003D74CA" w:rsidRPr="003D74CA">
              <w:rPr>
                <w:rStyle w:val="normaltextrun"/>
              </w:rPr>
              <w:t xml:space="preserve"> ir jānodrošina izmaiņu pieprasījumu apstrāde, izmaiņu priekšlikumu sagatavošana un novērtēšana Sistēm</w:t>
            </w:r>
            <w:r w:rsidR="00540F27">
              <w:rPr>
                <w:rStyle w:val="normaltextrun"/>
              </w:rPr>
              <w:t>u</w:t>
            </w:r>
            <w:r w:rsidR="003D74CA" w:rsidRPr="003D74CA">
              <w:rPr>
                <w:rStyle w:val="normaltextrun"/>
              </w:rPr>
              <w:t xml:space="preserve"> uzturēšanas perioda ietvaros bez papildus samaksas.</w:t>
            </w:r>
          </w:p>
        </w:tc>
      </w:tr>
      <w:tr w:rsidR="007B02ED" w:rsidRPr="00A36B0A" w14:paraId="4E6F3BF3" w14:textId="77777777" w:rsidTr="002F7842">
        <w:trPr>
          <w:trHeight w:val="300"/>
        </w:trPr>
        <w:tc>
          <w:tcPr>
            <w:tcW w:w="1279" w:type="dxa"/>
            <w:shd w:val="clear" w:color="auto" w:fill="FFFFFF"/>
            <w:vAlign w:val="center"/>
          </w:tcPr>
          <w:p w14:paraId="6827BE5D" w14:textId="27E72E30" w:rsidR="007B02ED" w:rsidRDefault="0097539F" w:rsidP="00F02919">
            <w:pPr>
              <w:ind w:firstLine="0"/>
              <w:jc w:val="center"/>
              <w:textAlignment w:val="baseline"/>
              <w:rPr>
                <w:rFonts w:eastAsia="Times New Roman"/>
                <w:b/>
                <w:bCs/>
                <w:kern w:val="0"/>
                <w14:ligatures w14:val="none"/>
              </w:rPr>
            </w:pPr>
            <w:r>
              <w:rPr>
                <w:rFonts w:eastAsia="Times New Roman"/>
                <w:b/>
                <w:bCs/>
                <w:kern w:val="0"/>
                <w14:ligatures w14:val="none"/>
              </w:rPr>
              <w:lastRenderedPageBreak/>
              <w:t>IP-5</w:t>
            </w:r>
          </w:p>
        </w:tc>
        <w:tc>
          <w:tcPr>
            <w:tcW w:w="8786" w:type="dxa"/>
            <w:shd w:val="clear" w:color="auto" w:fill="FFFFFF"/>
            <w:vAlign w:val="center"/>
          </w:tcPr>
          <w:p w14:paraId="57BED145" w14:textId="472B63CE" w:rsidR="007B02ED" w:rsidRDefault="0097539F" w:rsidP="00F02919">
            <w:pPr>
              <w:tabs>
                <w:tab w:val="left" w:pos="993"/>
              </w:tabs>
              <w:ind w:left="125" w:right="278" w:firstLine="0"/>
              <w:rPr>
                <w:rStyle w:val="normaltextrun"/>
              </w:rPr>
            </w:pPr>
            <w:r>
              <w:rPr>
                <w:rStyle w:val="normaltextrun"/>
              </w:rPr>
              <w:t>Izpildītājam</w:t>
            </w:r>
            <w:r w:rsidR="007B02ED" w:rsidRPr="007B02ED">
              <w:rPr>
                <w:rStyle w:val="normaltextrun"/>
              </w:rPr>
              <w:t xml:space="preserve"> izmaiņu pieprasījuma realizācija ir jāuzsāk nekavējoties pēc vienošanās noslēgšanas vai datumā, kas ir norādīts vienošanā</w:t>
            </w:r>
            <w:r w:rsidR="00935AF9">
              <w:rPr>
                <w:rStyle w:val="normaltextrun"/>
              </w:rPr>
              <w:t>s</w:t>
            </w:r>
            <w:r w:rsidR="007B02ED" w:rsidRPr="007B02ED">
              <w:rPr>
                <w:rStyle w:val="normaltextrun"/>
              </w:rPr>
              <w:t>, ja pastāv speciāli nosacījumi par izpildes laika periodu.</w:t>
            </w:r>
          </w:p>
        </w:tc>
      </w:tr>
      <w:tr w:rsidR="00F02919" w:rsidRPr="00A36B0A" w14:paraId="125B0C56" w14:textId="77777777" w:rsidTr="002F7842">
        <w:trPr>
          <w:trHeight w:val="300"/>
        </w:trPr>
        <w:tc>
          <w:tcPr>
            <w:tcW w:w="1279" w:type="dxa"/>
            <w:shd w:val="clear" w:color="auto" w:fill="FFFFFF"/>
            <w:vAlign w:val="center"/>
            <w:hideMark/>
          </w:tcPr>
          <w:p w14:paraId="4B1D4377" w14:textId="3BA912ED" w:rsidR="00F02919" w:rsidRPr="00A36B0A" w:rsidRDefault="00F02919" w:rsidP="00F02919">
            <w:pPr>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w:t>
            </w:r>
            <w:r w:rsidR="0097539F">
              <w:rPr>
                <w:rFonts w:eastAsia="Times New Roman"/>
                <w:b/>
                <w:bCs/>
                <w:kern w:val="0"/>
                <w14:ligatures w14:val="none"/>
              </w:rPr>
              <w:t>6</w:t>
            </w:r>
          </w:p>
        </w:tc>
        <w:tc>
          <w:tcPr>
            <w:tcW w:w="8786" w:type="dxa"/>
            <w:shd w:val="clear" w:color="auto" w:fill="FFFFFF"/>
            <w:vAlign w:val="center"/>
          </w:tcPr>
          <w:p w14:paraId="3CB1F6EF" w14:textId="21FC9973" w:rsidR="000509F2" w:rsidRPr="00A36B0A" w:rsidRDefault="000509F2" w:rsidP="00F02919">
            <w:pPr>
              <w:ind w:left="125" w:right="278" w:firstLine="0"/>
              <w:rPr>
                <w:color w:val="00B050"/>
                <w:kern w:val="0"/>
                <w14:ligatures w14:val="none"/>
              </w:rPr>
            </w:pPr>
            <w:r w:rsidRPr="00AD6603">
              <w:rPr>
                <w:rStyle w:val="normaltextrun"/>
              </w:rPr>
              <w:t>Sistēm</w:t>
            </w:r>
            <w:r w:rsidR="00935AF9">
              <w:rPr>
                <w:rStyle w:val="normaltextrun"/>
              </w:rPr>
              <w:t>u</w:t>
            </w:r>
            <w:r w:rsidRPr="00AD6603">
              <w:rPr>
                <w:rStyle w:val="normaltextrun"/>
              </w:rPr>
              <w:t xml:space="preserve"> izstrādes un ieviešanas laikā Pasūtītājs patur tiesības veikt precizējumus iepriekš nodefinētajām prasībām</w:t>
            </w:r>
            <w:r w:rsidR="00AD6603" w:rsidRPr="00AD6603">
              <w:rPr>
                <w:rStyle w:val="normaltextrun"/>
              </w:rPr>
              <w:t xml:space="preserve"> </w:t>
            </w:r>
            <w:r w:rsidR="00AD6603">
              <w:rPr>
                <w:rStyle w:val="normaltextrun"/>
              </w:rPr>
              <w:t>(6. kategorija)</w:t>
            </w:r>
            <w:r w:rsidRPr="00AD6603">
              <w:rPr>
                <w:rStyle w:val="normaltextrun"/>
              </w:rPr>
              <w:t xml:space="preserve">, kas nemaina kopējo plānoto darba apjomu par </w:t>
            </w:r>
            <w:r w:rsidR="00BF4B70" w:rsidRPr="00BF4B70">
              <w:rPr>
                <w:rStyle w:val="normaltextrun"/>
              </w:rPr>
              <w:t>ne vairāk kā 1000h</w:t>
            </w:r>
            <w:r w:rsidR="00BF4B70">
              <w:rPr>
                <w:rStyle w:val="normaltextrun"/>
              </w:rPr>
              <w:t>.</w:t>
            </w:r>
          </w:p>
        </w:tc>
      </w:tr>
    </w:tbl>
    <w:p w14:paraId="3206C369" w14:textId="347D35B6" w:rsidR="0050622D" w:rsidRPr="00F851B5" w:rsidRDefault="003059A9" w:rsidP="005F00B3">
      <w:pPr>
        <w:pStyle w:val="Heading1"/>
        <w:ind w:left="426" w:hanging="426"/>
      </w:pPr>
      <w:bookmarkStart w:id="125" w:name="_Toc159837736"/>
      <w:r w:rsidRPr="00F851B5">
        <w:t>Sadarbība starp Pasūtītāju un Izpildītāju</w:t>
      </w:r>
      <w:bookmarkEnd w:id="125"/>
    </w:p>
    <w:p w14:paraId="41C2D5DE" w14:textId="2BDD429F" w:rsidR="00BD0491" w:rsidRDefault="00BD0491" w:rsidP="007077F3">
      <w:pPr>
        <w:pStyle w:val="ListParagraph"/>
        <w:ind w:firstLine="567"/>
      </w:pPr>
      <w:r>
        <w:t xml:space="preserve">Izpildītājam, atbilstoši Pasūtītāja pieprasījumiem, ir jānodrošina tā rīcībā esošās informācijas sniegšana par </w:t>
      </w:r>
      <w:r w:rsidR="00D8413D">
        <w:t>Sistēm</w:t>
      </w:r>
      <w:r w:rsidR="00F851B5">
        <w:t>u</w:t>
      </w:r>
      <w:r>
        <w:t xml:space="preserve"> funkcionalitāti un citiem saistīt</w:t>
      </w:r>
      <w:r w:rsidR="00CE0929">
        <w:t>iem</w:t>
      </w:r>
      <w:r>
        <w:t xml:space="preserve"> jautājumiem, kuri ir būtiski Pasūtītājam. </w:t>
      </w:r>
    </w:p>
    <w:p w14:paraId="2E83F38E" w14:textId="1DF4766B" w:rsidR="00BD0491" w:rsidRDefault="00BD0491" w:rsidP="007077F3">
      <w:pPr>
        <w:pStyle w:val="ListParagraph"/>
        <w:ind w:firstLine="567"/>
      </w:pPr>
      <w:r>
        <w:t>Veikt Sistēm</w:t>
      </w:r>
      <w:r w:rsidR="007077F3">
        <w:t>u</w:t>
      </w:r>
      <w:r>
        <w:t xml:space="preserve"> uzturēšanu, kas iekļauj tehnisko atbalstu, problēmu pieteikumu novēršanu un konsultāciju sniegšanu, atbilstoši un ievērojot ITIL ITSM (Support level) vadlīnijas, ar </w:t>
      </w:r>
      <w:hyperlink w:anchor="_Kļūdu_un_pieteikumu" w:history="1">
        <w:r w:rsidR="00BA281F" w:rsidRPr="00223C76">
          <w:rPr>
            <w:rStyle w:val="Hyperlink"/>
          </w:rPr>
          <w:t xml:space="preserve">punktā </w:t>
        </w:r>
        <w:r w:rsidR="00D8413D" w:rsidRPr="00223C76">
          <w:rPr>
            <w:rStyle w:val="Hyperlink"/>
          </w:rPr>
          <w:t>1</w:t>
        </w:r>
        <w:r w:rsidR="00190834" w:rsidRPr="00223C76">
          <w:rPr>
            <w:rStyle w:val="Hyperlink"/>
          </w:rPr>
          <w:t>0</w:t>
        </w:r>
        <w:r w:rsidRPr="00223C76">
          <w:rPr>
            <w:rStyle w:val="Hyperlink"/>
          </w:rPr>
          <w:t>.1.</w:t>
        </w:r>
      </w:hyperlink>
      <w:r w:rsidR="00BA281F">
        <w:t xml:space="preserve"> </w:t>
      </w:r>
      <w:r>
        <w:t>apkopotām pieteikumu kategorijām un to prioritātēm.</w:t>
      </w:r>
    </w:p>
    <w:p w14:paraId="27106358" w14:textId="307F49D4" w:rsidR="00E74812" w:rsidRDefault="00E74812" w:rsidP="00E74812">
      <w:pPr>
        <w:pStyle w:val="Heading2"/>
        <w:ind w:left="426" w:hanging="426"/>
      </w:pPr>
      <w:bookmarkStart w:id="126" w:name="_Kļūdu_un_pieteikumu"/>
      <w:bookmarkStart w:id="127" w:name="_Toc159837737"/>
      <w:bookmarkEnd w:id="126"/>
      <w:r w:rsidRPr="00E74812">
        <w:t>Kļūdu un pieteikumu prioritātes</w:t>
      </w:r>
      <w:bookmarkEnd w:id="127"/>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3119"/>
        <w:gridCol w:w="1235"/>
        <w:gridCol w:w="1532"/>
        <w:gridCol w:w="1516"/>
        <w:gridCol w:w="1669"/>
      </w:tblGrid>
      <w:tr w:rsidR="00377F10" w:rsidRPr="002E27BA" w14:paraId="1D22FDC7" w14:textId="77777777" w:rsidTr="002F7842">
        <w:trPr>
          <w:trHeight w:val="555"/>
        </w:trPr>
        <w:tc>
          <w:tcPr>
            <w:tcW w:w="1129" w:type="dxa"/>
            <w:vMerge w:val="restart"/>
            <w:shd w:val="clear" w:color="auto" w:fill="B4C6E7"/>
            <w:vAlign w:val="center"/>
          </w:tcPr>
          <w:p w14:paraId="2A606B5D" w14:textId="7E5D5F1F" w:rsidR="00377F10" w:rsidRPr="002E27BA" w:rsidRDefault="00F914F2" w:rsidP="00377F10">
            <w:pPr>
              <w:ind w:firstLine="0"/>
              <w:jc w:val="center"/>
              <w:textAlignment w:val="baseline"/>
              <w:rPr>
                <w:rFonts w:eastAsia="Times New Roman"/>
                <w:b/>
                <w:bCs/>
                <w:kern w:val="0"/>
                <w14:ligatures w14:val="none"/>
              </w:rPr>
            </w:pPr>
            <w:r>
              <w:rPr>
                <w:rFonts w:eastAsia="Times New Roman"/>
                <w:b/>
                <w:bCs/>
                <w:kern w:val="0"/>
                <w14:ligatures w14:val="none"/>
              </w:rPr>
              <w:t>Kategorija</w:t>
            </w:r>
          </w:p>
        </w:tc>
        <w:tc>
          <w:tcPr>
            <w:tcW w:w="3119" w:type="dxa"/>
            <w:vMerge w:val="restart"/>
            <w:shd w:val="clear" w:color="auto" w:fill="B4C6E7"/>
            <w:vAlign w:val="center"/>
          </w:tcPr>
          <w:p w14:paraId="50038C13" w14:textId="0DED390B" w:rsidR="00377F10" w:rsidRPr="002E27BA" w:rsidRDefault="00377F10" w:rsidP="00377F10">
            <w:pPr>
              <w:ind w:firstLine="0"/>
              <w:jc w:val="center"/>
              <w:textAlignment w:val="baseline"/>
              <w:rPr>
                <w:rFonts w:eastAsia="Times New Roman"/>
                <w:b/>
                <w:bCs/>
                <w:kern w:val="0"/>
                <w14:ligatures w14:val="none"/>
              </w:rPr>
            </w:pPr>
            <w:r w:rsidRPr="002E27BA">
              <w:rPr>
                <w:rFonts w:eastAsia="Times New Roman"/>
                <w:b/>
                <w:bCs/>
                <w:kern w:val="0"/>
                <w14:ligatures w14:val="none"/>
              </w:rPr>
              <w:t>Problēmas īss raksturojums</w:t>
            </w:r>
          </w:p>
        </w:tc>
        <w:tc>
          <w:tcPr>
            <w:tcW w:w="1235" w:type="dxa"/>
            <w:vMerge w:val="restart"/>
            <w:shd w:val="clear" w:color="auto" w:fill="B4C6E7"/>
            <w:vAlign w:val="center"/>
          </w:tcPr>
          <w:p w14:paraId="3321A512" w14:textId="78BABD8B" w:rsidR="00377F10" w:rsidRPr="002E27BA" w:rsidRDefault="00377F10" w:rsidP="00377F10">
            <w:pPr>
              <w:ind w:firstLine="0"/>
              <w:jc w:val="center"/>
              <w:textAlignment w:val="baseline"/>
              <w:rPr>
                <w:rFonts w:eastAsia="Times New Roman"/>
                <w:b/>
                <w:bCs/>
                <w:kern w:val="0"/>
                <w14:ligatures w14:val="none"/>
              </w:rPr>
            </w:pPr>
            <w:r w:rsidRPr="002E27BA">
              <w:rPr>
                <w:rFonts w:eastAsia="Times New Roman"/>
                <w:b/>
                <w:bCs/>
                <w:kern w:val="0"/>
                <w14:ligatures w14:val="none"/>
              </w:rPr>
              <w:t>Prioritāte</w:t>
            </w:r>
          </w:p>
        </w:tc>
        <w:tc>
          <w:tcPr>
            <w:tcW w:w="4717" w:type="dxa"/>
            <w:gridSpan w:val="3"/>
            <w:shd w:val="clear" w:color="auto" w:fill="B4C6E7"/>
            <w:vAlign w:val="center"/>
          </w:tcPr>
          <w:p w14:paraId="72C8D1BC" w14:textId="295BD10A" w:rsidR="00377F10" w:rsidRPr="002E27BA" w:rsidRDefault="0092101D" w:rsidP="00377F10">
            <w:pPr>
              <w:ind w:firstLine="0"/>
              <w:jc w:val="center"/>
              <w:textAlignment w:val="baseline"/>
              <w:rPr>
                <w:rFonts w:eastAsia="Times New Roman"/>
                <w:b/>
                <w:bCs/>
                <w:kern w:val="0"/>
                <w14:ligatures w14:val="none"/>
              </w:rPr>
            </w:pPr>
            <w:r w:rsidRPr="0092101D">
              <w:rPr>
                <w:rFonts w:eastAsia="Times New Roman"/>
                <w:b/>
                <w:bCs/>
                <w:kern w:val="0"/>
                <w14:ligatures w14:val="none"/>
              </w:rPr>
              <w:t>Reakcijas un izpildes laiks no pieteikuma PVS</w:t>
            </w:r>
          </w:p>
        </w:tc>
      </w:tr>
      <w:tr w:rsidR="0092101D" w:rsidRPr="002E27BA" w14:paraId="41D949C3" w14:textId="498D910E" w:rsidTr="002F7842">
        <w:trPr>
          <w:trHeight w:val="555"/>
        </w:trPr>
        <w:tc>
          <w:tcPr>
            <w:tcW w:w="1129" w:type="dxa"/>
            <w:vMerge/>
            <w:shd w:val="clear" w:color="auto" w:fill="B4C6E7"/>
            <w:vAlign w:val="center"/>
            <w:hideMark/>
          </w:tcPr>
          <w:p w14:paraId="058BA57D" w14:textId="2CE12682" w:rsidR="0092101D" w:rsidRPr="002E27BA" w:rsidRDefault="0092101D" w:rsidP="0092101D">
            <w:pPr>
              <w:ind w:firstLine="0"/>
              <w:jc w:val="center"/>
              <w:textAlignment w:val="baseline"/>
              <w:rPr>
                <w:rFonts w:ascii="Segoe UI" w:eastAsia="Times New Roman" w:hAnsi="Segoe UI" w:cs="Segoe UI"/>
                <w:kern w:val="0"/>
                <w:sz w:val="18"/>
                <w:szCs w:val="18"/>
                <w:lang w:val="en-US"/>
                <w14:ligatures w14:val="none"/>
              </w:rPr>
            </w:pPr>
          </w:p>
        </w:tc>
        <w:tc>
          <w:tcPr>
            <w:tcW w:w="3119" w:type="dxa"/>
            <w:vMerge/>
            <w:shd w:val="clear" w:color="auto" w:fill="B4C6E7"/>
            <w:vAlign w:val="center"/>
            <w:hideMark/>
          </w:tcPr>
          <w:p w14:paraId="30886070" w14:textId="675AF6F2" w:rsidR="0092101D" w:rsidRPr="002E27BA" w:rsidRDefault="0092101D" w:rsidP="0092101D">
            <w:pPr>
              <w:ind w:firstLine="0"/>
              <w:jc w:val="center"/>
              <w:textAlignment w:val="baseline"/>
              <w:rPr>
                <w:rFonts w:ascii="Segoe UI" w:eastAsia="Times New Roman" w:hAnsi="Segoe UI" w:cs="Segoe UI"/>
                <w:kern w:val="0"/>
                <w:sz w:val="18"/>
                <w:szCs w:val="18"/>
                <w:lang w:val="en-US"/>
                <w14:ligatures w14:val="none"/>
              </w:rPr>
            </w:pPr>
          </w:p>
        </w:tc>
        <w:tc>
          <w:tcPr>
            <w:tcW w:w="1235" w:type="dxa"/>
            <w:vMerge/>
            <w:shd w:val="clear" w:color="auto" w:fill="B4C6E7"/>
            <w:vAlign w:val="center"/>
            <w:hideMark/>
          </w:tcPr>
          <w:p w14:paraId="7AE86E38" w14:textId="1428AB4B" w:rsidR="0092101D" w:rsidRPr="002E27BA" w:rsidRDefault="0092101D" w:rsidP="0092101D">
            <w:pPr>
              <w:ind w:firstLine="0"/>
              <w:jc w:val="center"/>
              <w:textAlignment w:val="baseline"/>
              <w:rPr>
                <w:rFonts w:ascii="Segoe UI" w:eastAsia="Times New Roman" w:hAnsi="Segoe UI" w:cs="Segoe UI"/>
                <w:kern w:val="0"/>
                <w:sz w:val="18"/>
                <w:szCs w:val="18"/>
                <w:lang w:val="en-US"/>
                <w14:ligatures w14:val="none"/>
              </w:rPr>
            </w:pPr>
          </w:p>
        </w:tc>
        <w:tc>
          <w:tcPr>
            <w:tcW w:w="1532" w:type="dxa"/>
            <w:shd w:val="clear" w:color="auto" w:fill="D9E2F3" w:themeFill="accent1" w:themeFillTint="33"/>
            <w:vAlign w:val="center"/>
          </w:tcPr>
          <w:p w14:paraId="27C3FE62" w14:textId="5ACA7512" w:rsidR="0092101D" w:rsidRPr="0092101D" w:rsidRDefault="0092101D" w:rsidP="0092101D">
            <w:pPr>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Reakcijas laiks</w:t>
            </w:r>
          </w:p>
        </w:tc>
        <w:tc>
          <w:tcPr>
            <w:tcW w:w="1516" w:type="dxa"/>
            <w:shd w:val="clear" w:color="auto" w:fill="D9E2F3" w:themeFill="accent1" w:themeFillTint="33"/>
            <w:vAlign w:val="center"/>
          </w:tcPr>
          <w:p w14:paraId="46FA3075" w14:textId="23FA0C1B" w:rsidR="0092101D" w:rsidRPr="0092101D" w:rsidRDefault="0092101D" w:rsidP="0092101D">
            <w:pPr>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Pagaidu risinājuma piegādes laiks</w:t>
            </w:r>
          </w:p>
        </w:tc>
        <w:tc>
          <w:tcPr>
            <w:tcW w:w="1669" w:type="dxa"/>
            <w:shd w:val="clear" w:color="auto" w:fill="D9E2F3" w:themeFill="accent1" w:themeFillTint="33"/>
            <w:vAlign w:val="center"/>
          </w:tcPr>
          <w:p w14:paraId="5702AA30" w14:textId="4AAF361C" w:rsidR="0092101D" w:rsidRPr="0092101D" w:rsidRDefault="0092101D" w:rsidP="0092101D">
            <w:pPr>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Patstāvīga risinājuma piegādes laiks</w:t>
            </w:r>
          </w:p>
        </w:tc>
      </w:tr>
      <w:tr w:rsidR="002F270D" w:rsidRPr="002E27BA" w14:paraId="3661E4F1" w14:textId="46596F02" w:rsidTr="002F7842">
        <w:trPr>
          <w:trHeight w:val="300"/>
        </w:trPr>
        <w:tc>
          <w:tcPr>
            <w:tcW w:w="1129" w:type="dxa"/>
            <w:shd w:val="clear" w:color="auto" w:fill="auto"/>
            <w:vAlign w:val="center"/>
            <w:hideMark/>
          </w:tcPr>
          <w:p w14:paraId="47EF9B93" w14:textId="6A3D64D0" w:rsidR="002F270D" w:rsidRPr="007F3553" w:rsidRDefault="002F270D" w:rsidP="002F270D">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1.</w:t>
            </w:r>
          </w:p>
        </w:tc>
        <w:tc>
          <w:tcPr>
            <w:tcW w:w="3119" w:type="dxa"/>
            <w:shd w:val="clear" w:color="auto" w:fill="auto"/>
            <w:vAlign w:val="center"/>
            <w:hideMark/>
          </w:tcPr>
          <w:p w14:paraId="2B0D9CCF" w14:textId="0E686E74" w:rsidR="002F270D" w:rsidRPr="007F3553" w:rsidRDefault="002F270D" w:rsidP="002F270D">
            <w:pPr>
              <w:ind w:left="119" w:right="74"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kas izraisa pilnīgu Sistēmu apstāšanos un/vai funkciju nepieejamību.</w:t>
            </w:r>
            <w:r w:rsidR="00520BE1" w:rsidRPr="007F3553">
              <w:rPr>
                <w:rFonts w:eastAsia="Times New Roman"/>
                <w:kern w:val="0"/>
                <w:sz w:val="20"/>
                <w:szCs w:val="20"/>
                <w14:ligatures w14:val="none"/>
              </w:rPr>
              <w:t xml:space="preserve"> (Ārkārtas darbi)</w:t>
            </w:r>
          </w:p>
        </w:tc>
        <w:tc>
          <w:tcPr>
            <w:tcW w:w="1235" w:type="dxa"/>
            <w:shd w:val="clear" w:color="auto" w:fill="auto"/>
            <w:vAlign w:val="center"/>
            <w:hideMark/>
          </w:tcPr>
          <w:p w14:paraId="44456C8B" w14:textId="11F47774" w:rsidR="002F270D" w:rsidRPr="007F3553" w:rsidRDefault="002F270D" w:rsidP="002F270D">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Kritiska</w:t>
            </w:r>
          </w:p>
        </w:tc>
        <w:tc>
          <w:tcPr>
            <w:tcW w:w="1532" w:type="dxa"/>
            <w:vAlign w:val="center"/>
          </w:tcPr>
          <w:p w14:paraId="5AADD685" w14:textId="428BBC1A"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2 stundas</w:t>
            </w:r>
          </w:p>
        </w:tc>
        <w:tc>
          <w:tcPr>
            <w:tcW w:w="1516" w:type="dxa"/>
            <w:vAlign w:val="center"/>
          </w:tcPr>
          <w:p w14:paraId="773C88B7" w14:textId="05BC0778"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4 stundas</w:t>
            </w:r>
          </w:p>
        </w:tc>
        <w:tc>
          <w:tcPr>
            <w:tcW w:w="1669" w:type="dxa"/>
            <w:vAlign w:val="center"/>
          </w:tcPr>
          <w:p w14:paraId="70047BBC" w14:textId="197727CA" w:rsidR="002F270D" w:rsidRPr="003F5529" w:rsidRDefault="002F270D" w:rsidP="002F270D">
            <w:pPr>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24 stundas</w:t>
            </w:r>
          </w:p>
        </w:tc>
      </w:tr>
      <w:tr w:rsidR="002F270D" w:rsidRPr="002E27BA" w14:paraId="32A0BF86" w14:textId="6367D942" w:rsidTr="002F7842">
        <w:trPr>
          <w:trHeight w:val="300"/>
        </w:trPr>
        <w:tc>
          <w:tcPr>
            <w:tcW w:w="1129" w:type="dxa"/>
            <w:shd w:val="clear" w:color="auto" w:fill="auto"/>
            <w:vAlign w:val="center"/>
            <w:hideMark/>
          </w:tcPr>
          <w:p w14:paraId="6498C039" w14:textId="3232FDF8" w:rsidR="002F270D" w:rsidRPr="007F3553" w:rsidRDefault="002F270D" w:rsidP="002F270D">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2.</w:t>
            </w:r>
          </w:p>
        </w:tc>
        <w:tc>
          <w:tcPr>
            <w:tcW w:w="3119" w:type="dxa"/>
            <w:shd w:val="clear" w:color="auto" w:fill="auto"/>
            <w:vAlign w:val="center"/>
            <w:hideMark/>
          </w:tcPr>
          <w:p w14:paraId="1410A658" w14:textId="65CD3BCA" w:rsidR="002F270D" w:rsidRPr="007F3553" w:rsidRDefault="002F270D" w:rsidP="002F270D">
            <w:pPr>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ko izraisījusi Sistēmu programmatūras kļūda, vai nekorekta darbība un kas rada ievērojamus funkcionalitātes zudumus un nav zināms problēmas apiešanas risinājums, bet ir iespējams darbu turpināt ierobežotā režīmā.</w:t>
            </w:r>
            <w:r w:rsidR="00520BE1" w:rsidRPr="007F3553">
              <w:rPr>
                <w:rFonts w:eastAsia="Times New Roman"/>
                <w:kern w:val="0"/>
                <w:sz w:val="20"/>
                <w:szCs w:val="20"/>
                <w14:ligatures w14:val="none"/>
              </w:rPr>
              <w:t xml:space="preserve"> (Ārkārtas darbi)</w:t>
            </w:r>
          </w:p>
        </w:tc>
        <w:tc>
          <w:tcPr>
            <w:tcW w:w="1235" w:type="dxa"/>
            <w:shd w:val="clear" w:color="auto" w:fill="auto"/>
            <w:vAlign w:val="center"/>
            <w:hideMark/>
          </w:tcPr>
          <w:p w14:paraId="5DCA3D5B" w14:textId="05A0E428" w:rsidR="002F270D" w:rsidRPr="007F3553" w:rsidRDefault="002F270D" w:rsidP="002F270D">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Steidzama</w:t>
            </w:r>
          </w:p>
        </w:tc>
        <w:tc>
          <w:tcPr>
            <w:tcW w:w="1532" w:type="dxa"/>
            <w:vAlign w:val="center"/>
          </w:tcPr>
          <w:p w14:paraId="7EA6683D" w14:textId="46B34FE8"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4 stundas</w:t>
            </w:r>
          </w:p>
        </w:tc>
        <w:tc>
          <w:tcPr>
            <w:tcW w:w="1516" w:type="dxa"/>
            <w:vAlign w:val="center"/>
          </w:tcPr>
          <w:p w14:paraId="757D5E0D" w14:textId="680D402F"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8 stundas</w:t>
            </w:r>
          </w:p>
        </w:tc>
        <w:tc>
          <w:tcPr>
            <w:tcW w:w="1669" w:type="dxa"/>
            <w:vAlign w:val="center"/>
          </w:tcPr>
          <w:p w14:paraId="2206948B" w14:textId="5F644129" w:rsidR="002F270D" w:rsidRPr="003F5529" w:rsidRDefault="002F270D" w:rsidP="002F270D">
            <w:pPr>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24 stundas</w:t>
            </w:r>
          </w:p>
        </w:tc>
      </w:tr>
      <w:tr w:rsidR="002F270D" w:rsidRPr="002E27BA" w14:paraId="0A84D089" w14:textId="3D1F9659" w:rsidTr="002F7842">
        <w:trPr>
          <w:trHeight w:val="300"/>
        </w:trPr>
        <w:tc>
          <w:tcPr>
            <w:tcW w:w="1129" w:type="dxa"/>
            <w:shd w:val="clear" w:color="auto" w:fill="auto"/>
            <w:vAlign w:val="center"/>
            <w:hideMark/>
          </w:tcPr>
          <w:p w14:paraId="5BE04DFF" w14:textId="76C42AE1" w:rsidR="002F270D" w:rsidRPr="007F3553" w:rsidRDefault="002F270D" w:rsidP="002F270D">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3.</w:t>
            </w:r>
          </w:p>
        </w:tc>
        <w:tc>
          <w:tcPr>
            <w:tcW w:w="3119" w:type="dxa"/>
            <w:shd w:val="clear" w:color="auto" w:fill="auto"/>
            <w:vAlign w:val="center"/>
            <w:hideMark/>
          </w:tcPr>
          <w:p w14:paraId="32DB01AB" w14:textId="48DC8F76" w:rsidR="002F270D" w:rsidRPr="007F3553" w:rsidRDefault="002F270D" w:rsidP="002F270D">
            <w:pPr>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kas izraisa minimālus iespēju un/vai funkciju zudumus, ietekme uz Sistēmu ir mazsvarīga vai sagādā neērtības.</w:t>
            </w:r>
            <w:r w:rsidR="00520BE1" w:rsidRPr="007F3553">
              <w:rPr>
                <w:rFonts w:eastAsia="Times New Roman"/>
                <w:kern w:val="0"/>
                <w:sz w:val="20"/>
                <w:szCs w:val="20"/>
                <w14:ligatures w14:val="none"/>
              </w:rPr>
              <w:t xml:space="preserve"> (Plānveida darbi)</w:t>
            </w:r>
          </w:p>
        </w:tc>
        <w:tc>
          <w:tcPr>
            <w:tcW w:w="1235" w:type="dxa"/>
            <w:shd w:val="clear" w:color="auto" w:fill="auto"/>
            <w:vAlign w:val="center"/>
            <w:hideMark/>
          </w:tcPr>
          <w:p w14:paraId="16DBD4F1" w14:textId="05766471" w:rsidR="002F270D" w:rsidRPr="007F3553" w:rsidRDefault="002F270D" w:rsidP="002F270D">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Vidēja</w:t>
            </w:r>
          </w:p>
        </w:tc>
        <w:tc>
          <w:tcPr>
            <w:tcW w:w="1532" w:type="dxa"/>
            <w:vAlign w:val="center"/>
          </w:tcPr>
          <w:p w14:paraId="4D12530D" w14:textId="6361B126"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8 stundas</w:t>
            </w:r>
          </w:p>
        </w:tc>
        <w:tc>
          <w:tcPr>
            <w:tcW w:w="1516" w:type="dxa"/>
            <w:vAlign w:val="center"/>
          </w:tcPr>
          <w:p w14:paraId="1AC92362" w14:textId="35D5E2AF"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24 stundas</w:t>
            </w:r>
          </w:p>
        </w:tc>
        <w:tc>
          <w:tcPr>
            <w:tcW w:w="1669" w:type="dxa"/>
            <w:vAlign w:val="center"/>
          </w:tcPr>
          <w:p w14:paraId="7FD79BE3" w14:textId="69663248" w:rsidR="002F270D" w:rsidRPr="003F5529" w:rsidRDefault="002F270D" w:rsidP="002F270D">
            <w:pPr>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48 stundas</w:t>
            </w:r>
          </w:p>
        </w:tc>
      </w:tr>
      <w:tr w:rsidR="002F270D" w:rsidRPr="002E27BA" w14:paraId="07AA5C89" w14:textId="4F0350BA" w:rsidTr="002F7842">
        <w:trPr>
          <w:trHeight w:val="300"/>
        </w:trPr>
        <w:tc>
          <w:tcPr>
            <w:tcW w:w="1129" w:type="dxa"/>
            <w:shd w:val="clear" w:color="auto" w:fill="auto"/>
            <w:vAlign w:val="center"/>
            <w:hideMark/>
          </w:tcPr>
          <w:p w14:paraId="2440C6FA" w14:textId="4DD2E22C" w:rsidR="002F270D" w:rsidRPr="007F3553" w:rsidRDefault="002F270D" w:rsidP="002F270D">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4.</w:t>
            </w:r>
          </w:p>
        </w:tc>
        <w:tc>
          <w:tcPr>
            <w:tcW w:w="3119" w:type="dxa"/>
            <w:shd w:val="clear" w:color="auto" w:fill="auto"/>
            <w:vAlign w:val="center"/>
            <w:hideMark/>
          </w:tcPr>
          <w:p w14:paraId="11BD1E62" w14:textId="77777777" w:rsidR="002F270D" w:rsidRPr="007F3553" w:rsidRDefault="002F270D" w:rsidP="002F270D">
            <w:pPr>
              <w:ind w:left="120" w:right="75" w:firstLine="0"/>
              <w:textAlignment w:val="baseline"/>
              <w:rPr>
                <w:rFonts w:eastAsia="Times New Roman"/>
                <w:kern w:val="0"/>
                <w:sz w:val="20"/>
                <w:szCs w:val="20"/>
                <w14:ligatures w14:val="none"/>
              </w:rPr>
            </w:pPr>
            <w:r w:rsidRPr="007F3553">
              <w:rPr>
                <w:rFonts w:eastAsia="Times New Roman"/>
                <w:kern w:val="0"/>
                <w:sz w:val="20"/>
                <w:szCs w:val="20"/>
                <w14:ligatures w14:val="none"/>
              </w:rPr>
              <w:t>Problēma, kas neizraisa iespējamus zudumus un ir uzskatāma par Sistēmu programmatūras kļūdu, neprecizitāti vai nekorektu darbību, kas rada nelielu ietekmi uz darbu Sistēmās.</w:t>
            </w:r>
          </w:p>
          <w:p w14:paraId="67299045" w14:textId="1F43549E" w:rsidR="007F3553" w:rsidRPr="007F3553" w:rsidRDefault="007F3553" w:rsidP="002F270D">
            <w:pPr>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(Plānveida darbi)</w:t>
            </w:r>
          </w:p>
        </w:tc>
        <w:tc>
          <w:tcPr>
            <w:tcW w:w="1235" w:type="dxa"/>
            <w:shd w:val="clear" w:color="auto" w:fill="auto"/>
            <w:vAlign w:val="center"/>
            <w:hideMark/>
          </w:tcPr>
          <w:p w14:paraId="4090A22D" w14:textId="1AA9601D" w:rsidR="002F270D" w:rsidRPr="007F3553" w:rsidRDefault="002F270D" w:rsidP="002F270D">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Zema</w:t>
            </w:r>
          </w:p>
        </w:tc>
        <w:tc>
          <w:tcPr>
            <w:tcW w:w="1532" w:type="dxa"/>
            <w:vAlign w:val="center"/>
          </w:tcPr>
          <w:p w14:paraId="24F6691F" w14:textId="647AA403"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2 darba dienas</w:t>
            </w:r>
          </w:p>
        </w:tc>
        <w:tc>
          <w:tcPr>
            <w:tcW w:w="1516" w:type="dxa"/>
            <w:vAlign w:val="center"/>
          </w:tcPr>
          <w:p w14:paraId="56E0AA31" w14:textId="4FF2FFCC"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w:t>
            </w:r>
          </w:p>
        </w:tc>
        <w:tc>
          <w:tcPr>
            <w:tcW w:w="1669" w:type="dxa"/>
            <w:vAlign w:val="center"/>
          </w:tcPr>
          <w:p w14:paraId="4D3CC25E" w14:textId="384C26DA" w:rsidR="002F270D" w:rsidRPr="003F5529" w:rsidRDefault="002F270D" w:rsidP="002F270D">
            <w:pPr>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3 darba dienas</w:t>
            </w:r>
          </w:p>
        </w:tc>
      </w:tr>
      <w:tr w:rsidR="002F270D" w:rsidRPr="002E27BA" w14:paraId="08C2424C" w14:textId="0D3CBF98" w:rsidTr="002F7842">
        <w:trPr>
          <w:trHeight w:val="300"/>
        </w:trPr>
        <w:tc>
          <w:tcPr>
            <w:tcW w:w="1129" w:type="dxa"/>
            <w:shd w:val="clear" w:color="auto" w:fill="auto"/>
            <w:vAlign w:val="center"/>
            <w:hideMark/>
          </w:tcPr>
          <w:p w14:paraId="2DACB27C" w14:textId="20EAB96D" w:rsidR="002F270D" w:rsidRPr="007F3553" w:rsidRDefault="002F270D" w:rsidP="002F270D">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5.</w:t>
            </w:r>
          </w:p>
        </w:tc>
        <w:tc>
          <w:tcPr>
            <w:tcW w:w="3119" w:type="dxa"/>
            <w:shd w:val="clear" w:color="auto" w:fill="auto"/>
            <w:vAlign w:val="center"/>
            <w:hideMark/>
          </w:tcPr>
          <w:p w14:paraId="58D9B63F" w14:textId="300E47C6" w:rsidR="002F270D" w:rsidRPr="007F3553" w:rsidRDefault="002F270D" w:rsidP="002F270D">
            <w:pPr>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Situācija, kad Pasūtītājam ir nepieciešams saņemt atbalstu noteiktu jautājumu risināšanai, vai papildu informācijas iegūšanai par Sistēmām un tās funkcionālajām iespējām, tajā skaitā apmācību veikšanai darbam ar Sistēmām un provizorisko izmaiņu novērtējumu.</w:t>
            </w:r>
          </w:p>
        </w:tc>
        <w:tc>
          <w:tcPr>
            <w:tcW w:w="1235" w:type="dxa"/>
            <w:shd w:val="clear" w:color="auto" w:fill="auto"/>
            <w:vAlign w:val="center"/>
            <w:hideMark/>
          </w:tcPr>
          <w:p w14:paraId="3331637B" w14:textId="740114D9" w:rsidR="002F270D" w:rsidRPr="007F3553" w:rsidRDefault="002F270D" w:rsidP="002F270D">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Zema</w:t>
            </w:r>
          </w:p>
        </w:tc>
        <w:tc>
          <w:tcPr>
            <w:tcW w:w="1532" w:type="dxa"/>
            <w:vAlign w:val="center"/>
          </w:tcPr>
          <w:p w14:paraId="48DFAEFC" w14:textId="0E3847DD"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3 darba dienas</w:t>
            </w:r>
          </w:p>
        </w:tc>
        <w:tc>
          <w:tcPr>
            <w:tcW w:w="1516" w:type="dxa"/>
            <w:vAlign w:val="center"/>
          </w:tcPr>
          <w:p w14:paraId="6922BE48" w14:textId="2029986B" w:rsidR="002F270D" w:rsidRPr="007F3553" w:rsidRDefault="002F270D" w:rsidP="002F270D">
            <w:pPr>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w:t>
            </w:r>
          </w:p>
        </w:tc>
        <w:tc>
          <w:tcPr>
            <w:tcW w:w="1669" w:type="dxa"/>
            <w:vAlign w:val="center"/>
          </w:tcPr>
          <w:p w14:paraId="6E8EE7BB" w14:textId="76C8FE02" w:rsidR="002F270D" w:rsidRPr="003F5529" w:rsidRDefault="002F270D" w:rsidP="002F270D">
            <w:pPr>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w:t>
            </w:r>
          </w:p>
        </w:tc>
      </w:tr>
      <w:tr w:rsidR="000E5D9B" w:rsidRPr="002E27BA" w14:paraId="6D05E20B" w14:textId="67D29B52" w:rsidTr="002F7842">
        <w:trPr>
          <w:trHeight w:val="300"/>
        </w:trPr>
        <w:tc>
          <w:tcPr>
            <w:tcW w:w="1129" w:type="dxa"/>
            <w:vMerge w:val="restart"/>
            <w:shd w:val="clear" w:color="auto" w:fill="auto"/>
            <w:vAlign w:val="center"/>
            <w:hideMark/>
          </w:tcPr>
          <w:p w14:paraId="1F762492" w14:textId="53545C68" w:rsidR="000E5D9B" w:rsidRPr="007F3553" w:rsidRDefault="000E5D9B" w:rsidP="000E5D9B">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6.</w:t>
            </w:r>
          </w:p>
        </w:tc>
        <w:tc>
          <w:tcPr>
            <w:tcW w:w="3119" w:type="dxa"/>
            <w:vMerge w:val="restart"/>
            <w:shd w:val="clear" w:color="auto" w:fill="auto"/>
            <w:vAlign w:val="center"/>
            <w:hideMark/>
          </w:tcPr>
          <w:p w14:paraId="277835C0" w14:textId="52CC3D59" w:rsidR="000E5D9B" w:rsidRPr="007F3553" w:rsidRDefault="000E5D9B" w:rsidP="000E5D9B">
            <w:pPr>
              <w:ind w:left="120" w:right="75" w:firstLine="0"/>
              <w:textAlignment w:val="baseline"/>
              <w:rPr>
                <w:rFonts w:eastAsia="Times New Roman"/>
                <w:kern w:val="0"/>
                <w:sz w:val="20"/>
                <w:szCs w:val="20"/>
                <w:lang w:val="en-US"/>
                <w14:ligatures w14:val="none"/>
              </w:rPr>
            </w:pPr>
            <w:r w:rsidRPr="007F3553">
              <w:rPr>
                <w:rFonts w:eastAsia="Times New Roman"/>
                <w:kern w:val="0"/>
                <w:sz w:val="20"/>
                <w:szCs w:val="20"/>
                <w14:ligatures w14:val="none"/>
              </w:rPr>
              <w:t xml:space="preserve">Pieprasījums veikt izmaiņas, vai papildināt Sistēmu funkcionalitāti, dokumentāciju vai veikt citus papildu darbus, kas ir ārpus līguma </w:t>
            </w:r>
            <w:r w:rsidRPr="007F3553">
              <w:rPr>
                <w:rFonts w:eastAsia="Times New Roman"/>
                <w:kern w:val="0"/>
                <w:sz w:val="20"/>
                <w:szCs w:val="20"/>
                <w14:ligatures w14:val="none"/>
              </w:rPr>
              <w:lastRenderedPageBreak/>
              <w:t>apjoma vai atšķiras no iepriekš aprakstītajām kategorijām.</w:t>
            </w:r>
          </w:p>
        </w:tc>
        <w:tc>
          <w:tcPr>
            <w:tcW w:w="1235" w:type="dxa"/>
            <w:shd w:val="clear" w:color="auto" w:fill="auto"/>
            <w:vAlign w:val="center"/>
            <w:hideMark/>
          </w:tcPr>
          <w:p w14:paraId="49B2D799" w14:textId="5861E5C2" w:rsidR="000E5D9B" w:rsidRPr="007F3553" w:rsidRDefault="007F3553" w:rsidP="000E5D9B">
            <w:pPr>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lastRenderedPageBreak/>
              <w:t>Zema</w:t>
            </w:r>
          </w:p>
        </w:tc>
        <w:tc>
          <w:tcPr>
            <w:tcW w:w="1532" w:type="dxa"/>
          </w:tcPr>
          <w:p w14:paraId="65D41B5F" w14:textId="2C962724" w:rsidR="000E5D9B" w:rsidRPr="007F3553" w:rsidRDefault="000E5D9B" w:rsidP="000E5D9B">
            <w:pPr>
              <w:ind w:left="30" w:hanging="30"/>
              <w:jc w:val="center"/>
              <w:textAlignment w:val="baseline"/>
              <w:rPr>
                <w:rFonts w:eastAsia="Times New Roman"/>
                <w:kern w:val="0"/>
                <w:sz w:val="20"/>
                <w:szCs w:val="20"/>
                <w:shd w:val="clear" w:color="auto" w:fill="FFFF00"/>
                <w14:ligatures w14:val="none"/>
              </w:rPr>
            </w:pPr>
            <w:r w:rsidRPr="007F3553">
              <w:rPr>
                <w:rFonts w:eastAsia="Times New Roman"/>
                <w:kern w:val="0"/>
                <w:sz w:val="20"/>
                <w:szCs w:val="20"/>
                <w14:ligatures w14:val="none"/>
              </w:rPr>
              <w:t>Ne ilgāk kā 5 darba dienas*</w:t>
            </w:r>
          </w:p>
        </w:tc>
        <w:tc>
          <w:tcPr>
            <w:tcW w:w="1516" w:type="dxa"/>
            <w:vAlign w:val="center"/>
          </w:tcPr>
          <w:p w14:paraId="6E1D937A" w14:textId="081DEABA" w:rsidR="000E5D9B" w:rsidRPr="007F3553" w:rsidRDefault="000E5D9B" w:rsidP="000E5D9B">
            <w:pPr>
              <w:ind w:left="30" w:hanging="30"/>
              <w:jc w:val="center"/>
              <w:textAlignment w:val="baseline"/>
              <w:rPr>
                <w:rFonts w:eastAsia="Times New Roman"/>
                <w:kern w:val="0"/>
                <w:sz w:val="20"/>
                <w:szCs w:val="20"/>
                <w:shd w:val="clear" w:color="auto" w:fill="FFFF00"/>
                <w14:ligatures w14:val="none"/>
              </w:rPr>
            </w:pPr>
            <w:r w:rsidRPr="007F3553">
              <w:rPr>
                <w:rFonts w:eastAsia="Times New Roman"/>
                <w:kern w:val="0"/>
                <w:sz w:val="20"/>
                <w:szCs w:val="20"/>
                <w14:ligatures w14:val="none"/>
              </w:rPr>
              <w:t>-</w:t>
            </w:r>
          </w:p>
        </w:tc>
        <w:tc>
          <w:tcPr>
            <w:tcW w:w="1669" w:type="dxa"/>
            <w:vAlign w:val="center"/>
          </w:tcPr>
          <w:p w14:paraId="159D8656" w14:textId="7EC2998A" w:rsidR="000E5D9B" w:rsidRPr="003F5529" w:rsidRDefault="000E5D9B" w:rsidP="000E5D9B">
            <w:pPr>
              <w:ind w:left="30" w:hanging="30"/>
              <w:jc w:val="center"/>
              <w:textAlignment w:val="baseline"/>
              <w:rPr>
                <w:rFonts w:eastAsia="Times New Roman"/>
                <w:kern w:val="0"/>
                <w:sz w:val="20"/>
                <w:szCs w:val="20"/>
                <w:shd w:val="clear" w:color="auto" w:fill="FFFF00"/>
                <w14:ligatures w14:val="none"/>
              </w:rPr>
            </w:pPr>
            <w:r w:rsidRPr="003F5529">
              <w:rPr>
                <w:rFonts w:eastAsia="Times New Roman"/>
                <w:kern w:val="0"/>
                <w:sz w:val="20"/>
                <w:szCs w:val="20"/>
                <w14:ligatures w14:val="none"/>
              </w:rPr>
              <w:t>-</w:t>
            </w:r>
          </w:p>
        </w:tc>
      </w:tr>
      <w:tr w:rsidR="000E5D9B" w:rsidRPr="002E27BA" w14:paraId="5D328007" w14:textId="77777777" w:rsidTr="002F7842">
        <w:trPr>
          <w:trHeight w:val="300"/>
        </w:trPr>
        <w:tc>
          <w:tcPr>
            <w:tcW w:w="1129" w:type="dxa"/>
            <w:vMerge/>
            <w:shd w:val="clear" w:color="auto" w:fill="auto"/>
            <w:vAlign w:val="center"/>
          </w:tcPr>
          <w:p w14:paraId="2B565CB3" w14:textId="77777777" w:rsidR="000E5D9B" w:rsidRPr="002E27BA" w:rsidRDefault="000E5D9B" w:rsidP="000E5D9B">
            <w:pPr>
              <w:ind w:firstLine="0"/>
              <w:jc w:val="center"/>
              <w:textAlignment w:val="baseline"/>
              <w:rPr>
                <w:rFonts w:eastAsia="Times New Roman"/>
                <w:b/>
                <w:bCs/>
                <w:kern w:val="0"/>
                <w14:ligatures w14:val="none"/>
              </w:rPr>
            </w:pPr>
          </w:p>
        </w:tc>
        <w:tc>
          <w:tcPr>
            <w:tcW w:w="3119" w:type="dxa"/>
            <w:vMerge/>
            <w:shd w:val="clear" w:color="auto" w:fill="auto"/>
            <w:vAlign w:val="center"/>
          </w:tcPr>
          <w:p w14:paraId="2B2F0D41" w14:textId="77777777" w:rsidR="000E5D9B" w:rsidRPr="002E27BA" w:rsidRDefault="000E5D9B" w:rsidP="000E5D9B">
            <w:pPr>
              <w:ind w:left="120" w:right="75" w:firstLine="0"/>
              <w:textAlignment w:val="baseline"/>
              <w:rPr>
                <w:rFonts w:eastAsia="Times New Roman"/>
                <w:kern w:val="0"/>
                <w14:ligatures w14:val="none"/>
              </w:rPr>
            </w:pPr>
          </w:p>
        </w:tc>
        <w:tc>
          <w:tcPr>
            <w:tcW w:w="5952" w:type="dxa"/>
            <w:gridSpan w:val="4"/>
            <w:shd w:val="clear" w:color="auto" w:fill="auto"/>
            <w:vAlign w:val="center"/>
          </w:tcPr>
          <w:p w14:paraId="2C2687BF" w14:textId="77B4B728" w:rsidR="000E5D9B" w:rsidRPr="002E27BA" w:rsidRDefault="000E5D9B" w:rsidP="000E5D9B">
            <w:pPr>
              <w:ind w:left="30" w:hanging="30"/>
              <w:jc w:val="left"/>
              <w:textAlignment w:val="baseline"/>
              <w:rPr>
                <w:rFonts w:eastAsia="Times New Roman"/>
                <w:kern w:val="0"/>
                <w:shd w:val="clear" w:color="auto" w:fill="FFFF00"/>
                <w14:ligatures w14:val="none"/>
              </w:rPr>
            </w:pPr>
            <w:r w:rsidRPr="001151FD">
              <w:rPr>
                <w:rFonts w:eastAsia="Times New Roman"/>
                <w:kern w:val="0"/>
                <w:sz w:val="20"/>
                <w:szCs w:val="20"/>
                <w14:ligatures w14:val="none"/>
              </w:rPr>
              <w:t xml:space="preserve">* Šajā laikā Izpildītājs sagatavo piedāvājumu, kas satur risinājuma aprakstu un darbietilpības novērtējumu. Ja piedāvājuma sagatavošanai Izpildītājs ir pieprasījis Pasūtītājam papildu informāciju, darba dienu </w:t>
            </w:r>
            <w:r w:rsidRPr="001151FD">
              <w:rPr>
                <w:rFonts w:eastAsia="Times New Roman"/>
                <w:kern w:val="0"/>
                <w:sz w:val="20"/>
                <w:szCs w:val="20"/>
                <w14:ligatures w14:val="none"/>
              </w:rPr>
              <w:lastRenderedPageBreak/>
              <w:t>skaitīšana tiek apturēta uz laiku, līdz Pasūtītājs ir iesniedzis Izpildītājam pieprasīto informāciju.</w:t>
            </w:r>
          </w:p>
        </w:tc>
      </w:tr>
    </w:tbl>
    <w:p w14:paraId="64B0558B" w14:textId="0D5523C5" w:rsidR="002569DF" w:rsidRDefault="002569DF" w:rsidP="00CC052F">
      <w:pPr>
        <w:pStyle w:val="Heading2"/>
        <w:rPr>
          <w:rStyle w:val="normaltextrun"/>
        </w:rPr>
      </w:pPr>
      <w:bookmarkStart w:id="128" w:name="_Toc159837738"/>
      <w:r>
        <w:rPr>
          <w:rStyle w:val="normaltextrun"/>
        </w:rPr>
        <w:lastRenderedPageBreak/>
        <w:t xml:space="preserve">Kļūdu </w:t>
      </w:r>
      <w:r w:rsidR="00A358A0">
        <w:rPr>
          <w:rStyle w:val="normaltextrun"/>
        </w:rPr>
        <w:t>ietekmes novērtējums</w:t>
      </w:r>
      <w:bookmarkEnd w:id="1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655"/>
        <w:gridCol w:w="1417"/>
      </w:tblGrid>
      <w:tr w:rsidR="00173D8F" w:rsidRPr="002E27BA" w14:paraId="75ED29B1" w14:textId="77777777" w:rsidTr="002F7842">
        <w:trPr>
          <w:trHeight w:val="555"/>
        </w:trPr>
        <w:tc>
          <w:tcPr>
            <w:tcW w:w="704" w:type="dxa"/>
            <w:vMerge w:val="restart"/>
            <w:shd w:val="clear" w:color="auto" w:fill="B4C6E7"/>
            <w:vAlign w:val="center"/>
          </w:tcPr>
          <w:p w14:paraId="36FCF058" w14:textId="77777777" w:rsidR="00173D8F" w:rsidRPr="002E27BA" w:rsidRDefault="00173D8F">
            <w:pPr>
              <w:ind w:firstLine="0"/>
              <w:jc w:val="center"/>
              <w:textAlignment w:val="baseline"/>
              <w:rPr>
                <w:rFonts w:eastAsia="Times New Roman"/>
                <w:b/>
                <w:bCs/>
                <w:kern w:val="0"/>
                <w14:ligatures w14:val="none"/>
              </w:rPr>
            </w:pPr>
            <w:r w:rsidRPr="002E27BA">
              <w:rPr>
                <w:rFonts w:eastAsia="Times New Roman"/>
                <w:b/>
                <w:bCs/>
                <w:kern w:val="0"/>
                <w14:ligatures w14:val="none"/>
              </w:rPr>
              <w:t>Klase</w:t>
            </w:r>
          </w:p>
        </w:tc>
        <w:tc>
          <w:tcPr>
            <w:tcW w:w="7655" w:type="dxa"/>
            <w:vMerge w:val="restart"/>
            <w:shd w:val="clear" w:color="auto" w:fill="B4C6E7"/>
            <w:vAlign w:val="center"/>
          </w:tcPr>
          <w:p w14:paraId="209D35C4" w14:textId="7760D549" w:rsidR="00173D8F" w:rsidRPr="002E27BA" w:rsidRDefault="00173D8F">
            <w:pPr>
              <w:ind w:firstLine="0"/>
              <w:jc w:val="center"/>
              <w:textAlignment w:val="baseline"/>
              <w:rPr>
                <w:rFonts w:eastAsia="Times New Roman"/>
                <w:b/>
                <w:bCs/>
                <w:kern w:val="0"/>
                <w14:ligatures w14:val="none"/>
              </w:rPr>
            </w:pPr>
            <w:r>
              <w:rPr>
                <w:rFonts w:eastAsia="Times New Roman"/>
                <w:b/>
                <w:bCs/>
                <w:kern w:val="0"/>
                <w14:ligatures w14:val="none"/>
              </w:rPr>
              <w:t xml:space="preserve">Ietekmes </w:t>
            </w:r>
            <w:r w:rsidRPr="002E27BA">
              <w:rPr>
                <w:rFonts w:eastAsia="Times New Roman"/>
                <w:b/>
                <w:bCs/>
                <w:kern w:val="0"/>
                <w14:ligatures w14:val="none"/>
              </w:rPr>
              <w:t>raksturojums</w:t>
            </w:r>
          </w:p>
        </w:tc>
        <w:tc>
          <w:tcPr>
            <w:tcW w:w="1417" w:type="dxa"/>
            <w:vMerge w:val="restart"/>
            <w:shd w:val="clear" w:color="auto" w:fill="B4C6E7"/>
            <w:vAlign w:val="center"/>
          </w:tcPr>
          <w:p w14:paraId="4A2452DB" w14:textId="617BB8A3" w:rsidR="00173D8F" w:rsidRPr="002E27BA" w:rsidRDefault="00173D8F">
            <w:pPr>
              <w:ind w:firstLine="0"/>
              <w:jc w:val="center"/>
              <w:textAlignment w:val="baseline"/>
              <w:rPr>
                <w:rFonts w:eastAsia="Times New Roman"/>
                <w:b/>
                <w:bCs/>
                <w:kern w:val="0"/>
                <w14:ligatures w14:val="none"/>
              </w:rPr>
            </w:pPr>
            <w:r>
              <w:rPr>
                <w:rFonts w:eastAsia="Times New Roman"/>
                <w:b/>
                <w:bCs/>
                <w:kern w:val="0"/>
                <w14:ligatures w14:val="none"/>
              </w:rPr>
              <w:t>Novērtējums</w:t>
            </w:r>
          </w:p>
        </w:tc>
      </w:tr>
      <w:tr w:rsidR="00173D8F" w:rsidRPr="002E27BA" w14:paraId="2EE8E484" w14:textId="77777777" w:rsidTr="002F7842">
        <w:trPr>
          <w:trHeight w:val="555"/>
        </w:trPr>
        <w:tc>
          <w:tcPr>
            <w:tcW w:w="704" w:type="dxa"/>
            <w:vMerge/>
            <w:shd w:val="clear" w:color="auto" w:fill="B4C6E7"/>
            <w:vAlign w:val="center"/>
            <w:hideMark/>
          </w:tcPr>
          <w:p w14:paraId="26655BEB" w14:textId="77777777" w:rsidR="00173D8F" w:rsidRPr="002E27BA" w:rsidRDefault="00173D8F">
            <w:pPr>
              <w:ind w:firstLine="0"/>
              <w:jc w:val="center"/>
              <w:textAlignment w:val="baseline"/>
              <w:rPr>
                <w:rFonts w:ascii="Segoe UI" w:eastAsia="Times New Roman" w:hAnsi="Segoe UI" w:cs="Segoe UI"/>
                <w:kern w:val="0"/>
                <w:sz w:val="18"/>
                <w:szCs w:val="18"/>
                <w:lang w:val="en-US"/>
                <w14:ligatures w14:val="none"/>
              </w:rPr>
            </w:pPr>
          </w:p>
        </w:tc>
        <w:tc>
          <w:tcPr>
            <w:tcW w:w="7655" w:type="dxa"/>
            <w:vMerge/>
            <w:shd w:val="clear" w:color="auto" w:fill="B4C6E7"/>
            <w:vAlign w:val="center"/>
            <w:hideMark/>
          </w:tcPr>
          <w:p w14:paraId="19842083" w14:textId="77777777" w:rsidR="00173D8F" w:rsidRPr="002E27BA" w:rsidRDefault="00173D8F">
            <w:pPr>
              <w:ind w:firstLine="0"/>
              <w:jc w:val="center"/>
              <w:textAlignment w:val="baseline"/>
              <w:rPr>
                <w:rFonts w:ascii="Segoe UI" w:eastAsia="Times New Roman" w:hAnsi="Segoe UI" w:cs="Segoe UI"/>
                <w:kern w:val="0"/>
                <w:sz w:val="18"/>
                <w:szCs w:val="18"/>
                <w:lang w:val="en-US"/>
                <w14:ligatures w14:val="none"/>
              </w:rPr>
            </w:pPr>
          </w:p>
        </w:tc>
        <w:tc>
          <w:tcPr>
            <w:tcW w:w="1417" w:type="dxa"/>
            <w:vMerge/>
            <w:shd w:val="clear" w:color="auto" w:fill="B4C6E7"/>
            <w:vAlign w:val="center"/>
            <w:hideMark/>
          </w:tcPr>
          <w:p w14:paraId="7CE008C5" w14:textId="77777777" w:rsidR="00173D8F" w:rsidRPr="002E27BA" w:rsidRDefault="00173D8F">
            <w:pPr>
              <w:ind w:firstLine="0"/>
              <w:jc w:val="center"/>
              <w:textAlignment w:val="baseline"/>
              <w:rPr>
                <w:rFonts w:ascii="Segoe UI" w:eastAsia="Times New Roman" w:hAnsi="Segoe UI" w:cs="Segoe UI"/>
                <w:kern w:val="0"/>
                <w:sz w:val="18"/>
                <w:szCs w:val="18"/>
                <w:lang w:val="en-US"/>
                <w14:ligatures w14:val="none"/>
              </w:rPr>
            </w:pPr>
          </w:p>
        </w:tc>
      </w:tr>
      <w:tr w:rsidR="00173D8F" w:rsidRPr="002E27BA" w14:paraId="630688B9" w14:textId="77777777" w:rsidTr="002F7842">
        <w:trPr>
          <w:trHeight w:val="300"/>
        </w:trPr>
        <w:tc>
          <w:tcPr>
            <w:tcW w:w="704" w:type="dxa"/>
            <w:shd w:val="clear" w:color="auto" w:fill="auto"/>
            <w:vAlign w:val="center"/>
            <w:hideMark/>
          </w:tcPr>
          <w:p w14:paraId="37935E57" w14:textId="77777777" w:rsidR="00173D8F" w:rsidRPr="007F3553" w:rsidRDefault="00173D8F">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1.</w:t>
            </w:r>
          </w:p>
        </w:tc>
        <w:tc>
          <w:tcPr>
            <w:tcW w:w="7655" w:type="dxa"/>
            <w:shd w:val="clear" w:color="auto" w:fill="auto"/>
            <w:vAlign w:val="center"/>
            <w:hideMark/>
          </w:tcPr>
          <w:p w14:paraId="2B9706E6" w14:textId="4CAED823" w:rsidR="00173D8F" w:rsidRPr="007F3553" w:rsidRDefault="00C82033">
            <w:pPr>
              <w:ind w:left="119" w:right="74" w:firstLine="0"/>
              <w:textAlignment w:val="baseline"/>
              <w:rPr>
                <w:rFonts w:ascii="Segoe UI" w:eastAsia="Times New Roman" w:hAnsi="Segoe UI" w:cs="Segoe UI"/>
                <w:kern w:val="0"/>
                <w:sz w:val="20"/>
                <w:szCs w:val="20"/>
                <w:lang w:val="en-US"/>
                <w14:ligatures w14:val="none"/>
              </w:rPr>
            </w:pPr>
            <w:r w:rsidRPr="00C82033">
              <w:rPr>
                <w:rFonts w:eastAsia="Times New Roman"/>
                <w:kern w:val="0"/>
                <w:sz w:val="20"/>
                <w:szCs w:val="20"/>
                <w14:ligatures w14:val="none"/>
              </w:rPr>
              <w:t>Kļūda neļauj pilnībā vai daļēji nodrošināt no normatīvajiem aktiem vai noslēgtajiem līgumiem izrietošās saistības, nav pieejams apvedceļš</w:t>
            </w:r>
            <w:r>
              <w:rPr>
                <w:rFonts w:eastAsia="Times New Roman"/>
                <w:kern w:val="0"/>
                <w:sz w:val="20"/>
                <w:szCs w:val="20"/>
                <w14:ligatures w14:val="none"/>
              </w:rPr>
              <w:t>.</w:t>
            </w:r>
          </w:p>
        </w:tc>
        <w:tc>
          <w:tcPr>
            <w:tcW w:w="1417" w:type="dxa"/>
            <w:shd w:val="clear" w:color="auto" w:fill="auto"/>
            <w:vAlign w:val="center"/>
            <w:hideMark/>
          </w:tcPr>
          <w:p w14:paraId="5BF0707B" w14:textId="67BA58D4" w:rsidR="00173D8F" w:rsidRPr="007F3553" w:rsidRDefault="00043039">
            <w:pPr>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Augsta</w:t>
            </w:r>
          </w:p>
        </w:tc>
      </w:tr>
      <w:tr w:rsidR="00173D8F" w:rsidRPr="002E27BA" w14:paraId="3CB975D0" w14:textId="77777777" w:rsidTr="002F7842">
        <w:trPr>
          <w:trHeight w:val="300"/>
        </w:trPr>
        <w:tc>
          <w:tcPr>
            <w:tcW w:w="704" w:type="dxa"/>
            <w:shd w:val="clear" w:color="auto" w:fill="auto"/>
            <w:vAlign w:val="center"/>
            <w:hideMark/>
          </w:tcPr>
          <w:p w14:paraId="0CB80F21" w14:textId="77777777" w:rsidR="00173D8F" w:rsidRPr="007F3553" w:rsidRDefault="00173D8F">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2.</w:t>
            </w:r>
          </w:p>
        </w:tc>
        <w:tc>
          <w:tcPr>
            <w:tcW w:w="7655" w:type="dxa"/>
            <w:shd w:val="clear" w:color="auto" w:fill="auto"/>
            <w:vAlign w:val="center"/>
            <w:hideMark/>
          </w:tcPr>
          <w:p w14:paraId="0C292A60" w14:textId="61A689DC" w:rsidR="00173D8F" w:rsidRPr="007F3553" w:rsidRDefault="00C82033">
            <w:pPr>
              <w:ind w:left="120" w:right="75" w:firstLine="0"/>
              <w:textAlignment w:val="baseline"/>
              <w:rPr>
                <w:rFonts w:ascii="Segoe UI" w:eastAsia="Times New Roman" w:hAnsi="Segoe UI" w:cs="Segoe UI"/>
                <w:kern w:val="0"/>
                <w:sz w:val="20"/>
                <w:szCs w:val="20"/>
                <w:lang w:val="en-US"/>
                <w14:ligatures w14:val="none"/>
              </w:rPr>
            </w:pPr>
            <w:r w:rsidRPr="00C82033">
              <w:rPr>
                <w:rFonts w:eastAsia="Times New Roman"/>
                <w:kern w:val="0"/>
                <w:sz w:val="20"/>
                <w:szCs w:val="20"/>
                <w14:ligatures w14:val="none"/>
              </w:rPr>
              <w:t>Kļūda rada neērtības darbā vai papildus manuālu darbu, bet ir iespējams izpildīt Pasūtītāja no normatīvajiem aktiem vai noslēgtajiem līgumiem izrietošās saistības</w:t>
            </w:r>
            <w:r w:rsidR="00043039">
              <w:rPr>
                <w:rFonts w:eastAsia="Times New Roman"/>
                <w:kern w:val="0"/>
                <w:sz w:val="20"/>
                <w:szCs w:val="20"/>
                <w14:ligatures w14:val="none"/>
              </w:rPr>
              <w:t>.</w:t>
            </w:r>
          </w:p>
        </w:tc>
        <w:tc>
          <w:tcPr>
            <w:tcW w:w="1417" w:type="dxa"/>
            <w:shd w:val="clear" w:color="auto" w:fill="auto"/>
            <w:vAlign w:val="center"/>
            <w:hideMark/>
          </w:tcPr>
          <w:p w14:paraId="224B5FFF" w14:textId="1C1B4786" w:rsidR="00173D8F" w:rsidRPr="007F3553" w:rsidRDefault="00043039">
            <w:pPr>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Vidēja</w:t>
            </w:r>
          </w:p>
        </w:tc>
      </w:tr>
      <w:tr w:rsidR="00173D8F" w:rsidRPr="002E27BA" w14:paraId="30AA645B" w14:textId="77777777" w:rsidTr="002F7842">
        <w:trPr>
          <w:trHeight w:val="300"/>
        </w:trPr>
        <w:tc>
          <w:tcPr>
            <w:tcW w:w="704" w:type="dxa"/>
            <w:shd w:val="clear" w:color="auto" w:fill="auto"/>
            <w:vAlign w:val="center"/>
            <w:hideMark/>
          </w:tcPr>
          <w:p w14:paraId="31E98C3F" w14:textId="77777777" w:rsidR="00173D8F" w:rsidRPr="007F3553" w:rsidRDefault="00173D8F">
            <w:pPr>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3.</w:t>
            </w:r>
          </w:p>
        </w:tc>
        <w:tc>
          <w:tcPr>
            <w:tcW w:w="7655" w:type="dxa"/>
            <w:shd w:val="clear" w:color="auto" w:fill="auto"/>
            <w:vAlign w:val="center"/>
            <w:hideMark/>
          </w:tcPr>
          <w:p w14:paraId="67B62500" w14:textId="343B4A84" w:rsidR="00173D8F" w:rsidRPr="007F3553" w:rsidRDefault="00043039">
            <w:pPr>
              <w:ind w:left="120" w:right="75" w:firstLine="0"/>
              <w:textAlignment w:val="baseline"/>
              <w:rPr>
                <w:rFonts w:ascii="Segoe UI" w:eastAsia="Times New Roman" w:hAnsi="Segoe UI" w:cs="Segoe UI"/>
                <w:kern w:val="0"/>
                <w:sz w:val="20"/>
                <w:szCs w:val="20"/>
                <w:lang w:val="en-US"/>
                <w14:ligatures w14:val="none"/>
              </w:rPr>
            </w:pPr>
            <w:r w:rsidRPr="00043039">
              <w:rPr>
                <w:rFonts w:eastAsia="Times New Roman"/>
                <w:kern w:val="0"/>
                <w:sz w:val="20"/>
                <w:szCs w:val="20"/>
                <w14:ligatures w14:val="none"/>
              </w:rPr>
              <w:t>Kļūdas rezultātā ietekmētā funkcionalitāte nav būtiska un neietekmē Pasūtītāja darbu kopumā</w:t>
            </w:r>
            <w:r>
              <w:rPr>
                <w:rFonts w:eastAsia="Times New Roman"/>
                <w:kern w:val="0"/>
                <w:sz w:val="20"/>
                <w:szCs w:val="20"/>
                <w14:ligatures w14:val="none"/>
              </w:rPr>
              <w:t>.</w:t>
            </w:r>
          </w:p>
        </w:tc>
        <w:tc>
          <w:tcPr>
            <w:tcW w:w="1417" w:type="dxa"/>
            <w:shd w:val="clear" w:color="auto" w:fill="auto"/>
            <w:vAlign w:val="center"/>
            <w:hideMark/>
          </w:tcPr>
          <w:p w14:paraId="51B66237" w14:textId="1816DC9B" w:rsidR="00173D8F" w:rsidRPr="007F3553" w:rsidRDefault="00043039">
            <w:pPr>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Zema</w:t>
            </w:r>
          </w:p>
        </w:tc>
      </w:tr>
    </w:tbl>
    <w:p w14:paraId="15CA37C2" w14:textId="77777777" w:rsidR="00255811" w:rsidRDefault="00255811" w:rsidP="00255811">
      <w:pPr>
        <w:pStyle w:val="Heading2"/>
        <w:numPr>
          <w:ilvl w:val="0"/>
          <w:numId w:val="0"/>
        </w:numPr>
        <w:ind w:left="576"/>
        <w:rPr>
          <w:rStyle w:val="normaltextrun"/>
        </w:rPr>
      </w:pPr>
      <w:bookmarkStart w:id="129" w:name="_Toc159837739"/>
    </w:p>
    <w:p w14:paraId="5C33D6F5" w14:textId="1EC20F1B" w:rsidR="002E27BA" w:rsidRDefault="002E27BA" w:rsidP="00CC052F">
      <w:pPr>
        <w:pStyle w:val="Heading2"/>
        <w:rPr>
          <w:rStyle w:val="eop"/>
        </w:rPr>
      </w:pPr>
      <w:r w:rsidRPr="00CC052F">
        <w:rPr>
          <w:rStyle w:val="normaltextrun"/>
        </w:rPr>
        <w:t>Kļūdu un pieteikumu apstrāde</w:t>
      </w:r>
      <w:bookmarkEnd w:id="129"/>
    </w:p>
    <w:p w14:paraId="27540A7B" w14:textId="408DA33F" w:rsidR="00CC052F" w:rsidRPr="00416D4A" w:rsidRDefault="00F53E7F" w:rsidP="00211690">
      <w:pPr>
        <w:pStyle w:val="Heading3"/>
        <w:ind w:left="1276" w:hanging="709"/>
      </w:pPr>
      <w:r w:rsidRPr="00F53E7F">
        <w:t>Izpildītājam Sistēmas uzturēšanas ietvaros ir jānodrošina vismaz šādu saziņas kanālu pieejamība, kurus Pasūtītājs var izmantot informācijas sniegšanai par Sistēmas darbības kļūdām, problēmām vai citiem jautājumiem</w:t>
      </w:r>
      <w:r w:rsidR="00CC052F" w:rsidRPr="00416D4A">
        <w:t>:</w:t>
      </w:r>
    </w:p>
    <w:p w14:paraId="77C63F50" w14:textId="7E29D89B" w:rsidR="00CC052F" w:rsidRDefault="004D33DD" w:rsidP="005315DF">
      <w:pPr>
        <w:pStyle w:val="Heading4"/>
        <w:ind w:left="2268" w:hanging="992"/>
      </w:pPr>
      <w:r w:rsidRPr="004D33DD">
        <w:t>Izpildītājs nodrošina un uztur PVS, kur tiks fiksēti visi ārkārtas darbiem, plānotiem darbiem un konsultācijām paredzētie pieteikumi</w:t>
      </w:r>
      <w:r w:rsidR="00CC052F">
        <w:t>;</w:t>
      </w:r>
    </w:p>
    <w:p w14:paraId="14D8BCDA" w14:textId="77777777" w:rsidR="001D15F1" w:rsidRPr="001D15F1" w:rsidRDefault="001D15F1" w:rsidP="005315DF">
      <w:pPr>
        <w:pStyle w:val="Heading4"/>
        <w:ind w:left="2268" w:hanging="992"/>
      </w:pPr>
      <w:r w:rsidRPr="00152517">
        <w:rPr>
          <w:rFonts w:eastAsia="Times New Roman"/>
          <w:lang w:eastAsia="lv-LV"/>
        </w:rPr>
        <w:t>saziņas iespējas, izmantojot telekomunikāciju pakalpojumu uz konkrētu Izpildītāja norādītu tālruņa numuru</w:t>
      </w:r>
      <w:r>
        <w:rPr>
          <w:rFonts w:eastAsia="Times New Roman"/>
          <w:lang w:eastAsia="lv-LV"/>
        </w:rPr>
        <w:t>;</w:t>
      </w:r>
    </w:p>
    <w:p w14:paraId="2161A16E" w14:textId="465251F8" w:rsidR="00CC052F" w:rsidRDefault="00F762BE" w:rsidP="005315DF">
      <w:pPr>
        <w:pStyle w:val="Heading4"/>
        <w:ind w:left="2268" w:hanging="992"/>
      </w:pPr>
      <w:r w:rsidRPr="00152517">
        <w:rPr>
          <w:rFonts w:eastAsia="Times New Roman"/>
          <w:lang w:eastAsia="lv-LV"/>
        </w:rPr>
        <w:t>saziņas iespējas, izmantojot e-pasta saraksti uz konkrētu Izpildītāja norādītu e-pasta adresi</w:t>
      </w:r>
      <w:r w:rsidR="00CC052F">
        <w:t>.</w:t>
      </w:r>
    </w:p>
    <w:p w14:paraId="184CCA84" w14:textId="2B1AC310" w:rsidR="00A7387D" w:rsidRDefault="00A2507A" w:rsidP="00211690">
      <w:pPr>
        <w:pStyle w:val="Heading3"/>
        <w:ind w:left="1276" w:hanging="709"/>
      </w:pPr>
      <w:r w:rsidRPr="00A2507A">
        <w:t>PVS, kas nodrošina pieteikumu izpildes iespējamību, ir jābūt pieejamai režīmā 24</w:t>
      </w:r>
      <w:r w:rsidR="002612E3">
        <w:t>/</w:t>
      </w:r>
      <w:r w:rsidRPr="00A2507A">
        <w:t>7</w:t>
      </w:r>
      <w:r w:rsidR="00A7387D" w:rsidRPr="00416D4A">
        <w:t>.</w:t>
      </w:r>
    </w:p>
    <w:p w14:paraId="11840EBB" w14:textId="498EB061" w:rsidR="00174711" w:rsidRDefault="00174711" w:rsidP="00211690">
      <w:pPr>
        <w:pStyle w:val="Heading3"/>
        <w:ind w:left="1276" w:hanging="709"/>
      </w:pPr>
      <w:r w:rsidRPr="00174711">
        <w:t xml:space="preserve">Saziņas kanāliem (telekomunikāciju saziņas kanālam un e-pasta saziņas kanālam),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w:t>
      </w:r>
      <w:r w:rsidR="00A4517C" w:rsidRPr="00A4517C">
        <w:t>ņemot vērā  Pasūtītāja noteikto darba laiku (izņemot 1. un 2. kategoriju pieteikumu gadījumā)</w:t>
      </w:r>
      <w:r>
        <w:t>:</w:t>
      </w:r>
    </w:p>
    <w:p w14:paraId="0AEC55F9" w14:textId="2E43EE9E" w:rsidR="00174711" w:rsidRDefault="000C59B9" w:rsidP="00B33401">
      <w:pPr>
        <w:pStyle w:val="Heading4"/>
        <w:ind w:left="2268" w:hanging="992"/>
      </w:pPr>
      <w:r w:rsidRPr="000C59B9">
        <w:t>Pasūtītājs savu darbību veic 5 (piecas) dienas nedēļā no pirmdienas līdz piektdienai, ieskaitot valstī noteiktās svētku dienas</w:t>
      </w:r>
      <w:r>
        <w:t>;</w:t>
      </w:r>
    </w:p>
    <w:p w14:paraId="6BE1A7D3" w14:textId="0EA2053E" w:rsidR="000C59B9" w:rsidRDefault="006939B0" w:rsidP="00B33401">
      <w:pPr>
        <w:pStyle w:val="Heading4"/>
        <w:ind w:left="2268" w:hanging="992"/>
      </w:pPr>
      <w:r w:rsidRPr="006939B0">
        <w:t>Pasūtītāja darba dienas darba laiks no pirmdienas līdz ceturtdienai ir noteikts no plkst. 7:30 līdz 16:30</w:t>
      </w:r>
      <w:r w:rsidR="00B61E50">
        <w:t xml:space="preserve"> (</w:t>
      </w:r>
      <w:r w:rsidR="00B61E50" w:rsidRPr="00322321">
        <w:t>no pirmdienas līdz ceturtdienai</w:t>
      </w:r>
      <w:r w:rsidR="00B61E50">
        <w:t xml:space="preserve">) un no </w:t>
      </w:r>
      <w:r w:rsidR="00B61E50" w:rsidRPr="006939B0">
        <w:t>7:30 līdz 1</w:t>
      </w:r>
      <w:r w:rsidR="00B61E50">
        <w:t>4</w:t>
      </w:r>
      <w:r w:rsidR="00B61E50" w:rsidRPr="006939B0">
        <w:t>:</w:t>
      </w:r>
      <w:r w:rsidR="00B61E50">
        <w:t>0</w:t>
      </w:r>
      <w:r w:rsidR="00B61E50" w:rsidRPr="006939B0">
        <w:t>0</w:t>
      </w:r>
      <w:r w:rsidR="00834CE5">
        <w:t xml:space="preserve"> (piektdienās).</w:t>
      </w:r>
    </w:p>
    <w:p w14:paraId="3DE3CFA2" w14:textId="18349033" w:rsidR="0023394C" w:rsidRDefault="00C719F3" w:rsidP="00211690">
      <w:pPr>
        <w:spacing w:before="120"/>
        <w:ind w:left="1276" w:firstLine="0"/>
      </w:pPr>
      <w:r w:rsidRPr="00C719F3">
        <w:t>Par darba dienu kalendāru pieņemts ar Ministru kabineta rīkojumu noteikts darba dienu kalendārs no valsts budžeta finansējamās institūcijās, kurās noteikta piecu dienu darba nedēļa no pirmdienas līdz piektdienai.</w:t>
      </w:r>
    </w:p>
    <w:p w14:paraId="09323C23" w14:textId="77777777" w:rsidR="00255811" w:rsidRDefault="00255811" w:rsidP="00255811">
      <w:pPr>
        <w:pStyle w:val="Heading3"/>
        <w:numPr>
          <w:ilvl w:val="0"/>
          <w:numId w:val="0"/>
        </w:numPr>
      </w:pPr>
    </w:p>
    <w:p w14:paraId="513D93AA" w14:textId="0E951ACF" w:rsidR="00E83598" w:rsidRDefault="00E83598" w:rsidP="00934AE3">
      <w:pPr>
        <w:pStyle w:val="Heading3"/>
        <w:ind w:left="1276" w:hanging="709"/>
      </w:pPr>
      <w:r>
        <w:t>Pasūtītājam un Izpildītājam ir jānodrošina, ka visi veiktie pieteikumi tiek uzskaitīti PVS, kas dod iespēju pārvaldīt šo pieteikumu tālāko apstrādi no Izpildītāja puses.</w:t>
      </w:r>
    </w:p>
    <w:p w14:paraId="4256B1E8" w14:textId="77777777" w:rsidR="00E83598" w:rsidRDefault="00E83598" w:rsidP="00934AE3">
      <w:pPr>
        <w:pStyle w:val="Heading3"/>
        <w:numPr>
          <w:ilvl w:val="0"/>
          <w:numId w:val="0"/>
        </w:numPr>
        <w:spacing w:before="120"/>
        <w:ind w:left="1276"/>
      </w:pPr>
      <w:r>
        <w:t>Izpildītājam ir jānodrošina, ka Izpildītāja norādītām personām ir iespēja iepazīties ar pilnu informāciju par visiem reģistrētajiem pieteikumiem, ļaujot sekot līdzi attiecīgo pieteikumu apstrādei no Izpildītāja puses.</w:t>
      </w:r>
    </w:p>
    <w:p w14:paraId="12F3E042" w14:textId="77777777" w:rsidR="00E83598" w:rsidRDefault="00E83598" w:rsidP="00934AE3">
      <w:pPr>
        <w:pStyle w:val="Heading3"/>
        <w:numPr>
          <w:ilvl w:val="0"/>
          <w:numId w:val="0"/>
        </w:numPr>
        <w:spacing w:before="120"/>
        <w:ind w:left="1276"/>
      </w:pPr>
      <w:r>
        <w:t>Personu loks, kas var izmantot attiecīgo funkcionalitāti, tiek noteikts no Pasūtītāja atbildīgās personas puses, par to sagatavojot oficiālu pieteikumu Izpildītājam.</w:t>
      </w:r>
    </w:p>
    <w:p w14:paraId="3BFEE876" w14:textId="77777777" w:rsidR="00795D4C" w:rsidRPr="00795D4C" w:rsidRDefault="00795D4C" w:rsidP="00795D4C"/>
    <w:p w14:paraId="0E7148FB" w14:textId="78D7106D" w:rsidR="00795D4C" w:rsidRPr="00795D4C" w:rsidRDefault="005315DF" w:rsidP="00795D4C">
      <w:pPr>
        <w:pStyle w:val="Heading3"/>
        <w:ind w:left="1276" w:hanging="709"/>
      </w:pPr>
      <w:r>
        <w:lastRenderedPageBreak/>
        <w:t>Izpildītājs pieteikumu reģistrē savā PVS, norādot pieteikšanas laiku un sniedz reģistrācijas apstiprinājumu, nosūtot atbildes e-pasta paziņojumu Pasūtītājam.</w:t>
      </w:r>
    </w:p>
    <w:p w14:paraId="64A934A6" w14:textId="77777777" w:rsidR="00EC6DC0" w:rsidRDefault="00EC6DC0" w:rsidP="00211690">
      <w:pPr>
        <w:pStyle w:val="Heading3"/>
        <w:ind w:left="1276" w:hanging="709"/>
      </w:pPr>
      <w:r>
        <w:t>Izpildītājs nodrošina Pasūtītājam piekļuvi savā PVS reģistrētajiem Pasūtītāja pieteikumiem, nodrošinot, ka Pasūtītāja</w:t>
      </w:r>
      <w:r w:rsidRPr="0078125A">
        <w:t xml:space="preserve"> norādītā</w:t>
      </w:r>
      <w:r>
        <w:t>m</w:t>
      </w:r>
      <w:r w:rsidRPr="0078125A">
        <w:t xml:space="preserve"> person</w:t>
      </w:r>
      <w:r>
        <w:t>ām</w:t>
      </w:r>
      <w:r w:rsidRPr="0078125A">
        <w:t xml:space="preserve"> ir iespēja iepazīties ar pilnu informāciju par visiem reģistrētajiem pieteikumiem, ļaujot sekot līdzi attiecīgo pieteikumu apstrādei no Izpildītāja puses.</w:t>
      </w:r>
    </w:p>
    <w:p w14:paraId="19A1B11A" w14:textId="2E1C2C98" w:rsidR="00EC6DC0" w:rsidRDefault="00EC6DC0" w:rsidP="00211690">
      <w:pPr>
        <w:pStyle w:val="Heading3"/>
        <w:ind w:left="1276" w:hanging="709"/>
        <w:rPr>
          <w:rStyle w:val="Hyperlink"/>
        </w:rPr>
      </w:pPr>
      <w:r w:rsidRPr="00322321">
        <w:t>Izpildītājam ir jānodrošina</w:t>
      </w:r>
      <w:r w:rsidR="00B40B86">
        <w:t xml:space="preserve"> </w:t>
      </w:r>
      <w:r w:rsidRPr="00322321">
        <w:t xml:space="preserve">reakcijas laiku un izpildi </w:t>
      </w:r>
      <w:r w:rsidR="006F14CE">
        <w:t xml:space="preserve">1. un 2. kategorijas pieteikumiem </w:t>
      </w:r>
      <w:r w:rsidR="00514458">
        <w:t xml:space="preserve">atbilstoši </w:t>
      </w:r>
      <w:hyperlink w:anchor="_Kļūdu_un_pieteikumu" w:history="1">
        <w:r w:rsidR="00514458" w:rsidRPr="00157C11">
          <w:rPr>
            <w:rStyle w:val="Hyperlink"/>
          </w:rPr>
          <w:t>punktam 10.1.</w:t>
        </w:r>
      </w:hyperlink>
    </w:p>
    <w:p w14:paraId="420D4C58" w14:textId="46EBC91D" w:rsidR="00EC6DC0" w:rsidRDefault="00EC6DC0" w:rsidP="00211690">
      <w:pPr>
        <w:pStyle w:val="Heading3"/>
        <w:ind w:left="1276" w:hanging="709"/>
      </w:pPr>
      <w:r>
        <w:t>Lēmumu pieņemšanu par pieteikumu kategorijas maiņu no zemākas uz 1. vai 2. kategoriju un tā izpildes uzsākšanu ārpus pamata darba veic tikai Pasūtītāja pilnvarota persona.</w:t>
      </w:r>
    </w:p>
    <w:p w14:paraId="3703BE07" w14:textId="0FB7CD11" w:rsidR="00D66065" w:rsidRDefault="00D66065" w:rsidP="00211690">
      <w:pPr>
        <w:pStyle w:val="Heading3"/>
        <w:ind w:left="1276" w:hanging="709"/>
      </w:pPr>
      <w:r>
        <w:t xml:space="preserve">Uzturēšanā pieteikto problēmu novēršanu un/vai uzdevumu apstrādi veic saskaņā ar šīs tehniskās specifikācijas </w:t>
      </w:r>
      <w:hyperlink w:anchor="_Kļūdu_un_pieteikumu" w:history="1">
        <w:r w:rsidR="00B54E36" w:rsidRPr="00223C76">
          <w:rPr>
            <w:rStyle w:val="Hyperlink"/>
          </w:rPr>
          <w:t xml:space="preserve">punktā </w:t>
        </w:r>
        <w:r w:rsidRPr="00223C76">
          <w:rPr>
            <w:rStyle w:val="Hyperlink"/>
          </w:rPr>
          <w:t>1</w:t>
        </w:r>
        <w:r w:rsidR="00431563" w:rsidRPr="00223C76">
          <w:rPr>
            <w:rStyle w:val="Hyperlink"/>
          </w:rPr>
          <w:t>0</w:t>
        </w:r>
        <w:r w:rsidRPr="00223C76">
          <w:rPr>
            <w:rStyle w:val="Hyperlink"/>
          </w:rPr>
          <w:t>.1.</w:t>
        </w:r>
      </w:hyperlink>
      <w:r>
        <w:t xml:space="preserve"> noteikto darba režīmu un ievērojot šādus minimālos reakcijas, pagaidu risinājuma un pilnas novēršanas laikus:</w:t>
      </w:r>
    </w:p>
    <w:p w14:paraId="37375520" w14:textId="7EBF5DE8" w:rsidR="00D66065" w:rsidRDefault="00D66065" w:rsidP="00B33401">
      <w:pPr>
        <w:pStyle w:val="Heading4"/>
        <w:ind w:left="2268" w:hanging="992"/>
      </w:pPr>
      <w: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5A9FA505" w14:textId="2F7D264A" w:rsidR="00D66065" w:rsidRDefault="00D66065" w:rsidP="00B33401">
      <w:pPr>
        <w:pStyle w:val="Heading4"/>
        <w:ind w:left="2268" w:hanging="992"/>
      </w:pPr>
      <w: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4B32C788" w14:textId="601D08A4" w:rsidR="00177FBF" w:rsidRDefault="00177FBF" w:rsidP="00211690">
      <w:pPr>
        <w:pStyle w:val="Heading3"/>
        <w:ind w:left="1276" w:hanging="709"/>
      </w:pPr>
      <w:r>
        <w:t>Informācija, kas norādama atbildē no Izpildītāja puses reakcijas laikā:</w:t>
      </w:r>
    </w:p>
    <w:p w14:paraId="64E4F9DE" w14:textId="36B268B9" w:rsidR="00177FBF" w:rsidRDefault="00177FBF" w:rsidP="00E730D7">
      <w:pPr>
        <w:pStyle w:val="Heading4"/>
        <w:ind w:left="2410" w:hanging="992"/>
      </w:pPr>
      <w:r>
        <w:t>problēmas cēlonis</w:t>
      </w:r>
      <w:r w:rsidR="009055AD">
        <w:t>;</w:t>
      </w:r>
    </w:p>
    <w:p w14:paraId="621E43F9" w14:textId="07EBAD58" w:rsidR="00177FBF" w:rsidRDefault="00177FBF" w:rsidP="00E730D7">
      <w:pPr>
        <w:pStyle w:val="Heading4"/>
        <w:ind w:left="2410" w:hanging="992"/>
      </w:pPr>
      <w:r>
        <w:t>problēmas novēršanas veids (piemēram, nepieciešams veikt izmaiņas programmatūrā un/vai datubāzē)</w:t>
      </w:r>
      <w:r w:rsidR="009055AD">
        <w:t>;</w:t>
      </w:r>
    </w:p>
    <w:p w14:paraId="4CEF5078" w14:textId="075436B5" w:rsidR="00177FBF" w:rsidRDefault="00177FBF" w:rsidP="00E730D7">
      <w:pPr>
        <w:pStyle w:val="Heading4"/>
        <w:ind w:left="2410" w:hanging="992"/>
      </w:pPr>
      <w:r>
        <w:t>problēmas novēršanas laiks un/vai plāns (piemēram, labojums tiks piegādāts kā operatīvā piegāde, tiks ieplānots jauna versijas piegāde)</w:t>
      </w:r>
      <w:r w:rsidR="009055AD">
        <w:t>;</w:t>
      </w:r>
    </w:p>
    <w:p w14:paraId="3D5ECEE6" w14:textId="6A53A139" w:rsidR="00EC6DC0" w:rsidRDefault="00177FBF" w:rsidP="00E730D7">
      <w:pPr>
        <w:pStyle w:val="Heading4"/>
        <w:ind w:left="2410" w:hanging="992"/>
      </w:pPr>
      <w:r>
        <w:t>Pasūtītāja veicamās darbības, lai problēmu lokalizētu (piemēram, rekomendācijas, kas novērš iespējamu tālāku datubāzes bojājumu rašanos, atjauno vispārējo funkcionalitāti).</w:t>
      </w:r>
    </w:p>
    <w:p w14:paraId="1FBA1E13" w14:textId="5FE5C3EE" w:rsidR="003059A9" w:rsidRDefault="005F00B3">
      <w:pPr>
        <w:pStyle w:val="Heading1"/>
        <w:ind w:left="426" w:hanging="426"/>
      </w:pPr>
      <w:bookmarkStart w:id="130" w:name="_Toc159837740"/>
      <w:r w:rsidRPr="00100EE6">
        <w:t>Tehniskie un organizatoriskie drošības pasākumi datu aizsardzības nodrošināšanai</w:t>
      </w:r>
      <w:bookmarkEnd w:id="130"/>
    </w:p>
    <w:p w14:paraId="7611EDFB" w14:textId="592959D2" w:rsidR="002D4DD0" w:rsidRDefault="002D4DD0" w:rsidP="00594F61">
      <w:r>
        <w:t>Saskaņā ar Vispārīgo datu aizsardzības regulu (GDPR), RP SIA "Rīgas satiksme" ir apņēmusies ievērot zemāk norādītās prasības. Līdz ar to arī Izpildītājam, jebkurā no Sistēmas izstrādes procesiem, tās ir jāievēro.</w:t>
      </w:r>
    </w:p>
    <w:p w14:paraId="6C2C818F" w14:textId="77777777" w:rsidR="00255811" w:rsidRDefault="00255811" w:rsidP="00594F61"/>
    <w:p w14:paraId="434DE707" w14:textId="77777777" w:rsidR="004C567C" w:rsidRDefault="004C567C" w:rsidP="004C567C">
      <w:pPr>
        <w:pStyle w:val="Heading3"/>
        <w:ind w:left="1276" w:hanging="709"/>
      </w:pPr>
      <w:r>
        <w:t>RP SIA "Rīgas satiksme" uzņemas visu atbildību par pārziņā esošās informācijas uzglabāšanu, apstrādi un piegādi atbilstoši Latvijas Republikā spēkā esošajām fizisko personu datu aizsardzības un informācijas un komunikāciju tehnoloģiju drošības prasībām.</w:t>
      </w:r>
    </w:p>
    <w:p w14:paraId="1EA4C16D" w14:textId="77777777" w:rsidR="004C567C" w:rsidRDefault="004C567C" w:rsidP="004C567C">
      <w:pPr>
        <w:pStyle w:val="Heading3"/>
        <w:ind w:left="1276" w:hanging="709"/>
      </w:pPr>
      <w:r>
        <w:t>RP SIA "Rīgas satiksme" veic pasākumus, lai nodrošinātu, ka jebkura fiziska persona, kas darbojas RP SIA "Rīgas satiksme" pakļautībā un kam ir piekļuve personas datiem, tos apstrādā atbilstoši definētai dalītai pieejai.</w:t>
      </w:r>
    </w:p>
    <w:p w14:paraId="319D29D2" w14:textId="77777777" w:rsidR="004C567C" w:rsidRDefault="004C567C" w:rsidP="004C567C">
      <w:pPr>
        <w:pStyle w:val="Heading3"/>
        <w:ind w:left="1276" w:hanging="709"/>
      </w:pPr>
      <w:r>
        <w:t>RP SIA "Rīgas satiksme" nodrošina, ka personas, kuras ir pilnvarotas apstrādāt personas datus:</w:t>
      </w:r>
    </w:p>
    <w:p w14:paraId="755A321B" w14:textId="77777777" w:rsidR="004C567C" w:rsidRDefault="004C567C" w:rsidP="004C567C">
      <w:pPr>
        <w:pStyle w:val="Heading4"/>
        <w:ind w:left="2268" w:hanging="992"/>
      </w:pPr>
      <w:r>
        <w:t>apņemas nodrošināt personas datu aizsardzību un konfidencialitāti;</w:t>
      </w:r>
    </w:p>
    <w:p w14:paraId="20412754" w14:textId="77777777" w:rsidR="004C567C" w:rsidRDefault="004C567C" w:rsidP="004C567C">
      <w:pPr>
        <w:pStyle w:val="Heading4"/>
        <w:ind w:left="2268" w:hanging="992"/>
      </w:pPr>
      <w:r>
        <w:t>ir apmācītas personas datu aizsardzības jautājumos.</w:t>
      </w:r>
    </w:p>
    <w:p w14:paraId="597ABC2D" w14:textId="77777777" w:rsidR="00EA6E78" w:rsidRPr="00EA6E78" w:rsidRDefault="00EA6E78" w:rsidP="00EA6E78"/>
    <w:p w14:paraId="1BB3E3EF" w14:textId="77777777" w:rsidR="004C567C" w:rsidRDefault="004C567C" w:rsidP="004C567C">
      <w:pPr>
        <w:pStyle w:val="Heading3"/>
        <w:ind w:left="1276" w:hanging="709"/>
      </w:pPr>
      <w:r>
        <w:lastRenderedPageBreak/>
        <w:t>Datu apstrādātājs un tā darbinieki pilda šādus pienākumus:</w:t>
      </w:r>
    </w:p>
    <w:p w14:paraId="5F3C124D" w14:textId="77777777" w:rsidR="004C567C" w:rsidRDefault="004C567C" w:rsidP="004C567C">
      <w:pPr>
        <w:pStyle w:val="Heading4"/>
        <w:ind w:left="2268" w:hanging="992"/>
      </w:pPr>
      <w:r>
        <w:t>neveido nekādas informācijas vai personas datu kopijas, izņemot tās, kas nepieciešamas, lai izpildītu noteiktu procedūru vai sniegtu pakalpojumu, kas izriet no līguma, vai ar iepriekšēju datu pārziņa piekrišanu;</w:t>
      </w:r>
    </w:p>
    <w:p w14:paraId="1E9702F2" w14:textId="77777777" w:rsidR="004C567C" w:rsidRDefault="004C567C" w:rsidP="004C567C">
      <w:pPr>
        <w:pStyle w:val="Heading4"/>
        <w:ind w:left="2268" w:hanging="992"/>
      </w:pPr>
      <w:r>
        <w:t>neizmanto dokumentus un personas datus citiem mērķiem nekā tie, kas izriet no personas datu apstrādes, izņemot normatīvajos aktos noteiktos izņēmumus;</w:t>
      </w:r>
    </w:p>
    <w:p w14:paraId="2258B1C4" w14:textId="77777777" w:rsidR="004C567C" w:rsidRDefault="004C567C" w:rsidP="004C567C">
      <w:pPr>
        <w:pStyle w:val="Heading4"/>
        <w:ind w:left="2268" w:hanging="992"/>
      </w:pPr>
      <w:r>
        <w:t>neizpauž dokumentus un informāciju trešajām pusēm, ja vien normatīvajos aktos nav noteiktas tiesības tos saņemt;</w:t>
      </w:r>
    </w:p>
    <w:p w14:paraId="3FA87A5B" w14:textId="77777777" w:rsidR="004C567C" w:rsidRDefault="004C567C" w:rsidP="004C567C">
      <w:pPr>
        <w:pStyle w:val="Heading4"/>
        <w:ind w:left="2268" w:hanging="992"/>
      </w:pPr>
      <w:r>
        <w:t>veic visu iespējamo, lai nepieļautu personas datu piesavināšanos vai krāpnieciskas darbības ar personas datiem.</w:t>
      </w:r>
    </w:p>
    <w:p w14:paraId="718356BD" w14:textId="77777777" w:rsidR="004C567C" w:rsidRDefault="004C567C" w:rsidP="004C567C">
      <w:pPr>
        <w:pStyle w:val="Heading3"/>
        <w:ind w:left="1276" w:hanging="709"/>
      </w:pPr>
      <w:r>
        <w:t>RP SIA "Rīgas satiksme" nodrošina integrētās datu aizsardzības un datu aizsardzības pēc noklusējuma principu attiecināšu uz noteiktajām procedūrām un sniegtajiem pakalpojumiem.</w:t>
      </w:r>
    </w:p>
    <w:p w14:paraId="56A37583" w14:textId="77777777" w:rsidR="004C567C" w:rsidRDefault="004C567C" w:rsidP="004C567C">
      <w:pPr>
        <w:pStyle w:val="Heading3"/>
        <w:ind w:left="1276" w:hanging="709"/>
      </w:pPr>
      <w:r>
        <w:t>RP SIA "Rīgas satiksme" īsteno atbilstīgus tehniskus un organizatoriskus pasākumus, lai nodrošinātu tādu drošības līmeni, kas atbilst riskam, tostarp attiecīgā gadījumā cita starpā:</w:t>
      </w:r>
    </w:p>
    <w:p w14:paraId="57E00F4F" w14:textId="77777777" w:rsidR="004C567C" w:rsidRDefault="004C567C" w:rsidP="004C567C">
      <w:pPr>
        <w:pStyle w:val="Heading4"/>
        <w:ind w:left="2268" w:hanging="992"/>
      </w:pPr>
      <w:r>
        <w:t>personas datu pseidonimizāciju un šifrēšanu;</w:t>
      </w:r>
    </w:p>
    <w:p w14:paraId="49B8390B" w14:textId="77777777" w:rsidR="004C567C" w:rsidRDefault="004C567C" w:rsidP="004C567C">
      <w:pPr>
        <w:pStyle w:val="Heading4"/>
        <w:ind w:left="2268" w:hanging="992"/>
      </w:pPr>
      <w:r>
        <w:t>spēju nodrošināt apstrādes sistēmu un pakalpojumu nepārtrauktu konfidencialitāti, integritāti, pieejamību un noturību;</w:t>
      </w:r>
    </w:p>
    <w:p w14:paraId="3B7131B0" w14:textId="77777777" w:rsidR="004C567C" w:rsidRDefault="004C567C" w:rsidP="004C567C">
      <w:pPr>
        <w:pStyle w:val="Heading4"/>
        <w:ind w:left="2268" w:hanging="992"/>
      </w:pPr>
      <w:r>
        <w:t>spēju laicīgi atjaunot personas datu pieejamību un piekļuvi tiem gadījumā, ja ir noticis fizisks vai tehnisks negadījums;</w:t>
      </w:r>
    </w:p>
    <w:p w14:paraId="008C0CDA" w14:textId="77777777" w:rsidR="004C567C" w:rsidRDefault="004C567C" w:rsidP="004C567C">
      <w:pPr>
        <w:pStyle w:val="Heading4"/>
        <w:ind w:left="2268" w:hanging="992"/>
      </w:pPr>
      <w:r>
        <w:t>procesu regulārai tehnisko un organizatorisko pasākumu efektivitātes testēšanai, izvērtēšanai un novērtēšanai, lai nodrošinātu apstrādes drošību.</w:t>
      </w:r>
    </w:p>
    <w:p w14:paraId="21AF4E52" w14:textId="77777777" w:rsidR="004C567C" w:rsidRDefault="004C567C" w:rsidP="004C567C">
      <w:pPr>
        <w:pStyle w:val="Heading3"/>
        <w:ind w:left="1276" w:hanging="709"/>
      </w:pPr>
      <w:r>
        <w:t>RP SIA "Rīgas satiksme"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4D545021" w14:textId="7FABD2E4" w:rsidR="002D4DD0" w:rsidRDefault="002D4DD0" w:rsidP="00C72B16">
      <w:pPr>
        <w:pStyle w:val="Heading3"/>
        <w:ind w:left="1276" w:hanging="709"/>
      </w:pPr>
      <w:r>
        <w:t>RP SIA "Rīgas satiksme" nodrošina šādu prasību izpildi:</w:t>
      </w:r>
    </w:p>
    <w:p w14:paraId="38F45D9D" w14:textId="56461350" w:rsidR="002D4DD0" w:rsidRDefault="002D4DD0" w:rsidP="00F40BC2">
      <w:pPr>
        <w:pStyle w:val="Heading4"/>
        <w:ind w:left="2268" w:hanging="992"/>
      </w:pPr>
      <w:r>
        <w:t>lietotāji, kas veic sistēmas administrēšanas darbu, izmanto īpašus lietotāju kontus (turpmāk – sistēmas administratora konts), kas netiek izmantoti ikdienas darbību veikšanai;</w:t>
      </w:r>
    </w:p>
    <w:p w14:paraId="605F313A" w14:textId="387049C8" w:rsidR="002D4DD0" w:rsidRDefault="002D4DD0" w:rsidP="00F40BC2">
      <w:pPr>
        <w:pStyle w:val="Heading4"/>
        <w:ind w:left="2268" w:hanging="992"/>
      </w:pPr>
      <w:r>
        <w:t>katrs reģistrēta lietotāja konts ir saistīts ar konkrētu fizisko personu. Ja tiek izmantoti konti, kas nav piesaistāmi konkrētai fiziskai personai (turpmāk – sistēmkonti), tad jābūt iestrādātiem tehniskiem līdzekļiem, kas novērš iespēju reģistrētiem lietotājiem izmantot sistēmkontus;</w:t>
      </w:r>
    </w:p>
    <w:p w14:paraId="28F2CE95" w14:textId="55FAF15F" w:rsidR="002D4DD0" w:rsidRDefault="002D4DD0" w:rsidP="00F40BC2">
      <w:pPr>
        <w:pStyle w:val="Heading4"/>
        <w:ind w:left="2268" w:hanging="992"/>
      </w:pPr>
      <w:r>
        <w:t>ja netiek izmantota daudzfaktoru autentifikācija, tas ir, viens atribūts, kam nav statiska daba (piemēram, kodu kalkulators, vienreiz lietojams īsziņas kods), un vismaz viens cits atribūts, tad reģistrētiem lietotājiem obligāti jālieto paroles;</w:t>
      </w:r>
    </w:p>
    <w:p w14:paraId="35518BB6" w14:textId="77777777" w:rsidR="00EA6E78" w:rsidRPr="00EA6E78" w:rsidRDefault="00EA6E78" w:rsidP="00EA6E78"/>
    <w:p w14:paraId="457EAB06" w14:textId="4D6284EE" w:rsidR="002D4DD0" w:rsidRDefault="002D4DD0" w:rsidP="00F40BC2">
      <w:pPr>
        <w:pStyle w:val="Heading4"/>
        <w:ind w:left="2268" w:hanging="992"/>
      </w:pPr>
      <w:r>
        <w:t>lietotāja paroles garums nav mazāks par deviņiem simboliem un satur vismaz vienu lielo latīņu alfabēta burtu, mazo latīņu alfabēta burtu, ciparu vai speciālu simbolu;</w:t>
      </w:r>
    </w:p>
    <w:p w14:paraId="219EC73E" w14:textId="390B1A0D" w:rsidR="002D4DD0" w:rsidRDefault="002D4DD0" w:rsidP="00F40BC2">
      <w:pPr>
        <w:pStyle w:val="Heading4"/>
        <w:ind w:left="2268" w:hanging="992"/>
      </w:pPr>
      <w:r>
        <w:t xml:space="preserve">lietotāja paroles aizliegts elektroniski glabāt un transportēt nešifrētā veidā, arī lietotāja autentifikācijas procesa ietvaros, izņemot </w:t>
      </w:r>
      <w:r w:rsidR="00DB1FF9">
        <w:t xml:space="preserve">nākamajā punktā minēto </w:t>
      </w:r>
      <w:r>
        <w:t>gadījumu;</w:t>
      </w:r>
    </w:p>
    <w:p w14:paraId="5092114C" w14:textId="0B70D700" w:rsidR="002D4DD0" w:rsidRDefault="002D4DD0" w:rsidP="00F40BC2">
      <w:pPr>
        <w:pStyle w:val="Heading4"/>
        <w:ind w:left="2268" w:hanging="992"/>
      </w:pPr>
      <w:r>
        <w:t>lietotāja parole ievadīšanas brīdī lietotājam netiek pilnībā attēlota;</w:t>
      </w:r>
    </w:p>
    <w:p w14:paraId="53E33333" w14:textId="75138C81" w:rsidR="002D4DD0" w:rsidRDefault="002D4DD0" w:rsidP="00F40BC2">
      <w:pPr>
        <w:pStyle w:val="Heading4"/>
        <w:ind w:left="2268" w:hanging="992"/>
      </w:pPr>
      <w:r>
        <w:t>lietotāja parole, kas nosūtīta publiskā datu pārraides tīklā nešifrētā veidā, ir lietojama vienu reizi un derīga ne ilgāk kā 72 stundas pēc tās nosūtīšanas;</w:t>
      </w:r>
    </w:p>
    <w:p w14:paraId="23E311F8" w14:textId="47CA38CC" w:rsidR="002D4DD0" w:rsidRDefault="002D4DD0" w:rsidP="00F40BC2">
      <w:pPr>
        <w:pStyle w:val="Heading4"/>
        <w:ind w:left="2268" w:hanging="992"/>
      </w:pPr>
      <w:r>
        <w:t>nav pieļaujama funkcionalitāte, kas atļauj lietotājam saglabāt savu paroli tā, lai tā turpmākajās pieslēgšanas reizēs nav jāievada;</w:t>
      </w:r>
    </w:p>
    <w:p w14:paraId="14BFE811" w14:textId="77777777" w:rsidR="0031387C" w:rsidRPr="0031387C" w:rsidRDefault="0031387C" w:rsidP="0031387C"/>
    <w:p w14:paraId="6495612E" w14:textId="46FAD4D2" w:rsidR="002D4DD0" w:rsidRDefault="002D4DD0" w:rsidP="00F40BC2">
      <w:pPr>
        <w:pStyle w:val="Heading4"/>
        <w:ind w:left="2268" w:hanging="992"/>
      </w:pPr>
      <w:r>
        <w:lastRenderedPageBreak/>
        <w:t>iekārtām, tai skaitā infrastruktūras iekārtām, kas nodrošina funkcionēšanu, netiek izmantotas noklusējuma (ražotāja vai izplatītāja uzstādītās) paroles;</w:t>
      </w:r>
    </w:p>
    <w:p w14:paraId="04D1CF13" w14:textId="3DCB8DA5" w:rsidR="002D4DD0" w:rsidRDefault="002D4DD0" w:rsidP="00F40BC2">
      <w:pPr>
        <w:pStyle w:val="Heading4"/>
        <w:ind w:left="2268" w:hanging="992"/>
      </w:pPr>
      <w: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5CC76D0A" w14:textId="4B7EEE7E" w:rsidR="002D4DD0" w:rsidRDefault="002D4DD0" w:rsidP="00F40BC2">
      <w:pPr>
        <w:pStyle w:val="Heading4"/>
        <w:ind w:left="2268" w:hanging="992"/>
      </w:pPr>
      <w:r>
        <w:t>jebkura piekļuve personas datiem ir izsekojama līdz konkrētam lietotāja kontam vai interneta protokola (IP) adresei;</w:t>
      </w:r>
    </w:p>
    <w:p w14:paraId="7ACC26A1" w14:textId="09519D5B" w:rsidR="002D4DD0" w:rsidRDefault="002D4DD0" w:rsidP="00F40BC2">
      <w:pPr>
        <w:pStyle w:val="Heading4"/>
        <w:ind w:left="2268" w:hanging="992"/>
      </w:pPr>
      <w:r>
        <w:t>jābūt uzliktiem visiem pieejamajiem programmatūras atjauninājumiem, iepriekš izvērtējot to nepieciešamību;</w:t>
      </w:r>
    </w:p>
    <w:p w14:paraId="269FB3E1" w14:textId="77777777" w:rsidR="00255811" w:rsidRPr="00255811" w:rsidRDefault="00255811" w:rsidP="00255811"/>
    <w:p w14:paraId="76994F99" w14:textId="3D91E7AB" w:rsidR="002D4DD0" w:rsidRDefault="002D4DD0" w:rsidP="00F40BC2">
      <w:pPr>
        <w:pStyle w:val="Heading4"/>
        <w:ind w:left="2268" w:hanging="992"/>
      </w:pPr>
      <w:r>
        <w:t>visās valdījumā esošajās galalietotāju iekārtās, kas ikdienā tiek izmantotas, lai pieslēgtos personas datiem, jābūt iekļautai pretvīrusu funkcionalitātei;</w:t>
      </w:r>
    </w:p>
    <w:p w14:paraId="07FBD4AB" w14:textId="5D8C1BC7" w:rsidR="002D4DD0" w:rsidRDefault="002D4DD0" w:rsidP="00F40BC2">
      <w:pPr>
        <w:pStyle w:val="Heading4"/>
        <w:ind w:left="2268" w:hanging="992"/>
      </w:pPr>
      <w:r>
        <w:t>funkcionalitāte ir izpildāma ar minimāli iespējamām tiesībām;</w:t>
      </w:r>
    </w:p>
    <w:p w14:paraId="05405304" w14:textId="1D658F6D" w:rsidR="002D4DD0" w:rsidRDefault="002D4DD0" w:rsidP="00F40BC2">
      <w:pPr>
        <w:pStyle w:val="Heading4"/>
        <w:ind w:left="2268" w:hanging="992"/>
      </w:pPr>
      <w:r>
        <w:t>katram lietotājam parole ir obligāti jāmaina ne vēlāk kā pēc 90 dienām, taču paroli aizliegts pašrocīgi mainīt biežāk nekā divas reizes 24 stundu laikā;</w:t>
      </w:r>
    </w:p>
    <w:p w14:paraId="71ED04F1" w14:textId="41461D54" w:rsidR="002D4DD0" w:rsidRDefault="002D4DD0" w:rsidP="00F40BC2">
      <w:pPr>
        <w:pStyle w:val="Heading4"/>
        <w:ind w:left="2268" w:hanging="992"/>
      </w:pPr>
      <w:r>
        <w:t>lietotāja parole jāizvēlas tā, lai tā nesakristu ne ar vienu no piecām iepriekšējām lietotāja parolēm;</w:t>
      </w:r>
    </w:p>
    <w:p w14:paraId="2E700C7C" w14:textId="398F0D92" w:rsidR="002D4DD0" w:rsidRDefault="002D4DD0" w:rsidP="00F40BC2">
      <w:pPr>
        <w:pStyle w:val="Heading4"/>
        <w:ind w:left="2268" w:hanging="992"/>
      </w:pPr>
      <w:r>
        <w:t>piecas secīgas reizes nepareizi ievadot lietotāja konta paroli, šis konts (izņemot administratora kontu) nekavējoties tiek bloķēts;</w:t>
      </w:r>
    </w:p>
    <w:p w14:paraId="4355D18B" w14:textId="29D3CD60" w:rsidR="002D4DD0" w:rsidRDefault="002D4DD0" w:rsidP="00F40BC2">
      <w:pPr>
        <w:pStyle w:val="Heading4"/>
        <w:ind w:left="2268" w:hanging="992"/>
      </w:pPr>
      <w:r>
        <w:t>ar administratora kontu piekļūt personas datiem, izmantojot iekārtas, kas atrodas ārpus RP SIA "Rīgas satiksme" telpām, kā arī iekārtas, kas neatrodas RP SIA "Rīgas satiksme" valdījumā, iespējams, tikai izmantojot daudzfaktoru autentifikāciju;</w:t>
      </w:r>
    </w:p>
    <w:p w14:paraId="4B3ED163" w14:textId="598DD89B" w:rsidR="002D4DD0" w:rsidRDefault="002D4DD0" w:rsidP="00690C21">
      <w:pPr>
        <w:pStyle w:val="Heading4"/>
        <w:ind w:left="2268" w:hanging="992"/>
      </w:pPr>
      <w:r>
        <w:t>fiziski piekļūt iekārtām atļauts vienīgi pilnvarotām personām;auditācijas pieraksti tiek veidoti, nodrošinot, ka tajos norādītais laiks sakrīt ar faktiskā notikuma koordinēto pasaules laiku (UTC) ar vienas sekundes precizitāti;</w:t>
      </w:r>
    </w:p>
    <w:p w14:paraId="71F3521A" w14:textId="20895475" w:rsidR="002D4DD0" w:rsidRDefault="002D4DD0" w:rsidP="00F40BC2">
      <w:pPr>
        <w:pStyle w:val="Heading4"/>
        <w:ind w:left="2268" w:hanging="992"/>
      </w:pPr>
      <w:r>
        <w:t>tiek nodrošināta auditācijas pierakstu satura plānveida uzraudzība un analīze, lai konstatētu drošības incidentus;</w:t>
      </w:r>
    </w:p>
    <w:p w14:paraId="3B71E9E9" w14:textId="54B4823F" w:rsidR="002D4DD0" w:rsidRDefault="002D4DD0" w:rsidP="00F40BC2">
      <w:pPr>
        <w:pStyle w:val="Heading4"/>
        <w:ind w:left="2268" w:hanging="992"/>
      </w:pPr>
      <w:r>
        <w:t>lietotājiem redzamie kļūdu paziņojumi satur tikai minimāli nepieciešamo informāciju, lai lietotājs pašrocīgi vai ar atbalsta personāla palīdzību atrisinātu kļūdu;</w:t>
      </w:r>
    </w:p>
    <w:p w14:paraId="30E6961F" w14:textId="7349AAA8" w:rsidR="002D4DD0" w:rsidRDefault="002D4DD0" w:rsidP="00F40BC2">
      <w:pPr>
        <w:pStyle w:val="Heading4"/>
        <w:ind w:left="2268" w:hanging="992"/>
      </w:pPr>
      <w:r>
        <w:t>plūsma starp personas datiem un tās lietotājiem, kā arī starp personas datu apstrādes sistēmām tiek kontrolēta, piemēram, izmantojot ugunsmūri;</w:t>
      </w:r>
    </w:p>
    <w:p w14:paraId="15577CE3" w14:textId="558F6CD1" w:rsidR="002D4DD0" w:rsidRDefault="002D4DD0" w:rsidP="00F40BC2">
      <w:pPr>
        <w:pStyle w:val="Heading4"/>
        <w:ind w:left="2268" w:hanging="992"/>
      </w:pPr>
      <w:r>
        <w:t>datortīkla pakalpojumi (network services), kas netiek izmantoti personas datu apstrādes sistēmas darbības nodrošināšanai, ir atslēgti;</w:t>
      </w:r>
    </w:p>
    <w:p w14:paraId="484D522D" w14:textId="71BA75B6" w:rsidR="002D4DD0" w:rsidRDefault="002D4DD0" w:rsidP="00F40BC2">
      <w:pPr>
        <w:pStyle w:val="Heading4"/>
        <w:ind w:left="2268" w:hanging="992"/>
      </w:pPr>
      <w:r>
        <w:t>veicot izstrādi un testēšanu, nav pieļaujams radīt apdraudējumu glabāto personas datu integritātei;</w:t>
      </w:r>
    </w:p>
    <w:p w14:paraId="63F2E6BC" w14:textId="7A2F2B87" w:rsidR="002D4DD0" w:rsidRDefault="002D4DD0" w:rsidP="00F40BC2">
      <w:pPr>
        <w:pStyle w:val="Heading4"/>
        <w:ind w:left="2268" w:hanging="992"/>
      </w:pPr>
      <w: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79B4D99D" w14:textId="4436C451" w:rsidR="002D4DD0" w:rsidRDefault="002D4DD0" w:rsidP="00C72B16">
      <w:pPr>
        <w:pStyle w:val="Heading3"/>
        <w:ind w:left="1418" w:hanging="851"/>
      </w:pPr>
      <w:r>
        <w:t>RP SIA "Rīgas satiksme" veido personas datu rezerves kopijas, nodrošinot pakalpojumu nepārtrauktību.</w:t>
      </w:r>
    </w:p>
    <w:p w14:paraId="5C2E3233" w14:textId="7F73307C" w:rsidR="002D4DD0" w:rsidRDefault="002D4DD0" w:rsidP="00C72B16">
      <w:pPr>
        <w:pStyle w:val="Heading3"/>
        <w:ind w:left="1418" w:hanging="851"/>
      </w:pPr>
      <w:r>
        <w:t>RP SIA "Rīgas satiksme" izstrādā informācijas resursu atjaunošanas plānu.</w:t>
      </w:r>
    </w:p>
    <w:p w14:paraId="42435A9F" w14:textId="245B6002" w:rsidR="00D456DD" w:rsidRDefault="002D4DD0" w:rsidP="00C72B16">
      <w:pPr>
        <w:pStyle w:val="Heading3"/>
        <w:ind w:left="1418" w:hanging="851"/>
      </w:pPr>
      <w:r>
        <w:t>RP SIA "Rīgas satiksme",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607EE06D" w14:textId="77777777" w:rsidR="00D456DD" w:rsidRDefault="00D456DD">
      <w:pPr>
        <w:spacing w:after="160" w:line="259" w:lineRule="auto"/>
        <w:ind w:firstLine="0"/>
        <w:jc w:val="left"/>
        <w:rPr>
          <w:rFonts w:eastAsiaTheme="majorEastAsia"/>
        </w:rPr>
      </w:pPr>
      <w:r>
        <w:br w:type="page"/>
      </w:r>
    </w:p>
    <w:p w14:paraId="1D3C10C0" w14:textId="397E086D" w:rsidR="002D4DD0" w:rsidRDefault="00B95473" w:rsidP="00B95473">
      <w:pPr>
        <w:pStyle w:val="Heading3"/>
        <w:numPr>
          <w:ilvl w:val="0"/>
          <w:numId w:val="0"/>
        </w:numPr>
        <w:jc w:val="right"/>
      </w:pPr>
      <w:bookmarkStart w:id="131" w:name="PIELIKUMS1"/>
      <w:bookmarkEnd w:id="131"/>
      <w:r>
        <w:lastRenderedPageBreak/>
        <w:t>Pielikums Nr. 1</w:t>
      </w:r>
    </w:p>
    <w:p w14:paraId="14BAF91D" w14:textId="43231D39" w:rsidR="00214871" w:rsidRDefault="00214871" w:rsidP="00255811">
      <w:pPr>
        <w:jc w:val="right"/>
        <w:rPr>
          <w:b/>
          <w:bCs/>
        </w:rPr>
      </w:pPr>
      <w:r w:rsidRPr="00214871">
        <w:rPr>
          <w:b/>
          <w:bCs/>
        </w:rPr>
        <w:t>EKI komplektācijas apraksts</w:t>
      </w:r>
    </w:p>
    <w:tbl>
      <w:tblPr>
        <w:tblStyle w:val="TableGrid"/>
        <w:tblW w:w="9776" w:type="dxa"/>
        <w:tblLook w:val="04A0" w:firstRow="1" w:lastRow="0" w:firstColumn="1" w:lastColumn="0" w:noHBand="0" w:noVBand="1"/>
      </w:tblPr>
      <w:tblGrid>
        <w:gridCol w:w="491"/>
        <w:gridCol w:w="9285"/>
      </w:tblGrid>
      <w:tr w:rsidR="00DE4EEC" w14:paraId="4319E4EA" w14:textId="77777777" w:rsidTr="00A0113F">
        <w:trPr>
          <w:trHeight w:hRule="exact" w:val="356"/>
        </w:trPr>
        <w:tc>
          <w:tcPr>
            <w:tcW w:w="491" w:type="dxa"/>
            <w:vAlign w:val="center"/>
          </w:tcPr>
          <w:p w14:paraId="6C8FFAAB" w14:textId="5B0984B1" w:rsidR="00DE4EEC" w:rsidRDefault="00E03E6F" w:rsidP="00DE4EEC">
            <w:pPr>
              <w:ind w:firstLine="0"/>
              <w:jc w:val="left"/>
              <w:rPr>
                <w:b/>
                <w:bCs/>
              </w:rPr>
            </w:pPr>
            <w:r>
              <w:rPr>
                <w:b/>
                <w:bCs/>
              </w:rPr>
              <w:t>1.</w:t>
            </w:r>
          </w:p>
        </w:tc>
        <w:tc>
          <w:tcPr>
            <w:tcW w:w="9285" w:type="dxa"/>
            <w:vAlign w:val="center"/>
          </w:tcPr>
          <w:p w14:paraId="1F8C5133" w14:textId="05A8D2D4" w:rsidR="00DE4EEC" w:rsidRDefault="00DE4EEC" w:rsidP="00DE4EEC">
            <w:pPr>
              <w:ind w:firstLine="0"/>
              <w:jc w:val="left"/>
              <w:rPr>
                <w:b/>
                <w:bCs/>
              </w:rPr>
            </w:pPr>
            <w:r w:rsidRPr="00FF328B">
              <w:rPr>
                <w:sz w:val="24"/>
                <w:szCs w:val="24"/>
              </w:rPr>
              <w:t xml:space="preserve">Vadības </w:t>
            </w:r>
            <w:r>
              <w:rPr>
                <w:sz w:val="24"/>
                <w:szCs w:val="24"/>
              </w:rPr>
              <w:t>k</w:t>
            </w:r>
            <w:r w:rsidRPr="00FF328B">
              <w:rPr>
                <w:sz w:val="24"/>
                <w:szCs w:val="24"/>
              </w:rPr>
              <w:t>ontrolieris DRPI3</w:t>
            </w:r>
          </w:p>
        </w:tc>
      </w:tr>
      <w:tr w:rsidR="00DE4EEC" w14:paraId="635AC796" w14:textId="77777777" w:rsidTr="002F7842">
        <w:trPr>
          <w:trHeight w:hRule="exact" w:val="510"/>
        </w:trPr>
        <w:tc>
          <w:tcPr>
            <w:tcW w:w="491" w:type="dxa"/>
            <w:vAlign w:val="center"/>
          </w:tcPr>
          <w:p w14:paraId="536FCD02" w14:textId="4F52E651" w:rsidR="00DE4EEC" w:rsidRDefault="00E03E6F" w:rsidP="00DE4EEC">
            <w:pPr>
              <w:ind w:firstLine="0"/>
              <w:jc w:val="left"/>
              <w:rPr>
                <w:b/>
                <w:bCs/>
              </w:rPr>
            </w:pPr>
            <w:r>
              <w:rPr>
                <w:b/>
                <w:bCs/>
              </w:rPr>
              <w:t>2.</w:t>
            </w:r>
          </w:p>
        </w:tc>
        <w:tc>
          <w:tcPr>
            <w:tcW w:w="9285" w:type="dxa"/>
            <w:vAlign w:val="center"/>
          </w:tcPr>
          <w:p w14:paraId="72D83775" w14:textId="38ACC68A" w:rsidR="00DE4EEC" w:rsidRDefault="00DE4EEC" w:rsidP="00DE4EEC">
            <w:pPr>
              <w:ind w:firstLine="0"/>
              <w:jc w:val="left"/>
              <w:rPr>
                <w:b/>
                <w:bCs/>
              </w:rPr>
            </w:pPr>
            <w:r w:rsidRPr="00FF328B">
              <w:rPr>
                <w:sz w:val="24"/>
                <w:szCs w:val="24"/>
              </w:rPr>
              <w:t>Savienojuma plate vadības kontrolierim DRPI3</w:t>
            </w:r>
          </w:p>
        </w:tc>
      </w:tr>
      <w:tr w:rsidR="00DE4EEC" w14:paraId="7366DD83" w14:textId="77777777" w:rsidTr="0071196B">
        <w:trPr>
          <w:trHeight w:hRule="exact" w:val="609"/>
        </w:trPr>
        <w:tc>
          <w:tcPr>
            <w:tcW w:w="491" w:type="dxa"/>
            <w:vAlign w:val="center"/>
          </w:tcPr>
          <w:p w14:paraId="2CA7B42A" w14:textId="3EB48057" w:rsidR="00DE4EEC" w:rsidRDefault="00E03E6F" w:rsidP="00DE4EEC">
            <w:pPr>
              <w:ind w:firstLine="0"/>
              <w:jc w:val="left"/>
              <w:rPr>
                <w:b/>
                <w:bCs/>
              </w:rPr>
            </w:pPr>
            <w:r>
              <w:rPr>
                <w:b/>
                <w:bCs/>
              </w:rPr>
              <w:t>3.</w:t>
            </w:r>
          </w:p>
        </w:tc>
        <w:tc>
          <w:tcPr>
            <w:tcW w:w="9285" w:type="dxa"/>
            <w:vAlign w:val="center"/>
          </w:tcPr>
          <w:p w14:paraId="31928CCD" w14:textId="57496676" w:rsidR="00DE4EEC" w:rsidRDefault="00DE4EEC" w:rsidP="00DE4EEC">
            <w:pPr>
              <w:ind w:firstLine="0"/>
              <w:jc w:val="left"/>
              <w:rPr>
                <w:b/>
                <w:bCs/>
              </w:rPr>
            </w:pPr>
            <w:r w:rsidRPr="00FF328B">
              <w:rPr>
                <w:sz w:val="24"/>
                <w:szCs w:val="24"/>
              </w:rPr>
              <w:t>Datu pārraides iekārta ar antenu</w:t>
            </w:r>
            <w:r>
              <w:rPr>
                <w:sz w:val="24"/>
                <w:szCs w:val="24"/>
              </w:rPr>
              <w:t>,</w:t>
            </w:r>
            <w:r w:rsidRPr="00FF328B">
              <w:rPr>
                <w:sz w:val="24"/>
                <w:szCs w:val="24"/>
              </w:rPr>
              <w:t xml:space="preserve"> </w:t>
            </w:r>
            <w:r>
              <w:rPr>
                <w:sz w:val="24"/>
                <w:szCs w:val="24"/>
              </w:rPr>
              <w:t xml:space="preserve">atkarībā no komplektācijas </w:t>
            </w:r>
            <w:r w:rsidRPr="00FF328B">
              <w:rPr>
                <w:sz w:val="24"/>
                <w:szCs w:val="24"/>
              </w:rPr>
              <w:t>Teltonika RUT950</w:t>
            </w:r>
            <w:r>
              <w:rPr>
                <w:sz w:val="24"/>
                <w:szCs w:val="24"/>
              </w:rPr>
              <w:t xml:space="preserve"> </w:t>
            </w:r>
            <w:r w:rsidRPr="00FF328B">
              <w:rPr>
                <w:sz w:val="24"/>
                <w:szCs w:val="24"/>
              </w:rPr>
              <w:t>/ HUAWEI B683</w:t>
            </w:r>
          </w:p>
        </w:tc>
      </w:tr>
      <w:tr w:rsidR="00DE4EEC" w14:paraId="4044B0D7" w14:textId="77777777" w:rsidTr="002F7842">
        <w:trPr>
          <w:trHeight w:hRule="exact" w:val="510"/>
        </w:trPr>
        <w:tc>
          <w:tcPr>
            <w:tcW w:w="491" w:type="dxa"/>
            <w:vAlign w:val="center"/>
          </w:tcPr>
          <w:p w14:paraId="4C4CD510" w14:textId="4A2D958D" w:rsidR="00DE4EEC" w:rsidRDefault="00E03E6F" w:rsidP="00DE4EEC">
            <w:pPr>
              <w:ind w:firstLine="0"/>
              <w:jc w:val="left"/>
              <w:rPr>
                <w:b/>
                <w:bCs/>
              </w:rPr>
            </w:pPr>
            <w:r>
              <w:rPr>
                <w:b/>
                <w:bCs/>
              </w:rPr>
              <w:t>4.</w:t>
            </w:r>
          </w:p>
        </w:tc>
        <w:tc>
          <w:tcPr>
            <w:tcW w:w="9285" w:type="dxa"/>
            <w:vAlign w:val="center"/>
          </w:tcPr>
          <w:p w14:paraId="7E90A0B1" w14:textId="35EC9DE6" w:rsidR="00DE4EEC" w:rsidRDefault="00DE4EEC" w:rsidP="00DE4EEC">
            <w:pPr>
              <w:ind w:firstLine="0"/>
              <w:jc w:val="left"/>
              <w:rPr>
                <w:b/>
                <w:bCs/>
              </w:rPr>
            </w:pPr>
            <w:r w:rsidRPr="00FF328B">
              <w:rPr>
                <w:sz w:val="24"/>
                <w:szCs w:val="24"/>
              </w:rPr>
              <w:t>Ārēj</w:t>
            </w:r>
            <w:r>
              <w:rPr>
                <w:sz w:val="24"/>
                <w:szCs w:val="24"/>
              </w:rPr>
              <w:t>ā</w:t>
            </w:r>
            <w:r w:rsidRPr="00FF328B">
              <w:rPr>
                <w:sz w:val="24"/>
                <w:szCs w:val="24"/>
              </w:rPr>
              <w:t xml:space="preserve"> plate (USB-HUB3 - RS232-2) RS2/UH3RS2/UH3RS4</w:t>
            </w:r>
          </w:p>
        </w:tc>
      </w:tr>
      <w:tr w:rsidR="00DE4EEC" w14:paraId="20C17371" w14:textId="77777777" w:rsidTr="002F7842">
        <w:trPr>
          <w:trHeight w:hRule="exact" w:val="510"/>
        </w:trPr>
        <w:tc>
          <w:tcPr>
            <w:tcW w:w="491" w:type="dxa"/>
            <w:vAlign w:val="center"/>
          </w:tcPr>
          <w:p w14:paraId="2640F8A8" w14:textId="10DEEA36" w:rsidR="00DE4EEC" w:rsidRDefault="00E03E6F" w:rsidP="00DE4EEC">
            <w:pPr>
              <w:ind w:firstLine="0"/>
              <w:jc w:val="left"/>
              <w:rPr>
                <w:b/>
                <w:bCs/>
              </w:rPr>
            </w:pPr>
            <w:r>
              <w:rPr>
                <w:b/>
                <w:bCs/>
              </w:rPr>
              <w:t>5.</w:t>
            </w:r>
          </w:p>
        </w:tc>
        <w:tc>
          <w:tcPr>
            <w:tcW w:w="9285" w:type="dxa"/>
            <w:vAlign w:val="center"/>
          </w:tcPr>
          <w:p w14:paraId="0536CB01" w14:textId="51726302" w:rsidR="00DE4EEC" w:rsidRDefault="00DE4EEC" w:rsidP="00DE4EEC">
            <w:pPr>
              <w:ind w:firstLine="0"/>
              <w:jc w:val="left"/>
              <w:rPr>
                <w:b/>
                <w:bCs/>
              </w:rPr>
            </w:pPr>
            <w:r w:rsidRPr="00FF328B">
              <w:rPr>
                <w:sz w:val="24"/>
                <w:szCs w:val="24"/>
              </w:rPr>
              <w:t>Atmiņas karte Industrial SDHC 16GB</w:t>
            </w:r>
          </w:p>
        </w:tc>
      </w:tr>
      <w:tr w:rsidR="00DE4EEC" w14:paraId="37EC11A5" w14:textId="77777777" w:rsidTr="002F7842">
        <w:trPr>
          <w:trHeight w:hRule="exact" w:val="510"/>
        </w:trPr>
        <w:tc>
          <w:tcPr>
            <w:tcW w:w="491" w:type="dxa"/>
            <w:vAlign w:val="center"/>
          </w:tcPr>
          <w:p w14:paraId="38767C2F" w14:textId="72D4FD5E" w:rsidR="00DE4EEC" w:rsidRDefault="00E03E6F" w:rsidP="00DE4EEC">
            <w:pPr>
              <w:ind w:firstLine="0"/>
              <w:jc w:val="left"/>
              <w:rPr>
                <w:b/>
                <w:bCs/>
              </w:rPr>
            </w:pPr>
            <w:r>
              <w:rPr>
                <w:b/>
                <w:bCs/>
              </w:rPr>
              <w:t>6.</w:t>
            </w:r>
          </w:p>
        </w:tc>
        <w:tc>
          <w:tcPr>
            <w:tcW w:w="9285" w:type="dxa"/>
            <w:vAlign w:val="center"/>
          </w:tcPr>
          <w:p w14:paraId="10C884E9" w14:textId="2C4D377E" w:rsidR="00DE4EEC" w:rsidRDefault="00DE4EEC" w:rsidP="00DE4EEC">
            <w:pPr>
              <w:ind w:firstLine="0"/>
              <w:jc w:val="left"/>
              <w:rPr>
                <w:b/>
                <w:bCs/>
              </w:rPr>
            </w:pPr>
            <w:r w:rsidRPr="00FF328B">
              <w:rPr>
                <w:sz w:val="24"/>
                <w:szCs w:val="24"/>
              </w:rPr>
              <w:t>Nedzēšamās atmiņas modulis</w:t>
            </w:r>
          </w:p>
        </w:tc>
      </w:tr>
      <w:tr w:rsidR="00DE4EEC" w14:paraId="04B3DEB1" w14:textId="77777777" w:rsidTr="002F7842">
        <w:trPr>
          <w:trHeight w:hRule="exact" w:val="510"/>
        </w:trPr>
        <w:tc>
          <w:tcPr>
            <w:tcW w:w="491" w:type="dxa"/>
            <w:vAlign w:val="center"/>
          </w:tcPr>
          <w:p w14:paraId="766DC5B9" w14:textId="20CF18C2" w:rsidR="00DE4EEC" w:rsidRDefault="00E03E6F" w:rsidP="00DE4EEC">
            <w:pPr>
              <w:ind w:firstLine="0"/>
              <w:jc w:val="left"/>
              <w:rPr>
                <w:b/>
                <w:bCs/>
              </w:rPr>
            </w:pPr>
            <w:r>
              <w:rPr>
                <w:b/>
                <w:bCs/>
              </w:rPr>
              <w:t>7.</w:t>
            </w:r>
          </w:p>
        </w:tc>
        <w:tc>
          <w:tcPr>
            <w:tcW w:w="9285" w:type="dxa"/>
            <w:vAlign w:val="center"/>
          </w:tcPr>
          <w:p w14:paraId="21AC8CD8" w14:textId="6CE1F8EB" w:rsidR="00DE4EEC" w:rsidRDefault="00DE4EEC" w:rsidP="00DE4EEC">
            <w:pPr>
              <w:ind w:firstLine="0"/>
              <w:jc w:val="left"/>
              <w:rPr>
                <w:b/>
                <w:bCs/>
              </w:rPr>
            </w:pPr>
            <w:r w:rsidRPr="00FF328B">
              <w:rPr>
                <w:sz w:val="24"/>
                <w:szCs w:val="24"/>
              </w:rPr>
              <w:t>Pin ievades iekārta UX100</w:t>
            </w:r>
          </w:p>
        </w:tc>
      </w:tr>
      <w:tr w:rsidR="00DE4EEC" w14:paraId="031DF7E1" w14:textId="77777777" w:rsidTr="002F7842">
        <w:trPr>
          <w:trHeight w:hRule="exact" w:val="510"/>
        </w:trPr>
        <w:tc>
          <w:tcPr>
            <w:tcW w:w="491" w:type="dxa"/>
            <w:vAlign w:val="center"/>
          </w:tcPr>
          <w:p w14:paraId="0372ECF8" w14:textId="40B0947B" w:rsidR="00DE4EEC" w:rsidRDefault="00E03E6F" w:rsidP="00DE4EEC">
            <w:pPr>
              <w:ind w:firstLine="0"/>
              <w:jc w:val="left"/>
              <w:rPr>
                <w:b/>
                <w:bCs/>
              </w:rPr>
            </w:pPr>
            <w:r>
              <w:rPr>
                <w:b/>
                <w:bCs/>
              </w:rPr>
              <w:t>8.</w:t>
            </w:r>
          </w:p>
        </w:tc>
        <w:tc>
          <w:tcPr>
            <w:tcW w:w="9285" w:type="dxa"/>
            <w:vAlign w:val="center"/>
          </w:tcPr>
          <w:p w14:paraId="4AD65335" w14:textId="7C8EEEE3" w:rsidR="00DE4EEC" w:rsidRDefault="00DE4EEC" w:rsidP="00DE4EEC">
            <w:pPr>
              <w:ind w:firstLine="0"/>
              <w:jc w:val="left"/>
              <w:rPr>
                <w:b/>
                <w:bCs/>
              </w:rPr>
            </w:pPr>
            <w:r w:rsidRPr="00FF328B">
              <w:rPr>
                <w:sz w:val="24"/>
                <w:szCs w:val="24"/>
              </w:rPr>
              <w:t>Bankas karšu lasītājs ar barošanas bloku UX300</w:t>
            </w:r>
          </w:p>
        </w:tc>
      </w:tr>
      <w:tr w:rsidR="00DE4EEC" w14:paraId="3FE1C4AA" w14:textId="77777777" w:rsidTr="002F7842">
        <w:trPr>
          <w:trHeight w:hRule="exact" w:val="510"/>
        </w:trPr>
        <w:tc>
          <w:tcPr>
            <w:tcW w:w="491" w:type="dxa"/>
            <w:vAlign w:val="center"/>
          </w:tcPr>
          <w:p w14:paraId="2FBB3640" w14:textId="2AE02757" w:rsidR="00DE4EEC" w:rsidRDefault="00E03E6F" w:rsidP="00DE4EEC">
            <w:pPr>
              <w:ind w:firstLine="0"/>
              <w:jc w:val="left"/>
              <w:rPr>
                <w:b/>
                <w:bCs/>
              </w:rPr>
            </w:pPr>
            <w:r>
              <w:rPr>
                <w:b/>
                <w:bCs/>
              </w:rPr>
              <w:t>9.</w:t>
            </w:r>
          </w:p>
        </w:tc>
        <w:tc>
          <w:tcPr>
            <w:tcW w:w="9285" w:type="dxa"/>
            <w:vAlign w:val="center"/>
          </w:tcPr>
          <w:p w14:paraId="01873886" w14:textId="126F7D98" w:rsidR="00DE4EEC" w:rsidRDefault="00DE4EEC" w:rsidP="00DE4EEC">
            <w:pPr>
              <w:ind w:firstLine="0"/>
              <w:jc w:val="left"/>
              <w:rPr>
                <w:b/>
                <w:bCs/>
              </w:rPr>
            </w:pPr>
            <w:r w:rsidRPr="00FF328B">
              <w:rPr>
                <w:sz w:val="24"/>
                <w:szCs w:val="24"/>
              </w:rPr>
              <w:t>Bezkontakta</w:t>
            </w:r>
            <w:r>
              <w:rPr>
                <w:sz w:val="24"/>
                <w:szCs w:val="24"/>
              </w:rPr>
              <w:t xml:space="preserve"> bankas</w:t>
            </w:r>
            <w:r w:rsidRPr="00FF328B">
              <w:rPr>
                <w:sz w:val="24"/>
                <w:szCs w:val="24"/>
              </w:rPr>
              <w:t xml:space="preserve"> karšu lasītājs UX400</w:t>
            </w:r>
          </w:p>
        </w:tc>
      </w:tr>
      <w:tr w:rsidR="00DE4EEC" w14:paraId="6810D626" w14:textId="77777777" w:rsidTr="00A0113F">
        <w:trPr>
          <w:trHeight w:hRule="exact" w:val="576"/>
        </w:trPr>
        <w:tc>
          <w:tcPr>
            <w:tcW w:w="491" w:type="dxa"/>
            <w:vAlign w:val="center"/>
          </w:tcPr>
          <w:p w14:paraId="5342765D" w14:textId="7F44D6B6" w:rsidR="00DE4EEC" w:rsidRDefault="00E03E6F" w:rsidP="00DE4EEC">
            <w:pPr>
              <w:ind w:firstLine="0"/>
              <w:jc w:val="left"/>
              <w:rPr>
                <w:b/>
                <w:bCs/>
              </w:rPr>
            </w:pPr>
            <w:r>
              <w:rPr>
                <w:b/>
                <w:bCs/>
              </w:rPr>
              <w:t>10.</w:t>
            </w:r>
          </w:p>
        </w:tc>
        <w:tc>
          <w:tcPr>
            <w:tcW w:w="9285" w:type="dxa"/>
            <w:vAlign w:val="center"/>
          </w:tcPr>
          <w:p w14:paraId="56BA05CB" w14:textId="5A31DEE6" w:rsidR="00DE4EEC" w:rsidRDefault="00DE4EEC" w:rsidP="00DE4EEC">
            <w:pPr>
              <w:ind w:firstLine="0"/>
              <w:jc w:val="left"/>
              <w:rPr>
                <w:b/>
                <w:bCs/>
              </w:rPr>
            </w:pPr>
            <w:r w:rsidRPr="00FF328B">
              <w:rPr>
                <w:sz w:val="24"/>
                <w:szCs w:val="24"/>
              </w:rPr>
              <w:t>Barošanas bloks iekšējām komponentēm, atkarībā no modeļa 220V-24V SDK24 / 220V-12V SDK12 / 12V-5V SDK12-5</w:t>
            </w:r>
          </w:p>
        </w:tc>
      </w:tr>
      <w:tr w:rsidR="00DE4EEC" w14:paraId="44A5BD2B" w14:textId="77777777" w:rsidTr="00A0113F">
        <w:trPr>
          <w:trHeight w:hRule="exact" w:val="640"/>
        </w:trPr>
        <w:tc>
          <w:tcPr>
            <w:tcW w:w="491" w:type="dxa"/>
            <w:vAlign w:val="center"/>
          </w:tcPr>
          <w:p w14:paraId="68F45AF3" w14:textId="3EEABE8A" w:rsidR="00DE4EEC" w:rsidRDefault="00E03E6F" w:rsidP="00DE4EEC">
            <w:pPr>
              <w:ind w:firstLine="0"/>
              <w:jc w:val="left"/>
              <w:rPr>
                <w:b/>
                <w:bCs/>
              </w:rPr>
            </w:pPr>
            <w:r>
              <w:rPr>
                <w:b/>
                <w:bCs/>
              </w:rPr>
              <w:t>11.</w:t>
            </w:r>
          </w:p>
        </w:tc>
        <w:tc>
          <w:tcPr>
            <w:tcW w:w="9285" w:type="dxa"/>
            <w:vAlign w:val="center"/>
          </w:tcPr>
          <w:p w14:paraId="309E6A4D" w14:textId="4640FD9D" w:rsidR="00DE4EEC" w:rsidRDefault="00DE4EEC" w:rsidP="00DE4EEC">
            <w:pPr>
              <w:ind w:firstLine="0"/>
              <w:jc w:val="left"/>
              <w:rPr>
                <w:b/>
                <w:bCs/>
              </w:rPr>
            </w:pPr>
            <w:r w:rsidRPr="00FF328B">
              <w:rPr>
                <w:sz w:val="24"/>
                <w:szCs w:val="24"/>
              </w:rPr>
              <w:t>8.4'' LCD displeja komplekts 800</w:t>
            </w:r>
            <w:r>
              <w:rPr>
                <w:sz w:val="24"/>
                <w:szCs w:val="24"/>
              </w:rPr>
              <w:t xml:space="preserve"> </w:t>
            </w:r>
            <w:r w:rsidRPr="00FF328B">
              <w:rPr>
                <w:sz w:val="24"/>
                <w:szCs w:val="24"/>
              </w:rPr>
              <w:t>x</w:t>
            </w:r>
            <w:r>
              <w:rPr>
                <w:sz w:val="24"/>
                <w:szCs w:val="24"/>
              </w:rPr>
              <w:t xml:space="preserve"> </w:t>
            </w:r>
            <w:r w:rsidRPr="00FF328B">
              <w:rPr>
                <w:sz w:val="24"/>
                <w:szCs w:val="24"/>
              </w:rPr>
              <w:t>600 pikseļi ar skārienjūtīgo paneli barošanas bloku un stiprinājumu</w:t>
            </w:r>
          </w:p>
        </w:tc>
      </w:tr>
      <w:tr w:rsidR="00DE4EEC" w14:paraId="36BD7A5C" w14:textId="77777777" w:rsidTr="002F7842">
        <w:trPr>
          <w:trHeight w:hRule="exact" w:val="510"/>
        </w:trPr>
        <w:tc>
          <w:tcPr>
            <w:tcW w:w="491" w:type="dxa"/>
            <w:vAlign w:val="center"/>
          </w:tcPr>
          <w:p w14:paraId="2556F2AA" w14:textId="132E5F17" w:rsidR="00DE4EEC" w:rsidRDefault="00E03E6F" w:rsidP="00DE4EEC">
            <w:pPr>
              <w:ind w:firstLine="0"/>
              <w:jc w:val="left"/>
              <w:rPr>
                <w:b/>
                <w:bCs/>
              </w:rPr>
            </w:pPr>
            <w:r>
              <w:rPr>
                <w:b/>
                <w:bCs/>
              </w:rPr>
              <w:t>12.</w:t>
            </w:r>
          </w:p>
        </w:tc>
        <w:tc>
          <w:tcPr>
            <w:tcW w:w="9285" w:type="dxa"/>
            <w:vAlign w:val="center"/>
          </w:tcPr>
          <w:p w14:paraId="427EE38E" w14:textId="464E44A1" w:rsidR="00DE4EEC" w:rsidRDefault="00DE4EEC" w:rsidP="00DE4EEC">
            <w:pPr>
              <w:ind w:firstLine="0"/>
              <w:jc w:val="left"/>
              <w:rPr>
                <w:b/>
                <w:bCs/>
              </w:rPr>
            </w:pPr>
            <w:r w:rsidRPr="00FF328B">
              <w:rPr>
                <w:sz w:val="24"/>
                <w:szCs w:val="24"/>
              </w:rPr>
              <w:t>Displeja aizsargstikls 150</w:t>
            </w:r>
            <w:r>
              <w:rPr>
                <w:sz w:val="24"/>
                <w:szCs w:val="24"/>
              </w:rPr>
              <w:t xml:space="preserve"> </w:t>
            </w:r>
            <w:r w:rsidRPr="00FF328B">
              <w:rPr>
                <w:sz w:val="24"/>
                <w:szCs w:val="24"/>
              </w:rPr>
              <w:t>x</w:t>
            </w:r>
            <w:r>
              <w:rPr>
                <w:sz w:val="24"/>
                <w:szCs w:val="24"/>
              </w:rPr>
              <w:t xml:space="preserve"> </w:t>
            </w:r>
            <w:r w:rsidRPr="00FF328B">
              <w:rPr>
                <w:sz w:val="24"/>
                <w:szCs w:val="24"/>
              </w:rPr>
              <w:t>250</w:t>
            </w:r>
            <w:r>
              <w:rPr>
                <w:sz w:val="24"/>
                <w:szCs w:val="24"/>
              </w:rPr>
              <w:t xml:space="preserve"> </w:t>
            </w:r>
            <w:r w:rsidRPr="00FF328B">
              <w:rPr>
                <w:sz w:val="24"/>
                <w:szCs w:val="24"/>
              </w:rPr>
              <w:t>x</w:t>
            </w:r>
            <w:r>
              <w:rPr>
                <w:sz w:val="24"/>
                <w:szCs w:val="24"/>
              </w:rPr>
              <w:t xml:space="preserve"> </w:t>
            </w:r>
            <w:r w:rsidRPr="00FF328B">
              <w:rPr>
                <w:sz w:val="24"/>
                <w:szCs w:val="24"/>
              </w:rPr>
              <w:t>4</w:t>
            </w:r>
          </w:p>
        </w:tc>
      </w:tr>
      <w:tr w:rsidR="00DE4EEC" w14:paraId="15215FF4" w14:textId="77777777" w:rsidTr="002F7842">
        <w:trPr>
          <w:trHeight w:hRule="exact" w:val="510"/>
        </w:trPr>
        <w:tc>
          <w:tcPr>
            <w:tcW w:w="491" w:type="dxa"/>
            <w:vAlign w:val="center"/>
          </w:tcPr>
          <w:p w14:paraId="1E0BF650" w14:textId="6A852FBE" w:rsidR="00DE4EEC" w:rsidRDefault="00E03E6F" w:rsidP="00DE4EEC">
            <w:pPr>
              <w:ind w:firstLine="0"/>
              <w:jc w:val="left"/>
              <w:rPr>
                <w:b/>
                <w:bCs/>
              </w:rPr>
            </w:pPr>
            <w:r>
              <w:rPr>
                <w:b/>
                <w:bCs/>
              </w:rPr>
              <w:t>13.</w:t>
            </w:r>
          </w:p>
        </w:tc>
        <w:tc>
          <w:tcPr>
            <w:tcW w:w="9285" w:type="dxa"/>
            <w:vAlign w:val="center"/>
          </w:tcPr>
          <w:p w14:paraId="40999A8A" w14:textId="43ABB11A" w:rsidR="00DE4EEC" w:rsidRDefault="00DE4EEC" w:rsidP="00DE4EEC">
            <w:pPr>
              <w:ind w:firstLine="0"/>
              <w:jc w:val="left"/>
              <w:rPr>
                <w:b/>
                <w:bCs/>
              </w:rPr>
            </w:pPr>
            <w:r w:rsidRPr="00FF328B">
              <w:rPr>
                <w:sz w:val="24"/>
                <w:szCs w:val="24"/>
              </w:rPr>
              <w:t>Displeja turētājs/rāmis melnā krāsā ar ekrāna izmēru 175</w:t>
            </w:r>
            <w:r>
              <w:rPr>
                <w:sz w:val="24"/>
                <w:szCs w:val="24"/>
              </w:rPr>
              <w:t xml:space="preserve"> </w:t>
            </w:r>
            <w:r w:rsidRPr="00FF328B">
              <w:rPr>
                <w:sz w:val="24"/>
                <w:szCs w:val="24"/>
              </w:rPr>
              <w:t>x</w:t>
            </w:r>
            <w:r>
              <w:rPr>
                <w:sz w:val="24"/>
                <w:szCs w:val="24"/>
              </w:rPr>
              <w:t xml:space="preserve"> </w:t>
            </w:r>
            <w:r w:rsidRPr="00FF328B">
              <w:rPr>
                <w:sz w:val="24"/>
                <w:szCs w:val="24"/>
              </w:rPr>
              <w:t>130mm</w:t>
            </w:r>
          </w:p>
        </w:tc>
      </w:tr>
      <w:tr w:rsidR="00DE4EEC" w14:paraId="22ACE0B9" w14:textId="77777777" w:rsidTr="002F7842">
        <w:trPr>
          <w:trHeight w:hRule="exact" w:val="510"/>
        </w:trPr>
        <w:tc>
          <w:tcPr>
            <w:tcW w:w="491" w:type="dxa"/>
            <w:vAlign w:val="center"/>
          </w:tcPr>
          <w:p w14:paraId="3C6AC0BF" w14:textId="7A2497EA" w:rsidR="00DE4EEC" w:rsidRDefault="00E03E6F" w:rsidP="00DE4EEC">
            <w:pPr>
              <w:ind w:firstLine="0"/>
              <w:jc w:val="left"/>
              <w:rPr>
                <w:b/>
                <w:bCs/>
              </w:rPr>
            </w:pPr>
            <w:r>
              <w:rPr>
                <w:b/>
                <w:bCs/>
              </w:rPr>
              <w:t>14.</w:t>
            </w:r>
          </w:p>
        </w:tc>
        <w:tc>
          <w:tcPr>
            <w:tcW w:w="9285" w:type="dxa"/>
            <w:vAlign w:val="center"/>
          </w:tcPr>
          <w:p w14:paraId="606A9980" w14:textId="2CB5F967" w:rsidR="00DE4EEC" w:rsidRDefault="00DE4EEC" w:rsidP="00DE4EEC">
            <w:pPr>
              <w:ind w:firstLine="0"/>
              <w:jc w:val="left"/>
              <w:rPr>
                <w:b/>
                <w:bCs/>
              </w:rPr>
            </w:pPr>
            <w:r w:rsidRPr="00FF328B">
              <w:rPr>
                <w:sz w:val="24"/>
                <w:szCs w:val="24"/>
              </w:rPr>
              <w:t>Augšējās daļas perimetra LED apgaismojuma komplekts zilā krāsā</w:t>
            </w:r>
          </w:p>
        </w:tc>
      </w:tr>
      <w:tr w:rsidR="00DE4EEC" w14:paraId="20E01CBC" w14:textId="77777777" w:rsidTr="002F7842">
        <w:trPr>
          <w:trHeight w:hRule="exact" w:val="510"/>
        </w:trPr>
        <w:tc>
          <w:tcPr>
            <w:tcW w:w="491" w:type="dxa"/>
            <w:vAlign w:val="center"/>
          </w:tcPr>
          <w:p w14:paraId="5D35EDF3" w14:textId="1E6499AA" w:rsidR="00DE4EEC" w:rsidRDefault="00E03E6F" w:rsidP="00DE4EEC">
            <w:pPr>
              <w:ind w:firstLine="0"/>
              <w:jc w:val="left"/>
              <w:rPr>
                <w:b/>
                <w:bCs/>
              </w:rPr>
            </w:pPr>
            <w:r>
              <w:rPr>
                <w:b/>
                <w:bCs/>
              </w:rPr>
              <w:t>15.</w:t>
            </w:r>
          </w:p>
        </w:tc>
        <w:tc>
          <w:tcPr>
            <w:tcW w:w="9285" w:type="dxa"/>
            <w:vAlign w:val="center"/>
          </w:tcPr>
          <w:p w14:paraId="01CB23D5" w14:textId="5C2DBEC8" w:rsidR="00DE4EEC" w:rsidRDefault="00DE4EEC" w:rsidP="00DE4EEC">
            <w:pPr>
              <w:ind w:firstLine="0"/>
              <w:jc w:val="left"/>
              <w:rPr>
                <w:b/>
                <w:bCs/>
              </w:rPr>
            </w:pPr>
            <w:r w:rsidRPr="00FF328B">
              <w:rPr>
                <w:sz w:val="24"/>
                <w:szCs w:val="24"/>
              </w:rPr>
              <w:t>Informatīvā paneļa LED apgaismojuma komplekts</w:t>
            </w:r>
          </w:p>
        </w:tc>
      </w:tr>
      <w:tr w:rsidR="00DE4EEC" w14:paraId="380F6B5E" w14:textId="77777777" w:rsidTr="002F7842">
        <w:trPr>
          <w:trHeight w:hRule="exact" w:val="510"/>
        </w:trPr>
        <w:tc>
          <w:tcPr>
            <w:tcW w:w="491" w:type="dxa"/>
            <w:vAlign w:val="center"/>
          </w:tcPr>
          <w:p w14:paraId="50BB0D1F" w14:textId="6AABD79D" w:rsidR="00DE4EEC" w:rsidRDefault="00E03E6F" w:rsidP="00DE4EEC">
            <w:pPr>
              <w:ind w:firstLine="0"/>
              <w:jc w:val="left"/>
              <w:rPr>
                <w:b/>
                <w:bCs/>
              </w:rPr>
            </w:pPr>
            <w:r>
              <w:rPr>
                <w:b/>
                <w:bCs/>
              </w:rPr>
              <w:t>16.</w:t>
            </w:r>
          </w:p>
        </w:tc>
        <w:tc>
          <w:tcPr>
            <w:tcW w:w="9285" w:type="dxa"/>
            <w:vAlign w:val="center"/>
          </w:tcPr>
          <w:p w14:paraId="6E125F4B" w14:textId="61FCDABE" w:rsidR="00DE4EEC" w:rsidRDefault="00DE4EEC" w:rsidP="00DE4EEC">
            <w:pPr>
              <w:ind w:firstLine="0"/>
              <w:jc w:val="left"/>
              <w:rPr>
                <w:b/>
                <w:bCs/>
              </w:rPr>
            </w:pPr>
            <w:r w:rsidRPr="00FF328B">
              <w:rPr>
                <w:sz w:val="24"/>
                <w:szCs w:val="24"/>
              </w:rPr>
              <w:t>Savienojošie vadi</w:t>
            </w:r>
            <w:r>
              <w:rPr>
                <w:sz w:val="24"/>
                <w:szCs w:val="24"/>
              </w:rPr>
              <w:t xml:space="preserve"> un slēdži</w:t>
            </w:r>
          </w:p>
        </w:tc>
      </w:tr>
      <w:tr w:rsidR="00DE4EEC" w14:paraId="54EFF7A0" w14:textId="77777777" w:rsidTr="002F7842">
        <w:trPr>
          <w:trHeight w:hRule="exact" w:val="510"/>
        </w:trPr>
        <w:tc>
          <w:tcPr>
            <w:tcW w:w="491" w:type="dxa"/>
            <w:vAlign w:val="center"/>
          </w:tcPr>
          <w:p w14:paraId="4296CA1E" w14:textId="263928BA" w:rsidR="00DE4EEC" w:rsidRDefault="00E03E6F" w:rsidP="00DE4EEC">
            <w:pPr>
              <w:ind w:firstLine="0"/>
              <w:jc w:val="left"/>
              <w:rPr>
                <w:b/>
                <w:bCs/>
              </w:rPr>
            </w:pPr>
            <w:r>
              <w:rPr>
                <w:b/>
                <w:bCs/>
              </w:rPr>
              <w:t>17.</w:t>
            </w:r>
          </w:p>
        </w:tc>
        <w:tc>
          <w:tcPr>
            <w:tcW w:w="9285" w:type="dxa"/>
            <w:vAlign w:val="center"/>
          </w:tcPr>
          <w:p w14:paraId="6F1FC148" w14:textId="3C608DEE" w:rsidR="00DE4EEC" w:rsidRDefault="00DE4EEC" w:rsidP="00DE4EEC">
            <w:pPr>
              <w:ind w:firstLine="0"/>
              <w:jc w:val="left"/>
              <w:rPr>
                <w:b/>
                <w:bCs/>
              </w:rPr>
            </w:pPr>
            <w:r w:rsidRPr="00FF328B">
              <w:rPr>
                <w:sz w:val="24"/>
                <w:szCs w:val="24"/>
              </w:rPr>
              <w:t>Sildītājs ar termostatu ( atkarībā no modeļa, viens vai divi gab.)</w:t>
            </w:r>
          </w:p>
        </w:tc>
      </w:tr>
      <w:tr w:rsidR="00DE4EEC" w14:paraId="4DFA644F" w14:textId="77777777" w:rsidTr="002F7842">
        <w:trPr>
          <w:trHeight w:hRule="exact" w:val="510"/>
        </w:trPr>
        <w:tc>
          <w:tcPr>
            <w:tcW w:w="491" w:type="dxa"/>
            <w:vAlign w:val="center"/>
          </w:tcPr>
          <w:p w14:paraId="14FB915D" w14:textId="5F679D2C" w:rsidR="00DE4EEC" w:rsidRDefault="00E03E6F" w:rsidP="00DE4EEC">
            <w:pPr>
              <w:ind w:firstLine="0"/>
              <w:jc w:val="left"/>
              <w:rPr>
                <w:b/>
                <w:bCs/>
              </w:rPr>
            </w:pPr>
            <w:r>
              <w:rPr>
                <w:b/>
                <w:bCs/>
              </w:rPr>
              <w:t>18.</w:t>
            </w:r>
          </w:p>
        </w:tc>
        <w:tc>
          <w:tcPr>
            <w:tcW w:w="9285" w:type="dxa"/>
            <w:vAlign w:val="center"/>
          </w:tcPr>
          <w:p w14:paraId="1F5227AE" w14:textId="5F31B44F" w:rsidR="00DE4EEC" w:rsidRDefault="00DE4EEC" w:rsidP="00DE4EEC">
            <w:pPr>
              <w:ind w:firstLine="0"/>
              <w:jc w:val="left"/>
              <w:rPr>
                <w:b/>
                <w:bCs/>
              </w:rPr>
            </w:pPr>
            <w:r w:rsidRPr="00FF328B">
              <w:rPr>
                <w:sz w:val="24"/>
                <w:szCs w:val="24"/>
              </w:rPr>
              <w:t>Iekārtas korpuss ( trīs konfigurācijas)</w:t>
            </w:r>
          </w:p>
        </w:tc>
      </w:tr>
      <w:tr w:rsidR="00DE4EEC" w14:paraId="76E710AD" w14:textId="77777777" w:rsidTr="002F7842">
        <w:trPr>
          <w:trHeight w:hRule="exact" w:val="510"/>
        </w:trPr>
        <w:tc>
          <w:tcPr>
            <w:tcW w:w="491" w:type="dxa"/>
            <w:vAlign w:val="center"/>
          </w:tcPr>
          <w:p w14:paraId="19E704EA" w14:textId="2C892D53" w:rsidR="00DE4EEC" w:rsidRDefault="00E03E6F" w:rsidP="00DE4EEC">
            <w:pPr>
              <w:ind w:firstLine="0"/>
              <w:jc w:val="left"/>
              <w:rPr>
                <w:b/>
                <w:bCs/>
              </w:rPr>
            </w:pPr>
            <w:r>
              <w:rPr>
                <w:b/>
                <w:bCs/>
              </w:rPr>
              <w:t>19.</w:t>
            </w:r>
          </w:p>
        </w:tc>
        <w:tc>
          <w:tcPr>
            <w:tcW w:w="9285" w:type="dxa"/>
            <w:vAlign w:val="center"/>
          </w:tcPr>
          <w:p w14:paraId="02D0D077" w14:textId="10DF142B" w:rsidR="00DE4EEC" w:rsidRDefault="00DE4EEC" w:rsidP="00DE4EEC">
            <w:pPr>
              <w:ind w:firstLine="0"/>
              <w:jc w:val="left"/>
              <w:rPr>
                <w:b/>
                <w:bCs/>
              </w:rPr>
            </w:pPr>
            <w:r w:rsidRPr="00FF328B">
              <w:rPr>
                <w:sz w:val="24"/>
                <w:szCs w:val="24"/>
              </w:rPr>
              <w:t>Augšējās durvis</w:t>
            </w:r>
          </w:p>
        </w:tc>
      </w:tr>
      <w:tr w:rsidR="00DE4EEC" w14:paraId="095EAF2B" w14:textId="77777777" w:rsidTr="002F7842">
        <w:trPr>
          <w:trHeight w:hRule="exact" w:val="510"/>
        </w:trPr>
        <w:tc>
          <w:tcPr>
            <w:tcW w:w="491" w:type="dxa"/>
            <w:vAlign w:val="center"/>
          </w:tcPr>
          <w:p w14:paraId="1977B350" w14:textId="7034E015" w:rsidR="00DE4EEC" w:rsidRDefault="00E03E6F" w:rsidP="00DE4EEC">
            <w:pPr>
              <w:ind w:firstLine="0"/>
              <w:jc w:val="left"/>
              <w:rPr>
                <w:b/>
                <w:bCs/>
              </w:rPr>
            </w:pPr>
            <w:r>
              <w:rPr>
                <w:b/>
                <w:bCs/>
              </w:rPr>
              <w:t>20.</w:t>
            </w:r>
          </w:p>
        </w:tc>
        <w:tc>
          <w:tcPr>
            <w:tcW w:w="9285" w:type="dxa"/>
            <w:vAlign w:val="center"/>
          </w:tcPr>
          <w:p w14:paraId="09B3143B" w14:textId="59156473" w:rsidR="00DE4EEC" w:rsidRDefault="00DE4EEC" w:rsidP="00DE4EEC">
            <w:pPr>
              <w:ind w:firstLine="0"/>
              <w:jc w:val="left"/>
              <w:rPr>
                <w:b/>
                <w:bCs/>
              </w:rPr>
            </w:pPr>
            <w:r w:rsidRPr="00FF328B">
              <w:rPr>
                <w:sz w:val="24"/>
                <w:szCs w:val="24"/>
              </w:rPr>
              <w:t>Vidējās durvis</w:t>
            </w:r>
          </w:p>
        </w:tc>
      </w:tr>
      <w:tr w:rsidR="00DE4EEC" w14:paraId="6E946392" w14:textId="77777777" w:rsidTr="004C6F2E">
        <w:trPr>
          <w:trHeight w:hRule="exact" w:val="362"/>
        </w:trPr>
        <w:tc>
          <w:tcPr>
            <w:tcW w:w="491" w:type="dxa"/>
            <w:vAlign w:val="center"/>
          </w:tcPr>
          <w:p w14:paraId="1072C463" w14:textId="0E87A7B6" w:rsidR="00DE4EEC" w:rsidRDefault="00E03E6F" w:rsidP="00DE4EEC">
            <w:pPr>
              <w:ind w:firstLine="0"/>
              <w:jc w:val="left"/>
              <w:rPr>
                <w:b/>
                <w:bCs/>
              </w:rPr>
            </w:pPr>
            <w:r>
              <w:rPr>
                <w:b/>
                <w:bCs/>
              </w:rPr>
              <w:t>21.</w:t>
            </w:r>
          </w:p>
        </w:tc>
        <w:tc>
          <w:tcPr>
            <w:tcW w:w="9285" w:type="dxa"/>
            <w:vAlign w:val="center"/>
          </w:tcPr>
          <w:p w14:paraId="149486D1" w14:textId="029D5BFB" w:rsidR="00DE4EEC" w:rsidRDefault="00DE4EEC" w:rsidP="00DE4EEC">
            <w:pPr>
              <w:ind w:firstLine="0"/>
              <w:jc w:val="left"/>
              <w:rPr>
                <w:b/>
                <w:bCs/>
              </w:rPr>
            </w:pPr>
            <w:r w:rsidRPr="00FF328B">
              <w:rPr>
                <w:sz w:val="24"/>
                <w:szCs w:val="24"/>
              </w:rPr>
              <w:t>Apakšējās (elektro nodalījuma) durvis</w:t>
            </w:r>
          </w:p>
        </w:tc>
      </w:tr>
      <w:tr w:rsidR="00DE4EEC" w14:paraId="32439CCE" w14:textId="77777777" w:rsidTr="002F7842">
        <w:trPr>
          <w:trHeight w:hRule="exact" w:val="510"/>
        </w:trPr>
        <w:tc>
          <w:tcPr>
            <w:tcW w:w="491" w:type="dxa"/>
            <w:vAlign w:val="center"/>
          </w:tcPr>
          <w:p w14:paraId="4DBCBD57" w14:textId="0FCDE87F" w:rsidR="00DE4EEC" w:rsidRDefault="00E03E6F" w:rsidP="00DE4EEC">
            <w:pPr>
              <w:ind w:firstLine="0"/>
              <w:jc w:val="left"/>
              <w:rPr>
                <w:b/>
                <w:bCs/>
              </w:rPr>
            </w:pPr>
            <w:r>
              <w:rPr>
                <w:b/>
                <w:bCs/>
              </w:rPr>
              <w:t>22</w:t>
            </w:r>
          </w:p>
        </w:tc>
        <w:tc>
          <w:tcPr>
            <w:tcW w:w="9285" w:type="dxa"/>
            <w:vAlign w:val="center"/>
          </w:tcPr>
          <w:p w14:paraId="42B10270" w14:textId="47D4E148" w:rsidR="00DE4EEC" w:rsidRDefault="00DE4EEC" w:rsidP="00DE4EEC">
            <w:pPr>
              <w:ind w:firstLine="0"/>
              <w:jc w:val="left"/>
              <w:rPr>
                <w:b/>
                <w:bCs/>
              </w:rPr>
            </w:pPr>
            <w:r w:rsidRPr="00FF328B">
              <w:rPr>
                <w:sz w:val="24"/>
                <w:szCs w:val="24"/>
              </w:rPr>
              <w:t>Mehāniskās slēdzenes (</w:t>
            </w:r>
            <w:r>
              <w:rPr>
                <w:sz w:val="24"/>
                <w:szCs w:val="24"/>
              </w:rPr>
              <w:t>augšējām un apakšējām durvīm)</w:t>
            </w:r>
          </w:p>
        </w:tc>
      </w:tr>
      <w:tr w:rsidR="00DE4EEC" w14:paraId="34B9DAFE" w14:textId="77777777" w:rsidTr="002F7842">
        <w:trPr>
          <w:trHeight w:hRule="exact" w:val="510"/>
        </w:trPr>
        <w:tc>
          <w:tcPr>
            <w:tcW w:w="491" w:type="dxa"/>
            <w:vAlign w:val="center"/>
          </w:tcPr>
          <w:p w14:paraId="66E36C04" w14:textId="3AF95CBB" w:rsidR="00DE4EEC" w:rsidRDefault="00BE2DBC" w:rsidP="00DE4EEC">
            <w:pPr>
              <w:ind w:firstLine="0"/>
              <w:jc w:val="left"/>
              <w:rPr>
                <w:b/>
                <w:bCs/>
              </w:rPr>
            </w:pPr>
            <w:r>
              <w:rPr>
                <w:b/>
                <w:bCs/>
              </w:rPr>
              <w:t>23.</w:t>
            </w:r>
          </w:p>
        </w:tc>
        <w:tc>
          <w:tcPr>
            <w:tcW w:w="9285" w:type="dxa"/>
            <w:vAlign w:val="center"/>
          </w:tcPr>
          <w:p w14:paraId="7F9EF6E1" w14:textId="4CD36484" w:rsidR="00DE4EEC" w:rsidRDefault="00DE4EEC" w:rsidP="00DE4EEC">
            <w:pPr>
              <w:ind w:firstLine="0"/>
              <w:jc w:val="left"/>
              <w:rPr>
                <w:b/>
                <w:bCs/>
              </w:rPr>
            </w:pPr>
            <w:r>
              <w:rPr>
                <w:sz w:val="24"/>
                <w:szCs w:val="24"/>
              </w:rPr>
              <w:t>Elektromehāniskā slēdzene ( vidējām durvīm)</w:t>
            </w:r>
          </w:p>
        </w:tc>
      </w:tr>
      <w:tr w:rsidR="00DE4EEC" w14:paraId="2D8AD1FF" w14:textId="77777777" w:rsidTr="002F7842">
        <w:trPr>
          <w:trHeight w:hRule="exact" w:val="510"/>
        </w:trPr>
        <w:tc>
          <w:tcPr>
            <w:tcW w:w="491" w:type="dxa"/>
            <w:vAlign w:val="center"/>
          </w:tcPr>
          <w:p w14:paraId="59130ED9" w14:textId="1362CD29" w:rsidR="00DE4EEC" w:rsidRDefault="00E03E6F" w:rsidP="00DE4EEC">
            <w:pPr>
              <w:ind w:firstLine="0"/>
              <w:jc w:val="left"/>
              <w:rPr>
                <w:b/>
                <w:bCs/>
              </w:rPr>
            </w:pPr>
            <w:r>
              <w:rPr>
                <w:b/>
                <w:bCs/>
              </w:rPr>
              <w:t>2</w:t>
            </w:r>
            <w:r w:rsidR="00BE2DBC">
              <w:rPr>
                <w:b/>
                <w:bCs/>
              </w:rPr>
              <w:t>4</w:t>
            </w:r>
            <w:r>
              <w:rPr>
                <w:b/>
                <w:bCs/>
              </w:rPr>
              <w:t>.</w:t>
            </w:r>
          </w:p>
        </w:tc>
        <w:tc>
          <w:tcPr>
            <w:tcW w:w="9285" w:type="dxa"/>
            <w:vAlign w:val="center"/>
          </w:tcPr>
          <w:p w14:paraId="1AE103AF" w14:textId="64C4023A" w:rsidR="00DE4EEC" w:rsidRDefault="00DE4EEC" w:rsidP="00DE4EEC">
            <w:pPr>
              <w:ind w:firstLine="0"/>
              <w:jc w:val="left"/>
              <w:rPr>
                <w:b/>
                <w:bCs/>
              </w:rPr>
            </w:pPr>
            <w:r w:rsidRPr="00FF328B">
              <w:rPr>
                <w:sz w:val="24"/>
                <w:szCs w:val="24"/>
              </w:rPr>
              <w:t>Akumulators 12V</w:t>
            </w:r>
            <w:r>
              <w:rPr>
                <w:sz w:val="24"/>
                <w:szCs w:val="24"/>
              </w:rPr>
              <w:t>,</w:t>
            </w:r>
            <w:r w:rsidRPr="00FF328B">
              <w:rPr>
                <w:sz w:val="24"/>
                <w:szCs w:val="24"/>
              </w:rPr>
              <w:t xml:space="preserve"> </w:t>
            </w:r>
            <w:r>
              <w:rPr>
                <w:sz w:val="24"/>
                <w:szCs w:val="24"/>
              </w:rPr>
              <w:t>atkarībā no komplektācijas 7Ah/</w:t>
            </w:r>
            <w:r w:rsidRPr="00FF328B">
              <w:rPr>
                <w:sz w:val="24"/>
                <w:szCs w:val="24"/>
              </w:rPr>
              <w:t>12Ah</w:t>
            </w:r>
            <w:r>
              <w:rPr>
                <w:sz w:val="24"/>
                <w:szCs w:val="24"/>
              </w:rPr>
              <w:t>/17Ah/38Ah</w:t>
            </w:r>
          </w:p>
        </w:tc>
      </w:tr>
      <w:tr w:rsidR="00DE4EEC" w14:paraId="46B4056A" w14:textId="77777777" w:rsidTr="002F7842">
        <w:trPr>
          <w:trHeight w:hRule="exact" w:val="510"/>
        </w:trPr>
        <w:tc>
          <w:tcPr>
            <w:tcW w:w="491" w:type="dxa"/>
            <w:vAlign w:val="center"/>
          </w:tcPr>
          <w:p w14:paraId="41A6FC47" w14:textId="586E4C83" w:rsidR="00DE4EEC" w:rsidRDefault="00E03E6F" w:rsidP="00DE4EEC">
            <w:pPr>
              <w:ind w:firstLine="0"/>
              <w:jc w:val="left"/>
              <w:rPr>
                <w:b/>
                <w:bCs/>
              </w:rPr>
            </w:pPr>
            <w:r>
              <w:rPr>
                <w:b/>
                <w:bCs/>
              </w:rPr>
              <w:t>2</w:t>
            </w:r>
            <w:r w:rsidR="00BE2DBC">
              <w:rPr>
                <w:b/>
                <w:bCs/>
              </w:rPr>
              <w:t>5</w:t>
            </w:r>
            <w:r>
              <w:rPr>
                <w:b/>
                <w:bCs/>
              </w:rPr>
              <w:t>.</w:t>
            </w:r>
          </w:p>
        </w:tc>
        <w:tc>
          <w:tcPr>
            <w:tcW w:w="9285" w:type="dxa"/>
            <w:vAlign w:val="center"/>
          </w:tcPr>
          <w:p w14:paraId="660FEC7F" w14:textId="4E9668F3" w:rsidR="00DE4EEC" w:rsidRDefault="00DE4EEC" w:rsidP="00DE4EEC">
            <w:pPr>
              <w:ind w:firstLine="0"/>
              <w:jc w:val="left"/>
              <w:rPr>
                <w:b/>
                <w:bCs/>
              </w:rPr>
            </w:pPr>
            <w:r w:rsidRPr="00FF328B">
              <w:rPr>
                <w:sz w:val="24"/>
                <w:szCs w:val="24"/>
              </w:rPr>
              <w:t>220V kombinētais automātiskais drošinātājs MCB220VR 30ma aizsardzību un jaudu 6A</w:t>
            </w:r>
          </w:p>
        </w:tc>
      </w:tr>
    </w:tbl>
    <w:p w14:paraId="3BB6B040" w14:textId="5B150F49" w:rsidR="00515DB7" w:rsidRDefault="00515DB7" w:rsidP="00515DB7">
      <w:pPr>
        <w:jc w:val="left"/>
        <w:rPr>
          <w:b/>
          <w:bCs/>
        </w:rPr>
      </w:pPr>
    </w:p>
    <w:sectPr w:rsidR="00515DB7" w:rsidSect="002F7842">
      <w:footerReference w:type="default" r:id="rId13"/>
      <w:pgSz w:w="12240" w:h="15840" w:code="1"/>
      <w:pgMar w:top="1134"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0AF5" w14:textId="77777777" w:rsidR="00D06D91" w:rsidRDefault="00D06D91" w:rsidP="00DB7FDF">
      <w:r>
        <w:separator/>
      </w:r>
    </w:p>
  </w:endnote>
  <w:endnote w:type="continuationSeparator" w:id="0">
    <w:p w14:paraId="6DD4DFB7" w14:textId="77777777" w:rsidR="00D06D91" w:rsidRDefault="00D06D91" w:rsidP="00DB7FDF">
      <w:r>
        <w:continuationSeparator/>
      </w:r>
    </w:p>
  </w:endnote>
  <w:endnote w:type="continuationNotice" w:id="1">
    <w:p w14:paraId="3D626CCE" w14:textId="77777777" w:rsidR="00D06D91" w:rsidRDefault="00D06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72857"/>
      <w:docPartObj>
        <w:docPartGallery w:val="Page Numbers (Bottom of Page)"/>
        <w:docPartUnique/>
      </w:docPartObj>
    </w:sdtPr>
    <w:sdtEndPr>
      <w:rPr>
        <w:noProof/>
        <w:sz w:val="20"/>
        <w:szCs w:val="20"/>
      </w:rPr>
    </w:sdtEndPr>
    <w:sdtContent>
      <w:p w14:paraId="5E925CFD" w14:textId="7A2257E7" w:rsidR="007D0D52" w:rsidRPr="009B12C0" w:rsidRDefault="007D0D52">
        <w:pPr>
          <w:pStyle w:val="Footer"/>
          <w:jc w:val="right"/>
          <w:rPr>
            <w:sz w:val="20"/>
            <w:szCs w:val="20"/>
          </w:rPr>
        </w:pPr>
        <w:r w:rsidRPr="009B12C0">
          <w:rPr>
            <w:sz w:val="20"/>
            <w:szCs w:val="20"/>
          </w:rPr>
          <w:fldChar w:fldCharType="begin"/>
        </w:r>
        <w:r w:rsidRPr="009B12C0">
          <w:rPr>
            <w:sz w:val="20"/>
            <w:szCs w:val="20"/>
            <w:rPrChange w:id="132" w:author="Zita Purene" w:date="2024-02-20T11:11:00Z">
              <w:rPr/>
            </w:rPrChange>
          </w:rPr>
          <w:instrText xml:space="preserve"> PAGE   \* MERGEFORMAT </w:instrText>
        </w:r>
        <w:r w:rsidRPr="009B12C0">
          <w:rPr>
            <w:sz w:val="20"/>
            <w:szCs w:val="20"/>
          </w:rPr>
          <w:fldChar w:fldCharType="separate"/>
        </w:r>
        <w:r w:rsidRPr="009B12C0">
          <w:rPr>
            <w:noProof/>
            <w:sz w:val="20"/>
            <w:szCs w:val="20"/>
            <w:rPrChange w:id="133" w:author="Zita Purene" w:date="2024-02-20T11:11:00Z">
              <w:rPr>
                <w:noProof/>
              </w:rPr>
            </w:rPrChange>
          </w:rPr>
          <w:t>2</w:t>
        </w:r>
        <w:r w:rsidRPr="009B12C0">
          <w:rPr>
            <w:noProof/>
            <w:sz w:val="20"/>
            <w:szCs w:val="20"/>
          </w:rPr>
          <w:fldChar w:fldCharType="end"/>
        </w:r>
      </w:p>
    </w:sdtContent>
  </w:sdt>
  <w:p w14:paraId="4AAC40BB" w14:textId="77777777" w:rsidR="002178FD" w:rsidRDefault="002178FD" w:rsidP="00DB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C14F" w14:textId="77777777" w:rsidR="00D06D91" w:rsidRDefault="00D06D91" w:rsidP="00DB7FDF">
      <w:r>
        <w:separator/>
      </w:r>
    </w:p>
  </w:footnote>
  <w:footnote w:type="continuationSeparator" w:id="0">
    <w:p w14:paraId="47022127" w14:textId="77777777" w:rsidR="00D06D91" w:rsidRDefault="00D06D91" w:rsidP="00DB7FDF">
      <w:r>
        <w:continuationSeparator/>
      </w:r>
    </w:p>
  </w:footnote>
  <w:footnote w:type="continuationNotice" w:id="1">
    <w:p w14:paraId="2C325009" w14:textId="77777777" w:rsidR="00D06D91" w:rsidRDefault="00D06D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05C"/>
    <w:multiLevelType w:val="multilevel"/>
    <w:tmpl w:val="EC8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04F85278"/>
    <w:multiLevelType w:val="multilevel"/>
    <w:tmpl w:val="02E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87334"/>
    <w:multiLevelType w:val="multilevel"/>
    <w:tmpl w:val="E2E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 w15:restartNumberingAfterBreak="0">
    <w:nsid w:val="09361338"/>
    <w:multiLevelType w:val="hybridMultilevel"/>
    <w:tmpl w:val="EA3A6644"/>
    <w:lvl w:ilvl="0" w:tplc="68D0830E">
      <w:start w:val="1"/>
      <w:numFmt w:val="bullet"/>
      <w:lvlText w:val=""/>
      <w:lvlJc w:val="left"/>
      <w:pPr>
        <w:ind w:left="3018" w:hanging="360"/>
      </w:pPr>
      <w:rPr>
        <w:rFonts w:ascii="Symbol" w:hAnsi="Symbol" w:cs="Times New Roman" w:hint="default"/>
        <w:sz w:val="22"/>
        <w:szCs w:val="22"/>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15:restartNumberingAfterBreak="0">
    <w:nsid w:val="0BBE2F77"/>
    <w:multiLevelType w:val="hybridMultilevel"/>
    <w:tmpl w:val="C1F2D5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E1F97"/>
    <w:multiLevelType w:val="multilevel"/>
    <w:tmpl w:val="3B68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9417A5"/>
    <w:multiLevelType w:val="multilevel"/>
    <w:tmpl w:val="82AC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054E1C"/>
    <w:multiLevelType w:val="hybridMultilevel"/>
    <w:tmpl w:val="1782516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0473964"/>
    <w:multiLevelType w:val="hybridMultilevel"/>
    <w:tmpl w:val="BECC401C"/>
    <w:lvl w:ilvl="0" w:tplc="04090001">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sz w:val="12"/>
        <w:szCs w:val="12"/>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0997B53"/>
    <w:multiLevelType w:val="hybridMultilevel"/>
    <w:tmpl w:val="FB9C26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15F291C"/>
    <w:multiLevelType w:val="multilevel"/>
    <w:tmpl w:val="7FF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B15701"/>
    <w:multiLevelType w:val="hybridMultilevel"/>
    <w:tmpl w:val="F03CBC7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18356857"/>
    <w:multiLevelType w:val="multilevel"/>
    <w:tmpl w:val="5BE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0929B7"/>
    <w:multiLevelType w:val="hybridMultilevel"/>
    <w:tmpl w:val="33861BB2"/>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1287" w:hanging="360"/>
      </w:pPr>
      <w:rPr>
        <w:rFonts w:ascii="Symbol" w:hAnsi="Symbol"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20482715"/>
    <w:multiLevelType w:val="hybridMultilevel"/>
    <w:tmpl w:val="F0B0495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20C15256"/>
    <w:multiLevelType w:val="hybridMultilevel"/>
    <w:tmpl w:val="22F2FA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38"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2F3A88"/>
    <w:multiLevelType w:val="multilevel"/>
    <w:tmpl w:val="6E8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419BE"/>
    <w:multiLevelType w:val="multilevel"/>
    <w:tmpl w:val="A28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E52E4A"/>
    <w:multiLevelType w:val="multilevel"/>
    <w:tmpl w:val="1C3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0E3ADC"/>
    <w:multiLevelType w:val="hybridMultilevel"/>
    <w:tmpl w:val="B5DAFE04"/>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15:restartNumberingAfterBreak="0">
    <w:nsid w:val="33D835FB"/>
    <w:multiLevelType w:val="hybridMultilevel"/>
    <w:tmpl w:val="564E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B56A4"/>
    <w:multiLevelType w:val="hybridMultilevel"/>
    <w:tmpl w:val="FEF23E7C"/>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sz w:val="12"/>
        <w:szCs w:val="12"/>
      </w:rPr>
    </w:lvl>
    <w:lvl w:ilvl="2" w:tplc="0409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3B6E3816"/>
    <w:multiLevelType w:val="hybridMultilevel"/>
    <w:tmpl w:val="D966BD58"/>
    <w:lvl w:ilvl="0" w:tplc="FFFFFFFF">
      <w:start w:val="1"/>
      <w:numFmt w:val="decimal"/>
      <w:lvlText w:val="%1."/>
      <w:lvlJc w:val="left"/>
      <w:pPr>
        <w:ind w:left="1287" w:hanging="360"/>
      </w:pPr>
    </w:lvl>
    <w:lvl w:ilvl="1" w:tplc="04090001">
      <w:start w:val="1"/>
      <w:numFmt w:val="bullet"/>
      <w:lvlText w:val=""/>
      <w:lvlJc w:val="left"/>
      <w:pPr>
        <w:ind w:left="2421"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6" w15:restartNumberingAfterBreak="0">
    <w:nsid w:val="3DFE71CC"/>
    <w:multiLevelType w:val="hybridMultilevel"/>
    <w:tmpl w:val="F1A4B3E8"/>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sz w:val="12"/>
        <w:szCs w:val="12"/>
      </w:rPr>
    </w:lvl>
    <w:lvl w:ilvl="2" w:tplc="04090003">
      <w:start w:val="1"/>
      <w:numFmt w:val="bullet"/>
      <w:lvlText w:val="o"/>
      <w:lvlJc w:val="left"/>
      <w:pPr>
        <w:ind w:left="2727" w:hanging="360"/>
      </w:pPr>
      <w:rPr>
        <w:rFonts w:ascii="Courier New" w:hAnsi="Courier New" w:cs="Courier New"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3E9A684D"/>
    <w:multiLevelType w:val="hybridMultilevel"/>
    <w:tmpl w:val="49CEC0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0EA009B"/>
    <w:multiLevelType w:val="hybridMultilevel"/>
    <w:tmpl w:val="EE5E2A40"/>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9"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C15EA"/>
    <w:multiLevelType w:val="hybridMultilevel"/>
    <w:tmpl w:val="EBF0EA50"/>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A433DDD"/>
    <w:multiLevelType w:val="multilevel"/>
    <w:tmpl w:val="21E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D95473"/>
    <w:multiLevelType w:val="multilevel"/>
    <w:tmpl w:val="08ECB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D4A6293"/>
    <w:multiLevelType w:val="hybridMultilevel"/>
    <w:tmpl w:val="C4AA3DC6"/>
    <w:lvl w:ilvl="0" w:tplc="3AFAFC9C">
      <w:start w:val="1"/>
      <w:numFmt w:val="bullet"/>
      <w:lvlText w:val=""/>
      <w:lvlJc w:val="left"/>
      <w:pPr>
        <w:ind w:left="1287" w:hanging="360"/>
      </w:pPr>
      <w:rPr>
        <w:rFonts w:ascii="Symbol" w:hAnsi="Symbol" w:hint="default"/>
        <w:sz w:val="22"/>
        <w:szCs w:val="22"/>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F687DEC"/>
    <w:multiLevelType w:val="hybridMultilevel"/>
    <w:tmpl w:val="3ACAB47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5" w15:restartNumberingAfterBreak="0">
    <w:nsid w:val="507D1048"/>
    <w:multiLevelType w:val="multilevel"/>
    <w:tmpl w:val="488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CB528D"/>
    <w:multiLevelType w:val="hybridMultilevel"/>
    <w:tmpl w:val="36A01A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95411D"/>
    <w:multiLevelType w:val="multilevel"/>
    <w:tmpl w:val="57D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747A44"/>
    <w:multiLevelType w:val="multilevel"/>
    <w:tmpl w:val="A3EE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D342EB"/>
    <w:multiLevelType w:val="hybridMultilevel"/>
    <w:tmpl w:val="D69A7D66"/>
    <w:lvl w:ilvl="0" w:tplc="FFFFFFFF">
      <w:start w:val="1"/>
      <w:numFmt w:val="decimal"/>
      <w:lvlText w:val="%1."/>
      <w:lvlJc w:val="left"/>
      <w:pPr>
        <w:ind w:left="1287" w:hanging="360"/>
      </w:pPr>
    </w:lvl>
    <w:lvl w:ilvl="1" w:tplc="04090001">
      <w:start w:val="1"/>
      <w:numFmt w:val="bullet"/>
      <w:lvlText w:val=""/>
      <w:lvlJc w:val="left"/>
      <w:pPr>
        <w:ind w:left="2421"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62B92FE0"/>
    <w:multiLevelType w:val="multilevel"/>
    <w:tmpl w:val="E13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1C02BC"/>
    <w:multiLevelType w:val="multilevel"/>
    <w:tmpl w:val="36D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4D2A48"/>
    <w:multiLevelType w:val="multilevel"/>
    <w:tmpl w:val="9F9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9B47DF"/>
    <w:multiLevelType w:val="hybridMultilevel"/>
    <w:tmpl w:val="A48ADC9A"/>
    <w:lvl w:ilvl="0" w:tplc="FFFFFFFF">
      <w:start w:val="1"/>
      <w:numFmt w:val="decimal"/>
      <w:lvlText w:val="%1."/>
      <w:lvlJc w:val="left"/>
      <w:pPr>
        <w:ind w:left="1287" w:hanging="360"/>
      </w:pPr>
    </w:lvl>
    <w:lvl w:ilvl="1" w:tplc="04090001">
      <w:start w:val="1"/>
      <w:numFmt w:val="bullet"/>
      <w:lvlText w:val=""/>
      <w:lvlJc w:val="left"/>
      <w:pPr>
        <w:ind w:left="2421"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64A257E8"/>
    <w:multiLevelType w:val="multilevel"/>
    <w:tmpl w:val="488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F718BB"/>
    <w:multiLevelType w:val="hybridMultilevel"/>
    <w:tmpl w:val="F5BCEBF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6" w15:restartNumberingAfterBreak="0">
    <w:nsid w:val="67CC49AF"/>
    <w:multiLevelType w:val="multilevel"/>
    <w:tmpl w:val="FC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5A1EA0"/>
    <w:multiLevelType w:val="multilevel"/>
    <w:tmpl w:val="170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C37E2D"/>
    <w:multiLevelType w:val="hybridMultilevel"/>
    <w:tmpl w:val="B1F812D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49" w15:restartNumberingAfterBreak="0">
    <w:nsid w:val="702B5F72"/>
    <w:multiLevelType w:val="multilevel"/>
    <w:tmpl w:val="D47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E579FC"/>
    <w:multiLevelType w:val="multilevel"/>
    <w:tmpl w:val="2F00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4897B8B"/>
    <w:multiLevelType w:val="hybridMultilevel"/>
    <w:tmpl w:val="A586B8DA"/>
    <w:lvl w:ilvl="0" w:tplc="68D0830E">
      <w:start w:val="1"/>
      <w:numFmt w:val="bullet"/>
      <w:lvlText w:val=""/>
      <w:lvlJc w:val="left"/>
      <w:pPr>
        <w:ind w:left="3432" w:hanging="360"/>
      </w:pPr>
      <w:rPr>
        <w:rFonts w:ascii="Symbol" w:hAnsi="Symbol" w:cs="Times New Roman"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7597737E"/>
    <w:multiLevelType w:val="multilevel"/>
    <w:tmpl w:val="9F96ADDE"/>
    <w:lvl w:ilvl="0">
      <w:start w:val="1"/>
      <w:numFmt w:val="decimal"/>
      <w:pStyle w:val="Heading1"/>
      <w:lvlText w:val="%1."/>
      <w:lvlJc w:val="left"/>
      <w:pPr>
        <w:ind w:left="432" w:hanging="432"/>
      </w:pPr>
      <w:rPr>
        <w:rFonts w:ascii="Times New Roman" w:hAnsi="Times New Roman" w:hint="default"/>
        <w:b/>
        <w:i w:val="0"/>
        <w:sz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79602B16"/>
    <w:multiLevelType w:val="multilevel"/>
    <w:tmpl w:val="3C2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457A7F"/>
    <w:multiLevelType w:val="hybridMultilevel"/>
    <w:tmpl w:val="DF963D3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5" w15:restartNumberingAfterBreak="0">
    <w:nsid w:val="7C187B6F"/>
    <w:multiLevelType w:val="hybridMultilevel"/>
    <w:tmpl w:val="5C3839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73297">
    <w:abstractNumId w:val="52"/>
  </w:num>
  <w:num w:numId="2" w16cid:durableId="1660769205">
    <w:abstractNumId w:val="9"/>
  </w:num>
  <w:num w:numId="3" w16cid:durableId="140315124">
    <w:abstractNumId w:val="51"/>
  </w:num>
  <w:num w:numId="4" w16cid:durableId="645937409">
    <w:abstractNumId w:val="5"/>
  </w:num>
  <w:num w:numId="5" w16cid:durableId="1729767936">
    <w:abstractNumId w:val="4"/>
  </w:num>
  <w:num w:numId="6" w16cid:durableId="244416356">
    <w:abstractNumId w:val="54"/>
  </w:num>
  <w:num w:numId="7" w16cid:durableId="34543032">
    <w:abstractNumId w:val="10"/>
  </w:num>
  <w:num w:numId="8" w16cid:durableId="61107433">
    <w:abstractNumId w:val="45"/>
  </w:num>
  <w:num w:numId="9" w16cid:durableId="494077229">
    <w:abstractNumId w:val="27"/>
  </w:num>
  <w:num w:numId="10" w16cid:durableId="2127430548">
    <w:abstractNumId w:val="26"/>
  </w:num>
  <w:num w:numId="11" w16cid:durableId="1182747212">
    <w:abstractNumId w:val="11"/>
  </w:num>
  <w:num w:numId="12" w16cid:durableId="1063681236">
    <w:abstractNumId w:val="44"/>
  </w:num>
  <w:num w:numId="13" w16cid:durableId="1401101072">
    <w:abstractNumId w:val="38"/>
  </w:num>
  <w:num w:numId="14" w16cid:durableId="282880655">
    <w:abstractNumId w:val="47"/>
  </w:num>
  <w:num w:numId="15" w16cid:durableId="1863542907">
    <w:abstractNumId w:val="31"/>
  </w:num>
  <w:num w:numId="16" w16cid:durableId="499270771">
    <w:abstractNumId w:val="40"/>
  </w:num>
  <w:num w:numId="17" w16cid:durableId="1846938403">
    <w:abstractNumId w:val="7"/>
  </w:num>
  <w:num w:numId="18" w16cid:durableId="992757293">
    <w:abstractNumId w:val="49"/>
  </w:num>
  <w:num w:numId="19" w16cid:durableId="1746762764">
    <w:abstractNumId w:val="8"/>
  </w:num>
  <w:num w:numId="20" w16cid:durableId="1471166854">
    <w:abstractNumId w:val="3"/>
  </w:num>
  <w:num w:numId="21" w16cid:durableId="57943669">
    <w:abstractNumId w:val="37"/>
  </w:num>
  <w:num w:numId="22" w16cid:durableId="135993156">
    <w:abstractNumId w:val="2"/>
  </w:num>
  <w:num w:numId="23" w16cid:durableId="1012881960">
    <w:abstractNumId w:val="32"/>
  </w:num>
  <w:num w:numId="24" w16cid:durableId="1749695127">
    <w:abstractNumId w:val="0"/>
  </w:num>
  <w:num w:numId="25" w16cid:durableId="37552441">
    <w:abstractNumId w:val="41"/>
  </w:num>
  <w:num w:numId="26" w16cid:durableId="588850417">
    <w:abstractNumId w:val="20"/>
  </w:num>
  <w:num w:numId="27" w16cid:durableId="1797525188">
    <w:abstractNumId w:val="53"/>
  </w:num>
  <w:num w:numId="28" w16cid:durableId="562757657">
    <w:abstractNumId w:val="50"/>
  </w:num>
  <w:num w:numId="29" w16cid:durableId="2141456642">
    <w:abstractNumId w:val="46"/>
  </w:num>
  <w:num w:numId="30" w16cid:durableId="985662749">
    <w:abstractNumId w:val="12"/>
  </w:num>
  <w:num w:numId="31" w16cid:durableId="1732191601">
    <w:abstractNumId w:val="18"/>
  </w:num>
  <w:num w:numId="32" w16cid:durableId="248730763">
    <w:abstractNumId w:val="19"/>
  </w:num>
  <w:num w:numId="33" w16cid:durableId="656422027">
    <w:abstractNumId w:val="42"/>
  </w:num>
  <w:num w:numId="34" w16cid:durableId="1851985253">
    <w:abstractNumId w:val="14"/>
  </w:num>
  <w:num w:numId="35" w16cid:durableId="163933147">
    <w:abstractNumId w:val="57"/>
  </w:num>
  <w:num w:numId="36" w16cid:durableId="809053277">
    <w:abstractNumId w:val="16"/>
  </w:num>
  <w:num w:numId="37" w16cid:durableId="1630553256">
    <w:abstractNumId w:val="17"/>
  </w:num>
  <w:num w:numId="38" w16cid:durableId="722608053">
    <w:abstractNumId w:val="13"/>
  </w:num>
  <w:num w:numId="39" w16cid:durableId="2112583836">
    <w:abstractNumId w:val="43"/>
  </w:num>
  <w:num w:numId="40" w16cid:durableId="1415320429">
    <w:abstractNumId w:val="24"/>
  </w:num>
  <w:num w:numId="41" w16cid:durableId="1965772297">
    <w:abstractNumId w:val="39"/>
  </w:num>
  <w:num w:numId="42" w16cid:durableId="1734424997">
    <w:abstractNumId w:val="33"/>
  </w:num>
  <w:num w:numId="43" w16cid:durableId="1689329520">
    <w:abstractNumId w:val="25"/>
  </w:num>
  <w:num w:numId="44" w16cid:durableId="1164126780">
    <w:abstractNumId w:val="1"/>
  </w:num>
  <w:num w:numId="45" w16cid:durableId="632179758">
    <w:abstractNumId w:val="29"/>
  </w:num>
  <w:num w:numId="46" w16cid:durableId="1498183510">
    <w:abstractNumId w:val="56"/>
  </w:num>
  <w:num w:numId="47" w16cid:durableId="1930384591">
    <w:abstractNumId w:val="30"/>
  </w:num>
  <w:num w:numId="48" w16cid:durableId="1735159544">
    <w:abstractNumId w:val="22"/>
  </w:num>
  <w:num w:numId="49" w16cid:durableId="1674868524">
    <w:abstractNumId w:val="6"/>
  </w:num>
  <w:num w:numId="50" w16cid:durableId="818811178">
    <w:abstractNumId w:val="36"/>
  </w:num>
  <w:num w:numId="51" w16cid:durableId="927228962">
    <w:abstractNumId w:val="55"/>
  </w:num>
  <w:num w:numId="52" w16cid:durableId="299267368">
    <w:abstractNumId w:val="35"/>
  </w:num>
  <w:num w:numId="53" w16cid:durableId="347756186">
    <w:abstractNumId w:val="15"/>
  </w:num>
  <w:num w:numId="54" w16cid:durableId="801996112">
    <w:abstractNumId w:val="28"/>
  </w:num>
  <w:num w:numId="55" w16cid:durableId="2034577024">
    <w:abstractNumId w:val="21"/>
  </w:num>
  <w:num w:numId="56" w16cid:durableId="1078210752">
    <w:abstractNumId w:val="48"/>
  </w:num>
  <w:num w:numId="57" w16cid:durableId="670565397">
    <w:abstractNumId w:val="34"/>
  </w:num>
  <w:num w:numId="58" w16cid:durableId="771437824">
    <w:abstractNumId w:val="52"/>
    <w:lvlOverride w:ilvl="0">
      <w:lvl w:ilvl="0">
        <w:start w:val="1"/>
        <w:numFmt w:val="decimal"/>
        <w:pStyle w:val="Heading1"/>
        <w:lvlText w:val="%1."/>
        <w:lvlJc w:val="left"/>
        <w:pPr>
          <w:ind w:left="432" w:hanging="432"/>
        </w:pPr>
        <w:rPr>
          <w:rFonts w:ascii="Times New Roman" w:hAnsi="Times New Roman" w:hint="default"/>
          <w:b/>
          <w:i w:val="0"/>
          <w:sz w:val="24"/>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sz w:val="22"/>
          <w:szCs w:val="22"/>
        </w:rPr>
      </w:lvl>
    </w:lvlOverride>
    <w:lvlOverride w:ilvl="3">
      <w:lvl w:ilvl="3">
        <w:start w:val="1"/>
        <w:numFmt w:val="decimal"/>
        <w:pStyle w:val="Heading4"/>
        <w:lvlText w:val="%1.%2.%3.%4."/>
        <w:lvlJc w:val="left"/>
        <w:pPr>
          <w:ind w:left="864" w:hanging="864"/>
        </w:pPr>
        <w:rPr>
          <w:rFonts w:hint="default"/>
          <w:color w:val="auto"/>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9" w16cid:durableId="237599731">
    <w:abstractNumId w:val="2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ta Purene">
    <w15:presenceInfo w15:providerId="AD" w15:userId="S::zita.purene@rigassatiksme.lv::ac487f96-8d82-4b00-8725-197822113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A7"/>
    <w:rsid w:val="000006B5"/>
    <w:rsid w:val="000017C1"/>
    <w:rsid w:val="00001956"/>
    <w:rsid w:val="00002390"/>
    <w:rsid w:val="00002FD1"/>
    <w:rsid w:val="000030E5"/>
    <w:rsid w:val="000062E4"/>
    <w:rsid w:val="00006436"/>
    <w:rsid w:val="00007A9E"/>
    <w:rsid w:val="00010450"/>
    <w:rsid w:val="000135CF"/>
    <w:rsid w:val="00013DA0"/>
    <w:rsid w:val="00014780"/>
    <w:rsid w:val="000162DB"/>
    <w:rsid w:val="00016B68"/>
    <w:rsid w:val="00021C62"/>
    <w:rsid w:val="00022558"/>
    <w:rsid w:val="00023E57"/>
    <w:rsid w:val="00024233"/>
    <w:rsid w:val="00026993"/>
    <w:rsid w:val="00026FB5"/>
    <w:rsid w:val="000274AC"/>
    <w:rsid w:val="00030094"/>
    <w:rsid w:val="000308E5"/>
    <w:rsid w:val="00032BE5"/>
    <w:rsid w:val="00032D57"/>
    <w:rsid w:val="00033FFF"/>
    <w:rsid w:val="00034259"/>
    <w:rsid w:val="00034963"/>
    <w:rsid w:val="00034BD0"/>
    <w:rsid w:val="0003520D"/>
    <w:rsid w:val="00035D83"/>
    <w:rsid w:val="00040727"/>
    <w:rsid w:val="00040C0D"/>
    <w:rsid w:val="00042D16"/>
    <w:rsid w:val="00043039"/>
    <w:rsid w:val="0004440D"/>
    <w:rsid w:val="00045806"/>
    <w:rsid w:val="00046518"/>
    <w:rsid w:val="00046E00"/>
    <w:rsid w:val="0005025F"/>
    <w:rsid w:val="000505BF"/>
    <w:rsid w:val="000509F2"/>
    <w:rsid w:val="00050A02"/>
    <w:rsid w:val="00050B3D"/>
    <w:rsid w:val="00051F50"/>
    <w:rsid w:val="000526F0"/>
    <w:rsid w:val="00053829"/>
    <w:rsid w:val="00053DD6"/>
    <w:rsid w:val="00054B13"/>
    <w:rsid w:val="000554FA"/>
    <w:rsid w:val="000560F5"/>
    <w:rsid w:val="00061C49"/>
    <w:rsid w:val="00062564"/>
    <w:rsid w:val="00062689"/>
    <w:rsid w:val="00062E90"/>
    <w:rsid w:val="00064AC5"/>
    <w:rsid w:val="00064AE6"/>
    <w:rsid w:val="00064FFD"/>
    <w:rsid w:val="00065B2D"/>
    <w:rsid w:val="00066DB0"/>
    <w:rsid w:val="000732CA"/>
    <w:rsid w:val="000739B4"/>
    <w:rsid w:val="00074588"/>
    <w:rsid w:val="00075AE6"/>
    <w:rsid w:val="0007640E"/>
    <w:rsid w:val="000800B7"/>
    <w:rsid w:val="0008352C"/>
    <w:rsid w:val="00083909"/>
    <w:rsid w:val="00085084"/>
    <w:rsid w:val="0008540F"/>
    <w:rsid w:val="00090218"/>
    <w:rsid w:val="00091DED"/>
    <w:rsid w:val="00094671"/>
    <w:rsid w:val="00094CDC"/>
    <w:rsid w:val="00094EBA"/>
    <w:rsid w:val="00095FD8"/>
    <w:rsid w:val="000968A6"/>
    <w:rsid w:val="000A0D2F"/>
    <w:rsid w:val="000A0DFC"/>
    <w:rsid w:val="000A10E2"/>
    <w:rsid w:val="000A158A"/>
    <w:rsid w:val="000A2E0F"/>
    <w:rsid w:val="000A48A0"/>
    <w:rsid w:val="000A4EC6"/>
    <w:rsid w:val="000B14B8"/>
    <w:rsid w:val="000B1585"/>
    <w:rsid w:val="000B1C30"/>
    <w:rsid w:val="000B4AED"/>
    <w:rsid w:val="000B4F5C"/>
    <w:rsid w:val="000B5768"/>
    <w:rsid w:val="000B7E42"/>
    <w:rsid w:val="000C024F"/>
    <w:rsid w:val="000C0365"/>
    <w:rsid w:val="000C0520"/>
    <w:rsid w:val="000C0A0F"/>
    <w:rsid w:val="000C0F3B"/>
    <w:rsid w:val="000C141E"/>
    <w:rsid w:val="000C189A"/>
    <w:rsid w:val="000C367B"/>
    <w:rsid w:val="000C5034"/>
    <w:rsid w:val="000C5404"/>
    <w:rsid w:val="000C5783"/>
    <w:rsid w:val="000C59B9"/>
    <w:rsid w:val="000C5E4C"/>
    <w:rsid w:val="000C6193"/>
    <w:rsid w:val="000C6CE4"/>
    <w:rsid w:val="000D0614"/>
    <w:rsid w:val="000D1E6A"/>
    <w:rsid w:val="000D25BA"/>
    <w:rsid w:val="000D2B9E"/>
    <w:rsid w:val="000D5981"/>
    <w:rsid w:val="000D5B17"/>
    <w:rsid w:val="000D6169"/>
    <w:rsid w:val="000D66F5"/>
    <w:rsid w:val="000D681D"/>
    <w:rsid w:val="000D6892"/>
    <w:rsid w:val="000D73AE"/>
    <w:rsid w:val="000D76E1"/>
    <w:rsid w:val="000E017F"/>
    <w:rsid w:val="000E06B3"/>
    <w:rsid w:val="000E07A6"/>
    <w:rsid w:val="000E39C8"/>
    <w:rsid w:val="000E4751"/>
    <w:rsid w:val="000E49B1"/>
    <w:rsid w:val="000E5D9B"/>
    <w:rsid w:val="000E65E6"/>
    <w:rsid w:val="000E6DF6"/>
    <w:rsid w:val="000E780E"/>
    <w:rsid w:val="000E7A5E"/>
    <w:rsid w:val="000E7BAF"/>
    <w:rsid w:val="000F1718"/>
    <w:rsid w:val="000F2C64"/>
    <w:rsid w:val="000F3B93"/>
    <w:rsid w:val="000F3FAF"/>
    <w:rsid w:val="000F4167"/>
    <w:rsid w:val="000F4C02"/>
    <w:rsid w:val="000F4ED6"/>
    <w:rsid w:val="000F57E4"/>
    <w:rsid w:val="001007D8"/>
    <w:rsid w:val="00100CA3"/>
    <w:rsid w:val="00100EE6"/>
    <w:rsid w:val="00101809"/>
    <w:rsid w:val="001020F4"/>
    <w:rsid w:val="00102B4F"/>
    <w:rsid w:val="001031A8"/>
    <w:rsid w:val="00103235"/>
    <w:rsid w:val="00103384"/>
    <w:rsid w:val="001038D9"/>
    <w:rsid w:val="001054BF"/>
    <w:rsid w:val="00105F18"/>
    <w:rsid w:val="00107817"/>
    <w:rsid w:val="00110A6B"/>
    <w:rsid w:val="00110E91"/>
    <w:rsid w:val="00111B56"/>
    <w:rsid w:val="00111E6E"/>
    <w:rsid w:val="001149CC"/>
    <w:rsid w:val="001151FD"/>
    <w:rsid w:val="00116E5C"/>
    <w:rsid w:val="00117088"/>
    <w:rsid w:val="001219E5"/>
    <w:rsid w:val="0012248D"/>
    <w:rsid w:val="00123746"/>
    <w:rsid w:val="0012598F"/>
    <w:rsid w:val="00125C0E"/>
    <w:rsid w:val="00126359"/>
    <w:rsid w:val="00130034"/>
    <w:rsid w:val="001301CF"/>
    <w:rsid w:val="001309A2"/>
    <w:rsid w:val="0013153B"/>
    <w:rsid w:val="0013644E"/>
    <w:rsid w:val="0013664A"/>
    <w:rsid w:val="00136832"/>
    <w:rsid w:val="001369BC"/>
    <w:rsid w:val="0013768B"/>
    <w:rsid w:val="00140F78"/>
    <w:rsid w:val="0014162B"/>
    <w:rsid w:val="00141957"/>
    <w:rsid w:val="00141F18"/>
    <w:rsid w:val="001433B2"/>
    <w:rsid w:val="00145AD8"/>
    <w:rsid w:val="00150775"/>
    <w:rsid w:val="00151629"/>
    <w:rsid w:val="00153AC5"/>
    <w:rsid w:val="00154123"/>
    <w:rsid w:val="00154F38"/>
    <w:rsid w:val="0015562D"/>
    <w:rsid w:val="00157C11"/>
    <w:rsid w:val="0016401D"/>
    <w:rsid w:val="00164044"/>
    <w:rsid w:val="00164952"/>
    <w:rsid w:val="001650E5"/>
    <w:rsid w:val="001661BF"/>
    <w:rsid w:val="00170A61"/>
    <w:rsid w:val="0017125F"/>
    <w:rsid w:val="001729C4"/>
    <w:rsid w:val="00173D8F"/>
    <w:rsid w:val="00173F0F"/>
    <w:rsid w:val="00174711"/>
    <w:rsid w:val="00174CF2"/>
    <w:rsid w:val="00174E71"/>
    <w:rsid w:val="001752FF"/>
    <w:rsid w:val="00175F89"/>
    <w:rsid w:val="00176A1E"/>
    <w:rsid w:val="0017742B"/>
    <w:rsid w:val="001775C1"/>
    <w:rsid w:val="00177FBF"/>
    <w:rsid w:val="00181D16"/>
    <w:rsid w:val="00181FF0"/>
    <w:rsid w:val="001862F1"/>
    <w:rsid w:val="001902B8"/>
    <w:rsid w:val="00190834"/>
    <w:rsid w:val="00191458"/>
    <w:rsid w:val="00192D30"/>
    <w:rsid w:val="00193048"/>
    <w:rsid w:val="001935B6"/>
    <w:rsid w:val="001A0687"/>
    <w:rsid w:val="001A0797"/>
    <w:rsid w:val="001A0B16"/>
    <w:rsid w:val="001A1021"/>
    <w:rsid w:val="001A25B9"/>
    <w:rsid w:val="001A60C7"/>
    <w:rsid w:val="001A70C2"/>
    <w:rsid w:val="001B0286"/>
    <w:rsid w:val="001B0EE5"/>
    <w:rsid w:val="001B106D"/>
    <w:rsid w:val="001B122B"/>
    <w:rsid w:val="001B2A03"/>
    <w:rsid w:val="001B7F81"/>
    <w:rsid w:val="001C0BDE"/>
    <w:rsid w:val="001C395D"/>
    <w:rsid w:val="001C4123"/>
    <w:rsid w:val="001C4496"/>
    <w:rsid w:val="001C4B5B"/>
    <w:rsid w:val="001C5597"/>
    <w:rsid w:val="001C5C27"/>
    <w:rsid w:val="001C5DFA"/>
    <w:rsid w:val="001C6D48"/>
    <w:rsid w:val="001D0D5E"/>
    <w:rsid w:val="001D15F1"/>
    <w:rsid w:val="001D1E2F"/>
    <w:rsid w:val="001D1E87"/>
    <w:rsid w:val="001D2DBA"/>
    <w:rsid w:val="001D368A"/>
    <w:rsid w:val="001D4693"/>
    <w:rsid w:val="001E0628"/>
    <w:rsid w:val="001E17B3"/>
    <w:rsid w:val="001E2F80"/>
    <w:rsid w:val="001E4F59"/>
    <w:rsid w:val="001E5DB6"/>
    <w:rsid w:val="001E650F"/>
    <w:rsid w:val="001E763F"/>
    <w:rsid w:val="001E7C44"/>
    <w:rsid w:val="001F0D63"/>
    <w:rsid w:val="001F0F33"/>
    <w:rsid w:val="001F22D2"/>
    <w:rsid w:val="001F266A"/>
    <w:rsid w:val="001F3383"/>
    <w:rsid w:val="001F3934"/>
    <w:rsid w:val="001F6BD5"/>
    <w:rsid w:val="001F6F1A"/>
    <w:rsid w:val="001F7F25"/>
    <w:rsid w:val="00200A37"/>
    <w:rsid w:val="00200C39"/>
    <w:rsid w:val="0020188B"/>
    <w:rsid w:val="00201B25"/>
    <w:rsid w:val="00201F7E"/>
    <w:rsid w:val="002029E5"/>
    <w:rsid w:val="00202F93"/>
    <w:rsid w:val="00203DAA"/>
    <w:rsid w:val="00203E65"/>
    <w:rsid w:val="0020528C"/>
    <w:rsid w:val="0020577D"/>
    <w:rsid w:val="00206536"/>
    <w:rsid w:val="002067AB"/>
    <w:rsid w:val="00211690"/>
    <w:rsid w:val="00214871"/>
    <w:rsid w:val="00216794"/>
    <w:rsid w:val="002178FD"/>
    <w:rsid w:val="0022012A"/>
    <w:rsid w:val="002206FD"/>
    <w:rsid w:val="00221725"/>
    <w:rsid w:val="002220AB"/>
    <w:rsid w:val="002224EA"/>
    <w:rsid w:val="00223C76"/>
    <w:rsid w:val="002260A1"/>
    <w:rsid w:val="00226BD0"/>
    <w:rsid w:val="00226E6F"/>
    <w:rsid w:val="002316B8"/>
    <w:rsid w:val="00233069"/>
    <w:rsid w:val="0023394C"/>
    <w:rsid w:val="00234C2F"/>
    <w:rsid w:val="002352D3"/>
    <w:rsid w:val="00235B55"/>
    <w:rsid w:val="0023657F"/>
    <w:rsid w:val="00237308"/>
    <w:rsid w:val="00237914"/>
    <w:rsid w:val="00237EE1"/>
    <w:rsid w:val="0024023E"/>
    <w:rsid w:val="00241C9A"/>
    <w:rsid w:val="00241D37"/>
    <w:rsid w:val="002447B3"/>
    <w:rsid w:val="00245CF8"/>
    <w:rsid w:val="00246296"/>
    <w:rsid w:val="002463F5"/>
    <w:rsid w:val="00246EB8"/>
    <w:rsid w:val="00251AF7"/>
    <w:rsid w:val="00251D63"/>
    <w:rsid w:val="00251EC2"/>
    <w:rsid w:val="00252215"/>
    <w:rsid w:val="002524A2"/>
    <w:rsid w:val="00252B38"/>
    <w:rsid w:val="00253870"/>
    <w:rsid w:val="002539B1"/>
    <w:rsid w:val="00253C6C"/>
    <w:rsid w:val="0025401D"/>
    <w:rsid w:val="00254326"/>
    <w:rsid w:val="00255036"/>
    <w:rsid w:val="002550E3"/>
    <w:rsid w:val="002557D7"/>
    <w:rsid w:val="00255811"/>
    <w:rsid w:val="002569DF"/>
    <w:rsid w:val="00256B27"/>
    <w:rsid w:val="00256B33"/>
    <w:rsid w:val="00257233"/>
    <w:rsid w:val="00257F4C"/>
    <w:rsid w:val="0026002E"/>
    <w:rsid w:val="00260B74"/>
    <w:rsid w:val="002612E3"/>
    <w:rsid w:val="002615C0"/>
    <w:rsid w:val="002665A1"/>
    <w:rsid w:val="00266D5F"/>
    <w:rsid w:val="002677E0"/>
    <w:rsid w:val="00267D53"/>
    <w:rsid w:val="00271093"/>
    <w:rsid w:val="0027136E"/>
    <w:rsid w:val="00271ED6"/>
    <w:rsid w:val="002724B8"/>
    <w:rsid w:val="00272A2B"/>
    <w:rsid w:val="00275667"/>
    <w:rsid w:val="0027567B"/>
    <w:rsid w:val="0027662A"/>
    <w:rsid w:val="00276E6E"/>
    <w:rsid w:val="00277564"/>
    <w:rsid w:val="0028124E"/>
    <w:rsid w:val="002822F1"/>
    <w:rsid w:val="00282EE1"/>
    <w:rsid w:val="00286016"/>
    <w:rsid w:val="00286E96"/>
    <w:rsid w:val="002873EA"/>
    <w:rsid w:val="00287CAE"/>
    <w:rsid w:val="00290E82"/>
    <w:rsid w:val="00291FF2"/>
    <w:rsid w:val="00292C73"/>
    <w:rsid w:val="00292EAD"/>
    <w:rsid w:val="0029628D"/>
    <w:rsid w:val="0029688E"/>
    <w:rsid w:val="00296B63"/>
    <w:rsid w:val="002A0084"/>
    <w:rsid w:val="002A14FF"/>
    <w:rsid w:val="002A2827"/>
    <w:rsid w:val="002A3053"/>
    <w:rsid w:val="002A373F"/>
    <w:rsid w:val="002A3DA1"/>
    <w:rsid w:val="002A4085"/>
    <w:rsid w:val="002A5264"/>
    <w:rsid w:val="002A5A26"/>
    <w:rsid w:val="002A5FBB"/>
    <w:rsid w:val="002A71BE"/>
    <w:rsid w:val="002B1BFD"/>
    <w:rsid w:val="002B27AB"/>
    <w:rsid w:val="002B31FF"/>
    <w:rsid w:val="002B526D"/>
    <w:rsid w:val="002B5B09"/>
    <w:rsid w:val="002B6093"/>
    <w:rsid w:val="002C0C38"/>
    <w:rsid w:val="002C413B"/>
    <w:rsid w:val="002C4EFA"/>
    <w:rsid w:val="002C5249"/>
    <w:rsid w:val="002C5274"/>
    <w:rsid w:val="002C5517"/>
    <w:rsid w:val="002C5AF0"/>
    <w:rsid w:val="002C698D"/>
    <w:rsid w:val="002D3C51"/>
    <w:rsid w:val="002D4259"/>
    <w:rsid w:val="002D4BB2"/>
    <w:rsid w:val="002D4DD0"/>
    <w:rsid w:val="002D7F53"/>
    <w:rsid w:val="002E27BA"/>
    <w:rsid w:val="002E3015"/>
    <w:rsid w:val="002E4361"/>
    <w:rsid w:val="002E502E"/>
    <w:rsid w:val="002E5E10"/>
    <w:rsid w:val="002E6CAE"/>
    <w:rsid w:val="002F270D"/>
    <w:rsid w:val="002F438C"/>
    <w:rsid w:val="002F5882"/>
    <w:rsid w:val="002F68FA"/>
    <w:rsid w:val="002F7842"/>
    <w:rsid w:val="003007A3"/>
    <w:rsid w:val="003010D6"/>
    <w:rsid w:val="003038F6"/>
    <w:rsid w:val="00304806"/>
    <w:rsid w:val="00305688"/>
    <w:rsid w:val="003059A9"/>
    <w:rsid w:val="00307894"/>
    <w:rsid w:val="00307B79"/>
    <w:rsid w:val="00310E10"/>
    <w:rsid w:val="0031387C"/>
    <w:rsid w:val="00313DC1"/>
    <w:rsid w:val="00314233"/>
    <w:rsid w:val="0031473A"/>
    <w:rsid w:val="00315A9D"/>
    <w:rsid w:val="00316DFE"/>
    <w:rsid w:val="00317561"/>
    <w:rsid w:val="0031771D"/>
    <w:rsid w:val="00317E41"/>
    <w:rsid w:val="0032087A"/>
    <w:rsid w:val="003224EC"/>
    <w:rsid w:val="0032307A"/>
    <w:rsid w:val="00324AF7"/>
    <w:rsid w:val="003256E2"/>
    <w:rsid w:val="003263B1"/>
    <w:rsid w:val="003263EA"/>
    <w:rsid w:val="00326D9C"/>
    <w:rsid w:val="00331C67"/>
    <w:rsid w:val="00331E9E"/>
    <w:rsid w:val="0033234C"/>
    <w:rsid w:val="0033307C"/>
    <w:rsid w:val="00333095"/>
    <w:rsid w:val="00334C22"/>
    <w:rsid w:val="003368E9"/>
    <w:rsid w:val="0033729E"/>
    <w:rsid w:val="00337A98"/>
    <w:rsid w:val="003411F6"/>
    <w:rsid w:val="00341633"/>
    <w:rsid w:val="00341E03"/>
    <w:rsid w:val="00342ECF"/>
    <w:rsid w:val="0034335D"/>
    <w:rsid w:val="00343432"/>
    <w:rsid w:val="003437BB"/>
    <w:rsid w:val="00344148"/>
    <w:rsid w:val="003448BD"/>
    <w:rsid w:val="00350464"/>
    <w:rsid w:val="00351A97"/>
    <w:rsid w:val="00353EE4"/>
    <w:rsid w:val="003546DB"/>
    <w:rsid w:val="00354A24"/>
    <w:rsid w:val="00362691"/>
    <w:rsid w:val="003633F7"/>
    <w:rsid w:val="00364CA3"/>
    <w:rsid w:val="0036602C"/>
    <w:rsid w:val="00367D30"/>
    <w:rsid w:val="0037305A"/>
    <w:rsid w:val="00374224"/>
    <w:rsid w:val="00374AE6"/>
    <w:rsid w:val="00375105"/>
    <w:rsid w:val="003752A1"/>
    <w:rsid w:val="00377F10"/>
    <w:rsid w:val="003821FB"/>
    <w:rsid w:val="00382628"/>
    <w:rsid w:val="00382FF0"/>
    <w:rsid w:val="00385537"/>
    <w:rsid w:val="003861DE"/>
    <w:rsid w:val="0038732B"/>
    <w:rsid w:val="00394463"/>
    <w:rsid w:val="0039495E"/>
    <w:rsid w:val="00394C48"/>
    <w:rsid w:val="003951C6"/>
    <w:rsid w:val="00397F9D"/>
    <w:rsid w:val="003A0142"/>
    <w:rsid w:val="003A117E"/>
    <w:rsid w:val="003A1671"/>
    <w:rsid w:val="003A1CA1"/>
    <w:rsid w:val="003A2470"/>
    <w:rsid w:val="003A2538"/>
    <w:rsid w:val="003A3121"/>
    <w:rsid w:val="003A4BFC"/>
    <w:rsid w:val="003A4D97"/>
    <w:rsid w:val="003A6ABD"/>
    <w:rsid w:val="003B0785"/>
    <w:rsid w:val="003B0858"/>
    <w:rsid w:val="003B147F"/>
    <w:rsid w:val="003B347A"/>
    <w:rsid w:val="003B35AD"/>
    <w:rsid w:val="003B3E19"/>
    <w:rsid w:val="003B5973"/>
    <w:rsid w:val="003B5D42"/>
    <w:rsid w:val="003C10E9"/>
    <w:rsid w:val="003C1985"/>
    <w:rsid w:val="003C2C2F"/>
    <w:rsid w:val="003C3C4D"/>
    <w:rsid w:val="003C48A8"/>
    <w:rsid w:val="003C5C81"/>
    <w:rsid w:val="003D191C"/>
    <w:rsid w:val="003D33FD"/>
    <w:rsid w:val="003D3CE3"/>
    <w:rsid w:val="003D3EBF"/>
    <w:rsid w:val="003D64D9"/>
    <w:rsid w:val="003D74CA"/>
    <w:rsid w:val="003D785F"/>
    <w:rsid w:val="003E11CC"/>
    <w:rsid w:val="003E2092"/>
    <w:rsid w:val="003E2B45"/>
    <w:rsid w:val="003E306E"/>
    <w:rsid w:val="003E3D01"/>
    <w:rsid w:val="003E4752"/>
    <w:rsid w:val="003F2BCC"/>
    <w:rsid w:val="003F34A5"/>
    <w:rsid w:val="003F437D"/>
    <w:rsid w:val="003F5529"/>
    <w:rsid w:val="003F6A13"/>
    <w:rsid w:val="004002A9"/>
    <w:rsid w:val="00400516"/>
    <w:rsid w:val="00401E1B"/>
    <w:rsid w:val="0040256E"/>
    <w:rsid w:val="00404DD3"/>
    <w:rsid w:val="004060D3"/>
    <w:rsid w:val="00407C3B"/>
    <w:rsid w:val="00410B85"/>
    <w:rsid w:val="0041113B"/>
    <w:rsid w:val="00412304"/>
    <w:rsid w:val="00412912"/>
    <w:rsid w:val="00413447"/>
    <w:rsid w:val="00416776"/>
    <w:rsid w:val="00416D4A"/>
    <w:rsid w:val="0041736A"/>
    <w:rsid w:val="004222D3"/>
    <w:rsid w:val="00422479"/>
    <w:rsid w:val="00423882"/>
    <w:rsid w:val="00424594"/>
    <w:rsid w:val="004261D5"/>
    <w:rsid w:val="00426BC4"/>
    <w:rsid w:val="00426DF7"/>
    <w:rsid w:val="004271B4"/>
    <w:rsid w:val="00427A12"/>
    <w:rsid w:val="00431563"/>
    <w:rsid w:val="004323C1"/>
    <w:rsid w:val="00433474"/>
    <w:rsid w:val="00433661"/>
    <w:rsid w:val="004359F3"/>
    <w:rsid w:val="00436398"/>
    <w:rsid w:val="004369DF"/>
    <w:rsid w:val="00436A86"/>
    <w:rsid w:val="00437B0C"/>
    <w:rsid w:val="00437B1F"/>
    <w:rsid w:val="004404A2"/>
    <w:rsid w:val="00441316"/>
    <w:rsid w:val="00443EA8"/>
    <w:rsid w:val="00444172"/>
    <w:rsid w:val="004441FD"/>
    <w:rsid w:val="00446ADA"/>
    <w:rsid w:val="00446E8D"/>
    <w:rsid w:val="00450343"/>
    <w:rsid w:val="00453BE1"/>
    <w:rsid w:val="00456B72"/>
    <w:rsid w:val="004574FA"/>
    <w:rsid w:val="0046032E"/>
    <w:rsid w:val="00461717"/>
    <w:rsid w:val="00461FCC"/>
    <w:rsid w:val="0046261D"/>
    <w:rsid w:val="00462F8F"/>
    <w:rsid w:val="00463F34"/>
    <w:rsid w:val="00464B54"/>
    <w:rsid w:val="00465E55"/>
    <w:rsid w:val="004677DC"/>
    <w:rsid w:val="004709B7"/>
    <w:rsid w:val="00470D2C"/>
    <w:rsid w:val="0047305C"/>
    <w:rsid w:val="00474AF3"/>
    <w:rsid w:val="00475360"/>
    <w:rsid w:val="004759BA"/>
    <w:rsid w:val="00476BA7"/>
    <w:rsid w:val="004774AC"/>
    <w:rsid w:val="004800E1"/>
    <w:rsid w:val="0048184C"/>
    <w:rsid w:val="00482CB1"/>
    <w:rsid w:val="0048306A"/>
    <w:rsid w:val="00484C68"/>
    <w:rsid w:val="00485733"/>
    <w:rsid w:val="0048632A"/>
    <w:rsid w:val="004878C8"/>
    <w:rsid w:val="00490A9E"/>
    <w:rsid w:val="00490DD8"/>
    <w:rsid w:val="004913FE"/>
    <w:rsid w:val="004919F1"/>
    <w:rsid w:val="00492D05"/>
    <w:rsid w:val="00493869"/>
    <w:rsid w:val="00495FE4"/>
    <w:rsid w:val="004A259B"/>
    <w:rsid w:val="004A36C0"/>
    <w:rsid w:val="004A43FC"/>
    <w:rsid w:val="004A4A77"/>
    <w:rsid w:val="004A5279"/>
    <w:rsid w:val="004A5C8C"/>
    <w:rsid w:val="004A6A1E"/>
    <w:rsid w:val="004A77BC"/>
    <w:rsid w:val="004A7C32"/>
    <w:rsid w:val="004B0115"/>
    <w:rsid w:val="004B0EBC"/>
    <w:rsid w:val="004B2E53"/>
    <w:rsid w:val="004B55C9"/>
    <w:rsid w:val="004B58FC"/>
    <w:rsid w:val="004B6B11"/>
    <w:rsid w:val="004C0091"/>
    <w:rsid w:val="004C3C93"/>
    <w:rsid w:val="004C567C"/>
    <w:rsid w:val="004C620E"/>
    <w:rsid w:val="004C6F2E"/>
    <w:rsid w:val="004D0DE7"/>
    <w:rsid w:val="004D15F9"/>
    <w:rsid w:val="004D33DD"/>
    <w:rsid w:val="004D34FB"/>
    <w:rsid w:val="004D45D8"/>
    <w:rsid w:val="004E06AD"/>
    <w:rsid w:val="004E160F"/>
    <w:rsid w:val="004E208D"/>
    <w:rsid w:val="004E2F1A"/>
    <w:rsid w:val="004F13FF"/>
    <w:rsid w:val="004F24D1"/>
    <w:rsid w:val="004F32D2"/>
    <w:rsid w:val="004F3400"/>
    <w:rsid w:val="004F4227"/>
    <w:rsid w:val="004F4C58"/>
    <w:rsid w:val="004F5329"/>
    <w:rsid w:val="004F5563"/>
    <w:rsid w:val="004F5AAD"/>
    <w:rsid w:val="004F75E6"/>
    <w:rsid w:val="004F7AF1"/>
    <w:rsid w:val="004F7C1B"/>
    <w:rsid w:val="005006E9"/>
    <w:rsid w:val="00502A4D"/>
    <w:rsid w:val="00503695"/>
    <w:rsid w:val="00503814"/>
    <w:rsid w:val="005040CA"/>
    <w:rsid w:val="005045C2"/>
    <w:rsid w:val="00505AFC"/>
    <w:rsid w:val="0050622D"/>
    <w:rsid w:val="00506247"/>
    <w:rsid w:val="00506290"/>
    <w:rsid w:val="00507271"/>
    <w:rsid w:val="00507FB1"/>
    <w:rsid w:val="0051098B"/>
    <w:rsid w:val="00510A3D"/>
    <w:rsid w:val="0051119F"/>
    <w:rsid w:val="00511E09"/>
    <w:rsid w:val="005142CE"/>
    <w:rsid w:val="00514458"/>
    <w:rsid w:val="00515DB7"/>
    <w:rsid w:val="00517000"/>
    <w:rsid w:val="0052048A"/>
    <w:rsid w:val="00520BE1"/>
    <w:rsid w:val="005212EA"/>
    <w:rsid w:val="00523D55"/>
    <w:rsid w:val="00527033"/>
    <w:rsid w:val="00530A94"/>
    <w:rsid w:val="005315DF"/>
    <w:rsid w:val="00532F49"/>
    <w:rsid w:val="00533006"/>
    <w:rsid w:val="00534086"/>
    <w:rsid w:val="00534A22"/>
    <w:rsid w:val="005358CC"/>
    <w:rsid w:val="005406BE"/>
    <w:rsid w:val="00540E40"/>
    <w:rsid w:val="00540F27"/>
    <w:rsid w:val="00542E79"/>
    <w:rsid w:val="00543E7C"/>
    <w:rsid w:val="005469B9"/>
    <w:rsid w:val="00547A63"/>
    <w:rsid w:val="00550E37"/>
    <w:rsid w:val="00550F25"/>
    <w:rsid w:val="005527BF"/>
    <w:rsid w:val="00553049"/>
    <w:rsid w:val="00557429"/>
    <w:rsid w:val="0056062F"/>
    <w:rsid w:val="00561F9A"/>
    <w:rsid w:val="00561FB5"/>
    <w:rsid w:val="00562F97"/>
    <w:rsid w:val="00563EC1"/>
    <w:rsid w:val="005646F3"/>
    <w:rsid w:val="00564713"/>
    <w:rsid w:val="005663E1"/>
    <w:rsid w:val="00566716"/>
    <w:rsid w:val="00566B77"/>
    <w:rsid w:val="005675B7"/>
    <w:rsid w:val="00567AC8"/>
    <w:rsid w:val="00570D44"/>
    <w:rsid w:val="0057135A"/>
    <w:rsid w:val="00571F6D"/>
    <w:rsid w:val="00574F0B"/>
    <w:rsid w:val="00580C56"/>
    <w:rsid w:val="005816AD"/>
    <w:rsid w:val="00581A80"/>
    <w:rsid w:val="005821B8"/>
    <w:rsid w:val="00582240"/>
    <w:rsid w:val="005822EA"/>
    <w:rsid w:val="00582ECC"/>
    <w:rsid w:val="00582F3F"/>
    <w:rsid w:val="00583404"/>
    <w:rsid w:val="005840AF"/>
    <w:rsid w:val="0058472E"/>
    <w:rsid w:val="00585D5C"/>
    <w:rsid w:val="00587390"/>
    <w:rsid w:val="0059047A"/>
    <w:rsid w:val="00590D1B"/>
    <w:rsid w:val="00591B37"/>
    <w:rsid w:val="005948A7"/>
    <w:rsid w:val="005948C8"/>
    <w:rsid w:val="00594F61"/>
    <w:rsid w:val="00596392"/>
    <w:rsid w:val="005A1815"/>
    <w:rsid w:val="005A27E3"/>
    <w:rsid w:val="005A27E7"/>
    <w:rsid w:val="005A481F"/>
    <w:rsid w:val="005A6388"/>
    <w:rsid w:val="005A7210"/>
    <w:rsid w:val="005A7783"/>
    <w:rsid w:val="005B59F0"/>
    <w:rsid w:val="005B6362"/>
    <w:rsid w:val="005B6BF8"/>
    <w:rsid w:val="005B7DFB"/>
    <w:rsid w:val="005C087D"/>
    <w:rsid w:val="005C1DE0"/>
    <w:rsid w:val="005C2643"/>
    <w:rsid w:val="005C2E73"/>
    <w:rsid w:val="005C3416"/>
    <w:rsid w:val="005D374A"/>
    <w:rsid w:val="005D3818"/>
    <w:rsid w:val="005D5F29"/>
    <w:rsid w:val="005D614B"/>
    <w:rsid w:val="005D76D7"/>
    <w:rsid w:val="005E02F1"/>
    <w:rsid w:val="005E0328"/>
    <w:rsid w:val="005E0A30"/>
    <w:rsid w:val="005E1496"/>
    <w:rsid w:val="005E2932"/>
    <w:rsid w:val="005E3669"/>
    <w:rsid w:val="005E39A7"/>
    <w:rsid w:val="005E4A4D"/>
    <w:rsid w:val="005E749A"/>
    <w:rsid w:val="005E781A"/>
    <w:rsid w:val="005E7968"/>
    <w:rsid w:val="005F00B3"/>
    <w:rsid w:val="005F076E"/>
    <w:rsid w:val="005F0D98"/>
    <w:rsid w:val="005F1979"/>
    <w:rsid w:val="005F33BF"/>
    <w:rsid w:val="005F55F9"/>
    <w:rsid w:val="005F6444"/>
    <w:rsid w:val="005F7591"/>
    <w:rsid w:val="00601C77"/>
    <w:rsid w:val="00602C1A"/>
    <w:rsid w:val="00602CCD"/>
    <w:rsid w:val="0060372D"/>
    <w:rsid w:val="00603918"/>
    <w:rsid w:val="00603B4C"/>
    <w:rsid w:val="00605868"/>
    <w:rsid w:val="00610892"/>
    <w:rsid w:val="00610DE2"/>
    <w:rsid w:val="006141BD"/>
    <w:rsid w:val="00614DF7"/>
    <w:rsid w:val="00616549"/>
    <w:rsid w:val="00617A5D"/>
    <w:rsid w:val="00617E72"/>
    <w:rsid w:val="00620199"/>
    <w:rsid w:val="00621A89"/>
    <w:rsid w:val="006221DA"/>
    <w:rsid w:val="006241FA"/>
    <w:rsid w:val="006243B5"/>
    <w:rsid w:val="00626600"/>
    <w:rsid w:val="00626B29"/>
    <w:rsid w:val="00630507"/>
    <w:rsid w:val="00631613"/>
    <w:rsid w:val="006320F2"/>
    <w:rsid w:val="006327DF"/>
    <w:rsid w:val="00632DCB"/>
    <w:rsid w:val="006331E3"/>
    <w:rsid w:val="00633E65"/>
    <w:rsid w:val="0063594D"/>
    <w:rsid w:val="0064140A"/>
    <w:rsid w:val="00645DD9"/>
    <w:rsid w:val="00647970"/>
    <w:rsid w:val="00647CCA"/>
    <w:rsid w:val="00647FFD"/>
    <w:rsid w:val="00650441"/>
    <w:rsid w:val="00652529"/>
    <w:rsid w:val="00652A50"/>
    <w:rsid w:val="00653F0D"/>
    <w:rsid w:val="00655A3E"/>
    <w:rsid w:val="006577B6"/>
    <w:rsid w:val="00657A17"/>
    <w:rsid w:val="00660BE1"/>
    <w:rsid w:val="00661C64"/>
    <w:rsid w:val="00662519"/>
    <w:rsid w:val="006628A1"/>
    <w:rsid w:val="006629F5"/>
    <w:rsid w:val="00665AFD"/>
    <w:rsid w:val="0066610D"/>
    <w:rsid w:val="00666221"/>
    <w:rsid w:val="00666E29"/>
    <w:rsid w:val="00666E87"/>
    <w:rsid w:val="0066733B"/>
    <w:rsid w:val="00667C56"/>
    <w:rsid w:val="006718C1"/>
    <w:rsid w:val="00674D11"/>
    <w:rsid w:val="006751EA"/>
    <w:rsid w:val="0068016E"/>
    <w:rsid w:val="006806F0"/>
    <w:rsid w:val="006816C8"/>
    <w:rsid w:val="0068182D"/>
    <w:rsid w:val="00684206"/>
    <w:rsid w:val="00684997"/>
    <w:rsid w:val="00685525"/>
    <w:rsid w:val="00685540"/>
    <w:rsid w:val="00686A0A"/>
    <w:rsid w:val="006872A0"/>
    <w:rsid w:val="006878D1"/>
    <w:rsid w:val="006904FA"/>
    <w:rsid w:val="00690739"/>
    <w:rsid w:val="0069214C"/>
    <w:rsid w:val="00692991"/>
    <w:rsid w:val="00692A2B"/>
    <w:rsid w:val="0069329B"/>
    <w:rsid w:val="006939B0"/>
    <w:rsid w:val="00695079"/>
    <w:rsid w:val="006973B0"/>
    <w:rsid w:val="006A0320"/>
    <w:rsid w:val="006A060F"/>
    <w:rsid w:val="006A2665"/>
    <w:rsid w:val="006A2828"/>
    <w:rsid w:val="006A2889"/>
    <w:rsid w:val="006A29EF"/>
    <w:rsid w:val="006A2DBF"/>
    <w:rsid w:val="006A2FC3"/>
    <w:rsid w:val="006A4248"/>
    <w:rsid w:val="006A4CDD"/>
    <w:rsid w:val="006A6CCB"/>
    <w:rsid w:val="006A7113"/>
    <w:rsid w:val="006A77C2"/>
    <w:rsid w:val="006B00B1"/>
    <w:rsid w:val="006B099C"/>
    <w:rsid w:val="006B0B6B"/>
    <w:rsid w:val="006B107A"/>
    <w:rsid w:val="006B1561"/>
    <w:rsid w:val="006B239D"/>
    <w:rsid w:val="006B4174"/>
    <w:rsid w:val="006B5A1C"/>
    <w:rsid w:val="006B631B"/>
    <w:rsid w:val="006B77FC"/>
    <w:rsid w:val="006C0938"/>
    <w:rsid w:val="006C2529"/>
    <w:rsid w:val="006C34A0"/>
    <w:rsid w:val="006C3A1C"/>
    <w:rsid w:val="006C5431"/>
    <w:rsid w:val="006C69EC"/>
    <w:rsid w:val="006C7A19"/>
    <w:rsid w:val="006D0666"/>
    <w:rsid w:val="006D099D"/>
    <w:rsid w:val="006D40A9"/>
    <w:rsid w:val="006D46C7"/>
    <w:rsid w:val="006D4CDE"/>
    <w:rsid w:val="006E0ADA"/>
    <w:rsid w:val="006E3410"/>
    <w:rsid w:val="006E4637"/>
    <w:rsid w:val="006E48FA"/>
    <w:rsid w:val="006E4D1C"/>
    <w:rsid w:val="006E601A"/>
    <w:rsid w:val="006E6227"/>
    <w:rsid w:val="006E7351"/>
    <w:rsid w:val="006E7EF3"/>
    <w:rsid w:val="006F1004"/>
    <w:rsid w:val="006F14CE"/>
    <w:rsid w:val="006F17E7"/>
    <w:rsid w:val="006F1836"/>
    <w:rsid w:val="006F1C29"/>
    <w:rsid w:val="006F3063"/>
    <w:rsid w:val="006F327E"/>
    <w:rsid w:val="006F5DD5"/>
    <w:rsid w:val="006F65F3"/>
    <w:rsid w:val="006F6658"/>
    <w:rsid w:val="006F6C11"/>
    <w:rsid w:val="006F7111"/>
    <w:rsid w:val="006F77C3"/>
    <w:rsid w:val="006F7A51"/>
    <w:rsid w:val="00700E0F"/>
    <w:rsid w:val="0070195B"/>
    <w:rsid w:val="00702C01"/>
    <w:rsid w:val="0070568B"/>
    <w:rsid w:val="0070569F"/>
    <w:rsid w:val="00705C14"/>
    <w:rsid w:val="0070669F"/>
    <w:rsid w:val="007077F3"/>
    <w:rsid w:val="00707A0D"/>
    <w:rsid w:val="00707C9A"/>
    <w:rsid w:val="0071196B"/>
    <w:rsid w:val="007124CD"/>
    <w:rsid w:val="007137F5"/>
    <w:rsid w:val="00713E11"/>
    <w:rsid w:val="0071566C"/>
    <w:rsid w:val="0071662D"/>
    <w:rsid w:val="00716A29"/>
    <w:rsid w:val="0072071C"/>
    <w:rsid w:val="00721C73"/>
    <w:rsid w:val="007220A3"/>
    <w:rsid w:val="0072350A"/>
    <w:rsid w:val="007240AD"/>
    <w:rsid w:val="00725583"/>
    <w:rsid w:val="007274A6"/>
    <w:rsid w:val="007327AA"/>
    <w:rsid w:val="00732ACA"/>
    <w:rsid w:val="00733AA3"/>
    <w:rsid w:val="00735248"/>
    <w:rsid w:val="00735516"/>
    <w:rsid w:val="0073597E"/>
    <w:rsid w:val="007361A2"/>
    <w:rsid w:val="00736D85"/>
    <w:rsid w:val="00737E21"/>
    <w:rsid w:val="00737E26"/>
    <w:rsid w:val="00742263"/>
    <w:rsid w:val="007438CA"/>
    <w:rsid w:val="007448AD"/>
    <w:rsid w:val="00747595"/>
    <w:rsid w:val="00747B3A"/>
    <w:rsid w:val="00750760"/>
    <w:rsid w:val="00751E4A"/>
    <w:rsid w:val="007524E9"/>
    <w:rsid w:val="00753DA3"/>
    <w:rsid w:val="0075423D"/>
    <w:rsid w:val="00754497"/>
    <w:rsid w:val="00755C6E"/>
    <w:rsid w:val="00755CCD"/>
    <w:rsid w:val="00756531"/>
    <w:rsid w:val="00757AA4"/>
    <w:rsid w:val="0076097A"/>
    <w:rsid w:val="00760A25"/>
    <w:rsid w:val="00761263"/>
    <w:rsid w:val="00763237"/>
    <w:rsid w:val="00763594"/>
    <w:rsid w:val="007635AA"/>
    <w:rsid w:val="00763807"/>
    <w:rsid w:val="00765991"/>
    <w:rsid w:val="00765BF1"/>
    <w:rsid w:val="0076639D"/>
    <w:rsid w:val="007668ED"/>
    <w:rsid w:val="00766FD6"/>
    <w:rsid w:val="0076729F"/>
    <w:rsid w:val="00767A7A"/>
    <w:rsid w:val="00767E38"/>
    <w:rsid w:val="00770682"/>
    <w:rsid w:val="00770D8E"/>
    <w:rsid w:val="00772552"/>
    <w:rsid w:val="00773678"/>
    <w:rsid w:val="00774704"/>
    <w:rsid w:val="00774895"/>
    <w:rsid w:val="007751F1"/>
    <w:rsid w:val="00775929"/>
    <w:rsid w:val="007766B7"/>
    <w:rsid w:val="00777CD2"/>
    <w:rsid w:val="0078125A"/>
    <w:rsid w:val="007817E3"/>
    <w:rsid w:val="00782204"/>
    <w:rsid w:val="007833C4"/>
    <w:rsid w:val="00783464"/>
    <w:rsid w:val="0078508E"/>
    <w:rsid w:val="007853E3"/>
    <w:rsid w:val="00786DB8"/>
    <w:rsid w:val="00793363"/>
    <w:rsid w:val="00794122"/>
    <w:rsid w:val="00794679"/>
    <w:rsid w:val="007952F4"/>
    <w:rsid w:val="0079569F"/>
    <w:rsid w:val="00795D4C"/>
    <w:rsid w:val="00795EBF"/>
    <w:rsid w:val="00796931"/>
    <w:rsid w:val="00796A99"/>
    <w:rsid w:val="0079704A"/>
    <w:rsid w:val="0079747C"/>
    <w:rsid w:val="007A0598"/>
    <w:rsid w:val="007A1DA7"/>
    <w:rsid w:val="007A2373"/>
    <w:rsid w:val="007A6C20"/>
    <w:rsid w:val="007A7782"/>
    <w:rsid w:val="007B02ED"/>
    <w:rsid w:val="007B125F"/>
    <w:rsid w:val="007B2511"/>
    <w:rsid w:val="007B2DC8"/>
    <w:rsid w:val="007B3482"/>
    <w:rsid w:val="007B3B24"/>
    <w:rsid w:val="007B3DCA"/>
    <w:rsid w:val="007B59B5"/>
    <w:rsid w:val="007B6896"/>
    <w:rsid w:val="007C0287"/>
    <w:rsid w:val="007C2F00"/>
    <w:rsid w:val="007C35C7"/>
    <w:rsid w:val="007C4E71"/>
    <w:rsid w:val="007D0D52"/>
    <w:rsid w:val="007D1DCA"/>
    <w:rsid w:val="007D2D21"/>
    <w:rsid w:val="007D4DAB"/>
    <w:rsid w:val="007D52C7"/>
    <w:rsid w:val="007D59BC"/>
    <w:rsid w:val="007D59CB"/>
    <w:rsid w:val="007D5F05"/>
    <w:rsid w:val="007D626D"/>
    <w:rsid w:val="007D69E2"/>
    <w:rsid w:val="007E197D"/>
    <w:rsid w:val="007E2435"/>
    <w:rsid w:val="007E2623"/>
    <w:rsid w:val="007E2B2D"/>
    <w:rsid w:val="007E46F1"/>
    <w:rsid w:val="007E50B5"/>
    <w:rsid w:val="007E65AE"/>
    <w:rsid w:val="007F0D5D"/>
    <w:rsid w:val="007F20DA"/>
    <w:rsid w:val="007F2295"/>
    <w:rsid w:val="007F3553"/>
    <w:rsid w:val="007F4211"/>
    <w:rsid w:val="00800450"/>
    <w:rsid w:val="008020D7"/>
    <w:rsid w:val="008057D4"/>
    <w:rsid w:val="0080690D"/>
    <w:rsid w:val="00806A5B"/>
    <w:rsid w:val="0080765F"/>
    <w:rsid w:val="00810440"/>
    <w:rsid w:val="008104BA"/>
    <w:rsid w:val="00810ADF"/>
    <w:rsid w:val="00811224"/>
    <w:rsid w:val="00813090"/>
    <w:rsid w:val="008138B7"/>
    <w:rsid w:val="0081462D"/>
    <w:rsid w:val="00814700"/>
    <w:rsid w:val="0081647C"/>
    <w:rsid w:val="00816EB6"/>
    <w:rsid w:val="00817295"/>
    <w:rsid w:val="008207AF"/>
    <w:rsid w:val="00821C3F"/>
    <w:rsid w:val="00824218"/>
    <w:rsid w:val="00826645"/>
    <w:rsid w:val="008269DC"/>
    <w:rsid w:val="008277DD"/>
    <w:rsid w:val="00830E31"/>
    <w:rsid w:val="00831F0C"/>
    <w:rsid w:val="00834CE5"/>
    <w:rsid w:val="00835D3F"/>
    <w:rsid w:val="008360AF"/>
    <w:rsid w:val="008360ED"/>
    <w:rsid w:val="00837120"/>
    <w:rsid w:val="0084222C"/>
    <w:rsid w:val="0084304D"/>
    <w:rsid w:val="008435BB"/>
    <w:rsid w:val="008446B0"/>
    <w:rsid w:val="008448EF"/>
    <w:rsid w:val="00852427"/>
    <w:rsid w:val="00852F4A"/>
    <w:rsid w:val="00854D0A"/>
    <w:rsid w:val="00855ED1"/>
    <w:rsid w:val="00855FB4"/>
    <w:rsid w:val="00860574"/>
    <w:rsid w:val="00862874"/>
    <w:rsid w:val="008629D6"/>
    <w:rsid w:val="00862FDF"/>
    <w:rsid w:val="00863266"/>
    <w:rsid w:val="00863939"/>
    <w:rsid w:val="0086469E"/>
    <w:rsid w:val="00864983"/>
    <w:rsid w:val="0086517E"/>
    <w:rsid w:val="008667CB"/>
    <w:rsid w:val="0086680D"/>
    <w:rsid w:val="00866BD0"/>
    <w:rsid w:val="00867411"/>
    <w:rsid w:val="00867C44"/>
    <w:rsid w:val="00872125"/>
    <w:rsid w:val="00872648"/>
    <w:rsid w:val="0087293E"/>
    <w:rsid w:val="008738B5"/>
    <w:rsid w:val="00873C72"/>
    <w:rsid w:val="00873E30"/>
    <w:rsid w:val="0087405D"/>
    <w:rsid w:val="00874434"/>
    <w:rsid w:val="00875260"/>
    <w:rsid w:val="00875E80"/>
    <w:rsid w:val="0087660E"/>
    <w:rsid w:val="00877A32"/>
    <w:rsid w:val="00881B02"/>
    <w:rsid w:val="00882E77"/>
    <w:rsid w:val="00884403"/>
    <w:rsid w:val="00884BF5"/>
    <w:rsid w:val="008860AD"/>
    <w:rsid w:val="008860C8"/>
    <w:rsid w:val="00886475"/>
    <w:rsid w:val="00886AB9"/>
    <w:rsid w:val="00887613"/>
    <w:rsid w:val="0089053E"/>
    <w:rsid w:val="0089232B"/>
    <w:rsid w:val="008931EB"/>
    <w:rsid w:val="008954D1"/>
    <w:rsid w:val="00895D00"/>
    <w:rsid w:val="008970B3"/>
    <w:rsid w:val="00897AEE"/>
    <w:rsid w:val="00897B53"/>
    <w:rsid w:val="008A1707"/>
    <w:rsid w:val="008A3FC2"/>
    <w:rsid w:val="008A4074"/>
    <w:rsid w:val="008A4408"/>
    <w:rsid w:val="008A474F"/>
    <w:rsid w:val="008A4DE3"/>
    <w:rsid w:val="008A6635"/>
    <w:rsid w:val="008A680D"/>
    <w:rsid w:val="008A6DB9"/>
    <w:rsid w:val="008B0087"/>
    <w:rsid w:val="008B053E"/>
    <w:rsid w:val="008B3522"/>
    <w:rsid w:val="008B4CBF"/>
    <w:rsid w:val="008B4E43"/>
    <w:rsid w:val="008B5A4B"/>
    <w:rsid w:val="008B5EBC"/>
    <w:rsid w:val="008B78D2"/>
    <w:rsid w:val="008B7A90"/>
    <w:rsid w:val="008B7D41"/>
    <w:rsid w:val="008C1FDB"/>
    <w:rsid w:val="008C30E9"/>
    <w:rsid w:val="008C3C21"/>
    <w:rsid w:val="008C43EC"/>
    <w:rsid w:val="008C48C8"/>
    <w:rsid w:val="008C5480"/>
    <w:rsid w:val="008C5BC2"/>
    <w:rsid w:val="008C7310"/>
    <w:rsid w:val="008D272F"/>
    <w:rsid w:val="008D3782"/>
    <w:rsid w:val="008D3F79"/>
    <w:rsid w:val="008D48DE"/>
    <w:rsid w:val="008D4AEF"/>
    <w:rsid w:val="008D4C5A"/>
    <w:rsid w:val="008D56F1"/>
    <w:rsid w:val="008D60AF"/>
    <w:rsid w:val="008E00B9"/>
    <w:rsid w:val="008E0AFE"/>
    <w:rsid w:val="008E1733"/>
    <w:rsid w:val="008E1C49"/>
    <w:rsid w:val="008E2198"/>
    <w:rsid w:val="008E2C7A"/>
    <w:rsid w:val="008E2E3A"/>
    <w:rsid w:val="008E316D"/>
    <w:rsid w:val="008E36BF"/>
    <w:rsid w:val="008E37AE"/>
    <w:rsid w:val="008E481B"/>
    <w:rsid w:val="008E621C"/>
    <w:rsid w:val="008E6806"/>
    <w:rsid w:val="008E7FA3"/>
    <w:rsid w:val="008F2FE4"/>
    <w:rsid w:val="008F65B0"/>
    <w:rsid w:val="008F798D"/>
    <w:rsid w:val="00901BEE"/>
    <w:rsid w:val="00902016"/>
    <w:rsid w:val="009029B7"/>
    <w:rsid w:val="00904EA2"/>
    <w:rsid w:val="009055AD"/>
    <w:rsid w:val="00905807"/>
    <w:rsid w:val="00905F89"/>
    <w:rsid w:val="00906163"/>
    <w:rsid w:val="009066AA"/>
    <w:rsid w:val="00907BE2"/>
    <w:rsid w:val="00907CE9"/>
    <w:rsid w:val="00910735"/>
    <w:rsid w:val="00910C6C"/>
    <w:rsid w:val="00920AC4"/>
    <w:rsid w:val="00920D01"/>
    <w:rsid w:val="0092101D"/>
    <w:rsid w:val="00922004"/>
    <w:rsid w:val="009222D1"/>
    <w:rsid w:val="00923660"/>
    <w:rsid w:val="009247C1"/>
    <w:rsid w:val="00924D84"/>
    <w:rsid w:val="00925ADA"/>
    <w:rsid w:val="009263BF"/>
    <w:rsid w:val="009309FD"/>
    <w:rsid w:val="00933186"/>
    <w:rsid w:val="00934AE3"/>
    <w:rsid w:val="00934DFF"/>
    <w:rsid w:val="00935AF9"/>
    <w:rsid w:val="00937032"/>
    <w:rsid w:val="00937CB3"/>
    <w:rsid w:val="009417E8"/>
    <w:rsid w:val="00942D82"/>
    <w:rsid w:val="009439CD"/>
    <w:rsid w:val="009442EF"/>
    <w:rsid w:val="00944474"/>
    <w:rsid w:val="00944771"/>
    <w:rsid w:val="00945346"/>
    <w:rsid w:val="00946781"/>
    <w:rsid w:val="009514E8"/>
    <w:rsid w:val="00951918"/>
    <w:rsid w:val="00955BE4"/>
    <w:rsid w:val="00955C52"/>
    <w:rsid w:val="00956734"/>
    <w:rsid w:val="00956D28"/>
    <w:rsid w:val="009578F0"/>
    <w:rsid w:val="00957E5D"/>
    <w:rsid w:val="00960D4B"/>
    <w:rsid w:val="00962497"/>
    <w:rsid w:val="00962D4B"/>
    <w:rsid w:val="00963905"/>
    <w:rsid w:val="00964A1F"/>
    <w:rsid w:val="00966565"/>
    <w:rsid w:val="009666F6"/>
    <w:rsid w:val="00966B6D"/>
    <w:rsid w:val="009670BE"/>
    <w:rsid w:val="00967A2A"/>
    <w:rsid w:val="00970364"/>
    <w:rsid w:val="009718AD"/>
    <w:rsid w:val="00972015"/>
    <w:rsid w:val="00972449"/>
    <w:rsid w:val="00972D2F"/>
    <w:rsid w:val="0097316D"/>
    <w:rsid w:val="009735A9"/>
    <w:rsid w:val="0097539F"/>
    <w:rsid w:val="009779A6"/>
    <w:rsid w:val="00977C21"/>
    <w:rsid w:val="00980766"/>
    <w:rsid w:val="00982CD9"/>
    <w:rsid w:val="00982F54"/>
    <w:rsid w:val="0098340E"/>
    <w:rsid w:val="0098553C"/>
    <w:rsid w:val="00985E11"/>
    <w:rsid w:val="00986273"/>
    <w:rsid w:val="00986280"/>
    <w:rsid w:val="00987216"/>
    <w:rsid w:val="0098739A"/>
    <w:rsid w:val="00987B3B"/>
    <w:rsid w:val="00990188"/>
    <w:rsid w:val="00991E76"/>
    <w:rsid w:val="00993800"/>
    <w:rsid w:val="00994561"/>
    <w:rsid w:val="00994F69"/>
    <w:rsid w:val="00995180"/>
    <w:rsid w:val="009951A2"/>
    <w:rsid w:val="00995CEA"/>
    <w:rsid w:val="00995EE5"/>
    <w:rsid w:val="009975AD"/>
    <w:rsid w:val="009A057A"/>
    <w:rsid w:val="009A1BFA"/>
    <w:rsid w:val="009A24B3"/>
    <w:rsid w:val="009A337A"/>
    <w:rsid w:val="009A354E"/>
    <w:rsid w:val="009A4D45"/>
    <w:rsid w:val="009A67AC"/>
    <w:rsid w:val="009A68AD"/>
    <w:rsid w:val="009A7613"/>
    <w:rsid w:val="009B00B2"/>
    <w:rsid w:val="009B00CA"/>
    <w:rsid w:val="009B0C8F"/>
    <w:rsid w:val="009B12C0"/>
    <w:rsid w:val="009B152C"/>
    <w:rsid w:val="009B1546"/>
    <w:rsid w:val="009B2445"/>
    <w:rsid w:val="009B3D24"/>
    <w:rsid w:val="009B42EE"/>
    <w:rsid w:val="009B446F"/>
    <w:rsid w:val="009B51A7"/>
    <w:rsid w:val="009B77BB"/>
    <w:rsid w:val="009B7C1E"/>
    <w:rsid w:val="009B7C36"/>
    <w:rsid w:val="009C0D35"/>
    <w:rsid w:val="009C2283"/>
    <w:rsid w:val="009C758D"/>
    <w:rsid w:val="009C76CF"/>
    <w:rsid w:val="009C7FCF"/>
    <w:rsid w:val="009D0370"/>
    <w:rsid w:val="009D0C4D"/>
    <w:rsid w:val="009D2196"/>
    <w:rsid w:val="009D2578"/>
    <w:rsid w:val="009D2E9C"/>
    <w:rsid w:val="009D34B8"/>
    <w:rsid w:val="009D4159"/>
    <w:rsid w:val="009D47C2"/>
    <w:rsid w:val="009D4D62"/>
    <w:rsid w:val="009D505B"/>
    <w:rsid w:val="009D5161"/>
    <w:rsid w:val="009D531D"/>
    <w:rsid w:val="009D5407"/>
    <w:rsid w:val="009D74F0"/>
    <w:rsid w:val="009D7C59"/>
    <w:rsid w:val="009E133F"/>
    <w:rsid w:val="009E374D"/>
    <w:rsid w:val="009E3F70"/>
    <w:rsid w:val="009E422E"/>
    <w:rsid w:val="009E4E9C"/>
    <w:rsid w:val="009E53F8"/>
    <w:rsid w:val="009E548C"/>
    <w:rsid w:val="009E6546"/>
    <w:rsid w:val="009F3533"/>
    <w:rsid w:val="009F54E3"/>
    <w:rsid w:val="009F5BEE"/>
    <w:rsid w:val="009F6237"/>
    <w:rsid w:val="009F6A4E"/>
    <w:rsid w:val="009F6C5E"/>
    <w:rsid w:val="009F733A"/>
    <w:rsid w:val="00A0113F"/>
    <w:rsid w:val="00A014AE"/>
    <w:rsid w:val="00A01BCB"/>
    <w:rsid w:val="00A02F6B"/>
    <w:rsid w:val="00A03DDC"/>
    <w:rsid w:val="00A04062"/>
    <w:rsid w:val="00A10860"/>
    <w:rsid w:val="00A1234E"/>
    <w:rsid w:val="00A123D0"/>
    <w:rsid w:val="00A12C84"/>
    <w:rsid w:val="00A13139"/>
    <w:rsid w:val="00A147DB"/>
    <w:rsid w:val="00A15AC9"/>
    <w:rsid w:val="00A17630"/>
    <w:rsid w:val="00A2109E"/>
    <w:rsid w:val="00A22235"/>
    <w:rsid w:val="00A22BD1"/>
    <w:rsid w:val="00A22FC5"/>
    <w:rsid w:val="00A2507A"/>
    <w:rsid w:val="00A25664"/>
    <w:rsid w:val="00A2597B"/>
    <w:rsid w:val="00A2642F"/>
    <w:rsid w:val="00A26A91"/>
    <w:rsid w:val="00A31459"/>
    <w:rsid w:val="00A31B02"/>
    <w:rsid w:val="00A33365"/>
    <w:rsid w:val="00A35100"/>
    <w:rsid w:val="00A35641"/>
    <w:rsid w:val="00A358A0"/>
    <w:rsid w:val="00A35E1C"/>
    <w:rsid w:val="00A363A5"/>
    <w:rsid w:val="00A36B0A"/>
    <w:rsid w:val="00A37F5B"/>
    <w:rsid w:val="00A40927"/>
    <w:rsid w:val="00A41160"/>
    <w:rsid w:val="00A4220C"/>
    <w:rsid w:val="00A42599"/>
    <w:rsid w:val="00A42CEC"/>
    <w:rsid w:val="00A43895"/>
    <w:rsid w:val="00A448AF"/>
    <w:rsid w:val="00A44DCA"/>
    <w:rsid w:val="00A4517C"/>
    <w:rsid w:val="00A479CB"/>
    <w:rsid w:val="00A50413"/>
    <w:rsid w:val="00A56F1A"/>
    <w:rsid w:val="00A57D45"/>
    <w:rsid w:val="00A61521"/>
    <w:rsid w:val="00A62755"/>
    <w:rsid w:val="00A63152"/>
    <w:rsid w:val="00A647F3"/>
    <w:rsid w:val="00A657FC"/>
    <w:rsid w:val="00A71645"/>
    <w:rsid w:val="00A722FC"/>
    <w:rsid w:val="00A7387D"/>
    <w:rsid w:val="00A74692"/>
    <w:rsid w:val="00A766C9"/>
    <w:rsid w:val="00A76C50"/>
    <w:rsid w:val="00A77737"/>
    <w:rsid w:val="00A77D3C"/>
    <w:rsid w:val="00A77D95"/>
    <w:rsid w:val="00A8137F"/>
    <w:rsid w:val="00A81481"/>
    <w:rsid w:val="00A81744"/>
    <w:rsid w:val="00A81B94"/>
    <w:rsid w:val="00A82D6A"/>
    <w:rsid w:val="00A84779"/>
    <w:rsid w:val="00A84C29"/>
    <w:rsid w:val="00A8527C"/>
    <w:rsid w:val="00A85B0E"/>
    <w:rsid w:val="00A86917"/>
    <w:rsid w:val="00A8762D"/>
    <w:rsid w:val="00A9086E"/>
    <w:rsid w:val="00A90D40"/>
    <w:rsid w:val="00A91298"/>
    <w:rsid w:val="00A93466"/>
    <w:rsid w:val="00A94A06"/>
    <w:rsid w:val="00A96182"/>
    <w:rsid w:val="00A96FA8"/>
    <w:rsid w:val="00AA117D"/>
    <w:rsid w:val="00AA23C2"/>
    <w:rsid w:val="00AA2411"/>
    <w:rsid w:val="00AA2FF1"/>
    <w:rsid w:val="00AA3A04"/>
    <w:rsid w:val="00AA4629"/>
    <w:rsid w:val="00AA5035"/>
    <w:rsid w:val="00AA54D0"/>
    <w:rsid w:val="00AA58A7"/>
    <w:rsid w:val="00AA5C19"/>
    <w:rsid w:val="00AA6C2C"/>
    <w:rsid w:val="00AA7406"/>
    <w:rsid w:val="00AA7860"/>
    <w:rsid w:val="00AA7ECA"/>
    <w:rsid w:val="00AB077F"/>
    <w:rsid w:val="00AB0C84"/>
    <w:rsid w:val="00AB0F18"/>
    <w:rsid w:val="00AB1AF2"/>
    <w:rsid w:val="00AB5162"/>
    <w:rsid w:val="00AB5193"/>
    <w:rsid w:val="00AB5672"/>
    <w:rsid w:val="00AB780D"/>
    <w:rsid w:val="00AC26D3"/>
    <w:rsid w:val="00AC330A"/>
    <w:rsid w:val="00AC4B2E"/>
    <w:rsid w:val="00AC6ABE"/>
    <w:rsid w:val="00AC6DD4"/>
    <w:rsid w:val="00AD17DC"/>
    <w:rsid w:val="00AD1DCF"/>
    <w:rsid w:val="00AD20AE"/>
    <w:rsid w:val="00AD4CB9"/>
    <w:rsid w:val="00AD6603"/>
    <w:rsid w:val="00AD6F4A"/>
    <w:rsid w:val="00AE001F"/>
    <w:rsid w:val="00AE0752"/>
    <w:rsid w:val="00AE25E2"/>
    <w:rsid w:val="00AE30D7"/>
    <w:rsid w:val="00AE3457"/>
    <w:rsid w:val="00AE49FA"/>
    <w:rsid w:val="00AE55DD"/>
    <w:rsid w:val="00AE576D"/>
    <w:rsid w:val="00AE6CD9"/>
    <w:rsid w:val="00AE78EB"/>
    <w:rsid w:val="00AF01A0"/>
    <w:rsid w:val="00AF08E2"/>
    <w:rsid w:val="00AF09AB"/>
    <w:rsid w:val="00AF0BD8"/>
    <w:rsid w:val="00AF0D0D"/>
    <w:rsid w:val="00AF0ECA"/>
    <w:rsid w:val="00AF2E98"/>
    <w:rsid w:val="00AF3A4B"/>
    <w:rsid w:val="00AF3CCC"/>
    <w:rsid w:val="00AF70EF"/>
    <w:rsid w:val="00AF721F"/>
    <w:rsid w:val="00B01897"/>
    <w:rsid w:val="00B01DDC"/>
    <w:rsid w:val="00B02242"/>
    <w:rsid w:val="00B02719"/>
    <w:rsid w:val="00B0654B"/>
    <w:rsid w:val="00B0667E"/>
    <w:rsid w:val="00B066C3"/>
    <w:rsid w:val="00B06865"/>
    <w:rsid w:val="00B10C86"/>
    <w:rsid w:val="00B13616"/>
    <w:rsid w:val="00B14C43"/>
    <w:rsid w:val="00B15806"/>
    <w:rsid w:val="00B16531"/>
    <w:rsid w:val="00B17D6B"/>
    <w:rsid w:val="00B22107"/>
    <w:rsid w:val="00B225D7"/>
    <w:rsid w:val="00B23E2A"/>
    <w:rsid w:val="00B2584E"/>
    <w:rsid w:val="00B25F66"/>
    <w:rsid w:val="00B26534"/>
    <w:rsid w:val="00B270E7"/>
    <w:rsid w:val="00B31D95"/>
    <w:rsid w:val="00B33401"/>
    <w:rsid w:val="00B34342"/>
    <w:rsid w:val="00B352C9"/>
    <w:rsid w:val="00B35F84"/>
    <w:rsid w:val="00B36550"/>
    <w:rsid w:val="00B36EF5"/>
    <w:rsid w:val="00B37693"/>
    <w:rsid w:val="00B409B0"/>
    <w:rsid w:val="00B40B86"/>
    <w:rsid w:val="00B42168"/>
    <w:rsid w:val="00B422A2"/>
    <w:rsid w:val="00B42D2D"/>
    <w:rsid w:val="00B44BBB"/>
    <w:rsid w:val="00B477F6"/>
    <w:rsid w:val="00B4BAB1"/>
    <w:rsid w:val="00B510D0"/>
    <w:rsid w:val="00B54E36"/>
    <w:rsid w:val="00B564FE"/>
    <w:rsid w:val="00B573CF"/>
    <w:rsid w:val="00B60614"/>
    <w:rsid w:val="00B60E29"/>
    <w:rsid w:val="00B6119C"/>
    <w:rsid w:val="00B61E50"/>
    <w:rsid w:val="00B6203C"/>
    <w:rsid w:val="00B63000"/>
    <w:rsid w:val="00B6305B"/>
    <w:rsid w:val="00B641E4"/>
    <w:rsid w:val="00B64A70"/>
    <w:rsid w:val="00B66381"/>
    <w:rsid w:val="00B66FBA"/>
    <w:rsid w:val="00B6728B"/>
    <w:rsid w:val="00B673DF"/>
    <w:rsid w:val="00B67D8F"/>
    <w:rsid w:val="00B70707"/>
    <w:rsid w:val="00B70A70"/>
    <w:rsid w:val="00B716A5"/>
    <w:rsid w:val="00B73837"/>
    <w:rsid w:val="00B74734"/>
    <w:rsid w:val="00B75C57"/>
    <w:rsid w:val="00B76699"/>
    <w:rsid w:val="00B77628"/>
    <w:rsid w:val="00B81467"/>
    <w:rsid w:val="00B82208"/>
    <w:rsid w:val="00B840CB"/>
    <w:rsid w:val="00B85081"/>
    <w:rsid w:val="00B86B01"/>
    <w:rsid w:val="00B92A5A"/>
    <w:rsid w:val="00B93B5E"/>
    <w:rsid w:val="00B94979"/>
    <w:rsid w:val="00B95473"/>
    <w:rsid w:val="00B95AE5"/>
    <w:rsid w:val="00B97DC4"/>
    <w:rsid w:val="00BA109F"/>
    <w:rsid w:val="00BA16D6"/>
    <w:rsid w:val="00BA281F"/>
    <w:rsid w:val="00BA443A"/>
    <w:rsid w:val="00BA5AA9"/>
    <w:rsid w:val="00BA7F04"/>
    <w:rsid w:val="00BB0219"/>
    <w:rsid w:val="00BB1624"/>
    <w:rsid w:val="00BB4D2C"/>
    <w:rsid w:val="00BB65F3"/>
    <w:rsid w:val="00BB695E"/>
    <w:rsid w:val="00BC073E"/>
    <w:rsid w:val="00BC19F9"/>
    <w:rsid w:val="00BC2C9B"/>
    <w:rsid w:val="00BC356D"/>
    <w:rsid w:val="00BC4B2A"/>
    <w:rsid w:val="00BC4E11"/>
    <w:rsid w:val="00BC51C1"/>
    <w:rsid w:val="00BC51E0"/>
    <w:rsid w:val="00BC5C1E"/>
    <w:rsid w:val="00BD0491"/>
    <w:rsid w:val="00BD0766"/>
    <w:rsid w:val="00BD3855"/>
    <w:rsid w:val="00BD55C8"/>
    <w:rsid w:val="00BD5D98"/>
    <w:rsid w:val="00BD6104"/>
    <w:rsid w:val="00BD66CC"/>
    <w:rsid w:val="00BD7BEE"/>
    <w:rsid w:val="00BE25B9"/>
    <w:rsid w:val="00BE2DBC"/>
    <w:rsid w:val="00BE38D3"/>
    <w:rsid w:val="00BE4EA9"/>
    <w:rsid w:val="00BE6EB1"/>
    <w:rsid w:val="00BF4B70"/>
    <w:rsid w:val="00BF4E77"/>
    <w:rsid w:val="00BF5C8F"/>
    <w:rsid w:val="00BF64F6"/>
    <w:rsid w:val="00BF742C"/>
    <w:rsid w:val="00BF7509"/>
    <w:rsid w:val="00BF78D5"/>
    <w:rsid w:val="00BF7C6C"/>
    <w:rsid w:val="00C017CC"/>
    <w:rsid w:val="00C02B33"/>
    <w:rsid w:val="00C05DA6"/>
    <w:rsid w:val="00C05FB0"/>
    <w:rsid w:val="00C07F81"/>
    <w:rsid w:val="00C1067C"/>
    <w:rsid w:val="00C11ECE"/>
    <w:rsid w:val="00C1382A"/>
    <w:rsid w:val="00C14EC7"/>
    <w:rsid w:val="00C15E36"/>
    <w:rsid w:val="00C20C99"/>
    <w:rsid w:val="00C20F96"/>
    <w:rsid w:val="00C2133E"/>
    <w:rsid w:val="00C2199D"/>
    <w:rsid w:val="00C2428B"/>
    <w:rsid w:val="00C249B4"/>
    <w:rsid w:val="00C26ADC"/>
    <w:rsid w:val="00C30678"/>
    <w:rsid w:val="00C30EC2"/>
    <w:rsid w:val="00C30F1C"/>
    <w:rsid w:val="00C312A1"/>
    <w:rsid w:val="00C31E31"/>
    <w:rsid w:val="00C3475A"/>
    <w:rsid w:val="00C348F8"/>
    <w:rsid w:val="00C35050"/>
    <w:rsid w:val="00C35CDB"/>
    <w:rsid w:val="00C36BB8"/>
    <w:rsid w:val="00C376CE"/>
    <w:rsid w:val="00C37DCC"/>
    <w:rsid w:val="00C37FFA"/>
    <w:rsid w:val="00C40C78"/>
    <w:rsid w:val="00C417C3"/>
    <w:rsid w:val="00C43403"/>
    <w:rsid w:val="00C4448F"/>
    <w:rsid w:val="00C47A57"/>
    <w:rsid w:val="00C47CC1"/>
    <w:rsid w:val="00C5112A"/>
    <w:rsid w:val="00C52C54"/>
    <w:rsid w:val="00C565A8"/>
    <w:rsid w:val="00C56888"/>
    <w:rsid w:val="00C60103"/>
    <w:rsid w:val="00C64CB6"/>
    <w:rsid w:val="00C652A3"/>
    <w:rsid w:val="00C65B2E"/>
    <w:rsid w:val="00C65BB1"/>
    <w:rsid w:val="00C666EF"/>
    <w:rsid w:val="00C67C29"/>
    <w:rsid w:val="00C67CD1"/>
    <w:rsid w:val="00C70686"/>
    <w:rsid w:val="00C719F3"/>
    <w:rsid w:val="00C726C3"/>
    <w:rsid w:val="00C72B16"/>
    <w:rsid w:val="00C72B21"/>
    <w:rsid w:val="00C743C3"/>
    <w:rsid w:val="00C757E7"/>
    <w:rsid w:val="00C759EF"/>
    <w:rsid w:val="00C75E21"/>
    <w:rsid w:val="00C77F6D"/>
    <w:rsid w:val="00C82033"/>
    <w:rsid w:val="00C832CF"/>
    <w:rsid w:val="00C8521D"/>
    <w:rsid w:val="00C85E6E"/>
    <w:rsid w:val="00C862D9"/>
    <w:rsid w:val="00C877CE"/>
    <w:rsid w:val="00C90B0D"/>
    <w:rsid w:val="00C93074"/>
    <w:rsid w:val="00C93170"/>
    <w:rsid w:val="00CA26B1"/>
    <w:rsid w:val="00CA2B52"/>
    <w:rsid w:val="00CA2C3B"/>
    <w:rsid w:val="00CA30C3"/>
    <w:rsid w:val="00CA3D5F"/>
    <w:rsid w:val="00CA429A"/>
    <w:rsid w:val="00CA529C"/>
    <w:rsid w:val="00CA5F89"/>
    <w:rsid w:val="00CA7C4D"/>
    <w:rsid w:val="00CB11F8"/>
    <w:rsid w:val="00CB13BA"/>
    <w:rsid w:val="00CB2268"/>
    <w:rsid w:val="00CB2D60"/>
    <w:rsid w:val="00CB3208"/>
    <w:rsid w:val="00CB401F"/>
    <w:rsid w:val="00CB4DC6"/>
    <w:rsid w:val="00CB63BB"/>
    <w:rsid w:val="00CB7856"/>
    <w:rsid w:val="00CC052F"/>
    <w:rsid w:val="00CC09AF"/>
    <w:rsid w:val="00CC0F1C"/>
    <w:rsid w:val="00CC1332"/>
    <w:rsid w:val="00CC1A29"/>
    <w:rsid w:val="00CC21D7"/>
    <w:rsid w:val="00CC5049"/>
    <w:rsid w:val="00CC5D3D"/>
    <w:rsid w:val="00CC6C3B"/>
    <w:rsid w:val="00CC6F9C"/>
    <w:rsid w:val="00CD53A5"/>
    <w:rsid w:val="00CD6243"/>
    <w:rsid w:val="00CD7595"/>
    <w:rsid w:val="00CE08D7"/>
    <w:rsid w:val="00CE0929"/>
    <w:rsid w:val="00CE155E"/>
    <w:rsid w:val="00CE1D9C"/>
    <w:rsid w:val="00CE53EA"/>
    <w:rsid w:val="00CE5D04"/>
    <w:rsid w:val="00CE5E84"/>
    <w:rsid w:val="00CF117F"/>
    <w:rsid w:val="00CF1AF1"/>
    <w:rsid w:val="00CF1E85"/>
    <w:rsid w:val="00CF3AE5"/>
    <w:rsid w:val="00CF43BC"/>
    <w:rsid w:val="00CF4A59"/>
    <w:rsid w:val="00CF5C12"/>
    <w:rsid w:val="00CF7817"/>
    <w:rsid w:val="00D006AD"/>
    <w:rsid w:val="00D01C23"/>
    <w:rsid w:val="00D036C4"/>
    <w:rsid w:val="00D03E56"/>
    <w:rsid w:val="00D04131"/>
    <w:rsid w:val="00D05208"/>
    <w:rsid w:val="00D05400"/>
    <w:rsid w:val="00D0640B"/>
    <w:rsid w:val="00D064A1"/>
    <w:rsid w:val="00D06D91"/>
    <w:rsid w:val="00D10AEB"/>
    <w:rsid w:val="00D10F05"/>
    <w:rsid w:val="00D11535"/>
    <w:rsid w:val="00D123E8"/>
    <w:rsid w:val="00D1264A"/>
    <w:rsid w:val="00D137D4"/>
    <w:rsid w:val="00D15C88"/>
    <w:rsid w:val="00D1624E"/>
    <w:rsid w:val="00D17204"/>
    <w:rsid w:val="00D179BE"/>
    <w:rsid w:val="00D17FBD"/>
    <w:rsid w:val="00D21BF8"/>
    <w:rsid w:val="00D24D07"/>
    <w:rsid w:val="00D257C6"/>
    <w:rsid w:val="00D26022"/>
    <w:rsid w:val="00D269F0"/>
    <w:rsid w:val="00D271FB"/>
    <w:rsid w:val="00D3189A"/>
    <w:rsid w:val="00D32497"/>
    <w:rsid w:val="00D35C4C"/>
    <w:rsid w:val="00D36191"/>
    <w:rsid w:val="00D361BF"/>
    <w:rsid w:val="00D36DD0"/>
    <w:rsid w:val="00D36FB2"/>
    <w:rsid w:val="00D37185"/>
    <w:rsid w:val="00D37579"/>
    <w:rsid w:val="00D40EC6"/>
    <w:rsid w:val="00D41A7F"/>
    <w:rsid w:val="00D42538"/>
    <w:rsid w:val="00D42BF3"/>
    <w:rsid w:val="00D43506"/>
    <w:rsid w:val="00D456DD"/>
    <w:rsid w:val="00D45CDE"/>
    <w:rsid w:val="00D45F76"/>
    <w:rsid w:val="00D46BB4"/>
    <w:rsid w:val="00D5072E"/>
    <w:rsid w:val="00D517E5"/>
    <w:rsid w:val="00D51D19"/>
    <w:rsid w:val="00D54DC9"/>
    <w:rsid w:val="00D5501A"/>
    <w:rsid w:val="00D551AF"/>
    <w:rsid w:val="00D55344"/>
    <w:rsid w:val="00D55AD8"/>
    <w:rsid w:val="00D565B9"/>
    <w:rsid w:val="00D57EE8"/>
    <w:rsid w:val="00D60F21"/>
    <w:rsid w:val="00D63581"/>
    <w:rsid w:val="00D638CD"/>
    <w:rsid w:val="00D644F1"/>
    <w:rsid w:val="00D646D9"/>
    <w:rsid w:val="00D64CDE"/>
    <w:rsid w:val="00D66065"/>
    <w:rsid w:val="00D67B76"/>
    <w:rsid w:val="00D71D73"/>
    <w:rsid w:val="00D72FA2"/>
    <w:rsid w:val="00D7503A"/>
    <w:rsid w:val="00D757CB"/>
    <w:rsid w:val="00D761F3"/>
    <w:rsid w:val="00D762AF"/>
    <w:rsid w:val="00D77713"/>
    <w:rsid w:val="00D81D87"/>
    <w:rsid w:val="00D830C1"/>
    <w:rsid w:val="00D8413D"/>
    <w:rsid w:val="00D84D49"/>
    <w:rsid w:val="00D85D3D"/>
    <w:rsid w:val="00D86115"/>
    <w:rsid w:val="00D864EE"/>
    <w:rsid w:val="00D86542"/>
    <w:rsid w:val="00D86B27"/>
    <w:rsid w:val="00D872ED"/>
    <w:rsid w:val="00D90505"/>
    <w:rsid w:val="00D90C02"/>
    <w:rsid w:val="00D91DC4"/>
    <w:rsid w:val="00D92A7B"/>
    <w:rsid w:val="00D97E8B"/>
    <w:rsid w:val="00DA0216"/>
    <w:rsid w:val="00DA0455"/>
    <w:rsid w:val="00DA0819"/>
    <w:rsid w:val="00DA119C"/>
    <w:rsid w:val="00DA304E"/>
    <w:rsid w:val="00DA3FDA"/>
    <w:rsid w:val="00DA69E0"/>
    <w:rsid w:val="00DA70D9"/>
    <w:rsid w:val="00DA75F8"/>
    <w:rsid w:val="00DA78C3"/>
    <w:rsid w:val="00DB0204"/>
    <w:rsid w:val="00DB0AE4"/>
    <w:rsid w:val="00DB1A66"/>
    <w:rsid w:val="00DB1FF9"/>
    <w:rsid w:val="00DB3984"/>
    <w:rsid w:val="00DB4687"/>
    <w:rsid w:val="00DB4DC2"/>
    <w:rsid w:val="00DB52A0"/>
    <w:rsid w:val="00DB598C"/>
    <w:rsid w:val="00DB7FDF"/>
    <w:rsid w:val="00DC0C99"/>
    <w:rsid w:val="00DC1795"/>
    <w:rsid w:val="00DC186D"/>
    <w:rsid w:val="00DC6872"/>
    <w:rsid w:val="00DC6AB0"/>
    <w:rsid w:val="00DC7C6A"/>
    <w:rsid w:val="00DC7CD1"/>
    <w:rsid w:val="00DD02A4"/>
    <w:rsid w:val="00DD0B31"/>
    <w:rsid w:val="00DD2FC8"/>
    <w:rsid w:val="00DD6328"/>
    <w:rsid w:val="00DD7DD2"/>
    <w:rsid w:val="00DE2116"/>
    <w:rsid w:val="00DE2EF2"/>
    <w:rsid w:val="00DE3979"/>
    <w:rsid w:val="00DE3B27"/>
    <w:rsid w:val="00DE3E8D"/>
    <w:rsid w:val="00DE4ED6"/>
    <w:rsid w:val="00DE4EEC"/>
    <w:rsid w:val="00DE76E2"/>
    <w:rsid w:val="00DF14DA"/>
    <w:rsid w:val="00DF24F7"/>
    <w:rsid w:val="00DF286D"/>
    <w:rsid w:val="00DF2E87"/>
    <w:rsid w:val="00DF49B0"/>
    <w:rsid w:val="00DF52C7"/>
    <w:rsid w:val="00DF6D03"/>
    <w:rsid w:val="00DF6EE1"/>
    <w:rsid w:val="00DF71DC"/>
    <w:rsid w:val="00DF7629"/>
    <w:rsid w:val="00E00094"/>
    <w:rsid w:val="00E009D3"/>
    <w:rsid w:val="00E00C96"/>
    <w:rsid w:val="00E0165E"/>
    <w:rsid w:val="00E023AF"/>
    <w:rsid w:val="00E027D8"/>
    <w:rsid w:val="00E0336A"/>
    <w:rsid w:val="00E03492"/>
    <w:rsid w:val="00E03DDE"/>
    <w:rsid w:val="00E03E6F"/>
    <w:rsid w:val="00E04587"/>
    <w:rsid w:val="00E0645E"/>
    <w:rsid w:val="00E06600"/>
    <w:rsid w:val="00E066CF"/>
    <w:rsid w:val="00E0700D"/>
    <w:rsid w:val="00E075B2"/>
    <w:rsid w:val="00E10F43"/>
    <w:rsid w:val="00E112D2"/>
    <w:rsid w:val="00E11E35"/>
    <w:rsid w:val="00E12F33"/>
    <w:rsid w:val="00E13123"/>
    <w:rsid w:val="00E20454"/>
    <w:rsid w:val="00E21269"/>
    <w:rsid w:val="00E22C6F"/>
    <w:rsid w:val="00E23090"/>
    <w:rsid w:val="00E23552"/>
    <w:rsid w:val="00E24284"/>
    <w:rsid w:val="00E24706"/>
    <w:rsid w:val="00E25102"/>
    <w:rsid w:val="00E27C4F"/>
    <w:rsid w:val="00E30BF8"/>
    <w:rsid w:val="00E30CCA"/>
    <w:rsid w:val="00E30ED6"/>
    <w:rsid w:val="00E3272B"/>
    <w:rsid w:val="00E32E69"/>
    <w:rsid w:val="00E35346"/>
    <w:rsid w:val="00E36A98"/>
    <w:rsid w:val="00E37755"/>
    <w:rsid w:val="00E37CF9"/>
    <w:rsid w:val="00E37D66"/>
    <w:rsid w:val="00E43D6E"/>
    <w:rsid w:val="00E453D1"/>
    <w:rsid w:val="00E45678"/>
    <w:rsid w:val="00E4594E"/>
    <w:rsid w:val="00E467D0"/>
    <w:rsid w:val="00E46AA4"/>
    <w:rsid w:val="00E47352"/>
    <w:rsid w:val="00E47E9C"/>
    <w:rsid w:val="00E50F28"/>
    <w:rsid w:val="00E51138"/>
    <w:rsid w:val="00E51DD9"/>
    <w:rsid w:val="00E530F2"/>
    <w:rsid w:val="00E533CE"/>
    <w:rsid w:val="00E55754"/>
    <w:rsid w:val="00E57707"/>
    <w:rsid w:val="00E62A47"/>
    <w:rsid w:val="00E64319"/>
    <w:rsid w:val="00E6467F"/>
    <w:rsid w:val="00E64973"/>
    <w:rsid w:val="00E67ACD"/>
    <w:rsid w:val="00E70807"/>
    <w:rsid w:val="00E7080E"/>
    <w:rsid w:val="00E70ABF"/>
    <w:rsid w:val="00E71313"/>
    <w:rsid w:val="00E71E9B"/>
    <w:rsid w:val="00E72457"/>
    <w:rsid w:val="00E727E0"/>
    <w:rsid w:val="00E7295B"/>
    <w:rsid w:val="00E730D7"/>
    <w:rsid w:val="00E74812"/>
    <w:rsid w:val="00E7529C"/>
    <w:rsid w:val="00E75849"/>
    <w:rsid w:val="00E75C1D"/>
    <w:rsid w:val="00E762EB"/>
    <w:rsid w:val="00E768AD"/>
    <w:rsid w:val="00E80BB9"/>
    <w:rsid w:val="00E80F09"/>
    <w:rsid w:val="00E813F4"/>
    <w:rsid w:val="00E83598"/>
    <w:rsid w:val="00E8461B"/>
    <w:rsid w:val="00E847F6"/>
    <w:rsid w:val="00E84DD5"/>
    <w:rsid w:val="00E85AA8"/>
    <w:rsid w:val="00E85B4D"/>
    <w:rsid w:val="00E86AD3"/>
    <w:rsid w:val="00E90024"/>
    <w:rsid w:val="00E9128B"/>
    <w:rsid w:val="00E91429"/>
    <w:rsid w:val="00E915AA"/>
    <w:rsid w:val="00E91902"/>
    <w:rsid w:val="00E92BE0"/>
    <w:rsid w:val="00E93DC8"/>
    <w:rsid w:val="00E94116"/>
    <w:rsid w:val="00E94AB3"/>
    <w:rsid w:val="00E94E83"/>
    <w:rsid w:val="00E970A7"/>
    <w:rsid w:val="00E97190"/>
    <w:rsid w:val="00E97F63"/>
    <w:rsid w:val="00EA011F"/>
    <w:rsid w:val="00EA0BC4"/>
    <w:rsid w:val="00EA2863"/>
    <w:rsid w:val="00EA48FA"/>
    <w:rsid w:val="00EA591F"/>
    <w:rsid w:val="00EA6E78"/>
    <w:rsid w:val="00EB0368"/>
    <w:rsid w:val="00EB14C8"/>
    <w:rsid w:val="00EB2338"/>
    <w:rsid w:val="00EB28AD"/>
    <w:rsid w:val="00EB5509"/>
    <w:rsid w:val="00EB5BED"/>
    <w:rsid w:val="00EB79E5"/>
    <w:rsid w:val="00EC0950"/>
    <w:rsid w:val="00EC0A23"/>
    <w:rsid w:val="00EC1151"/>
    <w:rsid w:val="00EC17AE"/>
    <w:rsid w:val="00EC2BA6"/>
    <w:rsid w:val="00EC6DC0"/>
    <w:rsid w:val="00EC7E09"/>
    <w:rsid w:val="00ED0449"/>
    <w:rsid w:val="00ED048B"/>
    <w:rsid w:val="00ED096D"/>
    <w:rsid w:val="00ED0B32"/>
    <w:rsid w:val="00ED1734"/>
    <w:rsid w:val="00ED2E9E"/>
    <w:rsid w:val="00ED472C"/>
    <w:rsid w:val="00ED7082"/>
    <w:rsid w:val="00ED7359"/>
    <w:rsid w:val="00ED7BBA"/>
    <w:rsid w:val="00EE01DB"/>
    <w:rsid w:val="00EE0FE1"/>
    <w:rsid w:val="00EE20C4"/>
    <w:rsid w:val="00EE2E57"/>
    <w:rsid w:val="00EE498B"/>
    <w:rsid w:val="00EE74E2"/>
    <w:rsid w:val="00EF4AC9"/>
    <w:rsid w:val="00EF4B8B"/>
    <w:rsid w:val="00EF5E29"/>
    <w:rsid w:val="00EF5F27"/>
    <w:rsid w:val="00EF60A7"/>
    <w:rsid w:val="00EF7AE5"/>
    <w:rsid w:val="00F00C30"/>
    <w:rsid w:val="00F01104"/>
    <w:rsid w:val="00F017D3"/>
    <w:rsid w:val="00F02919"/>
    <w:rsid w:val="00F0453A"/>
    <w:rsid w:val="00F06980"/>
    <w:rsid w:val="00F10A0C"/>
    <w:rsid w:val="00F10EBE"/>
    <w:rsid w:val="00F11541"/>
    <w:rsid w:val="00F12146"/>
    <w:rsid w:val="00F13020"/>
    <w:rsid w:val="00F14D09"/>
    <w:rsid w:val="00F1549C"/>
    <w:rsid w:val="00F1590B"/>
    <w:rsid w:val="00F202C6"/>
    <w:rsid w:val="00F21786"/>
    <w:rsid w:val="00F21A3F"/>
    <w:rsid w:val="00F22A4B"/>
    <w:rsid w:val="00F24623"/>
    <w:rsid w:val="00F2469D"/>
    <w:rsid w:val="00F259F8"/>
    <w:rsid w:val="00F27DFB"/>
    <w:rsid w:val="00F30AE2"/>
    <w:rsid w:val="00F30C20"/>
    <w:rsid w:val="00F31723"/>
    <w:rsid w:val="00F32918"/>
    <w:rsid w:val="00F32E90"/>
    <w:rsid w:val="00F340E4"/>
    <w:rsid w:val="00F34D81"/>
    <w:rsid w:val="00F3505E"/>
    <w:rsid w:val="00F35538"/>
    <w:rsid w:val="00F36151"/>
    <w:rsid w:val="00F3626B"/>
    <w:rsid w:val="00F3686C"/>
    <w:rsid w:val="00F4099C"/>
    <w:rsid w:val="00F40BC2"/>
    <w:rsid w:val="00F41301"/>
    <w:rsid w:val="00F46369"/>
    <w:rsid w:val="00F47FA7"/>
    <w:rsid w:val="00F504C2"/>
    <w:rsid w:val="00F50B39"/>
    <w:rsid w:val="00F513A7"/>
    <w:rsid w:val="00F530D0"/>
    <w:rsid w:val="00F53186"/>
    <w:rsid w:val="00F53E7F"/>
    <w:rsid w:val="00F54F36"/>
    <w:rsid w:val="00F56161"/>
    <w:rsid w:val="00F5634A"/>
    <w:rsid w:val="00F56376"/>
    <w:rsid w:val="00F605C0"/>
    <w:rsid w:val="00F60C69"/>
    <w:rsid w:val="00F60F7A"/>
    <w:rsid w:val="00F62B00"/>
    <w:rsid w:val="00F63F2C"/>
    <w:rsid w:val="00F64A8A"/>
    <w:rsid w:val="00F66809"/>
    <w:rsid w:val="00F66DA3"/>
    <w:rsid w:val="00F7033E"/>
    <w:rsid w:val="00F731E3"/>
    <w:rsid w:val="00F762BE"/>
    <w:rsid w:val="00F80C49"/>
    <w:rsid w:val="00F816A9"/>
    <w:rsid w:val="00F838D6"/>
    <w:rsid w:val="00F851B5"/>
    <w:rsid w:val="00F86FE7"/>
    <w:rsid w:val="00F914F2"/>
    <w:rsid w:val="00F915B7"/>
    <w:rsid w:val="00F9175B"/>
    <w:rsid w:val="00F9204B"/>
    <w:rsid w:val="00F927AE"/>
    <w:rsid w:val="00F93043"/>
    <w:rsid w:val="00F94100"/>
    <w:rsid w:val="00F95E63"/>
    <w:rsid w:val="00F97FCF"/>
    <w:rsid w:val="00FA119F"/>
    <w:rsid w:val="00FA1925"/>
    <w:rsid w:val="00FA1C78"/>
    <w:rsid w:val="00FA24C2"/>
    <w:rsid w:val="00FA4794"/>
    <w:rsid w:val="00FA72ED"/>
    <w:rsid w:val="00FA7522"/>
    <w:rsid w:val="00FB0070"/>
    <w:rsid w:val="00FB12EA"/>
    <w:rsid w:val="00FB3959"/>
    <w:rsid w:val="00FB55D8"/>
    <w:rsid w:val="00FB6D18"/>
    <w:rsid w:val="00FB75E5"/>
    <w:rsid w:val="00FC04E6"/>
    <w:rsid w:val="00FC0C8F"/>
    <w:rsid w:val="00FC0D48"/>
    <w:rsid w:val="00FC1A46"/>
    <w:rsid w:val="00FC3F53"/>
    <w:rsid w:val="00FC555E"/>
    <w:rsid w:val="00FC582D"/>
    <w:rsid w:val="00FD16E2"/>
    <w:rsid w:val="00FD308C"/>
    <w:rsid w:val="00FD361A"/>
    <w:rsid w:val="00FD5C4F"/>
    <w:rsid w:val="00FD63E1"/>
    <w:rsid w:val="00FD735E"/>
    <w:rsid w:val="00FE2B5B"/>
    <w:rsid w:val="00FE4DA0"/>
    <w:rsid w:val="00FE52FC"/>
    <w:rsid w:val="00FE65CC"/>
    <w:rsid w:val="00FE79C4"/>
    <w:rsid w:val="00FF01ED"/>
    <w:rsid w:val="00FF0652"/>
    <w:rsid w:val="00FF0911"/>
    <w:rsid w:val="00FF0DE8"/>
    <w:rsid w:val="00FF1263"/>
    <w:rsid w:val="00FF3434"/>
    <w:rsid w:val="00FF75F2"/>
    <w:rsid w:val="00FF771B"/>
    <w:rsid w:val="01631961"/>
    <w:rsid w:val="01CFA571"/>
    <w:rsid w:val="01E274AD"/>
    <w:rsid w:val="01E72B82"/>
    <w:rsid w:val="01FE1FFC"/>
    <w:rsid w:val="02213521"/>
    <w:rsid w:val="024F7930"/>
    <w:rsid w:val="025BC91F"/>
    <w:rsid w:val="02B52CAB"/>
    <w:rsid w:val="02D51C1B"/>
    <w:rsid w:val="0301AB7E"/>
    <w:rsid w:val="03C52F76"/>
    <w:rsid w:val="03DE7123"/>
    <w:rsid w:val="04A3A2DE"/>
    <w:rsid w:val="0504AE52"/>
    <w:rsid w:val="05137A28"/>
    <w:rsid w:val="05462F76"/>
    <w:rsid w:val="062CA2D5"/>
    <w:rsid w:val="063EFC01"/>
    <w:rsid w:val="0643A52F"/>
    <w:rsid w:val="071611E5"/>
    <w:rsid w:val="075E4B75"/>
    <w:rsid w:val="07B0C461"/>
    <w:rsid w:val="082BC6ED"/>
    <w:rsid w:val="0898A099"/>
    <w:rsid w:val="08AFFFE2"/>
    <w:rsid w:val="0B2810CF"/>
    <w:rsid w:val="0B6291BC"/>
    <w:rsid w:val="0C573240"/>
    <w:rsid w:val="0C57AE3B"/>
    <w:rsid w:val="0CA2B1FD"/>
    <w:rsid w:val="0CD1762A"/>
    <w:rsid w:val="0DD9EE8D"/>
    <w:rsid w:val="0E304629"/>
    <w:rsid w:val="0E4C5428"/>
    <w:rsid w:val="0EE49EDB"/>
    <w:rsid w:val="0EFE8F15"/>
    <w:rsid w:val="0F4104B2"/>
    <w:rsid w:val="0FC536D4"/>
    <w:rsid w:val="0FE82489"/>
    <w:rsid w:val="107B1776"/>
    <w:rsid w:val="108E39B9"/>
    <w:rsid w:val="10BCF42B"/>
    <w:rsid w:val="10D2CC01"/>
    <w:rsid w:val="11361829"/>
    <w:rsid w:val="116502F2"/>
    <w:rsid w:val="123918C9"/>
    <w:rsid w:val="1273F46D"/>
    <w:rsid w:val="13D51DC6"/>
    <w:rsid w:val="13E55254"/>
    <w:rsid w:val="13F494ED"/>
    <w:rsid w:val="140E2164"/>
    <w:rsid w:val="146A0BD3"/>
    <w:rsid w:val="147CE06D"/>
    <w:rsid w:val="15C01C35"/>
    <w:rsid w:val="15D6E11C"/>
    <w:rsid w:val="16890151"/>
    <w:rsid w:val="16E5BAF2"/>
    <w:rsid w:val="1772B17D"/>
    <w:rsid w:val="17BD5DF1"/>
    <w:rsid w:val="17ED8E98"/>
    <w:rsid w:val="183BCDEA"/>
    <w:rsid w:val="185DD0B3"/>
    <w:rsid w:val="18930A5D"/>
    <w:rsid w:val="19895EF9"/>
    <w:rsid w:val="198C1F4E"/>
    <w:rsid w:val="1A351BFF"/>
    <w:rsid w:val="1BAC9C3A"/>
    <w:rsid w:val="1C1B82C9"/>
    <w:rsid w:val="1CA66208"/>
    <w:rsid w:val="1CCFA5A9"/>
    <w:rsid w:val="1D0512BB"/>
    <w:rsid w:val="1D8143FF"/>
    <w:rsid w:val="1D823586"/>
    <w:rsid w:val="1D9826AC"/>
    <w:rsid w:val="1D9B7733"/>
    <w:rsid w:val="1DA83924"/>
    <w:rsid w:val="1DABE4E9"/>
    <w:rsid w:val="1DB49F90"/>
    <w:rsid w:val="1DD75097"/>
    <w:rsid w:val="1EE89DB2"/>
    <w:rsid w:val="1EEC2A82"/>
    <w:rsid w:val="1F01D791"/>
    <w:rsid w:val="1F08DDC7"/>
    <w:rsid w:val="1F68AA45"/>
    <w:rsid w:val="1F81558E"/>
    <w:rsid w:val="202B0A87"/>
    <w:rsid w:val="2032BB96"/>
    <w:rsid w:val="203F2B3C"/>
    <w:rsid w:val="20E00E30"/>
    <w:rsid w:val="2153ED19"/>
    <w:rsid w:val="21C96DC4"/>
    <w:rsid w:val="2202623C"/>
    <w:rsid w:val="22295211"/>
    <w:rsid w:val="22398E88"/>
    <w:rsid w:val="22A8F1DD"/>
    <w:rsid w:val="23E05242"/>
    <w:rsid w:val="243D750E"/>
    <w:rsid w:val="249DC475"/>
    <w:rsid w:val="251D44E5"/>
    <w:rsid w:val="255B6C06"/>
    <w:rsid w:val="2568551E"/>
    <w:rsid w:val="25AC540C"/>
    <w:rsid w:val="26A83E65"/>
    <w:rsid w:val="26D0FF6B"/>
    <w:rsid w:val="2713B9A8"/>
    <w:rsid w:val="272917CC"/>
    <w:rsid w:val="277A1679"/>
    <w:rsid w:val="27BB0FF7"/>
    <w:rsid w:val="27F51A82"/>
    <w:rsid w:val="27F56492"/>
    <w:rsid w:val="281CB7A1"/>
    <w:rsid w:val="282CEE82"/>
    <w:rsid w:val="28C949F7"/>
    <w:rsid w:val="28F6255E"/>
    <w:rsid w:val="29364BB7"/>
    <w:rsid w:val="29F30BFE"/>
    <w:rsid w:val="2A3A98AF"/>
    <w:rsid w:val="2A8AC43E"/>
    <w:rsid w:val="2AAC78B9"/>
    <w:rsid w:val="2AD21C18"/>
    <w:rsid w:val="2ADDAEB5"/>
    <w:rsid w:val="2AEC44D1"/>
    <w:rsid w:val="2B5F70F7"/>
    <w:rsid w:val="2BE4C328"/>
    <w:rsid w:val="2C043FD8"/>
    <w:rsid w:val="2C4767BE"/>
    <w:rsid w:val="2CB95DF2"/>
    <w:rsid w:val="2D0186B9"/>
    <w:rsid w:val="2D737426"/>
    <w:rsid w:val="2DAAB409"/>
    <w:rsid w:val="2DC49411"/>
    <w:rsid w:val="2E2B730A"/>
    <w:rsid w:val="2E7D3E22"/>
    <w:rsid w:val="2EA1F86C"/>
    <w:rsid w:val="2F7FE00B"/>
    <w:rsid w:val="2FB8CC16"/>
    <w:rsid w:val="300E2216"/>
    <w:rsid w:val="30E134E9"/>
    <w:rsid w:val="30E9E86F"/>
    <w:rsid w:val="30EF2688"/>
    <w:rsid w:val="31395290"/>
    <w:rsid w:val="3140D71E"/>
    <w:rsid w:val="31E69C41"/>
    <w:rsid w:val="32B21905"/>
    <w:rsid w:val="33428D09"/>
    <w:rsid w:val="33466509"/>
    <w:rsid w:val="33C135D2"/>
    <w:rsid w:val="33D5BF6F"/>
    <w:rsid w:val="34E2356A"/>
    <w:rsid w:val="34EA22F0"/>
    <w:rsid w:val="368F1D43"/>
    <w:rsid w:val="36F8988A"/>
    <w:rsid w:val="370F1E03"/>
    <w:rsid w:val="3739B742"/>
    <w:rsid w:val="3750766D"/>
    <w:rsid w:val="376635BD"/>
    <w:rsid w:val="379E86F1"/>
    <w:rsid w:val="382FC752"/>
    <w:rsid w:val="383B055F"/>
    <w:rsid w:val="3925F4D5"/>
    <w:rsid w:val="39D6D5C0"/>
    <w:rsid w:val="39E3751D"/>
    <w:rsid w:val="3A058944"/>
    <w:rsid w:val="3A1B1CBC"/>
    <w:rsid w:val="3B321E78"/>
    <w:rsid w:val="3B41A870"/>
    <w:rsid w:val="3B676814"/>
    <w:rsid w:val="3C31C25F"/>
    <w:rsid w:val="3C88D2C0"/>
    <w:rsid w:val="3CC91030"/>
    <w:rsid w:val="3DA29B8C"/>
    <w:rsid w:val="3DADCE32"/>
    <w:rsid w:val="3DCB917D"/>
    <w:rsid w:val="3EC46A72"/>
    <w:rsid w:val="3F20D3EC"/>
    <w:rsid w:val="3F6AD291"/>
    <w:rsid w:val="3F7ED4B1"/>
    <w:rsid w:val="401095BF"/>
    <w:rsid w:val="402CD597"/>
    <w:rsid w:val="407D9EFE"/>
    <w:rsid w:val="41A13B62"/>
    <w:rsid w:val="41FF9AD3"/>
    <w:rsid w:val="420F88AF"/>
    <w:rsid w:val="421A6DB2"/>
    <w:rsid w:val="42F1F1C0"/>
    <w:rsid w:val="434EFD94"/>
    <w:rsid w:val="43DF9462"/>
    <w:rsid w:val="43FD5720"/>
    <w:rsid w:val="4441FE48"/>
    <w:rsid w:val="44C59332"/>
    <w:rsid w:val="4528F065"/>
    <w:rsid w:val="454B51DC"/>
    <w:rsid w:val="4575E5F1"/>
    <w:rsid w:val="4621CE8A"/>
    <w:rsid w:val="4651F2A5"/>
    <w:rsid w:val="4665A314"/>
    <w:rsid w:val="467E9CCE"/>
    <w:rsid w:val="469C171B"/>
    <w:rsid w:val="46CB397F"/>
    <w:rsid w:val="475147D0"/>
    <w:rsid w:val="4788F76D"/>
    <w:rsid w:val="47A71FCA"/>
    <w:rsid w:val="47F8E795"/>
    <w:rsid w:val="480D612A"/>
    <w:rsid w:val="487FE7EE"/>
    <w:rsid w:val="49128212"/>
    <w:rsid w:val="493AEA1B"/>
    <w:rsid w:val="495D8E46"/>
    <w:rsid w:val="498F5427"/>
    <w:rsid w:val="4A42DDF5"/>
    <w:rsid w:val="4A6BB623"/>
    <w:rsid w:val="4B426CC3"/>
    <w:rsid w:val="4C003E01"/>
    <w:rsid w:val="4C714ED1"/>
    <w:rsid w:val="4CD52B5A"/>
    <w:rsid w:val="4CE94D2E"/>
    <w:rsid w:val="4D09C5B3"/>
    <w:rsid w:val="4D264517"/>
    <w:rsid w:val="4D700485"/>
    <w:rsid w:val="4DA391C6"/>
    <w:rsid w:val="4E4EDBAA"/>
    <w:rsid w:val="4EE67E52"/>
    <w:rsid w:val="4F61B90D"/>
    <w:rsid w:val="4F74E4B0"/>
    <w:rsid w:val="4F7BD01E"/>
    <w:rsid w:val="51547B8E"/>
    <w:rsid w:val="516DA937"/>
    <w:rsid w:val="51B028A0"/>
    <w:rsid w:val="51C9D788"/>
    <w:rsid w:val="51DB928B"/>
    <w:rsid w:val="51DFFCDF"/>
    <w:rsid w:val="52531414"/>
    <w:rsid w:val="52B78F9C"/>
    <w:rsid w:val="536BDEF9"/>
    <w:rsid w:val="537CD5C5"/>
    <w:rsid w:val="541136ED"/>
    <w:rsid w:val="54233805"/>
    <w:rsid w:val="544C8047"/>
    <w:rsid w:val="5452E98C"/>
    <w:rsid w:val="55188778"/>
    <w:rsid w:val="55384D36"/>
    <w:rsid w:val="5617B773"/>
    <w:rsid w:val="5676DFC0"/>
    <w:rsid w:val="568DCBFE"/>
    <w:rsid w:val="570CA121"/>
    <w:rsid w:val="57100733"/>
    <w:rsid w:val="57B4C712"/>
    <w:rsid w:val="5812FF72"/>
    <w:rsid w:val="586D17E7"/>
    <w:rsid w:val="590C5A7F"/>
    <w:rsid w:val="598EE29C"/>
    <w:rsid w:val="59B8E0D4"/>
    <w:rsid w:val="59DB207D"/>
    <w:rsid w:val="5A031D54"/>
    <w:rsid w:val="5A06F3A5"/>
    <w:rsid w:val="5A095F87"/>
    <w:rsid w:val="5A100E19"/>
    <w:rsid w:val="5A5857D9"/>
    <w:rsid w:val="5B7DBE82"/>
    <w:rsid w:val="5B7F757D"/>
    <w:rsid w:val="5B997638"/>
    <w:rsid w:val="5D0D445A"/>
    <w:rsid w:val="5D2301E5"/>
    <w:rsid w:val="5D2760AD"/>
    <w:rsid w:val="5DAE9B7D"/>
    <w:rsid w:val="5DD54631"/>
    <w:rsid w:val="5EB0264B"/>
    <w:rsid w:val="5F0A06BB"/>
    <w:rsid w:val="5F1294DF"/>
    <w:rsid w:val="5FECDDCF"/>
    <w:rsid w:val="602CD334"/>
    <w:rsid w:val="610AD47E"/>
    <w:rsid w:val="6149A8E7"/>
    <w:rsid w:val="6204FFA8"/>
    <w:rsid w:val="62E61009"/>
    <w:rsid w:val="63688DC1"/>
    <w:rsid w:val="6381E11E"/>
    <w:rsid w:val="63AD5A4B"/>
    <w:rsid w:val="63BE0800"/>
    <w:rsid w:val="63C10A1B"/>
    <w:rsid w:val="63DD70E1"/>
    <w:rsid w:val="643CB761"/>
    <w:rsid w:val="6453CA4E"/>
    <w:rsid w:val="648B9507"/>
    <w:rsid w:val="648C87B6"/>
    <w:rsid w:val="64CA30CA"/>
    <w:rsid w:val="65327292"/>
    <w:rsid w:val="65B451F2"/>
    <w:rsid w:val="65D887C2"/>
    <w:rsid w:val="65EE0087"/>
    <w:rsid w:val="662452E6"/>
    <w:rsid w:val="663505E2"/>
    <w:rsid w:val="66CE42F3"/>
    <w:rsid w:val="6725B10C"/>
    <w:rsid w:val="67A2F945"/>
    <w:rsid w:val="681C05AB"/>
    <w:rsid w:val="6837FC6E"/>
    <w:rsid w:val="6854AD31"/>
    <w:rsid w:val="690500BB"/>
    <w:rsid w:val="6968C892"/>
    <w:rsid w:val="699D6BE4"/>
    <w:rsid w:val="69B1322B"/>
    <w:rsid w:val="69F931CD"/>
    <w:rsid w:val="6A0C8058"/>
    <w:rsid w:val="6AF08B2D"/>
    <w:rsid w:val="6AFBC93A"/>
    <w:rsid w:val="6B115514"/>
    <w:rsid w:val="6B2E5D8C"/>
    <w:rsid w:val="6B497C7D"/>
    <w:rsid w:val="6B93E24C"/>
    <w:rsid w:val="6B95022E"/>
    <w:rsid w:val="6BD2D6A7"/>
    <w:rsid w:val="6BFA5D2A"/>
    <w:rsid w:val="6C8FAC15"/>
    <w:rsid w:val="6C9E242C"/>
    <w:rsid w:val="6CD220FB"/>
    <w:rsid w:val="6CE8CEB0"/>
    <w:rsid w:val="6DC08888"/>
    <w:rsid w:val="6E6F6235"/>
    <w:rsid w:val="6F513D86"/>
    <w:rsid w:val="6F7F6A08"/>
    <w:rsid w:val="6FB20CCF"/>
    <w:rsid w:val="700F9CD8"/>
    <w:rsid w:val="701D1BA7"/>
    <w:rsid w:val="705E72D5"/>
    <w:rsid w:val="7231EF83"/>
    <w:rsid w:val="7306DB1F"/>
    <w:rsid w:val="731016CC"/>
    <w:rsid w:val="73168426"/>
    <w:rsid w:val="731E071B"/>
    <w:rsid w:val="73587254"/>
    <w:rsid w:val="735BDFF1"/>
    <w:rsid w:val="73FCB96E"/>
    <w:rsid w:val="74107DD9"/>
    <w:rsid w:val="74F8C1F5"/>
    <w:rsid w:val="75B4B18B"/>
    <w:rsid w:val="75E3E4C4"/>
    <w:rsid w:val="75EFD1FF"/>
    <w:rsid w:val="763E7BE1"/>
    <w:rsid w:val="76F7E744"/>
    <w:rsid w:val="77BD949A"/>
    <w:rsid w:val="77F196E4"/>
    <w:rsid w:val="7827553A"/>
    <w:rsid w:val="794B5B6F"/>
    <w:rsid w:val="79726F2A"/>
    <w:rsid w:val="79B6EE42"/>
    <w:rsid w:val="7A0C759D"/>
    <w:rsid w:val="7A50B739"/>
    <w:rsid w:val="7A60FC4A"/>
    <w:rsid w:val="7AAC2D59"/>
    <w:rsid w:val="7AD3E6D2"/>
    <w:rsid w:val="7B80CF43"/>
    <w:rsid w:val="7BBA1D90"/>
    <w:rsid w:val="7BC5BB3F"/>
    <w:rsid w:val="7C00106A"/>
    <w:rsid w:val="7C47903F"/>
    <w:rsid w:val="7C6242FB"/>
    <w:rsid w:val="7CFDB156"/>
    <w:rsid w:val="7D5CD49A"/>
    <w:rsid w:val="7D60BA06"/>
    <w:rsid w:val="7D8AD1E2"/>
    <w:rsid w:val="7DDF47F1"/>
    <w:rsid w:val="7DE63F5B"/>
    <w:rsid w:val="7E16D9AF"/>
    <w:rsid w:val="7E498DC6"/>
    <w:rsid w:val="7E933BFC"/>
    <w:rsid w:val="7EBBD9B9"/>
    <w:rsid w:val="7F02F929"/>
    <w:rsid w:val="7F2C3F0F"/>
    <w:rsid w:val="7F792B32"/>
    <w:rsid w:val="7F7D8BE8"/>
    <w:rsid w:val="7FA55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04D18"/>
  <w15:chartTrackingRefBased/>
  <w15:docId w15:val="{5174DA6A-8BE2-4AB8-8805-070255CC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29"/>
    <w:pPr>
      <w:ind w:firstLine="567"/>
      <w:jc w:val="both"/>
    </w:pPr>
    <w:rPr>
      <w:rFonts w:ascii="Times New Roman" w:hAnsi="Times New Roman" w:cs="Times New Roman"/>
      <w:lang w:val="lv-LV"/>
    </w:rPr>
  </w:style>
  <w:style w:type="paragraph" w:styleId="Heading1">
    <w:name w:val="heading 1"/>
    <w:basedOn w:val="Normal"/>
    <w:next w:val="Normal"/>
    <w:link w:val="Heading1Char"/>
    <w:uiPriority w:val="9"/>
    <w:qFormat/>
    <w:rsid w:val="00D35C4C"/>
    <w:pPr>
      <w:keepNext/>
      <w:keepLines/>
      <w:numPr>
        <w:numId w:val="1"/>
      </w:numPr>
      <w:spacing w:before="240" w:after="120"/>
      <w:ind w:left="284" w:hanging="284"/>
      <w:outlineLvl w:val="0"/>
    </w:pPr>
    <w:rPr>
      <w:rFonts w:eastAsiaTheme="majorEastAsia" w:cstheme="majorBidi"/>
      <w:b/>
      <w:bCs/>
      <w:color w:val="1E3660"/>
      <w:sz w:val="24"/>
      <w:szCs w:val="32"/>
    </w:rPr>
  </w:style>
  <w:style w:type="paragraph" w:styleId="Heading2">
    <w:name w:val="heading 2"/>
    <w:basedOn w:val="Normal"/>
    <w:next w:val="Normal"/>
    <w:link w:val="Heading2Char"/>
    <w:uiPriority w:val="9"/>
    <w:unhideWhenUsed/>
    <w:qFormat/>
    <w:rsid w:val="002677E0"/>
    <w:pPr>
      <w:keepNext/>
      <w:keepLines/>
      <w:numPr>
        <w:ilvl w:val="1"/>
        <w:numId w:val="1"/>
      </w:numPr>
      <w:spacing w:before="120" w:after="120"/>
      <w:outlineLvl w:val="1"/>
    </w:pPr>
    <w:rPr>
      <w:rFonts w:eastAsiaTheme="majorEastAsia"/>
      <w:b/>
      <w:bCs/>
      <w:color w:val="1E3660"/>
    </w:rPr>
  </w:style>
  <w:style w:type="paragraph" w:styleId="Heading3">
    <w:name w:val="heading 3"/>
    <w:basedOn w:val="Normal"/>
    <w:next w:val="Normal"/>
    <w:link w:val="Heading3Char"/>
    <w:uiPriority w:val="9"/>
    <w:unhideWhenUsed/>
    <w:qFormat/>
    <w:rsid w:val="006E3410"/>
    <w:pPr>
      <w:keepNext/>
      <w:keepLines/>
      <w:numPr>
        <w:ilvl w:val="2"/>
        <w:numId w:val="1"/>
      </w:numPr>
      <w:ind w:left="1134" w:hanging="567"/>
      <w:outlineLvl w:val="2"/>
    </w:pPr>
    <w:rPr>
      <w:rFonts w:eastAsiaTheme="majorEastAsia"/>
    </w:rPr>
  </w:style>
  <w:style w:type="paragraph" w:styleId="Heading4">
    <w:name w:val="heading 4"/>
    <w:basedOn w:val="Normal"/>
    <w:next w:val="Normal"/>
    <w:link w:val="Heading4Char"/>
    <w:uiPriority w:val="9"/>
    <w:unhideWhenUsed/>
    <w:qFormat/>
    <w:rsid w:val="00CF7817"/>
    <w:pPr>
      <w:keepNext/>
      <w:keepLines/>
      <w:numPr>
        <w:ilvl w:val="3"/>
        <w:numId w:val="58"/>
      </w:numPr>
      <w:spacing w:before="40"/>
      <w:ind w:left="1985" w:hanging="851"/>
      <w:outlineLvl w:val="3"/>
    </w:pPr>
    <w:rPr>
      <w:rFonts w:eastAsiaTheme="majorEastAsia"/>
    </w:rPr>
  </w:style>
  <w:style w:type="paragraph" w:styleId="Heading5">
    <w:name w:val="heading 5"/>
    <w:basedOn w:val="Normal"/>
    <w:next w:val="Normal"/>
    <w:link w:val="Heading5Char"/>
    <w:uiPriority w:val="9"/>
    <w:semiHidden/>
    <w:unhideWhenUsed/>
    <w:qFormat/>
    <w:rsid w:val="0075423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423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423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42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42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78FD"/>
    <w:pPr>
      <w:spacing w:before="100" w:beforeAutospacing="1" w:after="100" w:afterAutospacing="1"/>
    </w:pPr>
    <w:rPr>
      <w:rFonts w:eastAsia="Times New Roman"/>
      <w:kern w:val="0"/>
      <w:sz w:val="24"/>
      <w:szCs w:val="24"/>
      <w14:ligatures w14:val="none"/>
    </w:rPr>
  </w:style>
  <w:style w:type="character" w:customStyle="1" w:styleId="normaltextrun">
    <w:name w:val="normaltextrun"/>
    <w:basedOn w:val="DefaultParagraphFont"/>
    <w:rsid w:val="002178FD"/>
  </w:style>
  <w:style w:type="character" w:customStyle="1" w:styleId="eop">
    <w:name w:val="eop"/>
    <w:basedOn w:val="DefaultParagraphFont"/>
    <w:rsid w:val="002178FD"/>
  </w:style>
  <w:style w:type="paragraph" w:styleId="Header">
    <w:name w:val="header"/>
    <w:basedOn w:val="Normal"/>
    <w:link w:val="HeaderChar"/>
    <w:uiPriority w:val="99"/>
    <w:unhideWhenUsed/>
    <w:rsid w:val="002178FD"/>
    <w:pPr>
      <w:tabs>
        <w:tab w:val="center" w:pos="4320"/>
        <w:tab w:val="right" w:pos="8640"/>
      </w:tabs>
    </w:pPr>
  </w:style>
  <w:style w:type="character" w:customStyle="1" w:styleId="HeaderChar">
    <w:name w:val="Header Char"/>
    <w:basedOn w:val="DefaultParagraphFont"/>
    <w:link w:val="Header"/>
    <w:uiPriority w:val="99"/>
    <w:rsid w:val="002178FD"/>
  </w:style>
  <w:style w:type="paragraph" w:styleId="Footer">
    <w:name w:val="footer"/>
    <w:basedOn w:val="Normal"/>
    <w:link w:val="FooterChar"/>
    <w:uiPriority w:val="99"/>
    <w:unhideWhenUsed/>
    <w:rsid w:val="002178FD"/>
    <w:pPr>
      <w:tabs>
        <w:tab w:val="center" w:pos="4320"/>
        <w:tab w:val="right" w:pos="8640"/>
      </w:tabs>
    </w:pPr>
  </w:style>
  <w:style w:type="character" w:customStyle="1" w:styleId="FooterChar">
    <w:name w:val="Footer Char"/>
    <w:basedOn w:val="DefaultParagraphFont"/>
    <w:link w:val="Footer"/>
    <w:uiPriority w:val="99"/>
    <w:rsid w:val="002178FD"/>
  </w:style>
  <w:style w:type="character" w:customStyle="1" w:styleId="Heading1Char">
    <w:name w:val="Heading 1 Char"/>
    <w:basedOn w:val="DefaultParagraphFont"/>
    <w:link w:val="Heading1"/>
    <w:uiPriority w:val="9"/>
    <w:rsid w:val="00D35C4C"/>
    <w:rPr>
      <w:rFonts w:ascii="Times New Roman" w:eastAsiaTheme="majorEastAsia" w:hAnsi="Times New Roman" w:cstheme="majorBidi"/>
      <w:b/>
      <w:bCs/>
      <w:color w:val="1E3660"/>
      <w:sz w:val="24"/>
      <w:szCs w:val="32"/>
      <w:lang w:val="lv-LV"/>
    </w:rPr>
  </w:style>
  <w:style w:type="character" w:customStyle="1" w:styleId="Heading2Char">
    <w:name w:val="Heading 2 Char"/>
    <w:basedOn w:val="DefaultParagraphFont"/>
    <w:link w:val="Heading2"/>
    <w:uiPriority w:val="9"/>
    <w:rsid w:val="002677E0"/>
    <w:rPr>
      <w:rFonts w:ascii="Times New Roman" w:eastAsiaTheme="majorEastAsia" w:hAnsi="Times New Roman" w:cs="Times New Roman"/>
      <w:b/>
      <w:bCs/>
      <w:color w:val="1E3660"/>
      <w:lang w:val="lv-LV"/>
    </w:rPr>
  </w:style>
  <w:style w:type="character" w:customStyle="1" w:styleId="Heading3Char">
    <w:name w:val="Heading 3 Char"/>
    <w:basedOn w:val="DefaultParagraphFont"/>
    <w:link w:val="Heading3"/>
    <w:uiPriority w:val="9"/>
    <w:rsid w:val="006E3410"/>
    <w:rPr>
      <w:rFonts w:ascii="Times New Roman" w:eastAsiaTheme="majorEastAsia" w:hAnsi="Times New Roman" w:cs="Times New Roman"/>
      <w:lang w:val="lv-LV"/>
    </w:rPr>
  </w:style>
  <w:style w:type="character" w:customStyle="1" w:styleId="Heading4Char">
    <w:name w:val="Heading 4 Char"/>
    <w:basedOn w:val="DefaultParagraphFont"/>
    <w:link w:val="Heading4"/>
    <w:uiPriority w:val="9"/>
    <w:rsid w:val="00CF7817"/>
    <w:rPr>
      <w:rFonts w:ascii="Times New Roman" w:eastAsiaTheme="majorEastAsia" w:hAnsi="Times New Roman" w:cs="Times New Roman"/>
      <w:lang w:val="lv-LV"/>
    </w:rPr>
  </w:style>
  <w:style w:type="character" w:customStyle="1" w:styleId="Heading5Char">
    <w:name w:val="Heading 5 Char"/>
    <w:basedOn w:val="DefaultParagraphFont"/>
    <w:link w:val="Heading5"/>
    <w:uiPriority w:val="9"/>
    <w:semiHidden/>
    <w:rsid w:val="0075423D"/>
    <w:rPr>
      <w:rFonts w:asciiTheme="majorHAnsi" w:eastAsiaTheme="majorEastAsia" w:hAnsiTheme="majorHAnsi" w:cstheme="majorBidi"/>
      <w:color w:val="2F5496" w:themeColor="accent1" w:themeShade="BF"/>
      <w:lang w:val="lv-LV"/>
    </w:rPr>
  </w:style>
  <w:style w:type="character" w:customStyle="1" w:styleId="Heading6Char">
    <w:name w:val="Heading 6 Char"/>
    <w:basedOn w:val="DefaultParagraphFont"/>
    <w:link w:val="Heading6"/>
    <w:uiPriority w:val="9"/>
    <w:semiHidden/>
    <w:rsid w:val="0075423D"/>
    <w:rPr>
      <w:rFonts w:asciiTheme="majorHAnsi" w:eastAsiaTheme="majorEastAsia" w:hAnsiTheme="majorHAnsi" w:cstheme="majorBidi"/>
      <w:color w:val="1F3763" w:themeColor="accent1" w:themeShade="7F"/>
      <w:lang w:val="lv-LV"/>
    </w:rPr>
  </w:style>
  <w:style w:type="character" w:customStyle="1" w:styleId="Heading7Char">
    <w:name w:val="Heading 7 Char"/>
    <w:basedOn w:val="DefaultParagraphFont"/>
    <w:link w:val="Heading7"/>
    <w:uiPriority w:val="9"/>
    <w:semiHidden/>
    <w:rsid w:val="0075423D"/>
    <w:rPr>
      <w:rFonts w:asciiTheme="majorHAnsi" w:eastAsiaTheme="majorEastAsia" w:hAnsiTheme="majorHAnsi" w:cstheme="majorBidi"/>
      <w:i/>
      <w:iCs/>
      <w:color w:val="1F3763" w:themeColor="accent1" w:themeShade="7F"/>
      <w:lang w:val="lv-LV"/>
    </w:rPr>
  </w:style>
  <w:style w:type="character" w:customStyle="1" w:styleId="Heading8Char">
    <w:name w:val="Heading 8 Char"/>
    <w:basedOn w:val="DefaultParagraphFont"/>
    <w:link w:val="Heading8"/>
    <w:uiPriority w:val="9"/>
    <w:semiHidden/>
    <w:rsid w:val="0075423D"/>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75423D"/>
    <w:rPr>
      <w:rFonts w:asciiTheme="majorHAnsi" w:eastAsiaTheme="majorEastAsia" w:hAnsiTheme="majorHAnsi" w:cstheme="majorBidi"/>
      <w:i/>
      <w:iCs/>
      <w:color w:val="272727" w:themeColor="text1" w:themeTint="D8"/>
      <w:sz w:val="21"/>
      <w:szCs w:val="21"/>
      <w:lang w:val="lv-LV"/>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DB7FDF"/>
    <w:pPr>
      <w:ind w:firstLine="0"/>
      <w:contextualSpacing/>
    </w:pPr>
  </w:style>
  <w:style w:type="paragraph" w:styleId="TOCHeading">
    <w:name w:val="TOC Heading"/>
    <w:basedOn w:val="Heading1"/>
    <w:next w:val="Normal"/>
    <w:uiPriority w:val="39"/>
    <w:unhideWhenUsed/>
    <w:qFormat/>
    <w:rsid w:val="00A02F6B"/>
    <w:pPr>
      <w:numPr>
        <w:numId w:val="0"/>
      </w:numPr>
      <w:spacing w:after="0" w:line="259" w:lineRule="auto"/>
      <w:outlineLvl w:val="9"/>
    </w:pPr>
    <w:rPr>
      <w:rFonts w:asciiTheme="majorHAnsi" w:hAnsiTheme="majorHAnsi"/>
      <w:b w:val="0"/>
      <w:bCs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35D83"/>
    <w:pPr>
      <w:tabs>
        <w:tab w:val="left" w:pos="284"/>
        <w:tab w:val="right" w:leader="dot" w:pos="10490"/>
      </w:tabs>
      <w:ind w:right="49" w:firstLine="0"/>
    </w:pPr>
  </w:style>
  <w:style w:type="paragraph" w:styleId="TOC2">
    <w:name w:val="toc 2"/>
    <w:basedOn w:val="Normal"/>
    <w:next w:val="Normal"/>
    <w:autoRedefine/>
    <w:uiPriority w:val="39"/>
    <w:unhideWhenUsed/>
    <w:rsid w:val="0037305A"/>
    <w:pPr>
      <w:tabs>
        <w:tab w:val="left" w:pos="709"/>
        <w:tab w:val="right" w:leader="dot" w:pos="10490"/>
      </w:tabs>
      <w:ind w:left="284" w:firstLine="0"/>
    </w:pPr>
  </w:style>
  <w:style w:type="character" w:styleId="Hyperlink">
    <w:name w:val="Hyperlink"/>
    <w:basedOn w:val="DefaultParagraphFont"/>
    <w:uiPriority w:val="99"/>
    <w:unhideWhenUsed/>
    <w:rsid w:val="00A02F6B"/>
    <w:rPr>
      <w:color w:val="0563C1" w:themeColor="hyperlink"/>
      <w:u w:val="single"/>
    </w:rPr>
  </w:style>
  <w:style w:type="table" w:styleId="TableGrid">
    <w:name w:val="Table Grid"/>
    <w:basedOn w:val="TableNormal"/>
    <w:uiPriority w:val="39"/>
    <w:rsid w:val="000006B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0AF"/>
    <w:rPr>
      <w:sz w:val="16"/>
      <w:szCs w:val="16"/>
    </w:rPr>
  </w:style>
  <w:style w:type="paragraph" w:styleId="CommentText">
    <w:name w:val="annotation text"/>
    <w:basedOn w:val="Normal"/>
    <w:link w:val="CommentTextChar"/>
    <w:uiPriority w:val="99"/>
    <w:unhideWhenUsed/>
    <w:rsid w:val="008360AF"/>
    <w:rPr>
      <w:sz w:val="20"/>
      <w:szCs w:val="20"/>
    </w:rPr>
  </w:style>
  <w:style w:type="character" w:customStyle="1" w:styleId="CommentTextChar">
    <w:name w:val="Comment Text Char"/>
    <w:basedOn w:val="DefaultParagraphFont"/>
    <w:link w:val="CommentText"/>
    <w:uiPriority w:val="99"/>
    <w:rsid w:val="008360AF"/>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8360AF"/>
    <w:rPr>
      <w:b/>
      <w:bCs/>
    </w:rPr>
  </w:style>
  <w:style w:type="character" w:customStyle="1" w:styleId="CommentSubjectChar">
    <w:name w:val="Comment Subject Char"/>
    <w:basedOn w:val="CommentTextChar"/>
    <w:link w:val="CommentSubject"/>
    <w:uiPriority w:val="99"/>
    <w:semiHidden/>
    <w:rsid w:val="008360AF"/>
    <w:rPr>
      <w:rFonts w:ascii="Times New Roman" w:hAnsi="Times New Roman" w:cs="Times New Roman"/>
      <w:b/>
      <w:bCs/>
      <w:sz w:val="20"/>
      <w:szCs w:val="20"/>
      <w:lang w:val="lv-LV"/>
    </w:rPr>
  </w:style>
  <w:style w:type="paragraph" w:styleId="TOC3">
    <w:name w:val="toc 3"/>
    <w:basedOn w:val="Normal"/>
    <w:next w:val="Normal"/>
    <w:autoRedefine/>
    <w:uiPriority w:val="39"/>
    <w:unhideWhenUsed/>
    <w:rsid w:val="0079569F"/>
    <w:pPr>
      <w:spacing w:after="100"/>
      <w:ind w:left="440"/>
    </w:pPr>
  </w:style>
  <w:style w:type="character" w:customStyle="1" w:styleId="findhit">
    <w:name w:val="findhit"/>
    <w:basedOn w:val="DefaultParagraphFont"/>
    <w:rsid w:val="007448AD"/>
  </w:style>
  <w:style w:type="paragraph" w:customStyle="1" w:styleId="pf0">
    <w:name w:val="pf0"/>
    <w:basedOn w:val="Normal"/>
    <w:rsid w:val="00A40927"/>
    <w:pPr>
      <w:spacing w:before="100" w:beforeAutospacing="1" w:after="100" w:afterAutospacing="1"/>
      <w:ind w:left="780" w:firstLine="0"/>
      <w:jc w:val="left"/>
    </w:pPr>
    <w:rPr>
      <w:rFonts w:eastAsia="Times New Roman"/>
      <w:kern w:val="0"/>
      <w:sz w:val="24"/>
      <w:szCs w:val="24"/>
      <w:lang w:val="en-US"/>
      <w14:ligatures w14:val="none"/>
    </w:rPr>
  </w:style>
  <w:style w:type="character" w:customStyle="1" w:styleId="cf01">
    <w:name w:val="cf01"/>
    <w:basedOn w:val="DefaultParagraphFont"/>
    <w:rsid w:val="00A40927"/>
    <w:rPr>
      <w:rFonts w:ascii="Segoe UI" w:hAnsi="Segoe UI" w:cs="Segoe UI" w:hint="default"/>
      <w:sz w:val="18"/>
      <w:szCs w:val="18"/>
    </w:rPr>
  </w:style>
  <w:style w:type="paragraph" w:styleId="Revision">
    <w:name w:val="Revision"/>
    <w:hidden/>
    <w:uiPriority w:val="99"/>
    <w:semiHidden/>
    <w:rsid w:val="00E85B4D"/>
    <w:rPr>
      <w:rFonts w:ascii="Times New Roman" w:hAnsi="Times New Roman" w:cs="Times New Roman"/>
      <w:lang w:val="lv-LV"/>
    </w:r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20188B"/>
    <w:rPr>
      <w:rFonts w:ascii="Times New Roman" w:hAnsi="Times New Roman" w:cs="Times New Roman"/>
      <w:lang w:val="lv-LV"/>
    </w:rPr>
  </w:style>
  <w:style w:type="character" w:styleId="Mention">
    <w:name w:val="Mention"/>
    <w:basedOn w:val="DefaultParagraphFont"/>
    <w:uiPriority w:val="99"/>
    <w:unhideWhenUsed/>
    <w:rsid w:val="0098739A"/>
    <w:rPr>
      <w:color w:val="2B579A"/>
      <w:shd w:val="clear" w:color="auto" w:fill="E6E6E6"/>
    </w:rPr>
  </w:style>
  <w:style w:type="character" w:styleId="UnresolvedMention">
    <w:name w:val="Unresolved Mention"/>
    <w:basedOn w:val="DefaultParagraphFont"/>
    <w:uiPriority w:val="99"/>
    <w:semiHidden/>
    <w:unhideWhenUsed/>
    <w:rsid w:val="00925ADA"/>
    <w:rPr>
      <w:color w:val="605E5C"/>
      <w:shd w:val="clear" w:color="auto" w:fill="E1DFDD"/>
    </w:rPr>
  </w:style>
  <w:style w:type="character" w:styleId="FollowedHyperlink">
    <w:name w:val="FollowedHyperlink"/>
    <w:basedOn w:val="DefaultParagraphFont"/>
    <w:uiPriority w:val="99"/>
    <w:semiHidden/>
    <w:unhideWhenUsed/>
    <w:rsid w:val="00925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290">
      <w:bodyDiv w:val="1"/>
      <w:marLeft w:val="0"/>
      <w:marRight w:val="0"/>
      <w:marTop w:val="0"/>
      <w:marBottom w:val="0"/>
      <w:divBdr>
        <w:top w:val="none" w:sz="0" w:space="0" w:color="auto"/>
        <w:left w:val="none" w:sz="0" w:space="0" w:color="auto"/>
        <w:bottom w:val="none" w:sz="0" w:space="0" w:color="auto"/>
        <w:right w:val="none" w:sz="0" w:space="0" w:color="auto"/>
      </w:divBdr>
      <w:divsChild>
        <w:div w:id="253784273">
          <w:marLeft w:val="0"/>
          <w:marRight w:val="0"/>
          <w:marTop w:val="0"/>
          <w:marBottom w:val="0"/>
          <w:divBdr>
            <w:top w:val="none" w:sz="0" w:space="0" w:color="auto"/>
            <w:left w:val="none" w:sz="0" w:space="0" w:color="auto"/>
            <w:bottom w:val="none" w:sz="0" w:space="0" w:color="auto"/>
            <w:right w:val="none" w:sz="0" w:space="0" w:color="auto"/>
          </w:divBdr>
          <w:divsChild>
            <w:div w:id="189880623">
              <w:marLeft w:val="0"/>
              <w:marRight w:val="0"/>
              <w:marTop w:val="0"/>
              <w:marBottom w:val="0"/>
              <w:divBdr>
                <w:top w:val="none" w:sz="0" w:space="0" w:color="auto"/>
                <w:left w:val="none" w:sz="0" w:space="0" w:color="auto"/>
                <w:bottom w:val="none" w:sz="0" w:space="0" w:color="auto"/>
                <w:right w:val="none" w:sz="0" w:space="0" w:color="auto"/>
              </w:divBdr>
            </w:div>
          </w:divsChild>
        </w:div>
        <w:div w:id="592861299">
          <w:marLeft w:val="0"/>
          <w:marRight w:val="0"/>
          <w:marTop w:val="0"/>
          <w:marBottom w:val="0"/>
          <w:divBdr>
            <w:top w:val="none" w:sz="0" w:space="0" w:color="auto"/>
            <w:left w:val="none" w:sz="0" w:space="0" w:color="auto"/>
            <w:bottom w:val="none" w:sz="0" w:space="0" w:color="auto"/>
            <w:right w:val="none" w:sz="0" w:space="0" w:color="auto"/>
          </w:divBdr>
          <w:divsChild>
            <w:div w:id="629939116">
              <w:marLeft w:val="0"/>
              <w:marRight w:val="0"/>
              <w:marTop w:val="0"/>
              <w:marBottom w:val="0"/>
              <w:divBdr>
                <w:top w:val="none" w:sz="0" w:space="0" w:color="auto"/>
                <w:left w:val="none" w:sz="0" w:space="0" w:color="auto"/>
                <w:bottom w:val="none" w:sz="0" w:space="0" w:color="auto"/>
                <w:right w:val="none" w:sz="0" w:space="0" w:color="auto"/>
              </w:divBdr>
            </w:div>
          </w:divsChild>
        </w:div>
        <w:div w:id="697243870">
          <w:marLeft w:val="0"/>
          <w:marRight w:val="0"/>
          <w:marTop w:val="0"/>
          <w:marBottom w:val="0"/>
          <w:divBdr>
            <w:top w:val="none" w:sz="0" w:space="0" w:color="auto"/>
            <w:left w:val="none" w:sz="0" w:space="0" w:color="auto"/>
            <w:bottom w:val="none" w:sz="0" w:space="0" w:color="auto"/>
            <w:right w:val="none" w:sz="0" w:space="0" w:color="auto"/>
          </w:divBdr>
          <w:divsChild>
            <w:div w:id="17531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4381">
      <w:bodyDiv w:val="1"/>
      <w:marLeft w:val="0"/>
      <w:marRight w:val="0"/>
      <w:marTop w:val="0"/>
      <w:marBottom w:val="0"/>
      <w:divBdr>
        <w:top w:val="none" w:sz="0" w:space="0" w:color="auto"/>
        <w:left w:val="none" w:sz="0" w:space="0" w:color="auto"/>
        <w:bottom w:val="none" w:sz="0" w:space="0" w:color="auto"/>
        <w:right w:val="none" w:sz="0" w:space="0" w:color="auto"/>
      </w:divBdr>
      <w:divsChild>
        <w:div w:id="116339235">
          <w:marLeft w:val="0"/>
          <w:marRight w:val="0"/>
          <w:marTop w:val="0"/>
          <w:marBottom w:val="0"/>
          <w:divBdr>
            <w:top w:val="none" w:sz="0" w:space="0" w:color="auto"/>
            <w:left w:val="none" w:sz="0" w:space="0" w:color="auto"/>
            <w:bottom w:val="none" w:sz="0" w:space="0" w:color="auto"/>
            <w:right w:val="none" w:sz="0" w:space="0" w:color="auto"/>
          </w:divBdr>
        </w:div>
        <w:div w:id="224027592">
          <w:marLeft w:val="0"/>
          <w:marRight w:val="0"/>
          <w:marTop w:val="0"/>
          <w:marBottom w:val="0"/>
          <w:divBdr>
            <w:top w:val="none" w:sz="0" w:space="0" w:color="auto"/>
            <w:left w:val="none" w:sz="0" w:space="0" w:color="auto"/>
            <w:bottom w:val="none" w:sz="0" w:space="0" w:color="auto"/>
            <w:right w:val="none" w:sz="0" w:space="0" w:color="auto"/>
          </w:divBdr>
        </w:div>
        <w:div w:id="1942106119">
          <w:marLeft w:val="0"/>
          <w:marRight w:val="0"/>
          <w:marTop w:val="0"/>
          <w:marBottom w:val="0"/>
          <w:divBdr>
            <w:top w:val="none" w:sz="0" w:space="0" w:color="auto"/>
            <w:left w:val="none" w:sz="0" w:space="0" w:color="auto"/>
            <w:bottom w:val="none" w:sz="0" w:space="0" w:color="auto"/>
            <w:right w:val="none" w:sz="0" w:space="0" w:color="auto"/>
          </w:divBdr>
        </w:div>
      </w:divsChild>
    </w:div>
    <w:div w:id="190339836">
      <w:bodyDiv w:val="1"/>
      <w:marLeft w:val="0"/>
      <w:marRight w:val="0"/>
      <w:marTop w:val="0"/>
      <w:marBottom w:val="0"/>
      <w:divBdr>
        <w:top w:val="none" w:sz="0" w:space="0" w:color="auto"/>
        <w:left w:val="none" w:sz="0" w:space="0" w:color="auto"/>
        <w:bottom w:val="none" w:sz="0" w:space="0" w:color="auto"/>
        <w:right w:val="none" w:sz="0" w:space="0" w:color="auto"/>
      </w:divBdr>
    </w:div>
    <w:div w:id="308049800">
      <w:bodyDiv w:val="1"/>
      <w:marLeft w:val="0"/>
      <w:marRight w:val="0"/>
      <w:marTop w:val="0"/>
      <w:marBottom w:val="0"/>
      <w:divBdr>
        <w:top w:val="none" w:sz="0" w:space="0" w:color="auto"/>
        <w:left w:val="none" w:sz="0" w:space="0" w:color="auto"/>
        <w:bottom w:val="none" w:sz="0" w:space="0" w:color="auto"/>
        <w:right w:val="none" w:sz="0" w:space="0" w:color="auto"/>
      </w:divBdr>
      <w:divsChild>
        <w:div w:id="952983944">
          <w:marLeft w:val="0"/>
          <w:marRight w:val="0"/>
          <w:marTop w:val="0"/>
          <w:marBottom w:val="0"/>
          <w:divBdr>
            <w:top w:val="none" w:sz="0" w:space="0" w:color="auto"/>
            <w:left w:val="none" w:sz="0" w:space="0" w:color="auto"/>
            <w:bottom w:val="none" w:sz="0" w:space="0" w:color="auto"/>
            <w:right w:val="none" w:sz="0" w:space="0" w:color="auto"/>
          </w:divBdr>
          <w:divsChild>
            <w:div w:id="11926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80600">
      <w:bodyDiv w:val="1"/>
      <w:marLeft w:val="0"/>
      <w:marRight w:val="0"/>
      <w:marTop w:val="0"/>
      <w:marBottom w:val="0"/>
      <w:divBdr>
        <w:top w:val="none" w:sz="0" w:space="0" w:color="auto"/>
        <w:left w:val="none" w:sz="0" w:space="0" w:color="auto"/>
        <w:bottom w:val="none" w:sz="0" w:space="0" w:color="auto"/>
        <w:right w:val="none" w:sz="0" w:space="0" w:color="auto"/>
      </w:divBdr>
    </w:div>
    <w:div w:id="534930656">
      <w:bodyDiv w:val="1"/>
      <w:marLeft w:val="0"/>
      <w:marRight w:val="0"/>
      <w:marTop w:val="0"/>
      <w:marBottom w:val="0"/>
      <w:divBdr>
        <w:top w:val="none" w:sz="0" w:space="0" w:color="auto"/>
        <w:left w:val="none" w:sz="0" w:space="0" w:color="auto"/>
        <w:bottom w:val="none" w:sz="0" w:space="0" w:color="auto"/>
        <w:right w:val="none" w:sz="0" w:space="0" w:color="auto"/>
      </w:divBdr>
      <w:divsChild>
        <w:div w:id="81461716">
          <w:marLeft w:val="0"/>
          <w:marRight w:val="0"/>
          <w:marTop w:val="0"/>
          <w:marBottom w:val="0"/>
          <w:divBdr>
            <w:top w:val="none" w:sz="0" w:space="0" w:color="auto"/>
            <w:left w:val="none" w:sz="0" w:space="0" w:color="auto"/>
            <w:bottom w:val="none" w:sz="0" w:space="0" w:color="auto"/>
            <w:right w:val="none" w:sz="0" w:space="0" w:color="auto"/>
          </w:divBdr>
        </w:div>
        <w:div w:id="275529641">
          <w:marLeft w:val="0"/>
          <w:marRight w:val="0"/>
          <w:marTop w:val="0"/>
          <w:marBottom w:val="0"/>
          <w:divBdr>
            <w:top w:val="none" w:sz="0" w:space="0" w:color="auto"/>
            <w:left w:val="none" w:sz="0" w:space="0" w:color="auto"/>
            <w:bottom w:val="none" w:sz="0" w:space="0" w:color="auto"/>
            <w:right w:val="none" w:sz="0" w:space="0" w:color="auto"/>
          </w:divBdr>
        </w:div>
        <w:div w:id="774131216">
          <w:marLeft w:val="0"/>
          <w:marRight w:val="0"/>
          <w:marTop w:val="0"/>
          <w:marBottom w:val="0"/>
          <w:divBdr>
            <w:top w:val="none" w:sz="0" w:space="0" w:color="auto"/>
            <w:left w:val="none" w:sz="0" w:space="0" w:color="auto"/>
            <w:bottom w:val="none" w:sz="0" w:space="0" w:color="auto"/>
            <w:right w:val="none" w:sz="0" w:space="0" w:color="auto"/>
          </w:divBdr>
        </w:div>
        <w:div w:id="1225949013">
          <w:marLeft w:val="0"/>
          <w:marRight w:val="0"/>
          <w:marTop w:val="0"/>
          <w:marBottom w:val="0"/>
          <w:divBdr>
            <w:top w:val="none" w:sz="0" w:space="0" w:color="auto"/>
            <w:left w:val="none" w:sz="0" w:space="0" w:color="auto"/>
            <w:bottom w:val="none" w:sz="0" w:space="0" w:color="auto"/>
            <w:right w:val="none" w:sz="0" w:space="0" w:color="auto"/>
          </w:divBdr>
        </w:div>
      </w:divsChild>
    </w:div>
    <w:div w:id="539321613">
      <w:bodyDiv w:val="1"/>
      <w:marLeft w:val="0"/>
      <w:marRight w:val="0"/>
      <w:marTop w:val="0"/>
      <w:marBottom w:val="0"/>
      <w:divBdr>
        <w:top w:val="none" w:sz="0" w:space="0" w:color="auto"/>
        <w:left w:val="none" w:sz="0" w:space="0" w:color="auto"/>
        <w:bottom w:val="none" w:sz="0" w:space="0" w:color="auto"/>
        <w:right w:val="none" w:sz="0" w:space="0" w:color="auto"/>
      </w:divBdr>
      <w:divsChild>
        <w:div w:id="1099135410">
          <w:marLeft w:val="0"/>
          <w:marRight w:val="0"/>
          <w:marTop w:val="0"/>
          <w:marBottom w:val="0"/>
          <w:divBdr>
            <w:top w:val="none" w:sz="0" w:space="0" w:color="auto"/>
            <w:left w:val="none" w:sz="0" w:space="0" w:color="auto"/>
            <w:bottom w:val="none" w:sz="0" w:space="0" w:color="auto"/>
            <w:right w:val="none" w:sz="0" w:space="0" w:color="auto"/>
          </w:divBdr>
        </w:div>
        <w:div w:id="1310595251">
          <w:marLeft w:val="0"/>
          <w:marRight w:val="0"/>
          <w:marTop w:val="0"/>
          <w:marBottom w:val="0"/>
          <w:divBdr>
            <w:top w:val="none" w:sz="0" w:space="0" w:color="auto"/>
            <w:left w:val="none" w:sz="0" w:space="0" w:color="auto"/>
            <w:bottom w:val="none" w:sz="0" w:space="0" w:color="auto"/>
            <w:right w:val="none" w:sz="0" w:space="0" w:color="auto"/>
          </w:divBdr>
        </w:div>
      </w:divsChild>
    </w:div>
    <w:div w:id="586887894">
      <w:bodyDiv w:val="1"/>
      <w:marLeft w:val="0"/>
      <w:marRight w:val="0"/>
      <w:marTop w:val="0"/>
      <w:marBottom w:val="0"/>
      <w:divBdr>
        <w:top w:val="none" w:sz="0" w:space="0" w:color="auto"/>
        <w:left w:val="none" w:sz="0" w:space="0" w:color="auto"/>
        <w:bottom w:val="none" w:sz="0" w:space="0" w:color="auto"/>
        <w:right w:val="none" w:sz="0" w:space="0" w:color="auto"/>
      </w:divBdr>
      <w:divsChild>
        <w:div w:id="18046461">
          <w:marLeft w:val="0"/>
          <w:marRight w:val="0"/>
          <w:marTop w:val="0"/>
          <w:marBottom w:val="0"/>
          <w:divBdr>
            <w:top w:val="none" w:sz="0" w:space="0" w:color="auto"/>
            <w:left w:val="none" w:sz="0" w:space="0" w:color="auto"/>
            <w:bottom w:val="none" w:sz="0" w:space="0" w:color="auto"/>
            <w:right w:val="none" w:sz="0" w:space="0" w:color="auto"/>
          </w:divBdr>
          <w:divsChild>
            <w:div w:id="1646080927">
              <w:marLeft w:val="0"/>
              <w:marRight w:val="0"/>
              <w:marTop w:val="0"/>
              <w:marBottom w:val="0"/>
              <w:divBdr>
                <w:top w:val="none" w:sz="0" w:space="0" w:color="auto"/>
                <w:left w:val="none" w:sz="0" w:space="0" w:color="auto"/>
                <w:bottom w:val="none" w:sz="0" w:space="0" w:color="auto"/>
                <w:right w:val="none" w:sz="0" w:space="0" w:color="auto"/>
              </w:divBdr>
            </w:div>
          </w:divsChild>
        </w:div>
        <w:div w:id="99111148">
          <w:marLeft w:val="0"/>
          <w:marRight w:val="0"/>
          <w:marTop w:val="0"/>
          <w:marBottom w:val="0"/>
          <w:divBdr>
            <w:top w:val="none" w:sz="0" w:space="0" w:color="auto"/>
            <w:left w:val="none" w:sz="0" w:space="0" w:color="auto"/>
            <w:bottom w:val="none" w:sz="0" w:space="0" w:color="auto"/>
            <w:right w:val="none" w:sz="0" w:space="0" w:color="auto"/>
          </w:divBdr>
          <w:divsChild>
            <w:div w:id="1159728409">
              <w:marLeft w:val="0"/>
              <w:marRight w:val="0"/>
              <w:marTop w:val="0"/>
              <w:marBottom w:val="0"/>
              <w:divBdr>
                <w:top w:val="none" w:sz="0" w:space="0" w:color="auto"/>
                <w:left w:val="none" w:sz="0" w:space="0" w:color="auto"/>
                <w:bottom w:val="none" w:sz="0" w:space="0" w:color="auto"/>
                <w:right w:val="none" w:sz="0" w:space="0" w:color="auto"/>
              </w:divBdr>
            </w:div>
          </w:divsChild>
        </w:div>
        <w:div w:id="209655972">
          <w:marLeft w:val="0"/>
          <w:marRight w:val="0"/>
          <w:marTop w:val="0"/>
          <w:marBottom w:val="0"/>
          <w:divBdr>
            <w:top w:val="none" w:sz="0" w:space="0" w:color="auto"/>
            <w:left w:val="none" w:sz="0" w:space="0" w:color="auto"/>
            <w:bottom w:val="none" w:sz="0" w:space="0" w:color="auto"/>
            <w:right w:val="none" w:sz="0" w:space="0" w:color="auto"/>
          </w:divBdr>
          <w:divsChild>
            <w:div w:id="950356344">
              <w:marLeft w:val="0"/>
              <w:marRight w:val="0"/>
              <w:marTop w:val="0"/>
              <w:marBottom w:val="0"/>
              <w:divBdr>
                <w:top w:val="none" w:sz="0" w:space="0" w:color="auto"/>
                <w:left w:val="none" w:sz="0" w:space="0" w:color="auto"/>
                <w:bottom w:val="none" w:sz="0" w:space="0" w:color="auto"/>
                <w:right w:val="none" w:sz="0" w:space="0" w:color="auto"/>
              </w:divBdr>
            </w:div>
            <w:div w:id="1871452230">
              <w:marLeft w:val="0"/>
              <w:marRight w:val="0"/>
              <w:marTop w:val="0"/>
              <w:marBottom w:val="0"/>
              <w:divBdr>
                <w:top w:val="none" w:sz="0" w:space="0" w:color="auto"/>
                <w:left w:val="none" w:sz="0" w:space="0" w:color="auto"/>
                <w:bottom w:val="none" w:sz="0" w:space="0" w:color="auto"/>
                <w:right w:val="none" w:sz="0" w:space="0" w:color="auto"/>
              </w:divBdr>
            </w:div>
          </w:divsChild>
        </w:div>
        <w:div w:id="213084585">
          <w:marLeft w:val="0"/>
          <w:marRight w:val="0"/>
          <w:marTop w:val="0"/>
          <w:marBottom w:val="0"/>
          <w:divBdr>
            <w:top w:val="none" w:sz="0" w:space="0" w:color="auto"/>
            <w:left w:val="none" w:sz="0" w:space="0" w:color="auto"/>
            <w:bottom w:val="none" w:sz="0" w:space="0" w:color="auto"/>
            <w:right w:val="none" w:sz="0" w:space="0" w:color="auto"/>
          </w:divBdr>
          <w:divsChild>
            <w:div w:id="688143912">
              <w:marLeft w:val="0"/>
              <w:marRight w:val="0"/>
              <w:marTop w:val="0"/>
              <w:marBottom w:val="0"/>
              <w:divBdr>
                <w:top w:val="none" w:sz="0" w:space="0" w:color="auto"/>
                <w:left w:val="none" w:sz="0" w:space="0" w:color="auto"/>
                <w:bottom w:val="none" w:sz="0" w:space="0" w:color="auto"/>
                <w:right w:val="none" w:sz="0" w:space="0" w:color="auto"/>
              </w:divBdr>
            </w:div>
          </w:divsChild>
        </w:div>
        <w:div w:id="214122210">
          <w:marLeft w:val="0"/>
          <w:marRight w:val="0"/>
          <w:marTop w:val="0"/>
          <w:marBottom w:val="0"/>
          <w:divBdr>
            <w:top w:val="none" w:sz="0" w:space="0" w:color="auto"/>
            <w:left w:val="none" w:sz="0" w:space="0" w:color="auto"/>
            <w:bottom w:val="none" w:sz="0" w:space="0" w:color="auto"/>
            <w:right w:val="none" w:sz="0" w:space="0" w:color="auto"/>
          </w:divBdr>
          <w:divsChild>
            <w:div w:id="670717278">
              <w:marLeft w:val="0"/>
              <w:marRight w:val="0"/>
              <w:marTop w:val="0"/>
              <w:marBottom w:val="0"/>
              <w:divBdr>
                <w:top w:val="none" w:sz="0" w:space="0" w:color="auto"/>
                <w:left w:val="none" w:sz="0" w:space="0" w:color="auto"/>
                <w:bottom w:val="none" w:sz="0" w:space="0" w:color="auto"/>
                <w:right w:val="none" w:sz="0" w:space="0" w:color="auto"/>
              </w:divBdr>
            </w:div>
          </w:divsChild>
        </w:div>
        <w:div w:id="314724011">
          <w:marLeft w:val="0"/>
          <w:marRight w:val="0"/>
          <w:marTop w:val="0"/>
          <w:marBottom w:val="0"/>
          <w:divBdr>
            <w:top w:val="none" w:sz="0" w:space="0" w:color="auto"/>
            <w:left w:val="none" w:sz="0" w:space="0" w:color="auto"/>
            <w:bottom w:val="none" w:sz="0" w:space="0" w:color="auto"/>
            <w:right w:val="none" w:sz="0" w:space="0" w:color="auto"/>
          </w:divBdr>
          <w:divsChild>
            <w:div w:id="424886000">
              <w:marLeft w:val="0"/>
              <w:marRight w:val="0"/>
              <w:marTop w:val="0"/>
              <w:marBottom w:val="0"/>
              <w:divBdr>
                <w:top w:val="none" w:sz="0" w:space="0" w:color="auto"/>
                <w:left w:val="none" w:sz="0" w:space="0" w:color="auto"/>
                <w:bottom w:val="none" w:sz="0" w:space="0" w:color="auto"/>
                <w:right w:val="none" w:sz="0" w:space="0" w:color="auto"/>
              </w:divBdr>
            </w:div>
          </w:divsChild>
        </w:div>
        <w:div w:id="335771528">
          <w:marLeft w:val="0"/>
          <w:marRight w:val="0"/>
          <w:marTop w:val="0"/>
          <w:marBottom w:val="0"/>
          <w:divBdr>
            <w:top w:val="none" w:sz="0" w:space="0" w:color="auto"/>
            <w:left w:val="none" w:sz="0" w:space="0" w:color="auto"/>
            <w:bottom w:val="none" w:sz="0" w:space="0" w:color="auto"/>
            <w:right w:val="none" w:sz="0" w:space="0" w:color="auto"/>
          </w:divBdr>
          <w:divsChild>
            <w:div w:id="1691645951">
              <w:marLeft w:val="0"/>
              <w:marRight w:val="0"/>
              <w:marTop w:val="0"/>
              <w:marBottom w:val="0"/>
              <w:divBdr>
                <w:top w:val="none" w:sz="0" w:space="0" w:color="auto"/>
                <w:left w:val="none" w:sz="0" w:space="0" w:color="auto"/>
                <w:bottom w:val="none" w:sz="0" w:space="0" w:color="auto"/>
                <w:right w:val="none" w:sz="0" w:space="0" w:color="auto"/>
              </w:divBdr>
            </w:div>
          </w:divsChild>
        </w:div>
        <w:div w:id="358552167">
          <w:marLeft w:val="0"/>
          <w:marRight w:val="0"/>
          <w:marTop w:val="0"/>
          <w:marBottom w:val="0"/>
          <w:divBdr>
            <w:top w:val="none" w:sz="0" w:space="0" w:color="auto"/>
            <w:left w:val="none" w:sz="0" w:space="0" w:color="auto"/>
            <w:bottom w:val="none" w:sz="0" w:space="0" w:color="auto"/>
            <w:right w:val="none" w:sz="0" w:space="0" w:color="auto"/>
          </w:divBdr>
          <w:divsChild>
            <w:div w:id="1642996645">
              <w:marLeft w:val="0"/>
              <w:marRight w:val="0"/>
              <w:marTop w:val="0"/>
              <w:marBottom w:val="0"/>
              <w:divBdr>
                <w:top w:val="none" w:sz="0" w:space="0" w:color="auto"/>
                <w:left w:val="none" w:sz="0" w:space="0" w:color="auto"/>
                <w:bottom w:val="none" w:sz="0" w:space="0" w:color="auto"/>
                <w:right w:val="none" w:sz="0" w:space="0" w:color="auto"/>
              </w:divBdr>
            </w:div>
          </w:divsChild>
        </w:div>
        <w:div w:id="716271934">
          <w:marLeft w:val="0"/>
          <w:marRight w:val="0"/>
          <w:marTop w:val="0"/>
          <w:marBottom w:val="0"/>
          <w:divBdr>
            <w:top w:val="none" w:sz="0" w:space="0" w:color="auto"/>
            <w:left w:val="none" w:sz="0" w:space="0" w:color="auto"/>
            <w:bottom w:val="none" w:sz="0" w:space="0" w:color="auto"/>
            <w:right w:val="none" w:sz="0" w:space="0" w:color="auto"/>
          </w:divBdr>
          <w:divsChild>
            <w:div w:id="1324433450">
              <w:marLeft w:val="0"/>
              <w:marRight w:val="0"/>
              <w:marTop w:val="0"/>
              <w:marBottom w:val="0"/>
              <w:divBdr>
                <w:top w:val="none" w:sz="0" w:space="0" w:color="auto"/>
                <w:left w:val="none" w:sz="0" w:space="0" w:color="auto"/>
                <w:bottom w:val="none" w:sz="0" w:space="0" w:color="auto"/>
                <w:right w:val="none" w:sz="0" w:space="0" w:color="auto"/>
              </w:divBdr>
            </w:div>
          </w:divsChild>
        </w:div>
        <w:div w:id="802383357">
          <w:marLeft w:val="0"/>
          <w:marRight w:val="0"/>
          <w:marTop w:val="0"/>
          <w:marBottom w:val="0"/>
          <w:divBdr>
            <w:top w:val="none" w:sz="0" w:space="0" w:color="auto"/>
            <w:left w:val="none" w:sz="0" w:space="0" w:color="auto"/>
            <w:bottom w:val="none" w:sz="0" w:space="0" w:color="auto"/>
            <w:right w:val="none" w:sz="0" w:space="0" w:color="auto"/>
          </w:divBdr>
          <w:divsChild>
            <w:div w:id="1215851826">
              <w:marLeft w:val="0"/>
              <w:marRight w:val="0"/>
              <w:marTop w:val="0"/>
              <w:marBottom w:val="0"/>
              <w:divBdr>
                <w:top w:val="none" w:sz="0" w:space="0" w:color="auto"/>
                <w:left w:val="none" w:sz="0" w:space="0" w:color="auto"/>
                <w:bottom w:val="none" w:sz="0" w:space="0" w:color="auto"/>
                <w:right w:val="none" w:sz="0" w:space="0" w:color="auto"/>
              </w:divBdr>
            </w:div>
          </w:divsChild>
        </w:div>
        <w:div w:id="832909670">
          <w:marLeft w:val="0"/>
          <w:marRight w:val="0"/>
          <w:marTop w:val="0"/>
          <w:marBottom w:val="0"/>
          <w:divBdr>
            <w:top w:val="none" w:sz="0" w:space="0" w:color="auto"/>
            <w:left w:val="none" w:sz="0" w:space="0" w:color="auto"/>
            <w:bottom w:val="none" w:sz="0" w:space="0" w:color="auto"/>
            <w:right w:val="none" w:sz="0" w:space="0" w:color="auto"/>
          </w:divBdr>
          <w:divsChild>
            <w:div w:id="380246598">
              <w:marLeft w:val="0"/>
              <w:marRight w:val="0"/>
              <w:marTop w:val="0"/>
              <w:marBottom w:val="0"/>
              <w:divBdr>
                <w:top w:val="none" w:sz="0" w:space="0" w:color="auto"/>
                <w:left w:val="none" w:sz="0" w:space="0" w:color="auto"/>
                <w:bottom w:val="none" w:sz="0" w:space="0" w:color="auto"/>
                <w:right w:val="none" w:sz="0" w:space="0" w:color="auto"/>
              </w:divBdr>
            </w:div>
            <w:div w:id="1858353027">
              <w:marLeft w:val="0"/>
              <w:marRight w:val="0"/>
              <w:marTop w:val="0"/>
              <w:marBottom w:val="0"/>
              <w:divBdr>
                <w:top w:val="none" w:sz="0" w:space="0" w:color="auto"/>
                <w:left w:val="none" w:sz="0" w:space="0" w:color="auto"/>
                <w:bottom w:val="none" w:sz="0" w:space="0" w:color="auto"/>
                <w:right w:val="none" w:sz="0" w:space="0" w:color="auto"/>
              </w:divBdr>
            </w:div>
          </w:divsChild>
        </w:div>
        <w:div w:id="904949312">
          <w:marLeft w:val="0"/>
          <w:marRight w:val="0"/>
          <w:marTop w:val="0"/>
          <w:marBottom w:val="0"/>
          <w:divBdr>
            <w:top w:val="none" w:sz="0" w:space="0" w:color="auto"/>
            <w:left w:val="none" w:sz="0" w:space="0" w:color="auto"/>
            <w:bottom w:val="none" w:sz="0" w:space="0" w:color="auto"/>
            <w:right w:val="none" w:sz="0" w:space="0" w:color="auto"/>
          </w:divBdr>
          <w:divsChild>
            <w:div w:id="971862492">
              <w:marLeft w:val="0"/>
              <w:marRight w:val="0"/>
              <w:marTop w:val="0"/>
              <w:marBottom w:val="0"/>
              <w:divBdr>
                <w:top w:val="none" w:sz="0" w:space="0" w:color="auto"/>
                <w:left w:val="none" w:sz="0" w:space="0" w:color="auto"/>
                <w:bottom w:val="none" w:sz="0" w:space="0" w:color="auto"/>
                <w:right w:val="none" w:sz="0" w:space="0" w:color="auto"/>
              </w:divBdr>
            </w:div>
          </w:divsChild>
        </w:div>
        <w:div w:id="981738110">
          <w:marLeft w:val="0"/>
          <w:marRight w:val="0"/>
          <w:marTop w:val="0"/>
          <w:marBottom w:val="0"/>
          <w:divBdr>
            <w:top w:val="none" w:sz="0" w:space="0" w:color="auto"/>
            <w:left w:val="none" w:sz="0" w:space="0" w:color="auto"/>
            <w:bottom w:val="none" w:sz="0" w:space="0" w:color="auto"/>
            <w:right w:val="none" w:sz="0" w:space="0" w:color="auto"/>
          </w:divBdr>
          <w:divsChild>
            <w:div w:id="1031346693">
              <w:marLeft w:val="0"/>
              <w:marRight w:val="0"/>
              <w:marTop w:val="0"/>
              <w:marBottom w:val="0"/>
              <w:divBdr>
                <w:top w:val="none" w:sz="0" w:space="0" w:color="auto"/>
                <w:left w:val="none" w:sz="0" w:space="0" w:color="auto"/>
                <w:bottom w:val="none" w:sz="0" w:space="0" w:color="auto"/>
                <w:right w:val="none" w:sz="0" w:space="0" w:color="auto"/>
              </w:divBdr>
            </w:div>
          </w:divsChild>
        </w:div>
        <w:div w:id="1065757527">
          <w:marLeft w:val="0"/>
          <w:marRight w:val="0"/>
          <w:marTop w:val="0"/>
          <w:marBottom w:val="0"/>
          <w:divBdr>
            <w:top w:val="none" w:sz="0" w:space="0" w:color="auto"/>
            <w:left w:val="none" w:sz="0" w:space="0" w:color="auto"/>
            <w:bottom w:val="none" w:sz="0" w:space="0" w:color="auto"/>
            <w:right w:val="none" w:sz="0" w:space="0" w:color="auto"/>
          </w:divBdr>
          <w:divsChild>
            <w:div w:id="1384252678">
              <w:marLeft w:val="0"/>
              <w:marRight w:val="0"/>
              <w:marTop w:val="0"/>
              <w:marBottom w:val="0"/>
              <w:divBdr>
                <w:top w:val="none" w:sz="0" w:space="0" w:color="auto"/>
                <w:left w:val="none" w:sz="0" w:space="0" w:color="auto"/>
                <w:bottom w:val="none" w:sz="0" w:space="0" w:color="auto"/>
                <w:right w:val="none" w:sz="0" w:space="0" w:color="auto"/>
              </w:divBdr>
            </w:div>
          </w:divsChild>
        </w:div>
        <w:div w:id="1088892413">
          <w:marLeft w:val="0"/>
          <w:marRight w:val="0"/>
          <w:marTop w:val="0"/>
          <w:marBottom w:val="0"/>
          <w:divBdr>
            <w:top w:val="none" w:sz="0" w:space="0" w:color="auto"/>
            <w:left w:val="none" w:sz="0" w:space="0" w:color="auto"/>
            <w:bottom w:val="none" w:sz="0" w:space="0" w:color="auto"/>
            <w:right w:val="none" w:sz="0" w:space="0" w:color="auto"/>
          </w:divBdr>
          <w:divsChild>
            <w:div w:id="407269756">
              <w:marLeft w:val="0"/>
              <w:marRight w:val="0"/>
              <w:marTop w:val="0"/>
              <w:marBottom w:val="0"/>
              <w:divBdr>
                <w:top w:val="none" w:sz="0" w:space="0" w:color="auto"/>
                <w:left w:val="none" w:sz="0" w:space="0" w:color="auto"/>
                <w:bottom w:val="none" w:sz="0" w:space="0" w:color="auto"/>
                <w:right w:val="none" w:sz="0" w:space="0" w:color="auto"/>
              </w:divBdr>
            </w:div>
            <w:div w:id="907150797">
              <w:marLeft w:val="0"/>
              <w:marRight w:val="0"/>
              <w:marTop w:val="0"/>
              <w:marBottom w:val="0"/>
              <w:divBdr>
                <w:top w:val="none" w:sz="0" w:space="0" w:color="auto"/>
                <w:left w:val="none" w:sz="0" w:space="0" w:color="auto"/>
                <w:bottom w:val="none" w:sz="0" w:space="0" w:color="auto"/>
                <w:right w:val="none" w:sz="0" w:space="0" w:color="auto"/>
              </w:divBdr>
            </w:div>
          </w:divsChild>
        </w:div>
        <w:div w:id="1131628893">
          <w:marLeft w:val="0"/>
          <w:marRight w:val="0"/>
          <w:marTop w:val="0"/>
          <w:marBottom w:val="0"/>
          <w:divBdr>
            <w:top w:val="none" w:sz="0" w:space="0" w:color="auto"/>
            <w:left w:val="none" w:sz="0" w:space="0" w:color="auto"/>
            <w:bottom w:val="none" w:sz="0" w:space="0" w:color="auto"/>
            <w:right w:val="none" w:sz="0" w:space="0" w:color="auto"/>
          </w:divBdr>
          <w:divsChild>
            <w:div w:id="237595527">
              <w:marLeft w:val="0"/>
              <w:marRight w:val="0"/>
              <w:marTop w:val="0"/>
              <w:marBottom w:val="0"/>
              <w:divBdr>
                <w:top w:val="none" w:sz="0" w:space="0" w:color="auto"/>
                <w:left w:val="none" w:sz="0" w:space="0" w:color="auto"/>
                <w:bottom w:val="none" w:sz="0" w:space="0" w:color="auto"/>
                <w:right w:val="none" w:sz="0" w:space="0" w:color="auto"/>
              </w:divBdr>
            </w:div>
          </w:divsChild>
        </w:div>
        <w:div w:id="1163547415">
          <w:marLeft w:val="0"/>
          <w:marRight w:val="0"/>
          <w:marTop w:val="0"/>
          <w:marBottom w:val="0"/>
          <w:divBdr>
            <w:top w:val="none" w:sz="0" w:space="0" w:color="auto"/>
            <w:left w:val="none" w:sz="0" w:space="0" w:color="auto"/>
            <w:bottom w:val="none" w:sz="0" w:space="0" w:color="auto"/>
            <w:right w:val="none" w:sz="0" w:space="0" w:color="auto"/>
          </w:divBdr>
          <w:divsChild>
            <w:div w:id="242418203">
              <w:marLeft w:val="0"/>
              <w:marRight w:val="0"/>
              <w:marTop w:val="0"/>
              <w:marBottom w:val="0"/>
              <w:divBdr>
                <w:top w:val="none" w:sz="0" w:space="0" w:color="auto"/>
                <w:left w:val="none" w:sz="0" w:space="0" w:color="auto"/>
                <w:bottom w:val="none" w:sz="0" w:space="0" w:color="auto"/>
                <w:right w:val="none" w:sz="0" w:space="0" w:color="auto"/>
              </w:divBdr>
            </w:div>
          </w:divsChild>
        </w:div>
        <w:div w:id="1181356372">
          <w:marLeft w:val="0"/>
          <w:marRight w:val="0"/>
          <w:marTop w:val="0"/>
          <w:marBottom w:val="0"/>
          <w:divBdr>
            <w:top w:val="none" w:sz="0" w:space="0" w:color="auto"/>
            <w:left w:val="none" w:sz="0" w:space="0" w:color="auto"/>
            <w:bottom w:val="none" w:sz="0" w:space="0" w:color="auto"/>
            <w:right w:val="none" w:sz="0" w:space="0" w:color="auto"/>
          </w:divBdr>
          <w:divsChild>
            <w:div w:id="1323000934">
              <w:marLeft w:val="0"/>
              <w:marRight w:val="0"/>
              <w:marTop w:val="0"/>
              <w:marBottom w:val="0"/>
              <w:divBdr>
                <w:top w:val="none" w:sz="0" w:space="0" w:color="auto"/>
                <w:left w:val="none" w:sz="0" w:space="0" w:color="auto"/>
                <w:bottom w:val="none" w:sz="0" w:space="0" w:color="auto"/>
                <w:right w:val="none" w:sz="0" w:space="0" w:color="auto"/>
              </w:divBdr>
            </w:div>
          </w:divsChild>
        </w:div>
        <w:div w:id="1244991890">
          <w:marLeft w:val="0"/>
          <w:marRight w:val="0"/>
          <w:marTop w:val="0"/>
          <w:marBottom w:val="0"/>
          <w:divBdr>
            <w:top w:val="none" w:sz="0" w:space="0" w:color="auto"/>
            <w:left w:val="none" w:sz="0" w:space="0" w:color="auto"/>
            <w:bottom w:val="none" w:sz="0" w:space="0" w:color="auto"/>
            <w:right w:val="none" w:sz="0" w:space="0" w:color="auto"/>
          </w:divBdr>
          <w:divsChild>
            <w:div w:id="255018871">
              <w:marLeft w:val="0"/>
              <w:marRight w:val="0"/>
              <w:marTop w:val="0"/>
              <w:marBottom w:val="0"/>
              <w:divBdr>
                <w:top w:val="none" w:sz="0" w:space="0" w:color="auto"/>
                <w:left w:val="none" w:sz="0" w:space="0" w:color="auto"/>
                <w:bottom w:val="none" w:sz="0" w:space="0" w:color="auto"/>
                <w:right w:val="none" w:sz="0" w:space="0" w:color="auto"/>
              </w:divBdr>
            </w:div>
          </w:divsChild>
        </w:div>
        <w:div w:id="1296256950">
          <w:marLeft w:val="0"/>
          <w:marRight w:val="0"/>
          <w:marTop w:val="0"/>
          <w:marBottom w:val="0"/>
          <w:divBdr>
            <w:top w:val="none" w:sz="0" w:space="0" w:color="auto"/>
            <w:left w:val="none" w:sz="0" w:space="0" w:color="auto"/>
            <w:bottom w:val="none" w:sz="0" w:space="0" w:color="auto"/>
            <w:right w:val="none" w:sz="0" w:space="0" w:color="auto"/>
          </w:divBdr>
          <w:divsChild>
            <w:div w:id="651181607">
              <w:marLeft w:val="0"/>
              <w:marRight w:val="0"/>
              <w:marTop w:val="0"/>
              <w:marBottom w:val="0"/>
              <w:divBdr>
                <w:top w:val="none" w:sz="0" w:space="0" w:color="auto"/>
                <w:left w:val="none" w:sz="0" w:space="0" w:color="auto"/>
                <w:bottom w:val="none" w:sz="0" w:space="0" w:color="auto"/>
                <w:right w:val="none" w:sz="0" w:space="0" w:color="auto"/>
              </w:divBdr>
            </w:div>
            <w:div w:id="2009089237">
              <w:marLeft w:val="0"/>
              <w:marRight w:val="0"/>
              <w:marTop w:val="0"/>
              <w:marBottom w:val="0"/>
              <w:divBdr>
                <w:top w:val="none" w:sz="0" w:space="0" w:color="auto"/>
                <w:left w:val="none" w:sz="0" w:space="0" w:color="auto"/>
                <w:bottom w:val="none" w:sz="0" w:space="0" w:color="auto"/>
                <w:right w:val="none" w:sz="0" w:space="0" w:color="auto"/>
              </w:divBdr>
            </w:div>
          </w:divsChild>
        </w:div>
        <w:div w:id="1454516049">
          <w:marLeft w:val="0"/>
          <w:marRight w:val="0"/>
          <w:marTop w:val="0"/>
          <w:marBottom w:val="0"/>
          <w:divBdr>
            <w:top w:val="none" w:sz="0" w:space="0" w:color="auto"/>
            <w:left w:val="none" w:sz="0" w:space="0" w:color="auto"/>
            <w:bottom w:val="none" w:sz="0" w:space="0" w:color="auto"/>
            <w:right w:val="none" w:sz="0" w:space="0" w:color="auto"/>
          </w:divBdr>
          <w:divsChild>
            <w:div w:id="850143928">
              <w:marLeft w:val="0"/>
              <w:marRight w:val="0"/>
              <w:marTop w:val="0"/>
              <w:marBottom w:val="0"/>
              <w:divBdr>
                <w:top w:val="none" w:sz="0" w:space="0" w:color="auto"/>
                <w:left w:val="none" w:sz="0" w:space="0" w:color="auto"/>
                <w:bottom w:val="none" w:sz="0" w:space="0" w:color="auto"/>
                <w:right w:val="none" w:sz="0" w:space="0" w:color="auto"/>
              </w:divBdr>
            </w:div>
          </w:divsChild>
        </w:div>
        <w:div w:id="1506895748">
          <w:marLeft w:val="0"/>
          <w:marRight w:val="0"/>
          <w:marTop w:val="0"/>
          <w:marBottom w:val="0"/>
          <w:divBdr>
            <w:top w:val="none" w:sz="0" w:space="0" w:color="auto"/>
            <w:left w:val="none" w:sz="0" w:space="0" w:color="auto"/>
            <w:bottom w:val="none" w:sz="0" w:space="0" w:color="auto"/>
            <w:right w:val="none" w:sz="0" w:space="0" w:color="auto"/>
          </w:divBdr>
          <w:divsChild>
            <w:div w:id="1687097274">
              <w:marLeft w:val="0"/>
              <w:marRight w:val="0"/>
              <w:marTop w:val="0"/>
              <w:marBottom w:val="0"/>
              <w:divBdr>
                <w:top w:val="none" w:sz="0" w:space="0" w:color="auto"/>
                <w:left w:val="none" w:sz="0" w:space="0" w:color="auto"/>
                <w:bottom w:val="none" w:sz="0" w:space="0" w:color="auto"/>
                <w:right w:val="none" w:sz="0" w:space="0" w:color="auto"/>
              </w:divBdr>
            </w:div>
          </w:divsChild>
        </w:div>
        <w:div w:id="1514686323">
          <w:marLeft w:val="0"/>
          <w:marRight w:val="0"/>
          <w:marTop w:val="0"/>
          <w:marBottom w:val="0"/>
          <w:divBdr>
            <w:top w:val="none" w:sz="0" w:space="0" w:color="auto"/>
            <w:left w:val="none" w:sz="0" w:space="0" w:color="auto"/>
            <w:bottom w:val="none" w:sz="0" w:space="0" w:color="auto"/>
            <w:right w:val="none" w:sz="0" w:space="0" w:color="auto"/>
          </w:divBdr>
          <w:divsChild>
            <w:div w:id="2008317589">
              <w:marLeft w:val="0"/>
              <w:marRight w:val="0"/>
              <w:marTop w:val="0"/>
              <w:marBottom w:val="0"/>
              <w:divBdr>
                <w:top w:val="none" w:sz="0" w:space="0" w:color="auto"/>
                <w:left w:val="none" w:sz="0" w:space="0" w:color="auto"/>
                <w:bottom w:val="none" w:sz="0" w:space="0" w:color="auto"/>
                <w:right w:val="none" w:sz="0" w:space="0" w:color="auto"/>
              </w:divBdr>
            </w:div>
          </w:divsChild>
        </w:div>
        <w:div w:id="1765685713">
          <w:marLeft w:val="0"/>
          <w:marRight w:val="0"/>
          <w:marTop w:val="0"/>
          <w:marBottom w:val="0"/>
          <w:divBdr>
            <w:top w:val="none" w:sz="0" w:space="0" w:color="auto"/>
            <w:left w:val="none" w:sz="0" w:space="0" w:color="auto"/>
            <w:bottom w:val="none" w:sz="0" w:space="0" w:color="auto"/>
            <w:right w:val="none" w:sz="0" w:space="0" w:color="auto"/>
          </w:divBdr>
          <w:divsChild>
            <w:div w:id="1165438171">
              <w:marLeft w:val="0"/>
              <w:marRight w:val="0"/>
              <w:marTop w:val="0"/>
              <w:marBottom w:val="0"/>
              <w:divBdr>
                <w:top w:val="none" w:sz="0" w:space="0" w:color="auto"/>
                <w:left w:val="none" w:sz="0" w:space="0" w:color="auto"/>
                <w:bottom w:val="none" w:sz="0" w:space="0" w:color="auto"/>
                <w:right w:val="none" w:sz="0" w:space="0" w:color="auto"/>
              </w:divBdr>
            </w:div>
          </w:divsChild>
        </w:div>
        <w:div w:id="1814177096">
          <w:marLeft w:val="0"/>
          <w:marRight w:val="0"/>
          <w:marTop w:val="0"/>
          <w:marBottom w:val="0"/>
          <w:divBdr>
            <w:top w:val="none" w:sz="0" w:space="0" w:color="auto"/>
            <w:left w:val="none" w:sz="0" w:space="0" w:color="auto"/>
            <w:bottom w:val="none" w:sz="0" w:space="0" w:color="auto"/>
            <w:right w:val="none" w:sz="0" w:space="0" w:color="auto"/>
          </w:divBdr>
          <w:divsChild>
            <w:div w:id="142085611">
              <w:marLeft w:val="0"/>
              <w:marRight w:val="0"/>
              <w:marTop w:val="0"/>
              <w:marBottom w:val="0"/>
              <w:divBdr>
                <w:top w:val="none" w:sz="0" w:space="0" w:color="auto"/>
                <w:left w:val="none" w:sz="0" w:space="0" w:color="auto"/>
                <w:bottom w:val="none" w:sz="0" w:space="0" w:color="auto"/>
                <w:right w:val="none" w:sz="0" w:space="0" w:color="auto"/>
              </w:divBdr>
            </w:div>
            <w:div w:id="260065174">
              <w:marLeft w:val="0"/>
              <w:marRight w:val="0"/>
              <w:marTop w:val="0"/>
              <w:marBottom w:val="0"/>
              <w:divBdr>
                <w:top w:val="none" w:sz="0" w:space="0" w:color="auto"/>
                <w:left w:val="none" w:sz="0" w:space="0" w:color="auto"/>
                <w:bottom w:val="none" w:sz="0" w:space="0" w:color="auto"/>
                <w:right w:val="none" w:sz="0" w:space="0" w:color="auto"/>
              </w:divBdr>
            </w:div>
          </w:divsChild>
        </w:div>
        <w:div w:id="1948541881">
          <w:marLeft w:val="0"/>
          <w:marRight w:val="0"/>
          <w:marTop w:val="0"/>
          <w:marBottom w:val="0"/>
          <w:divBdr>
            <w:top w:val="none" w:sz="0" w:space="0" w:color="auto"/>
            <w:left w:val="none" w:sz="0" w:space="0" w:color="auto"/>
            <w:bottom w:val="none" w:sz="0" w:space="0" w:color="auto"/>
            <w:right w:val="none" w:sz="0" w:space="0" w:color="auto"/>
          </w:divBdr>
          <w:divsChild>
            <w:div w:id="1469276136">
              <w:marLeft w:val="0"/>
              <w:marRight w:val="0"/>
              <w:marTop w:val="0"/>
              <w:marBottom w:val="0"/>
              <w:divBdr>
                <w:top w:val="none" w:sz="0" w:space="0" w:color="auto"/>
                <w:left w:val="none" w:sz="0" w:space="0" w:color="auto"/>
                <w:bottom w:val="none" w:sz="0" w:space="0" w:color="auto"/>
                <w:right w:val="none" w:sz="0" w:space="0" w:color="auto"/>
              </w:divBdr>
            </w:div>
          </w:divsChild>
        </w:div>
        <w:div w:id="1984382869">
          <w:marLeft w:val="0"/>
          <w:marRight w:val="0"/>
          <w:marTop w:val="0"/>
          <w:marBottom w:val="0"/>
          <w:divBdr>
            <w:top w:val="none" w:sz="0" w:space="0" w:color="auto"/>
            <w:left w:val="none" w:sz="0" w:space="0" w:color="auto"/>
            <w:bottom w:val="none" w:sz="0" w:space="0" w:color="auto"/>
            <w:right w:val="none" w:sz="0" w:space="0" w:color="auto"/>
          </w:divBdr>
          <w:divsChild>
            <w:div w:id="485440913">
              <w:marLeft w:val="0"/>
              <w:marRight w:val="0"/>
              <w:marTop w:val="0"/>
              <w:marBottom w:val="0"/>
              <w:divBdr>
                <w:top w:val="none" w:sz="0" w:space="0" w:color="auto"/>
                <w:left w:val="none" w:sz="0" w:space="0" w:color="auto"/>
                <w:bottom w:val="none" w:sz="0" w:space="0" w:color="auto"/>
                <w:right w:val="none" w:sz="0" w:space="0" w:color="auto"/>
              </w:divBdr>
            </w:div>
          </w:divsChild>
        </w:div>
        <w:div w:id="2043432208">
          <w:marLeft w:val="0"/>
          <w:marRight w:val="0"/>
          <w:marTop w:val="0"/>
          <w:marBottom w:val="0"/>
          <w:divBdr>
            <w:top w:val="none" w:sz="0" w:space="0" w:color="auto"/>
            <w:left w:val="none" w:sz="0" w:space="0" w:color="auto"/>
            <w:bottom w:val="none" w:sz="0" w:space="0" w:color="auto"/>
            <w:right w:val="none" w:sz="0" w:space="0" w:color="auto"/>
          </w:divBdr>
          <w:divsChild>
            <w:div w:id="12278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3460">
      <w:bodyDiv w:val="1"/>
      <w:marLeft w:val="0"/>
      <w:marRight w:val="0"/>
      <w:marTop w:val="0"/>
      <w:marBottom w:val="0"/>
      <w:divBdr>
        <w:top w:val="none" w:sz="0" w:space="0" w:color="auto"/>
        <w:left w:val="none" w:sz="0" w:space="0" w:color="auto"/>
        <w:bottom w:val="none" w:sz="0" w:space="0" w:color="auto"/>
        <w:right w:val="none" w:sz="0" w:space="0" w:color="auto"/>
      </w:divBdr>
    </w:div>
    <w:div w:id="604701398">
      <w:bodyDiv w:val="1"/>
      <w:marLeft w:val="0"/>
      <w:marRight w:val="0"/>
      <w:marTop w:val="0"/>
      <w:marBottom w:val="0"/>
      <w:divBdr>
        <w:top w:val="none" w:sz="0" w:space="0" w:color="auto"/>
        <w:left w:val="none" w:sz="0" w:space="0" w:color="auto"/>
        <w:bottom w:val="none" w:sz="0" w:space="0" w:color="auto"/>
        <w:right w:val="none" w:sz="0" w:space="0" w:color="auto"/>
      </w:divBdr>
    </w:div>
    <w:div w:id="687416316">
      <w:bodyDiv w:val="1"/>
      <w:marLeft w:val="0"/>
      <w:marRight w:val="0"/>
      <w:marTop w:val="0"/>
      <w:marBottom w:val="0"/>
      <w:divBdr>
        <w:top w:val="none" w:sz="0" w:space="0" w:color="auto"/>
        <w:left w:val="none" w:sz="0" w:space="0" w:color="auto"/>
        <w:bottom w:val="none" w:sz="0" w:space="0" w:color="auto"/>
        <w:right w:val="none" w:sz="0" w:space="0" w:color="auto"/>
      </w:divBdr>
    </w:div>
    <w:div w:id="779493810">
      <w:bodyDiv w:val="1"/>
      <w:marLeft w:val="0"/>
      <w:marRight w:val="0"/>
      <w:marTop w:val="0"/>
      <w:marBottom w:val="0"/>
      <w:divBdr>
        <w:top w:val="none" w:sz="0" w:space="0" w:color="auto"/>
        <w:left w:val="none" w:sz="0" w:space="0" w:color="auto"/>
        <w:bottom w:val="none" w:sz="0" w:space="0" w:color="auto"/>
        <w:right w:val="none" w:sz="0" w:space="0" w:color="auto"/>
      </w:divBdr>
    </w:div>
    <w:div w:id="802306425">
      <w:bodyDiv w:val="1"/>
      <w:marLeft w:val="0"/>
      <w:marRight w:val="0"/>
      <w:marTop w:val="0"/>
      <w:marBottom w:val="0"/>
      <w:divBdr>
        <w:top w:val="none" w:sz="0" w:space="0" w:color="auto"/>
        <w:left w:val="none" w:sz="0" w:space="0" w:color="auto"/>
        <w:bottom w:val="none" w:sz="0" w:space="0" w:color="auto"/>
        <w:right w:val="none" w:sz="0" w:space="0" w:color="auto"/>
      </w:divBdr>
      <w:divsChild>
        <w:div w:id="402917303">
          <w:marLeft w:val="0"/>
          <w:marRight w:val="0"/>
          <w:marTop w:val="0"/>
          <w:marBottom w:val="0"/>
          <w:divBdr>
            <w:top w:val="none" w:sz="0" w:space="0" w:color="auto"/>
            <w:left w:val="none" w:sz="0" w:space="0" w:color="auto"/>
            <w:bottom w:val="none" w:sz="0" w:space="0" w:color="auto"/>
            <w:right w:val="none" w:sz="0" w:space="0" w:color="auto"/>
          </w:divBdr>
          <w:divsChild>
            <w:div w:id="626202766">
              <w:marLeft w:val="0"/>
              <w:marRight w:val="0"/>
              <w:marTop w:val="0"/>
              <w:marBottom w:val="0"/>
              <w:divBdr>
                <w:top w:val="none" w:sz="0" w:space="0" w:color="auto"/>
                <w:left w:val="none" w:sz="0" w:space="0" w:color="auto"/>
                <w:bottom w:val="none" w:sz="0" w:space="0" w:color="auto"/>
                <w:right w:val="none" w:sz="0" w:space="0" w:color="auto"/>
              </w:divBdr>
            </w:div>
            <w:div w:id="1921059448">
              <w:marLeft w:val="0"/>
              <w:marRight w:val="0"/>
              <w:marTop w:val="0"/>
              <w:marBottom w:val="0"/>
              <w:divBdr>
                <w:top w:val="none" w:sz="0" w:space="0" w:color="auto"/>
                <w:left w:val="none" w:sz="0" w:space="0" w:color="auto"/>
                <w:bottom w:val="none" w:sz="0" w:space="0" w:color="auto"/>
                <w:right w:val="none" w:sz="0" w:space="0" w:color="auto"/>
              </w:divBdr>
            </w:div>
          </w:divsChild>
        </w:div>
        <w:div w:id="1260406300">
          <w:marLeft w:val="0"/>
          <w:marRight w:val="0"/>
          <w:marTop w:val="0"/>
          <w:marBottom w:val="0"/>
          <w:divBdr>
            <w:top w:val="none" w:sz="0" w:space="0" w:color="auto"/>
            <w:left w:val="none" w:sz="0" w:space="0" w:color="auto"/>
            <w:bottom w:val="none" w:sz="0" w:space="0" w:color="auto"/>
            <w:right w:val="none" w:sz="0" w:space="0" w:color="auto"/>
          </w:divBdr>
          <w:divsChild>
            <w:div w:id="215359642">
              <w:marLeft w:val="0"/>
              <w:marRight w:val="0"/>
              <w:marTop w:val="0"/>
              <w:marBottom w:val="0"/>
              <w:divBdr>
                <w:top w:val="none" w:sz="0" w:space="0" w:color="auto"/>
                <w:left w:val="none" w:sz="0" w:space="0" w:color="auto"/>
                <w:bottom w:val="none" w:sz="0" w:space="0" w:color="auto"/>
                <w:right w:val="none" w:sz="0" w:space="0" w:color="auto"/>
              </w:divBdr>
            </w:div>
          </w:divsChild>
        </w:div>
        <w:div w:id="1992903269">
          <w:marLeft w:val="0"/>
          <w:marRight w:val="0"/>
          <w:marTop w:val="0"/>
          <w:marBottom w:val="0"/>
          <w:divBdr>
            <w:top w:val="none" w:sz="0" w:space="0" w:color="auto"/>
            <w:left w:val="none" w:sz="0" w:space="0" w:color="auto"/>
            <w:bottom w:val="none" w:sz="0" w:space="0" w:color="auto"/>
            <w:right w:val="none" w:sz="0" w:space="0" w:color="auto"/>
          </w:divBdr>
          <w:divsChild>
            <w:div w:id="831411179">
              <w:marLeft w:val="0"/>
              <w:marRight w:val="0"/>
              <w:marTop w:val="0"/>
              <w:marBottom w:val="0"/>
              <w:divBdr>
                <w:top w:val="none" w:sz="0" w:space="0" w:color="auto"/>
                <w:left w:val="none" w:sz="0" w:space="0" w:color="auto"/>
                <w:bottom w:val="none" w:sz="0" w:space="0" w:color="auto"/>
                <w:right w:val="none" w:sz="0" w:space="0" w:color="auto"/>
              </w:divBdr>
            </w:div>
            <w:div w:id="1148013409">
              <w:marLeft w:val="0"/>
              <w:marRight w:val="0"/>
              <w:marTop w:val="0"/>
              <w:marBottom w:val="0"/>
              <w:divBdr>
                <w:top w:val="none" w:sz="0" w:space="0" w:color="auto"/>
                <w:left w:val="none" w:sz="0" w:space="0" w:color="auto"/>
                <w:bottom w:val="none" w:sz="0" w:space="0" w:color="auto"/>
                <w:right w:val="none" w:sz="0" w:space="0" w:color="auto"/>
              </w:divBdr>
            </w:div>
            <w:div w:id="20667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526">
      <w:bodyDiv w:val="1"/>
      <w:marLeft w:val="0"/>
      <w:marRight w:val="0"/>
      <w:marTop w:val="0"/>
      <w:marBottom w:val="0"/>
      <w:divBdr>
        <w:top w:val="none" w:sz="0" w:space="0" w:color="auto"/>
        <w:left w:val="none" w:sz="0" w:space="0" w:color="auto"/>
        <w:bottom w:val="none" w:sz="0" w:space="0" w:color="auto"/>
        <w:right w:val="none" w:sz="0" w:space="0" w:color="auto"/>
      </w:divBdr>
    </w:div>
    <w:div w:id="932855104">
      <w:bodyDiv w:val="1"/>
      <w:marLeft w:val="0"/>
      <w:marRight w:val="0"/>
      <w:marTop w:val="0"/>
      <w:marBottom w:val="0"/>
      <w:divBdr>
        <w:top w:val="none" w:sz="0" w:space="0" w:color="auto"/>
        <w:left w:val="none" w:sz="0" w:space="0" w:color="auto"/>
        <w:bottom w:val="none" w:sz="0" w:space="0" w:color="auto"/>
        <w:right w:val="none" w:sz="0" w:space="0" w:color="auto"/>
      </w:divBdr>
      <w:divsChild>
        <w:div w:id="1794984760">
          <w:marLeft w:val="0"/>
          <w:marRight w:val="0"/>
          <w:marTop w:val="0"/>
          <w:marBottom w:val="0"/>
          <w:divBdr>
            <w:top w:val="none" w:sz="0" w:space="0" w:color="auto"/>
            <w:left w:val="none" w:sz="0" w:space="0" w:color="auto"/>
            <w:bottom w:val="none" w:sz="0" w:space="0" w:color="auto"/>
            <w:right w:val="none" w:sz="0" w:space="0" w:color="auto"/>
          </w:divBdr>
        </w:div>
        <w:div w:id="1943218635">
          <w:marLeft w:val="0"/>
          <w:marRight w:val="0"/>
          <w:marTop w:val="0"/>
          <w:marBottom w:val="0"/>
          <w:divBdr>
            <w:top w:val="none" w:sz="0" w:space="0" w:color="auto"/>
            <w:left w:val="none" w:sz="0" w:space="0" w:color="auto"/>
            <w:bottom w:val="none" w:sz="0" w:space="0" w:color="auto"/>
            <w:right w:val="none" w:sz="0" w:space="0" w:color="auto"/>
          </w:divBdr>
        </w:div>
      </w:divsChild>
    </w:div>
    <w:div w:id="935283186">
      <w:bodyDiv w:val="1"/>
      <w:marLeft w:val="0"/>
      <w:marRight w:val="0"/>
      <w:marTop w:val="0"/>
      <w:marBottom w:val="0"/>
      <w:divBdr>
        <w:top w:val="none" w:sz="0" w:space="0" w:color="auto"/>
        <w:left w:val="none" w:sz="0" w:space="0" w:color="auto"/>
        <w:bottom w:val="none" w:sz="0" w:space="0" w:color="auto"/>
        <w:right w:val="none" w:sz="0" w:space="0" w:color="auto"/>
      </w:divBdr>
      <w:divsChild>
        <w:div w:id="216740848">
          <w:marLeft w:val="0"/>
          <w:marRight w:val="0"/>
          <w:marTop w:val="0"/>
          <w:marBottom w:val="0"/>
          <w:divBdr>
            <w:top w:val="none" w:sz="0" w:space="0" w:color="auto"/>
            <w:left w:val="none" w:sz="0" w:space="0" w:color="auto"/>
            <w:bottom w:val="none" w:sz="0" w:space="0" w:color="auto"/>
            <w:right w:val="none" w:sz="0" w:space="0" w:color="auto"/>
          </w:divBdr>
          <w:divsChild>
            <w:div w:id="1013456955">
              <w:marLeft w:val="0"/>
              <w:marRight w:val="0"/>
              <w:marTop w:val="0"/>
              <w:marBottom w:val="0"/>
              <w:divBdr>
                <w:top w:val="none" w:sz="0" w:space="0" w:color="auto"/>
                <w:left w:val="none" w:sz="0" w:space="0" w:color="auto"/>
                <w:bottom w:val="none" w:sz="0" w:space="0" w:color="auto"/>
                <w:right w:val="none" w:sz="0" w:space="0" w:color="auto"/>
              </w:divBdr>
            </w:div>
          </w:divsChild>
        </w:div>
        <w:div w:id="387189822">
          <w:marLeft w:val="0"/>
          <w:marRight w:val="0"/>
          <w:marTop w:val="0"/>
          <w:marBottom w:val="0"/>
          <w:divBdr>
            <w:top w:val="none" w:sz="0" w:space="0" w:color="auto"/>
            <w:left w:val="none" w:sz="0" w:space="0" w:color="auto"/>
            <w:bottom w:val="none" w:sz="0" w:space="0" w:color="auto"/>
            <w:right w:val="none" w:sz="0" w:space="0" w:color="auto"/>
          </w:divBdr>
          <w:divsChild>
            <w:div w:id="567569610">
              <w:marLeft w:val="0"/>
              <w:marRight w:val="0"/>
              <w:marTop w:val="0"/>
              <w:marBottom w:val="0"/>
              <w:divBdr>
                <w:top w:val="none" w:sz="0" w:space="0" w:color="auto"/>
                <w:left w:val="none" w:sz="0" w:space="0" w:color="auto"/>
                <w:bottom w:val="none" w:sz="0" w:space="0" w:color="auto"/>
                <w:right w:val="none" w:sz="0" w:space="0" w:color="auto"/>
              </w:divBdr>
            </w:div>
          </w:divsChild>
        </w:div>
        <w:div w:id="422991731">
          <w:marLeft w:val="0"/>
          <w:marRight w:val="0"/>
          <w:marTop w:val="0"/>
          <w:marBottom w:val="0"/>
          <w:divBdr>
            <w:top w:val="none" w:sz="0" w:space="0" w:color="auto"/>
            <w:left w:val="none" w:sz="0" w:space="0" w:color="auto"/>
            <w:bottom w:val="none" w:sz="0" w:space="0" w:color="auto"/>
            <w:right w:val="none" w:sz="0" w:space="0" w:color="auto"/>
          </w:divBdr>
          <w:divsChild>
            <w:div w:id="1905094721">
              <w:marLeft w:val="0"/>
              <w:marRight w:val="0"/>
              <w:marTop w:val="0"/>
              <w:marBottom w:val="0"/>
              <w:divBdr>
                <w:top w:val="none" w:sz="0" w:space="0" w:color="auto"/>
                <w:left w:val="none" w:sz="0" w:space="0" w:color="auto"/>
                <w:bottom w:val="none" w:sz="0" w:space="0" w:color="auto"/>
                <w:right w:val="none" w:sz="0" w:space="0" w:color="auto"/>
              </w:divBdr>
            </w:div>
          </w:divsChild>
        </w:div>
        <w:div w:id="1020736351">
          <w:marLeft w:val="0"/>
          <w:marRight w:val="0"/>
          <w:marTop w:val="0"/>
          <w:marBottom w:val="0"/>
          <w:divBdr>
            <w:top w:val="none" w:sz="0" w:space="0" w:color="auto"/>
            <w:left w:val="none" w:sz="0" w:space="0" w:color="auto"/>
            <w:bottom w:val="none" w:sz="0" w:space="0" w:color="auto"/>
            <w:right w:val="none" w:sz="0" w:space="0" w:color="auto"/>
          </w:divBdr>
          <w:divsChild>
            <w:div w:id="1088575969">
              <w:marLeft w:val="0"/>
              <w:marRight w:val="0"/>
              <w:marTop w:val="0"/>
              <w:marBottom w:val="0"/>
              <w:divBdr>
                <w:top w:val="none" w:sz="0" w:space="0" w:color="auto"/>
                <w:left w:val="none" w:sz="0" w:space="0" w:color="auto"/>
                <w:bottom w:val="none" w:sz="0" w:space="0" w:color="auto"/>
                <w:right w:val="none" w:sz="0" w:space="0" w:color="auto"/>
              </w:divBdr>
            </w:div>
          </w:divsChild>
        </w:div>
        <w:div w:id="1046174956">
          <w:marLeft w:val="0"/>
          <w:marRight w:val="0"/>
          <w:marTop w:val="0"/>
          <w:marBottom w:val="0"/>
          <w:divBdr>
            <w:top w:val="none" w:sz="0" w:space="0" w:color="auto"/>
            <w:left w:val="none" w:sz="0" w:space="0" w:color="auto"/>
            <w:bottom w:val="none" w:sz="0" w:space="0" w:color="auto"/>
            <w:right w:val="none" w:sz="0" w:space="0" w:color="auto"/>
          </w:divBdr>
          <w:divsChild>
            <w:div w:id="1708484547">
              <w:marLeft w:val="0"/>
              <w:marRight w:val="0"/>
              <w:marTop w:val="0"/>
              <w:marBottom w:val="0"/>
              <w:divBdr>
                <w:top w:val="none" w:sz="0" w:space="0" w:color="auto"/>
                <w:left w:val="none" w:sz="0" w:space="0" w:color="auto"/>
                <w:bottom w:val="none" w:sz="0" w:space="0" w:color="auto"/>
                <w:right w:val="none" w:sz="0" w:space="0" w:color="auto"/>
              </w:divBdr>
            </w:div>
          </w:divsChild>
        </w:div>
        <w:div w:id="1142843910">
          <w:marLeft w:val="0"/>
          <w:marRight w:val="0"/>
          <w:marTop w:val="0"/>
          <w:marBottom w:val="0"/>
          <w:divBdr>
            <w:top w:val="none" w:sz="0" w:space="0" w:color="auto"/>
            <w:left w:val="none" w:sz="0" w:space="0" w:color="auto"/>
            <w:bottom w:val="none" w:sz="0" w:space="0" w:color="auto"/>
            <w:right w:val="none" w:sz="0" w:space="0" w:color="auto"/>
          </w:divBdr>
          <w:divsChild>
            <w:div w:id="1049458508">
              <w:marLeft w:val="0"/>
              <w:marRight w:val="0"/>
              <w:marTop w:val="0"/>
              <w:marBottom w:val="0"/>
              <w:divBdr>
                <w:top w:val="none" w:sz="0" w:space="0" w:color="auto"/>
                <w:left w:val="none" w:sz="0" w:space="0" w:color="auto"/>
                <w:bottom w:val="none" w:sz="0" w:space="0" w:color="auto"/>
                <w:right w:val="none" w:sz="0" w:space="0" w:color="auto"/>
              </w:divBdr>
            </w:div>
          </w:divsChild>
        </w:div>
        <w:div w:id="1202205541">
          <w:marLeft w:val="0"/>
          <w:marRight w:val="0"/>
          <w:marTop w:val="0"/>
          <w:marBottom w:val="0"/>
          <w:divBdr>
            <w:top w:val="none" w:sz="0" w:space="0" w:color="auto"/>
            <w:left w:val="none" w:sz="0" w:space="0" w:color="auto"/>
            <w:bottom w:val="none" w:sz="0" w:space="0" w:color="auto"/>
            <w:right w:val="none" w:sz="0" w:space="0" w:color="auto"/>
          </w:divBdr>
          <w:divsChild>
            <w:div w:id="283778532">
              <w:marLeft w:val="0"/>
              <w:marRight w:val="0"/>
              <w:marTop w:val="0"/>
              <w:marBottom w:val="0"/>
              <w:divBdr>
                <w:top w:val="none" w:sz="0" w:space="0" w:color="auto"/>
                <w:left w:val="none" w:sz="0" w:space="0" w:color="auto"/>
                <w:bottom w:val="none" w:sz="0" w:space="0" w:color="auto"/>
                <w:right w:val="none" w:sz="0" w:space="0" w:color="auto"/>
              </w:divBdr>
            </w:div>
          </w:divsChild>
        </w:div>
        <w:div w:id="1562253992">
          <w:marLeft w:val="0"/>
          <w:marRight w:val="0"/>
          <w:marTop w:val="0"/>
          <w:marBottom w:val="0"/>
          <w:divBdr>
            <w:top w:val="none" w:sz="0" w:space="0" w:color="auto"/>
            <w:left w:val="none" w:sz="0" w:space="0" w:color="auto"/>
            <w:bottom w:val="none" w:sz="0" w:space="0" w:color="auto"/>
            <w:right w:val="none" w:sz="0" w:space="0" w:color="auto"/>
          </w:divBdr>
          <w:divsChild>
            <w:div w:id="21265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448">
      <w:bodyDiv w:val="1"/>
      <w:marLeft w:val="0"/>
      <w:marRight w:val="0"/>
      <w:marTop w:val="0"/>
      <w:marBottom w:val="0"/>
      <w:divBdr>
        <w:top w:val="none" w:sz="0" w:space="0" w:color="auto"/>
        <w:left w:val="none" w:sz="0" w:space="0" w:color="auto"/>
        <w:bottom w:val="none" w:sz="0" w:space="0" w:color="auto"/>
        <w:right w:val="none" w:sz="0" w:space="0" w:color="auto"/>
      </w:divBdr>
    </w:div>
    <w:div w:id="1012338729">
      <w:bodyDiv w:val="1"/>
      <w:marLeft w:val="0"/>
      <w:marRight w:val="0"/>
      <w:marTop w:val="0"/>
      <w:marBottom w:val="0"/>
      <w:divBdr>
        <w:top w:val="none" w:sz="0" w:space="0" w:color="auto"/>
        <w:left w:val="none" w:sz="0" w:space="0" w:color="auto"/>
        <w:bottom w:val="none" w:sz="0" w:space="0" w:color="auto"/>
        <w:right w:val="none" w:sz="0" w:space="0" w:color="auto"/>
      </w:divBdr>
      <w:divsChild>
        <w:div w:id="1376348975">
          <w:marLeft w:val="0"/>
          <w:marRight w:val="0"/>
          <w:marTop w:val="0"/>
          <w:marBottom w:val="0"/>
          <w:divBdr>
            <w:top w:val="none" w:sz="0" w:space="0" w:color="auto"/>
            <w:left w:val="none" w:sz="0" w:space="0" w:color="auto"/>
            <w:bottom w:val="none" w:sz="0" w:space="0" w:color="auto"/>
            <w:right w:val="none" w:sz="0" w:space="0" w:color="auto"/>
          </w:divBdr>
          <w:divsChild>
            <w:div w:id="1377243126">
              <w:marLeft w:val="0"/>
              <w:marRight w:val="0"/>
              <w:marTop w:val="0"/>
              <w:marBottom w:val="0"/>
              <w:divBdr>
                <w:top w:val="none" w:sz="0" w:space="0" w:color="auto"/>
                <w:left w:val="none" w:sz="0" w:space="0" w:color="auto"/>
                <w:bottom w:val="none" w:sz="0" w:space="0" w:color="auto"/>
                <w:right w:val="none" w:sz="0" w:space="0" w:color="auto"/>
              </w:divBdr>
            </w:div>
          </w:divsChild>
        </w:div>
        <w:div w:id="1647317113">
          <w:marLeft w:val="0"/>
          <w:marRight w:val="0"/>
          <w:marTop w:val="0"/>
          <w:marBottom w:val="0"/>
          <w:divBdr>
            <w:top w:val="none" w:sz="0" w:space="0" w:color="auto"/>
            <w:left w:val="none" w:sz="0" w:space="0" w:color="auto"/>
            <w:bottom w:val="none" w:sz="0" w:space="0" w:color="auto"/>
            <w:right w:val="none" w:sz="0" w:space="0" w:color="auto"/>
          </w:divBdr>
          <w:divsChild>
            <w:div w:id="479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7641">
      <w:bodyDiv w:val="1"/>
      <w:marLeft w:val="0"/>
      <w:marRight w:val="0"/>
      <w:marTop w:val="0"/>
      <w:marBottom w:val="0"/>
      <w:divBdr>
        <w:top w:val="none" w:sz="0" w:space="0" w:color="auto"/>
        <w:left w:val="none" w:sz="0" w:space="0" w:color="auto"/>
        <w:bottom w:val="none" w:sz="0" w:space="0" w:color="auto"/>
        <w:right w:val="none" w:sz="0" w:space="0" w:color="auto"/>
      </w:divBdr>
      <w:divsChild>
        <w:div w:id="129514452">
          <w:marLeft w:val="0"/>
          <w:marRight w:val="0"/>
          <w:marTop w:val="0"/>
          <w:marBottom w:val="0"/>
          <w:divBdr>
            <w:top w:val="none" w:sz="0" w:space="0" w:color="auto"/>
            <w:left w:val="none" w:sz="0" w:space="0" w:color="auto"/>
            <w:bottom w:val="none" w:sz="0" w:space="0" w:color="auto"/>
            <w:right w:val="none" w:sz="0" w:space="0" w:color="auto"/>
          </w:divBdr>
          <w:divsChild>
            <w:div w:id="1328023065">
              <w:marLeft w:val="0"/>
              <w:marRight w:val="0"/>
              <w:marTop w:val="0"/>
              <w:marBottom w:val="0"/>
              <w:divBdr>
                <w:top w:val="none" w:sz="0" w:space="0" w:color="auto"/>
                <w:left w:val="none" w:sz="0" w:space="0" w:color="auto"/>
                <w:bottom w:val="none" w:sz="0" w:space="0" w:color="auto"/>
                <w:right w:val="none" w:sz="0" w:space="0" w:color="auto"/>
              </w:divBdr>
            </w:div>
          </w:divsChild>
        </w:div>
        <w:div w:id="859658222">
          <w:marLeft w:val="0"/>
          <w:marRight w:val="0"/>
          <w:marTop w:val="0"/>
          <w:marBottom w:val="0"/>
          <w:divBdr>
            <w:top w:val="none" w:sz="0" w:space="0" w:color="auto"/>
            <w:left w:val="none" w:sz="0" w:space="0" w:color="auto"/>
            <w:bottom w:val="none" w:sz="0" w:space="0" w:color="auto"/>
            <w:right w:val="none" w:sz="0" w:space="0" w:color="auto"/>
          </w:divBdr>
          <w:divsChild>
            <w:div w:id="1365981339">
              <w:marLeft w:val="0"/>
              <w:marRight w:val="0"/>
              <w:marTop w:val="0"/>
              <w:marBottom w:val="0"/>
              <w:divBdr>
                <w:top w:val="none" w:sz="0" w:space="0" w:color="auto"/>
                <w:left w:val="none" w:sz="0" w:space="0" w:color="auto"/>
                <w:bottom w:val="none" w:sz="0" w:space="0" w:color="auto"/>
                <w:right w:val="none" w:sz="0" w:space="0" w:color="auto"/>
              </w:divBdr>
            </w:div>
          </w:divsChild>
        </w:div>
        <w:div w:id="1359307889">
          <w:marLeft w:val="0"/>
          <w:marRight w:val="0"/>
          <w:marTop w:val="0"/>
          <w:marBottom w:val="0"/>
          <w:divBdr>
            <w:top w:val="none" w:sz="0" w:space="0" w:color="auto"/>
            <w:left w:val="none" w:sz="0" w:space="0" w:color="auto"/>
            <w:bottom w:val="none" w:sz="0" w:space="0" w:color="auto"/>
            <w:right w:val="none" w:sz="0" w:space="0" w:color="auto"/>
          </w:divBdr>
          <w:divsChild>
            <w:div w:id="522859335">
              <w:marLeft w:val="0"/>
              <w:marRight w:val="0"/>
              <w:marTop w:val="0"/>
              <w:marBottom w:val="0"/>
              <w:divBdr>
                <w:top w:val="none" w:sz="0" w:space="0" w:color="auto"/>
                <w:left w:val="none" w:sz="0" w:space="0" w:color="auto"/>
                <w:bottom w:val="none" w:sz="0" w:space="0" w:color="auto"/>
                <w:right w:val="none" w:sz="0" w:space="0" w:color="auto"/>
              </w:divBdr>
            </w:div>
          </w:divsChild>
        </w:div>
        <w:div w:id="1795976415">
          <w:marLeft w:val="0"/>
          <w:marRight w:val="0"/>
          <w:marTop w:val="0"/>
          <w:marBottom w:val="0"/>
          <w:divBdr>
            <w:top w:val="none" w:sz="0" w:space="0" w:color="auto"/>
            <w:left w:val="none" w:sz="0" w:space="0" w:color="auto"/>
            <w:bottom w:val="none" w:sz="0" w:space="0" w:color="auto"/>
            <w:right w:val="none" w:sz="0" w:space="0" w:color="auto"/>
          </w:divBdr>
          <w:divsChild>
            <w:div w:id="20643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9520">
      <w:bodyDiv w:val="1"/>
      <w:marLeft w:val="0"/>
      <w:marRight w:val="0"/>
      <w:marTop w:val="0"/>
      <w:marBottom w:val="0"/>
      <w:divBdr>
        <w:top w:val="none" w:sz="0" w:space="0" w:color="auto"/>
        <w:left w:val="none" w:sz="0" w:space="0" w:color="auto"/>
        <w:bottom w:val="none" w:sz="0" w:space="0" w:color="auto"/>
        <w:right w:val="none" w:sz="0" w:space="0" w:color="auto"/>
      </w:divBdr>
      <w:divsChild>
        <w:div w:id="39524113">
          <w:marLeft w:val="0"/>
          <w:marRight w:val="0"/>
          <w:marTop w:val="0"/>
          <w:marBottom w:val="0"/>
          <w:divBdr>
            <w:top w:val="none" w:sz="0" w:space="0" w:color="auto"/>
            <w:left w:val="none" w:sz="0" w:space="0" w:color="auto"/>
            <w:bottom w:val="none" w:sz="0" w:space="0" w:color="auto"/>
            <w:right w:val="none" w:sz="0" w:space="0" w:color="auto"/>
          </w:divBdr>
          <w:divsChild>
            <w:div w:id="597760619">
              <w:marLeft w:val="0"/>
              <w:marRight w:val="0"/>
              <w:marTop w:val="0"/>
              <w:marBottom w:val="0"/>
              <w:divBdr>
                <w:top w:val="none" w:sz="0" w:space="0" w:color="auto"/>
                <w:left w:val="none" w:sz="0" w:space="0" w:color="auto"/>
                <w:bottom w:val="none" w:sz="0" w:space="0" w:color="auto"/>
                <w:right w:val="none" w:sz="0" w:space="0" w:color="auto"/>
              </w:divBdr>
            </w:div>
            <w:div w:id="1640068445">
              <w:marLeft w:val="0"/>
              <w:marRight w:val="0"/>
              <w:marTop w:val="0"/>
              <w:marBottom w:val="0"/>
              <w:divBdr>
                <w:top w:val="none" w:sz="0" w:space="0" w:color="auto"/>
                <w:left w:val="none" w:sz="0" w:space="0" w:color="auto"/>
                <w:bottom w:val="none" w:sz="0" w:space="0" w:color="auto"/>
                <w:right w:val="none" w:sz="0" w:space="0" w:color="auto"/>
              </w:divBdr>
            </w:div>
          </w:divsChild>
        </w:div>
        <w:div w:id="225729615">
          <w:marLeft w:val="0"/>
          <w:marRight w:val="0"/>
          <w:marTop w:val="0"/>
          <w:marBottom w:val="0"/>
          <w:divBdr>
            <w:top w:val="none" w:sz="0" w:space="0" w:color="auto"/>
            <w:left w:val="none" w:sz="0" w:space="0" w:color="auto"/>
            <w:bottom w:val="none" w:sz="0" w:space="0" w:color="auto"/>
            <w:right w:val="none" w:sz="0" w:space="0" w:color="auto"/>
          </w:divBdr>
          <w:divsChild>
            <w:div w:id="627517626">
              <w:marLeft w:val="0"/>
              <w:marRight w:val="0"/>
              <w:marTop w:val="0"/>
              <w:marBottom w:val="0"/>
              <w:divBdr>
                <w:top w:val="none" w:sz="0" w:space="0" w:color="auto"/>
                <w:left w:val="none" w:sz="0" w:space="0" w:color="auto"/>
                <w:bottom w:val="none" w:sz="0" w:space="0" w:color="auto"/>
                <w:right w:val="none" w:sz="0" w:space="0" w:color="auto"/>
              </w:divBdr>
            </w:div>
          </w:divsChild>
        </w:div>
        <w:div w:id="254437417">
          <w:marLeft w:val="0"/>
          <w:marRight w:val="0"/>
          <w:marTop w:val="0"/>
          <w:marBottom w:val="0"/>
          <w:divBdr>
            <w:top w:val="none" w:sz="0" w:space="0" w:color="auto"/>
            <w:left w:val="none" w:sz="0" w:space="0" w:color="auto"/>
            <w:bottom w:val="none" w:sz="0" w:space="0" w:color="auto"/>
            <w:right w:val="none" w:sz="0" w:space="0" w:color="auto"/>
          </w:divBdr>
          <w:divsChild>
            <w:div w:id="1639526844">
              <w:marLeft w:val="0"/>
              <w:marRight w:val="0"/>
              <w:marTop w:val="0"/>
              <w:marBottom w:val="0"/>
              <w:divBdr>
                <w:top w:val="none" w:sz="0" w:space="0" w:color="auto"/>
                <w:left w:val="none" w:sz="0" w:space="0" w:color="auto"/>
                <w:bottom w:val="none" w:sz="0" w:space="0" w:color="auto"/>
                <w:right w:val="none" w:sz="0" w:space="0" w:color="auto"/>
              </w:divBdr>
            </w:div>
            <w:div w:id="1891726137">
              <w:marLeft w:val="0"/>
              <w:marRight w:val="0"/>
              <w:marTop w:val="0"/>
              <w:marBottom w:val="0"/>
              <w:divBdr>
                <w:top w:val="none" w:sz="0" w:space="0" w:color="auto"/>
                <w:left w:val="none" w:sz="0" w:space="0" w:color="auto"/>
                <w:bottom w:val="none" w:sz="0" w:space="0" w:color="auto"/>
                <w:right w:val="none" w:sz="0" w:space="0" w:color="auto"/>
              </w:divBdr>
            </w:div>
          </w:divsChild>
        </w:div>
        <w:div w:id="257711984">
          <w:marLeft w:val="0"/>
          <w:marRight w:val="0"/>
          <w:marTop w:val="0"/>
          <w:marBottom w:val="0"/>
          <w:divBdr>
            <w:top w:val="none" w:sz="0" w:space="0" w:color="auto"/>
            <w:left w:val="none" w:sz="0" w:space="0" w:color="auto"/>
            <w:bottom w:val="none" w:sz="0" w:space="0" w:color="auto"/>
            <w:right w:val="none" w:sz="0" w:space="0" w:color="auto"/>
          </w:divBdr>
          <w:divsChild>
            <w:div w:id="331179446">
              <w:marLeft w:val="0"/>
              <w:marRight w:val="0"/>
              <w:marTop w:val="0"/>
              <w:marBottom w:val="0"/>
              <w:divBdr>
                <w:top w:val="none" w:sz="0" w:space="0" w:color="auto"/>
                <w:left w:val="none" w:sz="0" w:space="0" w:color="auto"/>
                <w:bottom w:val="none" w:sz="0" w:space="0" w:color="auto"/>
                <w:right w:val="none" w:sz="0" w:space="0" w:color="auto"/>
              </w:divBdr>
            </w:div>
          </w:divsChild>
        </w:div>
        <w:div w:id="302346691">
          <w:marLeft w:val="0"/>
          <w:marRight w:val="0"/>
          <w:marTop w:val="0"/>
          <w:marBottom w:val="0"/>
          <w:divBdr>
            <w:top w:val="none" w:sz="0" w:space="0" w:color="auto"/>
            <w:left w:val="none" w:sz="0" w:space="0" w:color="auto"/>
            <w:bottom w:val="none" w:sz="0" w:space="0" w:color="auto"/>
            <w:right w:val="none" w:sz="0" w:space="0" w:color="auto"/>
          </w:divBdr>
          <w:divsChild>
            <w:div w:id="1407990588">
              <w:marLeft w:val="0"/>
              <w:marRight w:val="0"/>
              <w:marTop w:val="0"/>
              <w:marBottom w:val="0"/>
              <w:divBdr>
                <w:top w:val="none" w:sz="0" w:space="0" w:color="auto"/>
                <w:left w:val="none" w:sz="0" w:space="0" w:color="auto"/>
                <w:bottom w:val="none" w:sz="0" w:space="0" w:color="auto"/>
                <w:right w:val="none" w:sz="0" w:space="0" w:color="auto"/>
              </w:divBdr>
            </w:div>
          </w:divsChild>
        </w:div>
        <w:div w:id="515123353">
          <w:marLeft w:val="0"/>
          <w:marRight w:val="0"/>
          <w:marTop w:val="0"/>
          <w:marBottom w:val="0"/>
          <w:divBdr>
            <w:top w:val="none" w:sz="0" w:space="0" w:color="auto"/>
            <w:left w:val="none" w:sz="0" w:space="0" w:color="auto"/>
            <w:bottom w:val="none" w:sz="0" w:space="0" w:color="auto"/>
            <w:right w:val="none" w:sz="0" w:space="0" w:color="auto"/>
          </w:divBdr>
          <w:divsChild>
            <w:div w:id="164982409">
              <w:marLeft w:val="0"/>
              <w:marRight w:val="0"/>
              <w:marTop w:val="0"/>
              <w:marBottom w:val="0"/>
              <w:divBdr>
                <w:top w:val="none" w:sz="0" w:space="0" w:color="auto"/>
                <w:left w:val="none" w:sz="0" w:space="0" w:color="auto"/>
                <w:bottom w:val="none" w:sz="0" w:space="0" w:color="auto"/>
                <w:right w:val="none" w:sz="0" w:space="0" w:color="auto"/>
              </w:divBdr>
            </w:div>
            <w:div w:id="858587178">
              <w:marLeft w:val="0"/>
              <w:marRight w:val="0"/>
              <w:marTop w:val="0"/>
              <w:marBottom w:val="0"/>
              <w:divBdr>
                <w:top w:val="none" w:sz="0" w:space="0" w:color="auto"/>
                <w:left w:val="none" w:sz="0" w:space="0" w:color="auto"/>
                <w:bottom w:val="none" w:sz="0" w:space="0" w:color="auto"/>
                <w:right w:val="none" w:sz="0" w:space="0" w:color="auto"/>
              </w:divBdr>
            </w:div>
          </w:divsChild>
        </w:div>
        <w:div w:id="584270894">
          <w:marLeft w:val="0"/>
          <w:marRight w:val="0"/>
          <w:marTop w:val="0"/>
          <w:marBottom w:val="0"/>
          <w:divBdr>
            <w:top w:val="none" w:sz="0" w:space="0" w:color="auto"/>
            <w:left w:val="none" w:sz="0" w:space="0" w:color="auto"/>
            <w:bottom w:val="none" w:sz="0" w:space="0" w:color="auto"/>
            <w:right w:val="none" w:sz="0" w:space="0" w:color="auto"/>
          </w:divBdr>
          <w:divsChild>
            <w:div w:id="77991351">
              <w:marLeft w:val="0"/>
              <w:marRight w:val="0"/>
              <w:marTop w:val="0"/>
              <w:marBottom w:val="0"/>
              <w:divBdr>
                <w:top w:val="none" w:sz="0" w:space="0" w:color="auto"/>
                <w:left w:val="none" w:sz="0" w:space="0" w:color="auto"/>
                <w:bottom w:val="none" w:sz="0" w:space="0" w:color="auto"/>
                <w:right w:val="none" w:sz="0" w:space="0" w:color="auto"/>
              </w:divBdr>
            </w:div>
          </w:divsChild>
        </w:div>
        <w:div w:id="704986755">
          <w:marLeft w:val="0"/>
          <w:marRight w:val="0"/>
          <w:marTop w:val="0"/>
          <w:marBottom w:val="0"/>
          <w:divBdr>
            <w:top w:val="none" w:sz="0" w:space="0" w:color="auto"/>
            <w:left w:val="none" w:sz="0" w:space="0" w:color="auto"/>
            <w:bottom w:val="none" w:sz="0" w:space="0" w:color="auto"/>
            <w:right w:val="none" w:sz="0" w:space="0" w:color="auto"/>
          </w:divBdr>
          <w:divsChild>
            <w:div w:id="376701916">
              <w:marLeft w:val="0"/>
              <w:marRight w:val="0"/>
              <w:marTop w:val="0"/>
              <w:marBottom w:val="0"/>
              <w:divBdr>
                <w:top w:val="none" w:sz="0" w:space="0" w:color="auto"/>
                <w:left w:val="none" w:sz="0" w:space="0" w:color="auto"/>
                <w:bottom w:val="none" w:sz="0" w:space="0" w:color="auto"/>
                <w:right w:val="none" w:sz="0" w:space="0" w:color="auto"/>
              </w:divBdr>
            </w:div>
          </w:divsChild>
        </w:div>
        <w:div w:id="722169509">
          <w:marLeft w:val="0"/>
          <w:marRight w:val="0"/>
          <w:marTop w:val="0"/>
          <w:marBottom w:val="0"/>
          <w:divBdr>
            <w:top w:val="none" w:sz="0" w:space="0" w:color="auto"/>
            <w:left w:val="none" w:sz="0" w:space="0" w:color="auto"/>
            <w:bottom w:val="none" w:sz="0" w:space="0" w:color="auto"/>
            <w:right w:val="none" w:sz="0" w:space="0" w:color="auto"/>
          </w:divBdr>
          <w:divsChild>
            <w:div w:id="2125464681">
              <w:marLeft w:val="0"/>
              <w:marRight w:val="0"/>
              <w:marTop w:val="0"/>
              <w:marBottom w:val="0"/>
              <w:divBdr>
                <w:top w:val="none" w:sz="0" w:space="0" w:color="auto"/>
                <w:left w:val="none" w:sz="0" w:space="0" w:color="auto"/>
                <w:bottom w:val="none" w:sz="0" w:space="0" w:color="auto"/>
                <w:right w:val="none" w:sz="0" w:space="0" w:color="auto"/>
              </w:divBdr>
            </w:div>
          </w:divsChild>
        </w:div>
        <w:div w:id="751438696">
          <w:marLeft w:val="0"/>
          <w:marRight w:val="0"/>
          <w:marTop w:val="0"/>
          <w:marBottom w:val="0"/>
          <w:divBdr>
            <w:top w:val="none" w:sz="0" w:space="0" w:color="auto"/>
            <w:left w:val="none" w:sz="0" w:space="0" w:color="auto"/>
            <w:bottom w:val="none" w:sz="0" w:space="0" w:color="auto"/>
            <w:right w:val="none" w:sz="0" w:space="0" w:color="auto"/>
          </w:divBdr>
          <w:divsChild>
            <w:div w:id="1484737318">
              <w:marLeft w:val="0"/>
              <w:marRight w:val="0"/>
              <w:marTop w:val="0"/>
              <w:marBottom w:val="0"/>
              <w:divBdr>
                <w:top w:val="none" w:sz="0" w:space="0" w:color="auto"/>
                <w:left w:val="none" w:sz="0" w:space="0" w:color="auto"/>
                <w:bottom w:val="none" w:sz="0" w:space="0" w:color="auto"/>
                <w:right w:val="none" w:sz="0" w:space="0" w:color="auto"/>
              </w:divBdr>
            </w:div>
            <w:div w:id="2146652907">
              <w:marLeft w:val="0"/>
              <w:marRight w:val="0"/>
              <w:marTop w:val="0"/>
              <w:marBottom w:val="0"/>
              <w:divBdr>
                <w:top w:val="none" w:sz="0" w:space="0" w:color="auto"/>
                <w:left w:val="none" w:sz="0" w:space="0" w:color="auto"/>
                <w:bottom w:val="none" w:sz="0" w:space="0" w:color="auto"/>
                <w:right w:val="none" w:sz="0" w:space="0" w:color="auto"/>
              </w:divBdr>
            </w:div>
          </w:divsChild>
        </w:div>
        <w:div w:id="800612257">
          <w:marLeft w:val="0"/>
          <w:marRight w:val="0"/>
          <w:marTop w:val="0"/>
          <w:marBottom w:val="0"/>
          <w:divBdr>
            <w:top w:val="none" w:sz="0" w:space="0" w:color="auto"/>
            <w:left w:val="none" w:sz="0" w:space="0" w:color="auto"/>
            <w:bottom w:val="none" w:sz="0" w:space="0" w:color="auto"/>
            <w:right w:val="none" w:sz="0" w:space="0" w:color="auto"/>
          </w:divBdr>
          <w:divsChild>
            <w:div w:id="319161058">
              <w:marLeft w:val="0"/>
              <w:marRight w:val="0"/>
              <w:marTop w:val="0"/>
              <w:marBottom w:val="0"/>
              <w:divBdr>
                <w:top w:val="none" w:sz="0" w:space="0" w:color="auto"/>
                <w:left w:val="none" w:sz="0" w:space="0" w:color="auto"/>
                <w:bottom w:val="none" w:sz="0" w:space="0" w:color="auto"/>
                <w:right w:val="none" w:sz="0" w:space="0" w:color="auto"/>
              </w:divBdr>
            </w:div>
          </w:divsChild>
        </w:div>
        <w:div w:id="916086740">
          <w:marLeft w:val="0"/>
          <w:marRight w:val="0"/>
          <w:marTop w:val="0"/>
          <w:marBottom w:val="0"/>
          <w:divBdr>
            <w:top w:val="none" w:sz="0" w:space="0" w:color="auto"/>
            <w:left w:val="none" w:sz="0" w:space="0" w:color="auto"/>
            <w:bottom w:val="none" w:sz="0" w:space="0" w:color="auto"/>
            <w:right w:val="none" w:sz="0" w:space="0" w:color="auto"/>
          </w:divBdr>
          <w:divsChild>
            <w:div w:id="531652449">
              <w:marLeft w:val="0"/>
              <w:marRight w:val="0"/>
              <w:marTop w:val="0"/>
              <w:marBottom w:val="0"/>
              <w:divBdr>
                <w:top w:val="none" w:sz="0" w:space="0" w:color="auto"/>
                <w:left w:val="none" w:sz="0" w:space="0" w:color="auto"/>
                <w:bottom w:val="none" w:sz="0" w:space="0" w:color="auto"/>
                <w:right w:val="none" w:sz="0" w:space="0" w:color="auto"/>
              </w:divBdr>
            </w:div>
          </w:divsChild>
        </w:div>
        <w:div w:id="917710234">
          <w:marLeft w:val="0"/>
          <w:marRight w:val="0"/>
          <w:marTop w:val="0"/>
          <w:marBottom w:val="0"/>
          <w:divBdr>
            <w:top w:val="none" w:sz="0" w:space="0" w:color="auto"/>
            <w:left w:val="none" w:sz="0" w:space="0" w:color="auto"/>
            <w:bottom w:val="none" w:sz="0" w:space="0" w:color="auto"/>
            <w:right w:val="none" w:sz="0" w:space="0" w:color="auto"/>
          </w:divBdr>
          <w:divsChild>
            <w:div w:id="884489969">
              <w:marLeft w:val="0"/>
              <w:marRight w:val="0"/>
              <w:marTop w:val="0"/>
              <w:marBottom w:val="0"/>
              <w:divBdr>
                <w:top w:val="none" w:sz="0" w:space="0" w:color="auto"/>
                <w:left w:val="none" w:sz="0" w:space="0" w:color="auto"/>
                <w:bottom w:val="none" w:sz="0" w:space="0" w:color="auto"/>
                <w:right w:val="none" w:sz="0" w:space="0" w:color="auto"/>
              </w:divBdr>
            </w:div>
          </w:divsChild>
        </w:div>
        <w:div w:id="939944798">
          <w:marLeft w:val="0"/>
          <w:marRight w:val="0"/>
          <w:marTop w:val="0"/>
          <w:marBottom w:val="0"/>
          <w:divBdr>
            <w:top w:val="none" w:sz="0" w:space="0" w:color="auto"/>
            <w:left w:val="none" w:sz="0" w:space="0" w:color="auto"/>
            <w:bottom w:val="none" w:sz="0" w:space="0" w:color="auto"/>
            <w:right w:val="none" w:sz="0" w:space="0" w:color="auto"/>
          </w:divBdr>
          <w:divsChild>
            <w:div w:id="174345510">
              <w:marLeft w:val="0"/>
              <w:marRight w:val="0"/>
              <w:marTop w:val="0"/>
              <w:marBottom w:val="0"/>
              <w:divBdr>
                <w:top w:val="none" w:sz="0" w:space="0" w:color="auto"/>
                <w:left w:val="none" w:sz="0" w:space="0" w:color="auto"/>
                <w:bottom w:val="none" w:sz="0" w:space="0" w:color="auto"/>
                <w:right w:val="none" w:sz="0" w:space="0" w:color="auto"/>
              </w:divBdr>
            </w:div>
          </w:divsChild>
        </w:div>
        <w:div w:id="944266305">
          <w:marLeft w:val="0"/>
          <w:marRight w:val="0"/>
          <w:marTop w:val="0"/>
          <w:marBottom w:val="0"/>
          <w:divBdr>
            <w:top w:val="none" w:sz="0" w:space="0" w:color="auto"/>
            <w:left w:val="none" w:sz="0" w:space="0" w:color="auto"/>
            <w:bottom w:val="none" w:sz="0" w:space="0" w:color="auto"/>
            <w:right w:val="none" w:sz="0" w:space="0" w:color="auto"/>
          </w:divBdr>
          <w:divsChild>
            <w:div w:id="869219013">
              <w:marLeft w:val="0"/>
              <w:marRight w:val="0"/>
              <w:marTop w:val="0"/>
              <w:marBottom w:val="0"/>
              <w:divBdr>
                <w:top w:val="none" w:sz="0" w:space="0" w:color="auto"/>
                <w:left w:val="none" w:sz="0" w:space="0" w:color="auto"/>
                <w:bottom w:val="none" w:sz="0" w:space="0" w:color="auto"/>
                <w:right w:val="none" w:sz="0" w:space="0" w:color="auto"/>
              </w:divBdr>
            </w:div>
          </w:divsChild>
        </w:div>
        <w:div w:id="1033504293">
          <w:marLeft w:val="0"/>
          <w:marRight w:val="0"/>
          <w:marTop w:val="0"/>
          <w:marBottom w:val="0"/>
          <w:divBdr>
            <w:top w:val="none" w:sz="0" w:space="0" w:color="auto"/>
            <w:left w:val="none" w:sz="0" w:space="0" w:color="auto"/>
            <w:bottom w:val="none" w:sz="0" w:space="0" w:color="auto"/>
            <w:right w:val="none" w:sz="0" w:space="0" w:color="auto"/>
          </w:divBdr>
          <w:divsChild>
            <w:div w:id="1222517777">
              <w:marLeft w:val="0"/>
              <w:marRight w:val="0"/>
              <w:marTop w:val="0"/>
              <w:marBottom w:val="0"/>
              <w:divBdr>
                <w:top w:val="none" w:sz="0" w:space="0" w:color="auto"/>
                <w:left w:val="none" w:sz="0" w:space="0" w:color="auto"/>
                <w:bottom w:val="none" w:sz="0" w:space="0" w:color="auto"/>
                <w:right w:val="none" w:sz="0" w:space="0" w:color="auto"/>
              </w:divBdr>
            </w:div>
          </w:divsChild>
        </w:div>
        <w:div w:id="1087926100">
          <w:marLeft w:val="0"/>
          <w:marRight w:val="0"/>
          <w:marTop w:val="0"/>
          <w:marBottom w:val="0"/>
          <w:divBdr>
            <w:top w:val="none" w:sz="0" w:space="0" w:color="auto"/>
            <w:left w:val="none" w:sz="0" w:space="0" w:color="auto"/>
            <w:bottom w:val="none" w:sz="0" w:space="0" w:color="auto"/>
            <w:right w:val="none" w:sz="0" w:space="0" w:color="auto"/>
          </w:divBdr>
          <w:divsChild>
            <w:div w:id="59598251">
              <w:marLeft w:val="0"/>
              <w:marRight w:val="0"/>
              <w:marTop w:val="0"/>
              <w:marBottom w:val="0"/>
              <w:divBdr>
                <w:top w:val="none" w:sz="0" w:space="0" w:color="auto"/>
                <w:left w:val="none" w:sz="0" w:space="0" w:color="auto"/>
                <w:bottom w:val="none" w:sz="0" w:space="0" w:color="auto"/>
                <w:right w:val="none" w:sz="0" w:space="0" w:color="auto"/>
              </w:divBdr>
            </w:div>
            <w:div w:id="670330906">
              <w:marLeft w:val="0"/>
              <w:marRight w:val="0"/>
              <w:marTop w:val="0"/>
              <w:marBottom w:val="0"/>
              <w:divBdr>
                <w:top w:val="none" w:sz="0" w:space="0" w:color="auto"/>
                <w:left w:val="none" w:sz="0" w:space="0" w:color="auto"/>
                <w:bottom w:val="none" w:sz="0" w:space="0" w:color="auto"/>
                <w:right w:val="none" w:sz="0" w:space="0" w:color="auto"/>
              </w:divBdr>
            </w:div>
            <w:div w:id="1807697984">
              <w:marLeft w:val="0"/>
              <w:marRight w:val="0"/>
              <w:marTop w:val="0"/>
              <w:marBottom w:val="0"/>
              <w:divBdr>
                <w:top w:val="none" w:sz="0" w:space="0" w:color="auto"/>
                <w:left w:val="none" w:sz="0" w:space="0" w:color="auto"/>
                <w:bottom w:val="none" w:sz="0" w:space="0" w:color="auto"/>
                <w:right w:val="none" w:sz="0" w:space="0" w:color="auto"/>
              </w:divBdr>
            </w:div>
          </w:divsChild>
        </w:div>
        <w:div w:id="1128284848">
          <w:marLeft w:val="0"/>
          <w:marRight w:val="0"/>
          <w:marTop w:val="0"/>
          <w:marBottom w:val="0"/>
          <w:divBdr>
            <w:top w:val="none" w:sz="0" w:space="0" w:color="auto"/>
            <w:left w:val="none" w:sz="0" w:space="0" w:color="auto"/>
            <w:bottom w:val="none" w:sz="0" w:space="0" w:color="auto"/>
            <w:right w:val="none" w:sz="0" w:space="0" w:color="auto"/>
          </w:divBdr>
          <w:divsChild>
            <w:div w:id="1374187720">
              <w:marLeft w:val="0"/>
              <w:marRight w:val="0"/>
              <w:marTop w:val="0"/>
              <w:marBottom w:val="0"/>
              <w:divBdr>
                <w:top w:val="none" w:sz="0" w:space="0" w:color="auto"/>
                <w:left w:val="none" w:sz="0" w:space="0" w:color="auto"/>
                <w:bottom w:val="none" w:sz="0" w:space="0" w:color="auto"/>
                <w:right w:val="none" w:sz="0" w:space="0" w:color="auto"/>
              </w:divBdr>
            </w:div>
          </w:divsChild>
        </w:div>
        <w:div w:id="1145121359">
          <w:marLeft w:val="0"/>
          <w:marRight w:val="0"/>
          <w:marTop w:val="0"/>
          <w:marBottom w:val="0"/>
          <w:divBdr>
            <w:top w:val="none" w:sz="0" w:space="0" w:color="auto"/>
            <w:left w:val="none" w:sz="0" w:space="0" w:color="auto"/>
            <w:bottom w:val="none" w:sz="0" w:space="0" w:color="auto"/>
            <w:right w:val="none" w:sz="0" w:space="0" w:color="auto"/>
          </w:divBdr>
          <w:divsChild>
            <w:div w:id="303585968">
              <w:marLeft w:val="0"/>
              <w:marRight w:val="0"/>
              <w:marTop w:val="0"/>
              <w:marBottom w:val="0"/>
              <w:divBdr>
                <w:top w:val="none" w:sz="0" w:space="0" w:color="auto"/>
                <w:left w:val="none" w:sz="0" w:space="0" w:color="auto"/>
                <w:bottom w:val="none" w:sz="0" w:space="0" w:color="auto"/>
                <w:right w:val="none" w:sz="0" w:space="0" w:color="auto"/>
              </w:divBdr>
            </w:div>
            <w:div w:id="1337615975">
              <w:marLeft w:val="0"/>
              <w:marRight w:val="0"/>
              <w:marTop w:val="0"/>
              <w:marBottom w:val="0"/>
              <w:divBdr>
                <w:top w:val="none" w:sz="0" w:space="0" w:color="auto"/>
                <w:left w:val="none" w:sz="0" w:space="0" w:color="auto"/>
                <w:bottom w:val="none" w:sz="0" w:space="0" w:color="auto"/>
                <w:right w:val="none" w:sz="0" w:space="0" w:color="auto"/>
              </w:divBdr>
            </w:div>
          </w:divsChild>
        </w:div>
        <w:div w:id="1332683733">
          <w:marLeft w:val="0"/>
          <w:marRight w:val="0"/>
          <w:marTop w:val="0"/>
          <w:marBottom w:val="0"/>
          <w:divBdr>
            <w:top w:val="none" w:sz="0" w:space="0" w:color="auto"/>
            <w:left w:val="none" w:sz="0" w:space="0" w:color="auto"/>
            <w:bottom w:val="none" w:sz="0" w:space="0" w:color="auto"/>
            <w:right w:val="none" w:sz="0" w:space="0" w:color="auto"/>
          </w:divBdr>
          <w:divsChild>
            <w:div w:id="1896232936">
              <w:marLeft w:val="0"/>
              <w:marRight w:val="0"/>
              <w:marTop w:val="0"/>
              <w:marBottom w:val="0"/>
              <w:divBdr>
                <w:top w:val="none" w:sz="0" w:space="0" w:color="auto"/>
                <w:left w:val="none" w:sz="0" w:space="0" w:color="auto"/>
                <w:bottom w:val="none" w:sz="0" w:space="0" w:color="auto"/>
                <w:right w:val="none" w:sz="0" w:space="0" w:color="auto"/>
              </w:divBdr>
            </w:div>
            <w:div w:id="2076321583">
              <w:marLeft w:val="0"/>
              <w:marRight w:val="0"/>
              <w:marTop w:val="0"/>
              <w:marBottom w:val="0"/>
              <w:divBdr>
                <w:top w:val="none" w:sz="0" w:space="0" w:color="auto"/>
                <w:left w:val="none" w:sz="0" w:space="0" w:color="auto"/>
                <w:bottom w:val="none" w:sz="0" w:space="0" w:color="auto"/>
                <w:right w:val="none" w:sz="0" w:space="0" w:color="auto"/>
              </w:divBdr>
            </w:div>
          </w:divsChild>
        </w:div>
        <w:div w:id="1616599924">
          <w:marLeft w:val="0"/>
          <w:marRight w:val="0"/>
          <w:marTop w:val="0"/>
          <w:marBottom w:val="0"/>
          <w:divBdr>
            <w:top w:val="none" w:sz="0" w:space="0" w:color="auto"/>
            <w:left w:val="none" w:sz="0" w:space="0" w:color="auto"/>
            <w:bottom w:val="none" w:sz="0" w:space="0" w:color="auto"/>
            <w:right w:val="none" w:sz="0" w:space="0" w:color="auto"/>
          </w:divBdr>
          <w:divsChild>
            <w:div w:id="1571453563">
              <w:marLeft w:val="0"/>
              <w:marRight w:val="0"/>
              <w:marTop w:val="0"/>
              <w:marBottom w:val="0"/>
              <w:divBdr>
                <w:top w:val="none" w:sz="0" w:space="0" w:color="auto"/>
                <w:left w:val="none" w:sz="0" w:space="0" w:color="auto"/>
                <w:bottom w:val="none" w:sz="0" w:space="0" w:color="auto"/>
                <w:right w:val="none" w:sz="0" w:space="0" w:color="auto"/>
              </w:divBdr>
            </w:div>
          </w:divsChild>
        </w:div>
        <w:div w:id="1629385780">
          <w:marLeft w:val="0"/>
          <w:marRight w:val="0"/>
          <w:marTop w:val="0"/>
          <w:marBottom w:val="0"/>
          <w:divBdr>
            <w:top w:val="none" w:sz="0" w:space="0" w:color="auto"/>
            <w:left w:val="none" w:sz="0" w:space="0" w:color="auto"/>
            <w:bottom w:val="none" w:sz="0" w:space="0" w:color="auto"/>
            <w:right w:val="none" w:sz="0" w:space="0" w:color="auto"/>
          </w:divBdr>
          <w:divsChild>
            <w:div w:id="242186041">
              <w:marLeft w:val="0"/>
              <w:marRight w:val="0"/>
              <w:marTop w:val="0"/>
              <w:marBottom w:val="0"/>
              <w:divBdr>
                <w:top w:val="none" w:sz="0" w:space="0" w:color="auto"/>
                <w:left w:val="none" w:sz="0" w:space="0" w:color="auto"/>
                <w:bottom w:val="none" w:sz="0" w:space="0" w:color="auto"/>
                <w:right w:val="none" w:sz="0" w:space="0" w:color="auto"/>
              </w:divBdr>
            </w:div>
            <w:div w:id="788741817">
              <w:marLeft w:val="0"/>
              <w:marRight w:val="0"/>
              <w:marTop w:val="0"/>
              <w:marBottom w:val="0"/>
              <w:divBdr>
                <w:top w:val="none" w:sz="0" w:space="0" w:color="auto"/>
                <w:left w:val="none" w:sz="0" w:space="0" w:color="auto"/>
                <w:bottom w:val="none" w:sz="0" w:space="0" w:color="auto"/>
                <w:right w:val="none" w:sz="0" w:space="0" w:color="auto"/>
              </w:divBdr>
            </w:div>
            <w:div w:id="1382827589">
              <w:marLeft w:val="0"/>
              <w:marRight w:val="0"/>
              <w:marTop w:val="0"/>
              <w:marBottom w:val="0"/>
              <w:divBdr>
                <w:top w:val="none" w:sz="0" w:space="0" w:color="auto"/>
                <w:left w:val="none" w:sz="0" w:space="0" w:color="auto"/>
                <w:bottom w:val="none" w:sz="0" w:space="0" w:color="auto"/>
                <w:right w:val="none" w:sz="0" w:space="0" w:color="auto"/>
              </w:divBdr>
            </w:div>
            <w:div w:id="1951159785">
              <w:marLeft w:val="0"/>
              <w:marRight w:val="0"/>
              <w:marTop w:val="0"/>
              <w:marBottom w:val="0"/>
              <w:divBdr>
                <w:top w:val="none" w:sz="0" w:space="0" w:color="auto"/>
                <w:left w:val="none" w:sz="0" w:space="0" w:color="auto"/>
                <w:bottom w:val="none" w:sz="0" w:space="0" w:color="auto"/>
                <w:right w:val="none" w:sz="0" w:space="0" w:color="auto"/>
              </w:divBdr>
            </w:div>
          </w:divsChild>
        </w:div>
        <w:div w:id="1651133188">
          <w:marLeft w:val="0"/>
          <w:marRight w:val="0"/>
          <w:marTop w:val="0"/>
          <w:marBottom w:val="0"/>
          <w:divBdr>
            <w:top w:val="none" w:sz="0" w:space="0" w:color="auto"/>
            <w:left w:val="none" w:sz="0" w:space="0" w:color="auto"/>
            <w:bottom w:val="none" w:sz="0" w:space="0" w:color="auto"/>
            <w:right w:val="none" w:sz="0" w:space="0" w:color="auto"/>
          </w:divBdr>
          <w:divsChild>
            <w:div w:id="807749716">
              <w:marLeft w:val="0"/>
              <w:marRight w:val="0"/>
              <w:marTop w:val="0"/>
              <w:marBottom w:val="0"/>
              <w:divBdr>
                <w:top w:val="none" w:sz="0" w:space="0" w:color="auto"/>
                <w:left w:val="none" w:sz="0" w:space="0" w:color="auto"/>
                <w:bottom w:val="none" w:sz="0" w:space="0" w:color="auto"/>
                <w:right w:val="none" w:sz="0" w:space="0" w:color="auto"/>
              </w:divBdr>
            </w:div>
          </w:divsChild>
        </w:div>
        <w:div w:id="1754080632">
          <w:marLeft w:val="0"/>
          <w:marRight w:val="0"/>
          <w:marTop w:val="0"/>
          <w:marBottom w:val="0"/>
          <w:divBdr>
            <w:top w:val="none" w:sz="0" w:space="0" w:color="auto"/>
            <w:left w:val="none" w:sz="0" w:space="0" w:color="auto"/>
            <w:bottom w:val="none" w:sz="0" w:space="0" w:color="auto"/>
            <w:right w:val="none" w:sz="0" w:space="0" w:color="auto"/>
          </w:divBdr>
          <w:divsChild>
            <w:div w:id="635329788">
              <w:marLeft w:val="0"/>
              <w:marRight w:val="0"/>
              <w:marTop w:val="0"/>
              <w:marBottom w:val="0"/>
              <w:divBdr>
                <w:top w:val="none" w:sz="0" w:space="0" w:color="auto"/>
                <w:left w:val="none" w:sz="0" w:space="0" w:color="auto"/>
                <w:bottom w:val="none" w:sz="0" w:space="0" w:color="auto"/>
                <w:right w:val="none" w:sz="0" w:space="0" w:color="auto"/>
              </w:divBdr>
            </w:div>
            <w:div w:id="687488344">
              <w:marLeft w:val="0"/>
              <w:marRight w:val="0"/>
              <w:marTop w:val="0"/>
              <w:marBottom w:val="0"/>
              <w:divBdr>
                <w:top w:val="none" w:sz="0" w:space="0" w:color="auto"/>
                <w:left w:val="none" w:sz="0" w:space="0" w:color="auto"/>
                <w:bottom w:val="none" w:sz="0" w:space="0" w:color="auto"/>
                <w:right w:val="none" w:sz="0" w:space="0" w:color="auto"/>
              </w:divBdr>
            </w:div>
          </w:divsChild>
        </w:div>
        <w:div w:id="1781685486">
          <w:marLeft w:val="0"/>
          <w:marRight w:val="0"/>
          <w:marTop w:val="0"/>
          <w:marBottom w:val="0"/>
          <w:divBdr>
            <w:top w:val="none" w:sz="0" w:space="0" w:color="auto"/>
            <w:left w:val="none" w:sz="0" w:space="0" w:color="auto"/>
            <w:bottom w:val="none" w:sz="0" w:space="0" w:color="auto"/>
            <w:right w:val="none" w:sz="0" w:space="0" w:color="auto"/>
          </w:divBdr>
          <w:divsChild>
            <w:div w:id="703751886">
              <w:marLeft w:val="0"/>
              <w:marRight w:val="0"/>
              <w:marTop w:val="0"/>
              <w:marBottom w:val="0"/>
              <w:divBdr>
                <w:top w:val="none" w:sz="0" w:space="0" w:color="auto"/>
                <w:left w:val="none" w:sz="0" w:space="0" w:color="auto"/>
                <w:bottom w:val="none" w:sz="0" w:space="0" w:color="auto"/>
                <w:right w:val="none" w:sz="0" w:space="0" w:color="auto"/>
              </w:divBdr>
            </w:div>
            <w:div w:id="986206430">
              <w:marLeft w:val="0"/>
              <w:marRight w:val="0"/>
              <w:marTop w:val="0"/>
              <w:marBottom w:val="0"/>
              <w:divBdr>
                <w:top w:val="none" w:sz="0" w:space="0" w:color="auto"/>
                <w:left w:val="none" w:sz="0" w:space="0" w:color="auto"/>
                <w:bottom w:val="none" w:sz="0" w:space="0" w:color="auto"/>
                <w:right w:val="none" w:sz="0" w:space="0" w:color="auto"/>
              </w:divBdr>
            </w:div>
          </w:divsChild>
        </w:div>
        <w:div w:id="1938516762">
          <w:marLeft w:val="0"/>
          <w:marRight w:val="0"/>
          <w:marTop w:val="0"/>
          <w:marBottom w:val="0"/>
          <w:divBdr>
            <w:top w:val="none" w:sz="0" w:space="0" w:color="auto"/>
            <w:left w:val="none" w:sz="0" w:space="0" w:color="auto"/>
            <w:bottom w:val="none" w:sz="0" w:space="0" w:color="auto"/>
            <w:right w:val="none" w:sz="0" w:space="0" w:color="auto"/>
          </w:divBdr>
          <w:divsChild>
            <w:div w:id="1770151982">
              <w:marLeft w:val="0"/>
              <w:marRight w:val="0"/>
              <w:marTop w:val="0"/>
              <w:marBottom w:val="0"/>
              <w:divBdr>
                <w:top w:val="none" w:sz="0" w:space="0" w:color="auto"/>
                <w:left w:val="none" w:sz="0" w:space="0" w:color="auto"/>
                <w:bottom w:val="none" w:sz="0" w:space="0" w:color="auto"/>
                <w:right w:val="none" w:sz="0" w:space="0" w:color="auto"/>
              </w:divBdr>
            </w:div>
          </w:divsChild>
        </w:div>
        <w:div w:id="1939100293">
          <w:marLeft w:val="0"/>
          <w:marRight w:val="0"/>
          <w:marTop w:val="0"/>
          <w:marBottom w:val="0"/>
          <w:divBdr>
            <w:top w:val="none" w:sz="0" w:space="0" w:color="auto"/>
            <w:left w:val="none" w:sz="0" w:space="0" w:color="auto"/>
            <w:bottom w:val="none" w:sz="0" w:space="0" w:color="auto"/>
            <w:right w:val="none" w:sz="0" w:space="0" w:color="auto"/>
          </w:divBdr>
          <w:divsChild>
            <w:div w:id="1087311749">
              <w:marLeft w:val="0"/>
              <w:marRight w:val="0"/>
              <w:marTop w:val="0"/>
              <w:marBottom w:val="0"/>
              <w:divBdr>
                <w:top w:val="none" w:sz="0" w:space="0" w:color="auto"/>
                <w:left w:val="none" w:sz="0" w:space="0" w:color="auto"/>
                <w:bottom w:val="none" w:sz="0" w:space="0" w:color="auto"/>
                <w:right w:val="none" w:sz="0" w:space="0" w:color="auto"/>
              </w:divBdr>
            </w:div>
            <w:div w:id="1286738002">
              <w:marLeft w:val="0"/>
              <w:marRight w:val="0"/>
              <w:marTop w:val="0"/>
              <w:marBottom w:val="0"/>
              <w:divBdr>
                <w:top w:val="none" w:sz="0" w:space="0" w:color="auto"/>
                <w:left w:val="none" w:sz="0" w:space="0" w:color="auto"/>
                <w:bottom w:val="none" w:sz="0" w:space="0" w:color="auto"/>
                <w:right w:val="none" w:sz="0" w:space="0" w:color="auto"/>
              </w:divBdr>
            </w:div>
          </w:divsChild>
        </w:div>
        <w:div w:id="2061123120">
          <w:marLeft w:val="0"/>
          <w:marRight w:val="0"/>
          <w:marTop w:val="0"/>
          <w:marBottom w:val="0"/>
          <w:divBdr>
            <w:top w:val="none" w:sz="0" w:space="0" w:color="auto"/>
            <w:left w:val="none" w:sz="0" w:space="0" w:color="auto"/>
            <w:bottom w:val="none" w:sz="0" w:space="0" w:color="auto"/>
            <w:right w:val="none" w:sz="0" w:space="0" w:color="auto"/>
          </w:divBdr>
          <w:divsChild>
            <w:div w:id="21060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38220">
      <w:bodyDiv w:val="1"/>
      <w:marLeft w:val="0"/>
      <w:marRight w:val="0"/>
      <w:marTop w:val="0"/>
      <w:marBottom w:val="0"/>
      <w:divBdr>
        <w:top w:val="none" w:sz="0" w:space="0" w:color="auto"/>
        <w:left w:val="none" w:sz="0" w:space="0" w:color="auto"/>
        <w:bottom w:val="none" w:sz="0" w:space="0" w:color="auto"/>
        <w:right w:val="none" w:sz="0" w:space="0" w:color="auto"/>
      </w:divBdr>
      <w:divsChild>
        <w:div w:id="1086540545">
          <w:marLeft w:val="0"/>
          <w:marRight w:val="0"/>
          <w:marTop w:val="0"/>
          <w:marBottom w:val="0"/>
          <w:divBdr>
            <w:top w:val="none" w:sz="0" w:space="0" w:color="auto"/>
            <w:left w:val="none" w:sz="0" w:space="0" w:color="auto"/>
            <w:bottom w:val="none" w:sz="0" w:space="0" w:color="auto"/>
            <w:right w:val="none" w:sz="0" w:space="0" w:color="auto"/>
          </w:divBdr>
          <w:divsChild>
            <w:div w:id="2002195579">
              <w:marLeft w:val="0"/>
              <w:marRight w:val="0"/>
              <w:marTop w:val="0"/>
              <w:marBottom w:val="0"/>
              <w:divBdr>
                <w:top w:val="none" w:sz="0" w:space="0" w:color="auto"/>
                <w:left w:val="none" w:sz="0" w:space="0" w:color="auto"/>
                <w:bottom w:val="none" w:sz="0" w:space="0" w:color="auto"/>
                <w:right w:val="none" w:sz="0" w:space="0" w:color="auto"/>
              </w:divBdr>
            </w:div>
          </w:divsChild>
        </w:div>
        <w:div w:id="1870489463">
          <w:marLeft w:val="0"/>
          <w:marRight w:val="0"/>
          <w:marTop w:val="0"/>
          <w:marBottom w:val="0"/>
          <w:divBdr>
            <w:top w:val="none" w:sz="0" w:space="0" w:color="auto"/>
            <w:left w:val="none" w:sz="0" w:space="0" w:color="auto"/>
            <w:bottom w:val="none" w:sz="0" w:space="0" w:color="auto"/>
            <w:right w:val="none" w:sz="0" w:space="0" w:color="auto"/>
          </w:divBdr>
          <w:divsChild>
            <w:div w:id="157502102">
              <w:marLeft w:val="0"/>
              <w:marRight w:val="0"/>
              <w:marTop w:val="0"/>
              <w:marBottom w:val="0"/>
              <w:divBdr>
                <w:top w:val="none" w:sz="0" w:space="0" w:color="auto"/>
                <w:left w:val="none" w:sz="0" w:space="0" w:color="auto"/>
                <w:bottom w:val="none" w:sz="0" w:space="0" w:color="auto"/>
                <w:right w:val="none" w:sz="0" w:space="0" w:color="auto"/>
              </w:divBdr>
            </w:div>
            <w:div w:id="1167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09573">
      <w:bodyDiv w:val="1"/>
      <w:marLeft w:val="0"/>
      <w:marRight w:val="0"/>
      <w:marTop w:val="0"/>
      <w:marBottom w:val="0"/>
      <w:divBdr>
        <w:top w:val="none" w:sz="0" w:space="0" w:color="auto"/>
        <w:left w:val="none" w:sz="0" w:space="0" w:color="auto"/>
        <w:bottom w:val="none" w:sz="0" w:space="0" w:color="auto"/>
        <w:right w:val="none" w:sz="0" w:space="0" w:color="auto"/>
      </w:divBdr>
    </w:div>
    <w:div w:id="1403601169">
      <w:bodyDiv w:val="1"/>
      <w:marLeft w:val="0"/>
      <w:marRight w:val="0"/>
      <w:marTop w:val="0"/>
      <w:marBottom w:val="0"/>
      <w:divBdr>
        <w:top w:val="none" w:sz="0" w:space="0" w:color="auto"/>
        <w:left w:val="none" w:sz="0" w:space="0" w:color="auto"/>
        <w:bottom w:val="none" w:sz="0" w:space="0" w:color="auto"/>
        <w:right w:val="none" w:sz="0" w:space="0" w:color="auto"/>
      </w:divBdr>
      <w:divsChild>
        <w:div w:id="1038314235">
          <w:marLeft w:val="0"/>
          <w:marRight w:val="0"/>
          <w:marTop w:val="0"/>
          <w:marBottom w:val="0"/>
          <w:divBdr>
            <w:top w:val="none" w:sz="0" w:space="0" w:color="auto"/>
            <w:left w:val="none" w:sz="0" w:space="0" w:color="auto"/>
            <w:bottom w:val="none" w:sz="0" w:space="0" w:color="auto"/>
            <w:right w:val="none" w:sz="0" w:space="0" w:color="auto"/>
          </w:divBdr>
        </w:div>
        <w:div w:id="1153642037">
          <w:marLeft w:val="0"/>
          <w:marRight w:val="0"/>
          <w:marTop w:val="0"/>
          <w:marBottom w:val="0"/>
          <w:divBdr>
            <w:top w:val="none" w:sz="0" w:space="0" w:color="auto"/>
            <w:left w:val="none" w:sz="0" w:space="0" w:color="auto"/>
            <w:bottom w:val="none" w:sz="0" w:space="0" w:color="auto"/>
            <w:right w:val="none" w:sz="0" w:space="0" w:color="auto"/>
          </w:divBdr>
        </w:div>
      </w:divsChild>
    </w:div>
    <w:div w:id="1552039551">
      <w:bodyDiv w:val="1"/>
      <w:marLeft w:val="0"/>
      <w:marRight w:val="0"/>
      <w:marTop w:val="0"/>
      <w:marBottom w:val="0"/>
      <w:divBdr>
        <w:top w:val="none" w:sz="0" w:space="0" w:color="auto"/>
        <w:left w:val="none" w:sz="0" w:space="0" w:color="auto"/>
        <w:bottom w:val="none" w:sz="0" w:space="0" w:color="auto"/>
        <w:right w:val="none" w:sz="0" w:space="0" w:color="auto"/>
      </w:divBdr>
    </w:div>
    <w:div w:id="1651712449">
      <w:bodyDiv w:val="1"/>
      <w:marLeft w:val="0"/>
      <w:marRight w:val="0"/>
      <w:marTop w:val="0"/>
      <w:marBottom w:val="0"/>
      <w:divBdr>
        <w:top w:val="none" w:sz="0" w:space="0" w:color="auto"/>
        <w:left w:val="none" w:sz="0" w:space="0" w:color="auto"/>
        <w:bottom w:val="none" w:sz="0" w:space="0" w:color="auto"/>
        <w:right w:val="none" w:sz="0" w:space="0" w:color="auto"/>
      </w:divBdr>
    </w:div>
    <w:div w:id="1714961277">
      <w:bodyDiv w:val="1"/>
      <w:marLeft w:val="0"/>
      <w:marRight w:val="0"/>
      <w:marTop w:val="0"/>
      <w:marBottom w:val="0"/>
      <w:divBdr>
        <w:top w:val="none" w:sz="0" w:space="0" w:color="auto"/>
        <w:left w:val="none" w:sz="0" w:space="0" w:color="auto"/>
        <w:bottom w:val="none" w:sz="0" w:space="0" w:color="auto"/>
        <w:right w:val="none" w:sz="0" w:space="0" w:color="auto"/>
      </w:divBdr>
      <w:divsChild>
        <w:div w:id="79722706">
          <w:marLeft w:val="0"/>
          <w:marRight w:val="0"/>
          <w:marTop w:val="0"/>
          <w:marBottom w:val="0"/>
          <w:divBdr>
            <w:top w:val="none" w:sz="0" w:space="0" w:color="auto"/>
            <w:left w:val="none" w:sz="0" w:space="0" w:color="auto"/>
            <w:bottom w:val="none" w:sz="0" w:space="0" w:color="auto"/>
            <w:right w:val="none" w:sz="0" w:space="0" w:color="auto"/>
          </w:divBdr>
          <w:divsChild>
            <w:div w:id="4138861">
              <w:marLeft w:val="0"/>
              <w:marRight w:val="0"/>
              <w:marTop w:val="0"/>
              <w:marBottom w:val="0"/>
              <w:divBdr>
                <w:top w:val="none" w:sz="0" w:space="0" w:color="auto"/>
                <w:left w:val="none" w:sz="0" w:space="0" w:color="auto"/>
                <w:bottom w:val="none" w:sz="0" w:space="0" w:color="auto"/>
                <w:right w:val="none" w:sz="0" w:space="0" w:color="auto"/>
              </w:divBdr>
            </w:div>
          </w:divsChild>
        </w:div>
        <w:div w:id="286358678">
          <w:marLeft w:val="0"/>
          <w:marRight w:val="0"/>
          <w:marTop w:val="0"/>
          <w:marBottom w:val="0"/>
          <w:divBdr>
            <w:top w:val="none" w:sz="0" w:space="0" w:color="auto"/>
            <w:left w:val="none" w:sz="0" w:space="0" w:color="auto"/>
            <w:bottom w:val="none" w:sz="0" w:space="0" w:color="auto"/>
            <w:right w:val="none" w:sz="0" w:space="0" w:color="auto"/>
          </w:divBdr>
          <w:divsChild>
            <w:div w:id="2136943336">
              <w:marLeft w:val="0"/>
              <w:marRight w:val="0"/>
              <w:marTop w:val="0"/>
              <w:marBottom w:val="0"/>
              <w:divBdr>
                <w:top w:val="none" w:sz="0" w:space="0" w:color="auto"/>
                <w:left w:val="none" w:sz="0" w:space="0" w:color="auto"/>
                <w:bottom w:val="none" w:sz="0" w:space="0" w:color="auto"/>
                <w:right w:val="none" w:sz="0" w:space="0" w:color="auto"/>
              </w:divBdr>
            </w:div>
          </w:divsChild>
        </w:div>
        <w:div w:id="333530372">
          <w:marLeft w:val="0"/>
          <w:marRight w:val="0"/>
          <w:marTop w:val="0"/>
          <w:marBottom w:val="0"/>
          <w:divBdr>
            <w:top w:val="none" w:sz="0" w:space="0" w:color="auto"/>
            <w:left w:val="none" w:sz="0" w:space="0" w:color="auto"/>
            <w:bottom w:val="none" w:sz="0" w:space="0" w:color="auto"/>
            <w:right w:val="none" w:sz="0" w:space="0" w:color="auto"/>
          </w:divBdr>
          <w:divsChild>
            <w:div w:id="819424381">
              <w:marLeft w:val="0"/>
              <w:marRight w:val="0"/>
              <w:marTop w:val="0"/>
              <w:marBottom w:val="0"/>
              <w:divBdr>
                <w:top w:val="none" w:sz="0" w:space="0" w:color="auto"/>
                <w:left w:val="none" w:sz="0" w:space="0" w:color="auto"/>
                <w:bottom w:val="none" w:sz="0" w:space="0" w:color="auto"/>
                <w:right w:val="none" w:sz="0" w:space="0" w:color="auto"/>
              </w:divBdr>
            </w:div>
          </w:divsChild>
        </w:div>
        <w:div w:id="404840780">
          <w:marLeft w:val="0"/>
          <w:marRight w:val="0"/>
          <w:marTop w:val="0"/>
          <w:marBottom w:val="0"/>
          <w:divBdr>
            <w:top w:val="none" w:sz="0" w:space="0" w:color="auto"/>
            <w:left w:val="none" w:sz="0" w:space="0" w:color="auto"/>
            <w:bottom w:val="none" w:sz="0" w:space="0" w:color="auto"/>
            <w:right w:val="none" w:sz="0" w:space="0" w:color="auto"/>
          </w:divBdr>
          <w:divsChild>
            <w:div w:id="963928942">
              <w:marLeft w:val="0"/>
              <w:marRight w:val="0"/>
              <w:marTop w:val="0"/>
              <w:marBottom w:val="0"/>
              <w:divBdr>
                <w:top w:val="none" w:sz="0" w:space="0" w:color="auto"/>
                <w:left w:val="none" w:sz="0" w:space="0" w:color="auto"/>
                <w:bottom w:val="none" w:sz="0" w:space="0" w:color="auto"/>
                <w:right w:val="none" w:sz="0" w:space="0" w:color="auto"/>
              </w:divBdr>
            </w:div>
          </w:divsChild>
        </w:div>
        <w:div w:id="503324893">
          <w:marLeft w:val="0"/>
          <w:marRight w:val="0"/>
          <w:marTop w:val="0"/>
          <w:marBottom w:val="0"/>
          <w:divBdr>
            <w:top w:val="none" w:sz="0" w:space="0" w:color="auto"/>
            <w:left w:val="none" w:sz="0" w:space="0" w:color="auto"/>
            <w:bottom w:val="none" w:sz="0" w:space="0" w:color="auto"/>
            <w:right w:val="none" w:sz="0" w:space="0" w:color="auto"/>
          </w:divBdr>
          <w:divsChild>
            <w:div w:id="643655234">
              <w:marLeft w:val="0"/>
              <w:marRight w:val="0"/>
              <w:marTop w:val="0"/>
              <w:marBottom w:val="0"/>
              <w:divBdr>
                <w:top w:val="none" w:sz="0" w:space="0" w:color="auto"/>
                <w:left w:val="none" w:sz="0" w:space="0" w:color="auto"/>
                <w:bottom w:val="none" w:sz="0" w:space="0" w:color="auto"/>
                <w:right w:val="none" w:sz="0" w:space="0" w:color="auto"/>
              </w:divBdr>
            </w:div>
          </w:divsChild>
        </w:div>
        <w:div w:id="509761574">
          <w:marLeft w:val="0"/>
          <w:marRight w:val="0"/>
          <w:marTop w:val="0"/>
          <w:marBottom w:val="0"/>
          <w:divBdr>
            <w:top w:val="none" w:sz="0" w:space="0" w:color="auto"/>
            <w:left w:val="none" w:sz="0" w:space="0" w:color="auto"/>
            <w:bottom w:val="none" w:sz="0" w:space="0" w:color="auto"/>
            <w:right w:val="none" w:sz="0" w:space="0" w:color="auto"/>
          </w:divBdr>
          <w:divsChild>
            <w:div w:id="1163622132">
              <w:marLeft w:val="0"/>
              <w:marRight w:val="0"/>
              <w:marTop w:val="0"/>
              <w:marBottom w:val="0"/>
              <w:divBdr>
                <w:top w:val="none" w:sz="0" w:space="0" w:color="auto"/>
                <w:left w:val="none" w:sz="0" w:space="0" w:color="auto"/>
                <w:bottom w:val="none" w:sz="0" w:space="0" w:color="auto"/>
                <w:right w:val="none" w:sz="0" w:space="0" w:color="auto"/>
              </w:divBdr>
            </w:div>
          </w:divsChild>
        </w:div>
        <w:div w:id="519591511">
          <w:marLeft w:val="0"/>
          <w:marRight w:val="0"/>
          <w:marTop w:val="0"/>
          <w:marBottom w:val="0"/>
          <w:divBdr>
            <w:top w:val="none" w:sz="0" w:space="0" w:color="auto"/>
            <w:left w:val="none" w:sz="0" w:space="0" w:color="auto"/>
            <w:bottom w:val="none" w:sz="0" w:space="0" w:color="auto"/>
            <w:right w:val="none" w:sz="0" w:space="0" w:color="auto"/>
          </w:divBdr>
          <w:divsChild>
            <w:div w:id="1389574953">
              <w:marLeft w:val="0"/>
              <w:marRight w:val="0"/>
              <w:marTop w:val="0"/>
              <w:marBottom w:val="0"/>
              <w:divBdr>
                <w:top w:val="none" w:sz="0" w:space="0" w:color="auto"/>
                <w:left w:val="none" w:sz="0" w:space="0" w:color="auto"/>
                <w:bottom w:val="none" w:sz="0" w:space="0" w:color="auto"/>
                <w:right w:val="none" w:sz="0" w:space="0" w:color="auto"/>
              </w:divBdr>
            </w:div>
          </w:divsChild>
        </w:div>
        <w:div w:id="526870130">
          <w:marLeft w:val="0"/>
          <w:marRight w:val="0"/>
          <w:marTop w:val="0"/>
          <w:marBottom w:val="0"/>
          <w:divBdr>
            <w:top w:val="none" w:sz="0" w:space="0" w:color="auto"/>
            <w:left w:val="none" w:sz="0" w:space="0" w:color="auto"/>
            <w:bottom w:val="none" w:sz="0" w:space="0" w:color="auto"/>
            <w:right w:val="none" w:sz="0" w:space="0" w:color="auto"/>
          </w:divBdr>
          <w:divsChild>
            <w:div w:id="1406688780">
              <w:marLeft w:val="0"/>
              <w:marRight w:val="0"/>
              <w:marTop w:val="0"/>
              <w:marBottom w:val="0"/>
              <w:divBdr>
                <w:top w:val="none" w:sz="0" w:space="0" w:color="auto"/>
                <w:left w:val="none" w:sz="0" w:space="0" w:color="auto"/>
                <w:bottom w:val="none" w:sz="0" w:space="0" w:color="auto"/>
                <w:right w:val="none" w:sz="0" w:space="0" w:color="auto"/>
              </w:divBdr>
            </w:div>
          </w:divsChild>
        </w:div>
        <w:div w:id="557204050">
          <w:marLeft w:val="0"/>
          <w:marRight w:val="0"/>
          <w:marTop w:val="0"/>
          <w:marBottom w:val="0"/>
          <w:divBdr>
            <w:top w:val="none" w:sz="0" w:space="0" w:color="auto"/>
            <w:left w:val="none" w:sz="0" w:space="0" w:color="auto"/>
            <w:bottom w:val="none" w:sz="0" w:space="0" w:color="auto"/>
            <w:right w:val="none" w:sz="0" w:space="0" w:color="auto"/>
          </w:divBdr>
          <w:divsChild>
            <w:div w:id="971130402">
              <w:marLeft w:val="0"/>
              <w:marRight w:val="0"/>
              <w:marTop w:val="0"/>
              <w:marBottom w:val="0"/>
              <w:divBdr>
                <w:top w:val="none" w:sz="0" w:space="0" w:color="auto"/>
                <w:left w:val="none" w:sz="0" w:space="0" w:color="auto"/>
                <w:bottom w:val="none" w:sz="0" w:space="0" w:color="auto"/>
                <w:right w:val="none" w:sz="0" w:space="0" w:color="auto"/>
              </w:divBdr>
            </w:div>
          </w:divsChild>
        </w:div>
        <w:div w:id="585463224">
          <w:marLeft w:val="0"/>
          <w:marRight w:val="0"/>
          <w:marTop w:val="0"/>
          <w:marBottom w:val="0"/>
          <w:divBdr>
            <w:top w:val="none" w:sz="0" w:space="0" w:color="auto"/>
            <w:left w:val="none" w:sz="0" w:space="0" w:color="auto"/>
            <w:bottom w:val="none" w:sz="0" w:space="0" w:color="auto"/>
            <w:right w:val="none" w:sz="0" w:space="0" w:color="auto"/>
          </w:divBdr>
          <w:divsChild>
            <w:div w:id="1194151816">
              <w:marLeft w:val="0"/>
              <w:marRight w:val="0"/>
              <w:marTop w:val="0"/>
              <w:marBottom w:val="0"/>
              <w:divBdr>
                <w:top w:val="none" w:sz="0" w:space="0" w:color="auto"/>
                <w:left w:val="none" w:sz="0" w:space="0" w:color="auto"/>
                <w:bottom w:val="none" w:sz="0" w:space="0" w:color="auto"/>
                <w:right w:val="none" w:sz="0" w:space="0" w:color="auto"/>
              </w:divBdr>
            </w:div>
          </w:divsChild>
        </w:div>
        <w:div w:id="607931490">
          <w:marLeft w:val="0"/>
          <w:marRight w:val="0"/>
          <w:marTop w:val="0"/>
          <w:marBottom w:val="0"/>
          <w:divBdr>
            <w:top w:val="none" w:sz="0" w:space="0" w:color="auto"/>
            <w:left w:val="none" w:sz="0" w:space="0" w:color="auto"/>
            <w:bottom w:val="none" w:sz="0" w:space="0" w:color="auto"/>
            <w:right w:val="none" w:sz="0" w:space="0" w:color="auto"/>
          </w:divBdr>
          <w:divsChild>
            <w:div w:id="383870313">
              <w:marLeft w:val="0"/>
              <w:marRight w:val="0"/>
              <w:marTop w:val="0"/>
              <w:marBottom w:val="0"/>
              <w:divBdr>
                <w:top w:val="none" w:sz="0" w:space="0" w:color="auto"/>
                <w:left w:val="none" w:sz="0" w:space="0" w:color="auto"/>
                <w:bottom w:val="none" w:sz="0" w:space="0" w:color="auto"/>
                <w:right w:val="none" w:sz="0" w:space="0" w:color="auto"/>
              </w:divBdr>
            </w:div>
          </w:divsChild>
        </w:div>
        <w:div w:id="661129467">
          <w:marLeft w:val="0"/>
          <w:marRight w:val="0"/>
          <w:marTop w:val="0"/>
          <w:marBottom w:val="0"/>
          <w:divBdr>
            <w:top w:val="none" w:sz="0" w:space="0" w:color="auto"/>
            <w:left w:val="none" w:sz="0" w:space="0" w:color="auto"/>
            <w:bottom w:val="none" w:sz="0" w:space="0" w:color="auto"/>
            <w:right w:val="none" w:sz="0" w:space="0" w:color="auto"/>
          </w:divBdr>
          <w:divsChild>
            <w:div w:id="1412504535">
              <w:marLeft w:val="0"/>
              <w:marRight w:val="0"/>
              <w:marTop w:val="0"/>
              <w:marBottom w:val="0"/>
              <w:divBdr>
                <w:top w:val="none" w:sz="0" w:space="0" w:color="auto"/>
                <w:left w:val="none" w:sz="0" w:space="0" w:color="auto"/>
                <w:bottom w:val="none" w:sz="0" w:space="0" w:color="auto"/>
                <w:right w:val="none" w:sz="0" w:space="0" w:color="auto"/>
              </w:divBdr>
            </w:div>
          </w:divsChild>
        </w:div>
        <w:div w:id="713114441">
          <w:marLeft w:val="0"/>
          <w:marRight w:val="0"/>
          <w:marTop w:val="0"/>
          <w:marBottom w:val="0"/>
          <w:divBdr>
            <w:top w:val="none" w:sz="0" w:space="0" w:color="auto"/>
            <w:left w:val="none" w:sz="0" w:space="0" w:color="auto"/>
            <w:bottom w:val="none" w:sz="0" w:space="0" w:color="auto"/>
            <w:right w:val="none" w:sz="0" w:space="0" w:color="auto"/>
          </w:divBdr>
          <w:divsChild>
            <w:div w:id="1704749848">
              <w:marLeft w:val="0"/>
              <w:marRight w:val="0"/>
              <w:marTop w:val="0"/>
              <w:marBottom w:val="0"/>
              <w:divBdr>
                <w:top w:val="none" w:sz="0" w:space="0" w:color="auto"/>
                <w:left w:val="none" w:sz="0" w:space="0" w:color="auto"/>
                <w:bottom w:val="none" w:sz="0" w:space="0" w:color="auto"/>
                <w:right w:val="none" w:sz="0" w:space="0" w:color="auto"/>
              </w:divBdr>
            </w:div>
          </w:divsChild>
        </w:div>
        <w:div w:id="746195048">
          <w:marLeft w:val="0"/>
          <w:marRight w:val="0"/>
          <w:marTop w:val="0"/>
          <w:marBottom w:val="0"/>
          <w:divBdr>
            <w:top w:val="none" w:sz="0" w:space="0" w:color="auto"/>
            <w:left w:val="none" w:sz="0" w:space="0" w:color="auto"/>
            <w:bottom w:val="none" w:sz="0" w:space="0" w:color="auto"/>
            <w:right w:val="none" w:sz="0" w:space="0" w:color="auto"/>
          </w:divBdr>
          <w:divsChild>
            <w:div w:id="561254636">
              <w:marLeft w:val="0"/>
              <w:marRight w:val="0"/>
              <w:marTop w:val="0"/>
              <w:marBottom w:val="0"/>
              <w:divBdr>
                <w:top w:val="none" w:sz="0" w:space="0" w:color="auto"/>
                <w:left w:val="none" w:sz="0" w:space="0" w:color="auto"/>
                <w:bottom w:val="none" w:sz="0" w:space="0" w:color="auto"/>
                <w:right w:val="none" w:sz="0" w:space="0" w:color="auto"/>
              </w:divBdr>
            </w:div>
          </w:divsChild>
        </w:div>
        <w:div w:id="950478434">
          <w:marLeft w:val="0"/>
          <w:marRight w:val="0"/>
          <w:marTop w:val="0"/>
          <w:marBottom w:val="0"/>
          <w:divBdr>
            <w:top w:val="none" w:sz="0" w:space="0" w:color="auto"/>
            <w:left w:val="none" w:sz="0" w:space="0" w:color="auto"/>
            <w:bottom w:val="none" w:sz="0" w:space="0" w:color="auto"/>
            <w:right w:val="none" w:sz="0" w:space="0" w:color="auto"/>
          </w:divBdr>
          <w:divsChild>
            <w:div w:id="359866338">
              <w:marLeft w:val="0"/>
              <w:marRight w:val="0"/>
              <w:marTop w:val="0"/>
              <w:marBottom w:val="0"/>
              <w:divBdr>
                <w:top w:val="none" w:sz="0" w:space="0" w:color="auto"/>
                <w:left w:val="none" w:sz="0" w:space="0" w:color="auto"/>
                <w:bottom w:val="none" w:sz="0" w:space="0" w:color="auto"/>
                <w:right w:val="none" w:sz="0" w:space="0" w:color="auto"/>
              </w:divBdr>
            </w:div>
          </w:divsChild>
        </w:div>
        <w:div w:id="1017732925">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0"/>
              <w:divBdr>
                <w:top w:val="none" w:sz="0" w:space="0" w:color="auto"/>
                <w:left w:val="none" w:sz="0" w:space="0" w:color="auto"/>
                <w:bottom w:val="none" w:sz="0" w:space="0" w:color="auto"/>
                <w:right w:val="none" w:sz="0" w:space="0" w:color="auto"/>
              </w:divBdr>
            </w:div>
          </w:divsChild>
        </w:div>
        <w:div w:id="1026441037">
          <w:marLeft w:val="0"/>
          <w:marRight w:val="0"/>
          <w:marTop w:val="0"/>
          <w:marBottom w:val="0"/>
          <w:divBdr>
            <w:top w:val="none" w:sz="0" w:space="0" w:color="auto"/>
            <w:left w:val="none" w:sz="0" w:space="0" w:color="auto"/>
            <w:bottom w:val="none" w:sz="0" w:space="0" w:color="auto"/>
            <w:right w:val="none" w:sz="0" w:space="0" w:color="auto"/>
          </w:divBdr>
          <w:divsChild>
            <w:div w:id="780536284">
              <w:marLeft w:val="0"/>
              <w:marRight w:val="0"/>
              <w:marTop w:val="0"/>
              <w:marBottom w:val="0"/>
              <w:divBdr>
                <w:top w:val="none" w:sz="0" w:space="0" w:color="auto"/>
                <w:left w:val="none" w:sz="0" w:space="0" w:color="auto"/>
                <w:bottom w:val="none" w:sz="0" w:space="0" w:color="auto"/>
                <w:right w:val="none" w:sz="0" w:space="0" w:color="auto"/>
              </w:divBdr>
            </w:div>
          </w:divsChild>
        </w:div>
        <w:div w:id="1069499994">
          <w:marLeft w:val="0"/>
          <w:marRight w:val="0"/>
          <w:marTop w:val="0"/>
          <w:marBottom w:val="0"/>
          <w:divBdr>
            <w:top w:val="none" w:sz="0" w:space="0" w:color="auto"/>
            <w:left w:val="none" w:sz="0" w:space="0" w:color="auto"/>
            <w:bottom w:val="none" w:sz="0" w:space="0" w:color="auto"/>
            <w:right w:val="none" w:sz="0" w:space="0" w:color="auto"/>
          </w:divBdr>
          <w:divsChild>
            <w:div w:id="49618908">
              <w:marLeft w:val="0"/>
              <w:marRight w:val="0"/>
              <w:marTop w:val="0"/>
              <w:marBottom w:val="0"/>
              <w:divBdr>
                <w:top w:val="none" w:sz="0" w:space="0" w:color="auto"/>
                <w:left w:val="none" w:sz="0" w:space="0" w:color="auto"/>
                <w:bottom w:val="none" w:sz="0" w:space="0" w:color="auto"/>
                <w:right w:val="none" w:sz="0" w:space="0" w:color="auto"/>
              </w:divBdr>
            </w:div>
          </w:divsChild>
        </w:div>
        <w:div w:id="1115322924">
          <w:marLeft w:val="0"/>
          <w:marRight w:val="0"/>
          <w:marTop w:val="0"/>
          <w:marBottom w:val="0"/>
          <w:divBdr>
            <w:top w:val="none" w:sz="0" w:space="0" w:color="auto"/>
            <w:left w:val="none" w:sz="0" w:space="0" w:color="auto"/>
            <w:bottom w:val="none" w:sz="0" w:space="0" w:color="auto"/>
            <w:right w:val="none" w:sz="0" w:space="0" w:color="auto"/>
          </w:divBdr>
          <w:divsChild>
            <w:div w:id="1601142624">
              <w:marLeft w:val="0"/>
              <w:marRight w:val="0"/>
              <w:marTop w:val="0"/>
              <w:marBottom w:val="0"/>
              <w:divBdr>
                <w:top w:val="none" w:sz="0" w:space="0" w:color="auto"/>
                <w:left w:val="none" w:sz="0" w:space="0" w:color="auto"/>
                <w:bottom w:val="none" w:sz="0" w:space="0" w:color="auto"/>
                <w:right w:val="none" w:sz="0" w:space="0" w:color="auto"/>
              </w:divBdr>
            </w:div>
          </w:divsChild>
        </w:div>
        <w:div w:id="1150828496">
          <w:marLeft w:val="0"/>
          <w:marRight w:val="0"/>
          <w:marTop w:val="0"/>
          <w:marBottom w:val="0"/>
          <w:divBdr>
            <w:top w:val="none" w:sz="0" w:space="0" w:color="auto"/>
            <w:left w:val="none" w:sz="0" w:space="0" w:color="auto"/>
            <w:bottom w:val="none" w:sz="0" w:space="0" w:color="auto"/>
            <w:right w:val="none" w:sz="0" w:space="0" w:color="auto"/>
          </w:divBdr>
          <w:divsChild>
            <w:div w:id="579800537">
              <w:marLeft w:val="0"/>
              <w:marRight w:val="0"/>
              <w:marTop w:val="0"/>
              <w:marBottom w:val="0"/>
              <w:divBdr>
                <w:top w:val="none" w:sz="0" w:space="0" w:color="auto"/>
                <w:left w:val="none" w:sz="0" w:space="0" w:color="auto"/>
                <w:bottom w:val="none" w:sz="0" w:space="0" w:color="auto"/>
                <w:right w:val="none" w:sz="0" w:space="0" w:color="auto"/>
              </w:divBdr>
            </w:div>
          </w:divsChild>
        </w:div>
        <w:div w:id="1173228379">
          <w:marLeft w:val="0"/>
          <w:marRight w:val="0"/>
          <w:marTop w:val="0"/>
          <w:marBottom w:val="0"/>
          <w:divBdr>
            <w:top w:val="none" w:sz="0" w:space="0" w:color="auto"/>
            <w:left w:val="none" w:sz="0" w:space="0" w:color="auto"/>
            <w:bottom w:val="none" w:sz="0" w:space="0" w:color="auto"/>
            <w:right w:val="none" w:sz="0" w:space="0" w:color="auto"/>
          </w:divBdr>
          <w:divsChild>
            <w:div w:id="1251036784">
              <w:marLeft w:val="0"/>
              <w:marRight w:val="0"/>
              <w:marTop w:val="0"/>
              <w:marBottom w:val="0"/>
              <w:divBdr>
                <w:top w:val="none" w:sz="0" w:space="0" w:color="auto"/>
                <w:left w:val="none" w:sz="0" w:space="0" w:color="auto"/>
                <w:bottom w:val="none" w:sz="0" w:space="0" w:color="auto"/>
                <w:right w:val="none" w:sz="0" w:space="0" w:color="auto"/>
              </w:divBdr>
            </w:div>
          </w:divsChild>
        </w:div>
        <w:div w:id="1497261190">
          <w:marLeft w:val="0"/>
          <w:marRight w:val="0"/>
          <w:marTop w:val="0"/>
          <w:marBottom w:val="0"/>
          <w:divBdr>
            <w:top w:val="none" w:sz="0" w:space="0" w:color="auto"/>
            <w:left w:val="none" w:sz="0" w:space="0" w:color="auto"/>
            <w:bottom w:val="none" w:sz="0" w:space="0" w:color="auto"/>
            <w:right w:val="none" w:sz="0" w:space="0" w:color="auto"/>
          </w:divBdr>
          <w:divsChild>
            <w:div w:id="1890220933">
              <w:marLeft w:val="0"/>
              <w:marRight w:val="0"/>
              <w:marTop w:val="0"/>
              <w:marBottom w:val="0"/>
              <w:divBdr>
                <w:top w:val="none" w:sz="0" w:space="0" w:color="auto"/>
                <w:left w:val="none" w:sz="0" w:space="0" w:color="auto"/>
                <w:bottom w:val="none" w:sz="0" w:space="0" w:color="auto"/>
                <w:right w:val="none" w:sz="0" w:space="0" w:color="auto"/>
              </w:divBdr>
            </w:div>
          </w:divsChild>
        </w:div>
        <w:div w:id="1539472667">
          <w:marLeft w:val="0"/>
          <w:marRight w:val="0"/>
          <w:marTop w:val="0"/>
          <w:marBottom w:val="0"/>
          <w:divBdr>
            <w:top w:val="none" w:sz="0" w:space="0" w:color="auto"/>
            <w:left w:val="none" w:sz="0" w:space="0" w:color="auto"/>
            <w:bottom w:val="none" w:sz="0" w:space="0" w:color="auto"/>
            <w:right w:val="none" w:sz="0" w:space="0" w:color="auto"/>
          </w:divBdr>
          <w:divsChild>
            <w:div w:id="782504273">
              <w:marLeft w:val="0"/>
              <w:marRight w:val="0"/>
              <w:marTop w:val="0"/>
              <w:marBottom w:val="0"/>
              <w:divBdr>
                <w:top w:val="none" w:sz="0" w:space="0" w:color="auto"/>
                <w:left w:val="none" w:sz="0" w:space="0" w:color="auto"/>
                <w:bottom w:val="none" w:sz="0" w:space="0" w:color="auto"/>
                <w:right w:val="none" w:sz="0" w:space="0" w:color="auto"/>
              </w:divBdr>
            </w:div>
          </w:divsChild>
        </w:div>
        <w:div w:id="1543593752">
          <w:marLeft w:val="0"/>
          <w:marRight w:val="0"/>
          <w:marTop w:val="0"/>
          <w:marBottom w:val="0"/>
          <w:divBdr>
            <w:top w:val="none" w:sz="0" w:space="0" w:color="auto"/>
            <w:left w:val="none" w:sz="0" w:space="0" w:color="auto"/>
            <w:bottom w:val="none" w:sz="0" w:space="0" w:color="auto"/>
            <w:right w:val="none" w:sz="0" w:space="0" w:color="auto"/>
          </w:divBdr>
          <w:divsChild>
            <w:div w:id="2010742592">
              <w:marLeft w:val="0"/>
              <w:marRight w:val="0"/>
              <w:marTop w:val="0"/>
              <w:marBottom w:val="0"/>
              <w:divBdr>
                <w:top w:val="none" w:sz="0" w:space="0" w:color="auto"/>
                <w:left w:val="none" w:sz="0" w:space="0" w:color="auto"/>
                <w:bottom w:val="none" w:sz="0" w:space="0" w:color="auto"/>
                <w:right w:val="none" w:sz="0" w:space="0" w:color="auto"/>
              </w:divBdr>
            </w:div>
          </w:divsChild>
        </w:div>
        <w:div w:id="1742369879">
          <w:marLeft w:val="0"/>
          <w:marRight w:val="0"/>
          <w:marTop w:val="0"/>
          <w:marBottom w:val="0"/>
          <w:divBdr>
            <w:top w:val="none" w:sz="0" w:space="0" w:color="auto"/>
            <w:left w:val="none" w:sz="0" w:space="0" w:color="auto"/>
            <w:bottom w:val="none" w:sz="0" w:space="0" w:color="auto"/>
            <w:right w:val="none" w:sz="0" w:space="0" w:color="auto"/>
          </w:divBdr>
          <w:divsChild>
            <w:div w:id="1045913896">
              <w:marLeft w:val="0"/>
              <w:marRight w:val="0"/>
              <w:marTop w:val="0"/>
              <w:marBottom w:val="0"/>
              <w:divBdr>
                <w:top w:val="none" w:sz="0" w:space="0" w:color="auto"/>
                <w:left w:val="none" w:sz="0" w:space="0" w:color="auto"/>
                <w:bottom w:val="none" w:sz="0" w:space="0" w:color="auto"/>
                <w:right w:val="none" w:sz="0" w:space="0" w:color="auto"/>
              </w:divBdr>
            </w:div>
          </w:divsChild>
        </w:div>
        <w:div w:id="1829978930">
          <w:marLeft w:val="0"/>
          <w:marRight w:val="0"/>
          <w:marTop w:val="0"/>
          <w:marBottom w:val="0"/>
          <w:divBdr>
            <w:top w:val="none" w:sz="0" w:space="0" w:color="auto"/>
            <w:left w:val="none" w:sz="0" w:space="0" w:color="auto"/>
            <w:bottom w:val="none" w:sz="0" w:space="0" w:color="auto"/>
            <w:right w:val="none" w:sz="0" w:space="0" w:color="auto"/>
          </w:divBdr>
          <w:divsChild>
            <w:div w:id="1449087295">
              <w:marLeft w:val="0"/>
              <w:marRight w:val="0"/>
              <w:marTop w:val="0"/>
              <w:marBottom w:val="0"/>
              <w:divBdr>
                <w:top w:val="none" w:sz="0" w:space="0" w:color="auto"/>
                <w:left w:val="none" w:sz="0" w:space="0" w:color="auto"/>
                <w:bottom w:val="none" w:sz="0" w:space="0" w:color="auto"/>
                <w:right w:val="none" w:sz="0" w:space="0" w:color="auto"/>
              </w:divBdr>
            </w:div>
          </w:divsChild>
        </w:div>
        <w:div w:id="1857453060">
          <w:marLeft w:val="0"/>
          <w:marRight w:val="0"/>
          <w:marTop w:val="0"/>
          <w:marBottom w:val="0"/>
          <w:divBdr>
            <w:top w:val="none" w:sz="0" w:space="0" w:color="auto"/>
            <w:left w:val="none" w:sz="0" w:space="0" w:color="auto"/>
            <w:bottom w:val="none" w:sz="0" w:space="0" w:color="auto"/>
            <w:right w:val="none" w:sz="0" w:space="0" w:color="auto"/>
          </w:divBdr>
          <w:divsChild>
            <w:div w:id="2018774357">
              <w:marLeft w:val="0"/>
              <w:marRight w:val="0"/>
              <w:marTop w:val="0"/>
              <w:marBottom w:val="0"/>
              <w:divBdr>
                <w:top w:val="none" w:sz="0" w:space="0" w:color="auto"/>
                <w:left w:val="none" w:sz="0" w:space="0" w:color="auto"/>
                <w:bottom w:val="none" w:sz="0" w:space="0" w:color="auto"/>
                <w:right w:val="none" w:sz="0" w:space="0" w:color="auto"/>
              </w:divBdr>
            </w:div>
          </w:divsChild>
        </w:div>
        <w:div w:id="1903978677">
          <w:marLeft w:val="0"/>
          <w:marRight w:val="0"/>
          <w:marTop w:val="0"/>
          <w:marBottom w:val="0"/>
          <w:divBdr>
            <w:top w:val="none" w:sz="0" w:space="0" w:color="auto"/>
            <w:left w:val="none" w:sz="0" w:space="0" w:color="auto"/>
            <w:bottom w:val="none" w:sz="0" w:space="0" w:color="auto"/>
            <w:right w:val="none" w:sz="0" w:space="0" w:color="auto"/>
          </w:divBdr>
          <w:divsChild>
            <w:div w:id="1480685813">
              <w:marLeft w:val="0"/>
              <w:marRight w:val="0"/>
              <w:marTop w:val="0"/>
              <w:marBottom w:val="0"/>
              <w:divBdr>
                <w:top w:val="none" w:sz="0" w:space="0" w:color="auto"/>
                <w:left w:val="none" w:sz="0" w:space="0" w:color="auto"/>
                <w:bottom w:val="none" w:sz="0" w:space="0" w:color="auto"/>
                <w:right w:val="none" w:sz="0" w:space="0" w:color="auto"/>
              </w:divBdr>
            </w:div>
          </w:divsChild>
        </w:div>
        <w:div w:id="2033145428">
          <w:marLeft w:val="0"/>
          <w:marRight w:val="0"/>
          <w:marTop w:val="0"/>
          <w:marBottom w:val="0"/>
          <w:divBdr>
            <w:top w:val="none" w:sz="0" w:space="0" w:color="auto"/>
            <w:left w:val="none" w:sz="0" w:space="0" w:color="auto"/>
            <w:bottom w:val="none" w:sz="0" w:space="0" w:color="auto"/>
            <w:right w:val="none" w:sz="0" w:space="0" w:color="auto"/>
          </w:divBdr>
          <w:divsChild>
            <w:div w:id="3442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6645">
      <w:bodyDiv w:val="1"/>
      <w:marLeft w:val="0"/>
      <w:marRight w:val="0"/>
      <w:marTop w:val="0"/>
      <w:marBottom w:val="0"/>
      <w:divBdr>
        <w:top w:val="none" w:sz="0" w:space="0" w:color="auto"/>
        <w:left w:val="none" w:sz="0" w:space="0" w:color="auto"/>
        <w:bottom w:val="none" w:sz="0" w:space="0" w:color="auto"/>
        <w:right w:val="none" w:sz="0" w:space="0" w:color="auto"/>
      </w:divBdr>
      <w:divsChild>
        <w:div w:id="227344517">
          <w:marLeft w:val="0"/>
          <w:marRight w:val="0"/>
          <w:marTop w:val="0"/>
          <w:marBottom w:val="0"/>
          <w:divBdr>
            <w:top w:val="none" w:sz="0" w:space="0" w:color="auto"/>
            <w:left w:val="none" w:sz="0" w:space="0" w:color="auto"/>
            <w:bottom w:val="none" w:sz="0" w:space="0" w:color="auto"/>
            <w:right w:val="none" w:sz="0" w:space="0" w:color="auto"/>
          </w:divBdr>
          <w:divsChild>
            <w:div w:id="854149576">
              <w:marLeft w:val="0"/>
              <w:marRight w:val="0"/>
              <w:marTop w:val="0"/>
              <w:marBottom w:val="0"/>
              <w:divBdr>
                <w:top w:val="none" w:sz="0" w:space="0" w:color="auto"/>
                <w:left w:val="none" w:sz="0" w:space="0" w:color="auto"/>
                <w:bottom w:val="none" w:sz="0" w:space="0" w:color="auto"/>
                <w:right w:val="none" w:sz="0" w:space="0" w:color="auto"/>
              </w:divBdr>
            </w:div>
          </w:divsChild>
        </w:div>
        <w:div w:id="239801214">
          <w:marLeft w:val="0"/>
          <w:marRight w:val="0"/>
          <w:marTop w:val="0"/>
          <w:marBottom w:val="0"/>
          <w:divBdr>
            <w:top w:val="none" w:sz="0" w:space="0" w:color="auto"/>
            <w:left w:val="none" w:sz="0" w:space="0" w:color="auto"/>
            <w:bottom w:val="none" w:sz="0" w:space="0" w:color="auto"/>
            <w:right w:val="none" w:sz="0" w:space="0" w:color="auto"/>
          </w:divBdr>
          <w:divsChild>
            <w:div w:id="174810613">
              <w:marLeft w:val="0"/>
              <w:marRight w:val="0"/>
              <w:marTop w:val="0"/>
              <w:marBottom w:val="0"/>
              <w:divBdr>
                <w:top w:val="none" w:sz="0" w:space="0" w:color="auto"/>
                <w:left w:val="none" w:sz="0" w:space="0" w:color="auto"/>
                <w:bottom w:val="none" w:sz="0" w:space="0" w:color="auto"/>
                <w:right w:val="none" w:sz="0" w:space="0" w:color="auto"/>
              </w:divBdr>
            </w:div>
          </w:divsChild>
        </w:div>
        <w:div w:id="326056259">
          <w:marLeft w:val="0"/>
          <w:marRight w:val="0"/>
          <w:marTop w:val="0"/>
          <w:marBottom w:val="0"/>
          <w:divBdr>
            <w:top w:val="none" w:sz="0" w:space="0" w:color="auto"/>
            <w:left w:val="none" w:sz="0" w:space="0" w:color="auto"/>
            <w:bottom w:val="none" w:sz="0" w:space="0" w:color="auto"/>
            <w:right w:val="none" w:sz="0" w:space="0" w:color="auto"/>
          </w:divBdr>
          <w:divsChild>
            <w:div w:id="560407875">
              <w:marLeft w:val="0"/>
              <w:marRight w:val="0"/>
              <w:marTop w:val="0"/>
              <w:marBottom w:val="0"/>
              <w:divBdr>
                <w:top w:val="none" w:sz="0" w:space="0" w:color="auto"/>
                <w:left w:val="none" w:sz="0" w:space="0" w:color="auto"/>
                <w:bottom w:val="none" w:sz="0" w:space="0" w:color="auto"/>
                <w:right w:val="none" w:sz="0" w:space="0" w:color="auto"/>
              </w:divBdr>
            </w:div>
          </w:divsChild>
        </w:div>
        <w:div w:id="387606373">
          <w:marLeft w:val="0"/>
          <w:marRight w:val="0"/>
          <w:marTop w:val="0"/>
          <w:marBottom w:val="0"/>
          <w:divBdr>
            <w:top w:val="none" w:sz="0" w:space="0" w:color="auto"/>
            <w:left w:val="none" w:sz="0" w:space="0" w:color="auto"/>
            <w:bottom w:val="none" w:sz="0" w:space="0" w:color="auto"/>
            <w:right w:val="none" w:sz="0" w:space="0" w:color="auto"/>
          </w:divBdr>
          <w:divsChild>
            <w:div w:id="40905692">
              <w:marLeft w:val="0"/>
              <w:marRight w:val="0"/>
              <w:marTop w:val="0"/>
              <w:marBottom w:val="0"/>
              <w:divBdr>
                <w:top w:val="none" w:sz="0" w:space="0" w:color="auto"/>
                <w:left w:val="none" w:sz="0" w:space="0" w:color="auto"/>
                <w:bottom w:val="none" w:sz="0" w:space="0" w:color="auto"/>
                <w:right w:val="none" w:sz="0" w:space="0" w:color="auto"/>
              </w:divBdr>
            </w:div>
            <w:div w:id="2026053071">
              <w:marLeft w:val="0"/>
              <w:marRight w:val="0"/>
              <w:marTop w:val="0"/>
              <w:marBottom w:val="0"/>
              <w:divBdr>
                <w:top w:val="none" w:sz="0" w:space="0" w:color="auto"/>
                <w:left w:val="none" w:sz="0" w:space="0" w:color="auto"/>
                <w:bottom w:val="none" w:sz="0" w:space="0" w:color="auto"/>
                <w:right w:val="none" w:sz="0" w:space="0" w:color="auto"/>
              </w:divBdr>
            </w:div>
          </w:divsChild>
        </w:div>
        <w:div w:id="464781756">
          <w:marLeft w:val="0"/>
          <w:marRight w:val="0"/>
          <w:marTop w:val="0"/>
          <w:marBottom w:val="0"/>
          <w:divBdr>
            <w:top w:val="none" w:sz="0" w:space="0" w:color="auto"/>
            <w:left w:val="none" w:sz="0" w:space="0" w:color="auto"/>
            <w:bottom w:val="none" w:sz="0" w:space="0" w:color="auto"/>
            <w:right w:val="none" w:sz="0" w:space="0" w:color="auto"/>
          </w:divBdr>
          <w:divsChild>
            <w:div w:id="138350767">
              <w:marLeft w:val="0"/>
              <w:marRight w:val="0"/>
              <w:marTop w:val="0"/>
              <w:marBottom w:val="0"/>
              <w:divBdr>
                <w:top w:val="none" w:sz="0" w:space="0" w:color="auto"/>
                <w:left w:val="none" w:sz="0" w:space="0" w:color="auto"/>
                <w:bottom w:val="none" w:sz="0" w:space="0" w:color="auto"/>
                <w:right w:val="none" w:sz="0" w:space="0" w:color="auto"/>
              </w:divBdr>
            </w:div>
          </w:divsChild>
        </w:div>
        <w:div w:id="812719681">
          <w:marLeft w:val="0"/>
          <w:marRight w:val="0"/>
          <w:marTop w:val="0"/>
          <w:marBottom w:val="0"/>
          <w:divBdr>
            <w:top w:val="none" w:sz="0" w:space="0" w:color="auto"/>
            <w:left w:val="none" w:sz="0" w:space="0" w:color="auto"/>
            <w:bottom w:val="none" w:sz="0" w:space="0" w:color="auto"/>
            <w:right w:val="none" w:sz="0" w:space="0" w:color="auto"/>
          </w:divBdr>
          <w:divsChild>
            <w:div w:id="1038555092">
              <w:marLeft w:val="0"/>
              <w:marRight w:val="0"/>
              <w:marTop w:val="0"/>
              <w:marBottom w:val="0"/>
              <w:divBdr>
                <w:top w:val="none" w:sz="0" w:space="0" w:color="auto"/>
                <w:left w:val="none" w:sz="0" w:space="0" w:color="auto"/>
                <w:bottom w:val="none" w:sz="0" w:space="0" w:color="auto"/>
                <w:right w:val="none" w:sz="0" w:space="0" w:color="auto"/>
              </w:divBdr>
            </w:div>
          </w:divsChild>
        </w:div>
        <w:div w:id="856122258">
          <w:marLeft w:val="0"/>
          <w:marRight w:val="0"/>
          <w:marTop w:val="0"/>
          <w:marBottom w:val="0"/>
          <w:divBdr>
            <w:top w:val="none" w:sz="0" w:space="0" w:color="auto"/>
            <w:left w:val="none" w:sz="0" w:space="0" w:color="auto"/>
            <w:bottom w:val="none" w:sz="0" w:space="0" w:color="auto"/>
            <w:right w:val="none" w:sz="0" w:space="0" w:color="auto"/>
          </w:divBdr>
          <w:divsChild>
            <w:div w:id="1437090592">
              <w:marLeft w:val="0"/>
              <w:marRight w:val="0"/>
              <w:marTop w:val="0"/>
              <w:marBottom w:val="0"/>
              <w:divBdr>
                <w:top w:val="none" w:sz="0" w:space="0" w:color="auto"/>
                <w:left w:val="none" w:sz="0" w:space="0" w:color="auto"/>
                <w:bottom w:val="none" w:sz="0" w:space="0" w:color="auto"/>
                <w:right w:val="none" w:sz="0" w:space="0" w:color="auto"/>
              </w:divBdr>
            </w:div>
          </w:divsChild>
        </w:div>
        <w:div w:id="985549847">
          <w:marLeft w:val="0"/>
          <w:marRight w:val="0"/>
          <w:marTop w:val="0"/>
          <w:marBottom w:val="0"/>
          <w:divBdr>
            <w:top w:val="none" w:sz="0" w:space="0" w:color="auto"/>
            <w:left w:val="none" w:sz="0" w:space="0" w:color="auto"/>
            <w:bottom w:val="none" w:sz="0" w:space="0" w:color="auto"/>
            <w:right w:val="none" w:sz="0" w:space="0" w:color="auto"/>
          </w:divBdr>
          <w:divsChild>
            <w:div w:id="917980026">
              <w:marLeft w:val="0"/>
              <w:marRight w:val="0"/>
              <w:marTop w:val="0"/>
              <w:marBottom w:val="0"/>
              <w:divBdr>
                <w:top w:val="none" w:sz="0" w:space="0" w:color="auto"/>
                <w:left w:val="none" w:sz="0" w:space="0" w:color="auto"/>
                <w:bottom w:val="none" w:sz="0" w:space="0" w:color="auto"/>
                <w:right w:val="none" w:sz="0" w:space="0" w:color="auto"/>
              </w:divBdr>
            </w:div>
          </w:divsChild>
        </w:div>
        <w:div w:id="1043600973">
          <w:marLeft w:val="0"/>
          <w:marRight w:val="0"/>
          <w:marTop w:val="0"/>
          <w:marBottom w:val="0"/>
          <w:divBdr>
            <w:top w:val="none" w:sz="0" w:space="0" w:color="auto"/>
            <w:left w:val="none" w:sz="0" w:space="0" w:color="auto"/>
            <w:bottom w:val="none" w:sz="0" w:space="0" w:color="auto"/>
            <w:right w:val="none" w:sz="0" w:space="0" w:color="auto"/>
          </w:divBdr>
          <w:divsChild>
            <w:div w:id="2042776279">
              <w:marLeft w:val="0"/>
              <w:marRight w:val="0"/>
              <w:marTop w:val="0"/>
              <w:marBottom w:val="0"/>
              <w:divBdr>
                <w:top w:val="none" w:sz="0" w:space="0" w:color="auto"/>
                <w:left w:val="none" w:sz="0" w:space="0" w:color="auto"/>
                <w:bottom w:val="none" w:sz="0" w:space="0" w:color="auto"/>
                <w:right w:val="none" w:sz="0" w:space="0" w:color="auto"/>
              </w:divBdr>
            </w:div>
          </w:divsChild>
        </w:div>
        <w:div w:id="1084768644">
          <w:marLeft w:val="0"/>
          <w:marRight w:val="0"/>
          <w:marTop w:val="0"/>
          <w:marBottom w:val="0"/>
          <w:divBdr>
            <w:top w:val="none" w:sz="0" w:space="0" w:color="auto"/>
            <w:left w:val="none" w:sz="0" w:space="0" w:color="auto"/>
            <w:bottom w:val="none" w:sz="0" w:space="0" w:color="auto"/>
            <w:right w:val="none" w:sz="0" w:space="0" w:color="auto"/>
          </w:divBdr>
          <w:divsChild>
            <w:div w:id="1692951247">
              <w:marLeft w:val="0"/>
              <w:marRight w:val="0"/>
              <w:marTop w:val="0"/>
              <w:marBottom w:val="0"/>
              <w:divBdr>
                <w:top w:val="none" w:sz="0" w:space="0" w:color="auto"/>
                <w:left w:val="none" w:sz="0" w:space="0" w:color="auto"/>
                <w:bottom w:val="none" w:sz="0" w:space="0" w:color="auto"/>
                <w:right w:val="none" w:sz="0" w:space="0" w:color="auto"/>
              </w:divBdr>
            </w:div>
          </w:divsChild>
        </w:div>
        <w:div w:id="1983578415">
          <w:marLeft w:val="0"/>
          <w:marRight w:val="0"/>
          <w:marTop w:val="0"/>
          <w:marBottom w:val="0"/>
          <w:divBdr>
            <w:top w:val="none" w:sz="0" w:space="0" w:color="auto"/>
            <w:left w:val="none" w:sz="0" w:space="0" w:color="auto"/>
            <w:bottom w:val="none" w:sz="0" w:space="0" w:color="auto"/>
            <w:right w:val="none" w:sz="0" w:space="0" w:color="auto"/>
          </w:divBdr>
          <w:divsChild>
            <w:div w:id="651524488">
              <w:marLeft w:val="0"/>
              <w:marRight w:val="0"/>
              <w:marTop w:val="0"/>
              <w:marBottom w:val="0"/>
              <w:divBdr>
                <w:top w:val="none" w:sz="0" w:space="0" w:color="auto"/>
                <w:left w:val="none" w:sz="0" w:space="0" w:color="auto"/>
                <w:bottom w:val="none" w:sz="0" w:space="0" w:color="auto"/>
                <w:right w:val="none" w:sz="0" w:space="0" w:color="auto"/>
              </w:divBdr>
            </w:div>
          </w:divsChild>
        </w:div>
        <w:div w:id="2060930260">
          <w:marLeft w:val="0"/>
          <w:marRight w:val="0"/>
          <w:marTop w:val="0"/>
          <w:marBottom w:val="0"/>
          <w:divBdr>
            <w:top w:val="none" w:sz="0" w:space="0" w:color="auto"/>
            <w:left w:val="none" w:sz="0" w:space="0" w:color="auto"/>
            <w:bottom w:val="none" w:sz="0" w:space="0" w:color="auto"/>
            <w:right w:val="none" w:sz="0" w:space="0" w:color="auto"/>
          </w:divBdr>
          <w:divsChild>
            <w:div w:id="52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813">
      <w:bodyDiv w:val="1"/>
      <w:marLeft w:val="0"/>
      <w:marRight w:val="0"/>
      <w:marTop w:val="0"/>
      <w:marBottom w:val="0"/>
      <w:divBdr>
        <w:top w:val="none" w:sz="0" w:space="0" w:color="auto"/>
        <w:left w:val="none" w:sz="0" w:space="0" w:color="auto"/>
        <w:bottom w:val="none" w:sz="0" w:space="0" w:color="auto"/>
        <w:right w:val="none" w:sz="0" w:space="0" w:color="auto"/>
      </w:divBdr>
    </w:div>
    <w:div w:id="1916669311">
      <w:bodyDiv w:val="1"/>
      <w:marLeft w:val="0"/>
      <w:marRight w:val="0"/>
      <w:marTop w:val="0"/>
      <w:marBottom w:val="0"/>
      <w:divBdr>
        <w:top w:val="none" w:sz="0" w:space="0" w:color="auto"/>
        <w:left w:val="none" w:sz="0" w:space="0" w:color="auto"/>
        <w:bottom w:val="none" w:sz="0" w:space="0" w:color="auto"/>
        <w:right w:val="none" w:sz="0" w:space="0" w:color="auto"/>
      </w:divBdr>
      <w:divsChild>
        <w:div w:id="16004304">
          <w:marLeft w:val="0"/>
          <w:marRight w:val="0"/>
          <w:marTop w:val="0"/>
          <w:marBottom w:val="0"/>
          <w:divBdr>
            <w:top w:val="none" w:sz="0" w:space="0" w:color="auto"/>
            <w:left w:val="none" w:sz="0" w:space="0" w:color="auto"/>
            <w:bottom w:val="none" w:sz="0" w:space="0" w:color="auto"/>
            <w:right w:val="none" w:sz="0" w:space="0" w:color="auto"/>
          </w:divBdr>
          <w:divsChild>
            <w:div w:id="745886489">
              <w:marLeft w:val="0"/>
              <w:marRight w:val="0"/>
              <w:marTop w:val="0"/>
              <w:marBottom w:val="0"/>
              <w:divBdr>
                <w:top w:val="none" w:sz="0" w:space="0" w:color="auto"/>
                <w:left w:val="none" w:sz="0" w:space="0" w:color="auto"/>
                <w:bottom w:val="none" w:sz="0" w:space="0" w:color="auto"/>
                <w:right w:val="none" w:sz="0" w:space="0" w:color="auto"/>
              </w:divBdr>
            </w:div>
            <w:div w:id="1581211884">
              <w:marLeft w:val="0"/>
              <w:marRight w:val="0"/>
              <w:marTop w:val="0"/>
              <w:marBottom w:val="0"/>
              <w:divBdr>
                <w:top w:val="none" w:sz="0" w:space="0" w:color="auto"/>
                <w:left w:val="none" w:sz="0" w:space="0" w:color="auto"/>
                <w:bottom w:val="none" w:sz="0" w:space="0" w:color="auto"/>
                <w:right w:val="none" w:sz="0" w:space="0" w:color="auto"/>
              </w:divBdr>
            </w:div>
          </w:divsChild>
        </w:div>
        <w:div w:id="25063831">
          <w:marLeft w:val="0"/>
          <w:marRight w:val="0"/>
          <w:marTop w:val="0"/>
          <w:marBottom w:val="0"/>
          <w:divBdr>
            <w:top w:val="none" w:sz="0" w:space="0" w:color="auto"/>
            <w:left w:val="none" w:sz="0" w:space="0" w:color="auto"/>
            <w:bottom w:val="none" w:sz="0" w:space="0" w:color="auto"/>
            <w:right w:val="none" w:sz="0" w:space="0" w:color="auto"/>
          </w:divBdr>
          <w:divsChild>
            <w:div w:id="29645324">
              <w:marLeft w:val="0"/>
              <w:marRight w:val="0"/>
              <w:marTop w:val="0"/>
              <w:marBottom w:val="0"/>
              <w:divBdr>
                <w:top w:val="none" w:sz="0" w:space="0" w:color="auto"/>
                <w:left w:val="none" w:sz="0" w:space="0" w:color="auto"/>
                <w:bottom w:val="none" w:sz="0" w:space="0" w:color="auto"/>
                <w:right w:val="none" w:sz="0" w:space="0" w:color="auto"/>
              </w:divBdr>
            </w:div>
            <w:div w:id="457577814">
              <w:marLeft w:val="0"/>
              <w:marRight w:val="0"/>
              <w:marTop w:val="0"/>
              <w:marBottom w:val="0"/>
              <w:divBdr>
                <w:top w:val="none" w:sz="0" w:space="0" w:color="auto"/>
                <w:left w:val="none" w:sz="0" w:space="0" w:color="auto"/>
                <w:bottom w:val="none" w:sz="0" w:space="0" w:color="auto"/>
                <w:right w:val="none" w:sz="0" w:space="0" w:color="auto"/>
              </w:divBdr>
            </w:div>
            <w:div w:id="717978451">
              <w:marLeft w:val="0"/>
              <w:marRight w:val="0"/>
              <w:marTop w:val="0"/>
              <w:marBottom w:val="0"/>
              <w:divBdr>
                <w:top w:val="none" w:sz="0" w:space="0" w:color="auto"/>
                <w:left w:val="none" w:sz="0" w:space="0" w:color="auto"/>
                <w:bottom w:val="none" w:sz="0" w:space="0" w:color="auto"/>
                <w:right w:val="none" w:sz="0" w:space="0" w:color="auto"/>
              </w:divBdr>
            </w:div>
            <w:div w:id="899554658">
              <w:marLeft w:val="0"/>
              <w:marRight w:val="0"/>
              <w:marTop w:val="0"/>
              <w:marBottom w:val="0"/>
              <w:divBdr>
                <w:top w:val="none" w:sz="0" w:space="0" w:color="auto"/>
                <w:left w:val="none" w:sz="0" w:space="0" w:color="auto"/>
                <w:bottom w:val="none" w:sz="0" w:space="0" w:color="auto"/>
                <w:right w:val="none" w:sz="0" w:space="0" w:color="auto"/>
              </w:divBdr>
            </w:div>
          </w:divsChild>
        </w:div>
        <w:div w:id="36273378">
          <w:marLeft w:val="0"/>
          <w:marRight w:val="0"/>
          <w:marTop w:val="0"/>
          <w:marBottom w:val="0"/>
          <w:divBdr>
            <w:top w:val="none" w:sz="0" w:space="0" w:color="auto"/>
            <w:left w:val="none" w:sz="0" w:space="0" w:color="auto"/>
            <w:bottom w:val="none" w:sz="0" w:space="0" w:color="auto"/>
            <w:right w:val="none" w:sz="0" w:space="0" w:color="auto"/>
          </w:divBdr>
          <w:divsChild>
            <w:div w:id="2057195664">
              <w:marLeft w:val="0"/>
              <w:marRight w:val="0"/>
              <w:marTop w:val="0"/>
              <w:marBottom w:val="0"/>
              <w:divBdr>
                <w:top w:val="none" w:sz="0" w:space="0" w:color="auto"/>
                <w:left w:val="none" w:sz="0" w:space="0" w:color="auto"/>
                <w:bottom w:val="none" w:sz="0" w:space="0" w:color="auto"/>
                <w:right w:val="none" w:sz="0" w:space="0" w:color="auto"/>
              </w:divBdr>
            </w:div>
            <w:div w:id="2097625709">
              <w:marLeft w:val="0"/>
              <w:marRight w:val="0"/>
              <w:marTop w:val="0"/>
              <w:marBottom w:val="0"/>
              <w:divBdr>
                <w:top w:val="none" w:sz="0" w:space="0" w:color="auto"/>
                <w:left w:val="none" w:sz="0" w:space="0" w:color="auto"/>
                <w:bottom w:val="none" w:sz="0" w:space="0" w:color="auto"/>
                <w:right w:val="none" w:sz="0" w:space="0" w:color="auto"/>
              </w:divBdr>
            </w:div>
          </w:divsChild>
        </w:div>
        <w:div w:id="43455070">
          <w:marLeft w:val="0"/>
          <w:marRight w:val="0"/>
          <w:marTop w:val="0"/>
          <w:marBottom w:val="0"/>
          <w:divBdr>
            <w:top w:val="none" w:sz="0" w:space="0" w:color="auto"/>
            <w:left w:val="none" w:sz="0" w:space="0" w:color="auto"/>
            <w:bottom w:val="none" w:sz="0" w:space="0" w:color="auto"/>
            <w:right w:val="none" w:sz="0" w:space="0" w:color="auto"/>
          </w:divBdr>
          <w:divsChild>
            <w:div w:id="898324596">
              <w:marLeft w:val="0"/>
              <w:marRight w:val="0"/>
              <w:marTop w:val="0"/>
              <w:marBottom w:val="0"/>
              <w:divBdr>
                <w:top w:val="none" w:sz="0" w:space="0" w:color="auto"/>
                <w:left w:val="none" w:sz="0" w:space="0" w:color="auto"/>
                <w:bottom w:val="none" w:sz="0" w:space="0" w:color="auto"/>
                <w:right w:val="none" w:sz="0" w:space="0" w:color="auto"/>
              </w:divBdr>
            </w:div>
          </w:divsChild>
        </w:div>
        <w:div w:id="77337414">
          <w:marLeft w:val="0"/>
          <w:marRight w:val="0"/>
          <w:marTop w:val="0"/>
          <w:marBottom w:val="0"/>
          <w:divBdr>
            <w:top w:val="none" w:sz="0" w:space="0" w:color="auto"/>
            <w:left w:val="none" w:sz="0" w:space="0" w:color="auto"/>
            <w:bottom w:val="none" w:sz="0" w:space="0" w:color="auto"/>
            <w:right w:val="none" w:sz="0" w:space="0" w:color="auto"/>
          </w:divBdr>
          <w:divsChild>
            <w:div w:id="1739134459">
              <w:marLeft w:val="0"/>
              <w:marRight w:val="0"/>
              <w:marTop w:val="0"/>
              <w:marBottom w:val="0"/>
              <w:divBdr>
                <w:top w:val="none" w:sz="0" w:space="0" w:color="auto"/>
                <w:left w:val="none" w:sz="0" w:space="0" w:color="auto"/>
                <w:bottom w:val="none" w:sz="0" w:space="0" w:color="auto"/>
                <w:right w:val="none" w:sz="0" w:space="0" w:color="auto"/>
              </w:divBdr>
            </w:div>
            <w:div w:id="2100177526">
              <w:marLeft w:val="0"/>
              <w:marRight w:val="0"/>
              <w:marTop w:val="0"/>
              <w:marBottom w:val="0"/>
              <w:divBdr>
                <w:top w:val="none" w:sz="0" w:space="0" w:color="auto"/>
                <w:left w:val="none" w:sz="0" w:space="0" w:color="auto"/>
                <w:bottom w:val="none" w:sz="0" w:space="0" w:color="auto"/>
                <w:right w:val="none" w:sz="0" w:space="0" w:color="auto"/>
              </w:divBdr>
            </w:div>
          </w:divsChild>
        </w:div>
        <w:div w:id="209151045">
          <w:marLeft w:val="0"/>
          <w:marRight w:val="0"/>
          <w:marTop w:val="0"/>
          <w:marBottom w:val="0"/>
          <w:divBdr>
            <w:top w:val="none" w:sz="0" w:space="0" w:color="auto"/>
            <w:left w:val="none" w:sz="0" w:space="0" w:color="auto"/>
            <w:bottom w:val="none" w:sz="0" w:space="0" w:color="auto"/>
            <w:right w:val="none" w:sz="0" w:space="0" w:color="auto"/>
          </w:divBdr>
          <w:divsChild>
            <w:div w:id="1840585406">
              <w:marLeft w:val="0"/>
              <w:marRight w:val="0"/>
              <w:marTop w:val="0"/>
              <w:marBottom w:val="0"/>
              <w:divBdr>
                <w:top w:val="none" w:sz="0" w:space="0" w:color="auto"/>
                <w:left w:val="none" w:sz="0" w:space="0" w:color="auto"/>
                <w:bottom w:val="none" w:sz="0" w:space="0" w:color="auto"/>
                <w:right w:val="none" w:sz="0" w:space="0" w:color="auto"/>
              </w:divBdr>
            </w:div>
          </w:divsChild>
        </w:div>
        <w:div w:id="356470715">
          <w:marLeft w:val="0"/>
          <w:marRight w:val="0"/>
          <w:marTop w:val="0"/>
          <w:marBottom w:val="0"/>
          <w:divBdr>
            <w:top w:val="none" w:sz="0" w:space="0" w:color="auto"/>
            <w:left w:val="none" w:sz="0" w:space="0" w:color="auto"/>
            <w:bottom w:val="none" w:sz="0" w:space="0" w:color="auto"/>
            <w:right w:val="none" w:sz="0" w:space="0" w:color="auto"/>
          </w:divBdr>
          <w:divsChild>
            <w:div w:id="234515738">
              <w:marLeft w:val="0"/>
              <w:marRight w:val="0"/>
              <w:marTop w:val="0"/>
              <w:marBottom w:val="0"/>
              <w:divBdr>
                <w:top w:val="none" w:sz="0" w:space="0" w:color="auto"/>
                <w:left w:val="none" w:sz="0" w:space="0" w:color="auto"/>
                <w:bottom w:val="none" w:sz="0" w:space="0" w:color="auto"/>
                <w:right w:val="none" w:sz="0" w:space="0" w:color="auto"/>
              </w:divBdr>
            </w:div>
          </w:divsChild>
        </w:div>
        <w:div w:id="375591999">
          <w:marLeft w:val="0"/>
          <w:marRight w:val="0"/>
          <w:marTop w:val="0"/>
          <w:marBottom w:val="0"/>
          <w:divBdr>
            <w:top w:val="none" w:sz="0" w:space="0" w:color="auto"/>
            <w:left w:val="none" w:sz="0" w:space="0" w:color="auto"/>
            <w:bottom w:val="none" w:sz="0" w:space="0" w:color="auto"/>
            <w:right w:val="none" w:sz="0" w:space="0" w:color="auto"/>
          </w:divBdr>
          <w:divsChild>
            <w:div w:id="1198739335">
              <w:marLeft w:val="0"/>
              <w:marRight w:val="0"/>
              <w:marTop w:val="0"/>
              <w:marBottom w:val="0"/>
              <w:divBdr>
                <w:top w:val="none" w:sz="0" w:space="0" w:color="auto"/>
                <w:left w:val="none" w:sz="0" w:space="0" w:color="auto"/>
                <w:bottom w:val="none" w:sz="0" w:space="0" w:color="auto"/>
                <w:right w:val="none" w:sz="0" w:space="0" w:color="auto"/>
              </w:divBdr>
            </w:div>
          </w:divsChild>
        </w:div>
        <w:div w:id="450711411">
          <w:marLeft w:val="0"/>
          <w:marRight w:val="0"/>
          <w:marTop w:val="0"/>
          <w:marBottom w:val="0"/>
          <w:divBdr>
            <w:top w:val="none" w:sz="0" w:space="0" w:color="auto"/>
            <w:left w:val="none" w:sz="0" w:space="0" w:color="auto"/>
            <w:bottom w:val="none" w:sz="0" w:space="0" w:color="auto"/>
            <w:right w:val="none" w:sz="0" w:space="0" w:color="auto"/>
          </w:divBdr>
          <w:divsChild>
            <w:div w:id="100495101">
              <w:marLeft w:val="0"/>
              <w:marRight w:val="0"/>
              <w:marTop w:val="0"/>
              <w:marBottom w:val="0"/>
              <w:divBdr>
                <w:top w:val="none" w:sz="0" w:space="0" w:color="auto"/>
                <w:left w:val="none" w:sz="0" w:space="0" w:color="auto"/>
                <w:bottom w:val="none" w:sz="0" w:space="0" w:color="auto"/>
                <w:right w:val="none" w:sz="0" w:space="0" w:color="auto"/>
              </w:divBdr>
            </w:div>
            <w:div w:id="1105420732">
              <w:marLeft w:val="0"/>
              <w:marRight w:val="0"/>
              <w:marTop w:val="0"/>
              <w:marBottom w:val="0"/>
              <w:divBdr>
                <w:top w:val="none" w:sz="0" w:space="0" w:color="auto"/>
                <w:left w:val="none" w:sz="0" w:space="0" w:color="auto"/>
                <w:bottom w:val="none" w:sz="0" w:space="0" w:color="auto"/>
                <w:right w:val="none" w:sz="0" w:space="0" w:color="auto"/>
              </w:divBdr>
            </w:div>
          </w:divsChild>
        </w:div>
        <w:div w:id="484667339">
          <w:marLeft w:val="0"/>
          <w:marRight w:val="0"/>
          <w:marTop w:val="0"/>
          <w:marBottom w:val="0"/>
          <w:divBdr>
            <w:top w:val="none" w:sz="0" w:space="0" w:color="auto"/>
            <w:left w:val="none" w:sz="0" w:space="0" w:color="auto"/>
            <w:bottom w:val="none" w:sz="0" w:space="0" w:color="auto"/>
            <w:right w:val="none" w:sz="0" w:space="0" w:color="auto"/>
          </w:divBdr>
          <w:divsChild>
            <w:div w:id="730496340">
              <w:marLeft w:val="0"/>
              <w:marRight w:val="0"/>
              <w:marTop w:val="0"/>
              <w:marBottom w:val="0"/>
              <w:divBdr>
                <w:top w:val="none" w:sz="0" w:space="0" w:color="auto"/>
                <w:left w:val="none" w:sz="0" w:space="0" w:color="auto"/>
                <w:bottom w:val="none" w:sz="0" w:space="0" w:color="auto"/>
                <w:right w:val="none" w:sz="0" w:space="0" w:color="auto"/>
              </w:divBdr>
            </w:div>
          </w:divsChild>
        </w:div>
        <w:div w:id="514421143">
          <w:marLeft w:val="0"/>
          <w:marRight w:val="0"/>
          <w:marTop w:val="0"/>
          <w:marBottom w:val="0"/>
          <w:divBdr>
            <w:top w:val="none" w:sz="0" w:space="0" w:color="auto"/>
            <w:left w:val="none" w:sz="0" w:space="0" w:color="auto"/>
            <w:bottom w:val="none" w:sz="0" w:space="0" w:color="auto"/>
            <w:right w:val="none" w:sz="0" w:space="0" w:color="auto"/>
          </w:divBdr>
          <w:divsChild>
            <w:div w:id="1436288575">
              <w:marLeft w:val="0"/>
              <w:marRight w:val="0"/>
              <w:marTop w:val="0"/>
              <w:marBottom w:val="0"/>
              <w:divBdr>
                <w:top w:val="none" w:sz="0" w:space="0" w:color="auto"/>
                <w:left w:val="none" w:sz="0" w:space="0" w:color="auto"/>
                <w:bottom w:val="none" w:sz="0" w:space="0" w:color="auto"/>
                <w:right w:val="none" w:sz="0" w:space="0" w:color="auto"/>
              </w:divBdr>
            </w:div>
          </w:divsChild>
        </w:div>
        <w:div w:id="524103799">
          <w:marLeft w:val="0"/>
          <w:marRight w:val="0"/>
          <w:marTop w:val="0"/>
          <w:marBottom w:val="0"/>
          <w:divBdr>
            <w:top w:val="none" w:sz="0" w:space="0" w:color="auto"/>
            <w:left w:val="none" w:sz="0" w:space="0" w:color="auto"/>
            <w:bottom w:val="none" w:sz="0" w:space="0" w:color="auto"/>
            <w:right w:val="none" w:sz="0" w:space="0" w:color="auto"/>
          </w:divBdr>
          <w:divsChild>
            <w:div w:id="1013803710">
              <w:marLeft w:val="0"/>
              <w:marRight w:val="0"/>
              <w:marTop w:val="0"/>
              <w:marBottom w:val="0"/>
              <w:divBdr>
                <w:top w:val="none" w:sz="0" w:space="0" w:color="auto"/>
                <w:left w:val="none" w:sz="0" w:space="0" w:color="auto"/>
                <w:bottom w:val="none" w:sz="0" w:space="0" w:color="auto"/>
                <w:right w:val="none" w:sz="0" w:space="0" w:color="auto"/>
              </w:divBdr>
            </w:div>
            <w:div w:id="1261110494">
              <w:marLeft w:val="0"/>
              <w:marRight w:val="0"/>
              <w:marTop w:val="0"/>
              <w:marBottom w:val="0"/>
              <w:divBdr>
                <w:top w:val="none" w:sz="0" w:space="0" w:color="auto"/>
                <w:left w:val="none" w:sz="0" w:space="0" w:color="auto"/>
                <w:bottom w:val="none" w:sz="0" w:space="0" w:color="auto"/>
                <w:right w:val="none" w:sz="0" w:space="0" w:color="auto"/>
              </w:divBdr>
            </w:div>
          </w:divsChild>
        </w:div>
        <w:div w:id="530608446">
          <w:marLeft w:val="0"/>
          <w:marRight w:val="0"/>
          <w:marTop w:val="0"/>
          <w:marBottom w:val="0"/>
          <w:divBdr>
            <w:top w:val="none" w:sz="0" w:space="0" w:color="auto"/>
            <w:left w:val="none" w:sz="0" w:space="0" w:color="auto"/>
            <w:bottom w:val="none" w:sz="0" w:space="0" w:color="auto"/>
            <w:right w:val="none" w:sz="0" w:space="0" w:color="auto"/>
          </w:divBdr>
          <w:divsChild>
            <w:div w:id="2147114385">
              <w:marLeft w:val="0"/>
              <w:marRight w:val="0"/>
              <w:marTop w:val="0"/>
              <w:marBottom w:val="0"/>
              <w:divBdr>
                <w:top w:val="none" w:sz="0" w:space="0" w:color="auto"/>
                <w:left w:val="none" w:sz="0" w:space="0" w:color="auto"/>
                <w:bottom w:val="none" w:sz="0" w:space="0" w:color="auto"/>
                <w:right w:val="none" w:sz="0" w:space="0" w:color="auto"/>
              </w:divBdr>
            </w:div>
          </w:divsChild>
        </w:div>
        <w:div w:id="598484291">
          <w:marLeft w:val="0"/>
          <w:marRight w:val="0"/>
          <w:marTop w:val="0"/>
          <w:marBottom w:val="0"/>
          <w:divBdr>
            <w:top w:val="none" w:sz="0" w:space="0" w:color="auto"/>
            <w:left w:val="none" w:sz="0" w:space="0" w:color="auto"/>
            <w:bottom w:val="none" w:sz="0" w:space="0" w:color="auto"/>
            <w:right w:val="none" w:sz="0" w:space="0" w:color="auto"/>
          </w:divBdr>
          <w:divsChild>
            <w:div w:id="1755467532">
              <w:marLeft w:val="0"/>
              <w:marRight w:val="0"/>
              <w:marTop w:val="0"/>
              <w:marBottom w:val="0"/>
              <w:divBdr>
                <w:top w:val="none" w:sz="0" w:space="0" w:color="auto"/>
                <w:left w:val="none" w:sz="0" w:space="0" w:color="auto"/>
                <w:bottom w:val="none" w:sz="0" w:space="0" w:color="auto"/>
                <w:right w:val="none" w:sz="0" w:space="0" w:color="auto"/>
              </w:divBdr>
            </w:div>
          </w:divsChild>
        </w:div>
        <w:div w:id="668287756">
          <w:marLeft w:val="0"/>
          <w:marRight w:val="0"/>
          <w:marTop w:val="0"/>
          <w:marBottom w:val="0"/>
          <w:divBdr>
            <w:top w:val="none" w:sz="0" w:space="0" w:color="auto"/>
            <w:left w:val="none" w:sz="0" w:space="0" w:color="auto"/>
            <w:bottom w:val="none" w:sz="0" w:space="0" w:color="auto"/>
            <w:right w:val="none" w:sz="0" w:space="0" w:color="auto"/>
          </w:divBdr>
          <w:divsChild>
            <w:div w:id="229929803">
              <w:marLeft w:val="0"/>
              <w:marRight w:val="0"/>
              <w:marTop w:val="0"/>
              <w:marBottom w:val="0"/>
              <w:divBdr>
                <w:top w:val="none" w:sz="0" w:space="0" w:color="auto"/>
                <w:left w:val="none" w:sz="0" w:space="0" w:color="auto"/>
                <w:bottom w:val="none" w:sz="0" w:space="0" w:color="auto"/>
                <w:right w:val="none" w:sz="0" w:space="0" w:color="auto"/>
              </w:divBdr>
            </w:div>
          </w:divsChild>
        </w:div>
        <w:div w:id="686902795">
          <w:marLeft w:val="0"/>
          <w:marRight w:val="0"/>
          <w:marTop w:val="0"/>
          <w:marBottom w:val="0"/>
          <w:divBdr>
            <w:top w:val="none" w:sz="0" w:space="0" w:color="auto"/>
            <w:left w:val="none" w:sz="0" w:space="0" w:color="auto"/>
            <w:bottom w:val="none" w:sz="0" w:space="0" w:color="auto"/>
            <w:right w:val="none" w:sz="0" w:space="0" w:color="auto"/>
          </w:divBdr>
          <w:divsChild>
            <w:div w:id="430586275">
              <w:marLeft w:val="0"/>
              <w:marRight w:val="0"/>
              <w:marTop w:val="0"/>
              <w:marBottom w:val="0"/>
              <w:divBdr>
                <w:top w:val="none" w:sz="0" w:space="0" w:color="auto"/>
                <w:left w:val="none" w:sz="0" w:space="0" w:color="auto"/>
                <w:bottom w:val="none" w:sz="0" w:space="0" w:color="auto"/>
                <w:right w:val="none" w:sz="0" w:space="0" w:color="auto"/>
              </w:divBdr>
            </w:div>
          </w:divsChild>
        </w:div>
        <w:div w:id="725686046">
          <w:marLeft w:val="0"/>
          <w:marRight w:val="0"/>
          <w:marTop w:val="0"/>
          <w:marBottom w:val="0"/>
          <w:divBdr>
            <w:top w:val="none" w:sz="0" w:space="0" w:color="auto"/>
            <w:left w:val="none" w:sz="0" w:space="0" w:color="auto"/>
            <w:bottom w:val="none" w:sz="0" w:space="0" w:color="auto"/>
            <w:right w:val="none" w:sz="0" w:space="0" w:color="auto"/>
          </w:divBdr>
          <w:divsChild>
            <w:div w:id="1456027366">
              <w:marLeft w:val="0"/>
              <w:marRight w:val="0"/>
              <w:marTop w:val="0"/>
              <w:marBottom w:val="0"/>
              <w:divBdr>
                <w:top w:val="none" w:sz="0" w:space="0" w:color="auto"/>
                <w:left w:val="none" w:sz="0" w:space="0" w:color="auto"/>
                <w:bottom w:val="none" w:sz="0" w:space="0" w:color="auto"/>
                <w:right w:val="none" w:sz="0" w:space="0" w:color="auto"/>
              </w:divBdr>
            </w:div>
            <w:div w:id="1901938476">
              <w:marLeft w:val="0"/>
              <w:marRight w:val="0"/>
              <w:marTop w:val="0"/>
              <w:marBottom w:val="0"/>
              <w:divBdr>
                <w:top w:val="none" w:sz="0" w:space="0" w:color="auto"/>
                <w:left w:val="none" w:sz="0" w:space="0" w:color="auto"/>
                <w:bottom w:val="none" w:sz="0" w:space="0" w:color="auto"/>
                <w:right w:val="none" w:sz="0" w:space="0" w:color="auto"/>
              </w:divBdr>
            </w:div>
          </w:divsChild>
        </w:div>
        <w:div w:id="871571606">
          <w:marLeft w:val="0"/>
          <w:marRight w:val="0"/>
          <w:marTop w:val="0"/>
          <w:marBottom w:val="0"/>
          <w:divBdr>
            <w:top w:val="none" w:sz="0" w:space="0" w:color="auto"/>
            <w:left w:val="none" w:sz="0" w:space="0" w:color="auto"/>
            <w:bottom w:val="none" w:sz="0" w:space="0" w:color="auto"/>
            <w:right w:val="none" w:sz="0" w:space="0" w:color="auto"/>
          </w:divBdr>
          <w:divsChild>
            <w:div w:id="931166128">
              <w:marLeft w:val="0"/>
              <w:marRight w:val="0"/>
              <w:marTop w:val="0"/>
              <w:marBottom w:val="0"/>
              <w:divBdr>
                <w:top w:val="none" w:sz="0" w:space="0" w:color="auto"/>
                <w:left w:val="none" w:sz="0" w:space="0" w:color="auto"/>
                <w:bottom w:val="none" w:sz="0" w:space="0" w:color="auto"/>
                <w:right w:val="none" w:sz="0" w:space="0" w:color="auto"/>
              </w:divBdr>
            </w:div>
            <w:div w:id="948901817">
              <w:marLeft w:val="0"/>
              <w:marRight w:val="0"/>
              <w:marTop w:val="0"/>
              <w:marBottom w:val="0"/>
              <w:divBdr>
                <w:top w:val="none" w:sz="0" w:space="0" w:color="auto"/>
                <w:left w:val="none" w:sz="0" w:space="0" w:color="auto"/>
                <w:bottom w:val="none" w:sz="0" w:space="0" w:color="auto"/>
                <w:right w:val="none" w:sz="0" w:space="0" w:color="auto"/>
              </w:divBdr>
            </w:div>
            <w:div w:id="1037007068">
              <w:marLeft w:val="0"/>
              <w:marRight w:val="0"/>
              <w:marTop w:val="0"/>
              <w:marBottom w:val="0"/>
              <w:divBdr>
                <w:top w:val="none" w:sz="0" w:space="0" w:color="auto"/>
                <w:left w:val="none" w:sz="0" w:space="0" w:color="auto"/>
                <w:bottom w:val="none" w:sz="0" w:space="0" w:color="auto"/>
                <w:right w:val="none" w:sz="0" w:space="0" w:color="auto"/>
              </w:divBdr>
            </w:div>
          </w:divsChild>
        </w:div>
        <w:div w:id="935165033">
          <w:marLeft w:val="0"/>
          <w:marRight w:val="0"/>
          <w:marTop w:val="0"/>
          <w:marBottom w:val="0"/>
          <w:divBdr>
            <w:top w:val="none" w:sz="0" w:space="0" w:color="auto"/>
            <w:left w:val="none" w:sz="0" w:space="0" w:color="auto"/>
            <w:bottom w:val="none" w:sz="0" w:space="0" w:color="auto"/>
            <w:right w:val="none" w:sz="0" w:space="0" w:color="auto"/>
          </w:divBdr>
          <w:divsChild>
            <w:div w:id="542447179">
              <w:marLeft w:val="0"/>
              <w:marRight w:val="0"/>
              <w:marTop w:val="0"/>
              <w:marBottom w:val="0"/>
              <w:divBdr>
                <w:top w:val="none" w:sz="0" w:space="0" w:color="auto"/>
                <w:left w:val="none" w:sz="0" w:space="0" w:color="auto"/>
                <w:bottom w:val="none" w:sz="0" w:space="0" w:color="auto"/>
                <w:right w:val="none" w:sz="0" w:space="0" w:color="auto"/>
              </w:divBdr>
            </w:div>
            <w:div w:id="1372801081">
              <w:marLeft w:val="0"/>
              <w:marRight w:val="0"/>
              <w:marTop w:val="0"/>
              <w:marBottom w:val="0"/>
              <w:divBdr>
                <w:top w:val="none" w:sz="0" w:space="0" w:color="auto"/>
                <w:left w:val="none" w:sz="0" w:space="0" w:color="auto"/>
                <w:bottom w:val="none" w:sz="0" w:space="0" w:color="auto"/>
                <w:right w:val="none" w:sz="0" w:space="0" w:color="auto"/>
              </w:divBdr>
            </w:div>
          </w:divsChild>
        </w:div>
        <w:div w:id="1122533283">
          <w:marLeft w:val="0"/>
          <w:marRight w:val="0"/>
          <w:marTop w:val="0"/>
          <w:marBottom w:val="0"/>
          <w:divBdr>
            <w:top w:val="none" w:sz="0" w:space="0" w:color="auto"/>
            <w:left w:val="none" w:sz="0" w:space="0" w:color="auto"/>
            <w:bottom w:val="none" w:sz="0" w:space="0" w:color="auto"/>
            <w:right w:val="none" w:sz="0" w:space="0" w:color="auto"/>
          </w:divBdr>
          <w:divsChild>
            <w:div w:id="249970107">
              <w:marLeft w:val="0"/>
              <w:marRight w:val="0"/>
              <w:marTop w:val="0"/>
              <w:marBottom w:val="0"/>
              <w:divBdr>
                <w:top w:val="none" w:sz="0" w:space="0" w:color="auto"/>
                <w:left w:val="none" w:sz="0" w:space="0" w:color="auto"/>
                <w:bottom w:val="none" w:sz="0" w:space="0" w:color="auto"/>
                <w:right w:val="none" w:sz="0" w:space="0" w:color="auto"/>
              </w:divBdr>
            </w:div>
            <w:div w:id="1766732315">
              <w:marLeft w:val="0"/>
              <w:marRight w:val="0"/>
              <w:marTop w:val="0"/>
              <w:marBottom w:val="0"/>
              <w:divBdr>
                <w:top w:val="none" w:sz="0" w:space="0" w:color="auto"/>
                <w:left w:val="none" w:sz="0" w:space="0" w:color="auto"/>
                <w:bottom w:val="none" w:sz="0" w:space="0" w:color="auto"/>
                <w:right w:val="none" w:sz="0" w:space="0" w:color="auto"/>
              </w:divBdr>
            </w:div>
          </w:divsChild>
        </w:div>
        <w:div w:id="1269894137">
          <w:marLeft w:val="0"/>
          <w:marRight w:val="0"/>
          <w:marTop w:val="0"/>
          <w:marBottom w:val="0"/>
          <w:divBdr>
            <w:top w:val="none" w:sz="0" w:space="0" w:color="auto"/>
            <w:left w:val="none" w:sz="0" w:space="0" w:color="auto"/>
            <w:bottom w:val="none" w:sz="0" w:space="0" w:color="auto"/>
            <w:right w:val="none" w:sz="0" w:space="0" w:color="auto"/>
          </w:divBdr>
          <w:divsChild>
            <w:div w:id="564296001">
              <w:marLeft w:val="0"/>
              <w:marRight w:val="0"/>
              <w:marTop w:val="0"/>
              <w:marBottom w:val="0"/>
              <w:divBdr>
                <w:top w:val="none" w:sz="0" w:space="0" w:color="auto"/>
                <w:left w:val="none" w:sz="0" w:space="0" w:color="auto"/>
                <w:bottom w:val="none" w:sz="0" w:space="0" w:color="auto"/>
                <w:right w:val="none" w:sz="0" w:space="0" w:color="auto"/>
              </w:divBdr>
            </w:div>
            <w:div w:id="1979456337">
              <w:marLeft w:val="0"/>
              <w:marRight w:val="0"/>
              <w:marTop w:val="0"/>
              <w:marBottom w:val="0"/>
              <w:divBdr>
                <w:top w:val="none" w:sz="0" w:space="0" w:color="auto"/>
                <w:left w:val="none" w:sz="0" w:space="0" w:color="auto"/>
                <w:bottom w:val="none" w:sz="0" w:space="0" w:color="auto"/>
                <w:right w:val="none" w:sz="0" w:space="0" w:color="auto"/>
              </w:divBdr>
            </w:div>
          </w:divsChild>
        </w:div>
        <w:div w:id="1272587376">
          <w:marLeft w:val="0"/>
          <w:marRight w:val="0"/>
          <w:marTop w:val="0"/>
          <w:marBottom w:val="0"/>
          <w:divBdr>
            <w:top w:val="none" w:sz="0" w:space="0" w:color="auto"/>
            <w:left w:val="none" w:sz="0" w:space="0" w:color="auto"/>
            <w:bottom w:val="none" w:sz="0" w:space="0" w:color="auto"/>
            <w:right w:val="none" w:sz="0" w:space="0" w:color="auto"/>
          </w:divBdr>
          <w:divsChild>
            <w:div w:id="1724789168">
              <w:marLeft w:val="0"/>
              <w:marRight w:val="0"/>
              <w:marTop w:val="0"/>
              <w:marBottom w:val="0"/>
              <w:divBdr>
                <w:top w:val="none" w:sz="0" w:space="0" w:color="auto"/>
                <w:left w:val="none" w:sz="0" w:space="0" w:color="auto"/>
                <w:bottom w:val="none" w:sz="0" w:space="0" w:color="auto"/>
                <w:right w:val="none" w:sz="0" w:space="0" w:color="auto"/>
              </w:divBdr>
            </w:div>
          </w:divsChild>
        </w:div>
        <w:div w:id="1392076536">
          <w:marLeft w:val="0"/>
          <w:marRight w:val="0"/>
          <w:marTop w:val="0"/>
          <w:marBottom w:val="0"/>
          <w:divBdr>
            <w:top w:val="none" w:sz="0" w:space="0" w:color="auto"/>
            <w:left w:val="none" w:sz="0" w:space="0" w:color="auto"/>
            <w:bottom w:val="none" w:sz="0" w:space="0" w:color="auto"/>
            <w:right w:val="none" w:sz="0" w:space="0" w:color="auto"/>
          </w:divBdr>
          <w:divsChild>
            <w:div w:id="1310282006">
              <w:marLeft w:val="0"/>
              <w:marRight w:val="0"/>
              <w:marTop w:val="0"/>
              <w:marBottom w:val="0"/>
              <w:divBdr>
                <w:top w:val="none" w:sz="0" w:space="0" w:color="auto"/>
                <w:left w:val="none" w:sz="0" w:space="0" w:color="auto"/>
                <w:bottom w:val="none" w:sz="0" w:space="0" w:color="auto"/>
                <w:right w:val="none" w:sz="0" w:space="0" w:color="auto"/>
              </w:divBdr>
            </w:div>
          </w:divsChild>
        </w:div>
        <w:div w:id="1504126423">
          <w:marLeft w:val="0"/>
          <w:marRight w:val="0"/>
          <w:marTop w:val="0"/>
          <w:marBottom w:val="0"/>
          <w:divBdr>
            <w:top w:val="none" w:sz="0" w:space="0" w:color="auto"/>
            <w:left w:val="none" w:sz="0" w:space="0" w:color="auto"/>
            <w:bottom w:val="none" w:sz="0" w:space="0" w:color="auto"/>
            <w:right w:val="none" w:sz="0" w:space="0" w:color="auto"/>
          </w:divBdr>
          <w:divsChild>
            <w:div w:id="538512527">
              <w:marLeft w:val="0"/>
              <w:marRight w:val="0"/>
              <w:marTop w:val="0"/>
              <w:marBottom w:val="0"/>
              <w:divBdr>
                <w:top w:val="none" w:sz="0" w:space="0" w:color="auto"/>
                <w:left w:val="none" w:sz="0" w:space="0" w:color="auto"/>
                <w:bottom w:val="none" w:sz="0" w:space="0" w:color="auto"/>
                <w:right w:val="none" w:sz="0" w:space="0" w:color="auto"/>
              </w:divBdr>
            </w:div>
          </w:divsChild>
        </w:div>
        <w:div w:id="1631983746">
          <w:marLeft w:val="0"/>
          <w:marRight w:val="0"/>
          <w:marTop w:val="0"/>
          <w:marBottom w:val="0"/>
          <w:divBdr>
            <w:top w:val="none" w:sz="0" w:space="0" w:color="auto"/>
            <w:left w:val="none" w:sz="0" w:space="0" w:color="auto"/>
            <w:bottom w:val="none" w:sz="0" w:space="0" w:color="auto"/>
            <w:right w:val="none" w:sz="0" w:space="0" w:color="auto"/>
          </w:divBdr>
          <w:divsChild>
            <w:div w:id="237373636">
              <w:marLeft w:val="0"/>
              <w:marRight w:val="0"/>
              <w:marTop w:val="0"/>
              <w:marBottom w:val="0"/>
              <w:divBdr>
                <w:top w:val="none" w:sz="0" w:space="0" w:color="auto"/>
                <w:left w:val="none" w:sz="0" w:space="0" w:color="auto"/>
                <w:bottom w:val="none" w:sz="0" w:space="0" w:color="auto"/>
                <w:right w:val="none" w:sz="0" w:space="0" w:color="auto"/>
              </w:divBdr>
            </w:div>
          </w:divsChild>
        </w:div>
        <w:div w:id="1708068706">
          <w:marLeft w:val="0"/>
          <w:marRight w:val="0"/>
          <w:marTop w:val="0"/>
          <w:marBottom w:val="0"/>
          <w:divBdr>
            <w:top w:val="none" w:sz="0" w:space="0" w:color="auto"/>
            <w:left w:val="none" w:sz="0" w:space="0" w:color="auto"/>
            <w:bottom w:val="none" w:sz="0" w:space="0" w:color="auto"/>
            <w:right w:val="none" w:sz="0" w:space="0" w:color="auto"/>
          </w:divBdr>
          <w:divsChild>
            <w:div w:id="1720857429">
              <w:marLeft w:val="0"/>
              <w:marRight w:val="0"/>
              <w:marTop w:val="0"/>
              <w:marBottom w:val="0"/>
              <w:divBdr>
                <w:top w:val="none" w:sz="0" w:space="0" w:color="auto"/>
                <w:left w:val="none" w:sz="0" w:space="0" w:color="auto"/>
                <w:bottom w:val="none" w:sz="0" w:space="0" w:color="auto"/>
                <w:right w:val="none" w:sz="0" w:space="0" w:color="auto"/>
              </w:divBdr>
            </w:div>
          </w:divsChild>
        </w:div>
        <w:div w:id="1985040289">
          <w:marLeft w:val="0"/>
          <w:marRight w:val="0"/>
          <w:marTop w:val="0"/>
          <w:marBottom w:val="0"/>
          <w:divBdr>
            <w:top w:val="none" w:sz="0" w:space="0" w:color="auto"/>
            <w:left w:val="none" w:sz="0" w:space="0" w:color="auto"/>
            <w:bottom w:val="none" w:sz="0" w:space="0" w:color="auto"/>
            <w:right w:val="none" w:sz="0" w:space="0" w:color="auto"/>
          </w:divBdr>
          <w:divsChild>
            <w:div w:id="617295852">
              <w:marLeft w:val="0"/>
              <w:marRight w:val="0"/>
              <w:marTop w:val="0"/>
              <w:marBottom w:val="0"/>
              <w:divBdr>
                <w:top w:val="none" w:sz="0" w:space="0" w:color="auto"/>
                <w:left w:val="none" w:sz="0" w:space="0" w:color="auto"/>
                <w:bottom w:val="none" w:sz="0" w:space="0" w:color="auto"/>
                <w:right w:val="none" w:sz="0" w:space="0" w:color="auto"/>
              </w:divBdr>
            </w:div>
          </w:divsChild>
        </w:div>
        <w:div w:id="2099590507">
          <w:marLeft w:val="0"/>
          <w:marRight w:val="0"/>
          <w:marTop w:val="0"/>
          <w:marBottom w:val="0"/>
          <w:divBdr>
            <w:top w:val="none" w:sz="0" w:space="0" w:color="auto"/>
            <w:left w:val="none" w:sz="0" w:space="0" w:color="auto"/>
            <w:bottom w:val="none" w:sz="0" w:space="0" w:color="auto"/>
            <w:right w:val="none" w:sz="0" w:space="0" w:color="auto"/>
          </w:divBdr>
          <w:divsChild>
            <w:div w:id="14882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F8C1E28-4047-40BB-B166-A4060B647A74}">
    <t:Anchor>
      <t:Comment id="696190259"/>
    </t:Anchor>
    <t:History>
      <t:Event id="{B6615FFB-85B5-4DCA-AFED-418058A126A0}" time="2024-02-20T09:02:11.235Z">
        <t:Attribution userId="S::uldis.kopmanis@rigassatiksme.lv::55074ba2-b44f-4c9f-bb7e-ff4dea7bb573" userProvider="AD" userName="Uldis Kopmanis"/>
        <t:Anchor>
          <t:Comment id="696190259"/>
        </t:Anchor>
        <t:Create/>
      </t:Event>
      <t:Event id="{96C7B783-FC4B-490F-8F3E-B1B298DF9A43}" time="2024-02-20T09:02:11.235Z">
        <t:Attribution userId="S::uldis.kopmanis@rigassatiksme.lv::55074ba2-b44f-4c9f-bb7e-ff4dea7bb573" userProvider="AD" userName="Uldis Kopmanis"/>
        <t:Anchor>
          <t:Comment id="696190259"/>
        </t:Anchor>
        <t:Assign userId="S::Madara.Lange@rigassatiksme.lv::c62d3df4-6a09-4e90-a40e-59afd50422e0" userProvider="AD" userName="Madara Lange"/>
      </t:Event>
      <t:Event id="{7615CB6D-7D1D-45D0-B1B6-1FDD23B3ABBE}" time="2024-02-20T09:02:11.235Z">
        <t:Attribution userId="S::uldis.kopmanis@rigassatiksme.lv::55074ba2-b44f-4c9f-bb7e-ff4dea7bb573" userProvider="AD" userName="Uldis Kopmanis"/>
        <t:Anchor>
          <t:Comment id="696190259"/>
        </t:Anchor>
        <t:SetTitle title="@Madara Lange jānodrošina Ielāde ku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9CCF4-AD2B-49AC-8B2C-1E4A075A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5BE9-1984-4766-9C86-0094F6C5ECFC}">
  <ds:schemaRefs>
    <ds:schemaRef ds:uri="http://schemas.microsoft.com/sharepoint/v3/contenttype/forms"/>
  </ds:schemaRefs>
</ds:datastoreItem>
</file>

<file path=customXml/itemProps3.xml><?xml version="1.0" encoding="utf-8"?>
<ds:datastoreItem xmlns:ds="http://schemas.openxmlformats.org/officeDocument/2006/customXml" ds:itemID="{D4FE8BD1-0FE8-42BF-B12F-66CCDAC0A53B}">
  <ds:schemaRefs>
    <ds:schemaRef ds:uri="http://schemas.openxmlformats.org/officeDocument/2006/bibliography"/>
  </ds:schemaRefs>
</ds:datastoreItem>
</file>

<file path=customXml/itemProps4.xml><?xml version="1.0" encoding="utf-8"?>
<ds:datastoreItem xmlns:ds="http://schemas.openxmlformats.org/officeDocument/2006/customXml" ds:itemID="{25A6FCAD-B767-4B63-A26B-37777E7C5A1E}">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44645</Words>
  <Characters>25449</Characters>
  <Application>Microsoft Office Word</Application>
  <DocSecurity>0</DocSecurity>
  <Lines>212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69955</CharactersWithSpaces>
  <SharedDoc>false</SharedDoc>
  <HLinks>
    <vt:vector size="264" baseType="variant">
      <vt:variant>
        <vt:i4>19595584</vt:i4>
      </vt:variant>
      <vt:variant>
        <vt:i4>195</vt:i4>
      </vt:variant>
      <vt:variant>
        <vt:i4>0</vt:i4>
      </vt:variant>
      <vt:variant>
        <vt:i4>5</vt:i4>
      </vt:variant>
      <vt:variant>
        <vt:lpwstr/>
      </vt:variant>
      <vt:variant>
        <vt:lpwstr>_Kļūdu_un_pieteikumu</vt:lpwstr>
      </vt:variant>
      <vt:variant>
        <vt:i4>19595584</vt:i4>
      </vt:variant>
      <vt:variant>
        <vt:i4>192</vt:i4>
      </vt:variant>
      <vt:variant>
        <vt:i4>0</vt:i4>
      </vt:variant>
      <vt:variant>
        <vt:i4>5</vt:i4>
      </vt:variant>
      <vt:variant>
        <vt:lpwstr/>
      </vt:variant>
      <vt:variant>
        <vt:lpwstr>_Kļūdu_un_pieteikumu</vt:lpwstr>
      </vt:variant>
      <vt:variant>
        <vt:i4>4653059</vt:i4>
      </vt:variant>
      <vt:variant>
        <vt:i4>189</vt:i4>
      </vt:variant>
      <vt:variant>
        <vt:i4>0</vt:i4>
      </vt:variant>
      <vt:variant>
        <vt:i4>5</vt:i4>
      </vt:variant>
      <vt:variant>
        <vt:lpwstr/>
      </vt:variant>
      <vt:variant>
        <vt:lpwstr>SVP1</vt:lpwstr>
      </vt:variant>
      <vt:variant>
        <vt:i4>3145769</vt:i4>
      </vt:variant>
      <vt:variant>
        <vt:i4>186</vt:i4>
      </vt:variant>
      <vt:variant>
        <vt:i4>0</vt:i4>
      </vt:variant>
      <vt:variant>
        <vt:i4>5</vt:i4>
      </vt:variant>
      <vt:variant>
        <vt:lpwstr/>
      </vt:variant>
      <vt:variant>
        <vt:lpwstr>NSVP13</vt:lpwstr>
      </vt:variant>
      <vt:variant>
        <vt:i4>19595584</vt:i4>
      </vt:variant>
      <vt:variant>
        <vt:i4>183</vt:i4>
      </vt:variant>
      <vt:variant>
        <vt:i4>0</vt:i4>
      </vt:variant>
      <vt:variant>
        <vt:i4>5</vt:i4>
      </vt:variant>
      <vt:variant>
        <vt:lpwstr/>
      </vt:variant>
      <vt:variant>
        <vt:lpwstr>_Kļūdu_un_pieteikumu</vt:lpwstr>
      </vt:variant>
      <vt:variant>
        <vt:i4>19595584</vt:i4>
      </vt:variant>
      <vt:variant>
        <vt:i4>180</vt:i4>
      </vt:variant>
      <vt:variant>
        <vt:i4>0</vt:i4>
      </vt:variant>
      <vt:variant>
        <vt:i4>5</vt:i4>
      </vt:variant>
      <vt:variant>
        <vt:lpwstr/>
      </vt:variant>
      <vt:variant>
        <vt:lpwstr>_Kļūdu_un_pieteikumu</vt:lpwstr>
      </vt:variant>
      <vt:variant>
        <vt:i4>4849709</vt:i4>
      </vt:variant>
      <vt:variant>
        <vt:i4>177</vt:i4>
      </vt:variant>
      <vt:variant>
        <vt:i4>0</vt:i4>
      </vt:variant>
      <vt:variant>
        <vt:i4>5</vt:i4>
      </vt:variant>
      <vt:variant>
        <vt:lpwstr/>
      </vt:variant>
      <vt:variant>
        <vt:lpwstr>_EKI_apkalpošanas_prasības</vt:lpwstr>
      </vt:variant>
      <vt:variant>
        <vt:i4>20054352</vt:i4>
      </vt:variant>
      <vt:variant>
        <vt:i4>174</vt:i4>
      </vt:variant>
      <vt:variant>
        <vt:i4>0</vt:i4>
      </vt:variant>
      <vt:variant>
        <vt:i4>5</vt:i4>
      </vt:variant>
      <vt:variant>
        <vt:lpwstr/>
      </vt:variant>
      <vt:variant>
        <vt:lpwstr>_Sistēmu_uzturēšanas_prasības</vt:lpwstr>
      </vt:variant>
      <vt:variant>
        <vt:i4>5636147</vt:i4>
      </vt:variant>
      <vt:variant>
        <vt:i4>171</vt:i4>
      </vt:variant>
      <vt:variant>
        <vt:i4>0</vt:i4>
      </vt:variant>
      <vt:variant>
        <vt:i4>5</vt:i4>
      </vt:variant>
      <vt:variant>
        <vt:lpwstr/>
      </vt:variant>
      <vt:variant>
        <vt:lpwstr>_Pakalpojuma_apjoms,_izpildes</vt:lpwstr>
      </vt:variant>
      <vt:variant>
        <vt:i4>19595584</vt:i4>
      </vt:variant>
      <vt:variant>
        <vt:i4>168</vt:i4>
      </vt:variant>
      <vt:variant>
        <vt:i4>0</vt:i4>
      </vt:variant>
      <vt:variant>
        <vt:i4>5</vt:i4>
      </vt:variant>
      <vt:variant>
        <vt:lpwstr/>
      </vt:variant>
      <vt:variant>
        <vt:lpwstr>_Kļūdu_un_pieteikumu</vt:lpwstr>
      </vt:variant>
      <vt:variant>
        <vt:i4>7143802</vt:i4>
      </vt:variant>
      <vt:variant>
        <vt:i4>165</vt:i4>
      </vt:variant>
      <vt:variant>
        <vt:i4>0</vt:i4>
      </vt:variant>
      <vt:variant>
        <vt:i4>5</vt:i4>
      </vt:variant>
      <vt:variant>
        <vt:lpwstr/>
      </vt:variant>
      <vt:variant>
        <vt:lpwstr>_EKI_uzbūve</vt:lpwstr>
      </vt:variant>
      <vt:variant>
        <vt:i4>1376307</vt:i4>
      </vt:variant>
      <vt:variant>
        <vt:i4>158</vt:i4>
      </vt:variant>
      <vt:variant>
        <vt:i4>0</vt:i4>
      </vt:variant>
      <vt:variant>
        <vt:i4>5</vt:i4>
      </vt:variant>
      <vt:variant>
        <vt:lpwstr/>
      </vt:variant>
      <vt:variant>
        <vt:lpwstr>_Toc159324909</vt:lpwstr>
      </vt:variant>
      <vt:variant>
        <vt:i4>1376307</vt:i4>
      </vt:variant>
      <vt:variant>
        <vt:i4>152</vt:i4>
      </vt:variant>
      <vt:variant>
        <vt:i4>0</vt:i4>
      </vt:variant>
      <vt:variant>
        <vt:i4>5</vt:i4>
      </vt:variant>
      <vt:variant>
        <vt:lpwstr/>
      </vt:variant>
      <vt:variant>
        <vt:lpwstr>_Toc159324908</vt:lpwstr>
      </vt:variant>
      <vt:variant>
        <vt:i4>1376307</vt:i4>
      </vt:variant>
      <vt:variant>
        <vt:i4>146</vt:i4>
      </vt:variant>
      <vt:variant>
        <vt:i4>0</vt:i4>
      </vt:variant>
      <vt:variant>
        <vt:i4>5</vt:i4>
      </vt:variant>
      <vt:variant>
        <vt:lpwstr/>
      </vt:variant>
      <vt:variant>
        <vt:lpwstr>_Toc159324907</vt:lpwstr>
      </vt:variant>
      <vt:variant>
        <vt:i4>1376307</vt:i4>
      </vt:variant>
      <vt:variant>
        <vt:i4>140</vt:i4>
      </vt:variant>
      <vt:variant>
        <vt:i4>0</vt:i4>
      </vt:variant>
      <vt:variant>
        <vt:i4>5</vt:i4>
      </vt:variant>
      <vt:variant>
        <vt:lpwstr/>
      </vt:variant>
      <vt:variant>
        <vt:lpwstr>_Toc159324906</vt:lpwstr>
      </vt:variant>
      <vt:variant>
        <vt:i4>1376307</vt:i4>
      </vt:variant>
      <vt:variant>
        <vt:i4>134</vt:i4>
      </vt:variant>
      <vt:variant>
        <vt:i4>0</vt:i4>
      </vt:variant>
      <vt:variant>
        <vt:i4>5</vt:i4>
      </vt:variant>
      <vt:variant>
        <vt:lpwstr/>
      </vt:variant>
      <vt:variant>
        <vt:lpwstr>_Toc159324905</vt:lpwstr>
      </vt:variant>
      <vt:variant>
        <vt:i4>1376307</vt:i4>
      </vt:variant>
      <vt:variant>
        <vt:i4>128</vt:i4>
      </vt:variant>
      <vt:variant>
        <vt:i4>0</vt:i4>
      </vt:variant>
      <vt:variant>
        <vt:i4>5</vt:i4>
      </vt:variant>
      <vt:variant>
        <vt:lpwstr/>
      </vt:variant>
      <vt:variant>
        <vt:lpwstr>_Toc159324904</vt:lpwstr>
      </vt:variant>
      <vt:variant>
        <vt:i4>1376307</vt:i4>
      </vt:variant>
      <vt:variant>
        <vt:i4>122</vt:i4>
      </vt:variant>
      <vt:variant>
        <vt:i4>0</vt:i4>
      </vt:variant>
      <vt:variant>
        <vt:i4>5</vt:i4>
      </vt:variant>
      <vt:variant>
        <vt:lpwstr/>
      </vt:variant>
      <vt:variant>
        <vt:lpwstr>_Toc159324903</vt:lpwstr>
      </vt:variant>
      <vt:variant>
        <vt:i4>1376307</vt:i4>
      </vt:variant>
      <vt:variant>
        <vt:i4>116</vt:i4>
      </vt:variant>
      <vt:variant>
        <vt:i4>0</vt:i4>
      </vt:variant>
      <vt:variant>
        <vt:i4>5</vt:i4>
      </vt:variant>
      <vt:variant>
        <vt:lpwstr/>
      </vt:variant>
      <vt:variant>
        <vt:lpwstr>_Toc159324902</vt:lpwstr>
      </vt:variant>
      <vt:variant>
        <vt:i4>1376307</vt:i4>
      </vt:variant>
      <vt:variant>
        <vt:i4>110</vt:i4>
      </vt:variant>
      <vt:variant>
        <vt:i4>0</vt:i4>
      </vt:variant>
      <vt:variant>
        <vt:i4>5</vt:i4>
      </vt:variant>
      <vt:variant>
        <vt:lpwstr/>
      </vt:variant>
      <vt:variant>
        <vt:lpwstr>_Toc159324901</vt:lpwstr>
      </vt:variant>
      <vt:variant>
        <vt:i4>1376307</vt:i4>
      </vt:variant>
      <vt:variant>
        <vt:i4>104</vt:i4>
      </vt:variant>
      <vt:variant>
        <vt:i4>0</vt:i4>
      </vt:variant>
      <vt:variant>
        <vt:i4>5</vt:i4>
      </vt:variant>
      <vt:variant>
        <vt:lpwstr/>
      </vt:variant>
      <vt:variant>
        <vt:lpwstr>_Toc159324900</vt:lpwstr>
      </vt:variant>
      <vt:variant>
        <vt:i4>1835058</vt:i4>
      </vt:variant>
      <vt:variant>
        <vt:i4>98</vt:i4>
      </vt:variant>
      <vt:variant>
        <vt:i4>0</vt:i4>
      </vt:variant>
      <vt:variant>
        <vt:i4>5</vt:i4>
      </vt:variant>
      <vt:variant>
        <vt:lpwstr/>
      </vt:variant>
      <vt:variant>
        <vt:lpwstr>_Toc159324899</vt:lpwstr>
      </vt:variant>
      <vt:variant>
        <vt:i4>1835058</vt:i4>
      </vt:variant>
      <vt:variant>
        <vt:i4>92</vt:i4>
      </vt:variant>
      <vt:variant>
        <vt:i4>0</vt:i4>
      </vt:variant>
      <vt:variant>
        <vt:i4>5</vt:i4>
      </vt:variant>
      <vt:variant>
        <vt:lpwstr/>
      </vt:variant>
      <vt:variant>
        <vt:lpwstr>_Toc159324898</vt:lpwstr>
      </vt:variant>
      <vt:variant>
        <vt:i4>1835058</vt:i4>
      </vt:variant>
      <vt:variant>
        <vt:i4>86</vt:i4>
      </vt:variant>
      <vt:variant>
        <vt:i4>0</vt:i4>
      </vt:variant>
      <vt:variant>
        <vt:i4>5</vt:i4>
      </vt:variant>
      <vt:variant>
        <vt:lpwstr/>
      </vt:variant>
      <vt:variant>
        <vt:lpwstr>_Toc159324897</vt:lpwstr>
      </vt:variant>
      <vt:variant>
        <vt:i4>1835058</vt:i4>
      </vt:variant>
      <vt:variant>
        <vt:i4>80</vt:i4>
      </vt:variant>
      <vt:variant>
        <vt:i4>0</vt:i4>
      </vt:variant>
      <vt:variant>
        <vt:i4>5</vt:i4>
      </vt:variant>
      <vt:variant>
        <vt:lpwstr/>
      </vt:variant>
      <vt:variant>
        <vt:lpwstr>_Toc159324896</vt:lpwstr>
      </vt:variant>
      <vt:variant>
        <vt:i4>1835058</vt:i4>
      </vt:variant>
      <vt:variant>
        <vt:i4>74</vt:i4>
      </vt:variant>
      <vt:variant>
        <vt:i4>0</vt:i4>
      </vt:variant>
      <vt:variant>
        <vt:i4>5</vt:i4>
      </vt:variant>
      <vt:variant>
        <vt:lpwstr/>
      </vt:variant>
      <vt:variant>
        <vt:lpwstr>_Toc159324895</vt:lpwstr>
      </vt:variant>
      <vt:variant>
        <vt:i4>1835058</vt:i4>
      </vt:variant>
      <vt:variant>
        <vt:i4>68</vt:i4>
      </vt:variant>
      <vt:variant>
        <vt:i4>0</vt:i4>
      </vt:variant>
      <vt:variant>
        <vt:i4>5</vt:i4>
      </vt:variant>
      <vt:variant>
        <vt:lpwstr/>
      </vt:variant>
      <vt:variant>
        <vt:lpwstr>_Toc159324894</vt:lpwstr>
      </vt:variant>
      <vt:variant>
        <vt:i4>1835058</vt:i4>
      </vt:variant>
      <vt:variant>
        <vt:i4>62</vt:i4>
      </vt:variant>
      <vt:variant>
        <vt:i4>0</vt:i4>
      </vt:variant>
      <vt:variant>
        <vt:i4>5</vt:i4>
      </vt:variant>
      <vt:variant>
        <vt:lpwstr/>
      </vt:variant>
      <vt:variant>
        <vt:lpwstr>_Toc159324893</vt:lpwstr>
      </vt:variant>
      <vt:variant>
        <vt:i4>1835058</vt:i4>
      </vt:variant>
      <vt:variant>
        <vt:i4>56</vt:i4>
      </vt:variant>
      <vt:variant>
        <vt:i4>0</vt:i4>
      </vt:variant>
      <vt:variant>
        <vt:i4>5</vt:i4>
      </vt:variant>
      <vt:variant>
        <vt:lpwstr/>
      </vt:variant>
      <vt:variant>
        <vt:lpwstr>_Toc159324892</vt:lpwstr>
      </vt:variant>
      <vt:variant>
        <vt:i4>1835058</vt:i4>
      </vt:variant>
      <vt:variant>
        <vt:i4>50</vt:i4>
      </vt:variant>
      <vt:variant>
        <vt:i4>0</vt:i4>
      </vt:variant>
      <vt:variant>
        <vt:i4>5</vt:i4>
      </vt:variant>
      <vt:variant>
        <vt:lpwstr/>
      </vt:variant>
      <vt:variant>
        <vt:lpwstr>_Toc159324891</vt:lpwstr>
      </vt:variant>
      <vt:variant>
        <vt:i4>1835058</vt:i4>
      </vt:variant>
      <vt:variant>
        <vt:i4>44</vt:i4>
      </vt:variant>
      <vt:variant>
        <vt:i4>0</vt:i4>
      </vt:variant>
      <vt:variant>
        <vt:i4>5</vt:i4>
      </vt:variant>
      <vt:variant>
        <vt:lpwstr/>
      </vt:variant>
      <vt:variant>
        <vt:lpwstr>_Toc159324890</vt:lpwstr>
      </vt:variant>
      <vt:variant>
        <vt:i4>1900594</vt:i4>
      </vt:variant>
      <vt:variant>
        <vt:i4>38</vt:i4>
      </vt:variant>
      <vt:variant>
        <vt:i4>0</vt:i4>
      </vt:variant>
      <vt:variant>
        <vt:i4>5</vt:i4>
      </vt:variant>
      <vt:variant>
        <vt:lpwstr/>
      </vt:variant>
      <vt:variant>
        <vt:lpwstr>_Toc159324889</vt:lpwstr>
      </vt:variant>
      <vt:variant>
        <vt:i4>1900594</vt:i4>
      </vt:variant>
      <vt:variant>
        <vt:i4>32</vt:i4>
      </vt:variant>
      <vt:variant>
        <vt:i4>0</vt:i4>
      </vt:variant>
      <vt:variant>
        <vt:i4>5</vt:i4>
      </vt:variant>
      <vt:variant>
        <vt:lpwstr/>
      </vt:variant>
      <vt:variant>
        <vt:lpwstr>_Toc159324888</vt:lpwstr>
      </vt:variant>
      <vt:variant>
        <vt:i4>1900594</vt:i4>
      </vt:variant>
      <vt:variant>
        <vt:i4>26</vt:i4>
      </vt:variant>
      <vt:variant>
        <vt:i4>0</vt:i4>
      </vt:variant>
      <vt:variant>
        <vt:i4>5</vt:i4>
      </vt:variant>
      <vt:variant>
        <vt:lpwstr/>
      </vt:variant>
      <vt:variant>
        <vt:lpwstr>_Toc159324887</vt:lpwstr>
      </vt:variant>
      <vt:variant>
        <vt:i4>1900594</vt:i4>
      </vt:variant>
      <vt:variant>
        <vt:i4>20</vt:i4>
      </vt:variant>
      <vt:variant>
        <vt:i4>0</vt:i4>
      </vt:variant>
      <vt:variant>
        <vt:i4>5</vt:i4>
      </vt:variant>
      <vt:variant>
        <vt:lpwstr/>
      </vt:variant>
      <vt:variant>
        <vt:lpwstr>_Toc159324886</vt:lpwstr>
      </vt:variant>
      <vt:variant>
        <vt:i4>1900594</vt:i4>
      </vt:variant>
      <vt:variant>
        <vt:i4>14</vt:i4>
      </vt:variant>
      <vt:variant>
        <vt:i4>0</vt:i4>
      </vt:variant>
      <vt:variant>
        <vt:i4>5</vt:i4>
      </vt:variant>
      <vt:variant>
        <vt:lpwstr/>
      </vt:variant>
      <vt:variant>
        <vt:lpwstr>_Toc159324885</vt:lpwstr>
      </vt:variant>
      <vt:variant>
        <vt:i4>1900594</vt:i4>
      </vt:variant>
      <vt:variant>
        <vt:i4>8</vt:i4>
      </vt:variant>
      <vt:variant>
        <vt:i4>0</vt:i4>
      </vt:variant>
      <vt:variant>
        <vt:i4>5</vt:i4>
      </vt:variant>
      <vt:variant>
        <vt:lpwstr/>
      </vt:variant>
      <vt:variant>
        <vt:lpwstr>_Toc159324884</vt:lpwstr>
      </vt:variant>
      <vt:variant>
        <vt:i4>1900594</vt:i4>
      </vt:variant>
      <vt:variant>
        <vt:i4>2</vt:i4>
      </vt:variant>
      <vt:variant>
        <vt:i4>0</vt:i4>
      </vt:variant>
      <vt:variant>
        <vt:i4>5</vt:i4>
      </vt:variant>
      <vt:variant>
        <vt:lpwstr/>
      </vt:variant>
      <vt:variant>
        <vt:lpwstr>_Toc159324883</vt:lpwstr>
      </vt:variant>
      <vt:variant>
        <vt:i4>1310841</vt:i4>
      </vt:variant>
      <vt:variant>
        <vt:i4>15</vt:i4>
      </vt:variant>
      <vt:variant>
        <vt:i4>0</vt:i4>
      </vt:variant>
      <vt:variant>
        <vt:i4>5</vt:i4>
      </vt:variant>
      <vt:variant>
        <vt:lpwstr>mailto:Linda.Liepina@rigassatiksme.lv</vt:lpwstr>
      </vt:variant>
      <vt:variant>
        <vt:lpwstr/>
      </vt:variant>
      <vt:variant>
        <vt:i4>2097240</vt:i4>
      </vt:variant>
      <vt:variant>
        <vt:i4>12</vt:i4>
      </vt:variant>
      <vt:variant>
        <vt:i4>0</vt:i4>
      </vt:variant>
      <vt:variant>
        <vt:i4>5</vt:i4>
      </vt:variant>
      <vt:variant>
        <vt:lpwstr>mailto:Madara.Lange@rigassatiksme.lv</vt:lpwstr>
      </vt:variant>
      <vt:variant>
        <vt:lpwstr/>
      </vt:variant>
      <vt:variant>
        <vt:i4>2097240</vt:i4>
      </vt:variant>
      <vt:variant>
        <vt:i4>9</vt:i4>
      </vt:variant>
      <vt:variant>
        <vt:i4>0</vt:i4>
      </vt:variant>
      <vt:variant>
        <vt:i4>5</vt:i4>
      </vt:variant>
      <vt:variant>
        <vt:lpwstr>mailto:Madara.Lange@rigassatiksme.lv</vt:lpwstr>
      </vt:variant>
      <vt:variant>
        <vt:lpwstr/>
      </vt:variant>
      <vt:variant>
        <vt:i4>2097240</vt:i4>
      </vt:variant>
      <vt:variant>
        <vt:i4>6</vt:i4>
      </vt:variant>
      <vt:variant>
        <vt:i4>0</vt:i4>
      </vt:variant>
      <vt:variant>
        <vt:i4>5</vt:i4>
      </vt:variant>
      <vt:variant>
        <vt:lpwstr>mailto:Madara.Lange@rigassatiksme.lv</vt:lpwstr>
      </vt:variant>
      <vt:variant>
        <vt:lpwstr/>
      </vt:variant>
      <vt:variant>
        <vt:i4>2097240</vt:i4>
      </vt:variant>
      <vt:variant>
        <vt:i4>3</vt:i4>
      </vt:variant>
      <vt:variant>
        <vt:i4>0</vt:i4>
      </vt:variant>
      <vt:variant>
        <vt:i4>5</vt:i4>
      </vt:variant>
      <vt:variant>
        <vt:lpwstr>mailto:Madara.Lange@rigassatiksme.lv</vt:lpwstr>
      </vt:variant>
      <vt:variant>
        <vt:lpwstr/>
      </vt:variant>
      <vt:variant>
        <vt:i4>2097240</vt:i4>
      </vt:variant>
      <vt:variant>
        <vt:i4>0</vt:i4>
      </vt:variant>
      <vt:variant>
        <vt:i4>0</vt:i4>
      </vt:variant>
      <vt:variant>
        <vt:i4>5</vt:i4>
      </vt:variant>
      <vt:variant>
        <vt:lpwstr>mailto:Madara.Lange@rigassatiksme.lv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122</cp:revision>
  <dcterms:created xsi:type="dcterms:W3CDTF">2024-03-21T09:21:00Z</dcterms:created>
  <dcterms:modified xsi:type="dcterms:W3CDTF">2024-04-02T06:24:00Z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0x01010066B4EDF02362AB44A2AEDBC133BB0A0B</vt:lpwstr>
  </property>
  <property fmtid="{D5CDD505-2E9C-101B-9397-08002B2CF9AE}" pid="3" name="MediaServiceImageTags">
    <vt:lpwstr/>
  </property>
</Properties>
</file>