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7259D" w14:textId="625EC94B" w:rsidR="008238EB" w:rsidRDefault="008238EB" w:rsidP="00B7511C">
      <w:pPr>
        <w:pStyle w:val="NoSpacing"/>
        <w:jc w:val="right"/>
        <w:rPr>
          <w:lang w:eastAsia="lv-LV"/>
        </w:rPr>
      </w:pPr>
      <w:r>
        <w:rPr>
          <w:lang w:eastAsia="lv-LV"/>
        </w:rPr>
        <w:t>2.pielikums</w:t>
      </w:r>
    </w:p>
    <w:p w14:paraId="35B1D6A7" w14:textId="77777777" w:rsidR="008238EB" w:rsidRDefault="008238EB" w:rsidP="008238EB">
      <w:pPr>
        <w:contextualSpacing/>
        <w:jc w:val="right"/>
        <w:rPr>
          <w:rFonts w:eastAsia="Times New Roman" w:cs="Times New Roman"/>
          <w:b/>
          <w:caps/>
          <w:sz w:val="26"/>
          <w:szCs w:val="26"/>
          <w:lang w:eastAsia="lv-LV"/>
        </w:rPr>
      </w:pPr>
    </w:p>
    <w:p w14:paraId="0086D977" w14:textId="3515ECB8" w:rsidR="00861DE6" w:rsidRDefault="00861DE6" w:rsidP="00861DE6">
      <w:pPr>
        <w:contextualSpacing/>
        <w:jc w:val="center"/>
        <w:rPr>
          <w:rFonts w:eastAsia="Times New Roman" w:cs="Times New Roman"/>
          <w:b/>
          <w:caps/>
          <w:sz w:val="26"/>
          <w:szCs w:val="26"/>
          <w:lang w:eastAsia="lv-LV"/>
        </w:rPr>
      </w:pPr>
      <w:r w:rsidRPr="00CC47EB">
        <w:rPr>
          <w:rFonts w:eastAsia="Times New Roman" w:cs="Times New Roman"/>
          <w:b/>
          <w:caps/>
          <w:sz w:val="26"/>
          <w:szCs w:val="26"/>
          <w:lang w:eastAsia="lv-LV"/>
        </w:rPr>
        <w:t>Tehnisk</w:t>
      </w:r>
      <w:r>
        <w:rPr>
          <w:rFonts w:eastAsia="Times New Roman" w:cs="Times New Roman"/>
          <w:b/>
          <w:caps/>
          <w:sz w:val="26"/>
          <w:szCs w:val="26"/>
          <w:lang w:eastAsia="lv-LV"/>
        </w:rPr>
        <w:t>Ā SPECIFIKĀCIJA</w:t>
      </w:r>
      <w:r w:rsidR="00382782">
        <w:rPr>
          <w:rFonts w:eastAsia="Times New Roman" w:cs="Times New Roman"/>
          <w:b/>
          <w:caps/>
          <w:sz w:val="26"/>
          <w:szCs w:val="26"/>
          <w:lang w:eastAsia="lv-LV"/>
        </w:rPr>
        <w:t xml:space="preserve"> un TEHNISKAIS PIEDĀVĀJUMS</w:t>
      </w:r>
    </w:p>
    <w:p w14:paraId="5051680C" w14:textId="5A72B9CC" w:rsidR="00861DE6" w:rsidRPr="00850C3E" w:rsidRDefault="00861DE6" w:rsidP="00861DE6">
      <w:pPr>
        <w:jc w:val="center"/>
        <w:rPr>
          <w:i/>
          <w:iCs/>
          <w:lang w:eastAsia="lv-LV"/>
        </w:rPr>
      </w:pPr>
      <w:r w:rsidRPr="00850C3E">
        <w:rPr>
          <w:i/>
          <w:iCs/>
          <w:lang w:eastAsia="lv-LV"/>
        </w:rPr>
        <w:t xml:space="preserve">Bezpilota lidaparāta </w:t>
      </w:r>
      <w:r w:rsidR="003F45FB">
        <w:rPr>
          <w:i/>
          <w:iCs/>
          <w:lang w:eastAsia="lv-LV"/>
        </w:rPr>
        <w:t>apdrošināšana</w:t>
      </w:r>
    </w:p>
    <w:tbl>
      <w:tblPr>
        <w:tblpPr w:leftFromText="180" w:rightFromText="180" w:vertAnchor="text" w:tblpX="-572" w:tblpY="1"/>
        <w:tblOverlap w:val="never"/>
        <w:tblW w:w="53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60"/>
        <w:gridCol w:w="6429"/>
        <w:gridCol w:w="3095"/>
      </w:tblGrid>
      <w:tr w:rsidR="00861DE6" w:rsidRPr="00CC47EB" w14:paraId="1F42A1D6" w14:textId="77777777" w:rsidTr="00B7511C">
        <w:trPr>
          <w:trHeight w:val="123"/>
          <w:tblHeader/>
        </w:trPr>
        <w:tc>
          <w:tcPr>
            <w:tcW w:w="458" w:type="pct"/>
            <w:shd w:val="clear" w:color="auto" w:fill="BFBFBF" w:themeFill="background1" w:themeFillShade="BF"/>
            <w:vAlign w:val="center"/>
          </w:tcPr>
          <w:p w14:paraId="5E116894" w14:textId="77777777" w:rsidR="00861DE6" w:rsidRPr="00CC47EB" w:rsidRDefault="00861DE6" w:rsidP="00415025">
            <w:pPr>
              <w:ind w:firstLine="95"/>
              <w:jc w:val="center"/>
              <w:rPr>
                <w:rFonts w:eastAsia="Times New Roman" w:cs="Times New Roman"/>
                <w:b/>
                <w:sz w:val="26"/>
                <w:szCs w:val="26"/>
                <w:lang w:eastAsia="lv-LV"/>
              </w:rPr>
            </w:pPr>
            <w:r w:rsidRPr="00CC47EB">
              <w:rPr>
                <w:rFonts w:eastAsia="Times New Roman" w:cs="Times New Roman"/>
                <w:b/>
                <w:sz w:val="26"/>
                <w:szCs w:val="26"/>
                <w:lang w:eastAsia="lv-LV"/>
              </w:rPr>
              <w:t xml:space="preserve">Nr. </w:t>
            </w:r>
          </w:p>
          <w:p w14:paraId="5CE5E15C" w14:textId="77777777" w:rsidR="00861DE6" w:rsidRPr="00CC47EB" w:rsidRDefault="00861DE6" w:rsidP="00415025">
            <w:pPr>
              <w:jc w:val="center"/>
              <w:rPr>
                <w:rFonts w:eastAsia="Times New Roman" w:cs="Times New Roman"/>
                <w:b/>
                <w:sz w:val="26"/>
                <w:szCs w:val="26"/>
                <w:lang w:eastAsia="lv-LV"/>
              </w:rPr>
            </w:pPr>
            <w:r w:rsidRPr="00CC47EB">
              <w:rPr>
                <w:rFonts w:eastAsia="Times New Roman" w:cs="Times New Roman"/>
                <w:b/>
                <w:sz w:val="26"/>
                <w:szCs w:val="26"/>
                <w:lang w:eastAsia="lv-LV"/>
              </w:rPr>
              <w:t>p.k.</w:t>
            </w:r>
          </w:p>
        </w:tc>
        <w:tc>
          <w:tcPr>
            <w:tcW w:w="3066" w:type="pct"/>
            <w:shd w:val="clear" w:color="auto" w:fill="BFBFBF" w:themeFill="background1" w:themeFillShade="BF"/>
            <w:vAlign w:val="center"/>
          </w:tcPr>
          <w:p w14:paraId="7A038054" w14:textId="77777777" w:rsidR="00861DE6" w:rsidRPr="00CC47EB" w:rsidRDefault="00861DE6" w:rsidP="00415025">
            <w:pPr>
              <w:tabs>
                <w:tab w:val="left" w:pos="1725"/>
              </w:tabs>
              <w:jc w:val="center"/>
              <w:rPr>
                <w:rFonts w:eastAsia="Times New Roman" w:cs="Times New Roman"/>
                <w:b/>
                <w:sz w:val="26"/>
                <w:szCs w:val="26"/>
                <w:lang w:eastAsia="lv-LV"/>
              </w:rPr>
            </w:pPr>
            <w:r w:rsidRPr="00CC47EB">
              <w:rPr>
                <w:rFonts w:eastAsia="Times New Roman" w:cs="Times New Roman"/>
                <w:b/>
                <w:sz w:val="26"/>
                <w:szCs w:val="26"/>
                <w:lang w:eastAsia="lv-LV"/>
              </w:rPr>
              <w:t>Obligātās (minimālās) prasības</w:t>
            </w:r>
          </w:p>
        </w:tc>
        <w:tc>
          <w:tcPr>
            <w:tcW w:w="1476" w:type="pct"/>
            <w:shd w:val="clear" w:color="auto" w:fill="BFBFBF" w:themeFill="background1" w:themeFillShade="BF"/>
            <w:vAlign w:val="center"/>
          </w:tcPr>
          <w:p w14:paraId="735F04A8" w14:textId="77777777" w:rsidR="00861DE6" w:rsidRPr="00047CA9" w:rsidRDefault="00861DE6" w:rsidP="00415025">
            <w:pPr>
              <w:jc w:val="center"/>
              <w:rPr>
                <w:rFonts w:eastAsia="Times New Roman" w:cs="Times New Roman"/>
                <w:b/>
                <w:sz w:val="26"/>
                <w:szCs w:val="26"/>
                <w:lang w:eastAsia="lv-LV"/>
              </w:rPr>
            </w:pPr>
            <w:r w:rsidRPr="00CC47EB">
              <w:rPr>
                <w:rFonts w:eastAsia="Times New Roman" w:cs="Times New Roman"/>
                <w:b/>
                <w:sz w:val="26"/>
                <w:szCs w:val="26"/>
                <w:lang w:eastAsia="lv-LV"/>
              </w:rPr>
              <w:t>Pretendenta piedāvā</w:t>
            </w:r>
            <w:r>
              <w:rPr>
                <w:rFonts w:eastAsia="Times New Roman" w:cs="Times New Roman"/>
                <w:b/>
                <w:sz w:val="26"/>
                <w:szCs w:val="26"/>
                <w:lang w:eastAsia="lv-LV"/>
              </w:rPr>
              <w:t>jums</w:t>
            </w:r>
          </w:p>
        </w:tc>
      </w:tr>
      <w:tr w:rsidR="00861DE6" w:rsidRPr="00CC47EB" w14:paraId="3D8E2D49"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474B82" w14:textId="77777777" w:rsidR="00861DE6" w:rsidRPr="00CC47EB" w:rsidRDefault="00861DE6" w:rsidP="00861DE6">
            <w:pPr>
              <w:pStyle w:val="ListParagraph"/>
              <w:numPr>
                <w:ilvl w:val="0"/>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D9D9D9" w:themeFill="background1" w:themeFillShade="D9"/>
          </w:tcPr>
          <w:p w14:paraId="7C289FFA" w14:textId="77777777" w:rsidR="00861DE6" w:rsidRPr="00CC47EB" w:rsidRDefault="00861DE6" w:rsidP="00415025">
            <w:pPr>
              <w:tabs>
                <w:tab w:val="left" w:pos="1049"/>
                <w:tab w:val="center" w:pos="4247"/>
              </w:tabs>
              <w:jc w:val="center"/>
              <w:rPr>
                <w:rFonts w:eastAsia="Times New Roman" w:cs="Times New Roman"/>
                <w:sz w:val="26"/>
                <w:szCs w:val="26"/>
                <w:lang w:eastAsia="lv-LV"/>
              </w:rPr>
            </w:pPr>
            <w:r w:rsidRPr="00CC47EB">
              <w:rPr>
                <w:rFonts w:eastAsia="Times New Roman" w:cs="Times New Roman"/>
                <w:b/>
                <w:bCs/>
                <w:sz w:val="26"/>
                <w:szCs w:val="26"/>
                <w:lang w:eastAsia="lv-LV"/>
              </w:rPr>
              <w:t>Iepirkuma priekšmets</w:t>
            </w:r>
            <w:r w:rsidRPr="00CC47EB">
              <w:rPr>
                <w:rFonts w:cs="Times New Roman"/>
                <w:sz w:val="26"/>
                <w:szCs w:val="26"/>
              </w:rPr>
              <w:tab/>
            </w:r>
          </w:p>
        </w:tc>
      </w:tr>
      <w:tr w:rsidR="00861DE6" w:rsidRPr="00CC47EB" w14:paraId="7FD43522"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C1FEA"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5911180B" w14:textId="70B675F2" w:rsidR="00861DE6" w:rsidRPr="00CC47EB" w:rsidRDefault="00861DE6" w:rsidP="00415025">
            <w:pPr>
              <w:ind w:right="358"/>
              <w:jc w:val="both"/>
              <w:rPr>
                <w:rFonts w:cs="Times New Roman"/>
                <w:sz w:val="26"/>
                <w:szCs w:val="26"/>
              </w:rPr>
            </w:pPr>
            <w:r w:rsidRPr="00622257">
              <w:rPr>
                <w:rFonts w:cs="Times New Roman"/>
                <w:sz w:val="26"/>
                <w:szCs w:val="26"/>
              </w:rPr>
              <w:t>Rīgas pašvaldības sabiedrība ar ierobežotu atbildību „Rīgas satiksme”, reģistrācijas numurs 40003619950, turpmāk tekstā – Pasūtītājs  bezpilota lidaparāta (turpmāk – BPLA) īpašnieka</w:t>
            </w:r>
            <w:r w:rsidRPr="00622257">
              <w:rPr>
                <w:rFonts w:eastAsia="Times New Roman" w:cs="Times New Roman"/>
                <w:sz w:val="26"/>
                <w:szCs w:val="26"/>
                <w:lang w:eastAsia="lv-LV"/>
              </w:rPr>
              <w:t xml:space="preserve"> civiltiesiskās atbildības apdrošināšana un paša BPLA lidaparāta</w:t>
            </w:r>
            <w:r w:rsidR="003D2225">
              <w:rPr>
                <w:rFonts w:eastAsia="Times New Roman" w:cs="Times New Roman"/>
                <w:sz w:val="26"/>
                <w:szCs w:val="26"/>
                <w:lang w:eastAsia="lv-LV"/>
              </w:rPr>
              <w:t xml:space="preserve"> ar</w:t>
            </w:r>
            <w:r w:rsidR="00FD4054">
              <w:rPr>
                <w:rFonts w:eastAsia="Times New Roman" w:cs="Times New Roman"/>
                <w:sz w:val="26"/>
                <w:szCs w:val="26"/>
                <w:lang w:eastAsia="lv-LV"/>
              </w:rPr>
              <w:t xml:space="preserve"> viņa</w:t>
            </w:r>
            <w:r w:rsidRPr="00622257">
              <w:rPr>
                <w:rFonts w:eastAsia="Times New Roman" w:cs="Times New Roman"/>
                <w:sz w:val="26"/>
                <w:szCs w:val="26"/>
                <w:lang w:eastAsia="lv-LV"/>
              </w:rPr>
              <w:t xml:space="preserve"> akumulatoru, </w:t>
            </w:r>
            <w:r w:rsidR="00D02952" w:rsidRPr="00622257">
              <w:rPr>
                <w:rFonts w:eastAsia="Times New Roman" w:cs="Times New Roman"/>
                <w:sz w:val="26"/>
                <w:szCs w:val="26"/>
                <w:lang w:eastAsia="lv-LV"/>
              </w:rPr>
              <w:t>šķēršļu noteikšanas sistē</w:t>
            </w:r>
            <w:r w:rsidR="005277AD" w:rsidRPr="00622257">
              <w:rPr>
                <w:rFonts w:eastAsia="Times New Roman" w:cs="Times New Roman"/>
                <w:sz w:val="26"/>
                <w:szCs w:val="26"/>
                <w:lang w:eastAsia="lv-LV"/>
              </w:rPr>
              <w:t>mu</w:t>
            </w:r>
            <w:r w:rsidR="00A52C49" w:rsidRPr="00622257">
              <w:rPr>
                <w:rFonts w:eastAsia="Times New Roman" w:cs="Times New Roman"/>
                <w:sz w:val="26"/>
                <w:szCs w:val="26"/>
                <w:lang w:eastAsia="lv-LV"/>
              </w:rPr>
              <w:t xml:space="preserve"> (Obstacle Sensing Module)</w:t>
            </w:r>
            <w:r w:rsidR="005277AD" w:rsidRPr="00622257">
              <w:rPr>
                <w:rFonts w:eastAsia="Times New Roman" w:cs="Times New Roman"/>
                <w:sz w:val="26"/>
                <w:szCs w:val="26"/>
                <w:lang w:eastAsia="lv-LV"/>
              </w:rPr>
              <w:t>,</w:t>
            </w:r>
            <w:r w:rsidR="006D2AA3" w:rsidRPr="00622257">
              <w:rPr>
                <w:rFonts w:eastAsia="Times New Roman" w:cs="Times New Roman"/>
                <w:sz w:val="26"/>
                <w:szCs w:val="26"/>
                <w:lang w:eastAsia="lv-LV"/>
              </w:rPr>
              <w:t xml:space="preserve"> 4G</w:t>
            </w:r>
            <w:r w:rsidR="006D2AA3" w:rsidRPr="00622257">
              <w:t xml:space="preserve"> </w:t>
            </w:r>
            <w:r w:rsidR="006D2AA3" w:rsidRPr="00622257">
              <w:rPr>
                <w:rFonts w:eastAsia="Times New Roman" w:cs="Times New Roman"/>
                <w:sz w:val="26"/>
                <w:szCs w:val="26"/>
                <w:lang w:eastAsia="lv-LV"/>
              </w:rPr>
              <w:t>DJI Cellular 2 modemu</w:t>
            </w:r>
            <w:r w:rsidR="00622257" w:rsidRPr="00622257">
              <w:rPr>
                <w:rFonts w:eastAsia="Times New Roman" w:cs="Times New Roman"/>
                <w:sz w:val="26"/>
                <w:szCs w:val="26"/>
                <w:lang w:eastAsia="lv-LV"/>
              </w:rPr>
              <w:t>,</w:t>
            </w:r>
            <w:r w:rsidR="006D2AA3" w:rsidRPr="00622257">
              <w:rPr>
                <w:rFonts w:eastAsia="Times New Roman" w:cs="Times New Roman"/>
                <w:sz w:val="26"/>
                <w:szCs w:val="26"/>
                <w:lang w:eastAsia="lv-LV"/>
              </w:rPr>
              <w:t xml:space="preserve"> </w:t>
            </w:r>
            <w:r w:rsidR="00622257" w:rsidRPr="00622257">
              <w:rPr>
                <w:rFonts w:eastAsia="Times New Roman" w:cs="Times New Roman"/>
                <w:sz w:val="26"/>
                <w:szCs w:val="26"/>
                <w:lang w:eastAsia="lv-LV"/>
              </w:rPr>
              <w:t>un</w:t>
            </w:r>
            <w:r w:rsidR="005277AD" w:rsidRPr="00622257">
              <w:rPr>
                <w:rFonts w:eastAsia="Times New Roman" w:cs="Times New Roman"/>
                <w:sz w:val="26"/>
                <w:szCs w:val="26"/>
                <w:lang w:eastAsia="lv-LV"/>
              </w:rPr>
              <w:t xml:space="preserve"> </w:t>
            </w:r>
            <w:r w:rsidRPr="00622257">
              <w:rPr>
                <w:rFonts w:eastAsia="Times New Roman" w:cs="Times New Roman"/>
                <w:sz w:val="26"/>
                <w:szCs w:val="26"/>
                <w:lang w:eastAsia="lv-LV"/>
              </w:rPr>
              <w:t>BPLA dokstacij</w:t>
            </w:r>
            <w:r w:rsidR="00E374DA">
              <w:rPr>
                <w:rFonts w:eastAsia="Times New Roman" w:cs="Times New Roman"/>
                <w:sz w:val="26"/>
                <w:szCs w:val="26"/>
                <w:lang w:eastAsia="lv-LV"/>
              </w:rPr>
              <w:t>u</w:t>
            </w:r>
            <w:r w:rsidR="00F40E47">
              <w:rPr>
                <w:rFonts w:eastAsia="Times New Roman" w:cs="Times New Roman"/>
                <w:sz w:val="26"/>
                <w:szCs w:val="26"/>
                <w:lang w:eastAsia="lv-LV"/>
              </w:rPr>
              <w:t xml:space="preserve"> ar </w:t>
            </w:r>
            <w:r w:rsidR="000E35EF" w:rsidRPr="000E35EF">
              <w:rPr>
                <w:rFonts w:eastAsia="Times New Roman" w:cs="Times New Roman"/>
                <w:sz w:val="26"/>
                <w:szCs w:val="26"/>
                <w:lang w:eastAsia="lv-LV"/>
              </w:rPr>
              <w:t xml:space="preserve">4G DJI Cellular 2 modemu </w:t>
            </w:r>
            <w:r w:rsidRPr="00622257">
              <w:rPr>
                <w:rFonts w:eastAsia="Times New Roman" w:cs="Times New Roman"/>
                <w:sz w:val="26"/>
                <w:szCs w:val="26"/>
                <w:lang w:eastAsia="lv-LV"/>
              </w:rPr>
              <w:t xml:space="preserve"> apdrošināšana </w:t>
            </w:r>
            <w:r w:rsidRPr="00622257">
              <w:rPr>
                <w:rFonts w:cs="Times New Roman"/>
                <w:sz w:val="26"/>
                <w:szCs w:val="26"/>
              </w:rPr>
              <w:t>(turpmāk norādītie apdrošināšanas veidi kopā – apdrošināšana)</w:t>
            </w:r>
            <w:r w:rsidRPr="00622257">
              <w:rPr>
                <w:rFonts w:eastAsia="Times New Roman" w:cs="Times New Roman"/>
                <w:sz w:val="26"/>
                <w:szCs w:val="26"/>
                <w:lang w:eastAsia="lv-LV"/>
              </w:rPr>
              <w:t>.</w:t>
            </w:r>
          </w:p>
        </w:tc>
      </w:tr>
      <w:tr w:rsidR="00861DE6" w:rsidRPr="00CC47EB" w14:paraId="379DFB39"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076313"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35707DFC" w14:textId="0C521C74" w:rsidR="00B57B1E" w:rsidRPr="00CC47EB" w:rsidRDefault="00861DE6" w:rsidP="007F02E4">
            <w:pPr>
              <w:jc w:val="both"/>
              <w:rPr>
                <w:rFonts w:cs="Times New Roman"/>
                <w:sz w:val="26"/>
                <w:szCs w:val="26"/>
              </w:rPr>
            </w:pPr>
            <w:r w:rsidRPr="00CC47EB">
              <w:rPr>
                <w:rFonts w:cs="Times New Roman"/>
                <w:sz w:val="26"/>
                <w:szCs w:val="26"/>
              </w:rPr>
              <w:t>Apdrošināšana attiecās uz Specifiskās kategorijas lidojumiem</w:t>
            </w:r>
            <w:r w:rsidR="007F02E4">
              <w:rPr>
                <w:rFonts w:cs="Times New Roman"/>
                <w:sz w:val="26"/>
                <w:szCs w:val="26"/>
              </w:rPr>
              <w:t xml:space="preserve">: Rīgā, </w:t>
            </w:r>
            <w:r w:rsidR="007F02E4" w:rsidRPr="007F02E4">
              <w:rPr>
                <w:rFonts w:cs="Times New Roman"/>
                <w:sz w:val="26"/>
                <w:szCs w:val="26"/>
              </w:rPr>
              <w:t xml:space="preserve">Vestienas </w:t>
            </w:r>
            <w:r w:rsidR="007F02E4">
              <w:rPr>
                <w:rFonts w:cs="Times New Roman"/>
                <w:sz w:val="26"/>
                <w:szCs w:val="26"/>
              </w:rPr>
              <w:t xml:space="preserve">iela </w:t>
            </w:r>
            <w:r w:rsidR="007F02E4" w:rsidRPr="007F02E4">
              <w:rPr>
                <w:rFonts w:cs="Times New Roman"/>
                <w:sz w:val="26"/>
                <w:szCs w:val="26"/>
              </w:rPr>
              <w:t xml:space="preserve">35 un Kleistu </w:t>
            </w:r>
            <w:r w:rsidR="007F02E4">
              <w:rPr>
                <w:rFonts w:cs="Times New Roman"/>
                <w:sz w:val="26"/>
                <w:szCs w:val="26"/>
              </w:rPr>
              <w:t xml:space="preserve">iela </w:t>
            </w:r>
            <w:r w:rsidR="007F02E4" w:rsidRPr="007F02E4">
              <w:rPr>
                <w:rFonts w:cs="Times New Roman"/>
                <w:sz w:val="26"/>
                <w:szCs w:val="26"/>
              </w:rPr>
              <w:t>28</w:t>
            </w:r>
            <w:r w:rsidR="007F02E4">
              <w:rPr>
                <w:rFonts w:cs="Times New Roman"/>
                <w:sz w:val="26"/>
                <w:szCs w:val="26"/>
              </w:rPr>
              <w:t>.</w:t>
            </w:r>
          </w:p>
        </w:tc>
      </w:tr>
      <w:tr w:rsidR="00861DE6" w:rsidRPr="00CC47EB" w14:paraId="5D6F0552"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B88E8"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2F8005E6" w14:textId="77777777" w:rsidR="00861DE6" w:rsidRPr="00CC47EB" w:rsidRDefault="00861DE6" w:rsidP="00415025">
            <w:pPr>
              <w:ind w:right="343"/>
              <w:jc w:val="both"/>
              <w:rPr>
                <w:rFonts w:cs="Times New Roman"/>
                <w:sz w:val="26"/>
                <w:szCs w:val="26"/>
              </w:rPr>
            </w:pPr>
            <w:r w:rsidRPr="00CC47EB">
              <w:rPr>
                <w:rFonts w:cs="Times New Roman"/>
                <w:sz w:val="26"/>
                <w:szCs w:val="26"/>
              </w:rPr>
              <w:t>Apdrošināšanai jāatbilst</w:t>
            </w:r>
            <w:r w:rsidRPr="00CC47EB">
              <w:rPr>
                <w:rFonts w:cs="Times New Roman"/>
                <w:b/>
                <w:bCs/>
                <w:color w:val="333333"/>
                <w:sz w:val="26"/>
                <w:szCs w:val="26"/>
                <w:shd w:val="clear" w:color="auto" w:fill="FFFFFF"/>
              </w:rPr>
              <w:t xml:space="preserve"> </w:t>
            </w:r>
            <w:r w:rsidRPr="00CC47EB">
              <w:rPr>
                <w:rFonts w:cs="Times New Roman"/>
                <w:sz w:val="26"/>
                <w:szCs w:val="26"/>
              </w:rPr>
              <w:t>Eiropas Parlamenta un Padomes Regulai (EK) Nr. 785/2004 (2004. gada 21. aprīlis) par apdrošināšanas prasībām, kas attiecas uz gaisa pārvadātājiem un gaisa kuģu ekspluatantiem.</w:t>
            </w:r>
          </w:p>
        </w:tc>
      </w:tr>
      <w:tr w:rsidR="00861DE6" w:rsidRPr="00CC47EB" w14:paraId="11CD40E7"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C008C"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3E1DA199" w14:textId="77777777" w:rsidR="00861DE6" w:rsidRPr="00CC47EB" w:rsidRDefault="00861DE6" w:rsidP="00415025">
            <w:pPr>
              <w:ind w:right="343"/>
              <w:jc w:val="both"/>
              <w:rPr>
                <w:rFonts w:cs="Times New Roman"/>
                <w:sz w:val="26"/>
                <w:szCs w:val="26"/>
              </w:rPr>
            </w:pPr>
            <w:r w:rsidRPr="00CC47EB">
              <w:rPr>
                <w:rFonts w:cs="Times New Roman"/>
                <w:sz w:val="26"/>
                <w:szCs w:val="26"/>
              </w:rPr>
              <w:t>Piegādātājs atlīdzina arī darbinieku nodarītos zaudējumus, regresa prasība par izmaksāto apdrošināšanas atlīdzību netiek vērsta pret apdrošinājuma ņēmēju un/vai tā darbiniekiem, izņemot, ja darbinieki ir rīkojušies ar ļaunu nolūku.</w:t>
            </w:r>
          </w:p>
        </w:tc>
      </w:tr>
      <w:tr w:rsidR="005F79B5" w:rsidRPr="00CC47EB" w14:paraId="157028C6"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4CA1BB" w14:textId="77777777" w:rsidR="005F79B5" w:rsidRPr="00CC47EB" w:rsidRDefault="005F79B5" w:rsidP="00861DE6">
            <w:pPr>
              <w:pStyle w:val="ListParagraph"/>
              <w:numPr>
                <w:ilvl w:val="1"/>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36E54AB7" w14:textId="5C24623F" w:rsidR="005F79B5" w:rsidRPr="00CC47EB" w:rsidRDefault="005F79B5" w:rsidP="00415025">
            <w:pPr>
              <w:ind w:right="343"/>
              <w:jc w:val="both"/>
              <w:rPr>
                <w:rFonts w:cs="Times New Roman"/>
                <w:sz w:val="26"/>
                <w:szCs w:val="26"/>
              </w:rPr>
            </w:pPr>
            <w:r w:rsidRPr="004E0839">
              <w:rPr>
                <w:rFonts w:cs="Times New Roman"/>
                <w:color w:val="BF4E14" w:themeColor="accent2" w:themeShade="BF"/>
                <w:sz w:val="26"/>
                <w:szCs w:val="26"/>
              </w:rPr>
              <w:t xml:space="preserve">Apdrošināšanas segums attiecas arī uz zaudējumiem, kas BPLA ekspluatācijas rezultātā nodarīti </w:t>
            </w:r>
            <w:r w:rsidR="004E0839">
              <w:rPr>
                <w:rFonts w:cs="Times New Roman"/>
                <w:color w:val="BF4E14" w:themeColor="accent2" w:themeShade="BF"/>
                <w:sz w:val="26"/>
                <w:szCs w:val="26"/>
              </w:rPr>
              <w:t>P</w:t>
            </w:r>
            <w:r w:rsidRPr="004E0839">
              <w:rPr>
                <w:rFonts w:cs="Times New Roman"/>
                <w:color w:val="BF4E14" w:themeColor="accent2" w:themeShade="BF"/>
                <w:sz w:val="26"/>
                <w:szCs w:val="26"/>
              </w:rPr>
              <w:t xml:space="preserve">asūtītāja mantai, </w:t>
            </w:r>
            <w:r w:rsidR="004E0839">
              <w:rPr>
                <w:rFonts w:cs="Times New Roman"/>
                <w:color w:val="BF4E14" w:themeColor="accent2" w:themeShade="BF"/>
                <w:sz w:val="26"/>
                <w:szCs w:val="26"/>
              </w:rPr>
              <w:t>P</w:t>
            </w:r>
            <w:r w:rsidRPr="004E0839">
              <w:rPr>
                <w:rFonts w:cs="Times New Roman"/>
                <w:color w:val="BF4E14" w:themeColor="accent2" w:themeShade="BF"/>
                <w:sz w:val="26"/>
                <w:szCs w:val="26"/>
              </w:rPr>
              <w:t xml:space="preserve">asūtītāja darbinieku dzīvībai vai veselībai, neatkarīgi no tā, vai </w:t>
            </w:r>
            <w:r w:rsidR="004E0839">
              <w:rPr>
                <w:rFonts w:cs="Times New Roman"/>
                <w:color w:val="BF4E14" w:themeColor="accent2" w:themeShade="BF"/>
                <w:sz w:val="26"/>
                <w:szCs w:val="26"/>
              </w:rPr>
              <w:t>P</w:t>
            </w:r>
            <w:r w:rsidRPr="004E0839">
              <w:rPr>
                <w:rFonts w:cs="Times New Roman"/>
                <w:color w:val="BF4E14" w:themeColor="accent2" w:themeShade="BF"/>
                <w:sz w:val="26"/>
                <w:szCs w:val="26"/>
              </w:rPr>
              <w:t>asūtītājs un tā darbinieki atbilstoši apdrošināšanas noteikumiem tiek uzskatīti par trešajām personām</w:t>
            </w:r>
            <w:r w:rsidRPr="004E0839">
              <w:rPr>
                <w:rFonts w:cs="Times New Roman"/>
                <w:color w:val="BF4E14" w:themeColor="accent2" w:themeShade="BF"/>
                <w:sz w:val="26"/>
                <w:szCs w:val="26"/>
              </w:rPr>
              <w:t>.</w:t>
            </w:r>
          </w:p>
        </w:tc>
      </w:tr>
      <w:tr w:rsidR="00861DE6" w:rsidRPr="00CC47EB" w14:paraId="66A5382D"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3F9AFD" w14:textId="77777777" w:rsidR="00861DE6" w:rsidRPr="00CC47EB" w:rsidRDefault="00861DE6" w:rsidP="00861DE6">
            <w:pPr>
              <w:pStyle w:val="ListParagraph"/>
              <w:numPr>
                <w:ilvl w:val="0"/>
                <w:numId w:val="1"/>
              </w:numPr>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D9D9D9" w:themeFill="background1" w:themeFillShade="D9"/>
          </w:tcPr>
          <w:p w14:paraId="452990CF" w14:textId="77777777" w:rsidR="00861DE6" w:rsidRPr="00CC47EB" w:rsidRDefault="00861DE6" w:rsidP="00415025">
            <w:pPr>
              <w:jc w:val="center"/>
              <w:rPr>
                <w:rFonts w:cs="Times New Roman"/>
                <w:sz w:val="26"/>
                <w:szCs w:val="26"/>
              </w:rPr>
            </w:pPr>
            <w:r w:rsidRPr="00CC47EB">
              <w:rPr>
                <w:rFonts w:cs="Times New Roman"/>
                <w:b/>
                <w:bCs/>
                <w:sz w:val="26"/>
                <w:szCs w:val="26"/>
              </w:rPr>
              <w:t>Apdrošinātie riski</w:t>
            </w:r>
          </w:p>
        </w:tc>
      </w:tr>
      <w:tr w:rsidR="00861DE6" w:rsidRPr="00CC47EB" w14:paraId="33C32F9C"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691486"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39455463" w14:textId="77777777" w:rsidR="00861DE6" w:rsidRPr="00CC47EB" w:rsidRDefault="00861DE6" w:rsidP="00415025">
            <w:pPr>
              <w:rPr>
                <w:rFonts w:cs="Times New Roman"/>
                <w:sz w:val="26"/>
                <w:szCs w:val="26"/>
              </w:rPr>
            </w:pPr>
            <w:r w:rsidRPr="00CC47EB">
              <w:rPr>
                <w:rFonts w:cs="Times New Roman"/>
                <w:sz w:val="26"/>
                <w:szCs w:val="26"/>
              </w:rPr>
              <w:t xml:space="preserve">Civiltiesiskās atbildības apdrošinātie riski: </w:t>
            </w:r>
          </w:p>
        </w:tc>
      </w:tr>
      <w:tr w:rsidR="00861DE6" w:rsidRPr="00CC47EB" w14:paraId="7B8EA344"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63EC0" w14:textId="77777777" w:rsidR="00861DE6" w:rsidRPr="00CC47EB" w:rsidRDefault="00861DE6" w:rsidP="00861DE6">
            <w:pPr>
              <w:pStyle w:val="ListParagraph"/>
              <w:numPr>
                <w:ilvl w:val="2"/>
                <w:numId w:val="1"/>
              </w:numPr>
              <w:ind w:left="426" w:hanging="284"/>
              <w:rPr>
                <w:rFonts w:eastAsia="Times New Roman" w:cs="Times New Roman"/>
                <w:bCs/>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24A225BE" w14:textId="450131D5" w:rsidR="00861DE6" w:rsidRPr="00CC47EB" w:rsidRDefault="00861DE6" w:rsidP="00415025">
            <w:pPr>
              <w:rPr>
                <w:rFonts w:cs="Times New Roman"/>
                <w:sz w:val="26"/>
                <w:szCs w:val="26"/>
              </w:rPr>
            </w:pPr>
            <w:r w:rsidRPr="00CC47EB">
              <w:rPr>
                <w:rFonts w:cs="Times New Roman"/>
                <w:sz w:val="26"/>
                <w:szCs w:val="26"/>
              </w:rPr>
              <w:t>Trešo personu dzīvībai vai veselībai nodarīts kaitējums</w:t>
            </w:r>
            <w:r w:rsidR="00704B1C">
              <w:rPr>
                <w:rFonts w:cs="Times New Roman"/>
                <w:sz w:val="26"/>
                <w:szCs w:val="26"/>
              </w:rPr>
              <w:t>;</w:t>
            </w:r>
          </w:p>
        </w:tc>
      </w:tr>
      <w:tr w:rsidR="00861DE6" w:rsidRPr="00CC47EB" w14:paraId="79794E95"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A5F37" w14:textId="77777777" w:rsidR="00861DE6" w:rsidRPr="00CC47EB" w:rsidRDefault="00861DE6" w:rsidP="00861DE6">
            <w:pPr>
              <w:pStyle w:val="ListParagraph"/>
              <w:numPr>
                <w:ilvl w:val="2"/>
                <w:numId w:val="1"/>
              </w:numPr>
              <w:ind w:hanging="578"/>
              <w:rPr>
                <w:rFonts w:eastAsia="Times New Roman" w:cs="Times New Roman"/>
                <w:bCs/>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50C39007" w14:textId="59E19583" w:rsidR="00861DE6" w:rsidRPr="00CC47EB" w:rsidRDefault="00861DE6" w:rsidP="00415025">
            <w:pPr>
              <w:rPr>
                <w:rFonts w:cs="Times New Roman"/>
                <w:sz w:val="26"/>
                <w:szCs w:val="26"/>
              </w:rPr>
            </w:pPr>
            <w:r w:rsidRPr="00CC47EB">
              <w:rPr>
                <w:rFonts w:cs="Times New Roman"/>
                <w:sz w:val="26"/>
                <w:szCs w:val="26"/>
              </w:rPr>
              <w:t>Trešo personu mantai nodarīts bojājums vai bojāeja</w:t>
            </w:r>
            <w:r w:rsidR="00704B1C">
              <w:rPr>
                <w:rFonts w:cs="Times New Roman"/>
                <w:sz w:val="26"/>
                <w:szCs w:val="26"/>
              </w:rPr>
              <w:t>;</w:t>
            </w:r>
          </w:p>
        </w:tc>
      </w:tr>
      <w:tr w:rsidR="00861DE6" w:rsidRPr="00CC47EB" w14:paraId="7C19ECE0"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89580" w14:textId="77777777" w:rsidR="00861DE6" w:rsidRPr="00CC47EB" w:rsidRDefault="00861DE6" w:rsidP="00861DE6">
            <w:pPr>
              <w:pStyle w:val="ListParagraph"/>
              <w:numPr>
                <w:ilvl w:val="2"/>
                <w:numId w:val="1"/>
              </w:numPr>
              <w:ind w:hanging="578"/>
              <w:rPr>
                <w:rFonts w:eastAsia="Times New Roman" w:cs="Times New Roman"/>
                <w:bCs/>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531C3494" w14:textId="4A1E1484" w:rsidR="00861DE6" w:rsidRPr="00CC47EB" w:rsidRDefault="00861DE6" w:rsidP="00415025">
            <w:pPr>
              <w:rPr>
                <w:rFonts w:cs="Times New Roman"/>
                <w:sz w:val="26"/>
                <w:szCs w:val="26"/>
              </w:rPr>
            </w:pPr>
            <w:r w:rsidRPr="00CC47EB">
              <w:rPr>
                <w:rFonts w:cs="Times New Roman"/>
                <w:sz w:val="26"/>
                <w:szCs w:val="26"/>
              </w:rPr>
              <w:t>Apkārtējai videi nodarīts kaitējums</w:t>
            </w:r>
            <w:r w:rsidR="00D66456">
              <w:rPr>
                <w:rFonts w:cs="Times New Roman"/>
                <w:sz w:val="26"/>
                <w:szCs w:val="26"/>
              </w:rPr>
              <w:t>.</w:t>
            </w:r>
          </w:p>
        </w:tc>
      </w:tr>
      <w:tr w:rsidR="00861DE6" w:rsidRPr="00CC47EB" w14:paraId="2F9520F2"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148C9" w14:textId="77777777" w:rsidR="00861DE6" w:rsidRPr="00CC47EB" w:rsidRDefault="00861DE6" w:rsidP="00861DE6">
            <w:pPr>
              <w:pStyle w:val="ListParagraph"/>
              <w:numPr>
                <w:ilvl w:val="1"/>
                <w:numId w:val="1"/>
              </w:numPr>
              <w:ind w:left="142" w:firstLine="0"/>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0B7200CB" w14:textId="77777777" w:rsidR="00861DE6" w:rsidRPr="00CC47EB" w:rsidRDefault="00861DE6" w:rsidP="00415025">
            <w:pPr>
              <w:rPr>
                <w:rFonts w:cs="Times New Roman"/>
                <w:sz w:val="26"/>
                <w:szCs w:val="26"/>
              </w:rPr>
            </w:pPr>
            <w:r>
              <w:rPr>
                <w:rFonts w:cs="Times New Roman"/>
                <w:sz w:val="26"/>
                <w:szCs w:val="26"/>
              </w:rPr>
              <w:t>BPLA</w:t>
            </w:r>
            <w:r w:rsidRPr="00CC47EB">
              <w:rPr>
                <w:rFonts w:cs="Times New Roman"/>
                <w:sz w:val="26"/>
                <w:szCs w:val="26"/>
              </w:rPr>
              <w:t xml:space="preserve"> un papildaprīkojuma apdrošinātie riski:</w:t>
            </w:r>
          </w:p>
        </w:tc>
      </w:tr>
      <w:tr w:rsidR="00861DE6" w:rsidRPr="00CC47EB" w14:paraId="78519460"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DBC68" w14:textId="77777777" w:rsidR="00861DE6" w:rsidRPr="00CC47EB" w:rsidRDefault="00861DE6" w:rsidP="00861DE6">
            <w:pPr>
              <w:pStyle w:val="ListParagraph"/>
              <w:numPr>
                <w:ilvl w:val="2"/>
                <w:numId w:val="1"/>
              </w:numPr>
              <w:ind w:hanging="578"/>
              <w:rPr>
                <w:rFonts w:eastAsia="Times New Roman" w:cs="Times New Roman"/>
                <w:bCs/>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1AD1A91E" w14:textId="07169F9F" w:rsidR="00861DE6" w:rsidRPr="00CC47EB" w:rsidRDefault="00861DE6" w:rsidP="00415025">
            <w:pPr>
              <w:rPr>
                <w:rFonts w:cs="Times New Roman"/>
                <w:sz w:val="26"/>
                <w:szCs w:val="26"/>
              </w:rPr>
            </w:pPr>
            <w:r w:rsidRPr="00CC47EB">
              <w:rPr>
                <w:rFonts w:cs="Times New Roman"/>
                <w:sz w:val="26"/>
                <w:szCs w:val="26"/>
              </w:rPr>
              <w:t>Trešo personu prettiesiska rīcība – tīša/netīša īpašuma bojāšana vai iznīcināšana, ļaunprātīga dedzināšana, vandālisms, zādzība ar ielaušanos, laupīšana u.tml</w:t>
            </w:r>
            <w:r w:rsidR="00704B1C">
              <w:rPr>
                <w:rFonts w:cs="Times New Roman"/>
                <w:sz w:val="26"/>
                <w:szCs w:val="26"/>
              </w:rPr>
              <w:t>;</w:t>
            </w:r>
          </w:p>
        </w:tc>
      </w:tr>
      <w:tr w:rsidR="00861DE6" w:rsidRPr="00CC47EB" w14:paraId="2E41682F"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614B8" w14:textId="77777777" w:rsidR="00861DE6" w:rsidRPr="00CC47EB" w:rsidRDefault="00861DE6" w:rsidP="00861DE6">
            <w:pPr>
              <w:pStyle w:val="ListParagraph"/>
              <w:numPr>
                <w:ilvl w:val="2"/>
                <w:numId w:val="1"/>
              </w:numPr>
              <w:ind w:hanging="578"/>
              <w:rPr>
                <w:rFonts w:eastAsia="Times New Roman" w:cs="Times New Roman"/>
                <w:bCs/>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2045BBC6" w14:textId="09F63AA8" w:rsidR="00861DE6" w:rsidRPr="00CC47EB" w:rsidRDefault="00861DE6" w:rsidP="00415025">
            <w:pPr>
              <w:rPr>
                <w:rFonts w:cs="Times New Roman"/>
                <w:sz w:val="26"/>
                <w:szCs w:val="26"/>
              </w:rPr>
            </w:pPr>
            <w:r w:rsidRPr="00CC47EB">
              <w:rPr>
                <w:rFonts w:cs="Times New Roman"/>
                <w:sz w:val="26"/>
                <w:szCs w:val="26"/>
              </w:rPr>
              <w:t xml:space="preserve">Zaudējumi, kas radušies pasūtītāja </w:t>
            </w:r>
            <w:r w:rsidRPr="00BE1309">
              <w:rPr>
                <w:rFonts w:cs="Times New Roman"/>
                <w:sz w:val="26"/>
                <w:szCs w:val="26"/>
              </w:rPr>
              <w:t>darbinieku vieglas neuzmanības</w:t>
            </w:r>
            <w:r w:rsidRPr="00CC47EB">
              <w:rPr>
                <w:rFonts w:cs="Times New Roman"/>
                <w:sz w:val="26"/>
                <w:szCs w:val="26"/>
              </w:rPr>
              <w:t xml:space="preserve"> dēļ</w:t>
            </w:r>
            <w:r w:rsidR="00704B1C">
              <w:rPr>
                <w:rFonts w:cs="Times New Roman"/>
                <w:sz w:val="26"/>
                <w:szCs w:val="26"/>
              </w:rPr>
              <w:t>;</w:t>
            </w:r>
          </w:p>
        </w:tc>
      </w:tr>
      <w:tr w:rsidR="00861DE6" w:rsidRPr="00CC47EB" w14:paraId="30F8C962"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690F8" w14:textId="77777777" w:rsidR="00861DE6" w:rsidRPr="00CC47EB" w:rsidRDefault="00861DE6" w:rsidP="00861DE6">
            <w:pPr>
              <w:pStyle w:val="ListParagraph"/>
              <w:numPr>
                <w:ilvl w:val="2"/>
                <w:numId w:val="1"/>
              </w:numPr>
              <w:ind w:hanging="578"/>
              <w:rPr>
                <w:rFonts w:eastAsia="Times New Roman" w:cs="Times New Roman"/>
                <w:bCs/>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14342EEC" w14:textId="4634F2BB" w:rsidR="00861DE6" w:rsidRPr="00CC47EB" w:rsidRDefault="00861DE6" w:rsidP="00415025">
            <w:pPr>
              <w:rPr>
                <w:rFonts w:cs="Times New Roman"/>
                <w:sz w:val="26"/>
                <w:szCs w:val="26"/>
              </w:rPr>
            </w:pPr>
            <w:r w:rsidRPr="00CC47EB">
              <w:rPr>
                <w:rFonts w:cs="Times New Roman"/>
                <w:sz w:val="26"/>
                <w:szCs w:val="26"/>
              </w:rPr>
              <w:t>B</w:t>
            </w:r>
            <w:r>
              <w:rPr>
                <w:rFonts w:cs="Times New Roman"/>
                <w:sz w:val="26"/>
                <w:szCs w:val="26"/>
              </w:rPr>
              <w:t>PLA</w:t>
            </w:r>
            <w:r w:rsidRPr="00CC47EB">
              <w:rPr>
                <w:rFonts w:cs="Times New Roman"/>
                <w:sz w:val="26"/>
                <w:szCs w:val="26"/>
              </w:rPr>
              <w:t xml:space="preserve"> bojājumi un bojāeja</w:t>
            </w:r>
            <w:r w:rsidR="00704B1C">
              <w:rPr>
                <w:rFonts w:cs="Times New Roman"/>
                <w:sz w:val="26"/>
                <w:szCs w:val="26"/>
              </w:rPr>
              <w:t>;</w:t>
            </w:r>
          </w:p>
        </w:tc>
      </w:tr>
      <w:tr w:rsidR="00861DE6" w:rsidRPr="00CC47EB" w14:paraId="3FD26589"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2908A" w14:textId="77777777" w:rsidR="00861DE6" w:rsidRPr="00CC47EB" w:rsidRDefault="00861DE6" w:rsidP="00861DE6">
            <w:pPr>
              <w:pStyle w:val="ListParagraph"/>
              <w:numPr>
                <w:ilvl w:val="2"/>
                <w:numId w:val="1"/>
              </w:numPr>
              <w:ind w:hanging="578"/>
              <w:rPr>
                <w:rFonts w:eastAsia="Times New Roman" w:cs="Times New Roman"/>
                <w:bCs/>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217FD31B" w14:textId="7850D682" w:rsidR="00861DE6" w:rsidRPr="00CC47EB" w:rsidRDefault="00861DE6" w:rsidP="00415025">
            <w:pPr>
              <w:rPr>
                <w:rFonts w:cs="Times New Roman"/>
                <w:sz w:val="26"/>
                <w:szCs w:val="26"/>
              </w:rPr>
            </w:pPr>
            <w:r>
              <w:rPr>
                <w:rFonts w:cs="Times New Roman"/>
                <w:sz w:val="26"/>
                <w:szCs w:val="26"/>
              </w:rPr>
              <w:t xml:space="preserve">BPLA </w:t>
            </w:r>
            <w:r w:rsidRPr="00CC47EB">
              <w:rPr>
                <w:rFonts w:cs="Times New Roman"/>
                <w:sz w:val="26"/>
                <w:szCs w:val="26"/>
              </w:rPr>
              <w:t>pazušanas bez vēsts</w:t>
            </w:r>
            <w:r w:rsidR="00704B1C">
              <w:rPr>
                <w:rFonts w:cs="Times New Roman"/>
                <w:sz w:val="26"/>
                <w:szCs w:val="26"/>
              </w:rPr>
              <w:t>;</w:t>
            </w:r>
          </w:p>
        </w:tc>
      </w:tr>
      <w:tr w:rsidR="00861DE6" w:rsidRPr="00CC47EB" w14:paraId="0E622100"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8E117D" w14:textId="77777777" w:rsidR="00861DE6" w:rsidRPr="00CC47EB" w:rsidRDefault="00861DE6" w:rsidP="00861DE6">
            <w:pPr>
              <w:pStyle w:val="ListParagraph"/>
              <w:numPr>
                <w:ilvl w:val="2"/>
                <w:numId w:val="1"/>
              </w:numPr>
              <w:ind w:hanging="578"/>
              <w:rPr>
                <w:rFonts w:eastAsia="Times New Roman" w:cs="Times New Roman"/>
                <w:bCs/>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36419E49" w14:textId="50422C9E" w:rsidR="00861DE6" w:rsidRPr="00CC47EB" w:rsidRDefault="00861DE6" w:rsidP="00415025">
            <w:pPr>
              <w:rPr>
                <w:rFonts w:cs="Times New Roman"/>
                <w:sz w:val="26"/>
                <w:szCs w:val="26"/>
              </w:rPr>
            </w:pPr>
            <w:r w:rsidRPr="00CC47EB">
              <w:rPr>
                <w:rFonts w:cs="Times New Roman"/>
                <w:sz w:val="26"/>
                <w:szCs w:val="26"/>
              </w:rPr>
              <w:t>Papildaprīkojuma (dokstacijas) bojājumi un bojāeja</w:t>
            </w:r>
            <w:r w:rsidR="00704B1C">
              <w:rPr>
                <w:rFonts w:cs="Times New Roman"/>
                <w:sz w:val="26"/>
                <w:szCs w:val="26"/>
              </w:rPr>
              <w:t>.</w:t>
            </w:r>
          </w:p>
        </w:tc>
      </w:tr>
      <w:tr w:rsidR="00861DE6" w:rsidRPr="00CC47EB" w14:paraId="5B97D3D4"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98C59B" w14:textId="77777777" w:rsidR="00861DE6" w:rsidRPr="00CC47EB" w:rsidRDefault="00861DE6" w:rsidP="00861DE6">
            <w:pPr>
              <w:pStyle w:val="ListParagraph"/>
              <w:numPr>
                <w:ilvl w:val="0"/>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D9D9D9" w:themeFill="background1" w:themeFillShade="D9"/>
          </w:tcPr>
          <w:p w14:paraId="30E1A586" w14:textId="77777777" w:rsidR="00861DE6" w:rsidRPr="00CC47EB" w:rsidRDefault="00861DE6" w:rsidP="00415025">
            <w:pPr>
              <w:tabs>
                <w:tab w:val="left" w:pos="1049"/>
                <w:tab w:val="center" w:pos="4247"/>
              </w:tabs>
              <w:jc w:val="center"/>
              <w:rPr>
                <w:rFonts w:eastAsia="Times New Roman" w:cs="Times New Roman"/>
                <w:b/>
                <w:bCs/>
                <w:sz w:val="26"/>
                <w:szCs w:val="26"/>
                <w:lang w:eastAsia="lv-LV"/>
              </w:rPr>
            </w:pPr>
            <w:r w:rsidRPr="00CC47EB">
              <w:rPr>
                <w:rFonts w:eastAsia="Times New Roman" w:cs="Times New Roman"/>
                <w:b/>
                <w:bCs/>
                <w:sz w:val="26"/>
                <w:szCs w:val="26"/>
                <w:lang w:eastAsia="lv-LV"/>
              </w:rPr>
              <w:t>Apdrošināmie objekti un apdrošināšanas periods</w:t>
            </w:r>
          </w:p>
        </w:tc>
      </w:tr>
      <w:tr w:rsidR="00861DE6" w:rsidRPr="00CC47EB" w14:paraId="3AE2A191" w14:textId="77777777" w:rsidTr="00B7511C">
        <w:trPr>
          <w:trHeight w:val="73"/>
        </w:trPr>
        <w:tc>
          <w:tcPr>
            <w:tcW w:w="458" w:type="pct"/>
            <w:tcBorders>
              <w:top w:val="single" w:sz="4" w:space="0" w:color="auto"/>
              <w:left w:val="single" w:sz="4" w:space="0" w:color="auto"/>
              <w:bottom w:val="single" w:sz="4" w:space="0" w:color="auto"/>
              <w:right w:val="single" w:sz="4" w:space="0" w:color="auto"/>
            </w:tcBorders>
            <w:vAlign w:val="center"/>
          </w:tcPr>
          <w:p w14:paraId="6AA65729"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tcPr>
          <w:p w14:paraId="0A6AB65C" w14:textId="11B6514C" w:rsidR="00861DE6" w:rsidRPr="00CC47EB" w:rsidRDefault="00861DE6" w:rsidP="00415025">
            <w:pPr>
              <w:tabs>
                <w:tab w:val="left" w:pos="1108"/>
              </w:tabs>
              <w:ind w:left="135" w:right="83"/>
              <w:jc w:val="both"/>
              <w:rPr>
                <w:rFonts w:cs="Times New Roman"/>
                <w:sz w:val="26"/>
                <w:szCs w:val="26"/>
              </w:rPr>
            </w:pPr>
            <w:r w:rsidRPr="00CC47EB">
              <w:rPr>
                <w:rFonts w:cs="Times New Roman"/>
                <w:sz w:val="26"/>
                <w:szCs w:val="26"/>
              </w:rPr>
              <w:t>Sk.</w:t>
            </w:r>
            <w:r>
              <w:rPr>
                <w:rFonts w:cs="Times New Roman"/>
                <w:sz w:val="26"/>
                <w:szCs w:val="26"/>
              </w:rPr>
              <w:t> </w:t>
            </w:r>
            <w:r w:rsidR="00445120">
              <w:rPr>
                <w:rFonts w:cs="Times New Roman"/>
                <w:sz w:val="26"/>
                <w:szCs w:val="26"/>
              </w:rPr>
              <w:t>1. pielikumu</w:t>
            </w:r>
            <w:r>
              <w:rPr>
                <w:rFonts w:cs="Times New Roman"/>
                <w:sz w:val="26"/>
                <w:szCs w:val="26"/>
              </w:rPr>
              <w:t xml:space="preserve"> “Finanšu piedāvājums”.</w:t>
            </w:r>
          </w:p>
        </w:tc>
      </w:tr>
      <w:tr w:rsidR="00861DE6" w:rsidRPr="00CC47EB" w14:paraId="1EB7D424" w14:textId="77777777" w:rsidTr="00B7511C">
        <w:trPr>
          <w:trHeight w:val="73"/>
        </w:trPr>
        <w:tc>
          <w:tcPr>
            <w:tcW w:w="458" w:type="pct"/>
            <w:tcBorders>
              <w:top w:val="single" w:sz="4" w:space="0" w:color="auto"/>
              <w:left w:val="single" w:sz="4" w:space="0" w:color="auto"/>
              <w:bottom w:val="single" w:sz="4" w:space="0" w:color="auto"/>
              <w:right w:val="single" w:sz="4" w:space="0" w:color="auto"/>
            </w:tcBorders>
            <w:vAlign w:val="center"/>
          </w:tcPr>
          <w:p w14:paraId="235D0FB8"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tcPr>
          <w:p w14:paraId="4430C9BB" w14:textId="259EAD05" w:rsidR="00861DE6" w:rsidRPr="00CC47EB" w:rsidRDefault="00861DE6" w:rsidP="00415025">
            <w:pPr>
              <w:tabs>
                <w:tab w:val="left" w:pos="1108"/>
              </w:tabs>
              <w:ind w:left="135" w:right="83"/>
              <w:jc w:val="both"/>
              <w:rPr>
                <w:rFonts w:cs="Times New Roman"/>
                <w:sz w:val="26"/>
                <w:szCs w:val="26"/>
              </w:rPr>
            </w:pPr>
            <w:r w:rsidRPr="00CC47EB">
              <w:rPr>
                <w:rFonts w:cs="Times New Roman"/>
                <w:sz w:val="26"/>
                <w:szCs w:val="26"/>
              </w:rPr>
              <w:t>Polises/-šu ilgums 12 mēneši</w:t>
            </w:r>
          </w:p>
        </w:tc>
      </w:tr>
      <w:tr w:rsidR="00861DE6" w:rsidRPr="00CC47EB" w14:paraId="1583D675"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22E51" w14:textId="77777777" w:rsidR="00861DE6" w:rsidRPr="00CC47EB" w:rsidRDefault="00861DE6" w:rsidP="00861DE6">
            <w:pPr>
              <w:pStyle w:val="ListParagraph"/>
              <w:numPr>
                <w:ilvl w:val="0"/>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D9D9D9" w:themeFill="background1" w:themeFillShade="D9"/>
          </w:tcPr>
          <w:p w14:paraId="24C7869C" w14:textId="77777777" w:rsidR="00861DE6" w:rsidRPr="00CC47EB" w:rsidRDefault="00861DE6" w:rsidP="00415025">
            <w:pPr>
              <w:ind w:right="83"/>
              <w:jc w:val="center"/>
              <w:rPr>
                <w:rFonts w:cs="Times New Roman"/>
                <w:b/>
                <w:iCs/>
                <w:sz w:val="26"/>
                <w:szCs w:val="26"/>
              </w:rPr>
            </w:pPr>
            <w:r w:rsidRPr="00CC47EB">
              <w:rPr>
                <w:rFonts w:cs="Times New Roman"/>
                <w:b/>
                <w:iCs/>
                <w:sz w:val="26"/>
                <w:szCs w:val="26"/>
              </w:rPr>
              <w:t>Pašrisks</w:t>
            </w:r>
            <w:r w:rsidRPr="00CC47EB" w:rsidDel="003548B5">
              <w:rPr>
                <w:rFonts w:cs="Times New Roman"/>
                <w:b/>
                <w:iCs/>
                <w:sz w:val="26"/>
                <w:szCs w:val="26"/>
              </w:rPr>
              <w:t xml:space="preserve"> </w:t>
            </w:r>
          </w:p>
        </w:tc>
      </w:tr>
      <w:tr w:rsidR="00861DE6" w:rsidRPr="00CC47EB" w14:paraId="442B078E" w14:textId="77777777" w:rsidTr="00B7511C">
        <w:trPr>
          <w:trHeight w:val="310"/>
        </w:trPr>
        <w:tc>
          <w:tcPr>
            <w:tcW w:w="458" w:type="pct"/>
            <w:tcBorders>
              <w:top w:val="single" w:sz="4" w:space="0" w:color="auto"/>
            </w:tcBorders>
            <w:vAlign w:val="center"/>
          </w:tcPr>
          <w:p w14:paraId="7DC6FA6D"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3066" w:type="pct"/>
            <w:tcBorders>
              <w:top w:val="single" w:sz="4" w:space="0" w:color="auto"/>
            </w:tcBorders>
          </w:tcPr>
          <w:p w14:paraId="55822314" w14:textId="77777777" w:rsidR="00861DE6" w:rsidRPr="00CC47EB" w:rsidRDefault="00861DE6" w:rsidP="00415025">
            <w:pPr>
              <w:tabs>
                <w:tab w:val="left" w:pos="1108"/>
              </w:tabs>
              <w:ind w:left="135" w:right="83"/>
              <w:jc w:val="both"/>
              <w:rPr>
                <w:rFonts w:cs="Times New Roman"/>
                <w:sz w:val="26"/>
                <w:szCs w:val="26"/>
              </w:rPr>
            </w:pPr>
            <w:r w:rsidRPr="00CC47EB">
              <w:rPr>
                <w:rFonts w:cs="Times New Roman"/>
                <w:sz w:val="26"/>
                <w:szCs w:val="26"/>
              </w:rPr>
              <w:t>Apdrošinājuma summas pašrisks:</w:t>
            </w:r>
          </w:p>
          <w:p w14:paraId="7C889D4A" w14:textId="77777777" w:rsidR="00861DE6" w:rsidRPr="00CC47EB" w:rsidRDefault="00861DE6" w:rsidP="00861DE6">
            <w:pPr>
              <w:pStyle w:val="ListParagraph"/>
              <w:numPr>
                <w:ilvl w:val="2"/>
                <w:numId w:val="1"/>
              </w:numPr>
              <w:tabs>
                <w:tab w:val="left" w:pos="1108"/>
              </w:tabs>
              <w:ind w:left="489" w:right="83"/>
              <w:jc w:val="both"/>
              <w:rPr>
                <w:rFonts w:cs="Times New Roman"/>
                <w:sz w:val="26"/>
                <w:szCs w:val="26"/>
              </w:rPr>
            </w:pPr>
            <w:r w:rsidRPr="00CC47EB">
              <w:rPr>
                <w:rFonts w:cs="Times New Roman"/>
                <w:sz w:val="26"/>
                <w:szCs w:val="26"/>
              </w:rPr>
              <w:t>bojājumiem EUR 0,00;</w:t>
            </w:r>
          </w:p>
          <w:p w14:paraId="200716B9" w14:textId="77777777" w:rsidR="00861DE6" w:rsidRPr="00CC47EB" w:rsidRDefault="00861DE6" w:rsidP="00861DE6">
            <w:pPr>
              <w:pStyle w:val="ListParagraph"/>
              <w:numPr>
                <w:ilvl w:val="2"/>
                <w:numId w:val="1"/>
              </w:numPr>
              <w:tabs>
                <w:tab w:val="left" w:pos="1108"/>
              </w:tabs>
              <w:ind w:left="489" w:right="83"/>
              <w:jc w:val="both"/>
              <w:rPr>
                <w:rFonts w:cs="Times New Roman"/>
                <w:sz w:val="26"/>
                <w:szCs w:val="26"/>
              </w:rPr>
            </w:pPr>
            <w:r w:rsidRPr="00CC47EB">
              <w:rPr>
                <w:rFonts w:cs="Times New Roman"/>
                <w:sz w:val="26"/>
                <w:szCs w:val="26"/>
              </w:rPr>
              <w:lastRenderedPageBreak/>
              <w:t>pilnīgas bojāejas gadījumā ne lielāks par 5% no apdrošinājuma summas.</w:t>
            </w:r>
          </w:p>
        </w:tc>
        <w:tc>
          <w:tcPr>
            <w:tcW w:w="1476" w:type="pct"/>
          </w:tcPr>
          <w:p w14:paraId="4AFF6DFB" w14:textId="77777777" w:rsidR="00861DE6" w:rsidRPr="00CC47EB" w:rsidRDefault="00861DE6" w:rsidP="00415025">
            <w:pPr>
              <w:ind w:left="148" w:right="126"/>
              <w:jc w:val="center"/>
              <w:rPr>
                <w:rFonts w:eastAsia="Times New Roman" w:cs="Times New Roman"/>
                <w:i/>
                <w:iCs/>
                <w:sz w:val="26"/>
                <w:szCs w:val="26"/>
                <w:lang w:eastAsia="lv-LV"/>
              </w:rPr>
            </w:pPr>
            <w:r w:rsidRPr="00382782">
              <w:rPr>
                <w:rFonts w:eastAsia="Times New Roman" w:cs="Times New Roman"/>
                <w:i/>
                <w:iCs/>
                <w:color w:val="FF0000"/>
                <w:sz w:val="26"/>
                <w:szCs w:val="26"/>
                <w:lang w:eastAsia="lv-LV"/>
              </w:rPr>
              <w:lastRenderedPageBreak/>
              <w:t>Aizpilda pretendents</w:t>
            </w:r>
          </w:p>
        </w:tc>
      </w:tr>
      <w:tr w:rsidR="00861DE6" w:rsidRPr="00CC47EB" w14:paraId="57CBD4CE"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CDB677" w14:textId="77777777" w:rsidR="00861DE6" w:rsidRPr="00CC47EB" w:rsidRDefault="00861DE6" w:rsidP="00861DE6">
            <w:pPr>
              <w:pStyle w:val="ListParagraph"/>
              <w:numPr>
                <w:ilvl w:val="0"/>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D9D9D9" w:themeFill="background1" w:themeFillShade="D9"/>
          </w:tcPr>
          <w:p w14:paraId="0BDDD1F1" w14:textId="77777777" w:rsidR="00861DE6" w:rsidRPr="00CC47EB" w:rsidRDefault="00861DE6" w:rsidP="00415025">
            <w:pPr>
              <w:ind w:right="83"/>
              <w:jc w:val="center"/>
              <w:rPr>
                <w:rFonts w:cs="Times New Roman"/>
                <w:b/>
                <w:iCs/>
                <w:sz w:val="26"/>
                <w:szCs w:val="26"/>
              </w:rPr>
            </w:pPr>
            <w:r w:rsidRPr="00CC47EB">
              <w:rPr>
                <w:rFonts w:cs="Times New Roman"/>
                <w:b/>
                <w:iCs/>
                <w:sz w:val="26"/>
                <w:szCs w:val="26"/>
              </w:rPr>
              <w:t>Apdrošināšanas summa</w:t>
            </w:r>
            <w:r w:rsidRPr="00CC47EB" w:rsidDel="00764C45">
              <w:rPr>
                <w:rFonts w:cs="Times New Roman"/>
                <w:b/>
                <w:i/>
                <w:sz w:val="26"/>
                <w:szCs w:val="26"/>
              </w:rPr>
              <w:t xml:space="preserve"> </w:t>
            </w:r>
            <w:r w:rsidRPr="00CC47EB">
              <w:rPr>
                <w:rFonts w:cs="Times New Roman"/>
                <w:b/>
                <w:iCs/>
                <w:sz w:val="26"/>
                <w:szCs w:val="26"/>
              </w:rPr>
              <w:t>un limiti</w:t>
            </w:r>
            <w:r>
              <w:rPr>
                <w:rFonts w:cs="Times New Roman"/>
                <w:b/>
                <w:iCs/>
                <w:sz w:val="26"/>
                <w:szCs w:val="26"/>
              </w:rPr>
              <w:t xml:space="preserve"> </w:t>
            </w:r>
          </w:p>
        </w:tc>
      </w:tr>
      <w:tr w:rsidR="00861DE6" w:rsidRPr="00CC47EB" w14:paraId="1801A761"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vAlign w:val="center"/>
          </w:tcPr>
          <w:p w14:paraId="41AFBCE6"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tcPr>
          <w:p w14:paraId="0DEEAA23" w14:textId="77777777" w:rsidR="00861DE6" w:rsidRPr="00CC47EB" w:rsidDel="00764C45" w:rsidRDefault="00861DE6" w:rsidP="00415025">
            <w:pPr>
              <w:jc w:val="both"/>
              <w:rPr>
                <w:rFonts w:cs="Times New Roman"/>
                <w:b/>
                <w:i/>
                <w:sz w:val="26"/>
                <w:szCs w:val="26"/>
              </w:rPr>
            </w:pPr>
            <w:r w:rsidRPr="00CC47EB">
              <w:rPr>
                <w:rFonts w:cs="Times New Roman"/>
                <w:sz w:val="26"/>
                <w:szCs w:val="26"/>
              </w:rPr>
              <w:t>Pasūtītājs nosaka, ka apdrošinājuma summa ir vienāda ar apdrošinātā objekta iegādes vērtību, kas pretendentam ir jāievēro. Iestājoties apdrošināšanas gadījumam, netiek piemērots zemapdrošināšanas princips un nolietojums.</w:t>
            </w:r>
          </w:p>
        </w:tc>
      </w:tr>
      <w:tr w:rsidR="00861DE6" w:rsidRPr="00CC47EB" w14:paraId="3268459B"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vAlign w:val="center"/>
          </w:tcPr>
          <w:p w14:paraId="127F0397"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3066" w:type="pct"/>
            <w:tcBorders>
              <w:top w:val="single" w:sz="4" w:space="0" w:color="auto"/>
              <w:left w:val="single" w:sz="4" w:space="0" w:color="auto"/>
              <w:bottom w:val="single" w:sz="4" w:space="0" w:color="auto"/>
            </w:tcBorders>
          </w:tcPr>
          <w:p w14:paraId="2DB9790B" w14:textId="77777777" w:rsidR="00861DE6" w:rsidRPr="00CC47EB" w:rsidRDefault="00861DE6" w:rsidP="00415025">
            <w:pPr>
              <w:ind w:right="312"/>
              <w:jc w:val="both"/>
              <w:rPr>
                <w:rFonts w:cs="Times New Roman"/>
                <w:sz w:val="26"/>
                <w:szCs w:val="26"/>
              </w:rPr>
            </w:pPr>
            <w:r w:rsidRPr="00CC47EB">
              <w:rPr>
                <w:rFonts w:cs="Times New Roman"/>
                <w:sz w:val="26"/>
                <w:szCs w:val="26"/>
              </w:rPr>
              <w:t xml:space="preserve">Civiltiesiskās atbildības apdrošināšanas limits ne mazāk par </w:t>
            </w:r>
            <w:r w:rsidRPr="00CC47EB">
              <w:rPr>
                <w:rFonts w:cs="Times New Roman"/>
                <w:b/>
                <w:bCs/>
                <w:sz w:val="26"/>
                <w:szCs w:val="26"/>
              </w:rPr>
              <w:t xml:space="preserve">750 000 </w:t>
            </w:r>
            <w:r w:rsidRPr="00A72E5A">
              <w:rPr>
                <w:rFonts w:cs="Times New Roman"/>
                <w:b/>
                <w:bCs/>
                <w:sz w:val="26"/>
                <w:szCs w:val="26"/>
              </w:rPr>
              <w:t>SDR</w:t>
            </w:r>
            <w:r w:rsidRPr="00A72E5A">
              <w:rPr>
                <w:rStyle w:val="FootnoteReference"/>
                <w:rFonts w:cs="Times New Roman"/>
                <w:sz w:val="26"/>
                <w:szCs w:val="26"/>
              </w:rPr>
              <w:footnoteReference w:id="1"/>
            </w:r>
            <w:r w:rsidRPr="00A72E5A">
              <w:rPr>
                <w:rFonts w:cs="Times New Roman"/>
                <w:sz w:val="26"/>
                <w:szCs w:val="26"/>
              </w:rPr>
              <w:t xml:space="preserve"> (Starptautiskā</w:t>
            </w:r>
            <w:r w:rsidRPr="00CC47EB">
              <w:rPr>
                <w:rFonts w:cs="Times New Roman"/>
                <w:sz w:val="26"/>
                <w:szCs w:val="26"/>
              </w:rPr>
              <w:t xml:space="preserve"> valūtas fonda norēķinvienība) katram gadījumam.</w:t>
            </w:r>
          </w:p>
        </w:tc>
        <w:tc>
          <w:tcPr>
            <w:tcW w:w="1476" w:type="pct"/>
            <w:tcBorders>
              <w:top w:val="single" w:sz="4" w:space="0" w:color="auto"/>
              <w:left w:val="single" w:sz="4" w:space="0" w:color="auto"/>
              <w:bottom w:val="single" w:sz="4" w:space="0" w:color="auto"/>
            </w:tcBorders>
          </w:tcPr>
          <w:p w14:paraId="3F6575E2" w14:textId="77777777" w:rsidR="00861DE6" w:rsidRPr="00CC47EB" w:rsidRDefault="00861DE6" w:rsidP="00415025">
            <w:pPr>
              <w:jc w:val="center"/>
              <w:rPr>
                <w:rFonts w:cs="Times New Roman"/>
                <w:i/>
                <w:iCs/>
                <w:sz w:val="26"/>
                <w:szCs w:val="26"/>
              </w:rPr>
            </w:pPr>
            <w:r w:rsidRPr="00382782">
              <w:rPr>
                <w:rFonts w:cs="Times New Roman"/>
                <w:i/>
                <w:iCs/>
                <w:color w:val="FF0000"/>
                <w:sz w:val="26"/>
                <w:szCs w:val="26"/>
              </w:rPr>
              <w:t>Aizpilda pretendents</w:t>
            </w:r>
          </w:p>
        </w:tc>
      </w:tr>
      <w:tr w:rsidR="00861DE6" w:rsidRPr="00CC47EB" w14:paraId="26B69294" w14:textId="77777777" w:rsidTr="00B7511C">
        <w:trPr>
          <w:trHeight w:val="196"/>
        </w:trPr>
        <w:tc>
          <w:tcPr>
            <w:tcW w:w="458" w:type="pct"/>
            <w:shd w:val="clear" w:color="auto" w:fill="D9D9D9" w:themeFill="background1" w:themeFillShade="D9"/>
          </w:tcPr>
          <w:p w14:paraId="6543115D" w14:textId="77777777" w:rsidR="00861DE6" w:rsidRPr="00CC47EB" w:rsidRDefault="00861DE6" w:rsidP="00861DE6">
            <w:pPr>
              <w:pStyle w:val="ListParagraph"/>
              <w:numPr>
                <w:ilvl w:val="0"/>
                <w:numId w:val="1"/>
              </w:numPr>
              <w:ind w:hanging="578"/>
              <w:rPr>
                <w:rFonts w:eastAsia="Times New Roman" w:cs="Times New Roman"/>
                <w:b/>
                <w:sz w:val="26"/>
                <w:szCs w:val="26"/>
                <w:lang w:eastAsia="lv-LV"/>
              </w:rPr>
            </w:pPr>
          </w:p>
        </w:tc>
        <w:tc>
          <w:tcPr>
            <w:tcW w:w="4542" w:type="pct"/>
            <w:gridSpan w:val="2"/>
            <w:shd w:val="clear" w:color="auto" w:fill="D9D9D9" w:themeFill="background1" w:themeFillShade="D9"/>
          </w:tcPr>
          <w:p w14:paraId="58FE169E" w14:textId="77777777" w:rsidR="00861DE6" w:rsidRPr="00CC47EB" w:rsidRDefault="00861DE6" w:rsidP="00415025">
            <w:pPr>
              <w:jc w:val="center"/>
              <w:rPr>
                <w:rFonts w:eastAsia="Times New Roman" w:cs="Times New Roman"/>
                <w:b/>
                <w:sz w:val="26"/>
                <w:szCs w:val="26"/>
                <w:lang w:eastAsia="lv-LV"/>
              </w:rPr>
            </w:pPr>
            <w:r w:rsidRPr="00CC47EB">
              <w:rPr>
                <w:rFonts w:eastAsia="Times New Roman" w:cs="Times New Roman"/>
                <w:b/>
                <w:bCs/>
                <w:sz w:val="26"/>
                <w:szCs w:val="26"/>
                <w:lang w:eastAsia="lv-LV"/>
              </w:rPr>
              <w:t>Pretendenta atbilstība</w:t>
            </w:r>
            <w:r w:rsidRPr="00CC47EB">
              <w:rPr>
                <w:rFonts w:eastAsia="Times New Roman" w:cs="Times New Roman"/>
                <w:sz w:val="26"/>
                <w:szCs w:val="26"/>
              </w:rPr>
              <w:t xml:space="preserve"> </w:t>
            </w:r>
            <w:r w:rsidRPr="00CC47EB">
              <w:rPr>
                <w:rFonts w:eastAsia="Times New Roman" w:cs="Times New Roman"/>
                <w:b/>
                <w:bCs/>
                <w:sz w:val="26"/>
                <w:szCs w:val="26"/>
                <w:lang w:eastAsia="lv-LV"/>
              </w:rPr>
              <w:t>profesionālās darbības veikšanai</w:t>
            </w:r>
          </w:p>
        </w:tc>
      </w:tr>
      <w:tr w:rsidR="00861DE6" w:rsidRPr="00CC47EB" w14:paraId="21BE9FD3" w14:textId="77777777" w:rsidTr="00B7511C">
        <w:trPr>
          <w:trHeight w:val="310"/>
        </w:trPr>
        <w:tc>
          <w:tcPr>
            <w:tcW w:w="458" w:type="pct"/>
            <w:tcBorders>
              <w:top w:val="single" w:sz="4" w:space="0" w:color="auto"/>
            </w:tcBorders>
            <w:vAlign w:val="center"/>
          </w:tcPr>
          <w:p w14:paraId="4521EFD0"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3066" w:type="pct"/>
            <w:tcBorders>
              <w:top w:val="single" w:sz="4" w:space="0" w:color="auto"/>
            </w:tcBorders>
          </w:tcPr>
          <w:p w14:paraId="41F9D34E" w14:textId="2A1B8776" w:rsidR="00861DE6" w:rsidRPr="007324C4" w:rsidRDefault="00861DE6" w:rsidP="00415025">
            <w:pPr>
              <w:tabs>
                <w:tab w:val="left" w:pos="1134"/>
              </w:tabs>
              <w:ind w:left="141" w:right="224"/>
              <w:jc w:val="both"/>
              <w:rPr>
                <w:rFonts w:eastAsia="Times New Roman" w:cs="Times New Roman"/>
                <w:caps/>
                <w:sz w:val="26"/>
                <w:szCs w:val="26"/>
                <w:u w:val="single"/>
                <w:lang w:eastAsia="lv-LV"/>
              </w:rPr>
            </w:pPr>
            <w:r w:rsidRPr="00CC47EB">
              <w:rPr>
                <w:rFonts w:cs="Times New Roman"/>
                <w:color w:val="000000"/>
                <w:sz w:val="26"/>
                <w:szCs w:val="26"/>
              </w:rPr>
              <w:t>Pretendentam ir jābūt tiesīgam sniegt civiltiesiskās apdrošināšanas pakalpojumus</w:t>
            </w:r>
            <w:r w:rsidR="00292BEC">
              <w:rPr>
                <w:rFonts w:cs="Times New Roman"/>
                <w:color w:val="000000"/>
                <w:sz w:val="26"/>
                <w:szCs w:val="26"/>
              </w:rPr>
              <w:t xml:space="preserve"> </w:t>
            </w:r>
            <w:r w:rsidR="003A30B4">
              <w:rPr>
                <w:rFonts w:cs="Times New Roman"/>
                <w:color w:val="000000"/>
                <w:sz w:val="26"/>
                <w:szCs w:val="26"/>
              </w:rPr>
              <w:t>vai</w:t>
            </w:r>
            <w:r w:rsidR="00292BEC">
              <w:rPr>
                <w:rFonts w:cs="Times New Roman"/>
                <w:color w:val="000000"/>
                <w:sz w:val="26"/>
                <w:szCs w:val="26"/>
              </w:rPr>
              <w:t xml:space="preserve"> pār</w:t>
            </w:r>
            <w:r w:rsidR="00E231BF">
              <w:rPr>
                <w:rFonts w:cs="Times New Roman"/>
                <w:color w:val="000000"/>
                <w:sz w:val="26"/>
                <w:szCs w:val="26"/>
              </w:rPr>
              <w:t>apdrošināšanas pakalpojumus</w:t>
            </w:r>
            <w:r w:rsidRPr="00CC47EB">
              <w:rPr>
                <w:rFonts w:cs="Times New Roman"/>
                <w:color w:val="000000"/>
                <w:sz w:val="26"/>
                <w:szCs w:val="26"/>
              </w:rPr>
              <w:t xml:space="preserve">, kā arī </w:t>
            </w:r>
            <w:r w:rsidR="00F37BAA">
              <w:rPr>
                <w:rFonts w:cs="Times New Roman"/>
                <w:color w:val="000000"/>
                <w:sz w:val="26"/>
                <w:szCs w:val="26"/>
              </w:rPr>
              <w:t>BPLA</w:t>
            </w:r>
            <w:r w:rsidRPr="00CC47EB">
              <w:rPr>
                <w:rFonts w:cs="Times New Roman"/>
                <w:color w:val="000000"/>
                <w:sz w:val="26"/>
                <w:szCs w:val="26"/>
              </w:rPr>
              <w:t xml:space="preserve"> apdrošināšanu. </w:t>
            </w:r>
            <w:r w:rsidRPr="007324C4">
              <w:rPr>
                <w:rFonts w:cs="Times New Roman"/>
                <w:color w:val="000000"/>
                <w:sz w:val="26"/>
                <w:szCs w:val="26"/>
                <w:u w:val="single"/>
              </w:rPr>
              <w:t xml:space="preserve">Pretendentam kopā ar piedāvājumu jāiesniedz: </w:t>
            </w:r>
          </w:p>
          <w:p w14:paraId="3F0E0735" w14:textId="77777777" w:rsidR="00861DE6" w:rsidRDefault="00861DE6" w:rsidP="00415025">
            <w:pPr>
              <w:ind w:left="148" w:right="126"/>
              <w:jc w:val="both"/>
              <w:rPr>
                <w:rFonts w:cs="Times New Roman"/>
                <w:color w:val="000000"/>
                <w:sz w:val="26"/>
                <w:szCs w:val="26"/>
                <w:u w:val="single"/>
              </w:rPr>
            </w:pPr>
            <w:r w:rsidRPr="007324C4">
              <w:rPr>
                <w:rFonts w:cs="Times New Roman"/>
                <w:color w:val="000000"/>
                <w:sz w:val="26"/>
                <w:szCs w:val="26"/>
                <w:u w:val="single"/>
              </w:rPr>
              <w:t>Latvijas Bankas izsniegtas spēkā esošas licences kopiju, kas apliecina pretendenta tiesības veikt civiltiesiskās atbildības apdrošināšanu un gaisakuģu apdrošināšanu vai norāda publiski pieejamu informāciju, kur pasūtītājs bez papildu samaksas varētu pārliecināties par pretendentam izsniegtajām licencēm.</w:t>
            </w:r>
          </w:p>
          <w:p w14:paraId="5BB1560F" w14:textId="77777777" w:rsidR="00A72E5A" w:rsidRDefault="00A72E5A" w:rsidP="00415025">
            <w:pPr>
              <w:ind w:left="148" w:right="126"/>
              <w:jc w:val="both"/>
              <w:rPr>
                <w:rFonts w:eastAsia="Times New Roman" w:cs="Times New Roman"/>
                <w:sz w:val="26"/>
                <w:szCs w:val="26"/>
                <w:lang w:eastAsia="lv-LV"/>
              </w:rPr>
            </w:pPr>
          </w:p>
          <w:p w14:paraId="282C41E3" w14:textId="36374F02" w:rsidR="00A72E5A" w:rsidRPr="00CC47EB" w:rsidRDefault="00A72E5A" w:rsidP="00415025">
            <w:pPr>
              <w:ind w:left="148" w:right="126"/>
              <w:jc w:val="both"/>
              <w:rPr>
                <w:rFonts w:eastAsia="Times New Roman" w:cs="Times New Roman"/>
                <w:sz w:val="26"/>
                <w:szCs w:val="26"/>
                <w:lang w:eastAsia="lv-LV"/>
              </w:rPr>
            </w:pPr>
            <w:r w:rsidRPr="00A72E5A">
              <w:rPr>
                <w:rFonts w:eastAsia="Times New Roman" w:cs="Times New Roman"/>
                <w:sz w:val="26"/>
                <w:szCs w:val="26"/>
                <w:lang w:eastAsia="lv-LV"/>
              </w:rPr>
              <w:t xml:space="preserve">Ārvalstī reģistrēts pretendents iesniedz kompetentas attiecīgās valsts institūcijas izsniegta dokumenta kopiju, kas apliecina pretendenta tiesības veikt civiltiesiskās atbildības apdrošināšanu un </w:t>
            </w:r>
            <w:r>
              <w:rPr>
                <w:rFonts w:eastAsia="Times New Roman" w:cs="Times New Roman"/>
                <w:sz w:val="26"/>
                <w:szCs w:val="26"/>
                <w:lang w:eastAsia="lv-LV"/>
              </w:rPr>
              <w:t>BPLA</w:t>
            </w:r>
            <w:r w:rsidRPr="00A72E5A">
              <w:rPr>
                <w:rFonts w:eastAsia="Times New Roman" w:cs="Times New Roman"/>
                <w:sz w:val="26"/>
                <w:szCs w:val="26"/>
                <w:lang w:eastAsia="lv-LV"/>
              </w:rPr>
              <w:t xml:space="preserve"> apdrošināšanu un kā arī apliecinājumu, ka ne vēlāk kā no līguma spēkā stāšanās dienas ārvalstu komersantam būs tiesības veikt apdrošināšanas pakalpojumus.</w:t>
            </w:r>
          </w:p>
        </w:tc>
        <w:tc>
          <w:tcPr>
            <w:tcW w:w="1476" w:type="pct"/>
            <w:tcBorders>
              <w:top w:val="single" w:sz="4" w:space="0" w:color="auto"/>
            </w:tcBorders>
          </w:tcPr>
          <w:p w14:paraId="44E8602E" w14:textId="77777777" w:rsidR="00861DE6" w:rsidRPr="00CC47EB" w:rsidRDefault="00861DE6" w:rsidP="00415025">
            <w:pPr>
              <w:ind w:right="126"/>
              <w:jc w:val="center"/>
              <w:rPr>
                <w:rFonts w:eastAsia="Times New Roman" w:cs="Times New Roman"/>
                <w:i/>
                <w:iCs/>
                <w:sz w:val="26"/>
                <w:szCs w:val="26"/>
                <w:lang w:eastAsia="lv-LV"/>
              </w:rPr>
            </w:pPr>
            <w:r w:rsidRPr="00382782">
              <w:rPr>
                <w:rFonts w:eastAsia="Times New Roman" w:cs="Times New Roman"/>
                <w:i/>
                <w:iCs/>
                <w:color w:val="FF0000"/>
                <w:sz w:val="26"/>
                <w:szCs w:val="26"/>
                <w:lang w:eastAsia="lv-LV"/>
              </w:rPr>
              <w:t>Aizpilda pretendents</w:t>
            </w:r>
          </w:p>
        </w:tc>
      </w:tr>
    </w:tbl>
    <w:p w14:paraId="290636B3" w14:textId="77777777" w:rsidR="00861DE6" w:rsidRDefault="00861DE6" w:rsidP="00861DE6">
      <w:pPr>
        <w:ind w:left="66"/>
        <w:contextualSpacing/>
        <w:jc w:val="center"/>
        <w:rPr>
          <w:rFonts w:eastAsia="Times New Roman" w:cs="Times New Roman"/>
          <w:b/>
          <w:caps/>
          <w:sz w:val="28"/>
          <w:szCs w:val="28"/>
          <w:lang w:eastAsia="lv-LV"/>
        </w:rPr>
      </w:pPr>
    </w:p>
    <w:p w14:paraId="6E6D2AB8" w14:textId="6066BAF0" w:rsidR="00861DE6" w:rsidRDefault="00861DE6" w:rsidP="00861DE6">
      <w:pPr>
        <w:tabs>
          <w:tab w:val="left" w:pos="1276"/>
        </w:tabs>
        <w:jc w:val="both"/>
        <w:rPr>
          <w:rFonts w:eastAsia="Times New Roman" w:cs="Times New Roman"/>
          <w:sz w:val="26"/>
          <w:szCs w:val="26"/>
          <w:lang w:eastAsia="lv-LV"/>
        </w:rPr>
      </w:pPr>
    </w:p>
    <w:p w14:paraId="6D0CCFCC" w14:textId="43BEE88D" w:rsidR="00861DE6" w:rsidRPr="00925BC2" w:rsidRDefault="007A5A2D" w:rsidP="00861DE6">
      <w:pPr>
        <w:ind w:left="-567"/>
        <w:rPr>
          <w:rFonts w:cs="Times New Roman"/>
          <w:b/>
          <w:bCs/>
          <w:sz w:val="26"/>
          <w:szCs w:val="26"/>
        </w:rPr>
      </w:pPr>
      <w:r>
        <w:rPr>
          <w:rFonts w:cs="Times New Roman"/>
          <w:b/>
          <w:bCs/>
          <w:sz w:val="26"/>
          <w:szCs w:val="26"/>
        </w:rPr>
        <w:t>Pretendents nodrošina</w:t>
      </w:r>
      <w:r w:rsidR="00861DE6" w:rsidRPr="00925BC2">
        <w:rPr>
          <w:rFonts w:cs="Times New Roman"/>
          <w:b/>
          <w:bCs/>
          <w:sz w:val="26"/>
          <w:szCs w:val="26"/>
        </w:rPr>
        <w:t xml:space="preserve"> visas iepirkumā izvirzītas prasības:</w:t>
      </w:r>
    </w:p>
    <w:p w14:paraId="1F8CC829" w14:textId="77777777" w:rsidR="00861DE6" w:rsidRPr="00925BC2" w:rsidRDefault="00861DE6" w:rsidP="00861DE6">
      <w:pPr>
        <w:tabs>
          <w:tab w:val="left" w:pos="1268"/>
        </w:tabs>
        <w:ind w:left="-567"/>
        <w:rPr>
          <w:rFonts w:cs="Times New Roman"/>
          <w:szCs w:val="24"/>
        </w:rPr>
      </w:pPr>
      <w:r w:rsidRPr="00925BC2">
        <w:rPr>
          <w:rFonts w:cs="Times New Roman"/>
          <w:szCs w:val="24"/>
        </w:rPr>
        <w:t>_____________________________________________________________________________</w:t>
      </w:r>
    </w:p>
    <w:p w14:paraId="76E79AE4" w14:textId="5FD9907F" w:rsidR="00861DE6" w:rsidRPr="00F52EBB" w:rsidRDefault="00861DE6" w:rsidP="00861DE6">
      <w:pPr>
        <w:ind w:left="-567"/>
        <w:rPr>
          <w:rFonts w:cs="Times New Roman"/>
          <w:i/>
          <w:iCs/>
          <w:szCs w:val="24"/>
        </w:rPr>
      </w:pPr>
      <w:r w:rsidRPr="00F52EBB">
        <w:rPr>
          <w:rFonts w:cs="Times New Roman"/>
          <w:i/>
          <w:iCs/>
          <w:szCs w:val="24"/>
        </w:rPr>
        <w:t>(Pretendenta nosaukums, vadītāja vai pilnvarotās personas amats, vārds, uzvārds</w:t>
      </w:r>
      <w:r w:rsidR="00A37ED8">
        <w:rPr>
          <w:rFonts w:cs="Times New Roman"/>
          <w:i/>
          <w:iCs/>
          <w:szCs w:val="24"/>
        </w:rPr>
        <w:t>)</w:t>
      </w:r>
    </w:p>
    <w:p w14:paraId="2E2E2067" w14:textId="77777777" w:rsidR="00861DE6" w:rsidRPr="005C0D7A" w:rsidRDefault="00861DE6" w:rsidP="00861DE6">
      <w:pPr>
        <w:widowControl w:val="0"/>
        <w:rPr>
          <w:rFonts w:cs="Times New Roman"/>
          <w:sz w:val="20"/>
          <w:szCs w:val="20"/>
        </w:rPr>
      </w:pPr>
    </w:p>
    <w:p w14:paraId="1E289029" w14:textId="77777777" w:rsidR="00783FB6" w:rsidRDefault="00783FB6"/>
    <w:sectPr w:rsidR="00783FB6" w:rsidSect="00B7511C">
      <w:headerReference w:type="default" r:id="rId8"/>
      <w:footerReference w:type="even" r:id="rId9"/>
      <w:footerReference w:type="first" r:id="rId10"/>
      <w:pgSz w:w="12240" w:h="15840"/>
      <w:pgMar w:top="851" w:right="104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90C4C" w14:textId="77777777" w:rsidR="009E5B2E" w:rsidRDefault="009E5B2E" w:rsidP="00903936">
      <w:r>
        <w:separator/>
      </w:r>
    </w:p>
  </w:endnote>
  <w:endnote w:type="continuationSeparator" w:id="0">
    <w:p w14:paraId="68A0980B" w14:textId="77777777" w:rsidR="009E5B2E" w:rsidRDefault="009E5B2E" w:rsidP="00903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F2B46" w14:textId="05C88A3D" w:rsidR="00903936" w:rsidRDefault="00903936">
    <w:pPr>
      <w:pStyle w:val="Footer"/>
    </w:pPr>
    <w:r>
      <w:rPr>
        <w:noProof/>
      </w:rPr>
      <mc:AlternateContent>
        <mc:Choice Requires="wps">
          <w:drawing>
            <wp:anchor distT="0" distB="0" distL="0" distR="0" simplePos="0" relativeHeight="251659264" behindDoc="0" locked="0" layoutInCell="1" allowOverlap="1" wp14:anchorId="796BFE0E" wp14:editId="141E7F98">
              <wp:simplePos x="635" y="635"/>
              <wp:positionH relativeFrom="page">
                <wp:align>center</wp:align>
              </wp:positionH>
              <wp:positionV relativeFrom="page">
                <wp:align>bottom</wp:align>
              </wp:positionV>
              <wp:extent cx="1772285" cy="370205"/>
              <wp:effectExtent l="0" t="0" r="18415" b="0"/>
              <wp:wrapNone/>
              <wp:docPr id="1146280260" name="Tekstlodziņš 2" descr="RigSat:VISPĀRĪGA INFORMĀCIJ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2285" cy="370205"/>
                      </a:xfrm>
                      <a:prstGeom prst="rect">
                        <a:avLst/>
                      </a:prstGeom>
                      <a:noFill/>
                      <a:ln>
                        <a:noFill/>
                      </a:ln>
                    </wps:spPr>
                    <wps:txbx>
                      <w:txbxContent>
                        <w:p w14:paraId="3842CF9E" w14:textId="7623BE6E" w:rsidR="00903936" w:rsidRPr="00903936" w:rsidRDefault="00903936" w:rsidP="00903936">
                          <w:pPr>
                            <w:rPr>
                              <w:rFonts w:ascii="Aptos" w:eastAsia="Aptos" w:hAnsi="Aptos" w:cs="Aptos"/>
                              <w:noProof/>
                              <w:color w:val="000000"/>
                              <w:sz w:val="20"/>
                              <w:szCs w:val="20"/>
                            </w:rPr>
                          </w:pPr>
                          <w:r w:rsidRPr="00903936">
                            <w:rPr>
                              <w:rFonts w:ascii="Aptos" w:eastAsia="Aptos" w:hAnsi="Aptos" w:cs="Aptos"/>
                              <w:noProof/>
                              <w:color w:val="000000"/>
                              <w:sz w:val="20"/>
                              <w:szCs w:val="20"/>
                            </w:rPr>
                            <w:t>RigSat:VISPĀRĪGA INFORMĀCIJA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6BFE0E" id="_x0000_t202" coordsize="21600,21600" o:spt="202" path="m,l,21600r21600,l21600,xe">
              <v:stroke joinstyle="miter"/>
              <v:path gradientshapeok="t" o:connecttype="rect"/>
            </v:shapetype>
            <v:shape id="Tekstlodziņš 2" o:spid="_x0000_s1026" type="#_x0000_t202" alt="RigSat:VISPĀRĪGA INFORMĀCIJA" style="position:absolute;margin-left:0;margin-top:0;width:139.55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" filled="f" stroked="f">
              <v:textbox style="mso-fit-shape-to-text:t" inset="0,0,0,15pt">
                <w:txbxContent>
                  <w:p w14:paraId="3842CF9E" w14:textId="7623BE6E" w:rsidR="00903936" w:rsidRPr="00903936" w:rsidRDefault="00903936" w:rsidP="00903936">
                    <w:pPr>
                      <w:rPr>
                        <w:rFonts w:ascii="Aptos" w:eastAsia="Aptos" w:hAnsi="Aptos" w:cs="Aptos"/>
                        <w:noProof/>
                        <w:color w:val="000000"/>
                        <w:sz w:val="20"/>
                        <w:szCs w:val="20"/>
                      </w:rPr>
                    </w:pPr>
                    <w:r w:rsidRPr="00903936">
                      <w:rPr>
                        <w:rFonts w:ascii="Aptos" w:eastAsia="Aptos" w:hAnsi="Aptos" w:cs="Aptos"/>
                        <w:noProof/>
                        <w:color w:val="000000"/>
                        <w:sz w:val="20"/>
                        <w:szCs w:val="20"/>
                      </w:rPr>
                      <w:t>RigSat:VISPĀRĪGA INFORMĀCIJA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E4539" w14:textId="3FE5EF98" w:rsidR="00903936" w:rsidRDefault="00903936">
    <w:pPr>
      <w:pStyle w:val="Footer"/>
    </w:pPr>
    <w:r>
      <w:rPr>
        <w:noProof/>
      </w:rPr>
      <mc:AlternateContent>
        <mc:Choice Requires="wps">
          <w:drawing>
            <wp:anchor distT="0" distB="0" distL="0" distR="0" simplePos="0" relativeHeight="251658240" behindDoc="0" locked="0" layoutInCell="1" allowOverlap="1" wp14:anchorId="732580F1" wp14:editId="741FEF74">
              <wp:simplePos x="635" y="635"/>
              <wp:positionH relativeFrom="page">
                <wp:align>center</wp:align>
              </wp:positionH>
              <wp:positionV relativeFrom="page">
                <wp:align>bottom</wp:align>
              </wp:positionV>
              <wp:extent cx="1772285" cy="370205"/>
              <wp:effectExtent l="0" t="0" r="18415" b="0"/>
              <wp:wrapNone/>
              <wp:docPr id="1623116809" name="Tekstlodziņš 1" descr="RigSat:VISPĀRĪGA INFORMĀCIJ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2285" cy="370205"/>
                      </a:xfrm>
                      <a:prstGeom prst="rect">
                        <a:avLst/>
                      </a:prstGeom>
                      <a:noFill/>
                      <a:ln>
                        <a:noFill/>
                      </a:ln>
                    </wps:spPr>
                    <wps:txbx>
                      <w:txbxContent>
                        <w:p w14:paraId="6C3CDA82" w14:textId="7597AAA7" w:rsidR="00903936" w:rsidRPr="00903936" w:rsidRDefault="00903936" w:rsidP="00903936">
                          <w:pPr>
                            <w:rPr>
                              <w:rFonts w:ascii="Aptos" w:eastAsia="Aptos" w:hAnsi="Aptos" w:cs="Aptos"/>
                              <w:noProof/>
                              <w:color w:val="000000"/>
                              <w:sz w:val="20"/>
                              <w:szCs w:val="20"/>
                            </w:rPr>
                          </w:pPr>
                          <w:r w:rsidRPr="00903936">
                            <w:rPr>
                              <w:rFonts w:ascii="Aptos" w:eastAsia="Aptos" w:hAnsi="Aptos" w:cs="Aptos"/>
                              <w:noProof/>
                              <w:color w:val="000000"/>
                              <w:sz w:val="20"/>
                              <w:szCs w:val="20"/>
                            </w:rPr>
                            <w:t>RigSat:VISPĀRĪGA INFORMĀCIJA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2580F1" id="_x0000_t202" coordsize="21600,21600" o:spt="202" path="m,l,21600r21600,l21600,xe">
              <v:stroke joinstyle="miter"/>
              <v:path gradientshapeok="t" o:connecttype="rect"/>
            </v:shapetype>
            <v:shape id="Tekstlodziņš 1" o:spid="_x0000_s1027" type="#_x0000_t202" alt="RigSat:VISPĀRĪGA INFORMĀCIJA" style="position:absolute;margin-left:0;margin-top:0;width:139.55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" filled="f" stroked="f">
              <v:textbox style="mso-fit-shape-to-text:t" inset="0,0,0,15pt">
                <w:txbxContent>
                  <w:p w14:paraId="6C3CDA82" w14:textId="7597AAA7" w:rsidR="00903936" w:rsidRPr="00903936" w:rsidRDefault="00903936" w:rsidP="00903936">
                    <w:pPr>
                      <w:rPr>
                        <w:rFonts w:ascii="Aptos" w:eastAsia="Aptos" w:hAnsi="Aptos" w:cs="Aptos"/>
                        <w:noProof/>
                        <w:color w:val="000000"/>
                        <w:sz w:val="20"/>
                        <w:szCs w:val="20"/>
                      </w:rPr>
                    </w:pPr>
                    <w:r w:rsidRPr="00903936">
                      <w:rPr>
                        <w:rFonts w:ascii="Aptos" w:eastAsia="Aptos" w:hAnsi="Aptos" w:cs="Aptos"/>
                        <w:noProof/>
                        <w:color w:val="000000"/>
                        <w:sz w:val="20"/>
                        <w:szCs w:val="20"/>
                      </w:rPr>
                      <w:t>RigSat:VISPĀRĪGA INFORMĀCIJA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9D123" w14:textId="77777777" w:rsidR="009E5B2E" w:rsidRDefault="009E5B2E" w:rsidP="00903936">
      <w:r>
        <w:separator/>
      </w:r>
    </w:p>
  </w:footnote>
  <w:footnote w:type="continuationSeparator" w:id="0">
    <w:p w14:paraId="69252880" w14:textId="77777777" w:rsidR="009E5B2E" w:rsidRDefault="009E5B2E" w:rsidP="00903936">
      <w:r>
        <w:continuationSeparator/>
      </w:r>
    </w:p>
  </w:footnote>
  <w:footnote w:id="1">
    <w:p w14:paraId="3A9DE7C2" w14:textId="77777777" w:rsidR="00861DE6" w:rsidRDefault="00861DE6" w:rsidP="00861DE6">
      <w:pPr>
        <w:pStyle w:val="FootnoteText"/>
      </w:pPr>
      <w:r>
        <w:rPr>
          <w:rStyle w:val="FootnoteReference"/>
        </w:rPr>
        <w:footnoteRef/>
      </w:r>
      <w:r>
        <w:t xml:space="preserve"> 1 SDR = 1.22446, avots: </w:t>
      </w:r>
      <w:hyperlink r:id="rId1" w:history="1">
        <w:r w:rsidRPr="00A93777">
          <w:rPr>
            <w:rStyle w:val="Hyperlink"/>
          </w:rPr>
          <w:t>https://www.imf.org/external/np/fin/data/rms_five.aspx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76035" w14:textId="1E907FAA" w:rsidR="005F79B5" w:rsidRDefault="005F79B5" w:rsidP="005F79B5">
    <w:pPr>
      <w:pStyle w:val="Header"/>
      <w:jc w:val="right"/>
    </w:pPr>
    <w:r>
      <w:t>Tehniskās specifikācijas aktualizācijas datums: 31.07.2026.</w:t>
    </w:r>
  </w:p>
  <w:p w14:paraId="1A637E73" w14:textId="77777777" w:rsidR="005F79B5" w:rsidRDefault="005F79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731C95"/>
    <w:multiLevelType w:val="multilevel"/>
    <w:tmpl w:val="AAF0669C"/>
    <w:lvl w:ilvl="0">
      <w:start w:val="1"/>
      <w:numFmt w:val="decimal"/>
      <w:lvlText w:val="%1."/>
      <w:lvlJc w:val="left"/>
      <w:pPr>
        <w:ind w:left="720" w:hanging="363"/>
      </w:pPr>
      <w:rPr>
        <w:rFonts w:ascii="Times New Roman Bold" w:hAnsi="Times New Roman Bold" w:hint="default"/>
        <w:b/>
      </w:rPr>
    </w:lvl>
    <w:lvl w:ilvl="1">
      <w:start w:val="1"/>
      <w:numFmt w:val="decimal"/>
      <w:isLgl/>
      <w:lvlText w:val="%1.%2."/>
      <w:lvlJc w:val="left"/>
      <w:pPr>
        <w:ind w:left="720" w:hanging="363"/>
      </w:pPr>
      <w:rPr>
        <w:rFonts w:ascii="Times New Roman" w:hAnsi="Times New Roman" w:hint="default"/>
        <w:b w:val="0"/>
        <w:i w:val="0"/>
      </w:rPr>
    </w:lvl>
    <w:lvl w:ilvl="2">
      <w:start w:val="1"/>
      <w:numFmt w:val="decimal"/>
      <w:isLgl/>
      <w:suff w:val="space"/>
      <w:lvlText w:val="%1.%2.%3."/>
      <w:lvlJc w:val="left"/>
      <w:pPr>
        <w:ind w:left="720" w:hanging="363"/>
      </w:pPr>
      <w:rPr>
        <w:rFonts w:ascii="Times New Roman" w:hAnsi="Times New Roman" w:hint="default"/>
      </w:rPr>
    </w:lvl>
    <w:lvl w:ilvl="3">
      <w:start w:val="1"/>
      <w:numFmt w:val="decimal"/>
      <w:isLgl/>
      <w:lvlText w:val="%1.%2.%3.%4."/>
      <w:lvlJc w:val="left"/>
      <w:pPr>
        <w:ind w:left="720" w:hanging="363"/>
      </w:pPr>
      <w:rPr>
        <w:rFonts w:ascii="Times New Roman" w:hAnsi="Times New Roman" w:hint="default"/>
        <w:b w:val="0"/>
      </w:rPr>
    </w:lvl>
    <w:lvl w:ilvl="4">
      <w:start w:val="1"/>
      <w:numFmt w:val="decimal"/>
      <w:isLgl/>
      <w:lvlText w:val="%1.%2.%3.%4.%5."/>
      <w:lvlJc w:val="left"/>
      <w:pPr>
        <w:ind w:left="720" w:hanging="363"/>
      </w:pPr>
      <w:rPr>
        <w:rFonts w:ascii="Times New Roman" w:hAnsi="Times New Roman" w:hint="default"/>
      </w:rPr>
    </w:lvl>
    <w:lvl w:ilvl="5">
      <w:start w:val="1"/>
      <w:numFmt w:val="decimal"/>
      <w:isLgl/>
      <w:lvlText w:val="%1.%2.%3.%4.%5.%6."/>
      <w:lvlJc w:val="left"/>
      <w:pPr>
        <w:ind w:left="720" w:hanging="363"/>
      </w:pPr>
      <w:rPr>
        <w:rFonts w:ascii="Times New Roman" w:hAnsi="Times New Roman" w:hint="default"/>
      </w:rPr>
    </w:lvl>
    <w:lvl w:ilvl="6">
      <w:start w:val="1"/>
      <w:numFmt w:val="decimal"/>
      <w:isLgl/>
      <w:lvlText w:val="%1.%2.%3.%4.%5.%6.%7."/>
      <w:lvlJc w:val="left"/>
      <w:pPr>
        <w:ind w:left="720" w:hanging="363"/>
      </w:pPr>
      <w:rPr>
        <w:rFonts w:ascii="Times New Roman" w:hAnsi="Times New Roman" w:hint="default"/>
      </w:rPr>
    </w:lvl>
    <w:lvl w:ilvl="7">
      <w:start w:val="1"/>
      <w:numFmt w:val="decimal"/>
      <w:isLgl/>
      <w:lvlText w:val="%1.%2.%3.%4.%5.%6.%7.%8."/>
      <w:lvlJc w:val="left"/>
      <w:pPr>
        <w:ind w:left="720" w:hanging="363"/>
      </w:pPr>
      <w:rPr>
        <w:rFonts w:ascii="Times New Roman" w:hAnsi="Times New Roman" w:hint="default"/>
      </w:rPr>
    </w:lvl>
    <w:lvl w:ilvl="8">
      <w:start w:val="1"/>
      <w:numFmt w:val="decimal"/>
      <w:isLgl/>
      <w:lvlText w:val="%1.%2.%3.%4.%5.%6.%7.%8.%9."/>
      <w:lvlJc w:val="left"/>
      <w:pPr>
        <w:ind w:left="720" w:hanging="363"/>
      </w:pPr>
      <w:rPr>
        <w:rFonts w:ascii="Times New Roman" w:hAnsi="Times New Roman" w:hint="default"/>
      </w:rPr>
    </w:lvl>
  </w:abstractNum>
  <w:num w:numId="1" w16cid:durableId="911039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CF2"/>
    <w:rsid w:val="000173F2"/>
    <w:rsid w:val="000D5F22"/>
    <w:rsid w:val="000E35EF"/>
    <w:rsid w:val="000F0CE1"/>
    <w:rsid w:val="00116E4E"/>
    <w:rsid w:val="00234471"/>
    <w:rsid w:val="00292BEC"/>
    <w:rsid w:val="002E4CF2"/>
    <w:rsid w:val="00382782"/>
    <w:rsid w:val="003A30B4"/>
    <w:rsid w:val="003D2225"/>
    <w:rsid w:val="003F45FB"/>
    <w:rsid w:val="00445120"/>
    <w:rsid w:val="00456E3C"/>
    <w:rsid w:val="00471628"/>
    <w:rsid w:val="004B3528"/>
    <w:rsid w:val="004D65B5"/>
    <w:rsid w:val="004D6E3B"/>
    <w:rsid w:val="004E0839"/>
    <w:rsid w:val="005277AD"/>
    <w:rsid w:val="005F79B5"/>
    <w:rsid w:val="00622257"/>
    <w:rsid w:val="006D2AA3"/>
    <w:rsid w:val="00703CC0"/>
    <w:rsid w:val="00704B1C"/>
    <w:rsid w:val="00783FB6"/>
    <w:rsid w:val="007A5A2D"/>
    <w:rsid w:val="007F02E4"/>
    <w:rsid w:val="008238EB"/>
    <w:rsid w:val="008552E5"/>
    <w:rsid w:val="00861DE6"/>
    <w:rsid w:val="008E6194"/>
    <w:rsid w:val="00903936"/>
    <w:rsid w:val="009E5B2E"/>
    <w:rsid w:val="009E5DF8"/>
    <w:rsid w:val="009F464D"/>
    <w:rsid w:val="00A37ED8"/>
    <w:rsid w:val="00A52C49"/>
    <w:rsid w:val="00A636CA"/>
    <w:rsid w:val="00A72E5A"/>
    <w:rsid w:val="00A91AE2"/>
    <w:rsid w:val="00B57B1E"/>
    <w:rsid w:val="00B7511C"/>
    <w:rsid w:val="00BC5FAA"/>
    <w:rsid w:val="00BE1309"/>
    <w:rsid w:val="00BF0F4E"/>
    <w:rsid w:val="00BF691F"/>
    <w:rsid w:val="00D02952"/>
    <w:rsid w:val="00D2247F"/>
    <w:rsid w:val="00D66456"/>
    <w:rsid w:val="00D73A66"/>
    <w:rsid w:val="00D80649"/>
    <w:rsid w:val="00DD07C5"/>
    <w:rsid w:val="00E231BF"/>
    <w:rsid w:val="00E374DA"/>
    <w:rsid w:val="00EC4D6A"/>
    <w:rsid w:val="00F3534C"/>
    <w:rsid w:val="00F37BAA"/>
    <w:rsid w:val="00F40DC6"/>
    <w:rsid w:val="00F40E47"/>
    <w:rsid w:val="00FD40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9AB49"/>
  <w15:chartTrackingRefBased/>
  <w15:docId w15:val="{5ACC7FF4-F3F3-40C6-9843-661BBEBD4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DE6"/>
    <w:pPr>
      <w:spacing w:after="0" w:line="240" w:lineRule="auto"/>
    </w:pPr>
    <w:rPr>
      <w:rFonts w:ascii="Times New Roman" w:hAnsi="Times New Roman"/>
      <w:kern w:val="0"/>
      <w:szCs w:val="22"/>
      <w:lang w:val="lv-LV"/>
      <w14:ligatures w14:val="none"/>
    </w:rPr>
  </w:style>
  <w:style w:type="paragraph" w:styleId="Heading1">
    <w:name w:val="heading 1"/>
    <w:basedOn w:val="Normal"/>
    <w:next w:val="Normal"/>
    <w:link w:val="Heading1Char"/>
    <w:uiPriority w:val="9"/>
    <w:qFormat/>
    <w:rsid w:val="002E4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C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C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C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C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C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C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C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C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C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C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C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C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C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C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C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CF2"/>
    <w:rPr>
      <w:rFonts w:eastAsiaTheme="majorEastAsia" w:cstheme="majorBidi"/>
      <w:color w:val="272727" w:themeColor="text1" w:themeTint="D8"/>
    </w:rPr>
  </w:style>
  <w:style w:type="paragraph" w:styleId="Title">
    <w:name w:val="Title"/>
    <w:basedOn w:val="Normal"/>
    <w:next w:val="Normal"/>
    <w:link w:val="TitleChar"/>
    <w:uiPriority w:val="10"/>
    <w:qFormat/>
    <w:rsid w:val="002E4C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C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4C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C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CF2"/>
    <w:pPr>
      <w:spacing w:before="160"/>
      <w:jc w:val="center"/>
    </w:pPr>
    <w:rPr>
      <w:i/>
      <w:iCs/>
      <w:color w:val="404040" w:themeColor="text1" w:themeTint="BF"/>
    </w:rPr>
  </w:style>
  <w:style w:type="character" w:customStyle="1" w:styleId="QuoteChar">
    <w:name w:val="Quote Char"/>
    <w:basedOn w:val="DefaultParagraphFont"/>
    <w:link w:val="Quote"/>
    <w:uiPriority w:val="29"/>
    <w:rsid w:val="002E4CF2"/>
    <w:rPr>
      <w:i/>
      <w:iCs/>
      <w:color w:val="404040" w:themeColor="text1" w:themeTint="BF"/>
    </w:r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ijstaline"/>
    <w:basedOn w:val="Normal"/>
    <w:link w:val="ListParagraphChar"/>
    <w:uiPriority w:val="34"/>
    <w:qFormat/>
    <w:rsid w:val="002E4CF2"/>
    <w:pPr>
      <w:ind w:left="720"/>
      <w:contextualSpacing/>
    </w:pPr>
  </w:style>
  <w:style w:type="character" w:styleId="IntenseEmphasis">
    <w:name w:val="Intense Emphasis"/>
    <w:basedOn w:val="DefaultParagraphFont"/>
    <w:uiPriority w:val="21"/>
    <w:qFormat/>
    <w:rsid w:val="002E4CF2"/>
    <w:rPr>
      <w:i/>
      <w:iCs/>
      <w:color w:val="0F4761" w:themeColor="accent1" w:themeShade="BF"/>
    </w:rPr>
  </w:style>
  <w:style w:type="paragraph" w:styleId="IntenseQuote">
    <w:name w:val="Intense Quote"/>
    <w:basedOn w:val="Normal"/>
    <w:next w:val="Normal"/>
    <w:link w:val="IntenseQuoteChar"/>
    <w:uiPriority w:val="30"/>
    <w:qFormat/>
    <w:rsid w:val="002E4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CF2"/>
    <w:rPr>
      <w:i/>
      <w:iCs/>
      <w:color w:val="0F4761" w:themeColor="accent1" w:themeShade="BF"/>
    </w:rPr>
  </w:style>
  <w:style w:type="character" w:styleId="IntenseReference">
    <w:name w:val="Intense Reference"/>
    <w:basedOn w:val="DefaultParagraphFont"/>
    <w:uiPriority w:val="32"/>
    <w:qFormat/>
    <w:rsid w:val="002E4CF2"/>
    <w:rPr>
      <w:b/>
      <w:bCs/>
      <w:smallCaps/>
      <w:color w:val="0F4761" w:themeColor="accent1" w:themeShade="BF"/>
      <w:spacing w:val="5"/>
    </w:rPr>
  </w:style>
  <w:style w:type="paragraph" w:styleId="Footer">
    <w:name w:val="footer"/>
    <w:basedOn w:val="Normal"/>
    <w:link w:val="FooterChar"/>
    <w:uiPriority w:val="99"/>
    <w:unhideWhenUsed/>
    <w:rsid w:val="00903936"/>
    <w:pPr>
      <w:tabs>
        <w:tab w:val="center" w:pos="4153"/>
        <w:tab w:val="right" w:pos="8306"/>
      </w:tabs>
    </w:pPr>
  </w:style>
  <w:style w:type="character" w:customStyle="1" w:styleId="FooterChar">
    <w:name w:val="Footer Char"/>
    <w:basedOn w:val="DefaultParagraphFont"/>
    <w:link w:val="Footer"/>
    <w:uiPriority w:val="99"/>
    <w:rsid w:val="00903936"/>
  </w:style>
  <w:style w:type="character" w:styleId="Hyperlink">
    <w:name w:val="Hyperlink"/>
    <w:basedOn w:val="DefaultParagraphFont"/>
    <w:uiPriority w:val="99"/>
    <w:unhideWhenUsed/>
    <w:rsid w:val="00861DE6"/>
    <w:rPr>
      <w:color w:val="467886" w:themeColor="hyperlink"/>
      <w:u w:val="single"/>
    </w:rPr>
  </w:style>
  <w:style w:type="paragraph" w:styleId="FootnoteText">
    <w:name w:val="footnote text"/>
    <w:aliases w:val="Footnote,Fußnote"/>
    <w:basedOn w:val="Normal"/>
    <w:link w:val="FootnoteTextChar"/>
    <w:uiPriority w:val="99"/>
    <w:unhideWhenUsed/>
    <w:rsid w:val="00861DE6"/>
    <w:rPr>
      <w:sz w:val="20"/>
      <w:szCs w:val="20"/>
    </w:rPr>
  </w:style>
  <w:style w:type="character" w:customStyle="1" w:styleId="FootnoteTextChar">
    <w:name w:val="Footnote Text Char"/>
    <w:aliases w:val="Footnote Char,Fußnote Char"/>
    <w:basedOn w:val="DefaultParagraphFont"/>
    <w:link w:val="FootnoteText"/>
    <w:uiPriority w:val="99"/>
    <w:rsid w:val="00861DE6"/>
    <w:rPr>
      <w:rFonts w:ascii="Times New Roman" w:hAnsi="Times New Roman"/>
      <w:kern w:val="0"/>
      <w:sz w:val="20"/>
      <w:szCs w:val="20"/>
      <w:lang w:val="lv-LV"/>
      <w14:ligatures w14:val="none"/>
    </w:rPr>
  </w:style>
  <w:style w:type="character" w:styleId="FootnoteReference">
    <w:name w:val="footnote reference"/>
    <w:aliases w:val="Footnote symbol"/>
    <w:basedOn w:val="DefaultParagraphFont"/>
    <w:uiPriority w:val="99"/>
    <w:unhideWhenUsed/>
    <w:rsid w:val="00861DE6"/>
    <w:rPr>
      <w:vertAlign w:val="superscript"/>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861DE6"/>
  </w:style>
  <w:style w:type="paragraph" w:styleId="Header">
    <w:name w:val="header"/>
    <w:basedOn w:val="Normal"/>
    <w:link w:val="HeaderChar"/>
    <w:uiPriority w:val="99"/>
    <w:unhideWhenUsed/>
    <w:rsid w:val="00DD07C5"/>
    <w:pPr>
      <w:tabs>
        <w:tab w:val="center" w:pos="4153"/>
        <w:tab w:val="right" w:pos="8306"/>
      </w:tabs>
    </w:pPr>
  </w:style>
  <w:style w:type="character" w:customStyle="1" w:styleId="HeaderChar">
    <w:name w:val="Header Char"/>
    <w:basedOn w:val="DefaultParagraphFont"/>
    <w:link w:val="Header"/>
    <w:uiPriority w:val="99"/>
    <w:rsid w:val="00DD07C5"/>
    <w:rPr>
      <w:rFonts w:ascii="Times New Roman" w:hAnsi="Times New Roman"/>
      <w:kern w:val="0"/>
      <w:szCs w:val="22"/>
      <w:lang w:val="lv-LV"/>
      <w14:ligatures w14:val="none"/>
    </w:rPr>
  </w:style>
  <w:style w:type="paragraph" w:styleId="NoSpacing">
    <w:name w:val="No Spacing"/>
    <w:uiPriority w:val="1"/>
    <w:qFormat/>
    <w:rsid w:val="00B7511C"/>
    <w:pPr>
      <w:spacing w:after="0" w:line="240" w:lineRule="auto"/>
    </w:pPr>
    <w:rPr>
      <w:rFonts w:ascii="Times New Roman" w:hAnsi="Times New Roman"/>
      <w:kern w:val="0"/>
      <w:szCs w:val="22"/>
      <w:lang w:val="lv-LV"/>
      <w14:ligatures w14:val="none"/>
    </w:rPr>
  </w:style>
  <w:style w:type="character" w:styleId="CommentReference">
    <w:name w:val="annotation reference"/>
    <w:basedOn w:val="DefaultParagraphFont"/>
    <w:uiPriority w:val="99"/>
    <w:semiHidden/>
    <w:unhideWhenUsed/>
    <w:rsid w:val="00234471"/>
    <w:rPr>
      <w:sz w:val="16"/>
      <w:szCs w:val="16"/>
    </w:rPr>
  </w:style>
  <w:style w:type="paragraph" w:styleId="CommentText">
    <w:name w:val="annotation text"/>
    <w:basedOn w:val="Normal"/>
    <w:link w:val="CommentTextChar"/>
    <w:uiPriority w:val="99"/>
    <w:unhideWhenUsed/>
    <w:rsid w:val="00234471"/>
    <w:rPr>
      <w:sz w:val="20"/>
      <w:szCs w:val="20"/>
    </w:rPr>
  </w:style>
  <w:style w:type="character" w:customStyle="1" w:styleId="CommentTextChar">
    <w:name w:val="Comment Text Char"/>
    <w:basedOn w:val="DefaultParagraphFont"/>
    <w:link w:val="CommentText"/>
    <w:uiPriority w:val="99"/>
    <w:rsid w:val="00234471"/>
    <w:rPr>
      <w:rFonts w:ascii="Times New Roman" w:hAnsi="Times New Roman"/>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234471"/>
    <w:rPr>
      <w:b/>
      <w:bCs/>
    </w:rPr>
  </w:style>
  <w:style w:type="character" w:customStyle="1" w:styleId="CommentSubjectChar">
    <w:name w:val="Comment Subject Char"/>
    <w:basedOn w:val="CommentTextChar"/>
    <w:link w:val="CommentSubject"/>
    <w:uiPriority w:val="99"/>
    <w:semiHidden/>
    <w:rsid w:val="00234471"/>
    <w:rPr>
      <w:rFonts w:ascii="Times New Roman" w:hAnsi="Times New Roman"/>
      <w:b/>
      <w:bCs/>
      <w:kern w:val="0"/>
      <w:sz w:val="20"/>
      <w:szCs w:val="2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imf.org/external/np/fin/data/rms_fiv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1AA5B-EBB0-4EF0-A038-FFAC7A8EB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2521</Words>
  <Characters>1438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Baltais</dc:creator>
  <cp:keywords/>
  <dc:description/>
  <cp:lastModifiedBy>Nataļja Vjatkina</cp:lastModifiedBy>
  <cp:revision>9</cp:revision>
  <dcterms:created xsi:type="dcterms:W3CDTF">2026-07-27T12:45:00Z</dcterms:created>
  <dcterms:modified xsi:type="dcterms:W3CDTF">2026-07-31T06:50:00Z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60becc09,4452d944,7bb2c48f</vt:lpwstr>
  </property>
  <property fmtid="{D5CDD505-2E9C-101B-9397-08002B2CF9AE}" pid="3" name="ClassificationContentMarkingFooterFontProps">
    <vt:lpwstr>#000000,10,Aptos</vt:lpwstr>
  </property>
  <property fmtid="{D5CDD505-2E9C-101B-9397-08002B2CF9AE}" pid="4" name="ClassificationContentMarkingFooterText">
    <vt:lpwstr>RigSat:VISPĀRĪGA INFORMĀCIJA</vt:lpwstr>
  </property>
  <property fmtid="{D5CDD505-2E9C-101B-9397-08002B2CF9AE}" pid="5" name="MSIP_Label_3ed76acb-1e99-4972-912a-baa0205dee30_Enabled">
    <vt:lpwstr>true</vt:lpwstr>
  </property>
  <property fmtid="{D5CDD505-2E9C-101B-9397-08002B2CF9AE}" pid="6" name="MSIP_Label_3ed76acb-1e99-4972-912a-baa0205dee30_SetDate">
    <vt:lpwstr>2026-07-14T09:29:20Z</vt:lpwstr>
  </property>
  <property fmtid="{D5CDD505-2E9C-101B-9397-08002B2CF9AE}" pid="7" name="MSIP_Label_3ed76acb-1e99-4972-912a-baa0205dee30_Method">
    <vt:lpwstr>Privileged</vt:lpwstr>
  </property>
  <property fmtid="{D5CDD505-2E9C-101B-9397-08002B2CF9AE}" pid="8" name="MSIP_Label_3ed76acb-1e99-4972-912a-baa0205dee30_Name">
    <vt:lpwstr>Internal</vt:lpwstr>
  </property>
  <property fmtid="{D5CDD505-2E9C-101B-9397-08002B2CF9AE}" pid="9" name="MSIP_Label_3ed76acb-1e99-4972-912a-baa0205dee30_SiteId">
    <vt:lpwstr>2a945c81-2e3e-41a3-b28e-ef1b035e2a1c</vt:lpwstr>
  </property>
  <property fmtid="{D5CDD505-2E9C-101B-9397-08002B2CF9AE}" pid="10" name="MSIP_Label_3ed76acb-1e99-4972-912a-baa0205dee30_ActionId">
    <vt:lpwstr>d3b48e62-0a02-4831-aa6b-85a27e66e732</vt:lpwstr>
  </property>
  <property fmtid="{D5CDD505-2E9C-101B-9397-08002B2CF9AE}" pid="11" name="MSIP_Label_3ed76acb-1e99-4972-912a-baa0205dee30_ContentBits">
    <vt:lpwstr>2</vt:lpwstr>
  </property>
  <property fmtid="{D5CDD505-2E9C-101B-9397-08002B2CF9AE}" pid="12" name="MSIP_Label_3ed76acb-1e99-4972-912a-baa0205dee30_Tag">
    <vt:lpwstr>10, 0, 1, 1</vt:lpwstr>
  </property>
</Properties>
</file>