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878F662" w:rsidR="005D1BC8" w:rsidRPr="003D4054" w:rsidRDefault="005D1BC8" w:rsidP="00A5692F">
      <w:pPr>
        <w:spacing w:after="0" w:line="32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="00EC70D6">
        <w:rPr>
          <w:rFonts w:ascii="Times New Roman" w:hAnsi="Times New Roman" w:cs="Times New Roman"/>
          <w:b/>
          <w:bCs/>
          <w:sz w:val="24"/>
          <w:szCs w:val="24"/>
        </w:rPr>
        <w:t>CENU APTAUJAI</w:t>
      </w:r>
    </w:p>
    <w:p w14:paraId="1AC6F78E" w14:textId="4DC1BC40" w:rsidR="004D50E8" w:rsidRPr="003D4054" w:rsidRDefault="00EC70D6" w:rsidP="00A5692F">
      <w:pPr>
        <w:spacing w:after="0" w:line="324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C70D6">
        <w:rPr>
          <w:rFonts w:ascii="Times New Roman" w:hAnsi="Times New Roman" w:cs="Times New Roman"/>
          <w:i/>
          <w:iCs/>
          <w:sz w:val="24"/>
          <w:szCs w:val="24"/>
        </w:rPr>
        <w:t>RP SIA „Rīgas satiksme” stikloto konstrukciju nomaiņa, regulēšana vai remonts</w:t>
      </w:r>
    </w:p>
    <w:p w14:paraId="437648C3" w14:textId="3067D79A" w:rsidR="005D1BC8" w:rsidRPr="003D4054" w:rsidRDefault="005D1BC8" w:rsidP="00A5692F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A5692F">
      <w:pPr>
        <w:numPr>
          <w:ilvl w:val="0"/>
          <w:numId w:val="2"/>
        </w:numPr>
        <w:spacing w:before="160" w:line="324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EC70D6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EC70D6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A5692F">
      <w:pPr>
        <w:numPr>
          <w:ilvl w:val="0"/>
          <w:numId w:val="2"/>
        </w:numPr>
        <w:spacing w:before="160" w:line="324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EC70D6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EC70D6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EC70D6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A5692F">
            <w:pPr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A5692F">
      <w:pPr>
        <w:numPr>
          <w:ilvl w:val="0"/>
          <w:numId w:val="2"/>
        </w:numPr>
        <w:spacing w:before="160" w:line="324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09861B83" w:rsidR="008C0786" w:rsidRPr="003D4054" w:rsidRDefault="005D1BC8" w:rsidP="00A5692F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szCs w:val="24"/>
        </w:rPr>
        <w:t>3.1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D50E8" w:rsidRPr="003D405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8C0786" w:rsidRPr="003D4054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D4054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u</w:t>
      </w:r>
      <w:r w:rsidR="00475F3C" w:rsidRPr="003D4054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,</w:t>
      </w:r>
      <w:r w:rsidR="006B2295" w:rsidRPr="003D4054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D4054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3D4054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009858BB" w:rsidR="00FA41A9" w:rsidRPr="003D4054" w:rsidRDefault="00475F3C" w:rsidP="00A5692F">
      <w:pPr>
        <w:pStyle w:val="BodyText2"/>
        <w:tabs>
          <w:tab w:val="clear" w:pos="0"/>
        </w:tabs>
        <w:spacing w:line="324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57749" w:rsidRPr="003D4054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EC70D6" w:rsidRPr="00EC70D6">
        <w:rPr>
          <w:rFonts w:ascii="Times New Roman" w:hAnsi="Times New Roman"/>
          <w:color w:val="000000" w:themeColor="text1"/>
          <w:szCs w:val="24"/>
        </w:rPr>
        <w:t>RP SIA „Rīgas satiksme” stikloto konstrukciju nomaiņ</w:t>
      </w:r>
      <w:r w:rsidR="00EC70D6">
        <w:rPr>
          <w:rFonts w:ascii="Times New Roman" w:hAnsi="Times New Roman"/>
          <w:color w:val="000000" w:themeColor="text1"/>
          <w:szCs w:val="24"/>
        </w:rPr>
        <w:t>u</w:t>
      </w:r>
      <w:r w:rsidR="00EC70D6" w:rsidRPr="00EC70D6">
        <w:rPr>
          <w:rFonts w:ascii="Times New Roman" w:hAnsi="Times New Roman"/>
          <w:color w:val="000000" w:themeColor="text1"/>
          <w:szCs w:val="24"/>
        </w:rPr>
        <w:t>, regulēšan</w:t>
      </w:r>
      <w:r w:rsidR="00EC70D6">
        <w:rPr>
          <w:rFonts w:ascii="Times New Roman" w:hAnsi="Times New Roman"/>
          <w:color w:val="000000" w:themeColor="text1"/>
          <w:szCs w:val="24"/>
        </w:rPr>
        <w:t>u</w:t>
      </w:r>
      <w:r w:rsidR="00EC70D6" w:rsidRPr="00EC70D6">
        <w:rPr>
          <w:rFonts w:ascii="Times New Roman" w:hAnsi="Times New Roman"/>
          <w:color w:val="000000" w:themeColor="text1"/>
          <w:szCs w:val="24"/>
        </w:rPr>
        <w:t xml:space="preserve"> vai remont</w:t>
      </w:r>
      <w:r w:rsidR="00EC70D6">
        <w:rPr>
          <w:rFonts w:ascii="Times New Roman" w:hAnsi="Times New Roman"/>
          <w:color w:val="000000" w:themeColor="text1"/>
          <w:szCs w:val="24"/>
        </w:rPr>
        <w:t>u vienam gadam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46940C8F" w:rsidR="005D1BC8" w:rsidRPr="003D4054" w:rsidRDefault="000717BE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57749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Esam iepazinušies ar </w:t>
      </w:r>
      <w:r w:rsidR="00F2731A">
        <w:rPr>
          <w:rFonts w:ascii="Times New Roman" w:hAnsi="Times New Roman" w:cs="Times New Roman"/>
          <w:bCs/>
          <w:sz w:val="24"/>
          <w:szCs w:val="24"/>
          <w:lang w:eastAsia="ar-SA"/>
        </w:rPr>
        <w:t>būvdarbu</w:t>
      </w:r>
      <w:r w:rsidR="004634C6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specifikāciju</w:t>
      </w:r>
      <w:r w:rsidR="00293D1D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DC2FE5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93D1D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>piedāvājuma formu</w:t>
      </w:r>
      <w:r w:rsidR="00DC2FE5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5D1BC8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C2FE5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>atzīstot tos</w:t>
      </w:r>
      <w:r w:rsidR="005D1BC8" w:rsidRPr="0001439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par:</w:t>
      </w:r>
    </w:p>
    <w:p w14:paraId="4691CCA2" w14:textId="4839C2DD" w:rsidR="005D1BC8" w:rsidRPr="003D4054" w:rsidRDefault="00DF4F34" w:rsidP="00A5692F">
      <w:pPr>
        <w:pStyle w:val="BodyText2"/>
        <w:tabs>
          <w:tab w:val="clear" w:pos="0"/>
        </w:tabs>
        <w:spacing w:line="324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DF4F34" w:rsidP="00A5692F">
      <w:pPr>
        <w:pStyle w:val="BodyText2"/>
        <w:tabs>
          <w:tab w:val="clear" w:pos="0"/>
        </w:tabs>
        <w:spacing w:line="324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D4054" w14:paraId="34A31850" w14:textId="77777777" w:rsidTr="00014399">
        <w:trPr>
          <w:jc w:val="center"/>
        </w:trPr>
        <w:tc>
          <w:tcPr>
            <w:tcW w:w="5000" w:type="pct"/>
          </w:tcPr>
          <w:p w14:paraId="39E0CAD4" w14:textId="38B2A30A" w:rsidR="005D1BC8" w:rsidRPr="003D4054" w:rsidRDefault="005D1BC8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6067368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3D4054" w:rsidRDefault="00D360E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0"/>
    <w:p w14:paraId="193E99B0" w14:textId="6EAE152B" w:rsidR="00B5769B" w:rsidRPr="003D4054" w:rsidRDefault="00A44F25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241A8989" w:rsidR="00165AB3" w:rsidRPr="003D4054" w:rsidRDefault="00DF4F34" w:rsidP="00A5692F">
      <w:pPr>
        <w:pStyle w:val="BodyText2"/>
        <w:tabs>
          <w:tab w:val="clear" w:pos="0"/>
        </w:tabs>
        <w:spacing w:line="324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2815B2">
        <w:rPr>
          <w:rFonts w:ascii="Times New Roman" w:hAnsi="Times New Roman"/>
          <w:szCs w:val="24"/>
        </w:rPr>
        <w:t>būvdarbus</w:t>
      </w:r>
      <w:r w:rsidR="00363366" w:rsidRPr="003D4054">
        <w:rPr>
          <w:rFonts w:ascii="Times New Roman" w:hAnsi="Times New Roman"/>
          <w:szCs w:val="24"/>
        </w:rPr>
        <w:t xml:space="preserve"> </w:t>
      </w:r>
      <w:r w:rsidR="002815B2">
        <w:rPr>
          <w:rFonts w:ascii="Times New Roman" w:hAnsi="Times New Roman"/>
          <w:szCs w:val="24"/>
        </w:rPr>
        <w:t>realizēsim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5708915C" w:rsidR="00F150DE" w:rsidRPr="003D4054" w:rsidRDefault="00DF4F34" w:rsidP="00A5692F">
      <w:pPr>
        <w:pStyle w:val="BodyText2"/>
        <w:tabs>
          <w:tab w:val="clear" w:pos="0"/>
        </w:tabs>
        <w:spacing w:line="324" w:lineRule="auto"/>
        <w:ind w:left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2815B2">
        <w:rPr>
          <w:rFonts w:ascii="Times New Roman" w:hAnsi="Times New Roman"/>
          <w:szCs w:val="24"/>
        </w:rPr>
        <w:t>būvdarbu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</w:t>
      </w:r>
      <w:proofErr w:type="spellStart"/>
      <w:r w:rsidR="00E70536" w:rsidRPr="003D4054">
        <w:rPr>
          <w:rFonts w:ascii="Times New Roman" w:hAnsi="Times New Roman"/>
          <w:szCs w:val="24"/>
        </w:rPr>
        <w:t>pašnodarbinātas</w:t>
      </w:r>
      <w:proofErr w:type="spellEnd"/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B2E19" w:rsidRPr="003D4054" w14:paraId="0DC1F9C7" w14:textId="77777777" w:rsidTr="00014399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862B4E1" w14:textId="77777777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014399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3D4054" w:rsidRDefault="00AB2E19" w:rsidP="00A569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3D4C59E3" w14:textId="77777777" w:rsidR="00A5692F" w:rsidRDefault="00A5692F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3AC00AC" w14:textId="77777777" w:rsidR="00A5692F" w:rsidRDefault="00A5692F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04C37BB" w14:textId="35212598" w:rsidR="00057749" w:rsidRPr="00057749" w:rsidRDefault="00057749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3.</w:t>
      </w:r>
      <w:r w:rsidR="00293D1D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D20891">
        <w:rPr>
          <w:rFonts w:ascii="Times New Roman" w:hAnsi="Times New Roman" w:cs="Times New Roman"/>
          <w:bCs/>
          <w:sz w:val="24"/>
          <w:szCs w:val="24"/>
          <w:lang w:eastAsia="ar-SA"/>
        </w:rPr>
        <w:t>būvdarbu</w:t>
      </w:r>
      <w:r w:rsidR="00293D1D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sniegšanā</w:t>
      </w:r>
      <w:r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(norādiet vismaz </w:t>
      </w:r>
      <w:r w:rsidR="00EA4AC7">
        <w:rPr>
          <w:rFonts w:ascii="Times New Roman" w:hAnsi="Times New Roman" w:cs="Times New Roman"/>
          <w:bCs/>
          <w:sz w:val="24"/>
          <w:szCs w:val="24"/>
          <w:lang w:eastAsia="ar-SA"/>
        </w:rPr>
        <w:t>3</w:t>
      </w:r>
      <w:r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bet ne vairāk kā </w:t>
      </w:r>
      <w:r w:rsidR="00EA4AC7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="00293D1D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piemērus</w:t>
      </w:r>
      <w:r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726"/>
        <w:gridCol w:w="5016"/>
      </w:tblGrid>
      <w:tr w:rsidR="00D20891" w:rsidRPr="00057749" w14:paraId="5FA30D01" w14:textId="77777777" w:rsidTr="00D20891">
        <w:tc>
          <w:tcPr>
            <w:tcW w:w="2316" w:type="pct"/>
            <w:gridSpan w:val="2"/>
            <w:shd w:val="clear" w:color="auto" w:fill="DEEAF6" w:themeFill="accent5" w:themeFillTint="33"/>
            <w:vAlign w:val="center"/>
          </w:tcPr>
          <w:p w14:paraId="1FFD98BB" w14:textId="77777777" w:rsidR="00D20891" w:rsidRPr="00057749" w:rsidRDefault="00D20891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  <w:vAlign w:val="center"/>
          </w:tcPr>
          <w:p w14:paraId="5ED8F71A" w14:textId="1C7E619C" w:rsidR="00D20891" w:rsidRPr="00057749" w:rsidRDefault="00D20891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Būvdarbu veikšanas laiks</w:t>
            </w:r>
          </w:p>
        </w:tc>
      </w:tr>
      <w:tr w:rsidR="00293D1D" w:rsidRPr="00057749" w14:paraId="6262B82C" w14:textId="77777777" w:rsidTr="007C1B12">
        <w:tc>
          <w:tcPr>
            <w:tcW w:w="322" w:type="pct"/>
            <w:vAlign w:val="center"/>
          </w:tcPr>
          <w:p w14:paraId="0D36CA11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94" w:type="pct"/>
            <w:vAlign w:val="center"/>
          </w:tcPr>
          <w:p w14:paraId="09F29478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A366C1A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7C1B12">
        <w:tc>
          <w:tcPr>
            <w:tcW w:w="322" w:type="pct"/>
            <w:vAlign w:val="center"/>
          </w:tcPr>
          <w:p w14:paraId="00406819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94" w:type="pct"/>
            <w:vAlign w:val="center"/>
          </w:tcPr>
          <w:p w14:paraId="41E64114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95B665F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7C1B12">
        <w:tc>
          <w:tcPr>
            <w:tcW w:w="322" w:type="pct"/>
            <w:vAlign w:val="center"/>
          </w:tcPr>
          <w:p w14:paraId="05B2428F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94" w:type="pct"/>
            <w:vAlign w:val="center"/>
          </w:tcPr>
          <w:p w14:paraId="22B02A30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B4F3CCA" w14:textId="77777777" w:rsidR="00293D1D" w:rsidRPr="00057749" w:rsidRDefault="00293D1D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A4AC7" w:rsidRPr="00057749" w14:paraId="2EEEF2E5" w14:textId="77777777" w:rsidTr="007C1B12">
        <w:tc>
          <w:tcPr>
            <w:tcW w:w="322" w:type="pct"/>
            <w:vAlign w:val="center"/>
          </w:tcPr>
          <w:p w14:paraId="2887E754" w14:textId="6E87B312" w:rsidR="00EA4AC7" w:rsidRPr="00057749" w:rsidRDefault="00EA4AC7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94" w:type="pct"/>
            <w:vAlign w:val="center"/>
          </w:tcPr>
          <w:p w14:paraId="00C24927" w14:textId="77777777" w:rsidR="00EA4AC7" w:rsidRPr="00057749" w:rsidRDefault="00EA4AC7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87D0328" w14:textId="77777777" w:rsidR="00EA4AC7" w:rsidRPr="00057749" w:rsidRDefault="00EA4AC7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EA4AC7" w:rsidRPr="00057749" w14:paraId="0D2D1BB6" w14:textId="77777777" w:rsidTr="007C1B12">
        <w:tc>
          <w:tcPr>
            <w:tcW w:w="322" w:type="pct"/>
            <w:vAlign w:val="center"/>
          </w:tcPr>
          <w:p w14:paraId="6F0BC953" w14:textId="32CCF752" w:rsidR="00EA4AC7" w:rsidRDefault="00EA4AC7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994" w:type="pct"/>
            <w:vAlign w:val="center"/>
          </w:tcPr>
          <w:p w14:paraId="32376971" w14:textId="77777777" w:rsidR="00EA4AC7" w:rsidRPr="00057749" w:rsidRDefault="00EA4AC7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2D4EA4C" w14:textId="77777777" w:rsidR="00EA4AC7" w:rsidRPr="00057749" w:rsidRDefault="00EA4AC7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294964AB" w:rsidR="009C1A77" w:rsidRPr="003D4054" w:rsidRDefault="009C1A77" w:rsidP="00A5692F">
      <w:pPr>
        <w:numPr>
          <w:ilvl w:val="0"/>
          <w:numId w:val="2"/>
        </w:numPr>
        <w:spacing w:before="160" w:line="324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E6360DF" w14:textId="492AFB6C" w:rsidR="00B44A06" w:rsidRDefault="007C1B12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EA4AC7" w:rsidRPr="00EA4AC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Cenas piedāvājums par viena loga nomaiņu, regulēšanu vai remontu.</w:t>
      </w:r>
      <w:r w:rsidR="00844D45" w:rsidRPr="00EA4AC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*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492"/>
        <w:gridCol w:w="1993"/>
        <w:gridCol w:w="1947"/>
        <w:gridCol w:w="1968"/>
        <w:gridCol w:w="1944"/>
      </w:tblGrid>
      <w:tr w:rsidR="00A5692F" w:rsidRPr="00B44A06" w14:paraId="5D1831EC" w14:textId="251DD9E4" w:rsidTr="00A5692F">
        <w:tc>
          <w:tcPr>
            <w:tcW w:w="798" w:type="pct"/>
            <w:vAlign w:val="center"/>
          </w:tcPr>
          <w:p w14:paraId="009F4221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Aptuvenais izmērs ailei (platums x augstums mm)</w:t>
            </w:r>
          </w:p>
        </w:tc>
        <w:tc>
          <w:tcPr>
            <w:tcW w:w="1066" w:type="pct"/>
            <w:vAlign w:val="center"/>
          </w:tcPr>
          <w:p w14:paraId="78B89AD1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Vērtņu konfigurācija</w:t>
            </w:r>
          </w:p>
        </w:tc>
        <w:tc>
          <w:tcPr>
            <w:tcW w:w="1042" w:type="pct"/>
          </w:tcPr>
          <w:p w14:paraId="6AD83B9E" w14:textId="7E786ECC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44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Darba izmaksas </w:t>
            </w:r>
            <w:proofErr w:type="spellStart"/>
            <w:r w:rsidRPr="00844D4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844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bez PVN par </w:t>
            </w:r>
            <w:r w:rsidRPr="00A56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viena loga nomaiņu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saskaņā ar tehnisko specifikāciju</w:t>
            </w:r>
          </w:p>
        </w:tc>
        <w:tc>
          <w:tcPr>
            <w:tcW w:w="1053" w:type="pct"/>
          </w:tcPr>
          <w:p w14:paraId="292D0838" w14:textId="3D7DE2CB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44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Darba izmaksas </w:t>
            </w:r>
            <w:proofErr w:type="spellStart"/>
            <w:r w:rsidRPr="00844D4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844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bez PVN par </w:t>
            </w:r>
            <w:r w:rsidRPr="00A56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viena loga regulēšanu</w:t>
            </w:r>
            <w:r w:rsidRPr="00844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>saskaņā ar tehnisko specifikāciju</w:t>
            </w:r>
          </w:p>
        </w:tc>
        <w:tc>
          <w:tcPr>
            <w:tcW w:w="1040" w:type="pct"/>
          </w:tcPr>
          <w:p w14:paraId="053CC3DE" w14:textId="6D3F91E6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</w:pPr>
            <w:r w:rsidRPr="00844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Darba izmaksas </w:t>
            </w:r>
            <w:proofErr w:type="spellStart"/>
            <w:r w:rsidRPr="00844D45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844D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bez PVN par </w:t>
            </w:r>
            <w:r w:rsidRPr="00A569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viena loga remontu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lv-LV"/>
              </w:rPr>
              <w:t xml:space="preserve"> saskaņā ar tehnisko specifikāciju</w:t>
            </w:r>
          </w:p>
        </w:tc>
      </w:tr>
      <w:tr w:rsidR="00A5692F" w:rsidRPr="00B44A06" w14:paraId="42690533" w14:textId="269CE8F0" w:rsidTr="00A5692F">
        <w:tc>
          <w:tcPr>
            <w:tcW w:w="798" w:type="pct"/>
            <w:vAlign w:val="center"/>
          </w:tcPr>
          <w:p w14:paraId="26B19070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1550x2670</w:t>
            </w:r>
          </w:p>
        </w:tc>
        <w:tc>
          <w:tcPr>
            <w:tcW w:w="1066" w:type="pct"/>
            <w:vAlign w:val="center"/>
          </w:tcPr>
          <w:p w14:paraId="04FEEA23" w14:textId="596BF0D1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Divdaļīgs ar vienu veramu un otru verami-atgāžamu vērtni. 6</w:t>
            </w:r>
            <w:r w:rsidRPr="00844D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kameru</w:t>
            </w: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, trīs stiklu 36mm.</w:t>
            </w:r>
          </w:p>
        </w:tc>
        <w:tc>
          <w:tcPr>
            <w:tcW w:w="1042" w:type="pct"/>
          </w:tcPr>
          <w:p w14:paraId="729FB6AC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53" w:type="pct"/>
          </w:tcPr>
          <w:p w14:paraId="5D4096E7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</w:tcPr>
          <w:p w14:paraId="6CA0FFEC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5692F" w:rsidRPr="00B44A06" w14:paraId="29825A77" w14:textId="74CB1CC1" w:rsidTr="00A5692F">
        <w:tc>
          <w:tcPr>
            <w:tcW w:w="798" w:type="pct"/>
            <w:vAlign w:val="center"/>
          </w:tcPr>
          <w:p w14:paraId="64835986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1550x1940</w:t>
            </w:r>
          </w:p>
        </w:tc>
        <w:tc>
          <w:tcPr>
            <w:tcW w:w="1066" w:type="pct"/>
            <w:vAlign w:val="center"/>
          </w:tcPr>
          <w:p w14:paraId="1E0E6696" w14:textId="681216B4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Divdaļīgs ar vienu veramu un otru verami-atgāžamu vērtni. 5</w:t>
            </w:r>
            <w:r w:rsidRPr="00844D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kameru, divu stiklu 24mm.</w:t>
            </w:r>
          </w:p>
        </w:tc>
        <w:tc>
          <w:tcPr>
            <w:tcW w:w="1042" w:type="pct"/>
          </w:tcPr>
          <w:p w14:paraId="1717D73A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53" w:type="pct"/>
          </w:tcPr>
          <w:p w14:paraId="377038DF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</w:tcPr>
          <w:p w14:paraId="2F1B0390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5692F" w:rsidRPr="00B44A06" w14:paraId="2E7E736D" w14:textId="0E7108CD" w:rsidTr="00A5692F">
        <w:tc>
          <w:tcPr>
            <w:tcW w:w="798" w:type="pct"/>
            <w:vAlign w:val="center"/>
          </w:tcPr>
          <w:p w14:paraId="7B561417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1360x2520</w:t>
            </w:r>
          </w:p>
        </w:tc>
        <w:tc>
          <w:tcPr>
            <w:tcW w:w="1066" w:type="pct"/>
            <w:vAlign w:val="center"/>
          </w:tcPr>
          <w:p w14:paraId="304DA9F9" w14:textId="5EF6F795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Divdaļīgs ar vienu veramu un otru verami-atgāžamu vērtni. 6</w:t>
            </w:r>
            <w:r w:rsidRPr="00844D4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kameru 44mm.</w:t>
            </w:r>
          </w:p>
        </w:tc>
        <w:tc>
          <w:tcPr>
            <w:tcW w:w="1042" w:type="pct"/>
          </w:tcPr>
          <w:p w14:paraId="29D59621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53" w:type="pct"/>
          </w:tcPr>
          <w:p w14:paraId="357101F1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</w:tcPr>
          <w:p w14:paraId="216B5706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5692F" w:rsidRPr="00B44A06" w14:paraId="0F15EA7B" w14:textId="735D8FA8" w:rsidTr="00A5692F">
        <w:tc>
          <w:tcPr>
            <w:tcW w:w="798" w:type="pct"/>
            <w:vAlign w:val="center"/>
          </w:tcPr>
          <w:p w14:paraId="6E604C37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1360x2450</w:t>
            </w:r>
          </w:p>
        </w:tc>
        <w:tc>
          <w:tcPr>
            <w:tcW w:w="1066" w:type="pct"/>
            <w:vAlign w:val="center"/>
          </w:tcPr>
          <w:p w14:paraId="7F58DCA7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Divdaļīgs ar verami-atgāžamam vērtnēm, divu stiklu 24mm.</w:t>
            </w:r>
          </w:p>
        </w:tc>
        <w:tc>
          <w:tcPr>
            <w:tcW w:w="1042" w:type="pct"/>
          </w:tcPr>
          <w:p w14:paraId="63D0D9F6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53" w:type="pct"/>
          </w:tcPr>
          <w:p w14:paraId="62EBF8A6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</w:tcPr>
          <w:p w14:paraId="675D1B36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5692F" w:rsidRPr="00B44A06" w14:paraId="164566A2" w14:textId="20A8BF57" w:rsidTr="00A5692F">
        <w:tc>
          <w:tcPr>
            <w:tcW w:w="798" w:type="pct"/>
            <w:vAlign w:val="center"/>
          </w:tcPr>
          <w:p w14:paraId="32F46D15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1360x1250</w:t>
            </w:r>
          </w:p>
        </w:tc>
        <w:tc>
          <w:tcPr>
            <w:tcW w:w="1066" w:type="pct"/>
            <w:vAlign w:val="center"/>
          </w:tcPr>
          <w:p w14:paraId="66098522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Divdaļīgs ar verami-atgāžamam vērtnēm, trīs stiklu 36mm.</w:t>
            </w:r>
          </w:p>
        </w:tc>
        <w:tc>
          <w:tcPr>
            <w:tcW w:w="1042" w:type="pct"/>
          </w:tcPr>
          <w:p w14:paraId="53697A3C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53" w:type="pct"/>
          </w:tcPr>
          <w:p w14:paraId="785A99EA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</w:tcPr>
          <w:p w14:paraId="04C125B4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5692F" w:rsidRPr="00B44A06" w14:paraId="02BC8DFB" w14:textId="33ADC338" w:rsidTr="00A5692F">
        <w:tc>
          <w:tcPr>
            <w:tcW w:w="798" w:type="pct"/>
            <w:vAlign w:val="center"/>
          </w:tcPr>
          <w:p w14:paraId="4B7A21A1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1450x1250</w:t>
            </w:r>
          </w:p>
        </w:tc>
        <w:tc>
          <w:tcPr>
            <w:tcW w:w="1066" w:type="pct"/>
            <w:vAlign w:val="center"/>
          </w:tcPr>
          <w:p w14:paraId="2769039E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Divdaļīgs ar verami-atgāžamam vērtnēm, divu stiklu 24mm.</w:t>
            </w:r>
          </w:p>
        </w:tc>
        <w:tc>
          <w:tcPr>
            <w:tcW w:w="1042" w:type="pct"/>
          </w:tcPr>
          <w:p w14:paraId="057F9ADE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53" w:type="pct"/>
          </w:tcPr>
          <w:p w14:paraId="2657E3B1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</w:tcPr>
          <w:p w14:paraId="2C2716FC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A5692F" w:rsidRPr="00B44A06" w14:paraId="4337F2B9" w14:textId="3461E276" w:rsidTr="00A5692F">
        <w:tc>
          <w:tcPr>
            <w:tcW w:w="798" w:type="pct"/>
            <w:vAlign w:val="center"/>
          </w:tcPr>
          <w:p w14:paraId="03931180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3000x2200</w:t>
            </w:r>
          </w:p>
        </w:tc>
        <w:tc>
          <w:tcPr>
            <w:tcW w:w="1066" w:type="pct"/>
            <w:vAlign w:val="center"/>
          </w:tcPr>
          <w:p w14:paraId="3C1315CB" w14:textId="77777777" w:rsidR="00A5692F" w:rsidRPr="00B44A06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Divviru</w:t>
            </w:r>
            <w:proofErr w:type="spellEnd"/>
            <w:r w:rsidRPr="00B44A0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durvis, 6 kameru 44mm.</w:t>
            </w:r>
          </w:p>
        </w:tc>
        <w:tc>
          <w:tcPr>
            <w:tcW w:w="1042" w:type="pct"/>
          </w:tcPr>
          <w:p w14:paraId="345A2C29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53" w:type="pct"/>
          </w:tcPr>
          <w:p w14:paraId="6D7A7D6C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040" w:type="pct"/>
          </w:tcPr>
          <w:p w14:paraId="2A3993DF" w14:textId="77777777" w:rsidR="00A5692F" w:rsidRPr="00844D45" w:rsidRDefault="00A5692F" w:rsidP="00A5692F">
            <w:pPr>
              <w:tabs>
                <w:tab w:val="left" w:pos="1354"/>
              </w:tabs>
              <w:autoSpaceDE w:val="0"/>
              <w:autoSpaceDN w:val="0"/>
              <w:adjustRightInd w:val="0"/>
              <w:spacing w:line="32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675A3CC" w14:textId="270F7ECD" w:rsidR="00844D45" w:rsidRDefault="00844D45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</w:pPr>
      <w:r w:rsidRPr="00844D45">
        <w:rPr>
          <w:rFonts w:ascii="Times New Roman" w:hAnsi="Times New Roman" w:cs="Times New Roman"/>
          <w:b/>
          <w:color w:val="FF0000"/>
          <w:sz w:val="20"/>
          <w:szCs w:val="20"/>
          <w:lang w:eastAsia="ar-SA"/>
        </w:rPr>
        <w:t>*</w:t>
      </w:r>
      <w:r w:rsidR="00DF4F34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Būvdarbi</w:t>
      </w:r>
      <w:r w:rsidR="00572085" w:rsidRPr="00844D4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katrā konkrētā </w:t>
      </w:r>
      <w:r w:rsidR="004F19AD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p</w:t>
      </w:r>
      <w:r w:rsidR="00572085" w:rsidRPr="00844D4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asūtītāja objektā tiek veikts, pamatojoties uz </w:t>
      </w:r>
      <w:r w:rsidR="004F19AD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p</w:t>
      </w:r>
      <w:r w:rsidR="00572085" w:rsidRPr="00844D4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asūtītāja pasūtījumu un atbilstoši </w:t>
      </w:r>
      <w:r w:rsidR="00DF4F34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b</w:t>
      </w:r>
      <w:r w:rsidR="00DF4F34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ūvdar</w:t>
      </w:r>
      <w:r w:rsidR="00DF4F34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bu</w:t>
      </w:r>
      <w:r w:rsidR="00DF4F34" w:rsidRPr="00844D4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</w:t>
      </w:r>
      <w:r w:rsidR="00572085" w:rsidRPr="00844D4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izmaksu kalkulācijai, ko saskaņo un paraksta abu </w:t>
      </w:r>
      <w:r w:rsidR="004F19AD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pušu</w:t>
      </w:r>
      <w:r w:rsidR="00572085" w:rsidRPr="00844D45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atbildīgās personas.</w:t>
      </w:r>
    </w:p>
    <w:p w14:paraId="1D797EDC" w14:textId="3D06F22A" w:rsidR="004F19AD" w:rsidRPr="004F19AD" w:rsidRDefault="004F19AD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</w:pP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lastRenderedPageBreak/>
        <w:t xml:space="preserve">Vienlaikus cenas </w:t>
      </w:r>
      <w:r w:rsidR="00EA4AC7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piedāvājumā</w:t>
      </w:r>
      <w:r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ir iekļautas visas izmaksas, t. sk., ceļa izdevumi, brigādes darba samaksa utt., izņe</w:t>
      </w:r>
      <w:r w:rsidR="00EA4AC7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mot papildus nepieciešamos materiālus, kurus saskaņo pēc </w:t>
      </w:r>
      <w:proofErr w:type="spellStart"/>
      <w:r w:rsidR="00EA4AC7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>defektācijas</w:t>
      </w:r>
      <w:proofErr w:type="spellEnd"/>
      <w:r w:rsidR="00EA4AC7">
        <w:rPr>
          <w:rFonts w:ascii="Times New Roman" w:hAnsi="Times New Roman" w:cs="Times New Roman"/>
          <w:bCs/>
          <w:i/>
          <w:iCs/>
          <w:color w:val="FF0000"/>
          <w:sz w:val="20"/>
          <w:szCs w:val="20"/>
          <w:lang w:eastAsia="ar-SA"/>
        </w:rPr>
        <w:t xml:space="preserve"> konstatācijas.</w:t>
      </w:r>
    </w:p>
    <w:p w14:paraId="397B45FE" w14:textId="2D86A5F1" w:rsidR="00EA4AC7" w:rsidRDefault="00EA4AC7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592D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Norādiet darba izpildes laiku no </w:t>
      </w:r>
      <w:r w:rsidR="00592DF2" w:rsidRPr="00592DF2">
        <w:rPr>
          <w:rFonts w:ascii="Times New Roman" w:hAnsi="Times New Roman" w:cs="Times New Roman"/>
          <w:bCs/>
          <w:sz w:val="24"/>
          <w:szCs w:val="24"/>
          <w:lang w:eastAsia="ar-SA"/>
        </w:rPr>
        <w:t>pasūtītājas pasūtījuma veikšanas brīža</w:t>
      </w:r>
      <w:r w:rsidR="00592DF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592DF2" w:rsidRPr="00592DF2"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 w:rsidR="00592DF2"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 w:rsidR="00592DF2" w:rsidRPr="00592DF2">
        <w:rPr>
          <w:rFonts w:ascii="Times New Roman" w:hAnsi="Times New Roman" w:cs="Times New Roman"/>
          <w:bCs/>
          <w:sz w:val="24"/>
          <w:szCs w:val="24"/>
          <w:lang w:eastAsia="ar-SA"/>
        </w:rPr>
        <w:t>_____</w:t>
      </w:r>
      <w:r w:rsidR="00592DF2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2198DCA1" w14:textId="24D25E7A" w:rsidR="00592DF2" w:rsidRDefault="00592DF2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4.3. </w:t>
      </w:r>
      <w:r w:rsidRPr="00592DF2">
        <w:rPr>
          <w:rFonts w:ascii="Times New Roman" w:hAnsi="Times New Roman" w:cs="Times New Roman"/>
          <w:bCs/>
          <w:sz w:val="24"/>
          <w:szCs w:val="24"/>
          <w:lang w:eastAsia="ar-SA"/>
        </w:rPr>
        <w:t>Norādiet garantijas termiņu no remonta darbu pabeigšanas dienas _______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</w:t>
      </w:r>
      <w:r w:rsidRPr="00592DF2">
        <w:rPr>
          <w:rFonts w:ascii="Times New Roman" w:hAnsi="Times New Roman" w:cs="Times New Roman"/>
          <w:bCs/>
          <w:sz w:val="24"/>
          <w:szCs w:val="24"/>
          <w:lang w:eastAsia="ar-SA"/>
        </w:rPr>
        <w:t>__________.</w:t>
      </w:r>
    </w:p>
    <w:p w14:paraId="357F43AA" w14:textId="5A3F7089" w:rsidR="00592DF2" w:rsidRDefault="00592DF2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E572F">
        <w:rPr>
          <w:rFonts w:ascii="Times New Roman" w:hAnsi="Times New Roman" w:cs="Times New Roman"/>
          <w:b/>
          <w:sz w:val="24"/>
          <w:szCs w:val="24"/>
          <w:lang w:eastAsia="ar-SA"/>
        </w:rPr>
        <w:t>4.4. 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Norādiet cik liels ir speciālistu skaits </w:t>
      </w:r>
      <w:r w:rsidR="00FE572F">
        <w:rPr>
          <w:rFonts w:ascii="Times New Roman" w:hAnsi="Times New Roman" w:cs="Times New Roman"/>
          <w:bCs/>
          <w:sz w:val="24"/>
          <w:szCs w:val="24"/>
          <w:lang w:eastAsia="ar-SA"/>
        </w:rPr>
        <w:t>pretendentam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kuri tiks </w:t>
      </w:r>
      <w:r w:rsidR="00FE572F">
        <w:rPr>
          <w:rFonts w:ascii="Times New Roman" w:hAnsi="Times New Roman" w:cs="Times New Roman"/>
          <w:bCs/>
          <w:sz w:val="24"/>
          <w:szCs w:val="24"/>
          <w:lang w:eastAsia="ar-SA"/>
        </w:rPr>
        <w:t>novirzīti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uz pasūtītājas </w:t>
      </w:r>
      <w:r w:rsidR="00FE572F">
        <w:rPr>
          <w:rFonts w:ascii="Times New Roman" w:hAnsi="Times New Roman" w:cs="Times New Roman"/>
          <w:bCs/>
          <w:sz w:val="24"/>
          <w:szCs w:val="24"/>
          <w:lang w:eastAsia="ar-SA"/>
        </w:rPr>
        <w:t>iepirkuma priekšmeta realizēšanu __________________________________________________________.</w:t>
      </w:r>
    </w:p>
    <w:p w14:paraId="4ECD1102" w14:textId="0F0D2E92" w:rsidR="00FE572F" w:rsidRPr="00592DF2" w:rsidRDefault="00FE572F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FE572F">
        <w:rPr>
          <w:rFonts w:ascii="Times New Roman" w:hAnsi="Times New Roman" w:cs="Times New Roman"/>
          <w:b/>
          <w:sz w:val="24"/>
          <w:szCs w:val="24"/>
          <w:lang w:eastAsia="ar-SA"/>
        </w:rPr>
        <w:t>4.5.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Norādiet, vai pret</w:t>
      </w:r>
      <w:bookmarkStart w:id="1" w:name="_GoBack"/>
      <w:bookmarkEnd w:id="1"/>
      <w:r>
        <w:rPr>
          <w:rFonts w:ascii="Times New Roman" w:hAnsi="Times New Roman" w:cs="Times New Roman"/>
          <w:bCs/>
          <w:sz w:val="24"/>
          <w:szCs w:val="24"/>
          <w:lang w:eastAsia="ar-SA"/>
        </w:rPr>
        <w:t>endentam ir pieredze pilnu sienu stikloto konstrukcijas nomaiņā _________.</w:t>
      </w:r>
    </w:p>
    <w:p w14:paraId="65438AEE" w14:textId="004DC5A2" w:rsidR="00164B6F" w:rsidRPr="003D4054" w:rsidRDefault="00B660FC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E572F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DF4F34">
        <w:rPr>
          <w:rFonts w:ascii="Times New Roman" w:hAnsi="Times New Roman" w:cs="Times New Roman"/>
          <w:bCs/>
          <w:sz w:val="24"/>
          <w:szCs w:val="24"/>
          <w:lang w:eastAsia="ar-SA"/>
        </w:rPr>
        <w:t>būvdarbu</w:t>
      </w:r>
      <w:r w:rsidR="009968D5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atlīdzības</w:t>
      </w:r>
      <w:r w:rsidR="00E5140B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140B" w:rsidRPr="003D4054" w14:paraId="227D3CF5" w14:textId="77777777" w:rsidTr="00057749">
        <w:tc>
          <w:tcPr>
            <w:tcW w:w="9493" w:type="dxa"/>
          </w:tcPr>
          <w:p w14:paraId="77B2D408" w14:textId="362B1463" w:rsidR="00E5140B" w:rsidRPr="003D4054" w:rsidRDefault="005708C9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2"/>
    <w:p w14:paraId="2765EB01" w14:textId="4329AE4D" w:rsidR="0034716F" w:rsidRPr="007C1B12" w:rsidRDefault="0034716F" w:rsidP="00A5692F">
      <w:pPr>
        <w:tabs>
          <w:tab w:val="left" w:pos="426"/>
        </w:tabs>
        <w:autoSpaceDE w:val="0"/>
        <w:autoSpaceDN w:val="0"/>
        <w:adjustRightInd w:val="0"/>
        <w:spacing w:before="80" w:after="80" w:line="324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E572F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 w:rsidRPr="007C1B12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7C1B12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 piedāvājuma spēkā esamību</w:t>
      </w:r>
      <w:r w:rsidR="007C1B12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D4054" w14:paraId="15FDBB60" w14:textId="77777777" w:rsidTr="00057749">
        <w:tc>
          <w:tcPr>
            <w:tcW w:w="9493" w:type="dxa"/>
          </w:tcPr>
          <w:p w14:paraId="4B083C4A" w14:textId="365F581E" w:rsidR="002349AC" w:rsidRPr="003D4054" w:rsidRDefault="00B660FC" w:rsidP="00A5692F">
            <w:pPr>
              <w:pStyle w:val="BodyText2"/>
              <w:tabs>
                <w:tab w:val="clear" w:pos="0"/>
              </w:tabs>
              <w:spacing w:line="324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spēkā, izpildes un garantijas termiņa būtu spēkā.</w:t>
            </w:r>
          </w:p>
        </w:tc>
      </w:tr>
    </w:tbl>
    <w:p w14:paraId="09680278" w14:textId="77777777" w:rsidR="002349AC" w:rsidRPr="003D4054" w:rsidRDefault="002349AC" w:rsidP="00A5692F">
      <w:pPr>
        <w:pStyle w:val="NoSpacing"/>
        <w:tabs>
          <w:tab w:val="left" w:pos="851"/>
        </w:tabs>
        <w:spacing w:line="324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2FB44" w14:textId="77777777" w:rsidR="0070714B" w:rsidRDefault="0070714B" w:rsidP="00F150DE">
      <w:pPr>
        <w:spacing w:after="0" w:line="240" w:lineRule="auto"/>
      </w:pPr>
      <w:r>
        <w:separator/>
      </w:r>
    </w:p>
  </w:endnote>
  <w:endnote w:type="continuationSeparator" w:id="0">
    <w:p w14:paraId="208ED7BD" w14:textId="77777777" w:rsidR="0070714B" w:rsidRDefault="0070714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1FD5E" w14:textId="77777777" w:rsidR="0070714B" w:rsidRDefault="0070714B" w:rsidP="00F150DE">
      <w:pPr>
        <w:spacing w:after="0" w:line="240" w:lineRule="auto"/>
      </w:pPr>
      <w:r>
        <w:separator/>
      </w:r>
    </w:p>
  </w:footnote>
  <w:footnote w:type="continuationSeparator" w:id="0">
    <w:p w14:paraId="643376F1" w14:textId="77777777" w:rsidR="0070714B" w:rsidRDefault="0070714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4399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69C"/>
    <w:rsid w:val="00220FC0"/>
    <w:rsid w:val="0022597B"/>
    <w:rsid w:val="00231ACF"/>
    <w:rsid w:val="002349AC"/>
    <w:rsid w:val="002566BF"/>
    <w:rsid w:val="002569DE"/>
    <w:rsid w:val="00263111"/>
    <w:rsid w:val="002737BF"/>
    <w:rsid w:val="002815B2"/>
    <w:rsid w:val="00293D1D"/>
    <w:rsid w:val="002A4CD5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E8"/>
    <w:rsid w:val="004E26AF"/>
    <w:rsid w:val="004F19AD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72085"/>
    <w:rsid w:val="005918B1"/>
    <w:rsid w:val="00592DF2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3D8"/>
    <w:rsid w:val="006E1C5E"/>
    <w:rsid w:val="006E3FD4"/>
    <w:rsid w:val="006E52F7"/>
    <w:rsid w:val="00700C7C"/>
    <w:rsid w:val="0070714B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1C82"/>
    <w:rsid w:val="007A7E78"/>
    <w:rsid w:val="007C1B12"/>
    <w:rsid w:val="007C535E"/>
    <w:rsid w:val="007E65B1"/>
    <w:rsid w:val="007F6BB6"/>
    <w:rsid w:val="00805258"/>
    <w:rsid w:val="008257FE"/>
    <w:rsid w:val="008271BF"/>
    <w:rsid w:val="0083529E"/>
    <w:rsid w:val="00843CFF"/>
    <w:rsid w:val="00844238"/>
    <w:rsid w:val="00844D45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734AF"/>
    <w:rsid w:val="00987B64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15535"/>
    <w:rsid w:val="00A24002"/>
    <w:rsid w:val="00A33FE5"/>
    <w:rsid w:val="00A44F25"/>
    <w:rsid w:val="00A5238A"/>
    <w:rsid w:val="00A537DB"/>
    <w:rsid w:val="00A5692F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44A06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0891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DF4F34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A4AC7"/>
    <w:rsid w:val="00EB1F31"/>
    <w:rsid w:val="00EB46C8"/>
    <w:rsid w:val="00EC2C91"/>
    <w:rsid w:val="00EC53BA"/>
    <w:rsid w:val="00EC6F8F"/>
    <w:rsid w:val="00EC70D6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2731A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E572F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44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dcmitype/"/>
    <ds:schemaRef ds:uri="9da6383c-9756-4074-bb8c-4f7bfe5c6960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www.w3.org/XML/1998/namespace"/>
    <ds:schemaRef ds:uri="13232249-b7b2-4d5d-a673-2497437b762d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DFEC21-4A59-4D05-92AD-6C95A68AD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32</cp:revision>
  <dcterms:created xsi:type="dcterms:W3CDTF">2020-11-24T10:15:00Z</dcterms:created>
  <dcterms:modified xsi:type="dcterms:W3CDTF">2021-01-07T12:53:00Z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