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43922DE5" w:rsidR="005D1BC8" w:rsidRPr="00325EB5" w:rsidRDefault="005D1BC8" w:rsidP="00164074">
      <w:pPr>
        <w:spacing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EB5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325EB5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325EB5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372DFF7B" w14:textId="5CA04FDC" w:rsidR="001F26C1" w:rsidRPr="00325EB5" w:rsidRDefault="00164074" w:rsidP="00164074">
      <w:pPr>
        <w:spacing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65564612"/>
      <w:r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164074">
        <w:rPr>
          <w:rFonts w:ascii="Times New Roman" w:hAnsi="Times New Roman" w:cs="Times New Roman"/>
          <w:i/>
          <w:iCs/>
          <w:sz w:val="24"/>
          <w:szCs w:val="24"/>
        </w:rPr>
        <w:t>ūvprojekta ekspertīze</w:t>
      </w:r>
    </w:p>
    <w:bookmarkEnd w:id="0"/>
    <w:p w14:paraId="437648C3" w14:textId="45CED0A7" w:rsidR="005D1BC8" w:rsidRPr="00325EB5" w:rsidRDefault="005D1BC8" w:rsidP="00164074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325EB5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325EB5" w:rsidRDefault="005D1BC8" w:rsidP="00164074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25EB5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974"/>
        <w:gridCol w:w="5364"/>
      </w:tblGrid>
      <w:tr w:rsidR="009213FC" w:rsidRPr="00325EB5" w14:paraId="6C58C797" w14:textId="12D8B537" w:rsidTr="00325EB5">
        <w:trPr>
          <w:cantSplit/>
        </w:trPr>
        <w:tc>
          <w:tcPr>
            <w:tcW w:w="2128" w:type="pct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1597D3A" w:rsidR="009213FC" w:rsidRPr="00325EB5" w:rsidRDefault="009213FC" w:rsidP="00164074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872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325EB5" w:rsidRDefault="009213FC" w:rsidP="00164074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325EB5" w14:paraId="51DA02FF" w14:textId="12640851" w:rsidTr="00325EB5">
        <w:trPr>
          <w:cantSplit/>
          <w:trHeight w:val="242"/>
        </w:trPr>
        <w:tc>
          <w:tcPr>
            <w:tcW w:w="2128" w:type="pct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240866B9" w:rsidR="009213FC" w:rsidRPr="00325EB5" w:rsidRDefault="009213FC" w:rsidP="00164074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872" w:type="pct"/>
            <w:tcBorders>
              <w:left w:val="single" w:sz="4" w:space="0" w:color="auto"/>
            </w:tcBorders>
          </w:tcPr>
          <w:p w14:paraId="229FD28A" w14:textId="77777777" w:rsidR="009213FC" w:rsidRPr="00325EB5" w:rsidRDefault="009213FC" w:rsidP="00164074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325EB5" w:rsidRDefault="005D1BC8" w:rsidP="00164074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25EB5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4"/>
        <w:gridCol w:w="5380"/>
      </w:tblGrid>
      <w:tr w:rsidR="005D1BC8" w:rsidRPr="00325EB5" w14:paraId="7554485C" w14:textId="77777777" w:rsidTr="00325EB5">
        <w:trPr>
          <w:cantSplit/>
        </w:trPr>
        <w:tc>
          <w:tcPr>
            <w:tcW w:w="2121" w:type="pct"/>
            <w:shd w:val="clear" w:color="auto" w:fill="DEEAF6" w:themeFill="accent5" w:themeFillTint="33"/>
          </w:tcPr>
          <w:p w14:paraId="2FDA66A5" w14:textId="77777777" w:rsidR="005D1BC8" w:rsidRPr="00325EB5" w:rsidRDefault="005D1BC8" w:rsidP="00164074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879" w:type="pct"/>
          </w:tcPr>
          <w:p w14:paraId="68A0A12E" w14:textId="77777777" w:rsidR="005D1BC8" w:rsidRPr="00325EB5" w:rsidRDefault="005D1BC8" w:rsidP="00164074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25EB5" w14:paraId="548BFFE6" w14:textId="77777777" w:rsidTr="00325EB5">
        <w:trPr>
          <w:cantSplit/>
          <w:trHeight w:val="130"/>
        </w:trPr>
        <w:tc>
          <w:tcPr>
            <w:tcW w:w="2121" w:type="pct"/>
            <w:shd w:val="clear" w:color="auto" w:fill="DEEAF6" w:themeFill="accent5" w:themeFillTint="33"/>
          </w:tcPr>
          <w:p w14:paraId="3D68EBC8" w14:textId="77777777" w:rsidR="005D1BC8" w:rsidRPr="00325EB5" w:rsidRDefault="005D1BC8" w:rsidP="00164074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879" w:type="pct"/>
          </w:tcPr>
          <w:p w14:paraId="7D2A22F5" w14:textId="77777777" w:rsidR="005D1BC8" w:rsidRPr="00325EB5" w:rsidRDefault="005D1BC8" w:rsidP="00164074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325EB5" w14:paraId="1B2D9ACD" w14:textId="77777777" w:rsidTr="00325EB5">
        <w:trPr>
          <w:cantSplit/>
          <w:trHeight w:val="130"/>
        </w:trPr>
        <w:tc>
          <w:tcPr>
            <w:tcW w:w="2121" w:type="pct"/>
            <w:shd w:val="clear" w:color="auto" w:fill="DEEAF6" w:themeFill="accent5" w:themeFillTint="33"/>
          </w:tcPr>
          <w:p w14:paraId="19E4EDCD" w14:textId="77777777" w:rsidR="005D1BC8" w:rsidRPr="00325EB5" w:rsidRDefault="005D1BC8" w:rsidP="00164074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879" w:type="pct"/>
          </w:tcPr>
          <w:p w14:paraId="7E83A3BE" w14:textId="77777777" w:rsidR="005D1BC8" w:rsidRPr="00325EB5" w:rsidRDefault="005D1BC8" w:rsidP="00164074">
            <w:pPr>
              <w:spacing w:before="60" w:after="6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77777777" w:rsidR="005D1BC8" w:rsidRPr="00325EB5" w:rsidRDefault="005D1BC8" w:rsidP="00164074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25EB5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AAC3882" w14:textId="18AE761F" w:rsidR="008C0786" w:rsidRPr="00325EB5" w:rsidRDefault="005D1BC8" w:rsidP="00164074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325EB5">
        <w:rPr>
          <w:rFonts w:ascii="Times New Roman" w:hAnsi="Times New Roman"/>
          <w:b/>
          <w:bCs/>
          <w:szCs w:val="24"/>
        </w:rPr>
        <w:t>3.1</w:t>
      </w:r>
      <w:r w:rsidRPr="00325EB5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325EB5">
        <w:rPr>
          <w:rFonts w:ascii="Times New Roman" w:hAnsi="Times New Roman"/>
          <w:color w:val="000000" w:themeColor="text1"/>
          <w:szCs w:val="24"/>
        </w:rPr>
        <w:t> </w:t>
      </w:r>
      <w:r w:rsidR="008C0786" w:rsidRPr="00325EB5">
        <w:rPr>
          <w:rFonts w:ascii="Times New Roman" w:hAnsi="Times New Roman"/>
          <w:color w:val="000000" w:themeColor="text1"/>
          <w:szCs w:val="24"/>
        </w:rPr>
        <w:t xml:space="preserve">Apliecinām, ka pēc pieprasījuma iesniegsim </w:t>
      </w:r>
      <w:r w:rsidR="000F77F6" w:rsidRPr="00325EB5">
        <w:rPr>
          <w:rFonts w:ascii="Times New Roman" w:hAnsi="Times New Roman"/>
          <w:color w:val="000000" w:themeColor="text1"/>
          <w:szCs w:val="24"/>
        </w:rPr>
        <w:t>izdruku no Elektroniskās deklarēšanās sistēmas ar uzņēmuma n</w:t>
      </w:r>
      <w:r w:rsidR="004D24A0" w:rsidRPr="00325EB5">
        <w:rPr>
          <w:rFonts w:ascii="Times New Roman" w:hAnsi="Times New Roman"/>
          <w:color w:val="000000" w:themeColor="text1"/>
          <w:szCs w:val="24"/>
        </w:rPr>
        <w:t>odokļu maksātāja reiting</w:t>
      </w:r>
      <w:r w:rsidR="000F77F6" w:rsidRPr="00325EB5">
        <w:rPr>
          <w:rFonts w:ascii="Times New Roman" w:hAnsi="Times New Roman"/>
          <w:color w:val="000000" w:themeColor="text1"/>
          <w:szCs w:val="24"/>
        </w:rPr>
        <w:t>u</w:t>
      </w:r>
      <w:r w:rsidR="00475F3C" w:rsidRPr="00325EB5">
        <w:rPr>
          <w:rFonts w:ascii="Times New Roman" w:hAnsi="Times New Roman"/>
          <w:color w:val="000000" w:themeColor="text1"/>
          <w:szCs w:val="24"/>
        </w:rPr>
        <w:t xml:space="preserve"> (pilnu atšifrējumu)</w:t>
      </w:r>
      <w:r w:rsidR="008E56B2" w:rsidRPr="00325EB5">
        <w:rPr>
          <w:rFonts w:ascii="Times New Roman" w:hAnsi="Times New Roman"/>
          <w:color w:val="000000" w:themeColor="text1"/>
          <w:szCs w:val="24"/>
        </w:rPr>
        <w:t>,</w:t>
      </w:r>
      <w:r w:rsidR="006B2295" w:rsidRPr="00325EB5">
        <w:rPr>
          <w:rFonts w:ascii="Times New Roman" w:hAnsi="Times New Roman"/>
          <w:color w:val="000000" w:themeColor="text1"/>
          <w:szCs w:val="24"/>
        </w:rPr>
        <w:t xml:space="preserve"> </w:t>
      </w:r>
      <w:r w:rsidR="008E56B2" w:rsidRPr="00325EB5">
        <w:rPr>
          <w:rFonts w:ascii="Times New Roman" w:hAnsi="Times New Roman"/>
          <w:color w:val="000000" w:themeColor="text1"/>
          <w:szCs w:val="24"/>
        </w:rPr>
        <w:t>informāciju par patiesā labuma guvēju un uzņēmuma darbību</w:t>
      </w:r>
      <w:r w:rsidR="00B313CC" w:rsidRPr="00325EB5">
        <w:rPr>
          <w:rFonts w:ascii="Times New Roman" w:hAnsi="Times New Roman"/>
          <w:color w:val="000000" w:themeColor="text1"/>
          <w:szCs w:val="24"/>
        </w:rPr>
        <w:t xml:space="preserve"> darījumu partnera izvērtēšanai saskaņā ar </w:t>
      </w:r>
      <w:r w:rsidR="00E9768F" w:rsidRPr="00325EB5">
        <w:rPr>
          <w:rFonts w:ascii="Times New Roman" w:hAnsi="Times New Roman"/>
          <w:color w:val="000000" w:themeColor="text1"/>
          <w:szCs w:val="24"/>
        </w:rPr>
        <w:t xml:space="preserve">Noziedzīgi iegūtu līdzekļu legalizācijas un terorisma un </w:t>
      </w:r>
      <w:proofErr w:type="spellStart"/>
      <w:r w:rsidR="00E9768F" w:rsidRPr="00325EB5">
        <w:rPr>
          <w:rFonts w:ascii="Times New Roman" w:hAnsi="Times New Roman"/>
          <w:color w:val="000000" w:themeColor="text1"/>
          <w:szCs w:val="24"/>
        </w:rPr>
        <w:t>proliferācijas</w:t>
      </w:r>
      <w:proofErr w:type="spellEnd"/>
      <w:r w:rsidR="00E9768F" w:rsidRPr="00325EB5">
        <w:rPr>
          <w:rFonts w:ascii="Times New Roman" w:hAnsi="Times New Roman"/>
          <w:color w:val="000000" w:themeColor="text1"/>
          <w:szCs w:val="24"/>
        </w:rPr>
        <w:t xml:space="preserve"> finansēšanas novēršanas likum un Starptautisko un Latvijas Republikas nacionālo sankciju likumu.</w:t>
      </w:r>
    </w:p>
    <w:p w14:paraId="738D86AA" w14:textId="15974F8E" w:rsidR="00FA41A9" w:rsidRPr="00325EB5" w:rsidRDefault="00475F3C" w:rsidP="00164074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color w:val="000000" w:themeColor="text1"/>
          <w:szCs w:val="24"/>
        </w:rPr>
      </w:pPr>
      <w:r w:rsidRPr="00325EB5">
        <w:rPr>
          <w:rFonts w:ascii="Times New Roman" w:hAnsi="Times New Roman"/>
          <w:b/>
          <w:bCs/>
          <w:color w:val="000000" w:themeColor="text1"/>
          <w:szCs w:val="24"/>
        </w:rPr>
        <w:t>3.2.</w:t>
      </w:r>
      <w:r w:rsidR="00325EB5">
        <w:rPr>
          <w:rFonts w:ascii="Times New Roman" w:hAnsi="Times New Roman"/>
          <w:color w:val="000000" w:themeColor="text1"/>
          <w:szCs w:val="24"/>
        </w:rPr>
        <w:t> </w:t>
      </w:r>
      <w:r w:rsidR="005B40DB" w:rsidRPr="00325EB5">
        <w:rPr>
          <w:rFonts w:ascii="Times New Roman" w:hAnsi="Times New Roman"/>
          <w:color w:val="000000" w:themeColor="text1"/>
          <w:szCs w:val="24"/>
        </w:rPr>
        <w:t xml:space="preserve">Iesniegtajā cenas piedāvājumā ir </w:t>
      </w:r>
      <w:r w:rsidR="00C90F7C" w:rsidRPr="00325EB5">
        <w:rPr>
          <w:rFonts w:ascii="Times New Roman" w:hAnsi="Times New Roman"/>
          <w:color w:val="000000" w:themeColor="text1"/>
          <w:szCs w:val="24"/>
        </w:rPr>
        <w:t>iekļau</w:t>
      </w:r>
      <w:r w:rsidR="005B40DB" w:rsidRPr="00325EB5">
        <w:rPr>
          <w:rFonts w:ascii="Times New Roman" w:hAnsi="Times New Roman"/>
          <w:color w:val="000000" w:themeColor="text1"/>
          <w:szCs w:val="24"/>
        </w:rPr>
        <w:t>ta</w:t>
      </w:r>
      <w:r w:rsidR="009C098E" w:rsidRPr="00325EB5">
        <w:rPr>
          <w:rFonts w:ascii="Times New Roman" w:hAnsi="Times New Roman"/>
          <w:color w:val="000000" w:themeColor="text1"/>
          <w:szCs w:val="24"/>
        </w:rPr>
        <w:t xml:space="preserve">s visas izmaksas, kas saistītas ar </w:t>
      </w:r>
      <w:r w:rsidR="00164074">
        <w:rPr>
          <w:rFonts w:ascii="Times New Roman" w:hAnsi="Times New Roman"/>
          <w:color w:val="000000" w:themeColor="text1"/>
          <w:szCs w:val="24"/>
        </w:rPr>
        <w:t>pakalpojuma sniegšanu</w:t>
      </w:r>
      <w:r w:rsidR="00193462" w:rsidRPr="00325EB5">
        <w:rPr>
          <w:rFonts w:ascii="Times New Roman" w:hAnsi="Times New Roman"/>
          <w:color w:val="000000" w:themeColor="text1"/>
          <w:szCs w:val="24"/>
        </w:rPr>
        <w:t xml:space="preserve"> </w:t>
      </w:r>
      <w:r w:rsidR="009C098E" w:rsidRPr="00325EB5">
        <w:rPr>
          <w:rFonts w:ascii="Times New Roman" w:hAnsi="Times New Roman"/>
          <w:color w:val="000000" w:themeColor="text1"/>
          <w:szCs w:val="24"/>
        </w:rPr>
        <w:t>(t.sk. transporta, admin</w:t>
      </w:r>
      <w:bookmarkStart w:id="1" w:name="_GoBack"/>
      <w:bookmarkEnd w:id="1"/>
      <w:r w:rsidR="009C098E" w:rsidRPr="00325EB5">
        <w:rPr>
          <w:rFonts w:ascii="Times New Roman" w:hAnsi="Times New Roman"/>
          <w:color w:val="000000" w:themeColor="text1"/>
          <w:szCs w:val="24"/>
        </w:rPr>
        <w:t>istratīvās un citas izmaksas).</w:t>
      </w:r>
    </w:p>
    <w:p w14:paraId="526D4F8E" w14:textId="3E17AB32" w:rsidR="005D1BC8" w:rsidRPr="00325EB5" w:rsidRDefault="000717BE" w:rsidP="00164074">
      <w:pPr>
        <w:pStyle w:val="BodyText2"/>
        <w:tabs>
          <w:tab w:val="clear" w:pos="0"/>
        </w:tabs>
        <w:spacing w:before="120" w:after="120" w:line="300" w:lineRule="auto"/>
        <w:outlineLvl w:val="9"/>
        <w:rPr>
          <w:rFonts w:ascii="Times New Roman" w:hAnsi="Times New Roman"/>
          <w:szCs w:val="24"/>
        </w:rPr>
      </w:pPr>
      <w:r w:rsidRPr="00325EB5">
        <w:rPr>
          <w:rFonts w:ascii="Times New Roman" w:hAnsi="Times New Roman"/>
          <w:b/>
          <w:bCs/>
          <w:szCs w:val="24"/>
        </w:rPr>
        <w:t>3.</w:t>
      </w:r>
      <w:r w:rsidR="00991942" w:rsidRPr="00325EB5">
        <w:rPr>
          <w:rFonts w:ascii="Times New Roman" w:hAnsi="Times New Roman"/>
          <w:b/>
          <w:bCs/>
          <w:szCs w:val="24"/>
        </w:rPr>
        <w:t>3</w:t>
      </w:r>
      <w:r w:rsidRPr="00325EB5">
        <w:rPr>
          <w:rFonts w:ascii="Times New Roman" w:hAnsi="Times New Roman"/>
          <w:b/>
          <w:bCs/>
          <w:szCs w:val="24"/>
        </w:rPr>
        <w:t>.</w:t>
      </w:r>
      <w:r w:rsidR="00325EB5">
        <w:rPr>
          <w:rFonts w:ascii="Times New Roman" w:hAnsi="Times New Roman"/>
          <w:b/>
          <w:bCs/>
          <w:szCs w:val="24"/>
        </w:rPr>
        <w:t> </w:t>
      </w:r>
      <w:r w:rsidR="005D1BC8" w:rsidRPr="00325EB5">
        <w:rPr>
          <w:rFonts w:ascii="Times New Roman" w:hAnsi="Times New Roman"/>
          <w:szCs w:val="24"/>
        </w:rPr>
        <w:t xml:space="preserve">Esam iepazinušies ar </w:t>
      </w:r>
      <w:r w:rsidR="00164074">
        <w:rPr>
          <w:rFonts w:ascii="Times New Roman" w:hAnsi="Times New Roman"/>
          <w:szCs w:val="24"/>
        </w:rPr>
        <w:t>darba uzdevumu</w:t>
      </w:r>
      <w:r w:rsidR="005D1BC8" w:rsidRPr="00325EB5">
        <w:rPr>
          <w:rFonts w:ascii="Times New Roman" w:hAnsi="Times New Roman"/>
          <w:szCs w:val="24"/>
        </w:rPr>
        <w:t xml:space="preserve"> un atzīstam to par:</w:t>
      </w:r>
    </w:p>
    <w:p w14:paraId="4691CCA2" w14:textId="619D686E" w:rsidR="005D1BC8" w:rsidRPr="00325EB5" w:rsidRDefault="000D2185" w:rsidP="00164074">
      <w:pPr>
        <w:pStyle w:val="BodyText2"/>
        <w:tabs>
          <w:tab w:val="clear" w:pos="0"/>
        </w:tabs>
        <w:spacing w:after="120"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25EB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325EB5">
        <w:rPr>
          <w:rFonts w:ascii="Times New Roman" w:hAnsi="Times New Roman"/>
          <w:szCs w:val="24"/>
        </w:rPr>
        <w:t xml:space="preserve"> Izpildāmu un tā saturs ir pietiekams, lai iesniegtu piedāvājumu;</w:t>
      </w:r>
    </w:p>
    <w:p w14:paraId="626438B8" w14:textId="77777777" w:rsidR="005D1BC8" w:rsidRPr="00325EB5" w:rsidRDefault="000D2185" w:rsidP="00164074">
      <w:pPr>
        <w:pStyle w:val="BodyText2"/>
        <w:tabs>
          <w:tab w:val="clear" w:pos="0"/>
        </w:tabs>
        <w:spacing w:after="120"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325EB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5D1BC8" w:rsidRPr="00325EB5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5D1BC8" w:rsidRPr="00325EB5" w14:paraId="34A31850" w14:textId="77777777" w:rsidTr="00325EB5">
        <w:trPr>
          <w:jc w:val="center"/>
        </w:trPr>
        <w:tc>
          <w:tcPr>
            <w:tcW w:w="5000" w:type="pct"/>
          </w:tcPr>
          <w:p w14:paraId="39E0CAD4" w14:textId="25E87356" w:rsidR="005D1BC8" w:rsidRPr="00325EB5" w:rsidRDefault="005D1BC8" w:rsidP="00164074">
            <w:pPr>
              <w:pStyle w:val="NoSpacing"/>
              <w:tabs>
                <w:tab w:val="left" w:pos="851"/>
              </w:tabs>
              <w:spacing w:after="120" w:line="30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Ja atzīmējāt, </w:t>
            </w:r>
            <w:r w:rsidR="00124654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ka </w:t>
            </w:r>
            <w:r w:rsidR="00583787">
              <w:rPr>
                <w:rFonts w:ascii="Times New Roman" w:hAnsi="Times New Roman"/>
                <w:i/>
                <w:iCs/>
                <w:sz w:val="20"/>
                <w:szCs w:val="20"/>
              </w:rPr>
              <w:t>uzdevums</w:t>
            </w:r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ir pilnveidojam</w:t>
            </w:r>
            <w:r w:rsidR="00583787">
              <w:rPr>
                <w:rFonts w:ascii="Times New Roman" w:hAnsi="Times New Roman"/>
                <w:i/>
                <w:iCs/>
                <w:sz w:val="20"/>
                <w:szCs w:val="20"/>
              </w:rPr>
              <w:t>s</w:t>
            </w:r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>, lūdzu</w:t>
            </w:r>
            <w:r w:rsidR="00E21E5E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norādiet, ko tieši nepieciešams pilnveidot vai kāda informācija ir neskaidra vai nepietiekoša</w:t>
            </w:r>
            <w:r w:rsidR="00124654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lai sagatavotu </w:t>
            </w:r>
            <w:r w:rsidR="009C098E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piedāvājumu. </w:t>
            </w:r>
          </w:p>
          <w:p w14:paraId="7FD1F4A3" w14:textId="0D19F292" w:rsidR="005D1BC8" w:rsidRPr="00325EB5" w:rsidRDefault="00D360ED" w:rsidP="00164074">
            <w:pPr>
              <w:pStyle w:val="NoSpacing"/>
              <w:tabs>
                <w:tab w:val="left" w:pos="851"/>
              </w:tabs>
              <w:spacing w:after="120" w:line="30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5EB5">
              <w:rPr>
                <w:rFonts w:ascii="Times New Roman" w:hAnsi="Times New Roman"/>
                <w:i/>
                <w:iCs/>
                <w:color w:val="FF0000"/>
                <w:sz w:val="20"/>
                <w:szCs w:val="20"/>
              </w:rPr>
              <w:t>Aicinām neskaidros jautājumus uzdot jau pirms pieteikuma iesniegšanas</w:t>
            </w:r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</w:tbl>
    <w:p w14:paraId="193E99B0" w14:textId="44EBAD13" w:rsidR="00B5769B" w:rsidRPr="00325EB5" w:rsidRDefault="00A44F25" w:rsidP="00164074">
      <w:pPr>
        <w:tabs>
          <w:tab w:val="left" w:pos="426"/>
        </w:tabs>
        <w:autoSpaceDE w:val="0"/>
        <w:autoSpaceDN w:val="0"/>
        <w:adjustRightInd w:val="0"/>
        <w:spacing w:before="240" w:after="12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25EB5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7C535E" w:rsidRPr="00325EB5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991942" w:rsidRPr="00325EB5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C535E" w:rsidRPr="00325EB5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325EB5"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="00165AB3" w:rsidRPr="00325EB5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p w14:paraId="2EBFDF68" w14:textId="010C5641" w:rsidR="00165AB3" w:rsidRPr="00325EB5" w:rsidRDefault="000D2185" w:rsidP="00164074">
      <w:pPr>
        <w:pStyle w:val="BodyText2"/>
        <w:tabs>
          <w:tab w:val="clear" w:pos="0"/>
        </w:tabs>
        <w:spacing w:after="120" w:line="300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60ED" w:rsidRPr="00325EB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25EB5">
        <w:rPr>
          <w:rFonts w:ascii="Times New Roman" w:hAnsi="Times New Roman"/>
          <w:szCs w:val="24"/>
        </w:rPr>
        <w:t> </w:t>
      </w:r>
      <w:r w:rsidR="00165AB3" w:rsidRPr="00325EB5">
        <w:rPr>
          <w:rFonts w:ascii="Times New Roman" w:hAnsi="Times New Roman"/>
          <w:szCs w:val="24"/>
        </w:rPr>
        <w:t xml:space="preserve">Apliecinām, ka </w:t>
      </w:r>
      <w:r w:rsidR="00164074">
        <w:rPr>
          <w:rFonts w:ascii="Times New Roman" w:hAnsi="Times New Roman"/>
          <w:szCs w:val="24"/>
        </w:rPr>
        <w:t>pakalpojumu</w:t>
      </w:r>
      <w:r w:rsidR="00363366" w:rsidRPr="00325EB5">
        <w:rPr>
          <w:rFonts w:ascii="Times New Roman" w:hAnsi="Times New Roman"/>
          <w:szCs w:val="24"/>
        </w:rPr>
        <w:t xml:space="preserve"> </w:t>
      </w:r>
      <w:r w:rsidR="00325EB5">
        <w:rPr>
          <w:rFonts w:ascii="Times New Roman" w:hAnsi="Times New Roman"/>
          <w:szCs w:val="24"/>
        </w:rPr>
        <w:t>veiksim</w:t>
      </w:r>
      <w:r w:rsidR="00656981" w:rsidRPr="00325EB5">
        <w:rPr>
          <w:rFonts w:ascii="Times New Roman" w:hAnsi="Times New Roman"/>
          <w:szCs w:val="24"/>
        </w:rPr>
        <w:t xml:space="preserve"> </w:t>
      </w:r>
      <w:r w:rsidR="00616B7C" w:rsidRPr="00325EB5">
        <w:rPr>
          <w:rFonts w:ascii="Times New Roman" w:hAnsi="Times New Roman"/>
          <w:szCs w:val="24"/>
        </w:rPr>
        <w:t>patstāvīgi, nepiesaistot apakšuzņēmējus</w:t>
      </w:r>
      <w:r w:rsidR="00165AB3" w:rsidRPr="00325EB5">
        <w:rPr>
          <w:rFonts w:ascii="Times New Roman" w:hAnsi="Times New Roman"/>
          <w:szCs w:val="24"/>
        </w:rPr>
        <w:t>;</w:t>
      </w:r>
    </w:p>
    <w:p w14:paraId="189CAEB7" w14:textId="3A40CFA8" w:rsidR="00F150DE" w:rsidRPr="00325EB5" w:rsidRDefault="000D2185" w:rsidP="00164074">
      <w:pPr>
        <w:pStyle w:val="BodyText2"/>
        <w:tabs>
          <w:tab w:val="clear" w:pos="0"/>
        </w:tabs>
        <w:spacing w:after="120" w:line="300" w:lineRule="auto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325EB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325EB5">
        <w:rPr>
          <w:rFonts w:ascii="Times New Roman" w:hAnsi="Times New Roman"/>
          <w:szCs w:val="24"/>
        </w:rPr>
        <w:t> </w:t>
      </w:r>
      <w:r w:rsidR="00164074">
        <w:rPr>
          <w:rFonts w:ascii="Times New Roman" w:hAnsi="Times New Roman"/>
          <w:bCs/>
          <w:szCs w:val="24"/>
          <w:lang w:eastAsia="ar-SA"/>
        </w:rPr>
        <w:t>Pakalpojuma</w:t>
      </w:r>
      <w:r w:rsidR="00D360ED" w:rsidRPr="00325EB5">
        <w:rPr>
          <w:rFonts w:ascii="Times New Roman" w:hAnsi="Times New Roman"/>
          <w:bCs/>
          <w:szCs w:val="24"/>
          <w:lang w:eastAsia="ar-SA"/>
        </w:rPr>
        <w:t xml:space="preserve"> </w:t>
      </w:r>
      <w:r w:rsidR="00536E7C" w:rsidRPr="00325EB5">
        <w:rPr>
          <w:rFonts w:ascii="Times New Roman" w:hAnsi="Times New Roman"/>
          <w:bCs/>
          <w:szCs w:val="24"/>
          <w:lang w:eastAsia="ar-SA"/>
        </w:rPr>
        <w:t>nodrošināšanā</w:t>
      </w:r>
      <w:r w:rsidR="00656981" w:rsidRPr="00325EB5">
        <w:rPr>
          <w:rFonts w:ascii="Times New Roman" w:hAnsi="Times New Roman"/>
          <w:bCs/>
          <w:szCs w:val="24"/>
          <w:lang w:eastAsia="ar-SA"/>
        </w:rPr>
        <w:t xml:space="preserve"> </w:t>
      </w:r>
      <w:r w:rsidR="00E70536" w:rsidRPr="00325EB5">
        <w:rPr>
          <w:rFonts w:ascii="Times New Roman" w:hAnsi="Times New Roman"/>
          <w:bCs/>
          <w:szCs w:val="24"/>
          <w:lang w:eastAsia="ar-SA"/>
        </w:rPr>
        <w:t>ir plānots piesaistīt apakšuzņēmējus (t.sk.</w:t>
      </w:r>
      <w:r w:rsidR="00D51537" w:rsidRPr="00325EB5">
        <w:rPr>
          <w:rFonts w:ascii="Times New Roman" w:hAnsi="Times New Roman"/>
          <w:bCs/>
          <w:szCs w:val="24"/>
          <w:lang w:eastAsia="ar-SA"/>
        </w:rPr>
        <w:t>,</w:t>
      </w:r>
      <w:r w:rsidR="00E70536" w:rsidRPr="00325EB5">
        <w:rPr>
          <w:rFonts w:ascii="Times New Roman" w:hAnsi="Times New Roman"/>
          <w:bCs/>
          <w:szCs w:val="24"/>
          <w:lang w:eastAsia="ar-SA"/>
        </w:rPr>
        <w:t xml:space="preserve"> </w:t>
      </w:r>
      <w:proofErr w:type="spellStart"/>
      <w:r w:rsidR="00E70536" w:rsidRPr="00325EB5">
        <w:rPr>
          <w:rFonts w:ascii="Times New Roman" w:hAnsi="Times New Roman"/>
          <w:bCs/>
          <w:szCs w:val="24"/>
          <w:lang w:eastAsia="ar-SA"/>
        </w:rPr>
        <w:t>pašnodarbinātas</w:t>
      </w:r>
      <w:proofErr w:type="spellEnd"/>
      <w:r w:rsidR="00E70536" w:rsidRPr="00325EB5">
        <w:rPr>
          <w:rFonts w:ascii="Times New Roman" w:hAnsi="Times New Roman"/>
          <w:bCs/>
          <w:szCs w:val="24"/>
          <w:lang w:eastAsia="ar-SA"/>
        </w:rPr>
        <w:t xml:space="preserve"> personas</w:t>
      </w:r>
      <w:r w:rsidR="007C535E" w:rsidRPr="00325EB5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  <w:gridCol w:w="2405"/>
        <w:gridCol w:w="1934"/>
        <w:gridCol w:w="2357"/>
      </w:tblGrid>
      <w:tr w:rsidR="00164074" w:rsidRPr="00325EB5" w14:paraId="0DC1F9C7" w14:textId="77777777" w:rsidTr="00164074">
        <w:trPr>
          <w:cantSplit/>
          <w:trHeight w:val="1134"/>
        </w:trPr>
        <w:tc>
          <w:tcPr>
            <w:tcW w:w="1417" w:type="pct"/>
            <w:shd w:val="clear" w:color="auto" w:fill="DEEAF6"/>
            <w:vAlign w:val="center"/>
          </w:tcPr>
          <w:p w14:paraId="3E9A2C85" w14:textId="77777777" w:rsidR="00164074" w:rsidRPr="00325EB5" w:rsidRDefault="00164074" w:rsidP="001640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367A0C11" w:rsidR="00164074" w:rsidRPr="00325EB5" w:rsidRDefault="00164074" w:rsidP="001640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48DFD3B7" w:rsidR="00164074" w:rsidRPr="00325EB5" w:rsidRDefault="00164074" w:rsidP="001640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Veicamo uzdevumu apjoms no kopējā apjoma %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77777777" w:rsidR="00164074" w:rsidRPr="00325EB5" w:rsidRDefault="00164074" w:rsidP="001640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25EB5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Nododamā līguma summas daļa naudas izteiksmē</w:t>
            </w:r>
          </w:p>
        </w:tc>
      </w:tr>
      <w:tr w:rsidR="00164074" w:rsidRPr="00325EB5" w14:paraId="3F0FD23E" w14:textId="77777777" w:rsidTr="00164074">
        <w:trPr>
          <w:trHeight w:val="239"/>
        </w:trPr>
        <w:tc>
          <w:tcPr>
            <w:tcW w:w="1417" w:type="pct"/>
            <w:shd w:val="clear" w:color="auto" w:fill="auto"/>
            <w:vAlign w:val="center"/>
          </w:tcPr>
          <w:p w14:paraId="123FCBF5" w14:textId="77777777" w:rsidR="00164074" w:rsidRPr="00325EB5" w:rsidRDefault="00164074" w:rsidP="001640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164074" w:rsidRPr="00325EB5" w:rsidRDefault="00164074" w:rsidP="001640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164074" w:rsidRPr="00325EB5" w:rsidRDefault="00164074" w:rsidP="001640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164074" w:rsidRPr="00325EB5" w:rsidRDefault="00164074" w:rsidP="0016407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30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4AAC6FC8" w14:textId="3B805838" w:rsidR="00164074" w:rsidRDefault="00164074" w:rsidP="00164074">
      <w:pPr>
        <w:tabs>
          <w:tab w:val="left" w:pos="426"/>
        </w:tabs>
        <w:autoSpaceDE w:val="0"/>
        <w:autoSpaceDN w:val="0"/>
        <w:adjustRightInd w:val="0"/>
        <w:spacing w:before="80" w:after="80" w:line="30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057749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 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Pieredze līdzīgu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sniegšanā 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(norādiet pieredzi vismaz 3, bet ne vairāk kā 5 līgumu izpildē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pēdējo triju gadu laikā</w:t>
      </w:r>
      <w:r w:rsidRPr="001351AA">
        <w:rPr>
          <w:rFonts w:ascii="Times New Roman" w:hAnsi="Times New Roman" w:cs="Times New Roman"/>
          <w:bCs/>
          <w:sz w:val="24"/>
          <w:szCs w:val="24"/>
          <w:lang w:eastAsia="ar-SA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"/>
        <w:gridCol w:w="3726"/>
        <w:gridCol w:w="5016"/>
      </w:tblGrid>
      <w:tr w:rsidR="00164074" w:rsidRPr="00057749" w14:paraId="4B5FC8BB" w14:textId="77777777" w:rsidTr="00C11B73">
        <w:tc>
          <w:tcPr>
            <w:tcW w:w="2316" w:type="pct"/>
            <w:gridSpan w:val="2"/>
            <w:shd w:val="clear" w:color="auto" w:fill="DEEAF6" w:themeFill="accent5" w:themeFillTint="33"/>
            <w:vAlign w:val="center"/>
          </w:tcPr>
          <w:p w14:paraId="544926C5" w14:textId="77777777" w:rsidR="00164074" w:rsidRPr="00DA4E7B" w:rsidRDefault="00164074" w:rsidP="00164074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DA4E7B">
              <w:rPr>
                <w:rFonts w:ascii="Times New Roman" w:hAnsi="Times New Roman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1561289D" w14:textId="3AAB1003" w:rsidR="00164074" w:rsidRPr="00DA4E7B" w:rsidRDefault="00164074" w:rsidP="00164074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Pakalpojuma veids, raksturojums un apjoms</w:t>
            </w:r>
            <w:r w:rsidRPr="00DA4E7B">
              <w:rPr>
                <w:rFonts w:ascii="Times New Roman" w:hAnsi="Times New Roman"/>
              </w:rPr>
              <w:t xml:space="preserve"> </w:t>
            </w:r>
          </w:p>
        </w:tc>
      </w:tr>
      <w:tr w:rsidR="00164074" w:rsidRPr="00057749" w14:paraId="30CAA446" w14:textId="77777777" w:rsidTr="00C11B73">
        <w:tc>
          <w:tcPr>
            <w:tcW w:w="322" w:type="pct"/>
            <w:vAlign w:val="center"/>
          </w:tcPr>
          <w:p w14:paraId="34A48287" w14:textId="77777777" w:rsidR="00164074" w:rsidRPr="00057749" w:rsidRDefault="00164074" w:rsidP="00164074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1994" w:type="pct"/>
            <w:vAlign w:val="center"/>
          </w:tcPr>
          <w:p w14:paraId="263051A8" w14:textId="77777777" w:rsidR="00164074" w:rsidRPr="00057749" w:rsidRDefault="00164074" w:rsidP="00164074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26B960FD" w14:textId="77777777" w:rsidR="00164074" w:rsidRPr="00057749" w:rsidRDefault="00164074" w:rsidP="00164074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164074" w:rsidRPr="00057749" w14:paraId="040C2209" w14:textId="77777777" w:rsidTr="00C11B73">
        <w:tc>
          <w:tcPr>
            <w:tcW w:w="322" w:type="pct"/>
            <w:vAlign w:val="center"/>
          </w:tcPr>
          <w:p w14:paraId="690CED84" w14:textId="77777777" w:rsidR="00164074" w:rsidRPr="00057749" w:rsidRDefault="00164074" w:rsidP="00164074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1994" w:type="pct"/>
            <w:vAlign w:val="center"/>
          </w:tcPr>
          <w:p w14:paraId="3000C3DC" w14:textId="77777777" w:rsidR="00164074" w:rsidRPr="00057749" w:rsidRDefault="00164074" w:rsidP="00164074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28669FC5" w14:textId="77777777" w:rsidR="00164074" w:rsidRPr="00057749" w:rsidRDefault="00164074" w:rsidP="00164074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164074" w:rsidRPr="00057749" w14:paraId="6FF008C2" w14:textId="77777777" w:rsidTr="00C11B73">
        <w:tc>
          <w:tcPr>
            <w:tcW w:w="322" w:type="pct"/>
            <w:vAlign w:val="center"/>
          </w:tcPr>
          <w:p w14:paraId="60826219" w14:textId="77777777" w:rsidR="00164074" w:rsidRPr="00057749" w:rsidRDefault="00164074" w:rsidP="00164074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 w:rsidRPr="00057749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1994" w:type="pct"/>
            <w:vAlign w:val="center"/>
          </w:tcPr>
          <w:p w14:paraId="04FA4715" w14:textId="77777777" w:rsidR="00164074" w:rsidRPr="00057749" w:rsidRDefault="00164074" w:rsidP="00164074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085969F" w14:textId="77777777" w:rsidR="00164074" w:rsidRPr="00057749" w:rsidRDefault="00164074" w:rsidP="00164074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164074" w:rsidRPr="00057749" w14:paraId="395214BC" w14:textId="77777777" w:rsidTr="00C11B73">
        <w:tc>
          <w:tcPr>
            <w:tcW w:w="322" w:type="pct"/>
            <w:vAlign w:val="center"/>
          </w:tcPr>
          <w:p w14:paraId="668CE0C0" w14:textId="77777777" w:rsidR="00164074" w:rsidRPr="00057749" w:rsidRDefault="00164074" w:rsidP="00164074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1994" w:type="pct"/>
            <w:vAlign w:val="center"/>
          </w:tcPr>
          <w:p w14:paraId="459723B4" w14:textId="77777777" w:rsidR="00164074" w:rsidRPr="00057749" w:rsidRDefault="00164074" w:rsidP="00164074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52419731" w14:textId="77777777" w:rsidR="00164074" w:rsidRPr="00057749" w:rsidRDefault="00164074" w:rsidP="00164074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  <w:tr w:rsidR="00164074" w:rsidRPr="00057749" w14:paraId="01C17872" w14:textId="77777777" w:rsidTr="00C11B73">
        <w:tc>
          <w:tcPr>
            <w:tcW w:w="322" w:type="pct"/>
            <w:vAlign w:val="center"/>
          </w:tcPr>
          <w:p w14:paraId="1CF23349" w14:textId="77777777" w:rsidR="00164074" w:rsidRPr="00057749" w:rsidRDefault="00164074" w:rsidP="00164074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1994" w:type="pct"/>
            <w:vAlign w:val="center"/>
          </w:tcPr>
          <w:p w14:paraId="12A639D6" w14:textId="77777777" w:rsidR="00164074" w:rsidRPr="00057749" w:rsidRDefault="00164074" w:rsidP="00164074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0E0570B5" w14:textId="77777777" w:rsidR="00164074" w:rsidRPr="00057749" w:rsidRDefault="00164074" w:rsidP="00164074">
            <w:pPr>
              <w:pStyle w:val="BodyText2"/>
              <w:tabs>
                <w:tab w:val="clear" w:pos="0"/>
              </w:tabs>
              <w:spacing w:line="300" w:lineRule="auto"/>
              <w:jc w:val="center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3B3FE385" w14:textId="244862EB" w:rsidR="009C1A77" w:rsidRPr="00325EB5" w:rsidRDefault="009C1A77" w:rsidP="00164074">
      <w:pPr>
        <w:numPr>
          <w:ilvl w:val="0"/>
          <w:numId w:val="2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25EB5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743EE850" w14:textId="7507FE95" w:rsidR="006428F9" w:rsidRDefault="006428F9" w:rsidP="00164074">
      <w:pPr>
        <w:pStyle w:val="ListBullet4"/>
        <w:numPr>
          <w:ilvl w:val="0"/>
          <w:numId w:val="0"/>
        </w:numPr>
        <w:spacing w:line="300" w:lineRule="auto"/>
        <w:rPr>
          <w:szCs w:val="24"/>
        </w:rPr>
      </w:pPr>
      <w:r w:rsidRPr="00325EB5">
        <w:rPr>
          <w:b/>
          <w:bCs/>
          <w:szCs w:val="24"/>
        </w:rPr>
        <w:t>4.1.</w:t>
      </w:r>
      <w:r w:rsidR="00325EB5">
        <w:rPr>
          <w:szCs w:val="24"/>
        </w:rPr>
        <w:t> </w:t>
      </w:r>
      <w:r w:rsidR="00164074">
        <w:rPr>
          <w:szCs w:val="24"/>
        </w:rPr>
        <w:t>Piedāvājums ir iekļauts piedāvājuma formā.</w:t>
      </w:r>
    </w:p>
    <w:p w14:paraId="4EBE8C65" w14:textId="4D60DD7C" w:rsidR="00164074" w:rsidRDefault="00164074" w:rsidP="00164074">
      <w:pPr>
        <w:pStyle w:val="ListBullet4"/>
        <w:numPr>
          <w:ilvl w:val="0"/>
          <w:numId w:val="0"/>
        </w:numPr>
        <w:spacing w:line="300" w:lineRule="auto"/>
        <w:rPr>
          <w:szCs w:val="24"/>
        </w:rPr>
      </w:pPr>
      <w:r w:rsidRPr="00164074">
        <w:rPr>
          <w:b/>
          <w:bCs/>
          <w:szCs w:val="24"/>
        </w:rPr>
        <w:t>4.2.</w:t>
      </w:r>
      <w:r>
        <w:rPr>
          <w:szCs w:val="24"/>
        </w:rPr>
        <w:t> </w:t>
      </w:r>
      <w:r w:rsidR="00583787">
        <w:rPr>
          <w:szCs w:val="24"/>
        </w:rPr>
        <w:t>Pakalpojumu</w:t>
      </w:r>
      <w:r>
        <w:rPr>
          <w:szCs w:val="24"/>
        </w:rPr>
        <w:t xml:space="preserve"> spēsim veikt 3 mēnešu laikā no līguma noslēgšanas dienas: Jā / Nē (atzīmēt atbilstošo atbildi).</w:t>
      </w:r>
    </w:p>
    <w:p w14:paraId="7D4C5C94" w14:textId="6541B717" w:rsidR="00164074" w:rsidRPr="00325EB5" w:rsidRDefault="00164074" w:rsidP="00164074">
      <w:pPr>
        <w:pStyle w:val="ListBullet4"/>
        <w:numPr>
          <w:ilvl w:val="0"/>
          <w:numId w:val="0"/>
        </w:numPr>
        <w:spacing w:line="300" w:lineRule="auto"/>
        <w:rPr>
          <w:szCs w:val="24"/>
        </w:rPr>
      </w:pPr>
      <w:r w:rsidRPr="00164074">
        <w:rPr>
          <w:b/>
          <w:bCs/>
          <w:szCs w:val="24"/>
        </w:rPr>
        <w:t>4.3.</w:t>
      </w:r>
      <w:r>
        <w:rPr>
          <w:szCs w:val="24"/>
        </w:rPr>
        <w:t> </w:t>
      </w:r>
      <w:r w:rsidR="00583787" w:rsidRPr="00583787">
        <w:rPr>
          <w:szCs w:val="24"/>
        </w:rPr>
        <w:t>Pakalpojum</w:t>
      </w:r>
      <w:r w:rsidR="00583787">
        <w:rPr>
          <w:szCs w:val="24"/>
        </w:rPr>
        <w:t xml:space="preserve">a </w:t>
      </w:r>
      <w:r>
        <w:rPr>
          <w:szCs w:val="24"/>
        </w:rPr>
        <w:t>izpildei ir nepieciešams ilgāks laiks: __________________________________ (ierakstīt, ja uz 4.2. jautājumu ir noliedzošā atbilde).</w:t>
      </w:r>
    </w:p>
    <w:p w14:paraId="2F4904EC" w14:textId="2C0FDAA9" w:rsidR="006428F9" w:rsidRDefault="006428F9" w:rsidP="00164074">
      <w:pPr>
        <w:pStyle w:val="NoSpacing"/>
        <w:tabs>
          <w:tab w:val="left" w:pos="851"/>
        </w:tabs>
        <w:spacing w:after="120" w:line="300" w:lineRule="auto"/>
        <w:jc w:val="both"/>
        <w:rPr>
          <w:rFonts w:ascii="Times New Roman" w:hAnsi="Times New Roman"/>
          <w:sz w:val="24"/>
          <w:szCs w:val="24"/>
        </w:rPr>
      </w:pPr>
      <w:r w:rsidRPr="00325EB5">
        <w:rPr>
          <w:rFonts w:ascii="Times New Roman" w:hAnsi="Times New Roman"/>
          <w:b/>
          <w:bCs/>
          <w:sz w:val="24"/>
          <w:szCs w:val="24"/>
        </w:rPr>
        <w:t>4.</w:t>
      </w:r>
      <w:r w:rsidR="00164074">
        <w:rPr>
          <w:rFonts w:ascii="Times New Roman" w:hAnsi="Times New Roman"/>
          <w:b/>
          <w:bCs/>
          <w:sz w:val="24"/>
          <w:szCs w:val="24"/>
        </w:rPr>
        <w:t>4</w:t>
      </w:r>
      <w:r w:rsidRPr="00325EB5">
        <w:rPr>
          <w:rFonts w:ascii="Times New Roman" w:hAnsi="Times New Roman"/>
          <w:b/>
          <w:bCs/>
          <w:sz w:val="24"/>
          <w:szCs w:val="24"/>
        </w:rPr>
        <w:t>.</w:t>
      </w:r>
      <w:r w:rsidR="00325EB5" w:rsidRPr="00325EB5">
        <w:rPr>
          <w:rFonts w:ascii="Times New Roman" w:hAnsi="Times New Roman"/>
          <w:b/>
          <w:bCs/>
          <w:sz w:val="24"/>
          <w:szCs w:val="24"/>
        </w:rPr>
        <w:t> </w:t>
      </w:r>
      <w:r w:rsidRPr="00325EB5">
        <w:rPr>
          <w:rFonts w:ascii="Times New Roman" w:hAnsi="Times New Roman"/>
          <w:sz w:val="24"/>
          <w:szCs w:val="24"/>
        </w:rPr>
        <w:t>Pretendent</w:t>
      </w:r>
      <w:r w:rsidR="00164074">
        <w:rPr>
          <w:rFonts w:ascii="Times New Roman" w:hAnsi="Times New Roman"/>
          <w:sz w:val="24"/>
          <w:szCs w:val="24"/>
        </w:rPr>
        <w:t>s</w:t>
      </w:r>
      <w:r w:rsidRPr="00325EB5">
        <w:rPr>
          <w:rFonts w:ascii="Times New Roman" w:hAnsi="Times New Roman"/>
          <w:sz w:val="24"/>
          <w:szCs w:val="24"/>
        </w:rPr>
        <w:t xml:space="preserve"> apliecin</w:t>
      </w:r>
      <w:r w:rsidR="00164074">
        <w:rPr>
          <w:rFonts w:ascii="Times New Roman" w:hAnsi="Times New Roman"/>
          <w:sz w:val="24"/>
          <w:szCs w:val="24"/>
        </w:rPr>
        <w:t>a</w:t>
      </w:r>
      <w:r w:rsidR="00DC581E" w:rsidRPr="00325EB5">
        <w:rPr>
          <w:rFonts w:ascii="Times New Roman" w:hAnsi="Times New Roman"/>
          <w:sz w:val="24"/>
          <w:szCs w:val="24"/>
        </w:rPr>
        <w:t>,</w:t>
      </w:r>
      <w:r w:rsidRPr="00325EB5">
        <w:rPr>
          <w:rFonts w:ascii="Times New Roman" w:hAnsi="Times New Roman"/>
          <w:sz w:val="24"/>
          <w:szCs w:val="24"/>
        </w:rPr>
        <w:t xml:space="preserve"> ka tam ir spēkā esoš</w:t>
      </w:r>
      <w:r w:rsidR="00583787">
        <w:rPr>
          <w:rFonts w:ascii="Times New Roman" w:hAnsi="Times New Roman"/>
          <w:sz w:val="24"/>
          <w:szCs w:val="24"/>
        </w:rPr>
        <w:t xml:space="preserve">ais </w:t>
      </w:r>
      <w:r w:rsidR="00583787" w:rsidRPr="00583787">
        <w:rPr>
          <w:rFonts w:ascii="Times New Roman" w:hAnsi="Times New Roman"/>
          <w:sz w:val="24"/>
          <w:szCs w:val="24"/>
        </w:rPr>
        <w:t>būvekspertīzes</w:t>
      </w:r>
      <w:r w:rsidR="00583787" w:rsidRPr="00583787">
        <w:rPr>
          <w:rFonts w:ascii="Times New Roman" w:hAnsi="Times New Roman"/>
          <w:sz w:val="24"/>
          <w:szCs w:val="24"/>
        </w:rPr>
        <w:t xml:space="preserve"> </w:t>
      </w:r>
      <w:r w:rsidR="00583787" w:rsidRPr="00583787">
        <w:rPr>
          <w:rFonts w:ascii="Times New Roman" w:hAnsi="Times New Roman"/>
          <w:sz w:val="24"/>
          <w:szCs w:val="24"/>
        </w:rPr>
        <w:t>sertifikāts</w:t>
      </w:r>
      <w:r w:rsidR="00164074">
        <w:rPr>
          <w:rFonts w:ascii="Times New Roman" w:hAnsi="Times New Roman"/>
          <w:sz w:val="24"/>
          <w:szCs w:val="24"/>
        </w:rPr>
        <w:t>, lai sniegtu tirgus izpētes pakalpojumu</w:t>
      </w:r>
      <w:r w:rsidR="0006491A" w:rsidRPr="00325EB5">
        <w:rPr>
          <w:rFonts w:ascii="Times New Roman" w:hAnsi="Times New Roman"/>
          <w:sz w:val="24"/>
          <w:szCs w:val="24"/>
        </w:rPr>
        <w:t>.</w:t>
      </w:r>
    </w:p>
    <w:p w14:paraId="1D0609C1" w14:textId="5B8F968D" w:rsidR="004B0771" w:rsidRPr="00325EB5" w:rsidRDefault="004B0771" w:rsidP="00164074">
      <w:pPr>
        <w:pStyle w:val="NoSpacing"/>
        <w:tabs>
          <w:tab w:val="left" w:pos="851"/>
        </w:tabs>
        <w:spacing w:after="120" w:line="300" w:lineRule="auto"/>
        <w:jc w:val="both"/>
        <w:rPr>
          <w:rFonts w:ascii="Times New Roman" w:hAnsi="Times New Roman"/>
          <w:sz w:val="24"/>
          <w:szCs w:val="24"/>
        </w:rPr>
      </w:pPr>
      <w:r w:rsidRPr="004B0771">
        <w:rPr>
          <w:rFonts w:ascii="Times New Roman" w:hAnsi="Times New Roman"/>
          <w:b/>
          <w:bCs/>
          <w:sz w:val="24"/>
          <w:szCs w:val="24"/>
        </w:rPr>
        <w:t>4.5. </w:t>
      </w:r>
      <w:r>
        <w:rPr>
          <w:rFonts w:ascii="Times New Roman" w:hAnsi="Times New Roman"/>
          <w:sz w:val="24"/>
          <w:szCs w:val="24"/>
        </w:rPr>
        <w:t xml:space="preserve">Būvprojekta liela apjoma dēļ var aplūkot tiešsaistē: </w:t>
      </w:r>
      <w:r w:rsidRPr="004B0771">
        <w:rPr>
          <w:rFonts w:ascii="Times New Roman" w:hAnsi="Times New Roman"/>
          <w:sz w:val="24"/>
          <w:szCs w:val="24"/>
        </w:rPr>
        <w:t>https://rigassatiksme-my.sharepoint.com/:f:/g/personal/imants_ziverts_rigassatiksme_lv/EmqM8S_bIG5Eqcu1gDTrDnkB15KkGv7X3LrrfhCDGjbscQ?e=b6GyR0</w:t>
      </w:r>
    </w:p>
    <w:p w14:paraId="65438AEE" w14:textId="55AA985D" w:rsidR="00164B6F" w:rsidRPr="00325EB5" w:rsidRDefault="00E5140B" w:rsidP="00164074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25EB5">
        <w:rPr>
          <w:rFonts w:ascii="Times New Roman" w:hAnsi="Times New Roman"/>
          <w:b/>
          <w:bCs/>
          <w:sz w:val="24"/>
          <w:szCs w:val="24"/>
        </w:rPr>
        <w:t>4.</w:t>
      </w:r>
      <w:r w:rsidR="004B0771">
        <w:rPr>
          <w:rFonts w:ascii="Times New Roman" w:hAnsi="Times New Roman"/>
          <w:b/>
          <w:bCs/>
          <w:sz w:val="24"/>
          <w:szCs w:val="24"/>
        </w:rPr>
        <w:t>6</w:t>
      </w:r>
      <w:r w:rsidR="00FB7B59" w:rsidRPr="00325EB5">
        <w:rPr>
          <w:rFonts w:ascii="Times New Roman" w:hAnsi="Times New Roman"/>
          <w:b/>
          <w:bCs/>
          <w:sz w:val="24"/>
          <w:szCs w:val="24"/>
        </w:rPr>
        <w:t>.</w:t>
      </w:r>
      <w:r w:rsidR="00325EB5">
        <w:rPr>
          <w:rFonts w:ascii="Times New Roman" w:hAnsi="Times New Roman"/>
          <w:b/>
          <w:bCs/>
          <w:sz w:val="24"/>
          <w:szCs w:val="24"/>
        </w:rPr>
        <w:t> </w:t>
      </w:r>
      <w:r w:rsidRPr="00325EB5">
        <w:rPr>
          <w:rFonts w:ascii="Times New Roman" w:hAnsi="Times New Roman"/>
          <w:sz w:val="24"/>
          <w:szCs w:val="24"/>
        </w:rPr>
        <w:t>Vēlamā maksāšanas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5140B" w:rsidRPr="00325EB5" w14:paraId="227D3CF5" w14:textId="77777777" w:rsidTr="00E5140B">
        <w:tc>
          <w:tcPr>
            <w:tcW w:w="9344" w:type="dxa"/>
          </w:tcPr>
          <w:p w14:paraId="77B2D408" w14:textId="23774028" w:rsidR="00E5140B" w:rsidRPr="00325EB5" w:rsidRDefault="00E5140B" w:rsidP="00164074">
            <w:pPr>
              <w:pStyle w:val="NoSpacing"/>
              <w:tabs>
                <w:tab w:val="left" w:pos="851"/>
              </w:tabs>
              <w:spacing w:after="120" w:line="30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bookmarkStart w:id="2" w:name="_Hlk51085782"/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kāda būtu </w:t>
            </w:r>
            <w:r w:rsidR="007206B9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>ieteicamā maksāšanas kārtība līguma ietvaros, ņemot vērā to, ka priekšapmaksa nav iespējama.</w:t>
            </w:r>
          </w:p>
        </w:tc>
      </w:tr>
    </w:tbl>
    <w:bookmarkEnd w:id="2"/>
    <w:p w14:paraId="2765EB01" w14:textId="0EE15AA1" w:rsidR="0034716F" w:rsidRPr="00325EB5" w:rsidRDefault="0034716F" w:rsidP="00164074">
      <w:pPr>
        <w:pStyle w:val="NoSpacing"/>
        <w:tabs>
          <w:tab w:val="left" w:pos="851"/>
        </w:tabs>
        <w:spacing w:before="120" w:after="120" w:line="300" w:lineRule="auto"/>
        <w:jc w:val="both"/>
        <w:rPr>
          <w:rFonts w:ascii="Times New Roman" w:hAnsi="Times New Roman"/>
          <w:sz w:val="24"/>
          <w:szCs w:val="24"/>
        </w:rPr>
      </w:pPr>
      <w:r w:rsidRPr="00325EB5">
        <w:rPr>
          <w:rFonts w:ascii="Times New Roman" w:hAnsi="Times New Roman"/>
          <w:b/>
          <w:bCs/>
          <w:sz w:val="24"/>
          <w:szCs w:val="24"/>
        </w:rPr>
        <w:t>4.</w:t>
      </w:r>
      <w:r w:rsidR="004B0771">
        <w:rPr>
          <w:rFonts w:ascii="Times New Roman" w:hAnsi="Times New Roman"/>
          <w:b/>
          <w:bCs/>
          <w:sz w:val="24"/>
          <w:szCs w:val="24"/>
        </w:rPr>
        <w:t>7</w:t>
      </w:r>
      <w:r w:rsidRPr="00325EB5">
        <w:rPr>
          <w:rFonts w:ascii="Times New Roman" w:hAnsi="Times New Roman"/>
          <w:b/>
          <w:bCs/>
          <w:sz w:val="24"/>
          <w:szCs w:val="24"/>
        </w:rPr>
        <w:t>.</w:t>
      </w:r>
      <w:r w:rsidR="00325EB5">
        <w:rPr>
          <w:rFonts w:ascii="Times New Roman" w:hAnsi="Times New Roman"/>
          <w:b/>
          <w:bCs/>
          <w:sz w:val="24"/>
          <w:szCs w:val="24"/>
        </w:rPr>
        <w:t> </w:t>
      </w:r>
      <w:r w:rsidRPr="00325EB5">
        <w:rPr>
          <w:rFonts w:ascii="Times New Roman" w:hAnsi="Times New Roman"/>
          <w:sz w:val="24"/>
          <w:szCs w:val="24"/>
        </w:rPr>
        <w:t>Citi nosacījumi</w:t>
      </w:r>
      <w:r w:rsidR="007E65B1" w:rsidRPr="00325EB5">
        <w:rPr>
          <w:rFonts w:ascii="Times New Roman" w:hAnsi="Times New Roman"/>
          <w:sz w:val="24"/>
          <w:szCs w:val="24"/>
        </w:rPr>
        <w:t>, kas nodrošina piedāvājuma spēkā esamību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349AC" w:rsidRPr="00325EB5" w14:paraId="15FDBB60" w14:textId="77777777" w:rsidTr="009A51C4">
        <w:tc>
          <w:tcPr>
            <w:tcW w:w="9344" w:type="dxa"/>
          </w:tcPr>
          <w:p w14:paraId="4B083C4A" w14:textId="30E4F142" w:rsidR="002349AC" w:rsidRPr="00325EB5" w:rsidRDefault="002349AC" w:rsidP="00164074">
            <w:pPr>
              <w:pStyle w:val="NoSpacing"/>
              <w:tabs>
                <w:tab w:val="left" w:pos="851"/>
              </w:tabs>
              <w:spacing w:after="120" w:line="30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Lūdzu norādiet, </w:t>
            </w:r>
            <w:r w:rsidR="00776A36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ja tādi ir, </w:t>
            </w:r>
            <w:r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>citus piedāvājuma nosacījumus, kas</w:t>
            </w:r>
            <w:r w:rsidR="00776A36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pasūtītājam jāņem vērā, lai piedāvājums pie norādītās cenas būtu spēkā, izpildes un garantijas termiņ</w:t>
            </w:r>
            <w:r w:rsidR="00694BA2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>i</w:t>
            </w:r>
            <w:r w:rsidR="00776A36" w:rsidRPr="00325EB5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būtu spēkā.</w:t>
            </w:r>
          </w:p>
        </w:tc>
      </w:tr>
    </w:tbl>
    <w:p w14:paraId="09680278" w14:textId="77777777" w:rsidR="002349AC" w:rsidRPr="00325EB5" w:rsidRDefault="002349AC" w:rsidP="00164074">
      <w:pPr>
        <w:pStyle w:val="NoSpacing"/>
        <w:tabs>
          <w:tab w:val="left" w:pos="851"/>
        </w:tabs>
        <w:spacing w:after="120" w:line="300" w:lineRule="auto"/>
        <w:jc w:val="both"/>
        <w:rPr>
          <w:rFonts w:ascii="Times New Roman" w:hAnsi="Times New Roman"/>
          <w:sz w:val="24"/>
          <w:szCs w:val="24"/>
        </w:rPr>
      </w:pPr>
    </w:p>
    <w:sectPr w:rsidR="002349AC" w:rsidRPr="00325EB5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06B350" w14:textId="77777777" w:rsidR="000D2185" w:rsidRDefault="000D2185" w:rsidP="00F150DE">
      <w:pPr>
        <w:spacing w:after="0" w:line="240" w:lineRule="auto"/>
      </w:pPr>
      <w:r>
        <w:separator/>
      </w:r>
    </w:p>
  </w:endnote>
  <w:endnote w:type="continuationSeparator" w:id="0">
    <w:p w14:paraId="1E4E427A" w14:textId="77777777" w:rsidR="000D2185" w:rsidRDefault="000D2185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14139257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10AF151" w14:textId="5940B249" w:rsidR="00325EB5" w:rsidRPr="00325EB5" w:rsidRDefault="00325EB5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E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EB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63D81" w14:textId="77777777" w:rsidR="000D2185" w:rsidRDefault="000D2185" w:rsidP="00F150DE">
      <w:pPr>
        <w:spacing w:after="0" w:line="240" w:lineRule="auto"/>
      </w:pPr>
      <w:r>
        <w:separator/>
      </w:r>
    </w:p>
  </w:footnote>
  <w:footnote w:type="continuationSeparator" w:id="0">
    <w:p w14:paraId="18498F82" w14:textId="77777777" w:rsidR="000D2185" w:rsidRDefault="000D2185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203D2"/>
    <w:rsid w:val="00030658"/>
    <w:rsid w:val="00030EA2"/>
    <w:rsid w:val="00041D33"/>
    <w:rsid w:val="00042AF4"/>
    <w:rsid w:val="00054FD1"/>
    <w:rsid w:val="00056DCB"/>
    <w:rsid w:val="0006491A"/>
    <w:rsid w:val="000717BE"/>
    <w:rsid w:val="000B553F"/>
    <w:rsid w:val="000D2185"/>
    <w:rsid w:val="000D3FF9"/>
    <w:rsid w:val="000D6905"/>
    <w:rsid w:val="000E5063"/>
    <w:rsid w:val="000F77F6"/>
    <w:rsid w:val="001022FE"/>
    <w:rsid w:val="00104C9C"/>
    <w:rsid w:val="00121FEF"/>
    <w:rsid w:val="00124654"/>
    <w:rsid w:val="00126057"/>
    <w:rsid w:val="0014270F"/>
    <w:rsid w:val="001442A3"/>
    <w:rsid w:val="001505C8"/>
    <w:rsid w:val="0015772D"/>
    <w:rsid w:val="0016005B"/>
    <w:rsid w:val="00164074"/>
    <w:rsid w:val="00164B6F"/>
    <w:rsid w:val="00165AB3"/>
    <w:rsid w:val="00174C39"/>
    <w:rsid w:val="00176834"/>
    <w:rsid w:val="0018584A"/>
    <w:rsid w:val="00186E7E"/>
    <w:rsid w:val="00193462"/>
    <w:rsid w:val="001968E8"/>
    <w:rsid w:val="001C128D"/>
    <w:rsid w:val="001C4B33"/>
    <w:rsid w:val="001D189D"/>
    <w:rsid w:val="001F26C1"/>
    <w:rsid w:val="001F78E6"/>
    <w:rsid w:val="00204279"/>
    <w:rsid w:val="0021169C"/>
    <w:rsid w:val="00212AC2"/>
    <w:rsid w:val="0022597B"/>
    <w:rsid w:val="002349AC"/>
    <w:rsid w:val="002566BF"/>
    <w:rsid w:val="002569DE"/>
    <w:rsid w:val="00263111"/>
    <w:rsid w:val="002737BF"/>
    <w:rsid w:val="002929C3"/>
    <w:rsid w:val="002C0B41"/>
    <w:rsid w:val="002D7C30"/>
    <w:rsid w:val="00300EC9"/>
    <w:rsid w:val="00301433"/>
    <w:rsid w:val="0030160E"/>
    <w:rsid w:val="00302AC0"/>
    <w:rsid w:val="00306A98"/>
    <w:rsid w:val="00313CC7"/>
    <w:rsid w:val="00315535"/>
    <w:rsid w:val="003207A6"/>
    <w:rsid w:val="00325EB5"/>
    <w:rsid w:val="00335110"/>
    <w:rsid w:val="003427D3"/>
    <w:rsid w:val="0034716F"/>
    <w:rsid w:val="00347DD6"/>
    <w:rsid w:val="00354FBB"/>
    <w:rsid w:val="00363366"/>
    <w:rsid w:val="00366A82"/>
    <w:rsid w:val="00367BDA"/>
    <w:rsid w:val="00371E54"/>
    <w:rsid w:val="003740A4"/>
    <w:rsid w:val="00391F08"/>
    <w:rsid w:val="00395EF3"/>
    <w:rsid w:val="00396BED"/>
    <w:rsid w:val="003A1932"/>
    <w:rsid w:val="003B4A03"/>
    <w:rsid w:val="003D555A"/>
    <w:rsid w:val="003E5A87"/>
    <w:rsid w:val="003F365A"/>
    <w:rsid w:val="003F69FB"/>
    <w:rsid w:val="0040777D"/>
    <w:rsid w:val="00412A56"/>
    <w:rsid w:val="004158A3"/>
    <w:rsid w:val="00421DC8"/>
    <w:rsid w:val="00431787"/>
    <w:rsid w:val="004349C4"/>
    <w:rsid w:val="00437793"/>
    <w:rsid w:val="0044070F"/>
    <w:rsid w:val="00445B40"/>
    <w:rsid w:val="004541E0"/>
    <w:rsid w:val="00456B6B"/>
    <w:rsid w:val="00471086"/>
    <w:rsid w:val="00473755"/>
    <w:rsid w:val="00475680"/>
    <w:rsid w:val="00475F3C"/>
    <w:rsid w:val="00484768"/>
    <w:rsid w:val="00486EC6"/>
    <w:rsid w:val="004B0771"/>
    <w:rsid w:val="004C4D3B"/>
    <w:rsid w:val="004D1B61"/>
    <w:rsid w:val="004D24A0"/>
    <w:rsid w:val="004D2A89"/>
    <w:rsid w:val="004F20AD"/>
    <w:rsid w:val="00510D17"/>
    <w:rsid w:val="00515345"/>
    <w:rsid w:val="00520E0E"/>
    <w:rsid w:val="00536E7C"/>
    <w:rsid w:val="00544AED"/>
    <w:rsid w:val="00557F1A"/>
    <w:rsid w:val="00583787"/>
    <w:rsid w:val="005918B1"/>
    <w:rsid w:val="00597017"/>
    <w:rsid w:val="00597AB9"/>
    <w:rsid w:val="005A30A0"/>
    <w:rsid w:val="005B40DB"/>
    <w:rsid w:val="005B7315"/>
    <w:rsid w:val="005D1BC8"/>
    <w:rsid w:val="005E1EDF"/>
    <w:rsid w:val="0060230A"/>
    <w:rsid w:val="00616B7C"/>
    <w:rsid w:val="006325D2"/>
    <w:rsid w:val="006427E4"/>
    <w:rsid w:val="006428F9"/>
    <w:rsid w:val="00656981"/>
    <w:rsid w:val="00660E62"/>
    <w:rsid w:val="00664177"/>
    <w:rsid w:val="00671806"/>
    <w:rsid w:val="0069416E"/>
    <w:rsid w:val="00694BA2"/>
    <w:rsid w:val="006971CA"/>
    <w:rsid w:val="00697615"/>
    <w:rsid w:val="0069772F"/>
    <w:rsid w:val="006A009F"/>
    <w:rsid w:val="006A1BDC"/>
    <w:rsid w:val="006B2295"/>
    <w:rsid w:val="006C2563"/>
    <w:rsid w:val="006D73D8"/>
    <w:rsid w:val="006E1C5E"/>
    <w:rsid w:val="006E52F7"/>
    <w:rsid w:val="00700C7C"/>
    <w:rsid w:val="0071141E"/>
    <w:rsid w:val="007163FC"/>
    <w:rsid w:val="007206B9"/>
    <w:rsid w:val="00722A5E"/>
    <w:rsid w:val="00732039"/>
    <w:rsid w:val="0075064A"/>
    <w:rsid w:val="0076728A"/>
    <w:rsid w:val="00776A36"/>
    <w:rsid w:val="00792C23"/>
    <w:rsid w:val="007A1C82"/>
    <w:rsid w:val="007A7E78"/>
    <w:rsid w:val="007C535E"/>
    <w:rsid w:val="007D1E8B"/>
    <w:rsid w:val="007E65B1"/>
    <w:rsid w:val="007F200C"/>
    <w:rsid w:val="00805258"/>
    <w:rsid w:val="008110E1"/>
    <w:rsid w:val="008257FE"/>
    <w:rsid w:val="008271BF"/>
    <w:rsid w:val="00841EA3"/>
    <w:rsid w:val="00847FB8"/>
    <w:rsid w:val="00855C82"/>
    <w:rsid w:val="008746A1"/>
    <w:rsid w:val="00877219"/>
    <w:rsid w:val="00880917"/>
    <w:rsid w:val="008809B1"/>
    <w:rsid w:val="00882163"/>
    <w:rsid w:val="00883A8E"/>
    <w:rsid w:val="00897F70"/>
    <w:rsid w:val="008A6732"/>
    <w:rsid w:val="008A69DD"/>
    <w:rsid w:val="008B0548"/>
    <w:rsid w:val="008B1821"/>
    <w:rsid w:val="008C0786"/>
    <w:rsid w:val="008C426A"/>
    <w:rsid w:val="008D10B7"/>
    <w:rsid w:val="008E56B2"/>
    <w:rsid w:val="008F3427"/>
    <w:rsid w:val="00902F8C"/>
    <w:rsid w:val="009213FC"/>
    <w:rsid w:val="0092782F"/>
    <w:rsid w:val="009379D1"/>
    <w:rsid w:val="00943897"/>
    <w:rsid w:val="009443B7"/>
    <w:rsid w:val="0095017F"/>
    <w:rsid w:val="00965BCC"/>
    <w:rsid w:val="00991942"/>
    <w:rsid w:val="00991A13"/>
    <w:rsid w:val="00992A67"/>
    <w:rsid w:val="0099592B"/>
    <w:rsid w:val="00996A22"/>
    <w:rsid w:val="009A09CC"/>
    <w:rsid w:val="009C098E"/>
    <w:rsid w:val="009C1A77"/>
    <w:rsid w:val="009D7BDD"/>
    <w:rsid w:val="009E79DA"/>
    <w:rsid w:val="009F1515"/>
    <w:rsid w:val="009F2417"/>
    <w:rsid w:val="00A0569C"/>
    <w:rsid w:val="00A15535"/>
    <w:rsid w:val="00A24002"/>
    <w:rsid w:val="00A44F25"/>
    <w:rsid w:val="00A5238A"/>
    <w:rsid w:val="00A537DB"/>
    <w:rsid w:val="00A57965"/>
    <w:rsid w:val="00A65115"/>
    <w:rsid w:val="00A67021"/>
    <w:rsid w:val="00A7083E"/>
    <w:rsid w:val="00A76054"/>
    <w:rsid w:val="00A83B27"/>
    <w:rsid w:val="00A92375"/>
    <w:rsid w:val="00A94160"/>
    <w:rsid w:val="00AA1D51"/>
    <w:rsid w:val="00AB6678"/>
    <w:rsid w:val="00AC1134"/>
    <w:rsid w:val="00AC5C81"/>
    <w:rsid w:val="00AD05EA"/>
    <w:rsid w:val="00AE1514"/>
    <w:rsid w:val="00AE19F1"/>
    <w:rsid w:val="00AE24C2"/>
    <w:rsid w:val="00AE4FBC"/>
    <w:rsid w:val="00AE67A9"/>
    <w:rsid w:val="00B12C52"/>
    <w:rsid w:val="00B1362A"/>
    <w:rsid w:val="00B22206"/>
    <w:rsid w:val="00B313CC"/>
    <w:rsid w:val="00B37A37"/>
    <w:rsid w:val="00B540F3"/>
    <w:rsid w:val="00B5769B"/>
    <w:rsid w:val="00B6499A"/>
    <w:rsid w:val="00B96CEA"/>
    <w:rsid w:val="00BB4C11"/>
    <w:rsid w:val="00BC0BCD"/>
    <w:rsid w:val="00BC7732"/>
    <w:rsid w:val="00BD3761"/>
    <w:rsid w:val="00BD3AC3"/>
    <w:rsid w:val="00BD5021"/>
    <w:rsid w:val="00BF65DC"/>
    <w:rsid w:val="00C02817"/>
    <w:rsid w:val="00C02BB6"/>
    <w:rsid w:val="00C15141"/>
    <w:rsid w:val="00C253EE"/>
    <w:rsid w:val="00C507B2"/>
    <w:rsid w:val="00C56E21"/>
    <w:rsid w:val="00C90F7C"/>
    <w:rsid w:val="00CA36F1"/>
    <w:rsid w:val="00CB418C"/>
    <w:rsid w:val="00CE2FA0"/>
    <w:rsid w:val="00CE4BD4"/>
    <w:rsid w:val="00CE559E"/>
    <w:rsid w:val="00D227E3"/>
    <w:rsid w:val="00D23093"/>
    <w:rsid w:val="00D30CCD"/>
    <w:rsid w:val="00D31573"/>
    <w:rsid w:val="00D320CA"/>
    <w:rsid w:val="00D32F57"/>
    <w:rsid w:val="00D360ED"/>
    <w:rsid w:val="00D51537"/>
    <w:rsid w:val="00D54D69"/>
    <w:rsid w:val="00D60CCE"/>
    <w:rsid w:val="00D62D04"/>
    <w:rsid w:val="00D86A6A"/>
    <w:rsid w:val="00D94EFD"/>
    <w:rsid w:val="00DA1097"/>
    <w:rsid w:val="00DA6A15"/>
    <w:rsid w:val="00DB5D14"/>
    <w:rsid w:val="00DB74C6"/>
    <w:rsid w:val="00DC581E"/>
    <w:rsid w:val="00DD4E04"/>
    <w:rsid w:val="00DD4E58"/>
    <w:rsid w:val="00DE0624"/>
    <w:rsid w:val="00DE2F7D"/>
    <w:rsid w:val="00DF3055"/>
    <w:rsid w:val="00E0034B"/>
    <w:rsid w:val="00E17710"/>
    <w:rsid w:val="00E21E5E"/>
    <w:rsid w:val="00E23EAC"/>
    <w:rsid w:val="00E25450"/>
    <w:rsid w:val="00E37845"/>
    <w:rsid w:val="00E45B2C"/>
    <w:rsid w:val="00E5140B"/>
    <w:rsid w:val="00E6246E"/>
    <w:rsid w:val="00E641E6"/>
    <w:rsid w:val="00E70536"/>
    <w:rsid w:val="00E70F39"/>
    <w:rsid w:val="00E73F09"/>
    <w:rsid w:val="00E76734"/>
    <w:rsid w:val="00E8492D"/>
    <w:rsid w:val="00E874E5"/>
    <w:rsid w:val="00E87EB3"/>
    <w:rsid w:val="00E9768F"/>
    <w:rsid w:val="00EA0EBE"/>
    <w:rsid w:val="00EA0F01"/>
    <w:rsid w:val="00EB46C8"/>
    <w:rsid w:val="00EC2C91"/>
    <w:rsid w:val="00EC6F8F"/>
    <w:rsid w:val="00ED04E5"/>
    <w:rsid w:val="00ED0E7A"/>
    <w:rsid w:val="00ED125A"/>
    <w:rsid w:val="00ED1282"/>
    <w:rsid w:val="00EE728E"/>
    <w:rsid w:val="00EF522F"/>
    <w:rsid w:val="00F03D64"/>
    <w:rsid w:val="00F07350"/>
    <w:rsid w:val="00F150DE"/>
    <w:rsid w:val="00F247B2"/>
    <w:rsid w:val="00F35DF8"/>
    <w:rsid w:val="00F50171"/>
    <w:rsid w:val="00F53A64"/>
    <w:rsid w:val="00F61B3E"/>
    <w:rsid w:val="00F87DAD"/>
    <w:rsid w:val="00F92377"/>
    <w:rsid w:val="00FA41A9"/>
    <w:rsid w:val="00FB1A91"/>
    <w:rsid w:val="00FB7B59"/>
    <w:rsid w:val="00FD43F8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9" ma:contentTypeDescription="Izveidot jaunu dokumentu." ma:contentTypeScope="" ma:versionID="fa72197cce89b702585fc833b8c18a90">
  <xsd:schema xmlns:xsd="http://www.w3.org/2001/XMLSchema" xmlns:xs="http://www.w3.org/2001/XMLSchema" xmlns:p="http://schemas.microsoft.com/office/2006/metadata/properties" xmlns:ns3="9da6383c-9756-4074-bb8c-4f7bfe5c6960" targetNamespace="http://schemas.microsoft.com/office/2006/metadata/properties" ma:root="true" ma:fieldsID="f24ffb4d41e4870c302fc85f99fb6b6d" ns3:_="">
    <xsd:import namespace="9da6383c-9756-4074-bb8c-4f7bfe5c69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681DB4-4877-40A3-8F25-C947B35B8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24FB66-3418-4230-AE05-E1F367DAA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1810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63</cp:revision>
  <dcterms:created xsi:type="dcterms:W3CDTF">2020-12-08T06:20:00Z</dcterms:created>
  <dcterms:modified xsi:type="dcterms:W3CDTF">2021-03-02T09:16:00Z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