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BAC1C" w14:textId="77777777" w:rsidR="00EC397D" w:rsidRDefault="00EC397D" w:rsidP="00203314">
      <w:pPr>
        <w:jc w:val="right"/>
        <w:rPr>
          <w:rFonts w:eastAsia="Times New Roman"/>
          <w:bCs/>
          <w:i/>
          <w:iCs/>
        </w:rPr>
      </w:pPr>
    </w:p>
    <w:p w14:paraId="20F5308E" w14:textId="77777777" w:rsidR="00703C79" w:rsidRPr="000849D6" w:rsidRDefault="00703C79" w:rsidP="00703C79">
      <w:pPr>
        <w:spacing w:line="259" w:lineRule="auto"/>
        <w:jc w:val="right"/>
        <w:rPr>
          <w:bCs/>
          <w:color w:val="000000"/>
        </w:rPr>
      </w:pPr>
      <w:r w:rsidRPr="000849D6">
        <w:rPr>
          <w:bCs/>
          <w:color w:val="000000"/>
        </w:rPr>
        <w:t>3.1.pielikums</w:t>
      </w:r>
    </w:p>
    <w:p w14:paraId="79547553" w14:textId="77777777" w:rsidR="00703C79" w:rsidRDefault="00703C79" w:rsidP="00703C79">
      <w:pPr>
        <w:spacing w:line="259" w:lineRule="auto"/>
        <w:jc w:val="right"/>
        <w:rPr>
          <w:bCs/>
          <w:color w:val="000000"/>
        </w:rPr>
      </w:pPr>
      <w:r w:rsidRPr="000849D6">
        <w:rPr>
          <w:bCs/>
          <w:color w:val="000000"/>
        </w:rPr>
        <w:t>Atklāta konkursa nolikumam</w:t>
      </w:r>
      <w:r w:rsidRPr="000849D6">
        <w:rPr>
          <w:bCs/>
          <w:color w:val="000000"/>
        </w:rPr>
        <w:br/>
        <w:t>“Autobusu piegāde”</w:t>
      </w:r>
      <w:r w:rsidRPr="000849D6">
        <w:rPr>
          <w:bCs/>
          <w:color w:val="000000"/>
        </w:rPr>
        <w:br/>
        <w:t>identifikācijas Nr. RS/2026</w:t>
      </w:r>
      <w:r>
        <w:rPr>
          <w:bCs/>
          <w:color w:val="000000"/>
        </w:rPr>
        <w:t>/17</w:t>
      </w:r>
    </w:p>
    <w:p w14:paraId="28897CD3" w14:textId="77777777" w:rsidR="00126D61" w:rsidRDefault="00126D61" w:rsidP="00126D61">
      <w:pPr>
        <w:jc w:val="right"/>
        <w:rPr>
          <w:rFonts w:eastAsia="Times New Roman"/>
          <w:bCs/>
          <w:i/>
          <w:iCs/>
          <w:sz w:val="24"/>
          <w:szCs w:val="24"/>
        </w:rPr>
      </w:pPr>
    </w:p>
    <w:p w14:paraId="2616B368" w14:textId="768FE1F4" w:rsidR="00126D61" w:rsidRDefault="00425A0C" w:rsidP="00126D61">
      <w:pPr>
        <w:jc w:val="right"/>
        <w:rPr>
          <w:rFonts w:eastAsia="Times New Roman"/>
          <w:bCs/>
          <w:i/>
          <w:iCs/>
          <w:color w:val="FF0000"/>
          <w:sz w:val="24"/>
          <w:szCs w:val="24"/>
        </w:rPr>
      </w:pPr>
      <w:r>
        <w:rPr>
          <w:rFonts w:eastAsia="Times New Roman"/>
          <w:bCs/>
          <w:i/>
          <w:iCs/>
          <w:color w:val="FF0000"/>
          <w:sz w:val="24"/>
          <w:szCs w:val="24"/>
        </w:rPr>
        <w:t xml:space="preserve">Jaunā redakcijā pēc </w:t>
      </w:r>
      <w:r w:rsidR="00126D61" w:rsidRPr="00D07F2C">
        <w:rPr>
          <w:rFonts w:eastAsia="Times New Roman"/>
          <w:bCs/>
          <w:i/>
          <w:iCs/>
          <w:color w:val="FF0000"/>
          <w:sz w:val="24"/>
          <w:szCs w:val="24"/>
        </w:rPr>
        <w:t>19.06.2026.</w:t>
      </w:r>
      <w:r>
        <w:rPr>
          <w:rFonts w:eastAsia="Times New Roman"/>
          <w:bCs/>
          <w:i/>
          <w:iCs/>
          <w:color w:val="FF0000"/>
          <w:sz w:val="24"/>
          <w:szCs w:val="24"/>
        </w:rPr>
        <w:t>grozījumiem</w:t>
      </w:r>
    </w:p>
    <w:p w14:paraId="063E8DAC" w14:textId="3FE4BBC3" w:rsidR="00425A0C" w:rsidRPr="00D07F2C" w:rsidRDefault="007669DC" w:rsidP="007669DC">
      <w:pPr>
        <w:tabs>
          <w:tab w:val="left" w:pos="7530"/>
        </w:tabs>
        <w:rPr>
          <w:rFonts w:eastAsia="Times New Roman"/>
          <w:bCs/>
          <w:i/>
          <w:iCs/>
          <w:color w:val="FF0000"/>
          <w:sz w:val="24"/>
          <w:szCs w:val="24"/>
        </w:rPr>
      </w:pPr>
      <w:r>
        <w:rPr>
          <w:rFonts w:eastAsia="Times New Roman"/>
          <w:bCs/>
          <w:i/>
          <w:iCs/>
          <w:color w:val="FF0000"/>
          <w:sz w:val="24"/>
          <w:szCs w:val="24"/>
        </w:rPr>
        <w:tab/>
      </w:r>
    </w:p>
    <w:p w14:paraId="5DA13573" w14:textId="494C9320" w:rsidR="004048C3" w:rsidRPr="00F1264F" w:rsidRDefault="004048C3" w:rsidP="00445728">
      <w:pPr>
        <w:jc w:val="center"/>
        <w:rPr>
          <w:b/>
        </w:rPr>
      </w:pPr>
      <w:r w:rsidRPr="00F1264F">
        <w:rPr>
          <w:b/>
          <w:bCs/>
        </w:rPr>
        <w:t>TEHNISKĀ SPECIFIKĀCIJA</w:t>
      </w:r>
      <w:r w:rsidRPr="00F1264F">
        <w:rPr>
          <w:b/>
        </w:rPr>
        <w:t xml:space="preserve"> </w:t>
      </w:r>
    </w:p>
    <w:p w14:paraId="0C8C68E7" w14:textId="6588A4DD" w:rsidR="00BC4527" w:rsidRPr="00F1264F" w:rsidRDefault="003F4856" w:rsidP="004048C3">
      <w:pPr>
        <w:jc w:val="center"/>
        <w:rPr>
          <w:b/>
        </w:rPr>
      </w:pPr>
      <w:r w:rsidRPr="00F1264F">
        <w:rPr>
          <w:b/>
        </w:rPr>
        <w:t xml:space="preserve"> </w:t>
      </w:r>
      <w:r w:rsidR="00F37141" w:rsidRPr="00F1264F">
        <w:rPr>
          <w:b/>
        </w:rPr>
        <w:t xml:space="preserve">18m </w:t>
      </w:r>
      <w:proofErr w:type="spellStart"/>
      <w:r w:rsidR="008039D3" w:rsidRPr="00F1264F">
        <w:rPr>
          <w:b/>
        </w:rPr>
        <w:t>elektro</w:t>
      </w:r>
      <w:r w:rsidR="007D5D23" w:rsidRPr="00F1264F">
        <w:rPr>
          <w:b/>
        </w:rPr>
        <w:t>autobusiem</w:t>
      </w:r>
      <w:proofErr w:type="spellEnd"/>
    </w:p>
    <w:sdt>
      <w:sdtPr>
        <w:rPr>
          <w:rFonts w:ascii="Times New Roman" w:eastAsia="Calibri" w:hAnsi="Times New Roman" w:cs="Times New Roman"/>
          <w:b w:val="0"/>
          <w:bCs w:val="0"/>
          <w:color w:val="auto"/>
          <w:sz w:val="22"/>
          <w:szCs w:val="22"/>
          <w:shd w:val="clear" w:color="auto" w:fill="E6E6E6"/>
        </w:rPr>
        <w:id w:val="944273510"/>
        <w:docPartObj>
          <w:docPartGallery w:val="Table of Contents"/>
          <w:docPartUnique/>
        </w:docPartObj>
      </w:sdtPr>
      <w:sdtContent>
        <w:p w14:paraId="4F7FFB65" w14:textId="77777777" w:rsidR="00B24A18" w:rsidRPr="00F1264F" w:rsidRDefault="00B24A18" w:rsidP="001A6E28">
          <w:pPr>
            <w:pStyle w:val="TOCHeading"/>
            <w:numPr>
              <w:ilvl w:val="0"/>
              <w:numId w:val="0"/>
            </w:numPr>
            <w:jc w:val="center"/>
            <w:rPr>
              <w:rFonts w:ascii="Times New Roman" w:hAnsi="Times New Roman" w:cs="Times New Roman"/>
              <w:color w:val="auto"/>
            </w:rPr>
          </w:pPr>
          <w:r w:rsidRPr="00F1264F">
            <w:rPr>
              <w:rFonts w:ascii="Times New Roman" w:hAnsi="Times New Roman" w:cs="Times New Roman"/>
              <w:color w:val="auto"/>
            </w:rPr>
            <w:t>Saturs</w:t>
          </w:r>
        </w:p>
        <w:p w14:paraId="48AE5EAD" w14:textId="0B4789E6" w:rsidR="00BE0D1F" w:rsidRDefault="00B24A18">
          <w:pPr>
            <w:pStyle w:val="TOC1"/>
            <w:rPr>
              <w:rFonts w:asciiTheme="minorHAnsi" w:eastAsiaTheme="minorEastAsia" w:hAnsiTheme="minorHAnsi" w:cstheme="minorBidi"/>
              <w:noProof/>
              <w:kern w:val="2"/>
              <w:sz w:val="24"/>
              <w:szCs w:val="24"/>
              <w:lang w:eastAsia="lv-LV"/>
              <w14:ligatures w14:val="standardContextual"/>
            </w:rPr>
          </w:pPr>
          <w:r w:rsidRPr="00F1264F">
            <w:rPr>
              <w:shd w:val="clear" w:color="auto" w:fill="E6E6E6"/>
            </w:rPr>
            <w:fldChar w:fldCharType="begin"/>
          </w:r>
          <w:r w:rsidRPr="00F1264F">
            <w:instrText xml:space="preserve"> TOC \o "1-3" \h \z \u </w:instrText>
          </w:r>
          <w:r w:rsidRPr="00F1264F">
            <w:rPr>
              <w:shd w:val="clear" w:color="auto" w:fill="E6E6E6"/>
            </w:rPr>
            <w:fldChar w:fldCharType="separate"/>
          </w:r>
          <w:hyperlink w:anchor="_Toc229384670" w:history="1">
            <w:r w:rsidR="00BE0D1F" w:rsidRPr="004B785E">
              <w:rPr>
                <w:rStyle w:val="Hyperlink"/>
                <w:noProof/>
              </w:rPr>
              <w:t>1.</w:t>
            </w:r>
            <w:r w:rsidR="00BE0D1F">
              <w:rPr>
                <w:rFonts w:asciiTheme="minorHAnsi" w:eastAsiaTheme="minorEastAsia" w:hAnsiTheme="minorHAnsi" w:cstheme="minorBidi"/>
                <w:noProof/>
                <w:kern w:val="2"/>
                <w:sz w:val="24"/>
                <w:szCs w:val="24"/>
                <w:lang w:eastAsia="lv-LV"/>
                <w14:ligatures w14:val="standardContextual"/>
              </w:rPr>
              <w:tab/>
            </w:r>
            <w:r w:rsidR="00BE0D1F" w:rsidRPr="004B785E">
              <w:rPr>
                <w:rStyle w:val="Hyperlink"/>
                <w:noProof/>
              </w:rPr>
              <w:t>IEVADS</w:t>
            </w:r>
            <w:r w:rsidR="00BE0D1F">
              <w:rPr>
                <w:noProof/>
                <w:webHidden/>
              </w:rPr>
              <w:tab/>
            </w:r>
            <w:r w:rsidR="00BE0D1F">
              <w:rPr>
                <w:noProof/>
                <w:webHidden/>
              </w:rPr>
              <w:fldChar w:fldCharType="begin"/>
            </w:r>
            <w:r w:rsidR="00BE0D1F">
              <w:rPr>
                <w:noProof/>
                <w:webHidden/>
              </w:rPr>
              <w:instrText xml:space="preserve"> PAGEREF _Toc229384670 \h </w:instrText>
            </w:r>
            <w:r w:rsidR="00BE0D1F">
              <w:rPr>
                <w:noProof/>
                <w:webHidden/>
              </w:rPr>
            </w:r>
            <w:r w:rsidR="00BE0D1F">
              <w:rPr>
                <w:noProof/>
                <w:webHidden/>
              </w:rPr>
              <w:fldChar w:fldCharType="separate"/>
            </w:r>
            <w:r w:rsidR="00BE0D1F">
              <w:rPr>
                <w:noProof/>
                <w:webHidden/>
              </w:rPr>
              <w:t>7</w:t>
            </w:r>
            <w:r w:rsidR="00BE0D1F">
              <w:rPr>
                <w:noProof/>
                <w:webHidden/>
              </w:rPr>
              <w:fldChar w:fldCharType="end"/>
            </w:r>
          </w:hyperlink>
        </w:p>
        <w:p w14:paraId="6472EC63" w14:textId="5D161DC2"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71" w:history="1">
            <w:r w:rsidRPr="004B785E">
              <w:rPr>
                <w:rStyle w:val="Hyperlink"/>
              </w:rPr>
              <w:t>1.1.</w:t>
            </w:r>
            <w:r>
              <w:rPr>
                <w:rFonts w:asciiTheme="minorHAnsi" w:eastAsiaTheme="minorEastAsia" w:hAnsiTheme="minorHAnsi" w:cstheme="minorBidi"/>
                <w:kern w:val="2"/>
                <w:sz w:val="24"/>
                <w:szCs w:val="24"/>
                <w:lang w:eastAsia="lv-LV"/>
                <w14:ligatures w14:val="standardContextual"/>
              </w:rPr>
              <w:tab/>
            </w:r>
            <w:r w:rsidRPr="004B785E">
              <w:rPr>
                <w:rStyle w:val="Hyperlink"/>
              </w:rPr>
              <w:t>Lietotie saīsinājumi</w:t>
            </w:r>
            <w:r>
              <w:rPr>
                <w:webHidden/>
              </w:rPr>
              <w:tab/>
            </w:r>
            <w:r>
              <w:rPr>
                <w:webHidden/>
              </w:rPr>
              <w:fldChar w:fldCharType="begin"/>
            </w:r>
            <w:r>
              <w:rPr>
                <w:webHidden/>
              </w:rPr>
              <w:instrText xml:space="preserve"> PAGEREF _Toc229384671 \h </w:instrText>
            </w:r>
            <w:r>
              <w:rPr>
                <w:webHidden/>
              </w:rPr>
            </w:r>
            <w:r>
              <w:rPr>
                <w:webHidden/>
              </w:rPr>
              <w:fldChar w:fldCharType="separate"/>
            </w:r>
            <w:r>
              <w:rPr>
                <w:webHidden/>
              </w:rPr>
              <w:t>7</w:t>
            </w:r>
            <w:r>
              <w:rPr>
                <w:webHidden/>
              </w:rPr>
              <w:fldChar w:fldCharType="end"/>
            </w:r>
          </w:hyperlink>
        </w:p>
        <w:p w14:paraId="27E36E21" w14:textId="42AAED5C" w:rsidR="00BE0D1F" w:rsidRDefault="00BE0D1F">
          <w:pPr>
            <w:pStyle w:val="TOC1"/>
            <w:rPr>
              <w:rFonts w:asciiTheme="minorHAnsi" w:eastAsiaTheme="minorEastAsia" w:hAnsiTheme="minorHAnsi" w:cstheme="minorBidi"/>
              <w:noProof/>
              <w:kern w:val="2"/>
              <w:sz w:val="24"/>
              <w:szCs w:val="24"/>
              <w:lang w:eastAsia="lv-LV"/>
              <w14:ligatures w14:val="standardContextual"/>
            </w:rPr>
          </w:pPr>
          <w:hyperlink w:anchor="_Toc229384672" w:history="1">
            <w:r w:rsidRPr="004B785E">
              <w:rPr>
                <w:rStyle w:val="Hyperlink"/>
                <w:noProof/>
              </w:rPr>
              <w:t>A.</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VISPĀRĪGĀS PRASĪBAS</w:t>
            </w:r>
            <w:r>
              <w:rPr>
                <w:noProof/>
                <w:webHidden/>
              </w:rPr>
              <w:tab/>
            </w:r>
            <w:r>
              <w:rPr>
                <w:noProof/>
                <w:webHidden/>
              </w:rPr>
              <w:fldChar w:fldCharType="begin"/>
            </w:r>
            <w:r>
              <w:rPr>
                <w:noProof/>
                <w:webHidden/>
              </w:rPr>
              <w:instrText xml:space="preserve"> PAGEREF _Toc229384672 \h </w:instrText>
            </w:r>
            <w:r>
              <w:rPr>
                <w:noProof/>
                <w:webHidden/>
              </w:rPr>
            </w:r>
            <w:r>
              <w:rPr>
                <w:noProof/>
                <w:webHidden/>
              </w:rPr>
              <w:fldChar w:fldCharType="separate"/>
            </w:r>
            <w:r>
              <w:rPr>
                <w:noProof/>
                <w:webHidden/>
              </w:rPr>
              <w:t>8</w:t>
            </w:r>
            <w:r>
              <w:rPr>
                <w:noProof/>
                <w:webHidden/>
              </w:rPr>
              <w:fldChar w:fldCharType="end"/>
            </w:r>
          </w:hyperlink>
        </w:p>
        <w:p w14:paraId="5B04AB7F" w14:textId="45007E0E"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73" w:history="1">
            <w:r w:rsidRPr="004B785E">
              <w:rPr>
                <w:rStyle w:val="Hyperlink"/>
              </w:rPr>
              <w:t>1.</w:t>
            </w:r>
            <w:r>
              <w:rPr>
                <w:rFonts w:asciiTheme="minorHAnsi" w:eastAsiaTheme="minorEastAsia" w:hAnsiTheme="minorHAnsi" w:cstheme="minorBidi"/>
                <w:kern w:val="2"/>
                <w:sz w:val="24"/>
                <w:szCs w:val="24"/>
                <w:lang w:eastAsia="lv-LV"/>
                <w14:ligatures w14:val="standardContextual"/>
              </w:rPr>
              <w:tab/>
            </w:r>
            <w:r w:rsidRPr="004B785E">
              <w:rPr>
                <w:rStyle w:val="Hyperlink"/>
              </w:rPr>
              <w:t>Transportlīdzekļa tips</w:t>
            </w:r>
            <w:r>
              <w:rPr>
                <w:webHidden/>
              </w:rPr>
              <w:tab/>
            </w:r>
            <w:r>
              <w:rPr>
                <w:webHidden/>
              </w:rPr>
              <w:fldChar w:fldCharType="begin"/>
            </w:r>
            <w:r>
              <w:rPr>
                <w:webHidden/>
              </w:rPr>
              <w:instrText xml:space="preserve"> PAGEREF _Toc229384673 \h </w:instrText>
            </w:r>
            <w:r>
              <w:rPr>
                <w:webHidden/>
              </w:rPr>
            </w:r>
            <w:r>
              <w:rPr>
                <w:webHidden/>
              </w:rPr>
              <w:fldChar w:fldCharType="separate"/>
            </w:r>
            <w:r>
              <w:rPr>
                <w:webHidden/>
              </w:rPr>
              <w:t>8</w:t>
            </w:r>
            <w:r>
              <w:rPr>
                <w:webHidden/>
              </w:rPr>
              <w:fldChar w:fldCharType="end"/>
            </w:r>
          </w:hyperlink>
        </w:p>
        <w:p w14:paraId="5D341A3A" w14:textId="32526086"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74" w:history="1">
            <w:r w:rsidRPr="004B785E">
              <w:rPr>
                <w:rStyle w:val="Hyperlink"/>
              </w:rPr>
              <w:t>2.</w:t>
            </w:r>
            <w:r>
              <w:rPr>
                <w:rFonts w:asciiTheme="minorHAnsi" w:eastAsiaTheme="minorEastAsia" w:hAnsiTheme="minorHAnsi" w:cstheme="minorBidi"/>
                <w:kern w:val="2"/>
                <w:sz w:val="24"/>
                <w:szCs w:val="24"/>
                <w:lang w:eastAsia="lv-LV"/>
                <w14:ligatures w14:val="standardContextual"/>
              </w:rPr>
              <w:tab/>
            </w:r>
            <w:r w:rsidRPr="004B785E">
              <w:rPr>
                <w:rStyle w:val="Hyperlink"/>
              </w:rPr>
              <w:t>Transportlīdzekļa izmēri</w:t>
            </w:r>
            <w:r>
              <w:rPr>
                <w:webHidden/>
              </w:rPr>
              <w:tab/>
            </w:r>
            <w:r>
              <w:rPr>
                <w:webHidden/>
              </w:rPr>
              <w:fldChar w:fldCharType="begin"/>
            </w:r>
            <w:r>
              <w:rPr>
                <w:webHidden/>
              </w:rPr>
              <w:instrText xml:space="preserve"> PAGEREF _Toc229384674 \h </w:instrText>
            </w:r>
            <w:r>
              <w:rPr>
                <w:webHidden/>
              </w:rPr>
            </w:r>
            <w:r>
              <w:rPr>
                <w:webHidden/>
              </w:rPr>
              <w:fldChar w:fldCharType="separate"/>
            </w:r>
            <w:r>
              <w:rPr>
                <w:webHidden/>
              </w:rPr>
              <w:t>8</w:t>
            </w:r>
            <w:r>
              <w:rPr>
                <w:webHidden/>
              </w:rPr>
              <w:fldChar w:fldCharType="end"/>
            </w:r>
          </w:hyperlink>
        </w:p>
        <w:p w14:paraId="32DEFCE9" w14:textId="4A7792D4"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75" w:history="1">
            <w:r w:rsidRPr="004B785E">
              <w:rPr>
                <w:rStyle w:val="Hyperlink"/>
              </w:rPr>
              <w:t>2.1.</w:t>
            </w:r>
            <w:r>
              <w:rPr>
                <w:rFonts w:asciiTheme="minorHAnsi" w:eastAsiaTheme="minorEastAsia" w:hAnsiTheme="minorHAnsi" w:cstheme="minorBidi"/>
                <w:kern w:val="2"/>
                <w:sz w:val="24"/>
                <w:szCs w:val="24"/>
                <w:lang w:eastAsia="lv-LV"/>
                <w14:ligatures w14:val="standardContextual"/>
              </w:rPr>
              <w:tab/>
            </w:r>
            <w:r w:rsidRPr="004B785E">
              <w:rPr>
                <w:rStyle w:val="Hyperlink"/>
              </w:rPr>
              <w:t>Gabarīti</w:t>
            </w:r>
            <w:r>
              <w:rPr>
                <w:webHidden/>
              </w:rPr>
              <w:tab/>
            </w:r>
            <w:r>
              <w:rPr>
                <w:webHidden/>
              </w:rPr>
              <w:fldChar w:fldCharType="begin"/>
            </w:r>
            <w:r>
              <w:rPr>
                <w:webHidden/>
              </w:rPr>
              <w:instrText xml:space="preserve"> PAGEREF _Toc229384675 \h </w:instrText>
            </w:r>
            <w:r>
              <w:rPr>
                <w:webHidden/>
              </w:rPr>
            </w:r>
            <w:r>
              <w:rPr>
                <w:webHidden/>
              </w:rPr>
              <w:fldChar w:fldCharType="separate"/>
            </w:r>
            <w:r>
              <w:rPr>
                <w:webHidden/>
              </w:rPr>
              <w:t>8</w:t>
            </w:r>
            <w:r>
              <w:rPr>
                <w:webHidden/>
              </w:rPr>
              <w:fldChar w:fldCharType="end"/>
            </w:r>
          </w:hyperlink>
        </w:p>
        <w:p w14:paraId="2F994851" w14:textId="462F4EF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76" w:history="1">
            <w:r w:rsidRPr="004B785E">
              <w:rPr>
                <w:rStyle w:val="Hyperlink"/>
              </w:rPr>
              <w:t>2.2.</w:t>
            </w:r>
            <w:r>
              <w:rPr>
                <w:rFonts w:asciiTheme="minorHAnsi" w:eastAsiaTheme="minorEastAsia" w:hAnsiTheme="minorHAnsi" w:cstheme="minorBidi"/>
                <w:kern w:val="2"/>
                <w:sz w:val="24"/>
                <w:szCs w:val="24"/>
                <w:lang w:eastAsia="lv-LV"/>
                <w14:ligatures w14:val="standardContextual"/>
              </w:rPr>
              <w:tab/>
            </w:r>
            <w:r w:rsidRPr="004B785E">
              <w:rPr>
                <w:rStyle w:val="Hyperlink"/>
              </w:rPr>
              <w:t>Pārkares leņķi</w:t>
            </w:r>
            <w:r>
              <w:rPr>
                <w:webHidden/>
              </w:rPr>
              <w:tab/>
            </w:r>
            <w:r>
              <w:rPr>
                <w:webHidden/>
              </w:rPr>
              <w:fldChar w:fldCharType="begin"/>
            </w:r>
            <w:r>
              <w:rPr>
                <w:webHidden/>
              </w:rPr>
              <w:instrText xml:space="preserve"> PAGEREF _Toc229384676 \h </w:instrText>
            </w:r>
            <w:r>
              <w:rPr>
                <w:webHidden/>
              </w:rPr>
            </w:r>
            <w:r>
              <w:rPr>
                <w:webHidden/>
              </w:rPr>
              <w:fldChar w:fldCharType="separate"/>
            </w:r>
            <w:r>
              <w:rPr>
                <w:webHidden/>
              </w:rPr>
              <w:t>8</w:t>
            </w:r>
            <w:r>
              <w:rPr>
                <w:webHidden/>
              </w:rPr>
              <w:fldChar w:fldCharType="end"/>
            </w:r>
          </w:hyperlink>
        </w:p>
        <w:p w14:paraId="267824D1" w14:textId="345F8A00"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77" w:history="1">
            <w:r w:rsidRPr="004B785E">
              <w:rPr>
                <w:rStyle w:val="Hyperlink"/>
              </w:rPr>
              <w:t>2.3.</w:t>
            </w:r>
            <w:r>
              <w:rPr>
                <w:rFonts w:asciiTheme="minorHAnsi" w:eastAsiaTheme="minorEastAsia" w:hAnsiTheme="minorHAnsi" w:cstheme="minorBidi"/>
                <w:kern w:val="2"/>
                <w:sz w:val="24"/>
                <w:szCs w:val="24"/>
                <w:lang w:eastAsia="lv-LV"/>
                <w14:ligatures w14:val="standardContextual"/>
              </w:rPr>
              <w:tab/>
            </w:r>
            <w:r w:rsidRPr="004B785E">
              <w:rPr>
                <w:rStyle w:val="Hyperlink"/>
              </w:rPr>
              <w:t>Klīrenss</w:t>
            </w:r>
            <w:r>
              <w:rPr>
                <w:webHidden/>
              </w:rPr>
              <w:tab/>
            </w:r>
            <w:r>
              <w:rPr>
                <w:webHidden/>
              </w:rPr>
              <w:fldChar w:fldCharType="begin"/>
            </w:r>
            <w:r>
              <w:rPr>
                <w:webHidden/>
              </w:rPr>
              <w:instrText xml:space="preserve"> PAGEREF _Toc229384677 \h </w:instrText>
            </w:r>
            <w:r>
              <w:rPr>
                <w:webHidden/>
              </w:rPr>
            </w:r>
            <w:r>
              <w:rPr>
                <w:webHidden/>
              </w:rPr>
              <w:fldChar w:fldCharType="separate"/>
            </w:r>
            <w:r>
              <w:rPr>
                <w:webHidden/>
              </w:rPr>
              <w:t>8</w:t>
            </w:r>
            <w:r>
              <w:rPr>
                <w:webHidden/>
              </w:rPr>
              <w:fldChar w:fldCharType="end"/>
            </w:r>
          </w:hyperlink>
        </w:p>
        <w:p w14:paraId="6A293426" w14:textId="70E58776"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78" w:history="1">
            <w:r w:rsidRPr="004B785E">
              <w:rPr>
                <w:rStyle w:val="Hyperlink"/>
              </w:rPr>
              <w:t>2.4.</w:t>
            </w:r>
            <w:r>
              <w:rPr>
                <w:rFonts w:asciiTheme="minorHAnsi" w:eastAsiaTheme="minorEastAsia" w:hAnsiTheme="minorHAnsi" w:cstheme="minorBidi"/>
                <w:kern w:val="2"/>
                <w:sz w:val="24"/>
                <w:szCs w:val="24"/>
                <w:lang w:eastAsia="lv-LV"/>
                <w14:ligatures w14:val="standardContextual"/>
              </w:rPr>
              <w:tab/>
            </w:r>
            <w:r w:rsidRPr="004B785E">
              <w:rPr>
                <w:rStyle w:val="Hyperlink"/>
              </w:rPr>
              <w:t>Ieejas un galvenās ejas</w:t>
            </w:r>
            <w:r>
              <w:rPr>
                <w:webHidden/>
              </w:rPr>
              <w:tab/>
            </w:r>
            <w:r>
              <w:rPr>
                <w:webHidden/>
              </w:rPr>
              <w:fldChar w:fldCharType="begin"/>
            </w:r>
            <w:r>
              <w:rPr>
                <w:webHidden/>
              </w:rPr>
              <w:instrText xml:space="preserve"> PAGEREF _Toc229384678 \h </w:instrText>
            </w:r>
            <w:r>
              <w:rPr>
                <w:webHidden/>
              </w:rPr>
            </w:r>
            <w:r>
              <w:rPr>
                <w:webHidden/>
              </w:rPr>
              <w:fldChar w:fldCharType="separate"/>
            </w:r>
            <w:r>
              <w:rPr>
                <w:webHidden/>
              </w:rPr>
              <w:t>9</w:t>
            </w:r>
            <w:r>
              <w:rPr>
                <w:webHidden/>
              </w:rPr>
              <w:fldChar w:fldCharType="end"/>
            </w:r>
          </w:hyperlink>
        </w:p>
        <w:p w14:paraId="49C287EC" w14:textId="53BB059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79" w:history="1">
            <w:r w:rsidRPr="004B785E">
              <w:rPr>
                <w:rStyle w:val="Hyperlink"/>
              </w:rPr>
              <w:t>3.</w:t>
            </w:r>
            <w:r>
              <w:rPr>
                <w:rFonts w:asciiTheme="minorHAnsi" w:eastAsiaTheme="minorEastAsia" w:hAnsiTheme="minorHAnsi" w:cstheme="minorBidi"/>
                <w:kern w:val="2"/>
                <w:sz w:val="24"/>
                <w:szCs w:val="24"/>
                <w:lang w:eastAsia="lv-LV"/>
                <w14:ligatures w14:val="standardContextual"/>
              </w:rPr>
              <w:tab/>
            </w:r>
            <w:r w:rsidRPr="004B785E">
              <w:rPr>
                <w:rStyle w:val="Hyperlink"/>
              </w:rPr>
              <w:t>Transportlīdzekļa ietilpība / Pasažieru skaits</w:t>
            </w:r>
            <w:r>
              <w:rPr>
                <w:webHidden/>
              </w:rPr>
              <w:tab/>
            </w:r>
            <w:r>
              <w:rPr>
                <w:webHidden/>
              </w:rPr>
              <w:fldChar w:fldCharType="begin"/>
            </w:r>
            <w:r>
              <w:rPr>
                <w:webHidden/>
              </w:rPr>
              <w:instrText xml:space="preserve"> PAGEREF _Toc229384679 \h </w:instrText>
            </w:r>
            <w:r>
              <w:rPr>
                <w:webHidden/>
              </w:rPr>
            </w:r>
            <w:r>
              <w:rPr>
                <w:webHidden/>
              </w:rPr>
              <w:fldChar w:fldCharType="separate"/>
            </w:r>
            <w:r>
              <w:rPr>
                <w:webHidden/>
              </w:rPr>
              <w:t>9</w:t>
            </w:r>
            <w:r>
              <w:rPr>
                <w:webHidden/>
              </w:rPr>
              <w:fldChar w:fldCharType="end"/>
            </w:r>
          </w:hyperlink>
        </w:p>
        <w:p w14:paraId="46E534B6" w14:textId="569DA5D2"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0" w:history="1">
            <w:r w:rsidRPr="004B785E">
              <w:rPr>
                <w:rStyle w:val="Hyperlink"/>
              </w:rPr>
              <w:t>4.</w:t>
            </w:r>
            <w:r>
              <w:rPr>
                <w:rFonts w:asciiTheme="minorHAnsi" w:eastAsiaTheme="minorEastAsia" w:hAnsiTheme="minorHAnsi" w:cstheme="minorBidi"/>
                <w:kern w:val="2"/>
                <w:sz w:val="24"/>
                <w:szCs w:val="24"/>
                <w:lang w:eastAsia="lv-LV"/>
                <w14:ligatures w14:val="standardContextual"/>
              </w:rPr>
              <w:tab/>
            </w:r>
            <w:r w:rsidRPr="004B785E">
              <w:rPr>
                <w:rStyle w:val="Hyperlink"/>
              </w:rPr>
              <w:t>Transportlīdzekļa masa / Masas sadalījums pa asīm</w:t>
            </w:r>
            <w:r>
              <w:rPr>
                <w:webHidden/>
              </w:rPr>
              <w:tab/>
            </w:r>
            <w:r>
              <w:rPr>
                <w:webHidden/>
              </w:rPr>
              <w:fldChar w:fldCharType="begin"/>
            </w:r>
            <w:r>
              <w:rPr>
                <w:webHidden/>
              </w:rPr>
              <w:instrText xml:space="preserve"> PAGEREF _Toc229384680 \h </w:instrText>
            </w:r>
            <w:r>
              <w:rPr>
                <w:webHidden/>
              </w:rPr>
            </w:r>
            <w:r>
              <w:rPr>
                <w:webHidden/>
              </w:rPr>
              <w:fldChar w:fldCharType="separate"/>
            </w:r>
            <w:r>
              <w:rPr>
                <w:webHidden/>
              </w:rPr>
              <w:t>9</w:t>
            </w:r>
            <w:r>
              <w:rPr>
                <w:webHidden/>
              </w:rPr>
              <w:fldChar w:fldCharType="end"/>
            </w:r>
          </w:hyperlink>
        </w:p>
        <w:p w14:paraId="62240AFF" w14:textId="112255CE"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1" w:history="1">
            <w:r w:rsidRPr="004B785E">
              <w:rPr>
                <w:rStyle w:val="Hyperlink"/>
              </w:rPr>
              <w:t>5.</w:t>
            </w:r>
            <w:r>
              <w:rPr>
                <w:rFonts w:asciiTheme="minorHAnsi" w:eastAsiaTheme="minorEastAsia" w:hAnsiTheme="minorHAnsi" w:cstheme="minorBidi"/>
                <w:kern w:val="2"/>
                <w:sz w:val="24"/>
                <w:szCs w:val="24"/>
                <w:lang w:eastAsia="lv-LV"/>
                <w14:ligatures w14:val="standardContextual"/>
              </w:rPr>
              <w:tab/>
            </w:r>
            <w:r w:rsidRPr="004B785E">
              <w:rPr>
                <w:rStyle w:val="Hyperlink"/>
              </w:rPr>
              <w:t>Manevrējamība / Pagrieziena trajektorija</w:t>
            </w:r>
            <w:r>
              <w:rPr>
                <w:webHidden/>
              </w:rPr>
              <w:tab/>
            </w:r>
            <w:r>
              <w:rPr>
                <w:webHidden/>
              </w:rPr>
              <w:fldChar w:fldCharType="begin"/>
            </w:r>
            <w:r>
              <w:rPr>
                <w:webHidden/>
              </w:rPr>
              <w:instrText xml:space="preserve"> PAGEREF _Toc229384681 \h </w:instrText>
            </w:r>
            <w:r>
              <w:rPr>
                <w:webHidden/>
              </w:rPr>
            </w:r>
            <w:r>
              <w:rPr>
                <w:webHidden/>
              </w:rPr>
              <w:fldChar w:fldCharType="separate"/>
            </w:r>
            <w:r>
              <w:rPr>
                <w:webHidden/>
              </w:rPr>
              <w:t>9</w:t>
            </w:r>
            <w:r>
              <w:rPr>
                <w:webHidden/>
              </w:rPr>
              <w:fldChar w:fldCharType="end"/>
            </w:r>
          </w:hyperlink>
        </w:p>
        <w:p w14:paraId="1BC6D386" w14:textId="2B767CE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2" w:history="1">
            <w:r w:rsidRPr="004B785E">
              <w:rPr>
                <w:rStyle w:val="Hyperlink"/>
              </w:rPr>
              <w:t>6.</w:t>
            </w:r>
            <w:r>
              <w:rPr>
                <w:rFonts w:asciiTheme="minorHAnsi" w:eastAsiaTheme="minorEastAsia" w:hAnsiTheme="minorHAnsi" w:cstheme="minorBidi"/>
                <w:kern w:val="2"/>
                <w:sz w:val="24"/>
                <w:szCs w:val="24"/>
                <w:lang w:eastAsia="lv-LV"/>
                <w14:ligatures w14:val="standardContextual"/>
              </w:rPr>
              <w:tab/>
            </w:r>
            <w:r w:rsidRPr="004B785E">
              <w:rPr>
                <w:rStyle w:val="Hyperlink"/>
              </w:rPr>
              <w:t>Nobraucamais attālums (</w:t>
            </w:r>
            <w:r w:rsidRPr="004B785E">
              <w:rPr>
                <w:rStyle w:val="Hyperlink"/>
                <w:i/>
                <w:iCs/>
              </w:rPr>
              <w:t>range</w:t>
            </w:r>
            <w:r w:rsidRPr="004B785E">
              <w:rPr>
                <w:rStyle w:val="Hyperlink"/>
              </w:rPr>
              <w:t>)</w:t>
            </w:r>
            <w:r>
              <w:rPr>
                <w:webHidden/>
              </w:rPr>
              <w:tab/>
            </w:r>
            <w:r>
              <w:rPr>
                <w:webHidden/>
              </w:rPr>
              <w:fldChar w:fldCharType="begin"/>
            </w:r>
            <w:r>
              <w:rPr>
                <w:webHidden/>
              </w:rPr>
              <w:instrText xml:space="preserve"> PAGEREF _Toc229384682 \h </w:instrText>
            </w:r>
            <w:r>
              <w:rPr>
                <w:webHidden/>
              </w:rPr>
            </w:r>
            <w:r>
              <w:rPr>
                <w:webHidden/>
              </w:rPr>
              <w:fldChar w:fldCharType="separate"/>
            </w:r>
            <w:r>
              <w:rPr>
                <w:webHidden/>
              </w:rPr>
              <w:t>9</w:t>
            </w:r>
            <w:r>
              <w:rPr>
                <w:webHidden/>
              </w:rPr>
              <w:fldChar w:fldCharType="end"/>
            </w:r>
          </w:hyperlink>
        </w:p>
        <w:p w14:paraId="35AD6AF6" w14:textId="26C1E2D6"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3" w:history="1">
            <w:r w:rsidRPr="004B785E">
              <w:rPr>
                <w:rStyle w:val="Hyperlink"/>
              </w:rPr>
              <w:t>7.</w:t>
            </w:r>
            <w:r>
              <w:rPr>
                <w:rFonts w:asciiTheme="minorHAnsi" w:eastAsiaTheme="minorEastAsia" w:hAnsiTheme="minorHAnsi" w:cstheme="minorBidi"/>
                <w:kern w:val="2"/>
                <w:sz w:val="24"/>
                <w:szCs w:val="24"/>
                <w:lang w:eastAsia="lv-LV"/>
                <w14:ligatures w14:val="standardContextual"/>
              </w:rPr>
              <w:tab/>
            </w:r>
            <w:r w:rsidRPr="004B785E">
              <w:rPr>
                <w:rStyle w:val="Hyperlink"/>
              </w:rPr>
              <w:t>Ekspluatācijas apstākļi</w:t>
            </w:r>
            <w:r>
              <w:rPr>
                <w:webHidden/>
              </w:rPr>
              <w:tab/>
            </w:r>
            <w:r>
              <w:rPr>
                <w:webHidden/>
              </w:rPr>
              <w:fldChar w:fldCharType="begin"/>
            </w:r>
            <w:r>
              <w:rPr>
                <w:webHidden/>
              </w:rPr>
              <w:instrText xml:space="preserve"> PAGEREF _Toc229384683 \h </w:instrText>
            </w:r>
            <w:r>
              <w:rPr>
                <w:webHidden/>
              </w:rPr>
            </w:r>
            <w:r>
              <w:rPr>
                <w:webHidden/>
              </w:rPr>
              <w:fldChar w:fldCharType="separate"/>
            </w:r>
            <w:r>
              <w:rPr>
                <w:webHidden/>
              </w:rPr>
              <w:t>10</w:t>
            </w:r>
            <w:r>
              <w:rPr>
                <w:webHidden/>
              </w:rPr>
              <w:fldChar w:fldCharType="end"/>
            </w:r>
          </w:hyperlink>
        </w:p>
        <w:p w14:paraId="58ED2A72" w14:textId="54400440"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4" w:history="1">
            <w:r w:rsidRPr="004B785E">
              <w:rPr>
                <w:rStyle w:val="Hyperlink"/>
              </w:rPr>
              <w:t>7.1.</w:t>
            </w:r>
            <w:r>
              <w:rPr>
                <w:rFonts w:asciiTheme="minorHAnsi" w:eastAsiaTheme="minorEastAsia" w:hAnsiTheme="minorHAnsi" w:cstheme="minorBidi"/>
                <w:kern w:val="2"/>
                <w:sz w:val="24"/>
                <w:szCs w:val="24"/>
                <w:lang w:eastAsia="lv-LV"/>
                <w14:ligatures w14:val="standardContextual"/>
              </w:rPr>
              <w:tab/>
            </w:r>
            <w:r w:rsidRPr="004B785E">
              <w:rPr>
                <w:rStyle w:val="Hyperlink"/>
              </w:rPr>
              <w:t>Apkārtējas vides temperatūra</w:t>
            </w:r>
            <w:r>
              <w:rPr>
                <w:webHidden/>
              </w:rPr>
              <w:tab/>
            </w:r>
            <w:r>
              <w:rPr>
                <w:webHidden/>
              </w:rPr>
              <w:fldChar w:fldCharType="begin"/>
            </w:r>
            <w:r>
              <w:rPr>
                <w:webHidden/>
              </w:rPr>
              <w:instrText xml:space="preserve"> PAGEREF _Toc229384684 \h </w:instrText>
            </w:r>
            <w:r>
              <w:rPr>
                <w:webHidden/>
              </w:rPr>
            </w:r>
            <w:r>
              <w:rPr>
                <w:webHidden/>
              </w:rPr>
              <w:fldChar w:fldCharType="separate"/>
            </w:r>
            <w:r>
              <w:rPr>
                <w:webHidden/>
              </w:rPr>
              <w:t>10</w:t>
            </w:r>
            <w:r>
              <w:rPr>
                <w:webHidden/>
              </w:rPr>
              <w:fldChar w:fldCharType="end"/>
            </w:r>
          </w:hyperlink>
        </w:p>
        <w:p w14:paraId="1D823168" w14:textId="2D25EA2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5" w:history="1">
            <w:r w:rsidRPr="004B785E">
              <w:rPr>
                <w:rStyle w:val="Hyperlink"/>
              </w:rPr>
              <w:t>8.</w:t>
            </w:r>
            <w:r>
              <w:rPr>
                <w:rFonts w:asciiTheme="minorHAnsi" w:eastAsiaTheme="minorEastAsia" w:hAnsiTheme="minorHAnsi" w:cstheme="minorBidi"/>
                <w:kern w:val="2"/>
                <w:sz w:val="24"/>
                <w:szCs w:val="24"/>
                <w:lang w:eastAsia="lv-LV"/>
                <w14:ligatures w14:val="standardContextual"/>
              </w:rPr>
              <w:tab/>
            </w:r>
            <w:r w:rsidRPr="004B785E">
              <w:rPr>
                <w:rStyle w:val="Hyperlink"/>
              </w:rPr>
              <w:t>Dinamiskie raksturlielumi</w:t>
            </w:r>
            <w:r>
              <w:rPr>
                <w:webHidden/>
              </w:rPr>
              <w:tab/>
            </w:r>
            <w:r>
              <w:rPr>
                <w:webHidden/>
              </w:rPr>
              <w:fldChar w:fldCharType="begin"/>
            </w:r>
            <w:r>
              <w:rPr>
                <w:webHidden/>
              </w:rPr>
              <w:instrText xml:space="preserve"> PAGEREF _Toc229384685 \h </w:instrText>
            </w:r>
            <w:r>
              <w:rPr>
                <w:webHidden/>
              </w:rPr>
            </w:r>
            <w:r>
              <w:rPr>
                <w:webHidden/>
              </w:rPr>
              <w:fldChar w:fldCharType="separate"/>
            </w:r>
            <w:r>
              <w:rPr>
                <w:webHidden/>
              </w:rPr>
              <w:t>10</w:t>
            </w:r>
            <w:r>
              <w:rPr>
                <w:webHidden/>
              </w:rPr>
              <w:fldChar w:fldCharType="end"/>
            </w:r>
          </w:hyperlink>
        </w:p>
        <w:p w14:paraId="26AE1C07" w14:textId="4ED5FE15"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6" w:history="1">
            <w:r w:rsidRPr="004B785E">
              <w:rPr>
                <w:rStyle w:val="Hyperlink"/>
              </w:rPr>
              <w:t>8.1.</w:t>
            </w:r>
            <w:r>
              <w:rPr>
                <w:rFonts w:asciiTheme="minorHAnsi" w:eastAsiaTheme="minorEastAsia" w:hAnsiTheme="minorHAnsi" w:cstheme="minorBidi"/>
                <w:kern w:val="2"/>
                <w:sz w:val="24"/>
                <w:szCs w:val="24"/>
                <w:lang w:eastAsia="lv-LV"/>
                <w14:ligatures w14:val="standardContextual"/>
              </w:rPr>
              <w:tab/>
            </w:r>
            <w:r w:rsidRPr="004B785E">
              <w:rPr>
                <w:rStyle w:val="Hyperlink"/>
              </w:rPr>
              <w:t>Kāpumu pārvarēšana</w:t>
            </w:r>
            <w:r>
              <w:rPr>
                <w:webHidden/>
              </w:rPr>
              <w:tab/>
            </w:r>
            <w:r>
              <w:rPr>
                <w:webHidden/>
              </w:rPr>
              <w:fldChar w:fldCharType="begin"/>
            </w:r>
            <w:r>
              <w:rPr>
                <w:webHidden/>
              </w:rPr>
              <w:instrText xml:space="preserve"> PAGEREF _Toc229384686 \h </w:instrText>
            </w:r>
            <w:r>
              <w:rPr>
                <w:webHidden/>
              </w:rPr>
            </w:r>
            <w:r>
              <w:rPr>
                <w:webHidden/>
              </w:rPr>
              <w:fldChar w:fldCharType="separate"/>
            </w:r>
            <w:r>
              <w:rPr>
                <w:webHidden/>
              </w:rPr>
              <w:t>10</w:t>
            </w:r>
            <w:r>
              <w:rPr>
                <w:webHidden/>
              </w:rPr>
              <w:fldChar w:fldCharType="end"/>
            </w:r>
          </w:hyperlink>
        </w:p>
        <w:p w14:paraId="007609B2" w14:textId="33DFE371"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7" w:history="1">
            <w:r w:rsidRPr="004B785E">
              <w:rPr>
                <w:rStyle w:val="Hyperlink"/>
              </w:rPr>
              <w:t>8.2.</w:t>
            </w:r>
            <w:r>
              <w:rPr>
                <w:rFonts w:asciiTheme="minorHAnsi" w:eastAsiaTheme="minorEastAsia" w:hAnsiTheme="minorHAnsi" w:cstheme="minorBidi"/>
                <w:kern w:val="2"/>
                <w:sz w:val="24"/>
                <w:szCs w:val="24"/>
                <w:lang w:eastAsia="lv-LV"/>
                <w14:ligatures w14:val="standardContextual"/>
              </w:rPr>
              <w:tab/>
            </w:r>
            <w:r w:rsidRPr="004B785E">
              <w:rPr>
                <w:rStyle w:val="Hyperlink"/>
              </w:rPr>
              <w:t>Maksimālais ātrums</w:t>
            </w:r>
            <w:r>
              <w:rPr>
                <w:webHidden/>
              </w:rPr>
              <w:tab/>
            </w:r>
            <w:r>
              <w:rPr>
                <w:webHidden/>
              </w:rPr>
              <w:fldChar w:fldCharType="begin"/>
            </w:r>
            <w:r>
              <w:rPr>
                <w:webHidden/>
              </w:rPr>
              <w:instrText xml:space="preserve"> PAGEREF _Toc229384687 \h </w:instrText>
            </w:r>
            <w:r>
              <w:rPr>
                <w:webHidden/>
              </w:rPr>
            </w:r>
            <w:r>
              <w:rPr>
                <w:webHidden/>
              </w:rPr>
              <w:fldChar w:fldCharType="separate"/>
            </w:r>
            <w:r>
              <w:rPr>
                <w:webHidden/>
              </w:rPr>
              <w:t>10</w:t>
            </w:r>
            <w:r>
              <w:rPr>
                <w:webHidden/>
              </w:rPr>
              <w:fldChar w:fldCharType="end"/>
            </w:r>
          </w:hyperlink>
        </w:p>
        <w:p w14:paraId="4B5E9A46" w14:textId="3EF4E5D6"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8" w:history="1">
            <w:r w:rsidRPr="004B785E">
              <w:rPr>
                <w:rStyle w:val="Hyperlink"/>
              </w:rPr>
              <w:t>8.3.</w:t>
            </w:r>
            <w:r>
              <w:rPr>
                <w:rFonts w:asciiTheme="minorHAnsi" w:eastAsiaTheme="minorEastAsia" w:hAnsiTheme="minorHAnsi" w:cstheme="minorBidi"/>
                <w:kern w:val="2"/>
                <w:sz w:val="24"/>
                <w:szCs w:val="24"/>
                <w:lang w:eastAsia="lv-LV"/>
                <w14:ligatures w14:val="standardContextual"/>
              </w:rPr>
              <w:tab/>
            </w:r>
            <w:r w:rsidRPr="004B785E">
              <w:rPr>
                <w:rStyle w:val="Hyperlink"/>
              </w:rPr>
              <w:t>Ieskrējiena un bremzēšanas intensitāte</w:t>
            </w:r>
            <w:r>
              <w:rPr>
                <w:webHidden/>
              </w:rPr>
              <w:tab/>
            </w:r>
            <w:r>
              <w:rPr>
                <w:webHidden/>
              </w:rPr>
              <w:fldChar w:fldCharType="begin"/>
            </w:r>
            <w:r>
              <w:rPr>
                <w:webHidden/>
              </w:rPr>
              <w:instrText xml:space="preserve"> PAGEREF _Toc229384688 \h </w:instrText>
            </w:r>
            <w:r>
              <w:rPr>
                <w:webHidden/>
              </w:rPr>
            </w:r>
            <w:r>
              <w:rPr>
                <w:webHidden/>
              </w:rPr>
              <w:fldChar w:fldCharType="separate"/>
            </w:r>
            <w:r>
              <w:rPr>
                <w:webHidden/>
              </w:rPr>
              <w:t>10</w:t>
            </w:r>
            <w:r>
              <w:rPr>
                <w:webHidden/>
              </w:rPr>
              <w:fldChar w:fldCharType="end"/>
            </w:r>
          </w:hyperlink>
        </w:p>
        <w:p w14:paraId="07515A82" w14:textId="3C13ED46"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89" w:history="1">
            <w:r w:rsidRPr="004B785E">
              <w:rPr>
                <w:rStyle w:val="Hyperlink"/>
              </w:rPr>
              <w:t>9.</w:t>
            </w:r>
            <w:r>
              <w:rPr>
                <w:rFonts w:asciiTheme="minorHAnsi" w:eastAsiaTheme="minorEastAsia" w:hAnsiTheme="minorHAnsi" w:cstheme="minorBidi"/>
                <w:kern w:val="2"/>
                <w:sz w:val="24"/>
                <w:szCs w:val="24"/>
                <w:lang w:eastAsia="lv-LV"/>
                <w14:ligatures w14:val="standardContextual"/>
              </w:rPr>
              <w:tab/>
            </w:r>
            <w:r w:rsidRPr="004B785E">
              <w:rPr>
                <w:rStyle w:val="Hyperlink"/>
              </w:rPr>
              <w:t>Elektroenerģijas patēriņš</w:t>
            </w:r>
            <w:r>
              <w:rPr>
                <w:webHidden/>
              </w:rPr>
              <w:tab/>
            </w:r>
            <w:r>
              <w:rPr>
                <w:webHidden/>
              </w:rPr>
              <w:fldChar w:fldCharType="begin"/>
            </w:r>
            <w:r>
              <w:rPr>
                <w:webHidden/>
              </w:rPr>
              <w:instrText xml:space="preserve"> PAGEREF _Toc229384689 \h </w:instrText>
            </w:r>
            <w:r>
              <w:rPr>
                <w:webHidden/>
              </w:rPr>
            </w:r>
            <w:r>
              <w:rPr>
                <w:webHidden/>
              </w:rPr>
              <w:fldChar w:fldCharType="separate"/>
            </w:r>
            <w:r>
              <w:rPr>
                <w:webHidden/>
              </w:rPr>
              <w:t>11</w:t>
            </w:r>
            <w:r>
              <w:rPr>
                <w:webHidden/>
              </w:rPr>
              <w:fldChar w:fldCharType="end"/>
            </w:r>
          </w:hyperlink>
        </w:p>
        <w:p w14:paraId="5709DB75" w14:textId="1F6A299C"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90" w:history="1">
            <w:r w:rsidRPr="004B785E">
              <w:rPr>
                <w:rStyle w:val="Hyperlink"/>
              </w:rPr>
              <w:t>10.</w:t>
            </w:r>
            <w:r>
              <w:rPr>
                <w:rFonts w:asciiTheme="minorHAnsi" w:eastAsiaTheme="minorEastAsia" w:hAnsiTheme="minorHAnsi" w:cstheme="minorBidi"/>
                <w:kern w:val="2"/>
                <w:sz w:val="24"/>
                <w:szCs w:val="24"/>
                <w:lang w:eastAsia="lv-LV"/>
                <w14:ligatures w14:val="standardContextual"/>
              </w:rPr>
              <w:tab/>
            </w:r>
            <w:r w:rsidRPr="004B785E">
              <w:rPr>
                <w:rStyle w:val="Hyperlink"/>
              </w:rPr>
              <w:t>Trokšņu limiti</w:t>
            </w:r>
            <w:r>
              <w:rPr>
                <w:webHidden/>
              </w:rPr>
              <w:tab/>
            </w:r>
            <w:r>
              <w:rPr>
                <w:webHidden/>
              </w:rPr>
              <w:fldChar w:fldCharType="begin"/>
            </w:r>
            <w:r>
              <w:rPr>
                <w:webHidden/>
              </w:rPr>
              <w:instrText xml:space="preserve"> PAGEREF _Toc229384690 \h </w:instrText>
            </w:r>
            <w:r>
              <w:rPr>
                <w:webHidden/>
              </w:rPr>
            </w:r>
            <w:r>
              <w:rPr>
                <w:webHidden/>
              </w:rPr>
              <w:fldChar w:fldCharType="separate"/>
            </w:r>
            <w:r>
              <w:rPr>
                <w:webHidden/>
              </w:rPr>
              <w:t>11</w:t>
            </w:r>
            <w:r>
              <w:rPr>
                <w:webHidden/>
              </w:rPr>
              <w:fldChar w:fldCharType="end"/>
            </w:r>
          </w:hyperlink>
        </w:p>
        <w:p w14:paraId="3034F41E" w14:textId="762EFCA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91" w:history="1">
            <w:r w:rsidRPr="004B785E">
              <w:rPr>
                <w:rStyle w:val="Hyperlink"/>
              </w:rPr>
              <w:t>11.</w:t>
            </w:r>
            <w:r>
              <w:rPr>
                <w:rFonts w:asciiTheme="minorHAnsi" w:eastAsiaTheme="minorEastAsia" w:hAnsiTheme="minorHAnsi" w:cstheme="minorBidi"/>
                <w:kern w:val="2"/>
                <w:sz w:val="24"/>
                <w:szCs w:val="24"/>
                <w:lang w:eastAsia="lv-LV"/>
                <w14:ligatures w14:val="standardContextual"/>
              </w:rPr>
              <w:tab/>
            </w:r>
            <w:r w:rsidRPr="004B785E">
              <w:rPr>
                <w:rStyle w:val="Hyperlink"/>
              </w:rPr>
              <w:t>Mehānismi un daļas</w:t>
            </w:r>
            <w:r>
              <w:rPr>
                <w:webHidden/>
              </w:rPr>
              <w:tab/>
            </w:r>
            <w:r>
              <w:rPr>
                <w:webHidden/>
              </w:rPr>
              <w:fldChar w:fldCharType="begin"/>
            </w:r>
            <w:r>
              <w:rPr>
                <w:webHidden/>
              </w:rPr>
              <w:instrText xml:space="preserve"> PAGEREF _Toc229384691 \h </w:instrText>
            </w:r>
            <w:r>
              <w:rPr>
                <w:webHidden/>
              </w:rPr>
            </w:r>
            <w:r>
              <w:rPr>
                <w:webHidden/>
              </w:rPr>
              <w:fldChar w:fldCharType="separate"/>
            </w:r>
            <w:r>
              <w:rPr>
                <w:webHidden/>
              </w:rPr>
              <w:t>11</w:t>
            </w:r>
            <w:r>
              <w:rPr>
                <w:webHidden/>
              </w:rPr>
              <w:fldChar w:fldCharType="end"/>
            </w:r>
          </w:hyperlink>
        </w:p>
        <w:p w14:paraId="7A85E9DA" w14:textId="323324F0"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92" w:history="1">
            <w:r w:rsidRPr="004B785E">
              <w:rPr>
                <w:rStyle w:val="Hyperlink"/>
              </w:rPr>
              <w:t>12.</w:t>
            </w:r>
            <w:r>
              <w:rPr>
                <w:rFonts w:asciiTheme="minorHAnsi" w:eastAsiaTheme="minorEastAsia" w:hAnsiTheme="minorHAnsi" w:cstheme="minorBidi"/>
                <w:kern w:val="2"/>
                <w:sz w:val="24"/>
                <w:szCs w:val="24"/>
                <w:lang w:eastAsia="lv-LV"/>
                <w14:ligatures w14:val="standardContextual"/>
              </w:rPr>
              <w:tab/>
            </w:r>
            <w:r w:rsidRPr="004B785E">
              <w:rPr>
                <w:rStyle w:val="Hyperlink"/>
              </w:rPr>
              <w:t>Apkope un remonts / Apmācība</w:t>
            </w:r>
            <w:r>
              <w:rPr>
                <w:webHidden/>
              </w:rPr>
              <w:tab/>
            </w:r>
            <w:r>
              <w:rPr>
                <w:webHidden/>
              </w:rPr>
              <w:fldChar w:fldCharType="begin"/>
            </w:r>
            <w:r>
              <w:rPr>
                <w:webHidden/>
              </w:rPr>
              <w:instrText xml:space="preserve"> PAGEREF _Toc229384692 \h </w:instrText>
            </w:r>
            <w:r>
              <w:rPr>
                <w:webHidden/>
              </w:rPr>
            </w:r>
            <w:r>
              <w:rPr>
                <w:webHidden/>
              </w:rPr>
              <w:fldChar w:fldCharType="separate"/>
            </w:r>
            <w:r>
              <w:rPr>
                <w:webHidden/>
              </w:rPr>
              <w:t>11</w:t>
            </w:r>
            <w:r>
              <w:rPr>
                <w:webHidden/>
              </w:rPr>
              <w:fldChar w:fldCharType="end"/>
            </w:r>
          </w:hyperlink>
        </w:p>
        <w:p w14:paraId="7E6950EB" w14:textId="41F2B612"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93" w:history="1">
            <w:r w:rsidRPr="004B785E">
              <w:rPr>
                <w:rStyle w:val="Hyperlink"/>
              </w:rPr>
              <w:t>13.</w:t>
            </w:r>
            <w:r>
              <w:rPr>
                <w:rFonts w:asciiTheme="minorHAnsi" w:eastAsiaTheme="minorEastAsia" w:hAnsiTheme="minorHAnsi" w:cstheme="minorBidi"/>
                <w:kern w:val="2"/>
                <w:sz w:val="24"/>
                <w:szCs w:val="24"/>
                <w:lang w:eastAsia="lv-LV"/>
                <w14:ligatures w14:val="standardContextual"/>
              </w:rPr>
              <w:tab/>
            </w:r>
            <w:r w:rsidRPr="004B785E">
              <w:rPr>
                <w:rStyle w:val="Hyperlink"/>
              </w:rPr>
              <w:t>Garantija</w:t>
            </w:r>
            <w:r>
              <w:rPr>
                <w:webHidden/>
              </w:rPr>
              <w:tab/>
            </w:r>
            <w:r>
              <w:rPr>
                <w:webHidden/>
              </w:rPr>
              <w:fldChar w:fldCharType="begin"/>
            </w:r>
            <w:r>
              <w:rPr>
                <w:webHidden/>
              </w:rPr>
              <w:instrText xml:space="preserve"> PAGEREF _Toc229384693 \h </w:instrText>
            </w:r>
            <w:r>
              <w:rPr>
                <w:webHidden/>
              </w:rPr>
            </w:r>
            <w:r>
              <w:rPr>
                <w:webHidden/>
              </w:rPr>
              <w:fldChar w:fldCharType="separate"/>
            </w:r>
            <w:r>
              <w:rPr>
                <w:webHidden/>
              </w:rPr>
              <w:t>12</w:t>
            </w:r>
            <w:r>
              <w:rPr>
                <w:webHidden/>
              </w:rPr>
              <w:fldChar w:fldCharType="end"/>
            </w:r>
          </w:hyperlink>
        </w:p>
        <w:p w14:paraId="295249F9" w14:textId="7EA671D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94" w:history="1">
            <w:r w:rsidRPr="004B785E">
              <w:rPr>
                <w:rStyle w:val="Hyperlink"/>
              </w:rPr>
              <w:t>14.</w:t>
            </w:r>
            <w:r>
              <w:rPr>
                <w:rFonts w:asciiTheme="minorHAnsi" w:eastAsiaTheme="minorEastAsia" w:hAnsiTheme="minorHAnsi" w:cstheme="minorBidi"/>
                <w:kern w:val="2"/>
                <w:sz w:val="24"/>
                <w:szCs w:val="24"/>
                <w:lang w:eastAsia="lv-LV"/>
                <w14:ligatures w14:val="standardContextual"/>
              </w:rPr>
              <w:tab/>
            </w:r>
            <w:r w:rsidRPr="004B785E">
              <w:rPr>
                <w:rStyle w:val="Hyperlink"/>
              </w:rPr>
              <w:t>Kalpošanas laiks</w:t>
            </w:r>
            <w:r>
              <w:rPr>
                <w:webHidden/>
              </w:rPr>
              <w:tab/>
            </w:r>
            <w:r>
              <w:rPr>
                <w:webHidden/>
              </w:rPr>
              <w:fldChar w:fldCharType="begin"/>
            </w:r>
            <w:r>
              <w:rPr>
                <w:webHidden/>
              </w:rPr>
              <w:instrText xml:space="preserve"> PAGEREF _Toc229384694 \h </w:instrText>
            </w:r>
            <w:r>
              <w:rPr>
                <w:webHidden/>
              </w:rPr>
            </w:r>
            <w:r>
              <w:rPr>
                <w:webHidden/>
              </w:rPr>
              <w:fldChar w:fldCharType="separate"/>
            </w:r>
            <w:r>
              <w:rPr>
                <w:webHidden/>
              </w:rPr>
              <w:t>12</w:t>
            </w:r>
            <w:r>
              <w:rPr>
                <w:webHidden/>
              </w:rPr>
              <w:fldChar w:fldCharType="end"/>
            </w:r>
          </w:hyperlink>
        </w:p>
        <w:p w14:paraId="54ECA002" w14:textId="6B2F96B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95" w:history="1">
            <w:r w:rsidRPr="004B785E">
              <w:rPr>
                <w:rStyle w:val="Hyperlink"/>
              </w:rPr>
              <w:t>15.</w:t>
            </w:r>
            <w:r>
              <w:rPr>
                <w:rFonts w:asciiTheme="minorHAnsi" w:eastAsiaTheme="minorEastAsia" w:hAnsiTheme="minorHAnsi" w:cstheme="minorBidi"/>
                <w:kern w:val="2"/>
                <w:sz w:val="24"/>
                <w:szCs w:val="24"/>
                <w:lang w:eastAsia="lv-LV"/>
                <w14:ligatures w14:val="standardContextual"/>
              </w:rPr>
              <w:tab/>
            </w:r>
            <w:r w:rsidRPr="004B785E">
              <w:rPr>
                <w:rStyle w:val="Hyperlink"/>
              </w:rPr>
              <w:t>Izgatavošanas kvalitāte</w:t>
            </w:r>
            <w:r>
              <w:rPr>
                <w:webHidden/>
              </w:rPr>
              <w:tab/>
            </w:r>
            <w:r>
              <w:rPr>
                <w:webHidden/>
              </w:rPr>
              <w:fldChar w:fldCharType="begin"/>
            </w:r>
            <w:r>
              <w:rPr>
                <w:webHidden/>
              </w:rPr>
              <w:instrText xml:space="preserve"> PAGEREF _Toc229384695 \h </w:instrText>
            </w:r>
            <w:r>
              <w:rPr>
                <w:webHidden/>
              </w:rPr>
            </w:r>
            <w:r>
              <w:rPr>
                <w:webHidden/>
              </w:rPr>
              <w:fldChar w:fldCharType="separate"/>
            </w:r>
            <w:r>
              <w:rPr>
                <w:webHidden/>
              </w:rPr>
              <w:t>12</w:t>
            </w:r>
            <w:r>
              <w:rPr>
                <w:webHidden/>
              </w:rPr>
              <w:fldChar w:fldCharType="end"/>
            </w:r>
          </w:hyperlink>
        </w:p>
        <w:p w14:paraId="14C362AB" w14:textId="30EA0001"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96" w:history="1">
            <w:r w:rsidRPr="004B785E">
              <w:rPr>
                <w:rStyle w:val="Hyperlink"/>
              </w:rPr>
              <w:t>16.</w:t>
            </w:r>
            <w:r>
              <w:rPr>
                <w:rFonts w:asciiTheme="minorHAnsi" w:eastAsiaTheme="minorEastAsia" w:hAnsiTheme="minorHAnsi" w:cstheme="minorBidi"/>
                <w:kern w:val="2"/>
                <w:sz w:val="24"/>
                <w:szCs w:val="24"/>
                <w:lang w:eastAsia="lv-LV"/>
                <w14:ligatures w14:val="standardContextual"/>
              </w:rPr>
              <w:tab/>
            </w:r>
            <w:r w:rsidRPr="004B785E">
              <w:rPr>
                <w:rStyle w:val="Hyperlink"/>
              </w:rPr>
              <w:t>Atbilstības sertifikāts</w:t>
            </w:r>
            <w:r>
              <w:rPr>
                <w:webHidden/>
              </w:rPr>
              <w:tab/>
            </w:r>
            <w:r>
              <w:rPr>
                <w:webHidden/>
              </w:rPr>
              <w:fldChar w:fldCharType="begin"/>
            </w:r>
            <w:r>
              <w:rPr>
                <w:webHidden/>
              </w:rPr>
              <w:instrText xml:space="preserve"> PAGEREF _Toc229384696 \h </w:instrText>
            </w:r>
            <w:r>
              <w:rPr>
                <w:webHidden/>
              </w:rPr>
            </w:r>
            <w:r>
              <w:rPr>
                <w:webHidden/>
              </w:rPr>
              <w:fldChar w:fldCharType="separate"/>
            </w:r>
            <w:r>
              <w:rPr>
                <w:webHidden/>
              </w:rPr>
              <w:t>12</w:t>
            </w:r>
            <w:r>
              <w:rPr>
                <w:webHidden/>
              </w:rPr>
              <w:fldChar w:fldCharType="end"/>
            </w:r>
          </w:hyperlink>
        </w:p>
        <w:p w14:paraId="26ACE9DA" w14:textId="047F53F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97" w:history="1">
            <w:r w:rsidRPr="004B785E">
              <w:rPr>
                <w:rStyle w:val="Hyperlink"/>
              </w:rPr>
              <w:t>17.</w:t>
            </w:r>
            <w:r>
              <w:rPr>
                <w:rFonts w:asciiTheme="minorHAnsi" w:eastAsiaTheme="minorEastAsia" w:hAnsiTheme="minorHAnsi" w:cstheme="minorBidi"/>
                <w:kern w:val="2"/>
                <w:sz w:val="24"/>
                <w:szCs w:val="24"/>
                <w:lang w:eastAsia="lv-LV"/>
                <w14:ligatures w14:val="standardContextual"/>
              </w:rPr>
              <w:tab/>
            </w:r>
            <w:r w:rsidRPr="004B785E">
              <w:rPr>
                <w:rStyle w:val="Hyperlink"/>
              </w:rPr>
              <w:t>Saskaņojamie elementi</w:t>
            </w:r>
            <w:r>
              <w:rPr>
                <w:webHidden/>
              </w:rPr>
              <w:tab/>
            </w:r>
            <w:r>
              <w:rPr>
                <w:webHidden/>
              </w:rPr>
              <w:fldChar w:fldCharType="begin"/>
            </w:r>
            <w:r>
              <w:rPr>
                <w:webHidden/>
              </w:rPr>
              <w:instrText xml:space="preserve"> PAGEREF _Toc229384697 \h </w:instrText>
            </w:r>
            <w:r>
              <w:rPr>
                <w:webHidden/>
              </w:rPr>
            </w:r>
            <w:r>
              <w:rPr>
                <w:webHidden/>
              </w:rPr>
              <w:fldChar w:fldCharType="separate"/>
            </w:r>
            <w:r>
              <w:rPr>
                <w:webHidden/>
              </w:rPr>
              <w:t>12</w:t>
            </w:r>
            <w:r>
              <w:rPr>
                <w:webHidden/>
              </w:rPr>
              <w:fldChar w:fldCharType="end"/>
            </w:r>
          </w:hyperlink>
        </w:p>
        <w:p w14:paraId="52941EB8" w14:textId="608827EA" w:rsidR="00BE0D1F" w:rsidRDefault="00BE0D1F">
          <w:pPr>
            <w:pStyle w:val="TOC1"/>
            <w:rPr>
              <w:rFonts w:asciiTheme="minorHAnsi" w:eastAsiaTheme="minorEastAsia" w:hAnsiTheme="minorHAnsi" w:cstheme="minorBidi"/>
              <w:noProof/>
              <w:kern w:val="2"/>
              <w:sz w:val="24"/>
              <w:szCs w:val="24"/>
              <w:lang w:eastAsia="lv-LV"/>
              <w14:ligatures w14:val="standardContextual"/>
            </w:rPr>
          </w:pPr>
          <w:hyperlink w:anchor="_Toc229384698" w:history="1">
            <w:r w:rsidRPr="004B785E">
              <w:rPr>
                <w:rStyle w:val="Hyperlink"/>
                <w:noProof/>
              </w:rPr>
              <w:t>B.</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AUTOBUSA SASTĀVDAĻAS - SISTĒMAS UN APAKŠSISTĒMAS</w:t>
            </w:r>
            <w:r>
              <w:rPr>
                <w:noProof/>
                <w:webHidden/>
              </w:rPr>
              <w:tab/>
            </w:r>
            <w:r>
              <w:rPr>
                <w:noProof/>
                <w:webHidden/>
              </w:rPr>
              <w:fldChar w:fldCharType="begin"/>
            </w:r>
            <w:r>
              <w:rPr>
                <w:noProof/>
                <w:webHidden/>
              </w:rPr>
              <w:instrText xml:space="preserve"> PAGEREF _Toc229384698 \h </w:instrText>
            </w:r>
            <w:r>
              <w:rPr>
                <w:noProof/>
                <w:webHidden/>
              </w:rPr>
            </w:r>
            <w:r>
              <w:rPr>
                <w:noProof/>
                <w:webHidden/>
              </w:rPr>
              <w:fldChar w:fldCharType="separate"/>
            </w:r>
            <w:r>
              <w:rPr>
                <w:noProof/>
                <w:webHidden/>
              </w:rPr>
              <w:t>13</w:t>
            </w:r>
            <w:r>
              <w:rPr>
                <w:noProof/>
                <w:webHidden/>
              </w:rPr>
              <w:fldChar w:fldCharType="end"/>
            </w:r>
          </w:hyperlink>
        </w:p>
        <w:p w14:paraId="176B6079" w14:textId="02700715"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699" w:history="1">
            <w:r w:rsidRPr="004B785E">
              <w:rPr>
                <w:rStyle w:val="Hyperlink"/>
              </w:rPr>
              <w:t>1.</w:t>
            </w:r>
            <w:r>
              <w:rPr>
                <w:rFonts w:asciiTheme="minorHAnsi" w:eastAsiaTheme="minorEastAsia" w:hAnsiTheme="minorHAnsi" w:cstheme="minorBidi"/>
                <w:kern w:val="2"/>
                <w:sz w:val="24"/>
                <w:szCs w:val="24"/>
                <w:lang w:eastAsia="lv-LV"/>
                <w14:ligatures w14:val="standardContextual"/>
              </w:rPr>
              <w:tab/>
            </w:r>
            <w:r w:rsidRPr="004B785E">
              <w:rPr>
                <w:rStyle w:val="Hyperlink"/>
              </w:rPr>
              <w:t>VIRSBŪVE</w:t>
            </w:r>
            <w:r>
              <w:rPr>
                <w:webHidden/>
              </w:rPr>
              <w:tab/>
            </w:r>
            <w:r>
              <w:rPr>
                <w:webHidden/>
              </w:rPr>
              <w:fldChar w:fldCharType="begin"/>
            </w:r>
            <w:r>
              <w:rPr>
                <w:webHidden/>
              </w:rPr>
              <w:instrText xml:space="preserve"> PAGEREF _Toc229384699 \h </w:instrText>
            </w:r>
            <w:r>
              <w:rPr>
                <w:webHidden/>
              </w:rPr>
            </w:r>
            <w:r>
              <w:rPr>
                <w:webHidden/>
              </w:rPr>
              <w:fldChar w:fldCharType="separate"/>
            </w:r>
            <w:r>
              <w:rPr>
                <w:webHidden/>
              </w:rPr>
              <w:t>13</w:t>
            </w:r>
            <w:r>
              <w:rPr>
                <w:webHidden/>
              </w:rPr>
              <w:fldChar w:fldCharType="end"/>
            </w:r>
          </w:hyperlink>
        </w:p>
        <w:p w14:paraId="0D60BD74" w14:textId="2425FA9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00" w:history="1">
            <w:r w:rsidRPr="004B785E">
              <w:rPr>
                <w:rStyle w:val="Hyperlink"/>
              </w:rPr>
              <w:t>1.1.</w:t>
            </w:r>
            <w:r>
              <w:rPr>
                <w:rFonts w:asciiTheme="minorHAnsi" w:eastAsiaTheme="minorEastAsia" w:hAnsiTheme="minorHAnsi" w:cstheme="minorBidi"/>
                <w:kern w:val="2"/>
                <w:sz w:val="24"/>
                <w:szCs w:val="24"/>
                <w:lang w:eastAsia="lv-LV"/>
                <w14:ligatures w14:val="standardContextual"/>
              </w:rPr>
              <w:tab/>
            </w:r>
            <w:r w:rsidRPr="004B785E">
              <w:rPr>
                <w:rStyle w:val="Hyperlink"/>
              </w:rPr>
              <w:t>VIRSBŪVES KORPUSS</w:t>
            </w:r>
            <w:r>
              <w:rPr>
                <w:webHidden/>
              </w:rPr>
              <w:tab/>
            </w:r>
            <w:r>
              <w:rPr>
                <w:webHidden/>
              </w:rPr>
              <w:fldChar w:fldCharType="begin"/>
            </w:r>
            <w:r>
              <w:rPr>
                <w:webHidden/>
              </w:rPr>
              <w:instrText xml:space="preserve"> PAGEREF _Toc229384700 \h </w:instrText>
            </w:r>
            <w:r>
              <w:rPr>
                <w:webHidden/>
              </w:rPr>
            </w:r>
            <w:r>
              <w:rPr>
                <w:webHidden/>
              </w:rPr>
              <w:fldChar w:fldCharType="separate"/>
            </w:r>
            <w:r>
              <w:rPr>
                <w:webHidden/>
              </w:rPr>
              <w:t>13</w:t>
            </w:r>
            <w:r>
              <w:rPr>
                <w:webHidden/>
              </w:rPr>
              <w:fldChar w:fldCharType="end"/>
            </w:r>
          </w:hyperlink>
        </w:p>
        <w:p w14:paraId="5350C728" w14:textId="2FD73451"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01" w:history="1">
            <w:r w:rsidRPr="004B785E">
              <w:rPr>
                <w:rStyle w:val="Hyperlink"/>
                <w:noProof/>
              </w:rPr>
              <w:t>1.1.1.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Karkass</w:t>
            </w:r>
            <w:r>
              <w:rPr>
                <w:noProof/>
                <w:webHidden/>
              </w:rPr>
              <w:tab/>
            </w:r>
            <w:r>
              <w:rPr>
                <w:noProof/>
                <w:webHidden/>
              </w:rPr>
              <w:fldChar w:fldCharType="begin"/>
            </w:r>
            <w:r>
              <w:rPr>
                <w:noProof/>
                <w:webHidden/>
              </w:rPr>
              <w:instrText xml:space="preserve"> PAGEREF _Toc229384701 \h </w:instrText>
            </w:r>
            <w:r>
              <w:rPr>
                <w:noProof/>
                <w:webHidden/>
              </w:rPr>
            </w:r>
            <w:r>
              <w:rPr>
                <w:noProof/>
                <w:webHidden/>
              </w:rPr>
              <w:fldChar w:fldCharType="separate"/>
            </w:r>
            <w:r>
              <w:rPr>
                <w:noProof/>
                <w:webHidden/>
              </w:rPr>
              <w:t>13</w:t>
            </w:r>
            <w:r>
              <w:rPr>
                <w:noProof/>
                <w:webHidden/>
              </w:rPr>
              <w:fldChar w:fldCharType="end"/>
            </w:r>
          </w:hyperlink>
        </w:p>
        <w:p w14:paraId="5CF53653" w14:textId="62AAE6B0"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02" w:history="1">
            <w:r w:rsidRPr="004B785E">
              <w:rPr>
                <w:rStyle w:val="Hyperlink"/>
                <w:noProof/>
              </w:rPr>
              <w:t>1.1.2.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Riteņu arkas</w:t>
            </w:r>
            <w:r>
              <w:rPr>
                <w:noProof/>
                <w:webHidden/>
              </w:rPr>
              <w:tab/>
            </w:r>
            <w:r>
              <w:rPr>
                <w:noProof/>
                <w:webHidden/>
              </w:rPr>
              <w:fldChar w:fldCharType="begin"/>
            </w:r>
            <w:r>
              <w:rPr>
                <w:noProof/>
                <w:webHidden/>
              </w:rPr>
              <w:instrText xml:space="preserve"> PAGEREF _Toc229384702 \h </w:instrText>
            </w:r>
            <w:r>
              <w:rPr>
                <w:noProof/>
                <w:webHidden/>
              </w:rPr>
            </w:r>
            <w:r>
              <w:rPr>
                <w:noProof/>
                <w:webHidden/>
              </w:rPr>
              <w:fldChar w:fldCharType="separate"/>
            </w:r>
            <w:r>
              <w:rPr>
                <w:noProof/>
                <w:webHidden/>
              </w:rPr>
              <w:t>13</w:t>
            </w:r>
            <w:r>
              <w:rPr>
                <w:noProof/>
                <w:webHidden/>
              </w:rPr>
              <w:fldChar w:fldCharType="end"/>
            </w:r>
          </w:hyperlink>
        </w:p>
        <w:p w14:paraId="46320477" w14:textId="0C974408"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03" w:history="1">
            <w:r w:rsidRPr="004B785E">
              <w:rPr>
                <w:rStyle w:val="Hyperlink"/>
                <w:noProof/>
              </w:rPr>
              <w:t>1.1.3.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Ārējie paneļi, jumts</w:t>
            </w:r>
            <w:r>
              <w:rPr>
                <w:noProof/>
                <w:webHidden/>
              </w:rPr>
              <w:tab/>
            </w:r>
            <w:r>
              <w:rPr>
                <w:noProof/>
                <w:webHidden/>
              </w:rPr>
              <w:fldChar w:fldCharType="begin"/>
            </w:r>
            <w:r>
              <w:rPr>
                <w:noProof/>
                <w:webHidden/>
              </w:rPr>
              <w:instrText xml:space="preserve"> PAGEREF _Toc229384703 \h </w:instrText>
            </w:r>
            <w:r>
              <w:rPr>
                <w:noProof/>
                <w:webHidden/>
              </w:rPr>
            </w:r>
            <w:r>
              <w:rPr>
                <w:noProof/>
                <w:webHidden/>
              </w:rPr>
              <w:fldChar w:fldCharType="separate"/>
            </w:r>
            <w:r>
              <w:rPr>
                <w:noProof/>
                <w:webHidden/>
              </w:rPr>
              <w:t>14</w:t>
            </w:r>
            <w:r>
              <w:rPr>
                <w:noProof/>
                <w:webHidden/>
              </w:rPr>
              <w:fldChar w:fldCharType="end"/>
            </w:r>
          </w:hyperlink>
        </w:p>
        <w:p w14:paraId="07E21BCE" w14:textId="4D219DCE"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04" w:history="1">
            <w:r w:rsidRPr="004B785E">
              <w:rPr>
                <w:rStyle w:val="Hyperlink"/>
                <w:noProof/>
              </w:rPr>
              <w:t>1.1.4.</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Jumta lūkas</w:t>
            </w:r>
            <w:r>
              <w:rPr>
                <w:noProof/>
                <w:webHidden/>
              </w:rPr>
              <w:tab/>
            </w:r>
            <w:r>
              <w:rPr>
                <w:noProof/>
                <w:webHidden/>
              </w:rPr>
              <w:fldChar w:fldCharType="begin"/>
            </w:r>
            <w:r>
              <w:rPr>
                <w:noProof/>
                <w:webHidden/>
              </w:rPr>
              <w:instrText xml:space="preserve"> PAGEREF _Toc229384704 \h </w:instrText>
            </w:r>
            <w:r>
              <w:rPr>
                <w:noProof/>
                <w:webHidden/>
              </w:rPr>
            </w:r>
            <w:r>
              <w:rPr>
                <w:noProof/>
                <w:webHidden/>
              </w:rPr>
              <w:fldChar w:fldCharType="separate"/>
            </w:r>
            <w:r>
              <w:rPr>
                <w:noProof/>
                <w:webHidden/>
              </w:rPr>
              <w:t>14</w:t>
            </w:r>
            <w:r>
              <w:rPr>
                <w:noProof/>
                <w:webHidden/>
              </w:rPr>
              <w:fldChar w:fldCharType="end"/>
            </w:r>
          </w:hyperlink>
        </w:p>
        <w:p w14:paraId="085167C2" w14:textId="7B8BD12C"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05" w:history="1">
            <w:r w:rsidRPr="004B785E">
              <w:rPr>
                <w:rStyle w:val="Hyperlink"/>
                <w:noProof/>
              </w:rPr>
              <w:t>1.1.5.</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Iekārtu nodalījumi, vāki</w:t>
            </w:r>
            <w:r>
              <w:rPr>
                <w:noProof/>
                <w:webHidden/>
              </w:rPr>
              <w:tab/>
            </w:r>
            <w:r>
              <w:rPr>
                <w:noProof/>
                <w:webHidden/>
              </w:rPr>
              <w:fldChar w:fldCharType="begin"/>
            </w:r>
            <w:r>
              <w:rPr>
                <w:noProof/>
                <w:webHidden/>
              </w:rPr>
              <w:instrText xml:space="preserve"> PAGEREF _Toc229384705 \h </w:instrText>
            </w:r>
            <w:r>
              <w:rPr>
                <w:noProof/>
                <w:webHidden/>
              </w:rPr>
            </w:r>
            <w:r>
              <w:rPr>
                <w:noProof/>
                <w:webHidden/>
              </w:rPr>
              <w:fldChar w:fldCharType="separate"/>
            </w:r>
            <w:r>
              <w:rPr>
                <w:noProof/>
                <w:webHidden/>
              </w:rPr>
              <w:t>14</w:t>
            </w:r>
            <w:r>
              <w:rPr>
                <w:noProof/>
                <w:webHidden/>
              </w:rPr>
              <w:fldChar w:fldCharType="end"/>
            </w:r>
          </w:hyperlink>
        </w:p>
        <w:p w14:paraId="3606409D" w14:textId="7F5B3C46"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06" w:history="1">
            <w:r w:rsidRPr="004B785E">
              <w:rPr>
                <w:rStyle w:val="Hyperlink"/>
                <w:noProof/>
              </w:rPr>
              <w:t>1.1.6.</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Sakabes ierīces</w:t>
            </w:r>
            <w:r>
              <w:rPr>
                <w:noProof/>
                <w:webHidden/>
              </w:rPr>
              <w:tab/>
            </w:r>
            <w:r>
              <w:rPr>
                <w:noProof/>
                <w:webHidden/>
              </w:rPr>
              <w:fldChar w:fldCharType="begin"/>
            </w:r>
            <w:r>
              <w:rPr>
                <w:noProof/>
                <w:webHidden/>
              </w:rPr>
              <w:instrText xml:space="preserve"> PAGEREF _Toc229384706 \h </w:instrText>
            </w:r>
            <w:r>
              <w:rPr>
                <w:noProof/>
                <w:webHidden/>
              </w:rPr>
            </w:r>
            <w:r>
              <w:rPr>
                <w:noProof/>
                <w:webHidden/>
              </w:rPr>
              <w:fldChar w:fldCharType="separate"/>
            </w:r>
            <w:r>
              <w:rPr>
                <w:noProof/>
                <w:webHidden/>
              </w:rPr>
              <w:t>14</w:t>
            </w:r>
            <w:r>
              <w:rPr>
                <w:noProof/>
                <w:webHidden/>
              </w:rPr>
              <w:fldChar w:fldCharType="end"/>
            </w:r>
          </w:hyperlink>
        </w:p>
        <w:p w14:paraId="28E99749" w14:textId="0A1EA093"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07" w:history="1">
            <w:r w:rsidRPr="004B785E">
              <w:rPr>
                <w:rStyle w:val="Hyperlink"/>
                <w:noProof/>
              </w:rPr>
              <w:t>1.1.7.</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Aizsardzība pret koroziju</w:t>
            </w:r>
            <w:r>
              <w:rPr>
                <w:noProof/>
                <w:webHidden/>
              </w:rPr>
              <w:tab/>
            </w:r>
            <w:r>
              <w:rPr>
                <w:noProof/>
                <w:webHidden/>
              </w:rPr>
              <w:fldChar w:fldCharType="begin"/>
            </w:r>
            <w:r>
              <w:rPr>
                <w:noProof/>
                <w:webHidden/>
              </w:rPr>
              <w:instrText xml:space="preserve"> PAGEREF _Toc229384707 \h </w:instrText>
            </w:r>
            <w:r>
              <w:rPr>
                <w:noProof/>
                <w:webHidden/>
              </w:rPr>
            </w:r>
            <w:r>
              <w:rPr>
                <w:noProof/>
                <w:webHidden/>
              </w:rPr>
              <w:fldChar w:fldCharType="separate"/>
            </w:r>
            <w:r>
              <w:rPr>
                <w:noProof/>
                <w:webHidden/>
              </w:rPr>
              <w:t>14</w:t>
            </w:r>
            <w:r>
              <w:rPr>
                <w:noProof/>
                <w:webHidden/>
              </w:rPr>
              <w:fldChar w:fldCharType="end"/>
            </w:r>
          </w:hyperlink>
        </w:p>
        <w:p w14:paraId="245D939A" w14:textId="0D2654D1"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08" w:history="1">
            <w:r w:rsidRPr="004B785E">
              <w:rPr>
                <w:rStyle w:val="Hyperlink"/>
                <w:noProof/>
              </w:rPr>
              <w:t>1.1.8.</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Siltuma un skaņas izolācija</w:t>
            </w:r>
            <w:r>
              <w:rPr>
                <w:noProof/>
                <w:webHidden/>
              </w:rPr>
              <w:tab/>
            </w:r>
            <w:r>
              <w:rPr>
                <w:noProof/>
                <w:webHidden/>
              </w:rPr>
              <w:fldChar w:fldCharType="begin"/>
            </w:r>
            <w:r>
              <w:rPr>
                <w:noProof/>
                <w:webHidden/>
              </w:rPr>
              <w:instrText xml:space="preserve"> PAGEREF _Toc229384708 \h </w:instrText>
            </w:r>
            <w:r>
              <w:rPr>
                <w:noProof/>
                <w:webHidden/>
              </w:rPr>
            </w:r>
            <w:r>
              <w:rPr>
                <w:noProof/>
                <w:webHidden/>
              </w:rPr>
              <w:fldChar w:fldCharType="separate"/>
            </w:r>
            <w:r>
              <w:rPr>
                <w:noProof/>
                <w:webHidden/>
              </w:rPr>
              <w:t>15</w:t>
            </w:r>
            <w:r>
              <w:rPr>
                <w:noProof/>
                <w:webHidden/>
              </w:rPr>
              <w:fldChar w:fldCharType="end"/>
            </w:r>
          </w:hyperlink>
        </w:p>
        <w:p w14:paraId="34F44ABF" w14:textId="50E24456"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09" w:history="1">
            <w:r w:rsidRPr="004B785E">
              <w:rPr>
                <w:rStyle w:val="Hyperlink"/>
              </w:rPr>
              <w:t>1.2.</w:t>
            </w:r>
            <w:r>
              <w:rPr>
                <w:rFonts w:asciiTheme="minorHAnsi" w:eastAsiaTheme="minorEastAsia" w:hAnsiTheme="minorHAnsi" w:cstheme="minorBidi"/>
                <w:kern w:val="2"/>
                <w:sz w:val="24"/>
                <w:szCs w:val="24"/>
                <w:lang w:eastAsia="lv-LV"/>
                <w14:ligatures w14:val="standardContextual"/>
              </w:rPr>
              <w:tab/>
            </w:r>
            <w:r w:rsidRPr="004B785E">
              <w:rPr>
                <w:rStyle w:val="Hyperlink"/>
              </w:rPr>
              <w:t>POSMSAVIENOJUMS AR ŠARNĪRA MEHĀNISMU</w:t>
            </w:r>
            <w:r>
              <w:rPr>
                <w:webHidden/>
              </w:rPr>
              <w:tab/>
            </w:r>
            <w:r>
              <w:rPr>
                <w:webHidden/>
              </w:rPr>
              <w:fldChar w:fldCharType="begin"/>
            </w:r>
            <w:r>
              <w:rPr>
                <w:webHidden/>
              </w:rPr>
              <w:instrText xml:space="preserve"> PAGEREF _Toc229384709 \h </w:instrText>
            </w:r>
            <w:r>
              <w:rPr>
                <w:webHidden/>
              </w:rPr>
            </w:r>
            <w:r>
              <w:rPr>
                <w:webHidden/>
              </w:rPr>
              <w:fldChar w:fldCharType="separate"/>
            </w:r>
            <w:r>
              <w:rPr>
                <w:webHidden/>
              </w:rPr>
              <w:t>15</w:t>
            </w:r>
            <w:r>
              <w:rPr>
                <w:webHidden/>
              </w:rPr>
              <w:fldChar w:fldCharType="end"/>
            </w:r>
          </w:hyperlink>
        </w:p>
        <w:p w14:paraId="1AE44606" w14:textId="0F0B278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10" w:history="1">
            <w:r w:rsidRPr="004B785E">
              <w:rPr>
                <w:rStyle w:val="Hyperlink"/>
              </w:rPr>
              <w:t>1.3.</w:t>
            </w:r>
            <w:r>
              <w:rPr>
                <w:rFonts w:asciiTheme="minorHAnsi" w:eastAsiaTheme="minorEastAsia" w:hAnsiTheme="minorHAnsi" w:cstheme="minorBidi"/>
                <w:kern w:val="2"/>
                <w:sz w:val="24"/>
                <w:szCs w:val="24"/>
                <w:lang w:eastAsia="lv-LV"/>
                <w14:ligatures w14:val="standardContextual"/>
              </w:rPr>
              <w:tab/>
            </w:r>
            <w:r w:rsidRPr="004B785E">
              <w:rPr>
                <w:rStyle w:val="Hyperlink"/>
              </w:rPr>
              <w:t>LOGI UN STIKLI</w:t>
            </w:r>
            <w:r>
              <w:rPr>
                <w:webHidden/>
              </w:rPr>
              <w:tab/>
            </w:r>
            <w:r>
              <w:rPr>
                <w:webHidden/>
              </w:rPr>
              <w:fldChar w:fldCharType="begin"/>
            </w:r>
            <w:r>
              <w:rPr>
                <w:webHidden/>
              </w:rPr>
              <w:instrText xml:space="preserve"> PAGEREF _Toc229384710 \h </w:instrText>
            </w:r>
            <w:r>
              <w:rPr>
                <w:webHidden/>
              </w:rPr>
            </w:r>
            <w:r>
              <w:rPr>
                <w:webHidden/>
              </w:rPr>
              <w:fldChar w:fldCharType="separate"/>
            </w:r>
            <w:r>
              <w:rPr>
                <w:webHidden/>
              </w:rPr>
              <w:t>15</w:t>
            </w:r>
            <w:r>
              <w:rPr>
                <w:webHidden/>
              </w:rPr>
              <w:fldChar w:fldCharType="end"/>
            </w:r>
          </w:hyperlink>
        </w:p>
        <w:p w14:paraId="425F1657" w14:textId="0D5703F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11" w:history="1">
            <w:r w:rsidRPr="004B785E">
              <w:rPr>
                <w:rStyle w:val="Hyperlink"/>
                <w:noProof/>
              </w:rPr>
              <w:t>1.3.1.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Priekšējais logs (vējstikls)</w:t>
            </w:r>
            <w:r>
              <w:rPr>
                <w:noProof/>
                <w:webHidden/>
              </w:rPr>
              <w:tab/>
            </w:r>
            <w:r>
              <w:rPr>
                <w:noProof/>
                <w:webHidden/>
              </w:rPr>
              <w:fldChar w:fldCharType="begin"/>
            </w:r>
            <w:r>
              <w:rPr>
                <w:noProof/>
                <w:webHidden/>
              </w:rPr>
              <w:instrText xml:space="preserve"> PAGEREF _Toc229384711 \h </w:instrText>
            </w:r>
            <w:r>
              <w:rPr>
                <w:noProof/>
                <w:webHidden/>
              </w:rPr>
            </w:r>
            <w:r>
              <w:rPr>
                <w:noProof/>
                <w:webHidden/>
              </w:rPr>
              <w:fldChar w:fldCharType="separate"/>
            </w:r>
            <w:r>
              <w:rPr>
                <w:noProof/>
                <w:webHidden/>
              </w:rPr>
              <w:t>16</w:t>
            </w:r>
            <w:r>
              <w:rPr>
                <w:noProof/>
                <w:webHidden/>
              </w:rPr>
              <w:fldChar w:fldCharType="end"/>
            </w:r>
          </w:hyperlink>
        </w:p>
        <w:p w14:paraId="54E8F05B" w14:textId="33AD88C9"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12" w:history="1">
            <w:r w:rsidRPr="004B785E">
              <w:rPr>
                <w:rStyle w:val="Hyperlink"/>
                <w:noProof/>
              </w:rPr>
              <w:t>1.3.2.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Vadītāja sānu logs</w:t>
            </w:r>
            <w:r>
              <w:rPr>
                <w:noProof/>
                <w:webHidden/>
              </w:rPr>
              <w:tab/>
            </w:r>
            <w:r>
              <w:rPr>
                <w:noProof/>
                <w:webHidden/>
              </w:rPr>
              <w:fldChar w:fldCharType="begin"/>
            </w:r>
            <w:r>
              <w:rPr>
                <w:noProof/>
                <w:webHidden/>
              </w:rPr>
              <w:instrText xml:space="preserve"> PAGEREF _Toc229384712 \h </w:instrText>
            </w:r>
            <w:r>
              <w:rPr>
                <w:noProof/>
                <w:webHidden/>
              </w:rPr>
            </w:r>
            <w:r>
              <w:rPr>
                <w:noProof/>
                <w:webHidden/>
              </w:rPr>
              <w:fldChar w:fldCharType="separate"/>
            </w:r>
            <w:r>
              <w:rPr>
                <w:noProof/>
                <w:webHidden/>
              </w:rPr>
              <w:t>16</w:t>
            </w:r>
            <w:r>
              <w:rPr>
                <w:noProof/>
                <w:webHidden/>
              </w:rPr>
              <w:fldChar w:fldCharType="end"/>
            </w:r>
          </w:hyperlink>
        </w:p>
        <w:p w14:paraId="0759AA5B" w14:textId="030B0C0E"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13" w:history="1">
            <w:r w:rsidRPr="004B785E">
              <w:rPr>
                <w:rStyle w:val="Hyperlink"/>
                <w:noProof/>
              </w:rPr>
              <w:t>1.3.3.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Pasažieru logi</w:t>
            </w:r>
            <w:r>
              <w:rPr>
                <w:noProof/>
                <w:webHidden/>
              </w:rPr>
              <w:tab/>
            </w:r>
            <w:r>
              <w:rPr>
                <w:noProof/>
                <w:webHidden/>
              </w:rPr>
              <w:fldChar w:fldCharType="begin"/>
            </w:r>
            <w:r>
              <w:rPr>
                <w:noProof/>
                <w:webHidden/>
              </w:rPr>
              <w:instrText xml:space="preserve"> PAGEREF _Toc229384713 \h </w:instrText>
            </w:r>
            <w:r>
              <w:rPr>
                <w:noProof/>
                <w:webHidden/>
              </w:rPr>
            </w:r>
            <w:r>
              <w:rPr>
                <w:noProof/>
                <w:webHidden/>
              </w:rPr>
              <w:fldChar w:fldCharType="separate"/>
            </w:r>
            <w:r>
              <w:rPr>
                <w:noProof/>
                <w:webHidden/>
              </w:rPr>
              <w:t>16</w:t>
            </w:r>
            <w:r>
              <w:rPr>
                <w:noProof/>
                <w:webHidden/>
              </w:rPr>
              <w:fldChar w:fldCharType="end"/>
            </w:r>
          </w:hyperlink>
        </w:p>
        <w:p w14:paraId="15E909A0" w14:textId="217E0C0D"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14" w:history="1">
            <w:r w:rsidRPr="004B785E">
              <w:rPr>
                <w:rStyle w:val="Hyperlink"/>
              </w:rPr>
              <w:t>1.4.</w:t>
            </w:r>
            <w:r>
              <w:rPr>
                <w:rFonts w:asciiTheme="minorHAnsi" w:eastAsiaTheme="minorEastAsia" w:hAnsiTheme="minorHAnsi" w:cstheme="minorBidi"/>
                <w:kern w:val="2"/>
                <w:sz w:val="24"/>
                <w:szCs w:val="24"/>
                <w:lang w:eastAsia="lv-LV"/>
                <w14:ligatures w14:val="standardContextual"/>
              </w:rPr>
              <w:tab/>
            </w:r>
            <w:r w:rsidRPr="004B785E">
              <w:rPr>
                <w:rStyle w:val="Hyperlink"/>
              </w:rPr>
              <w:t>AVĀRIJAS IZEJAS</w:t>
            </w:r>
            <w:r>
              <w:rPr>
                <w:webHidden/>
              </w:rPr>
              <w:tab/>
            </w:r>
            <w:r>
              <w:rPr>
                <w:webHidden/>
              </w:rPr>
              <w:fldChar w:fldCharType="begin"/>
            </w:r>
            <w:r>
              <w:rPr>
                <w:webHidden/>
              </w:rPr>
              <w:instrText xml:space="preserve"> PAGEREF _Toc229384714 \h </w:instrText>
            </w:r>
            <w:r>
              <w:rPr>
                <w:webHidden/>
              </w:rPr>
            </w:r>
            <w:r>
              <w:rPr>
                <w:webHidden/>
              </w:rPr>
              <w:fldChar w:fldCharType="separate"/>
            </w:r>
            <w:r>
              <w:rPr>
                <w:webHidden/>
              </w:rPr>
              <w:t>16</w:t>
            </w:r>
            <w:r>
              <w:rPr>
                <w:webHidden/>
              </w:rPr>
              <w:fldChar w:fldCharType="end"/>
            </w:r>
          </w:hyperlink>
        </w:p>
        <w:p w14:paraId="28230B2E" w14:textId="6ABBB1C0"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15" w:history="1">
            <w:r w:rsidRPr="004B785E">
              <w:rPr>
                <w:rStyle w:val="Hyperlink"/>
              </w:rPr>
              <w:t>1.5.</w:t>
            </w:r>
            <w:r>
              <w:rPr>
                <w:rFonts w:asciiTheme="minorHAnsi" w:eastAsiaTheme="minorEastAsia" w:hAnsiTheme="minorHAnsi" w:cstheme="minorBidi"/>
                <w:kern w:val="2"/>
                <w:sz w:val="24"/>
                <w:szCs w:val="24"/>
                <w:lang w:eastAsia="lv-LV"/>
                <w14:ligatures w14:val="standardContextual"/>
              </w:rPr>
              <w:tab/>
            </w:r>
            <w:r w:rsidRPr="004B785E">
              <w:rPr>
                <w:rStyle w:val="Hyperlink"/>
              </w:rPr>
              <w:t>DURVIS</w:t>
            </w:r>
            <w:r>
              <w:rPr>
                <w:webHidden/>
              </w:rPr>
              <w:tab/>
            </w:r>
            <w:r>
              <w:rPr>
                <w:webHidden/>
              </w:rPr>
              <w:fldChar w:fldCharType="begin"/>
            </w:r>
            <w:r>
              <w:rPr>
                <w:webHidden/>
              </w:rPr>
              <w:instrText xml:space="preserve"> PAGEREF _Toc229384715 \h </w:instrText>
            </w:r>
            <w:r>
              <w:rPr>
                <w:webHidden/>
              </w:rPr>
            </w:r>
            <w:r>
              <w:rPr>
                <w:webHidden/>
              </w:rPr>
              <w:fldChar w:fldCharType="separate"/>
            </w:r>
            <w:r>
              <w:rPr>
                <w:webHidden/>
              </w:rPr>
              <w:t>16</w:t>
            </w:r>
            <w:r>
              <w:rPr>
                <w:webHidden/>
              </w:rPr>
              <w:fldChar w:fldCharType="end"/>
            </w:r>
          </w:hyperlink>
        </w:p>
        <w:p w14:paraId="6370A532" w14:textId="16851BE8"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16" w:history="1">
            <w:r w:rsidRPr="004B785E">
              <w:rPr>
                <w:rStyle w:val="Hyperlink"/>
                <w:noProof/>
              </w:rPr>
              <w:t>1.5.1.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Konstrukcija, darbināšana un drošības aprīkojums</w:t>
            </w:r>
            <w:r>
              <w:rPr>
                <w:noProof/>
                <w:webHidden/>
              </w:rPr>
              <w:tab/>
            </w:r>
            <w:r>
              <w:rPr>
                <w:noProof/>
                <w:webHidden/>
              </w:rPr>
              <w:fldChar w:fldCharType="begin"/>
            </w:r>
            <w:r>
              <w:rPr>
                <w:noProof/>
                <w:webHidden/>
              </w:rPr>
              <w:instrText xml:space="preserve"> PAGEREF _Toc229384716 \h </w:instrText>
            </w:r>
            <w:r>
              <w:rPr>
                <w:noProof/>
                <w:webHidden/>
              </w:rPr>
            </w:r>
            <w:r>
              <w:rPr>
                <w:noProof/>
                <w:webHidden/>
              </w:rPr>
              <w:fldChar w:fldCharType="separate"/>
            </w:r>
            <w:r>
              <w:rPr>
                <w:noProof/>
                <w:webHidden/>
              </w:rPr>
              <w:t>17</w:t>
            </w:r>
            <w:r>
              <w:rPr>
                <w:noProof/>
                <w:webHidden/>
              </w:rPr>
              <w:fldChar w:fldCharType="end"/>
            </w:r>
          </w:hyperlink>
        </w:p>
        <w:p w14:paraId="737E65EC" w14:textId="227FEFC0"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17" w:history="1">
            <w:r w:rsidRPr="004B785E">
              <w:rPr>
                <w:rStyle w:val="Hyperlink"/>
                <w:noProof/>
              </w:rPr>
              <w:t>1.5.2.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Piedziņa un vadība</w:t>
            </w:r>
            <w:r>
              <w:rPr>
                <w:noProof/>
                <w:webHidden/>
              </w:rPr>
              <w:tab/>
            </w:r>
            <w:r>
              <w:rPr>
                <w:noProof/>
                <w:webHidden/>
              </w:rPr>
              <w:fldChar w:fldCharType="begin"/>
            </w:r>
            <w:r>
              <w:rPr>
                <w:noProof/>
                <w:webHidden/>
              </w:rPr>
              <w:instrText xml:space="preserve"> PAGEREF _Toc229384717 \h </w:instrText>
            </w:r>
            <w:r>
              <w:rPr>
                <w:noProof/>
                <w:webHidden/>
              </w:rPr>
            </w:r>
            <w:r>
              <w:rPr>
                <w:noProof/>
                <w:webHidden/>
              </w:rPr>
              <w:fldChar w:fldCharType="separate"/>
            </w:r>
            <w:r>
              <w:rPr>
                <w:noProof/>
                <w:webHidden/>
              </w:rPr>
              <w:t>17</w:t>
            </w:r>
            <w:r>
              <w:rPr>
                <w:noProof/>
                <w:webHidden/>
              </w:rPr>
              <w:fldChar w:fldCharType="end"/>
            </w:r>
          </w:hyperlink>
        </w:p>
        <w:p w14:paraId="53190B1D" w14:textId="7E63835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18" w:history="1">
            <w:r w:rsidRPr="004B785E">
              <w:rPr>
                <w:rStyle w:val="Hyperlink"/>
                <w:noProof/>
              </w:rPr>
              <w:t>1.5.2.1.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Automātiskais durvju darbības režīms</w:t>
            </w:r>
            <w:r>
              <w:rPr>
                <w:noProof/>
                <w:webHidden/>
              </w:rPr>
              <w:tab/>
            </w:r>
            <w:r>
              <w:rPr>
                <w:noProof/>
                <w:webHidden/>
              </w:rPr>
              <w:fldChar w:fldCharType="begin"/>
            </w:r>
            <w:r>
              <w:rPr>
                <w:noProof/>
                <w:webHidden/>
              </w:rPr>
              <w:instrText xml:space="preserve"> PAGEREF _Toc229384718 \h </w:instrText>
            </w:r>
            <w:r>
              <w:rPr>
                <w:noProof/>
                <w:webHidden/>
              </w:rPr>
            </w:r>
            <w:r>
              <w:rPr>
                <w:noProof/>
                <w:webHidden/>
              </w:rPr>
              <w:fldChar w:fldCharType="separate"/>
            </w:r>
            <w:r>
              <w:rPr>
                <w:noProof/>
                <w:webHidden/>
              </w:rPr>
              <w:t>18</w:t>
            </w:r>
            <w:r>
              <w:rPr>
                <w:noProof/>
                <w:webHidden/>
              </w:rPr>
              <w:fldChar w:fldCharType="end"/>
            </w:r>
          </w:hyperlink>
        </w:p>
        <w:p w14:paraId="02CC4576" w14:textId="264D73CC"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19" w:history="1">
            <w:r w:rsidRPr="004B785E">
              <w:rPr>
                <w:rStyle w:val="Hyperlink"/>
                <w:noProof/>
              </w:rPr>
              <w:t>1.5.2.2.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Invalīdu ratiņu režīms</w:t>
            </w:r>
            <w:r>
              <w:rPr>
                <w:noProof/>
                <w:webHidden/>
              </w:rPr>
              <w:tab/>
            </w:r>
            <w:r>
              <w:rPr>
                <w:noProof/>
                <w:webHidden/>
              </w:rPr>
              <w:fldChar w:fldCharType="begin"/>
            </w:r>
            <w:r>
              <w:rPr>
                <w:noProof/>
                <w:webHidden/>
              </w:rPr>
              <w:instrText xml:space="preserve"> PAGEREF _Toc229384719 \h </w:instrText>
            </w:r>
            <w:r>
              <w:rPr>
                <w:noProof/>
                <w:webHidden/>
              </w:rPr>
            </w:r>
            <w:r>
              <w:rPr>
                <w:noProof/>
                <w:webHidden/>
              </w:rPr>
              <w:fldChar w:fldCharType="separate"/>
            </w:r>
            <w:r>
              <w:rPr>
                <w:noProof/>
                <w:webHidden/>
              </w:rPr>
              <w:t>19</w:t>
            </w:r>
            <w:r>
              <w:rPr>
                <w:noProof/>
                <w:webHidden/>
              </w:rPr>
              <w:fldChar w:fldCharType="end"/>
            </w:r>
          </w:hyperlink>
        </w:p>
        <w:p w14:paraId="71915EE3" w14:textId="75D7F0C1"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20" w:history="1">
            <w:r w:rsidRPr="004B785E">
              <w:rPr>
                <w:rStyle w:val="Hyperlink"/>
                <w:noProof/>
              </w:rPr>
              <w:t>1.5.2.3.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Bērnu ratiņu režīms</w:t>
            </w:r>
            <w:r>
              <w:rPr>
                <w:noProof/>
                <w:webHidden/>
              </w:rPr>
              <w:tab/>
            </w:r>
            <w:r>
              <w:rPr>
                <w:noProof/>
                <w:webHidden/>
              </w:rPr>
              <w:fldChar w:fldCharType="begin"/>
            </w:r>
            <w:r>
              <w:rPr>
                <w:noProof/>
                <w:webHidden/>
              </w:rPr>
              <w:instrText xml:space="preserve"> PAGEREF _Toc229384720 \h </w:instrText>
            </w:r>
            <w:r>
              <w:rPr>
                <w:noProof/>
                <w:webHidden/>
              </w:rPr>
            </w:r>
            <w:r>
              <w:rPr>
                <w:noProof/>
                <w:webHidden/>
              </w:rPr>
              <w:fldChar w:fldCharType="separate"/>
            </w:r>
            <w:r>
              <w:rPr>
                <w:noProof/>
                <w:webHidden/>
              </w:rPr>
              <w:t>19</w:t>
            </w:r>
            <w:r>
              <w:rPr>
                <w:noProof/>
                <w:webHidden/>
              </w:rPr>
              <w:fldChar w:fldCharType="end"/>
            </w:r>
          </w:hyperlink>
        </w:p>
        <w:p w14:paraId="70F20BF2" w14:textId="32795F6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21" w:history="1">
            <w:r w:rsidRPr="004B785E">
              <w:rPr>
                <w:rStyle w:val="Hyperlink"/>
                <w:noProof/>
              </w:rPr>
              <w:t>1.5.2.4.</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Ilgstošās stāvēšanas / nakts bloķēšanas sistēma</w:t>
            </w:r>
            <w:r>
              <w:rPr>
                <w:noProof/>
                <w:webHidden/>
              </w:rPr>
              <w:tab/>
            </w:r>
            <w:r>
              <w:rPr>
                <w:noProof/>
                <w:webHidden/>
              </w:rPr>
              <w:fldChar w:fldCharType="begin"/>
            </w:r>
            <w:r>
              <w:rPr>
                <w:noProof/>
                <w:webHidden/>
              </w:rPr>
              <w:instrText xml:space="preserve"> PAGEREF _Toc229384721 \h </w:instrText>
            </w:r>
            <w:r>
              <w:rPr>
                <w:noProof/>
                <w:webHidden/>
              </w:rPr>
            </w:r>
            <w:r>
              <w:rPr>
                <w:noProof/>
                <w:webHidden/>
              </w:rPr>
              <w:fldChar w:fldCharType="separate"/>
            </w:r>
            <w:r>
              <w:rPr>
                <w:noProof/>
                <w:webHidden/>
              </w:rPr>
              <w:t>19</w:t>
            </w:r>
            <w:r>
              <w:rPr>
                <w:noProof/>
                <w:webHidden/>
              </w:rPr>
              <w:fldChar w:fldCharType="end"/>
            </w:r>
          </w:hyperlink>
        </w:p>
        <w:p w14:paraId="10C13FD3" w14:textId="2456C597"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22" w:history="1">
            <w:r w:rsidRPr="004B785E">
              <w:rPr>
                <w:rStyle w:val="Hyperlink"/>
                <w:noProof/>
              </w:rPr>
              <w:t>1.5.2.5.</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Pirmos durvju vērtnes blokators</w:t>
            </w:r>
            <w:r>
              <w:rPr>
                <w:noProof/>
                <w:webHidden/>
              </w:rPr>
              <w:tab/>
            </w:r>
            <w:r>
              <w:rPr>
                <w:noProof/>
                <w:webHidden/>
              </w:rPr>
              <w:fldChar w:fldCharType="begin"/>
            </w:r>
            <w:r>
              <w:rPr>
                <w:noProof/>
                <w:webHidden/>
              </w:rPr>
              <w:instrText xml:space="preserve"> PAGEREF _Toc229384722 \h </w:instrText>
            </w:r>
            <w:r>
              <w:rPr>
                <w:noProof/>
                <w:webHidden/>
              </w:rPr>
            </w:r>
            <w:r>
              <w:rPr>
                <w:noProof/>
                <w:webHidden/>
              </w:rPr>
              <w:fldChar w:fldCharType="separate"/>
            </w:r>
            <w:r>
              <w:rPr>
                <w:noProof/>
                <w:webHidden/>
              </w:rPr>
              <w:t>19</w:t>
            </w:r>
            <w:r>
              <w:rPr>
                <w:noProof/>
                <w:webHidden/>
              </w:rPr>
              <w:fldChar w:fldCharType="end"/>
            </w:r>
          </w:hyperlink>
        </w:p>
        <w:p w14:paraId="60BA2D55" w14:textId="4D5C8179"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23" w:history="1">
            <w:r w:rsidRPr="004B785E">
              <w:rPr>
                <w:rStyle w:val="Hyperlink"/>
                <w:noProof/>
              </w:rPr>
              <w:t>1.5.2.6.</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Pirmo durvju atvēršana no ārpuses</w:t>
            </w:r>
            <w:r>
              <w:rPr>
                <w:noProof/>
                <w:webHidden/>
              </w:rPr>
              <w:tab/>
            </w:r>
            <w:r>
              <w:rPr>
                <w:noProof/>
                <w:webHidden/>
              </w:rPr>
              <w:fldChar w:fldCharType="begin"/>
            </w:r>
            <w:r>
              <w:rPr>
                <w:noProof/>
                <w:webHidden/>
              </w:rPr>
              <w:instrText xml:space="preserve"> PAGEREF _Toc229384723 \h </w:instrText>
            </w:r>
            <w:r>
              <w:rPr>
                <w:noProof/>
                <w:webHidden/>
              </w:rPr>
            </w:r>
            <w:r>
              <w:rPr>
                <w:noProof/>
                <w:webHidden/>
              </w:rPr>
              <w:fldChar w:fldCharType="separate"/>
            </w:r>
            <w:r>
              <w:rPr>
                <w:noProof/>
                <w:webHidden/>
              </w:rPr>
              <w:t>19</w:t>
            </w:r>
            <w:r>
              <w:rPr>
                <w:noProof/>
                <w:webHidden/>
              </w:rPr>
              <w:fldChar w:fldCharType="end"/>
            </w:r>
          </w:hyperlink>
        </w:p>
        <w:p w14:paraId="616A121C" w14:textId="58FF7F96"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24" w:history="1">
            <w:r w:rsidRPr="004B785E">
              <w:rPr>
                <w:rStyle w:val="Hyperlink"/>
                <w:noProof/>
              </w:rPr>
              <w:t>1.5.2.7.</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Servisa slēdzis</w:t>
            </w:r>
            <w:r>
              <w:rPr>
                <w:noProof/>
                <w:webHidden/>
              </w:rPr>
              <w:tab/>
            </w:r>
            <w:r>
              <w:rPr>
                <w:noProof/>
                <w:webHidden/>
              </w:rPr>
              <w:fldChar w:fldCharType="begin"/>
            </w:r>
            <w:r>
              <w:rPr>
                <w:noProof/>
                <w:webHidden/>
              </w:rPr>
              <w:instrText xml:space="preserve"> PAGEREF _Toc229384724 \h </w:instrText>
            </w:r>
            <w:r>
              <w:rPr>
                <w:noProof/>
                <w:webHidden/>
              </w:rPr>
            </w:r>
            <w:r>
              <w:rPr>
                <w:noProof/>
                <w:webHidden/>
              </w:rPr>
              <w:fldChar w:fldCharType="separate"/>
            </w:r>
            <w:r>
              <w:rPr>
                <w:noProof/>
                <w:webHidden/>
              </w:rPr>
              <w:t>19</w:t>
            </w:r>
            <w:r>
              <w:rPr>
                <w:noProof/>
                <w:webHidden/>
              </w:rPr>
              <w:fldChar w:fldCharType="end"/>
            </w:r>
          </w:hyperlink>
        </w:p>
        <w:p w14:paraId="3D459C28" w14:textId="7B0C23C9"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25" w:history="1">
            <w:r w:rsidRPr="004B785E">
              <w:rPr>
                <w:rStyle w:val="Hyperlink"/>
                <w:noProof/>
              </w:rPr>
              <w:t>1.5.2.8.</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Durvju atvēršanas pogas</w:t>
            </w:r>
            <w:r>
              <w:rPr>
                <w:noProof/>
                <w:webHidden/>
              </w:rPr>
              <w:tab/>
            </w:r>
            <w:r>
              <w:rPr>
                <w:noProof/>
                <w:webHidden/>
              </w:rPr>
              <w:fldChar w:fldCharType="begin"/>
            </w:r>
            <w:r>
              <w:rPr>
                <w:noProof/>
                <w:webHidden/>
              </w:rPr>
              <w:instrText xml:space="preserve"> PAGEREF _Toc229384725 \h </w:instrText>
            </w:r>
            <w:r>
              <w:rPr>
                <w:noProof/>
                <w:webHidden/>
              </w:rPr>
            </w:r>
            <w:r>
              <w:rPr>
                <w:noProof/>
                <w:webHidden/>
              </w:rPr>
              <w:fldChar w:fldCharType="separate"/>
            </w:r>
            <w:r>
              <w:rPr>
                <w:noProof/>
                <w:webHidden/>
              </w:rPr>
              <w:t>19</w:t>
            </w:r>
            <w:r>
              <w:rPr>
                <w:noProof/>
                <w:webHidden/>
              </w:rPr>
              <w:fldChar w:fldCharType="end"/>
            </w:r>
          </w:hyperlink>
        </w:p>
        <w:p w14:paraId="32847828" w14:textId="0D8A738C"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26" w:history="1">
            <w:r w:rsidRPr="004B785E">
              <w:rPr>
                <w:rStyle w:val="Hyperlink"/>
                <w:noProof/>
              </w:rPr>
              <w:t>1.5.2.9.</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Avārijas režīms (vārsts)</w:t>
            </w:r>
            <w:r>
              <w:rPr>
                <w:noProof/>
                <w:webHidden/>
              </w:rPr>
              <w:tab/>
            </w:r>
            <w:r>
              <w:rPr>
                <w:noProof/>
                <w:webHidden/>
              </w:rPr>
              <w:fldChar w:fldCharType="begin"/>
            </w:r>
            <w:r>
              <w:rPr>
                <w:noProof/>
                <w:webHidden/>
              </w:rPr>
              <w:instrText xml:space="preserve"> PAGEREF _Toc229384726 \h </w:instrText>
            </w:r>
            <w:r>
              <w:rPr>
                <w:noProof/>
                <w:webHidden/>
              </w:rPr>
            </w:r>
            <w:r>
              <w:rPr>
                <w:noProof/>
                <w:webHidden/>
              </w:rPr>
              <w:fldChar w:fldCharType="separate"/>
            </w:r>
            <w:r>
              <w:rPr>
                <w:noProof/>
                <w:webHidden/>
              </w:rPr>
              <w:t>20</w:t>
            </w:r>
            <w:r>
              <w:rPr>
                <w:noProof/>
                <w:webHidden/>
              </w:rPr>
              <w:fldChar w:fldCharType="end"/>
            </w:r>
          </w:hyperlink>
        </w:p>
        <w:p w14:paraId="1F027744" w14:textId="1BD39545"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27" w:history="1">
            <w:r w:rsidRPr="004B785E">
              <w:rPr>
                <w:rStyle w:val="Hyperlink"/>
              </w:rPr>
              <w:t>1.6.</w:t>
            </w:r>
            <w:r>
              <w:rPr>
                <w:rFonts w:asciiTheme="minorHAnsi" w:eastAsiaTheme="minorEastAsia" w:hAnsiTheme="minorHAnsi" w:cstheme="minorBidi"/>
                <w:kern w:val="2"/>
                <w:sz w:val="24"/>
                <w:szCs w:val="24"/>
                <w:lang w:eastAsia="lv-LV"/>
                <w14:ligatures w14:val="standardContextual"/>
              </w:rPr>
              <w:tab/>
            </w:r>
            <w:r w:rsidRPr="004B785E">
              <w:rPr>
                <w:rStyle w:val="Hyperlink"/>
              </w:rPr>
              <w:t>IEKĀPŠANAS/IZKĀPŠANAS PALĪGIERĪCE – PLATFORMA</w:t>
            </w:r>
            <w:r>
              <w:rPr>
                <w:webHidden/>
              </w:rPr>
              <w:tab/>
            </w:r>
            <w:r>
              <w:rPr>
                <w:webHidden/>
              </w:rPr>
              <w:fldChar w:fldCharType="begin"/>
            </w:r>
            <w:r>
              <w:rPr>
                <w:webHidden/>
              </w:rPr>
              <w:instrText xml:space="preserve"> PAGEREF _Toc229384727 \h </w:instrText>
            </w:r>
            <w:r>
              <w:rPr>
                <w:webHidden/>
              </w:rPr>
            </w:r>
            <w:r>
              <w:rPr>
                <w:webHidden/>
              </w:rPr>
              <w:fldChar w:fldCharType="separate"/>
            </w:r>
            <w:r>
              <w:rPr>
                <w:webHidden/>
              </w:rPr>
              <w:t>20</w:t>
            </w:r>
            <w:r>
              <w:rPr>
                <w:webHidden/>
              </w:rPr>
              <w:fldChar w:fldCharType="end"/>
            </w:r>
          </w:hyperlink>
        </w:p>
        <w:p w14:paraId="3CA63249" w14:textId="19B5474C"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28" w:history="1">
            <w:r w:rsidRPr="004B785E">
              <w:rPr>
                <w:rStyle w:val="Hyperlink"/>
              </w:rPr>
              <w:t>1.7.</w:t>
            </w:r>
            <w:r>
              <w:rPr>
                <w:rFonts w:asciiTheme="minorHAnsi" w:eastAsiaTheme="minorEastAsia" w:hAnsiTheme="minorHAnsi" w:cstheme="minorBidi"/>
                <w:kern w:val="2"/>
                <w:sz w:val="24"/>
                <w:szCs w:val="24"/>
                <w:lang w:eastAsia="lv-LV"/>
                <w14:ligatures w14:val="standardContextual"/>
              </w:rPr>
              <w:tab/>
            </w:r>
            <w:r w:rsidRPr="004B785E">
              <w:rPr>
                <w:rStyle w:val="Hyperlink"/>
              </w:rPr>
              <w:t>PASAŽIERU SALONS</w:t>
            </w:r>
            <w:r>
              <w:rPr>
                <w:webHidden/>
              </w:rPr>
              <w:tab/>
            </w:r>
            <w:r>
              <w:rPr>
                <w:webHidden/>
              </w:rPr>
              <w:fldChar w:fldCharType="begin"/>
            </w:r>
            <w:r>
              <w:rPr>
                <w:webHidden/>
              </w:rPr>
              <w:instrText xml:space="preserve"> PAGEREF _Toc229384728 \h </w:instrText>
            </w:r>
            <w:r>
              <w:rPr>
                <w:webHidden/>
              </w:rPr>
            </w:r>
            <w:r>
              <w:rPr>
                <w:webHidden/>
              </w:rPr>
              <w:fldChar w:fldCharType="separate"/>
            </w:r>
            <w:r>
              <w:rPr>
                <w:webHidden/>
              </w:rPr>
              <w:t>20</w:t>
            </w:r>
            <w:r>
              <w:rPr>
                <w:webHidden/>
              </w:rPr>
              <w:fldChar w:fldCharType="end"/>
            </w:r>
          </w:hyperlink>
        </w:p>
        <w:p w14:paraId="4EE3F867" w14:textId="04FA0C28"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29" w:history="1">
            <w:r w:rsidRPr="004B785E">
              <w:rPr>
                <w:rStyle w:val="Hyperlink"/>
                <w:noProof/>
              </w:rPr>
              <w:t>1.7.1.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Ieejas/izejas – Galvenās ejas</w:t>
            </w:r>
            <w:r>
              <w:rPr>
                <w:noProof/>
                <w:webHidden/>
              </w:rPr>
              <w:tab/>
            </w:r>
            <w:r>
              <w:rPr>
                <w:noProof/>
                <w:webHidden/>
              </w:rPr>
              <w:fldChar w:fldCharType="begin"/>
            </w:r>
            <w:r>
              <w:rPr>
                <w:noProof/>
                <w:webHidden/>
              </w:rPr>
              <w:instrText xml:space="preserve"> PAGEREF _Toc229384729 \h </w:instrText>
            </w:r>
            <w:r>
              <w:rPr>
                <w:noProof/>
                <w:webHidden/>
              </w:rPr>
            </w:r>
            <w:r>
              <w:rPr>
                <w:noProof/>
                <w:webHidden/>
              </w:rPr>
              <w:fldChar w:fldCharType="separate"/>
            </w:r>
            <w:r>
              <w:rPr>
                <w:noProof/>
                <w:webHidden/>
              </w:rPr>
              <w:t>20</w:t>
            </w:r>
            <w:r>
              <w:rPr>
                <w:noProof/>
                <w:webHidden/>
              </w:rPr>
              <w:fldChar w:fldCharType="end"/>
            </w:r>
          </w:hyperlink>
        </w:p>
        <w:p w14:paraId="1ABD781D" w14:textId="30E8B814"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30" w:history="1">
            <w:r w:rsidRPr="004B785E">
              <w:rPr>
                <w:rStyle w:val="Hyperlink"/>
                <w:noProof/>
              </w:rPr>
              <w:t>1.7.2.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Grīdas segums un pārklājums</w:t>
            </w:r>
            <w:r>
              <w:rPr>
                <w:noProof/>
                <w:webHidden/>
              </w:rPr>
              <w:tab/>
            </w:r>
            <w:r>
              <w:rPr>
                <w:noProof/>
                <w:webHidden/>
              </w:rPr>
              <w:fldChar w:fldCharType="begin"/>
            </w:r>
            <w:r>
              <w:rPr>
                <w:noProof/>
                <w:webHidden/>
              </w:rPr>
              <w:instrText xml:space="preserve"> PAGEREF _Toc229384730 \h </w:instrText>
            </w:r>
            <w:r>
              <w:rPr>
                <w:noProof/>
                <w:webHidden/>
              </w:rPr>
            </w:r>
            <w:r>
              <w:rPr>
                <w:noProof/>
                <w:webHidden/>
              </w:rPr>
              <w:fldChar w:fldCharType="separate"/>
            </w:r>
            <w:r>
              <w:rPr>
                <w:noProof/>
                <w:webHidden/>
              </w:rPr>
              <w:t>21</w:t>
            </w:r>
            <w:r>
              <w:rPr>
                <w:noProof/>
                <w:webHidden/>
              </w:rPr>
              <w:fldChar w:fldCharType="end"/>
            </w:r>
          </w:hyperlink>
        </w:p>
        <w:p w14:paraId="71B5AB34" w14:textId="4582AE0C"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31" w:history="1">
            <w:r w:rsidRPr="004B785E">
              <w:rPr>
                <w:rStyle w:val="Hyperlink"/>
                <w:noProof/>
              </w:rPr>
              <w:t>1.7.3.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Iekšējie paneļi un griesti</w:t>
            </w:r>
            <w:r>
              <w:rPr>
                <w:noProof/>
                <w:webHidden/>
              </w:rPr>
              <w:tab/>
            </w:r>
            <w:r>
              <w:rPr>
                <w:noProof/>
                <w:webHidden/>
              </w:rPr>
              <w:fldChar w:fldCharType="begin"/>
            </w:r>
            <w:r>
              <w:rPr>
                <w:noProof/>
                <w:webHidden/>
              </w:rPr>
              <w:instrText xml:space="preserve"> PAGEREF _Toc229384731 \h </w:instrText>
            </w:r>
            <w:r>
              <w:rPr>
                <w:noProof/>
                <w:webHidden/>
              </w:rPr>
            </w:r>
            <w:r>
              <w:rPr>
                <w:noProof/>
                <w:webHidden/>
              </w:rPr>
              <w:fldChar w:fldCharType="separate"/>
            </w:r>
            <w:r>
              <w:rPr>
                <w:noProof/>
                <w:webHidden/>
              </w:rPr>
              <w:t>21</w:t>
            </w:r>
            <w:r>
              <w:rPr>
                <w:noProof/>
                <w:webHidden/>
              </w:rPr>
              <w:fldChar w:fldCharType="end"/>
            </w:r>
          </w:hyperlink>
        </w:p>
        <w:p w14:paraId="6175CC58" w14:textId="7969813C"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32" w:history="1">
            <w:r w:rsidRPr="004B785E">
              <w:rPr>
                <w:rStyle w:val="Hyperlink"/>
                <w:noProof/>
              </w:rPr>
              <w:t>1.7.4.</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Pasažieru sēdekļi</w:t>
            </w:r>
            <w:r>
              <w:rPr>
                <w:noProof/>
                <w:webHidden/>
              </w:rPr>
              <w:tab/>
            </w:r>
            <w:r>
              <w:rPr>
                <w:noProof/>
                <w:webHidden/>
              </w:rPr>
              <w:fldChar w:fldCharType="begin"/>
            </w:r>
            <w:r>
              <w:rPr>
                <w:noProof/>
                <w:webHidden/>
              </w:rPr>
              <w:instrText xml:space="preserve"> PAGEREF _Toc229384732 \h </w:instrText>
            </w:r>
            <w:r>
              <w:rPr>
                <w:noProof/>
                <w:webHidden/>
              </w:rPr>
            </w:r>
            <w:r>
              <w:rPr>
                <w:noProof/>
                <w:webHidden/>
              </w:rPr>
              <w:fldChar w:fldCharType="separate"/>
            </w:r>
            <w:r>
              <w:rPr>
                <w:noProof/>
                <w:webHidden/>
              </w:rPr>
              <w:t>22</w:t>
            </w:r>
            <w:r>
              <w:rPr>
                <w:noProof/>
                <w:webHidden/>
              </w:rPr>
              <w:fldChar w:fldCharType="end"/>
            </w:r>
          </w:hyperlink>
        </w:p>
        <w:p w14:paraId="7F2D3FE1" w14:textId="2B7E300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33" w:history="1">
            <w:r w:rsidRPr="004B785E">
              <w:rPr>
                <w:rStyle w:val="Hyperlink"/>
                <w:noProof/>
              </w:rPr>
              <w:t>1.7.5.</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Vieta personām ratiņkrēslā un bērnu ratiņiem</w:t>
            </w:r>
            <w:r>
              <w:rPr>
                <w:noProof/>
                <w:webHidden/>
              </w:rPr>
              <w:tab/>
            </w:r>
            <w:r>
              <w:rPr>
                <w:noProof/>
                <w:webHidden/>
              </w:rPr>
              <w:fldChar w:fldCharType="begin"/>
            </w:r>
            <w:r>
              <w:rPr>
                <w:noProof/>
                <w:webHidden/>
              </w:rPr>
              <w:instrText xml:space="preserve"> PAGEREF _Toc229384733 \h </w:instrText>
            </w:r>
            <w:r>
              <w:rPr>
                <w:noProof/>
                <w:webHidden/>
              </w:rPr>
            </w:r>
            <w:r>
              <w:rPr>
                <w:noProof/>
                <w:webHidden/>
              </w:rPr>
              <w:fldChar w:fldCharType="separate"/>
            </w:r>
            <w:r>
              <w:rPr>
                <w:noProof/>
                <w:webHidden/>
              </w:rPr>
              <w:t>22</w:t>
            </w:r>
            <w:r>
              <w:rPr>
                <w:noProof/>
                <w:webHidden/>
              </w:rPr>
              <w:fldChar w:fldCharType="end"/>
            </w:r>
          </w:hyperlink>
        </w:p>
        <w:p w14:paraId="05F89ADF" w14:textId="012DF49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34" w:history="1">
            <w:r w:rsidRPr="004B785E">
              <w:rPr>
                <w:rStyle w:val="Hyperlink"/>
                <w:noProof/>
              </w:rPr>
              <w:t>1.7.6.</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Pieturēšanās stieņi un rokturi</w:t>
            </w:r>
            <w:r>
              <w:rPr>
                <w:noProof/>
                <w:webHidden/>
              </w:rPr>
              <w:tab/>
            </w:r>
            <w:r>
              <w:rPr>
                <w:noProof/>
                <w:webHidden/>
              </w:rPr>
              <w:fldChar w:fldCharType="begin"/>
            </w:r>
            <w:r>
              <w:rPr>
                <w:noProof/>
                <w:webHidden/>
              </w:rPr>
              <w:instrText xml:space="preserve"> PAGEREF _Toc229384734 \h </w:instrText>
            </w:r>
            <w:r>
              <w:rPr>
                <w:noProof/>
                <w:webHidden/>
              </w:rPr>
            </w:r>
            <w:r>
              <w:rPr>
                <w:noProof/>
                <w:webHidden/>
              </w:rPr>
              <w:fldChar w:fldCharType="separate"/>
            </w:r>
            <w:r>
              <w:rPr>
                <w:noProof/>
                <w:webHidden/>
              </w:rPr>
              <w:t>22</w:t>
            </w:r>
            <w:r>
              <w:rPr>
                <w:noProof/>
                <w:webHidden/>
              </w:rPr>
              <w:fldChar w:fldCharType="end"/>
            </w:r>
          </w:hyperlink>
        </w:p>
        <w:p w14:paraId="2D5A0181" w14:textId="7BDBB469"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35" w:history="1">
            <w:r w:rsidRPr="004B785E">
              <w:rPr>
                <w:rStyle w:val="Hyperlink"/>
                <w:noProof/>
              </w:rPr>
              <w:t>1.7.7.</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Informācijas un reklāmas laukumi</w:t>
            </w:r>
            <w:r>
              <w:rPr>
                <w:noProof/>
                <w:webHidden/>
              </w:rPr>
              <w:tab/>
            </w:r>
            <w:r>
              <w:rPr>
                <w:noProof/>
                <w:webHidden/>
              </w:rPr>
              <w:fldChar w:fldCharType="begin"/>
            </w:r>
            <w:r>
              <w:rPr>
                <w:noProof/>
                <w:webHidden/>
              </w:rPr>
              <w:instrText xml:space="preserve"> PAGEREF _Toc229384735 \h </w:instrText>
            </w:r>
            <w:r>
              <w:rPr>
                <w:noProof/>
                <w:webHidden/>
              </w:rPr>
            </w:r>
            <w:r>
              <w:rPr>
                <w:noProof/>
                <w:webHidden/>
              </w:rPr>
              <w:fldChar w:fldCharType="separate"/>
            </w:r>
            <w:r>
              <w:rPr>
                <w:noProof/>
                <w:webHidden/>
              </w:rPr>
              <w:t>23</w:t>
            </w:r>
            <w:r>
              <w:rPr>
                <w:noProof/>
                <w:webHidden/>
              </w:rPr>
              <w:fldChar w:fldCharType="end"/>
            </w:r>
          </w:hyperlink>
        </w:p>
        <w:p w14:paraId="70F876F2" w14:textId="78E4FBE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36" w:history="1">
            <w:r w:rsidRPr="004B785E">
              <w:rPr>
                <w:rStyle w:val="Hyperlink"/>
              </w:rPr>
              <w:t>1.8.</w:t>
            </w:r>
            <w:r>
              <w:rPr>
                <w:rFonts w:asciiTheme="minorHAnsi" w:eastAsiaTheme="minorEastAsia" w:hAnsiTheme="minorHAnsi" w:cstheme="minorBidi"/>
                <w:kern w:val="2"/>
                <w:sz w:val="24"/>
                <w:szCs w:val="24"/>
                <w:lang w:eastAsia="lv-LV"/>
                <w14:ligatures w14:val="standardContextual"/>
              </w:rPr>
              <w:tab/>
            </w:r>
            <w:r w:rsidRPr="004B785E">
              <w:rPr>
                <w:rStyle w:val="Hyperlink"/>
              </w:rPr>
              <w:t>VADĪTĀJA DARBA VIETA / KABĪNE</w:t>
            </w:r>
            <w:r>
              <w:rPr>
                <w:webHidden/>
              </w:rPr>
              <w:tab/>
            </w:r>
            <w:r>
              <w:rPr>
                <w:webHidden/>
              </w:rPr>
              <w:fldChar w:fldCharType="begin"/>
            </w:r>
            <w:r>
              <w:rPr>
                <w:webHidden/>
              </w:rPr>
              <w:instrText xml:space="preserve"> PAGEREF _Toc229384736 \h </w:instrText>
            </w:r>
            <w:r>
              <w:rPr>
                <w:webHidden/>
              </w:rPr>
            </w:r>
            <w:r>
              <w:rPr>
                <w:webHidden/>
              </w:rPr>
              <w:fldChar w:fldCharType="separate"/>
            </w:r>
            <w:r>
              <w:rPr>
                <w:webHidden/>
              </w:rPr>
              <w:t>23</w:t>
            </w:r>
            <w:r>
              <w:rPr>
                <w:webHidden/>
              </w:rPr>
              <w:fldChar w:fldCharType="end"/>
            </w:r>
          </w:hyperlink>
        </w:p>
        <w:p w14:paraId="06F80DE4" w14:textId="6253424A"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37" w:history="1">
            <w:r w:rsidRPr="004B785E">
              <w:rPr>
                <w:rStyle w:val="Hyperlink"/>
                <w:noProof/>
              </w:rPr>
              <w:t>1.8.1.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Kabīne</w:t>
            </w:r>
            <w:r>
              <w:rPr>
                <w:noProof/>
                <w:webHidden/>
              </w:rPr>
              <w:tab/>
            </w:r>
            <w:r>
              <w:rPr>
                <w:noProof/>
                <w:webHidden/>
              </w:rPr>
              <w:fldChar w:fldCharType="begin"/>
            </w:r>
            <w:r>
              <w:rPr>
                <w:noProof/>
                <w:webHidden/>
              </w:rPr>
              <w:instrText xml:space="preserve"> PAGEREF _Toc229384737 \h </w:instrText>
            </w:r>
            <w:r>
              <w:rPr>
                <w:noProof/>
                <w:webHidden/>
              </w:rPr>
            </w:r>
            <w:r>
              <w:rPr>
                <w:noProof/>
                <w:webHidden/>
              </w:rPr>
              <w:fldChar w:fldCharType="separate"/>
            </w:r>
            <w:r>
              <w:rPr>
                <w:noProof/>
                <w:webHidden/>
              </w:rPr>
              <w:t>23</w:t>
            </w:r>
            <w:r>
              <w:rPr>
                <w:noProof/>
                <w:webHidden/>
              </w:rPr>
              <w:fldChar w:fldCharType="end"/>
            </w:r>
          </w:hyperlink>
        </w:p>
        <w:p w14:paraId="75398D8F" w14:textId="69A7ABF9"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38" w:history="1">
            <w:r w:rsidRPr="004B785E">
              <w:rPr>
                <w:rStyle w:val="Hyperlink"/>
                <w:noProof/>
              </w:rPr>
              <w:t>1.8.2.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Vadītāja sēdeklis</w:t>
            </w:r>
            <w:r>
              <w:rPr>
                <w:noProof/>
                <w:webHidden/>
              </w:rPr>
              <w:tab/>
            </w:r>
            <w:r>
              <w:rPr>
                <w:noProof/>
                <w:webHidden/>
              </w:rPr>
              <w:fldChar w:fldCharType="begin"/>
            </w:r>
            <w:r>
              <w:rPr>
                <w:noProof/>
                <w:webHidden/>
              </w:rPr>
              <w:instrText xml:space="preserve"> PAGEREF _Toc229384738 \h </w:instrText>
            </w:r>
            <w:r>
              <w:rPr>
                <w:noProof/>
                <w:webHidden/>
              </w:rPr>
            </w:r>
            <w:r>
              <w:rPr>
                <w:noProof/>
                <w:webHidden/>
              </w:rPr>
              <w:fldChar w:fldCharType="separate"/>
            </w:r>
            <w:r>
              <w:rPr>
                <w:noProof/>
                <w:webHidden/>
              </w:rPr>
              <w:t>23</w:t>
            </w:r>
            <w:r>
              <w:rPr>
                <w:noProof/>
                <w:webHidden/>
              </w:rPr>
              <w:fldChar w:fldCharType="end"/>
            </w:r>
          </w:hyperlink>
        </w:p>
        <w:p w14:paraId="3BF8ADD2" w14:textId="42CD8AA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39" w:history="1">
            <w:r w:rsidRPr="004B785E">
              <w:rPr>
                <w:rStyle w:val="Hyperlink"/>
                <w:noProof/>
              </w:rPr>
              <w:t>1.8.3.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Stūres vadības ierīce</w:t>
            </w:r>
            <w:r>
              <w:rPr>
                <w:noProof/>
                <w:webHidden/>
              </w:rPr>
              <w:tab/>
            </w:r>
            <w:r>
              <w:rPr>
                <w:noProof/>
                <w:webHidden/>
              </w:rPr>
              <w:fldChar w:fldCharType="begin"/>
            </w:r>
            <w:r>
              <w:rPr>
                <w:noProof/>
                <w:webHidden/>
              </w:rPr>
              <w:instrText xml:space="preserve"> PAGEREF _Toc229384739 \h </w:instrText>
            </w:r>
            <w:r>
              <w:rPr>
                <w:noProof/>
                <w:webHidden/>
              </w:rPr>
            </w:r>
            <w:r>
              <w:rPr>
                <w:noProof/>
                <w:webHidden/>
              </w:rPr>
              <w:fldChar w:fldCharType="separate"/>
            </w:r>
            <w:r>
              <w:rPr>
                <w:noProof/>
                <w:webHidden/>
              </w:rPr>
              <w:t>24</w:t>
            </w:r>
            <w:r>
              <w:rPr>
                <w:noProof/>
                <w:webHidden/>
              </w:rPr>
              <w:fldChar w:fldCharType="end"/>
            </w:r>
          </w:hyperlink>
        </w:p>
        <w:p w14:paraId="4E312954" w14:textId="2298F29F"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40" w:history="1">
            <w:r w:rsidRPr="004B785E">
              <w:rPr>
                <w:rStyle w:val="Hyperlink"/>
                <w:noProof/>
              </w:rPr>
              <w:t>1.8.4.</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Vadības pedāļi</w:t>
            </w:r>
            <w:r>
              <w:rPr>
                <w:noProof/>
                <w:webHidden/>
              </w:rPr>
              <w:tab/>
            </w:r>
            <w:r>
              <w:rPr>
                <w:noProof/>
                <w:webHidden/>
              </w:rPr>
              <w:fldChar w:fldCharType="begin"/>
            </w:r>
            <w:r>
              <w:rPr>
                <w:noProof/>
                <w:webHidden/>
              </w:rPr>
              <w:instrText xml:space="preserve"> PAGEREF _Toc229384740 \h </w:instrText>
            </w:r>
            <w:r>
              <w:rPr>
                <w:noProof/>
                <w:webHidden/>
              </w:rPr>
            </w:r>
            <w:r>
              <w:rPr>
                <w:noProof/>
                <w:webHidden/>
              </w:rPr>
              <w:fldChar w:fldCharType="separate"/>
            </w:r>
            <w:r>
              <w:rPr>
                <w:noProof/>
                <w:webHidden/>
              </w:rPr>
              <w:t>24</w:t>
            </w:r>
            <w:r>
              <w:rPr>
                <w:noProof/>
                <w:webHidden/>
              </w:rPr>
              <w:fldChar w:fldCharType="end"/>
            </w:r>
          </w:hyperlink>
        </w:p>
        <w:p w14:paraId="4F0B65C3" w14:textId="092A400C"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41" w:history="1">
            <w:r w:rsidRPr="004B785E">
              <w:rPr>
                <w:rStyle w:val="Hyperlink"/>
                <w:noProof/>
              </w:rPr>
              <w:t>1.8.5.</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Instrumentu paneļi</w:t>
            </w:r>
            <w:r>
              <w:rPr>
                <w:noProof/>
                <w:webHidden/>
              </w:rPr>
              <w:tab/>
            </w:r>
            <w:r>
              <w:rPr>
                <w:noProof/>
                <w:webHidden/>
              </w:rPr>
              <w:fldChar w:fldCharType="begin"/>
            </w:r>
            <w:r>
              <w:rPr>
                <w:noProof/>
                <w:webHidden/>
              </w:rPr>
              <w:instrText xml:space="preserve"> PAGEREF _Toc229384741 \h </w:instrText>
            </w:r>
            <w:r>
              <w:rPr>
                <w:noProof/>
                <w:webHidden/>
              </w:rPr>
            </w:r>
            <w:r>
              <w:rPr>
                <w:noProof/>
                <w:webHidden/>
              </w:rPr>
              <w:fldChar w:fldCharType="separate"/>
            </w:r>
            <w:r>
              <w:rPr>
                <w:noProof/>
                <w:webHidden/>
              </w:rPr>
              <w:t>24</w:t>
            </w:r>
            <w:r>
              <w:rPr>
                <w:noProof/>
                <w:webHidden/>
              </w:rPr>
              <w:fldChar w:fldCharType="end"/>
            </w:r>
          </w:hyperlink>
        </w:p>
        <w:p w14:paraId="034BD969" w14:textId="3A3E6056"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42" w:history="1">
            <w:r w:rsidRPr="004B785E">
              <w:rPr>
                <w:rStyle w:val="Hyperlink"/>
                <w:noProof/>
              </w:rPr>
              <w:t>1.8.6.</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Braukšanas grafika turētājs</w:t>
            </w:r>
            <w:r>
              <w:rPr>
                <w:noProof/>
                <w:webHidden/>
              </w:rPr>
              <w:tab/>
            </w:r>
            <w:r>
              <w:rPr>
                <w:noProof/>
                <w:webHidden/>
              </w:rPr>
              <w:fldChar w:fldCharType="begin"/>
            </w:r>
            <w:r>
              <w:rPr>
                <w:noProof/>
                <w:webHidden/>
              </w:rPr>
              <w:instrText xml:space="preserve"> PAGEREF _Toc229384742 \h </w:instrText>
            </w:r>
            <w:r>
              <w:rPr>
                <w:noProof/>
                <w:webHidden/>
              </w:rPr>
            </w:r>
            <w:r>
              <w:rPr>
                <w:noProof/>
                <w:webHidden/>
              </w:rPr>
              <w:fldChar w:fldCharType="separate"/>
            </w:r>
            <w:r>
              <w:rPr>
                <w:noProof/>
                <w:webHidden/>
              </w:rPr>
              <w:t>24</w:t>
            </w:r>
            <w:r>
              <w:rPr>
                <w:noProof/>
                <w:webHidden/>
              </w:rPr>
              <w:fldChar w:fldCharType="end"/>
            </w:r>
          </w:hyperlink>
        </w:p>
        <w:p w14:paraId="0FE05662" w14:textId="2CF7E450"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43" w:history="1">
            <w:r w:rsidRPr="004B785E">
              <w:rPr>
                <w:rStyle w:val="Hyperlink"/>
                <w:noProof/>
              </w:rPr>
              <w:t>1.8.7.</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Saulessargs</w:t>
            </w:r>
            <w:r>
              <w:rPr>
                <w:noProof/>
                <w:webHidden/>
              </w:rPr>
              <w:tab/>
            </w:r>
            <w:r>
              <w:rPr>
                <w:noProof/>
                <w:webHidden/>
              </w:rPr>
              <w:fldChar w:fldCharType="begin"/>
            </w:r>
            <w:r>
              <w:rPr>
                <w:noProof/>
                <w:webHidden/>
              </w:rPr>
              <w:instrText xml:space="preserve"> PAGEREF _Toc229384743 \h </w:instrText>
            </w:r>
            <w:r>
              <w:rPr>
                <w:noProof/>
                <w:webHidden/>
              </w:rPr>
            </w:r>
            <w:r>
              <w:rPr>
                <w:noProof/>
                <w:webHidden/>
              </w:rPr>
              <w:fldChar w:fldCharType="separate"/>
            </w:r>
            <w:r>
              <w:rPr>
                <w:noProof/>
                <w:webHidden/>
              </w:rPr>
              <w:t>24</w:t>
            </w:r>
            <w:r>
              <w:rPr>
                <w:noProof/>
                <w:webHidden/>
              </w:rPr>
              <w:fldChar w:fldCharType="end"/>
            </w:r>
          </w:hyperlink>
        </w:p>
        <w:p w14:paraId="2C5E9ACA" w14:textId="0D03FEBA"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44" w:history="1">
            <w:r w:rsidRPr="004B785E">
              <w:rPr>
                <w:rStyle w:val="Hyperlink"/>
                <w:noProof/>
              </w:rPr>
              <w:t>1.8.8.</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Vadītāja piederumu, dokumentu glabāšana</w:t>
            </w:r>
            <w:r>
              <w:rPr>
                <w:noProof/>
                <w:webHidden/>
              </w:rPr>
              <w:tab/>
            </w:r>
            <w:r>
              <w:rPr>
                <w:noProof/>
                <w:webHidden/>
              </w:rPr>
              <w:fldChar w:fldCharType="begin"/>
            </w:r>
            <w:r>
              <w:rPr>
                <w:noProof/>
                <w:webHidden/>
              </w:rPr>
              <w:instrText xml:space="preserve"> PAGEREF _Toc229384744 \h </w:instrText>
            </w:r>
            <w:r>
              <w:rPr>
                <w:noProof/>
                <w:webHidden/>
              </w:rPr>
            </w:r>
            <w:r>
              <w:rPr>
                <w:noProof/>
                <w:webHidden/>
              </w:rPr>
              <w:fldChar w:fldCharType="separate"/>
            </w:r>
            <w:r>
              <w:rPr>
                <w:noProof/>
                <w:webHidden/>
              </w:rPr>
              <w:t>25</w:t>
            </w:r>
            <w:r>
              <w:rPr>
                <w:noProof/>
                <w:webHidden/>
              </w:rPr>
              <w:fldChar w:fldCharType="end"/>
            </w:r>
          </w:hyperlink>
        </w:p>
        <w:p w14:paraId="4464EFCE" w14:textId="2E06B35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45" w:history="1">
            <w:r w:rsidRPr="004B785E">
              <w:rPr>
                <w:rStyle w:val="Hyperlink"/>
              </w:rPr>
              <w:t>1.9.</w:t>
            </w:r>
            <w:r>
              <w:rPr>
                <w:rFonts w:asciiTheme="minorHAnsi" w:eastAsiaTheme="minorEastAsia" w:hAnsiTheme="minorHAnsi" w:cstheme="minorBidi"/>
                <w:kern w:val="2"/>
                <w:sz w:val="24"/>
                <w:szCs w:val="24"/>
                <w:lang w:eastAsia="lv-LV"/>
                <w14:ligatures w14:val="standardContextual"/>
              </w:rPr>
              <w:tab/>
            </w:r>
            <w:r w:rsidRPr="004B785E">
              <w:rPr>
                <w:rStyle w:val="Hyperlink"/>
              </w:rPr>
              <w:t>NETIEŠAS REDZAMĪBAS IERĪCES</w:t>
            </w:r>
            <w:r>
              <w:rPr>
                <w:webHidden/>
              </w:rPr>
              <w:tab/>
            </w:r>
            <w:r>
              <w:rPr>
                <w:webHidden/>
              </w:rPr>
              <w:fldChar w:fldCharType="begin"/>
            </w:r>
            <w:r>
              <w:rPr>
                <w:webHidden/>
              </w:rPr>
              <w:instrText xml:space="preserve"> PAGEREF _Toc229384745 \h </w:instrText>
            </w:r>
            <w:r>
              <w:rPr>
                <w:webHidden/>
              </w:rPr>
            </w:r>
            <w:r>
              <w:rPr>
                <w:webHidden/>
              </w:rPr>
              <w:fldChar w:fldCharType="separate"/>
            </w:r>
            <w:r>
              <w:rPr>
                <w:webHidden/>
              </w:rPr>
              <w:t>25</w:t>
            </w:r>
            <w:r>
              <w:rPr>
                <w:webHidden/>
              </w:rPr>
              <w:fldChar w:fldCharType="end"/>
            </w:r>
          </w:hyperlink>
        </w:p>
        <w:p w14:paraId="6F50830E" w14:textId="773D7A61"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46" w:history="1">
            <w:r w:rsidRPr="004B785E">
              <w:rPr>
                <w:rStyle w:val="Hyperlink"/>
                <w:noProof/>
              </w:rPr>
              <w:t>1.9.1.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Kameras-ekrāna ierīces</w:t>
            </w:r>
            <w:r>
              <w:rPr>
                <w:noProof/>
                <w:webHidden/>
              </w:rPr>
              <w:tab/>
            </w:r>
            <w:r>
              <w:rPr>
                <w:noProof/>
                <w:webHidden/>
              </w:rPr>
              <w:fldChar w:fldCharType="begin"/>
            </w:r>
            <w:r>
              <w:rPr>
                <w:noProof/>
                <w:webHidden/>
              </w:rPr>
              <w:instrText xml:space="preserve"> PAGEREF _Toc229384746 \h </w:instrText>
            </w:r>
            <w:r>
              <w:rPr>
                <w:noProof/>
                <w:webHidden/>
              </w:rPr>
            </w:r>
            <w:r>
              <w:rPr>
                <w:noProof/>
                <w:webHidden/>
              </w:rPr>
              <w:fldChar w:fldCharType="separate"/>
            </w:r>
            <w:r>
              <w:rPr>
                <w:noProof/>
                <w:webHidden/>
              </w:rPr>
              <w:t>25</w:t>
            </w:r>
            <w:r>
              <w:rPr>
                <w:noProof/>
                <w:webHidden/>
              </w:rPr>
              <w:fldChar w:fldCharType="end"/>
            </w:r>
          </w:hyperlink>
        </w:p>
        <w:p w14:paraId="7EC0AC63" w14:textId="12FF0D7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47" w:history="1">
            <w:r w:rsidRPr="004B785E">
              <w:rPr>
                <w:rStyle w:val="Hyperlink"/>
              </w:rPr>
              <w:t>1.10.</w:t>
            </w:r>
            <w:r>
              <w:rPr>
                <w:rFonts w:asciiTheme="minorHAnsi" w:eastAsiaTheme="minorEastAsia" w:hAnsiTheme="minorHAnsi" w:cstheme="minorBidi"/>
                <w:kern w:val="2"/>
                <w:sz w:val="24"/>
                <w:szCs w:val="24"/>
                <w:lang w:eastAsia="lv-LV"/>
                <w14:ligatures w14:val="standardContextual"/>
              </w:rPr>
              <w:tab/>
            </w:r>
            <w:r w:rsidRPr="004B785E">
              <w:rPr>
                <w:rStyle w:val="Hyperlink"/>
              </w:rPr>
              <w:t>STIKLA TĪRĪTĀJI UN APSKALOTĀJI</w:t>
            </w:r>
            <w:r>
              <w:rPr>
                <w:webHidden/>
              </w:rPr>
              <w:tab/>
            </w:r>
            <w:r>
              <w:rPr>
                <w:webHidden/>
              </w:rPr>
              <w:fldChar w:fldCharType="begin"/>
            </w:r>
            <w:r>
              <w:rPr>
                <w:webHidden/>
              </w:rPr>
              <w:instrText xml:space="preserve"> PAGEREF _Toc229384747 \h </w:instrText>
            </w:r>
            <w:r>
              <w:rPr>
                <w:webHidden/>
              </w:rPr>
            </w:r>
            <w:r>
              <w:rPr>
                <w:webHidden/>
              </w:rPr>
              <w:fldChar w:fldCharType="separate"/>
            </w:r>
            <w:r>
              <w:rPr>
                <w:webHidden/>
              </w:rPr>
              <w:t>25</w:t>
            </w:r>
            <w:r>
              <w:rPr>
                <w:webHidden/>
              </w:rPr>
              <w:fldChar w:fldCharType="end"/>
            </w:r>
          </w:hyperlink>
        </w:p>
        <w:p w14:paraId="40A25F5B" w14:textId="7424DA5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48" w:history="1">
            <w:r w:rsidRPr="004B785E">
              <w:rPr>
                <w:rStyle w:val="Hyperlink"/>
              </w:rPr>
              <w:t>1.11.</w:t>
            </w:r>
            <w:r>
              <w:rPr>
                <w:rFonts w:asciiTheme="minorHAnsi" w:eastAsiaTheme="minorEastAsia" w:hAnsiTheme="minorHAnsi" w:cstheme="minorBidi"/>
                <w:kern w:val="2"/>
                <w:sz w:val="24"/>
                <w:szCs w:val="24"/>
                <w:lang w:eastAsia="lv-LV"/>
                <w14:ligatures w14:val="standardContextual"/>
              </w:rPr>
              <w:tab/>
            </w:r>
            <w:r w:rsidRPr="004B785E">
              <w:rPr>
                <w:rStyle w:val="Hyperlink"/>
              </w:rPr>
              <w:t>APSILDE, VENTILĀCIJA, GAISA KONDICIONĒŠANA</w:t>
            </w:r>
            <w:r>
              <w:rPr>
                <w:webHidden/>
              </w:rPr>
              <w:tab/>
            </w:r>
            <w:r>
              <w:rPr>
                <w:webHidden/>
              </w:rPr>
              <w:fldChar w:fldCharType="begin"/>
            </w:r>
            <w:r>
              <w:rPr>
                <w:webHidden/>
              </w:rPr>
              <w:instrText xml:space="preserve"> PAGEREF _Toc229384748 \h </w:instrText>
            </w:r>
            <w:r>
              <w:rPr>
                <w:webHidden/>
              </w:rPr>
            </w:r>
            <w:r>
              <w:rPr>
                <w:webHidden/>
              </w:rPr>
              <w:fldChar w:fldCharType="separate"/>
            </w:r>
            <w:r>
              <w:rPr>
                <w:webHidden/>
              </w:rPr>
              <w:t>26</w:t>
            </w:r>
            <w:r>
              <w:rPr>
                <w:webHidden/>
              </w:rPr>
              <w:fldChar w:fldCharType="end"/>
            </w:r>
          </w:hyperlink>
        </w:p>
        <w:p w14:paraId="3030F69C" w14:textId="6289A473"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49" w:history="1">
            <w:r w:rsidRPr="004B785E">
              <w:rPr>
                <w:rStyle w:val="Hyperlink"/>
                <w:noProof/>
              </w:rPr>
              <w:t>1.11.1.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Apsilde</w:t>
            </w:r>
            <w:r>
              <w:rPr>
                <w:noProof/>
                <w:webHidden/>
              </w:rPr>
              <w:tab/>
            </w:r>
            <w:r>
              <w:rPr>
                <w:noProof/>
                <w:webHidden/>
              </w:rPr>
              <w:fldChar w:fldCharType="begin"/>
            </w:r>
            <w:r>
              <w:rPr>
                <w:noProof/>
                <w:webHidden/>
              </w:rPr>
              <w:instrText xml:space="preserve"> PAGEREF _Toc229384749 \h </w:instrText>
            </w:r>
            <w:r>
              <w:rPr>
                <w:noProof/>
                <w:webHidden/>
              </w:rPr>
            </w:r>
            <w:r>
              <w:rPr>
                <w:noProof/>
                <w:webHidden/>
              </w:rPr>
              <w:fldChar w:fldCharType="separate"/>
            </w:r>
            <w:r>
              <w:rPr>
                <w:noProof/>
                <w:webHidden/>
              </w:rPr>
              <w:t>26</w:t>
            </w:r>
            <w:r>
              <w:rPr>
                <w:noProof/>
                <w:webHidden/>
              </w:rPr>
              <w:fldChar w:fldCharType="end"/>
            </w:r>
          </w:hyperlink>
        </w:p>
        <w:p w14:paraId="61717C43" w14:textId="4971C93A"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50" w:history="1">
            <w:r w:rsidRPr="004B785E">
              <w:rPr>
                <w:rStyle w:val="Hyperlink"/>
                <w:noProof/>
              </w:rPr>
              <w:t>1.11.2.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Vadītāja kabīnes HVAC</w:t>
            </w:r>
            <w:r>
              <w:rPr>
                <w:noProof/>
                <w:webHidden/>
              </w:rPr>
              <w:tab/>
            </w:r>
            <w:r>
              <w:rPr>
                <w:noProof/>
                <w:webHidden/>
              </w:rPr>
              <w:fldChar w:fldCharType="begin"/>
            </w:r>
            <w:r>
              <w:rPr>
                <w:noProof/>
                <w:webHidden/>
              </w:rPr>
              <w:instrText xml:space="preserve"> PAGEREF _Toc229384750 \h </w:instrText>
            </w:r>
            <w:r>
              <w:rPr>
                <w:noProof/>
                <w:webHidden/>
              </w:rPr>
            </w:r>
            <w:r>
              <w:rPr>
                <w:noProof/>
                <w:webHidden/>
              </w:rPr>
              <w:fldChar w:fldCharType="separate"/>
            </w:r>
            <w:r>
              <w:rPr>
                <w:noProof/>
                <w:webHidden/>
              </w:rPr>
              <w:t>26</w:t>
            </w:r>
            <w:r>
              <w:rPr>
                <w:noProof/>
                <w:webHidden/>
              </w:rPr>
              <w:fldChar w:fldCharType="end"/>
            </w:r>
          </w:hyperlink>
        </w:p>
        <w:p w14:paraId="59B8FC04" w14:textId="47DE87F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51" w:history="1">
            <w:r w:rsidRPr="004B785E">
              <w:rPr>
                <w:rStyle w:val="Hyperlink"/>
                <w:noProof/>
              </w:rPr>
              <w:t>1.11.3.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Iepriekšēja sagatavošana (</w:t>
            </w:r>
            <w:r w:rsidRPr="004B785E">
              <w:rPr>
                <w:rStyle w:val="Hyperlink"/>
                <w:i/>
                <w:iCs/>
                <w:noProof/>
              </w:rPr>
              <w:t>preconditiong</w:t>
            </w:r>
            <w:r w:rsidRPr="004B785E">
              <w:rPr>
                <w:rStyle w:val="Hyperlink"/>
                <w:noProof/>
              </w:rPr>
              <w:t>)</w:t>
            </w:r>
            <w:r>
              <w:rPr>
                <w:noProof/>
                <w:webHidden/>
              </w:rPr>
              <w:tab/>
            </w:r>
            <w:r>
              <w:rPr>
                <w:noProof/>
                <w:webHidden/>
              </w:rPr>
              <w:fldChar w:fldCharType="begin"/>
            </w:r>
            <w:r>
              <w:rPr>
                <w:noProof/>
                <w:webHidden/>
              </w:rPr>
              <w:instrText xml:space="preserve"> PAGEREF _Toc229384751 \h </w:instrText>
            </w:r>
            <w:r>
              <w:rPr>
                <w:noProof/>
                <w:webHidden/>
              </w:rPr>
            </w:r>
            <w:r>
              <w:rPr>
                <w:noProof/>
                <w:webHidden/>
              </w:rPr>
              <w:fldChar w:fldCharType="separate"/>
            </w:r>
            <w:r>
              <w:rPr>
                <w:noProof/>
                <w:webHidden/>
              </w:rPr>
              <w:t>27</w:t>
            </w:r>
            <w:r>
              <w:rPr>
                <w:noProof/>
                <w:webHidden/>
              </w:rPr>
              <w:fldChar w:fldCharType="end"/>
            </w:r>
          </w:hyperlink>
        </w:p>
        <w:p w14:paraId="28A911F3" w14:textId="35EBEEB6"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52" w:history="1">
            <w:r w:rsidRPr="004B785E">
              <w:rPr>
                <w:rStyle w:val="Hyperlink"/>
              </w:rPr>
              <w:t>1.12.</w:t>
            </w:r>
            <w:r>
              <w:rPr>
                <w:rFonts w:asciiTheme="minorHAnsi" w:eastAsiaTheme="minorEastAsia" w:hAnsiTheme="minorHAnsi" w:cstheme="minorBidi"/>
                <w:kern w:val="2"/>
                <w:sz w:val="24"/>
                <w:szCs w:val="24"/>
                <w:lang w:eastAsia="lv-LV"/>
                <w14:ligatures w14:val="standardContextual"/>
              </w:rPr>
              <w:tab/>
            </w:r>
            <w:r w:rsidRPr="004B785E">
              <w:rPr>
                <w:rStyle w:val="Hyperlink"/>
              </w:rPr>
              <w:t>IEKŠĒJAIS APGAISMOJUMS</w:t>
            </w:r>
            <w:r>
              <w:rPr>
                <w:webHidden/>
              </w:rPr>
              <w:tab/>
            </w:r>
            <w:r>
              <w:rPr>
                <w:webHidden/>
              </w:rPr>
              <w:fldChar w:fldCharType="begin"/>
            </w:r>
            <w:r>
              <w:rPr>
                <w:webHidden/>
              </w:rPr>
              <w:instrText xml:space="preserve"> PAGEREF _Toc229384752 \h </w:instrText>
            </w:r>
            <w:r>
              <w:rPr>
                <w:webHidden/>
              </w:rPr>
            </w:r>
            <w:r>
              <w:rPr>
                <w:webHidden/>
              </w:rPr>
              <w:fldChar w:fldCharType="separate"/>
            </w:r>
            <w:r>
              <w:rPr>
                <w:webHidden/>
              </w:rPr>
              <w:t>27</w:t>
            </w:r>
            <w:r>
              <w:rPr>
                <w:webHidden/>
              </w:rPr>
              <w:fldChar w:fldCharType="end"/>
            </w:r>
          </w:hyperlink>
        </w:p>
        <w:p w14:paraId="792271B6" w14:textId="00E0316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53" w:history="1">
            <w:r w:rsidRPr="004B785E">
              <w:rPr>
                <w:rStyle w:val="Hyperlink"/>
                <w:noProof/>
              </w:rPr>
              <w:t>1.12.1.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Salona apgaismojums</w:t>
            </w:r>
            <w:r>
              <w:rPr>
                <w:noProof/>
                <w:webHidden/>
              </w:rPr>
              <w:tab/>
            </w:r>
            <w:r>
              <w:rPr>
                <w:noProof/>
                <w:webHidden/>
              </w:rPr>
              <w:fldChar w:fldCharType="begin"/>
            </w:r>
            <w:r>
              <w:rPr>
                <w:noProof/>
                <w:webHidden/>
              </w:rPr>
              <w:instrText xml:space="preserve"> PAGEREF _Toc229384753 \h </w:instrText>
            </w:r>
            <w:r>
              <w:rPr>
                <w:noProof/>
                <w:webHidden/>
              </w:rPr>
            </w:r>
            <w:r>
              <w:rPr>
                <w:noProof/>
                <w:webHidden/>
              </w:rPr>
              <w:fldChar w:fldCharType="separate"/>
            </w:r>
            <w:r>
              <w:rPr>
                <w:noProof/>
                <w:webHidden/>
              </w:rPr>
              <w:t>27</w:t>
            </w:r>
            <w:r>
              <w:rPr>
                <w:noProof/>
                <w:webHidden/>
              </w:rPr>
              <w:fldChar w:fldCharType="end"/>
            </w:r>
          </w:hyperlink>
        </w:p>
        <w:p w14:paraId="39715C89" w14:textId="47B76323"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54" w:history="1">
            <w:r w:rsidRPr="004B785E">
              <w:rPr>
                <w:rStyle w:val="Hyperlink"/>
                <w:noProof/>
              </w:rPr>
              <w:t>1.12.2.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Durvju zonas apgaismojums</w:t>
            </w:r>
            <w:r>
              <w:rPr>
                <w:noProof/>
                <w:webHidden/>
              </w:rPr>
              <w:tab/>
            </w:r>
            <w:r>
              <w:rPr>
                <w:noProof/>
                <w:webHidden/>
              </w:rPr>
              <w:fldChar w:fldCharType="begin"/>
            </w:r>
            <w:r>
              <w:rPr>
                <w:noProof/>
                <w:webHidden/>
              </w:rPr>
              <w:instrText xml:space="preserve"> PAGEREF _Toc229384754 \h </w:instrText>
            </w:r>
            <w:r>
              <w:rPr>
                <w:noProof/>
                <w:webHidden/>
              </w:rPr>
            </w:r>
            <w:r>
              <w:rPr>
                <w:noProof/>
                <w:webHidden/>
              </w:rPr>
              <w:fldChar w:fldCharType="separate"/>
            </w:r>
            <w:r>
              <w:rPr>
                <w:noProof/>
                <w:webHidden/>
              </w:rPr>
              <w:t>27</w:t>
            </w:r>
            <w:r>
              <w:rPr>
                <w:noProof/>
                <w:webHidden/>
              </w:rPr>
              <w:fldChar w:fldCharType="end"/>
            </w:r>
          </w:hyperlink>
        </w:p>
        <w:p w14:paraId="4CF7D2B4" w14:textId="3100B4A8"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55" w:history="1">
            <w:r w:rsidRPr="004B785E">
              <w:rPr>
                <w:rStyle w:val="Hyperlink"/>
                <w:noProof/>
              </w:rPr>
              <w:t>1.12.3.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Kabīnes apgaismojums</w:t>
            </w:r>
            <w:r>
              <w:rPr>
                <w:noProof/>
                <w:webHidden/>
              </w:rPr>
              <w:tab/>
            </w:r>
            <w:r>
              <w:rPr>
                <w:noProof/>
                <w:webHidden/>
              </w:rPr>
              <w:fldChar w:fldCharType="begin"/>
            </w:r>
            <w:r>
              <w:rPr>
                <w:noProof/>
                <w:webHidden/>
              </w:rPr>
              <w:instrText xml:space="preserve"> PAGEREF _Toc229384755 \h </w:instrText>
            </w:r>
            <w:r>
              <w:rPr>
                <w:noProof/>
                <w:webHidden/>
              </w:rPr>
            </w:r>
            <w:r>
              <w:rPr>
                <w:noProof/>
                <w:webHidden/>
              </w:rPr>
              <w:fldChar w:fldCharType="separate"/>
            </w:r>
            <w:r>
              <w:rPr>
                <w:noProof/>
                <w:webHidden/>
              </w:rPr>
              <w:t>27</w:t>
            </w:r>
            <w:r>
              <w:rPr>
                <w:noProof/>
                <w:webHidden/>
              </w:rPr>
              <w:fldChar w:fldCharType="end"/>
            </w:r>
          </w:hyperlink>
        </w:p>
        <w:p w14:paraId="5A5B228C" w14:textId="651A984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56" w:history="1">
            <w:r w:rsidRPr="004B785E">
              <w:rPr>
                <w:rStyle w:val="Hyperlink"/>
              </w:rPr>
              <w:t>1.13.</w:t>
            </w:r>
            <w:r>
              <w:rPr>
                <w:rFonts w:asciiTheme="minorHAnsi" w:eastAsiaTheme="minorEastAsia" w:hAnsiTheme="minorHAnsi" w:cstheme="minorBidi"/>
                <w:kern w:val="2"/>
                <w:sz w:val="24"/>
                <w:szCs w:val="24"/>
                <w:lang w:eastAsia="lv-LV"/>
                <w14:ligatures w14:val="standardContextual"/>
              </w:rPr>
              <w:tab/>
            </w:r>
            <w:r w:rsidRPr="004B785E">
              <w:rPr>
                <w:rStyle w:val="Hyperlink"/>
              </w:rPr>
              <w:t>ĀRĒJĀS GAISMAS UN SIGNALIZĀCIJAS IERĪCES</w:t>
            </w:r>
            <w:r>
              <w:rPr>
                <w:webHidden/>
              </w:rPr>
              <w:tab/>
            </w:r>
            <w:r>
              <w:rPr>
                <w:webHidden/>
              </w:rPr>
              <w:fldChar w:fldCharType="begin"/>
            </w:r>
            <w:r>
              <w:rPr>
                <w:webHidden/>
              </w:rPr>
              <w:instrText xml:space="preserve"> PAGEREF _Toc229384756 \h </w:instrText>
            </w:r>
            <w:r>
              <w:rPr>
                <w:webHidden/>
              </w:rPr>
            </w:r>
            <w:r>
              <w:rPr>
                <w:webHidden/>
              </w:rPr>
              <w:fldChar w:fldCharType="separate"/>
            </w:r>
            <w:r>
              <w:rPr>
                <w:webHidden/>
              </w:rPr>
              <w:t>27</w:t>
            </w:r>
            <w:r>
              <w:rPr>
                <w:webHidden/>
              </w:rPr>
              <w:fldChar w:fldCharType="end"/>
            </w:r>
          </w:hyperlink>
        </w:p>
        <w:p w14:paraId="754948EC" w14:textId="6E0F98CF"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57" w:history="1">
            <w:r w:rsidRPr="004B785E">
              <w:rPr>
                <w:rStyle w:val="Hyperlink"/>
              </w:rPr>
              <w:t>1.14.</w:t>
            </w:r>
            <w:r>
              <w:rPr>
                <w:rFonts w:asciiTheme="minorHAnsi" w:eastAsiaTheme="minorEastAsia" w:hAnsiTheme="minorHAnsi" w:cstheme="minorBidi"/>
                <w:kern w:val="2"/>
                <w:sz w:val="24"/>
                <w:szCs w:val="24"/>
                <w:lang w:eastAsia="lv-LV"/>
                <w14:ligatures w14:val="standardContextual"/>
              </w:rPr>
              <w:tab/>
            </w:r>
            <w:r w:rsidRPr="004B785E">
              <w:rPr>
                <w:rStyle w:val="Hyperlink"/>
              </w:rPr>
              <w:t>CITS APRĪKOJUMS</w:t>
            </w:r>
            <w:r>
              <w:rPr>
                <w:webHidden/>
              </w:rPr>
              <w:tab/>
            </w:r>
            <w:r>
              <w:rPr>
                <w:webHidden/>
              </w:rPr>
              <w:fldChar w:fldCharType="begin"/>
            </w:r>
            <w:r>
              <w:rPr>
                <w:webHidden/>
              </w:rPr>
              <w:instrText xml:space="preserve"> PAGEREF _Toc229384757 \h </w:instrText>
            </w:r>
            <w:r>
              <w:rPr>
                <w:webHidden/>
              </w:rPr>
            </w:r>
            <w:r>
              <w:rPr>
                <w:webHidden/>
              </w:rPr>
              <w:fldChar w:fldCharType="separate"/>
            </w:r>
            <w:r>
              <w:rPr>
                <w:webHidden/>
              </w:rPr>
              <w:t>28</w:t>
            </w:r>
            <w:r>
              <w:rPr>
                <w:webHidden/>
              </w:rPr>
              <w:fldChar w:fldCharType="end"/>
            </w:r>
          </w:hyperlink>
        </w:p>
        <w:p w14:paraId="177F6D70" w14:textId="55D8E669"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58" w:history="1">
            <w:r w:rsidRPr="004B785E">
              <w:rPr>
                <w:rStyle w:val="Hyperlink"/>
                <w:noProof/>
              </w:rPr>
              <w:t>1.14.1.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Riteņu paliktņi</w:t>
            </w:r>
            <w:r>
              <w:rPr>
                <w:noProof/>
                <w:webHidden/>
              </w:rPr>
              <w:tab/>
            </w:r>
            <w:r>
              <w:rPr>
                <w:noProof/>
                <w:webHidden/>
              </w:rPr>
              <w:fldChar w:fldCharType="begin"/>
            </w:r>
            <w:r>
              <w:rPr>
                <w:noProof/>
                <w:webHidden/>
              </w:rPr>
              <w:instrText xml:space="preserve"> PAGEREF _Toc229384758 \h </w:instrText>
            </w:r>
            <w:r>
              <w:rPr>
                <w:noProof/>
                <w:webHidden/>
              </w:rPr>
            </w:r>
            <w:r>
              <w:rPr>
                <w:noProof/>
                <w:webHidden/>
              </w:rPr>
              <w:fldChar w:fldCharType="separate"/>
            </w:r>
            <w:r>
              <w:rPr>
                <w:noProof/>
                <w:webHidden/>
              </w:rPr>
              <w:t>28</w:t>
            </w:r>
            <w:r>
              <w:rPr>
                <w:noProof/>
                <w:webHidden/>
              </w:rPr>
              <w:fldChar w:fldCharType="end"/>
            </w:r>
          </w:hyperlink>
        </w:p>
        <w:p w14:paraId="0E962427" w14:textId="58C14A34"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59" w:history="1">
            <w:r w:rsidRPr="004B785E">
              <w:rPr>
                <w:rStyle w:val="Hyperlink"/>
                <w:noProof/>
              </w:rPr>
              <w:t>1.14.2.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Avārijas apstāšanās zīme</w:t>
            </w:r>
            <w:r>
              <w:rPr>
                <w:noProof/>
                <w:webHidden/>
              </w:rPr>
              <w:tab/>
            </w:r>
            <w:r>
              <w:rPr>
                <w:noProof/>
                <w:webHidden/>
              </w:rPr>
              <w:fldChar w:fldCharType="begin"/>
            </w:r>
            <w:r>
              <w:rPr>
                <w:noProof/>
                <w:webHidden/>
              </w:rPr>
              <w:instrText xml:space="preserve"> PAGEREF _Toc229384759 \h </w:instrText>
            </w:r>
            <w:r>
              <w:rPr>
                <w:noProof/>
                <w:webHidden/>
              </w:rPr>
            </w:r>
            <w:r>
              <w:rPr>
                <w:noProof/>
                <w:webHidden/>
              </w:rPr>
              <w:fldChar w:fldCharType="separate"/>
            </w:r>
            <w:r>
              <w:rPr>
                <w:noProof/>
                <w:webHidden/>
              </w:rPr>
              <w:t>28</w:t>
            </w:r>
            <w:r>
              <w:rPr>
                <w:noProof/>
                <w:webHidden/>
              </w:rPr>
              <w:fldChar w:fldCharType="end"/>
            </w:r>
          </w:hyperlink>
        </w:p>
        <w:p w14:paraId="30F5A411" w14:textId="1FA414B9"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60" w:history="1">
            <w:r w:rsidRPr="004B785E">
              <w:rPr>
                <w:rStyle w:val="Hyperlink"/>
                <w:noProof/>
              </w:rPr>
              <w:t>1.14.3.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Drošības veste</w:t>
            </w:r>
            <w:r>
              <w:rPr>
                <w:noProof/>
                <w:webHidden/>
              </w:rPr>
              <w:tab/>
            </w:r>
            <w:r>
              <w:rPr>
                <w:noProof/>
                <w:webHidden/>
              </w:rPr>
              <w:fldChar w:fldCharType="begin"/>
            </w:r>
            <w:r>
              <w:rPr>
                <w:noProof/>
                <w:webHidden/>
              </w:rPr>
              <w:instrText xml:space="preserve"> PAGEREF _Toc229384760 \h </w:instrText>
            </w:r>
            <w:r>
              <w:rPr>
                <w:noProof/>
                <w:webHidden/>
              </w:rPr>
            </w:r>
            <w:r>
              <w:rPr>
                <w:noProof/>
                <w:webHidden/>
              </w:rPr>
              <w:fldChar w:fldCharType="separate"/>
            </w:r>
            <w:r>
              <w:rPr>
                <w:noProof/>
                <w:webHidden/>
              </w:rPr>
              <w:t>28</w:t>
            </w:r>
            <w:r>
              <w:rPr>
                <w:noProof/>
                <w:webHidden/>
              </w:rPr>
              <w:fldChar w:fldCharType="end"/>
            </w:r>
          </w:hyperlink>
        </w:p>
        <w:p w14:paraId="5AA3E6FB" w14:textId="61A961E5"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61" w:history="1">
            <w:r w:rsidRPr="004B785E">
              <w:rPr>
                <w:rStyle w:val="Hyperlink"/>
                <w:noProof/>
              </w:rPr>
              <w:t>1.14.4.</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Ugunsdzēšamais aprīkojums</w:t>
            </w:r>
            <w:r>
              <w:rPr>
                <w:noProof/>
                <w:webHidden/>
              </w:rPr>
              <w:tab/>
            </w:r>
            <w:r>
              <w:rPr>
                <w:noProof/>
                <w:webHidden/>
              </w:rPr>
              <w:fldChar w:fldCharType="begin"/>
            </w:r>
            <w:r>
              <w:rPr>
                <w:noProof/>
                <w:webHidden/>
              </w:rPr>
              <w:instrText xml:space="preserve"> PAGEREF _Toc229384761 \h </w:instrText>
            </w:r>
            <w:r>
              <w:rPr>
                <w:noProof/>
                <w:webHidden/>
              </w:rPr>
            </w:r>
            <w:r>
              <w:rPr>
                <w:noProof/>
                <w:webHidden/>
              </w:rPr>
              <w:fldChar w:fldCharType="separate"/>
            </w:r>
            <w:r>
              <w:rPr>
                <w:noProof/>
                <w:webHidden/>
              </w:rPr>
              <w:t>28</w:t>
            </w:r>
            <w:r>
              <w:rPr>
                <w:noProof/>
                <w:webHidden/>
              </w:rPr>
              <w:fldChar w:fldCharType="end"/>
            </w:r>
          </w:hyperlink>
        </w:p>
        <w:p w14:paraId="5CE11DF9" w14:textId="1A908E81"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62" w:history="1">
            <w:r w:rsidRPr="004B785E">
              <w:rPr>
                <w:rStyle w:val="Hyperlink"/>
                <w:noProof/>
              </w:rPr>
              <w:t>1.14.5.</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Pirmās palīdzības aprīkojums</w:t>
            </w:r>
            <w:r>
              <w:rPr>
                <w:noProof/>
                <w:webHidden/>
              </w:rPr>
              <w:tab/>
            </w:r>
            <w:r>
              <w:rPr>
                <w:noProof/>
                <w:webHidden/>
              </w:rPr>
              <w:fldChar w:fldCharType="begin"/>
            </w:r>
            <w:r>
              <w:rPr>
                <w:noProof/>
                <w:webHidden/>
              </w:rPr>
              <w:instrText xml:space="preserve"> PAGEREF _Toc229384762 \h </w:instrText>
            </w:r>
            <w:r>
              <w:rPr>
                <w:noProof/>
                <w:webHidden/>
              </w:rPr>
            </w:r>
            <w:r>
              <w:rPr>
                <w:noProof/>
                <w:webHidden/>
              </w:rPr>
              <w:fldChar w:fldCharType="separate"/>
            </w:r>
            <w:r>
              <w:rPr>
                <w:noProof/>
                <w:webHidden/>
              </w:rPr>
              <w:t>28</w:t>
            </w:r>
            <w:r>
              <w:rPr>
                <w:noProof/>
                <w:webHidden/>
              </w:rPr>
              <w:fldChar w:fldCharType="end"/>
            </w:r>
          </w:hyperlink>
        </w:p>
        <w:p w14:paraId="4347BDC9" w14:textId="3FB4E516"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63" w:history="1">
            <w:r w:rsidRPr="004B785E">
              <w:rPr>
                <w:rStyle w:val="Hyperlink"/>
                <w:noProof/>
              </w:rPr>
              <w:t>1.14.6.</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Atslēgas/Instrumenti</w:t>
            </w:r>
            <w:r>
              <w:rPr>
                <w:noProof/>
                <w:webHidden/>
              </w:rPr>
              <w:tab/>
            </w:r>
            <w:r>
              <w:rPr>
                <w:noProof/>
                <w:webHidden/>
              </w:rPr>
              <w:fldChar w:fldCharType="begin"/>
            </w:r>
            <w:r>
              <w:rPr>
                <w:noProof/>
                <w:webHidden/>
              </w:rPr>
              <w:instrText xml:space="preserve"> PAGEREF _Toc229384763 \h </w:instrText>
            </w:r>
            <w:r>
              <w:rPr>
                <w:noProof/>
                <w:webHidden/>
              </w:rPr>
            </w:r>
            <w:r>
              <w:rPr>
                <w:noProof/>
                <w:webHidden/>
              </w:rPr>
              <w:fldChar w:fldCharType="separate"/>
            </w:r>
            <w:r>
              <w:rPr>
                <w:noProof/>
                <w:webHidden/>
              </w:rPr>
              <w:t>28</w:t>
            </w:r>
            <w:r>
              <w:rPr>
                <w:noProof/>
                <w:webHidden/>
              </w:rPr>
              <w:fldChar w:fldCharType="end"/>
            </w:r>
          </w:hyperlink>
        </w:p>
        <w:p w14:paraId="3248AA2D" w14:textId="40289781"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64" w:history="1">
            <w:r w:rsidRPr="004B785E">
              <w:rPr>
                <w:rStyle w:val="Hyperlink"/>
                <w:noProof/>
              </w:rPr>
              <w:t>1.14.7.</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Karodziņu turētāji</w:t>
            </w:r>
            <w:r>
              <w:rPr>
                <w:noProof/>
                <w:webHidden/>
              </w:rPr>
              <w:tab/>
            </w:r>
            <w:r>
              <w:rPr>
                <w:noProof/>
                <w:webHidden/>
              </w:rPr>
              <w:fldChar w:fldCharType="begin"/>
            </w:r>
            <w:r>
              <w:rPr>
                <w:noProof/>
                <w:webHidden/>
              </w:rPr>
              <w:instrText xml:space="preserve"> PAGEREF _Toc229384764 \h </w:instrText>
            </w:r>
            <w:r>
              <w:rPr>
                <w:noProof/>
                <w:webHidden/>
              </w:rPr>
            </w:r>
            <w:r>
              <w:rPr>
                <w:noProof/>
                <w:webHidden/>
              </w:rPr>
              <w:fldChar w:fldCharType="separate"/>
            </w:r>
            <w:r>
              <w:rPr>
                <w:noProof/>
                <w:webHidden/>
              </w:rPr>
              <w:t>29</w:t>
            </w:r>
            <w:r>
              <w:rPr>
                <w:noProof/>
                <w:webHidden/>
              </w:rPr>
              <w:fldChar w:fldCharType="end"/>
            </w:r>
          </w:hyperlink>
        </w:p>
        <w:p w14:paraId="28B5583E" w14:textId="3AD86927"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65" w:history="1">
            <w:r w:rsidRPr="004B785E">
              <w:rPr>
                <w:rStyle w:val="Hyperlink"/>
              </w:rPr>
              <w:t>1.15.</w:t>
            </w:r>
            <w:r>
              <w:rPr>
                <w:rFonts w:asciiTheme="minorHAnsi" w:eastAsiaTheme="minorEastAsia" w:hAnsiTheme="minorHAnsi" w:cstheme="minorBidi"/>
                <w:kern w:val="2"/>
                <w:sz w:val="24"/>
                <w:szCs w:val="24"/>
                <w:lang w:eastAsia="lv-LV"/>
                <w14:ligatures w14:val="standardContextual"/>
              </w:rPr>
              <w:tab/>
            </w:r>
            <w:r w:rsidRPr="004B785E">
              <w:rPr>
                <w:rStyle w:val="Hyperlink"/>
              </w:rPr>
              <w:t>TRANSPORTLĪDZEKĻA MARĶĒŠANA</w:t>
            </w:r>
            <w:r>
              <w:rPr>
                <w:webHidden/>
              </w:rPr>
              <w:tab/>
            </w:r>
            <w:r>
              <w:rPr>
                <w:webHidden/>
              </w:rPr>
              <w:fldChar w:fldCharType="begin"/>
            </w:r>
            <w:r>
              <w:rPr>
                <w:webHidden/>
              </w:rPr>
              <w:instrText xml:space="preserve"> PAGEREF _Toc229384765 \h </w:instrText>
            </w:r>
            <w:r>
              <w:rPr>
                <w:webHidden/>
              </w:rPr>
            </w:r>
            <w:r>
              <w:rPr>
                <w:webHidden/>
              </w:rPr>
              <w:fldChar w:fldCharType="separate"/>
            </w:r>
            <w:r>
              <w:rPr>
                <w:webHidden/>
              </w:rPr>
              <w:t>29</w:t>
            </w:r>
            <w:r>
              <w:rPr>
                <w:webHidden/>
              </w:rPr>
              <w:fldChar w:fldCharType="end"/>
            </w:r>
          </w:hyperlink>
        </w:p>
        <w:p w14:paraId="5006F879" w14:textId="06B644C8"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66" w:history="1">
            <w:r w:rsidRPr="004B785E">
              <w:rPr>
                <w:rStyle w:val="Hyperlink"/>
                <w:noProof/>
              </w:rPr>
              <w:t>1.15.1.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Ražotāja plāksnīte</w:t>
            </w:r>
            <w:r>
              <w:rPr>
                <w:noProof/>
                <w:webHidden/>
              </w:rPr>
              <w:tab/>
            </w:r>
            <w:r>
              <w:rPr>
                <w:noProof/>
                <w:webHidden/>
              </w:rPr>
              <w:fldChar w:fldCharType="begin"/>
            </w:r>
            <w:r>
              <w:rPr>
                <w:noProof/>
                <w:webHidden/>
              </w:rPr>
              <w:instrText xml:space="preserve"> PAGEREF _Toc229384766 \h </w:instrText>
            </w:r>
            <w:r>
              <w:rPr>
                <w:noProof/>
                <w:webHidden/>
              </w:rPr>
            </w:r>
            <w:r>
              <w:rPr>
                <w:noProof/>
                <w:webHidden/>
              </w:rPr>
              <w:fldChar w:fldCharType="separate"/>
            </w:r>
            <w:r>
              <w:rPr>
                <w:noProof/>
                <w:webHidden/>
              </w:rPr>
              <w:t>29</w:t>
            </w:r>
            <w:r>
              <w:rPr>
                <w:noProof/>
                <w:webHidden/>
              </w:rPr>
              <w:fldChar w:fldCharType="end"/>
            </w:r>
          </w:hyperlink>
        </w:p>
        <w:p w14:paraId="36770B68" w14:textId="62F36CCB"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67" w:history="1">
            <w:r w:rsidRPr="004B785E">
              <w:rPr>
                <w:rStyle w:val="Hyperlink"/>
                <w:noProof/>
              </w:rPr>
              <w:t>1.15.2.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Agregātu plāksnīte</w:t>
            </w:r>
            <w:r>
              <w:rPr>
                <w:noProof/>
                <w:webHidden/>
              </w:rPr>
              <w:tab/>
            </w:r>
            <w:r>
              <w:rPr>
                <w:noProof/>
                <w:webHidden/>
              </w:rPr>
              <w:fldChar w:fldCharType="begin"/>
            </w:r>
            <w:r>
              <w:rPr>
                <w:noProof/>
                <w:webHidden/>
              </w:rPr>
              <w:instrText xml:space="preserve"> PAGEREF _Toc229384767 \h </w:instrText>
            </w:r>
            <w:r>
              <w:rPr>
                <w:noProof/>
                <w:webHidden/>
              </w:rPr>
            </w:r>
            <w:r>
              <w:rPr>
                <w:noProof/>
                <w:webHidden/>
              </w:rPr>
              <w:fldChar w:fldCharType="separate"/>
            </w:r>
            <w:r>
              <w:rPr>
                <w:noProof/>
                <w:webHidden/>
              </w:rPr>
              <w:t>29</w:t>
            </w:r>
            <w:r>
              <w:rPr>
                <w:noProof/>
                <w:webHidden/>
              </w:rPr>
              <w:fldChar w:fldCharType="end"/>
            </w:r>
          </w:hyperlink>
        </w:p>
        <w:p w14:paraId="0FFD5945" w14:textId="660B7A16"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68" w:history="1">
            <w:r w:rsidRPr="004B785E">
              <w:rPr>
                <w:rStyle w:val="Hyperlink"/>
                <w:noProof/>
              </w:rPr>
              <w:t>1.15.3.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Pasažieru skaits / Prioritārās vietas</w:t>
            </w:r>
            <w:r>
              <w:rPr>
                <w:noProof/>
                <w:webHidden/>
              </w:rPr>
              <w:tab/>
            </w:r>
            <w:r>
              <w:rPr>
                <w:noProof/>
                <w:webHidden/>
              </w:rPr>
              <w:fldChar w:fldCharType="begin"/>
            </w:r>
            <w:r>
              <w:rPr>
                <w:noProof/>
                <w:webHidden/>
              </w:rPr>
              <w:instrText xml:space="preserve"> PAGEREF _Toc229384768 \h </w:instrText>
            </w:r>
            <w:r>
              <w:rPr>
                <w:noProof/>
                <w:webHidden/>
              </w:rPr>
            </w:r>
            <w:r>
              <w:rPr>
                <w:noProof/>
                <w:webHidden/>
              </w:rPr>
              <w:fldChar w:fldCharType="separate"/>
            </w:r>
            <w:r>
              <w:rPr>
                <w:noProof/>
                <w:webHidden/>
              </w:rPr>
              <w:t>29</w:t>
            </w:r>
            <w:r>
              <w:rPr>
                <w:noProof/>
                <w:webHidden/>
              </w:rPr>
              <w:fldChar w:fldCharType="end"/>
            </w:r>
          </w:hyperlink>
        </w:p>
        <w:p w14:paraId="0556604C" w14:textId="78B5FD55"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69" w:history="1">
            <w:r w:rsidRPr="004B785E">
              <w:rPr>
                <w:rStyle w:val="Hyperlink"/>
                <w:noProof/>
              </w:rPr>
              <w:t>1.15.4.</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Transportlīdzekļa pacelšanas vietas.</w:t>
            </w:r>
            <w:r>
              <w:rPr>
                <w:noProof/>
                <w:webHidden/>
              </w:rPr>
              <w:tab/>
            </w:r>
            <w:r>
              <w:rPr>
                <w:noProof/>
                <w:webHidden/>
              </w:rPr>
              <w:fldChar w:fldCharType="begin"/>
            </w:r>
            <w:r>
              <w:rPr>
                <w:noProof/>
                <w:webHidden/>
              </w:rPr>
              <w:instrText xml:space="preserve"> PAGEREF _Toc229384769 \h </w:instrText>
            </w:r>
            <w:r>
              <w:rPr>
                <w:noProof/>
                <w:webHidden/>
              </w:rPr>
            </w:r>
            <w:r>
              <w:rPr>
                <w:noProof/>
                <w:webHidden/>
              </w:rPr>
              <w:fldChar w:fldCharType="separate"/>
            </w:r>
            <w:r>
              <w:rPr>
                <w:noProof/>
                <w:webHidden/>
              </w:rPr>
              <w:t>29</w:t>
            </w:r>
            <w:r>
              <w:rPr>
                <w:noProof/>
                <w:webHidden/>
              </w:rPr>
              <w:fldChar w:fldCharType="end"/>
            </w:r>
          </w:hyperlink>
        </w:p>
        <w:p w14:paraId="5DB8E7E0" w14:textId="2C6636E5"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70" w:history="1">
            <w:r w:rsidRPr="004B785E">
              <w:rPr>
                <w:rStyle w:val="Hyperlink"/>
                <w:noProof/>
              </w:rPr>
              <w:t>1.15.5.</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Dublējošās shēmas</w:t>
            </w:r>
            <w:r>
              <w:rPr>
                <w:noProof/>
                <w:webHidden/>
              </w:rPr>
              <w:tab/>
            </w:r>
            <w:r>
              <w:rPr>
                <w:noProof/>
                <w:webHidden/>
              </w:rPr>
              <w:fldChar w:fldCharType="begin"/>
            </w:r>
            <w:r>
              <w:rPr>
                <w:noProof/>
                <w:webHidden/>
              </w:rPr>
              <w:instrText xml:space="preserve"> PAGEREF _Toc229384770 \h </w:instrText>
            </w:r>
            <w:r>
              <w:rPr>
                <w:noProof/>
                <w:webHidden/>
              </w:rPr>
            </w:r>
            <w:r>
              <w:rPr>
                <w:noProof/>
                <w:webHidden/>
              </w:rPr>
              <w:fldChar w:fldCharType="separate"/>
            </w:r>
            <w:r>
              <w:rPr>
                <w:noProof/>
                <w:webHidden/>
              </w:rPr>
              <w:t>29</w:t>
            </w:r>
            <w:r>
              <w:rPr>
                <w:noProof/>
                <w:webHidden/>
              </w:rPr>
              <w:fldChar w:fldCharType="end"/>
            </w:r>
          </w:hyperlink>
        </w:p>
        <w:p w14:paraId="19A452EB" w14:textId="12C0427C"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71" w:history="1">
            <w:r w:rsidRPr="004B785E">
              <w:rPr>
                <w:rStyle w:val="Hyperlink"/>
                <w:noProof/>
              </w:rPr>
              <w:t>1.15.6.</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Augstsprieguma iekārtas marķējums</w:t>
            </w:r>
            <w:r>
              <w:rPr>
                <w:noProof/>
                <w:webHidden/>
              </w:rPr>
              <w:tab/>
            </w:r>
            <w:r>
              <w:rPr>
                <w:noProof/>
                <w:webHidden/>
              </w:rPr>
              <w:fldChar w:fldCharType="begin"/>
            </w:r>
            <w:r>
              <w:rPr>
                <w:noProof/>
                <w:webHidden/>
              </w:rPr>
              <w:instrText xml:space="preserve"> PAGEREF _Toc229384771 \h </w:instrText>
            </w:r>
            <w:r>
              <w:rPr>
                <w:noProof/>
                <w:webHidden/>
              </w:rPr>
            </w:r>
            <w:r>
              <w:rPr>
                <w:noProof/>
                <w:webHidden/>
              </w:rPr>
              <w:fldChar w:fldCharType="separate"/>
            </w:r>
            <w:r>
              <w:rPr>
                <w:noProof/>
                <w:webHidden/>
              </w:rPr>
              <w:t>30</w:t>
            </w:r>
            <w:r>
              <w:rPr>
                <w:noProof/>
                <w:webHidden/>
              </w:rPr>
              <w:fldChar w:fldCharType="end"/>
            </w:r>
          </w:hyperlink>
        </w:p>
        <w:p w14:paraId="500DD358" w14:textId="03518F8B"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72" w:history="1">
            <w:r w:rsidRPr="004B785E">
              <w:rPr>
                <w:rStyle w:val="Hyperlink"/>
                <w:noProof/>
              </w:rPr>
              <w:t>1.15.7.</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Pilsētas ģerbonis / Pārvadātāja zīmes</w:t>
            </w:r>
            <w:r>
              <w:rPr>
                <w:noProof/>
                <w:webHidden/>
              </w:rPr>
              <w:tab/>
            </w:r>
            <w:r>
              <w:rPr>
                <w:noProof/>
                <w:webHidden/>
              </w:rPr>
              <w:fldChar w:fldCharType="begin"/>
            </w:r>
            <w:r>
              <w:rPr>
                <w:noProof/>
                <w:webHidden/>
              </w:rPr>
              <w:instrText xml:space="preserve"> PAGEREF _Toc229384772 \h </w:instrText>
            </w:r>
            <w:r>
              <w:rPr>
                <w:noProof/>
                <w:webHidden/>
              </w:rPr>
            </w:r>
            <w:r>
              <w:rPr>
                <w:noProof/>
                <w:webHidden/>
              </w:rPr>
              <w:fldChar w:fldCharType="separate"/>
            </w:r>
            <w:r>
              <w:rPr>
                <w:noProof/>
                <w:webHidden/>
              </w:rPr>
              <w:t>30</w:t>
            </w:r>
            <w:r>
              <w:rPr>
                <w:noProof/>
                <w:webHidden/>
              </w:rPr>
              <w:fldChar w:fldCharType="end"/>
            </w:r>
          </w:hyperlink>
        </w:p>
        <w:p w14:paraId="3D71A5DE" w14:textId="7328F294"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773" w:history="1">
            <w:r w:rsidRPr="004B785E">
              <w:rPr>
                <w:rStyle w:val="Hyperlink"/>
                <w:noProof/>
              </w:rPr>
              <w:t>1.15.8.</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Reģistrācijas numura zīmes vieta</w:t>
            </w:r>
            <w:r>
              <w:rPr>
                <w:noProof/>
                <w:webHidden/>
              </w:rPr>
              <w:tab/>
            </w:r>
            <w:r>
              <w:rPr>
                <w:noProof/>
                <w:webHidden/>
              </w:rPr>
              <w:fldChar w:fldCharType="begin"/>
            </w:r>
            <w:r>
              <w:rPr>
                <w:noProof/>
                <w:webHidden/>
              </w:rPr>
              <w:instrText xml:space="preserve"> PAGEREF _Toc229384773 \h </w:instrText>
            </w:r>
            <w:r>
              <w:rPr>
                <w:noProof/>
                <w:webHidden/>
              </w:rPr>
            </w:r>
            <w:r>
              <w:rPr>
                <w:noProof/>
                <w:webHidden/>
              </w:rPr>
              <w:fldChar w:fldCharType="separate"/>
            </w:r>
            <w:r>
              <w:rPr>
                <w:noProof/>
                <w:webHidden/>
              </w:rPr>
              <w:t>30</w:t>
            </w:r>
            <w:r>
              <w:rPr>
                <w:noProof/>
                <w:webHidden/>
              </w:rPr>
              <w:fldChar w:fldCharType="end"/>
            </w:r>
          </w:hyperlink>
        </w:p>
        <w:p w14:paraId="4BF519C1" w14:textId="5F724523"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74" w:history="1">
            <w:r w:rsidRPr="004B785E">
              <w:rPr>
                <w:rStyle w:val="Hyperlink"/>
              </w:rPr>
              <w:t>2.</w:t>
            </w:r>
            <w:r>
              <w:rPr>
                <w:rFonts w:asciiTheme="minorHAnsi" w:eastAsiaTheme="minorEastAsia" w:hAnsiTheme="minorHAnsi" w:cstheme="minorBidi"/>
                <w:kern w:val="2"/>
                <w:sz w:val="24"/>
                <w:szCs w:val="24"/>
                <w:lang w:eastAsia="lv-LV"/>
                <w14:ligatures w14:val="standardContextual"/>
              </w:rPr>
              <w:tab/>
            </w:r>
            <w:r w:rsidRPr="004B785E">
              <w:rPr>
                <w:rStyle w:val="Hyperlink"/>
              </w:rPr>
              <w:t>ASIS UN BALSTIEKĀRTA</w:t>
            </w:r>
            <w:r>
              <w:rPr>
                <w:webHidden/>
              </w:rPr>
              <w:tab/>
            </w:r>
            <w:r>
              <w:rPr>
                <w:webHidden/>
              </w:rPr>
              <w:fldChar w:fldCharType="begin"/>
            </w:r>
            <w:r>
              <w:rPr>
                <w:webHidden/>
              </w:rPr>
              <w:instrText xml:space="preserve"> PAGEREF _Toc229384774 \h </w:instrText>
            </w:r>
            <w:r>
              <w:rPr>
                <w:webHidden/>
              </w:rPr>
            </w:r>
            <w:r>
              <w:rPr>
                <w:webHidden/>
              </w:rPr>
              <w:fldChar w:fldCharType="separate"/>
            </w:r>
            <w:r>
              <w:rPr>
                <w:webHidden/>
              </w:rPr>
              <w:t>30</w:t>
            </w:r>
            <w:r>
              <w:rPr>
                <w:webHidden/>
              </w:rPr>
              <w:fldChar w:fldCharType="end"/>
            </w:r>
          </w:hyperlink>
        </w:p>
        <w:p w14:paraId="14E9CE5E" w14:textId="6C88B4BE"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75" w:history="1">
            <w:r w:rsidRPr="004B785E">
              <w:rPr>
                <w:rStyle w:val="Hyperlink"/>
              </w:rPr>
              <w:t>2.1.</w:t>
            </w:r>
            <w:r>
              <w:rPr>
                <w:rFonts w:asciiTheme="minorHAnsi" w:eastAsiaTheme="minorEastAsia" w:hAnsiTheme="minorHAnsi" w:cstheme="minorBidi"/>
                <w:kern w:val="2"/>
                <w:sz w:val="24"/>
                <w:szCs w:val="24"/>
                <w:lang w:eastAsia="lv-LV"/>
                <w14:ligatures w14:val="standardContextual"/>
              </w:rPr>
              <w:tab/>
            </w:r>
            <w:r w:rsidRPr="004B785E">
              <w:rPr>
                <w:rStyle w:val="Hyperlink"/>
              </w:rPr>
              <w:t>ASIS</w:t>
            </w:r>
            <w:r>
              <w:rPr>
                <w:webHidden/>
              </w:rPr>
              <w:tab/>
            </w:r>
            <w:r>
              <w:rPr>
                <w:webHidden/>
              </w:rPr>
              <w:fldChar w:fldCharType="begin"/>
            </w:r>
            <w:r>
              <w:rPr>
                <w:webHidden/>
              </w:rPr>
              <w:instrText xml:space="preserve"> PAGEREF _Toc229384775 \h </w:instrText>
            </w:r>
            <w:r>
              <w:rPr>
                <w:webHidden/>
              </w:rPr>
            </w:r>
            <w:r>
              <w:rPr>
                <w:webHidden/>
              </w:rPr>
              <w:fldChar w:fldCharType="separate"/>
            </w:r>
            <w:r>
              <w:rPr>
                <w:webHidden/>
              </w:rPr>
              <w:t>30</w:t>
            </w:r>
            <w:r>
              <w:rPr>
                <w:webHidden/>
              </w:rPr>
              <w:fldChar w:fldCharType="end"/>
            </w:r>
          </w:hyperlink>
        </w:p>
        <w:p w14:paraId="689EAA09" w14:textId="0E7E8C9D"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76" w:history="1">
            <w:r w:rsidRPr="004B785E">
              <w:rPr>
                <w:rStyle w:val="Hyperlink"/>
              </w:rPr>
              <w:t>2.2.</w:t>
            </w:r>
            <w:r>
              <w:rPr>
                <w:rFonts w:asciiTheme="minorHAnsi" w:eastAsiaTheme="minorEastAsia" w:hAnsiTheme="minorHAnsi" w:cstheme="minorBidi"/>
                <w:kern w:val="2"/>
                <w:sz w:val="24"/>
                <w:szCs w:val="24"/>
                <w:lang w:eastAsia="lv-LV"/>
                <w14:ligatures w14:val="standardContextual"/>
              </w:rPr>
              <w:tab/>
            </w:r>
            <w:r w:rsidRPr="004B785E">
              <w:rPr>
                <w:rStyle w:val="Hyperlink"/>
              </w:rPr>
              <w:t>KARDĀNA VĀRPSTA</w:t>
            </w:r>
            <w:r>
              <w:rPr>
                <w:webHidden/>
              </w:rPr>
              <w:tab/>
            </w:r>
            <w:r>
              <w:rPr>
                <w:webHidden/>
              </w:rPr>
              <w:fldChar w:fldCharType="begin"/>
            </w:r>
            <w:r>
              <w:rPr>
                <w:webHidden/>
              </w:rPr>
              <w:instrText xml:space="preserve"> PAGEREF _Toc229384776 \h </w:instrText>
            </w:r>
            <w:r>
              <w:rPr>
                <w:webHidden/>
              </w:rPr>
            </w:r>
            <w:r>
              <w:rPr>
                <w:webHidden/>
              </w:rPr>
              <w:fldChar w:fldCharType="separate"/>
            </w:r>
            <w:r>
              <w:rPr>
                <w:webHidden/>
              </w:rPr>
              <w:t>30</w:t>
            </w:r>
            <w:r>
              <w:rPr>
                <w:webHidden/>
              </w:rPr>
              <w:fldChar w:fldCharType="end"/>
            </w:r>
          </w:hyperlink>
        </w:p>
        <w:p w14:paraId="29EE1CD2" w14:textId="1DA86E37"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77" w:history="1">
            <w:r w:rsidRPr="004B785E">
              <w:rPr>
                <w:rStyle w:val="Hyperlink"/>
              </w:rPr>
              <w:t>2.3.</w:t>
            </w:r>
            <w:r>
              <w:rPr>
                <w:rFonts w:asciiTheme="minorHAnsi" w:eastAsiaTheme="minorEastAsia" w:hAnsiTheme="minorHAnsi" w:cstheme="minorBidi"/>
                <w:kern w:val="2"/>
                <w:sz w:val="24"/>
                <w:szCs w:val="24"/>
                <w:lang w:eastAsia="lv-LV"/>
                <w14:ligatures w14:val="standardContextual"/>
              </w:rPr>
              <w:tab/>
            </w:r>
            <w:r w:rsidRPr="004B785E">
              <w:rPr>
                <w:rStyle w:val="Hyperlink"/>
              </w:rPr>
              <w:t>RITEŅI / RIEPAS</w:t>
            </w:r>
            <w:r>
              <w:rPr>
                <w:webHidden/>
              </w:rPr>
              <w:tab/>
            </w:r>
            <w:r>
              <w:rPr>
                <w:webHidden/>
              </w:rPr>
              <w:fldChar w:fldCharType="begin"/>
            </w:r>
            <w:r>
              <w:rPr>
                <w:webHidden/>
              </w:rPr>
              <w:instrText xml:space="preserve"> PAGEREF _Toc229384777 \h </w:instrText>
            </w:r>
            <w:r>
              <w:rPr>
                <w:webHidden/>
              </w:rPr>
            </w:r>
            <w:r>
              <w:rPr>
                <w:webHidden/>
              </w:rPr>
              <w:fldChar w:fldCharType="separate"/>
            </w:r>
            <w:r>
              <w:rPr>
                <w:webHidden/>
              </w:rPr>
              <w:t>30</w:t>
            </w:r>
            <w:r>
              <w:rPr>
                <w:webHidden/>
              </w:rPr>
              <w:fldChar w:fldCharType="end"/>
            </w:r>
          </w:hyperlink>
        </w:p>
        <w:p w14:paraId="2ED4804D" w14:textId="46FEEB1C"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78" w:history="1">
            <w:r w:rsidRPr="004B785E">
              <w:rPr>
                <w:rStyle w:val="Hyperlink"/>
              </w:rPr>
              <w:t>2.3.1.</w:t>
            </w:r>
            <w:r>
              <w:rPr>
                <w:rFonts w:asciiTheme="minorHAnsi" w:eastAsiaTheme="minorEastAsia" w:hAnsiTheme="minorHAnsi" w:cstheme="minorBidi"/>
                <w:kern w:val="2"/>
                <w:sz w:val="24"/>
                <w:szCs w:val="24"/>
                <w:lang w:eastAsia="lv-LV"/>
                <w14:ligatures w14:val="standardContextual"/>
              </w:rPr>
              <w:tab/>
            </w:r>
            <w:r w:rsidRPr="004B785E">
              <w:rPr>
                <w:rStyle w:val="Hyperlink"/>
              </w:rPr>
              <w:t>Riepu spiediena kontroles sistēma</w:t>
            </w:r>
            <w:r>
              <w:rPr>
                <w:webHidden/>
              </w:rPr>
              <w:tab/>
            </w:r>
            <w:r>
              <w:rPr>
                <w:webHidden/>
              </w:rPr>
              <w:fldChar w:fldCharType="begin"/>
            </w:r>
            <w:r>
              <w:rPr>
                <w:webHidden/>
              </w:rPr>
              <w:instrText xml:space="preserve"> PAGEREF _Toc229384778 \h </w:instrText>
            </w:r>
            <w:r>
              <w:rPr>
                <w:webHidden/>
              </w:rPr>
            </w:r>
            <w:r>
              <w:rPr>
                <w:webHidden/>
              </w:rPr>
              <w:fldChar w:fldCharType="separate"/>
            </w:r>
            <w:r>
              <w:rPr>
                <w:webHidden/>
              </w:rPr>
              <w:t>31</w:t>
            </w:r>
            <w:r>
              <w:rPr>
                <w:webHidden/>
              </w:rPr>
              <w:fldChar w:fldCharType="end"/>
            </w:r>
          </w:hyperlink>
        </w:p>
        <w:p w14:paraId="294AE5E9" w14:textId="3D44D3EE"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79" w:history="1">
            <w:r w:rsidRPr="004B785E">
              <w:rPr>
                <w:rStyle w:val="Hyperlink"/>
              </w:rPr>
              <w:t>2.4.</w:t>
            </w:r>
            <w:r>
              <w:rPr>
                <w:rFonts w:asciiTheme="minorHAnsi" w:eastAsiaTheme="minorEastAsia" w:hAnsiTheme="minorHAnsi" w:cstheme="minorBidi"/>
                <w:kern w:val="2"/>
                <w:sz w:val="24"/>
                <w:szCs w:val="24"/>
                <w:lang w:eastAsia="lv-LV"/>
                <w14:ligatures w14:val="standardContextual"/>
              </w:rPr>
              <w:tab/>
            </w:r>
            <w:r w:rsidRPr="004B785E">
              <w:rPr>
                <w:rStyle w:val="Hyperlink"/>
              </w:rPr>
              <w:t>BALSTIEKĀRTA</w:t>
            </w:r>
            <w:r>
              <w:rPr>
                <w:webHidden/>
              </w:rPr>
              <w:tab/>
            </w:r>
            <w:r>
              <w:rPr>
                <w:webHidden/>
              </w:rPr>
              <w:fldChar w:fldCharType="begin"/>
            </w:r>
            <w:r>
              <w:rPr>
                <w:webHidden/>
              </w:rPr>
              <w:instrText xml:space="preserve"> PAGEREF _Toc229384779 \h </w:instrText>
            </w:r>
            <w:r>
              <w:rPr>
                <w:webHidden/>
              </w:rPr>
            </w:r>
            <w:r>
              <w:rPr>
                <w:webHidden/>
              </w:rPr>
              <w:fldChar w:fldCharType="separate"/>
            </w:r>
            <w:r>
              <w:rPr>
                <w:webHidden/>
              </w:rPr>
              <w:t>31</w:t>
            </w:r>
            <w:r>
              <w:rPr>
                <w:webHidden/>
              </w:rPr>
              <w:fldChar w:fldCharType="end"/>
            </w:r>
          </w:hyperlink>
        </w:p>
        <w:p w14:paraId="3962F09D" w14:textId="03C58151"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0" w:history="1">
            <w:r w:rsidRPr="004B785E">
              <w:rPr>
                <w:rStyle w:val="Hyperlink"/>
              </w:rPr>
              <w:t>2.4.1.</w:t>
            </w:r>
            <w:r>
              <w:rPr>
                <w:rFonts w:asciiTheme="minorHAnsi" w:eastAsiaTheme="minorEastAsia" w:hAnsiTheme="minorHAnsi" w:cstheme="minorBidi"/>
                <w:kern w:val="2"/>
                <w:sz w:val="24"/>
                <w:szCs w:val="24"/>
                <w:lang w:eastAsia="lv-LV"/>
                <w14:ligatures w14:val="standardContextual"/>
              </w:rPr>
              <w:tab/>
            </w:r>
            <w:r w:rsidRPr="004B785E">
              <w:rPr>
                <w:rStyle w:val="Hyperlink"/>
              </w:rPr>
              <w:t>Atsperes un amortizatori</w:t>
            </w:r>
            <w:r>
              <w:rPr>
                <w:webHidden/>
              </w:rPr>
              <w:tab/>
            </w:r>
            <w:r>
              <w:rPr>
                <w:webHidden/>
              </w:rPr>
              <w:fldChar w:fldCharType="begin"/>
            </w:r>
            <w:r>
              <w:rPr>
                <w:webHidden/>
              </w:rPr>
              <w:instrText xml:space="preserve"> PAGEREF _Toc229384780 \h </w:instrText>
            </w:r>
            <w:r>
              <w:rPr>
                <w:webHidden/>
              </w:rPr>
            </w:r>
            <w:r>
              <w:rPr>
                <w:webHidden/>
              </w:rPr>
              <w:fldChar w:fldCharType="separate"/>
            </w:r>
            <w:r>
              <w:rPr>
                <w:webHidden/>
              </w:rPr>
              <w:t>31</w:t>
            </w:r>
            <w:r>
              <w:rPr>
                <w:webHidden/>
              </w:rPr>
              <w:fldChar w:fldCharType="end"/>
            </w:r>
          </w:hyperlink>
        </w:p>
        <w:p w14:paraId="23B59020" w14:textId="28E68F7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1" w:history="1">
            <w:r w:rsidRPr="004B785E">
              <w:rPr>
                <w:rStyle w:val="Hyperlink"/>
              </w:rPr>
              <w:t>2.4.2.</w:t>
            </w:r>
            <w:r>
              <w:rPr>
                <w:rFonts w:asciiTheme="minorHAnsi" w:eastAsiaTheme="minorEastAsia" w:hAnsiTheme="minorHAnsi" w:cstheme="minorBidi"/>
                <w:kern w:val="2"/>
                <w:sz w:val="24"/>
                <w:szCs w:val="24"/>
                <w:lang w:eastAsia="lv-LV"/>
                <w14:ligatures w14:val="standardContextual"/>
              </w:rPr>
              <w:tab/>
            </w:r>
            <w:r w:rsidRPr="004B785E">
              <w:rPr>
                <w:rStyle w:val="Hyperlink"/>
              </w:rPr>
              <w:t>Pacelšanas mehānisms (</w:t>
            </w:r>
            <w:r w:rsidRPr="004B785E">
              <w:rPr>
                <w:rStyle w:val="Hyperlink"/>
                <w:i/>
                <w:iCs/>
              </w:rPr>
              <w:t>Lift</w:t>
            </w:r>
            <w:r w:rsidRPr="004B785E">
              <w:rPr>
                <w:rStyle w:val="Hyperlink"/>
              </w:rPr>
              <w:t>)</w:t>
            </w:r>
            <w:r>
              <w:rPr>
                <w:webHidden/>
              </w:rPr>
              <w:tab/>
            </w:r>
            <w:r>
              <w:rPr>
                <w:webHidden/>
              </w:rPr>
              <w:fldChar w:fldCharType="begin"/>
            </w:r>
            <w:r>
              <w:rPr>
                <w:webHidden/>
              </w:rPr>
              <w:instrText xml:space="preserve"> PAGEREF _Toc229384781 \h </w:instrText>
            </w:r>
            <w:r>
              <w:rPr>
                <w:webHidden/>
              </w:rPr>
            </w:r>
            <w:r>
              <w:rPr>
                <w:webHidden/>
              </w:rPr>
              <w:fldChar w:fldCharType="separate"/>
            </w:r>
            <w:r>
              <w:rPr>
                <w:webHidden/>
              </w:rPr>
              <w:t>31</w:t>
            </w:r>
            <w:r>
              <w:rPr>
                <w:webHidden/>
              </w:rPr>
              <w:fldChar w:fldCharType="end"/>
            </w:r>
          </w:hyperlink>
        </w:p>
        <w:p w14:paraId="0766F458" w14:textId="1A7D7244"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2" w:history="1">
            <w:r w:rsidRPr="004B785E">
              <w:rPr>
                <w:rStyle w:val="Hyperlink"/>
              </w:rPr>
              <w:t>2.4.3.</w:t>
            </w:r>
            <w:r>
              <w:rPr>
                <w:rFonts w:asciiTheme="minorHAnsi" w:eastAsiaTheme="minorEastAsia" w:hAnsiTheme="minorHAnsi" w:cstheme="minorBidi"/>
                <w:kern w:val="2"/>
                <w:sz w:val="24"/>
                <w:szCs w:val="24"/>
                <w:lang w:eastAsia="lv-LV"/>
                <w14:ligatures w14:val="standardContextual"/>
              </w:rPr>
              <w:tab/>
            </w:r>
            <w:r w:rsidRPr="004B785E">
              <w:rPr>
                <w:rStyle w:val="Hyperlink"/>
              </w:rPr>
              <w:t>Sasvēršanas sistēma (</w:t>
            </w:r>
            <w:r w:rsidRPr="004B785E">
              <w:rPr>
                <w:rStyle w:val="Hyperlink"/>
                <w:i/>
                <w:iCs/>
              </w:rPr>
              <w:t>Kneeling</w:t>
            </w:r>
            <w:r w:rsidRPr="004B785E">
              <w:rPr>
                <w:rStyle w:val="Hyperlink"/>
              </w:rPr>
              <w:t>)</w:t>
            </w:r>
            <w:r>
              <w:rPr>
                <w:webHidden/>
              </w:rPr>
              <w:tab/>
            </w:r>
            <w:r>
              <w:rPr>
                <w:webHidden/>
              </w:rPr>
              <w:fldChar w:fldCharType="begin"/>
            </w:r>
            <w:r>
              <w:rPr>
                <w:webHidden/>
              </w:rPr>
              <w:instrText xml:space="preserve"> PAGEREF _Toc229384782 \h </w:instrText>
            </w:r>
            <w:r>
              <w:rPr>
                <w:webHidden/>
              </w:rPr>
            </w:r>
            <w:r>
              <w:rPr>
                <w:webHidden/>
              </w:rPr>
              <w:fldChar w:fldCharType="separate"/>
            </w:r>
            <w:r>
              <w:rPr>
                <w:webHidden/>
              </w:rPr>
              <w:t>31</w:t>
            </w:r>
            <w:r>
              <w:rPr>
                <w:webHidden/>
              </w:rPr>
              <w:fldChar w:fldCharType="end"/>
            </w:r>
          </w:hyperlink>
        </w:p>
        <w:p w14:paraId="13B889D8" w14:textId="534085B7"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3" w:history="1">
            <w:r w:rsidRPr="004B785E">
              <w:rPr>
                <w:rStyle w:val="Hyperlink"/>
              </w:rPr>
              <w:t>3.</w:t>
            </w:r>
            <w:r>
              <w:rPr>
                <w:rFonts w:asciiTheme="minorHAnsi" w:eastAsiaTheme="minorEastAsia" w:hAnsiTheme="minorHAnsi" w:cstheme="minorBidi"/>
                <w:kern w:val="2"/>
                <w:sz w:val="24"/>
                <w:szCs w:val="24"/>
                <w:lang w:eastAsia="lv-LV"/>
                <w14:ligatures w14:val="standardContextual"/>
              </w:rPr>
              <w:tab/>
            </w:r>
            <w:r w:rsidRPr="004B785E">
              <w:rPr>
                <w:rStyle w:val="Hyperlink"/>
              </w:rPr>
              <w:t>STŪRES IEKĀRTA</w:t>
            </w:r>
            <w:r>
              <w:rPr>
                <w:webHidden/>
              </w:rPr>
              <w:tab/>
            </w:r>
            <w:r>
              <w:rPr>
                <w:webHidden/>
              </w:rPr>
              <w:fldChar w:fldCharType="begin"/>
            </w:r>
            <w:r>
              <w:rPr>
                <w:webHidden/>
              </w:rPr>
              <w:instrText xml:space="preserve"> PAGEREF _Toc229384783 \h </w:instrText>
            </w:r>
            <w:r>
              <w:rPr>
                <w:webHidden/>
              </w:rPr>
            </w:r>
            <w:r>
              <w:rPr>
                <w:webHidden/>
              </w:rPr>
              <w:fldChar w:fldCharType="separate"/>
            </w:r>
            <w:r>
              <w:rPr>
                <w:webHidden/>
              </w:rPr>
              <w:t>32</w:t>
            </w:r>
            <w:r>
              <w:rPr>
                <w:webHidden/>
              </w:rPr>
              <w:fldChar w:fldCharType="end"/>
            </w:r>
          </w:hyperlink>
        </w:p>
        <w:p w14:paraId="298CEDF3" w14:textId="2D375F21"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4" w:history="1">
            <w:r w:rsidRPr="004B785E">
              <w:rPr>
                <w:rStyle w:val="Hyperlink"/>
              </w:rPr>
              <w:t>3.1.</w:t>
            </w:r>
            <w:r>
              <w:rPr>
                <w:rFonts w:asciiTheme="minorHAnsi" w:eastAsiaTheme="minorEastAsia" w:hAnsiTheme="minorHAnsi" w:cstheme="minorBidi"/>
                <w:kern w:val="2"/>
                <w:sz w:val="24"/>
                <w:szCs w:val="24"/>
                <w:lang w:eastAsia="lv-LV"/>
                <w14:ligatures w14:val="standardContextual"/>
              </w:rPr>
              <w:tab/>
            </w:r>
            <w:r w:rsidRPr="004B785E">
              <w:rPr>
                <w:rStyle w:val="Hyperlink"/>
              </w:rPr>
              <w:t>Stūres vadības ierīce</w:t>
            </w:r>
            <w:r>
              <w:rPr>
                <w:webHidden/>
              </w:rPr>
              <w:tab/>
            </w:r>
            <w:r>
              <w:rPr>
                <w:webHidden/>
              </w:rPr>
              <w:fldChar w:fldCharType="begin"/>
            </w:r>
            <w:r>
              <w:rPr>
                <w:webHidden/>
              </w:rPr>
              <w:instrText xml:space="preserve"> PAGEREF _Toc229384784 \h </w:instrText>
            </w:r>
            <w:r>
              <w:rPr>
                <w:webHidden/>
              </w:rPr>
            </w:r>
            <w:r>
              <w:rPr>
                <w:webHidden/>
              </w:rPr>
              <w:fldChar w:fldCharType="separate"/>
            </w:r>
            <w:r>
              <w:rPr>
                <w:webHidden/>
              </w:rPr>
              <w:t>32</w:t>
            </w:r>
            <w:r>
              <w:rPr>
                <w:webHidden/>
              </w:rPr>
              <w:fldChar w:fldCharType="end"/>
            </w:r>
          </w:hyperlink>
        </w:p>
        <w:p w14:paraId="1E914BE3" w14:textId="52B6227C"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5" w:history="1">
            <w:r w:rsidRPr="004B785E">
              <w:rPr>
                <w:rStyle w:val="Hyperlink"/>
              </w:rPr>
              <w:t>3.2.</w:t>
            </w:r>
            <w:r>
              <w:rPr>
                <w:rFonts w:asciiTheme="minorHAnsi" w:eastAsiaTheme="minorEastAsia" w:hAnsiTheme="minorHAnsi" w:cstheme="minorBidi"/>
                <w:kern w:val="2"/>
                <w:sz w:val="24"/>
                <w:szCs w:val="24"/>
                <w:lang w:eastAsia="lv-LV"/>
                <w14:ligatures w14:val="standardContextual"/>
              </w:rPr>
              <w:tab/>
            </w:r>
            <w:r w:rsidRPr="004B785E">
              <w:rPr>
                <w:rStyle w:val="Hyperlink"/>
              </w:rPr>
              <w:t>Stūres pārvads</w:t>
            </w:r>
            <w:r>
              <w:rPr>
                <w:webHidden/>
              </w:rPr>
              <w:tab/>
            </w:r>
            <w:r>
              <w:rPr>
                <w:webHidden/>
              </w:rPr>
              <w:fldChar w:fldCharType="begin"/>
            </w:r>
            <w:r>
              <w:rPr>
                <w:webHidden/>
              </w:rPr>
              <w:instrText xml:space="preserve"> PAGEREF _Toc229384785 \h </w:instrText>
            </w:r>
            <w:r>
              <w:rPr>
                <w:webHidden/>
              </w:rPr>
            </w:r>
            <w:r>
              <w:rPr>
                <w:webHidden/>
              </w:rPr>
              <w:fldChar w:fldCharType="separate"/>
            </w:r>
            <w:r>
              <w:rPr>
                <w:webHidden/>
              </w:rPr>
              <w:t>32</w:t>
            </w:r>
            <w:r>
              <w:rPr>
                <w:webHidden/>
              </w:rPr>
              <w:fldChar w:fldCharType="end"/>
            </w:r>
          </w:hyperlink>
        </w:p>
        <w:p w14:paraId="4718F751" w14:textId="69EB1163"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6" w:history="1">
            <w:r w:rsidRPr="004B785E">
              <w:rPr>
                <w:rStyle w:val="Hyperlink"/>
              </w:rPr>
              <w:t>3.3.</w:t>
            </w:r>
            <w:r>
              <w:rPr>
                <w:rFonts w:asciiTheme="minorHAnsi" w:eastAsiaTheme="minorEastAsia" w:hAnsiTheme="minorHAnsi" w:cstheme="minorBidi"/>
                <w:kern w:val="2"/>
                <w:sz w:val="24"/>
                <w:szCs w:val="24"/>
                <w:lang w:eastAsia="lv-LV"/>
                <w14:ligatures w14:val="standardContextual"/>
              </w:rPr>
              <w:tab/>
            </w:r>
            <w:r w:rsidRPr="004B785E">
              <w:rPr>
                <w:rStyle w:val="Hyperlink"/>
              </w:rPr>
              <w:t>Palīgiekārta</w:t>
            </w:r>
            <w:r>
              <w:rPr>
                <w:webHidden/>
              </w:rPr>
              <w:tab/>
            </w:r>
            <w:r>
              <w:rPr>
                <w:webHidden/>
              </w:rPr>
              <w:fldChar w:fldCharType="begin"/>
            </w:r>
            <w:r>
              <w:rPr>
                <w:webHidden/>
              </w:rPr>
              <w:instrText xml:space="preserve"> PAGEREF _Toc229384786 \h </w:instrText>
            </w:r>
            <w:r>
              <w:rPr>
                <w:webHidden/>
              </w:rPr>
            </w:r>
            <w:r>
              <w:rPr>
                <w:webHidden/>
              </w:rPr>
              <w:fldChar w:fldCharType="separate"/>
            </w:r>
            <w:r>
              <w:rPr>
                <w:webHidden/>
              </w:rPr>
              <w:t>32</w:t>
            </w:r>
            <w:r>
              <w:rPr>
                <w:webHidden/>
              </w:rPr>
              <w:fldChar w:fldCharType="end"/>
            </w:r>
          </w:hyperlink>
        </w:p>
        <w:p w14:paraId="23D4AC94" w14:textId="7908E630"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7" w:history="1">
            <w:r w:rsidRPr="004B785E">
              <w:rPr>
                <w:rStyle w:val="Hyperlink"/>
              </w:rPr>
              <w:t>4.</w:t>
            </w:r>
            <w:r>
              <w:rPr>
                <w:rFonts w:asciiTheme="minorHAnsi" w:eastAsiaTheme="minorEastAsia" w:hAnsiTheme="minorHAnsi" w:cstheme="minorBidi"/>
                <w:kern w:val="2"/>
                <w:sz w:val="24"/>
                <w:szCs w:val="24"/>
                <w:lang w:eastAsia="lv-LV"/>
                <w14:ligatures w14:val="standardContextual"/>
              </w:rPr>
              <w:tab/>
            </w:r>
            <w:r w:rsidRPr="004B785E">
              <w:rPr>
                <w:rStyle w:val="Hyperlink"/>
              </w:rPr>
              <w:t>Centrālā eļļošanas sistēma (CES)</w:t>
            </w:r>
            <w:r>
              <w:rPr>
                <w:webHidden/>
              </w:rPr>
              <w:tab/>
            </w:r>
            <w:r>
              <w:rPr>
                <w:webHidden/>
              </w:rPr>
              <w:fldChar w:fldCharType="begin"/>
            </w:r>
            <w:r>
              <w:rPr>
                <w:webHidden/>
              </w:rPr>
              <w:instrText xml:space="preserve"> PAGEREF _Toc229384787 \h </w:instrText>
            </w:r>
            <w:r>
              <w:rPr>
                <w:webHidden/>
              </w:rPr>
            </w:r>
            <w:r>
              <w:rPr>
                <w:webHidden/>
              </w:rPr>
              <w:fldChar w:fldCharType="separate"/>
            </w:r>
            <w:r>
              <w:rPr>
                <w:webHidden/>
              </w:rPr>
              <w:t>33</w:t>
            </w:r>
            <w:r>
              <w:rPr>
                <w:webHidden/>
              </w:rPr>
              <w:fldChar w:fldCharType="end"/>
            </w:r>
          </w:hyperlink>
        </w:p>
        <w:p w14:paraId="30ED6E8D" w14:textId="23D3D09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8" w:history="1">
            <w:r w:rsidRPr="004B785E">
              <w:rPr>
                <w:rStyle w:val="Hyperlink"/>
              </w:rPr>
              <w:t>5.</w:t>
            </w:r>
            <w:r>
              <w:rPr>
                <w:rFonts w:asciiTheme="minorHAnsi" w:eastAsiaTheme="minorEastAsia" w:hAnsiTheme="minorHAnsi" w:cstheme="minorBidi"/>
                <w:kern w:val="2"/>
                <w:sz w:val="24"/>
                <w:szCs w:val="24"/>
                <w:lang w:eastAsia="lv-LV"/>
                <w14:ligatures w14:val="standardContextual"/>
              </w:rPr>
              <w:tab/>
            </w:r>
            <w:r w:rsidRPr="004B785E">
              <w:rPr>
                <w:rStyle w:val="Hyperlink"/>
              </w:rPr>
              <w:t>BREMŽU IEKĀRTA</w:t>
            </w:r>
            <w:r>
              <w:rPr>
                <w:webHidden/>
              </w:rPr>
              <w:tab/>
            </w:r>
            <w:r>
              <w:rPr>
                <w:webHidden/>
              </w:rPr>
              <w:fldChar w:fldCharType="begin"/>
            </w:r>
            <w:r>
              <w:rPr>
                <w:webHidden/>
              </w:rPr>
              <w:instrText xml:space="preserve"> PAGEREF _Toc229384788 \h </w:instrText>
            </w:r>
            <w:r>
              <w:rPr>
                <w:webHidden/>
              </w:rPr>
            </w:r>
            <w:r>
              <w:rPr>
                <w:webHidden/>
              </w:rPr>
              <w:fldChar w:fldCharType="separate"/>
            </w:r>
            <w:r>
              <w:rPr>
                <w:webHidden/>
              </w:rPr>
              <w:t>33</w:t>
            </w:r>
            <w:r>
              <w:rPr>
                <w:webHidden/>
              </w:rPr>
              <w:fldChar w:fldCharType="end"/>
            </w:r>
          </w:hyperlink>
        </w:p>
        <w:p w14:paraId="1FB6E753" w14:textId="7E8676B7"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89" w:history="1">
            <w:r w:rsidRPr="004B785E">
              <w:rPr>
                <w:rStyle w:val="Hyperlink"/>
              </w:rPr>
              <w:t>5.1.</w:t>
            </w:r>
            <w:r>
              <w:rPr>
                <w:rFonts w:asciiTheme="minorHAnsi" w:eastAsiaTheme="minorEastAsia" w:hAnsiTheme="minorHAnsi" w:cstheme="minorBidi"/>
                <w:kern w:val="2"/>
                <w:sz w:val="24"/>
                <w:szCs w:val="24"/>
                <w:lang w:eastAsia="lv-LV"/>
                <w14:ligatures w14:val="standardContextual"/>
              </w:rPr>
              <w:tab/>
            </w:r>
            <w:r w:rsidRPr="004B785E">
              <w:rPr>
                <w:rStyle w:val="Hyperlink"/>
              </w:rPr>
              <w:t>Darba bremžu sistēma</w:t>
            </w:r>
            <w:r>
              <w:rPr>
                <w:webHidden/>
              </w:rPr>
              <w:tab/>
            </w:r>
            <w:r>
              <w:rPr>
                <w:webHidden/>
              </w:rPr>
              <w:fldChar w:fldCharType="begin"/>
            </w:r>
            <w:r>
              <w:rPr>
                <w:webHidden/>
              </w:rPr>
              <w:instrText xml:space="preserve"> PAGEREF _Toc229384789 \h </w:instrText>
            </w:r>
            <w:r>
              <w:rPr>
                <w:webHidden/>
              </w:rPr>
            </w:r>
            <w:r>
              <w:rPr>
                <w:webHidden/>
              </w:rPr>
              <w:fldChar w:fldCharType="separate"/>
            </w:r>
            <w:r>
              <w:rPr>
                <w:webHidden/>
              </w:rPr>
              <w:t>33</w:t>
            </w:r>
            <w:r>
              <w:rPr>
                <w:webHidden/>
              </w:rPr>
              <w:fldChar w:fldCharType="end"/>
            </w:r>
          </w:hyperlink>
        </w:p>
        <w:p w14:paraId="46D5154C" w14:textId="1CC8ED31"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0" w:history="1">
            <w:r w:rsidRPr="004B785E">
              <w:rPr>
                <w:rStyle w:val="Hyperlink"/>
              </w:rPr>
              <w:t>5.1.1.</w:t>
            </w:r>
            <w:r>
              <w:rPr>
                <w:rFonts w:asciiTheme="minorHAnsi" w:eastAsiaTheme="minorEastAsia" w:hAnsiTheme="minorHAnsi" w:cstheme="minorBidi"/>
                <w:kern w:val="2"/>
                <w:sz w:val="24"/>
                <w:szCs w:val="24"/>
                <w:lang w:eastAsia="lv-LV"/>
                <w14:ligatures w14:val="standardContextual"/>
              </w:rPr>
              <w:tab/>
            </w:r>
            <w:r w:rsidRPr="004B785E">
              <w:rPr>
                <w:rStyle w:val="Hyperlink"/>
              </w:rPr>
              <w:t>Elektrodinamiskā bremzēšana</w:t>
            </w:r>
            <w:r>
              <w:rPr>
                <w:webHidden/>
              </w:rPr>
              <w:tab/>
            </w:r>
            <w:r>
              <w:rPr>
                <w:webHidden/>
              </w:rPr>
              <w:fldChar w:fldCharType="begin"/>
            </w:r>
            <w:r>
              <w:rPr>
                <w:webHidden/>
              </w:rPr>
              <w:instrText xml:space="preserve"> PAGEREF _Toc229384790 \h </w:instrText>
            </w:r>
            <w:r>
              <w:rPr>
                <w:webHidden/>
              </w:rPr>
            </w:r>
            <w:r>
              <w:rPr>
                <w:webHidden/>
              </w:rPr>
              <w:fldChar w:fldCharType="separate"/>
            </w:r>
            <w:r>
              <w:rPr>
                <w:webHidden/>
              </w:rPr>
              <w:t>33</w:t>
            </w:r>
            <w:r>
              <w:rPr>
                <w:webHidden/>
              </w:rPr>
              <w:fldChar w:fldCharType="end"/>
            </w:r>
          </w:hyperlink>
        </w:p>
        <w:p w14:paraId="779EDCA6" w14:textId="31BC06F0"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1" w:history="1">
            <w:r w:rsidRPr="004B785E">
              <w:rPr>
                <w:rStyle w:val="Hyperlink"/>
              </w:rPr>
              <w:t>5.1.2.</w:t>
            </w:r>
            <w:r>
              <w:rPr>
                <w:rFonts w:asciiTheme="minorHAnsi" w:eastAsiaTheme="minorEastAsia" w:hAnsiTheme="minorHAnsi" w:cstheme="minorBidi"/>
                <w:kern w:val="2"/>
                <w:sz w:val="24"/>
                <w:szCs w:val="24"/>
                <w:lang w:eastAsia="lv-LV"/>
                <w14:ligatures w14:val="standardContextual"/>
              </w:rPr>
              <w:tab/>
            </w:r>
            <w:r w:rsidRPr="004B785E">
              <w:rPr>
                <w:rStyle w:val="Hyperlink"/>
              </w:rPr>
              <w:t>Mehāniskā bremzēšana</w:t>
            </w:r>
            <w:r>
              <w:rPr>
                <w:webHidden/>
              </w:rPr>
              <w:tab/>
            </w:r>
            <w:r>
              <w:rPr>
                <w:webHidden/>
              </w:rPr>
              <w:fldChar w:fldCharType="begin"/>
            </w:r>
            <w:r>
              <w:rPr>
                <w:webHidden/>
              </w:rPr>
              <w:instrText xml:space="preserve"> PAGEREF _Toc229384791 \h </w:instrText>
            </w:r>
            <w:r>
              <w:rPr>
                <w:webHidden/>
              </w:rPr>
            </w:r>
            <w:r>
              <w:rPr>
                <w:webHidden/>
              </w:rPr>
              <w:fldChar w:fldCharType="separate"/>
            </w:r>
            <w:r>
              <w:rPr>
                <w:webHidden/>
              </w:rPr>
              <w:t>33</w:t>
            </w:r>
            <w:r>
              <w:rPr>
                <w:webHidden/>
              </w:rPr>
              <w:fldChar w:fldCharType="end"/>
            </w:r>
          </w:hyperlink>
        </w:p>
        <w:p w14:paraId="2483B68E" w14:textId="0DE20F21"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2" w:history="1">
            <w:r w:rsidRPr="004B785E">
              <w:rPr>
                <w:rStyle w:val="Hyperlink"/>
              </w:rPr>
              <w:t>5.2.</w:t>
            </w:r>
            <w:r>
              <w:rPr>
                <w:rFonts w:asciiTheme="minorHAnsi" w:eastAsiaTheme="minorEastAsia" w:hAnsiTheme="minorHAnsi" w:cstheme="minorBidi"/>
                <w:kern w:val="2"/>
                <w:sz w:val="24"/>
                <w:szCs w:val="24"/>
                <w:lang w:eastAsia="lv-LV"/>
                <w14:ligatures w14:val="standardContextual"/>
              </w:rPr>
              <w:tab/>
            </w:r>
            <w:r w:rsidRPr="004B785E">
              <w:rPr>
                <w:rStyle w:val="Hyperlink"/>
              </w:rPr>
              <w:t>Stāvbremze</w:t>
            </w:r>
            <w:r>
              <w:rPr>
                <w:webHidden/>
              </w:rPr>
              <w:tab/>
            </w:r>
            <w:r>
              <w:rPr>
                <w:webHidden/>
              </w:rPr>
              <w:fldChar w:fldCharType="begin"/>
            </w:r>
            <w:r>
              <w:rPr>
                <w:webHidden/>
              </w:rPr>
              <w:instrText xml:space="preserve"> PAGEREF _Toc229384792 \h </w:instrText>
            </w:r>
            <w:r>
              <w:rPr>
                <w:webHidden/>
              </w:rPr>
            </w:r>
            <w:r>
              <w:rPr>
                <w:webHidden/>
              </w:rPr>
              <w:fldChar w:fldCharType="separate"/>
            </w:r>
            <w:r>
              <w:rPr>
                <w:webHidden/>
              </w:rPr>
              <w:t>34</w:t>
            </w:r>
            <w:r>
              <w:rPr>
                <w:webHidden/>
              </w:rPr>
              <w:fldChar w:fldCharType="end"/>
            </w:r>
          </w:hyperlink>
        </w:p>
        <w:p w14:paraId="6BFF2EF0" w14:textId="0C4B76C2"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3" w:history="1">
            <w:r w:rsidRPr="004B785E">
              <w:rPr>
                <w:rStyle w:val="Hyperlink"/>
              </w:rPr>
              <w:t>5.3.</w:t>
            </w:r>
            <w:r>
              <w:rPr>
                <w:rFonts w:asciiTheme="minorHAnsi" w:eastAsiaTheme="minorEastAsia" w:hAnsiTheme="minorHAnsi" w:cstheme="minorBidi"/>
                <w:kern w:val="2"/>
                <w:sz w:val="24"/>
                <w:szCs w:val="24"/>
                <w:lang w:eastAsia="lv-LV"/>
                <w14:ligatures w14:val="standardContextual"/>
              </w:rPr>
              <w:tab/>
            </w:r>
            <w:r w:rsidRPr="004B785E">
              <w:rPr>
                <w:rStyle w:val="Hyperlink"/>
              </w:rPr>
              <w:t>Apstāšanas bremzes</w:t>
            </w:r>
            <w:r>
              <w:rPr>
                <w:webHidden/>
              </w:rPr>
              <w:tab/>
            </w:r>
            <w:r>
              <w:rPr>
                <w:webHidden/>
              </w:rPr>
              <w:fldChar w:fldCharType="begin"/>
            </w:r>
            <w:r>
              <w:rPr>
                <w:webHidden/>
              </w:rPr>
              <w:instrText xml:space="preserve"> PAGEREF _Toc229384793 \h </w:instrText>
            </w:r>
            <w:r>
              <w:rPr>
                <w:webHidden/>
              </w:rPr>
            </w:r>
            <w:r>
              <w:rPr>
                <w:webHidden/>
              </w:rPr>
              <w:fldChar w:fldCharType="separate"/>
            </w:r>
            <w:r>
              <w:rPr>
                <w:webHidden/>
              </w:rPr>
              <w:t>34</w:t>
            </w:r>
            <w:r>
              <w:rPr>
                <w:webHidden/>
              </w:rPr>
              <w:fldChar w:fldCharType="end"/>
            </w:r>
          </w:hyperlink>
        </w:p>
        <w:p w14:paraId="37B8A6B9" w14:textId="153E6AB4"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4" w:history="1">
            <w:r w:rsidRPr="004B785E">
              <w:rPr>
                <w:rStyle w:val="Hyperlink"/>
              </w:rPr>
              <w:t>5.4.</w:t>
            </w:r>
            <w:r>
              <w:rPr>
                <w:rFonts w:asciiTheme="minorHAnsi" w:eastAsiaTheme="minorEastAsia" w:hAnsiTheme="minorHAnsi" w:cstheme="minorBidi"/>
                <w:kern w:val="2"/>
                <w:sz w:val="24"/>
                <w:szCs w:val="24"/>
                <w:lang w:eastAsia="lv-LV"/>
                <w14:ligatures w14:val="standardContextual"/>
              </w:rPr>
              <w:tab/>
            </w:r>
            <w:r w:rsidRPr="004B785E">
              <w:rPr>
                <w:rStyle w:val="Hyperlink"/>
              </w:rPr>
              <w:t>Elektroniskā bremžu sistēma (EBS)</w:t>
            </w:r>
            <w:r>
              <w:rPr>
                <w:webHidden/>
              </w:rPr>
              <w:tab/>
            </w:r>
            <w:r>
              <w:rPr>
                <w:webHidden/>
              </w:rPr>
              <w:fldChar w:fldCharType="begin"/>
            </w:r>
            <w:r>
              <w:rPr>
                <w:webHidden/>
              </w:rPr>
              <w:instrText xml:space="preserve"> PAGEREF _Toc229384794 \h </w:instrText>
            </w:r>
            <w:r>
              <w:rPr>
                <w:webHidden/>
              </w:rPr>
            </w:r>
            <w:r>
              <w:rPr>
                <w:webHidden/>
              </w:rPr>
              <w:fldChar w:fldCharType="separate"/>
            </w:r>
            <w:r>
              <w:rPr>
                <w:webHidden/>
              </w:rPr>
              <w:t>34</w:t>
            </w:r>
            <w:r>
              <w:rPr>
                <w:webHidden/>
              </w:rPr>
              <w:fldChar w:fldCharType="end"/>
            </w:r>
          </w:hyperlink>
        </w:p>
        <w:p w14:paraId="41E0D2A9" w14:textId="3385764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5" w:history="1">
            <w:r w:rsidRPr="004B785E">
              <w:rPr>
                <w:rStyle w:val="Hyperlink"/>
              </w:rPr>
              <w:t>5.5.</w:t>
            </w:r>
            <w:r>
              <w:rPr>
                <w:rFonts w:asciiTheme="minorHAnsi" w:eastAsiaTheme="minorEastAsia" w:hAnsiTheme="minorHAnsi" w:cstheme="minorBidi"/>
                <w:kern w:val="2"/>
                <w:sz w:val="24"/>
                <w:szCs w:val="24"/>
                <w:lang w:eastAsia="lv-LV"/>
                <w14:ligatures w14:val="standardContextual"/>
              </w:rPr>
              <w:tab/>
            </w:r>
            <w:r w:rsidRPr="004B785E">
              <w:rPr>
                <w:rStyle w:val="Hyperlink"/>
              </w:rPr>
              <w:t>Citas prasības</w:t>
            </w:r>
            <w:r>
              <w:rPr>
                <w:webHidden/>
              </w:rPr>
              <w:tab/>
            </w:r>
            <w:r>
              <w:rPr>
                <w:webHidden/>
              </w:rPr>
              <w:fldChar w:fldCharType="begin"/>
            </w:r>
            <w:r>
              <w:rPr>
                <w:webHidden/>
              </w:rPr>
              <w:instrText xml:space="preserve"> PAGEREF _Toc229384795 \h </w:instrText>
            </w:r>
            <w:r>
              <w:rPr>
                <w:webHidden/>
              </w:rPr>
            </w:r>
            <w:r>
              <w:rPr>
                <w:webHidden/>
              </w:rPr>
              <w:fldChar w:fldCharType="separate"/>
            </w:r>
            <w:r>
              <w:rPr>
                <w:webHidden/>
              </w:rPr>
              <w:t>34</w:t>
            </w:r>
            <w:r>
              <w:rPr>
                <w:webHidden/>
              </w:rPr>
              <w:fldChar w:fldCharType="end"/>
            </w:r>
          </w:hyperlink>
        </w:p>
        <w:p w14:paraId="68FE73DC" w14:textId="76A17652"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6" w:history="1">
            <w:r w:rsidRPr="004B785E">
              <w:rPr>
                <w:rStyle w:val="Hyperlink"/>
              </w:rPr>
              <w:t>6.</w:t>
            </w:r>
            <w:r>
              <w:rPr>
                <w:rFonts w:asciiTheme="minorHAnsi" w:eastAsiaTheme="minorEastAsia" w:hAnsiTheme="minorHAnsi" w:cstheme="minorBidi"/>
                <w:kern w:val="2"/>
                <w:sz w:val="24"/>
                <w:szCs w:val="24"/>
                <w:lang w:eastAsia="lv-LV"/>
                <w14:ligatures w14:val="standardContextual"/>
              </w:rPr>
              <w:tab/>
            </w:r>
            <w:r w:rsidRPr="004B785E">
              <w:rPr>
                <w:rStyle w:val="Hyperlink"/>
              </w:rPr>
              <w:t>PNEIMATISKĀ SISTĒMA</w:t>
            </w:r>
            <w:r>
              <w:rPr>
                <w:webHidden/>
              </w:rPr>
              <w:tab/>
            </w:r>
            <w:r>
              <w:rPr>
                <w:webHidden/>
              </w:rPr>
              <w:fldChar w:fldCharType="begin"/>
            </w:r>
            <w:r>
              <w:rPr>
                <w:webHidden/>
              </w:rPr>
              <w:instrText xml:space="preserve"> PAGEREF _Toc229384796 \h </w:instrText>
            </w:r>
            <w:r>
              <w:rPr>
                <w:webHidden/>
              </w:rPr>
            </w:r>
            <w:r>
              <w:rPr>
                <w:webHidden/>
              </w:rPr>
              <w:fldChar w:fldCharType="separate"/>
            </w:r>
            <w:r>
              <w:rPr>
                <w:webHidden/>
              </w:rPr>
              <w:t>35</w:t>
            </w:r>
            <w:r>
              <w:rPr>
                <w:webHidden/>
              </w:rPr>
              <w:fldChar w:fldCharType="end"/>
            </w:r>
          </w:hyperlink>
        </w:p>
        <w:p w14:paraId="04AFB04B" w14:textId="156440E3"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7" w:history="1">
            <w:r w:rsidRPr="004B785E">
              <w:rPr>
                <w:rStyle w:val="Hyperlink"/>
              </w:rPr>
              <w:t>6.1.</w:t>
            </w:r>
            <w:r>
              <w:rPr>
                <w:rFonts w:asciiTheme="minorHAnsi" w:eastAsiaTheme="minorEastAsia" w:hAnsiTheme="minorHAnsi" w:cstheme="minorBidi"/>
                <w:kern w:val="2"/>
                <w:sz w:val="24"/>
                <w:szCs w:val="24"/>
                <w:lang w:eastAsia="lv-LV"/>
                <w14:ligatures w14:val="standardContextual"/>
              </w:rPr>
              <w:tab/>
            </w:r>
            <w:r w:rsidRPr="004B785E">
              <w:rPr>
                <w:rStyle w:val="Hyperlink"/>
              </w:rPr>
              <w:t>Kompresors</w:t>
            </w:r>
            <w:r>
              <w:rPr>
                <w:webHidden/>
              </w:rPr>
              <w:tab/>
            </w:r>
            <w:r>
              <w:rPr>
                <w:webHidden/>
              </w:rPr>
              <w:fldChar w:fldCharType="begin"/>
            </w:r>
            <w:r>
              <w:rPr>
                <w:webHidden/>
              </w:rPr>
              <w:instrText xml:space="preserve"> PAGEREF _Toc229384797 \h </w:instrText>
            </w:r>
            <w:r>
              <w:rPr>
                <w:webHidden/>
              </w:rPr>
            </w:r>
            <w:r>
              <w:rPr>
                <w:webHidden/>
              </w:rPr>
              <w:fldChar w:fldCharType="separate"/>
            </w:r>
            <w:r>
              <w:rPr>
                <w:webHidden/>
              </w:rPr>
              <w:t>35</w:t>
            </w:r>
            <w:r>
              <w:rPr>
                <w:webHidden/>
              </w:rPr>
              <w:fldChar w:fldCharType="end"/>
            </w:r>
          </w:hyperlink>
        </w:p>
        <w:p w14:paraId="630AD9E7" w14:textId="78105851"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8" w:history="1">
            <w:r w:rsidRPr="004B785E">
              <w:rPr>
                <w:rStyle w:val="Hyperlink"/>
              </w:rPr>
              <w:t>6.2.</w:t>
            </w:r>
            <w:r>
              <w:rPr>
                <w:rFonts w:asciiTheme="minorHAnsi" w:eastAsiaTheme="minorEastAsia" w:hAnsiTheme="minorHAnsi" w:cstheme="minorBidi"/>
                <w:kern w:val="2"/>
                <w:sz w:val="24"/>
                <w:szCs w:val="24"/>
                <w:lang w:eastAsia="lv-LV"/>
                <w14:ligatures w14:val="standardContextual"/>
              </w:rPr>
              <w:tab/>
            </w:r>
            <w:r w:rsidRPr="004B785E">
              <w:rPr>
                <w:rStyle w:val="Hyperlink"/>
              </w:rPr>
              <w:t>Saspiesta gaisa kontūrs</w:t>
            </w:r>
            <w:r>
              <w:rPr>
                <w:webHidden/>
              </w:rPr>
              <w:tab/>
            </w:r>
            <w:r>
              <w:rPr>
                <w:webHidden/>
              </w:rPr>
              <w:fldChar w:fldCharType="begin"/>
            </w:r>
            <w:r>
              <w:rPr>
                <w:webHidden/>
              </w:rPr>
              <w:instrText xml:space="preserve"> PAGEREF _Toc229384798 \h </w:instrText>
            </w:r>
            <w:r>
              <w:rPr>
                <w:webHidden/>
              </w:rPr>
            </w:r>
            <w:r>
              <w:rPr>
                <w:webHidden/>
              </w:rPr>
              <w:fldChar w:fldCharType="separate"/>
            </w:r>
            <w:r>
              <w:rPr>
                <w:webHidden/>
              </w:rPr>
              <w:t>35</w:t>
            </w:r>
            <w:r>
              <w:rPr>
                <w:webHidden/>
              </w:rPr>
              <w:fldChar w:fldCharType="end"/>
            </w:r>
          </w:hyperlink>
        </w:p>
        <w:p w14:paraId="325656A6" w14:textId="2A883535"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799" w:history="1">
            <w:r w:rsidRPr="004B785E">
              <w:rPr>
                <w:rStyle w:val="Hyperlink"/>
              </w:rPr>
              <w:t>7.</w:t>
            </w:r>
            <w:r>
              <w:rPr>
                <w:rFonts w:asciiTheme="minorHAnsi" w:eastAsiaTheme="minorEastAsia" w:hAnsiTheme="minorHAnsi" w:cstheme="minorBidi"/>
                <w:kern w:val="2"/>
                <w:sz w:val="24"/>
                <w:szCs w:val="24"/>
                <w:lang w:eastAsia="lv-LV"/>
                <w14:ligatures w14:val="standardContextual"/>
              </w:rPr>
              <w:tab/>
            </w:r>
            <w:r w:rsidRPr="004B785E">
              <w:rPr>
                <w:rStyle w:val="Hyperlink"/>
              </w:rPr>
              <w:t>ENERGOIEKĀRTA</w:t>
            </w:r>
            <w:r>
              <w:rPr>
                <w:webHidden/>
              </w:rPr>
              <w:tab/>
            </w:r>
            <w:r>
              <w:rPr>
                <w:webHidden/>
              </w:rPr>
              <w:fldChar w:fldCharType="begin"/>
            </w:r>
            <w:r>
              <w:rPr>
                <w:webHidden/>
              </w:rPr>
              <w:instrText xml:space="preserve"> PAGEREF _Toc229384799 \h </w:instrText>
            </w:r>
            <w:r>
              <w:rPr>
                <w:webHidden/>
              </w:rPr>
            </w:r>
            <w:r>
              <w:rPr>
                <w:webHidden/>
              </w:rPr>
              <w:fldChar w:fldCharType="separate"/>
            </w:r>
            <w:r>
              <w:rPr>
                <w:webHidden/>
              </w:rPr>
              <w:t>36</w:t>
            </w:r>
            <w:r>
              <w:rPr>
                <w:webHidden/>
              </w:rPr>
              <w:fldChar w:fldCharType="end"/>
            </w:r>
          </w:hyperlink>
        </w:p>
        <w:p w14:paraId="3546EF14" w14:textId="04BEFE52"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0" w:history="1">
            <w:r w:rsidRPr="004B785E">
              <w:rPr>
                <w:rStyle w:val="Hyperlink"/>
              </w:rPr>
              <w:t>7.1.</w:t>
            </w:r>
            <w:r>
              <w:rPr>
                <w:rFonts w:asciiTheme="minorHAnsi" w:eastAsiaTheme="minorEastAsia" w:hAnsiTheme="minorHAnsi" w:cstheme="minorBidi"/>
                <w:kern w:val="2"/>
                <w:sz w:val="24"/>
                <w:szCs w:val="24"/>
                <w:lang w:eastAsia="lv-LV"/>
                <w14:ligatures w14:val="standardContextual"/>
              </w:rPr>
              <w:tab/>
            </w:r>
            <w:r w:rsidRPr="004B785E">
              <w:rPr>
                <w:rStyle w:val="Hyperlink"/>
              </w:rPr>
              <w:t>Vilces akumulatoru baterija</w:t>
            </w:r>
            <w:r>
              <w:rPr>
                <w:webHidden/>
              </w:rPr>
              <w:tab/>
            </w:r>
            <w:r>
              <w:rPr>
                <w:webHidden/>
              </w:rPr>
              <w:fldChar w:fldCharType="begin"/>
            </w:r>
            <w:r>
              <w:rPr>
                <w:webHidden/>
              </w:rPr>
              <w:instrText xml:space="preserve"> PAGEREF _Toc229384800 \h </w:instrText>
            </w:r>
            <w:r>
              <w:rPr>
                <w:webHidden/>
              </w:rPr>
            </w:r>
            <w:r>
              <w:rPr>
                <w:webHidden/>
              </w:rPr>
              <w:fldChar w:fldCharType="separate"/>
            </w:r>
            <w:r>
              <w:rPr>
                <w:webHidden/>
              </w:rPr>
              <w:t>36</w:t>
            </w:r>
            <w:r>
              <w:rPr>
                <w:webHidden/>
              </w:rPr>
              <w:fldChar w:fldCharType="end"/>
            </w:r>
          </w:hyperlink>
        </w:p>
        <w:p w14:paraId="7D4EA4C2" w14:textId="6568428E"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1" w:history="1">
            <w:r w:rsidRPr="004B785E">
              <w:rPr>
                <w:rStyle w:val="Hyperlink"/>
              </w:rPr>
              <w:t>7.2.</w:t>
            </w:r>
            <w:r>
              <w:rPr>
                <w:rFonts w:asciiTheme="minorHAnsi" w:eastAsiaTheme="minorEastAsia" w:hAnsiTheme="minorHAnsi" w:cstheme="minorBidi"/>
                <w:kern w:val="2"/>
                <w:sz w:val="24"/>
                <w:szCs w:val="24"/>
                <w:lang w:eastAsia="lv-LV"/>
                <w14:ligatures w14:val="standardContextual"/>
              </w:rPr>
              <w:tab/>
            </w:r>
            <w:r w:rsidRPr="004B785E">
              <w:rPr>
                <w:rStyle w:val="Hyperlink"/>
              </w:rPr>
              <w:t>Vilces akumulatoru termoregulēšanas sistēma (BTMS)</w:t>
            </w:r>
            <w:r>
              <w:rPr>
                <w:webHidden/>
              </w:rPr>
              <w:tab/>
            </w:r>
            <w:r>
              <w:rPr>
                <w:webHidden/>
              </w:rPr>
              <w:fldChar w:fldCharType="begin"/>
            </w:r>
            <w:r>
              <w:rPr>
                <w:webHidden/>
              </w:rPr>
              <w:instrText xml:space="preserve"> PAGEREF _Toc229384801 \h </w:instrText>
            </w:r>
            <w:r>
              <w:rPr>
                <w:webHidden/>
              </w:rPr>
            </w:r>
            <w:r>
              <w:rPr>
                <w:webHidden/>
              </w:rPr>
              <w:fldChar w:fldCharType="separate"/>
            </w:r>
            <w:r>
              <w:rPr>
                <w:webHidden/>
              </w:rPr>
              <w:t>36</w:t>
            </w:r>
            <w:r>
              <w:rPr>
                <w:webHidden/>
              </w:rPr>
              <w:fldChar w:fldCharType="end"/>
            </w:r>
          </w:hyperlink>
        </w:p>
        <w:p w14:paraId="4D13A627" w14:textId="60886D8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2" w:history="1">
            <w:r w:rsidRPr="004B785E">
              <w:rPr>
                <w:rStyle w:val="Hyperlink"/>
              </w:rPr>
              <w:t>7.3.</w:t>
            </w:r>
            <w:r>
              <w:rPr>
                <w:rFonts w:asciiTheme="minorHAnsi" w:eastAsiaTheme="minorEastAsia" w:hAnsiTheme="minorHAnsi" w:cstheme="minorBidi"/>
                <w:kern w:val="2"/>
                <w:sz w:val="24"/>
                <w:szCs w:val="24"/>
                <w:lang w:eastAsia="lv-LV"/>
                <w14:ligatures w14:val="standardContextual"/>
              </w:rPr>
              <w:tab/>
            </w:r>
            <w:r w:rsidRPr="004B785E">
              <w:rPr>
                <w:rStyle w:val="Hyperlink"/>
              </w:rPr>
              <w:t>Vilces akumulatoru vadības sistēma (BMS)</w:t>
            </w:r>
            <w:r>
              <w:rPr>
                <w:webHidden/>
              </w:rPr>
              <w:tab/>
            </w:r>
            <w:r>
              <w:rPr>
                <w:webHidden/>
              </w:rPr>
              <w:fldChar w:fldCharType="begin"/>
            </w:r>
            <w:r>
              <w:rPr>
                <w:webHidden/>
              </w:rPr>
              <w:instrText xml:space="preserve"> PAGEREF _Toc229384802 \h </w:instrText>
            </w:r>
            <w:r>
              <w:rPr>
                <w:webHidden/>
              </w:rPr>
            </w:r>
            <w:r>
              <w:rPr>
                <w:webHidden/>
              </w:rPr>
              <w:fldChar w:fldCharType="separate"/>
            </w:r>
            <w:r>
              <w:rPr>
                <w:webHidden/>
              </w:rPr>
              <w:t>36</w:t>
            </w:r>
            <w:r>
              <w:rPr>
                <w:webHidden/>
              </w:rPr>
              <w:fldChar w:fldCharType="end"/>
            </w:r>
          </w:hyperlink>
        </w:p>
        <w:p w14:paraId="05DA13CB" w14:textId="3C617C7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3" w:history="1">
            <w:r w:rsidRPr="004B785E">
              <w:rPr>
                <w:rStyle w:val="Hyperlink"/>
              </w:rPr>
              <w:t>7.4.</w:t>
            </w:r>
            <w:r>
              <w:rPr>
                <w:rFonts w:asciiTheme="minorHAnsi" w:eastAsiaTheme="minorEastAsia" w:hAnsiTheme="minorHAnsi" w:cstheme="minorBidi"/>
                <w:kern w:val="2"/>
                <w:sz w:val="24"/>
                <w:szCs w:val="24"/>
                <w:lang w:eastAsia="lv-LV"/>
                <w14:ligatures w14:val="standardContextual"/>
              </w:rPr>
              <w:tab/>
            </w:r>
            <w:r w:rsidRPr="004B785E">
              <w:rPr>
                <w:rStyle w:val="Hyperlink"/>
              </w:rPr>
              <w:t>Vilces akumulatoru uzlāde</w:t>
            </w:r>
            <w:r>
              <w:rPr>
                <w:webHidden/>
              </w:rPr>
              <w:tab/>
            </w:r>
            <w:r>
              <w:rPr>
                <w:webHidden/>
              </w:rPr>
              <w:fldChar w:fldCharType="begin"/>
            </w:r>
            <w:r>
              <w:rPr>
                <w:webHidden/>
              </w:rPr>
              <w:instrText xml:space="preserve"> PAGEREF _Toc229384803 \h </w:instrText>
            </w:r>
            <w:r>
              <w:rPr>
                <w:webHidden/>
              </w:rPr>
            </w:r>
            <w:r>
              <w:rPr>
                <w:webHidden/>
              </w:rPr>
              <w:fldChar w:fldCharType="separate"/>
            </w:r>
            <w:r>
              <w:rPr>
                <w:webHidden/>
              </w:rPr>
              <w:t>37</w:t>
            </w:r>
            <w:r>
              <w:rPr>
                <w:webHidden/>
              </w:rPr>
              <w:fldChar w:fldCharType="end"/>
            </w:r>
          </w:hyperlink>
        </w:p>
        <w:p w14:paraId="1A35FC42" w14:textId="718608A5"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4" w:history="1">
            <w:r w:rsidRPr="004B785E">
              <w:rPr>
                <w:rStyle w:val="Hyperlink"/>
              </w:rPr>
              <w:t>7.4.1.</w:t>
            </w:r>
            <w:r>
              <w:rPr>
                <w:rFonts w:asciiTheme="minorHAnsi" w:eastAsiaTheme="minorEastAsia" w:hAnsiTheme="minorHAnsi" w:cstheme="minorBidi"/>
                <w:kern w:val="2"/>
                <w:sz w:val="24"/>
                <w:szCs w:val="24"/>
                <w:lang w:eastAsia="lv-LV"/>
                <w14:ligatures w14:val="standardContextual"/>
              </w:rPr>
              <w:tab/>
            </w:r>
            <w:r w:rsidRPr="004B785E">
              <w:rPr>
                <w:rStyle w:val="Hyperlink"/>
              </w:rPr>
              <w:t>Lēnā uzlāde (parkā)</w:t>
            </w:r>
            <w:r>
              <w:rPr>
                <w:webHidden/>
              </w:rPr>
              <w:tab/>
            </w:r>
            <w:r>
              <w:rPr>
                <w:webHidden/>
              </w:rPr>
              <w:fldChar w:fldCharType="begin"/>
            </w:r>
            <w:r>
              <w:rPr>
                <w:webHidden/>
              </w:rPr>
              <w:instrText xml:space="preserve"> PAGEREF _Toc229384804 \h </w:instrText>
            </w:r>
            <w:r>
              <w:rPr>
                <w:webHidden/>
              </w:rPr>
            </w:r>
            <w:r>
              <w:rPr>
                <w:webHidden/>
              </w:rPr>
              <w:fldChar w:fldCharType="separate"/>
            </w:r>
            <w:r>
              <w:rPr>
                <w:webHidden/>
              </w:rPr>
              <w:t>37</w:t>
            </w:r>
            <w:r>
              <w:rPr>
                <w:webHidden/>
              </w:rPr>
              <w:fldChar w:fldCharType="end"/>
            </w:r>
          </w:hyperlink>
        </w:p>
        <w:p w14:paraId="241B3B95" w14:textId="1C7F310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5" w:history="1">
            <w:r w:rsidRPr="004B785E">
              <w:rPr>
                <w:rStyle w:val="Hyperlink"/>
              </w:rPr>
              <w:t>7.4.2.</w:t>
            </w:r>
            <w:r>
              <w:rPr>
                <w:rFonts w:asciiTheme="minorHAnsi" w:eastAsiaTheme="minorEastAsia" w:hAnsiTheme="minorHAnsi" w:cstheme="minorBidi"/>
                <w:kern w:val="2"/>
                <w:sz w:val="24"/>
                <w:szCs w:val="24"/>
                <w:lang w:eastAsia="lv-LV"/>
                <w14:ligatures w14:val="standardContextual"/>
              </w:rPr>
              <w:tab/>
            </w:r>
            <w:r w:rsidRPr="004B785E">
              <w:rPr>
                <w:rStyle w:val="Hyperlink"/>
              </w:rPr>
              <w:t>Ātrā uzlāde (galapunktos)</w:t>
            </w:r>
            <w:r>
              <w:rPr>
                <w:webHidden/>
              </w:rPr>
              <w:tab/>
            </w:r>
            <w:r>
              <w:rPr>
                <w:webHidden/>
              </w:rPr>
              <w:fldChar w:fldCharType="begin"/>
            </w:r>
            <w:r>
              <w:rPr>
                <w:webHidden/>
              </w:rPr>
              <w:instrText xml:space="preserve"> PAGEREF _Toc229384805 \h </w:instrText>
            </w:r>
            <w:r>
              <w:rPr>
                <w:webHidden/>
              </w:rPr>
            </w:r>
            <w:r>
              <w:rPr>
                <w:webHidden/>
              </w:rPr>
              <w:fldChar w:fldCharType="separate"/>
            </w:r>
            <w:r>
              <w:rPr>
                <w:webHidden/>
              </w:rPr>
              <w:t>37</w:t>
            </w:r>
            <w:r>
              <w:rPr>
                <w:webHidden/>
              </w:rPr>
              <w:fldChar w:fldCharType="end"/>
            </w:r>
          </w:hyperlink>
        </w:p>
        <w:p w14:paraId="43C9812B" w14:textId="5F6EB402"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6" w:history="1">
            <w:r w:rsidRPr="004B785E">
              <w:rPr>
                <w:rStyle w:val="Hyperlink"/>
              </w:rPr>
              <w:t>7.5.</w:t>
            </w:r>
            <w:r>
              <w:rPr>
                <w:rFonts w:asciiTheme="minorHAnsi" w:eastAsiaTheme="minorEastAsia" w:hAnsiTheme="minorHAnsi" w:cstheme="minorBidi"/>
                <w:kern w:val="2"/>
                <w:sz w:val="24"/>
                <w:szCs w:val="24"/>
                <w:lang w:eastAsia="lv-LV"/>
                <w14:ligatures w14:val="standardContextual"/>
              </w:rPr>
              <w:tab/>
            </w:r>
            <w:r w:rsidRPr="004B785E">
              <w:rPr>
                <w:rStyle w:val="Hyperlink"/>
              </w:rPr>
              <w:t>Apkopes slēdzis</w:t>
            </w:r>
            <w:r>
              <w:rPr>
                <w:webHidden/>
              </w:rPr>
              <w:tab/>
            </w:r>
            <w:r>
              <w:rPr>
                <w:webHidden/>
              </w:rPr>
              <w:fldChar w:fldCharType="begin"/>
            </w:r>
            <w:r>
              <w:rPr>
                <w:webHidden/>
              </w:rPr>
              <w:instrText xml:space="preserve"> PAGEREF _Toc229384806 \h </w:instrText>
            </w:r>
            <w:r>
              <w:rPr>
                <w:webHidden/>
              </w:rPr>
            </w:r>
            <w:r>
              <w:rPr>
                <w:webHidden/>
              </w:rPr>
              <w:fldChar w:fldCharType="separate"/>
            </w:r>
            <w:r>
              <w:rPr>
                <w:webHidden/>
              </w:rPr>
              <w:t>38</w:t>
            </w:r>
            <w:r>
              <w:rPr>
                <w:webHidden/>
              </w:rPr>
              <w:fldChar w:fldCharType="end"/>
            </w:r>
          </w:hyperlink>
        </w:p>
        <w:p w14:paraId="246D37BF" w14:textId="59C0F2CD"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7" w:history="1">
            <w:r w:rsidRPr="004B785E">
              <w:rPr>
                <w:rStyle w:val="Hyperlink"/>
              </w:rPr>
              <w:t>7.6.</w:t>
            </w:r>
            <w:r>
              <w:rPr>
                <w:rFonts w:asciiTheme="minorHAnsi" w:eastAsiaTheme="minorEastAsia" w:hAnsiTheme="minorHAnsi" w:cstheme="minorBidi"/>
                <w:kern w:val="2"/>
                <w:sz w:val="24"/>
                <w:szCs w:val="24"/>
                <w:lang w:eastAsia="lv-LV"/>
                <w14:ligatures w14:val="standardContextual"/>
              </w:rPr>
              <w:tab/>
            </w:r>
            <w:r w:rsidRPr="004B785E">
              <w:rPr>
                <w:rStyle w:val="Hyperlink"/>
              </w:rPr>
              <w:t>Ugunsaizsardzības un dzēšanas sistēma</w:t>
            </w:r>
            <w:r>
              <w:rPr>
                <w:webHidden/>
              </w:rPr>
              <w:tab/>
            </w:r>
            <w:r>
              <w:rPr>
                <w:webHidden/>
              </w:rPr>
              <w:fldChar w:fldCharType="begin"/>
            </w:r>
            <w:r>
              <w:rPr>
                <w:webHidden/>
              </w:rPr>
              <w:instrText xml:space="preserve"> PAGEREF _Toc229384807 \h </w:instrText>
            </w:r>
            <w:r>
              <w:rPr>
                <w:webHidden/>
              </w:rPr>
            </w:r>
            <w:r>
              <w:rPr>
                <w:webHidden/>
              </w:rPr>
              <w:fldChar w:fldCharType="separate"/>
            </w:r>
            <w:r>
              <w:rPr>
                <w:webHidden/>
              </w:rPr>
              <w:t>38</w:t>
            </w:r>
            <w:r>
              <w:rPr>
                <w:webHidden/>
              </w:rPr>
              <w:fldChar w:fldCharType="end"/>
            </w:r>
          </w:hyperlink>
        </w:p>
        <w:p w14:paraId="0D006E29" w14:textId="6B5EF39E"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8" w:history="1">
            <w:r w:rsidRPr="004B785E">
              <w:rPr>
                <w:rStyle w:val="Hyperlink"/>
              </w:rPr>
              <w:t>8.</w:t>
            </w:r>
            <w:r>
              <w:rPr>
                <w:rFonts w:asciiTheme="minorHAnsi" w:eastAsiaTheme="minorEastAsia" w:hAnsiTheme="minorHAnsi" w:cstheme="minorBidi"/>
                <w:kern w:val="2"/>
                <w:sz w:val="24"/>
                <w:szCs w:val="24"/>
                <w:lang w:eastAsia="lv-LV"/>
                <w14:ligatures w14:val="standardContextual"/>
              </w:rPr>
              <w:tab/>
            </w:r>
            <w:r w:rsidRPr="004B785E">
              <w:rPr>
                <w:rStyle w:val="Hyperlink"/>
              </w:rPr>
              <w:t>ELEKTROIEKĀRTA</w:t>
            </w:r>
            <w:r>
              <w:rPr>
                <w:webHidden/>
              </w:rPr>
              <w:tab/>
            </w:r>
            <w:r>
              <w:rPr>
                <w:webHidden/>
              </w:rPr>
              <w:fldChar w:fldCharType="begin"/>
            </w:r>
            <w:r>
              <w:rPr>
                <w:webHidden/>
              </w:rPr>
              <w:instrText xml:space="preserve"> PAGEREF _Toc229384808 \h </w:instrText>
            </w:r>
            <w:r>
              <w:rPr>
                <w:webHidden/>
              </w:rPr>
            </w:r>
            <w:r>
              <w:rPr>
                <w:webHidden/>
              </w:rPr>
              <w:fldChar w:fldCharType="separate"/>
            </w:r>
            <w:r>
              <w:rPr>
                <w:webHidden/>
              </w:rPr>
              <w:t>38</w:t>
            </w:r>
            <w:r>
              <w:rPr>
                <w:webHidden/>
              </w:rPr>
              <w:fldChar w:fldCharType="end"/>
            </w:r>
          </w:hyperlink>
        </w:p>
        <w:p w14:paraId="648ED137" w14:textId="1D8E6451"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09" w:history="1">
            <w:r w:rsidRPr="004B785E">
              <w:rPr>
                <w:rStyle w:val="Hyperlink"/>
              </w:rPr>
              <w:t>8.1.</w:t>
            </w:r>
            <w:r>
              <w:rPr>
                <w:rFonts w:asciiTheme="minorHAnsi" w:eastAsiaTheme="minorEastAsia" w:hAnsiTheme="minorHAnsi" w:cstheme="minorBidi"/>
                <w:kern w:val="2"/>
                <w:sz w:val="24"/>
                <w:szCs w:val="24"/>
                <w:lang w:eastAsia="lv-LV"/>
                <w14:ligatures w14:val="standardContextual"/>
              </w:rPr>
              <w:tab/>
            </w:r>
            <w:r w:rsidRPr="004B785E">
              <w:rPr>
                <w:rStyle w:val="Hyperlink"/>
              </w:rPr>
              <w:t>IEKĀRTU IEBŪVĒŠANA</w:t>
            </w:r>
            <w:r>
              <w:rPr>
                <w:webHidden/>
              </w:rPr>
              <w:tab/>
            </w:r>
            <w:r>
              <w:rPr>
                <w:webHidden/>
              </w:rPr>
              <w:fldChar w:fldCharType="begin"/>
            </w:r>
            <w:r>
              <w:rPr>
                <w:webHidden/>
              </w:rPr>
              <w:instrText xml:space="preserve"> PAGEREF _Toc229384809 \h </w:instrText>
            </w:r>
            <w:r>
              <w:rPr>
                <w:webHidden/>
              </w:rPr>
            </w:r>
            <w:r>
              <w:rPr>
                <w:webHidden/>
              </w:rPr>
              <w:fldChar w:fldCharType="separate"/>
            </w:r>
            <w:r>
              <w:rPr>
                <w:webHidden/>
              </w:rPr>
              <w:t>38</w:t>
            </w:r>
            <w:r>
              <w:rPr>
                <w:webHidden/>
              </w:rPr>
              <w:fldChar w:fldCharType="end"/>
            </w:r>
          </w:hyperlink>
        </w:p>
        <w:p w14:paraId="55FD1F45" w14:textId="16F52AED"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0" w:history="1">
            <w:r w:rsidRPr="004B785E">
              <w:rPr>
                <w:rStyle w:val="Hyperlink"/>
              </w:rPr>
              <w:t>8.2.</w:t>
            </w:r>
            <w:r>
              <w:rPr>
                <w:rFonts w:asciiTheme="minorHAnsi" w:eastAsiaTheme="minorEastAsia" w:hAnsiTheme="minorHAnsi" w:cstheme="minorBidi"/>
                <w:kern w:val="2"/>
                <w:sz w:val="24"/>
                <w:szCs w:val="24"/>
                <w:lang w:eastAsia="lv-LV"/>
                <w14:ligatures w14:val="standardContextual"/>
              </w:rPr>
              <w:tab/>
            </w:r>
            <w:r w:rsidRPr="004B785E">
              <w:rPr>
                <w:rStyle w:val="Hyperlink"/>
              </w:rPr>
              <w:t>ELEKTRISKĀ PIEDZIŅA UN VADĪBA</w:t>
            </w:r>
            <w:r>
              <w:rPr>
                <w:webHidden/>
              </w:rPr>
              <w:tab/>
            </w:r>
            <w:r>
              <w:rPr>
                <w:webHidden/>
              </w:rPr>
              <w:fldChar w:fldCharType="begin"/>
            </w:r>
            <w:r>
              <w:rPr>
                <w:webHidden/>
              </w:rPr>
              <w:instrText xml:space="preserve"> PAGEREF _Toc229384810 \h </w:instrText>
            </w:r>
            <w:r>
              <w:rPr>
                <w:webHidden/>
              </w:rPr>
            </w:r>
            <w:r>
              <w:rPr>
                <w:webHidden/>
              </w:rPr>
              <w:fldChar w:fldCharType="separate"/>
            </w:r>
            <w:r>
              <w:rPr>
                <w:webHidden/>
              </w:rPr>
              <w:t>39</w:t>
            </w:r>
            <w:r>
              <w:rPr>
                <w:webHidden/>
              </w:rPr>
              <w:fldChar w:fldCharType="end"/>
            </w:r>
          </w:hyperlink>
        </w:p>
        <w:p w14:paraId="6AA5704E" w14:textId="7F93169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1" w:history="1">
            <w:r w:rsidRPr="004B785E">
              <w:rPr>
                <w:rStyle w:val="Hyperlink"/>
              </w:rPr>
              <w:t>8.2.1.</w:t>
            </w:r>
            <w:r>
              <w:rPr>
                <w:rFonts w:asciiTheme="minorHAnsi" w:eastAsiaTheme="minorEastAsia" w:hAnsiTheme="minorHAnsi" w:cstheme="minorBidi"/>
                <w:kern w:val="2"/>
                <w:sz w:val="24"/>
                <w:szCs w:val="24"/>
                <w:lang w:eastAsia="lv-LV"/>
                <w14:ligatures w14:val="standardContextual"/>
              </w:rPr>
              <w:tab/>
            </w:r>
            <w:r w:rsidRPr="004B785E">
              <w:rPr>
                <w:rStyle w:val="Hyperlink"/>
              </w:rPr>
              <w:t>Vilces dzinējs</w:t>
            </w:r>
            <w:r>
              <w:rPr>
                <w:webHidden/>
              </w:rPr>
              <w:tab/>
            </w:r>
            <w:r>
              <w:rPr>
                <w:webHidden/>
              </w:rPr>
              <w:fldChar w:fldCharType="begin"/>
            </w:r>
            <w:r>
              <w:rPr>
                <w:webHidden/>
              </w:rPr>
              <w:instrText xml:space="preserve"> PAGEREF _Toc229384811 \h </w:instrText>
            </w:r>
            <w:r>
              <w:rPr>
                <w:webHidden/>
              </w:rPr>
            </w:r>
            <w:r>
              <w:rPr>
                <w:webHidden/>
              </w:rPr>
              <w:fldChar w:fldCharType="separate"/>
            </w:r>
            <w:r>
              <w:rPr>
                <w:webHidden/>
              </w:rPr>
              <w:t>39</w:t>
            </w:r>
            <w:r>
              <w:rPr>
                <w:webHidden/>
              </w:rPr>
              <w:fldChar w:fldCharType="end"/>
            </w:r>
          </w:hyperlink>
        </w:p>
        <w:p w14:paraId="67D26329" w14:textId="0412C62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2" w:history="1">
            <w:r w:rsidRPr="004B785E">
              <w:rPr>
                <w:rStyle w:val="Hyperlink"/>
              </w:rPr>
              <w:t>8.2.2.</w:t>
            </w:r>
            <w:r>
              <w:rPr>
                <w:rFonts w:asciiTheme="minorHAnsi" w:eastAsiaTheme="minorEastAsia" w:hAnsiTheme="minorHAnsi" w:cstheme="minorBidi"/>
                <w:kern w:val="2"/>
                <w:sz w:val="24"/>
                <w:szCs w:val="24"/>
                <w:lang w:eastAsia="lv-LV"/>
                <w14:ligatures w14:val="standardContextual"/>
              </w:rPr>
              <w:tab/>
            </w:r>
            <w:r w:rsidRPr="004B785E">
              <w:rPr>
                <w:rStyle w:val="Hyperlink"/>
              </w:rPr>
              <w:t>Vilces pārveidotājs</w:t>
            </w:r>
            <w:r>
              <w:rPr>
                <w:webHidden/>
              </w:rPr>
              <w:tab/>
            </w:r>
            <w:r>
              <w:rPr>
                <w:webHidden/>
              </w:rPr>
              <w:fldChar w:fldCharType="begin"/>
            </w:r>
            <w:r>
              <w:rPr>
                <w:webHidden/>
              </w:rPr>
              <w:instrText xml:space="preserve"> PAGEREF _Toc229384812 \h </w:instrText>
            </w:r>
            <w:r>
              <w:rPr>
                <w:webHidden/>
              </w:rPr>
            </w:r>
            <w:r>
              <w:rPr>
                <w:webHidden/>
              </w:rPr>
              <w:fldChar w:fldCharType="separate"/>
            </w:r>
            <w:r>
              <w:rPr>
                <w:webHidden/>
              </w:rPr>
              <w:t>39</w:t>
            </w:r>
            <w:r>
              <w:rPr>
                <w:webHidden/>
              </w:rPr>
              <w:fldChar w:fldCharType="end"/>
            </w:r>
          </w:hyperlink>
        </w:p>
        <w:p w14:paraId="0D32FB48" w14:textId="10B3A02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3" w:history="1">
            <w:r w:rsidRPr="004B785E">
              <w:rPr>
                <w:rStyle w:val="Hyperlink"/>
              </w:rPr>
              <w:t>8.2.3.</w:t>
            </w:r>
            <w:r>
              <w:rPr>
                <w:rFonts w:asciiTheme="minorHAnsi" w:eastAsiaTheme="minorEastAsia" w:hAnsiTheme="minorHAnsi" w:cstheme="minorBidi"/>
                <w:kern w:val="2"/>
                <w:sz w:val="24"/>
                <w:szCs w:val="24"/>
                <w:lang w:eastAsia="lv-LV"/>
                <w14:ligatures w14:val="standardContextual"/>
              </w:rPr>
              <w:tab/>
            </w:r>
            <w:r w:rsidRPr="004B785E">
              <w:rPr>
                <w:rStyle w:val="Hyperlink"/>
              </w:rPr>
              <w:t>Vadība</w:t>
            </w:r>
            <w:r>
              <w:rPr>
                <w:webHidden/>
              </w:rPr>
              <w:tab/>
            </w:r>
            <w:r>
              <w:rPr>
                <w:webHidden/>
              </w:rPr>
              <w:fldChar w:fldCharType="begin"/>
            </w:r>
            <w:r>
              <w:rPr>
                <w:webHidden/>
              </w:rPr>
              <w:instrText xml:space="preserve"> PAGEREF _Toc229384813 \h </w:instrText>
            </w:r>
            <w:r>
              <w:rPr>
                <w:webHidden/>
              </w:rPr>
            </w:r>
            <w:r>
              <w:rPr>
                <w:webHidden/>
              </w:rPr>
              <w:fldChar w:fldCharType="separate"/>
            </w:r>
            <w:r>
              <w:rPr>
                <w:webHidden/>
              </w:rPr>
              <w:t>40</w:t>
            </w:r>
            <w:r>
              <w:rPr>
                <w:webHidden/>
              </w:rPr>
              <w:fldChar w:fldCharType="end"/>
            </w:r>
          </w:hyperlink>
        </w:p>
        <w:p w14:paraId="77DEB565" w14:textId="5CC0C5E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4" w:history="1">
            <w:r w:rsidRPr="004B785E">
              <w:rPr>
                <w:rStyle w:val="Hyperlink"/>
              </w:rPr>
              <w:t>8.2.4.</w:t>
            </w:r>
            <w:r>
              <w:rPr>
                <w:rFonts w:asciiTheme="minorHAnsi" w:eastAsiaTheme="minorEastAsia" w:hAnsiTheme="minorHAnsi" w:cstheme="minorBidi"/>
                <w:kern w:val="2"/>
                <w:sz w:val="24"/>
                <w:szCs w:val="24"/>
                <w:lang w:eastAsia="lv-LV"/>
                <w14:ligatures w14:val="standardContextual"/>
              </w:rPr>
              <w:tab/>
            </w:r>
            <w:r w:rsidRPr="004B785E">
              <w:rPr>
                <w:rStyle w:val="Hyperlink"/>
              </w:rPr>
              <w:t>Elektriskā bremzēšana</w:t>
            </w:r>
            <w:r>
              <w:rPr>
                <w:webHidden/>
              </w:rPr>
              <w:tab/>
            </w:r>
            <w:r>
              <w:rPr>
                <w:webHidden/>
              </w:rPr>
              <w:fldChar w:fldCharType="begin"/>
            </w:r>
            <w:r>
              <w:rPr>
                <w:webHidden/>
              </w:rPr>
              <w:instrText xml:space="preserve"> PAGEREF _Toc229384814 \h </w:instrText>
            </w:r>
            <w:r>
              <w:rPr>
                <w:webHidden/>
              </w:rPr>
            </w:r>
            <w:r>
              <w:rPr>
                <w:webHidden/>
              </w:rPr>
              <w:fldChar w:fldCharType="separate"/>
            </w:r>
            <w:r>
              <w:rPr>
                <w:webHidden/>
              </w:rPr>
              <w:t>40</w:t>
            </w:r>
            <w:r>
              <w:rPr>
                <w:webHidden/>
              </w:rPr>
              <w:fldChar w:fldCharType="end"/>
            </w:r>
          </w:hyperlink>
        </w:p>
        <w:p w14:paraId="35E1E565" w14:textId="3010023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5" w:history="1">
            <w:r w:rsidRPr="004B785E">
              <w:rPr>
                <w:rStyle w:val="Hyperlink"/>
              </w:rPr>
              <w:t>8.2.5.</w:t>
            </w:r>
            <w:r>
              <w:rPr>
                <w:rFonts w:asciiTheme="minorHAnsi" w:eastAsiaTheme="minorEastAsia" w:hAnsiTheme="minorHAnsi" w:cstheme="minorBidi"/>
                <w:kern w:val="2"/>
                <w:sz w:val="24"/>
                <w:szCs w:val="24"/>
                <w:lang w:eastAsia="lv-LV"/>
                <w14:ligatures w14:val="standardContextual"/>
              </w:rPr>
              <w:tab/>
            </w:r>
            <w:r w:rsidRPr="004B785E">
              <w:rPr>
                <w:rStyle w:val="Hyperlink"/>
              </w:rPr>
              <w:t>Pazemināta/paaugstināta sprieguma noteikšana</w:t>
            </w:r>
            <w:r>
              <w:rPr>
                <w:webHidden/>
              </w:rPr>
              <w:tab/>
            </w:r>
            <w:r>
              <w:rPr>
                <w:webHidden/>
              </w:rPr>
              <w:fldChar w:fldCharType="begin"/>
            </w:r>
            <w:r>
              <w:rPr>
                <w:webHidden/>
              </w:rPr>
              <w:instrText xml:space="preserve"> PAGEREF _Toc229384815 \h </w:instrText>
            </w:r>
            <w:r>
              <w:rPr>
                <w:webHidden/>
              </w:rPr>
            </w:r>
            <w:r>
              <w:rPr>
                <w:webHidden/>
              </w:rPr>
              <w:fldChar w:fldCharType="separate"/>
            </w:r>
            <w:r>
              <w:rPr>
                <w:webHidden/>
              </w:rPr>
              <w:t>40</w:t>
            </w:r>
            <w:r>
              <w:rPr>
                <w:webHidden/>
              </w:rPr>
              <w:fldChar w:fldCharType="end"/>
            </w:r>
          </w:hyperlink>
        </w:p>
        <w:p w14:paraId="362A175A" w14:textId="36588D75"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6" w:history="1">
            <w:r w:rsidRPr="004B785E">
              <w:rPr>
                <w:rStyle w:val="Hyperlink"/>
              </w:rPr>
              <w:t>8.2.6.</w:t>
            </w:r>
            <w:r>
              <w:rPr>
                <w:rFonts w:asciiTheme="minorHAnsi" w:eastAsiaTheme="minorEastAsia" w:hAnsiTheme="minorHAnsi" w:cstheme="minorBidi"/>
                <w:kern w:val="2"/>
                <w:sz w:val="24"/>
                <w:szCs w:val="24"/>
                <w:lang w:eastAsia="lv-LV"/>
                <w14:ligatures w14:val="standardContextual"/>
              </w:rPr>
              <w:tab/>
            </w:r>
            <w:r w:rsidRPr="004B785E">
              <w:rPr>
                <w:rStyle w:val="Hyperlink"/>
              </w:rPr>
              <w:t>Bremžu rezistori</w:t>
            </w:r>
            <w:r>
              <w:rPr>
                <w:webHidden/>
              </w:rPr>
              <w:tab/>
            </w:r>
            <w:r>
              <w:rPr>
                <w:webHidden/>
              </w:rPr>
              <w:fldChar w:fldCharType="begin"/>
            </w:r>
            <w:r>
              <w:rPr>
                <w:webHidden/>
              </w:rPr>
              <w:instrText xml:space="preserve"> PAGEREF _Toc229384816 \h </w:instrText>
            </w:r>
            <w:r>
              <w:rPr>
                <w:webHidden/>
              </w:rPr>
            </w:r>
            <w:r>
              <w:rPr>
                <w:webHidden/>
              </w:rPr>
              <w:fldChar w:fldCharType="separate"/>
            </w:r>
            <w:r>
              <w:rPr>
                <w:webHidden/>
              </w:rPr>
              <w:t>40</w:t>
            </w:r>
            <w:r>
              <w:rPr>
                <w:webHidden/>
              </w:rPr>
              <w:fldChar w:fldCharType="end"/>
            </w:r>
          </w:hyperlink>
        </w:p>
        <w:p w14:paraId="07CEB25D" w14:textId="332A74D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7" w:history="1">
            <w:r w:rsidRPr="004B785E">
              <w:rPr>
                <w:rStyle w:val="Hyperlink"/>
              </w:rPr>
              <w:t>8.3.</w:t>
            </w:r>
            <w:r>
              <w:rPr>
                <w:rFonts w:asciiTheme="minorHAnsi" w:eastAsiaTheme="minorEastAsia" w:hAnsiTheme="minorHAnsi" w:cstheme="minorBidi"/>
                <w:kern w:val="2"/>
                <w:sz w:val="24"/>
                <w:szCs w:val="24"/>
                <w:lang w:eastAsia="lv-LV"/>
                <w14:ligatures w14:val="standardContextual"/>
              </w:rPr>
              <w:tab/>
            </w:r>
            <w:r w:rsidRPr="004B785E">
              <w:rPr>
                <w:rStyle w:val="Hyperlink"/>
              </w:rPr>
              <w:t>STATISKAIS PĀRVEIDOTĀJS</w:t>
            </w:r>
            <w:r>
              <w:rPr>
                <w:webHidden/>
              </w:rPr>
              <w:tab/>
            </w:r>
            <w:r>
              <w:rPr>
                <w:webHidden/>
              </w:rPr>
              <w:fldChar w:fldCharType="begin"/>
            </w:r>
            <w:r>
              <w:rPr>
                <w:webHidden/>
              </w:rPr>
              <w:instrText xml:space="preserve"> PAGEREF _Toc229384817 \h </w:instrText>
            </w:r>
            <w:r>
              <w:rPr>
                <w:webHidden/>
              </w:rPr>
            </w:r>
            <w:r>
              <w:rPr>
                <w:webHidden/>
              </w:rPr>
              <w:fldChar w:fldCharType="separate"/>
            </w:r>
            <w:r>
              <w:rPr>
                <w:webHidden/>
              </w:rPr>
              <w:t>40</w:t>
            </w:r>
            <w:r>
              <w:rPr>
                <w:webHidden/>
              </w:rPr>
              <w:fldChar w:fldCharType="end"/>
            </w:r>
          </w:hyperlink>
        </w:p>
        <w:p w14:paraId="1F9D4505" w14:textId="4CB60B4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8" w:history="1">
            <w:r w:rsidRPr="004B785E">
              <w:rPr>
                <w:rStyle w:val="Hyperlink"/>
              </w:rPr>
              <w:t>8.3.1.</w:t>
            </w:r>
            <w:r>
              <w:rPr>
                <w:rFonts w:asciiTheme="minorHAnsi" w:eastAsiaTheme="minorEastAsia" w:hAnsiTheme="minorHAnsi" w:cstheme="minorBidi"/>
                <w:kern w:val="2"/>
                <w:sz w:val="24"/>
                <w:szCs w:val="24"/>
                <w:lang w:eastAsia="lv-LV"/>
                <w14:ligatures w14:val="standardContextual"/>
              </w:rPr>
              <w:tab/>
            </w:r>
            <w:r w:rsidRPr="004B785E">
              <w:rPr>
                <w:rStyle w:val="Hyperlink"/>
              </w:rPr>
              <w:t>Palīginvertors</w:t>
            </w:r>
            <w:r>
              <w:rPr>
                <w:webHidden/>
              </w:rPr>
              <w:tab/>
            </w:r>
            <w:r>
              <w:rPr>
                <w:webHidden/>
              </w:rPr>
              <w:fldChar w:fldCharType="begin"/>
            </w:r>
            <w:r>
              <w:rPr>
                <w:webHidden/>
              </w:rPr>
              <w:instrText xml:space="preserve"> PAGEREF _Toc229384818 \h </w:instrText>
            </w:r>
            <w:r>
              <w:rPr>
                <w:webHidden/>
              </w:rPr>
            </w:r>
            <w:r>
              <w:rPr>
                <w:webHidden/>
              </w:rPr>
              <w:fldChar w:fldCharType="separate"/>
            </w:r>
            <w:r>
              <w:rPr>
                <w:webHidden/>
              </w:rPr>
              <w:t>40</w:t>
            </w:r>
            <w:r>
              <w:rPr>
                <w:webHidden/>
              </w:rPr>
              <w:fldChar w:fldCharType="end"/>
            </w:r>
          </w:hyperlink>
        </w:p>
        <w:p w14:paraId="6F6DA33C" w14:textId="518097D1"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19" w:history="1">
            <w:r w:rsidRPr="004B785E">
              <w:rPr>
                <w:rStyle w:val="Hyperlink"/>
              </w:rPr>
              <w:t>8.3.2.</w:t>
            </w:r>
            <w:r>
              <w:rPr>
                <w:rFonts w:asciiTheme="minorHAnsi" w:eastAsiaTheme="minorEastAsia" w:hAnsiTheme="minorHAnsi" w:cstheme="minorBidi"/>
                <w:kern w:val="2"/>
                <w:sz w:val="24"/>
                <w:szCs w:val="24"/>
                <w:lang w:eastAsia="lv-LV"/>
                <w14:ligatures w14:val="standardContextual"/>
              </w:rPr>
              <w:tab/>
            </w:r>
            <w:r w:rsidRPr="004B785E">
              <w:rPr>
                <w:rStyle w:val="Hyperlink"/>
              </w:rPr>
              <w:t>600VDC/24VDC sprieguma pārveidotājs</w:t>
            </w:r>
            <w:r>
              <w:rPr>
                <w:webHidden/>
              </w:rPr>
              <w:tab/>
            </w:r>
            <w:r>
              <w:rPr>
                <w:webHidden/>
              </w:rPr>
              <w:fldChar w:fldCharType="begin"/>
            </w:r>
            <w:r>
              <w:rPr>
                <w:webHidden/>
              </w:rPr>
              <w:instrText xml:space="preserve"> PAGEREF _Toc229384819 \h </w:instrText>
            </w:r>
            <w:r>
              <w:rPr>
                <w:webHidden/>
              </w:rPr>
            </w:r>
            <w:r>
              <w:rPr>
                <w:webHidden/>
              </w:rPr>
              <w:fldChar w:fldCharType="separate"/>
            </w:r>
            <w:r>
              <w:rPr>
                <w:webHidden/>
              </w:rPr>
              <w:t>41</w:t>
            </w:r>
            <w:r>
              <w:rPr>
                <w:webHidden/>
              </w:rPr>
              <w:fldChar w:fldCharType="end"/>
            </w:r>
          </w:hyperlink>
        </w:p>
        <w:p w14:paraId="5C1C2D81" w14:textId="1FB5D71E"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0" w:history="1">
            <w:r w:rsidRPr="004B785E">
              <w:rPr>
                <w:rStyle w:val="Hyperlink"/>
              </w:rPr>
              <w:t>8.4.</w:t>
            </w:r>
            <w:r>
              <w:rPr>
                <w:rFonts w:asciiTheme="minorHAnsi" w:eastAsiaTheme="minorEastAsia" w:hAnsiTheme="minorHAnsi" w:cstheme="minorBidi"/>
                <w:kern w:val="2"/>
                <w:sz w:val="24"/>
                <w:szCs w:val="24"/>
                <w:lang w:eastAsia="lv-LV"/>
                <w14:ligatures w14:val="standardContextual"/>
              </w:rPr>
              <w:tab/>
            </w:r>
            <w:r w:rsidRPr="004B785E">
              <w:rPr>
                <w:rStyle w:val="Hyperlink"/>
              </w:rPr>
              <w:t>ZEMSPRIEGUMA IEKĀRTA</w:t>
            </w:r>
            <w:r>
              <w:rPr>
                <w:webHidden/>
              </w:rPr>
              <w:tab/>
            </w:r>
            <w:r>
              <w:rPr>
                <w:webHidden/>
              </w:rPr>
              <w:fldChar w:fldCharType="begin"/>
            </w:r>
            <w:r>
              <w:rPr>
                <w:webHidden/>
              </w:rPr>
              <w:instrText xml:space="preserve"> PAGEREF _Toc229384820 \h </w:instrText>
            </w:r>
            <w:r>
              <w:rPr>
                <w:webHidden/>
              </w:rPr>
            </w:r>
            <w:r>
              <w:rPr>
                <w:webHidden/>
              </w:rPr>
              <w:fldChar w:fldCharType="separate"/>
            </w:r>
            <w:r>
              <w:rPr>
                <w:webHidden/>
              </w:rPr>
              <w:t>41</w:t>
            </w:r>
            <w:r>
              <w:rPr>
                <w:webHidden/>
              </w:rPr>
              <w:fldChar w:fldCharType="end"/>
            </w:r>
          </w:hyperlink>
        </w:p>
        <w:p w14:paraId="400A9FAE" w14:textId="0F66499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1" w:history="1">
            <w:r w:rsidRPr="004B785E">
              <w:rPr>
                <w:rStyle w:val="Hyperlink"/>
              </w:rPr>
              <w:t>8.4.1.</w:t>
            </w:r>
            <w:r>
              <w:rPr>
                <w:rFonts w:asciiTheme="minorHAnsi" w:eastAsiaTheme="minorEastAsia" w:hAnsiTheme="minorHAnsi" w:cstheme="minorBidi"/>
                <w:kern w:val="2"/>
                <w:sz w:val="24"/>
                <w:szCs w:val="24"/>
                <w:lang w:eastAsia="lv-LV"/>
                <w14:ligatures w14:val="standardContextual"/>
              </w:rPr>
              <w:tab/>
            </w:r>
            <w:r w:rsidRPr="004B785E">
              <w:rPr>
                <w:rStyle w:val="Hyperlink"/>
              </w:rPr>
              <w:t>Zemsprieguma akumulatori</w:t>
            </w:r>
            <w:r>
              <w:rPr>
                <w:webHidden/>
              </w:rPr>
              <w:tab/>
            </w:r>
            <w:r>
              <w:rPr>
                <w:webHidden/>
              </w:rPr>
              <w:fldChar w:fldCharType="begin"/>
            </w:r>
            <w:r>
              <w:rPr>
                <w:webHidden/>
              </w:rPr>
              <w:instrText xml:space="preserve"> PAGEREF _Toc229384821 \h </w:instrText>
            </w:r>
            <w:r>
              <w:rPr>
                <w:webHidden/>
              </w:rPr>
            </w:r>
            <w:r>
              <w:rPr>
                <w:webHidden/>
              </w:rPr>
              <w:fldChar w:fldCharType="separate"/>
            </w:r>
            <w:r>
              <w:rPr>
                <w:webHidden/>
              </w:rPr>
              <w:t>41</w:t>
            </w:r>
            <w:r>
              <w:rPr>
                <w:webHidden/>
              </w:rPr>
              <w:fldChar w:fldCharType="end"/>
            </w:r>
          </w:hyperlink>
        </w:p>
        <w:p w14:paraId="729CACAD" w14:textId="53D2D6D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2" w:history="1">
            <w:r w:rsidRPr="004B785E">
              <w:rPr>
                <w:rStyle w:val="Hyperlink"/>
              </w:rPr>
              <w:t>8.4.2.</w:t>
            </w:r>
            <w:r>
              <w:rPr>
                <w:rFonts w:asciiTheme="minorHAnsi" w:eastAsiaTheme="minorEastAsia" w:hAnsiTheme="minorHAnsi" w:cstheme="minorBidi"/>
                <w:kern w:val="2"/>
                <w:sz w:val="24"/>
                <w:szCs w:val="24"/>
                <w:lang w:eastAsia="lv-LV"/>
                <w14:ligatures w14:val="standardContextual"/>
              </w:rPr>
              <w:tab/>
            </w:r>
            <w:r w:rsidRPr="004B785E">
              <w:rPr>
                <w:rStyle w:val="Hyperlink"/>
              </w:rPr>
              <w:t>Zemsprieguma uzraudzība</w:t>
            </w:r>
            <w:r>
              <w:rPr>
                <w:webHidden/>
              </w:rPr>
              <w:tab/>
            </w:r>
            <w:r>
              <w:rPr>
                <w:webHidden/>
              </w:rPr>
              <w:fldChar w:fldCharType="begin"/>
            </w:r>
            <w:r>
              <w:rPr>
                <w:webHidden/>
              </w:rPr>
              <w:instrText xml:space="preserve"> PAGEREF _Toc229384822 \h </w:instrText>
            </w:r>
            <w:r>
              <w:rPr>
                <w:webHidden/>
              </w:rPr>
            </w:r>
            <w:r>
              <w:rPr>
                <w:webHidden/>
              </w:rPr>
              <w:fldChar w:fldCharType="separate"/>
            </w:r>
            <w:r>
              <w:rPr>
                <w:webHidden/>
              </w:rPr>
              <w:t>41</w:t>
            </w:r>
            <w:r>
              <w:rPr>
                <w:webHidden/>
              </w:rPr>
              <w:fldChar w:fldCharType="end"/>
            </w:r>
          </w:hyperlink>
        </w:p>
        <w:p w14:paraId="7F995A36" w14:textId="5404BEDF"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3" w:history="1">
            <w:r w:rsidRPr="004B785E">
              <w:rPr>
                <w:rStyle w:val="Hyperlink"/>
              </w:rPr>
              <w:t>8.4.3.</w:t>
            </w:r>
            <w:r>
              <w:rPr>
                <w:rFonts w:asciiTheme="minorHAnsi" w:eastAsiaTheme="minorEastAsia" w:hAnsiTheme="minorHAnsi" w:cstheme="minorBidi"/>
                <w:kern w:val="2"/>
                <w:sz w:val="24"/>
                <w:szCs w:val="24"/>
                <w:lang w:eastAsia="lv-LV"/>
                <w14:ligatures w14:val="standardContextual"/>
              </w:rPr>
              <w:tab/>
            </w:r>
            <w:r w:rsidRPr="004B785E">
              <w:rPr>
                <w:rStyle w:val="Hyperlink"/>
              </w:rPr>
              <w:t>Drošinātāji</w:t>
            </w:r>
            <w:r>
              <w:rPr>
                <w:webHidden/>
              </w:rPr>
              <w:tab/>
            </w:r>
            <w:r>
              <w:rPr>
                <w:webHidden/>
              </w:rPr>
              <w:fldChar w:fldCharType="begin"/>
            </w:r>
            <w:r>
              <w:rPr>
                <w:webHidden/>
              </w:rPr>
              <w:instrText xml:space="preserve"> PAGEREF _Toc229384823 \h </w:instrText>
            </w:r>
            <w:r>
              <w:rPr>
                <w:webHidden/>
              </w:rPr>
            </w:r>
            <w:r>
              <w:rPr>
                <w:webHidden/>
              </w:rPr>
              <w:fldChar w:fldCharType="separate"/>
            </w:r>
            <w:r>
              <w:rPr>
                <w:webHidden/>
              </w:rPr>
              <w:t>42</w:t>
            </w:r>
            <w:r>
              <w:rPr>
                <w:webHidden/>
              </w:rPr>
              <w:fldChar w:fldCharType="end"/>
            </w:r>
          </w:hyperlink>
        </w:p>
        <w:p w14:paraId="3926C314" w14:textId="11AEEEE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4" w:history="1">
            <w:r w:rsidRPr="004B785E">
              <w:rPr>
                <w:rStyle w:val="Hyperlink"/>
              </w:rPr>
              <w:t>8.4.4.</w:t>
            </w:r>
            <w:r>
              <w:rPr>
                <w:rFonts w:asciiTheme="minorHAnsi" w:eastAsiaTheme="minorEastAsia" w:hAnsiTheme="minorHAnsi" w:cstheme="minorBidi"/>
                <w:kern w:val="2"/>
                <w:sz w:val="24"/>
                <w:szCs w:val="24"/>
                <w:lang w:eastAsia="lv-LV"/>
                <w14:ligatures w14:val="standardContextual"/>
              </w:rPr>
              <w:tab/>
            </w:r>
            <w:r w:rsidRPr="004B785E">
              <w:rPr>
                <w:rStyle w:val="Hyperlink"/>
              </w:rPr>
              <w:t>Sadales skapji</w:t>
            </w:r>
            <w:r>
              <w:rPr>
                <w:webHidden/>
              </w:rPr>
              <w:tab/>
            </w:r>
            <w:r>
              <w:rPr>
                <w:webHidden/>
              </w:rPr>
              <w:fldChar w:fldCharType="begin"/>
            </w:r>
            <w:r>
              <w:rPr>
                <w:webHidden/>
              </w:rPr>
              <w:instrText xml:space="preserve"> PAGEREF _Toc229384824 \h </w:instrText>
            </w:r>
            <w:r>
              <w:rPr>
                <w:webHidden/>
              </w:rPr>
            </w:r>
            <w:r>
              <w:rPr>
                <w:webHidden/>
              </w:rPr>
              <w:fldChar w:fldCharType="separate"/>
            </w:r>
            <w:r>
              <w:rPr>
                <w:webHidden/>
              </w:rPr>
              <w:t>42</w:t>
            </w:r>
            <w:r>
              <w:rPr>
                <w:webHidden/>
              </w:rPr>
              <w:fldChar w:fldCharType="end"/>
            </w:r>
          </w:hyperlink>
        </w:p>
        <w:p w14:paraId="1F169AAD" w14:textId="22E728B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5" w:history="1">
            <w:r w:rsidRPr="004B785E">
              <w:rPr>
                <w:rStyle w:val="Hyperlink"/>
              </w:rPr>
              <w:t>8.5.</w:t>
            </w:r>
            <w:r>
              <w:rPr>
                <w:rFonts w:asciiTheme="minorHAnsi" w:eastAsiaTheme="minorEastAsia" w:hAnsiTheme="minorHAnsi" w:cstheme="minorBidi"/>
                <w:kern w:val="2"/>
                <w:sz w:val="24"/>
                <w:szCs w:val="24"/>
                <w:lang w:eastAsia="lv-LV"/>
                <w14:ligatures w14:val="standardContextual"/>
              </w:rPr>
              <w:tab/>
            </w:r>
            <w:r w:rsidRPr="004B785E">
              <w:rPr>
                <w:rStyle w:val="Hyperlink"/>
              </w:rPr>
              <w:t>TRANSPORTLĪDZEKĻA IZOLĀCIJAS KONTROLES SISTĒMA</w:t>
            </w:r>
            <w:r>
              <w:rPr>
                <w:webHidden/>
              </w:rPr>
              <w:tab/>
            </w:r>
            <w:r>
              <w:rPr>
                <w:webHidden/>
              </w:rPr>
              <w:fldChar w:fldCharType="begin"/>
            </w:r>
            <w:r>
              <w:rPr>
                <w:webHidden/>
              </w:rPr>
              <w:instrText xml:space="preserve"> PAGEREF _Toc229384825 \h </w:instrText>
            </w:r>
            <w:r>
              <w:rPr>
                <w:webHidden/>
              </w:rPr>
            </w:r>
            <w:r>
              <w:rPr>
                <w:webHidden/>
              </w:rPr>
              <w:fldChar w:fldCharType="separate"/>
            </w:r>
            <w:r>
              <w:rPr>
                <w:webHidden/>
              </w:rPr>
              <w:t>42</w:t>
            </w:r>
            <w:r>
              <w:rPr>
                <w:webHidden/>
              </w:rPr>
              <w:fldChar w:fldCharType="end"/>
            </w:r>
          </w:hyperlink>
        </w:p>
        <w:p w14:paraId="4138B278" w14:textId="5B3BF06D"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6" w:history="1">
            <w:r w:rsidRPr="004B785E">
              <w:rPr>
                <w:rStyle w:val="Hyperlink"/>
              </w:rPr>
              <w:t>8.5.1.</w:t>
            </w:r>
            <w:r>
              <w:rPr>
                <w:rFonts w:asciiTheme="minorHAnsi" w:eastAsiaTheme="minorEastAsia" w:hAnsiTheme="minorHAnsi" w:cstheme="minorBidi"/>
                <w:kern w:val="2"/>
                <w:sz w:val="24"/>
                <w:szCs w:val="24"/>
                <w:lang w:eastAsia="lv-LV"/>
                <w14:ligatures w14:val="standardContextual"/>
              </w:rPr>
              <w:tab/>
            </w:r>
            <w:r w:rsidRPr="004B785E">
              <w:rPr>
                <w:rStyle w:val="Hyperlink"/>
              </w:rPr>
              <w:t>Izolācijas uzraudzība</w:t>
            </w:r>
            <w:r>
              <w:rPr>
                <w:webHidden/>
              </w:rPr>
              <w:tab/>
            </w:r>
            <w:r>
              <w:rPr>
                <w:webHidden/>
              </w:rPr>
              <w:fldChar w:fldCharType="begin"/>
            </w:r>
            <w:r>
              <w:rPr>
                <w:webHidden/>
              </w:rPr>
              <w:instrText xml:space="preserve"> PAGEREF _Toc229384826 \h </w:instrText>
            </w:r>
            <w:r>
              <w:rPr>
                <w:webHidden/>
              </w:rPr>
            </w:r>
            <w:r>
              <w:rPr>
                <w:webHidden/>
              </w:rPr>
              <w:fldChar w:fldCharType="separate"/>
            </w:r>
            <w:r>
              <w:rPr>
                <w:webHidden/>
              </w:rPr>
              <w:t>42</w:t>
            </w:r>
            <w:r>
              <w:rPr>
                <w:webHidden/>
              </w:rPr>
              <w:fldChar w:fldCharType="end"/>
            </w:r>
          </w:hyperlink>
        </w:p>
        <w:p w14:paraId="37237458" w14:textId="3CAED4D3"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7" w:history="1">
            <w:r w:rsidRPr="004B785E">
              <w:rPr>
                <w:rStyle w:val="Hyperlink"/>
              </w:rPr>
              <w:t>8.5.2.</w:t>
            </w:r>
            <w:r>
              <w:rPr>
                <w:rFonts w:asciiTheme="minorHAnsi" w:eastAsiaTheme="minorEastAsia" w:hAnsiTheme="minorHAnsi" w:cstheme="minorBidi"/>
                <w:kern w:val="2"/>
                <w:sz w:val="24"/>
                <w:szCs w:val="24"/>
                <w:lang w:eastAsia="lv-LV"/>
                <w14:ligatures w14:val="standardContextual"/>
              </w:rPr>
              <w:tab/>
            </w:r>
            <w:r w:rsidRPr="004B785E">
              <w:rPr>
                <w:rStyle w:val="Hyperlink"/>
              </w:rPr>
              <w:t>Izolācijas pretestības kontrole</w:t>
            </w:r>
            <w:r>
              <w:rPr>
                <w:webHidden/>
              </w:rPr>
              <w:tab/>
            </w:r>
            <w:r>
              <w:rPr>
                <w:webHidden/>
              </w:rPr>
              <w:fldChar w:fldCharType="begin"/>
            </w:r>
            <w:r>
              <w:rPr>
                <w:webHidden/>
              </w:rPr>
              <w:instrText xml:space="preserve"> PAGEREF _Toc229384827 \h </w:instrText>
            </w:r>
            <w:r>
              <w:rPr>
                <w:webHidden/>
              </w:rPr>
            </w:r>
            <w:r>
              <w:rPr>
                <w:webHidden/>
              </w:rPr>
              <w:fldChar w:fldCharType="separate"/>
            </w:r>
            <w:r>
              <w:rPr>
                <w:webHidden/>
              </w:rPr>
              <w:t>42</w:t>
            </w:r>
            <w:r>
              <w:rPr>
                <w:webHidden/>
              </w:rPr>
              <w:fldChar w:fldCharType="end"/>
            </w:r>
          </w:hyperlink>
        </w:p>
        <w:p w14:paraId="66332A22" w14:textId="774A462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8" w:history="1">
            <w:r w:rsidRPr="004B785E">
              <w:rPr>
                <w:rStyle w:val="Hyperlink"/>
              </w:rPr>
              <w:t>8.6.</w:t>
            </w:r>
            <w:r>
              <w:rPr>
                <w:rFonts w:asciiTheme="minorHAnsi" w:eastAsiaTheme="minorEastAsia" w:hAnsiTheme="minorHAnsi" w:cstheme="minorBidi"/>
                <w:kern w:val="2"/>
                <w:sz w:val="24"/>
                <w:szCs w:val="24"/>
                <w:lang w:eastAsia="lv-LV"/>
                <w14:ligatures w14:val="standardContextual"/>
              </w:rPr>
              <w:tab/>
            </w:r>
            <w:r w:rsidRPr="004B785E">
              <w:rPr>
                <w:rStyle w:val="Hyperlink"/>
              </w:rPr>
              <w:t>KONTAKTLIGZDAS</w:t>
            </w:r>
            <w:r>
              <w:rPr>
                <w:webHidden/>
              </w:rPr>
              <w:tab/>
            </w:r>
            <w:r>
              <w:rPr>
                <w:webHidden/>
              </w:rPr>
              <w:fldChar w:fldCharType="begin"/>
            </w:r>
            <w:r>
              <w:rPr>
                <w:webHidden/>
              </w:rPr>
              <w:instrText xml:space="preserve"> PAGEREF _Toc229384828 \h </w:instrText>
            </w:r>
            <w:r>
              <w:rPr>
                <w:webHidden/>
              </w:rPr>
            </w:r>
            <w:r>
              <w:rPr>
                <w:webHidden/>
              </w:rPr>
              <w:fldChar w:fldCharType="separate"/>
            </w:r>
            <w:r>
              <w:rPr>
                <w:webHidden/>
              </w:rPr>
              <w:t>42</w:t>
            </w:r>
            <w:r>
              <w:rPr>
                <w:webHidden/>
              </w:rPr>
              <w:fldChar w:fldCharType="end"/>
            </w:r>
          </w:hyperlink>
        </w:p>
        <w:p w14:paraId="53E45635" w14:textId="0A8ECF9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29" w:history="1">
            <w:r w:rsidRPr="004B785E">
              <w:rPr>
                <w:rStyle w:val="Hyperlink"/>
              </w:rPr>
              <w:t>8.7.</w:t>
            </w:r>
            <w:r>
              <w:rPr>
                <w:rFonts w:asciiTheme="minorHAnsi" w:eastAsiaTheme="minorEastAsia" w:hAnsiTheme="minorHAnsi" w:cstheme="minorBidi"/>
                <w:kern w:val="2"/>
                <w:sz w:val="24"/>
                <w:szCs w:val="24"/>
                <w:lang w:eastAsia="lv-LV"/>
                <w14:ligatures w14:val="standardContextual"/>
              </w:rPr>
              <w:tab/>
            </w:r>
            <w:r w:rsidRPr="004B785E">
              <w:rPr>
                <w:rStyle w:val="Hyperlink"/>
              </w:rPr>
              <w:t>DIAGNOSTIKA un UZRAUDZĪBA</w:t>
            </w:r>
            <w:r>
              <w:rPr>
                <w:webHidden/>
              </w:rPr>
              <w:tab/>
            </w:r>
            <w:r>
              <w:rPr>
                <w:webHidden/>
              </w:rPr>
              <w:fldChar w:fldCharType="begin"/>
            </w:r>
            <w:r>
              <w:rPr>
                <w:webHidden/>
              </w:rPr>
              <w:instrText xml:space="preserve"> PAGEREF _Toc229384829 \h </w:instrText>
            </w:r>
            <w:r>
              <w:rPr>
                <w:webHidden/>
              </w:rPr>
            </w:r>
            <w:r>
              <w:rPr>
                <w:webHidden/>
              </w:rPr>
              <w:fldChar w:fldCharType="separate"/>
            </w:r>
            <w:r>
              <w:rPr>
                <w:webHidden/>
              </w:rPr>
              <w:t>43</w:t>
            </w:r>
            <w:r>
              <w:rPr>
                <w:webHidden/>
              </w:rPr>
              <w:fldChar w:fldCharType="end"/>
            </w:r>
          </w:hyperlink>
        </w:p>
        <w:p w14:paraId="79CC12C1" w14:textId="687E7047"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30" w:history="1">
            <w:r w:rsidRPr="004B785E">
              <w:rPr>
                <w:rStyle w:val="Hyperlink"/>
              </w:rPr>
              <w:t>8.7.1.</w:t>
            </w:r>
            <w:r>
              <w:rPr>
                <w:rFonts w:asciiTheme="minorHAnsi" w:eastAsiaTheme="minorEastAsia" w:hAnsiTheme="minorHAnsi" w:cstheme="minorBidi"/>
                <w:kern w:val="2"/>
                <w:sz w:val="24"/>
                <w:szCs w:val="24"/>
                <w:lang w:eastAsia="lv-LV"/>
                <w14:ligatures w14:val="standardContextual"/>
              </w:rPr>
              <w:tab/>
            </w:r>
            <w:r w:rsidRPr="004B785E">
              <w:rPr>
                <w:rStyle w:val="Hyperlink"/>
              </w:rPr>
              <w:t>Instrumentu paneļa displejs</w:t>
            </w:r>
            <w:r>
              <w:rPr>
                <w:webHidden/>
              </w:rPr>
              <w:tab/>
            </w:r>
            <w:r>
              <w:rPr>
                <w:webHidden/>
              </w:rPr>
              <w:fldChar w:fldCharType="begin"/>
            </w:r>
            <w:r>
              <w:rPr>
                <w:webHidden/>
              </w:rPr>
              <w:instrText xml:space="preserve"> PAGEREF _Toc229384830 \h </w:instrText>
            </w:r>
            <w:r>
              <w:rPr>
                <w:webHidden/>
              </w:rPr>
            </w:r>
            <w:r>
              <w:rPr>
                <w:webHidden/>
              </w:rPr>
              <w:fldChar w:fldCharType="separate"/>
            </w:r>
            <w:r>
              <w:rPr>
                <w:webHidden/>
              </w:rPr>
              <w:t>43</w:t>
            </w:r>
            <w:r>
              <w:rPr>
                <w:webHidden/>
              </w:rPr>
              <w:fldChar w:fldCharType="end"/>
            </w:r>
          </w:hyperlink>
        </w:p>
        <w:p w14:paraId="24F87EB6" w14:textId="66564D4F"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31" w:history="1">
            <w:r w:rsidRPr="004B785E">
              <w:rPr>
                <w:rStyle w:val="Hyperlink"/>
              </w:rPr>
              <w:t>8.7.2.</w:t>
            </w:r>
            <w:r>
              <w:rPr>
                <w:rFonts w:asciiTheme="minorHAnsi" w:eastAsiaTheme="minorEastAsia" w:hAnsiTheme="minorHAnsi" w:cstheme="minorBidi"/>
                <w:kern w:val="2"/>
                <w:sz w:val="24"/>
                <w:szCs w:val="24"/>
                <w:lang w:eastAsia="lv-LV"/>
                <w14:ligatures w14:val="standardContextual"/>
              </w:rPr>
              <w:tab/>
            </w:r>
            <w:r w:rsidRPr="004B785E">
              <w:rPr>
                <w:rStyle w:val="Hyperlink"/>
              </w:rPr>
              <w:t>Diagnostika un bojājumu reģistrs</w:t>
            </w:r>
            <w:r>
              <w:rPr>
                <w:webHidden/>
              </w:rPr>
              <w:tab/>
            </w:r>
            <w:r>
              <w:rPr>
                <w:webHidden/>
              </w:rPr>
              <w:fldChar w:fldCharType="begin"/>
            </w:r>
            <w:r>
              <w:rPr>
                <w:webHidden/>
              </w:rPr>
              <w:instrText xml:space="preserve"> PAGEREF _Toc229384831 \h </w:instrText>
            </w:r>
            <w:r>
              <w:rPr>
                <w:webHidden/>
              </w:rPr>
            </w:r>
            <w:r>
              <w:rPr>
                <w:webHidden/>
              </w:rPr>
              <w:fldChar w:fldCharType="separate"/>
            </w:r>
            <w:r>
              <w:rPr>
                <w:webHidden/>
              </w:rPr>
              <w:t>44</w:t>
            </w:r>
            <w:r>
              <w:rPr>
                <w:webHidden/>
              </w:rPr>
              <w:fldChar w:fldCharType="end"/>
            </w:r>
          </w:hyperlink>
        </w:p>
        <w:p w14:paraId="6C21C4B0" w14:textId="2610688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32" w:history="1">
            <w:r w:rsidRPr="004B785E">
              <w:rPr>
                <w:rStyle w:val="Hyperlink"/>
              </w:rPr>
              <w:t>8.7.3.</w:t>
            </w:r>
            <w:r>
              <w:rPr>
                <w:rFonts w:asciiTheme="minorHAnsi" w:eastAsiaTheme="minorEastAsia" w:hAnsiTheme="minorHAnsi" w:cstheme="minorBidi"/>
                <w:kern w:val="2"/>
                <w:sz w:val="24"/>
                <w:szCs w:val="24"/>
                <w:lang w:eastAsia="lv-LV"/>
                <w14:ligatures w14:val="standardContextual"/>
              </w:rPr>
              <w:tab/>
            </w:r>
            <w:r w:rsidRPr="004B785E">
              <w:rPr>
                <w:rStyle w:val="Hyperlink"/>
              </w:rPr>
              <w:t>Braucienu datu reģistrēšana</w:t>
            </w:r>
            <w:r>
              <w:rPr>
                <w:webHidden/>
              </w:rPr>
              <w:tab/>
            </w:r>
            <w:r>
              <w:rPr>
                <w:webHidden/>
              </w:rPr>
              <w:fldChar w:fldCharType="begin"/>
            </w:r>
            <w:r>
              <w:rPr>
                <w:webHidden/>
              </w:rPr>
              <w:instrText xml:space="preserve"> PAGEREF _Toc229384832 \h </w:instrText>
            </w:r>
            <w:r>
              <w:rPr>
                <w:webHidden/>
              </w:rPr>
            </w:r>
            <w:r>
              <w:rPr>
                <w:webHidden/>
              </w:rPr>
              <w:fldChar w:fldCharType="separate"/>
            </w:r>
            <w:r>
              <w:rPr>
                <w:webHidden/>
              </w:rPr>
              <w:t>44</w:t>
            </w:r>
            <w:r>
              <w:rPr>
                <w:webHidden/>
              </w:rPr>
              <w:fldChar w:fldCharType="end"/>
            </w:r>
          </w:hyperlink>
        </w:p>
        <w:p w14:paraId="66837318" w14:textId="07AC59C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33" w:history="1">
            <w:r w:rsidRPr="004B785E">
              <w:rPr>
                <w:rStyle w:val="Hyperlink"/>
              </w:rPr>
              <w:t>8.7.4.</w:t>
            </w:r>
            <w:r>
              <w:rPr>
                <w:rFonts w:asciiTheme="minorHAnsi" w:eastAsiaTheme="minorEastAsia" w:hAnsiTheme="minorHAnsi" w:cstheme="minorBidi"/>
                <w:kern w:val="2"/>
                <w:sz w:val="24"/>
                <w:szCs w:val="24"/>
                <w:lang w:eastAsia="lv-LV"/>
                <w14:ligatures w14:val="standardContextual"/>
              </w:rPr>
              <w:tab/>
            </w:r>
            <w:r w:rsidRPr="004B785E">
              <w:rPr>
                <w:rStyle w:val="Hyperlink"/>
              </w:rPr>
              <w:t>Digitālā tahogrāfa sagatavošana</w:t>
            </w:r>
            <w:r>
              <w:rPr>
                <w:webHidden/>
              </w:rPr>
              <w:tab/>
            </w:r>
            <w:r>
              <w:rPr>
                <w:webHidden/>
              </w:rPr>
              <w:fldChar w:fldCharType="begin"/>
            </w:r>
            <w:r>
              <w:rPr>
                <w:webHidden/>
              </w:rPr>
              <w:instrText xml:space="preserve"> PAGEREF _Toc229384833 \h </w:instrText>
            </w:r>
            <w:r>
              <w:rPr>
                <w:webHidden/>
              </w:rPr>
            </w:r>
            <w:r>
              <w:rPr>
                <w:webHidden/>
              </w:rPr>
              <w:fldChar w:fldCharType="separate"/>
            </w:r>
            <w:r>
              <w:rPr>
                <w:webHidden/>
              </w:rPr>
              <w:t>46</w:t>
            </w:r>
            <w:r>
              <w:rPr>
                <w:webHidden/>
              </w:rPr>
              <w:fldChar w:fldCharType="end"/>
            </w:r>
          </w:hyperlink>
        </w:p>
        <w:p w14:paraId="5BE353EE" w14:textId="04CC0C2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34" w:history="1">
            <w:r w:rsidRPr="004B785E">
              <w:rPr>
                <w:rStyle w:val="Hyperlink"/>
              </w:rPr>
              <w:t>8.8.</w:t>
            </w:r>
            <w:r>
              <w:rPr>
                <w:rFonts w:asciiTheme="minorHAnsi" w:eastAsiaTheme="minorEastAsia" w:hAnsiTheme="minorHAnsi" w:cstheme="minorBidi"/>
                <w:kern w:val="2"/>
                <w:sz w:val="24"/>
                <w:szCs w:val="24"/>
                <w:lang w:eastAsia="lv-LV"/>
                <w14:ligatures w14:val="standardContextual"/>
              </w:rPr>
              <w:tab/>
            </w:r>
            <w:r w:rsidRPr="004B785E">
              <w:rPr>
                <w:rStyle w:val="Hyperlink"/>
              </w:rPr>
              <w:t>VADI UN UZGAĻI</w:t>
            </w:r>
            <w:r>
              <w:rPr>
                <w:webHidden/>
              </w:rPr>
              <w:tab/>
            </w:r>
            <w:r>
              <w:rPr>
                <w:webHidden/>
              </w:rPr>
              <w:fldChar w:fldCharType="begin"/>
            </w:r>
            <w:r>
              <w:rPr>
                <w:webHidden/>
              </w:rPr>
              <w:instrText xml:space="preserve"> PAGEREF _Toc229384834 \h </w:instrText>
            </w:r>
            <w:r>
              <w:rPr>
                <w:webHidden/>
              </w:rPr>
            </w:r>
            <w:r>
              <w:rPr>
                <w:webHidden/>
              </w:rPr>
              <w:fldChar w:fldCharType="separate"/>
            </w:r>
            <w:r>
              <w:rPr>
                <w:webHidden/>
              </w:rPr>
              <w:t>46</w:t>
            </w:r>
            <w:r>
              <w:rPr>
                <w:webHidden/>
              </w:rPr>
              <w:fldChar w:fldCharType="end"/>
            </w:r>
          </w:hyperlink>
        </w:p>
        <w:p w14:paraId="3B17C719" w14:textId="253871E5"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35" w:history="1">
            <w:r w:rsidRPr="004B785E">
              <w:rPr>
                <w:rStyle w:val="Hyperlink"/>
              </w:rPr>
              <w:t>9.</w:t>
            </w:r>
            <w:r>
              <w:rPr>
                <w:rFonts w:asciiTheme="minorHAnsi" w:eastAsiaTheme="minorEastAsia" w:hAnsiTheme="minorHAnsi" w:cstheme="minorBidi"/>
                <w:kern w:val="2"/>
                <w:sz w:val="24"/>
                <w:szCs w:val="24"/>
                <w:lang w:eastAsia="lv-LV"/>
                <w14:ligatures w14:val="standardContextual"/>
              </w:rPr>
              <w:tab/>
            </w:r>
            <w:r w:rsidRPr="004B785E">
              <w:rPr>
                <w:rStyle w:val="Hyperlink"/>
              </w:rPr>
              <w:t>INFORMĀCIJAS UN SAKARU IEKĀRTAS</w:t>
            </w:r>
            <w:r>
              <w:rPr>
                <w:webHidden/>
              </w:rPr>
              <w:tab/>
            </w:r>
            <w:r>
              <w:rPr>
                <w:webHidden/>
              </w:rPr>
              <w:fldChar w:fldCharType="begin"/>
            </w:r>
            <w:r>
              <w:rPr>
                <w:webHidden/>
              </w:rPr>
              <w:instrText xml:space="preserve"> PAGEREF _Toc229384835 \h </w:instrText>
            </w:r>
            <w:r>
              <w:rPr>
                <w:webHidden/>
              </w:rPr>
            </w:r>
            <w:r>
              <w:rPr>
                <w:webHidden/>
              </w:rPr>
              <w:fldChar w:fldCharType="separate"/>
            </w:r>
            <w:r>
              <w:rPr>
                <w:webHidden/>
              </w:rPr>
              <w:t>48</w:t>
            </w:r>
            <w:r>
              <w:rPr>
                <w:webHidden/>
              </w:rPr>
              <w:fldChar w:fldCharType="end"/>
            </w:r>
          </w:hyperlink>
        </w:p>
        <w:p w14:paraId="1A3DEAAB" w14:textId="2C03429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36" w:history="1">
            <w:r w:rsidRPr="004B785E">
              <w:rPr>
                <w:rStyle w:val="Hyperlink"/>
              </w:rPr>
              <w:t>9.1.</w:t>
            </w:r>
            <w:r>
              <w:rPr>
                <w:rFonts w:asciiTheme="minorHAnsi" w:eastAsiaTheme="minorEastAsia" w:hAnsiTheme="minorHAnsi" w:cstheme="minorBidi"/>
                <w:kern w:val="2"/>
                <w:sz w:val="24"/>
                <w:szCs w:val="24"/>
                <w:lang w:eastAsia="lv-LV"/>
                <w14:ligatures w14:val="standardContextual"/>
              </w:rPr>
              <w:tab/>
            </w:r>
            <w:r w:rsidRPr="004B785E">
              <w:rPr>
                <w:rStyle w:val="Hyperlink"/>
              </w:rPr>
              <w:t>Vispārīgās prasības</w:t>
            </w:r>
            <w:r>
              <w:rPr>
                <w:webHidden/>
              </w:rPr>
              <w:tab/>
            </w:r>
            <w:r>
              <w:rPr>
                <w:webHidden/>
              </w:rPr>
              <w:fldChar w:fldCharType="begin"/>
            </w:r>
            <w:r>
              <w:rPr>
                <w:webHidden/>
              </w:rPr>
              <w:instrText xml:space="preserve"> PAGEREF _Toc229384836 \h </w:instrText>
            </w:r>
            <w:r>
              <w:rPr>
                <w:webHidden/>
              </w:rPr>
            </w:r>
            <w:r>
              <w:rPr>
                <w:webHidden/>
              </w:rPr>
              <w:fldChar w:fldCharType="separate"/>
            </w:r>
            <w:r>
              <w:rPr>
                <w:webHidden/>
              </w:rPr>
              <w:t>48</w:t>
            </w:r>
            <w:r>
              <w:rPr>
                <w:webHidden/>
              </w:rPr>
              <w:fldChar w:fldCharType="end"/>
            </w:r>
          </w:hyperlink>
        </w:p>
        <w:p w14:paraId="54605AC4" w14:textId="7E3683A4"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37" w:history="1">
            <w:r w:rsidRPr="004B785E">
              <w:rPr>
                <w:rStyle w:val="Hyperlink"/>
              </w:rPr>
              <w:t>9.2.</w:t>
            </w:r>
            <w:r>
              <w:rPr>
                <w:rFonts w:asciiTheme="minorHAnsi" w:eastAsiaTheme="minorEastAsia" w:hAnsiTheme="minorHAnsi" w:cstheme="minorBidi"/>
                <w:kern w:val="2"/>
                <w:sz w:val="24"/>
                <w:szCs w:val="24"/>
                <w:lang w:eastAsia="lv-LV"/>
                <w14:ligatures w14:val="standardContextual"/>
              </w:rPr>
              <w:tab/>
            </w:r>
            <w:r w:rsidRPr="004B785E">
              <w:rPr>
                <w:rStyle w:val="Hyperlink"/>
              </w:rPr>
              <w:t>Pasažieru informācijas sistēma (PIS)</w:t>
            </w:r>
            <w:r>
              <w:rPr>
                <w:webHidden/>
              </w:rPr>
              <w:tab/>
            </w:r>
            <w:r>
              <w:rPr>
                <w:webHidden/>
              </w:rPr>
              <w:fldChar w:fldCharType="begin"/>
            </w:r>
            <w:r>
              <w:rPr>
                <w:webHidden/>
              </w:rPr>
              <w:instrText xml:space="preserve"> PAGEREF _Toc229384837 \h </w:instrText>
            </w:r>
            <w:r>
              <w:rPr>
                <w:webHidden/>
              </w:rPr>
            </w:r>
            <w:r>
              <w:rPr>
                <w:webHidden/>
              </w:rPr>
              <w:fldChar w:fldCharType="separate"/>
            </w:r>
            <w:r>
              <w:rPr>
                <w:webHidden/>
              </w:rPr>
              <w:t>48</w:t>
            </w:r>
            <w:r>
              <w:rPr>
                <w:webHidden/>
              </w:rPr>
              <w:fldChar w:fldCharType="end"/>
            </w:r>
          </w:hyperlink>
        </w:p>
        <w:p w14:paraId="0F86F755" w14:textId="202B5C40"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38" w:history="1">
            <w:r w:rsidRPr="004B785E">
              <w:rPr>
                <w:rStyle w:val="Hyperlink"/>
                <w:noProof/>
              </w:rPr>
              <w:t>9.2.1.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Iekšējie un ārējie displeji</w:t>
            </w:r>
            <w:r>
              <w:rPr>
                <w:noProof/>
                <w:webHidden/>
              </w:rPr>
              <w:tab/>
            </w:r>
            <w:r>
              <w:rPr>
                <w:noProof/>
                <w:webHidden/>
              </w:rPr>
              <w:fldChar w:fldCharType="begin"/>
            </w:r>
            <w:r>
              <w:rPr>
                <w:noProof/>
                <w:webHidden/>
              </w:rPr>
              <w:instrText xml:space="preserve"> PAGEREF _Toc229384838 \h </w:instrText>
            </w:r>
            <w:r>
              <w:rPr>
                <w:noProof/>
                <w:webHidden/>
              </w:rPr>
            </w:r>
            <w:r>
              <w:rPr>
                <w:noProof/>
                <w:webHidden/>
              </w:rPr>
              <w:fldChar w:fldCharType="separate"/>
            </w:r>
            <w:r>
              <w:rPr>
                <w:noProof/>
                <w:webHidden/>
              </w:rPr>
              <w:t>48</w:t>
            </w:r>
            <w:r>
              <w:rPr>
                <w:noProof/>
                <w:webHidden/>
              </w:rPr>
              <w:fldChar w:fldCharType="end"/>
            </w:r>
          </w:hyperlink>
        </w:p>
        <w:p w14:paraId="47CB4175" w14:textId="2AC768A6"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39" w:history="1">
            <w:r w:rsidRPr="004B785E">
              <w:rPr>
                <w:rStyle w:val="Hyperlink"/>
                <w:noProof/>
              </w:rPr>
              <w:t>9.2.2.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Vadības planšetdators (vadītāja kabīnē)</w:t>
            </w:r>
            <w:r>
              <w:rPr>
                <w:noProof/>
                <w:webHidden/>
              </w:rPr>
              <w:tab/>
            </w:r>
            <w:r>
              <w:rPr>
                <w:noProof/>
                <w:webHidden/>
              </w:rPr>
              <w:fldChar w:fldCharType="begin"/>
            </w:r>
            <w:r>
              <w:rPr>
                <w:noProof/>
                <w:webHidden/>
              </w:rPr>
              <w:instrText xml:space="preserve"> PAGEREF _Toc229384839 \h </w:instrText>
            </w:r>
            <w:r>
              <w:rPr>
                <w:noProof/>
                <w:webHidden/>
              </w:rPr>
            </w:r>
            <w:r>
              <w:rPr>
                <w:noProof/>
                <w:webHidden/>
              </w:rPr>
              <w:fldChar w:fldCharType="separate"/>
            </w:r>
            <w:r>
              <w:rPr>
                <w:noProof/>
                <w:webHidden/>
              </w:rPr>
              <w:t>48</w:t>
            </w:r>
            <w:r>
              <w:rPr>
                <w:noProof/>
                <w:webHidden/>
              </w:rPr>
              <w:fldChar w:fldCharType="end"/>
            </w:r>
          </w:hyperlink>
        </w:p>
        <w:p w14:paraId="5B9B0D94" w14:textId="74EA179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40" w:history="1">
            <w:r w:rsidRPr="004B785E">
              <w:rPr>
                <w:rStyle w:val="Hyperlink"/>
                <w:noProof/>
              </w:rPr>
              <w:t>9.2.3.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Audio atskaņošanas sistēma (Piegādātājs nodrošina)</w:t>
            </w:r>
            <w:r>
              <w:rPr>
                <w:noProof/>
                <w:webHidden/>
              </w:rPr>
              <w:tab/>
            </w:r>
            <w:r>
              <w:rPr>
                <w:noProof/>
                <w:webHidden/>
              </w:rPr>
              <w:fldChar w:fldCharType="begin"/>
            </w:r>
            <w:r>
              <w:rPr>
                <w:noProof/>
                <w:webHidden/>
              </w:rPr>
              <w:instrText xml:space="preserve"> PAGEREF _Toc229384840 \h </w:instrText>
            </w:r>
            <w:r>
              <w:rPr>
                <w:noProof/>
                <w:webHidden/>
              </w:rPr>
            </w:r>
            <w:r>
              <w:rPr>
                <w:noProof/>
                <w:webHidden/>
              </w:rPr>
              <w:fldChar w:fldCharType="separate"/>
            </w:r>
            <w:r>
              <w:rPr>
                <w:noProof/>
                <w:webHidden/>
              </w:rPr>
              <w:t>49</w:t>
            </w:r>
            <w:r>
              <w:rPr>
                <w:noProof/>
                <w:webHidden/>
              </w:rPr>
              <w:fldChar w:fldCharType="end"/>
            </w:r>
          </w:hyperlink>
        </w:p>
        <w:p w14:paraId="6664CC11" w14:textId="6BA70B93"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41" w:history="1">
            <w:r w:rsidRPr="004B785E">
              <w:rPr>
                <w:rStyle w:val="Hyperlink"/>
              </w:rPr>
              <w:t>9.3.</w:t>
            </w:r>
            <w:r>
              <w:rPr>
                <w:rFonts w:asciiTheme="minorHAnsi" w:eastAsiaTheme="minorEastAsia" w:hAnsiTheme="minorHAnsi" w:cstheme="minorBidi"/>
                <w:kern w:val="2"/>
                <w:sz w:val="24"/>
                <w:szCs w:val="24"/>
                <w:lang w:eastAsia="lv-LV"/>
                <w14:ligatures w14:val="standardContextual"/>
              </w:rPr>
              <w:tab/>
            </w:r>
            <w:r w:rsidRPr="004B785E">
              <w:rPr>
                <w:rStyle w:val="Hyperlink"/>
              </w:rPr>
              <w:t>Pasažieru skaitīšanas sistēma (APC)</w:t>
            </w:r>
            <w:r>
              <w:rPr>
                <w:webHidden/>
              </w:rPr>
              <w:tab/>
            </w:r>
            <w:r>
              <w:rPr>
                <w:webHidden/>
              </w:rPr>
              <w:fldChar w:fldCharType="begin"/>
            </w:r>
            <w:r>
              <w:rPr>
                <w:webHidden/>
              </w:rPr>
              <w:instrText xml:space="preserve"> PAGEREF _Toc229384841 \h </w:instrText>
            </w:r>
            <w:r>
              <w:rPr>
                <w:webHidden/>
              </w:rPr>
            </w:r>
            <w:r>
              <w:rPr>
                <w:webHidden/>
              </w:rPr>
              <w:fldChar w:fldCharType="separate"/>
            </w:r>
            <w:r>
              <w:rPr>
                <w:webHidden/>
              </w:rPr>
              <w:t>49</w:t>
            </w:r>
            <w:r>
              <w:rPr>
                <w:webHidden/>
              </w:rPr>
              <w:fldChar w:fldCharType="end"/>
            </w:r>
          </w:hyperlink>
        </w:p>
        <w:p w14:paraId="43F59832" w14:textId="3864D7AD"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42" w:history="1">
            <w:r w:rsidRPr="004B785E">
              <w:rPr>
                <w:rStyle w:val="Hyperlink"/>
              </w:rPr>
              <w:t>9.4.</w:t>
            </w:r>
            <w:r>
              <w:rPr>
                <w:rFonts w:asciiTheme="minorHAnsi" w:eastAsiaTheme="minorEastAsia" w:hAnsiTheme="minorHAnsi" w:cstheme="minorBidi"/>
                <w:kern w:val="2"/>
                <w:sz w:val="24"/>
                <w:szCs w:val="24"/>
                <w:lang w:eastAsia="lv-LV"/>
                <w14:ligatures w14:val="standardContextual"/>
              </w:rPr>
              <w:tab/>
            </w:r>
            <w:r w:rsidRPr="004B785E">
              <w:rPr>
                <w:rStyle w:val="Hyperlink"/>
              </w:rPr>
              <w:t>Videonovērošanas sistēma (CCTV)</w:t>
            </w:r>
            <w:r>
              <w:rPr>
                <w:webHidden/>
              </w:rPr>
              <w:tab/>
            </w:r>
            <w:r>
              <w:rPr>
                <w:webHidden/>
              </w:rPr>
              <w:fldChar w:fldCharType="begin"/>
            </w:r>
            <w:r>
              <w:rPr>
                <w:webHidden/>
              </w:rPr>
              <w:instrText xml:space="preserve"> PAGEREF _Toc229384842 \h </w:instrText>
            </w:r>
            <w:r>
              <w:rPr>
                <w:webHidden/>
              </w:rPr>
            </w:r>
            <w:r>
              <w:rPr>
                <w:webHidden/>
              </w:rPr>
              <w:fldChar w:fldCharType="separate"/>
            </w:r>
            <w:r>
              <w:rPr>
                <w:webHidden/>
              </w:rPr>
              <w:t>49</w:t>
            </w:r>
            <w:r>
              <w:rPr>
                <w:webHidden/>
              </w:rPr>
              <w:fldChar w:fldCharType="end"/>
            </w:r>
          </w:hyperlink>
        </w:p>
        <w:p w14:paraId="3FDC7ED8" w14:textId="58925343"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43" w:history="1">
            <w:r w:rsidRPr="004B785E">
              <w:rPr>
                <w:rStyle w:val="Hyperlink"/>
                <w:noProof/>
              </w:rPr>
              <w:t>9.4.1.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Videokameras</w:t>
            </w:r>
            <w:r>
              <w:rPr>
                <w:noProof/>
                <w:webHidden/>
              </w:rPr>
              <w:tab/>
            </w:r>
            <w:r>
              <w:rPr>
                <w:noProof/>
                <w:webHidden/>
              </w:rPr>
              <w:fldChar w:fldCharType="begin"/>
            </w:r>
            <w:r>
              <w:rPr>
                <w:noProof/>
                <w:webHidden/>
              </w:rPr>
              <w:instrText xml:space="preserve"> PAGEREF _Toc229384843 \h </w:instrText>
            </w:r>
            <w:r>
              <w:rPr>
                <w:noProof/>
                <w:webHidden/>
              </w:rPr>
            </w:r>
            <w:r>
              <w:rPr>
                <w:noProof/>
                <w:webHidden/>
              </w:rPr>
              <w:fldChar w:fldCharType="separate"/>
            </w:r>
            <w:r>
              <w:rPr>
                <w:noProof/>
                <w:webHidden/>
              </w:rPr>
              <w:t>49</w:t>
            </w:r>
            <w:r>
              <w:rPr>
                <w:noProof/>
                <w:webHidden/>
              </w:rPr>
              <w:fldChar w:fldCharType="end"/>
            </w:r>
          </w:hyperlink>
        </w:p>
        <w:p w14:paraId="08FB05A8" w14:textId="5B4388E5"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44" w:history="1">
            <w:r w:rsidRPr="004B785E">
              <w:rPr>
                <w:rStyle w:val="Hyperlink"/>
                <w:noProof/>
              </w:rPr>
              <w:t>9.4.2.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Video reģistrators</w:t>
            </w:r>
            <w:r>
              <w:rPr>
                <w:noProof/>
                <w:webHidden/>
              </w:rPr>
              <w:tab/>
            </w:r>
            <w:r>
              <w:rPr>
                <w:noProof/>
                <w:webHidden/>
              </w:rPr>
              <w:fldChar w:fldCharType="begin"/>
            </w:r>
            <w:r>
              <w:rPr>
                <w:noProof/>
                <w:webHidden/>
              </w:rPr>
              <w:instrText xml:space="preserve"> PAGEREF _Toc229384844 \h </w:instrText>
            </w:r>
            <w:r>
              <w:rPr>
                <w:noProof/>
                <w:webHidden/>
              </w:rPr>
            </w:r>
            <w:r>
              <w:rPr>
                <w:noProof/>
                <w:webHidden/>
              </w:rPr>
              <w:fldChar w:fldCharType="separate"/>
            </w:r>
            <w:r>
              <w:rPr>
                <w:noProof/>
                <w:webHidden/>
              </w:rPr>
              <w:t>49</w:t>
            </w:r>
            <w:r>
              <w:rPr>
                <w:noProof/>
                <w:webHidden/>
              </w:rPr>
              <w:fldChar w:fldCharType="end"/>
            </w:r>
          </w:hyperlink>
        </w:p>
        <w:p w14:paraId="2114A1B3" w14:textId="773434B6"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45" w:history="1">
            <w:r w:rsidRPr="004B785E">
              <w:rPr>
                <w:rStyle w:val="Hyperlink"/>
                <w:noProof/>
              </w:rPr>
              <w:t>9.4.3.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Videomonitors</w:t>
            </w:r>
            <w:r>
              <w:rPr>
                <w:noProof/>
                <w:webHidden/>
              </w:rPr>
              <w:tab/>
            </w:r>
            <w:r>
              <w:rPr>
                <w:noProof/>
                <w:webHidden/>
              </w:rPr>
              <w:fldChar w:fldCharType="begin"/>
            </w:r>
            <w:r>
              <w:rPr>
                <w:noProof/>
                <w:webHidden/>
              </w:rPr>
              <w:instrText xml:space="preserve"> PAGEREF _Toc229384845 \h </w:instrText>
            </w:r>
            <w:r>
              <w:rPr>
                <w:noProof/>
                <w:webHidden/>
              </w:rPr>
            </w:r>
            <w:r>
              <w:rPr>
                <w:noProof/>
                <w:webHidden/>
              </w:rPr>
              <w:fldChar w:fldCharType="separate"/>
            </w:r>
            <w:r>
              <w:rPr>
                <w:noProof/>
                <w:webHidden/>
              </w:rPr>
              <w:t>49</w:t>
            </w:r>
            <w:r>
              <w:rPr>
                <w:noProof/>
                <w:webHidden/>
              </w:rPr>
              <w:fldChar w:fldCharType="end"/>
            </w:r>
          </w:hyperlink>
        </w:p>
        <w:p w14:paraId="2F8C1530" w14:textId="609C47AD"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46" w:history="1">
            <w:r w:rsidRPr="004B785E">
              <w:rPr>
                <w:rStyle w:val="Hyperlink"/>
              </w:rPr>
              <w:t>9.5.</w:t>
            </w:r>
            <w:r>
              <w:rPr>
                <w:rFonts w:asciiTheme="minorHAnsi" w:eastAsiaTheme="minorEastAsia" w:hAnsiTheme="minorHAnsi" w:cstheme="minorBidi"/>
                <w:kern w:val="2"/>
                <w:sz w:val="24"/>
                <w:szCs w:val="24"/>
                <w:lang w:eastAsia="lv-LV"/>
                <w14:ligatures w14:val="standardContextual"/>
              </w:rPr>
              <w:tab/>
            </w:r>
            <w:r w:rsidRPr="004B785E">
              <w:rPr>
                <w:rStyle w:val="Hyperlink"/>
              </w:rPr>
              <w:t>Bezvadu komunikācijas sistēma</w:t>
            </w:r>
            <w:r>
              <w:rPr>
                <w:webHidden/>
              </w:rPr>
              <w:tab/>
            </w:r>
            <w:r>
              <w:rPr>
                <w:webHidden/>
              </w:rPr>
              <w:fldChar w:fldCharType="begin"/>
            </w:r>
            <w:r>
              <w:rPr>
                <w:webHidden/>
              </w:rPr>
              <w:instrText xml:space="preserve"> PAGEREF _Toc229384846 \h </w:instrText>
            </w:r>
            <w:r>
              <w:rPr>
                <w:webHidden/>
              </w:rPr>
            </w:r>
            <w:r>
              <w:rPr>
                <w:webHidden/>
              </w:rPr>
              <w:fldChar w:fldCharType="separate"/>
            </w:r>
            <w:r>
              <w:rPr>
                <w:webHidden/>
              </w:rPr>
              <w:t>49</w:t>
            </w:r>
            <w:r>
              <w:rPr>
                <w:webHidden/>
              </w:rPr>
              <w:fldChar w:fldCharType="end"/>
            </w:r>
          </w:hyperlink>
        </w:p>
        <w:p w14:paraId="2C159F04" w14:textId="707A5F2E"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47" w:history="1">
            <w:r w:rsidRPr="004B785E">
              <w:rPr>
                <w:rStyle w:val="Hyperlink"/>
                <w:noProof/>
              </w:rPr>
              <w:t>9.5.1.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Komunikācijas iekārta (rūteris)</w:t>
            </w:r>
            <w:r>
              <w:rPr>
                <w:noProof/>
                <w:webHidden/>
              </w:rPr>
              <w:tab/>
            </w:r>
            <w:r>
              <w:rPr>
                <w:noProof/>
                <w:webHidden/>
              </w:rPr>
              <w:fldChar w:fldCharType="begin"/>
            </w:r>
            <w:r>
              <w:rPr>
                <w:noProof/>
                <w:webHidden/>
              </w:rPr>
              <w:instrText xml:space="preserve"> PAGEREF _Toc229384847 \h </w:instrText>
            </w:r>
            <w:r>
              <w:rPr>
                <w:noProof/>
                <w:webHidden/>
              </w:rPr>
            </w:r>
            <w:r>
              <w:rPr>
                <w:noProof/>
                <w:webHidden/>
              </w:rPr>
              <w:fldChar w:fldCharType="separate"/>
            </w:r>
            <w:r>
              <w:rPr>
                <w:noProof/>
                <w:webHidden/>
              </w:rPr>
              <w:t>49</w:t>
            </w:r>
            <w:r>
              <w:rPr>
                <w:noProof/>
                <w:webHidden/>
              </w:rPr>
              <w:fldChar w:fldCharType="end"/>
            </w:r>
          </w:hyperlink>
        </w:p>
        <w:p w14:paraId="5482285B" w14:textId="6DCFB54F"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48" w:history="1">
            <w:r w:rsidRPr="004B785E">
              <w:rPr>
                <w:rStyle w:val="Hyperlink"/>
                <w:noProof/>
              </w:rPr>
              <w:t>9.5.2.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Antena</w:t>
            </w:r>
            <w:r>
              <w:rPr>
                <w:noProof/>
                <w:webHidden/>
              </w:rPr>
              <w:tab/>
            </w:r>
            <w:r>
              <w:rPr>
                <w:noProof/>
                <w:webHidden/>
              </w:rPr>
              <w:fldChar w:fldCharType="begin"/>
            </w:r>
            <w:r>
              <w:rPr>
                <w:noProof/>
                <w:webHidden/>
              </w:rPr>
              <w:instrText xml:space="preserve"> PAGEREF _Toc229384848 \h </w:instrText>
            </w:r>
            <w:r>
              <w:rPr>
                <w:noProof/>
                <w:webHidden/>
              </w:rPr>
            </w:r>
            <w:r>
              <w:rPr>
                <w:noProof/>
                <w:webHidden/>
              </w:rPr>
              <w:fldChar w:fldCharType="separate"/>
            </w:r>
            <w:r>
              <w:rPr>
                <w:noProof/>
                <w:webHidden/>
              </w:rPr>
              <w:t>50</w:t>
            </w:r>
            <w:r>
              <w:rPr>
                <w:noProof/>
                <w:webHidden/>
              </w:rPr>
              <w:fldChar w:fldCharType="end"/>
            </w:r>
          </w:hyperlink>
        </w:p>
        <w:p w14:paraId="205304FA" w14:textId="3ACF975C"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49" w:history="1">
            <w:r w:rsidRPr="004B785E">
              <w:rPr>
                <w:rStyle w:val="Hyperlink"/>
              </w:rPr>
              <w:t>9.6.</w:t>
            </w:r>
            <w:r>
              <w:rPr>
                <w:rFonts w:asciiTheme="minorHAnsi" w:eastAsiaTheme="minorEastAsia" w:hAnsiTheme="minorHAnsi" w:cstheme="minorBidi"/>
                <w:kern w:val="2"/>
                <w:sz w:val="24"/>
                <w:szCs w:val="24"/>
                <w:lang w:eastAsia="lv-LV"/>
                <w14:ligatures w14:val="standardContextual"/>
              </w:rPr>
              <w:tab/>
            </w:r>
            <w:r w:rsidRPr="004B785E">
              <w:rPr>
                <w:rStyle w:val="Hyperlink"/>
              </w:rPr>
              <w:t>Elektronisko biļešu sistēmas</w:t>
            </w:r>
            <w:r>
              <w:rPr>
                <w:webHidden/>
              </w:rPr>
              <w:tab/>
            </w:r>
            <w:r>
              <w:rPr>
                <w:webHidden/>
              </w:rPr>
              <w:fldChar w:fldCharType="begin"/>
            </w:r>
            <w:r>
              <w:rPr>
                <w:webHidden/>
              </w:rPr>
              <w:instrText xml:space="preserve"> PAGEREF _Toc229384849 \h </w:instrText>
            </w:r>
            <w:r>
              <w:rPr>
                <w:webHidden/>
              </w:rPr>
            </w:r>
            <w:r>
              <w:rPr>
                <w:webHidden/>
              </w:rPr>
              <w:fldChar w:fldCharType="separate"/>
            </w:r>
            <w:r>
              <w:rPr>
                <w:webHidden/>
              </w:rPr>
              <w:t>50</w:t>
            </w:r>
            <w:r>
              <w:rPr>
                <w:webHidden/>
              </w:rPr>
              <w:fldChar w:fldCharType="end"/>
            </w:r>
          </w:hyperlink>
        </w:p>
        <w:p w14:paraId="2BF29D19" w14:textId="7D0D68EF"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50" w:history="1">
            <w:r w:rsidRPr="004B785E">
              <w:rPr>
                <w:rStyle w:val="Hyperlink"/>
              </w:rPr>
              <w:t>9.7.</w:t>
            </w:r>
            <w:r>
              <w:rPr>
                <w:rFonts w:asciiTheme="minorHAnsi" w:eastAsiaTheme="minorEastAsia" w:hAnsiTheme="minorHAnsi" w:cstheme="minorBidi"/>
                <w:kern w:val="2"/>
                <w:sz w:val="24"/>
                <w:szCs w:val="24"/>
                <w:lang w:eastAsia="lv-LV"/>
                <w14:ligatures w14:val="standardContextual"/>
              </w:rPr>
              <w:tab/>
            </w:r>
            <w:r w:rsidRPr="004B785E">
              <w:rPr>
                <w:rStyle w:val="Hyperlink"/>
              </w:rPr>
              <w:t>Barošanas avoti un datu tīkli</w:t>
            </w:r>
            <w:r>
              <w:rPr>
                <w:webHidden/>
              </w:rPr>
              <w:tab/>
            </w:r>
            <w:r>
              <w:rPr>
                <w:webHidden/>
              </w:rPr>
              <w:fldChar w:fldCharType="begin"/>
            </w:r>
            <w:r>
              <w:rPr>
                <w:webHidden/>
              </w:rPr>
              <w:instrText xml:space="preserve"> PAGEREF _Toc229384850 \h </w:instrText>
            </w:r>
            <w:r>
              <w:rPr>
                <w:webHidden/>
              </w:rPr>
            </w:r>
            <w:r>
              <w:rPr>
                <w:webHidden/>
              </w:rPr>
              <w:fldChar w:fldCharType="separate"/>
            </w:r>
            <w:r>
              <w:rPr>
                <w:webHidden/>
              </w:rPr>
              <w:t>50</w:t>
            </w:r>
            <w:r>
              <w:rPr>
                <w:webHidden/>
              </w:rPr>
              <w:fldChar w:fldCharType="end"/>
            </w:r>
          </w:hyperlink>
        </w:p>
        <w:p w14:paraId="15819D5A" w14:textId="69F8BDE0"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51" w:history="1">
            <w:r w:rsidRPr="004B785E">
              <w:rPr>
                <w:rStyle w:val="Hyperlink"/>
                <w:noProof/>
              </w:rPr>
              <w:t>9.7.1.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Barošanas avots</w:t>
            </w:r>
            <w:r>
              <w:rPr>
                <w:noProof/>
                <w:webHidden/>
              </w:rPr>
              <w:tab/>
            </w:r>
            <w:r>
              <w:rPr>
                <w:noProof/>
                <w:webHidden/>
              </w:rPr>
              <w:fldChar w:fldCharType="begin"/>
            </w:r>
            <w:r>
              <w:rPr>
                <w:noProof/>
                <w:webHidden/>
              </w:rPr>
              <w:instrText xml:space="preserve"> PAGEREF _Toc229384851 \h </w:instrText>
            </w:r>
            <w:r>
              <w:rPr>
                <w:noProof/>
                <w:webHidden/>
              </w:rPr>
            </w:r>
            <w:r>
              <w:rPr>
                <w:noProof/>
                <w:webHidden/>
              </w:rPr>
              <w:fldChar w:fldCharType="separate"/>
            </w:r>
            <w:r>
              <w:rPr>
                <w:noProof/>
                <w:webHidden/>
              </w:rPr>
              <w:t>50</w:t>
            </w:r>
            <w:r>
              <w:rPr>
                <w:noProof/>
                <w:webHidden/>
              </w:rPr>
              <w:fldChar w:fldCharType="end"/>
            </w:r>
          </w:hyperlink>
        </w:p>
        <w:p w14:paraId="287E544C" w14:textId="3B2D623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52" w:history="1">
            <w:r w:rsidRPr="004B785E">
              <w:rPr>
                <w:rStyle w:val="Hyperlink"/>
                <w:noProof/>
              </w:rPr>
              <w:t>9.7.2.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Lokālais datu tīkls</w:t>
            </w:r>
            <w:r>
              <w:rPr>
                <w:noProof/>
                <w:webHidden/>
              </w:rPr>
              <w:tab/>
            </w:r>
            <w:r>
              <w:rPr>
                <w:noProof/>
                <w:webHidden/>
              </w:rPr>
              <w:fldChar w:fldCharType="begin"/>
            </w:r>
            <w:r>
              <w:rPr>
                <w:noProof/>
                <w:webHidden/>
              </w:rPr>
              <w:instrText xml:space="preserve"> PAGEREF _Toc229384852 \h </w:instrText>
            </w:r>
            <w:r>
              <w:rPr>
                <w:noProof/>
                <w:webHidden/>
              </w:rPr>
            </w:r>
            <w:r>
              <w:rPr>
                <w:noProof/>
                <w:webHidden/>
              </w:rPr>
              <w:fldChar w:fldCharType="separate"/>
            </w:r>
            <w:r>
              <w:rPr>
                <w:noProof/>
                <w:webHidden/>
              </w:rPr>
              <w:t>50</w:t>
            </w:r>
            <w:r>
              <w:rPr>
                <w:noProof/>
                <w:webHidden/>
              </w:rPr>
              <w:fldChar w:fldCharType="end"/>
            </w:r>
          </w:hyperlink>
        </w:p>
        <w:p w14:paraId="1174AFD8" w14:textId="0988E40D"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53" w:history="1">
            <w:r w:rsidRPr="004B785E">
              <w:rPr>
                <w:rStyle w:val="Hyperlink"/>
              </w:rPr>
              <w:t>9.8.</w:t>
            </w:r>
            <w:r>
              <w:rPr>
                <w:rFonts w:asciiTheme="minorHAnsi" w:eastAsiaTheme="minorEastAsia" w:hAnsiTheme="minorHAnsi" w:cstheme="minorBidi"/>
                <w:kern w:val="2"/>
                <w:sz w:val="24"/>
                <w:szCs w:val="24"/>
                <w:lang w:eastAsia="lv-LV"/>
                <w14:ligatures w14:val="standardContextual"/>
              </w:rPr>
              <w:tab/>
            </w:r>
            <w:r w:rsidRPr="004B785E">
              <w:rPr>
                <w:rStyle w:val="Hyperlink"/>
              </w:rPr>
              <w:t>Kabeļu trases un maršrutēšana</w:t>
            </w:r>
            <w:r>
              <w:rPr>
                <w:webHidden/>
              </w:rPr>
              <w:tab/>
            </w:r>
            <w:r>
              <w:rPr>
                <w:webHidden/>
              </w:rPr>
              <w:fldChar w:fldCharType="begin"/>
            </w:r>
            <w:r>
              <w:rPr>
                <w:webHidden/>
              </w:rPr>
              <w:instrText xml:space="preserve"> PAGEREF _Toc229384853 \h </w:instrText>
            </w:r>
            <w:r>
              <w:rPr>
                <w:webHidden/>
              </w:rPr>
            </w:r>
            <w:r>
              <w:rPr>
                <w:webHidden/>
              </w:rPr>
              <w:fldChar w:fldCharType="separate"/>
            </w:r>
            <w:r>
              <w:rPr>
                <w:webHidden/>
              </w:rPr>
              <w:t>50</w:t>
            </w:r>
            <w:r>
              <w:rPr>
                <w:webHidden/>
              </w:rPr>
              <w:fldChar w:fldCharType="end"/>
            </w:r>
          </w:hyperlink>
        </w:p>
        <w:p w14:paraId="448AA8D7" w14:textId="463B584B"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54" w:history="1">
            <w:r w:rsidRPr="004B785E">
              <w:rPr>
                <w:rStyle w:val="Hyperlink"/>
              </w:rPr>
              <w:t>9.9.</w:t>
            </w:r>
            <w:r>
              <w:rPr>
                <w:rFonts w:asciiTheme="minorHAnsi" w:eastAsiaTheme="minorEastAsia" w:hAnsiTheme="minorHAnsi" w:cstheme="minorBidi"/>
                <w:kern w:val="2"/>
                <w:sz w:val="24"/>
                <w:szCs w:val="24"/>
                <w:lang w:eastAsia="lv-LV"/>
                <w14:ligatures w14:val="standardContextual"/>
              </w:rPr>
              <w:tab/>
            </w:r>
            <w:r w:rsidRPr="004B785E">
              <w:rPr>
                <w:rStyle w:val="Hyperlink"/>
              </w:rPr>
              <w:t>Dokumentācija</w:t>
            </w:r>
            <w:r>
              <w:rPr>
                <w:webHidden/>
              </w:rPr>
              <w:tab/>
            </w:r>
            <w:r>
              <w:rPr>
                <w:webHidden/>
              </w:rPr>
              <w:fldChar w:fldCharType="begin"/>
            </w:r>
            <w:r>
              <w:rPr>
                <w:webHidden/>
              </w:rPr>
              <w:instrText xml:space="preserve"> PAGEREF _Toc229384854 \h </w:instrText>
            </w:r>
            <w:r>
              <w:rPr>
                <w:webHidden/>
              </w:rPr>
            </w:r>
            <w:r>
              <w:rPr>
                <w:webHidden/>
              </w:rPr>
              <w:fldChar w:fldCharType="separate"/>
            </w:r>
            <w:r>
              <w:rPr>
                <w:webHidden/>
              </w:rPr>
              <w:t>51</w:t>
            </w:r>
            <w:r>
              <w:rPr>
                <w:webHidden/>
              </w:rPr>
              <w:fldChar w:fldCharType="end"/>
            </w:r>
          </w:hyperlink>
        </w:p>
        <w:p w14:paraId="167C22DD" w14:textId="217FFF8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55" w:history="1">
            <w:r w:rsidRPr="004B785E">
              <w:rPr>
                <w:rStyle w:val="Hyperlink"/>
              </w:rPr>
              <w:t>9.10.</w:t>
            </w:r>
            <w:r>
              <w:rPr>
                <w:rFonts w:asciiTheme="minorHAnsi" w:eastAsiaTheme="minorEastAsia" w:hAnsiTheme="minorHAnsi" w:cstheme="minorBidi"/>
                <w:kern w:val="2"/>
                <w:sz w:val="24"/>
                <w:szCs w:val="24"/>
                <w:lang w:eastAsia="lv-LV"/>
                <w14:ligatures w14:val="standardContextual"/>
              </w:rPr>
              <w:tab/>
            </w:r>
            <w:r w:rsidRPr="004B785E">
              <w:rPr>
                <w:rStyle w:val="Hyperlink"/>
              </w:rPr>
              <w:t>Testēšana un nodošana</w:t>
            </w:r>
            <w:r>
              <w:rPr>
                <w:webHidden/>
              </w:rPr>
              <w:tab/>
            </w:r>
            <w:r>
              <w:rPr>
                <w:webHidden/>
              </w:rPr>
              <w:fldChar w:fldCharType="begin"/>
            </w:r>
            <w:r>
              <w:rPr>
                <w:webHidden/>
              </w:rPr>
              <w:instrText xml:space="preserve"> PAGEREF _Toc229384855 \h </w:instrText>
            </w:r>
            <w:r>
              <w:rPr>
                <w:webHidden/>
              </w:rPr>
            </w:r>
            <w:r>
              <w:rPr>
                <w:webHidden/>
              </w:rPr>
              <w:fldChar w:fldCharType="separate"/>
            </w:r>
            <w:r>
              <w:rPr>
                <w:webHidden/>
              </w:rPr>
              <w:t>51</w:t>
            </w:r>
            <w:r>
              <w:rPr>
                <w:webHidden/>
              </w:rPr>
              <w:fldChar w:fldCharType="end"/>
            </w:r>
          </w:hyperlink>
        </w:p>
        <w:p w14:paraId="33523B32" w14:textId="7A668F94" w:rsidR="00BE0D1F" w:rsidRDefault="00BE0D1F">
          <w:pPr>
            <w:pStyle w:val="TOC1"/>
            <w:rPr>
              <w:rFonts w:asciiTheme="minorHAnsi" w:eastAsiaTheme="minorEastAsia" w:hAnsiTheme="minorHAnsi" w:cstheme="minorBidi"/>
              <w:noProof/>
              <w:kern w:val="2"/>
              <w:sz w:val="24"/>
              <w:szCs w:val="24"/>
              <w:lang w:eastAsia="lv-LV"/>
              <w14:ligatures w14:val="standardContextual"/>
            </w:rPr>
          </w:pPr>
          <w:hyperlink w:anchor="_Toc229384856" w:history="1">
            <w:r w:rsidRPr="004B785E">
              <w:rPr>
                <w:rStyle w:val="Hyperlink"/>
                <w:noProof/>
              </w:rPr>
              <w:t>C.</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TEHNISKĀ APKOPE - REZERVES DAĻAS - INSTRUMENTI</w:t>
            </w:r>
            <w:r>
              <w:rPr>
                <w:noProof/>
                <w:webHidden/>
              </w:rPr>
              <w:tab/>
            </w:r>
            <w:r>
              <w:rPr>
                <w:noProof/>
                <w:webHidden/>
              </w:rPr>
              <w:fldChar w:fldCharType="begin"/>
            </w:r>
            <w:r>
              <w:rPr>
                <w:noProof/>
                <w:webHidden/>
              </w:rPr>
              <w:instrText xml:space="preserve"> PAGEREF _Toc229384856 \h </w:instrText>
            </w:r>
            <w:r>
              <w:rPr>
                <w:noProof/>
                <w:webHidden/>
              </w:rPr>
            </w:r>
            <w:r>
              <w:rPr>
                <w:noProof/>
                <w:webHidden/>
              </w:rPr>
              <w:fldChar w:fldCharType="separate"/>
            </w:r>
            <w:r>
              <w:rPr>
                <w:noProof/>
                <w:webHidden/>
              </w:rPr>
              <w:t>52</w:t>
            </w:r>
            <w:r>
              <w:rPr>
                <w:noProof/>
                <w:webHidden/>
              </w:rPr>
              <w:fldChar w:fldCharType="end"/>
            </w:r>
          </w:hyperlink>
        </w:p>
        <w:p w14:paraId="74B5CEDE" w14:textId="3339566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57" w:history="1">
            <w:r w:rsidRPr="004B785E">
              <w:rPr>
                <w:rStyle w:val="Hyperlink"/>
              </w:rPr>
              <w:t>1.</w:t>
            </w:r>
            <w:r>
              <w:rPr>
                <w:rFonts w:asciiTheme="minorHAnsi" w:eastAsiaTheme="minorEastAsia" w:hAnsiTheme="minorHAnsi" w:cstheme="minorBidi"/>
                <w:kern w:val="2"/>
                <w:sz w:val="24"/>
                <w:szCs w:val="24"/>
                <w:lang w:eastAsia="lv-LV"/>
                <w14:ligatures w14:val="standardContextual"/>
              </w:rPr>
              <w:tab/>
            </w:r>
            <w:r w:rsidRPr="004B785E">
              <w:rPr>
                <w:rStyle w:val="Hyperlink"/>
              </w:rPr>
              <w:t>Tehniskā apkope</w:t>
            </w:r>
            <w:r>
              <w:rPr>
                <w:webHidden/>
              </w:rPr>
              <w:tab/>
            </w:r>
            <w:r>
              <w:rPr>
                <w:webHidden/>
              </w:rPr>
              <w:fldChar w:fldCharType="begin"/>
            </w:r>
            <w:r>
              <w:rPr>
                <w:webHidden/>
              </w:rPr>
              <w:instrText xml:space="preserve"> PAGEREF _Toc229384857 \h </w:instrText>
            </w:r>
            <w:r>
              <w:rPr>
                <w:webHidden/>
              </w:rPr>
            </w:r>
            <w:r>
              <w:rPr>
                <w:webHidden/>
              </w:rPr>
              <w:fldChar w:fldCharType="separate"/>
            </w:r>
            <w:r>
              <w:rPr>
                <w:webHidden/>
              </w:rPr>
              <w:t>52</w:t>
            </w:r>
            <w:r>
              <w:rPr>
                <w:webHidden/>
              </w:rPr>
              <w:fldChar w:fldCharType="end"/>
            </w:r>
          </w:hyperlink>
        </w:p>
        <w:p w14:paraId="7DCE1574" w14:textId="673E32D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58" w:history="1">
            <w:r w:rsidRPr="004B785E">
              <w:rPr>
                <w:rStyle w:val="Hyperlink"/>
              </w:rPr>
              <w:t>2.</w:t>
            </w:r>
            <w:r>
              <w:rPr>
                <w:rFonts w:asciiTheme="minorHAnsi" w:eastAsiaTheme="minorEastAsia" w:hAnsiTheme="minorHAnsi" w:cstheme="minorBidi"/>
                <w:kern w:val="2"/>
                <w:sz w:val="24"/>
                <w:szCs w:val="24"/>
                <w:lang w:eastAsia="lv-LV"/>
                <w14:ligatures w14:val="standardContextual"/>
              </w:rPr>
              <w:tab/>
            </w:r>
            <w:r w:rsidRPr="004B785E">
              <w:rPr>
                <w:rStyle w:val="Hyperlink"/>
              </w:rPr>
              <w:t>Rezerves daļas</w:t>
            </w:r>
            <w:r>
              <w:rPr>
                <w:webHidden/>
              </w:rPr>
              <w:tab/>
            </w:r>
            <w:r>
              <w:rPr>
                <w:webHidden/>
              </w:rPr>
              <w:fldChar w:fldCharType="begin"/>
            </w:r>
            <w:r>
              <w:rPr>
                <w:webHidden/>
              </w:rPr>
              <w:instrText xml:space="preserve"> PAGEREF _Toc229384858 \h </w:instrText>
            </w:r>
            <w:r>
              <w:rPr>
                <w:webHidden/>
              </w:rPr>
            </w:r>
            <w:r>
              <w:rPr>
                <w:webHidden/>
              </w:rPr>
              <w:fldChar w:fldCharType="separate"/>
            </w:r>
            <w:r>
              <w:rPr>
                <w:webHidden/>
              </w:rPr>
              <w:t>52</w:t>
            </w:r>
            <w:r>
              <w:rPr>
                <w:webHidden/>
              </w:rPr>
              <w:fldChar w:fldCharType="end"/>
            </w:r>
          </w:hyperlink>
        </w:p>
        <w:p w14:paraId="6619F840" w14:textId="03DB6C0B"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59" w:history="1">
            <w:r w:rsidRPr="004B785E">
              <w:rPr>
                <w:rStyle w:val="Hyperlink"/>
                <w:noProof/>
              </w:rPr>
              <w:t>2.1. Rezerves daļas periodiskām apkopēm</w:t>
            </w:r>
            <w:r>
              <w:rPr>
                <w:noProof/>
                <w:webHidden/>
              </w:rPr>
              <w:tab/>
            </w:r>
            <w:r>
              <w:rPr>
                <w:noProof/>
                <w:webHidden/>
              </w:rPr>
              <w:fldChar w:fldCharType="begin"/>
            </w:r>
            <w:r>
              <w:rPr>
                <w:noProof/>
                <w:webHidden/>
              </w:rPr>
              <w:instrText xml:space="preserve"> PAGEREF _Toc229384859 \h </w:instrText>
            </w:r>
            <w:r>
              <w:rPr>
                <w:noProof/>
                <w:webHidden/>
              </w:rPr>
            </w:r>
            <w:r>
              <w:rPr>
                <w:noProof/>
                <w:webHidden/>
              </w:rPr>
              <w:fldChar w:fldCharType="separate"/>
            </w:r>
            <w:r>
              <w:rPr>
                <w:noProof/>
                <w:webHidden/>
              </w:rPr>
              <w:t>52</w:t>
            </w:r>
            <w:r>
              <w:rPr>
                <w:noProof/>
                <w:webHidden/>
              </w:rPr>
              <w:fldChar w:fldCharType="end"/>
            </w:r>
          </w:hyperlink>
        </w:p>
        <w:p w14:paraId="0D55ABDC" w14:textId="28D188AD"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60" w:history="1">
            <w:r w:rsidRPr="004B785E">
              <w:rPr>
                <w:rStyle w:val="Hyperlink"/>
                <w:noProof/>
              </w:rPr>
              <w:t>2.2. Rezerves daļu apgrozāmais fonds</w:t>
            </w:r>
            <w:r>
              <w:rPr>
                <w:noProof/>
                <w:webHidden/>
              </w:rPr>
              <w:tab/>
            </w:r>
            <w:r>
              <w:rPr>
                <w:noProof/>
                <w:webHidden/>
              </w:rPr>
              <w:fldChar w:fldCharType="begin"/>
            </w:r>
            <w:r>
              <w:rPr>
                <w:noProof/>
                <w:webHidden/>
              </w:rPr>
              <w:instrText xml:space="preserve"> PAGEREF _Toc229384860 \h </w:instrText>
            </w:r>
            <w:r>
              <w:rPr>
                <w:noProof/>
                <w:webHidden/>
              </w:rPr>
            </w:r>
            <w:r>
              <w:rPr>
                <w:noProof/>
                <w:webHidden/>
              </w:rPr>
              <w:fldChar w:fldCharType="separate"/>
            </w:r>
            <w:r>
              <w:rPr>
                <w:noProof/>
                <w:webHidden/>
              </w:rPr>
              <w:t>52</w:t>
            </w:r>
            <w:r>
              <w:rPr>
                <w:noProof/>
                <w:webHidden/>
              </w:rPr>
              <w:fldChar w:fldCharType="end"/>
            </w:r>
          </w:hyperlink>
        </w:p>
        <w:p w14:paraId="2AAECD06" w14:textId="6D791F88"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61" w:history="1">
            <w:r w:rsidRPr="004B785E">
              <w:rPr>
                <w:rStyle w:val="Hyperlink"/>
              </w:rPr>
              <w:t>3.</w:t>
            </w:r>
            <w:r>
              <w:rPr>
                <w:rFonts w:asciiTheme="minorHAnsi" w:eastAsiaTheme="minorEastAsia" w:hAnsiTheme="minorHAnsi" w:cstheme="minorBidi"/>
                <w:kern w:val="2"/>
                <w:sz w:val="24"/>
                <w:szCs w:val="24"/>
                <w:lang w:eastAsia="lv-LV"/>
                <w14:ligatures w14:val="standardContextual"/>
              </w:rPr>
              <w:tab/>
            </w:r>
            <w:r w:rsidRPr="004B785E">
              <w:rPr>
                <w:rStyle w:val="Hyperlink"/>
              </w:rPr>
              <w:t>Speciālie un diagnostikas instrumenti</w:t>
            </w:r>
            <w:r>
              <w:rPr>
                <w:webHidden/>
              </w:rPr>
              <w:tab/>
            </w:r>
            <w:r>
              <w:rPr>
                <w:webHidden/>
              </w:rPr>
              <w:fldChar w:fldCharType="begin"/>
            </w:r>
            <w:r>
              <w:rPr>
                <w:webHidden/>
              </w:rPr>
              <w:instrText xml:space="preserve"> PAGEREF _Toc229384861 \h </w:instrText>
            </w:r>
            <w:r>
              <w:rPr>
                <w:webHidden/>
              </w:rPr>
            </w:r>
            <w:r>
              <w:rPr>
                <w:webHidden/>
              </w:rPr>
              <w:fldChar w:fldCharType="separate"/>
            </w:r>
            <w:r>
              <w:rPr>
                <w:webHidden/>
              </w:rPr>
              <w:t>53</w:t>
            </w:r>
            <w:r>
              <w:rPr>
                <w:webHidden/>
              </w:rPr>
              <w:fldChar w:fldCharType="end"/>
            </w:r>
          </w:hyperlink>
        </w:p>
        <w:p w14:paraId="0EFC1834" w14:textId="6ADAAF86" w:rsidR="00BE0D1F" w:rsidRDefault="00BE0D1F">
          <w:pPr>
            <w:pStyle w:val="TOC1"/>
            <w:rPr>
              <w:rFonts w:asciiTheme="minorHAnsi" w:eastAsiaTheme="minorEastAsia" w:hAnsiTheme="minorHAnsi" w:cstheme="minorBidi"/>
              <w:noProof/>
              <w:kern w:val="2"/>
              <w:sz w:val="24"/>
              <w:szCs w:val="24"/>
              <w:lang w:eastAsia="lv-LV"/>
              <w14:ligatures w14:val="standardContextual"/>
            </w:rPr>
          </w:pPr>
          <w:hyperlink w:anchor="_Toc229384862" w:history="1">
            <w:r w:rsidRPr="004B785E">
              <w:rPr>
                <w:rStyle w:val="Hyperlink"/>
                <w:noProof/>
              </w:rPr>
              <w:t>D.</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DOKUMENTĀCIJA - APMĀCĪŠANA</w:t>
            </w:r>
            <w:r>
              <w:rPr>
                <w:noProof/>
                <w:webHidden/>
              </w:rPr>
              <w:tab/>
            </w:r>
            <w:r>
              <w:rPr>
                <w:noProof/>
                <w:webHidden/>
              </w:rPr>
              <w:fldChar w:fldCharType="begin"/>
            </w:r>
            <w:r>
              <w:rPr>
                <w:noProof/>
                <w:webHidden/>
              </w:rPr>
              <w:instrText xml:space="preserve"> PAGEREF _Toc229384862 \h </w:instrText>
            </w:r>
            <w:r>
              <w:rPr>
                <w:noProof/>
                <w:webHidden/>
              </w:rPr>
            </w:r>
            <w:r>
              <w:rPr>
                <w:noProof/>
                <w:webHidden/>
              </w:rPr>
              <w:fldChar w:fldCharType="separate"/>
            </w:r>
            <w:r>
              <w:rPr>
                <w:noProof/>
                <w:webHidden/>
              </w:rPr>
              <w:t>54</w:t>
            </w:r>
            <w:r>
              <w:rPr>
                <w:noProof/>
                <w:webHidden/>
              </w:rPr>
              <w:fldChar w:fldCharType="end"/>
            </w:r>
          </w:hyperlink>
        </w:p>
        <w:p w14:paraId="78393F21" w14:textId="46DB1466"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63" w:history="1">
            <w:r w:rsidRPr="004B785E">
              <w:rPr>
                <w:rStyle w:val="Hyperlink"/>
              </w:rPr>
              <w:t>1.</w:t>
            </w:r>
            <w:r>
              <w:rPr>
                <w:rFonts w:asciiTheme="minorHAnsi" w:eastAsiaTheme="minorEastAsia" w:hAnsiTheme="minorHAnsi" w:cstheme="minorBidi"/>
                <w:kern w:val="2"/>
                <w:sz w:val="24"/>
                <w:szCs w:val="24"/>
                <w:lang w:eastAsia="lv-LV"/>
                <w14:ligatures w14:val="standardContextual"/>
              </w:rPr>
              <w:tab/>
            </w:r>
            <w:r w:rsidRPr="004B785E">
              <w:rPr>
                <w:rStyle w:val="Hyperlink"/>
              </w:rPr>
              <w:t>Tehniskā dokumentācija</w:t>
            </w:r>
            <w:r>
              <w:rPr>
                <w:webHidden/>
              </w:rPr>
              <w:tab/>
            </w:r>
            <w:r>
              <w:rPr>
                <w:webHidden/>
              </w:rPr>
              <w:fldChar w:fldCharType="begin"/>
            </w:r>
            <w:r>
              <w:rPr>
                <w:webHidden/>
              </w:rPr>
              <w:instrText xml:space="preserve"> PAGEREF _Toc229384863 \h </w:instrText>
            </w:r>
            <w:r>
              <w:rPr>
                <w:webHidden/>
              </w:rPr>
            </w:r>
            <w:r>
              <w:rPr>
                <w:webHidden/>
              </w:rPr>
              <w:fldChar w:fldCharType="separate"/>
            </w:r>
            <w:r>
              <w:rPr>
                <w:webHidden/>
              </w:rPr>
              <w:t>54</w:t>
            </w:r>
            <w:r>
              <w:rPr>
                <w:webHidden/>
              </w:rPr>
              <w:fldChar w:fldCharType="end"/>
            </w:r>
          </w:hyperlink>
        </w:p>
        <w:p w14:paraId="4737D6B0" w14:textId="702E2ED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64" w:history="1">
            <w:r w:rsidRPr="004B785E">
              <w:rPr>
                <w:rStyle w:val="Hyperlink"/>
              </w:rPr>
              <w:t>2.</w:t>
            </w:r>
            <w:r>
              <w:rPr>
                <w:rFonts w:asciiTheme="minorHAnsi" w:eastAsiaTheme="minorEastAsia" w:hAnsiTheme="minorHAnsi" w:cstheme="minorBidi"/>
                <w:kern w:val="2"/>
                <w:sz w:val="24"/>
                <w:szCs w:val="24"/>
                <w:lang w:eastAsia="lv-LV"/>
                <w14:ligatures w14:val="standardContextual"/>
              </w:rPr>
              <w:tab/>
            </w:r>
            <w:r w:rsidRPr="004B785E">
              <w:rPr>
                <w:rStyle w:val="Hyperlink"/>
              </w:rPr>
              <w:t>Apmācība</w:t>
            </w:r>
            <w:r>
              <w:rPr>
                <w:webHidden/>
              </w:rPr>
              <w:tab/>
            </w:r>
            <w:r>
              <w:rPr>
                <w:webHidden/>
              </w:rPr>
              <w:fldChar w:fldCharType="begin"/>
            </w:r>
            <w:r>
              <w:rPr>
                <w:webHidden/>
              </w:rPr>
              <w:instrText xml:space="preserve"> PAGEREF _Toc229384864 \h </w:instrText>
            </w:r>
            <w:r>
              <w:rPr>
                <w:webHidden/>
              </w:rPr>
            </w:r>
            <w:r>
              <w:rPr>
                <w:webHidden/>
              </w:rPr>
              <w:fldChar w:fldCharType="separate"/>
            </w:r>
            <w:r>
              <w:rPr>
                <w:webHidden/>
              </w:rPr>
              <w:t>54</w:t>
            </w:r>
            <w:r>
              <w:rPr>
                <w:webHidden/>
              </w:rPr>
              <w:fldChar w:fldCharType="end"/>
            </w:r>
          </w:hyperlink>
        </w:p>
        <w:p w14:paraId="443407F6" w14:textId="39098B67" w:rsidR="00BE0D1F" w:rsidRDefault="00BE0D1F">
          <w:pPr>
            <w:pStyle w:val="TOC1"/>
            <w:rPr>
              <w:rFonts w:asciiTheme="minorHAnsi" w:eastAsiaTheme="minorEastAsia" w:hAnsiTheme="minorHAnsi" w:cstheme="minorBidi"/>
              <w:noProof/>
              <w:kern w:val="2"/>
              <w:sz w:val="24"/>
              <w:szCs w:val="24"/>
              <w:lang w:eastAsia="lv-LV"/>
              <w14:ligatures w14:val="standardContextual"/>
            </w:rPr>
          </w:pPr>
          <w:hyperlink w:anchor="_Toc229384865" w:history="1">
            <w:r w:rsidRPr="004B785E">
              <w:rPr>
                <w:rStyle w:val="Hyperlink"/>
                <w:noProof/>
              </w:rPr>
              <w:t>E.</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GARANTIJAS NOTEIKUMI</w:t>
            </w:r>
            <w:r>
              <w:rPr>
                <w:noProof/>
                <w:webHidden/>
              </w:rPr>
              <w:tab/>
            </w:r>
            <w:r>
              <w:rPr>
                <w:noProof/>
                <w:webHidden/>
              </w:rPr>
              <w:fldChar w:fldCharType="begin"/>
            </w:r>
            <w:r>
              <w:rPr>
                <w:noProof/>
                <w:webHidden/>
              </w:rPr>
              <w:instrText xml:space="preserve"> PAGEREF _Toc229384865 \h </w:instrText>
            </w:r>
            <w:r>
              <w:rPr>
                <w:noProof/>
                <w:webHidden/>
              </w:rPr>
            </w:r>
            <w:r>
              <w:rPr>
                <w:noProof/>
                <w:webHidden/>
              </w:rPr>
              <w:fldChar w:fldCharType="separate"/>
            </w:r>
            <w:r>
              <w:rPr>
                <w:noProof/>
                <w:webHidden/>
              </w:rPr>
              <w:t>56</w:t>
            </w:r>
            <w:r>
              <w:rPr>
                <w:noProof/>
                <w:webHidden/>
              </w:rPr>
              <w:fldChar w:fldCharType="end"/>
            </w:r>
          </w:hyperlink>
        </w:p>
        <w:p w14:paraId="1B224308" w14:textId="2D621F67"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66" w:history="1">
            <w:r w:rsidRPr="004B785E">
              <w:rPr>
                <w:rStyle w:val="Hyperlink"/>
              </w:rPr>
              <w:t>1.</w:t>
            </w:r>
            <w:r>
              <w:rPr>
                <w:rFonts w:asciiTheme="minorHAnsi" w:eastAsiaTheme="minorEastAsia" w:hAnsiTheme="minorHAnsi" w:cstheme="minorBidi"/>
                <w:kern w:val="2"/>
                <w:sz w:val="24"/>
                <w:szCs w:val="24"/>
                <w:lang w:eastAsia="lv-LV"/>
                <w14:ligatures w14:val="standardContextual"/>
              </w:rPr>
              <w:tab/>
            </w:r>
            <w:r w:rsidRPr="004B785E">
              <w:rPr>
                <w:rStyle w:val="Hyperlink"/>
              </w:rPr>
              <w:t>Vispārīgie noteikumi</w:t>
            </w:r>
            <w:r>
              <w:rPr>
                <w:webHidden/>
              </w:rPr>
              <w:tab/>
            </w:r>
            <w:r>
              <w:rPr>
                <w:webHidden/>
              </w:rPr>
              <w:fldChar w:fldCharType="begin"/>
            </w:r>
            <w:r>
              <w:rPr>
                <w:webHidden/>
              </w:rPr>
              <w:instrText xml:space="preserve"> PAGEREF _Toc229384866 \h </w:instrText>
            </w:r>
            <w:r>
              <w:rPr>
                <w:webHidden/>
              </w:rPr>
            </w:r>
            <w:r>
              <w:rPr>
                <w:webHidden/>
              </w:rPr>
              <w:fldChar w:fldCharType="separate"/>
            </w:r>
            <w:r>
              <w:rPr>
                <w:webHidden/>
              </w:rPr>
              <w:t>56</w:t>
            </w:r>
            <w:r>
              <w:rPr>
                <w:webHidden/>
              </w:rPr>
              <w:fldChar w:fldCharType="end"/>
            </w:r>
          </w:hyperlink>
        </w:p>
        <w:p w14:paraId="0C725B82" w14:textId="5B45EFF7"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67" w:history="1">
            <w:r w:rsidRPr="004B785E">
              <w:rPr>
                <w:rStyle w:val="Hyperlink"/>
              </w:rPr>
              <w:t>2.</w:t>
            </w:r>
            <w:r>
              <w:rPr>
                <w:rFonts w:asciiTheme="minorHAnsi" w:eastAsiaTheme="minorEastAsia" w:hAnsiTheme="minorHAnsi" w:cstheme="minorBidi"/>
                <w:kern w:val="2"/>
                <w:sz w:val="24"/>
                <w:szCs w:val="24"/>
                <w:lang w:eastAsia="lv-LV"/>
                <w14:ligatures w14:val="standardContextual"/>
              </w:rPr>
              <w:tab/>
            </w:r>
            <w:r w:rsidRPr="004B785E">
              <w:rPr>
                <w:rStyle w:val="Hyperlink"/>
              </w:rPr>
              <w:t>Garantijas termiņi</w:t>
            </w:r>
            <w:r>
              <w:rPr>
                <w:webHidden/>
              </w:rPr>
              <w:tab/>
            </w:r>
            <w:r>
              <w:rPr>
                <w:webHidden/>
              </w:rPr>
              <w:fldChar w:fldCharType="begin"/>
            </w:r>
            <w:r>
              <w:rPr>
                <w:webHidden/>
              </w:rPr>
              <w:instrText xml:space="preserve"> PAGEREF _Toc229384867 \h </w:instrText>
            </w:r>
            <w:r>
              <w:rPr>
                <w:webHidden/>
              </w:rPr>
            </w:r>
            <w:r>
              <w:rPr>
                <w:webHidden/>
              </w:rPr>
              <w:fldChar w:fldCharType="separate"/>
            </w:r>
            <w:r>
              <w:rPr>
                <w:webHidden/>
              </w:rPr>
              <w:t>56</w:t>
            </w:r>
            <w:r>
              <w:rPr>
                <w:webHidden/>
              </w:rPr>
              <w:fldChar w:fldCharType="end"/>
            </w:r>
          </w:hyperlink>
        </w:p>
        <w:p w14:paraId="1A2D3649" w14:textId="02D09B87"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68" w:history="1">
            <w:r w:rsidRPr="004B785E">
              <w:rPr>
                <w:rStyle w:val="Hyperlink"/>
                <w:noProof/>
              </w:rPr>
              <w:t>2.1.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Transportlīdzekļa pamata garantija</w:t>
            </w:r>
            <w:r>
              <w:rPr>
                <w:noProof/>
                <w:webHidden/>
              </w:rPr>
              <w:tab/>
            </w:r>
            <w:r>
              <w:rPr>
                <w:noProof/>
                <w:webHidden/>
              </w:rPr>
              <w:fldChar w:fldCharType="begin"/>
            </w:r>
            <w:r>
              <w:rPr>
                <w:noProof/>
                <w:webHidden/>
              </w:rPr>
              <w:instrText xml:space="preserve"> PAGEREF _Toc229384868 \h </w:instrText>
            </w:r>
            <w:r>
              <w:rPr>
                <w:noProof/>
                <w:webHidden/>
              </w:rPr>
            </w:r>
            <w:r>
              <w:rPr>
                <w:noProof/>
                <w:webHidden/>
              </w:rPr>
              <w:fldChar w:fldCharType="separate"/>
            </w:r>
            <w:r>
              <w:rPr>
                <w:noProof/>
                <w:webHidden/>
              </w:rPr>
              <w:t>56</w:t>
            </w:r>
            <w:r>
              <w:rPr>
                <w:noProof/>
                <w:webHidden/>
              </w:rPr>
              <w:fldChar w:fldCharType="end"/>
            </w:r>
          </w:hyperlink>
        </w:p>
        <w:p w14:paraId="538860DD" w14:textId="392AABE5"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69" w:history="1">
            <w:r w:rsidRPr="004B785E">
              <w:rPr>
                <w:rStyle w:val="Hyperlink"/>
                <w:noProof/>
              </w:rPr>
              <w:t>2.2.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Vilces akumulatoru baterijas garantija</w:t>
            </w:r>
            <w:r>
              <w:rPr>
                <w:noProof/>
                <w:webHidden/>
              </w:rPr>
              <w:tab/>
            </w:r>
            <w:r>
              <w:rPr>
                <w:noProof/>
                <w:webHidden/>
              </w:rPr>
              <w:fldChar w:fldCharType="begin"/>
            </w:r>
            <w:r>
              <w:rPr>
                <w:noProof/>
                <w:webHidden/>
              </w:rPr>
              <w:instrText xml:space="preserve"> PAGEREF _Toc229384869 \h </w:instrText>
            </w:r>
            <w:r>
              <w:rPr>
                <w:noProof/>
                <w:webHidden/>
              </w:rPr>
            </w:r>
            <w:r>
              <w:rPr>
                <w:noProof/>
                <w:webHidden/>
              </w:rPr>
              <w:fldChar w:fldCharType="separate"/>
            </w:r>
            <w:r>
              <w:rPr>
                <w:noProof/>
                <w:webHidden/>
              </w:rPr>
              <w:t>56</w:t>
            </w:r>
            <w:r>
              <w:rPr>
                <w:noProof/>
                <w:webHidden/>
              </w:rPr>
              <w:fldChar w:fldCharType="end"/>
            </w:r>
          </w:hyperlink>
        </w:p>
        <w:p w14:paraId="31F8F007" w14:textId="6FF94D1D"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70" w:history="1">
            <w:r w:rsidRPr="004B785E">
              <w:rPr>
                <w:rStyle w:val="Hyperlink"/>
                <w:noProof/>
              </w:rPr>
              <w:t>2.3.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Virsbūves garantija pret koroziju</w:t>
            </w:r>
            <w:r>
              <w:rPr>
                <w:noProof/>
                <w:webHidden/>
              </w:rPr>
              <w:tab/>
            </w:r>
            <w:r>
              <w:rPr>
                <w:noProof/>
                <w:webHidden/>
              </w:rPr>
              <w:fldChar w:fldCharType="begin"/>
            </w:r>
            <w:r>
              <w:rPr>
                <w:noProof/>
                <w:webHidden/>
              </w:rPr>
              <w:instrText xml:space="preserve"> PAGEREF _Toc229384870 \h </w:instrText>
            </w:r>
            <w:r>
              <w:rPr>
                <w:noProof/>
                <w:webHidden/>
              </w:rPr>
            </w:r>
            <w:r>
              <w:rPr>
                <w:noProof/>
                <w:webHidden/>
              </w:rPr>
              <w:fldChar w:fldCharType="separate"/>
            </w:r>
            <w:r>
              <w:rPr>
                <w:noProof/>
                <w:webHidden/>
              </w:rPr>
              <w:t>56</w:t>
            </w:r>
            <w:r>
              <w:rPr>
                <w:noProof/>
                <w:webHidden/>
              </w:rPr>
              <w:fldChar w:fldCharType="end"/>
            </w:r>
          </w:hyperlink>
        </w:p>
        <w:p w14:paraId="361D0C0B" w14:textId="6F1C9168"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71" w:history="1">
            <w:r w:rsidRPr="004B785E">
              <w:rPr>
                <w:rStyle w:val="Hyperlink"/>
                <w:noProof/>
              </w:rPr>
              <w:t>2.4.</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Diagnostikas programmatūras un servisa datu garantija</w:t>
            </w:r>
            <w:r>
              <w:rPr>
                <w:noProof/>
                <w:webHidden/>
              </w:rPr>
              <w:tab/>
            </w:r>
            <w:r>
              <w:rPr>
                <w:noProof/>
                <w:webHidden/>
              </w:rPr>
              <w:fldChar w:fldCharType="begin"/>
            </w:r>
            <w:r>
              <w:rPr>
                <w:noProof/>
                <w:webHidden/>
              </w:rPr>
              <w:instrText xml:space="preserve"> PAGEREF _Toc229384871 \h </w:instrText>
            </w:r>
            <w:r>
              <w:rPr>
                <w:noProof/>
                <w:webHidden/>
              </w:rPr>
            </w:r>
            <w:r>
              <w:rPr>
                <w:noProof/>
                <w:webHidden/>
              </w:rPr>
              <w:fldChar w:fldCharType="separate"/>
            </w:r>
            <w:r>
              <w:rPr>
                <w:noProof/>
                <w:webHidden/>
              </w:rPr>
              <w:t>56</w:t>
            </w:r>
            <w:r>
              <w:rPr>
                <w:noProof/>
                <w:webHidden/>
              </w:rPr>
              <w:fldChar w:fldCharType="end"/>
            </w:r>
          </w:hyperlink>
        </w:p>
        <w:p w14:paraId="1363D120" w14:textId="3167E655"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72" w:history="1">
            <w:r w:rsidRPr="004B785E">
              <w:rPr>
                <w:rStyle w:val="Hyperlink"/>
              </w:rPr>
              <w:t>3.</w:t>
            </w:r>
            <w:r>
              <w:rPr>
                <w:rFonts w:asciiTheme="minorHAnsi" w:eastAsiaTheme="minorEastAsia" w:hAnsiTheme="minorHAnsi" w:cstheme="minorBidi"/>
                <w:kern w:val="2"/>
                <w:sz w:val="24"/>
                <w:szCs w:val="24"/>
                <w:lang w:eastAsia="lv-LV"/>
                <w14:ligatures w14:val="standardContextual"/>
              </w:rPr>
              <w:tab/>
            </w:r>
            <w:r w:rsidRPr="004B785E">
              <w:rPr>
                <w:rStyle w:val="Hyperlink"/>
              </w:rPr>
              <w:t>Defektu diagnostika un novēršana</w:t>
            </w:r>
            <w:r>
              <w:rPr>
                <w:webHidden/>
              </w:rPr>
              <w:tab/>
            </w:r>
            <w:r>
              <w:rPr>
                <w:webHidden/>
              </w:rPr>
              <w:fldChar w:fldCharType="begin"/>
            </w:r>
            <w:r>
              <w:rPr>
                <w:webHidden/>
              </w:rPr>
              <w:instrText xml:space="preserve"> PAGEREF _Toc229384872 \h </w:instrText>
            </w:r>
            <w:r>
              <w:rPr>
                <w:webHidden/>
              </w:rPr>
            </w:r>
            <w:r>
              <w:rPr>
                <w:webHidden/>
              </w:rPr>
              <w:fldChar w:fldCharType="separate"/>
            </w:r>
            <w:r>
              <w:rPr>
                <w:webHidden/>
              </w:rPr>
              <w:t>57</w:t>
            </w:r>
            <w:r>
              <w:rPr>
                <w:webHidden/>
              </w:rPr>
              <w:fldChar w:fldCharType="end"/>
            </w:r>
          </w:hyperlink>
        </w:p>
        <w:p w14:paraId="775A64E8" w14:textId="59221820"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73" w:history="1">
            <w:r w:rsidRPr="004B785E">
              <w:rPr>
                <w:rStyle w:val="Hyperlink"/>
              </w:rPr>
              <w:t>4.</w:t>
            </w:r>
            <w:r>
              <w:rPr>
                <w:rFonts w:asciiTheme="minorHAnsi" w:eastAsiaTheme="minorEastAsia" w:hAnsiTheme="minorHAnsi" w:cstheme="minorBidi"/>
                <w:kern w:val="2"/>
                <w:sz w:val="24"/>
                <w:szCs w:val="24"/>
                <w:lang w:eastAsia="lv-LV"/>
                <w14:ligatures w14:val="standardContextual"/>
              </w:rPr>
              <w:tab/>
            </w:r>
            <w:r w:rsidRPr="004B785E">
              <w:rPr>
                <w:rStyle w:val="Hyperlink"/>
              </w:rPr>
              <w:t>Pircēja autorizācija</w:t>
            </w:r>
            <w:r>
              <w:rPr>
                <w:webHidden/>
              </w:rPr>
              <w:tab/>
            </w:r>
            <w:r>
              <w:rPr>
                <w:webHidden/>
              </w:rPr>
              <w:fldChar w:fldCharType="begin"/>
            </w:r>
            <w:r>
              <w:rPr>
                <w:webHidden/>
              </w:rPr>
              <w:instrText xml:space="preserve"> PAGEREF _Toc229384873 \h </w:instrText>
            </w:r>
            <w:r>
              <w:rPr>
                <w:webHidden/>
              </w:rPr>
            </w:r>
            <w:r>
              <w:rPr>
                <w:webHidden/>
              </w:rPr>
              <w:fldChar w:fldCharType="separate"/>
            </w:r>
            <w:r>
              <w:rPr>
                <w:webHidden/>
              </w:rPr>
              <w:t>57</w:t>
            </w:r>
            <w:r>
              <w:rPr>
                <w:webHidden/>
              </w:rPr>
              <w:fldChar w:fldCharType="end"/>
            </w:r>
          </w:hyperlink>
        </w:p>
        <w:p w14:paraId="61DDFF88" w14:textId="225983AD"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74" w:history="1">
            <w:r w:rsidRPr="004B785E">
              <w:rPr>
                <w:rStyle w:val="Hyperlink"/>
              </w:rPr>
              <w:t>5.</w:t>
            </w:r>
            <w:r>
              <w:rPr>
                <w:rFonts w:asciiTheme="minorHAnsi" w:eastAsiaTheme="minorEastAsia" w:hAnsiTheme="minorHAnsi" w:cstheme="minorBidi"/>
                <w:kern w:val="2"/>
                <w:sz w:val="24"/>
                <w:szCs w:val="24"/>
                <w:lang w:eastAsia="lv-LV"/>
                <w14:ligatures w14:val="standardContextual"/>
              </w:rPr>
              <w:tab/>
            </w:r>
            <w:r w:rsidRPr="004B785E">
              <w:rPr>
                <w:rStyle w:val="Hyperlink"/>
              </w:rPr>
              <w:t>Sērijas defekts</w:t>
            </w:r>
            <w:r>
              <w:rPr>
                <w:webHidden/>
              </w:rPr>
              <w:tab/>
            </w:r>
            <w:r>
              <w:rPr>
                <w:webHidden/>
              </w:rPr>
              <w:fldChar w:fldCharType="begin"/>
            </w:r>
            <w:r>
              <w:rPr>
                <w:webHidden/>
              </w:rPr>
              <w:instrText xml:space="preserve"> PAGEREF _Toc229384874 \h </w:instrText>
            </w:r>
            <w:r>
              <w:rPr>
                <w:webHidden/>
              </w:rPr>
            </w:r>
            <w:r>
              <w:rPr>
                <w:webHidden/>
              </w:rPr>
              <w:fldChar w:fldCharType="separate"/>
            </w:r>
            <w:r>
              <w:rPr>
                <w:webHidden/>
              </w:rPr>
              <w:t>57</w:t>
            </w:r>
            <w:r>
              <w:rPr>
                <w:webHidden/>
              </w:rPr>
              <w:fldChar w:fldCharType="end"/>
            </w:r>
          </w:hyperlink>
        </w:p>
        <w:p w14:paraId="1CA0E9F0" w14:textId="00502C46"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75" w:history="1">
            <w:r w:rsidRPr="004B785E">
              <w:rPr>
                <w:rStyle w:val="Hyperlink"/>
              </w:rPr>
              <w:t>6.</w:t>
            </w:r>
            <w:r>
              <w:rPr>
                <w:rFonts w:asciiTheme="minorHAnsi" w:eastAsiaTheme="minorEastAsia" w:hAnsiTheme="minorHAnsi" w:cstheme="minorBidi"/>
                <w:kern w:val="2"/>
                <w:sz w:val="24"/>
                <w:szCs w:val="24"/>
                <w:lang w:eastAsia="lv-LV"/>
                <w14:ligatures w14:val="standardContextual"/>
              </w:rPr>
              <w:tab/>
            </w:r>
            <w:r w:rsidRPr="004B785E">
              <w:rPr>
                <w:rStyle w:val="Hyperlink"/>
              </w:rPr>
              <w:t>Neizpildes līgumsods</w:t>
            </w:r>
            <w:r>
              <w:rPr>
                <w:webHidden/>
              </w:rPr>
              <w:tab/>
            </w:r>
            <w:r>
              <w:rPr>
                <w:webHidden/>
              </w:rPr>
              <w:fldChar w:fldCharType="begin"/>
            </w:r>
            <w:r>
              <w:rPr>
                <w:webHidden/>
              </w:rPr>
              <w:instrText xml:space="preserve"> PAGEREF _Toc229384875 \h </w:instrText>
            </w:r>
            <w:r>
              <w:rPr>
                <w:webHidden/>
              </w:rPr>
            </w:r>
            <w:r>
              <w:rPr>
                <w:webHidden/>
              </w:rPr>
              <w:fldChar w:fldCharType="separate"/>
            </w:r>
            <w:r>
              <w:rPr>
                <w:webHidden/>
              </w:rPr>
              <w:t>58</w:t>
            </w:r>
            <w:r>
              <w:rPr>
                <w:webHidden/>
              </w:rPr>
              <w:fldChar w:fldCharType="end"/>
            </w:r>
          </w:hyperlink>
        </w:p>
        <w:p w14:paraId="643B5462" w14:textId="2889422E" w:rsidR="00BE0D1F" w:rsidRDefault="00BE0D1F">
          <w:pPr>
            <w:pStyle w:val="TOC1"/>
            <w:rPr>
              <w:rFonts w:asciiTheme="minorHAnsi" w:eastAsiaTheme="minorEastAsia" w:hAnsiTheme="minorHAnsi" w:cstheme="minorBidi"/>
              <w:noProof/>
              <w:kern w:val="2"/>
              <w:sz w:val="24"/>
              <w:szCs w:val="24"/>
              <w:lang w:eastAsia="lv-LV"/>
              <w14:ligatures w14:val="standardContextual"/>
            </w:rPr>
          </w:pPr>
          <w:hyperlink w:anchor="_Toc229384876" w:history="1">
            <w:r w:rsidRPr="004B785E">
              <w:rPr>
                <w:rStyle w:val="Hyperlink"/>
                <w:noProof/>
              </w:rPr>
              <w:t>F.</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KIBERDROŠĪBA</w:t>
            </w:r>
            <w:r>
              <w:rPr>
                <w:noProof/>
                <w:webHidden/>
              </w:rPr>
              <w:tab/>
            </w:r>
            <w:r>
              <w:rPr>
                <w:noProof/>
                <w:webHidden/>
              </w:rPr>
              <w:fldChar w:fldCharType="begin"/>
            </w:r>
            <w:r>
              <w:rPr>
                <w:noProof/>
                <w:webHidden/>
              </w:rPr>
              <w:instrText xml:space="preserve"> PAGEREF _Toc229384876 \h </w:instrText>
            </w:r>
            <w:r>
              <w:rPr>
                <w:noProof/>
                <w:webHidden/>
              </w:rPr>
            </w:r>
            <w:r>
              <w:rPr>
                <w:noProof/>
                <w:webHidden/>
              </w:rPr>
              <w:fldChar w:fldCharType="separate"/>
            </w:r>
            <w:r>
              <w:rPr>
                <w:noProof/>
                <w:webHidden/>
              </w:rPr>
              <w:t>59</w:t>
            </w:r>
            <w:r>
              <w:rPr>
                <w:noProof/>
                <w:webHidden/>
              </w:rPr>
              <w:fldChar w:fldCharType="end"/>
            </w:r>
          </w:hyperlink>
        </w:p>
        <w:p w14:paraId="53211648" w14:textId="42BC7C0A"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77" w:history="1">
            <w:r w:rsidRPr="004B785E">
              <w:rPr>
                <w:rStyle w:val="Hyperlink"/>
              </w:rPr>
              <w:t>1.</w:t>
            </w:r>
            <w:r>
              <w:rPr>
                <w:rFonts w:asciiTheme="minorHAnsi" w:eastAsiaTheme="minorEastAsia" w:hAnsiTheme="minorHAnsi" w:cstheme="minorBidi"/>
                <w:kern w:val="2"/>
                <w:sz w:val="24"/>
                <w:szCs w:val="24"/>
                <w:lang w:eastAsia="lv-LV"/>
                <w14:ligatures w14:val="standardContextual"/>
              </w:rPr>
              <w:tab/>
            </w:r>
            <w:r w:rsidRPr="004B785E">
              <w:rPr>
                <w:rStyle w:val="Hyperlink"/>
              </w:rPr>
              <w:t>Transportlīdzekļa kiberdrošība</w:t>
            </w:r>
            <w:r>
              <w:rPr>
                <w:webHidden/>
              </w:rPr>
              <w:tab/>
            </w:r>
            <w:r>
              <w:rPr>
                <w:webHidden/>
              </w:rPr>
              <w:fldChar w:fldCharType="begin"/>
            </w:r>
            <w:r>
              <w:rPr>
                <w:webHidden/>
              </w:rPr>
              <w:instrText xml:space="preserve"> PAGEREF _Toc229384877 \h </w:instrText>
            </w:r>
            <w:r>
              <w:rPr>
                <w:webHidden/>
              </w:rPr>
            </w:r>
            <w:r>
              <w:rPr>
                <w:webHidden/>
              </w:rPr>
              <w:fldChar w:fldCharType="separate"/>
            </w:r>
            <w:r>
              <w:rPr>
                <w:webHidden/>
              </w:rPr>
              <w:t>59</w:t>
            </w:r>
            <w:r>
              <w:rPr>
                <w:webHidden/>
              </w:rPr>
              <w:fldChar w:fldCharType="end"/>
            </w:r>
          </w:hyperlink>
        </w:p>
        <w:p w14:paraId="3760AA77" w14:textId="20FAF14E"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78" w:history="1">
            <w:r w:rsidRPr="004B785E">
              <w:rPr>
                <w:rStyle w:val="Hyperlink"/>
              </w:rPr>
              <w:t>2.</w:t>
            </w:r>
            <w:r>
              <w:rPr>
                <w:rFonts w:asciiTheme="minorHAnsi" w:eastAsiaTheme="minorEastAsia" w:hAnsiTheme="minorHAnsi" w:cstheme="minorBidi"/>
                <w:kern w:val="2"/>
                <w:sz w:val="24"/>
                <w:szCs w:val="24"/>
                <w:lang w:eastAsia="lv-LV"/>
                <w14:ligatures w14:val="standardContextual"/>
              </w:rPr>
              <w:tab/>
            </w:r>
            <w:r w:rsidRPr="004B785E">
              <w:rPr>
                <w:rStyle w:val="Hyperlink"/>
              </w:rPr>
              <w:t>Saskarnes drošība ar Pasūtītāja informācijas sistēmām</w:t>
            </w:r>
            <w:r>
              <w:rPr>
                <w:webHidden/>
              </w:rPr>
              <w:tab/>
            </w:r>
            <w:r>
              <w:rPr>
                <w:webHidden/>
              </w:rPr>
              <w:fldChar w:fldCharType="begin"/>
            </w:r>
            <w:r>
              <w:rPr>
                <w:webHidden/>
              </w:rPr>
              <w:instrText xml:space="preserve"> PAGEREF _Toc229384878 \h </w:instrText>
            </w:r>
            <w:r>
              <w:rPr>
                <w:webHidden/>
              </w:rPr>
            </w:r>
            <w:r>
              <w:rPr>
                <w:webHidden/>
              </w:rPr>
              <w:fldChar w:fldCharType="separate"/>
            </w:r>
            <w:r>
              <w:rPr>
                <w:webHidden/>
              </w:rPr>
              <w:t>59</w:t>
            </w:r>
            <w:r>
              <w:rPr>
                <w:webHidden/>
              </w:rPr>
              <w:fldChar w:fldCharType="end"/>
            </w:r>
          </w:hyperlink>
        </w:p>
        <w:p w14:paraId="127856B3" w14:textId="0CA50B19"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79" w:history="1">
            <w:r w:rsidRPr="004B785E">
              <w:rPr>
                <w:rStyle w:val="Hyperlink"/>
              </w:rPr>
              <w:t>3.</w:t>
            </w:r>
            <w:r>
              <w:rPr>
                <w:rFonts w:asciiTheme="minorHAnsi" w:eastAsiaTheme="minorEastAsia" w:hAnsiTheme="minorHAnsi" w:cstheme="minorBidi"/>
                <w:kern w:val="2"/>
                <w:sz w:val="24"/>
                <w:szCs w:val="24"/>
                <w:lang w:eastAsia="lv-LV"/>
                <w14:ligatures w14:val="standardContextual"/>
              </w:rPr>
              <w:tab/>
            </w:r>
            <w:r w:rsidRPr="004B785E">
              <w:rPr>
                <w:rStyle w:val="Hyperlink"/>
              </w:rPr>
              <w:t>Kiberdrošības prasības transportlīdzekļu informācijas sistēmām un IKT resursiem.</w:t>
            </w:r>
            <w:r>
              <w:rPr>
                <w:webHidden/>
              </w:rPr>
              <w:tab/>
            </w:r>
            <w:r>
              <w:rPr>
                <w:webHidden/>
              </w:rPr>
              <w:fldChar w:fldCharType="begin"/>
            </w:r>
            <w:r>
              <w:rPr>
                <w:webHidden/>
              </w:rPr>
              <w:instrText xml:space="preserve"> PAGEREF _Toc229384879 \h </w:instrText>
            </w:r>
            <w:r>
              <w:rPr>
                <w:webHidden/>
              </w:rPr>
            </w:r>
            <w:r>
              <w:rPr>
                <w:webHidden/>
              </w:rPr>
              <w:fldChar w:fldCharType="separate"/>
            </w:r>
            <w:r>
              <w:rPr>
                <w:webHidden/>
              </w:rPr>
              <w:t>59</w:t>
            </w:r>
            <w:r>
              <w:rPr>
                <w:webHidden/>
              </w:rPr>
              <w:fldChar w:fldCharType="end"/>
            </w:r>
          </w:hyperlink>
        </w:p>
        <w:p w14:paraId="2DA2BEBC" w14:textId="5A9A2531"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0" w:history="1">
            <w:r w:rsidRPr="004B785E">
              <w:rPr>
                <w:rStyle w:val="Hyperlink"/>
                <w:noProof/>
              </w:rPr>
              <w:t>3.1.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Datu pārraide un glabāšana</w:t>
            </w:r>
            <w:r>
              <w:rPr>
                <w:noProof/>
                <w:webHidden/>
              </w:rPr>
              <w:tab/>
            </w:r>
            <w:r>
              <w:rPr>
                <w:noProof/>
                <w:webHidden/>
              </w:rPr>
              <w:fldChar w:fldCharType="begin"/>
            </w:r>
            <w:r>
              <w:rPr>
                <w:noProof/>
                <w:webHidden/>
              </w:rPr>
              <w:instrText xml:space="preserve"> PAGEREF _Toc229384880 \h </w:instrText>
            </w:r>
            <w:r>
              <w:rPr>
                <w:noProof/>
                <w:webHidden/>
              </w:rPr>
            </w:r>
            <w:r>
              <w:rPr>
                <w:noProof/>
                <w:webHidden/>
              </w:rPr>
              <w:fldChar w:fldCharType="separate"/>
            </w:r>
            <w:r>
              <w:rPr>
                <w:noProof/>
                <w:webHidden/>
              </w:rPr>
              <w:t>59</w:t>
            </w:r>
            <w:r>
              <w:rPr>
                <w:noProof/>
                <w:webHidden/>
              </w:rPr>
              <w:fldChar w:fldCharType="end"/>
            </w:r>
          </w:hyperlink>
        </w:p>
        <w:p w14:paraId="577C047E" w14:textId="7E63A4DD"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1" w:history="1">
            <w:r w:rsidRPr="004B785E">
              <w:rPr>
                <w:rStyle w:val="Hyperlink"/>
                <w:noProof/>
              </w:rPr>
              <w:t>3.2.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Uzraudzības nodrošināšana</w:t>
            </w:r>
            <w:r>
              <w:rPr>
                <w:noProof/>
                <w:webHidden/>
              </w:rPr>
              <w:tab/>
            </w:r>
            <w:r>
              <w:rPr>
                <w:noProof/>
                <w:webHidden/>
              </w:rPr>
              <w:fldChar w:fldCharType="begin"/>
            </w:r>
            <w:r>
              <w:rPr>
                <w:noProof/>
                <w:webHidden/>
              </w:rPr>
              <w:instrText xml:space="preserve"> PAGEREF _Toc229384881 \h </w:instrText>
            </w:r>
            <w:r>
              <w:rPr>
                <w:noProof/>
                <w:webHidden/>
              </w:rPr>
            </w:r>
            <w:r>
              <w:rPr>
                <w:noProof/>
                <w:webHidden/>
              </w:rPr>
              <w:fldChar w:fldCharType="separate"/>
            </w:r>
            <w:r>
              <w:rPr>
                <w:noProof/>
                <w:webHidden/>
              </w:rPr>
              <w:t>59</w:t>
            </w:r>
            <w:r>
              <w:rPr>
                <w:noProof/>
                <w:webHidden/>
              </w:rPr>
              <w:fldChar w:fldCharType="end"/>
            </w:r>
          </w:hyperlink>
        </w:p>
        <w:p w14:paraId="4BC53994" w14:textId="7C11723D"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2" w:history="1">
            <w:r w:rsidRPr="004B785E">
              <w:rPr>
                <w:rStyle w:val="Hyperlink"/>
                <w:noProof/>
              </w:rPr>
              <w:t>3.3.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Kiberincidentu pārvaldība</w:t>
            </w:r>
            <w:r>
              <w:rPr>
                <w:noProof/>
                <w:webHidden/>
              </w:rPr>
              <w:tab/>
            </w:r>
            <w:r>
              <w:rPr>
                <w:noProof/>
                <w:webHidden/>
              </w:rPr>
              <w:fldChar w:fldCharType="begin"/>
            </w:r>
            <w:r>
              <w:rPr>
                <w:noProof/>
                <w:webHidden/>
              </w:rPr>
              <w:instrText xml:space="preserve"> PAGEREF _Toc229384882 \h </w:instrText>
            </w:r>
            <w:r>
              <w:rPr>
                <w:noProof/>
                <w:webHidden/>
              </w:rPr>
            </w:r>
            <w:r>
              <w:rPr>
                <w:noProof/>
                <w:webHidden/>
              </w:rPr>
              <w:fldChar w:fldCharType="separate"/>
            </w:r>
            <w:r>
              <w:rPr>
                <w:noProof/>
                <w:webHidden/>
              </w:rPr>
              <w:t>60</w:t>
            </w:r>
            <w:r>
              <w:rPr>
                <w:noProof/>
                <w:webHidden/>
              </w:rPr>
              <w:fldChar w:fldCharType="end"/>
            </w:r>
          </w:hyperlink>
        </w:p>
        <w:p w14:paraId="683EBA81" w14:textId="14DBB1A4"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3" w:history="1">
            <w:r w:rsidRPr="004B785E">
              <w:rPr>
                <w:rStyle w:val="Hyperlink"/>
                <w:noProof/>
              </w:rPr>
              <w:t>3.4.</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Apakšuzņēmēju un sadarbības partneru informēšana</w:t>
            </w:r>
            <w:r>
              <w:rPr>
                <w:noProof/>
                <w:webHidden/>
              </w:rPr>
              <w:tab/>
            </w:r>
            <w:r>
              <w:rPr>
                <w:noProof/>
                <w:webHidden/>
              </w:rPr>
              <w:fldChar w:fldCharType="begin"/>
            </w:r>
            <w:r>
              <w:rPr>
                <w:noProof/>
                <w:webHidden/>
              </w:rPr>
              <w:instrText xml:space="preserve"> PAGEREF _Toc229384883 \h </w:instrText>
            </w:r>
            <w:r>
              <w:rPr>
                <w:noProof/>
                <w:webHidden/>
              </w:rPr>
            </w:r>
            <w:r>
              <w:rPr>
                <w:noProof/>
                <w:webHidden/>
              </w:rPr>
              <w:fldChar w:fldCharType="separate"/>
            </w:r>
            <w:r>
              <w:rPr>
                <w:noProof/>
                <w:webHidden/>
              </w:rPr>
              <w:t>60</w:t>
            </w:r>
            <w:r>
              <w:rPr>
                <w:noProof/>
                <w:webHidden/>
              </w:rPr>
              <w:fldChar w:fldCharType="end"/>
            </w:r>
          </w:hyperlink>
        </w:p>
        <w:p w14:paraId="4985DB9A" w14:textId="2231C48B"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4" w:history="1">
            <w:r w:rsidRPr="004B785E">
              <w:rPr>
                <w:rStyle w:val="Hyperlink"/>
                <w:noProof/>
              </w:rPr>
              <w:t>3.5.</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Konfidencialitāte</w:t>
            </w:r>
            <w:r>
              <w:rPr>
                <w:noProof/>
                <w:webHidden/>
              </w:rPr>
              <w:tab/>
            </w:r>
            <w:r>
              <w:rPr>
                <w:noProof/>
                <w:webHidden/>
              </w:rPr>
              <w:fldChar w:fldCharType="begin"/>
            </w:r>
            <w:r>
              <w:rPr>
                <w:noProof/>
                <w:webHidden/>
              </w:rPr>
              <w:instrText xml:space="preserve"> PAGEREF _Toc229384884 \h </w:instrText>
            </w:r>
            <w:r>
              <w:rPr>
                <w:noProof/>
                <w:webHidden/>
              </w:rPr>
            </w:r>
            <w:r>
              <w:rPr>
                <w:noProof/>
                <w:webHidden/>
              </w:rPr>
              <w:fldChar w:fldCharType="separate"/>
            </w:r>
            <w:r>
              <w:rPr>
                <w:noProof/>
                <w:webHidden/>
              </w:rPr>
              <w:t>60</w:t>
            </w:r>
            <w:r>
              <w:rPr>
                <w:noProof/>
                <w:webHidden/>
              </w:rPr>
              <w:fldChar w:fldCharType="end"/>
            </w:r>
          </w:hyperlink>
        </w:p>
        <w:p w14:paraId="2F467CA3" w14:textId="4613CFE4"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5" w:history="1">
            <w:r w:rsidRPr="004B785E">
              <w:rPr>
                <w:rStyle w:val="Hyperlink"/>
                <w:noProof/>
              </w:rPr>
              <w:t>3.6.</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Drošības pārbaudes un ievainojamību skenēšana</w:t>
            </w:r>
            <w:r>
              <w:rPr>
                <w:noProof/>
                <w:webHidden/>
              </w:rPr>
              <w:tab/>
            </w:r>
            <w:r>
              <w:rPr>
                <w:noProof/>
                <w:webHidden/>
              </w:rPr>
              <w:fldChar w:fldCharType="begin"/>
            </w:r>
            <w:r>
              <w:rPr>
                <w:noProof/>
                <w:webHidden/>
              </w:rPr>
              <w:instrText xml:space="preserve"> PAGEREF _Toc229384885 \h </w:instrText>
            </w:r>
            <w:r>
              <w:rPr>
                <w:noProof/>
                <w:webHidden/>
              </w:rPr>
            </w:r>
            <w:r>
              <w:rPr>
                <w:noProof/>
                <w:webHidden/>
              </w:rPr>
              <w:fldChar w:fldCharType="separate"/>
            </w:r>
            <w:r>
              <w:rPr>
                <w:noProof/>
                <w:webHidden/>
              </w:rPr>
              <w:t>60</w:t>
            </w:r>
            <w:r>
              <w:rPr>
                <w:noProof/>
                <w:webHidden/>
              </w:rPr>
              <w:fldChar w:fldCharType="end"/>
            </w:r>
          </w:hyperlink>
        </w:p>
        <w:p w14:paraId="3E283CF3" w14:textId="0E63F394"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6" w:history="1">
            <w:r w:rsidRPr="004B785E">
              <w:rPr>
                <w:rStyle w:val="Hyperlink"/>
                <w:noProof/>
              </w:rPr>
              <w:t>3.7.</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Sadarbība ar kompetentajām iestādēm</w:t>
            </w:r>
            <w:r>
              <w:rPr>
                <w:noProof/>
                <w:webHidden/>
              </w:rPr>
              <w:tab/>
            </w:r>
            <w:r>
              <w:rPr>
                <w:noProof/>
                <w:webHidden/>
              </w:rPr>
              <w:fldChar w:fldCharType="begin"/>
            </w:r>
            <w:r>
              <w:rPr>
                <w:noProof/>
                <w:webHidden/>
              </w:rPr>
              <w:instrText xml:space="preserve"> PAGEREF _Toc229384886 \h </w:instrText>
            </w:r>
            <w:r>
              <w:rPr>
                <w:noProof/>
                <w:webHidden/>
              </w:rPr>
            </w:r>
            <w:r>
              <w:rPr>
                <w:noProof/>
                <w:webHidden/>
              </w:rPr>
              <w:fldChar w:fldCharType="separate"/>
            </w:r>
            <w:r>
              <w:rPr>
                <w:noProof/>
                <w:webHidden/>
              </w:rPr>
              <w:t>60</w:t>
            </w:r>
            <w:r>
              <w:rPr>
                <w:noProof/>
                <w:webHidden/>
              </w:rPr>
              <w:fldChar w:fldCharType="end"/>
            </w:r>
          </w:hyperlink>
        </w:p>
        <w:p w14:paraId="28B717E9" w14:textId="08450CFC"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7" w:history="1">
            <w:r w:rsidRPr="004B785E">
              <w:rPr>
                <w:rStyle w:val="Hyperlink"/>
                <w:noProof/>
              </w:rPr>
              <w:t>3.8.</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Datu nodošana un dzēšana pēc līguma izbeigšanas</w:t>
            </w:r>
            <w:r>
              <w:rPr>
                <w:noProof/>
                <w:webHidden/>
              </w:rPr>
              <w:tab/>
            </w:r>
            <w:r>
              <w:rPr>
                <w:noProof/>
                <w:webHidden/>
              </w:rPr>
              <w:fldChar w:fldCharType="begin"/>
            </w:r>
            <w:r>
              <w:rPr>
                <w:noProof/>
                <w:webHidden/>
              </w:rPr>
              <w:instrText xml:space="preserve"> PAGEREF _Toc229384887 \h </w:instrText>
            </w:r>
            <w:r>
              <w:rPr>
                <w:noProof/>
                <w:webHidden/>
              </w:rPr>
            </w:r>
            <w:r>
              <w:rPr>
                <w:noProof/>
                <w:webHidden/>
              </w:rPr>
              <w:fldChar w:fldCharType="separate"/>
            </w:r>
            <w:r>
              <w:rPr>
                <w:noProof/>
                <w:webHidden/>
              </w:rPr>
              <w:t>60</w:t>
            </w:r>
            <w:r>
              <w:rPr>
                <w:noProof/>
                <w:webHidden/>
              </w:rPr>
              <w:fldChar w:fldCharType="end"/>
            </w:r>
          </w:hyperlink>
        </w:p>
        <w:p w14:paraId="131D1320" w14:textId="66C78749"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8" w:history="1">
            <w:r w:rsidRPr="004B785E">
              <w:rPr>
                <w:rStyle w:val="Hyperlink"/>
                <w:noProof/>
              </w:rPr>
              <w:t>3.9.</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Piegādātā IKT risinājuma garantijas nodrošināšana</w:t>
            </w:r>
            <w:r>
              <w:rPr>
                <w:noProof/>
                <w:webHidden/>
              </w:rPr>
              <w:tab/>
            </w:r>
            <w:r>
              <w:rPr>
                <w:noProof/>
                <w:webHidden/>
              </w:rPr>
              <w:fldChar w:fldCharType="begin"/>
            </w:r>
            <w:r>
              <w:rPr>
                <w:noProof/>
                <w:webHidden/>
              </w:rPr>
              <w:instrText xml:space="preserve"> PAGEREF _Toc229384888 \h </w:instrText>
            </w:r>
            <w:r>
              <w:rPr>
                <w:noProof/>
                <w:webHidden/>
              </w:rPr>
            </w:r>
            <w:r>
              <w:rPr>
                <w:noProof/>
                <w:webHidden/>
              </w:rPr>
              <w:fldChar w:fldCharType="separate"/>
            </w:r>
            <w:r>
              <w:rPr>
                <w:noProof/>
                <w:webHidden/>
              </w:rPr>
              <w:t>60</w:t>
            </w:r>
            <w:r>
              <w:rPr>
                <w:noProof/>
                <w:webHidden/>
              </w:rPr>
              <w:fldChar w:fldCharType="end"/>
            </w:r>
          </w:hyperlink>
        </w:p>
        <w:p w14:paraId="5D735F0E" w14:textId="363CCE84"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89" w:history="1">
            <w:r w:rsidRPr="004B785E">
              <w:rPr>
                <w:rStyle w:val="Hyperlink"/>
                <w:noProof/>
              </w:rPr>
              <w:t>3.10.</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Risku novērtējums</w:t>
            </w:r>
            <w:r>
              <w:rPr>
                <w:noProof/>
                <w:webHidden/>
              </w:rPr>
              <w:tab/>
            </w:r>
            <w:r>
              <w:rPr>
                <w:noProof/>
                <w:webHidden/>
              </w:rPr>
              <w:fldChar w:fldCharType="begin"/>
            </w:r>
            <w:r>
              <w:rPr>
                <w:noProof/>
                <w:webHidden/>
              </w:rPr>
              <w:instrText xml:space="preserve"> PAGEREF _Toc229384889 \h </w:instrText>
            </w:r>
            <w:r>
              <w:rPr>
                <w:noProof/>
                <w:webHidden/>
              </w:rPr>
            </w:r>
            <w:r>
              <w:rPr>
                <w:noProof/>
                <w:webHidden/>
              </w:rPr>
              <w:fldChar w:fldCharType="separate"/>
            </w:r>
            <w:r>
              <w:rPr>
                <w:noProof/>
                <w:webHidden/>
              </w:rPr>
              <w:t>60</w:t>
            </w:r>
            <w:r>
              <w:rPr>
                <w:noProof/>
                <w:webHidden/>
              </w:rPr>
              <w:fldChar w:fldCharType="end"/>
            </w:r>
          </w:hyperlink>
        </w:p>
        <w:p w14:paraId="2E129146" w14:textId="78132BAF" w:rsidR="00BE0D1F" w:rsidRDefault="00BE0D1F">
          <w:pPr>
            <w:pStyle w:val="TOC2"/>
            <w:rPr>
              <w:rFonts w:asciiTheme="minorHAnsi" w:eastAsiaTheme="minorEastAsia" w:hAnsiTheme="minorHAnsi" w:cstheme="minorBidi"/>
              <w:kern w:val="2"/>
              <w:sz w:val="24"/>
              <w:szCs w:val="24"/>
              <w:lang w:eastAsia="lv-LV"/>
              <w14:ligatures w14:val="standardContextual"/>
            </w:rPr>
          </w:pPr>
          <w:hyperlink w:anchor="_Toc229384890" w:history="1">
            <w:r w:rsidRPr="004B785E">
              <w:rPr>
                <w:rStyle w:val="Hyperlink"/>
              </w:rPr>
              <w:t>4.</w:t>
            </w:r>
            <w:r>
              <w:rPr>
                <w:rFonts w:asciiTheme="minorHAnsi" w:eastAsiaTheme="minorEastAsia" w:hAnsiTheme="minorHAnsi" w:cstheme="minorBidi"/>
                <w:kern w:val="2"/>
                <w:sz w:val="24"/>
                <w:szCs w:val="24"/>
                <w:lang w:eastAsia="lv-LV"/>
                <w14:ligatures w14:val="standardContextual"/>
              </w:rPr>
              <w:tab/>
            </w:r>
            <w:r w:rsidRPr="004B785E">
              <w:rPr>
                <w:rStyle w:val="Hyperlink"/>
              </w:rPr>
              <w:t>Attālinātās piekļuves un Piegādātāja sistēmu izmantošanas drošība</w:t>
            </w:r>
            <w:r>
              <w:rPr>
                <w:webHidden/>
              </w:rPr>
              <w:tab/>
            </w:r>
            <w:r>
              <w:rPr>
                <w:webHidden/>
              </w:rPr>
              <w:fldChar w:fldCharType="begin"/>
            </w:r>
            <w:r>
              <w:rPr>
                <w:webHidden/>
              </w:rPr>
              <w:instrText xml:space="preserve"> PAGEREF _Toc229384890 \h </w:instrText>
            </w:r>
            <w:r>
              <w:rPr>
                <w:webHidden/>
              </w:rPr>
            </w:r>
            <w:r>
              <w:rPr>
                <w:webHidden/>
              </w:rPr>
              <w:fldChar w:fldCharType="separate"/>
            </w:r>
            <w:r>
              <w:rPr>
                <w:webHidden/>
              </w:rPr>
              <w:t>60</w:t>
            </w:r>
            <w:r>
              <w:rPr>
                <w:webHidden/>
              </w:rPr>
              <w:fldChar w:fldCharType="end"/>
            </w:r>
          </w:hyperlink>
        </w:p>
        <w:p w14:paraId="195C0791" w14:textId="4DA37C5A"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91" w:history="1">
            <w:r w:rsidRPr="004B785E">
              <w:rPr>
                <w:rStyle w:val="Hyperlink"/>
                <w:noProof/>
              </w:rPr>
              <w:t>4.1.</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Vispārīgie principi</w:t>
            </w:r>
            <w:r>
              <w:rPr>
                <w:noProof/>
                <w:webHidden/>
              </w:rPr>
              <w:tab/>
            </w:r>
            <w:r>
              <w:rPr>
                <w:noProof/>
                <w:webHidden/>
              </w:rPr>
              <w:fldChar w:fldCharType="begin"/>
            </w:r>
            <w:r>
              <w:rPr>
                <w:noProof/>
                <w:webHidden/>
              </w:rPr>
              <w:instrText xml:space="preserve"> PAGEREF _Toc229384891 \h </w:instrText>
            </w:r>
            <w:r>
              <w:rPr>
                <w:noProof/>
                <w:webHidden/>
              </w:rPr>
            </w:r>
            <w:r>
              <w:rPr>
                <w:noProof/>
                <w:webHidden/>
              </w:rPr>
              <w:fldChar w:fldCharType="separate"/>
            </w:r>
            <w:r>
              <w:rPr>
                <w:noProof/>
                <w:webHidden/>
              </w:rPr>
              <w:t>60</w:t>
            </w:r>
            <w:r>
              <w:rPr>
                <w:noProof/>
                <w:webHidden/>
              </w:rPr>
              <w:fldChar w:fldCharType="end"/>
            </w:r>
          </w:hyperlink>
        </w:p>
        <w:p w14:paraId="7A9B170B" w14:textId="0A27FEE2"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92" w:history="1">
            <w:r w:rsidRPr="004B785E">
              <w:rPr>
                <w:rStyle w:val="Hyperlink"/>
                <w:noProof/>
              </w:rPr>
              <w:t>4.2.</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Piekļuves drošības prasības</w:t>
            </w:r>
            <w:r>
              <w:rPr>
                <w:noProof/>
                <w:webHidden/>
              </w:rPr>
              <w:tab/>
            </w:r>
            <w:r>
              <w:rPr>
                <w:noProof/>
                <w:webHidden/>
              </w:rPr>
              <w:fldChar w:fldCharType="begin"/>
            </w:r>
            <w:r>
              <w:rPr>
                <w:noProof/>
                <w:webHidden/>
              </w:rPr>
              <w:instrText xml:space="preserve"> PAGEREF _Toc229384892 \h </w:instrText>
            </w:r>
            <w:r>
              <w:rPr>
                <w:noProof/>
                <w:webHidden/>
              </w:rPr>
            </w:r>
            <w:r>
              <w:rPr>
                <w:noProof/>
                <w:webHidden/>
              </w:rPr>
              <w:fldChar w:fldCharType="separate"/>
            </w:r>
            <w:r>
              <w:rPr>
                <w:noProof/>
                <w:webHidden/>
              </w:rPr>
              <w:t>60</w:t>
            </w:r>
            <w:r>
              <w:rPr>
                <w:noProof/>
                <w:webHidden/>
              </w:rPr>
              <w:fldChar w:fldCharType="end"/>
            </w:r>
          </w:hyperlink>
        </w:p>
        <w:p w14:paraId="2AD00B3E" w14:textId="65F90084"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93" w:history="1">
            <w:r w:rsidRPr="004B785E">
              <w:rPr>
                <w:rStyle w:val="Hyperlink"/>
                <w:noProof/>
              </w:rPr>
              <w:t>4.3.</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Piegādātāja sistēmu izmantošana</w:t>
            </w:r>
            <w:r>
              <w:rPr>
                <w:noProof/>
                <w:webHidden/>
              </w:rPr>
              <w:tab/>
            </w:r>
            <w:r>
              <w:rPr>
                <w:noProof/>
                <w:webHidden/>
              </w:rPr>
              <w:fldChar w:fldCharType="begin"/>
            </w:r>
            <w:r>
              <w:rPr>
                <w:noProof/>
                <w:webHidden/>
              </w:rPr>
              <w:instrText xml:space="preserve"> PAGEREF _Toc229384893 \h </w:instrText>
            </w:r>
            <w:r>
              <w:rPr>
                <w:noProof/>
                <w:webHidden/>
              </w:rPr>
            </w:r>
            <w:r>
              <w:rPr>
                <w:noProof/>
                <w:webHidden/>
              </w:rPr>
              <w:fldChar w:fldCharType="separate"/>
            </w:r>
            <w:r>
              <w:rPr>
                <w:noProof/>
                <w:webHidden/>
              </w:rPr>
              <w:t>61</w:t>
            </w:r>
            <w:r>
              <w:rPr>
                <w:noProof/>
                <w:webHidden/>
              </w:rPr>
              <w:fldChar w:fldCharType="end"/>
            </w:r>
          </w:hyperlink>
        </w:p>
        <w:p w14:paraId="0A4C01F3" w14:textId="33A357F6"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94" w:history="1">
            <w:r w:rsidRPr="004B785E">
              <w:rPr>
                <w:rStyle w:val="Hyperlink"/>
                <w:noProof/>
              </w:rPr>
              <w:t>4.4.</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Darbības pārtraukuma riska mazināšana</w:t>
            </w:r>
            <w:r>
              <w:rPr>
                <w:noProof/>
                <w:webHidden/>
              </w:rPr>
              <w:tab/>
            </w:r>
            <w:r>
              <w:rPr>
                <w:noProof/>
                <w:webHidden/>
              </w:rPr>
              <w:fldChar w:fldCharType="begin"/>
            </w:r>
            <w:r>
              <w:rPr>
                <w:noProof/>
                <w:webHidden/>
              </w:rPr>
              <w:instrText xml:space="preserve"> PAGEREF _Toc229384894 \h </w:instrText>
            </w:r>
            <w:r>
              <w:rPr>
                <w:noProof/>
                <w:webHidden/>
              </w:rPr>
            </w:r>
            <w:r>
              <w:rPr>
                <w:noProof/>
                <w:webHidden/>
              </w:rPr>
              <w:fldChar w:fldCharType="separate"/>
            </w:r>
            <w:r>
              <w:rPr>
                <w:noProof/>
                <w:webHidden/>
              </w:rPr>
              <w:t>61</w:t>
            </w:r>
            <w:r>
              <w:rPr>
                <w:noProof/>
                <w:webHidden/>
              </w:rPr>
              <w:fldChar w:fldCharType="end"/>
            </w:r>
          </w:hyperlink>
        </w:p>
        <w:p w14:paraId="20F37223" w14:textId="687AF06A" w:rsidR="00BE0D1F" w:rsidRDefault="00BE0D1F">
          <w:pPr>
            <w:pStyle w:val="TOC3"/>
            <w:rPr>
              <w:rFonts w:asciiTheme="minorHAnsi" w:eastAsiaTheme="minorEastAsia" w:hAnsiTheme="minorHAnsi" w:cstheme="minorBidi"/>
              <w:noProof/>
              <w:kern w:val="2"/>
              <w:sz w:val="24"/>
              <w:szCs w:val="24"/>
              <w:lang w:eastAsia="lv-LV"/>
              <w14:ligatures w14:val="standardContextual"/>
            </w:rPr>
          </w:pPr>
          <w:hyperlink w:anchor="_Toc229384895" w:history="1">
            <w:r w:rsidRPr="004B785E">
              <w:rPr>
                <w:rStyle w:val="Hyperlink"/>
                <w:noProof/>
              </w:rPr>
              <w:t>4.5.</w:t>
            </w:r>
            <w:r>
              <w:rPr>
                <w:rFonts w:asciiTheme="minorHAnsi" w:eastAsiaTheme="minorEastAsia" w:hAnsiTheme="minorHAnsi" w:cstheme="minorBidi"/>
                <w:noProof/>
                <w:kern w:val="2"/>
                <w:sz w:val="24"/>
                <w:szCs w:val="24"/>
                <w:lang w:eastAsia="lv-LV"/>
                <w14:ligatures w14:val="standardContextual"/>
              </w:rPr>
              <w:tab/>
            </w:r>
            <w:r w:rsidRPr="004B785E">
              <w:rPr>
                <w:rStyle w:val="Hyperlink"/>
                <w:noProof/>
              </w:rPr>
              <w:t>Programmatūras atjauninājumi</w:t>
            </w:r>
            <w:r>
              <w:rPr>
                <w:noProof/>
                <w:webHidden/>
              </w:rPr>
              <w:tab/>
            </w:r>
            <w:r>
              <w:rPr>
                <w:noProof/>
                <w:webHidden/>
              </w:rPr>
              <w:fldChar w:fldCharType="begin"/>
            </w:r>
            <w:r>
              <w:rPr>
                <w:noProof/>
                <w:webHidden/>
              </w:rPr>
              <w:instrText xml:space="preserve"> PAGEREF _Toc229384895 \h </w:instrText>
            </w:r>
            <w:r>
              <w:rPr>
                <w:noProof/>
                <w:webHidden/>
              </w:rPr>
            </w:r>
            <w:r>
              <w:rPr>
                <w:noProof/>
                <w:webHidden/>
              </w:rPr>
              <w:fldChar w:fldCharType="separate"/>
            </w:r>
            <w:r>
              <w:rPr>
                <w:noProof/>
                <w:webHidden/>
              </w:rPr>
              <w:t>61</w:t>
            </w:r>
            <w:r>
              <w:rPr>
                <w:noProof/>
                <w:webHidden/>
              </w:rPr>
              <w:fldChar w:fldCharType="end"/>
            </w:r>
          </w:hyperlink>
        </w:p>
        <w:p w14:paraId="70BC0258" w14:textId="366E7EA9" w:rsidR="00B24A18" w:rsidRPr="00F1264F" w:rsidRDefault="00B24A18" w:rsidP="00B24A18">
          <w:pPr>
            <w:rPr>
              <w:shd w:val="clear" w:color="auto" w:fill="E6E6E6"/>
            </w:rPr>
          </w:pPr>
          <w:r w:rsidRPr="00F1264F">
            <w:rPr>
              <w:b/>
              <w:shd w:val="clear" w:color="auto" w:fill="E6E6E6"/>
            </w:rPr>
            <w:fldChar w:fldCharType="end"/>
          </w:r>
        </w:p>
      </w:sdtContent>
    </w:sdt>
    <w:p w14:paraId="2E408D11" w14:textId="77777777" w:rsidR="00D24616" w:rsidRPr="00F1264F" w:rsidRDefault="00D24616">
      <w:pPr>
        <w:spacing w:after="200" w:line="276" w:lineRule="auto"/>
        <w:rPr>
          <w:rFonts w:eastAsia="Times New Roman"/>
          <w:b/>
          <w:bCs/>
          <w:sz w:val="28"/>
          <w:szCs w:val="28"/>
        </w:rPr>
      </w:pPr>
      <w:bookmarkStart w:id="0" w:name="_Toc178248770"/>
      <w:bookmarkStart w:id="1" w:name="_Toc178249170"/>
      <w:bookmarkStart w:id="2" w:name="_Toc178251308"/>
      <w:bookmarkStart w:id="3" w:name="_Toc178251708"/>
      <w:bookmarkStart w:id="4" w:name="_Toc178252108"/>
      <w:bookmarkStart w:id="5" w:name="_Toc337413735"/>
      <w:bookmarkStart w:id="6" w:name="_Toc338589058"/>
      <w:bookmarkEnd w:id="0"/>
      <w:bookmarkEnd w:id="1"/>
      <w:bookmarkEnd w:id="2"/>
      <w:bookmarkEnd w:id="3"/>
      <w:bookmarkEnd w:id="4"/>
      <w:r w:rsidRPr="00F1264F">
        <w:br w:type="page"/>
      </w:r>
    </w:p>
    <w:p w14:paraId="668EE05E" w14:textId="796EE47D" w:rsidR="004048C3" w:rsidRPr="00F1264F" w:rsidRDefault="004048C3" w:rsidP="00645C17">
      <w:pPr>
        <w:pStyle w:val="Heading1"/>
        <w:rPr>
          <w:rFonts w:eastAsia="Calibri"/>
        </w:rPr>
      </w:pPr>
      <w:bookmarkStart w:id="7" w:name="_Toc229384670"/>
      <w:r w:rsidRPr="00F1264F">
        <w:t>IEVADS</w:t>
      </w:r>
      <w:bookmarkEnd w:id="5"/>
      <w:bookmarkEnd w:id="6"/>
      <w:bookmarkEnd w:id="7"/>
    </w:p>
    <w:p w14:paraId="12425BAE" w14:textId="311582D6" w:rsidR="004048C3" w:rsidRPr="00F1264F" w:rsidRDefault="004048C3" w:rsidP="001A6E28">
      <w:pPr>
        <w:ind w:firstLine="567"/>
        <w:jc w:val="both"/>
      </w:pPr>
      <w:r w:rsidRPr="00F1264F">
        <w:t xml:space="preserve">Tehniskā specifikācija nosaka mūsdienīga sabiedriskā transportlīdzekļa - </w:t>
      </w:r>
      <w:proofErr w:type="spellStart"/>
      <w:r w:rsidR="002521E8" w:rsidRPr="00F1264F">
        <w:t>elektr</w:t>
      </w:r>
      <w:r w:rsidR="0089047B" w:rsidRPr="00F1264F">
        <w:t>o</w:t>
      </w:r>
      <w:r w:rsidR="008702D8" w:rsidRPr="00F1264F">
        <w:t>autobusa</w:t>
      </w:r>
      <w:proofErr w:type="spellEnd"/>
      <w:r w:rsidR="00F91FA1" w:rsidRPr="00F1264F">
        <w:t xml:space="preserve"> </w:t>
      </w:r>
      <w:r w:rsidRPr="00F1264F">
        <w:t xml:space="preserve">galvenos tehniskos raksturojumus, pamatprasības tā izgatavošanai un komplektācijai, kas paredzēts iegādei Rīgas pilsētas vajadzībām (Latvijā). </w:t>
      </w:r>
    </w:p>
    <w:p w14:paraId="01D49E47" w14:textId="3ED764E8" w:rsidR="00F013AA" w:rsidRPr="00F1264F" w:rsidRDefault="004048C3" w:rsidP="001A6E28">
      <w:pPr>
        <w:ind w:firstLine="567"/>
        <w:jc w:val="both"/>
      </w:pPr>
      <w:r w:rsidRPr="00F1264F">
        <w:t xml:space="preserve">Transportlīdzeklis jāizgatavo, izmantojot jaunākās </w:t>
      </w:r>
      <w:r w:rsidR="00A43070" w:rsidRPr="00F1264F">
        <w:t xml:space="preserve">pārbaudītās </w:t>
      </w:r>
      <w:r w:rsidRPr="00F1264F">
        <w:t xml:space="preserve">tehnoloģijas, kas nodrošina ātru, ērtu un drošu pasažieru pārvadāšanu. </w:t>
      </w:r>
      <w:r w:rsidR="003E4D69" w:rsidRPr="00F1264F">
        <w:t>T</w:t>
      </w:r>
      <w:r w:rsidR="00DA6211" w:rsidRPr="00F1264F">
        <w:t>ransportlīdzek</w:t>
      </w:r>
      <w:r w:rsidR="003E4D69" w:rsidRPr="00F1264F">
        <w:t>ļa</w:t>
      </w:r>
      <w:r w:rsidRPr="00F1264F">
        <w:t xml:space="preserve"> </w:t>
      </w:r>
      <w:r w:rsidR="003E4D69" w:rsidRPr="00F1264F">
        <w:t>sastāvdaļām un aprīkojumam</w:t>
      </w:r>
      <w:r w:rsidR="007F45A6" w:rsidRPr="00F1264F">
        <w:t xml:space="preserve"> jā</w:t>
      </w:r>
      <w:r w:rsidRPr="00F1264F">
        <w:t xml:space="preserve">atbilst efektīvai, ekonomiskai un drošai to </w:t>
      </w:r>
      <w:r w:rsidR="007F45A6" w:rsidRPr="00F1264F">
        <w:t>ekspluatācijai</w:t>
      </w:r>
      <w:r w:rsidR="00DD76BF" w:rsidRPr="00F1264F">
        <w:t>.</w:t>
      </w:r>
    </w:p>
    <w:p w14:paraId="3C5D1150" w14:textId="0733FBCC" w:rsidR="00744F56" w:rsidRPr="00F1264F" w:rsidRDefault="00744F56" w:rsidP="00744F56">
      <w:pPr>
        <w:ind w:firstLine="567"/>
        <w:jc w:val="both"/>
      </w:pPr>
      <w:r w:rsidRPr="00F1264F">
        <w:t>Transportlīdzeklim jāatbilst Latvijas Republikas un Eiropas Savienības spēkā esošajiem normatīvajiem aktiem, kas attiecas uz mehānisko transportlīdzekļu konstrukciju, drošību, atbilstības novērtēšanu un ekspluatāciju, un kuri ir piemērojami transportlīdzekļa izgatavošanas un reģistrēšanas brīdī</w:t>
      </w:r>
      <w:r w:rsidR="00E035FB" w:rsidRPr="00F1264F">
        <w:t>, un nodrošina transportlīdzekļa sekmīgu reģistrāciju Latvijas Republikā.</w:t>
      </w:r>
    </w:p>
    <w:p w14:paraId="3F909E23" w14:textId="6FDE377B" w:rsidR="00E0382A" w:rsidRPr="00F1264F" w:rsidRDefault="00E0382A" w:rsidP="00E0382A">
      <w:pPr>
        <w:ind w:firstLine="567"/>
        <w:jc w:val="both"/>
      </w:pPr>
      <w:r w:rsidRPr="00F1264F">
        <w:t>Par atbilstības pierādījumu tiek uzskatīta transportlīdzekļa vai tā sistēmu, sastāvdaļu vai atsevišķu tehnisku vienību tipa apstiprinājuma sertifikāt</w:t>
      </w:r>
      <w:r w:rsidR="003D77F5" w:rsidRPr="00F1264F">
        <w:t>s</w:t>
      </w:r>
      <w:r w:rsidRPr="00F1264F">
        <w:t>, kas izdots saskaņā ar Eiropas Savienības tiesību aktiem vai ANO 1958. gada nolīguma noteikumiem un ko izsniegusi kompetenta sertificēšanas institūcija.</w:t>
      </w:r>
    </w:p>
    <w:p w14:paraId="3F8A3521" w14:textId="569DF5C0" w:rsidR="00215691" w:rsidRPr="00F1264F" w:rsidRDefault="004C7CCE" w:rsidP="004C7CCE">
      <w:pPr>
        <w:ind w:firstLine="567"/>
        <w:jc w:val="both"/>
      </w:pPr>
      <w:r w:rsidRPr="00F1264F">
        <w:t>Transportlīdzeklim vai tā sastāvdaļām jābūt projektētām, konstruētām, pārbaudītām un apstiprinātām atbilstoši Eiropas Parlamenta un Padomes Regulai (ES) 2018/858 un tās grozījumiem un papildinājumiem vai līdzvērtīgiem normatīvajiem aktiem.</w:t>
      </w:r>
    </w:p>
    <w:p w14:paraId="4BFE532C" w14:textId="756818A5" w:rsidR="004048C3" w:rsidRPr="00F1264F" w:rsidRDefault="00732CD6" w:rsidP="001A6E28">
      <w:pPr>
        <w:ind w:firstLine="567"/>
        <w:jc w:val="both"/>
      </w:pPr>
      <w:r w:rsidRPr="00F1264F">
        <w:t xml:space="preserve"> </w:t>
      </w:r>
    </w:p>
    <w:p w14:paraId="7E388238" w14:textId="408CD366" w:rsidR="004048C3" w:rsidRPr="00F1264F" w:rsidRDefault="000422EF" w:rsidP="004048C3">
      <w:pPr>
        <w:pStyle w:val="Heading2"/>
      </w:pPr>
      <w:bookmarkStart w:id="8" w:name="_Toc80794397"/>
      <w:bookmarkStart w:id="9" w:name="_Toc80872778"/>
      <w:bookmarkStart w:id="10" w:name="_Toc82011381"/>
      <w:bookmarkStart w:id="11" w:name="_Toc82011756"/>
      <w:bookmarkStart w:id="12" w:name="_Toc229384671"/>
      <w:bookmarkEnd w:id="8"/>
      <w:bookmarkEnd w:id="9"/>
      <w:bookmarkEnd w:id="10"/>
      <w:bookmarkEnd w:id="11"/>
      <w:r w:rsidRPr="00F1264F">
        <w:t>Lietotie</w:t>
      </w:r>
      <w:r w:rsidR="00372DDB" w:rsidRPr="00F1264F">
        <w:t xml:space="preserve"> saīsinājumi</w:t>
      </w:r>
      <w:bookmarkEnd w:id="12"/>
    </w:p>
    <w:p w14:paraId="58E89268" w14:textId="237B30CF" w:rsidR="004048C3" w:rsidRPr="00F1264F" w:rsidRDefault="000422EF" w:rsidP="001A6E28">
      <w:pPr>
        <w:spacing w:before="240"/>
        <w:jc w:val="both"/>
      </w:pPr>
      <w:r w:rsidRPr="00F1264F">
        <w:t>Š</w:t>
      </w:r>
      <w:r w:rsidR="00DA6211" w:rsidRPr="00F1264F">
        <w:t>aj</w:t>
      </w:r>
      <w:r w:rsidR="00A63631" w:rsidRPr="00F1264F">
        <w:t>ā</w:t>
      </w:r>
      <w:r w:rsidR="00DA6211" w:rsidRPr="00F1264F">
        <w:t xml:space="preserve"> </w:t>
      </w:r>
      <w:r w:rsidR="00242C81" w:rsidRPr="00F1264F">
        <w:t>dokumentā</w:t>
      </w:r>
      <w:r w:rsidRPr="00F1264F">
        <w:t xml:space="preserve"> lietotie saīsinājumi</w:t>
      </w:r>
      <w:r w:rsidR="004048C3" w:rsidRPr="00F1264F">
        <w:t>:</w:t>
      </w:r>
    </w:p>
    <w:p w14:paraId="578F7F85" w14:textId="69F6F263" w:rsidR="004D0B40" w:rsidRPr="00F1264F" w:rsidRDefault="004D0B40" w:rsidP="001A6E28">
      <w:pPr>
        <w:spacing w:before="120"/>
        <w:jc w:val="both"/>
      </w:pPr>
      <w:r w:rsidRPr="00F1264F">
        <w:t>ES</w:t>
      </w:r>
      <w:r w:rsidR="00D57001" w:rsidRPr="00F1264F">
        <w:t xml:space="preserve"> </w:t>
      </w:r>
      <w:r w:rsidR="0018766C" w:rsidRPr="00F1264F">
        <w:t xml:space="preserve">(EU) </w:t>
      </w:r>
      <w:r w:rsidR="00D57001" w:rsidRPr="00F1264F">
        <w:t>– Eiropas Savienība</w:t>
      </w:r>
      <w:r w:rsidR="0018766C" w:rsidRPr="00F1264F">
        <w:t xml:space="preserve"> (</w:t>
      </w:r>
      <w:proofErr w:type="spellStart"/>
      <w:r w:rsidR="0018766C" w:rsidRPr="00F1264F">
        <w:t>European</w:t>
      </w:r>
      <w:proofErr w:type="spellEnd"/>
      <w:r w:rsidR="0018766C" w:rsidRPr="00F1264F">
        <w:t xml:space="preserve"> </w:t>
      </w:r>
      <w:proofErr w:type="spellStart"/>
      <w:r w:rsidR="0018766C" w:rsidRPr="00F1264F">
        <w:t>Union</w:t>
      </w:r>
      <w:proofErr w:type="spellEnd"/>
      <w:r w:rsidR="0018766C" w:rsidRPr="00F1264F">
        <w:t>)</w:t>
      </w:r>
    </w:p>
    <w:p w14:paraId="53D97654" w14:textId="2C07A7F7" w:rsidR="00D57001" w:rsidRPr="00F1264F" w:rsidRDefault="00D57001" w:rsidP="001A6E28">
      <w:pPr>
        <w:spacing w:before="120"/>
        <w:jc w:val="both"/>
      </w:pPr>
      <w:r w:rsidRPr="00F1264F">
        <w:t xml:space="preserve">LR – Latvijas </w:t>
      </w:r>
      <w:r w:rsidR="009C2C93" w:rsidRPr="00F1264F">
        <w:t>R</w:t>
      </w:r>
      <w:r w:rsidRPr="00F1264F">
        <w:t>epublika</w:t>
      </w:r>
    </w:p>
    <w:p w14:paraId="296019F2" w14:textId="10ED0086" w:rsidR="00F62472" w:rsidRPr="00F1264F" w:rsidRDefault="00F62472" w:rsidP="001A6E28">
      <w:pPr>
        <w:spacing w:before="120"/>
        <w:jc w:val="both"/>
      </w:pPr>
      <w:r w:rsidRPr="00F1264F">
        <w:t xml:space="preserve">MK – Ministru </w:t>
      </w:r>
      <w:r w:rsidR="0012656E" w:rsidRPr="00F1264F">
        <w:t>kabinets</w:t>
      </w:r>
    </w:p>
    <w:p w14:paraId="6D45878E" w14:textId="452946A4" w:rsidR="004048C3" w:rsidRPr="00F1264F" w:rsidRDefault="004048C3" w:rsidP="001A6E28">
      <w:pPr>
        <w:spacing w:before="120"/>
        <w:jc w:val="both"/>
      </w:pPr>
      <w:r w:rsidRPr="00F1264F">
        <w:t xml:space="preserve">ANO/EEK </w:t>
      </w:r>
      <w:r w:rsidR="00112E5A" w:rsidRPr="00F1264F">
        <w:t xml:space="preserve">(UNECE) </w:t>
      </w:r>
      <w:r w:rsidRPr="00F1264F">
        <w:t xml:space="preserve">- Apvienoto Nāciju </w:t>
      </w:r>
      <w:r w:rsidR="00DA6211" w:rsidRPr="00F1264F">
        <w:t>Organizācija</w:t>
      </w:r>
      <w:r w:rsidR="00BA720F" w:rsidRPr="00F1264F">
        <w:t>s</w:t>
      </w:r>
      <w:r w:rsidR="00DA6211" w:rsidRPr="00F1264F">
        <w:t xml:space="preserve"> </w:t>
      </w:r>
      <w:r w:rsidRPr="00F1264F">
        <w:t xml:space="preserve">Eiropas </w:t>
      </w:r>
      <w:r w:rsidR="00DA6211" w:rsidRPr="00F1264F">
        <w:t>Ekonomi</w:t>
      </w:r>
      <w:r w:rsidR="005A2868" w:rsidRPr="00F1264F">
        <w:t>ka</w:t>
      </w:r>
      <w:r w:rsidR="00DA6211" w:rsidRPr="00F1264F">
        <w:t>s</w:t>
      </w:r>
      <w:r w:rsidRPr="00F1264F">
        <w:t xml:space="preserve"> </w:t>
      </w:r>
      <w:r w:rsidR="00E97C5C" w:rsidRPr="00F1264F">
        <w:t>k</w:t>
      </w:r>
      <w:r w:rsidRPr="00F1264F">
        <w:t>omisija</w:t>
      </w:r>
      <w:r w:rsidR="00112E5A" w:rsidRPr="00F1264F">
        <w:t xml:space="preserve"> (</w:t>
      </w:r>
      <w:proofErr w:type="spellStart"/>
      <w:r w:rsidR="00775FE4" w:rsidRPr="00F1264F">
        <w:t>United</w:t>
      </w:r>
      <w:proofErr w:type="spellEnd"/>
      <w:r w:rsidR="00775FE4" w:rsidRPr="00F1264F">
        <w:t xml:space="preserve"> </w:t>
      </w:r>
      <w:proofErr w:type="spellStart"/>
      <w:r w:rsidR="00775FE4" w:rsidRPr="00F1264F">
        <w:t>Nations</w:t>
      </w:r>
      <w:proofErr w:type="spellEnd"/>
      <w:r w:rsidR="00775FE4" w:rsidRPr="00F1264F">
        <w:t xml:space="preserve"> </w:t>
      </w:r>
      <w:proofErr w:type="spellStart"/>
      <w:r w:rsidR="00775FE4" w:rsidRPr="00F1264F">
        <w:t>Economic</w:t>
      </w:r>
      <w:proofErr w:type="spellEnd"/>
      <w:r w:rsidR="00775FE4" w:rsidRPr="00F1264F">
        <w:t xml:space="preserve"> </w:t>
      </w:r>
      <w:proofErr w:type="spellStart"/>
      <w:r w:rsidR="00775FE4" w:rsidRPr="00F1264F">
        <w:t>Commission</w:t>
      </w:r>
      <w:proofErr w:type="spellEnd"/>
      <w:r w:rsidR="00775FE4" w:rsidRPr="00F1264F">
        <w:t xml:space="preserve"> </w:t>
      </w:r>
      <w:proofErr w:type="spellStart"/>
      <w:r w:rsidR="00775FE4" w:rsidRPr="00F1264F">
        <w:t>for</w:t>
      </w:r>
      <w:proofErr w:type="spellEnd"/>
      <w:r w:rsidR="00775FE4" w:rsidRPr="00F1264F">
        <w:t xml:space="preserve"> </w:t>
      </w:r>
      <w:proofErr w:type="spellStart"/>
      <w:r w:rsidR="00775FE4" w:rsidRPr="00F1264F">
        <w:t>Europe</w:t>
      </w:r>
      <w:proofErr w:type="spellEnd"/>
      <w:r w:rsidR="00775FE4" w:rsidRPr="00F1264F">
        <w:t>)</w:t>
      </w:r>
      <w:r w:rsidRPr="00F1264F">
        <w:t xml:space="preserve">; </w:t>
      </w:r>
    </w:p>
    <w:p w14:paraId="58AB86DB" w14:textId="3F57C185" w:rsidR="00374BB1" w:rsidRDefault="00374BB1" w:rsidP="001A6E28">
      <w:pPr>
        <w:spacing w:before="120"/>
        <w:jc w:val="both"/>
      </w:pPr>
      <w:r w:rsidRPr="00F1264F">
        <w:t xml:space="preserve">GSR II – </w:t>
      </w:r>
      <w:r w:rsidR="00090844" w:rsidRPr="00F1264F">
        <w:t>Vispārējās drošības regula (</w:t>
      </w:r>
      <w:proofErr w:type="spellStart"/>
      <w:r w:rsidR="00090844" w:rsidRPr="00F1264F">
        <w:t>General</w:t>
      </w:r>
      <w:proofErr w:type="spellEnd"/>
      <w:r w:rsidR="00090844" w:rsidRPr="00F1264F">
        <w:t xml:space="preserve"> </w:t>
      </w:r>
      <w:proofErr w:type="spellStart"/>
      <w:r w:rsidR="00090844" w:rsidRPr="00F1264F">
        <w:t>Safety</w:t>
      </w:r>
      <w:proofErr w:type="spellEnd"/>
      <w:r w:rsidR="00090844" w:rsidRPr="00F1264F">
        <w:t xml:space="preserve"> </w:t>
      </w:r>
      <w:proofErr w:type="spellStart"/>
      <w:r w:rsidR="00090844" w:rsidRPr="00F1264F">
        <w:t>Regulation</w:t>
      </w:r>
      <w:proofErr w:type="spellEnd"/>
      <w:r w:rsidR="00090844" w:rsidRPr="00F1264F">
        <w:t>);</w:t>
      </w:r>
    </w:p>
    <w:p w14:paraId="7CDFA53E" w14:textId="325BC3A2" w:rsidR="008875CF" w:rsidRPr="00F1264F" w:rsidRDefault="008875CF" w:rsidP="001A6E28">
      <w:pPr>
        <w:spacing w:before="120"/>
        <w:jc w:val="both"/>
      </w:pPr>
      <w:proofErr w:type="spellStart"/>
      <w:r>
        <w:t>CoC</w:t>
      </w:r>
      <w:proofErr w:type="spellEnd"/>
      <w:r>
        <w:t xml:space="preserve"> – At</w:t>
      </w:r>
      <w:r w:rsidR="00BB3399">
        <w:t>bilstības sertifikāts (</w:t>
      </w:r>
      <w:proofErr w:type="spellStart"/>
      <w:r w:rsidR="00BB3399">
        <w:t>C</w:t>
      </w:r>
      <w:r w:rsidR="00BB3399" w:rsidRPr="00BB3399">
        <w:t>ertificate</w:t>
      </w:r>
      <w:proofErr w:type="spellEnd"/>
      <w:r w:rsidR="00BB3399" w:rsidRPr="00BB3399">
        <w:t xml:space="preserve"> </w:t>
      </w:r>
      <w:proofErr w:type="spellStart"/>
      <w:r w:rsidR="00BB3399" w:rsidRPr="00BB3399">
        <w:t>of</w:t>
      </w:r>
      <w:proofErr w:type="spellEnd"/>
      <w:r w:rsidR="00BB3399" w:rsidRPr="00BB3399">
        <w:t xml:space="preserve"> </w:t>
      </w:r>
      <w:proofErr w:type="spellStart"/>
      <w:r w:rsidR="00BB3399" w:rsidRPr="00BB3399">
        <w:t>Conformity</w:t>
      </w:r>
      <w:proofErr w:type="spellEnd"/>
      <w:r w:rsidR="00BB3399">
        <w:t>);</w:t>
      </w:r>
    </w:p>
    <w:p w14:paraId="1F6E4262" w14:textId="5A43DE6F" w:rsidR="004048C3" w:rsidRPr="00F1264F" w:rsidRDefault="004048C3" w:rsidP="00097FAC">
      <w:pPr>
        <w:spacing w:before="120"/>
        <w:jc w:val="both"/>
      </w:pPr>
      <w:r w:rsidRPr="00F1264F">
        <w:t>SAE</w:t>
      </w:r>
      <w:r w:rsidR="0030296A" w:rsidRPr="00F1264F">
        <w:t xml:space="preserve"> </w:t>
      </w:r>
      <w:r w:rsidR="0097544E" w:rsidRPr="00F1264F">
        <w:t>–</w:t>
      </w:r>
      <w:r w:rsidRPr="00F1264F">
        <w:t xml:space="preserve"> </w:t>
      </w:r>
      <w:r w:rsidR="0097544E" w:rsidRPr="00F1264F">
        <w:t xml:space="preserve">Automobiļu inženieru biedrība </w:t>
      </w:r>
      <w:r w:rsidRPr="00F1264F">
        <w:t>(</w:t>
      </w:r>
      <w:proofErr w:type="spellStart"/>
      <w:r w:rsidRPr="00F1264F">
        <w:t>Society</w:t>
      </w:r>
      <w:proofErr w:type="spellEnd"/>
      <w:r w:rsidRPr="00F1264F">
        <w:t xml:space="preserve"> </w:t>
      </w:r>
      <w:proofErr w:type="spellStart"/>
      <w:r w:rsidRPr="00F1264F">
        <w:t>of</w:t>
      </w:r>
      <w:proofErr w:type="spellEnd"/>
      <w:r w:rsidRPr="00F1264F">
        <w:t xml:space="preserve"> Automotive </w:t>
      </w:r>
      <w:proofErr w:type="spellStart"/>
      <w:r w:rsidRPr="00F1264F">
        <w:t>Engineers</w:t>
      </w:r>
      <w:proofErr w:type="spellEnd"/>
      <w:r w:rsidRPr="00F1264F">
        <w:t>)</w:t>
      </w:r>
      <w:r w:rsidR="0097544E" w:rsidRPr="00F1264F">
        <w:t>;</w:t>
      </w:r>
    </w:p>
    <w:p w14:paraId="63F55D60" w14:textId="53BB6B3F" w:rsidR="004048C3" w:rsidRPr="00F1264F" w:rsidRDefault="00775FE4" w:rsidP="00097FAC">
      <w:pPr>
        <w:spacing w:before="120"/>
        <w:jc w:val="both"/>
      </w:pPr>
      <w:r w:rsidRPr="00F1264F">
        <w:t>SEK (</w:t>
      </w:r>
      <w:r w:rsidR="004048C3" w:rsidRPr="00F1264F">
        <w:t>IEC</w:t>
      </w:r>
      <w:r w:rsidRPr="00F1264F">
        <w:t>)</w:t>
      </w:r>
      <w:r w:rsidR="004048C3" w:rsidRPr="00F1264F">
        <w:t xml:space="preserve"> – Starptautiskā Elektrotehniskā komisija</w:t>
      </w:r>
      <w:r w:rsidR="0097544E" w:rsidRPr="00F1264F">
        <w:t xml:space="preserve"> (</w:t>
      </w:r>
      <w:proofErr w:type="spellStart"/>
      <w:r w:rsidR="00162CF5" w:rsidRPr="00F1264F">
        <w:t>International</w:t>
      </w:r>
      <w:proofErr w:type="spellEnd"/>
      <w:r w:rsidR="00162CF5" w:rsidRPr="00F1264F">
        <w:t xml:space="preserve"> </w:t>
      </w:r>
      <w:proofErr w:type="spellStart"/>
      <w:r w:rsidR="00162CF5" w:rsidRPr="00F1264F">
        <w:t>Electrotechnical</w:t>
      </w:r>
      <w:proofErr w:type="spellEnd"/>
      <w:r w:rsidR="00162CF5" w:rsidRPr="00F1264F">
        <w:t xml:space="preserve"> </w:t>
      </w:r>
      <w:proofErr w:type="spellStart"/>
      <w:r w:rsidR="00162CF5" w:rsidRPr="00F1264F">
        <w:t>Commission</w:t>
      </w:r>
      <w:proofErr w:type="spellEnd"/>
      <w:r w:rsidR="00162CF5" w:rsidRPr="00F1264F">
        <w:t>)</w:t>
      </w:r>
      <w:r w:rsidR="0097544E" w:rsidRPr="00F1264F">
        <w:t>;</w:t>
      </w:r>
    </w:p>
    <w:p w14:paraId="570C196B" w14:textId="34B69B79" w:rsidR="004048C3" w:rsidRPr="00F1264F" w:rsidRDefault="004048C3" w:rsidP="00097FAC">
      <w:pPr>
        <w:spacing w:before="120"/>
        <w:jc w:val="both"/>
      </w:pPr>
      <w:r w:rsidRPr="00F1264F">
        <w:t>ISO – Starptautiskā standart</w:t>
      </w:r>
      <w:r w:rsidR="004D0A85" w:rsidRPr="00F1264F">
        <w:t>izācijas</w:t>
      </w:r>
      <w:r w:rsidRPr="00F1264F">
        <w:t xml:space="preserve"> organizācija</w:t>
      </w:r>
      <w:r w:rsidR="004D0A85" w:rsidRPr="00F1264F">
        <w:t xml:space="preserve"> (</w:t>
      </w:r>
      <w:proofErr w:type="spellStart"/>
      <w:r w:rsidR="00A533B8" w:rsidRPr="00F1264F">
        <w:t>International</w:t>
      </w:r>
      <w:proofErr w:type="spellEnd"/>
      <w:r w:rsidR="00A533B8" w:rsidRPr="00F1264F">
        <w:t xml:space="preserve"> </w:t>
      </w:r>
      <w:proofErr w:type="spellStart"/>
      <w:r w:rsidR="00A533B8" w:rsidRPr="00F1264F">
        <w:t>Organization</w:t>
      </w:r>
      <w:proofErr w:type="spellEnd"/>
      <w:r w:rsidR="00A533B8" w:rsidRPr="00F1264F">
        <w:t xml:space="preserve"> </w:t>
      </w:r>
      <w:proofErr w:type="spellStart"/>
      <w:r w:rsidR="00A533B8" w:rsidRPr="00F1264F">
        <w:t>for</w:t>
      </w:r>
      <w:proofErr w:type="spellEnd"/>
      <w:r w:rsidR="00A533B8" w:rsidRPr="00F1264F">
        <w:t xml:space="preserve"> </w:t>
      </w:r>
      <w:proofErr w:type="spellStart"/>
      <w:r w:rsidR="00A533B8" w:rsidRPr="00F1264F">
        <w:t>Standardization</w:t>
      </w:r>
      <w:proofErr w:type="spellEnd"/>
      <w:r w:rsidR="00A533B8" w:rsidRPr="00F1264F">
        <w:t>)</w:t>
      </w:r>
      <w:r w:rsidR="00BF63B9" w:rsidRPr="00F1264F">
        <w:t>;</w:t>
      </w:r>
    </w:p>
    <w:p w14:paraId="7A625EF6" w14:textId="59E9E202" w:rsidR="00662F19" w:rsidRPr="00F1264F" w:rsidRDefault="00662F19" w:rsidP="00097FAC">
      <w:pPr>
        <w:spacing w:before="120"/>
        <w:jc w:val="both"/>
      </w:pPr>
      <w:r w:rsidRPr="00F1264F">
        <w:t xml:space="preserve">ECAS – </w:t>
      </w:r>
      <w:r w:rsidR="001B55B4" w:rsidRPr="00F1264F">
        <w:t>e</w:t>
      </w:r>
      <w:r w:rsidR="00A74A6C" w:rsidRPr="00F1264F">
        <w:t xml:space="preserve">lektroniski vadāma pneimatiskā balstiekārta </w:t>
      </w:r>
      <w:r w:rsidR="00F6102E" w:rsidRPr="00F1264F">
        <w:t>(</w:t>
      </w:r>
      <w:proofErr w:type="spellStart"/>
      <w:r w:rsidR="00F6102E" w:rsidRPr="00F1264F">
        <w:t>Electronically</w:t>
      </w:r>
      <w:proofErr w:type="spellEnd"/>
      <w:r w:rsidR="00F6102E" w:rsidRPr="00F1264F">
        <w:t xml:space="preserve"> </w:t>
      </w:r>
      <w:proofErr w:type="spellStart"/>
      <w:r w:rsidR="00F6102E" w:rsidRPr="00F1264F">
        <w:t>Controlled</w:t>
      </w:r>
      <w:proofErr w:type="spellEnd"/>
      <w:r w:rsidR="00F6102E" w:rsidRPr="00F1264F">
        <w:t xml:space="preserve"> </w:t>
      </w:r>
      <w:proofErr w:type="spellStart"/>
      <w:r w:rsidR="00F6102E" w:rsidRPr="00F1264F">
        <w:t>Air</w:t>
      </w:r>
      <w:proofErr w:type="spellEnd"/>
      <w:r w:rsidR="00F6102E" w:rsidRPr="00F1264F">
        <w:t xml:space="preserve"> </w:t>
      </w:r>
      <w:proofErr w:type="spellStart"/>
      <w:r w:rsidR="00F6102E" w:rsidRPr="00F1264F">
        <w:t>Suspension</w:t>
      </w:r>
      <w:proofErr w:type="spellEnd"/>
      <w:r w:rsidR="00F6102E" w:rsidRPr="00F1264F">
        <w:t>)</w:t>
      </w:r>
      <w:r w:rsidR="00A74A6C" w:rsidRPr="00F1264F">
        <w:t>;</w:t>
      </w:r>
    </w:p>
    <w:p w14:paraId="58DD1158" w14:textId="13CB5401" w:rsidR="00BF63B9" w:rsidRPr="00F1264F" w:rsidRDefault="00BF63B9" w:rsidP="00097FAC">
      <w:pPr>
        <w:spacing w:before="120"/>
        <w:jc w:val="both"/>
      </w:pPr>
      <w:r w:rsidRPr="00F1264F">
        <w:t xml:space="preserve">AUEAS – atkārtoti uzlādējama enerģijas akumulēšanas sistēma (REESS - </w:t>
      </w:r>
      <w:proofErr w:type="spellStart"/>
      <w:r w:rsidR="005F30D2" w:rsidRPr="00F1264F">
        <w:t>Rechargeable</w:t>
      </w:r>
      <w:proofErr w:type="spellEnd"/>
      <w:r w:rsidR="005F30D2" w:rsidRPr="00F1264F">
        <w:t xml:space="preserve"> </w:t>
      </w:r>
      <w:proofErr w:type="spellStart"/>
      <w:r w:rsidR="005F30D2" w:rsidRPr="00F1264F">
        <w:t>Electrical</w:t>
      </w:r>
      <w:proofErr w:type="spellEnd"/>
      <w:r w:rsidR="005F30D2" w:rsidRPr="00F1264F">
        <w:t xml:space="preserve"> </w:t>
      </w:r>
      <w:proofErr w:type="spellStart"/>
      <w:r w:rsidR="005F30D2" w:rsidRPr="00F1264F">
        <w:t>Energy</w:t>
      </w:r>
      <w:proofErr w:type="spellEnd"/>
      <w:r w:rsidR="005F30D2" w:rsidRPr="00F1264F">
        <w:t xml:space="preserve"> </w:t>
      </w:r>
      <w:proofErr w:type="spellStart"/>
      <w:r w:rsidR="005F30D2" w:rsidRPr="00F1264F">
        <w:t>Storage</w:t>
      </w:r>
      <w:proofErr w:type="spellEnd"/>
      <w:r w:rsidR="005F30D2" w:rsidRPr="00F1264F">
        <w:t xml:space="preserve"> </w:t>
      </w:r>
      <w:proofErr w:type="spellStart"/>
      <w:r w:rsidR="005F30D2" w:rsidRPr="00F1264F">
        <w:t>System</w:t>
      </w:r>
      <w:proofErr w:type="spellEnd"/>
      <w:r w:rsidR="005F30D2" w:rsidRPr="00F1264F">
        <w:t>);</w:t>
      </w:r>
    </w:p>
    <w:p w14:paraId="2DB670AE" w14:textId="0A70218C" w:rsidR="00BF63B9" w:rsidRPr="00F1264F" w:rsidRDefault="005F30D2" w:rsidP="00097FAC">
      <w:pPr>
        <w:spacing w:before="120"/>
        <w:jc w:val="both"/>
      </w:pPr>
      <w:r w:rsidRPr="00F1264F">
        <w:t xml:space="preserve">HVAC - </w:t>
      </w:r>
      <w:r w:rsidR="00B748B6" w:rsidRPr="00F1264F">
        <w:t>apsildīšana, ventilācija un gaisa kondicionēšana (</w:t>
      </w:r>
      <w:proofErr w:type="spellStart"/>
      <w:r w:rsidR="00AB3187" w:rsidRPr="00F1264F">
        <w:t>Heating</w:t>
      </w:r>
      <w:proofErr w:type="spellEnd"/>
      <w:r w:rsidR="00AB3187" w:rsidRPr="00F1264F">
        <w:t xml:space="preserve">, </w:t>
      </w:r>
      <w:proofErr w:type="spellStart"/>
      <w:r w:rsidR="00AB3187" w:rsidRPr="00F1264F">
        <w:t>Ventiling</w:t>
      </w:r>
      <w:proofErr w:type="spellEnd"/>
      <w:r w:rsidR="00AB3187" w:rsidRPr="00F1264F">
        <w:t xml:space="preserve"> </w:t>
      </w:r>
      <w:proofErr w:type="spellStart"/>
      <w:r w:rsidR="00AB3187" w:rsidRPr="00F1264F">
        <w:t>and</w:t>
      </w:r>
      <w:proofErr w:type="spellEnd"/>
      <w:r w:rsidR="00AB3187" w:rsidRPr="00F1264F">
        <w:t xml:space="preserve"> </w:t>
      </w:r>
      <w:proofErr w:type="spellStart"/>
      <w:r w:rsidR="00AB3187" w:rsidRPr="00F1264F">
        <w:t>Air-Conditioning</w:t>
      </w:r>
      <w:proofErr w:type="spellEnd"/>
      <w:r w:rsidR="00AB3187" w:rsidRPr="00F1264F">
        <w:t>)</w:t>
      </w:r>
      <w:r w:rsidR="009D09C0" w:rsidRPr="00F1264F">
        <w:t>;</w:t>
      </w:r>
    </w:p>
    <w:p w14:paraId="6086EFE0" w14:textId="198B2E09" w:rsidR="009D09C0" w:rsidRPr="00F1264F" w:rsidRDefault="00947D57" w:rsidP="00097FAC">
      <w:pPr>
        <w:spacing w:before="120"/>
        <w:jc w:val="both"/>
      </w:pPr>
      <w:r w:rsidRPr="00F1264F">
        <w:t>CMS</w:t>
      </w:r>
      <w:r w:rsidR="009D09C0" w:rsidRPr="00F1264F">
        <w:t xml:space="preserve"> – </w:t>
      </w:r>
      <w:r w:rsidR="00350473" w:rsidRPr="00F1264F">
        <w:t>sadursmes mazināšanas sistēma</w:t>
      </w:r>
      <w:r w:rsidR="008B47FC" w:rsidRPr="00F1264F">
        <w:t xml:space="preserve"> </w:t>
      </w:r>
      <w:r w:rsidR="005F2CB7" w:rsidRPr="00F1264F">
        <w:t>(</w:t>
      </w:r>
      <w:proofErr w:type="spellStart"/>
      <w:r w:rsidR="00350473" w:rsidRPr="00F1264F">
        <w:t>Collision</w:t>
      </w:r>
      <w:proofErr w:type="spellEnd"/>
      <w:r w:rsidR="00350473" w:rsidRPr="00F1264F">
        <w:t xml:space="preserve"> </w:t>
      </w:r>
      <w:proofErr w:type="spellStart"/>
      <w:r w:rsidR="00350473" w:rsidRPr="00F1264F">
        <w:t>Mitigation</w:t>
      </w:r>
      <w:proofErr w:type="spellEnd"/>
      <w:r w:rsidR="00350473" w:rsidRPr="00F1264F">
        <w:t xml:space="preserve"> </w:t>
      </w:r>
      <w:proofErr w:type="spellStart"/>
      <w:r w:rsidR="00350473" w:rsidRPr="00F1264F">
        <w:t>System</w:t>
      </w:r>
      <w:proofErr w:type="spellEnd"/>
      <w:r w:rsidR="005F2CB7" w:rsidRPr="00F1264F">
        <w:t>)</w:t>
      </w:r>
      <w:r w:rsidR="00DA4E4C" w:rsidRPr="00F1264F">
        <w:t>;</w:t>
      </w:r>
    </w:p>
    <w:p w14:paraId="562B24B1" w14:textId="100C3270" w:rsidR="00DA4E4C" w:rsidRPr="00F1264F" w:rsidRDefault="00DA4E4C" w:rsidP="00097FAC">
      <w:pPr>
        <w:spacing w:before="120"/>
        <w:jc w:val="both"/>
      </w:pPr>
      <w:r w:rsidRPr="00F1264F">
        <w:t xml:space="preserve">BTMS </w:t>
      </w:r>
      <w:r w:rsidR="00FF1DB9" w:rsidRPr="00F1264F">
        <w:t>–</w:t>
      </w:r>
      <w:r w:rsidRPr="00F1264F">
        <w:t xml:space="preserve"> </w:t>
      </w:r>
      <w:r w:rsidR="00FF1DB9" w:rsidRPr="00F1264F">
        <w:t>vilces baterij</w:t>
      </w:r>
      <w:r w:rsidR="00BA151A" w:rsidRPr="00F1264F">
        <w:t>as</w:t>
      </w:r>
      <w:r w:rsidR="00FF1DB9" w:rsidRPr="00F1264F">
        <w:t xml:space="preserve"> </w:t>
      </w:r>
      <w:proofErr w:type="spellStart"/>
      <w:r w:rsidR="00FF1DB9" w:rsidRPr="00F1264F">
        <w:t>termoregulēšanas</w:t>
      </w:r>
      <w:proofErr w:type="spellEnd"/>
      <w:r w:rsidR="00FF1DB9" w:rsidRPr="00F1264F">
        <w:t xml:space="preserve"> sistēma (</w:t>
      </w:r>
      <w:proofErr w:type="spellStart"/>
      <w:r w:rsidR="00FF1DB9" w:rsidRPr="00F1264F">
        <w:t>Battery</w:t>
      </w:r>
      <w:proofErr w:type="spellEnd"/>
      <w:r w:rsidR="00FF1DB9" w:rsidRPr="00F1264F">
        <w:t xml:space="preserve"> </w:t>
      </w:r>
      <w:proofErr w:type="spellStart"/>
      <w:r w:rsidR="00FF1DB9" w:rsidRPr="00F1264F">
        <w:t>Thermal</w:t>
      </w:r>
      <w:proofErr w:type="spellEnd"/>
      <w:r w:rsidR="00FF1DB9" w:rsidRPr="00F1264F">
        <w:t xml:space="preserve"> </w:t>
      </w:r>
      <w:proofErr w:type="spellStart"/>
      <w:r w:rsidR="00FF1DB9" w:rsidRPr="00F1264F">
        <w:t>Management</w:t>
      </w:r>
      <w:proofErr w:type="spellEnd"/>
      <w:r w:rsidR="00FF1DB9" w:rsidRPr="00F1264F">
        <w:t xml:space="preserve"> </w:t>
      </w:r>
      <w:proofErr w:type="spellStart"/>
      <w:r w:rsidR="00FF1DB9" w:rsidRPr="00F1264F">
        <w:t>System</w:t>
      </w:r>
      <w:proofErr w:type="spellEnd"/>
      <w:r w:rsidR="00FF1DB9" w:rsidRPr="00F1264F">
        <w:t>)</w:t>
      </w:r>
      <w:r w:rsidR="00C85BFA" w:rsidRPr="00F1264F">
        <w:t>;</w:t>
      </w:r>
    </w:p>
    <w:p w14:paraId="3E28AB9C" w14:textId="0BA3CAE8" w:rsidR="00C85BFA" w:rsidRPr="00F1264F" w:rsidRDefault="00C85BFA" w:rsidP="00097FAC">
      <w:pPr>
        <w:spacing w:before="120"/>
        <w:jc w:val="both"/>
      </w:pPr>
      <w:r w:rsidRPr="00F1264F">
        <w:t>BMS – vilces baterij</w:t>
      </w:r>
      <w:r w:rsidR="00B7542B" w:rsidRPr="00F1264F">
        <w:t>as</w:t>
      </w:r>
      <w:r w:rsidRPr="00F1264F">
        <w:t xml:space="preserve"> pārvaldības sistēma (</w:t>
      </w:r>
      <w:proofErr w:type="spellStart"/>
      <w:r w:rsidRPr="00F1264F">
        <w:t>Battery</w:t>
      </w:r>
      <w:proofErr w:type="spellEnd"/>
      <w:r w:rsidRPr="00F1264F">
        <w:t xml:space="preserve"> </w:t>
      </w:r>
      <w:proofErr w:type="spellStart"/>
      <w:r w:rsidRPr="00F1264F">
        <w:t>Management</w:t>
      </w:r>
      <w:proofErr w:type="spellEnd"/>
      <w:r w:rsidRPr="00F1264F">
        <w:t xml:space="preserve"> </w:t>
      </w:r>
      <w:proofErr w:type="spellStart"/>
      <w:r w:rsidRPr="00F1264F">
        <w:t>System</w:t>
      </w:r>
      <w:proofErr w:type="spellEnd"/>
      <w:r w:rsidRPr="00F1264F">
        <w:t>);</w:t>
      </w:r>
    </w:p>
    <w:p w14:paraId="6A5F6597" w14:textId="2C2378CD" w:rsidR="00977AA8" w:rsidRPr="00F1264F" w:rsidRDefault="00977AA8" w:rsidP="00097FAC">
      <w:pPr>
        <w:spacing w:before="120"/>
        <w:jc w:val="both"/>
      </w:pPr>
      <w:r w:rsidRPr="00F1264F">
        <w:t xml:space="preserve">CCS </w:t>
      </w:r>
      <w:r w:rsidR="00267BA1" w:rsidRPr="00F1264F">
        <w:t>–</w:t>
      </w:r>
      <w:r w:rsidRPr="00F1264F">
        <w:t xml:space="preserve"> </w:t>
      </w:r>
      <w:r w:rsidR="00267BA1" w:rsidRPr="00F1264F">
        <w:t>kombinētā uzlādes sistēma (</w:t>
      </w:r>
      <w:proofErr w:type="spellStart"/>
      <w:r w:rsidR="00267BA1" w:rsidRPr="00F1264F">
        <w:t>Combined</w:t>
      </w:r>
      <w:proofErr w:type="spellEnd"/>
      <w:r w:rsidR="00267BA1" w:rsidRPr="00F1264F">
        <w:t xml:space="preserve"> </w:t>
      </w:r>
      <w:proofErr w:type="spellStart"/>
      <w:r w:rsidR="00267BA1" w:rsidRPr="00F1264F">
        <w:t>Charging</w:t>
      </w:r>
      <w:proofErr w:type="spellEnd"/>
      <w:r w:rsidR="00267BA1" w:rsidRPr="00F1264F">
        <w:t xml:space="preserve"> </w:t>
      </w:r>
      <w:proofErr w:type="spellStart"/>
      <w:r w:rsidR="00267BA1" w:rsidRPr="00F1264F">
        <w:t>System</w:t>
      </w:r>
      <w:proofErr w:type="spellEnd"/>
      <w:r w:rsidR="00267BA1" w:rsidRPr="00F1264F">
        <w:t>)</w:t>
      </w:r>
      <w:r w:rsidR="00F013AA" w:rsidRPr="00F1264F">
        <w:t>.</w:t>
      </w:r>
    </w:p>
    <w:p w14:paraId="2F5CEDCE" w14:textId="77777777" w:rsidR="004048C3" w:rsidRPr="00F1264F" w:rsidRDefault="004048C3" w:rsidP="00FD7BAA">
      <w:pPr>
        <w:pStyle w:val="Heading1"/>
        <w:numPr>
          <w:ilvl w:val="0"/>
          <w:numId w:val="14"/>
        </w:numPr>
      </w:pPr>
      <w:bookmarkStart w:id="13" w:name="_Toc338589061"/>
      <w:r w:rsidRPr="00F1264F">
        <w:rPr>
          <w:b w:val="0"/>
          <w:bCs w:val="0"/>
          <w:sz w:val="22"/>
          <w:szCs w:val="22"/>
        </w:rPr>
        <w:br w:type="page"/>
      </w:r>
      <w:bookmarkStart w:id="14" w:name="_Toc337413738"/>
      <w:bookmarkStart w:id="15" w:name="_Toc229384672"/>
      <w:r w:rsidRPr="00F1264F">
        <w:t>VISPĀRĪGĀS PRASĪBAS</w:t>
      </w:r>
      <w:bookmarkEnd w:id="13"/>
      <w:bookmarkEnd w:id="14"/>
      <w:bookmarkEnd w:id="15"/>
      <w:r w:rsidRPr="00F1264F">
        <w:t xml:space="preserve"> </w:t>
      </w:r>
    </w:p>
    <w:p w14:paraId="1B1BB581" w14:textId="77777777" w:rsidR="004048C3" w:rsidRPr="00F1264F" w:rsidRDefault="004048C3" w:rsidP="00FD7BAA">
      <w:pPr>
        <w:pStyle w:val="Heading2"/>
        <w:numPr>
          <w:ilvl w:val="0"/>
          <w:numId w:val="15"/>
        </w:numPr>
      </w:pPr>
      <w:bookmarkStart w:id="16" w:name="_Toc337413739"/>
      <w:bookmarkStart w:id="17" w:name="_Toc338589062"/>
      <w:bookmarkStart w:id="18" w:name="_Toc229384673"/>
      <w:r w:rsidRPr="00F1264F">
        <w:t>Transportlīdzekļa tips</w:t>
      </w:r>
      <w:bookmarkEnd w:id="16"/>
      <w:bookmarkEnd w:id="17"/>
      <w:bookmarkEnd w:id="18"/>
    </w:p>
    <w:p w14:paraId="0450E07C" w14:textId="47051ACD" w:rsidR="001413CD" w:rsidRDefault="001034B4" w:rsidP="001A6E28">
      <w:pPr>
        <w:pStyle w:val="Header"/>
        <w:tabs>
          <w:tab w:val="clear" w:pos="4153"/>
          <w:tab w:val="clear" w:pos="8306"/>
        </w:tabs>
        <w:spacing w:before="120"/>
        <w:jc w:val="both"/>
        <w:rPr>
          <w:sz w:val="24"/>
          <w:szCs w:val="22"/>
        </w:rPr>
      </w:pPr>
      <w:r w:rsidRPr="00F1264F">
        <w:rPr>
          <w:sz w:val="22"/>
          <w:szCs w:val="22"/>
        </w:rPr>
        <w:t>M3 kategorijas</w:t>
      </w:r>
      <w:r w:rsidR="00AE7BA8" w:rsidRPr="00F1264F">
        <w:rPr>
          <w:sz w:val="22"/>
          <w:szCs w:val="22"/>
        </w:rPr>
        <w:t xml:space="preserve"> </w:t>
      </w:r>
      <w:r w:rsidRPr="00F1264F">
        <w:rPr>
          <w:sz w:val="22"/>
          <w:szCs w:val="22"/>
        </w:rPr>
        <w:t>I klases</w:t>
      </w:r>
      <w:r w:rsidR="00867F5E" w:rsidRPr="00F1264F">
        <w:rPr>
          <w:sz w:val="22"/>
          <w:szCs w:val="22"/>
        </w:rPr>
        <w:t xml:space="preserve"> transportlīdzeklis </w:t>
      </w:r>
      <w:r w:rsidR="005C485B" w:rsidRPr="00F1264F">
        <w:rPr>
          <w:sz w:val="22"/>
          <w:szCs w:val="22"/>
        </w:rPr>
        <w:t xml:space="preserve">– </w:t>
      </w:r>
      <w:r w:rsidR="00867F5E" w:rsidRPr="00F1264F">
        <w:rPr>
          <w:sz w:val="22"/>
          <w:szCs w:val="22"/>
        </w:rPr>
        <w:t xml:space="preserve"> </w:t>
      </w:r>
      <w:proofErr w:type="spellStart"/>
      <w:r w:rsidR="00661AE1" w:rsidRPr="00F1264F">
        <w:rPr>
          <w:sz w:val="22"/>
          <w:szCs w:val="22"/>
        </w:rPr>
        <w:t>trīs</w:t>
      </w:r>
      <w:r w:rsidR="00551B5D" w:rsidRPr="00F1264F">
        <w:rPr>
          <w:sz w:val="22"/>
          <w:szCs w:val="22"/>
        </w:rPr>
        <w:t>asu</w:t>
      </w:r>
      <w:proofErr w:type="spellEnd"/>
      <w:r w:rsidR="00553810" w:rsidRPr="00F1264F">
        <w:rPr>
          <w:sz w:val="22"/>
          <w:szCs w:val="22"/>
        </w:rPr>
        <w:t>,</w:t>
      </w:r>
      <w:r w:rsidR="00675177" w:rsidRPr="00F1264F">
        <w:rPr>
          <w:sz w:val="22"/>
          <w:szCs w:val="22"/>
        </w:rPr>
        <w:t xml:space="preserve"> </w:t>
      </w:r>
      <w:r w:rsidR="000A3FD5" w:rsidRPr="00F1264F">
        <w:rPr>
          <w:sz w:val="22"/>
          <w:szCs w:val="22"/>
        </w:rPr>
        <w:t>pilsētas</w:t>
      </w:r>
      <w:r w:rsidR="00553810" w:rsidRPr="00F1264F">
        <w:rPr>
          <w:sz w:val="22"/>
          <w:szCs w:val="22"/>
        </w:rPr>
        <w:t>,</w:t>
      </w:r>
      <w:r w:rsidR="000A3FD5" w:rsidRPr="00F1264F">
        <w:rPr>
          <w:sz w:val="22"/>
          <w:szCs w:val="22"/>
        </w:rPr>
        <w:t xml:space="preserve"> </w:t>
      </w:r>
      <w:r w:rsidR="00187A7C" w:rsidRPr="00F1264F">
        <w:rPr>
          <w:sz w:val="22"/>
          <w:szCs w:val="22"/>
        </w:rPr>
        <w:t xml:space="preserve">posmains </w:t>
      </w:r>
      <w:r w:rsidR="00867F5E" w:rsidRPr="00F1264F">
        <w:rPr>
          <w:sz w:val="22"/>
        </w:rPr>
        <w:t>autobuss ar</w:t>
      </w:r>
      <w:r w:rsidR="004F6383" w:rsidRPr="00F1264F">
        <w:rPr>
          <w:sz w:val="22"/>
        </w:rPr>
        <w:t xml:space="preserve"> </w:t>
      </w:r>
      <w:r w:rsidR="004F6383" w:rsidRPr="00F1264F">
        <w:rPr>
          <w:sz w:val="22"/>
          <w:szCs w:val="22"/>
        </w:rPr>
        <w:t>elektrisk</w:t>
      </w:r>
      <w:r w:rsidR="00FD706D">
        <w:rPr>
          <w:sz w:val="22"/>
          <w:szCs w:val="22"/>
        </w:rPr>
        <w:t>o</w:t>
      </w:r>
      <w:r w:rsidR="004F6383" w:rsidRPr="00F1264F">
        <w:rPr>
          <w:sz w:val="22"/>
          <w:szCs w:val="22"/>
        </w:rPr>
        <w:t xml:space="preserve"> piedziņu un</w:t>
      </w:r>
      <w:r w:rsidR="00867F5E" w:rsidRPr="00F1264F">
        <w:rPr>
          <w:sz w:val="22"/>
        </w:rPr>
        <w:t xml:space="preserve"> zemu grīdu</w:t>
      </w:r>
      <w:r w:rsidR="001413CD">
        <w:rPr>
          <w:sz w:val="22"/>
        </w:rPr>
        <w:t xml:space="preserve"> visā pasažieru salonā</w:t>
      </w:r>
      <w:r w:rsidR="00867F5E" w:rsidRPr="00F1264F">
        <w:rPr>
          <w:sz w:val="22"/>
        </w:rPr>
        <w:t xml:space="preserve"> (bez pakāpieniem </w:t>
      </w:r>
      <w:r w:rsidR="001413CD">
        <w:rPr>
          <w:sz w:val="22"/>
        </w:rPr>
        <w:t xml:space="preserve">pasažieru </w:t>
      </w:r>
      <w:r w:rsidR="00867F5E" w:rsidRPr="00F1264F">
        <w:rPr>
          <w:sz w:val="22"/>
        </w:rPr>
        <w:t>ieejās un galvenajās ejās</w:t>
      </w:r>
      <w:r w:rsidR="00867F5E" w:rsidRPr="00F1264F">
        <w:rPr>
          <w:sz w:val="24"/>
          <w:szCs w:val="22"/>
        </w:rPr>
        <w:t>).</w:t>
      </w:r>
    </w:p>
    <w:p w14:paraId="3D2D734C" w14:textId="2B2BEDE0" w:rsidR="00F64406" w:rsidRDefault="00A2533A" w:rsidP="001A6E28">
      <w:pPr>
        <w:pStyle w:val="Header"/>
        <w:tabs>
          <w:tab w:val="clear" w:pos="4153"/>
          <w:tab w:val="clear" w:pos="8306"/>
        </w:tabs>
        <w:spacing w:before="120"/>
        <w:jc w:val="both"/>
      </w:pPr>
      <w:r>
        <w:rPr>
          <w:sz w:val="22"/>
          <w:szCs w:val="22"/>
        </w:rPr>
        <w:t>Transportlīdzeklim</w:t>
      </w:r>
      <w:r w:rsidR="00DA6211" w:rsidRPr="00F1264F">
        <w:rPr>
          <w:sz w:val="22"/>
          <w:szCs w:val="22"/>
        </w:rPr>
        <w:t xml:space="preserve"> </w:t>
      </w:r>
      <w:r w:rsidR="00A0128D">
        <w:rPr>
          <w:sz w:val="22"/>
          <w:szCs w:val="22"/>
        </w:rPr>
        <w:t>jābūt veidotam</w:t>
      </w:r>
      <w:r w:rsidR="00A0128D" w:rsidRPr="00F1264F">
        <w:rPr>
          <w:sz w:val="22"/>
          <w:szCs w:val="22"/>
        </w:rPr>
        <w:t xml:space="preserve"> </w:t>
      </w:r>
      <w:r w:rsidR="00DA6211" w:rsidRPr="00F1264F">
        <w:rPr>
          <w:sz w:val="22"/>
          <w:szCs w:val="22"/>
        </w:rPr>
        <w:t xml:space="preserve">no diviem </w:t>
      </w:r>
      <w:r w:rsidR="00C727B9" w:rsidRPr="00F1264F">
        <w:rPr>
          <w:sz w:val="22"/>
          <w:szCs w:val="22"/>
        </w:rPr>
        <w:t>nekustīgiem</w:t>
      </w:r>
      <w:r w:rsidR="00DA6211" w:rsidRPr="00F1264F">
        <w:rPr>
          <w:sz w:val="22"/>
          <w:szCs w:val="22"/>
        </w:rPr>
        <w:t xml:space="preserve"> posmiem, kas </w:t>
      </w:r>
      <w:r w:rsidR="00713E3A">
        <w:rPr>
          <w:sz w:val="22"/>
          <w:szCs w:val="22"/>
        </w:rPr>
        <w:t xml:space="preserve">savienoti ar </w:t>
      </w:r>
      <w:r w:rsidR="00F64406">
        <w:rPr>
          <w:sz w:val="22"/>
          <w:szCs w:val="22"/>
        </w:rPr>
        <w:t>šarnīrsavienojuma mezglu</w:t>
      </w:r>
      <w:r w:rsidR="00DA6211" w:rsidRPr="00F1264F">
        <w:rPr>
          <w:sz w:val="22"/>
          <w:szCs w:val="22"/>
        </w:rPr>
        <w:t xml:space="preserve">, </w:t>
      </w:r>
      <w:r w:rsidR="00F64406">
        <w:rPr>
          <w:sz w:val="22"/>
          <w:szCs w:val="22"/>
        </w:rPr>
        <w:t>nodrošinot</w:t>
      </w:r>
      <w:r w:rsidR="00F64406" w:rsidRPr="00F1264F">
        <w:rPr>
          <w:sz w:val="22"/>
          <w:szCs w:val="22"/>
        </w:rPr>
        <w:t xml:space="preserve"> </w:t>
      </w:r>
      <w:r w:rsidR="00DA6211" w:rsidRPr="00F1264F">
        <w:rPr>
          <w:sz w:val="22"/>
          <w:szCs w:val="22"/>
        </w:rPr>
        <w:t>pasažier</w:t>
      </w:r>
      <w:r w:rsidR="00F64406">
        <w:rPr>
          <w:sz w:val="22"/>
          <w:szCs w:val="22"/>
        </w:rPr>
        <w:t>u</w:t>
      </w:r>
      <w:r w:rsidR="00DA6211" w:rsidRPr="00F1264F">
        <w:rPr>
          <w:sz w:val="22"/>
          <w:szCs w:val="22"/>
        </w:rPr>
        <w:t xml:space="preserve"> brīv</w:t>
      </w:r>
      <w:r w:rsidR="00F64406">
        <w:rPr>
          <w:sz w:val="22"/>
          <w:szCs w:val="22"/>
        </w:rPr>
        <w:t>u</w:t>
      </w:r>
      <w:r w:rsidR="00DA6211" w:rsidRPr="00F1264F">
        <w:rPr>
          <w:sz w:val="22"/>
          <w:szCs w:val="22"/>
        </w:rPr>
        <w:t xml:space="preserve"> </w:t>
      </w:r>
      <w:r w:rsidR="00F64406" w:rsidRPr="00F1264F">
        <w:rPr>
          <w:sz w:val="22"/>
          <w:szCs w:val="22"/>
        </w:rPr>
        <w:t>pārvietoš</w:t>
      </w:r>
      <w:r w:rsidR="00F64406">
        <w:rPr>
          <w:sz w:val="22"/>
          <w:szCs w:val="22"/>
        </w:rPr>
        <w:t>anos</w:t>
      </w:r>
      <w:r w:rsidR="00DA6211" w:rsidRPr="00F1264F">
        <w:rPr>
          <w:sz w:val="22"/>
          <w:szCs w:val="22"/>
        </w:rPr>
        <w:t xml:space="preserve"> </w:t>
      </w:r>
      <w:r w:rsidR="00F64406">
        <w:rPr>
          <w:sz w:val="22"/>
          <w:szCs w:val="22"/>
        </w:rPr>
        <w:t>starp posmiem</w:t>
      </w:r>
      <w:r w:rsidR="00DA6211" w:rsidRPr="00F1264F">
        <w:rPr>
          <w:sz w:val="22"/>
          <w:szCs w:val="22"/>
        </w:rPr>
        <w:t>.</w:t>
      </w:r>
    </w:p>
    <w:p w14:paraId="7755781B" w14:textId="7462F3A7" w:rsidR="00751884" w:rsidRDefault="00A2533A" w:rsidP="001A6E28">
      <w:pPr>
        <w:pStyle w:val="Header"/>
        <w:tabs>
          <w:tab w:val="clear" w:pos="4153"/>
          <w:tab w:val="clear" w:pos="8306"/>
        </w:tabs>
        <w:spacing w:before="120"/>
        <w:jc w:val="both"/>
      </w:pPr>
      <w:r>
        <w:rPr>
          <w:sz w:val="22"/>
          <w:szCs w:val="22"/>
        </w:rPr>
        <w:t>Transportlīdzekl</w:t>
      </w:r>
      <w:r w:rsidR="00751884">
        <w:rPr>
          <w:sz w:val="22"/>
          <w:szCs w:val="22"/>
        </w:rPr>
        <w:t>im</w:t>
      </w:r>
      <w:r w:rsidR="00DA6211" w:rsidRPr="00F1264F">
        <w:rPr>
          <w:sz w:val="22"/>
          <w:szCs w:val="22"/>
        </w:rPr>
        <w:t xml:space="preserve"> jābūt </w:t>
      </w:r>
      <w:r w:rsidR="00751884">
        <w:rPr>
          <w:sz w:val="22"/>
          <w:szCs w:val="22"/>
        </w:rPr>
        <w:t xml:space="preserve">aprīkotam ar </w:t>
      </w:r>
      <w:r w:rsidR="00DA6211" w:rsidRPr="00F1264F">
        <w:rPr>
          <w:sz w:val="22"/>
          <w:szCs w:val="22"/>
        </w:rPr>
        <w:t xml:space="preserve">4 (četrām) </w:t>
      </w:r>
      <w:proofErr w:type="spellStart"/>
      <w:r w:rsidR="00DA6211" w:rsidRPr="00F1264F">
        <w:rPr>
          <w:sz w:val="22"/>
          <w:szCs w:val="22"/>
        </w:rPr>
        <w:t>divviru</w:t>
      </w:r>
      <w:proofErr w:type="spellEnd"/>
      <w:r w:rsidR="00DA6211" w:rsidRPr="00F1264F">
        <w:rPr>
          <w:sz w:val="22"/>
          <w:szCs w:val="22"/>
        </w:rPr>
        <w:t xml:space="preserve"> pasažieru durvīm.</w:t>
      </w:r>
    </w:p>
    <w:p w14:paraId="4701435C" w14:textId="49DF1A49" w:rsidR="00867F5E" w:rsidRPr="00F1264F" w:rsidRDefault="00751884" w:rsidP="001A6E28">
      <w:pPr>
        <w:pStyle w:val="Header"/>
        <w:tabs>
          <w:tab w:val="clear" w:pos="4153"/>
          <w:tab w:val="clear" w:pos="8306"/>
        </w:tabs>
        <w:spacing w:before="120"/>
        <w:jc w:val="both"/>
      </w:pPr>
      <w:r>
        <w:rPr>
          <w:sz w:val="22"/>
          <w:szCs w:val="22"/>
        </w:rPr>
        <w:t xml:space="preserve">Transportlīdzeklim </w:t>
      </w:r>
      <w:r w:rsidR="00867F5E" w:rsidRPr="00084A1F">
        <w:rPr>
          <w:sz w:val="22"/>
          <w:szCs w:val="22"/>
        </w:rPr>
        <w:t>jābūt</w:t>
      </w:r>
      <w:r w:rsidR="00867F5E" w:rsidRPr="00084A1F">
        <w:rPr>
          <w:sz w:val="22"/>
        </w:rPr>
        <w:t xml:space="preserve"> </w:t>
      </w:r>
      <w:r w:rsidR="00867F5E" w:rsidRPr="00F1264F">
        <w:rPr>
          <w:sz w:val="22"/>
        </w:rPr>
        <w:t xml:space="preserve">pieejamam pasažieriem ar </w:t>
      </w:r>
      <w:r w:rsidR="00551B5D" w:rsidRPr="00F1264F">
        <w:rPr>
          <w:sz w:val="22"/>
          <w:szCs w:val="22"/>
        </w:rPr>
        <w:t>pārvietošanas grūtībām</w:t>
      </w:r>
      <w:r w:rsidR="00867F5E" w:rsidRPr="00F1264F">
        <w:rPr>
          <w:sz w:val="22"/>
          <w:szCs w:val="22"/>
        </w:rPr>
        <w:t xml:space="preserve">, </w:t>
      </w:r>
      <w:r w:rsidR="00F3350F">
        <w:rPr>
          <w:sz w:val="22"/>
          <w:szCs w:val="22"/>
        </w:rPr>
        <w:t>tostarp</w:t>
      </w:r>
      <w:r w:rsidR="00F3350F" w:rsidRPr="00F1264F">
        <w:rPr>
          <w:sz w:val="22"/>
        </w:rPr>
        <w:t xml:space="preserve"> </w:t>
      </w:r>
      <w:proofErr w:type="spellStart"/>
      <w:r w:rsidR="00867F5E" w:rsidRPr="00F1264F">
        <w:rPr>
          <w:sz w:val="22"/>
        </w:rPr>
        <w:t>ratiņkrēsla</w:t>
      </w:r>
      <w:proofErr w:type="spellEnd"/>
      <w:r w:rsidR="00867F5E" w:rsidRPr="00F1264F">
        <w:rPr>
          <w:sz w:val="22"/>
        </w:rPr>
        <w:t xml:space="preserve"> </w:t>
      </w:r>
      <w:r w:rsidR="00867F5E" w:rsidRPr="00F1264F">
        <w:rPr>
          <w:sz w:val="22"/>
          <w:szCs w:val="22"/>
        </w:rPr>
        <w:t>lietotāj</w:t>
      </w:r>
      <w:r w:rsidR="00F3350F">
        <w:rPr>
          <w:sz w:val="22"/>
          <w:szCs w:val="22"/>
        </w:rPr>
        <w:t>iem</w:t>
      </w:r>
      <w:r w:rsidR="00867F5E" w:rsidRPr="00F1264F">
        <w:rPr>
          <w:sz w:val="22"/>
        </w:rPr>
        <w:t xml:space="preserve"> un </w:t>
      </w:r>
      <w:r w:rsidR="00867F5E" w:rsidRPr="00F1264F">
        <w:rPr>
          <w:sz w:val="22"/>
          <w:szCs w:val="22"/>
        </w:rPr>
        <w:t>pasažier</w:t>
      </w:r>
      <w:r w:rsidR="00F3350F">
        <w:rPr>
          <w:sz w:val="22"/>
          <w:szCs w:val="22"/>
        </w:rPr>
        <w:t>iem</w:t>
      </w:r>
      <w:r w:rsidR="00867F5E" w:rsidRPr="00F1264F">
        <w:rPr>
          <w:sz w:val="22"/>
        </w:rPr>
        <w:t xml:space="preserve"> ar bērnu ratiņiem. </w:t>
      </w:r>
    </w:p>
    <w:p w14:paraId="456C735E" w14:textId="1CA09665" w:rsidR="00551B5D" w:rsidRPr="00F1264F" w:rsidRDefault="0037663C" w:rsidP="00551B5D">
      <w:pPr>
        <w:pStyle w:val="Header"/>
        <w:tabs>
          <w:tab w:val="clear" w:pos="4153"/>
          <w:tab w:val="clear" w:pos="8306"/>
        </w:tabs>
        <w:spacing w:before="120"/>
        <w:jc w:val="both"/>
        <w:rPr>
          <w:sz w:val="22"/>
          <w:szCs w:val="22"/>
        </w:rPr>
      </w:pPr>
      <w:r w:rsidRPr="00F1264F">
        <w:rPr>
          <w:sz w:val="22"/>
          <w:szCs w:val="22"/>
        </w:rPr>
        <w:t>Transportlīdzek</w:t>
      </w:r>
      <w:r w:rsidR="005A142D" w:rsidRPr="00F1264F">
        <w:rPr>
          <w:sz w:val="22"/>
          <w:szCs w:val="22"/>
        </w:rPr>
        <w:t>ļa</w:t>
      </w:r>
      <w:r w:rsidRPr="00F1264F">
        <w:rPr>
          <w:sz w:val="22"/>
          <w:szCs w:val="22"/>
        </w:rPr>
        <w:t xml:space="preserve"> </w:t>
      </w:r>
      <w:r w:rsidR="005A142D" w:rsidRPr="00F1264F">
        <w:rPr>
          <w:sz w:val="22"/>
          <w:szCs w:val="22"/>
        </w:rPr>
        <w:t>elektriskās spēka piedziņas pamatā ir atkārtoti uzlādējama enerģijas akumulēšanas sistēma – vilces akumulatoru baterija, kas nodrošina enerģiju elektriskajam dzinējspēkam.</w:t>
      </w:r>
    </w:p>
    <w:p w14:paraId="14AFC4D2" w14:textId="0F00370B" w:rsidR="008F5F12" w:rsidRPr="00F1264F" w:rsidRDefault="007E1C09" w:rsidP="001A6E28">
      <w:pPr>
        <w:pStyle w:val="Header"/>
        <w:tabs>
          <w:tab w:val="clear" w:pos="4153"/>
          <w:tab w:val="clear" w:pos="8306"/>
        </w:tabs>
        <w:spacing w:before="120"/>
        <w:jc w:val="both"/>
        <w:rPr>
          <w:sz w:val="22"/>
          <w:szCs w:val="22"/>
        </w:rPr>
      </w:pPr>
      <w:r w:rsidRPr="00F1264F">
        <w:rPr>
          <w:sz w:val="22"/>
          <w:szCs w:val="22"/>
        </w:rPr>
        <w:t>Transportlīdzekļa</w:t>
      </w:r>
      <w:r w:rsidRPr="00F1264F">
        <w:rPr>
          <w:sz w:val="22"/>
        </w:rPr>
        <w:t xml:space="preserve"> </w:t>
      </w:r>
      <w:r w:rsidR="004048C3" w:rsidRPr="00F1264F">
        <w:rPr>
          <w:sz w:val="22"/>
        </w:rPr>
        <w:t>konstrukcijai jāatbilst</w:t>
      </w:r>
      <w:r w:rsidR="00540C0C" w:rsidRPr="00F1264F">
        <w:rPr>
          <w:sz w:val="22"/>
        </w:rPr>
        <w:t xml:space="preserve"> </w:t>
      </w:r>
      <w:r w:rsidR="002C42D6" w:rsidRPr="00F1264F">
        <w:rPr>
          <w:sz w:val="22"/>
        </w:rPr>
        <w:t xml:space="preserve">vismaz </w:t>
      </w:r>
      <w:r w:rsidR="00540C0C" w:rsidRPr="00F1264F">
        <w:rPr>
          <w:sz w:val="22"/>
        </w:rPr>
        <w:t>šādiem piemērojamiem normatīvajiem aktiem un starptautiskajiem noteikumiem</w:t>
      </w:r>
      <w:r w:rsidRPr="00F1264F">
        <w:rPr>
          <w:sz w:val="22"/>
          <w:szCs w:val="22"/>
        </w:rPr>
        <w:t>:</w:t>
      </w:r>
    </w:p>
    <w:p w14:paraId="2CF39599" w14:textId="5CEE6256" w:rsidR="00381F33" w:rsidRPr="00084A1F" w:rsidRDefault="00487137" w:rsidP="008F5F12">
      <w:pPr>
        <w:pStyle w:val="Header"/>
        <w:numPr>
          <w:ilvl w:val="0"/>
          <w:numId w:val="69"/>
        </w:numPr>
        <w:tabs>
          <w:tab w:val="clear" w:pos="4153"/>
          <w:tab w:val="clear" w:pos="8306"/>
        </w:tabs>
        <w:spacing w:before="120"/>
        <w:jc w:val="both"/>
      </w:pPr>
      <w:r w:rsidRPr="00F1264F">
        <w:rPr>
          <w:sz w:val="22"/>
        </w:rPr>
        <w:t>ANO</w:t>
      </w:r>
      <w:r w:rsidRPr="00F1264F">
        <w:rPr>
          <w:sz w:val="22"/>
          <w:szCs w:val="22"/>
        </w:rPr>
        <w:t>/EEK</w:t>
      </w:r>
      <w:r w:rsidR="004048C3" w:rsidRPr="00F1264F">
        <w:rPr>
          <w:sz w:val="22"/>
        </w:rPr>
        <w:t xml:space="preserve"> </w:t>
      </w:r>
      <w:r w:rsidR="008F5F12" w:rsidRPr="00F1264F">
        <w:rPr>
          <w:sz w:val="22"/>
        </w:rPr>
        <w:t xml:space="preserve">Noteikumu </w:t>
      </w:r>
      <w:r w:rsidR="004048C3" w:rsidRPr="00F1264F">
        <w:rPr>
          <w:sz w:val="22"/>
        </w:rPr>
        <w:t>Nr.107</w:t>
      </w:r>
      <w:r w:rsidR="008F5F12" w:rsidRPr="00F1264F">
        <w:rPr>
          <w:sz w:val="22"/>
        </w:rPr>
        <w:t xml:space="preserve"> prasībām</w:t>
      </w:r>
      <w:r w:rsidR="00E235B6" w:rsidRPr="00F1264F">
        <w:rPr>
          <w:sz w:val="22"/>
        </w:rPr>
        <w:t xml:space="preserve"> par</w:t>
      </w:r>
      <w:r w:rsidR="004048C3" w:rsidRPr="00F1264F">
        <w:rPr>
          <w:sz w:val="22"/>
        </w:rPr>
        <w:t xml:space="preserve"> M3 kategorijas </w:t>
      </w:r>
      <w:r w:rsidR="00381F33" w:rsidRPr="00F1264F">
        <w:rPr>
          <w:sz w:val="22"/>
        </w:rPr>
        <w:t>transportlīdzekļu</w:t>
      </w:r>
      <w:r w:rsidR="004048C3" w:rsidRPr="00F1264F">
        <w:rPr>
          <w:sz w:val="22"/>
        </w:rPr>
        <w:t>, kurus lieto pasažieru pārvadāšanai</w:t>
      </w:r>
      <w:r w:rsidR="00381F33" w:rsidRPr="00F1264F">
        <w:rPr>
          <w:sz w:val="22"/>
        </w:rPr>
        <w:t>, vispārējo konstrukciju</w:t>
      </w:r>
      <w:r w:rsidR="007E1C09" w:rsidRPr="00F1264F">
        <w:rPr>
          <w:sz w:val="22"/>
          <w:szCs w:val="22"/>
        </w:rPr>
        <w:t>;</w:t>
      </w:r>
    </w:p>
    <w:p w14:paraId="7858335C" w14:textId="2DE0CAEE" w:rsidR="003A48D5" w:rsidRPr="00084A1F" w:rsidRDefault="00487137" w:rsidP="008F5F12">
      <w:pPr>
        <w:pStyle w:val="Header"/>
        <w:numPr>
          <w:ilvl w:val="0"/>
          <w:numId w:val="69"/>
        </w:numPr>
        <w:tabs>
          <w:tab w:val="clear" w:pos="4153"/>
          <w:tab w:val="clear" w:pos="8306"/>
        </w:tabs>
        <w:spacing w:before="120"/>
        <w:jc w:val="both"/>
      </w:pPr>
      <w:r w:rsidRPr="00F1264F">
        <w:rPr>
          <w:sz w:val="22"/>
          <w:szCs w:val="22"/>
        </w:rPr>
        <w:t>ANO/EEK</w:t>
      </w:r>
      <w:r w:rsidR="003177E9" w:rsidRPr="00F1264F">
        <w:rPr>
          <w:sz w:val="22"/>
          <w:szCs w:val="22"/>
        </w:rPr>
        <w:t xml:space="preserve"> Noteikumu</w:t>
      </w:r>
      <w:r w:rsidR="008E5D8C" w:rsidRPr="00F1264F">
        <w:rPr>
          <w:sz w:val="22"/>
          <w:szCs w:val="22"/>
        </w:rPr>
        <w:t xml:space="preserve"> </w:t>
      </w:r>
      <w:r w:rsidR="00200AD2" w:rsidRPr="00F1264F">
        <w:rPr>
          <w:sz w:val="22"/>
          <w:szCs w:val="22"/>
        </w:rPr>
        <w:t xml:space="preserve">Nr.100 </w:t>
      </w:r>
      <w:r w:rsidR="003177E9" w:rsidRPr="00F1264F">
        <w:rPr>
          <w:sz w:val="22"/>
          <w:szCs w:val="22"/>
        </w:rPr>
        <w:t>prasībām attiecībā uz</w:t>
      </w:r>
      <w:r w:rsidR="00746BC7" w:rsidRPr="00F1264F">
        <w:rPr>
          <w:sz w:val="22"/>
          <w:szCs w:val="22"/>
        </w:rPr>
        <w:t xml:space="preserve"> </w:t>
      </w:r>
      <w:r w:rsidR="003177E9" w:rsidRPr="00F1264F">
        <w:rPr>
          <w:sz w:val="22"/>
          <w:szCs w:val="22"/>
        </w:rPr>
        <w:t xml:space="preserve">elektriskā </w:t>
      </w:r>
      <w:r w:rsidR="00200AD2" w:rsidRPr="00F1264F">
        <w:rPr>
          <w:sz w:val="22"/>
          <w:szCs w:val="22"/>
        </w:rPr>
        <w:t xml:space="preserve">spēka piedziņas </w:t>
      </w:r>
      <w:r w:rsidR="003A48D5" w:rsidRPr="00F1264F">
        <w:rPr>
          <w:sz w:val="22"/>
          <w:szCs w:val="22"/>
        </w:rPr>
        <w:t>sistēmas drošību</w:t>
      </w:r>
      <w:r w:rsidR="000C0659" w:rsidRPr="00F1264F">
        <w:rPr>
          <w:sz w:val="22"/>
          <w:szCs w:val="22"/>
        </w:rPr>
        <w:t>;</w:t>
      </w:r>
    </w:p>
    <w:p w14:paraId="7E7BF058" w14:textId="6DB565E2" w:rsidR="004048C3" w:rsidRPr="00F1264F" w:rsidRDefault="00945124" w:rsidP="00084A1F">
      <w:pPr>
        <w:pStyle w:val="Header"/>
        <w:numPr>
          <w:ilvl w:val="0"/>
          <w:numId w:val="69"/>
        </w:numPr>
        <w:tabs>
          <w:tab w:val="clear" w:pos="4153"/>
          <w:tab w:val="clear" w:pos="8306"/>
        </w:tabs>
        <w:spacing w:before="120"/>
        <w:jc w:val="both"/>
      </w:pPr>
      <w:r w:rsidRPr="00F1264F">
        <w:rPr>
          <w:sz w:val="22"/>
          <w:szCs w:val="22"/>
        </w:rPr>
        <w:t>Eiropas parlamenta un Padomes R</w:t>
      </w:r>
      <w:r w:rsidR="000A3D21" w:rsidRPr="00F1264F">
        <w:rPr>
          <w:sz w:val="22"/>
          <w:szCs w:val="22"/>
        </w:rPr>
        <w:t>egulas (ES) 2019/1244</w:t>
      </w:r>
      <w:r w:rsidRPr="00F1264F">
        <w:rPr>
          <w:sz w:val="22"/>
          <w:szCs w:val="22"/>
        </w:rPr>
        <w:t xml:space="preserve"> (GSR II</w:t>
      </w:r>
      <w:r w:rsidR="00412076" w:rsidRPr="00F1264F">
        <w:rPr>
          <w:sz w:val="22"/>
          <w:szCs w:val="22"/>
        </w:rPr>
        <w:t xml:space="preserve">) </w:t>
      </w:r>
      <w:r w:rsidR="000A3D21" w:rsidRPr="00F1264F">
        <w:rPr>
          <w:sz w:val="22"/>
          <w:szCs w:val="22"/>
        </w:rPr>
        <w:t>prasībām</w:t>
      </w:r>
      <w:r w:rsidR="00412076" w:rsidRPr="00F1264F">
        <w:rPr>
          <w:sz w:val="22"/>
          <w:szCs w:val="22"/>
        </w:rPr>
        <w:t xml:space="preserve"> attiecībā</w:t>
      </w:r>
      <w:r w:rsidR="00246049" w:rsidRPr="00F1264F">
        <w:rPr>
          <w:sz w:val="22"/>
          <w:szCs w:val="22"/>
        </w:rPr>
        <w:t xml:space="preserve"> </w:t>
      </w:r>
      <w:r w:rsidR="000A3D21" w:rsidRPr="00F1264F">
        <w:rPr>
          <w:sz w:val="22"/>
          <w:szCs w:val="22"/>
        </w:rPr>
        <w:t>uz transportlīdzekļu vispārīgo drošību</w:t>
      </w:r>
      <w:r w:rsidR="00412076" w:rsidRPr="00F1264F">
        <w:rPr>
          <w:sz w:val="22"/>
          <w:szCs w:val="22"/>
        </w:rPr>
        <w:t xml:space="preserve">, kā arī </w:t>
      </w:r>
      <w:r w:rsidR="000A3D21" w:rsidRPr="00F1264F">
        <w:rPr>
          <w:sz w:val="22"/>
          <w:szCs w:val="22"/>
        </w:rPr>
        <w:t>transportlīdzekļa braucēju un neaizsargāto satiksmes dalībnieku aizsardzību</w:t>
      </w:r>
      <w:r w:rsidR="00A319C0" w:rsidRPr="00F1264F">
        <w:rPr>
          <w:sz w:val="22"/>
        </w:rPr>
        <w:t>.</w:t>
      </w:r>
    </w:p>
    <w:p w14:paraId="73C0506F" w14:textId="7A7C6CC9" w:rsidR="00A319C0" w:rsidRPr="00F1264F" w:rsidRDefault="00A319C0" w:rsidP="004048C3">
      <w:pPr>
        <w:jc w:val="both"/>
      </w:pPr>
    </w:p>
    <w:p w14:paraId="33DAA4E4" w14:textId="10ECAB89" w:rsidR="004048C3" w:rsidRPr="00F1264F" w:rsidRDefault="00B65D93" w:rsidP="00970512">
      <w:pPr>
        <w:pStyle w:val="ListParagraph"/>
        <w:numPr>
          <w:ilvl w:val="0"/>
          <w:numId w:val="3"/>
        </w:numPr>
        <w:jc w:val="both"/>
      </w:pPr>
      <w:r w:rsidRPr="00F1264F">
        <w:t>Tehniskajā piedāvājumā</w:t>
      </w:r>
      <w:r w:rsidR="00327706" w:rsidRPr="00F1264F">
        <w:t xml:space="preserve"> pre</w:t>
      </w:r>
      <w:r w:rsidR="00F867C4" w:rsidRPr="00F1264F">
        <w:t>tendents</w:t>
      </w:r>
      <w:r w:rsidRPr="00F1264F">
        <w:t xml:space="preserve"> </w:t>
      </w:r>
      <w:r w:rsidR="004A5183" w:rsidRPr="00F1264F">
        <w:t>iesniedz</w:t>
      </w:r>
      <w:r w:rsidR="004048C3" w:rsidRPr="00F1264F">
        <w:t xml:space="preserve"> transportlīdzekļa </w:t>
      </w:r>
      <w:r w:rsidR="006B1A37" w:rsidRPr="00F1264F">
        <w:t xml:space="preserve">3D </w:t>
      </w:r>
      <w:proofErr w:type="spellStart"/>
      <w:r w:rsidR="00C4728B" w:rsidRPr="00F1264F">
        <w:t>vizualizāciju</w:t>
      </w:r>
      <w:proofErr w:type="spellEnd"/>
      <w:r w:rsidR="004048C3" w:rsidRPr="00F1264F">
        <w:t xml:space="preserve"> un </w:t>
      </w:r>
      <w:r w:rsidR="00585B65" w:rsidRPr="00F1264F">
        <w:t>četr</w:t>
      </w:r>
      <w:r w:rsidR="00C93FBC" w:rsidRPr="00F1264F">
        <w:t xml:space="preserve">u </w:t>
      </w:r>
      <w:r w:rsidR="00585B65" w:rsidRPr="00F1264F">
        <w:t xml:space="preserve">skatu </w:t>
      </w:r>
      <w:r w:rsidR="004048C3" w:rsidRPr="00F1264F">
        <w:t>rasējum</w:t>
      </w:r>
      <w:r w:rsidR="00C4728B" w:rsidRPr="00F1264F">
        <w:t>u</w:t>
      </w:r>
      <w:r w:rsidR="004048C3" w:rsidRPr="00F1264F">
        <w:t xml:space="preserve"> mērogā.</w:t>
      </w:r>
      <w:r w:rsidR="007A2D48" w:rsidRPr="00F1264F">
        <w:t xml:space="preserve"> </w:t>
      </w:r>
    </w:p>
    <w:p w14:paraId="65F48E53" w14:textId="77777777" w:rsidR="004048C3" w:rsidRPr="00F1264F" w:rsidRDefault="004048C3" w:rsidP="004048C3">
      <w:pPr>
        <w:jc w:val="both"/>
      </w:pPr>
    </w:p>
    <w:p w14:paraId="7204FBA3" w14:textId="77777777" w:rsidR="004048C3" w:rsidRPr="00F1264F" w:rsidRDefault="004048C3" w:rsidP="00FD7BAA">
      <w:pPr>
        <w:pStyle w:val="Heading2"/>
        <w:numPr>
          <w:ilvl w:val="0"/>
          <w:numId w:val="15"/>
        </w:numPr>
      </w:pPr>
      <w:bookmarkStart w:id="19" w:name="_Toc337413740"/>
      <w:bookmarkStart w:id="20" w:name="_Toc338589063"/>
      <w:bookmarkStart w:id="21" w:name="_Toc229384674"/>
      <w:r w:rsidRPr="00F1264F">
        <w:t>Transportlīdzekļa izmēri</w:t>
      </w:r>
      <w:bookmarkEnd w:id="19"/>
      <w:bookmarkEnd w:id="20"/>
      <w:bookmarkEnd w:id="21"/>
    </w:p>
    <w:p w14:paraId="44369539" w14:textId="0E3F662B" w:rsidR="004048C3" w:rsidRPr="00F1264F" w:rsidRDefault="004048C3" w:rsidP="00FD7BAA">
      <w:pPr>
        <w:pStyle w:val="Heading2"/>
        <w:numPr>
          <w:ilvl w:val="1"/>
          <w:numId w:val="15"/>
        </w:numPr>
      </w:pPr>
      <w:bookmarkStart w:id="22" w:name="_Toc337413741"/>
      <w:bookmarkStart w:id="23" w:name="_Toc338589064"/>
      <w:bookmarkStart w:id="24" w:name="_Toc229384675"/>
      <w:r w:rsidRPr="00F1264F">
        <w:t>Gabarīti</w:t>
      </w:r>
      <w:bookmarkEnd w:id="22"/>
      <w:bookmarkEnd w:id="23"/>
      <w:bookmarkEnd w:id="24"/>
    </w:p>
    <w:p w14:paraId="688349BB" w14:textId="21D56124" w:rsidR="004C76B7" w:rsidRPr="00F1264F" w:rsidRDefault="004C76B7" w:rsidP="00AD46D8">
      <w:pPr>
        <w:pStyle w:val="Header"/>
        <w:tabs>
          <w:tab w:val="clear" w:pos="4153"/>
          <w:tab w:val="clear" w:pos="8306"/>
        </w:tabs>
        <w:spacing w:before="120"/>
        <w:jc w:val="both"/>
        <w:rPr>
          <w:sz w:val="22"/>
          <w:szCs w:val="22"/>
        </w:rPr>
      </w:pPr>
      <w:bookmarkStart w:id="25" w:name="_Toc337413742"/>
      <w:r w:rsidRPr="00F1264F">
        <w:rPr>
          <w:sz w:val="22"/>
          <w:szCs w:val="22"/>
        </w:rPr>
        <w:t xml:space="preserve">Pamatojoties uz </w:t>
      </w:r>
      <w:r w:rsidR="007961E1" w:rsidRPr="00F1264F">
        <w:rPr>
          <w:sz w:val="22"/>
          <w:szCs w:val="22"/>
        </w:rPr>
        <w:t>D</w:t>
      </w:r>
      <w:r w:rsidR="00AD57CE" w:rsidRPr="00F1264F">
        <w:rPr>
          <w:sz w:val="22"/>
          <w:szCs w:val="22"/>
        </w:rPr>
        <w:t xml:space="preserve">irektīvas </w:t>
      </w:r>
      <w:r w:rsidR="006E4A6E" w:rsidRPr="00F1264F">
        <w:rPr>
          <w:sz w:val="22"/>
          <w:szCs w:val="22"/>
        </w:rPr>
        <w:t xml:space="preserve">96/53/EK </w:t>
      </w:r>
      <w:r w:rsidR="007961E1" w:rsidRPr="00F1264F">
        <w:rPr>
          <w:sz w:val="22"/>
          <w:szCs w:val="22"/>
        </w:rPr>
        <w:t>prasībām</w:t>
      </w:r>
      <w:r w:rsidRPr="00F1264F">
        <w:rPr>
          <w:sz w:val="22"/>
          <w:szCs w:val="22"/>
        </w:rPr>
        <w:t xml:space="preserve"> un ņemot vērā Rīg</w:t>
      </w:r>
      <w:r w:rsidR="007961E1" w:rsidRPr="00F1264F">
        <w:rPr>
          <w:sz w:val="22"/>
          <w:szCs w:val="22"/>
        </w:rPr>
        <w:t xml:space="preserve">as pilsētas </w:t>
      </w:r>
      <w:r w:rsidRPr="00F1264F">
        <w:rPr>
          <w:sz w:val="22"/>
          <w:szCs w:val="22"/>
        </w:rPr>
        <w:t>infrastruktūr</w:t>
      </w:r>
      <w:r w:rsidR="009B2A88" w:rsidRPr="00F1264F">
        <w:rPr>
          <w:sz w:val="22"/>
          <w:szCs w:val="22"/>
        </w:rPr>
        <w:t xml:space="preserve">as īpatnības, </w:t>
      </w:r>
      <w:r w:rsidRPr="00F1264F">
        <w:rPr>
          <w:sz w:val="22"/>
          <w:szCs w:val="22"/>
        </w:rPr>
        <w:t xml:space="preserve"> </w:t>
      </w:r>
      <w:r w:rsidR="00394E18" w:rsidRPr="00F1264F">
        <w:rPr>
          <w:sz w:val="22"/>
          <w:szCs w:val="22"/>
        </w:rPr>
        <w:t>3</w:t>
      </w:r>
      <w:r w:rsidR="009B2A88" w:rsidRPr="00F1264F">
        <w:rPr>
          <w:sz w:val="22"/>
          <w:szCs w:val="22"/>
        </w:rPr>
        <w:t xml:space="preserve"> </w:t>
      </w:r>
      <w:r w:rsidR="00EF3435" w:rsidRPr="00F1264F">
        <w:rPr>
          <w:sz w:val="22"/>
          <w:szCs w:val="22"/>
        </w:rPr>
        <w:t xml:space="preserve">asu </w:t>
      </w:r>
      <w:r w:rsidR="009B2A88" w:rsidRPr="00F1264F">
        <w:rPr>
          <w:sz w:val="22"/>
          <w:szCs w:val="22"/>
        </w:rPr>
        <w:t xml:space="preserve">posmainam </w:t>
      </w:r>
      <w:r w:rsidR="009642EC" w:rsidRPr="00F1264F">
        <w:rPr>
          <w:sz w:val="22"/>
          <w:szCs w:val="22"/>
        </w:rPr>
        <w:t>autobusam</w:t>
      </w:r>
      <w:r w:rsidRPr="00F1264F">
        <w:rPr>
          <w:sz w:val="22"/>
          <w:szCs w:val="22"/>
        </w:rPr>
        <w:t xml:space="preserve"> </w:t>
      </w:r>
      <w:r w:rsidR="009B2A88" w:rsidRPr="00F1264F">
        <w:rPr>
          <w:sz w:val="22"/>
          <w:szCs w:val="22"/>
        </w:rPr>
        <w:t>jāatbilst šādiem</w:t>
      </w:r>
      <w:r w:rsidRPr="00F1264F">
        <w:rPr>
          <w:sz w:val="22"/>
          <w:szCs w:val="22"/>
        </w:rPr>
        <w:t xml:space="preserve"> </w:t>
      </w:r>
      <w:r w:rsidR="00EF3435" w:rsidRPr="00F1264F">
        <w:rPr>
          <w:sz w:val="22"/>
          <w:szCs w:val="22"/>
        </w:rPr>
        <w:t xml:space="preserve">gabarītu </w:t>
      </w:r>
      <w:r w:rsidRPr="00F1264F">
        <w:rPr>
          <w:sz w:val="22"/>
          <w:szCs w:val="22"/>
        </w:rPr>
        <w:t>izmēriem</w:t>
      </w:r>
      <w:r w:rsidR="00EF3435" w:rsidRPr="00F1264F">
        <w:rPr>
          <w:sz w:val="22"/>
          <w:szCs w:val="22"/>
        </w:rPr>
        <w:t>:</w:t>
      </w:r>
      <w:r w:rsidRPr="00F1264F">
        <w:rPr>
          <w:sz w:val="22"/>
          <w:szCs w:val="22"/>
        </w:rPr>
        <w:t xml:space="preserve"> </w:t>
      </w:r>
    </w:p>
    <w:p w14:paraId="3E5CC5DE" w14:textId="6B9A0BFA" w:rsidR="00BD651B" w:rsidRPr="00F1264F" w:rsidRDefault="004048C3" w:rsidP="001A6E28">
      <w:pPr>
        <w:pStyle w:val="Header"/>
        <w:tabs>
          <w:tab w:val="clear" w:pos="4153"/>
          <w:tab w:val="clear" w:pos="8306"/>
        </w:tabs>
        <w:spacing w:before="120"/>
        <w:jc w:val="both"/>
      </w:pPr>
      <w:bookmarkStart w:id="26" w:name="_Toc338589065"/>
      <w:r w:rsidRPr="00F1264F">
        <w:rPr>
          <w:b/>
          <w:sz w:val="22"/>
        </w:rPr>
        <w:t>Garums</w:t>
      </w:r>
      <w:bookmarkEnd w:id="25"/>
      <w:bookmarkEnd w:id="26"/>
      <w:r w:rsidR="002559A8" w:rsidRPr="00F1264F">
        <w:rPr>
          <w:b/>
          <w:sz w:val="22"/>
        </w:rPr>
        <w:tab/>
        <w:t>≤</w:t>
      </w:r>
      <w:r w:rsidR="009A61E3" w:rsidRPr="00F1264F">
        <w:rPr>
          <w:sz w:val="22"/>
          <w:szCs w:val="22"/>
        </w:rPr>
        <w:t xml:space="preserve"> 18 </w:t>
      </w:r>
      <w:r w:rsidR="002559A8" w:rsidRPr="00F1264F">
        <w:rPr>
          <w:sz w:val="22"/>
          <w:szCs w:val="22"/>
        </w:rPr>
        <w:t>75</w:t>
      </w:r>
      <w:r w:rsidR="009A61E3" w:rsidRPr="00F1264F">
        <w:rPr>
          <w:sz w:val="22"/>
          <w:szCs w:val="22"/>
        </w:rPr>
        <w:t xml:space="preserve">0 </w:t>
      </w:r>
      <w:r w:rsidR="0037663C" w:rsidRPr="00F1264F">
        <w:rPr>
          <w:sz w:val="22"/>
          <w:szCs w:val="22"/>
        </w:rPr>
        <w:t>mm;</w:t>
      </w:r>
      <w:bookmarkStart w:id="27" w:name="_Toc337413743"/>
    </w:p>
    <w:p w14:paraId="26A08641" w14:textId="12FF6A34" w:rsidR="004048C3" w:rsidRPr="00F1264F" w:rsidRDefault="004048C3" w:rsidP="001A6E28">
      <w:pPr>
        <w:pStyle w:val="Header"/>
        <w:tabs>
          <w:tab w:val="clear" w:pos="4153"/>
          <w:tab w:val="clear" w:pos="8306"/>
        </w:tabs>
        <w:spacing w:before="120"/>
        <w:jc w:val="both"/>
      </w:pPr>
      <w:bookmarkStart w:id="28" w:name="_Toc338589066"/>
      <w:r w:rsidRPr="00F1264F">
        <w:rPr>
          <w:b/>
          <w:sz w:val="22"/>
        </w:rPr>
        <w:t>Platums</w:t>
      </w:r>
      <w:bookmarkEnd w:id="27"/>
      <w:bookmarkEnd w:id="28"/>
      <w:r w:rsidR="002559A8" w:rsidRPr="00F1264F">
        <w:rPr>
          <w:b/>
          <w:sz w:val="22"/>
        </w:rPr>
        <w:tab/>
        <w:t xml:space="preserve">≤ </w:t>
      </w:r>
      <w:r w:rsidR="000C4048" w:rsidRPr="00F1264F">
        <w:rPr>
          <w:sz w:val="22"/>
          <w:szCs w:val="22"/>
        </w:rPr>
        <w:t>2550 mm</w:t>
      </w:r>
      <w:r w:rsidR="00A82236" w:rsidRPr="00F1264F">
        <w:rPr>
          <w:sz w:val="22"/>
          <w:szCs w:val="22"/>
        </w:rPr>
        <w:t>;</w:t>
      </w:r>
    </w:p>
    <w:p w14:paraId="774B3843" w14:textId="19BAE7F1" w:rsidR="004048C3" w:rsidRPr="00F1264F" w:rsidRDefault="004048C3" w:rsidP="001A6E28">
      <w:pPr>
        <w:pStyle w:val="Header"/>
        <w:tabs>
          <w:tab w:val="clear" w:pos="4153"/>
          <w:tab w:val="clear" w:pos="8306"/>
        </w:tabs>
        <w:spacing w:before="120"/>
        <w:jc w:val="both"/>
      </w:pPr>
      <w:bookmarkStart w:id="29" w:name="_Toc337413744"/>
      <w:r w:rsidRPr="00F1264F">
        <w:rPr>
          <w:b/>
          <w:sz w:val="22"/>
        </w:rPr>
        <w:t>Augstums</w:t>
      </w:r>
      <w:r w:rsidR="00802DCA" w:rsidRPr="00F1264F">
        <w:rPr>
          <w:b/>
          <w:sz w:val="22"/>
        </w:rPr>
        <w:tab/>
        <w:t xml:space="preserve">≤ </w:t>
      </w:r>
      <w:r w:rsidRPr="00F1264F">
        <w:rPr>
          <w:sz w:val="22"/>
          <w:szCs w:val="22"/>
        </w:rPr>
        <w:t>3</w:t>
      </w:r>
      <w:r w:rsidR="00F258CB" w:rsidRPr="00F1264F">
        <w:rPr>
          <w:sz w:val="22"/>
          <w:szCs w:val="22"/>
        </w:rPr>
        <w:t xml:space="preserve">400 </w:t>
      </w:r>
      <w:r w:rsidRPr="00F1264F">
        <w:rPr>
          <w:sz w:val="22"/>
          <w:szCs w:val="22"/>
        </w:rPr>
        <w:t>m</w:t>
      </w:r>
      <w:r w:rsidR="00F258CB" w:rsidRPr="00F1264F">
        <w:rPr>
          <w:sz w:val="22"/>
          <w:szCs w:val="22"/>
        </w:rPr>
        <w:t>m</w:t>
      </w:r>
      <w:bookmarkEnd w:id="29"/>
      <w:r w:rsidR="00802DCA" w:rsidRPr="00F1264F">
        <w:rPr>
          <w:sz w:val="22"/>
        </w:rPr>
        <w:t>.</w:t>
      </w:r>
    </w:p>
    <w:p w14:paraId="1BBA5B94" w14:textId="77777777" w:rsidR="004048C3" w:rsidRPr="00F1264F" w:rsidRDefault="004048C3" w:rsidP="001A6E28">
      <w:pPr>
        <w:pStyle w:val="Header"/>
        <w:tabs>
          <w:tab w:val="clear" w:pos="4153"/>
          <w:tab w:val="clear" w:pos="8306"/>
        </w:tabs>
        <w:spacing w:before="120"/>
        <w:jc w:val="both"/>
      </w:pPr>
    </w:p>
    <w:p w14:paraId="5757EC58" w14:textId="1D2803AF" w:rsidR="004048C3" w:rsidRPr="00F1264F" w:rsidRDefault="004048C3" w:rsidP="00970512">
      <w:pPr>
        <w:pStyle w:val="ListParagraph"/>
        <w:numPr>
          <w:ilvl w:val="0"/>
          <w:numId w:val="3"/>
        </w:numPr>
        <w:jc w:val="both"/>
      </w:pPr>
      <w:r w:rsidRPr="00F1264F">
        <w:t xml:space="preserve">Tehniskajā piedāvājumā </w:t>
      </w:r>
      <w:r w:rsidR="00375788" w:rsidRPr="00F1264F">
        <w:t xml:space="preserve">pretendents </w:t>
      </w:r>
      <w:r w:rsidR="003B24E1" w:rsidRPr="00F1264F">
        <w:t xml:space="preserve">iesniedz </w:t>
      </w:r>
      <w:r w:rsidRPr="00F1264F">
        <w:t xml:space="preserve">transportlīdzekļa </w:t>
      </w:r>
      <w:r w:rsidR="005C4377" w:rsidRPr="00F1264F">
        <w:t>gabarīt</w:t>
      </w:r>
      <w:r w:rsidR="00CA05B8" w:rsidRPr="00F1264F">
        <w:t>u rasējum</w:t>
      </w:r>
      <w:r w:rsidR="00375788" w:rsidRPr="00F1264F">
        <w:t>u</w:t>
      </w:r>
      <w:r w:rsidR="00EC6B9B" w:rsidRPr="00F1264F">
        <w:t>.</w:t>
      </w:r>
    </w:p>
    <w:p w14:paraId="6432713D" w14:textId="77777777" w:rsidR="004048C3" w:rsidRPr="00F1264F" w:rsidRDefault="004048C3" w:rsidP="00FD7BAA">
      <w:pPr>
        <w:pStyle w:val="Heading2"/>
        <w:numPr>
          <w:ilvl w:val="1"/>
          <w:numId w:val="15"/>
        </w:numPr>
      </w:pPr>
      <w:bookmarkStart w:id="30" w:name="_Toc337413745"/>
      <w:bookmarkStart w:id="31" w:name="_Toc338589067"/>
      <w:bookmarkStart w:id="32" w:name="_Toc229384676"/>
      <w:r w:rsidRPr="00F1264F">
        <w:t>Pārkares leņķi</w:t>
      </w:r>
      <w:bookmarkEnd w:id="30"/>
      <w:bookmarkEnd w:id="31"/>
      <w:bookmarkEnd w:id="32"/>
    </w:p>
    <w:p w14:paraId="7E2F1244" w14:textId="2133631A" w:rsidR="004048C3" w:rsidRPr="00F1264F" w:rsidRDefault="004048C3" w:rsidP="001A6E28">
      <w:pPr>
        <w:pStyle w:val="Header"/>
        <w:tabs>
          <w:tab w:val="clear" w:pos="4153"/>
          <w:tab w:val="clear" w:pos="8306"/>
        </w:tabs>
        <w:spacing w:before="120"/>
        <w:jc w:val="both"/>
        <w:rPr>
          <w:sz w:val="22"/>
        </w:rPr>
      </w:pPr>
      <w:r w:rsidRPr="00F1264F">
        <w:rPr>
          <w:sz w:val="22"/>
        </w:rPr>
        <w:t xml:space="preserve">Transportlīdzekļa priekšējam un pakaļējam pārkares leņķim jābūt </w:t>
      </w:r>
      <w:r w:rsidR="1781296B" w:rsidRPr="00F1264F">
        <w:rPr>
          <w:sz w:val="22"/>
        </w:rPr>
        <w:t>ne mazākam par</w:t>
      </w:r>
      <w:r w:rsidRPr="00F1264F">
        <w:rPr>
          <w:sz w:val="22"/>
        </w:rPr>
        <w:t xml:space="preserve"> 7</w:t>
      </w:r>
      <w:r w:rsidRPr="00F1264F">
        <w:rPr>
          <w:sz w:val="22"/>
          <w:vertAlign w:val="superscript"/>
        </w:rPr>
        <w:t>o</w:t>
      </w:r>
      <w:r w:rsidRPr="00F1264F">
        <w:rPr>
          <w:sz w:val="22"/>
        </w:rPr>
        <w:t>.</w:t>
      </w:r>
    </w:p>
    <w:p w14:paraId="16844458" w14:textId="77777777" w:rsidR="00EC6B9B" w:rsidRPr="00F1264F" w:rsidRDefault="00EC6B9B" w:rsidP="001A6E28">
      <w:pPr>
        <w:pStyle w:val="Header"/>
        <w:tabs>
          <w:tab w:val="clear" w:pos="4153"/>
          <w:tab w:val="clear" w:pos="8306"/>
        </w:tabs>
        <w:spacing w:before="120"/>
        <w:jc w:val="both"/>
        <w:rPr>
          <w:sz w:val="22"/>
        </w:rPr>
      </w:pPr>
    </w:p>
    <w:p w14:paraId="6EDCA420" w14:textId="23221D3A" w:rsidR="004048C3" w:rsidRPr="00F1264F" w:rsidRDefault="004048C3" w:rsidP="00970512">
      <w:pPr>
        <w:pStyle w:val="ListParagraph"/>
        <w:numPr>
          <w:ilvl w:val="0"/>
          <w:numId w:val="3"/>
        </w:numPr>
        <w:jc w:val="both"/>
      </w:pPr>
      <w:r w:rsidRPr="00F1264F">
        <w:t>Tehniskajā piedāvājumā</w:t>
      </w:r>
      <w:r w:rsidR="00375788" w:rsidRPr="00F1264F">
        <w:t xml:space="preserve"> pretendents</w:t>
      </w:r>
      <w:r w:rsidRPr="00F1264F">
        <w:t xml:space="preserve"> nor</w:t>
      </w:r>
      <w:r w:rsidR="0028452A" w:rsidRPr="00F1264F">
        <w:t>ā</w:t>
      </w:r>
      <w:r w:rsidRPr="00F1264F">
        <w:t>da</w:t>
      </w:r>
      <w:r w:rsidR="00375788" w:rsidRPr="00F1264F">
        <w:t xml:space="preserve"> transportlīdzekļa</w:t>
      </w:r>
      <w:r w:rsidRPr="00F1264F">
        <w:t xml:space="preserve"> pārkares leņķi.</w:t>
      </w:r>
    </w:p>
    <w:p w14:paraId="5E9DB636" w14:textId="2D36B76E" w:rsidR="004048C3" w:rsidRPr="00F1264F" w:rsidRDefault="00784C67" w:rsidP="00FD7BAA">
      <w:pPr>
        <w:pStyle w:val="Heading2"/>
        <w:numPr>
          <w:ilvl w:val="1"/>
          <w:numId w:val="15"/>
        </w:numPr>
      </w:pPr>
      <w:bookmarkStart w:id="33" w:name="_Toc338589068"/>
      <w:bookmarkStart w:id="34" w:name="_Toc229384677"/>
      <w:proofErr w:type="spellStart"/>
      <w:r w:rsidRPr="00F1264F">
        <w:t>K</w:t>
      </w:r>
      <w:r w:rsidR="00926030" w:rsidRPr="00F1264F">
        <w:t>līrenss</w:t>
      </w:r>
      <w:bookmarkEnd w:id="33"/>
      <w:bookmarkEnd w:id="34"/>
      <w:proofErr w:type="spellEnd"/>
    </w:p>
    <w:p w14:paraId="63642E40" w14:textId="71F86429" w:rsidR="004048C3" w:rsidRPr="00F1264F" w:rsidRDefault="004048C3" w:rsidP="001A6E28">
      <w:pPr>
        <w:pStyle w:val="Header"/>
        <w:tabs>
          <w:tab w:val="clear" w:pos="4153"/>
          <w:tab w:val="clear" w:pos="8306"/>
        </w:tabs>
        <w:spacing w:before="120"/>
        <w:jc w:val="both"/>
        <w:rPr>
          <w:sz w:val="22"/>
        </w:rPr>
      </w:pPr>
      <w:r w:rsidRPr="00F1264F">
        <w:rPr>
          <w:sz w:val="22"/>
        </w:rPr>
        <w:t xml:space="preserve">Pie nominālā </w:t>
      </w:r>
      <w:r w:rsidR="0073364C" w:rsidRPr="00F1264F">
        <w:rPr>
          <w:sz w:val="22"/>
        </w:rPr>
        <w:t xml:space="preserve">balstiekārtas augstuma </w:t>
      </w:r>
      <w:r w:rsidRPr="00F1264F">
        <w:rPr>
          <w:sz w:val="22"/>
        </w:rPr>
        <w:t xml:space="preserve">un </w:t>
      </w:r>
      <w:r w:rsidR="00F93DA3" w:rsidRPr="00F1264F">
        <w:rPr>
          <w:sz w:val="22"/>
        </w:rPr>
        <w:t>piln</w:t>
      </w:r>
      <w:r w:rsidR="001F7F76" w:rsidRPr="00F1264F">
        <w:rPr>
          <w:sz w:val="22"/>
        </w:rPr>
        <w:t>a</w:t>
      </w:r>
      <w:r w:rsidR="00F93DA3" w:rsidRPr="00F1264F">
        <w:rPr>
          <w:sz w:val="22"/>
        </w:rPr>
        <w:t xml:space="preserve">s </w:t>
      </w:r>
      <w:r w:rsidRPr="00F1264F">
        <w:rPr>
          <w:sz w:val="22"/>
        </w:rPr>
        <w:t xml:space="preserve">noslodzes </w:t>
      </w:r>
      <w:r w:rsidR="001F7F76" w:rsidRPr="00F1264F">
        <w:rPr>
          <w:sz w:val="22"/>
          <w:szCs w:val="22"/>
        </w:rPr>
        <w:t xml:space="preserve">transportlīdzekļa </w:t>
      </w:r>
      <w:proofErr w:type="spellStart"/>
      <w:r w:rsidRPr="00F1264F">
        <w:rPr>
          <w:sz w:val="22"/>
        </w:rPr>
        <w:t>klīrenss</w:t>
      </w:r>
      <w:proofErr w:type="spellEnd"/>
      <w:r w:rsidRPr="00F1264F">
        <w:rPr>
          <w:sz w:val="22"/>
        </w:rPr>
        <w:t xml:space="preserve"> nedrīkst būt </w:t>
      </w:r>
      <w:r w:rsidRPr="00F1264F">
        <w:rPr>
          <w:sz w:val="22"/>
          <w:szCs w:val="22"/>
        </w:rPr>
        <w:t>mazāk</w:t>
      </w:r>
      <w:r w:rsidR="00B83E4E" w:rsidRPr="00F1264F">
        <w:rPr>
          <w:sz w:val="22"/>
          <w:szCs w:val="22"/>
        </w:rPr>
        <w:t>s</w:t>
      </w:r>
      <w:r w:rsidRPr="00F1264F">
        <w:rPr>
          <w:sz w:val="22"/>
        </w:rPr>
        <w:t xml:space="preserve"> par 13</w:t>
      </w:r>
      <w:r w:rsidR="00687354">
        <w:rPr>
          <w:sz w:val="22"/>
        </w:rPr>
        <w:t>0</w:t>
      </w:r>
      <w:r w:rsidRPr="00F1264F">
        <w:rPr>
          <w:sz w:val="22"/>
        </w:rPr>
        <w:t xml:space="preserve"> mm.</w:t>
      </w:r>
    </w:p>
    <w:p w14:paraId="756574B5" w14:textId="77777777" w:rsidR="006546AB" w:rsidRPr="00F1264F" w:rsidRDefault="006546AB" w:rsidP="001A6E28">
      <w:pPr>
        <w:pStyle w:val="Header"/>
        <w:tabs>
          <w:tab w:val="clear" w:pos="4153"/>
          <w:tab w:val="clear" w:pos="8306"/>
        </w:tabs>
        <w:spacing w:before="120"/>
        <w:jc w:val="both"/>
      </w:pPr>
    </w:p>
    <w:p w14:paraId="154F3807" w14:textId="42B981B1" w:rsidR="004048C3" w:rsidRPr="00F1264F" w:rsidRDefault="004048C3" w:rsidP="00970512">
      <w:pPr>
        <w:pStyle w:val="ListParagraph"/>
        <w:numPr>
          <w:ilvl w:val="0"/>
          <w:numId w:val="3"/>
        </w:numPr>
        <w:jc w:val="both"/>
      </w:pPr>
      <w:r w:rsidRPr="00F1264F">
        <w:t>Tehniskajā piedāvājumā</w:t>
      </w:r>
      <w:r w:rsidR="00AE02BA" w:rsidRPr="00F1264F">
        <w:t xml:space="preserve"> pretendents</w:t>
      </w:r>
      <w:r w:rsidRPr="00F1264F">
        <w:t xml:space="preserve"> </w:t>
      </w:r>
      <w:r w:rsidR="00CA05B8" w:rsidRPr="00F1264F">
        <w:t>norāda</w:t>
      </w:r>
      <w:r w:rsidRPr="00F1264F">
        <w:t xml:space="preserve"> attālum</w:t>
      </w:r>
      <w:r w:rsidR="00AE02BA" w:rsidRPr="00F1264F">
        <w:t>u</w:t>
      </w:r>
      <w:r w:rsidR="00B83863" w:rsidRPr="00F1264F">
        <w:t xml:space="preserve"> (mm)</w:t>
      </w:r>
      <w:r w:rsidRPr="00F1264F">
        <w:t xml:space="preserve"> starp brauktuves plakni un zemāko transportlīdzekļa fiksēto punktu</w:t>
      </w:r>
      <w:r w:rsidR="0073364C" w:rsidRPr="00F1264F">
        <w:t>.</w:t>
      </w:r>
    </w:p>
    <w:p w14:paraId="1B2511CD" w14:textId="77777777" w:rsidR="004048C3" w:rsidRPr="00F1264F" w:rsidRDefault="004048C3" w:rsidP="004048C3">
      <w:pPr>
        <w:ind w:left="360"/>
        <w:jc w:val="both"/>
      </w:pPr>
    </w:p>
    <w:p w14:paraId="7828B438" w14:textId="1670DD7C" w:rsidR="004048C3" w:rsidRPr="00F1264F" w:rsidRDefault="00105D2E" w:rsidP="00FD7BAA">
      <w:pPr>
        <w:pStyle w:val="Heading2"/>
        <w:numPr>
          <w:ilvl w:val="1"/>
          <w:numId w:val="15"/>
        </w:numPr>
      </w:pPr>
      <w:bookmarkStart w:id="35" w:name="_Toc337413747"/>
      <w:bookmarkStart w:id="36" w:name="_Toc229384678"/>
      <w:r w:rsidRPr="00F1264F">
        <w:t xml:space="preserve">Ieejas </w:t>
      </w:r>
      <w:bookmarkStart w:id="37" w:name="_Toc338589069"/>
      <w:r w:rsidR="00CA05B8" w:rsidRPr="00F1264F">
        <w:t>un g</w:t>
      </w:r>
      <w:r w:rsidR="004048C3" w:rsidRPr="00F1264F">
        <w:t>alvenās ejas</w:t>
      </w:r>
      <w:bookmarkEnd w:id="35"/>
      <w:bookmarkEnd w:id="36"/>
      <w:bookmarkEnd w:id="37"/>
    </w:p>
    <w:p w14:paraId="601B8394" w14:textId="65F99177" w:rsidR="00F00C82" w:rsidRPr="00F1264F" w:rsidRDefault="008264C2" w:rsidP="00AD46D8">
      <w:pPr>
        <w:pStyle w:val="Header"/>
        <w:tabs>
          <w:tab w:val="clear" w:pos="4153"/>
          <w:tab w:val="clear" w:pos="8306"/>
        </w:tabs>
        <w:spacing w:before="120"/>
        <w:jc w:val="both"/>
        <w:rPr>
          <w:sz w:val="22"/>
          <w:szCs w:val="22"/>
        </w:rPr>
      </w:pPr>
      <w:r w:rsidRPr="00F1264F">
        <w:rPr>
          <w:sz w:val="22"/>
          <w:szCs w:val="22"/>
        </w:rPr>
        <w:t>Transportlīdzekl</w:t>
      </w:r>
      <w:r w:rsidR="00A8050E" w:rsidRPr="00F1264F">
        <w:rPr>
          <w:sz w:val="22"/>
          <w:szCs w:val="22"/>
        </w:rPr>
        <w:t>is</w:t>
      </w:r>
      <w:r w:rsidR="00585B65" w:rsidRPr="00F1264F">
        <w:rPr>
          <w:sz w:val="22"/>
          <w:szCs w:val="22"/>
        </w:rPr>
        <w:t xml:space="preserve"> jā</w:t>
      </w:r>
      <w:r w:rsidR="00A8050E" w:rsidRPr="00F1264F">
        <w:rPr>
          <w:sz w:val="22"/>
          <w:szCs w:val="22"/>
        </w:rPr>
        <w:t>aprīko ar</w:t>
      </w:r>
      <w:r w:rsidR="00585B65" w:rsidRPr="00F1264F">
        <w:rPr>
          <w:sz w:val="22"/>
          <w:szCs w:val="22"/>
        </w:rPr>
        <w:t xml:space="preserve"> </w:t>
      </w:r>
      <w:r w:rsidR="000C70E7" w:rsidRPr="00F1264F">
        <w:rPr>
          <w:sz w:val="22"/>
          <w:szCs w:val="22"/>
        </w:rPr>
        <w:t>4</w:t>
      </w:r>
      <w:r w:rsidR="00585B65" w:rsidRPr="00F1264F">
        <w:rPr>
          <w:sz w:val="22"/>
          <w:szCs w:val="22"/>
        </w:rPr>
        <w:t xml:space="preserve"> (</w:t>
      </w:r>
      <w:r w:rsidR="000C70E7" w:rsidRPr="00F1264F">
        <w:rPr>
          <w:sz w:val="22"/>
          <w:szCs w:val="22"/>
        </w:rPr>
        <w:t>četrām</w:t>
      </w:r>
      <w:r w:rsidR="00585B65" w:rsidRPr="00F1264F">
        <w:rPr>
          <w:sz w:val="22"/>
          <w:szCs w:val="22"/>
        </w:rPr>
        <w:t xml:space="preserve">) </w:t>
      </w:r>
      <w:proofErr w:type="spellStart"/>
      <w:r w:rsidR="009468DF" w:rsidRPr="00F1264F">
        <w:rPr>
          <w:sz w:val="22"/>
          <w:szCs w:val="22"/>
        </w:rPr>
        <w:t>divviru</w:t>
      </w:r>
      <w:proofErr w:type="spellEnd"/>
      <w:r w:rsidR="00270A4D" w:rsidRPr="00F1264F">
        <w:rPr>
          <w:sz w:val="22"/>
        </w:rPr>
        <w:t xml:space="preserve"> </w:t>
      </w:r>
      <w:r w:rsidR="00585B65" w:rsidRPr="00F1264F">
        <w:rPr>
          <w:sz w:val="22"/>
        </w:rPr>
        <w:t>pasažieru durvīm</w:t>
      </w:r>
      <w:r w:rsidR="00585B65" w:rsidRPr="00F1264F">
        <w:rPr>
          <w:sz w:val="22"/>
          <w:szCs w:val="22"/>
        </w:rPr>
        <w:t xml:space="preserve">. </w:t>
      </w:r>
      <w:r w:rsidR="00843E7E" w:rsidRPr="00F1264F">
        <w:rPr>
          <w:sz w:val="22"/>
          <w:szCs w:val="22"/>
        </w:rPr>
        <w:t xml:space="preserve">Iekāpšanas augstums </w:t>
      </w:r>
      <w:r w:rsidR="004048C3" w:rsidRPr="00F1264F">
        <w:rPr>
          <w:sz w:val="22"/>
        </w:rPr>
        <w:t xml:space="preserve">nedrīkst pārsniegt </w:t>
      </w:r>
      <w:r w:rsidR="00F76DBB" w:rsidRPr="00F1264F">
        <w:rPr>
          <w:sz w:val="22"/>
          <w:szCs w:val="22"/>
        </w:rPr>
        <w:t>340</w:t>
      </w:r>
      <w:r w:rsidR="00F76DBB" w:rsidRPr="00F1264F">
        <w:rPr>
          <w:sz w:val="22"/>
        </w:rPr>
        <w:t xml:space="preserve"> </w:t>
      </w:r>
      <w:r w:rsidR="004048C3" w:rsidRPr="00F1264F">
        <w:rPr>
          <w:sz w:val="22"/>
        </w:rPr>
        <w:t xml:space="preserve">mm, kad riepās ir noteiktais gaisa spiediens un virsbūves nolaišanas sistēma nav ieslēgta. </w:t>
      </w:r>
    </w:p>
    <w:p w14:paraId="6762E886" w14:textId="3A43E8D6" w:rsidR="00DA7C2B" w:rsidRPr="00F1264F" w:rsidRDefault="004048C3" w:rsidP="001A6E28">
      <w:pPr>
        <w:pStyle w:val="Header"/>
        <w:tabs>
          <w:tab w:val="clear" w:pos="4153"/>
          <w:tab w:val="clear" w:pos="8306"/>
        </w:tabs>
        <w:spacing w:before="120"/>
        <w:jc w:val="both"/>
        <w:rPr>
          <w:sz w:val="22"/>
          <w:szCs w:val="22"/>
        </w:rPr>
      </w:pPr>
      <w:r w:rsidRPr="00F1264F">
        <w:rPr>
          <w:sz w:val="22"/>
          <w:szCs w:val="22"/>
        </w:rPr>
        <w:t xml:space="preserve">Grīdas slīpums tukšam transportlīdzeklim, </w:t>
      </w:r>
      <w:r w:rsidR="009930B1" w:rsidRPr="00F1264F">
        <w:rPr>
          <w:sz w:val="22"/>
          <w:szCs w:val="22"/>
        </w:rPr>
        <w:t xml:space="preserve">kas novietots </w:t>
      </w:r>
      <w:r w:rsidRPr="00F1264F">
        <w:rPr>
          <w:sz w:val="22"/>
          <w:szCs w:val="22"/>
        </w:rPr>
        <w:t>uz gludas horizontālas virsmas</w:t>
      </w:r>
      <w:r w:rsidR="003C0227" w:rsidRPr="00F1264F">
        <w:rPr>
          <w:sz w:val="22"/>
          <w:szCs w:val="22"/>
        </w:rPr>
        <w:t xml:space="preserve"> un ar iz</w:t>
      </w:r>
      <w:r w:rsidRPr="00F1264F">
        <w:rPr>
          <w:sz w:val="22"/>
          <w:szCs w:val="22"/>
        </w:rPr>
        <w:t>slēgt</w:t>
      </w:r>
      <w:r w:rsidR="003C0227" w:rsidRPr="00F1264F">
        <w:rPr>
          <w:sz w:val="22"/>
          <w:szCs w:val="22"/>
        </w:rPr>
        <w:t>ām</w:t>
      </w:r>
      <w:r w:rsidRPr="00F1264F">
        <w:rPr>
          <w:sz w:val="22"/>
          <w:szCs w:val="22"/>
        </w:rPr>
        <w:t xml:space="preserve"> nolaišanas ierīc</w:t>
      </w:r>
      <w:r w:rsidR="003C0227" w:rsidRPr="00F1264F">
        <w:rPr>
          <w:sz w:val="22"/>
          <w:szCs w:val="22"/>
        </w:rPr>
        <w:t>ēm</w:t>
      </w:r>
      <w:r w:rsidRPr="00F1264F">
        <w:rPr>
          <w:sz w:val="22"/>
          <w:szCs w:val="22"/>
        </w:rPr>
        <w:t>, nedrīkst pārsniegt</w:t>
      </w:r>
      <w:r w:rsidR="00FD4422" w:rsidRPr="00F1264F">
        <w:rPr>
          <w:sz w:val="22"/>
          <w:szCs w:val="22"/>
        </w:rPr>
        <w:t xml:space="preserve"> </w:t>
      </w:r>
      <w:r w:rsidRPr="00F1264F">
        <w:rPr>
          <w:sz w:val="22"/>
          <w:szCs w:val="22"/>
        </w:rPr>
        <w:t xml:space="preserve">5% </w:t>
      </w:r>
      <w:r w:rsidR="00843E7E" w:rsidRPr="00F1264F">
        <w:rPr>
          <w:sz w:val="22"/>
          <w:szCs w:val="22"/>
        </w:rPr>
        <w:t>šķērsvirzienā</w:t>
      </w:r>
      <w:r w:rsidR="00AF0F18" w:rsidRPr="00F1264F">
        <w:rPr>
          <w:sz w:val="22"/>
          <w:szCs w:val="22"/>
        </w:rPr>
        <w:t xml:space="preserve"> (</w:t>
      </w:r>
      <w:r w:rsidRPr="00F1264F">
        <w:rPr>
          <w:sz w:val="22"/>
          <w:szCs w:val="22"/>
        </w:rPr>
        <w:t xml:space="preserve">durvju </w:t>
      </w:r>
      <w:r w:rsidR="006B2D26" w:rsidRPr="00F1264F">
        <w:rPr>
          <w:sz w:val="22"/>
          <w:szCs w:val="22"/>
        </w:rPr>
        <w:t>ailēs</w:t>
      </w:r>
      <w:r w:rsidR="009B7E7A" w:rsidRPr="00F1264F">
        <w:rPr>
          <w:sz w:val="22"/>
          <w:szCs w:val="22"/>
        </w:rPr>
        <w:t>,</w:t>
      </w:r>
      <w:r w:rsidR="00AF0F18" w:rsidRPr="00F1264F">
        <w:rPr>
          <w:sz w:val="22"/>
          <w:szCs w:val="22"/>
        </w:rPr>
        <w:t xml:space="preserve"> īpašajā</w:t>
      </w:r>
      <w:r w:rsidR="006B2D26" w:rsidRPr="00F1264F">
        <w:rPr>
          <w:sz w:val="22"/>
          <w:szCs w:val="22"/>
        </w:rPr>
        <w:t>s</w:t>
      </w:r>
      <w:r w:rsidR="00AF0F18" w:rsidRPr="00F1264F">
        <w:rPr>
          <w:sz w:val="22"/>
          <w:szCs w:val="22"/>
        </w:rPr>
        <w:t xml:space="preserve"> zonā</w:t>
      </w:r>
      <w:r w:rsidR="006B2D26" w:rsidRPr="00F1264F">
        <w:rPr>
          <w:sz w:val="22"/>
          <w:szCs w:val="22"/>
        </w:rPr>
        <w:t>s</w:t>
      </w:r>
      <w:r w:rsidR="00AF0F18" w:rsidRPr="00F1264F">
        <w:rPr>
          <w:sz w:val="22"/>
          <w:szCs w:val="22"/>
        </w:rPr>
        <w:t xml:space="preserve"> </w:t>
      </w:r>
      <w:r w:rsidR="009B7E7A" w:rsidRPr="00F1264F">
        <w:rPr>
          <w:sz w:val="22"/>
          <w:szCs w:val="22"/>
        </w:rPr>
        <w:t>u.c.</w:t>
      </w:r>
      <w:r w:rsidR="00AF0F18" w:rsidRPr="00F1264F">
        <w:rPr>
          <w:sz w:val="22"/>
          <w:szCs w:val="22"/>
        </w:rPr>
        <w:t>)</w:t>
      </w:r>
      <w:r w:rsidR="006B2D26" w:rsidRPr="00F1264F">
        <w:rPr>
          <w:sz w:val="22"/>
          <w:szCs w:val="22"/>
        </w:rPr>
        <w:t xml:space="preserve"> un</w:t>
      </w:r>
      <w:r w:rsidR="00FD4422" w:rsidRPr="00F1264F">
        <w:rPr>
          <w:sz w:val="22"/>
          <w:szCs w:val="22"/>
        </w:rPr>
        <w:t xml:space="preserve"> </w:t>
      </w:r>
      <w:r w:rsidRPr="00F1264F">
        <w:rPr>
          <w:sz w:val="22"/>
          <w:szCs w:val="22"/>
        </w:rPr>
        <w:t>8%</w:t>
      </w:r>
      <w:r w:rsidR="00843E7E" w:rsidRPr="00F1264F">
        <w:rPr>
          <w:sz w:val="22"/>
          <w:szCs w:val="22"/>
        </w:rPr>
        <w:t xml:space="preserve"> garenvirzienā </w:t>
      </w:r>
      <w:r w:rsidR="009B7E7A" w:rsidRPr="00F1264F">
        <w:rPr>
          <w:sz w:val="22"/>
          <w:szCs w:val="22"/>
        </w:rPr>
        <w:t>(</w:t>
      </w:r>
      <w:r w:rsidRPr="00F1264F">
        <w:rPr>
          <w:sz w:val="22"/>
          <w:szCs w:val="22"/>
        </w:rPr>
        <w:t>salona galven</w:t>
      </w:r>
      <w:r w:rsidR="00AA03C3" w:rsidRPr="00F1264F">
        <w:rPr>
          <w:sz w:val="22"/>
          <w:szCs w:val="22"/>
        </w:rPr>
        <w:t>ajā</w:t>
      </w:r>
      <w:r w:rsidRPr="00F1264F">
        <w:rPr>
          <w:sz w:val="22"/>
          <w:szCs w:val="22"/>
        </w:rPr>
        <w:t>s ejās</w:t>
      </w:r>
      <w:r w:rsidR="009B7E7A" w:rsidRPr="00F1264F">
        <w:rPr>
          <w:sz w:val="22"/>
          <w:szCs w:val="22"/>
        </w:rPr>
        <w:t>).</w:t>
      </w:r>
    </w:p>
    <w:p w14:paraId="1CB51F52" w14:textId="5A483108" w:rsidR="00AF4984" w:rsidRPr="00F1264F" w:rsidRDefault="004048C3" w:rsidP="001A6E28">
      <w:pPr>
        <w:pStyle w:val="Header"/>
        <w:tabs>
          <w:tab w:val="clear" w:pos="4153"/>
          <w:tab w:val="clear" w:pos="8306"/>
        </w:tabs>
        <w:spacing w:before="120"/>
        <w:jc w:val="both"/>
        <w:rPr>
          <w:sz w:val="22"/>
          <w:szCs w:val="22"/>
        </w:rPr>
      </w:pPr>
      <w:r w:rsidRPr="00F1264F">
        <w:rPr>
          <w:sz w:val="22"/>
          <w:szCs w:val="22"/>
        </w:rPr>
        <w:t>Ejas brīvais platums durvju ailēs (pie atvērtām durvīm) nedrīkst būt mazāks par 1200 mm.</w:t>
      </w:r>
    </w:p>
    <w:p w14:paraId="17D9E518" w14:textId="5E6F6801" w:rsidR="00843E7E" w:rsidRPr="00F1264F" w:rsidRDefault="004048C3" w:rsidP="001A6E28">
      <w:pPr>
        <w:pStyle w:val="Header"/>
        <w:tabs>
          <w:tab w:val="clear" w:pos="4153"/>
          <w:tab w:val="clear" w:pos="8306"/>
        </w:tabs>
        <w:spacing w:before="120"/>
        <w:jc w:val="both"/>
        <w:rPr>
          <w:sz w:val="22"/>
          <w:szCs w:val="22"/>
        </w:rPr>
      </w:pPr>
      <w:r w:rsidRPr="00F1264F">
        <w:rPr>
          <w:sz w:val="22"/>
          <w:szCs w:val="22"/>
        </w:rPr>
        <w:t xml:space="preserve">Ejas </w:t>
      </w:r>
      <w:r w:rsidR="00AF4984" w:rsidRPr="00F1264F">
        <w:rPr>
          <w:sz w:val="22"/>
          <w:szCs w:val="22"/>
        </w:rPr>
        <w:t xml:space="preserve">brīvais augstums </w:t>
      </w:r>
      <w:r w:rsidRPr="00F1264F">
        <w:rPr>
          <w:sz w:val="22"/>
          <w:szCs w:val="22"/>
        </w:rPr>
        <w:t>durv</w:t>
      </w:r>
      <w:r w:rsidR="00AF4984" w:rsidRPr="00F1264F">
        <w:rPr>
          <w:sz w:val="22"/>
          <w:szCs w:val="22"/>
        </w:rPr>
        <w:t>ju ailēs</w:t>
      </w:r>
      <w:r w:rsidRPr="00F1264F">
        <w:rPr>
          <w:sz w:val="22"/>
          <w:szCs w:val="22"/>
        </w:rPr>
        <w:t xml:space="preserve"> un pasažieru salonā ne</w:t>
      </w:r>
      <w:r w:rsidR="00AF4984" w:rsidRPr="00F1264F">
        <w:rPr>
          <w:sz w:val="22"/>
          <w:szCs w:val="22"/>
        </w:rPr>
        <w:t>drīkst būt</w:t>
      </w:r>
      <w:r w:rsidRPr="00F1264F">
        <w:rPr>
          <w:sz w:val="22"/>
          <w:szCs w:val="22"/>
        </w:rPr>
        <w:t xml:space="preserve"> mazāk</w:t>
      </w:r>
      <w:r w:rsidR="00AF4984" w:rsidRPr="00F1264F">
        <w:rPr>
          <w:sz w:val="22"/>
          <w:szCs w:val="22"/>
        </w:rPr>
        <w:t>s</w:t>
      </w:r>
      <w:r w:rsidRPr="00F1264F">
        <w:rPr>
          <w:sz w:val="22"/>
          <w:szCs w:val="22"/>
        </w:rPr>
        <w:t xml:space="preserve"> </w:t>
      </w:r>
      <w:r w:rsidR="00AF4984" w:rsidRPr="00F1264F">
        <w:rPr>
          <w:sz w:val="22"/>
          <w:szCs w:val="22"/>
        </w:rPr>
        <w:t xml:space="preserve">par </w:t>
      </w:r>
      <w:r w:rsidR="00F00C82" w:rsidRPr="00F1264F">
        <w:rPr>
          <w:sz w:val="22"/>
          <w:szCs w:val="22"/>
        </w:rPr>
        <w:t>19</w:t>
      </w:r>
      <w:r w:rsidR="0024008B">
        <w:rPr>
          <w:sz w:val="22"/>
          <w:szCs w:val="22"/>
        </w:rPr>
        <w:t>0</w:t>
      </w:r>
      <w:r w:rsidR="00F00C82" w:rsidRPr="00F1264F">
        <w:rPr>
          <w:sz w:val="22"/>
          <w:szCs w:val="22"/>
        </w:rPr>
        <w:t xml:space="preserve">0 </w:t>
      </w:r>
      <w:r w:rsidRPr="00F1264F">
        <w:rPr>
          <w:sz w:val="22"/>
          <w:szCs w:val="22"/>
        </w:rPr>
        <w:t>mm.</w:t>
      </w:r>
      <w:r w:rsidR="00AD46D8" w:rsidRPr="00F1264F">
        <w:rPr>
          <w:sz w:val="22"/>
          <w:szCs w:val="22"/>
        </w:rPr>
        <w:t xml:space="preserve"> </w:t>
      </w:r>
      <w:r w:rsidRPr="00F1264F">
        <w:rPr>
          <w:sz w:val="22"/>
          <w:szCs w:val="22"/>
        </w:rPr>
        <w:t xml:space="preserve"> </w:t>
      </w:r>
    </w:p>
    <w:p w14:paraId="4F0B9B04" w14:textId="372FFB53" w:rsidR="004048C3" w:rsidRPr="00F1264F" w:rsidRDefault="004048C3" w:rsidP="00AD46D8">
      <w:pPr>
        <w:pStyle w:val="Header"/>
        <w:tabs>
          <w:tab w:val="clear" w:pos="4153"/>
          <w:tab w:val="clear" w:pos="8306"/>
        </w:tabs>
        <w:spacing w:before="120"/>
        <w:jc w:val="both"/>
        <w:rPr>
          <w:sz w:val="22"/>
          <w:szCs w:val="22"/>
        </w:rPr>
      </w:pPr>
      <w:r w:rsidRPr="00F1264F">
        <w:rPr>
          <w:sz w:val="22"/>
          <w:szCs w:val="22"/>
        </w:rPr>
        <w:t xml:space="preserve">Galvenās ejas platumam pasažieru salonā visšaurākajā vietā jābūt </w:t>
      </w:r>
      <w:r w:rsidR="00AF0F18" w:rsidRPr="00F1264F">
        <w:rPr>
          <w:sz w:val="22"/>
          <w:szCs w:val="22"/>
        </w:rPr>
        <w:t xml:space="preserve">ne mazākam kā 450 </w:t>
      </w:r>
      <w:r w:rsidRPr="00F1264F">
        <w:rPr>
          <w:sz w:val="22"/>
          <w:szCs w:val="22"/>
        </w:rPr>
        <w:t>mm.</w:t>
      </w:r>
    </w:p>
    <w:p w14:paraId="3CAFF8CE" w14:textId="77777777" w:rsidR="000604F1" w:rsidRPr="00F1264F" w:rsidRDefault="000604F1" w:rsidP="00AD46D8">
      <w:pPr>
        <w:pStyle w:val="Header"/>
        <w:tabs>
          <w:tab w:val="clear" w:pos="4153"/>
          <w:tab w:val="clear" w:pos="8306"/>
        </w:tabs>
        <w:spacing w:before="120"/>
        <w:jc w:val="both"/>
        <w:rPr>
          <w:sz w:val="22"/>
          <w:szCs w:val="22"/>
        </w:rPr>
      </w:pPr>
    </w:p>
    <w:p w14:paraId="0B46D9E6" w14:textId="1F401522" w:rsidR="004048C3" w:rsidRPr="00F1264F" w:rsidRDefault="004048C3" w:rsidP="00970512">
      <w:pPr>
        <w:pStyle w:val="ListParagraph"/>
        <w:numPr>
          <w:ilvl w:val="0"/>
          <w:numId w:val="3"/>
        </w:numPr>
        <w:jc w:val="both"/>
      </w:pPr>
      <w:r w:rsidRPr="00F1264F">
        <w:t>Tehniskajā piedāvājumā</w:t>
      </w:r>
      <w:r w:rsidR="002803BB" w:rsidRPr="00F1264F">
        <w:t xml:space="preserve"> pretendents</w:t>
      </w:r>
      <w:r w:rsidRPr="00F1264F">
        <w:t xml:space="preserve"> norāda</w:t>
      </w:r>
      <w:r w:rsidR="002803BB" w:rsidRPr="00F1264F">
        <w:t xml:space="preserve"> transportlīdzekļa</w:t>
      </w:r>
      <w:r w:rsidRPr="00F1264F">
        <w:t xml:space="preserve"> </w:t>
      </w:r>
      <w:r w:rsidR="00B1507C" w:rsidRPr="00F1264F">
        <w:t xml:space="preserve">iekāpšanas </w:t>
      </w:r>
      <w:r w:rsidRPr="00F1264F">
        <w:t>augstum</w:t>
      </w:r>
      <w:r w:rsidR="00AA03C3" w:rsidRPr="00F1264F">
        <w:t>u</w:t>
      </w:r>
      <w:r w:rsidRPr="00F1264F">
        <w:t xml:space="preserve"> (pie visām durvīm), grīdas slīpum</w:t>
      </w:r>
      <w:r w:rsidR="002803BB" w:rsidRPr="00F1264F">
        <w:t>u</w:t>
      </w:r>
      <w:r w:rsidRPr="00F1264F">
        <w:t xml:space="preserve"> un galveno eju izmēr</w:t>
      </w:r>
      <w:r w:rsidR="002803BB" w:rsidRPr="00F1264F">
        <w:t>us</w:t>
      </w:r>
      <w:r w:rsidRPr="00F1264F">
        <w:t>.</w:t>
      </w:r>
    </w:p>
    <w:p w14:paraId="0B6DC453" w14:textId="7ADAD788" w:rsidR="004048C3" w:rsidRPr="00F1264F" w:rsidRDefault="00B039F2" w:rsidP="00FD7BAA">
      <w:pPr>
        <w:pStyle w:val="Heading2"/>
        <w:numPr>
          <w:ilvl w:val="0"/>
          <w:numId w:val="15"/>
        </w:numPr>
      </w:pPr>
      <w:bookmarkStart w:id="38" w:name="_Toc337413748"/>
      <w:bookmarkStart w:id="39" w:name="_Toc229384679"/>
      <w:r w:rsidRPr="00F1264F">
        <w:t xml:space="preserve">Transportlīdzekļa ietilpība / </w:t>
      </w:r>
      <w:bookmarkStart w:id="40" w:name="_Toc338589070"/>
      <w:r w:rsidR="004048C3" w:rsidRPr="00F1264F">
        <w:t>Pasažieru skaits</w:t>
      </w:r>
      <w:bookmarkEnd w:id="38"/>
      <w:bookmarkEnd w:id="39"/>
      <w:bookmarkEnd w:id="40"/>
    </w:p>
    <w:p w14:paraId="2DCCB9EC" w14:textId="1CE0E14A" w:rsidR="00CB24C5" w:rsidRPr="00F1264F" w:rsidRDefault="00BC1BEA" w:rsidP="00CB24C5">
      <w:pPr>
        <w:pStyle w:val="Header"/>
        <w:tabs>
          <w:tab w:val="clear" w:pos="4153"/>
          <w:tab w:val="clear" w:pos="8306"/>
        </w:tabs>
        <w:spacing w:before="120"/>
        <w:jc w:val="both"/>
        <w:rPr>
          <w:sz w:val="22"/>
          <w:szCs w:val="22"/>
        </w:rPr>
      </w:pPr>
      <w:r w:rsidRPr="00F1264F">
        <w:rPr>
          <w:sz w:val="22"/>
          <w:szCs w:val="22"/>
        </w:rPr>
        <w:t>Transportlīdzekļa ietilpība jānosaka</w:t>
      </w:r>
      <w:r w:rsidR="00122EF5" w:rsidRPr="00F1264F">
        <w:rPr>
          <w:sz w:val="22"/>
          <w:szCs w:val="22"/>
        </w:rPr>
        <w:t xml:space="preserve"> saskaņā</w:t>
      </w:r>
      <w:r w:rsidRPr="00F1264F">
        <w:rPr>
          <w:sz w:val="22"/>
          <w:szCs w:val="22"/>
        </w:rPr>
        <w:t xml:space="preserve"> </w:t>
      </w:r>
      <w:r w:rsidR="00D13916" w:rsidRPr="00F1264F">
        <w:rPr>
          <w:sz w:val="22"/>
          <w:szCs w:val="22"/>
        </w:rPr>
        <w:t xml:space="preserve">ar </w:t>
      </w:r>
      <w:r w:rsidR="00487137" w:rsidRPr="00F1264F">
        <w:rPr>
          <w:sz w:val="22"/>
          <w:szCs w:val="22"/>
        </w:rPr>
        <w:t>ANO/EEK</w:t>
      </w:r>
      <w:r w:rsidRPr="00F1264F">
        <w:rPr>
          <w:sz w:val="22"/>
          <w:szCs w:val="22"/>
        </w:rPr>
        <w:t xml:space="preserve"> </w:t>
      </w:r>
      <w:r w:rsidR="00D13916" w:rsidRPr="00F1264F">
        <w:rPr>
          <w:sz w:val="22"/>
          <w:szCs w:val="22"/>
        </w:rPr>
        <w:t>N</w:t>
      </w:r>
      <w:r w:rsidR="00122EF5" w:rsidRPr="00F1264F">
        <w:rPr>
          <w:sz w:val="22"/>
          <w:szCs w:val="22"/>
        </w:rPr>
        <w:t>oteikum</w:t>
      </w:r>
      <w:r w:rsidR="00D13916" w:rsidRPr="00F1264F">
        <w:rPr>
          <w:sz w:val="22"/>
          <w:szCs w:val="22"/>
        </w:rPr>
        <w:t>u</w:t>
      </w:r>
      <w:r w:rsidR="00122EF5" w:rsidRPr="00F1264F">
        <w:rPr>
          <w:sz w:val="22"/>
          <w:szCs w:val="22"/>
        </w:rPr>
        <w:t xml:space="preserve"> </w:t>
      </w:r>
      <w:r w:rsidRPr="00F1264F">
        <w:rPr>
          <w:sz w:val="22"/>
          <w:szCs w:val="22"/>
        </w:rPr>
        <w:t>Nr.107</w:t>
      </w:r>
      <w:r w:rsidR="00D13916" w:rsidRPr="00F1264F">
        <w:rPr>
          <w:sz w:val="22"/>
          <w:szCs w:val="22"/>
        </w:rPr>
        <w:t xml:space="preserve"> prasībām</w:t>
      </w:r>
      <w:r w:rsidRPr="00F1264F">
        <w:rPr>
          <w:sz w:val="22"/>
          <w:szCs w:val="22"/>
        </w:rPr>
        <w:t xml:space="preserve">.  </w:t>
      </w:r>
    </w:p>
    <w:p w14:paraId="7EC13DC4" w14:textId="4969D131" w:rsidR="00CB24C5" w:rsidRPr="00F1264F" w:rsidRDefault="00122EF5" w:rsidP="00084A1F">
      <w:pPr>
        <w:pStyle w:val="Header"/>
        <w:spacing w:before="120"/>
        <w:jc w:val="both"/>
        <w:rPr>
          <w:sz w:val="22"/>
          <w:szCs w:val="22"/>
        </w:rPr>
      </w:pPr>
      <w:r w:rsidRPr="00F1264F">
        <w:rPr>
          <w:sz w:val="22"/>
          <w:szCs w:val="22"/>
        </w:rPr>
        <w:t>Transportlīdzekļa kopējai ietilpībai</w:t>
      </w:r>
      <w:r w:rsidR="004048C3" w:rsidRPr="00F1264F">
        <w:rPr>
          <w:sz w:val="22"/>
          <w:szCs w:val="22"/>
        </w:rPr>
        <w:t xml:space="preserve"> jābūt ne mazākai kā </w:t>
      </w:r>
      <w:r w:rsidR="00835ABE" w:rsidRPr="00F1264F">
        <w:rPr>
          <w:b/>
          <w:bCs/>
          <w:sz w:val="22"/>
          <w:szCs w:val="22"/>
        </w:rPr>
        <w:t>120</w:t>
      </w:r>
      <w:r w:rsidR="00E006CE" w:rsidRPr="00F1264F">
        <w:rPr>
          <w:sz w:val="22"/>
          <w:szCs w:val="22"/>
        </w:rPr>
        <w:t xml:space="preserve"> </w:t>
      </w:r>
      <w:r w:rsidR="00254649" w:rsidRPr="00F1264F">
        <w:rPr>
          <w:sz w:val="22"/>
          <w:szCs w:val="22"/>
        </w:rPr>
        <w:t xml:space="preserve">pasažieru </w:t>
      </w:r>
      <w:r w:rsidR="004048C3" w:rsidRPr="00F1264F">
        <w:rPr>
          <w:sz w:val="22"/>
          <w:szCs w:val="22"/>
        </w:rPr>
        <w:t>vietu, ieskaitot sēdvietas un stāvvietas</w:t>
      </w:r>
      <w:r w:rsidR="000F775D" w:rsidRPr="00F1264F">
        <w:rPr>
          <w:sz w:val="22"/>
          <w:szCs w:val="22"/>
        </w:rPr>
        <w:t>.</w:t>
      </w:r>
    </w:p>
    <w:p w14:paraId="321B912A" w14:textId="6F01D863" w:rsidR="00011559" w:rsidRPr="00084A1F" w:rsidRDefault="00011559" w:rsidP="00084A1F">
      <w:pPr>
        <w:pStyle w:val="Header"/>
        <w:spacing w:before="120"/>
        <w:jc w:val="both"/>
        <w:rPr>
          <w:sz w:val="22"/>
          <w:szCs w:val="22"/>
        </w:rPr>
      </w:pPr>
      <w:r w:rsidRPr="00084A1F">
        <w:rPr>
          <w:sz w:val="22"/>
          <w:szCs w:val="22"/>
        </w:rPr>
        <w:t xml:space="preserve">Transportlīdzeklim jābūt aprīkotam vismaz ar </w:t>
      </w:r>
      <w:r w:rsidR="007C1C0E">
        <w:rPr>
          <w:sz w:val="22"/>
          <w:szCs w:val="22"/>
        </w:rPr>
        <w:t>vienu</w:t>
      </w:r>
      <w:r w:rsidR="00424939" w:rsidRPr="00084A1F">
        <w:rPr>
          <w:sz w:val="22"/>
          <w:szCs w:val="22"/>
        </w:rPr>
        <w:t xml:space="preserve"> (</w:t>
      </w:r>
      <w:r w:rsidR="007C1C0E">
        <w:rPr>
          <w:sz w:val="22"/>
          <w:szCs w:val="22"/>
        </w:rPr>
        <w:t>1</w:t>
      </w:r>
      <w:r w:rsidR="00424939" w:rsidRPr="00084A1F">
        <w:rPr>
          <w:sz w:val="22"/>
          <w:szCs w:val="22"/>
        </w:rPr>
        <w:t>)</w:t>
      </w:r>
      <w:r w:rsidRPr="00084A1F">
        <w:rPr>
          <w:sz w:val="22"/>
          <w:szCs w:val="22"/>
        </w:rPr>
        <w:t xml:space="preserve"> vietu invalīdu </w:t>
      </w:r>
      <w:proofErr w:type="spellStart"/>
      <w:r w:rsidRPr="00084A1F">
        <w:rPr>
          <w:sz w:val="22"/>
          <w:szCs w:val="22"/>
        </w:rPr>
        <w:t>ratiņkrēslam</w:t>
      </w:r>
      <w:proofErr w:type="spellEnd"/>
      <w:r w:rsidR="00424939" w:rsidRPr="00084A1F">
        <w:rPr>
          <w:sz w:val="22"/>
          <w:szCs w:val="22"/>
        </w:rPr>
        <w:t xml:space="preserve"> un </w:t>
      </w:r>
      <w:r w:rsidR="007C1C0E">
        <w:rPr>
          <w:sz w:val="22"/>
          <w:szCs w:val="22"/>
        </w:rPr>
        <w:t>vienu</w:t>
      </w:r>
      <w:r w:rsidR="00424939" w:rsidRPr="00084A1F">
        <w:rPr>
          <w:sz w:val="22"/>
          <w:szCs w:val="22"/>
        </w:rPr>
        <w:t xml:space="preserve"> (</w:t>
      </w:r>
      <w:r w:rsidR="007C1C0E">
        <w:rPr>
          <w:sz w:val="22"/>
          <w:szCs w:val="22"/>
        </w:rPr>
        <w:t>1</w:t>
      </w:r>
      <w:r w:rsidR="00424939" w:rsidRPr="00084A1F">
        <w:rPr>
          <w:sz w:val="22"/>
          <w:szCs w:val="22"/>
        </w:rPr>
        <w:t>)</w:t>
      </w:r>
      <w:r w:rsidRPr="00084A1F">
        <w:rPr>
          <w:sz w:val="22"/>
          <w:szCs w:val="22"/>
        </w:rPr>
        <w:t xml:space="preserve"> vietu bērnu ratiņiem.</w:t>
      </w:r>
    </w:p>
    <w:p w14:paraId="3DB83BC0" w14:textId="77777777" w:rsidR="0028452A" w:rsidRPr="00F1264F" w:rsidRDefault="0028452A" w:rsidP="00CB24C5">
      <w:pPr>
        <w:pStyle w:val="Header"/>
        <w:tabs>
          <w:tab w:val="clear" w:pos="4153"/>
          <w:tab w:val="clear" w:pos="8306"/>
        </w:tabs>
        <w:spacing w:before="120"/>
        <w:jc w:val="both"/>
        <w:rPr>
          <w:sz w:val="22"/>
          <w:szCs w:val="22"/>
        </w:rPr>
      </w:pPr>
    </w:p>
    <w:p w14:paraId="7DD6EBE6" w14:textId="022BCF0C" w:rsidR="00A9502C" w:rsidRPr="00F1264F" w:rsidRDefault="00305111" w:rsidP="004048C3">
      <w:pPr>
        <w:pStyle w:val="ListParagraph"/>
        <w:numPr>
          <w:ilvl w:val="0"/>
          <w:numId w:val="2"/>
        </w:numPr>
        <w:jc w:val="both"/>
      </w:pPr>
      <w:r w:rsidRPr="00F1264F">
        <w:t>Tehniskajā p</w:t>
      </w:r>
      <w:r w:rsidR="00CF647E" w:rsidRPr="00F1264F">
        <w:t>iedāvājumā</w:t>
      </w:r>
      <w:r w:rsidRPr="00F1264F">
        <w:t xml:space="preserve"> pretendents</w:t>
      </w:r>
      <w:r w:rsidR="00CF647E" w:rsidRPr="00F1264F">
        <w:t xml:space="preserve"> iesniedz</w:t>
      </w:r>
      <w:r w:rsidRPr="00F1264F">
        <w:t xml:space="preserve"> transportlīdzekļa </w:t>
      </w:r>
      <w:r w:rsidR="00592C48" w:rsidRPr="00F1264F">
        <w:t>salona</w:t>
      </w:r>
      <w:r w:rsidR="004678B3" w:rsidRPr="00F1264F">
        <w:t xml:space="preserve"> plān</w:t>
      </w:r>
      <w:r w:rsidR="00CF647E" w:rsidRPr="00F1264F">
        <w:t>ojum</w:t>
      </w:r>
      <w:r w:rsidRPr="00F1264F">
        <w:t>u</w:t>
      </w:r>
      <w:r w:rsidR="00D0162B" w:rsidRPr="00F1264F">
        <w:t>,</w:t>
      </w:r>
      <w:r w:rsidR="00105D2E" w:rsidRPr="00F1264F">
        <w:t xml:space="preserve"> </w:t>
      </w:r>
      <w:r w:rsidR="00D06633" w:rsidRPr="00F1264F">
        <w:t>norādot sēdvietu izvietojumu</w:t>
      </w:r>
      <w:r w:rsidR="00017AA6" w:rsidRPr="00F1264F">
        <w:t>, kā arī</w:t>
      </w:r>
      <w:r w:rsidR="00D0162B" w:rsidRPr="00F1264F">
        <w:t xml:space="preserve"> invalīdu</w:t>
      </w:r>
      <w:r w:rsidR="00017AA6" w:rsidRPr="00F1264F">
        <w:t xml:space="preserve"> </w:t>
      </w:r>
      <w:proofErr w:type="spellStart"/>
      <w:r w:rsidR="00017AA6" w:rsidRPr="00F1264F">
        <w:t>ratiņkrēsla</w:t>
      </w:r>
      <w:proofErr w:type="spellEnd"/>
      <w:r w:rsidR="00017AA6" w:rsidRPr="00F1264F">
        <w:t xml:space="preserve"> un </w:t>
      </w:r>
      <w:r w:rsidR="00D0162B" w:rsidRPr="00F1264F">
        <w:t xml:space="preserve">bērnu ratiņu </w:t>
      </w:r>
      <w:r w:rsidR="006F46EE" w:rsidRPr="00F1264F">
        <w:t>novietošanas vietas</w:t>
      </w:r>
      <w:r w:rsidR="004678B3" w:rsidRPr="00F1264F">
        <w:t>.</w:t>
      </w:r>
    </w:p>
    <w:p w14:paraId="6C0E1C29" w14:textId="1438A546" w:rsidR="004048C3" w:rsidRPr="00F1264F" w:rsidRDefault="004048C3" w:rsidP="004048C3">
      <w:pPr>
        <w:pStyle w:val="ListParagraph"/>
        <w:numPr>
          <w:ilvl w:val="0"/>
          <w:numId w:val="2"/>
        </w:numPr>
        <w:jc w:val="both"/>
      </w:pPr>
      <w:r w:rsidRPr="00F1264F">
        <w:t>Transportlīdzekļa ietilpīb</w:t>
      </w:r>
      <w:r w:rsidR="006F46EE" w:rsidRPr="00F1264F">
        <w:t xml:space="preserve">u pretendents </w:t>
      </w:r>
      <w:r w:rsidR="00A9502C" w:rsidRPr="00F1264F">
        <w:t>apliecina</w:t>
      </w:r>
      <w:r w:rsidRPr="00F1264F">
        <w:t xml:space="preserve"> ar aprēķin</w:t>
      </w:r>
      <w:r w:rsidR="006F46EE" w:rsidRPr="00F1264F">
        <w:t>u</w:t>
      </w:r>
      <w:r w:rsidRPr="00F1264F">
        <w:t>, norādot pasažieriem paredzēto kopējo platību (S</w:t>
      </w:r>
      <w:r w:rsidRPr="00F1264F">
        <w:rPr>
          <w:vertAlign w:val="subscript"/>
        </w:rPr>
        <w:t>0</w:t>
      </w:r>
      <w:r w:rsidRPr="00F1264F">
        <w:t>) un stāvoš</w:t>
      </w:r>
      <w:r w:rsidR="00A27B13" w:rsidRPr="00F1264F">
        <w:t>aj</w:t>
      </w:r>
      <w:r w:rsidRPr="00F1264F">
        <w:t xml:space="preserve">iem pasažieriem </w:t>
      </w:r>
      <w:r w:rsidR="008B4AA8" w:rsidRPr="00F1264F">
        <w:t>pieejamo</w:t>
      </w:r>
      <w:r w:rsidRPr="00F1264F">
        <w:t xml:space="preserve"> platību (S</w:t>
      </w:r>
      <w:r w:rsidRPr="00F1264F">
        <w:rPr>
          <w:vertAlign w:val="subscript"/>
        </w:rPr>
        <w:t>1</w:t>
      </w:r>
      <w:r w:rsidRPr="00F1264F">
        <w:t>).</w:t>
      </w:r>
    </w:p>
    <w:p w14:paraId="6B18624C" w14:textId="4C547C7B" w:rsidR="004048C3" w:rsidRPr="00F1264F" w:rsidRDefault="004048C3" w:rsidP="00FD7BAA">
      <w:pPr>
        <w:pStyle w:val="Heading2"/>
        <w:numPr>
          <w:ilvl w:val="0"/>
          <w:numId w:val="15"/>
        </w:numPr>
      </w:pPr>
      <w:bookmarkStart w:id="41" w:name="_Toc337413749"/>
      <w:bookmarkStart w:id="42" w:name="_Toc338589071"/>
      <w:bookmarkStart w:id="43" w:name="_Toc229384680"/>
      <w:r w:rsidRPr="00F1264F">
        <w:t>Transportlīdzekļa masa</w:t>
      </w:r>
      <w:bookmarkEnd w:id="41"/>
      <w:bookmarkEnd w:id="42"/>
      <w:r w:rsidR="009B7E7A" w:rsidRPr="00F1264F">
        <w:t xml:space="preserve"> </w:t>
      </w:r>
      <w:r w:rsidR="00E410F6" w:rsidRPr="00F1264F">
        <w:t>/</w:t>
      </w:r>
      <w:r w:rsidR="009B7E7A" w:rsidRPr="00F1264F">
        <w:t xml:space="preserve"> Masas </w:t>
      </w:r>
      <w:r w:rsidR="00B039F2" w:rsidRPr="00F1264F">
        <w:t>sadalījums pa asīm</w:t>
      </w:r>
      <w:bookmarkEnd w:id="43"/>
    </w:p>
    <w:p w14:paraId="68F2CEA2" w14:textId="6843527A" w:rsidR="00C74464" w:rsidRPr="00F1264F" w:rsidRDefault="00C74464" w:rsidP="00C74464">
      <w:pPr>
        <w:pStyle w:val="Header"/>
        <w:tabs>
          <w:tab w:val="clear" w:pos="4153"/>
          <w:tab w:val="clear" w:pos="8306"/>
        </w:tabs>
        <w:spacing w:before="120"/>
        <w:jc w:val="both"/>
        <w:rPr>
          <w:sz w:val="22"/>
        </w:rPr>
      </w:pPr>
      <w:r w:rsidRPr="00F1264F">
        <w:rPr>
          <w:sz w:val="22"/>
        </w:rPr>
        <w:t>Transportlīdzekļa as</w:t>
      </w:r>
      <w:r w:rsidR="00DF0D06" w:rsidRPr="00F1264F">
        <w:rPr>
          <w:sz w:val="22"/>
        </w:rPr>
        <w:t>s</w:t>
      </w:r>
      <w:r w:rsidRPr="00F1264F">
        <w:rPr>
          <w:sz w:val="22"/>
        </w:rPr>
        <w:t xml:space="preserve"> </w:t>
      </w:r>
      <w:r w:rsidR="00A33463" w:rsidRPr="00F1264F">
        <w:rPr>
          <w:sz w:val="22"/>
        </w:rPr>
        <w:t xml:space="preserve">slodzēm </w:t>
      </w:r>
      <w:r w:rsidRPr="00F1264F">
        <w:rPr>
          <w:sz w:val="22"/>
        </w:rPr>
        <w:t xml:space="preserve">un masas sadalījumam jāatbilst ANO/EEK </w:t>
      </w:r>
      <w:r w:rsidR="00A33463" w:rsidRPr="00F1264F">
        <w:rPr>
          <w:sz w:val="22"/>
        </w:rPr>
        <w:t>N</w:t>
      </w:r>
      <w:r w:rsidRPr="00F1264F">
        <w:rPr>
          <w:sz w:val="22"/>
        </w:rPr>
        <w:t>oteikumu Nr.107 prasībām.</w:t>
      </w:r>
    </w:p>
    <w:p w14:paraId="5BE2CF66" w14:textId="155715B7" w:rsidR="000330B5" w:rsidRPr="00F1264F" w:rsidRDefault="00640D31" w:rsidP="00A230AC">
      <w:pPr>
        <w:pStyle w:val="Header"/>
        <w:spacing w:before="120"/>
        <w:jc w:val="both"/>
        <w:rPr>
          <w:sz w:val="22"/>
          <w:szCs w:val="22"/>
        </w:rPr>
      </w:pPr>
      <w:r w:rsidRPr="00F1264F">
        <w:rPr>
          <w:sz w:val="22"/>
          <w:szCs w:val="22"/>
        </w:rPr>
        <w:t xml:space="preserve">Transportlīdzekļa </w:t>
      </w:r>
      <w:r w:rsidR="00BE2836" w:rsidRPr="00F1264F">
        <w:rPr>
          <w:sz w:val="22"/>
          <w:szCs w:val="22"/>
        </w:rPr>
        <w:t xml:space="preserve">maksimāli </w:t>
      </w:r>
      <w:r w:rsidRPr="00F1264F">
        <w:rPr>
          <w:sz w:val="22"/>
          <w:szCs w:val="22"/>
        </w:rPr>
        <w:t xml:space="preserve">pieļaujamā </w:t>
      </w:r>
      <w:r w:rsidR="004D6534" w:rsidRPr="00F1264F">
        <w:rPr>
          <w:sz w:val="22"/>
          <w:szCs w:val="22"/>
        </w:rPr>
        <w:t xml:space="preserve">masa un ass </w:t>
      </w:r>
      <w:r w:rsidRPr="00F1264F">
        <w:rPr>
          <w:sz w:val="22"/>
          <w:szCs w:val="22"/>
        </w:rPr>
        <w:t>slodze</w:t>
      </w:r>
      <w:r w:rsidR="00A33463" w:rsidRPr="00F1264F">
        <w:rPr>
          <w:sz w:val="22"/>
          <w:szCs w:val="22"/>
        </w:rPr>
        <w:t>s</w:t>
      </w:r>
      <w:r w:rsidRPr="00F1264F">
        <w:rPr>
          <w:sz w:val="22"/>
          <w:szCs w:val="22"/>
        </w:rPr>
        <w:t xml:space="preserve"> nedrīkst pārsniegt</w:t>
      </w:r>
      <w:r w:rsidR="00A230AC" w:rsidRPr="00F1264F">
        <w:rPr>
          <w:sz w:val="22"/>
          <w:szCs w:val="22"/>
        </w:rPr>
        <w:t xml:space="preserve"> Latvijas Republikas normatīvajos aktos noteiktās robežvērtības</w:t>
      </w:r>
      <w:r w:rsidR="000362F6" w:rsidRPr="00F1264F">
        <w:rPr>
          <w:sz w:val="22"/>
          <w:szCs w:val="22"/>
        </w:rPr>
        <w:t>.</w:t>
      </w:r>
    </w:p>
    <w:p w14:paraId="227BE7DE" w14:textId="48E8C7A0" w:rsidR="00E71381" w:rsidRPr="00F1264F" w:rsidRDefault="004048C3" w:rsidP="00CB24C5">
      <w:pPr>
        <w:pStyle w:val="Header"/>
        <w:tabs>
          <w:tab w:val="clear" w:pos="4153"/>
          <w:tab w:val="clear" w:pos="8306"/>
        </w:tabs>
        <w:spacing w:before="120"/>
        <w:jc w:val="both"/>
        <w:rPr>
          <w:sz w:val="22"/>
        </w:rPr>
      </w:pPr>
      <w:r w:rsidRPr="00F1264F">
        <w:rPr>
          <w:sz w:val="22"/>
        </w:rPr>
        <w:t xml:space="preserve">Katras ass </w:t>
      </w:r>
      <w:r w:rsidR="00F935AA" w:rsidRPr="00F1264F">
        <w:rPr>
          <w:sz w:val="22"/>
        </w:rPr>
        <w:t>slodze</w:t>
      </w:r>
      <w:r w:rsidRPr="00F1264F">
        <w:rPr>
          <w:sz w:val="22"/>
        </w:rPr>
        <w:t xml:space="preserve"> nedrīkst pārsniegt pieļaujamo</w:t>
      </w:r>
      <w:r w:rsidR="007D34FA" w:rsidRPr="00F1264F">
        <w:rPr>
          <w:sz w:val="22"/>
        </w:rPr>
        <w:t xml:space="preserve"> </w:t>
      </w:r>
      <w:r w:rsidR="00257455" w:rsidRPr="00F1264F">
        <w:rPr>
          <w:sz w:val="22"/>
        </w:rPr>
        <w:t>maksimālo</w:t>
      </w:r>
      <w:r w:rsidRPr="00F1264F">
        <w:rPr>
          <w:sz w:val="22"/>
        </w:rPr>
        <w:t xml:space="preserve"> slodzi, ko </w:t>
      </w:r>
      <w:r w:rsidR="00F935AA" w:rsidRPr="00F1264F">
        <w:rPr>
          <w:sz w:val="22"/>
        </w:rPr>
        <w:t>noteicis</w:t>
      </w:r>
      <w:r w:rsidRPr="00F1264F">
        <w:rPr>
          <w:sz w:val="22"/>
        </w:rPr>
        <w:t xml:space="preserve"> </w:t>
      </w:r>
      <w:r w:rsidR="00E46960" w:rsidRPr="00F1264F">
        <w:rPr>
          <w:sz w:val="22"/>
        </w:rPr>
        <w:t xml:space="preserve">attiecīgā komponenta </w:t>
      </w:r>
      <w:r w:rsidRPr="00F1264F">
        <w:rPr>
          <w:sz w:val="22"/>
        </w:rPr>
        <w:t>ražotājs.</w:t>
      </w:r>
    </w:p>
    <w:p w14:paraId="432549BF" w14:textId="13B110D2" w:rsidR="004048C3" w:rsidRPr="00F1264F" w:rsidRDefault="004048C3" w:rsidP="001A6E28">
      <w:pPr>
        <w:pStyle w:val="Header"/>
        <w:tabs>
          <w:tab w:val="clear" w:pos="4153"/>
          <w:tab w:val="clear" w:pos="8306"/>
        </w:tabs>
        <w:spacing w:before="120"/>
        <w:jc w:val="both"/>
      </w:pPr>
    </w:p>
    <w:p w14:paraId="088AEF05" w14:textId="687863C1" w:rsidR="004048C3" w:rsidRPr="00F1264F" w:rsidRDefault="005D4FE1" w:rsidP="004048C3">
      <w:pPr>
        <w:pStyle w:val="ListParagraph"/>
        <w:numPr>
          <w:ilvl w:val="0"/>
          <w:numId w:val="2"/>
        </w:numPr>
        <w:jc w:val="both"/>
      </w:pPr>
      <w:r w:rsidRPr="00F1264F">
        <w:t>Tehniskajā p</w:t>
      </w:r>
      <w:r w:rsidR="00113700" w:rsidRPr="00F1264F">
        <w:t>iedāvājumā</w:t>
      </w:r>
      <w:r w:rsidR="0035090F" w:rsidRPr="00F1264F">
        <w:t xml:space="preserve"> pretendents norāda</w:t>
      </w:r>
      <w:r w:rsidR="00113700" w:rsidRPr="00F1264F">
        <w:t xml:space="preserve"> t</w:t>
      </w:r>
      <w:r w:rsidR="004048C3" w:rsidRPr="00F1264F">
        <w:t>ransportlīdzekļa pašmas</w:t>
      </w:r>
      <w:r w:rsidR="0035090F" w:rsidRPr="00F1264F">
        <w:t>u</w:t>
      </w:r>
      <w:r w:rsidR="009104AD" w:rsidRPr="00F1264F">
        <w:t xml:space="preserve">, </w:t>
      </w:r>
      <w:r w:rsidR="004048C3" w:rsidRPr="00F1264F">
        <w:t>piln</w:t>
      </w:r>
      <w:r w:rsidR="009104AD" w:rsidRPr="00F1264F">
        <w:t>as</w:t>
      </w:r>
      <w:r w:rsidR="004048C3" w:rsidRPr="00F1264F">
        <w:t xml:space="preserve"> noslod</w:t>
      </w:r>
      <w:r w:rsidR="009104AD" w:rsidRPr="00F1264F">
        <w:t>zes masu</w:t>
      </w:r>
      <w:r w:rsidR="004048C3" w:rsidRPr="00F1264F">
        <w:t>, kā arī masas sadalījum</w:t>
      </w:r>
      <w:r w:rsidR="00F77E9F" w:rsidRPr="00F1264F">
        <w:t>u</w:t>
      </w:r>
      <w:r w:rsidR="004048C3" w:rsidRPr="00F1264F">
        <w:t xml:space="preserve"> pa asīm</w:t>
      </w:r>
      <w:r w:rsidR="007F506C" w:rsidRPr="00F1264F">
        <w:t xml:space="preserve"> pie pilnas noslodzes</w:t>
      </w:r>
      <w:r w:rsidR="00F77E9F" w:rsidRPr="00F1264F">
        <w:t>,</w:t>
      </w:r>
      <w:r w:rsidR="00A560B8" w:rsidRPr="00F1264F">
        <w:t xml:space="preserve"> </w:t>
      </w:r>
      <w:r w:rsidR="00F77E9F" w:rsidRPr="00F1264F">
        <w:t>pamato</w:t>
      </w:r>
      <w:r w:rsidR="00E049FE" w:rsidRPr="00F1264F">
        <w:t>jot to</w:t>
      </w:r>
      <w:r w:rsidR="00F77E9F" w:rsidRPr="00F1264F">
        <w:t xml:space="preserve"> </w:t>
      </w:r>
      <w:r w:rsidR="004048C3" w:rsidRPr="00F1264F">
        <w:t>ar aprēķiniem</w:t>
      </w:r>
      <w:r w:rsidR="00A73BFE" w:rsidRPr="00F1264F">
        <w:t xml:space="preserve"> vai </w:t>
      </w:r>
      <w:r w:rsidR="00F10844" w:rsidRPr="00F1264F">
        <w:t xml:space="preserve">ekvivalentu </w:t>
      </w:r>
      <w:r w:rsidR="00A73BFE" w:rsidRPr="00F1264F">
        <w:t>ražotāja</w:t>
      </w:r>
      <w:r w:rsidR="00F87EA6" w:rsidRPr="00F1264F">
        <w:t xml:space="preserve"> validācijas </w:t>
      </w:r>
      <w:r w:rsidR="00F10844" w:rsidRPr="00F1264F">
        <w:t>metodiku</w:t>
      </w:r>
      <w:r w:rsidR="00F87EA6" w:rsidRPr="00F1264F">
        <w:t>.</w:t>
      </w:r>
    </w:p>
    <w:p w14:paraId="0617029D" w14:textId="32EADE25" w:rsidR="004048C3" w:rsidRPr="00F1264F" w:rsidRDefault="004048C3" w:rsidP="00FD7BAA">
      <w:pPr>
        <w:pStyle w:val="Heading2"/>
        <w:numPr>
          <w:ilvl w:val="0"/>
          <w:numId w:val="15"/>
        </w:numPr>
      </w:pPr>
      <w:bookmarkStart w:id="44" w:name="_Toc337413750"/>
      <w:bookmarkStart w:id="45" w:name="_Toc338589072"/>
      <w:bookmarkStart w:id="46" w:name="_Toc229384681"/>
      <w:r w:rsidRPr="00F1264F">
        <w:t>Manevrējamība</w:t>
      </w:r>
      <w:bookmarkEnd w:id="44"/>
      <w:bookmarkEnd w:id="45"/>
      <w:r w:rsidR="001D119F" w:rsidRPr="00F1264F">
        <w:t xml:space="preserve"> </w:t>
      </w:r>
      <w:r w:rsidR="00E410F6" w:rsidRPr="00F1264F">
        <w:t>/</w:t>
      </w:r>
      <w:r w:rsidR="001D119F" w:rsidRPr="00F1264F">
        <w:t xml:space="preserve"> Pagrieziena trajektorija</w:t>
      </w:r>
      <w:bookmarkEnd w:id="46"/>
    </w:p>
    <w:p w14:paraId="5376218D" w14:textId="65460391" w:rsidR="00493629" w:rsidRPr="00F1264F" w:rsidRDefault="0065360E" w:rsidP="001A6E28">
      <w:pPr>
        <w:pStyle w:val="Header"/>
        <w:tabs>
          <w:tab w:val="clear" w:pos="4153"/>
          <w:tab w:val="clear" w:pos="8306"/>
        </w:tabs>
        <w:spacing w:before="120"/>
        <w:jc w:val="both"/>
        <w:rPr>
          <w:sz w:val="22"/>
        </w:rPr>
      </w:pPr>
      <w:r w:rsidRPr="00F1264F">
        <w:rPr>
          <w:sz w:val="22"/>
        </w:rPr>
        <w:t>T</w:t>
      </w:r>
      <w:r w:rsidR="004048C3" w:rsidRPr="00F1264F">
        <w:rPr>
          <w:sz w:val="22"/>
        </w:rPr>
        <w:t xml:space="preserve">ransportlīdzeklim jāspēj manevrēt uz katru pusi </w:t>
      </w:r>
      <w:r w:rsidR="0052154C" w:rsidRPr="00F1264F">
        <w:rPr>
          <w:sz w:val="22"/>
        </w:rPr>
        <w:t xml:space="preserve">pa pilnu </w:t>
      </w:r>
      <w:r w:rsidR="004048C3" w:rsidRPr="00F1264F">
        <w:rPr>
          <w:sz w:val="22"/>
          <w:szCs w:val="22"/>
        </w:rPr>
        <w:t>360</w:t>
      </w:r>
      <w:r w:rsidR="00FF6148" w:rsidRPr="00F1264F">
        <w:rPr>
          <w:sz w:val="22"/>
          <w:szCs w:val="22"/>
          <w:vertAlign w:val="superscript"/>
        </w:rPr>
        <w:t>o</w:t>
      </w:r>
      <w:r w:rsidR="004048C3" w:rsidRPr="00F1264F">
        <w:rPr>
          <w:sz w:val="22"/>
        </w:rPr>
        <w:t xml:space="preserve"> trajektorij</w:t>
      </w:r>
      <w:r w:rsidR="0052154C" w:rsidRPr="00F1264F">
        <w:rPr>
          <w:sz w:val="22"/>
        </w:rPr>
        <w:t>u</w:t>
      </w:r>
      <w:r w:rsidR="004048C3" w:rsidRPr="00F1264F">
        <w:rPr>
          <w:sz w:val="22"/>
        </w:rPr>
        <w:t xml:space="preserve"> laukumā, </w:t>
      </w:r>
      <w:r w:rsidR="0052154C" w:rsidRPr="00F1264F">
        <w:rPr>
          <w:sz w:val="22"/>
        </w:rPr>
        <w:t xml:space="preserve">ko </w:t>
      </w:r>
      <w:r w:rsidR="004048C3" w:rsidRPr="00F1264F">
        <w:rPr>
          <w:sz w:val="22"/>
        </w:rPr>
        <w:t xml:space="preserve">ierobežo divi koncentriski loki ar ārējā </w:t>
      </w:r>
      <w:r w:rsidR="00493629" w:rsidRPr="00F1264F">
        <w:rPr>
          <w:sz w:val="22"/>
        </w:rPr>
        <w:t xml:space="preserve">loka </w:t>
      </w:r>
      <w:r w:rsidR="004048C3" w:rsidRPr="00F1264F">
        <w:rPr>
          <w:sz w:val="22"/>
        </w:rPr>
        <w:t>rādiusu (R) 12</w:t>
      </w:r>
      <w:r w:rsidR="00CD131D" w:rsidRPr="00F1264F">
        <w:rPr>
          <w:sz w:val="22"/>
        </w:rPr>
        <w:t>,</w:t>
      </w:r>
      <w:r w:rsidR="004048C3" w:rsidRPr="00F1264F">
        <w:rPr>
          <w:sz w:val="22"/>
        </w:rPr>
        <w:t xml:space="preserve">5 m un iekšējā </w:t>
      </w:r>
      <w:r w:rsidR="00493629" w:rsidRPr="00F1264F">
        <w:rPr>
          <w:sz w:val="22"/>
        </w:rPr>
        <w:t xml:space="preserve">loka </w:t>
      </w:r>
      <w:r w:rsidR="004048C3" w:rsidRPr="00F1264F">
        <w:rPr>
          <w:sz w:val="22"/>
        </w:rPr>
        <w:t>rādiusu (r) 5</w:t>
      </w:r>
      <w:r w:rsidR="00CD131D" w:rsidRPr="00F1264F">
        <w:rPr>
          <w:sz w:val="22"/>
        </w:rPr>
        <w:t>,</w:t>
      </w:r>
      <w:r w:rsidR="004048C3" w:rsidRPr="00F1264F">
        <w:rPr>
          <w:sz w:val="22"/>
        </w:rPr>
        <w:t>3 m</w:t>
      </w:r>
      <w:r w:rsidR="00BF13AD" w:rsidRPr="00F1264F">
        <w:rPr>
          <w:sz w:val="22"/>
        </w:rPr>
        <w:t>.</w:t>
      </w:r>
    </w:p>
    <w:p w14:paraId="3BCBE992" w14:textId="69AE76EF" w:rsidR="004048C3" w:rsidRPr="00F1264F" w:rsidRDefault="00493629" w:rsidP="001A6E28">
      <w:pPr>
        <w:pStyle w:val="Header"/>
        <w:tabs>
          <w:tab w:val="clear" w:pos="4153"/>
          <w:tab w:val="clear" w:pos="8306"/>
        </w:tabs>
        <w:spacing w:before="120"/>
        <w:jc w:val="both"/>
        <w:rPr>
          <w:sz w:val="22"/>
        </w:rPr>
      </w:pPr>
      <w:r w:rsidRPr="00F1264F">
        <w:rPr>
          <w:sz w:val="22"/>
        </w:rPr>
        <w:t>N</w:t>
      </w:r>
      <w:r w:rsidR="004048C3" w:rsidRPr="00F1264F">
        <w:rPr>
          <w:sz w:val="22"/>
        </w:rPr>
        <w:t>evien</w:t>
      </w:r>
      <w:r w:rsidR="00BF13AD" w:rsidRPr="00F1264F">
        <w:rPr>
          <w:sz w:val="22"/>
        </w:rPr>
        <w:t>a</w:t>
      </w:r>
      <w:r w:rsidR="004048C3" w:rsidRPr="00F1264F">
        <w:rPr>
          <w:sz w:val="22"/>
        </w:rPr>
        <w:t xml:space="preserve"> transportlīdzekļa</w:t>
      </w:r>
      <w:r w:rsidR="00BF13AD" w:rsidRPr="00F1264F">
        <w:rPr>
          <w:sz w:val="22"/>
        </w:rPr>
        <w:t xml:space="preserve"> daļa</w:t>
      </w:r>
      <w:r w:rsidR="004048C3" w:rsidRPr="00F1264F">
        <w:rPr>
          <w:sz w:val="22"/>
        </w:rPr>
        <w:t xml:space="preserve"> </w:t>
      </w:r>
      <w:r w:rsidR="00020DA8" w:rsidRPr="00F1264F">
        <w:rPr>
          <w:sz w:val="22"/>
        </w:rPr>
        <w:t>nedrīkst izvirzīties ārpus šo loku robežām</w:t>
      </w:r>
      <w:r w:rsidR="00B84E3A" w:rsidRPr="00F1264F">
        <w:rPr>
          <w:sz w:val="22"/>
        </w:rPr>
        <w:t>, atbilstoši</w:t>
      </w:r>
      <w:r w:rsidR="000B4093" w:rsidRPr="00F1264F">
        <w:rPr>
          <w:sz w:val="22"/>
        </w:rPr>
        <w:t xml:space="preserve"> ANO/EEK </w:t>
      </w:r>
      <w:r w:rsidR="00B84E3A" w:rsidRPr="00F1264F">
        <w:rPr>
          <w:sz w:val="22"/>
        </w:rPr>
        <w:t>N</w:t>
      </w:r>
      <w:r w:rsidR="000B4093" w:rsidRPr="00F1264F">
        <w:rPr>
          <w:sz w:val="22"/>
        </w:rPr>
        <w:t>oteikumu Nr. 107 prasībām.</w:t>
      </w:r>
    </w:p>
    <w:p w14:paraId="404BC441" w14:textId="6F10B17F" w:rsidR="00D86FAD" w:rsidRPr="00F1264F" w:rsidRDefault="00474AA2" w:rsidP="00FD7BAA">
      <w:pPr>
        <w:pStyle w:val="Heading2"/>
        <w:numPr>
          <w:ilvl w:val="0"/>
          <w:numId w:val="15"/>
        </w:numPr>
      </w:pPr>
      <w:bookmarkStart w:id="47" w:name="_Toc228452378"/>
      <w:bookmarkStart w:id="48" w:name="_Toc228862141"/>
      <w:bookmarkStart w:id="49" w:name="_Toc228862774"/>
      <w:bookmarkStart w:id="50" w:name="_Toc228863024"/>
      <w:bookmarkStart w:id="51" w:name="_Toc228452379"/>
      <w:bookmarkStart w:id="52" w:name="_Toc228862142"/>
      <w:bookmarkStart w:id="53" w:name="_Toc228862775"/>
      <w:bookmarkStart w:id="54" w:name="_Toc228863025"/>
      <w:bookmarkStart w:id="55" w:name="_Toc228452380"/>
      <w:bookmarkStart w:id="56" w:name="_Toc228862143"/>
      <w:bookmarkStart w:id="57" w:name="_Toc228862776"/>
      <w:bookmarkStart w:id="58" w:name="_Toc228863026"/>
      <w:bookmarkStart w:id="59" w:name="_Toc229384682"/>
      <w:bookmarkEnd w:id="47"/>
      <w:bookmarkEnd w:id="48"/>
      <w:bookmarkEnd w:id="49"/>
      <w:bookmarkEnd w:id="50"/>
      <w:bookmarkEnd w:id="51"/>
      <w:bookmarkEnd w:id="52"/>
      <w:bookmarkEnd w:id="53"/>
      <w:bookmarkEnd w:id="54"/>
      <w:bookmarkEnd w:id="55"/>
      <w:bookmarkEnd w:id="56"/>
      <w:bookmarkEnd w:id="57"/>
      <w:bookmarkEnd w:id="58"/>
      <w:r w:rsidRPr="00F1264F">
        <w:t>N</w:t>
      </w:r>
      <w:r w:rsidR="00D86FAD" w:rsidRPr="00F1264F">
        <w:t>obraucamais attālums</w:t>
      </w:r>
      <w:r w:rsidRPr="00F1264F">
        <w:t xml:space="preserve"> (</w:t>
      </w:r>
      <w:proofErr w:type="spellStart"/>
      <w:r w:rsidRPr="00F1264F">
        <w:rPr>
          <w:i/>
          <w:iCs/>
        </w:rPr>
        <w:t>range</w:t>
      </w:r>
      <w:proofErr w:type="spellEnd"/>
      <w:r w:rsidRPr="00F1264F">
        <w:t>)</w:t>
      </w:r>
      <w:bookmarkEnd w:id="59"/>
      <w:r w:rsidR="00D86FAD" w:rsidRPr="00F1264F">
        <w:t xml:space="preserve"> </w:t>
      </w:r>
    </w:p>
    <w:p w14:paraId="6868E38E" w14:textId="41B9C0D6" w:rsidR="00084A05" w:rsidRPr="00F1264F" w:rsidRDefault="00BC6F09" w:rsidP="00084A05">
      <w:pPr>
        <w:pStyle w:val="Header"/>
        <w:tabs>
          <w:tab w:val="clear" w:pos="4153"/>
          <w:tab w:val="clear" w:pos="8306"/>
        </w:tabs>
        <w:spacing w:before="120"/>
        <w:jc w:val="both"/>
        <w:rPr>
          <w:sz w:val="22"/>
        </w:rPr>
      </w:pPr>
      <w:r w:rsidRPr="00F1264F">
        <w:rPr>
          <w:sz w:val="22"/>
        </w:rPr>
        <w:t>Transportlīdzeklim ar pilnībā uzlādētu vilces bateriju jānodrošina</w:t>
      </w:r>
      <w:r w:rsidR="002D5113" w:rsidRPr="00F1264F">
        <w:rPr>
          <w:sz w:val="22"/>
        </w:rPr>
        <w:t xml:space="preserve"> </w:t>
      </w:r>
      <w:r w:rsidRPr="00084A1F">
        <w:rPr>
          <w:b/>
          <w:bCs/>
        </w:rPr>
        <w:t>ne mazāk kā 130 km</w:t>
      </w:r>
      <w:r w:rsidRPr="00F1264F">
        <w:rPr>
          <w:sz w:val="22"/>
        </w:rPr>
        <w:t xml:space="preserve"> nobraucamais attālums</w:t>
      </w:r>
      <w:r w:rsidR="007C37A7" w:rsidRPr="00F1264F">
        <w:rPr>
          <w:sz w:val="22"/>
        </w:rPr>
        <w:t xml:space="preserve"> </w:t>
      </w:r>
      <w:r w:rsidRPr="00F1264F">
        <w:rPr>
          <w:sz w:val="22"/>
        </w:rPr>
        <w:t xml:space="preserve">pilsētas </w:t>
      </w:r>
      <w:r w:rsidR="007C37A7" w:rsidRPr="00F1264F">
        <w:rPr>
          <w:sz w:val="22"/>
        </w:rPr>
        <w:t>ekspluatācijas apstākļos</w:t>
      </w:r>
      <w:r w:rsidRPr="00F1264F">
        <w:rPr>
          <w:sz w:val="22"/>
        </w:rPr>
        <w:t>,</w:t>
      </w:r>
      <w:r w:rsidR="00DF03A8" w:rsidRPr="00F1264F">
        <w:rPr>
          <w:sz w:val="22"/>
        </w:rPr>
        <w:t xml:space="preserve"> </w:t>
      </w:r>
      <w:r w:rsidR="00D25E7C">
        <w:rPr>
          <w:sz w:val="22"/>
        </w:rPr>
        <w:t xml:space="preserve">tostarp </w:t>
      </w:r>
      <w:r w:rsidR="00DF03A8" w:rsidRPr="00F1264F">
        <w:rPr>
          <w:sz w:val="22"/>
        </w:rPr>
        <w:t xml:space="preserve">pie pilnas </w:t>
      </w:r>
      <w:r w:rsidR="00884ACE" w:rsidRPr="00F1264F">
        <w:rPr>
          <w:sz w:val="22"/>
        </w:rPr>
        <w:t>pasažieru</w:t>
      </w:r>
      <w:r w:rsidR="008C05EC" w:rsidRPr="00F1264F">
        <w:rPr>
          <w:sz w:val="22"/>
        </w:rPr>
        <w:t xml:space="preserve"> </w:t>
      </w:r>
      <w:r w:rsidR="00884ACE" w:rsidRPr="00F1264F">
        <w:rPr>
          <w:sz w:val="22"/>
        </w:rPr>
        <w:t>ietilpības (noslodzes)</w:t>
      </w:r>
      <w:r w:rsidR="004C2024" w:rsidRPr="00F1264F">
        <w:rPr>
          <w:sz w:val="22"/>
        </w:rPr>
        <w:t xml:space="preserve"> un </w:t>
      </w:r>
      <w:r w:rsidR="00D25E7C">
        <w:rPr>
          <w:sz w:val="22"/>
        </w:rPr>
        <w:t xml:space="preserve">ar </w:t>
      </w:r>
      <w:r w:rsidR="004C2024" w:rsidRPr="00F1264F">
        <w:rPr>
          <w:sz w:val="22"/>
        </w:rPr>
        <w:t>ieslēgtām</w:t>
      </w:r>
      <w:r w:rsidR="00880980" w:rsidRPr="00F1264F">
        <w:rPr>
          <w:sz w:val="22"/>
        </w:rPr>
        <w:t xml:space="preserve"> komforta</w:t>
      </w:r>
      <w:r w:rsidR="004C2024" w:rsidRPr="00F1264F">
        <w:rPr>
          <w:sz w:val="22"/>
        </w:rPr>
        <w:t xml:space="preserve"> </w:t>
      </w:r>
      <w:r w:rsidR="00880980" w:rsidRPr="00F1264F">
        <w:rPr>
          <w:sz w:val="22"/>
        </w:rPr>
        <w:t>sistēmā</w:t>
      </w:r>
      <w:r w:rsidR="004C2024" w:rsidRPr="00F1264F">
        <w:rPr>
          <w:sz w:val="22"/>
        </w:rPr>
        <w:t>m</w:t>
      </w:r>
      <w:r w:rsidR="008C05EC" w:rsidRPr="00F1264F">
        <w:rPr>
          <w:sz w:val="22"/>
        </w:rPr>
        <w:t xml:space="preserve"> (HVAC)</w:t>
      </w:r>
      <w:r w:rsidR="00880980" w:rsidRPr="00F1264F">
        <w:rPr>
          <w:sz w:val="22"/>
        </w:rPr>
        <w:t>.</w:t>
      </w:r>
    </w:p>
    <w:p w14:paraId="137BB8D5" w14:textId="2B9595D3" w:rsidR="00D65F20" w:rsidRDefault="000122A0" w:rsidP="00B03604">
      <w:pPr>
        <w:pStyle w:val="Header"/>
        <w:tabs>
          <w:tab w:val="clear" w:pos="4153"/>
          <w:tab w:val="clear" w:pos="8306"/>
        </w:tabs>
        <w:spacing w:before="120"/>
        <w:jc w:val="both"/>
        <w:rPr>
          <w:sz w:val="22"/>
        </w:rPr>
      </w:pPr>
      <w:r w:rsidRPr="00F1264F">
        <w:rPr>
          <w:sz w:val="22"/>
        </w:rPr>
        <w:t>Minimālajam nobraucamajam attālumam jābūt nodrošinātam arī vilces baterijas garantijas perioda beigās</w:t>
      </w:r>
      <w:r w:rsidR="0066589A" w:rsidRPr="00F1264F">
        <w:rPr>
          <w:sz w:val="22"/>
        </w:rPr>
        <w:t>, pie atlikušā vilces baterijas stāvokļa (SOH)</w:t>
      </w:r>
      <w:r w:rsidR="004C4820" w:rsidRPr="00F1264F">
        <w:rPr>
          <w:sz w:val="22"/>
        </w:rPr>
        <w:t xml:space="preserve"> ne mazāk</w:t>
      </w:r>
      <w:r w:rsidR="00377D42" w:rsidRPr="00F1264F">
        <w:rPr>
          <w:sz w:val="22"/>
        </w:rPr>
        <w:t>a</w:t>
      </w:r>
      <w:r w:rsidR="004C4820" w:rsidRPr="00F1264F">
        <w:rPr>
          <w:sz w:val="22"/>
        </w:rPr>
        <w:t xml:space="preserve"> par 70%.</w:t>
      </w:r>
    </w:p>
    <w:p w14:paraId="2C84607C" w14:textId="35322E14" w:rsidR="00D65F20" w:rsidRPr="00A95FD6" w:rsidRDefault="00D65F20" w:rsidP="00084A1F">
      <w:pPr>
        <w:pStyle w:val="Header"/>
        <w:spacing w:before="120"/>
        <w:jc w:val="both"/>
        <w:rPr>
          <w:sz w:val="22"/>
        </w:rPr>
      </w:pPr>
      <w:r w:rsidRPr="00084A1F">
        <w:rPr>
          <w:sz w:val="22"/>
        </w:rPr>
        <w:t xml:space="preserve">Deklarētajam nobraucamajam attālumam jābūt pamatotam ar dokumentētiem testēšanas rezultātiem vai </w:t>
      </w:r>
      <w:r w:rsidR="00C824BA" w:rsidRPr="00084A1F">
        <w:rPr>
          <w:sz w:val="22"/>
        </w:rPr>
        <w:t xml:space="preserve">ražotāja </w:t>
      </w:r>
      <w:r w:rsidRPr="00084A1F">
        <w:rPr>
          <w:sz w:val="22"/>
        </w:rPr>
        <w:t>validētiem aprēķiniem. Pasūtītājs patur tiesības pieprasīt papildu skaidrojumus vai pierādījumus par izmantotās metodikas atbilstību.</w:t>
      </w:r>
    </w:p>
    <w:p w14:paraId="2045A8F9" w14:textId="77777777" w:rsidR="00B03604" w:rsidRPr="00A95FD6" w:rsidRDefault="00B03604" w:rsidP="00B03604">
      <w:pPr>
        <w:pStyle w:val="Header"/>
        <w:tabs>
          <w:tab w:val="clear" w:pos="4153"/>
          <w:tab w:val="clear" w:pos="8306"/>
        </w:tabs>
        <w:spacing w:before="120"/>
        <w:jc w:val="both"/>
        <w:rPr>
          <w:sz w:val="22"/>
        </w:rPr>
      </w:pPr>
    </w:p>
    <w:p w14:paraId="1133C7D4" w14:textId="06CA8B8E" w:rsidR="00FD07A4" w:rsidRPr="00A95FD6" w:rsidRDefault="00FD07A4" w:rsidP="00FD07A4">
      <w:pPr>
        <w:pStyle w:val="ListParagraph"/>
        <w:numPr>
          <w:ilvl w:val="0"/>
          <w:numId w:val="2"/>
        </w:numPr>
        <w:jc w:val="both"/>
      </w:pPr>
      <w:r w:rsidRPr="00A95FD6">
        <w:t xml:space="preserve">Tehniskajā piedāvājumā </w:t>
      </w:r>
      <w:r w:rsidR="0063477D" w:rsidRPr="00084A1F">
        <w:t>pretendent</w:t>
      </w:r>
      <w:r w:rsidR="00BB3B7B">
        <w:t>s</w:t>
      </w:r>
      <w:r w:rsidR="0063477D" w:rsidRPr="00084A1F">
        <w:t xml:space="preserve"> iesniedz un/vai norāda</w:t>
      </w:r>
      <w:r w:rsidRPr="00A95FD6">
        <w:t>:</w:t>
      </w:r>
    </w:p>
    <w:p w14:paraId="704A7973" w14:textId="513698DE" w:rsidR="00FD07A4" w:rsidRPr="00A95FD6" w:rsidRDefault="00FD07A4" w:rsidP="00084A1F">
      <w:pPr>
        <w:pStyle w:val="ListParagraph"/>
        <w:jc w:val="both"/>
      </w:pPr>
      <w:r w:rsidRPr="00A95FD6">
        <w:t>– E-SORT 2 testa dat</w:t>
      </w:r>
      <w:r w:rsidR="00BB3B7B">
        <w:t>us</w:t>
      </w:r>
      <w:r w:rsidRPr="00A95FD6">
        <w:t xml:space="preserve"> vai ekvivalentas</w:t>
      </w:r>
      <w:r w:rsidR="00112468" w:rsidRPr="00084A1F">
        <w:t xml:space="preserve"> </w:t>
      </w:r>
      <w:r w:rsidRPr="00A95FD6">
        <w:t xml:space="preserve">metodikas </w:t>
      </w:r>
      <w:r w:rsidR="0063477D" w:rsidRPr="00084A1F">
        <w:t xml:space="preserve">testēšanas </w:t>
      </w:r>
      <w:r w:rsidRPr="00A95FD6">
        <w:t>rezultāt</w:t>
      </w:r>
      <w:r w:rsidR="00BB3B7B">
        <w:t>us</w:t>
      </w:r>
      <w:r w:rsidRPr="00A95FD6">
        <w:t xml:space="preserve"> (</w:t>
      </w:r>
      <w:r w:rsidR="007E5D6C" w:rsidRPr="00A95FD6">
        <w:t>testa ziņojum</w:t>
      </w:r>
      <w:r w:rsidR="00BB3B7B">
        <w:t>u</w:t>
      </w:r>
      <w:r w:rsidR="007E5D6C" w:rsidRPr="00A95FD6">
        <w:t xml:space="preserve"> vai kopsavilkum</w:t>
      </w:r>
      <w:r w:rsidR="00BB3B7B">
        <w:t>u</w:t>
      </w:r>
      <w:r w:rsidR="007E5D6C" w:rsidRPr="00A95FD6">
        <w:t>)</w:t>
      </w:r>
      <w:r w:rsidRPr="00A95FD6">
        <w:t>;</w:t>
      </w:r>
    </w:p>
    <w:p w14:paraId="5A4B9224" w14:textId="431E4CD1" w:rsidR="00FD07A4" w:rsidRPr="00A95FD6" w:rsidRDefault="00FD07A4" w:rsidP="00084A1F">
      <w:pPr>
        <w:pStyle w:val="ListParagraph"/>
        <w:jc w:val="both"/>
      </w:pPr>
      <w:r w:rsidRPr="00A95FD6">
        <w:t>– deklarēt</w:t>
      </w:r>
      <w:r w:rsidR="00BB3B7B">
        <w:t>o</w:t>
      </w:r>
      <w:r w:rsidRPr="00A95FD6">
        <w:t xml:space="preserve"> nobraucam</w:t>
      </w:r>
      <w:r w:rsidR="00BB3B7B">
        <w:t>o</w:t>
      </w:r>
      <w:r w:rsidRPr="00A95FD6">
        <w:t xml:space="preserve"> attālum</w:t>
      </w:r>
      <w:r w:rsidR="00BB3B7B">
        <w:t>u</w:t>
      </w:r>
      <w:r w:rsidRPr="00A95FD6">
        <w:t xml:space="preserve"> </w:t>
      </w:r>
      <w:r w:rsidR="0011250A" w:rsidRPr="00084A1F">
        <w:t>pilsētas</w:t>
      </w:r>
      <w:r w:rsidRPr="00A95FD6">
        <w:t xml:space="preserve"> ekspluatācijas apstākļos;</w:t>
      </w:r>
    </w:p>
    <w:p w14:paraId="20326431" w14:textId="601F35D9" w:rsidR="00FD07A4" w:rsidRPr="00A95FD6" w:rsidRDefault="00FD07A4" w:rsidP="00084A1F">
      <w:pPr>
        <w:pStyle w:val="ListParagraph"/>
        <w:jc w:val="both"/>
      </w:pPr>
      <w:r w:rsidRPr="00A95FD6">
        <w:t xml:space="preserve">– izmantotās </w:t>
      </w:r>
      <w:r w:rsidR="00B45096" w:rsidRPr="00084A1F">
        <w:t>aprē</w:t>
      </w:r>
      <w:r w:rsidR="000E152D" w:rsidRPr="00084A1F">
        <w:t xml:space="preserve">ķinu vai testēšanas </w:t>
      </w:r>
      <w:r w:rsidRPr="00A95FD6">
        <w:t>metodikas aprakst</w:t>
      </w:r>
      <w:r w:rsidR="00E52AB7">
        <w:t>u</w:t>
      </w:r>
      <w:r w:rsidRPr="00A95FD6">
        <w:t xml:space="preserve"> </w:t>
      </w:r>
      <w:r w:rsidR="006D6ED1">
        <w:t>ar</w:t>
      </w:r>
      <w:r w:rsidRPr="00A95FD6">
        <w:t xml:space="preserve"> pamatojum</w:t>
      </w:r>
      <w:r w:rsidR="00E52AB7">
        <w:t>u</w:t>
      </w:r>
      <w:r w:rsidRPr="00A95FD6">
        <w:t>;</w:t>
      </w:r>
    </w:p>
    <w:p w14:paraId="0798DC97" w14:textId="3CCD7390" w:rsidR="00FD07A4" w:rsidRPr="00A95FD6" w:rsidRDefault="00FD07A4" w:rsidP="00084A1F">
      <w:pPr>
        <w:pStyle w:val="ListParagraph"/>
        <w:jc w:val="both"/>
      </w:pPr>
      <w:r w:rsidRPr="00A95FD6">
        <w:t>– nobraucam</w:t>
      </w:r>
      <w:r w:rsidR="006D6ED1">
        <w:t>o</w:t>
      </w:r>
      <w:r w:rsidRPr="00A95FD6">
        <w:t xml:space="preserve"> attālum</w:t>
      </w:r>
      <w:r w:rsidR="006D6ED1">
        <w:t>u</w:t>
      </w:r>
      <w:r w:rsidRPr="00A95FD6">
        <w:t xml:space="preserve"> pie </w:t>
      </w:r>
      <w:r w:rsidR="003A4392" w:rsidRPr="00084A1F">
        <w:t>paredzētā minimālā</w:t>
      </w:r>
      <w:r w:rsidRPr="00A95FD6">
        <w:t xml:space="preserve"> </w:t>
      </w:r>
      <w:r w:rsidR="006C3ADC">
        <w:t>vilces baterijas stāvokļa (</w:t>
      </w:r>
      <w:r w:rsidRPr="00A95FD6">
        <w:t>SOH</w:t>
      </w:r>
      <w:r w:rsidR="006C3ADC">
        <w:t>)</w:t>
      </w:r>
      <w:r w:rsidRPr="00A95FD6">
        <w:t>;</w:t>
      </w:r>
    </w:p>
    <w:p w14:paraId="633152AB" w14:textId="4CEAD626" w:rsidR="00CF6B46" w:rsidRPr="00F1264F" w:rsidRDefault="00FD07A4" w:rsidP="00084A1F">
      <w:pPr>
        <w:pStyle w:val="ListParagraph"/>
        <w:jc w:val="both"/>
      </w:pPr>
      <w:r w:rsidRPr="00A95FD6">
        <w:t>– vilces baterijas lietojam</w:t>
      </w:r>
      <w:r w:rsidR="006D6ED1">
        <w:t>o</w:t>
      </w:r>
      <w:r w:rsidRPr="00A95FD6">
        <w:t xml:space="preserve"> kapacitāt</w:t>
      </w:r>
      <w:r w:rsidR="006D6ED1">
        <w:t>i</w:t>
      </w:r>
      <w:r w:rsidRPr="00A95FD6">
        <w:t xml:space="preserve"> (</w:t>
      </w:r>
      <w:proofErr w:type="spellStart"/>
      <w:r w:rsidRPr="00A95FD6">
        <w:t>usable</w:t>
      </w:r>
      <w:proofErr w:type="spellEnd"/>
      <w:r w:rsidRPr="00A95FD6">
        <w:t xml:space="preserve"> </w:t>
      </w:r>
      <w:proofErr w:type="spellStart"/>
      <w:r w:rsidRPr="00A95FD6">
        <w:t>energy</w:t>
      </w:r>
      <w:proofErr w:type="spellEnd"/>
      <w:r w:rsidRPr="00A95FD6">
        <w:t>).</w:t>
      </w:r>
    </w:p>
    <w:p w14:paraId="22A29C8F" w14:textId="77777777" w:rsidR="004048C3" w:rsidRPr="00F1264F" w:rsidRDefault="004048C3" w:rsidP="00FD7BAA">
      <w:pPr>
        <w:pStyle w:val="Heading2"/>
        <w:numPr>
          <w:ilvl w:val="0"/>
          <w:numId w:val="15"/>
        </w:numPr>
      </w:pPr>
      <w:bookmarkStart w:id="60" w:name="_Toc337413751"/>
      <w:bookmarkStart w:id="61" w:name="_Toc338589073"/>
      <w:bookmarkStart w:id="62" w:name="_Toc229384683"/>
      <w:r w:rsidRPr="00F1264F">
        <w:t>Ekspluatācijas apstākļi</w:t>
      </w:r>
      <w:bookmarkEnd w:id="60"/>
      <w:bookmarkEnd w:id="61"/>
      <w:bookmarkEnd w:id="62"/>
    </w:p>
    <w:p w14:paraId="535CCEEC" w14:textId="5B9698C3" w:rsidR="004048C3" w:rsidRPr="00F1264F" w:rsidRDefault="004048C3" w:rsidP="001A6E28">
      <w:pPr>
        <w:pStyle w:val="Header"/>
        <w:tabs>
          <w:tab w:val="clear" w:pos="4153"/>
          <w:tab w:val="clear" w:pos="8306"/>
        </w:tabs>
        <w:spacing w:before="120"/>
        <w:jc w:val="both"/>
      </w:pPr>
      <w:r w:rsidRPr="00F1264F">
        <w:rPr>
          <w:sz w:val="22"/>
        </w:rPr>
        <w:t>Transportlīdzeklis paredzēts ekspluatācijai Latvijā, Rīgas pilsētas</w:t>
      </w:r>
      <w:r w:rsidR="006131D5" w:rsidRPr="00F1264F">
        <w:rPr>
          <w:sz w:val="22"/>
        </w:rPr>
        <w:t xml:space="preserve"> </w:t>
      </w:r>
      <w:r w:rsidRPr="00F1264F">
        <w:rPr>
          <w:sz w:val="22"/>
        </w:rPr>
        <w:t>maršrutos</w:t>
      </w:r>
      <w:r w:rsidR="00A0782C" w:rsidRPr="00F1264F">
        <w:rPr>
          <w:sz w:val="22"/>
        </w:rPr>
        <w:t xml:space="preserve">, izmantojot </w:t>
      </w:r>
      <w:r w:rsidR="0069018E" w:rsidRPr="00F1264F">
        <w:rPr>
          <w:sz w:val="22"/>
        </w:rPr>
        <w:t>kombinētu uzlādes</w:t>
      </w:r>
      <w:r w:rsidR="00D046BB" w:rsidRPr="00F1264F">
        <w:rPr>
          <w:sz w:val="22"/>
        </w:rPr>
        <w:t xml:space="preserve"> stratēģiju</w:t>
      </w:r>
      <w:r w:rsidR="000A594B" w:rsidRPr="00F1264F">
        <w:rPr>
          <w:sz w:val="22"/>
        </w:rPr>
        <w:t xml:space="preserve"> </w:t>
      </w:r>
      <w:r w:rsidR="003320A4" w:rsidRPr="00F1264F">
        <w:rPr>
          <w:sz w:val="22"/>
        </w:rPr>
        <w:t>–</w:t>
      </w:r>
      <w:r w:rsidR="000A594B" w:rsidRPr="00F1264F">
        <w:rPr>
          <w:sz w:val="22"/>
        </w:rPr>
        <w:t xml:space="preserve"> </w:t>
      </w:r>
      <w:r w:rsidR="006543AF" w:rsidRPr="00F1264F">
        <w:rPr>
          <w:sz w:val="22"/>
        </w:rPr>
        <w:t>lēno</w:t>
      </w:r>
      <w:r w:rsidR="00452AEB" w:rsidRPr="00F1264F">
        <w:rPr>
          <w:sz w:val="22"/>
        </w:rPr>
        <w:t xml:space="preserve"> </w:t>
      </w:r>
      <w:r w:rsidR="003320A4" w:rsidRPr="00F1264F">
        <w:rPr>
          <w:sz w:val="22"/>
        </w:rPr>
        <w:t xml:space="preserve">uzlādi parkā </w:t>
      </w:r>
      <w:r w:rsidR="00452AEB" w:rsidRPr="00F1264F">
        <w:rPr>
          <w:sz w:val="22"/>
        </w:rPr>
        <w:t>un papildu ātr</w:t>
      </w:r>
      <w:r w:rsidR="006862EB" w:rsidRPr="00F1264F">
        <w:rPr>
          <w:sz w:val="22"/>
        </w:rPr>
        <w:t>o</w:t>
      </w:r>
      <w:r w:rsidR="00452AEB" w:rsidRPr="00F1264F">
        <w:rPr>
          <w:sz w:val="22"/>
        </w:rPr>
        <w:t xml:space="preserve"> uzlādi galapunktos, nodrošinot</w:t>
      </w:r>
      <w:r w:rsidR="006E45B2" w:rsidRPr="00F1264F">
        <w:rPr>
          <w:sz w:val="22"/>
        </w:rPr>
        <w:t xml:space="preserve"> </w:t>
      </w:r>
      <w:r w:rsidR="00452AEB" w:rsidRPr="00F1264F">
        <w:rPr>
          <w:sz w:val="22"/>
        </w:rPr>
        <w:t xml:space="preserve">ekspluatāciju </w:t>
      </w:r>
      <w:r w:rsidR="00EB34BA" w:rsidRPr="00F1264F">
        <w:rPr>
          <w:sz w:val="22"/>
        </w:rPr>
        <w:t xml:space="preserve">atbilstoši </w:t>
      </w:r>
      <w:r w:rsidR="00AC49B2" w:rsidRPr="00F1264F">
        <w:rPr>
          <w:sz w:val="22"/>
        </w:rPr>
        <w:t xml:space="preserve">noteiktajam </w:t>
      </w:r>
      <w:r w:rsidR="00EB34BA" w:rsidRPr="00F1264F">
        <w:rPr>
          <w:sz w:val="22"/>
        </w:rPr>
        <w:t>maršrut</w:t>
      </w:r>
      <w:r w:rsidR="00AC49B2" w:rsidRPr="00F1264F">
        <w:rPr>
          <w:sz w:val="22"/>
        </w:rPr>
        <w:t>a</w:t>
      </w:r>
      <w:r w:rsidR="00EB34BA" w:rsidRPr="00F1264F">
        <w:rPr>
          <w:sz w:val="22"/>
        </w:rPr>
        <w:t xml:space="preserve"> </w:t>
      </w:r>
      <w:r w:rsidR="0003745C" w:rsidRPr="00F1264F">
        <w:rPr>
          <w:sz w:val="22"/>
        </w:rPr>
        <w:t>grafik</w:t>
      </w:r>
      <w:r w:rsidR="00AC49B2" w:rsidRPr="00F1264F">
        <w:rPr>
          <w:sz w:val="22"/>
        </w:rPr>
        <w:t>a</w:t>
      </w:r>
      <w:r w:rsidR="0003745C" w:rsidRPr="00F1264F">
        <w:rPr>
          <w:sz w:val="22"/>
        </w:rPr>
        <w:t>m</w:t>
      </w:r>
      <w:r w:rsidR="001E63ED" w:rsidRPr="00F1264F">
        <w:rPr>
          <w:sz w:val="22"/>
        </w:rPr>
        <w:t>.</w:t>
      </w:r>
    </w:p>
    <w:p w14:paraId="2A7B1DAF" w14:textId="0094B6F2" w:rsidR="004048C3" w:rsidRPr="00F1264F" w:rsidRDefault="004048C3" w:rsidP="00FD7BAA">
      <w:pPr>
        <w:pStyle w:val="Header"/>
        <w:numPr>
          <w:ilvl w:val="0"/>
          <w:numId w:val="53"/>
        </w:numPr>
        <w:tabs>
          <w:tab w:val="clear" w:pos="4153"/>
          <w:tab w:val="clear" w:pos="8306"/>
        </w:tabs>
        <w:spacing w:before="120"/>
        <w:jc w:val="both"/>
      </w:pPr>
      <w:r w:rsidRPr="00F1264F">
        <w:rPr>
          <w:sz w:val="22"/>
        </w:rPr>
        <w:t xml:space="preserve">Vidējais </w:t>
      </w:r>
      <w:r w:rsidR="00FD0DF8" w:rsidRPr="00F1264F">
        <w:rPr>
          <w:sz w:val="22"/>
        </w:rPr>
        <w:t xml:space="preserve">autobusu </w:t>
      </w:r>
      <w:r w:rsidRPr="00F1264F">
        <w:rPr>
          <w:sz w:val="22"/>
        </w:rPr>
        <w:t>maršruta garums</w:t>
      </w:r>
      <w:r w:rsidR="008F791B" w:rsidRPr="00F1264F">
        <w:rPr>
          <w:sz w:val="22"/>
        </w:rPr>
        <w:t>:</w:t>
      </w:r>
      <w:r w:rsidR="008F791B" w:rsidRPr="00F1264F">
        <w:rPr>
          <w:sz w:val="22"/>
        </w:rPr>
        <w:tab/>
      </w:r>
      <w:r w:rsidR="008F791B" w:rsidRPr="00F1264F">
        <w:rPr>
          <w:sz w:val="22"/>
        </w:rPr>
        <w:tab/>
      </w:r>
      <w:r w:rsidR="00532DD9" w:rsidRPr="00F1264F">
        <w:rPr>
          <w:sz w:val="22"/>
        </w:rPr>
        <w:t xml:space="preserve">34 </w:t>
      </w:r>
      <w:r w:rsidRPr="00F1264F">
        <w:rPr>
          <w:sz w:val="22"/>
        </w:rPr>
        <w:t>km</w:t>
      </w:r>
    </w:p>
    <w:p w14:paraId="502E9645" w14:textId="236BBDE0" w:rsidR="004048C3" w:rsidRPr="00F1264F" w:rsidRDefault="004048C3" w:rsidP="00FD7BAA">
      <w:pPr>
        <w:pStyle w:val="Header"/>
        <w:numPr>
          <w:ilvl w:val="0"/>
          <w:numId w:val="53"/>
        </w:numPr>
        <w:tabs>
          <w:tab w:val="clear" w:pos="4153"/>
          <w:tab w:val="clear" w:pos="8306"/>
        </w:tabs>
        <w:spacing w:before="120"/>
        <w:jc w:val="both"/>
      </w:pPr>
      <w:r w:rsidRPr="00F1264F">
        <w:rPr>
          <w:sz w:val="22"/>
        </w:rPr>
        <w:t>Vidējais attālums starp pieturvietām</w:t>
      </w:r>
      <w:r w:rsidR="008F791B" w:rsidRPr="00F1264F">
        <w:rPr>
          <w:sz w:val="22"/>
        </w:rPr>
        <w:t>:</w:t>
      </w:r>
      <w:r w:rsidR="008F791B" w:rsidRPr="00F1264F">
        <w:rPr>
          <w:sz w:val="22"/>
        </w:rPr>
        <w:tab/>
      </w:r>
      <w:r w:rsidR="008F791B" w:rsidRPr="00F1264F">
        <w:rPr>
          <w:sz w:val="22"/>
        </w:rPr>
        <w:tab/>
      </w:r>
      <w:r w:rsidR="00532DD9" w:rsidRPr="00F1264F">
        <w:rPr>
          <w:sz w:val="22"/>
          <w:szCs w:val="22"/>
        </w:rPr>
        <w:t>6</w:t>
      </w:r>
      <w:r w:rsidR="00BF6302" w:rsidRPr="00F1264F">
        <w:rPr>
          <w:sz w:val="22"/>
          <w:szCs w:val="22"/>
        </w:rPr>
        <w:t>30</w:t>
      </w:r>
      <w:r w:rsidR="00532DD9" w:rsidRPr="00F1264F">
        <w:rPr>
          <w:sz w:val="22"/>
        </w:rPr>
        <w:t xml:space="preserve"> </w:t>
      </w:r>
      <w:r w:rsidRPr="00F1264F">
        <w:rPr>
          <w:sz w:val="22"/>
        </w:rPr>
        <w:t>m</w:t>
      </w:r>
    </w:p>
    <w:p w14:paraId="2647AAC9" w14:textId="1AA412A3" w:rsidR="004048C3" w:rsidRPr="00F1264F" w:rsidRDefault="004048C3" w:rsidP="00FD7BAA">
      <w:pPr>
        <w:pStyle w:val="Header"/>
        <w:numPr>
          <w:ilvl w:val="0"/>
          <w:numId w:val="53"/>
        </w:numPr>
        <w:tabs>
          <w:tab w:val="clear" w:pos="4153"/>
          <w:tab w:val="clear" w:pos="8306"/>
        </w:tabs>
        <w:spacing w:before="120"/>
        <w:jc w:val="both"/>
      </w:pPr>
      <w:r w:rsidRPr="00F1264F">
        <w:rPr>
          <w:sz w:val="22"/>
        </w:rPr>
        <w:t>Vidējais ekspluatācijas ātrums maršrutā</w:t>
      </w:r>
      <w:r w:rsidR="008F791B" w:rsidRPr="00F1264F">
        <w:rPr>
          <w:sz w:val="22"/>
        </w:rPr>
        <w:t>:</w:t>
      </w:r>
      <w:r w:rsidR="008F791B" w:rsidRPr="00F1264F">
        <w:rPr>
          <w:sz w:val="22"/>
        </w:rPr>
        <w:tab/>
      </w:r>
      <w:r w:rsidR="008F791B" w:rsidRPr="00F1264F">
        <w:rPr>
          <w:sz w:val="22"/>
        </w:rPr>
        <w:tab/>
      </w:r>
      <w:r w:rsidR="00BC5745" w:rsidRPr="00F1264F">
        <w:rPr>
          <w:sz w:val="22"/>
        </w:rPr>
        <w:t xml:space="preserve">18 </w:t>
      </w:r>
      <w:r w:rsidRPr="00F1264F">
        <w:rPr>
          <w:sz w:val="22"/>
        </w:rPr>
        <w:t>km/h</w:t>
      </w:r>
    </w:p>
    <w:p w14:paraId="05A3F0B1" w14:textId="2F910013" w:rsidR="006F7AD4" w:rsidRPr="00F1264F" w:rsidRDefault="00FA580F" w:rsidP="00084A1F">
      <w:pPr>
        <w:pStyle w:val="Header"/>
        <w:numPr>
          <w:ilvl w:val="0"/>
          <w:numId w:val="53"/>
        </w:numPr>
        <w:tabs>
          <w:tab w:val="clear" w:pos="4153"/>
          <w:tab w:val="clear" w:pos="8306"/>
        </w:tabs>
        <w:spacing w:before="120"/>
        <w:jc w:val="both"/>
        <w:rPr>
          <w:sz w:val="22"/>
        </w:rPr>
      </w:pPr>
      <w:r w:rsidRPr="00F1264F">
        <w:rPr>
          <w:sz w:val="22"/>
        </w:rPr>
        <w:t>Vidējais</w:t>
      </w:r>
      <w:r w:rsidR="00D579CF" w:rsidRPr="00F1264F">
        <w:rPr>
          <w:sz w:val="22"/>
        </w:rPr>
        <w:t xml:space="preserve"> </w:t>
      </w:r>
      <w:r w:rsidRPr="00F1264F">
        <w:rPr>
          <w:sz w:val="22"/>
        </w:rPr>
        <w:t>gada nobraukums</w:t>
      </w:r>
      <w:r w:rsidR="0011235C" w:rsidRPr="00F1264F">
        <w:rPr>
          <w:sz w:val="22"/>
        </w:rPr>
        <w:t>:</w:t>
      </w:r>
      <w:r w:rsidR="00F62373" w:rsidRPr="00F1264F">
        <w:rPr>
          <w:sz w:val="22"/>
        </w:rPr>
        <w:tab/>
      </w:r>
      <w:r w:rsidR="00F62373" w:rsidRPr="00F1264F">
        <w:rPr>
          <w:sz w:val="22"/>
        </w:rPr>
        <w:tab/>
      </w:r>
      <w:r w:rsidR="0011235C" w:rsidRPr="00F1264F">
        <w:rPr>
          <w:sz w:val="22"/>
        </w:rPr>
        <w:tab/>
      </w:r>
      <w:r w:rsidR="001D2017" w:rsidRPr="00F1264F">
        <w:rPr>
          <w:sz w:val="22"/>
        </w:rPr>
        <w:t>70 000 km</w:t>
      </w:r>
    </w:p>
    <w:p w14:paraId="6FD8005C" w14:textId="62F3095A" w:rsidR="00CC123B" w:rsidRPr="00F1264F" w:rsidRDefault="004048C3" w:rsidP="001A6E28">
      <w:pPr>
        <w:pStyle w:val="Header"/>
        <w:tabs>
          <w:tab w:val="clear" w:pos="4153"/>
          <w:tab w:val="clear" w:pos="8306"/>
        </w:tabs>
        <w:spacing w:before="120"/>
        <w:jc w:val="both"/>
      </w:pPr>
      <w:r w:rsidRPr="00F1264F">
        <w:rPr>
          <w:sz w:val="22"/>
        </w:rPr>
        <w:t xml:space="preserve">Transportlīdzeklim jābūt konstruētam un paredzētam ekspluatācijai pa </w:t>
      </w:r>
      <w:r w:rsidR="00F7701E" w:rsidRPr="00F1264F">
        <w:rPr>
          <w:sz w:val="22"/>
        </w:rPr>
        <w:t xml:space="preserve">dažādiem </w:t>
      </w:r>
      <w:r w:rsidRPr="00F1264F">
        <w:rPr>
          <w:sz w:val="22"/>
        </w:rPr>
        <w:t>ceļ</w:t>
      </w:r>
      <w:r w:rsidR="00F7701E" w:rsidRPr="00F1264F">
        <w:rPr>
          <w:sz w:val="22"/>
        </w:rPr>
        <w:t>a seg</w:t>
      </w:r>
      <w:r w:rsidRPr="00F1264F">
        <w:rPr>
          <w:sz w:val="22"/>
        </w:rPr>
        <w:t>um</w:t>
      </w:r>
      <w:r w:rsidR="00F7701E" w:rsidRPr="00F1264F">
        <w:rPr>
          <w:sz w:val="22"/>
        </w:rPr>
        <w:t xml:space="preserve">iem, tai skaitā </w:t>
      </w:r>
      <w:r w:rsidRPr="00F1264F">
        <w:rPr>
          <w:sz w:val="22"/>
        </w:rPr>
        <w:t>asfal</w:t>
      </w:r>
      <w:r w:rsidR="00F7701E" w:rsidRPr="00F1264F">
        <w:rPr>
          <w:sz w:val="22"/>
        </w:rPr>
        <w:t>t</w:t>
      </w:r>
      <w:r w:rsidR="00501BC5" w:rsidRPr="00F1264F">
        <w:rPr>
          <w:sz w:val="22"/>
        </w:rPr>
        <w:t>a</w:t>
      </w:r>
      <w:r w:rsidRPr="00F1264F">
        <w:rPr>
          <w:sz w:val="22"/>
        </w:rPr>
        <w:t xml:space="preserve">, </w:t>
      </w:r>
      <w:r w:rsidR="00790687" w:rsidRPr="00F1264F">
        <w:rPr>
          <w:sz w:val="22"/>
        </w:rPr>
        <w:t>bruģ</w:t>
      </w:r>
      <w:r w:rsidR="00501BC5" w:rsidRPr="00F1264F">
        <w:rPr>
          <w:sz w:val="22"/>
        </w:rPr>
        <w:t>a</w:t>
      </w:r>
      <w:r w:rsidRPr="00F1264F">
        <w:rPr>
          <w:sz w:val="22"/>
        </w:rPr>
        <w:t>, grants</w:t>
      </w:r>
      <w:r w:rsidR="00501BC5" w:rsidRPr="00F1264F">
        <w:rPr>
          <w:sz w:val="22"/>
        </w:rPr>
        <w:t xml:space="preserve"> u.c. ceļa segumiem</w:t>
      </w:r>
      <w:r w:rsidRPr="00F1264F">
        <w:rPr>
          <w:sz w:val="22"/>
        </w:rPr>
        <w:t xml:space="preserve">. </w:t>
      </w:r>
    </w:p>
    <w:p w14:paraId="1AABAAE1" w14:textId="559BBEF5" w:rsidR="00CB24C5" w:rsidRPr="00F1264F" w:rsidRDefault="004048C3" w:rsidP="00CB24C5">
      <w:pPr>
        <w:pStyle w:val="Header"/>
        <w:tabs>
          <w:tab w:val="clear" w:pos="4153"/>
          <w:tab w:val="clear" w:pos="8306"/>
        </w:tabs>
        <w:spacing w:before="120"/>
        <w:jc w:val="both"/>
        <w:rPr>
          <w:sz w:val="22"/>
          <w:szCs w:val="22"/>
        </w:rPr>
      </w:pPr>
      <w:r w:rsidRPr="00F1264F">
        <w:rPr>
          <w:sz w:val="22"/>
        </w:rPr>
        <w:t>Projektējot transportlīdzekli, jāņem vērā apkārtējas vides piesārņo</w:t>
      </w:r>
      <w:r w:rsidR="006E7058" w:rsidRPr="00F1264F">
        <w:rPr>
          <w:sz w:val="22"/>
        </w:rPr>
        <w:t>jums</w:t>
      </w:r>
      <w:r w:rsidRPr="00F1264F">
        <w:rPr>
          <w:sz w:val="22"/>
        </w:rPr>
        <w:t xml:space="preserve"> pilsēt</w:t>
      </w:r>
      <w:r w:rsidR="00AF16FA" w:rsidRPr="00F1264F">
        <w:rPr>
          <w:sz w:val="22"/>
        </w:rPr>
        <w:t xml:space="preserve">as </w:t>
      </w:r>
      <w:r w:rsidRPr="00F1264F">
        <w:rPr>
          <w:sz w:val="22"/>
        </w:rPr>
        <w:t xml:space="preserve">apstākļos, </w:t>
      </w:r>
      <w:r w:rsidR="00DB47DC" w:rsidRPr="00F1264F">
        <w:rPr>
          <w:sz w:val="22"/>
        </w:rPr>
        <w:t>saskare</w:t>
      </w:r>
      <w:r w:rsidRPr="00F1264F">
        <w:rPr>
          <w:sz w:val="22"/>
        </w:rPr>
        <w:t xml:space="preserve"> ar sniegu</w:t>
      </w:r>
      <w:r w:rsidR="00841112" w:rsidRPr="00F1264F">
        <w:rPr>
          <w:sz w:val="22"/>
        </w:rPr>
        <w:t xml:space="preserve"> un</w:t>
      </w:r>
      <w:r w:rsidRPr="00F1264F">
        <w:rPr>
          <w:sz w:val="22"/>
        </w:rPr>
        <w:t xml:space="preserve"> </w:t>
      </w:r>
      <w:r w:rsidR="00823C62" w:rsidRPr="00F1264F">
        <w:rPr>
          <w:sz w:val="22"/>
        </w:rPr>
        <w:t xml:space="preserve">ceļu </w:t>
      </w:r>
      <w:proofErr w:type="spellStart"/>
      <w:r w:rsidR="00823C62" w:rsidRPr="00F1264F">
        <w:rPr>
          <w:sz w:val="22"/>
        </w:rPr>
        <w:t>pretslīdes</w:t>
      </w:r>
      <w:proofErr w:type="spellEnd"/>
      <w:r w:rsidR="00823C62" w:rsidRPr="00F1264F">
        <w:rPr>
          <w:sz w:val="22"/>
        </w:rPr>
        <w:t xml:space="preserve"> materiāliem (</w:t>
      </w:r>
      <w:r w:rsidRPr="00F1264F">
        <w:rPr>
          <w:sz w:val="22"/>
        </w:rPr>
        <w:t>sāls/smilts maisījumiem</w:t>
      </w:r>
      <w:r w:rsidR="00823C62" w:rsidRPr="00F1264F">
        <w:rPr>
          <w:sz w:val="22"/>
        </w:rPr>
        <w:t>)</w:t>
      </w:r>
      <w:r w:rsidRPr="00F1264F">
        <w:rPr>
          <w:sz w:val="22"/>
        </w:rPr>
        <w:t xml:space="preserve"> ziemas periodā. </w:t>
      </w:r>
    </w:p>
    <w:p w14:paraId="266FB311" w14:textId="166ACF9E" w:rsidR="004048C3" w:rsidRPr="00F1264F" w:rsidRDefault="004048C3" w:rsidP="001A6E28">
      <w:pPr>
        <w:pStyle w:val="Header"/>
        <w:tabs>
          <w:tab w:val="clear" w:pos="4153"/>
          <w:tab w:val="clear" w:pos="8306"/>
        </w:tabs>
        <w:spacing w:before="120"/>
        <w:jc w:val="both"/>
      </w:pPr>
      <w:r w:rsidRPr="00F1264F">
        <w:rPr>
          <w:sz w:val="22"/>
        </w:rPr>
        <w:t>Transportlīdzekļa glabāšana/brīvstāve paredzēta atklātās stāvvietās (zem klajas debess).</w:t>
      </w:r>
    </w:p>
    <w:p w14:paraId="2635690C" w14:textId="77777777" w:rsidR="004048C3" w:rsidRPr="00F1264F" w:rsidRDefault="004048C3" w:rsidP="00FD7BAA">
      <w:pPr>
        <w:pStyle w:val="Heading2"/>
        <w:numPr>
          <w:ilvl w:val="1"/>
          <w:numId w:val="15"/>
        </w:numPr>
      </w:pPr>
      <w:bookmarkStart w:id="63" w:name="_Toc337413752"/>
      <w:bookmarkStart w:id="64" w:name="_Toc338589074"/>
      <w:bookmarkStart w:id="65" w:name="_Toc229384684"/>
      <w:r w:rsidRPr="00F1264F">
        <w:t>Apkārtējas vides temperatūra</w:t>
      </w:r>
      <w:bookmarkEnd w:id="63"/>
      <w:bookmarkEnd w:id="64"/>
      <w:bookmarkEnd w:id="65"/>
    </w:p>
    <w:p w14:paraId="3E673785" w14:textId="420CAF9C" w:rsidR="00BC4527" w:rsidRPr="00F1264F" w:rsidRDefault="004048C3" w:rsidP="0000650B">
      <w:pPr>
        <w:pStyle w:val="Header"/>
        <w:tabs>
          <w:tab w:val="clear" w:pos="4153"/>
          <w:tab w:val="clear" w:pos="8306"/>
        </w:tabs>
        <w:spacing w:before="120"/>
        <w:jc w:val="both"/>
      </w:pPr>
      <w:r w:rsidRPr="00F1264F">
        <w:rPr>
          <w:sz w:val="22"/>
        </w:rPr>
        <w:t>Transportlīdzeklim un visām tā apakšsistēmām droši jāfunkcionē Rīgas ielu satiksmē pie ārējās gaisa temperatūras no –</w:t>
      </w:r>
      <w:bookmarkStart w:id="66" w:name="_Hlk76971918"/>
      <w:r w:rsidR="00E977A5" w:rsidRPr="00F1264F">
        <w:rPr>
          <w:sz w:val="22"/>
          <w:szCs w:val="22"/>
        </w:rPr>
        <w:t xml:space="preserve"> </w:t>
      </w:r>
      <w:r w:rsidR="001D25B4" w:rsidRPr="00F1264F">
        <w:rPr>
          <w:sz w:val="22"/>
          <w:szCs w:val="22"/>
        </w:rPr>
        <w:t>30</w:t>
      </w:r>
      <w:bookmarkEnd w:id="66"/>
      <w:r w:rsidR="00A10890" w:rsidRPr="00F1264F">
        <w:rPr>
          <w:vertAlign w:val="superscript"/>
        </w:rPr>
        <w:t xml:space="preserve"> </w:t>
      </w:r>
      <w:r w:rsidR="00A10890" w:rsidRPr="00F1264F">
        <w:rPr>
          <w:sz w:val="22"/>
          <w:szCs w:val="22"/>
        </w:rPr>
        <w:t>°</w:t>
      </w:r>
      <w:r w:rsidRPr="00F1264F">
        <w:rPr>
          <w:sz w:val="22"/>
          <w:szCs w:val="22"/>
        </w:rPr>
        <w:t>C</w:t>
      </w:r>
      <w:r w:rsidRPr="00F1264F">
        <w:rPr>
          <w:sz w:val="22"/>
        </w:rPr>
        <w:t xml:space="preserve"> līdz +</w:t>
      </w:r>
      <w:r w:rsidRPr="00F1264F">
        <w:rPr>
          <w:sz w:val="22"/>
          <w:szCs w:val="22"/>
        </w:rPr>
        <w:t>40</w:t>
      </w:r>
      <w:r w:rsidR="00A10890" w:rsidRPr="00F1264F">
        <w:rPr>
          <w:sz w:val="22"/>
          <w:szCs w:val="22"/>
        </w:rPr>
        <w:t xml:space="preserve"> °</w:t>
      </w:r>
      <w:r w:rsidRPr="00F1264F">
        <w:rPr>
          <w:sz w:val="22"/>
          <w:szCs w:val="22"/>
        </w:rPr>
        <w:t>C</w:t>
      </w:r>
      <w:r w:rsidRPr="00F1264F">
        <w:rPr>
          <w:sz w:val="22"/>
        </w:rPr>
        <w:t xml:space="preserve"> (relatīvais gaisa mitrums 98% pie temperatūras līdz +</w:t>
      </w:r>
      <w:r w:rsidRPr="00F1264F">
        <w:rPr>
          <w:sz w:val="22"/>
          <w:szCs w:val="22"/>
        </w:rPr>
        <w:t>25</w:t>
      </w:r>
      <w:r w:rsidR="00F40340" w:rsidRPr="00F1264F">
        <w:rPr>
          <w:vertAlign w:val="superscript"/>
        </w:rPr>
        <w:t xml:space="preserve"> </w:t>
      </w:r>
      <w:r w:rsidR="00F40340" w:rsidRPr="00F1264F">
        <w:rPr>
          <w:sz w:val="22"/>
          <w:szCs w:val="22"/>
        </w:rPr>
        <w:t>°</w:t>
      </w:r>
      <w:r w:rsidRPr="00F1264F">
        <w:rPr>
          <w:sz w:val="22"/>
          <w:szCs w:val="22"/>
        </w:rPr>
        <w:t>C</w:t>
      </w:r>
      <w:r w:rsidRPr="00F1264F">
        <w:rPr>
          <w:sz w:val="22"/>
        </w:rPr>
        <w:t xml:space="preserve">). </w:t>
      </w:r>
      <w:bookmarkStart w:id="67" w:name="_Toc178248787"/>
      <w:bookmarkStart w:id="68" w:name="_Toc178249187"/>
      <w:bookmarkStart w:id="69" w:name="_Toc178251325"/>
      <w:bookmarkStart w:id="70" w:name="_Toc178251725"/>
      <w:bookmarkStart w:id="71" w:name="_Toc178252125"/>
      <w:bookmarkStart w:id="72" w:name="_Toc80794412"/>
      <w:bookmarkStart w:id="73" w:name="_Toc80872793"/>
      <w:bookmarkStart w:id="74" w:name="_Toc82011396"/>
      <w:bookmarkStart w:id="75" w:name="_Toc82011771"/>
      <w:bookmarkStart w:id="76" w:name="_Toc80794413"/>
      <w:bookmarkStart w:id="77" w:name="_Toc80872794"/>
      <w:bookmarkStart w:id="78" w:name="_Toc82011397"/>
      <w:bookmarkStart w:id="79" w:name="_Toc82011772"/>
      <w:bookmarkEnd w:id="67"/>
      <w:bookmarkEnd w:id="68"/>
      <w:bookmarkEnd w:id="69"/>
      <w:bookmarkEnd w:id="70"/>
      <w:bookmarkEnd w:id="71"/>
      <w:bookmarkEnd w:id="72"/>
      <w:bookmarkEnd w:id="73"/>
      <w:bookmarkEnd w:id="74"/>
      <w:bookmarkEnd w:id="75"/>
      <w:bookmarkEnd w:id="76"/>
      <w:bookmarkEnd w:id="77"/>
      <w:bookmarkEnd w:id="78"/>
      <w:bookmarkEnd w:id="79"/>
    </w:p>
    <w:p w14:paraId="18C9CE19" w14:textId="77777777" w:rsidR="004048C3" w:rsidRPr="00F1264F" w:rsidRDefault="004048C3" w:rsidP="00FD7BAA">
      <w:pPr>
        <w:pStyle w:val="Heading2"/>
        <w:numPr>
          <w:ilvl w:val="0"/>
          <w:numId w:val="15"/>
        </w:numPr>
      </w:pPr>
      <w:bookmarkStart w:id="80" w:name="_Toc337413755"/>
      <w:bookmarkStart w:id="81" w:name="_Toc338589075"/>
      <w:bookmarkStart w:id="82" w:name="_Toc229384685"/>
      <w:r w:rsidRPr="00F1264F">
        <w:t>Dinamiskie raksturlielumi</w:t>
      </w:r>
      <w:bookmarkEnd w:id="80"/>
      <w:bookmarkEnd w:id="81"/>
      <w:bookmarkEnd w:id="82"/>
    </w:p>
    <w:p w14:paraId="10F45453" w14:textId="77777777" w:rsidR="004048C3" w:rsidRPr="00F1264F" w:rsidRDefault="004048C3" w:rsidP="00FD7BAA">
      <w:pPr>
        <w:pStyle w:val="Heading2"/>
        <w:numPr>
          <w:ilvl w:val="1"/>
          <w:numId w:val="15"/>
        </w:numPr>
      </w:pPr>
      <w:bookmarkStart w:id="83" w:name="_Toc337413756"/>
      <w:bookmarkStart w:id="84" w:name="_Toc338589076"/>
      <w:bookmarkStart w:id="85" w:name="_Toc229384686"/>
      <w:r w:rsidRPr="00F1264F">
        <w:t>Kāpumu pārvarēšana</w:t>
      </w:r>
      <w:bookmarkEnd w:id="83"/>
      <w:bookmarkEnd w:id="84"/>
      <w:bookmarkEnd w:id="85"/>
    </w:p>
    <w:p w14:paraId="0853B352" w14:textId="63B72C4C" w:rsidR="004048C3" w:rsidRPr="00F1264F" w:rsidRDefault="004048C3" w:rsidP="00084A1F">
      <w:pPr>
        <w:pStyle w:val="Header"/>
        <w:spacing w:before="120"/>
        <w:jc w:val="both"/>
        <w:rPr>
          <w:sz w:val="22"/>
          <w:szCs w:val="22"/>
        </w:rPr>
      </w:pPr>
      <w:r w:rsidRPr="00F1264F">
        <w:rPr>
          <w:sz w:val="22"/>
          <w:szCs w:val="22"/>
        </w:rPr>
        <w:t xml:space="preserve">Transportlīdzeklim </w:t>
      </w:r>
      <w:r w:rsidR="008639F3" w:rsidRPr="00F1264F">
        <w:rPr>
          <w:sz w:val="22"/>
          <w:szCs w:val="22"/>
        </w:rPr>
        <w:t xml:space="preserve">ar pilnu </w:t>
      </w:r>
      <w:r w:rsidR="00DA5AD9">
        <w:rPr>
          <w:sz w:val="22"/>
          <w:szCs w:val="22"/>
        </w:rPr>
        <w:t xml:space="preserve">masu </w:t>
      </w:r>
      <w:r w:rsidR="00171AEE" w:rsidRPr="00171AEE">
        <w:rPr>
          <w:sz w:val="22"/>
          <w:szCs w:val="22"/>
        </w:rPr>
        <w:t>jāspēj uzsākt kustību</w:t>
      </w:r>
      <w:r w:rsidR="00CD6C16">
        <w:rPr>
          <w:sz w:val="22"/>
          <w:szCs w:val="22"/>
        </w:rPr>
        <w:t xml:space="preserve"> </w:t>
      </w:r>
      <w:r w:rsidR="00171AEE" w:rsidRPr="00171AEE">
        <w:rPr>
          <w:sz w:val="22"/>
          <w:szCs w:val="22"/>
        </w:rPr>
        <w:t>un turpināt braukšanu augšup pa ceļu ar vismaz 12% kāpumu</w:t>
      </w:r>
      <w:r w:rsidRPr="00F1264F">
        <w:rPr>
          <w:sz w:val="22"/>
          <w:szCs w:val="22"/>
        </w:rPr>
        <w:t>, uzsākot braukšanu no jebkura šī ceļa punkta</w:t>
      </w:r>
      <w:r w:rsidR="00E41267" w:rsidRPr="00F1264F">
        <w:rPr>
          <w:sz w:val="22"/>
          <w:szCs w:val="22"/>
        </w:rPr>
        <w:t xml:space="preserve">, </w:t>
      </w:r>
      <w:r w:rsidR="0016112F" w:rsidRPr="00F1264F">
        <w:rPr>
          <w:sz w:val="22"/>
          <w:szCs w:val="22"/>
        </w:rPr>
        <w:t xml:space="preserve">bez riteņu </w:t>
      </w:r>
      <w:proofErr w:type="spellStart"/>
      <w:r w:rsidR="0016112F" w:rsidRPr="00F1264F">
        <w:rPr>
          <w:sz w:val="22"/>
          <w:szCs w:val="22"/>
        </w:rPr>
        <w:t>garenslīdes</w:t>
      </w:r>
      <w:proofErr w:type="spellEnd"/>
      <w:r w:rsidR="0016112F" w:rsidRPr="00F1264F">
        <w:rPr>
          <w:sz w:val="22"/>
          <w:szCs w:val="22"/>
        </w:rPr>
        <w:t xml:space="preserve"> vai sānslīdes</w:t>
      </w:r>
      <w:r w:rsidR="0012745F" w:rsidRPr="00F1264F">
        <w:rPr>
          <w:sz w:val="22"/>
          <w:szCs w:val="22"/>
        </w:rPr>
        <w:t>.</w:t>
      </w:r>
    </w:p>
    <w:p w14:paraId="76F78910" w14:textId="5A032048" w:rsidR="00E41267" w:rsidRPr="00F1264F" w:rsidRDefault="004D6514" w:rsidP="00084A1F">
      <w:pPr>
        <w:pStyle w:val="Header"/>
        <w:spacing w:before="120"/>
        <w:jc w:val="both"/>
      </w:pPr>
      <w:r>
        <w:rPr>
          <w:sz w:val="22"/>
        </w:rPr>
        <w:t>Papildus t</w:t>
      </w:r>
      <w:r w:rsidR="00E41267" w:rsidRPr="00F1264F">
        <w:rPr>
          <w:sz w:val="22"/>
        </w:rPr>
        <w:t xml:space="preserve">ransportlīdzeklim ar pilnu </w:t>
      </w:r>
      <w:r w:rsidR="00E41267" w:rsidRPr="00F1264F">
        <w:rPr>
          <w:sz w:val="22"/>
          <w:szCs w:val="22"/>
        </w:rPr>
        <w:t>masu</w:t>
      </w:r>
      <w:r w:rsidR="00E41267" w:rsidRPr="00F1264F">
        <w:rPr>
          <w:sz w:val="22"/>
        </w:rPr>
        <w:t xml:space="preserve"> </w:t>
      </w:r>
      <w:r w:rsidR="0094796A" w:rsidRPr="0094796A">
        <w:rPr>
          <w:sz w:val="22"/>
        </w:rPr>
        <w:t>jāspēj pārvarēt</w:t>
      </w:r>
      <w:r w:rsidR="0094796A">
        <w:rPr>
          <w:sz w:val="22"/>
        </w:rPr>
        <w:t xml:space="preserve"> </w:t>
      </w:r>
      <w:r w:rsidR="0094796A" w:rsidRPr="0094796A">
        <w:rPr>
          <w:sz w:val="22"/>
        </w:rPr>
        <w:t>kāpumu ar vismaz 25 % slīpumu, nodrošinot nepārtrauktu kustību</w:t>
      </w:r>
      <w:r w:rsidR="0094796A">
        <w:rPr>
          <w:sz w:val="22"/>
        </w:rPr>
        <w:t xml:space="preserve"> </w:t>
      </w:r>
      <w:r w:rsidR="0094796A" w:rsidRPr="0094796A">
        <w:rPr>
          <w:sz w:val="22"/>
        </w:rPr>
        <w:t>bez piedziņas jaudas ierobežojumiem.</w:t>
      </w:r>
    </w:p>
    <w:p w14:paraId="12F92961" w14:textId="13EACADB" w:rsidR="004048C3" w:rsidRPr="00F1264F" w:rsidRDefault="004048C3" w:rsidP="00FD7BAA">
      <w:pPr>
        <w:pStyle w:val="Heading2"/>
        <w:numPr>
          <w:ilvl w:val="1"/>
          <w:numId w:val="15"/>
        </w:numPr>
      </w:pPr>
      <w:bookmarkStart w:id="86" w:name="_Toc337413757"/>
      <w:bookmarkStart w:id="87" w:name="_Toc338589077"/>
      <w:bookmarkStart w:id="88" w:name="_Toc229384687"/>
      <w:r w:rsidRPr="00F1264F">
        <w:t>Maksimālais ātrums</w:t>
      </w:r>
      <w:bookmarkEnd w:id="86"/>
      <w:bookmarkEnd w:id="87"/>
      <w:bookmarkEnd w:id="88"/>
    </w:p>
    <w:p w14:paraId="2CA7539C" w14:textId="54C6A8FE" w:rsidR="00F75D70" w:rsidRDefault="004048C3" w:rsidP="00BA384C">
      <w:pPr>
        <w:pStyle w:val="Header"/>
        <w:tabs>
          <w:tab w:val="clear" w:pos="4153"/>
          <w:tab w:val="clear" w:pos="8306"/>
        </w:tabs>
        <w:spacing w:before="120"/>
        <w:jc w:val="both"/>
        <w:rPr>
          <w:sz w:val="22"/>
        </w:rPr>
      </w:pPr>
      <w:r w:rsidRPr="00F1264F">
        <w:rPr>
          <w:sz w:val="22"/>
        </w:rPr>
        <w:t>Transportlīdzeklim jābūt aprīkotam ar ātruma ierobežo</w:t>
      </w:r>
      <w:r w:rsidR="00610588">
        <w:rPr>
          <w:sz w:val="22"/>
        </w:rPr>
        <w:t xml:space="preserve">šanas </w:t>
      </w:r>
      <w:r w:rsidRPr="00F1264F">
        <w:rPr>
          <w:sz w:val="22"/>
        </w:rPr>
        <w:t xml:space="preserve">ierīci atbilstoši </w:t>
      </w:r>
      <w:r w:rsidR="00864AF6">
        <w:rPr>
          <w:sz w:val="22"/>
        </w:rPr>
        <w:t xml:space="preserve">piemērojamo </w:t>
      </w:r>
      <w:r w:rsidRPr="00F1264F">
        <w:rPr>
          <w:sz w:val="22"/>
        </w:rPr>
        <w:t>normatīv</w:t>
      </w:r>
      <w:r w:rsidR="000647E9" w:rsidRPr="00F1264F">
        <w:rPr>
          <w:sz w:val="22"/>
        </w:rPr>
        <w:t>o aktu prasībām</w:t>
      </w:r>
      <w:r w:rsidRPr="00F1264F">
        <w:rPr>
          <w:sz w:val="22"/>
        </w:rPr>
        <w:t>.</w:t>
      </w:r>
    </w:p>
    <w:p w14:paraId="70A72675" w14:textId="644DED2A" w:rsidR="004048C3" w:rsidRPr="00084A1F" w:rsidRDefault="004048C3" w:rsidP="00BA384C">
      <w:pPr>
        <w:pStyle w:val="Header"/>
        <w:tabs>
          <w:tab w:val="clear" w:pos="4153"/>
          <w:tab w:val="clear" w:pos="8306"/>
        </w:tabs>
        <w:spacing w:before="120"/>
        <w:jc w:val="both"/>
        <w:rPr>
          <w:sz w:val="22"/>
        </w:rPr>
      </w:pPr>
      <w:r w:rsidRPr="00F1264F">
        <w:rPr>
          <w:sz w:val="22"/>
        </w:rPr>
        <w:t>Maksimāl</w:t>
      </w:r>
      <w:r w:rsidR="00030104" w:rsidRPr="00F1264F">
        <w:rPr>
          <w:sz w:val="22"/>
        </w:rPr>
        <w:t>ais</w:t>
      </w:r>
      <w:r w:rsidRPr="00F1264F">
        <w:rPr>
          <w:sz w:val="22"/>
        </w:rPr>
        <w:t xml:space="preserve"> ierobežotais </w:t>
      </w:r>
      <w:r w:rsidR="00F75D70">
        <w:rPr>
          <w:sz w:val="22"/>
        </w:rPr>
        <w:t xml:space="preserve">braukšanas </w:t>
      </w:r>
      <w:r w:rsidRPr="00F1264F">
        <w:rPr>
          <w:sz w:val="22"/>
        </w:rPr>
        <w:t>ātrums</w:t>
      </w:r>
      <w:r w:rsidR="00D84405" w:rsidRPr="00F1264F">
        <w:rPr>
          <w:sz w:val="22"/>
          <w:szCs w:val="22"/>
        </w:rPr>
        <w:t xml:space="preserve"> </w:t>
      </w:r>
      <w:r w:rsidRPr="00F1264F">
        <w:rPr>
          <w:sz w:val="22"/>
          <w:szCs w:val="22"/>
        </w:rPr>
        <w:t xml:space="preserve">– </w:t>
      </w:r>
      <w:r w:rsidR="005727AB" w:rsidRPr="00F1264F">
        <w:rPr>
          <w:sz w:val="22"/>
          <w:szCs w:val="22"/>
        </w:rPr>
        <w:t xml:space="preserve"> </w:t>
      </w:r>
      <w:r w:rsidR="003050A9" w:rsidRPr="00F1264F">
        <w:rPr>
          <w:sz w:val="22"/>
          <w:szCs w:val="22"/>
        </w:rPr>
        <w:t>8</w:t>
      </w:r>
      <w:r w:rsidR="00EB1430" w:rsidRPr="00F1264F">
        <w:rPr>
          <w:sz w:val="22"/>
          <w:szCs w:val="22"/>
        </w:rPr>
        <w:t>0</w:t>
      </w:r>
      <w:r w:rsidR="00EB1430" w:rsidRPr="00F1264F">
        <w:rPr>
          <w:sz w:val="22"/>
        </w:rPr>
        <w:t xml:space="preserve"> </w:t>
      </w:r>
      <w:r w:rsidRPr="00F1264F">
        <w:rPr>
          <w:sz w:val="22"/>
        </w:rPr>
        <w:t xml:space="preserve">km/h. </w:t>
      </w:r>
    </w:p>
    <w:p w14:paraId="577B4F36" w14:textId="1C905CBF" w:rsidR="004048C3" w:rsidRPr="00F1264F" w:rsidRDefault="004048C3" w:rsidP="00FD7BAA">
      <w:pPr>
        <w:pStyle w:val="Heading2"/>
        <w:numPr>
          <w:ilvl w:val="1"/>
          <w:numId w:val="15"/>
        </w:numPr>
      </w:pPr>
      <w:bookmarkStart w:id="89" w:name="_Toc337413758"/>
      <w:bookmarkStart w:id="90" w:name="_Toc338589078"/>
      <w:bookmarkStart w:id="91" w:name="_Toc229384688"/>
      <w:r w:rsidRPr="00F1264F">
        <w:t>Ieskr</w:t>
      </w:r>
      <w:r w:rsidR="00F64E06" w:rsidRPr="00F1264F">
        <w:t>ējiena</w:t>
      </w:r>
      <w:r w:rsidR="006537C2" w:rsidRPr="00F1264F">
        <w:t xml:space="preserve"> un </w:t>
      </w:r>
      <w:r w:rsidRPr="00F1264F">
        <w:t>bremzēšanas intensitāte</w:t>
      </w:r>
      <w:bookmarkEnd w:id="89"/>
      <w:bookmarkEnd w:id="90"/>
      <w:bookmarkEnd w:id="91"/>
    </w:p>
    <w:p w14:paraId="214516A0" w14:textId="75DEB2E1" w:rsidR="00217EBF" w:rsidRDefault="004048C3" w:rsidP="00217EBF">
      <w:pPr>
        <w:pStyle w:val="Header"/>
        <w:spacing w:before="120"/>
        <w:jc w:val="both"/>
        <w:rPr>
          <w:sz w:val="22"/>
          <w:szCs w:val="22"/>
        </w:rPr>
      </w:pPr>
      <w:r w:rsidRPr="00F1264F">
        <w:rPr>
          <w:sz w:val="22"/>
        </w:rPr>
        <w:t>Transportlīdzekļa paātrinājumam</w:t>
      </w:r>
      <w:r w:rsidR="006537C2" w:rsidRPr="00F1264F">
        <w:rPr>
          <w:sz w:val="22"/>
        </w:rPr>
        <w:t xml:space="preserve"> </w:t>
      </w:r>
      <w:r w:rsidR="00500B66" w:rsidRPr="00F1264F">
        <w:rPr>
          <w:sz w:val="22"/>
        </w:rPr>
        <w:t xml:space="preserve">un </w:t>
      </w:r>
      <w:r w:rsidRPr="00F1264F">
        <w:rPr>
          <w:sz w:val="22"/>
        </w:rPr>
        <w:t>palēninājumam jābūt vienmērīg</w:t>
      </w:r>
      <w:r w:rsidR="00D54591">
        <w:rPr>
          <w:sz w:val="22"/>
        </w:rPr>
        <w:t>i</w:t>
      </w:r>
      <w:r w:rsidRPr="00F1264F">
        <w:rPr>
          <w:sz w:val="22"/>
        </w:rPr>
        <w:t xml:space="preserve"> regulējamam, </w:t>
      </w:r>
      <w:r w:rsidR="00217EBF" w:rsidRPr="00217EBF">
        <w:rPr>
          <w:sz w:val="22"/>
        </w:rPr>
        <w:t>tostarp jābūt iespējai regulēt</w:t>
      </w:r>
      <w:r w:rsidR="00217EBF">
        <w:rPr>
          <w:sz w:val="22"/>
        </w:rPr>
        <w:t xml:space="preserve"> </w:t>
      </w:r>
      <w:r w:rsidR="00217EBF" w:rsidRPr="00217EBF">
        <w:rPr>
          <w:sz w:val="22"/>
        </w:rPr>
        <w:t>to maksimālās vērtības</w:t>
      </w:r>
      <w:r w:rsidRPr="00F1264F">
        <w:rPr>
          <w:sz w:val="22"/>
          <w:szCs w:val="22"/>
        </w:rPr>
        <w:t>.</w:t>
      </w:r>
    </w:p>
    <w:p w14:paraId="6FCDD1EE" w14:textId="0F7EE1C3" w:rsidR="00197081" w:rsidRDefault="004048C3" w:rsidP="00217EBF">
      <w:pPr>
        <w:pStyle w:val="Header"/>
        <w:spacing w:before="120"/>
        <w:jc w:val="both"/>
        <w:rPr>
          <w:sz w:val="22"/>
          <w:szCs w:val="22"/>
        </w:rPr>
      </w:pPr>
      <w:r w:rsidRPr="00F1264F">
        <w:rPr>
          <w:sz w:val="22"/>
          <w:szCs w:val="22"/>
        </w:rPr>
        <w:t xml:space="preserve">Transportlīdzeklim jānodrošina vidējais paātrinājums (0-25 km/h) </w:t>
      </w:r>
      <w:r w:rsidR="003552CC" w:rsidRPr="00F1264F">
        <w:rPr>
          <w:sz w:val="22"/>
          <w:szCs w:val="22"/>
        </w:rPr>
        <w:t xml:space="preserve">un </w:t>
      </w:r>
      <w:r w:rsidR="0073220E">
        <w:rPr>
          <w:sz w:val="22"/>
          <w:szCs w:val="22"/>
        </w:rPr>
        <w:t xml:space="preserve">vidējais </w:t>
      </w:r>
      <w:r w:rsidRPr="00F1264F">
        <w:rPr>
          <w:sz w:val="22"/>
          <w:szCs w:val="22"/>
        </w:rPr>
        <w:t>palēninājums (</w:t>
      </w:r>
      <w:r w:rsidR="00327BBA">
        <w:rPr>
          <w:sz w:val="22"/>
          <w:szCs w:val="22"/>
        </w:rPr>
        <w:t xml:space="preserve">izmantojot </w:t>
      </w:r>
      <w:r w:rsidR="00327BBA" w:rsidRPr="00F1264F">
        <w:rPr>
          <w:sz w:val="22"/>
          <w:szCs w:val="22"/>
        </w:rPr>
        <w:t>elektrisk</w:t>
      </w:r>
      <w:r w:rsidR="00327BBA">
        <w:rPr>
          <w:sz w:val="22"/>
          <w:szCs w:val="22"/>
        </w:rPr>
        <w:t>o</w:t>
      </w:r>
      <w:r w:rsidR="00327BBA" w:rsidRPr="00F1264F">
        <w:rPr>
          <w:sz w:val="22"/>
          <w:szCs w:val="22"/>
        </w:rPr>
        <w:t xml:space="preserve"> bremz</w:t>
      </w:r>
      <w:r w:rsidR="00327BBA">
        <w:rPr>
          <w:sz w:val="22"/>
          <w:szCs w:val="22"/>
        </w:rPr>
        <w:t>ēšanu</w:t>
      </w:r>
      <w:r w:rsidRPr="00F1264F">
        <w:rPr>
          <w:sz w:val="22"/>
          <w:szCs w:val="22"/>
        </w:rPr>
        <w:t>) vismaz 1,2 m/s</w:t>
      </w:r>
      <w:r w:rsidR="00E77B47" w:rsidRPr="00E77B47">
        <w:rPr>
          <w:color w:val="FF0000"/>
          <w:sz w:val="22"/>
          <w:szCs w:val="22"/>
          <w:vertAlign w:val="superscript"/>
        </w:rPr>
        <w:t>3</w:t>
      </w:r>
      <w:r w:rsidR="00E77B47" w:rsidRPr="00E77B47">
        <w:rPr>
          <w:strike/>
          <w:color w:val="FF0000"/>
          <w:sz w:val="22"/>
          <w:szCs w:val="22"/>
          <w:vertAlign w:val="superscript"/>
        </w:rPr>
        <w:t>2</w:t>
      </w:r>
      <w:r w:rsidR="00E77B47" w:rsidRPr="00F1264F">
        <w:rPr>
          <w:sz w:val="22"/>
        </w:rPr>
        <w:t>.</w:t>
      </w:r>
      <w:r w:rsidR="00E77B47">
        <w:rPr>
          <w:sz w:val="22"/>
        </w:rPr>
        <w:t xml:space="preserve"> </w:t>
      </w:r>
      <w:r w:rsidR="00E77B47" w:rsidRPr="0094568E">
        <w:rPr>
          <w:i/>
          <w:iCs/>
          <w:sz w:val="22"/>
        </w:rPr>
        <w:t>(Ar 19.06.2026.grozījumiem)</w:t>
      </w:r>
    </w:p>
    <w:p w14:paraId="309ABC6F" w14:textId="11A7AA25" w:rsidR="004048C3" w:rsidRPr="00F1264F" w:rsidRDefault="004048C3" w:rsidP="00084A1F">
      <w:pPr>
        <w:pStyle w:val="Header"/>
        <w:spacing w:before="120"/>
        <w:jc w:val="both"/>
      </w:pPr>
      <w:r w:rsidRPr="00F1264F">
        <w:rPr>
          <w:sz w:val="22"/>
          <w:szCs w:val="22"/>
        </w:rPr>
        <w:t>Paātrinājuma pieauguma ātrums (rāviens) nedrīkst pārsniegt 1,</w:t>
      </w:r>
      <w:r w:rsidR="00EA1416">
        <w:rPr>
          <w:sz w:val="22"/>
          <w:szCs w:val="22"/>
        </w:rPr>
        <w:t>5</w:t>
      </w:r>
      <w:r w:rsidRPr="00F1264F">
        <w:rPr>
          <w:sz w:val="22"/>
          <w:szCs w:val="22"/>
        </w:rPr>
        <w:t xml:space="preserve"> m/s</w:t>
      </w:r>
      <w:r w:rsidR="00E77B47" w:rsidRPr="00E77B47">
        <w:rPr>
          <w:color w:val="FF0000"/>
          <w:sz w:val="22"/>
          <w:szCs w:val="22"/>
          <w:vertAlign w:val="superscript"/>
        </w:rPr>
        <w:t>3</w:t>
      </w:r>
      <w:r w:rsidR="00E77B47" w:rsidRPr="00E77B47">
        <w:rPr>
          <w:strike/>
          <w:color w:val="FF0000"/>
          <w:sz w:val="22"/>
          <w:szCs w:val="22"/>
          <w:vertAlign w:val="superscript"/>
        </w:rPr>
        <w:t>2</w:t>
      </w:r>
      <w:r w:rsidRPr="00F1264F">
        <w:rPr>
          <w:sz w:val="22"/>
        </w:rPr>
        <w:t>.</w:t>
      </w:r>
      <w:r w:rsidR="0094568E">
        <w:rPr>
          <w:sz w:val="22"/>
        </w:rPr>
        <w:t xml:space="preserve"> </w:t>
      </w:r>
      <w:r w:rsidR="0094568E" w:rsidRPr="0094568E">
        <w:rPr>
          <w:i/>
          <w:iCs/>
          <w:sz w:val="22"/>
        </w:rPr>
        <w:t>(Ar 19.06.2026.grozījumiem)</w:t>
      </w:r>
      <w:r w:rsidR="00197081">
        <w:rPr>
          <w:sz w:val="22"/>
        </w:rPr>
        <w:tab/>
      </w:r>
      <w:r w:rsidR="00197081">
        <w:rPr>
          <w:sz w:val="22"/>
        </w:rPr>
        <w:tab/>
      </w:r>
    </w:p>
    <w:p w14:paraId="3B3BC4CB" w14:textId="5CF61C62" w:rsidR="004048C3" w:rsidRDefault="004048C3" w:rsidP="001A6E28">
      <w:pPr>
        <w:pStyle w:val="Header"/>
        <w:tabs>
          <w:tab w:val="clear" w:pos="4153"/>
          <w:tab w:val="clear" w:pos="8306"/>
        </w:tabs>
        <w:spacing w:before="120"/>
        <w:jc w:val="both"/>
        <w:rPr>
          <w:sz w:val="22"/>
        </w:rPr>
      </w:pPr>
      <w:r w:rsidRPr="00F1264F">
        <w:rPr>
          <w:sz w:val="22"/>
        </w:rPr>
        <w:t xml:space="preserve">Pilnīgi noslogotam transportlīdzeklim līdzenā ceļa posmā jāspēj </w:t>
      </w:r>
      <w:r w:rsidR="008A7525">
        <w:rPr>
          <w:sz w:val="22"/>
        </w:rPr>
        <w:t>paātrināties</w:t>
      </w:r>
      <w:r w:rsidRPr="00F1264F">
        <w:rPr>
          <w:sz w:val="22"/>
        </w:rPr>
        <w:t xml:space="preserve"> no 0 līdz 60 km/h laikā, kas nepārsniedz 30 sekundes.</w:t>
      </w:r>
    </w:p>
    <w:p w14:paraId="3DEBDB41" w14:textId="77777777" w:rsidR="006E3901" w:rsidRPr="00F1264F" w:rsidRDefault="006E3901" w:rsidP="001A6E28">
      <w:pPr>
        <w:pStyle w:val="Header"/>
        <w:tabs>
          <w:tab w:val="clear" w:pos="4153"/>
          <w:tab w:val="clear" w:pos="8306"/>
        </w:tabs>
        <w:spacing w:before="120"/>
        <w:jc w:val="both"/>
      </w:pPr>
    </w:p>
    <w:p w14:paraId="7EF96ABF" w14:textId="4B81BA0D" w:rsidR="004048C3" w:rsidRPr="00F1264F" w:rsidRDefault="00110EE2" w:rsidP="00084A1F">
      <w:pPr>
        <w:pStyle w:val="ListParagraph"/>
        <w:jc w:val="both"/>
      </w:pPr>
      <w:r>
        <w:t>Tehniskajā piedāvājumā pretendents iesniedz t</w:t>
      </w:r>
      <w:r w:rsidR="004048C3" w:rsidRPr="00F1264F">
        <w:t>ransportlīdzekļa ieskriešanās</w:t>
      </w:r>
      <w:r>
        <w:t xml:space="preserve"> un </w:t>
      </w:r>
      <w:r w:rsidR="004048C3" w:rsidRPr="00F1264F">
        <w:t>bremzēšanas intensitāte</w:t>
      </w:r>
      <w:r w:rsidR="00FF2AC1">
        <w:t>s</w:t>
      </w:r>
      <w:r w:rsidR="004048C3" w:rsidRPr="00F1264F">
        <w:t xml:space="preserve"> aprēķin</w:t>
      </w:r>
      <w:r w:rsidR="00FF2AC1">
        <w:t>us</w:t>
      </w:r>
      <w:r w:rsidR="004048C3" w:rsidRPr="00F1264F">
        <w:t xml:space="preserve"> </w:t>
      </w:r>
      <w:r w:rsidR="00FF2AC1">
        <w:t>ātruma intervāl</w:t>
      </w:r>
      <w:r w:rsidR="00A35818">
        <w:t>iem</w:t>
      </w:r>
      <w:r w:rsidR="00FF2AC1">
        <w:t xml:space="preserve"> </w:t>
      </w:r>
      <w:r w:rsidR="008003BD">
        <w:t>no</w:t>
      </w:r>
      <w:r w:rsidR="004048C3" w:rsidRPr="00F1264F">
        <w:t xml:space="preserve"> 0 līdz 10, 20, 30, 40, 50, 60 km/h, </w:t>
      </w:r>
      <w:r w:rsidR="001F1509">
        <w:t>pamatojot tos</w:t>
      </w:r>
      <w:r w:rsidR="00364B61">
        <w:t xml:space="preserve"> </w:t>
      </w:r>
      <w:r w:rsidR="001F1509">
        <w:t>ar ražotāja validētu aprēķinu metodiku</w:t>
      </w:r>
      <w:r w:rsidR="00364B61">
        <w:t xml:space="preserve"> </w:t>
      </w:r>
      <w:r w:rsidR="001F1509">
        <w:t>vai līdzvērtīgu dokumentāciju</w:t>
      </w:r>
      <w:r w:rsidR="004048C3" w:rsidRPr="00F1264F">
        <w:t>.</w:t>
      </w:r>
    </w:p>
    <w:p w14:paraId="69A5C361" w14:textId="47B4BE76" w:rsidR="004048C3" w:rsidRPr="00F1264F" w:rsidRDefault="004048C3" w:rsidP="00FD7BAA">
      <w:pPr>
        <w:pStyle w:val="Heading2"/>
        <w:numPr>
          <w:ilvl w:val="0"/>
          <w:numId w:val="15"/>
        </w:numPr>
      </w:pPr>
      <w:bookmarkStart w:id="92" w:name="_Toc337413759"/>
      <w:bookmarkStart w:id="93" w:name="_Toc229384689"/>
      <w:r w:rsidRPr="00F1264F">
        <w:t>Elektroenerģijas patēriņš</w:t>
      </w:r>
      <w:bookmarkEnd w:id="92"/>
      <w:bookmarkEnd w:id="93"/>
    </w:p>
    <w:p w14:paraId="1745591A" w14:textId="0F7DE08E" w:rsidR="004048C3" w:rsidRPr="00F1264F" w:rsidRDefault="00341E01" w:rsidP="001A6E28">
      <w:pPr>
        <w:pStyle w:val="Header"/>
        <w:tabs>
          <w:tab w:val="clear" w:pos="4153"/>
          <w:tab w:val="clear" w:pos="8306"/>
        </w:tabs>
        <w:spacing w:before="120"/>
        <w:jc w:val="both"/>
        <w:rPr>
          <w:sz w:val="22"/>
        </w:rPr>
      </w:pPr>
      <w:r w:rsidRPr="00F1264F">
        <w:rPr>
          <w:sz w:val="22"/>
        </w:rPr>
        <w:t xml:space="preserve">Transportlīdzekļa </w:t>
      </w:r>
      <w:r w:rsidR="00C06ED3" w:rsidRPr="00F1264F">
        <w:rPr>
          <w:sz w:val="22"/>
        </w:rPr>
        <w:t>elektroenerģijas patēriņš jānosaka saskaņā ar E-SORT</w:t>
      </w:r>
      <w:r w:rsidR="00666BD2" w:rsidRPr="00F1264F">
        <w:rPr>
          <w:sz w:val="22"/>
        </w:rPr>
        <w:t xml:space="preserve"> </w:t>
      </w:r>
      <w:r w:rsidR="00C06ED3" w:rsidRPr="00F1264F">
        <w:rPr>
          <w:sz w:val="22"/>
        </w:rPr>
        <w:t xml:space="preserve">2 vai ekvivalentu </w:t>
      </w:r>
      <w:r w:rsidR="00C465F8" w:rsidRPr="00F1264F">
        <w:rPr>
          <w:sz w:val="22"/>
        </w:rPr>
        <w:t xml:space="preserve">standartizētu </w:t>
      </w:r>
      <w:r w:rsidR="00E147ED" w:rsidRPr="00F1264F">
        <w:rPr>
          <w:sz w:val="22"/>
        </w:rPr>
        <w:t xml:space="preserve">testēšanas </w:t>
      </w:r>
      <w:r w:rsidR="00C06ED3" w:rsidRPr="00F1264F">
        <w:rPr>
          <w:sz w:val="22"/>
        </w:rPr>
        <w:t>metodiku</w:t>
      </w:r>
      <w:r w:rsidR="007B13A1">
        <w:rPr>
          <w:sz w:val="22"/>
        </w:rPr>
        <w:t>, kas atbilst pilsētas braukšanas ciklam.</w:t>
      </w:r>
    </w:p>
    <w:p w14:paraId="04DAA268" w14:textId="77777777" w:rsidR="00B1627E" w:rsidRPr="00F1264F" w:rsidRDefault="00B1627E" w:rsidP="001A6E28">
      <w:pPr>
        <w:pStyle w:val="Header"/>
        <w:tabs>
          <w:tab w:val="clear" w:pos="4153"/>
          <w:tab w:val="clear" w:pos="8306"/>
        </w:tabs>
        <w:spacing w:before="120"/>
        <w:jc w:val="both"/>
      </w:pPr>
    </w:p>
    <w:p w14:paraId="179BC7D5" w14:textId="622BABD3" w:rsidR="00224969" w:rsidRPr="00F1264F" w:rsidRDefault="0056368B" w:rsidP="00BA7524">
      <w:pPr>
        <w:pStyle w:val="ListParagraph"/>
        <w:numPr>
          <w:ilvl w:val="0"/>
          <w:numId w:val="2"/>
        </w:numPr>
        <w:jc w:val="both"/>
      </w:pPr>
      <w:r>
        <w:t>Tehniskajā p</w:t>
      </w:r>
      <w:r w:rsidR="00C00BF5" w:rsidRPr="00F1264F">
        <w:t>iedāvājumā</w:t>
      </w:r>
      <w:r>
        <w:t xml:space="preserve"> pretendents iesniedz</w:t>
      </w:r>
      <w:r w:rsidR="00C00BF5" w:rsidRPr="00F1264F">
        <w:t xml:space="preserve"> vidēj</w:t>
      </w:r>
      <w:r w:rsidR="00EB34B6" w:rsidRPr="00F1264F">
        <w:t>ā</w:t>
      </w:r>
      <w:r w:rsidR="00C00BF5" w:rsidRPr="00F1264F">
        <w:t xml:space="preserve"> </w:t>
      </w:r>
      <w:r w:rsidR="001D4958" w:rsidRPr="00F1264F">
        <w:t xml:space="preserve">elektroenerģijas </w:t>
      </w:r>
      <w:r w:rsidR="00C00BF5" w:rsidRPr="00F1264F">
        <w:t>patēriņ</w:t>
      </w:r>
      <w:r w:rsidR="00EB34B6" w:rsidRPr="00F1264F">
        <w:t xml:space="preserve">a </w:t>
      </w:r>
      <w:r w:rsidR="009B533C">
        <w:t>rādītājus</w:t>
      </w:r>
      <w:r w:rsidR="00A33067" w:rsidRPr="00F1264F">
        <w:t xml:space="preserve"> </w:t>
      </w:r>
      <w:r w:rsidR="00C00BF5" w:rsidRPr="00F1264F">
        <w:t>(</w:t>
      </w:r>
      <w:proofErr w:type="spellStart"/>
      <w:r w:rsidR="00C00BF5" w:rsidRPr="00F1264F">
        <w:t>kWh</w:t>
      </w:r>
      <w:proofErr w:type="spellEnd"/>
      <w:r w:rsidR="0072062B" w:rsidRPr="00F1264F">
        <w:t>/</w:t>
      </w:r>
      <w:r w:rsidR="00C00BF5" w:rsidRPr="00F1264F">
        <w:t>km)</w:t>
      </w:r>
      <w:r w:rsidR="00B066D4" w:rsidRPr="00F1264F">
        <w:t>, kas noteikti saskaņā ar</w:t>
      </w:r>
      <w:r w:rsidR="003C614D" w:rsidRPr="00F1264F">
        <w:t xml:space="preserve"> </w:t>
      </w:r>
      <w:r w:rsidR="00135711" w:rsidRPr="00F1264F">
        <w:t>E-SORT 2 vai ekvivalent</w:t>
      </w:r>
      <w:r w:rsidR="00A33067">
        <w:t>as</w:t>
      </w:r>
      <w:r w:rsidR="005B7EDA" w:rsidRPr="00F1264F">
        <w:t xml:space="preserve"> standartizēt</w:t>
      </w:r>
      <w:r w:rsidR="00A33067">
        <w:t>as</w:t>
      </w:r>
      <w:r w:rsidR="005B7EDA" w:rsidRPr="00F1264F">
        <w:t xml:space="preserve"> testēšanas metodik</w:t>
      </w:r>
      <w:r w:rsidR="00A33067">
        <w:t xml:space="preserve">as </w:t>
      </w:r>
      <w:r w:rsidR="00B365BC">
        <w:t>testu rezultātiem</w:t>
      </w:r>
      <w:r w:rsidR="00E12688" w:rsidRPr="00F1264F">
        <w:t>.</w:t>
      </w:r>
    </w:p>
    <w:p w14:paraId="45DB2950" w14:textId="77777777" w:rsidR="004048C3" w:rsidRPr="00F1264F" w:rsidRDefault="004048C3" w:rsidP="001A6E28">
      <w:pPr>
        <w:jc w:val="both"/>
      </w:pPr>
    </w:p>
    <w:p w14:paraId="03CCB1F1" w14:textId="77777777" w:rsidR="004048C3" w:rsidRPr="00F1264F" w:rsidRDefault="004048C3" w:rsidP="00FD7BAA">
      <w:pPr>
        <w:pStyle w:val="Heading2"/>
        <w:numPr>
          <w:ilvl w:val="0"/>
          <w:numId w:val="15"/>
        </w:numPr>
      </w:pPr>
      <w:bookmarkStart w:id="94" w:name="_Toc337413760"/>
      <w:bookmarkStart w:id="95" w:name="_Toc338589080"/>
      <w:bookmarkStart w:id="96" w:name="_Toc229384690"/>
      <w:r w:rsidRPr="00F1264F">
        <w:t>Trokšņu limiti</w:t>
      </w:r>
      <w:bookmarkEnd w:id="94"/>
      <w:bookmarkEnd w:id="95"/>
      <w:bookmarkEnd w:id="96"/>
      <w:r w:rsidRPr="00F1264F">
        <w:t xml:space="preserve"> </w:t>
      </w:r>
    </w:p>
    <w:p w14:paraId="5ED30FCA" w14:textId="6397DE5B" w:rsidR="004048C3" w:rsidRPr="00F1264F" w:rsidRDefault="00036E9C" w:rsidP="00316320">
      <w:pPr>
        <w:pStyle w:val="Header"/>
        <w:tabs>
          <w:tab w:val="clear" w:pos="4153"/>
          <w:tab w:val="clear" w:pos="8306"/>
        </w:tabs>
        <w:spacing w:before="120"/>
        <w:jc w:val="both"/>
        <w:rPr>
          <w:sz w:val="22"/>
          <w:szCs w:val="22"/>
        </w:rPr>
      </w:pPr>
      <w:r w:rsidRPr="00F1264F">
        <w:rPr>
          <w:sz w:val="22"/>
          <w:szCs w:val="22"/>
        </w:rPr>
        <w:t>Transportlīdzekļa</w:t>
      </w:r>
      <w:r w:rsidR="00934B95" w:rsidRPr="00F1264F">
        <w:rPr>
          <w:sz w:val="22"/>
          <w:szCs w:val="22"/>
        </w:rPr>
        <w:t xml:space="preserve"> radītais</w:t>
      </w:r>
      <w:r w:rsidRPr="00F1264F">
        <w:rPr>
          <w:sz w:val="22"/>
          <w:szCs w:val="22"/>
        </w:rPr>
        <w:t xml:space="preserve"> </w:t>
      </w:r>
      <w:r w:rsidR="00FF5114" w:rsidRPr="00F1264F">
        <w:rPr>
          <w:sz w:val="22"/>
          <w:szCs w:val="22"/>
        </w:rPr>
        <w:t xml:space="preserve">ārējais </w:t>
      </w:r>
      <w:r w:rsidR="004048C3" w:rsidRPr="00F1264F">
        <w:rPr>
          <w:sz w:val="22"/>
          <w:szCs w:val="22"/>
        </w:rPr>
        <w:t>trokšņu līmenis</w:t>
      </w:r>
      <w:r w:rsidR="00934B95" w:rsidRPr="00F1264F">
        <w:rPr>
          <w:sz w:val="22"/>
          <w:szCs w:val="22"/>
        </w:rPr>
        <w:t xml:space="preserve"> </w:t>
      </w:r>
      <w:r w:rsidR="004048C3" w:rsidRPr="00F1264F">
        <w:rPr>
          <w:sz w:val="22"/>
          <w:szCs w:val="22"/>
        </w:rPr>
        <w:t>nedrīkst pārsniegt</w:t>
      </w:r>
      <w:r w:rsidR="0027157A" w:rsidRPr="00F1264F">
        <w:rPr>
          <w:sz w:val="22"/>
          <w:szCs w:val="22"/>
        </w:rPr>
        <w:t xml:space="preserve"> robež</w:t>
      </w:r>
      <w:r w:rsidR="0008784B" w:rsidRPr="00F1264F">
        <w:rPr>
          <w:sz w:val="22"/>
          <w:szCs w:val="22"/>
        </w:rPr>
        <w:t>vērtības</w:t>
      </w:r>
      <w:r w:rsidR="006515FA" w:rsidRPr="00F1264F">
        <w:rPr>
          <w:sz w:val="22"/>
          <w:szCs w:val="22"/>
        </w:rPr>
        <w:t>, kas noteikt</w:t>
      </w:r>
      <w:r w:rsidR="00217A1A" w:rsidRPr="00F1264F">
        <w:rPr>
          <w:sz w:val="22"/>
          <w:szCs w:val="22"/>
        </w:rPr>
        <w:t>as</w:t>
      </w:r>
      <w:r w:rsidR="001B660B">
        <w:rPr>
          <w:sz w:val="22"/>
          <w:szCs w:val="22"/>
        </w:rPr>
        <w:t xml:space="preserve"> Eiropas Parlamenta </w:t>
      </w:r>
      <w:r w:rsidR="006F4101">
        <w:rPr>
          <w:sz w:val="22"/>
          <w:szCs w:val="22"/>
        </w:rPr>
        <w:t>un Padomes R</w:t>
      </w:r>
      <w:r w:rsidR="00217A1A" w:rsidRPr="00F1264F">
        <w:rPr>
          <w:sz w:val="22"/>
          <w:szCs w:val="22"/>
        </w:rPr>
        <w:t>egul</w:t>
      </w:r>
      <w:r w:rsidR="001D52F9" w:rsidRPr="00F1264F">
        <w:rPr>
          <w:sz w:val="22"/>
          <w:szCs w:val="22"/>
        </w:rPr>
        <w:t>as</w:t>
      </w:r>
      <w:r w:rsidR="00217A1A" w:rsidRPr="00F1264F">
        <w:rPr>
          <w:sz w:val="22"/>
          <w:szCs w:val="22"/>
        </w:rPr>
        <w:t xml:space="preserve"> </w:t>
      </w:r>
      <w:r w:rsidR="00FF5114" w:rsidRPr="00F1264F">
        <w:rPr>
          <w:sz w:val="22"/>
          <w:szCs w:val="22"/>
        </w:rPr>
        <w:t xml:space="preserve">(ES) </w:t>
      </w:r>
      <w:r w:rsidR="006515FA" w:rsidRPr="00F1264F">
        <w:rPr>
          <w:sz w:val="22"/>
          <w:szCs w:val="22"/>
        </w:rPr>
        <w:t>540/2014</w:t>
      </w:r>
      <w:r w:rsidR="0040740E" w:rsidRPr="00F1264F">
        <w:rPr>
          <w:sz w:val="22"/>
          <w:szCs w:val="22"/>
        </w:rPr>
        <w:t xml:space="preserve"> </w:t>
      </w:r>
      <w:r w:rsidR="006F4101">
        <w:rPr>
          <w:sz w:val="22"/>
          <w:szCs w:val="22"/>
        </w:rPr>
        <w:t>prasībās</w:t>
      </w:r>
      <w:r w:rsidR="000000A4" w:rsidRPr="00F1264F">
        <w:rPr>
          <w:sz w:val="22"/>
          <w:szCs w:val="22"/>
        </w:rPr>
        <w:t>.</w:t>
      </w:r>
    </w:p>
    <w:p w14:paraId="0A58F1CA" w14:textId="543A36FA" w:rsidR="00EE603C" w:rsidRDefault="001D52F9" w:rsidP="00316320">
      <w:pPr>
        <w:pStyle w:val="Header"/>
        <w:tabs>
          <w:tab w:val="clear" w:pos="4153"/>
          <w:tab w:val="clear" w:pos="8306"/>
        </w:tabs>
        <w:spacing w:before="120"/>
        <w:jc w:val="both"/>
        <w:rPr>
          <w:sz w:val="22"/>
          <w:szCs w:val="22"/>
        </w:rPr>
      </w:pPr>
      <w:r w:rsidRPr="00F1264F">
        <w:rPr>
          <w:sz w:val="22"/>
          <w:szCs w:val="22"/>
        </w:rPr>
        <w:t>Transportlīdzekļa i</w:t>
      </w:r>
      <w:r w:rsidR="0067623E" w:rsidRPr="00F1264F">
        <w:rPr>
          <w:sz w:val="22"/>
          <w:szCs w:val="22"/>
        </w:rPr>
        <w:t>ekšējais trok</w:t>
      </w:r>
      <w:r w:rsidR="001442C9" w:rsidRPr="00F1264F">
        <w:rPr>
          <w:sz w:val="22"/>
          <w:szCs w:val="22"/>
        </w:rPr>
        <w:t>šņ</w:t>
      </w:r>
      <w:r w:rsidR="003E5399">
        <w:rPr>
          <w:sz w:val="22"/>
          <w:szCs w:val="22"/>
        </w:rPr>
        <w:t>a</w:t>
      </w:r>
      <w:r w:rsidR="001442C9" w:rsidRPr="00F1264F">
        <w:rPr>
          <w:sz w:val="22"/>
          <w:szCs w:val="22"/>
        </w:rPr>
        <w:t xml:space="preserve"> līmenis </w:t>
      </w:r>
      <w:r w:rsidR="0067623E" w:rsidRPr="00F1264F">
        <w:rPr>
          <w:sz w:val="22"/>
          <w:szCs w:val="22"/>
        </w:rPr>
        <w:t>pasa</w:t>
      </w:r>
      <w:r w:rsidR="001442C9" w:rsidRPr="00F1264F">
        <w:rPr>
          <w:sz w:val="22"/>
          <w:szCs w:val="22"/>
        </w:rPr>
        <w:t>žieru salonā un vadītāja kabīnē</w:t>
      </w:r>
      <w:r w:rsidR="0067623E" w:rsidRPr="00F1264F">
        <w:rPr>
          <w:sz w:val="22"/>
          <w:szCs w:val="22"/>
        </w:rPr>
        <w:t xml:space="preserve"> nedrīkst pārsniegt</w:t>
      </w:r>
      <w:r w:rsidR="00EE603C">
        <w:rPr>
          <w:sz w:val="22"/>
          <w:szCs w:val="22"/>
        </w:rPr>
        <w:t>:</w:t>
      </w:r>
    </w:p>
    <w:p w14:paraId="1A42BEEC" w14:textId="65127A19" w:rsidR="001E2766" w:rsidRDefault="0067623E" w:rsidP="00EE603C">
      <w:pPr>
        <w:pStyle w:val="Header"/>
        <w:numPr>
          <w:ilvl w:val="0"/>
          <w:numId w:val="76"/>
        </w:numPr>
        <w:tabs>
          <w:tab w:val="clear" w:pos="4153"/>
          <w:tab w:val="clear" w:pos="8306"/>
        </w:tabs>
        <w:spacing w:before="120"/>
        <w:jc w:val="both"/>
        <w:rPr>
          <w:sz w:val="22"/>
          <w:szCs w:val="22"/>
        </w:rPr>
      </w:pPr>
      <w:r w:rsidRPr="00F1264F">
        <w:rPr>
          <w:sz w:val="22"/>
          <w:szCs w:val="22"/>
        </w:rPr>
        <w:t>7</w:t>
      </w:r>
      <w:r w:rsidR="00784026">
        <w:rPr>
          <w:sz w:val="22"/>
          <w:szCs w:val="22"/>
        </w:rPr>
        <w:t>3</w:t>
      </w:r>
      <w:r w:rsidRPr="00F1264F">
        <w:rPr>
          <w:sz w:val="22"/>
          <w:szCs w:val="22"/>
        </w:rPr>
        <w:t xml:space="preserve"> </w:t>
      </w:r>
      <w:proofErr w:type="spellStart"/>
      <w:r w:rsidRPr="00F1264F">
        <w:rPr>
          <w:sz w:val="22"/>
          <w:szCs w:val="22"/>
        </w:rPr>
        <w:t>dB</w:t>
      </w:r>
      <w:proofErr w:type="spellEnd"/>
      <w:r w:rsidR="002F374A">
        <w:rPr>
          <w:sz w:val="22"/>
          <w:szCs w:val="22"/>
        </w:rPr>
        <w:t xml:space="preserve"> </w:t>
      </w:r>
      <w:r w:rsidRPr="00F1264F">
        <w:rPr>
          <w:sz w:val="22"/>
          <w:szCs w:val="22"/>
        </w:rPr>
        <w:t xml:space="preserve">(A) stāvošam transportlīdzeklim ar ieslēgtām visām </w:t>
      </w:r>
      <w:proofErr w:type="spellStart"/>
      <w:r w:rsidRPr="00F1264F">
        <w:rPr>
          <w:sz w:val="22"/>
          <w:szCs w:val="22"/>
        </w:rPr>
        <w:t>palīgsistēmām</w:t>
      </w:r>
      <w:proofErr w:type="spellEnd"/>
      <w:r w:rsidR="001E2766">
        <w:rPr>
          <w:sz w:val="22"/>
          <w:szCs w:val="22"/>
        </w:rPr>
        <w:t>;</w:t>
      </w:r>
    </w:p>
    <w:p w14:paraId="6A36E62E" w14:textId="714638C2" w:rsidR="007864B7" w:rsidRDefault="0067623E" w:rsidP="00EE603C">
      <w:pPr>
        <w:pStyle w:val="Header"/>
        <w:numPr>
          <w:ilvl w:val="0"/>
          <w:numId w:val="76"/>
        </w:numPr>
        <w:tabs>
          <w:tab w:val="clear" w:pos="4153"/>
          <w:tab w:val="clear" w:pos="8306"/>
        </w:tabs>
        <w:spacing w:before="120"/>
        <w:jc w:val="both"/>
        <w:rPr>
          <w:sz w:val="22"/>
          <w:szCs w:val="22"/>
        </w:rPr>
      </w:pPr>
      <w:r w:rsidRPr="00F1264F">
        <w:rPr>
          <w:sz w:val="22"/>
          <w:szCs w:val="22"/>
        </w:rPr>
        <w:t xml:space="preserve">75 </w:t>
      </w:r>
      <w:proofErr w:type="spellStart"/>
      <w:r w:rsidRPr="00F1264F">
        <w:rPr>
          <w:sz w:val="22"/>
          <w:szCs w:val="22"/>
        </w:rPr>
        <w:t>dB</w:t>
      </w:r>
      <w:proofErr w:type="spellEnd"/>
      <w:r w:rsidRPr="00F1264F">
        <w:rPr>
          <w:sz w:val="22"/>
          <w:szCs w:val="22"/>
        </w:rPr>
        <w:t xml:space="preserve"> (A)</w:t>
      </w:r>
      <w:r w:rsidR="001E2766">
        <w:rPr>
          <w:sz w:val="22"/>
          <w:szCs w:val="22"/>
        </w:rPr>
        <w:t xml:space="preserve"> transportlīdzeklim</w:t>
      </w:r>
      <w:r w:rsidR="007864B7">
        <w:rPr>
          <w:sz w:val="22"/>
          <w:szCs w:val="22"/>
        </w:rPr>
        <w:t xml:space="preserve">, </w:t>
      </w:r>
      <w:r w:rsidRPr="00F1264F">
        <w:rPr>
          <w:sz w:val="22"/>
          <w:szCs w:val="22"/>
        </w:rPr>
        <w:t>brauco</w:t>
      </w:r>
      <w:r w:rsidR="007864B7">
        <w:rPr>
          <w:sz w:val="22"/>
          <w:szCs w:val="22"/>
        </w:rPr>
        <w:t>t</w:t>
      </w:r>
      <w:r w:rsidRPr="00F1264F">
        <w:rPr>
          <w:sz w:val="22"/>
          <w:szCs w:val="22"/>
        </w:rPr>
        <w:t xml:space="preserve"> ar ātrumu 50 km/h</w:t>
      </w:r>
      <w:r w:rsidR="007864B7">
        <w:rPr>
          <w:sz w:val="22"/>
          <w:szCs w:val="22"/>
        </w:rPr>
        <w:t>.</w:t>
      </w:r>
    </w:p>
    <w:p w14:paraId="16292181" w14:textId="0999A468" w:rsidR="00FF5114" w:rsidRPr="00F1264F" w:rsidRDefault="003E5399" w:rsidP="00084A1F">
      <w:pPr>
        <w:pStyle w:val="Header"/>
        <w:tabs>
          <w:tab w:val="clear" w:pos="4153"/>
          <w:tab w:val="clear" w:pos="8306"/>
        </w:tabs>
        <w:spacing w:before="120"/>
        <w:jc w:val="both"/>
        <w:rPr>
          <w:sz w:val="22"/>
          <w:szCs w:val="22"/>
        </w:rPr>
      </w:pPr>
      <w:r w:rsidRPr="003E5399">
        <w:rPr>
          <w:sz w:val="22"/>
          <w:szCs w:val="22"/>
        </w:rPr>
        <w:t>Iekšējā trokšņa līmeņa mērījumi jāveic</w:t>
      </w:r>
      <w:r w:rsidR="0067623E" w:rsidRPr="00F1264F">
        <w:rPr>
          <w:sz w:val="22"/>
          <w:szCs w:val="22"/>
        </w:rPr>
        <w:t xml:space="preserve"> saskaņā ar ISO 5128</w:t>
      </w:r>
      <w:r w:rsidR="001442C9" w:rsidRPr="00F1264F">
        <w:rPr>
          <w:sz w:val="22"/>
          <w:szCs w:val="22"/>
        </w:rPr>
        <w:t xml:space="preserve"> </w:t>
      </w:r>
      <w:r w:rsidR="00A262B6" w:rsidRPr="00F1264F">
        <w:rPr>
          <w:sz w:val="22"/>
          <w:szCs w:val="22"/>
        </w:rPr>
        <w:t>vai ekvivalent</w:t>
      </w:r>
      <w:r w:rsidR="00057268" w:rsidRPr="00F1264F">
        <w:rPr>
          <w:sz w:val="22"/>
          <w:szCs w:val="22"/>
        </w:rPr>
        <w:t>a</w:t>
      </w:r>
      <w:r w:rsidR="00D5494E">
        <w:rPr>
          <w:sz w:val="22"/>
          <w:szCs w:val="22"/>
        </w:rPr>
        <w:t>s</w:t>
      </w:r>
      <w:r w:rsidR="00057268" w:rsidRPr="00F1264F">
        <w:rPr>
          <w:sz w:val="22"/>
          <w:szCs w:val="22"/>
        </w:rPr>
        <w:t xml:space="preserve"> metodik</w:t>
      </w:r>
      <w:r w:rsidR="00D5494E">
        <w:rPr>
          <w:sz w:val="22"/>
          <w:szCs w:val="22"/>
        </w:rPr>
        <w:t>as prasībām</w:t>
      </w:r>
      <w:r w:rsidR="0067623E" w:rsidRPr="00F1264F">
        <w:rPr>
          <w:sz w:val="22"/>
          <w:szCs w:val="22"/>
        </w:rPr>
        <w:t>.</w:t>
      </w:r>
    </w:p>
    <w:p w14:paraId="1BC49B07" w14:textId="77777777" w:rsidR="004048C3" w:rsidRPr="00F1264F" w:rsidRDefault="004048C3" w:rsidP="004048C3">
      <w:pPr>
        <w:jc w:val="both"/>
      </w:pPr>
    </w:p>
    <w:p w14:paraId="607C2259" w14:textId="0C373166" w:rsidR="004048C3" w:rsidRPr="00F1264F" w:rsidRDefault="0016405C" w:rsidP="004048C3">
      <w:pPr>
        <w:pStyle w:val="ListParagraph"/>
        <w:numPr>
          <w:ilvl w:val="0"/>
          <w:numId w:val="2"/>
        </w:numPr>
        <w:jc w:val="both"/>
      </w:pPr>
      <w:r>
        <w:t>Tehniskajā p</w:t>
      </w:r>
      <w:r w:rsidR="004048C3" w:rsidRPr="00F1264F">
        <w:t>iedāvājumā</w:t>
      </w:r>
      <w:r w:rsidR="000779EB">
        <w:t xml:space="preserve"> pretendents ies</w:t>
      </w:r>
      <w:r w:rsidR="004048C3" w:rsidRPr="00F1264F">
        <w:t>niedz trokšņ</w:t>
      </w:r>
      <w:r w:rsidR="00FE0AA0">
        <w:t>a līmeņa</w:t>
      </w:r>
      <w:r w:rsidR="004048C3" w:rsidRPr="00F1264F">
        <w:t xml:space="preserve"> mērījumu </w:t>
      </w:r>
      <w:r w:rsidR="00FE0AA0">
        <w:t>rezultātus</w:t>
      </w:r>
      <w:r w:rsidR="00370E64">
        <w:t xml:space="preserve"> (testa ziņojumu vai kopsavilkuma protokolu), kas apliecina atbilstību noteiktajā prasībām</w:t>
      </w:r>
      <w:r w:rsidR="004048C3" w:rsidRPr="00F1264F">
        <w:t>.</w:t>
      </w:r>
    </w:p>
    <w:p w14:paraId="153EA320" w14:textId="77777777" w:rsidR="004048C3" w:rsidRPr="00F1264F" w:rsidRDefault="004048C3" w:rsidP="00FD7BAA">
      <w:pPr>
        <w:pStyle w:val="Heading2"/>
        <w:numPr>
          <w:ilvl w:val="0"/>
          <w:numId w:val="15"/>
        </w:numPr>
      </w:pPr>
      <w:bookmarkStart w:id="97" w:name="_Toc337413761"/>
      <w:bookmarkStart w:id="98" w:name="_Toc338589081"/>
      <w:bookmarkStart w:id="99" w:name="_Toc229384691"/>
      <w:r w:rsidRPr="00F1264F">
        <w:t>Mehānismi un daļas</w:t>
      </w:r>
      <w:bookmarkEnd w:id="97"/>
      <w:bookmarkEnd w:id="98"/>
      <w:bookmarkEnd w:id="99"/>
    </w:p>
    <w:p w14:paraId="2A10E8C1" w14:textId="0D81A32B" w:rsidR="00300FF5" w:rsidRDefault="009051EE" w:rsidP="009468AA">
      <w:pPr>
        <w:pStyle w:val="Header"/>
        <w:spacing w:before="120"/>
        <w:jc w:val="both"/>
        <w:rPr>
          <w:sz w:val="22"/>
        </w:rPr>
      </w:pPr>
      <w:r>
        <w:rPr>
          <w:sz w:val="22"/>
        </w:rPr>
        <w:t>T</w:t>
      </w:r>
      <w:r w:rsidR="004048C3" w:rsidRPr="00F1264F">
        <w:rPr>
          <w:sz w:val="22"/>
        </w:rPr>
        <w:t xml:space="preserve">ransportlīdzekļa iekārtām </w:t>
      </w:r>
      <w:r>
        <w:rPr>
          <w:sz w:val="22"/>
        </w:rPr>
        <w:t xml:space="preserve">un komponentēm </w:t>
      </w:r>
      <w:r w:rsidR="004048C3" w:rsidRPr="00F1264F">
        <w:rPr>
          <w:sz w:val="22"/>
        </w:rPr>
        <w:t xml:space="preserve">jābūt </w:t>
      </w:r>
      <w:r w:rsidR="009468AA">
        <w:rPr>
          <w:sz w:val="22"/>
        </w:rPr>
        <w:t>projektētām</w:t>
      </w:r>
      <w:r w:rsidR="009468AA" w:rsidRPr="00F1264F">
        <w:rPr>
          <w:sz w:val="22"/>
        </w:rPr>
        <w:t xml:space="preserve"> </w:t>
      </w:r>
      <w:r w:rsidR="004048C3" w:rsidRPr="00F1264F">
        <w:rPr>
          <w:sz w:val="22"/>
        </w:rPr>
        <w:t xml:space="preserve">un izgatavotām tā, lai </w:t>
      </w:r>
      <w:r w:rsidR="009468AA" w:rsidRPr="009468AA">
        <w:rPr>
          <w:sz w:val="22"/>
        </w:rPr>
        <w:t>nodrošinātu</w:t>
      </w:r>
      <w:r w:rsidR="009468AA">
        <w:rPr>
          <w:sz w:val="22"/>
        </w:rPr>
        <w:t xml:space="preserve"> </w:t>
      </w:r>
      <w:r w:rsidR="009468AA" w:rsidRPr="009468AA">
        <w:rPr>
          <w:sz w:val="22"/>
        </w:rPr>
        <w:t>ekonomiski efektīvu ekspluatāciju, minimālas apkopes</w:t>
      </w:r>
      <w:r w:rsidR="009468AA">
        <w:rPr>
          <w:sz w:val="22"/>
        </w:rPr>
        <w:t xml:space="preserve"> </w:t>
      </w:r>
      <w:r w:rsidR="009468AA" w:rsidRPr="009468AA">
        <w:rPr>
          <w:sz w:val="22"/>
        </w:rPr>
        <w:t>prasības un augstu uzticamību.</w:t>
      </w:r>
    </w:p>
    <w:p w14:paraId="232045A6" w14:textId="77777777" w:rsidR="000229C9" w:rsidRPr="00084A1F" w:rsidRDefault="004048C3" w:rsidP="009468AA">
      <w:pPr>
        <w:pStyle w:val="Header"/>
        <w:spacing w:before="120"/>
        <w:jc w:val="both"/>
        <w:rPr>
          <w:sz w:val="22"/>
          <w:szCs w:val="22"/>
        </w:rPr>
      </w:pPr>
      <w:r w:rsidRPr="000229C9">
        <w:rPr>
          <w:sz w:val="22"/>
          <w:szCs w:val="22"/>
        </w:rPr>
        <w:t xml:space="preserve">Transportlīdzekļa iekšējai apdarei jābūt izturīgai pret </w:t>
      </w:r>
      <w:r w:rsidR="000229C9" w:rsidRPr="00084A1F">
        <w:rPr>
          <w:sz w:val="22"/>
          <w:szCs w:val="22"/>
        </w:rPr>
        <w:t>mehāniskiem bojājumiem un vandalismu, kā arī viegli kopjamai.</w:t>
      </w:r>
    </w:p>
    <w:p w14:paraId="5715EFF9" w14:textId="0C3AE4A6" w:rsidR="000229C9" w:rsidRDefault="000229C9" w:rsidP="000229C9">
      <w:pPr>
        <w:pStyle w:val="Header"/>
        <w:spacing w:before="120"/>
        <w:jc w:val="both"/>
        <w:rPr>
          <w:sz w:val="22"/>
          <w:szCs w:val="22"/>
        </w:rPr>
      </w:pPr>
      <w:r w:rsidRPr="00084A1F">
        <w:rPr>
          <w:sz w:val="22"/>
          <w:szCs w:val="22"/>
        </w:rPr>
        <w:t>Komponentu konstrukcijai jānodrošina iespēja veikt remontu, izmantojot moduļu nomaiņas principu, cik vien tas ir tehniski iespējams.</w:t>
      </w:r>
    </w:p>
    <w:p w14:paraId="58484D7B" w14:textId="6B2731A1" w:rsidR="004740C9" w:rsidRDefault="004740C9" w:rsidP="004740C9">
      <w:pPr>
        <w:pStyle w:val="Header"/>
        <w:spacing w:before="120"/>
        <w:jc w:val="both"/>
        <w:rPr>
          <w:sz w:val="22"/>
          <w:szCs w:val="22"/>
        </w:rPr>
      </w:pPr>
      <w:r w:rsidRPr="004740C9">
        <w:rPr>
          <w:sz w:val="22"/>
          <w:szCs w:val="22"/>
        </w:rPr>
        <w:t>Detaļām un mehānismiem jābūt izvietotiem tā, lai</w:t>
      </w:r>
      <w:r>
        <w:rPr>
          <w:sz w:val="22"/>
          <w:szCs w:val="22"/>
        </w:rPr>
        <w:t xml:space="preserve"> </w:t>
      </w:r>
      <w:r w:rsidRPr="004740C9">
        <w:rPr>
          <w:sz w:val="22"/>
          <w:szCs w:val="22"/>
        </w:rPr>
        <w:t xml:space="preserve">nodrošinātu ērtu piekļuvi apkopei un remontam, kā </w:t>
      </w:r>
      <w:r>
        <w:rPr>
          <w:sz w:val="22"/>
          <w:szCs w:val="22"/>
        </w:rPr>
        <w:t>a</w:t>
      </w:r>
      <w:r w:rsidRPr="004740C9">
        <w:rPr>
          <w:sz w:val="22"/>
          <w:szCs w:val="22"/>
        </w:rPr>
        <w:t>rī</w:t>
      </w:r>
      <w:r>
        <w:rPr>
          <w:sz w:val="22"/>
          <w:szCs w:val="22"/>
        </w:rPr>
        <w:t xml:space="preserve"> </w:t>
      </w:r>
      <w:r w:rsidR="008673D2">
        <w:rPr>
          <w:sz w:val="22"/>
          <w:szCs w:val="22"/>
        </w:rPr>
        <w:t xml:space="preserve">nodrošinātu </w:t>
      </w:r>
      <w:r w:rsidRPr="004740C9">
        <w:rPr>
          <w:sz w:val="22"/>
          <w:szCs w:val="22"/>
        </w:rPr>
        <w:t>apkalpojošā personāla drošību.</w:t>
      </w:r>
    </w:p>
    <w:p w14:paraId="57F0AC53" w14:textId="13F07AC0" w:rsidR="008673D2" w:rsidRPr="00084A1F" w:rsidRDefault="008673D2" w:rsidP="00AB1793">
      <w:pPr>
        <w:pStyle w:val="Header"/>
        <w:spacing w:before="120"/>
        <w:jc w:val="both"/>
        <w:rPr>
          <w:sz w:val="22"/>
          <w:szCs w:val="22"/>
        </w:rPr>
      </w:pPr>
      <w:r w:rsidRPr="008673D2">
        <w:rPr>
          <w:sz w:val="22"/>
          <w:szCs w:val="22"/>
        </w:rPr>
        <w:t>Transportlīdzekļa sastāvdaļām jābūt projektētām tā, lai</w:t>
      </w:r>
      <w:r>
        <w:rPr>
          <w:sz w:val="22"/>
          <w:szCs w:val="22"/>
        </w:rPr>
        <w:t xml:space="preserve"> </w:t>
      </w:r>
      <w:r w:rsidRPr="008673D2">
        <w:rPr>
          <w:sz w:val="22"/>
          <w:szCs w:val="22"/>
        </w:rPr>
        <w:t>nodrošinātu to savstarpēju savietojamību vienas partijas</w:t>
      </w:r>
      <w:r>
        <w:rPr>
          <w:sz w:val="22"/>
          <w:szCs w:val="22"/>
        </w:rPr>
        <w:t xml:space="preserve"> </w:t>
      </w:r>
      <w:r w:rsidRPr="008673D2">
        <w:rPr>
          <w:sz w:val="22"/>
          <w:szCs w:val="22"/>
        </w:rPr>
        <w:t>transportlīdzekļu ietvaros, neparedzot papildu mehānisku</w:t>
      </w:r>
      <w:r>
        <w:rPr>
          <w:sz w:val="22"/>
          <w:szCs w:val="22"/>
        </w:rPr>
        <w:t xml:space="preserve"> </w:t>
      </w:r>
      <w:r w:rsidRPr="008673D2">
        <w:rPr>
          <w:sz w:val="22"/>
          <w:szCs w:val="22"/>
        </w:rPr>
        <w:t>apstrādi vai pielāgošanu</w:t>
      </w:r>
      <w:r>
        <w:rPr>
          <w:sz w:val="22"/>
          <w:szCs w:val="22"/>
        </w:rPr>
        <w:t>.</w:t>
      </w:r>
      <w:r w:rsidR="00AB1793">
        <w:rPr>
          <w:sz w:val="22"/>
          <w:szCs w:val="22"/>
        </w:rPr>
        <w:t xml:space="preserve"> K</w:t>
      </w:r>
      <w:r w:rsidR="00AB1793" w:rsidRPr="00AB1793">
        <w:rPr>
          <w:sz w:val="22"/>
          <w:szCs w:val="22"/>
        </w:rPr>
        <w:t>omponentiem ar vienādu funkciju jābūt savstarpēji</w:t>
      </w:r>
      <w:r w:rsidR="00AB1793">
        <w:rPr>
          <w:sz w:val="22"/>
          <w:szCs w:val="22"/>
        </w:rPr>
        <w:t xml:space="preserve"> </w:t>
      </w:r>
      <w:r w:rsidR="00AB1793" w:rsidRPr="00AB1793">
        <w:rPr>
          <w:sz w:val="22"/>
          <w:szCs w:val="22"/>
        </w:rPr>
        <w:t>aizvietojamiem, cik vien tas ir tehniski iespējams.</w:t>
      </w:r>
    </w:p>
    <w:p w14:paraId="68ACDF48" w14:textId="5755055F" w:rsidR="001D67F0" w:rsidRDefault="001D67F0" w:rsidP="001A6E28">
      <w:pPr>
        <w:pStyle w:val="Header"/>
        <w:tabs>
          <w:tab w:val="clear" w:pos="4153"/>
          <w:tab w:val="clear" w:pos="8306"/>
        </w:tabs>
        <w:spacing w:before="120"/>
        <w:jc w:val="both"/>
        <w:rPr>
          <w:sz w:val="22"/>
        </w:rPr>
      </w:pPr>
      <w:r w:rsidRPr="001D67F0">
        <w:rPr>
          <w:sz w:val="22"/>
        </w:rPr>
        <w:t>Patērējamo šķidrumu līmenim, kā arī nodilumam pakļauto</w:t>
      </w:r>
      <w:r>
        <w:rPr>
          <w:sz w:val="22"/>
        </w:rPr>
        <w:t xml:space="preserve"> </w:t>
      </w:r>
      <w:r w:rsidRPr="001D67F0">
        <w:rPr>
          <w:sz w:val="22"/>
        </w:rPr>
        <w:t>komponentu stāvoklim jābūt viegli pārbaudāmam, izmantojot</w:t>
      </w:r>
      <w:r>
        <w:rPr>
          <w:sz w:val="22"/>
        </w:rPr>
        <w:t xml:space="preserve"> </w:t>
      </w:r>
      <w:r w:rsidRPr="001D67F0">
        <w:rPr>
          <w:sz w:val="22"/>
        </w:rPr>
        <w:t>vizuālas kontroles iespējas vai indikācijas sistēmas.</w:t>
      </w:r>
      <w:r>
        <w:rPr>
          <w:sz w:val="22"/>
        </w:rPr>
        <w:t xml:space="preserve"> </w:t>
      </w:r>
      <w:r w:rsidRPr="001D67F0">
        <w:rPr>
          <w:sz w:val="22"/>
        </w:rPr>
        <w:t>Šo komponentu konstrukcijai jānodrošina vienkārša piekļuve</w:t>
      </w:r>
      <w:r>
        <w:rPr>
          <w:sz w:val="22"/>
        </w:rPr>
        <w:t xml:space="preserve"> </w:t>
      </w:r>
      <w:r w:rsidRPr="001D67F0">
        <w:rPr>
          <w:sz w:val="22"/>
        </w:rPr>
        <w:t>un nomaiņa ekspluatācijas laikā.</w:t>
      </w:r>
    </w:p>
    <w:p w14:paraId="138BCB86" w14:textId="11743826" w:rsidR="004048C3" w:rsidRPr="00F1264F" w:rsidRDefault="004048C3" w:rsidP="00FD7BAA">
      <w:pPr>
        <w:pStyle w:val="Heading2"/>
        <w:numPr>
          <w:ilvl w:val="0"/>
          <w:numId w:val="15"/>
        </w:numPr>
      </w:pPr>
      <w:bookmarkStart w:id="100" w:name="_Toc228452391"/>
      <w:bookmarkStart w:id="101" w:name="_Toc228862154"/>
      <w:bookmarkStart w:id="102" w:name="_Toc228862787"/>
      <w:bookmarkStart w:id="103" w:name="_Toc228863037"/>
      <w:bookmarkStart w:id="104" w:name="_Toc178248796"/>
      <w:bookmarkStart w:id="105" w:name="_Toc178249196"/>
      <w:bookmarkStart w:id="106" w:name="_Toc178251334"/>
      <w:bookmarkStart w:id="107" w:name="_Toc178251734"/>
      <w:bookmarkStart w:id="108" w:name="_Toc178252134"/>
      <w:bookmarkStart w:id="109" w:name="_Toc178248798"/>
      <w:bookmarkStart w:id="110" w:name="_Toc178249198"/>
      <w:bookmarkStart w:id="111" w:name="_Toc178251336"/>
      <w:bookmarkStart w:id="112" w:name="_Toc178251736"/>
      <w:bookmarkStart w:id="113" w:name="_Toc178252136"/>
      <w:bookmarkStart w:id="114" w:name="_Toc178248799"/>
      <w:bookmarkStart w:id="115" w:name="_Toc178249199"/>
      <w:bookmarkStart w:id="116" w:name="_Toc178251337"/>
      <w:bookmarkStart w:id="117" w:name="_Toc178251737"/>
      <w:bookmarkStart w:id="118" w:name="_Toc178252137"/>
      <w:bookmarkStart w:id="119" w:name="_Toc178248800"/>
      <w:bookmarkStart w:id="120" w:name="_Toc178249200"/>
      <w:bookmarkStart w:id="121" w:name="_Toc178251338"/>
      <w:bookmarkStart w:id="122" w:name="_Toc178251738"/>
      <w:bookmarkStart w:id="123" w:name="_Toc178252138"/>
      <w:bookmarkStart w:id="124" w:name="_Toc178248801"/>
      <w:bookmarkStart w:id="125" w:name="_Toc178249201"/>
      <w:bookmarkStart w:id="126" w:name="_Toc178251339"/>
      <w:bookmarkStart w:id="127" w:name="_Toc178251739"/>
      <w:bookmarkStart w:id="128" w:name="_Toc178252139"/>
      <w:bookmarkStart w:id="129" w:name="_Toc178248802"/>
      <w:bookmarkStart w:id="130" w:name="_Toc178249202"/>
      <w:bookmarkStart w:id="131" w:name="_Toc178251340"/>
      <w:bookmarkStart w:id="132" w:name="_Toc178251740"/>
      <w:bookmarkStart w:id="133" w:name="_Toc178252140"/>
      <w:bookmarkStart w:id="134" w:name="_Toc178248803"/>
      <w:bookmarkStart w:id="135" w:name="_Toc178249203"/>
      <w:bookmarkStart w:id="136" w:name="_Toc178251341"/>
      <w:bookmarkStart w:id="137" w:name="_Toc178251741"/>
      <w:bookmarkStart w:id="138" w:name="_Toc178252141"/>
      <w:bookmarkStart w:id="139" w:name="_Toc178248804"/>
      <w:bookmarkStart w:id="140" w:name="_Toc178249204"/>
      <w:bookmarkStart w:id="141" w:name="_Toc178251342"/>
      <w:bookmarkStart w:id="142" w:name="_Toc178251742"/>
      <w:bookmarkStart w:id="143" w:name="_Toc178252142"/>
      <w:bookmarkStart w:id="144" w:name="_Toc178248805"/>
      <w:bookmarkStart w:id="145" w:name="_Toc178249205"/>
      <w:bookmarkStart w:id="146" w:name="_Toc178251343"/>
      <w:bookmarkStart w:id="147" w:name="_Toc178251743"/>
      <w:bookmarkStart w:id="148" w:name="_Toc178252143"/>
      <w:bookmarkStart w:id="149" w:name="_Toc178248806"/>
      <w:bookmarkStart w:id="150" w:name="_Toc178249206"/>
      <w:bookmarkStart w:id="151" w:name="_Toc178251344"/>
      <w:bookmarkStart w:id="152" w:name="_Toc178251744"/>
      <w:bookmarkStart w:id="153" w:name="_Toc178252144"/>
      <w:bookmarkStart w:id="154" w:name="_Toc178248807"/>
      <w:bookmarkStart w:id="155" w:name="_Toc178249207"/>
      <w:bookmarkStart w:id="156" w:name="_Toc178251345"/>
      <w:bookmarkStart w:id="157" w:name="_Toc178251745"/>
      <w:bookmarkStart w:id="158" w:name="_Toc178252145"/>
      <w:bookmarkStart w:id="159" w:name="_Toc178248808"/>
      <w:bookmarkStart w:id="160" w:name="_Toc178249208"/>
      <w:bookmarkStart w:id="161" w:name="_Toc178251346"/>
      <w:bookmarkStart w:id="162" w:name="_Toc178251746"/>
      <w:bookmarkStart w:id="163" w:name="_Toc178252146"/>
      <w:bookmarkStart w:id="164" w:name="_Toc178248809"/>
      <w:bookmarkStart w:id="165" w:name="_Toc178249209"/>
      <w:bookmarkStart w:id="166" w:name="_Toc178251347"/>
      <w:bookmarkStart w:id="167" w:name="_Toc178251747"/>
      <w:bookmarkStart w:id="168" w:name="_Toc178252147"/>
      <w:bookmarkStart w:id="169" w:name="_Toc82011413"/>
      <w:bookmarkStart w:id="170" w:name="_Toc82011788"/>
      <w:bookmarkStart w:id="171" w:name="_Toc82011414"/>
      <w:bookmarkStart w:id="172" w:name="_Toc82011789"/>
      <w:bookmarkStart w:id="173" w:name="_Toc82011415"/>
      <w:bookmarkStart w:id="174" w:name="_Toc82011790"/>
      <w:bookmarkStart w:id="175" w:name="_Toc82011416"/>
      <w:bookmarkStart w:id="176" w:name="_Toc82011791"/>
      <w:bookmarkStart w:id="177" w:name="_Toc82011417"/>
      <w:bookmarkStart w:id="178" w:name="_Toc82011792"/>
      <w:bookmarkStart w:id="179" w:name="_Toc82011418"/>
      <w:bookmarkStart w:id="180" w:name="_Toc82011793"/>
      <w:bookmarkStart w:id="181" w:name="_Toc82011419"/>
      <w:bookmarkStart w:id="182" w:name="_Toc82011794"/>
      <w:bookmarkStart w:id="183" w:name="_Toc82011420"/>
      <w:bookmarkStart w:id="184" w:name="_Toc82011795"/>
      <w:bookmarkStart w:id="185" w:name="_Toc82011421"/>
      <w:bookmarkStart w:id="186" w:name="_Toc82011796"/>
      <w:bookmarkStart w:id="187" w:name="_Toc82011422"/>
      <w:bookmarkStart w:id="188" w:name="_Toc82011797"/>
      <w:bookmarkStart w:id="189" w:name="_Toc82011423"/>
      <w:bookmarkStart w:id="190" w:name="_Toc82011798"/>
      <w:bookmarkStart w:id="191" w:name="_Toc82011424"/>
      <w:bookmarkStart w:id="192" w:name="_Toc82011799"/>
      <w:bookmarkStart w:id="193" w:name="_Toc82011425"/>
      <w:bookmarkStart w:id="194" w:name="_Toc82011800"/>
      <w:bookmarkStart w:id="195" w:name="_Toc82011426"/>
      <w:bookmarkStart w:id="196" w:name="_Toc82011801"/>
      <w:bookmarkStart w:id="197" w:name="_Toc82011427"/>
      <w:bookmarkStart w:id="198" w:name="_Toc82011802"/>
      <w:bookmarkStart w:id="199" w:name="_Toc82011428"/>
      <w:bookmarkStart w:id="200" w:name="_Toc82011803"/>
      <w:bookmarkStart w:id="201" w:name="_Toc82011429"/>
      <w:bookmarkStart w:id="202" w:name="_Toc82011804"/>
      <w:bookmarkStart w:id="203" w:name="_Toc82011430"/>
      <w:bookmarkStart w:id="204" w:name="_Toc82011805"/>
      <w:bookmarkStart w:id="205" w:name="_Toc228452392"/>
      <w:bookmarkStart w:id="206" w:name="_Toc228862155"/>
      <w:bookmarkStart w:id="207" w:name="_Toc228862788"/>
      <w:bookmarkStart w:id="208" w:name="_Toc228863038"/>
      <w:bookmarkStart w:id="209" w:name="_Toc228452393"/>
      <w:bookmarkStart w:id="210" w:name="_Toc228862156"/>
      <w:bookmarkStart w:id="211" w:name="_Toc228862789"/>
      <w:bookmarkStart w:id="212" w:name="_Toc228863039"/>
      <w:bookmarkStart w:id="213" w:name="_Toc228452394"/>
      <w:bookmarkStart w:id="214" w:name="_Toc228862157"/>
      <w:bookmarkStart w:id="215" w:name="_Toc228862790"/>
      <w:bookmarkStart w:id="216" w:name="_Toc228863040"/>
      <w:bookmarkStart w:id="217" w:name="_Toc228452395"/>
      <w:bookmarkStart w:id="218" w:name="_Toc228862158"/>
      <w:bookmarkStart w:id="219" w:name="_Toc228862791"/>
      <w:bookmarkStart w:id="220" w:name="_Toc228863041"/>
      <w:bookmarkStart w:id="221" w:name="_Toc337413765"/>
      <w:bookmarkStart w:id="222" w:name="_Toc338589085"/>
      <w:bookmarkStart w:id="223" w:name="_Toc229384692"/>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r w:rsidRPr="00F1264F">
        <w:t>Apkope un remonts / Apmācība</w:t>
      </w:r>
      <w:bookmarkEnd w:id="221"/>
      <w:bookmarkEnd w:id="222"/>
      <w:bookmarkEnd w:id="223"/>
    </w:p>
    <w:p w14:paraId="750B8F8B" w14:textId="15664335" w:rsidR="004048C3" w:rsidRPr="00F1264F" w:rsidRDefault="004048C3" w:rsidP="001A6E28">
      <w:pPr>
        <w:pStyle w:val="Header"/>
        <w:tabs>
          <w:tab w:val="clear" w:pos="4153"/>
          <w:tab w:val="clear" w:pos="8306"/>
        </w:tabs>
        <w:spacing w:before="120"/>
        <w:jc w:val="both"/>
        <w:rPr>
          <w:sz w:val="22"/>
        </w:rPr>
      </w:pPr>
      <w:r w:rsidRPr="00F1264F">
        <w:rPr>
          <w:sz w:val="22"/>
        </w:rPr>
        <w:t xml:space="preserve">Piegādātājs </w:t>
      </w:r>
      <w:r w:rsidR="00EF6C55" w:rsidRPr="00F1264F">
        <w:rPr>
          <w:sz w:val="22"/>
        </w:rPr>
        <w:t>nodrošina</w:t>
      </w:r>
      <w:r w:rsidRPr="00F1264F">
        <w:rPr>
          <w:sz w:val="22"/>
        </w:rPr>
        <w:t xml:space="preserve"> </w:t>
      </w:r>
      <w:r w:rsidR="00B016A3">
        <w:rPr>
          <w:sz w:val="22"/>
        </w:rPr>
        <w:t>Pasūtītāja</w:t>
      </w:r>
      <w:r w:rsidR="00B016A3" w:rsidRPr="00F1264F">
        <w:rPr>
          <w:sz w:val="22"/>
        </w:rPr>
        <w:t xml:space="preserve"> </w:t>
      </w:r>
      <w:r w:rsidR="00EF6C55" w:rsidRPr="00F1264F">
        <w:rPr>
          <w:sz w:val="22"/>
        </w:rPr>
        <w:t>tehniskā personāla</w:t>
      </w:r>
      <w:r w:rsidR="00B016A3">
        <w:rPr>
          <w:sz w:val="22"/>
        </w:rPr>
        <w:t xml:space="preserve"> un transportlīdzekļa vadītāju</w:t>
      </w:r>
      <w:r w:rsidR="00EF6C55" w:rsidRPr="00F1264F">
        <w:rPr>
          <w:sz w:val="22"/>
        </w:rPr>
        <w:t xml:space="preserve"> apmācību</w:t>
      </w:r>
      <w:r w:rsidR="0016080B">
        <w:rPr>
          <w:sz w:val="22"/>
        </w:rPr>
        <w:t xml:space="preserve"> saskaņā ar</w:t>
      </w:r>
      <w:r w:rsidR="007E21F6" w:rsidRPr="00F1264F">
        <w:rPr>
          <w:sz w:val="22"/>
        </w:rPr>
        <w:t xml:space="preserve"> </w:t>
      </w:r>
      <w:r w:rsidR="00BE481B" w:rsidRPr="00F1264F">
        <w:rPr>
          <w:sz w:val="22"/>
        </w:rPr>
        <w:t xml:space="preserve">šīs specifikācijas </w:t>
      </w:r>
      <w:r w:rsidR="00161EBF" w:rsidRPr="00F1264F">
        <w:rPr>
          <w:sz w:val="22"/>
        </w:rPr>
        <w:t>D</w:t>
      </w:r>
      <w:r w:rsidR="00BE481B" w:rsidRPr="00F1264F">
        <w:rPr>
          <w:sz w:val="22"/>
        </w:rPr>
        <w:t>.2 punkta prasīb</w:t>
      </w:r>
      <w:r w:rsidR="005E61BF">
        <w:rPr>
          <w:sz w:val="22"/>
        </w:rPr>
        <w:t>ām</w:t>
      </w:r>
      <w:r w:rsidR="00BE481B" w:rsidRPr="00F1264F">
        <w:rPr>
          <w:sz w:val="22"/>
        </w:rPr>
        <w:t xml:space="preserve">, </w:t>
      </w:r>
      <w:r w:rsidR="00EF6C55" w:rsidRPr="00F1264F">
        <w:rPr>
          <w:sz w:val="22"/>
        </w:rPr>
        <w:t xml:space="preserve">lai </w:t>
      </w:r>
      <w:r w:rsidR="005E61BF">
        <w:rPr>
          <w:sz w:val="22"/>
        </w:rPr>
        <w:t>Pasūtītājs</w:t>
      </w:r>
      <w:r w:rsidR="005E61BF" w:rsidRPr="00F1264F">
        <w:rPr>
          <w:sz w:val="22"/>
        </w:rPr>
        <w:t xml:space="preserve"> </w:t>
      </w:r>
      <w:r w:rsidR="00DD1B83">
        <w:rPr>
          <w:sz w:val="22"/>
        </w:rPr>
        <w:t xml:space="preserve">varētu </w:t>
      </w:r>
      <w:r w:rsidR="000347E2" w:rsidRPr="00F1264F">
        <w:rPr>
          <w:sz w:val="22"/>
        </w:rPr>
        <w:t>veikt</w:t>
      </w:r>
      <w:r w:rsidRPr="00F1264F">
        <w:rPr>
          <w:sz w:val="22"/>
        </w:rPr>
        <w:t xml:space="preserve"> </w:t>
      </w:r>
      <w:r w:rsidR="000347E2" w:rsidRPr="00F1264F">
        <w:rPr>
          <w:sz w:val="22"/>
        </w:rPr>
        <w:t xml:space="preserve">ražotāja </w:t>
      </w:r>
      <w:r w:rsidRPr="00F1264F">
        <w:rPr>
          <w:sz w:val="22"/>
        </w:rPr>
        <w:t xml:space="preserve">noteiktos </w:t>
      </w:r>
      <w:r w:rsidR="00E75DCA" w:rsidRPr="00F1264F">
        <w:rPr>
          <w:sz w:val="22"/>
        </w:rPr>
        <w:t>t</w:t>
      </w:r>
      <w:r w:rsidR="00700B8D" w:rsidRPr="00F1264F">
        <w:rPr>
          <w:sz w:val="22"/>
        </w:rPr>
        <w:t>ransportlīdzekļa</w:t>
      </w:r>
      <w:r w:rsidRPr="00F1264F">
        <w:rPr>
          <w:sz w:val="22"/>
        </w:rPr>
        <w:t xml:space="preserve"> apkopes un uzturēšanas darbus</w:t>
      </w:r>
      <w:r w:rsidR="007467B1" w:rsidRPr="00F1264F">
        <w:rPr>
          <w:sz w:val="22"/>
        </w:rPr>
        <w:t xml:space="preserve"> </w:t>
      </w:r>
      <w:r w:rsidR="00DD1B83">
        <w:rPr>
          <w:sz w:val="22"/>
        </w:rPr>
        <w:t>atbilstoši</w:t>
      </w:r>
      <w:r w:rsidR="007467B1" w:rsidRPr="00F1264F">
        <w:rPr>
          <w:sz w:val="22"/>
        </w:rPr>
        <w:t xml:space="preserve"> tehnisk</w:t>
      </w:r>
      <w:r w:rsidR="00DD1B83">
        <w:rPr>
          <w:sz w:val="22"/>
        </w:rPr>
        <w:t>ajai</w:t>
      </w:r>
      <w:r w:rsidR="00173D4A" w:rsidRPr="00F1264F">
        <w:rPr>
          <w:sz w:val="22"/>
        </w:rPr>
        <w:t xml:space="preserve"> dokumentācij</w:t>
      </w:r>
      <w:r w:rsidR="00DD1B83">
        <w:rPr>
          <w:sz w:val="22"/>
        </w:rPr>
        <w:t>ai, nezaudējot garantijas nosacījumus.</w:t>
      </w:r>
    </w:p>
    <w:p w14:paraId="1C508730" w14:textId="77777777" w:rsidR="004048C3" w:rsidRPr="00F1264F" w:rsidRDefault="004048C3" w:rsidP="00FD7BAA">
      <w:pPr>
        <w:pStyle w:val="Heading2"/>
        <w:numPr>
          <w:ilvl w:val="0"/>
          <w:numId w:val="15"/>
        </w:numPr>
      </w:pPr>
      <w:bookmarkStart w:id="224" w:name="_Toc228452397"/>
      <w:bookmarkStart w:id="225" w:name="_Toc228862160"/>
      <w:bookmarkStart w:id="226" w:name="_Toc228862793"/>
      <w:bookmarkStart w:id="227" w:name="_Toc228863043"/>
      <w:bookmarkStart w:id="228" w:name="_Toc337413766"/>
      <w:bookmarkStart w:id="229" w:name="_Toc338589086"/>
      <w:bookmarkStart w:id="230" w:name="_Toc229384693"/>
      <w:bookmarkEnd w:id="224"/>
      <w:bookmarkEnd w:id="225"/>
      <w:bookmarkEnd w:id="226"/>
      <w:bookmarkEnd w:id="227"/>
      <w:r w:rsidRPr="00F1264F">
        <w:t>Garantija</w:t>
      </w:r>
      <w:bookmarkEnd w:id="228"/>
      <w:bookmarkEnd w:id="229"/>
      <w:bookmarkEnd w:id="230"/>
    </w:p>
    <w:p w14:paraId="0E9B0180" w14:textId="56496AF0" w:rsidR="000933FF" w:rsidRPr="00F1264F" w:rsidRDefault="000933FF" w:rsidP="00316320">
      <w:pPr>
        <w:pStyle w:val="Header"/>
        <w:tabs>
          <w:tab w:val="clear" w:pos="4153"/>
          <w:tab w:val="clear" w:pos="8306"/>
        </w:tabs>
        <w:spacing w:before="120"/>
        <w:jc w:val="both"/>
        <w:rPr>
          <w:sz w:val="22"/>
        </w:rPr>
      </w:pPr>
      <w:r w:rsidRPr="00F1264F">
        <w:rPr>
          <w:sz w:val="22"/>
        </w:rPr>
        <w:t>Transportlīdzeklim jānodrošin</w:t>
      </w:r>
      <w:r w:rsidR="00176C26" w:rsidRPr="00F1264F">
        <w:rPr>
          <w:sz w:val="22"/>
        </w:rPr>
        <w:t>a</w:t>
      </w:r>
      <w:r w:rsidR="00951BFE">
        <w:rPr>
          <w:sz w:val="22"/>
        </w:rPr>
        <w:t xml:space="preserve"> garantija</w:t>
      </w:r>
      <w:r w:rsidRPr="00F1264F">
        <w:rPr>
          <w:sz w:val="22"/>
        </w:rPr>
        <w:t xml:space="preserve"> ne mazāka kā 3 gad</w:t>
      </w:r>
      <w:r w:rsidR="00951BFE">
        <w:rPr>
          <w:sz w:val="22"/>
        </w:rPr>
        <w:t>i</w:t>
      </w:r>
      <w:r w:rsidRPr="00F1264F">
        <w:rPr>
          <w:sz w:val="22"/>
        </w:rPr>
        <w:t xml:space="preserve"> </w:t>
      </w:r>
      <w:r w:rsidR="00DD75F9" w:rsidRPr="00DD75F9">
        <w:rPr>
          <w:sz w:val="22"/>
        </w:rPr>
        <w:t>vai 210 000 km (atkarībā no tā, kas iestājas pirmais)</w:t>
      </w:r>
      <w:r w:rsidRPr="00F1264F">
        <w:rPr>
          <w:sz w:val="22"/>
        </w:rPr>
        <w:t>.</w:t>
      </w:r>
    </w:p>
    <w:p w14:paraId="2CFEAB00" w14:textId="7633ABA9" w:rsidR="00934ECB" w:rsidRDefault="00934ECB" w:rsidP="00970512">
      <w:pPr>
        <w:pStyle w:val="Header"/>
        <w:spacing w:before="120"/>
        <w:jc w:val="both"/>
        <w:rPr>
          <w:sz w:val="22"/>
          <w:szCs w:val="22"/>
        </w:rPr>
      </w:pPr>
      <w:r w:rsidRPr="00F1264F">
        <w:rPr>
          <w:sz w:val="22"/>
          <w:szCs w:val="22"/>
        </w:rPr>
        <w:t xml:space="preserve">Garantijas </w:t>
      </w:r>
      <w:r w:rsidR="0021726D" w:rsidRPr="00F1264F">
        <w:rPr>
          <w:sz w:val="22"/>
          <w:szCs w:val="22"/>
        </w:rPr>
        <w:t>peri</w:t>
      </w:r>
      <w:r w:rsidR="00704E28" w:rsidRPr="00F1264F">
        <w:rPr>
          <w:sz w:val="22"/>
          <w:szCs w:val="22"/>
        </w:rPr>
        <w:t>ods</w:t>
      </w:r>
      <w:r w:rsidRPr="00F1264F">
        <w:rPr>
          <w:sz w:val="22"/>
          <w:szCs w:val="22"/>
        </w:rPr>
        <w:t xml:space="preserve"> </w:t>
      </w:r>
      <w:r w:rsidR="00620723">
        <w:rPr>
          <w:sz w:val="22"/>
          <w:szCs w:val="22"/>
        </w:rPr>
        <w:t>atsevišķām</w:t>
      </w:r>
      <w:r w:rsidR="00620723" w:rsidRPr="00F1264F">
        <w:rPr>
          <w:sz w:val="22"/>
          <w:szCs w:val="22"/>
        </w:rPr>
        <w:t xml:space="preserve"> </w:t>
      </w:r>
      <w:r w:rsidRPr="00F1264F">
        <w:rPr>
          <w:sz w:val="22"/>
          <w:szCs w:val="22"/>
        </w:rPr>
        <w:t>transportlīdzekļa apakšsistēmām</w:t>
      </w:r>
      <w:r w:rsidR="00704E28" w:rsidRPr="00F1264F">
        <w:rPr>
          <w:sz w:val="22"/>
          <w:szCs w:val="22"/>
        </w:rPr>
        <w:t xml:space="preserve">, kā arī </w:t>
      </w:r>
      <w:r w:rsidR="00B2643B" w:rsidRPr="00F1264F">
        <w:rPr>
          <w:sz w:val="22"/>
          <w:szCs w:val="22"/>
        </w:rPr>
        <w:t>vispārīg</w:t>
      </w:r>
      <w:r w:rsidR="00FC35D6" w:rsidRPr="00F1264F">
        <w:rPr>
          <w:sz w:val="22"/>
          <w:szCs w:val="22"/>
        </w:rPr>
        <w:t>ie</w:t>
      </w:r>
      <w:r w:rsidRPr="00F1264F">
        <w:rPr>
          <w:sz w:val="22"/>
          <w:szCs w:val="22"/>
        </w:rPr>
        <w:t xml:space="preserve"> garantijas </w:t>
      </w:r>
      <w:r w:rsidR="00620723">
        <w:rPr>
          <w:sz w:val="22"/>
          <w:szCs w:val="22"/>
        </w:rPr>
        <w:t>nosacījumi</w:t>
      </w:r>
      <w:r w:rsidR="00620723" w:rsidRPr="00F1264F">
        <w:rPr>
          <w:sz w:val="22"/>
          <w:szCs w:val="22"/>
        </w:rPr>
        <w:t xml:space="preserve"> </w:t>
      </w:r>
      <w:r w:rsidRPr="00F1264F">
        <w:rPr>
          <w:sz w:val="22"/>
          <w:szCs w:val="22"/>
        </w:rPr>
        <w:t xml:space="preserve">ir </w:t>
      </w:r>
      <w:r w:rsidR="00620723">
        <w:rPr>
          <w:sz w:val="22"/>
          <w:szCs w:val="22"/>
        </w:rPr>
        <w:t>noteikti</w:t>
      </w:r>
      <w:r w:rsidR="00620723" w:rsidRPr="00F1264F">
        <w:rPr>
          <w:sz w:val="22"/>
          <w:szCs w:val="22"/>
        </w:rPr>
        <w:t xml:space="preserve"> </w:t>
      </w:r>
      <w:r w:rsidR="00970512" w:rsidRPr="00F1264F">
        <w:rPr>
          <w:sz w:val="22"/>
          <w:szCs w:val="22"/>
        </w:rPr>
        <w:t>šīs specifikācijas E</w:t>
      </w:r>
      <w:r w:rsidRPr="00F1264F">
        <w:rPr>
          <w:sz w:val="22"/>
          <w:szCs w:val="22"/>
        </w:rPr>
        <w:t xml:space="preserve"> sadaļā.</w:t>
      </w:r>
    </w:p>
    <w:p w14:paraId="5DC97B57" w14:textId="77777777" w:rsidR="00DD75F9" w:rsidRPr="00F1264F" w:rsidRDefault="00DD75F9" w:rsidP="00DD75F9">
      <w:pPr>
        <w:spacing w:before="120"/>
        <w:jc w:val="both"/>
      </w:pPr>
      <w:r>
        <w:t>G</w:t>
      </w:r>
      <w:r w:rsidRPr="000027B1">
        <w:t>arantijas periodā Pasūtītājam ir tiesības veikt</w:t>
      </w:r>
      <w:r w:rsidRPr="00F1264F">
        <w:t xml:space="preserve"> </w:t>
      </w:r>
      <w:r>
        <w:t>transportlīdzekļa</w:t>
      </w:r>
      <w:r w:rsidRPr="00F1264F">
        <w:t xml:space="preserve"> diagnostikas, remonta un defektu novēršanas darbus</w:t>
      </w:r>
      <w:r>
        <w:t xml:space="preserve"> saskaņā ar ražotāja noteiktajām procedūrām</w:t>
      </w:r>
      <w:r w:rsidRPr="00F1264F">
        <w:t xml:space="preserve">, ievērojot līgumā un šīs specifikācijas E sadaļā noteiktos </w:t>
      </w:r>
      <w:r>
        <w:t>nosacījumus</w:t>
      </w:r>
      <w:r w:rsidRPr="00F1264F">
        <w:t>.</w:t>
      </w:r>
    </w:p>
    <w:p w14:paraId="4E09CB76" w14:textId="77777777" w:rsidR="004048C3" w:rsidRPr="00F1264F" w:rsidRDefault="004048C3" w:rsidP="00FD7BAA">
      <w:pPr>
        <w:pStyle w:val="Heading2"/>
        <w:numPr>
          <w:ilvl w:val="0"/>
          <w:numId w:val="15"/>
        </w:numPr>
      </w:pPr>
      <w:bookmarkStart w:id="231" w:name="_Toc228452399"/>
      <w:bookmarkStart w:id="232" w:name="_Toc228862162"/>
      <w:bookmarkStart w:id="233" w:name="_Toc228862795"/>
      <w:bookmarkStart w:id="234" w:name="_Toc228863045"/>
      <w:bookmarkStart w:id="235" w:name="_Toc337413767"/>
      <w:bookmarkStart w:id="236" w:name="_Toc338589087"/>
      <w:bookmarkStart w:id="237" w:name="_Toc229384694"/>
      <w:bookmarkEnd w:id="231"/>
      <w:bookmarkEnd w:id="232"/>
      <w:bookmarkEnd w:id="233"/>
      <w:bookmarkEnd w:id="234"/>
      <w:r w:rsidRPr="00F1264F">
        <w:t>Kalpošanas laiks</w:t>
      </w:r>
      <w:bookmarkEnd w:id="235"/>
      <w:bookmarkEnd w:id="236"/>
      <w:bookmarkEnd w:id="237"/>
    </w:p>
    <w:p w14:paraId="11340536" w14:textId="08C83712" w:rsidR="00242546" w:rsidRDefault="009C055B" w:rsidP="001A6E28">
      <w:pPr>
        <w:pStyle w:val="Header"/>
        <w:tabs>
          <w:tab w:val="clear" w:pos="4153"/>
          <w:tab w:val="clear" w:pos="8306"/>
        </w:tabs>
        <w:spacing w:before="120"/>
        <w:jc w:val="both"/>
        <w:rPr>
          <w:sz w:val="22"/>
        </w:rPr>
      </w:pPr>
      <w:r w:rsidRPr="00F1264F">
        <w:rPr>
          <w:sz w:val="22"/>
        </w:rPr>
        <w:t>Transportlīdzeklim</w:t>
      </w:r>
      <w:r w:rsidRPr="00F1264F" w:rsidDel="009C055B">
        <w:rPr>
          <w:sz w:val="22"/>
        </w:rPr>
        <w:t xml:space="preserve"> </w:t>
      </w:r>
      <w:r w:rsidR="004048C3" w:rsidRPr="00F1264F">
        <w:rPr>
          <w:sz w:val="22"/>
        </w:rPr>
        <w:t xml:space="preserve">jābūt </w:t>
      </w:r>
      <w:r w:rsidR="00CB5CD1">
        <w:rPr>
          <w:sz w:val="22"/>
        </w:rPr>
        <w:t>projektētam</w:t>
      </w:r>
      <w:r w:rsidR="00CB5CD1" w:rsidRPr="00F1264F">
        <w:rPr>
          <w:sz w:val="22"/>
        </w:rPr>
        <w:t xml:space="preserve"> </w:t>
      </w:r>
      <w:r w:rsidR="004048C3" w:rsidRPr="00F1264F">
        <w:rPr>
          <w:sz w:val="22"/>
        </w:rPr>
        <w:t xml:space="preserve">un izgatavotam tā, lai </w:t>
      </w:r>
      <w:r w:rsidR="00512313" w:rsidRPr="00F1264F">
        <w:rPr>
          <w:sz w:val="22"/>
        </w:rPr>
        <w:t>paredzētajos ekspluatācijas apstākļos</w:t>
      </w:r>
      <w:r w:rsidR="00D42194" w:rsidRPr="00F1264F">
        <w:rPr>
          <w:sz w:val="22"/>
        </w:rPr>
        <w:t xml:space="preserve"> </w:t>
      </w:r>
      <w:r w:rsidR="004048C3" w:rsidRPr="00F1264F">
        <w:rPr>
          <w:sz w:val="22"/>
        </w:rPr>
        <w:t>t</w:t>
      </w:r>
      <w:r w:rsidR="00F60D3A">
        <w:rPr>
          <w:sz w:val="22"/>
        </w:rPr>
        <w:t>ā projektētais</w:t>
      </w:r>
      <w:r w:rsidR="004048C3" w:rsidRPr="00F1264F">
        <w:rPr>
          <w:sz w:val="22"/>
        </w:rPr>
        <w:t xml:space="preserve"> </w:t>
      </w:r>
      <w:r w:rsidR="00F60D3A" w:rsidRPr="00F1264F">
        <w:rPr>
          <w:sz w:val="22"/>
        </w:rPr>
        <w:t>kalpo</w:t>
      </w:r>
      <w:r w:rsidR="00F60D3A">
        <w:rPr>
          <w:sz w:val="22"/>
        </w:rPr>
        <w:t>šanas laiks</w:t>
      </w:r>
      <w:r w:rsidR="00242546">
        <w:rPr>
          <w:sz w:val="22"/>
        </w:rPr>
        <w:t xml:space="preserve"> būtu</w:t>
      </w:r>
      <w:r w:rsidR="00F60D3A" w:rsidRPr="00F1264F">
        <w:rPr>
          <w:sz w:val="22"/>
        </w:rPr>
        <w:t xml:space="preserve"> </w:t>
      </w:r>
      <w:r w:rsidR="004048C3" w:rsidRPr="00F1264F">
        <w:rPr>
          <w:sz w:val="22"/>
        </w:rPr>
        <w:t>vismaz 12 gad</w:t>
      </w:r>
      <w:r w:rsidR="00242546">
        <w:rPr>
          <w:sz w:val="22"/>
        </w:rPr>
        <w:t>i</w:t>
      </w:r>
      <w:r w:rsidR="004048C3" w:rsidRPr="00F1264F">
        <w:rPr>
          <w:sz w:val="22"/>
          <w:szCs w:val="22"/>
        </w:rPr>
        <w:t>.</w:t>
      </w:r>
    </w:p>
    <w:p w14:paraId="68CF5AF6" w14:textId="1669EABE" w:rsidR="004048C3" w:rsidRPr="00F1264F" w:rsidRDefault="004048C3" w:rsidP="00084A1F">
      <w:pPr>
        <w:pStyle w:val="Header"/>
        <w:spacing w:before="120"/>
        <w:jc w:val="both"/>
      </w:pPr>
      <w:r w:rsidRPr="00F1264F">
        <w:rPr>
          <w:sz w:val="22"/>
        </w:rPr>
        <w:t xml:space="preserve">Šajā </w:t>
      </w:r>
      <w:r w:rsidR="00242546">
        <w:rPr>
          <w:sz w:val="22"/>
        </w:rPr>
        <w:t xml:space="preserve">periodā </w:t>
      </w:r>
      <w:r w:rsidR="009038F4" w:rsidRPr="009038F4">
        <w:rPr>
          <w:sz w:val="22"/>
        </w:rPr>
        <w:t>transportlīdzekļa ekspluatācijai jābūt</w:t>
      </w:r>
      <w:r w:rsidR="009038F4">
        <w:rPr>
          <w:sz w:val="22"/>
        </w:rPr>
        <w:t xml:space="preserve"> </w:t>
      </w:r>
      <w:r w:rsidR="009038F4" w:rsidRPr="009038F4">
        <w:rPr>
          <w:sz w:val="22"/>
        </w:rPr>
        <w:t>nodrošināmai, veicot ražotāja noteiktos apkopes un</w:t>
      </w:r>
      <w:r w:rsidR="009038F4">
        <w:rPr>
          <w:sz w:val="22"/>
        </w:rPr>
        <w:t xml:space="preserve"> </w:t>
      </w:r>
      <w:r w:rsidR="009038F4" w:rsidRPr="009038F4">
        <w:rPr>
          <w:sz w:val="22"/>
        </w:rPr>
        <w:t>uzturēšanas darbus saskaņā ar tehnisko dokumentāciju.</w:t>
      </w:r>
    </w:p>
    <w:p w14:paraId="75E17B30" w14:textId="2C31856B" w:rsidR="004048C3" w:rsidRPr="00F1264F" w:rsidRDefault="004048C3" w:rsidP="00FD7BAA">
      <w:pPr>
        <w:pStyle w:val="Heading2"/>
        <w:numPr>
          <w:ilvl w:val="0"/>
          <w:numId w:val="15"/>
        </w:numPr>
      </w:pPr>
      <w:bookmarkStart w:id="238" w:name="_Toc337413768"/>
      <w:bookmarkStart w:id="239" w:name="_Toc338589088"/>
      <w:bookmarkStart w:id="240" w:name="_Toc229384695"/>
      <w:r w:rsidRPr="00F1264F">
        <w:t xml:space="preserve">Izgatavošanas </w:t>
      </w:r>
      <w:bookmarkEnd w:id="238"/>
      <w:bookmarkEnd w:id="239"/>
      <w:r w:rsidR="00E64FBA" w:rsidRPr="00F1264F">
        <w:t>kvalitāte</w:t>
      </w:r>
      <w:bookmarkEnd w:id="240"/>
    </w:p>
    <w:p w14:paraId="459CE6E5" w14:textId="77777777" w:rsidR="00586ABE" w:rsidRDefault="0010283B" w:rsidP="001A6E28">
      <w:pPr>
        <w:pStyle w:val="Header"/>
        <w:tabs>
          <w:tab w:val="clear" w:pos="4153"/>
          <w:tab w:val="clear" w:pos="8306"/>
        </w:tabs>
        <w:spacing w:before="120"/>
        <w:jc w:val="both"/>
        <w:rPr>
          <w:sz w:val="22"/>
          <w:szCs w:val="24"/>
        </w:rPr>
      </w:pPr>
      <w:r w:rsidRPr="00F1264F">
        <w:rPr>
          <w:sz w:val="22"/>
          <w:szCs w:val="24"/>
        </w:rPr>
        <w:t xml:space="preserve">Transportlīdzekļa izgatavotājrūpnīcai jābūt sertificētai atbilstoši kvalitātes vadības </w:t>
      </w:r>
      <w:r w:rsidR="00F35CE9">
        <w:rPr>
          <w:sz w:val="22"/>
          <w:szCs w:val="24"/>
        </w:rPr>
        <w:t xml:space="preserve">sistēmas </w:t>
      </w:r>
      <w:r w:rsidRPr="00F1264F">
        <w:rPr>
          <w:sz w:val="22"/>
          <w:szCs w:val="24"/>
        </w:rPr>
        <w:t>standartam ISO 9001 vai ekvivalentam, kas apliecina kvalitātes vadības sistēmas ieviešanu un uzturēšanu ražošanas procesā.</w:t>
      </w:r>
    </w:p>
    <w:p w14:paraId="380A8E66" w14:textId="50CEFF29" w:rsidR="004048C3" w:rsidRPr="00084A1F" w:rsidRDefault="00586ABE" w:rsidP="00084A1F">
      <w:pPr>
        <w:pStyle w:val="Header"/>
        <w:numPr>
          <w:ilvl w:val="0"/>
          <w:numId w:val="77"/>
        </w:numPr>
        <w:tabs>
          <w:tab w:val="clear" w:pos="4153"/>
          <w:tab w:val="clear" w:pos="8306"/>
        </w:tabs>
        <w:spacing w:before="120"/>
        <w:jc w:val="both"/>
        <w:rPr>
          <w:b/>
          <w:bCs/>
          <w:i/>
          <w:iCs/>
        </w:rPr>
      </w:pPr>
      <w:r>
        <w:rPr>
          <w:b/>
          <w:bCs/>
          <w:i/>
          <w:iCs/>
          <w:sz w:val="22"/>
          <w:szCs w:val="24"/>
        </w:rPr>
        <w:t>Tehniskajā p</w:t>
      </w:r>
      <w:r w:rsidR="0010283B" w:rsidRPr="00084A1F">
        <w:rPr>
          <w:b/>
          <w:bCs/>
          <w:i/>
          <w:iCs/>
          <w:sz w:val="22"/>
          <w:szCs w:val="24"/>
        </w:rPr>
        <w:t xml:space="preserve">iedāvājumā </w:t>
      </w:r>
      <w:r w:rsidR="00C86B3E">
        <w:rPr>
          <w:b/>
          <w:bCs/>
          <w:i/>
          <w:iCs/>
          <w:sz w:val="22"/>
          <w:szCs w:val="24"/>
        </w:rPr>
        <w:t xml:space="preserve">pretendents </w:t>
      </w:r>
      <w:r w:rsidR="0010283B" w:rsidRPr="00084A1F">
        <w:rPr>
          <w:b/>
          <w:bCs/>
          <w:i/>
          <w:iCs/>
          <w:sz w:val="22"/>
          <w:szCs w:val="24"/>
        </w:rPr>
        <w:t>iesniedz derīga sertifikāta kopij</w:t>
      </w:r>
      <w:r w:rsidR="00C86B3E">
        <w:rPr>
          <w:b/>
          <w:bCs/>
          <w:i/>
          <w:iCs/>
          <w:sz w:val="22"/>
          <w:szCs w:val="24"/>
        </w:rPr>
        <w:t>u</w:t>
      </w:r>
      <w:r w:rsidR="0010283B" w:rsidRPr="00084A1F">
        <w:rPr>
          <w:b/>
          <w:bCs/>
          <w:i/>
          <w:iCs/>
          <w:sz w:val="22"/>
          <w:szCs w:val="24"/>
        </w:rPr>
        <w:t>.</w:t>
      </w:r>
    </w:p>
    <w:p w14:paraId="0805A20B" w14:textId="77777777" w:rsidR="004048C3" w:rsidRPr="00F1264F" w:rsidRDefault="004048C3" w:rsidP="00FD7BAA">
      <w:pPr>
        <w:pStyle w:val="Heading2"/>
        <w:numPr>
          <w:ilvl w:val="0"/>
          <w:numId w:val="15"/>
        </w:numPr>
      </w:pPr>
      <w:bookmarkStart w:id="241" w:name="_Toc337413769"/>
      <w:bookmarkStart w:id="242" w:name="_Toc338589089"/>
      <w:bookmarkStart w:id="243" w:name="_Toc229384696"/>
      <w:r w:rsidRPr="00F1264F">
        <w:t>Atbilstības sertifikāts</w:t>
      </w:r>
      <w:bookmarkEnd w:id="241"/>
      <w:bookmarkEnd w:id="242"/>
      <w:bookmarkEnd w:id="243"/>
    </w:p>
    <w:p w14:paraId="7A413895" w14:textId="301F9FF0" w:rsidR="00184607" w:rsidRDefault="001F60F2" w:rsidP="00C23ED9">
      <w:pPr>
        <w:pStyle w:val="Header"/>
        <w:spacing w:before="120"/>
        <w:jc w:val="both"/>
        <w:rPr>
          <w:sz w:val="22"/>
          <w:szCs w:val="22"/>
        </w:rPr>
      </w:pPr>
      <w:r w:rsidRPr="00F1264F">
        <w:rPr>
          <w:sz w:val="22"/>
          <w:szCs w:val="22"/>
        </w:rPr>
        <w:t>Transportlīdzeklim</w:t>
      </w:r>
      <w:r w:rsidR="00BA1449">
        <w:rPr>
          <w:sz w:val="22"/>
          <w:szCs w:val="22"/>
        </w:rPr>
        <w:t>, kā arī</w:t>
      </w:r>
      <w:r w:rsidRPr="00F1264F">
        <w:rPr>
          <w:sz w:val="22"/>
          <w:szCs w:val="22"/>
        </w:rPr>
        <w:t xml:space="preserve"> tā sistēmām, sastāvdaļām un</w:t>
      </w:r>
      <w:r w:rsidR="00184607">
        <w:rPr>
          <w:sz w:val="22"/>
          <w:szCs w:val="22"/>
        </w:rPr>
        <w:t xml:space="preserve"> atsevišķām</w:t>
      </w:r>
      <w:r w:rsidRPr="00F1264F">
        <w:rPr>
          <w:sz w:val="22"/>
          <w:szCs w:val="22"/>
        </w:rPr>
        <w:t xml:space="preserve"> tehniskajām vienībām jāatbilst </w:t>
      </w:r>
      <w:r w:rsidR="00184607">
        <w:rPr>
          <w:sz w:val="22"/>
          <w:szCs w:val="22"/>
        </w:rPr>
        <w:t xml:space="preserve">Eiropas Parlamenta un Padomes </w:t>
      </w:r>
      <w:r w:rsidRPr="00F1264F">
        <w:rPr>
          <w:sz w:val="22"/>
          <w:szCs w:val="22"/>
        </w:rPr>
        <w:t>Regulas (ES) 2018/858 prasībām.</w:t>
      </w:r>
    </w:p>
    <w:p w14:paraId="5CBAB420" w14:textId="3AA5CC54" w:rsidR="00111AA5" w:rsidRDefault="001F60F2" w:rsidP="00C23ED9">
      <w:pPr>
        <w:pStyle w:val="Header"/>
        <w:spacing w:before="120"/>
        <w:jc w:val="both"/>
        <w:rPr>
          <w:sz w:val="22"/>
          <w:szCs w:val="22"/>
        </w:rPr>
      </w:pPr>
      <w:r w:rsidRPr="00F1264F">
        <w:rPr>
          <w:sz w:val="22"/>
          <w:szCs w:val="22"/>
        </w:rPr>
        <w:t>Ražotājam katram transportlīdzeklim jāizsniedz atbilstības sertifikāts</w:t>
      </w:r>
      <w:r w:rsidR="008875CF">
        <w:rPr>
          <w:sz w:val="22"/>
          <w:szCs w:val="22"/>
        </w:rPr>
        <w:t xml:space="preserve"> (</w:t>
      </w:r>
      <w:proofErr w:type="spellStart"/>
      <w:r w:rsidR="008875CF">
        <w:rPr>
          <w:sz w:val="22"/>
          <w:szCs w:val="22"/>
        </w:rPr>
        <w:t>CoC</w:t>
      </w:r>
      <w:proofErr w:type="spellEnd"/>
      <w:r w:rsidR="008875CF">
        <w:rPr>
          <w:sz w:val="22"/>
          <w:szCs w:val="22"/>
        </w:rPr>
        <w:t>)</w:t>
      </w:r>
      <w:r w:rsidRPr="00F1264F">
        <w:rPr>
          <w:sz w:val="22"/>
          <w:szCs w:val="22"/>
        </w:rPr>
        <w:t xml:space="preserve">, </w:t>
      </w:r>
      <w:r w:rsidR="0039691E">
        <w:rPr>
          <w:sz w:val="22"/>
          <w:szCs w:val="22"/>
        </w:rPr>
        <w:t xml:space="preserve">kas izdots saskaņā ar Regulu </w:t>
      </w:r>
      <w:r w:rsidR="00DB5717" w:rsidRPr="00DB5717">
        <w:rPr>
          <w:sz w:val="22"/>
          <w:szCs w:val="22"/>
        </w:rPr>
        <w:t>(ES) 2018/858</w:t>
      </w:r>
      <w:r w:rsidR="00252EC0">
        <w:rPr>
          <w:sz w:val="22"/>
          <w:szCs w:val="22"/>
        </w:rPr>
        <w:t xml:space="preserve">, papīra vai elektroniskā formātā, ar aizsardzību </w:t>
      </w:r>
      <w:r w:rsidRPr="00F1264F">
        <w:rPr>
          <w:sz w:val="22"/>
          <w:szCs w:val="22"/>
        </w:rPr>
        <w:t>pret viltojumiem</w:t>
      </w:r>
      <w:r w:rsidR="00111AA5">
        <w:rPr>
          <w:sz w:val="22"/>
          <w:szCs w:val="22"/>
        </w:rPr>
        <w:t>.</w:t>
      </w:r>
    </w:p>
    <w:p w14:paraId="11407471" w14:textId="059C7A4D" w:rsidR="00E3575B" w:rsidRDefault="00111AA5" w:rsidP="00111AA5">
      <w:pPr>
        <w:pStyle w:val="Header"/>
        <w:spacing w:before="120"/>
        <w:jc w:val="both"/>
        <w:rPr>
          <w:sz w:val="22"/>
          <w:szCs w:val="22"/>
        </w:rPr>
      </w:pPr>
      <w:r w:rsidRPr="00111AA5">
        <w:rPr>
          <w:sz w:val="22"/>
          <w:szCs w:val="22"/>
        </w:rPr>
        <w:t>Atbilstības sertifikātā jābūt norādītiem galvenajiem</w:t>
      </w:r>
      <w:r>
        <w:rPr>
          <w:sz w:val="22"/>
          <w:szCs w:val="22"/>
        </w:rPr>
        <w:t xml:space="preserve"> </w:t>
      </w:r>
      <w:r w:rsidRPr="00111AA5">
        <w:rPr>
          <w:sz w:val="22"/>
          <w:szCs w:val="22"/>
        </w:rPr>
        <w:t>transportlīdzekļa tehniskajiem parametriem, veiktspējas</w:t>
      </w:r>
      <w:r>
        <w:rPr>
          <w:sz w:val="22"/>
          <w:szCs w:val="22"/>
        </w:rPr>
        <w:t xml:space="preserve"> </w:t>
      </w:r>
      <w:r w:rsidRPr="00111AA5">
        <w:rPr>
          <w:sz w:val="22"/>
          <w:szCs w:val="22"/>
        </w:rPr>
        <w:t>raksturlielumiem un ražošanas datumam. Sertifikātu paraksta</w:t>
      </w:r>
      <w:r>
        <w:rPr>
          <w:sz w:val="22"/>
          <w:szCs w:val="22"/>
        </w:rPr>
        <w:t xml:space="preserve"> </w:t>
      </w:r>
      <w:r w:rsidRPr="00111AA5">
        <w:rPr>
          <w:sz w:val="22"/>
          <w:szCs w:val="22"/>
        </w:rPr>
        <w:t>ražotāja pilnvarots pārstāvis</w:t>
      </w:r>
      <w:r w:rsidR="00E3575B">
        <w:rPr>
          <w:sz w:val="22"/>
          <w:szCs w:val="22"/>
        </w:rPr>
        <w:t>.</w:t>
      </w:r>
    </w:p>
    <w:p w14:paraId="4549D120" w14:textId="3510C224" w:rsidR="00F2326D" w:rsidRDefault="00E3575B" w:rsidP="00111AA5">
      <w:pPr>
        <w:pStyle w:val="Header"/>
        <w:spacing w:before="120"/>
        <w:jc w:val="both"/>
        <w:rPr>
          <w:sz w:val="22"/>
          <w:szCs w:val="22"/>
        </w:rPr>
      </w:pPr>
      <w:r>
        <w:rPr>
          <w:sz w:val="22"/>
          <w:szCs w:val="22"/>
        </w:rPr>
        <w:t>Atbilstības s</w:t>
      </w:r>
      <w:r w:rsidR="001F60F2" w:rsidRPr="00F1264F">
        <w:rPr>
          <w:sz w:val="22"/>
          <w:szCs w:val="22"/>
        </w:rPr>
        <w:t xml:space="preserve">ertifikāts jāizsniedz </w:t>
      </w:r>
      <w:r>
        <w:rPr>
          <w:sz w:val="22"/>
          <w:szCs w:val="22"/>
        </w:rPr>
        <w:t>Pasūtītājam</w:t>
      </w:r>
      <w:r w:rsidRPr="00F1264F">
        <w:rPr>
          <w:sz w:val="22"/>
          <w:szCs w:val="22"/>
        </w:rPr>
        <w:t xml:space="preserve"> </w:t>
      </w:r>
      <w:r w:rsidR="001F60F2" w:rsidRPr="00F1264F">
        <w:rPr>
          <w:sz w:val="22"/>
          <w:szCs w:val="22"/>
        </w:rPr>
        <w:t>bez</w:t>
      </w:r>
      <w:r>
        <w:rPr>
          <w:sz w:val="22"/>
          <w:szCs w:val="22"/>
        </w:rPr>
        <w:t xml:space="preserve"> papildu</w:t>
      </w:r>
      <w:r w:rsidR="001F60F2" w:rsidRPr="00F1264F">
        <w:rPr>
          <w:sz w:val="22"/>
          <w:szCs w:val="22"/>
        </w:rPr>
        <w:t xml:space="preserve"> </w:t>
      </w:r>
      <w:r>
        <w:rPr>
          <w:sz w:val="22"/>
          <w:szCs w:val="22"/>
        </w:rPr>
        <w:t>sa</w:t>
      </w:r>
      <w:r w:rsidR="001F60F2" w:rsidRPr="00F1264F">
        <w:rPr>
          <w:sz w:val="22"/>
          <w:szCs w:val="22"/>
        </w:rPr>
        <w:t xml:space="preserve">maksas, pilnībā aizpildīts, bez </w:t>
      </w:r>
      <w:r w:rsidR="00F2326D">
        <w:rPr>
          <w:sz w:val="22"/>
          <w:szCs w:val="22"/>
        </w:rPr>
        <w:t>citiem</w:t>
      </w:r>
      <w:r w:rsidR="00F2326D" w:rsidRPr="00F1264F">
        <w:rPr>
          <w:sz w:val="22"/>
          <w:szCs w:val="22"/>
        </w:rPr>
        <w:t xml:space="preserve"> </w:t>
      </w:r>
      <w:r w:rsidR="001F60F2" w:rsidRPr="00F1264F">
        <w:rPr>
          <w:sz w:val="22"/>
          <w:szCs w:val="22"/>
        </w:rPr>
        <w:t xml:space="preserve">izmantošanas ierobežojumiem, izņemot </w:t>
      </w:r>
      <w:r w:rsidR="00F2326D" w:rsidRPr="00F1264F">
        <w:rPr>
          <w:sz w:val="22"/>
          <w:szCs w:val="22"/>
        </w:rPr>
        <w:t>t</w:t>
      </w:r>
      <w:r w:rsidR="00F2326D">
        <w:rPr>
          <w:sz w:val="22"/>
          <w:szCs w:val="22"/>
        </w:rPr>
        <w:t>iem</w:t>
      </w:r>
      <w:r w:rsidR="001F60F2" w:rsidRPr="00F1264F">
        <w:rPr>
          <w:sz w:val="22"/>
          <w:szCs w:val="22"/>
        </w:rPr>
        <w:t>, kas noteikti Regulā (ES) 2018/858.</w:t>
      </w:r>
    </w:p>
    <w:p w14:paraId="033AA992" w14:textId="73BB53BF" w:rsidR="001F60F2" w:rsidRPr="00F1264F" w:rsidRDefault="00F2326D" w:rsidP="00111AA5">
      <w:pPr>
        <w:pStyle w:val="Header"/>
        <w:spacing w:before="120"/>
        <w:jc w:val="both"/>
        <w:rPr>
          <w:sz w:val="22"/>
          <w:szCs w:val="22"/>
        </w:rPr>
      </w:pPr>
      <w:r>
        <w:rPr>
          <w:sz w:val="22"/>
          <w:szCs w:val="22"/>
        </w:rPr>
        <w:t>Atbilstības s</w:t>
      </w:r>
      <w:r w:rsidR="001F60F2" w:rsidRPr="00F1264F">
        <w:rPr>
          <w:sz w:val="22"/>
          <w:szCs w:val="22"/>
        </w:rPr>
        <w:t>ertifikāts nodrošina transportlīdzekļa reģistrācij</w:t>
      </w:r>
      <w:r>
        <w:rPr>
          <w:sz w:val="22"/>
          <w:szCs w:val="22"/>
        </w:rPr>
        <w:t>as iespēju</w:t>
      </w:r>
      <w:r w:rsidR="001F60F2" w:rsidRPr="00F1264F">
        <w:rPr>
          <w:sz w:val="22"/>
          <w:szCs w:val="22"/>
        </w:rPr>
        <w:t xml:space="preserve"> </w:t>
      </w:r>
      <w:r>
        <w:rPr>
          <w:sz w:val="22"/>
          <w:szCs w:val="22"/>
        </w:rPr>
        <w:t>Latvijas Republikā saskaņā ar piemērojamo normatīvo aktu prasībām</w:t>
      </w:r>
      <w:r w:rsidR="001F60F2" w:rsidRPr="00F1264F">
        <w:rPr>
          <w:sz w:val="22"/>
          <w:szCs w:val="22"/>
        </w:rPr>
        <w:t>.</w:t>
      </w:r>
    </w:p>
    <w:p w14:paraId="65CAA105" w14:textId="1B56A66D" w:rsidR="004048C3" w:rsidRPr="00F1264F" w:rsidRDefault="0003529E" w:rsidP="00FD7BAA">
      <w:pPr>
        <w:pStyle w:val="Heading2"/>
        <w:numPr>
          <w:ilvl w:val="0"/>
          <w:numId w:val="15"/>
        </w:numPr>
      </w:pPr>
      <w:bookmarkStart w:id="244" w:name="_Toc229384697"/>
      <w:r w:rsidRPr="00F1264F">
        <w:t>Saskaņojamie</w:t>
      </w:r>
      <w:r w:rsidR="003C45EA" w:rsidRPr="00F1264F">
        <w:t xml:space="preserve"> </w:t>
      </w:r>
      <w:r w:rsidR="003D4D25" w:rsidRPr="00F1264F">
        <w:t>elementi</w:t>
      </w:r>
      <w:bookmarkEnd w:id="244"/>
    </w:p>
    <w:p w14:paraId="01FBE6DB" w14:textId="140DE954" w:rsidR="00B55876" w:rsidRPr="00F1264F" w:rsidRDefault="00B55876" w:rsidP="00B55876">
      <w:pPr>
        <w:pStyle w:val="Header"/>
        <w:spacing w:before="120"/>
        <w:jc w:val="both"/>
        <w:rPr>
          <w:sz w:val="22"/>
        </w:rPr>
      </w:pPr>
      <w:r w:rsidRPr="00F1264F">
        <w:rPr>
          <w:sz w:val="22"/>
        </w:rPr>
        <w:t xml:space="preserve">Pirms transportlīdzekļu </w:t>
      </w:r>
      <w:r w:rsidRPr="002D4243">
        <w:rPr>
          <w:sz w:val="22"/>
        </w:rPr>
        <w:t>ražošanas uzsākšanas</w:t>
      </w:r>
      <w:r w:rsidR="002D0E83" w:rsidRPr="002D4243">
        <w:rPr>
          <w:sz w:val="22"/>
        </w:rPr>
        <w:t xml:space="preserve">, </w:t>
      </w:r>
      <w:r w:rsidR="002D0E83" w:rsidRPr="00084A1F">
        <w:rPr>
          <w:sz w:val="22"/>
        </w:rPr>
        <w:t>bet ne vēlāk</w:t>
      </w:r>
      <w:r w:rsidR="007C343C" w:rsidRPr="00084A1F">
        <w:rPr>
          <w:sz w:val="22"/>
        </w:rPr>
        <w:t xml:space="preserve"> kā </w:t>
      </w:r>
      <w:r w:rsidR="00BD4BB2" w:rsidRPr="00084A1F">
        <w:rPr>
          <w:sz w:val="22"/>
        </w:rPr>
        <w:t>6 mēnešu</w:t>
      </w:r>
      <w:r w:rsidR="00BE4711">
        <w:rPr>
          <w:sz w:val="22"/>
        </w:rPr>
        <w:t xml:space="preserve"> laikā</w:t>
      </w:r>
      <w:r w:rsidR="00BD4BB2" w:rsidRPr="00084A1F">
        <w:rPr>
          <w:sz w:val="22"/>
        </w:rPr>
        <w:t xml:space="preserve"> </w:t>
      </w:r>
      <w:r w:rsidR="002A5DF3" w:rsidRPr="00084A1F">
        <w:rPr>
          <w:sz w:val="22"/>
        </w:rPr>
        <w:t xml:space="preserve">pēc līguma </w:t>
      </w:r>
      <w:r w:rsidR="002D4243" w:rsidRPr="00084A1F">
        <w:rPr>
          <w:sz w:val="22"/>
        </w:rPr>
        <w:t>stāšanās spēkā</w:t>
      </w:r>
      <w:r w:rsidR="002A5DF3" w:rsidRPr="002D4243">
        <w:rPr>
          <w:sz w:val="22"/>
        </w:rPr>
        <w:t xml:space="preserve">, </w:t>
      </w:r>
      <w:r w:rsidRPr="002D4243">
        <w:rPr>
          <w:sz w:val="22"/>
        </w:rPr>
        <w:t xml:space="preserve"> </w:t>
      </w:r>
      <w:r w:rsidR="00D07CA2" w:rsidRPr="00F1264F">
        <w:rPr>
          <w:sz w:val="22"/>
        </w:rPr>
        <w:t>Piegādātājam</w:t>
      </w:r>
      <w:r w:rsidRPr="00F1264F">
        <w:rPr>
          <w:sz w:val="22"/>
        </w:rPr>
        <w:t xml:space="preserve"> rakst</w:t>
      </w:r>
      <w:r w:rsidR="00697046" w:rsidRPr="00F1264F">
        <w:rPr>
          <w:sz w:val="22"/>
        </w:rPr>
        <w:t>iski</w:t>
      </w:r>
      <w:r w:rsidRPr="00F1264F">
        <w:rPr>
          <w:sz w:val="22"/>
        </w:rPr>
        <w:t xml:space="preserve"> jāsaskaņo ar </w:t>
      </w:r>
      <w:r w:rsidR="002D4243">
        <w:rPr>
          <w:sz w:val="22"/>
        </w:rPr>
        <w:t>Pasūtītāju</w:t>
      </w:r>
      <w:r w:rsidR="002D4243" w:rsidRPr="00F1264F">
        <w:rPr>
          <w:sz w:val="22"/>
        </w:rPr>
        <w:t xml:space="preserve"> </w:t>
      </w:r>
      <w:r w:rsidRPr="00F1264F">
        <w:rPr>
          <w:sz w:val="22"/>
        </w:rPr>
        <w:t xml:space="preserve">variējamie </w:t>
      </w:r>
      <w:r w:rsidR="0054044C" w:rsidRPr="00F1264F">
        <w:rPr>
          <w:sz w:val="22"/>
        </w:rPr>
        <w:t xml:space="preserve">izpildījuma </w:t>
      </w:r>
      <w:r w:rsidR="00D3372E">
        <w:rPr>
          <w:sz w:val="22"/>
        </w:rPr>
        <w:t xml:space="preserve">un konfigurācijas </w:t>
      </w:r>
      <w:r w:rsidRPr="00F1264F">
        <w:rPr>
          <w:sz w:val="22"/>
        </w:rPr>
        <w:t>elementi, tostarp:</w:t>
      </w:r>
    </w:p>
    <w:p w14:paraId="37D40B51" w14:textId="3FE17E17" w:rsidR="00B55876" w:rsidRPr="00F1264F" w:rsidRDefault="00B55876" w:rsidP="00FD7BAA">
      <w:pPr>
        <w:pStyle w:val="Header"/>
        <w:numPr>
          <w:ilvl w:val="0"/>
          <w:numId w:val="44"/>
        </w:numPr>
        <w:spacing w:before="120"/>
        <w:jc w:val="both"/>
        <w:rPr>
          <w:sz w:val="22"/>
        </w:rPr>
      </w:pPr>
      <w:r w:rsidRPr="00F1264F">
        <w:rPr>
          <w:sz w:val="22"/>
        </w:rPr>
        <w:t>virsbūves ārēj</w:t>
      </w:r>
      <w:r w:rsidR="00D60164" w:rsidRPr="00F1264F">
        <w:rPr>
          <w:sz w:val="22"/>
        </w:rPr>
        <w:t>ā</w:t>
      </w:r>
      <w:r w:rsidRPr="00F1264F">
        <w:rPr>
          <w:sz w:val="22"/>
        </w:rPr>
        <w:t xml:space="preserve"> krās</w:t>
      </w:r>
      <w:r w:rsidR="00D60164" w:rsidRPr="00F1264F">
        <w:rPr>
          <w:sz w:val="22"/>
        </w:rPr>
        <w:t>ojuma</w:t>
      </w:r>
      <w:r w:rsidR="00D3372E">
        <w:rPr>
          <w:sz w:val="22"/>
        </w:rPr>
        <w:t xml:space="preserve"> un grafiskā</w:t>
      </w:r>
      <w:r w:rsidR="005E57F5" w:rsidRPr="00F1264F">
        <w:rPr>
          <w:sz w:val="22"/>
        </w:rPr>
        <w:t xml:space="preserve"> dizain</w:t>
      </w:r>
      <w:r w:rsidR="00D3372E">
        <w:rPr>
          <w:sz w:val="22"/>
        </w:rPr>
        <w:t>a risinājums</w:t>
      </w:r>
      <w:r w:rsidRPr="00F1264F">
        <w:rPr>
          <w:sz w:val="22"/>
        </w:rPr>
        <w:t>;</w:t>
      </w:r>
    </w:p>
    <w:p w14:paraId="5CC2FF43" w14:textId="7F28FC08" w:rsidR="00B55876" w:rsidRPr="00F1264F" w:rsidRDefault="00B55876" w:rsidP="00FD7BAA">
      <w:pPr>
        <w:pStyle w:val="Header"/>
        <w:numPr>
          <w:ilvl w:val="0"/>
          <w:numId w:val="44"/>
        </w:numPr>
        <w:spacing w:before="120"/>
        <w:jc w:val="both"/>
        <w:rPr>
          <w:sz w:val="22"/>
        </w:rPr>
      </w:pPr>
      <w:r w:rsidRPr="00F1264F">
        <w:rPr>
          <w:sz w:val="22"/>
        </w:rPr>
        <w:t xml:space="preserve">iekšējās apdares paneļu un grīdas </w:t>
      </w:r>
      <w:r w:rsidR="00A560B1">
        <w:rPr>
          <w:sz w:val="22"/>
        </w:rPr>
        <w:t>seguma</w:t>
      </w:r>
      <w:r w:rsidR="00A560B1" w:rsidRPr="00F1264F">
        <w:rPr>
          <w:sz w:val="22"/>
        </w:rPr>
        <w:t xml:space="preserve"> </w:t>
      </w:r>
      <w:r w:rsidR="00F711CB">
        <w:rPr>
          <w:sz w:val="22"/>
        </w:rPr>
        <w:t>dizains</w:t>
      </w:r>
      <w:r w:rsidRPr="00F1264F">
        <w:rPr>
          <w:sz w:val="22"/>
        </w:rPr>
        <w:t>;</w:t>
      </w:r>
    </w:p>
    <w:p w14:paraId="3FC7A035" w14:textId="5DD330EA" w:rsidR="00B55876" w:rsidRPr="00F1264F" w:rsidRDefault="00B55876" w:rsidP="00FD7BAA">
      <w:pPr>
        <w:pStyle w:val="Header"/>
        <w:numPr>
          <w:ilvl w:val="0"/>
          <w:numId w:val="44"/>
        </w:numPr>
        <w:spacing w:before="120"/>
        <w:jc w:val="both"/>
        <w:rPr>
          <w:sz w:val="22"/>
        </w:rPr>
      </w:pPr>
      <w:r w:rsidRPr="00F1264F">
        <w:rPr>
          <w:sz w:val="22"/>
        </w:rPr>
        <w:t>pietur</w:t>
      </w:r>
      <w:r w:rsidR="000D49D8" w:rsidRPr="00F1264F">
        <w:rPr>
          <w:sz w:val="22"/>
        </w:rPr>
        <w:t>ēšanās stieņu</w:t>
      </w:r>
      <w:r w:rsidRPr="00F1264F">
        <w:rPr>
          <w:sz w:val="22"/>
        </w:rPr>
        <w:t xml:space="preserve"> </w:t>
      </w:r>
      <w:r w:rsidR="008E3AC8" w:rsidRPr="00F1264F">
        <w:rPr>
          <w:sz w:val="22"/>
        </w:rPr>
        <w:t>un sēdvietu izvietojums</w:t>
      </w:r>
      <w:r w:rsidRPr="00F1264F">
        <w:rPr>
          <w:sz w:val="22"/>
        </w:rPr>
        <w:t>;</w:t>
      </w:r>
    </w:p>
    <w:p w14:paraId="767B0AA4" w14:textId="6259B7FD" w:rsidR="00C80950" w:rsidRPr="00F1264F" w:rsidRDefault="00C80950" w:rsidP="00FD7BAA">
      <w:pPr>
        <w:pStyle w:val="Header"/>
        <w:numPr>
          <w:ilvl w:val="0"/>
          <w:numId w:val="44"/>
        </w:numPr>
        <w:spacing w:before="120"/>
        <w:jc w:val="both"/>
        <w:rPr>
          <w:sz w:val="22"/>
        </w:rPr>
      </w:pPr>
      <w:r w:rsidRPr="00F1264F">
        <w:rPr>
          <w:sz w:val="22"/>
        </w:rPr>
        <w:t>sēdekļu apdares materiāl</w:t>
      </w:r>
      <w:r w:rsidR="00A560B1">
        <w:rPr>
          <w:sz w:val="22"/>
        </w:rPr>
        <w:t>i</w:t>
      </w:r>
      <w:r w:rsidR="00F711CB">
        <w:rPr>
          <w:sz w:val="22"/>
        </w:rPr>
        <w:t xml:space="preserve"> un dizains</w:t>
      </w:r>
      <w:r w:rsidRPr="00F1264F">
        <w:rPr>
          <w:sz w:val="22"/>
        </w:rPr>
        <w:t>;</w:t>
      </w:r>
    </w:p>
    <w:p w14:paraId="6786DCE0" w14:textId="4C040DFB" w:rsidR="000F5AE9" w:rsidRPr="00F1264F" w:rsidRDefault="0072030A" w:rsidP="00FD7BAA">
      <w:pPr>
        <w:pStyle w:val="Header"/>
        <w:numPr>
          <w:ilvl w:val="0"/>
          <w:numId w:val="44"/>
        </w:numPr>
        <w:spacing w:before="120"/>
        <w:jc w:val="both"/>
        <w:rPr>
          <w:sz w:val="22"/>
        </w:rPr>
      </w:pPr>
      <w:r w:rsidRPr="00F1264F">
        <w:rPr>
          <w:sz w:val="22"/>
        </w:rPr>
        <w:t xml:space="preserve">lēnas uzlādes </w:t>
      </w:r>
      <w:proofErr w:type="spellStart"/>
      <w:r w:rsidR="00F864BF">
        <w:rPr>
          <w:sz w:val="22"/>
        </w:rPr>
        <w:t>pieslēguma</w:t>
      </w:r>
      <w:proofErr w:type="spellEnd"/>
      <w:r w:rsidR="00F864BF" w:rsidRPr="00F1264F">
        <w:rPr>
          <w:sz w:val="22"/>
        </w:rPr>
        <w:t xml:space="preserve"> </w:t>
      </w:r>
      <w:r w:rsidR="00A54088" w:rsidRPr="00F1264F">
        <w:rPr>
          <w:sz w:val="22"/>
        </w:rPr>
        <w:t>(CCS2) izvietojums;</w:t>
      </w:r>
    </w:p>
    <w:p w14:paraId="626C92AF" w14:textId="529937F7" w:rsidR="00B55876" w:rsidRPr="00F1264F" w:rsidRDefault="00B55876" w:rsidP="00FD7BAA">
      <w:pPr>
        <w:pStyle w:val="Header"/>
        <w:numPr>
          <w:ilvl w:val="0"/>
          <w:numId w:val="44"/>
        </w:numPr>
        <w:spacing w:before="120"/>
        <w:jc w:val="both"/>
        <w:rPr>
          <w:sz w:val="22"/>
        </w:rPr>
      </w:pPr>
      <w:r w:rsidRPr="00F1264F">
        <w:rPr>
          <w:sz w:val="22"/>
        </w:rPr>
        <w:t>informācijas un sakaru iekārtu</w:t>
      </w:r>
      <w:r w:rsidR="0034515F">
        <w:rPr>
          <w:sz w:val="22"/>
        </w:rPr>
        <w:t xml:space="preserve"> tehniskās specifikācijas,</w:t>
      </w:r>
      <w:r w:rsidRPr="00F1264F">
        <w:rPr>
          <w:sz w:val="22"/>
        </w:rPr>
        <w:t xml:space="preserve"> izvietojums un </w:t>
      </w:r>
      <w:proofErr w:type="spellStart"/>
      <w:r w:rsidRPr="00F1264F">
        <w:rPr>
          <w:sz w:val="22"/>
        </w:rPr>
        <w:t>pieslēgum</w:t>
      </w:r>
      <w:r w:rsidR="00607F39" w:rsidRPr="00F1264F">
        <w:rPr>
          <w:sz w:val="22"/>
        </w:rPr>
        <w:t>i</w:t>
      </w:r>
      <w:proofErr w:type="spellEnd"/>
      <w:r w:rsidR="00F711CB">
        <w:rPr>
          <w:sz w:val="22"/>
        </w:rPr>
        <w:t>;</w:t>
      </w:r>
    </w:p>
    <w:p w14:paraId="26E1C3B7" w14:textId="4075A841" w:rsidR="008E4AB0" w:rsidRPr="00084A1F" w:rsidRDefault="002D15CD" w:rsidP="00FD7BAA">
      <w:pPr>
        <w:pStyle w:val="Header"/>
        <w:numPr>
          <w:ilvl w:val="0"/>
          <w:numId w:val="44"/>
        </w:numPr>
        <w:spacing w:before="120"/>
        <w:jc w:val="both"/>
        <w:rPr>
          <w:sz w:val="22"/>
        </w:rPr>
      </w:pPr>
      <w:r w:rsidRPr="00084A1F">
        <w:rPr>
          <w:sz w:val="22"/>
        </w:rPr>
        <w:t>a</w:t>
      </w:r>
      <w:r w:rsidR="008E4AB0" w:rsidRPr="00084A1F">
        <w:rPr>
          <w:sz w:val="22"/>
        </w:rPr>
        <w:t>pmācību plāns</w:t>
      </w:r>
      <w:r w:rsidRPr="00084A1F">
        <w:rPr>
          <w:sz w:val="22"/>
        </w:rPr>
        <w:t xml:space="preserve"> un </w:t>
      </w:r>
      <w:r w:rsidR="00F711CB" w:rsidRPr="00084A1F">
        <w:rPr>
          <w:sz w:val="22"/>
        </w:rPr>
        <w:t>grafiks.</w:t>
      </w:r>
    </w:p>
    <w:p w14:paraId="1BE3CD1D" w14:textId="31C38815" w:rsidR="004048C3" w:rsidRPr="00F1264F" w:rsidRDefault="004048C3" w:rsidP="00FD7BAA">
      <w:pPr>
        <w:pStyle w:val="Heading1"/>
        <w:numPr>
          <w:ilvl w:val="0"/>
          <w:numId w:val="14"/>
        </w:numPr>
      </w:pPr>
      <w:r w:rsidRPr="00F1264F">
        <w:rPr>
          <w:b w:val="0"/>
          <w:bCs w:val="0"/>
          <w:sz w:val="22"/>
          <w:szCs w:val="22"/>
        </w:rPr>
        <w:br w:type="page"/>
      </w:r>
      <w:bookmarkStart w:id="245" w:name="_Toc337413771"/>
      <w:bookmarkStart w:id="246" w:name="_Toc338589091"/>
      <w:bookmarkStart w:id="247" w:name="_Toc229384698"/>
      <w:r w:rsidR="00D14AEC" w:rsidRPr="00F1264F">
        <w:t xml:space="preserve">AUTOBUSA </w:t>
      </w:r>
      <w:r w:rsidR="009A72A5" w:rsidRPr="00F1264F">
        <w:t xml:space="preserve">SASTĀVDAĻAS - </w:t>
      </w:r>
      <w:r w:rsidRPr="00F1264F">
        <w:t>SISTĒMAS UN APAKŠSISTĒMAS</w:t>
      </w:r>
      <w:bookmarkEnd w:id="245"/>
      <w:bookmarkEnd w:id="246"/>
      <w:bookmarkEnd w:id="247"/>
    </w:p>
    <w:p w14:paraId="0D40968C" w14:textId="77777777" w:rsidR="004048C3" w:rsidRPr="00F1264F" w:rsidRDefault="004048C3" w:rsidP="00FD7BAA">
      <w:pPr>
        <w:pStyle w:val="Heading2"/>
        <w:numPr>
          <w:ilvl w:val="0"/>
          <w:numId w:val="16"/>
        </w:numPr>
      </w:pPr>
      <w:bookmarkStart w:id="248" w:name="_Toc337413772"/>
      <w:bookmarkStart w:id="249" w:name="_Toc338589092"/>
      <w:bookmarkStart w:id="250" w:name="_Toc229384699"/>
      <w:r w:rsidRPr="00F1264F">
        <w:t>VIRSBŪVE</w:t>
      </w:r>
      <w:bookmarkEnd w:id="248"/>
      <w:bookmarkEnd w:id="249"/>
      <w:bookmarkEnd w:id="250"/>
    </w:p>
    <w:p w14:paraId="4D5C2EFF" w14:textId="26A5EA35" w:rsidR="00D04476" w:rsidRPr="00F1264F" w:rsidRDefault="004048C3" w:rsidP="00D07CA2">
      <w:pPr>
        <w:pStyle w:val="Header"/>
        <w:tabs>
          <w:tab w:val="clear" w:pos="4153"/>
          <w:tab w:val="clear" w:pos="8306"/>
        </w:tabs>
        <w:spacing w:before="120"/>
        <w:jc w:val="both"/>
        <w:rPr>
          <w:sz w:val="22"/>
          <w:szCs w:val="22"/>
        </w:rPr>
      </w:pPr>
      <w:r w:rsidRPr="00F1264F">
        <w:rPr>
          <w:sz w:val="22"/>
          <w:szCs w:val="22"/>
        </w:rPr>
        <w:t xml:space="preserve">Virsbūvei jābūt izturīgas konstrukcijas un tās </w:t>
      </w:r>
      <w:r w:rsidR="00D67EED" w:rsidRPr="00F1264F">
        <w:rPr>
          <w:sz w:val="22"/>
          <w:szCs w:val="22"/>
        </w:rPr>
        <w:t xml:space="preserve">stiprībai </w:t>
      </w:r>
      <w:r w:rsidR="006C73CB" w:rsidRPr="00F1264F">
        <w:rPr>
          <w:sz w:val="22"/>
          <w:szCs w:val="22"/>
        </w:rPr>
        <w:t>jābūt pietiekam</w:t>
      </w:r>
      <w:r w:rsidR="00D67EED" w:rsidRPr="00F1264F">
        <w:rPr>
          <w:sz w:val="22"/>
          <w:szCs w:val="22"/>
        </w:rPr>
        <w:t>ai</w:t>
      </w:r>
      <w:r w:rsidR="006C73CB" w:rsidRPr="00F1264F">
        <w:rPr>
          <w:sz w:val="22"/>
          <w:szCs w:val="22"/>
        </w:rPr>
        <w:t xml:space="preserve">, </w:t>
      </w:r>
      <w:r w:rsidR="00E357CF" w:rsidRPr="00F1264F">
        <w:rPr>
          <w:sz w:val="22"/>
          <w:szCs w:val="22"/>
        </w:rPr>
        <w:t xml:space="preserve">lai </w:t>
      </w:r>
      <w:r w:rsidR="00495D11" w:rsidRPr="00F1264F">
        <w:rPr>
          <w:sz w:val="22"/>
          <w:szCs w:val="22"/>
        </w:rPr>
        <w:t xml:space="preserve">bez deformācijām izturētu visas </w:t>
      </w:r>
      <w:r w:rsidR="00F13B7D" w:rsidRPr="00F1264F">
        <w:rPr>
          <w:sz w:val="22"/>
          <w:szCs w:val="22"/>
        </w:rPr>
        <w:t xml:space="preserve">transportlīdzekļa </w:t>
      </w:r>
      <w:r w:rsidR="00495D11" w:rsidRPr="00F1264F">
        <w:rPr>
          <w:sz w:val="22"/>
          <w:szCs w:val="22"/>
        </w:rPr>
        <w:t xml:space="preserve">statiskās un dinamiskās slodzes, kā arī lai </w:t>
      </w:r>
      <w:r w:rsidR="00E357CF" w:rsidRPr="00F1264F">
        <w:rPr>
          <w:sz w:val="22"/>
          <w:szCs w:val="22"/>
        </w:rPr>
        <w:t xml:space="preserve">nodrošinātu, </w:t>
      </w:r>
      <w:r w:rsidR="00495D11" w:rsidRPr="00F1264F">
        <w:rPr>
          <w:sz w:val="22"/>
          <w:szCs w:val="22"/>
        </w:rPr>
        <w:t>ka</w:t>
      </w:r>
      <w:r w:rsidR="00E357CF" w:rsidRPr="00F1264F">
        <w:rPr>
          <w:sz w:val="22"/>
          <w:szCs w:val="22"/>
        </w:rPr>
        <w:t xml:space="preserve"> </w:t>
      </w:r>
      <w:r w:rsidR="00825C6B" w:rsidRPr="00F1264F">
        <w:rPr>
          <w:sz w:val="22"/>
          <w:szCs w:val="22"/>
        </w:rPr>
        <w:t xml:space="preserve">transportlīdzekļa apgāšanās gadījumā </w:t>
      </w:r>
      <w:r w:rsidR="00E357CF" w:rsidRPr="00F1264F">
        <w:rPr>
          <w:sz w:val="22"/>
          <w:szCs w:val="22"/>
        </w:rPr>
        <w:t xml:space="preserve">pasažieru salona telpa paliek </w:t>
      </w:r>
      <w:r w:rsidR="0040240E" w:rsidRPr="00F1264F">
        <w:rPr>
          <w:sz w:val="22"/>
          <w:szCs w:val="22"/>
        </w:rPr>
        <w:t xml:space="preserve">maksimāli </w:t>
      </w:r>
      <w:r w:rsidR="00E357CF" w:rsidRPr="00F1264F">
        <w:rPr>
          <w:sz w:val="22"/>
          <w:szCs w:val="22"/>
        </w:rPr>
        <w:t>neskarta</w:t>
      </w:r>
      <w:r w:rsidRPr="00F1264F">
        <w:rPr>
          <w:sz w:val="22"/>
          <w:szCs w:val="22"/>
        </w:rPr>
        <w:t>.</w:t>
      </w:r>
      <w:bookmarkStart w:id="251" w:name="_Toc326948758"/>
    </w:p>
    <w:p w14:paraId="0C863F69" w14:textId="77777777" w:rsidR="00D07CA2" w:rsidRPr="00F1264F" w:rsidRDefault="004048C3" w:rsidP="00D07CA2">
      <w:pPr>
        <w:pStyle w:val="Header"/>
        <w:tabs>
          <w:tab w:val="clear" w:pos="4153"/>
          <w:tab w:val="clear" w:pos="8306"/>
        </w:tabs>
        <w:spacing w:before="120"/>
        <w:jc w:val="both"/>
        <w:rPr>
          <w:sz w:val="22"/>
          <w:szCs w:val="22"/>
        </w:rPr>
      </w:pPr>
      <w:r w:rsidRPr="00F1264F">
        <w:rPr>
          <w:sz w:val="22"/>
          <w:szCs w:val="22"/>
        </w:rPr>
        <w:t>Virsbūves tips</w:t>
      </w:r>
      <w:bookmarkEnd w:id="251"/>
      <w:r w:rsidR="00D04476" w:rsidRPr="00F1264F">
        <w:rPr>
          <w:sz w:val="22"/>
          <w:szCs w:val="22"/>
        </w:rPr>
        <w:t xml:space="preserve"> </w:t>
      </w:r>
      <w:r w:rsidRPr="00F1264F">
        <w:rPr>
          <w:sz w:val="22"/>
          <w:szCs w:val="22"/>
        </w:rPr>
        <w:t xml:space="preserve">- </w:t>
      </w:r>
      <w:proofErr w:type="spellStart"/>
      <w:r w:rsidRPr="00F1264F">
        <w:rPr>
          <w:sz w:val="22"/>
          <w:szCs w:val="22"/>
        </w:rPr>
        <w:t>vienstāva</w:t>
      </w:r>
      <w:proofErr w:type="spellEnd"/>
      <w:r w:rsidR="0066269C" w:rsidRPr="00F1264F">
        <w:rPr>
          <w:sz w:val="22"/>
          <w:szCs w:val="22"/>
        </w:rPr>
        <w:t xml:space="preserve"> virsbūve</w:t>
      </w:r>
      <w:r w:rsidRPr="00F1264F">
        <w:rPr>
          <w:sz w:val="22"/>
          <w:szCs w:val="22"/>
        </w:rPr>
        <w:t>, vagona tipa, nesošās konstrukcijas, ar zemu grīdu</w:t>
      </w:r>
      <w:r w:rsidR="009615F1" w:rsidRPr="00F1264F">
        <w:rPr>
          <w:sz w:val="22"/>
          <w:szCs w:val="22"/>
        </w:rPr>
        <w:t xml:space="preserve"> (bez pakāpieniem ieejās un galvenajās ejās).</w:t>
      </w:r>
      <w:r w:rsidR="00150BAB" w:rsidRPr="00F1264F">
        <w:rPr>
          <w:sz w:val="22"/>
          <w:szCs w:val="22"/>
        </w:rPr>
        <w:t xml:space="preserve"> </w:t>
      </w:r>
      <w:r w:rsidR="00DA6211" w:rsidRPr="00F1264F">
        <w:rPr>
          <w:sz w:val="22"/>
          <w:szCs w:val="22"/>
        </w:rPr>
        <w:t>Virsbūve sastāv no diviem</w:t>
      </w:r>
      <w:r w:rsidR="00150BAB" w:rsidRPr="00F1264F">
        <w:rPr>
          <w:sz w:val="22"/>
          <w:szCs w:val="22"/>
        </w:rPr>
        <w:t xml:space="preserve"> nekustīgiem (</w:t>
      </w:r>
      <w:proofErr w:type="spellStart"/>
      <w:r w:rsidR="00DA6211" w:rsidRPr="00F1264F">
        <w:rPr>
          <w:sz w:val="22"/>
          <w:szCs w:val="22"/>
        </w:rPr>
        <w:t>monol</w:t>
      </w:r>
      <w:r w:rsidR="00150BAB" w:rsidRPr="00F1264F">
        <w:rPr>
          <w:sz w:val="22"/>
          <w:szCs w:val="22"/>
        </w:rPr>
        <w:t>ī</w:t>
      </w:r>
      <w:r w:rsidR="00DA6211" w:rsidRPr="00F1264F">
        <w:rPr>
          <w:sz w:val="22"/>
          <w:szCs w:val="22"/>
        </w:rPr>
        <w:t>trāmja</w:t>
      </w:r>
      <w:proofErr w:type="spellEnd"/>
      <w:r w:rsidR="00150BAB" w:rsidRPr="00F1264F">
        <w:rPr>
          <w:sz w:val="22"/>
          <w:szCs w:val="22"/>
        </w:rPr>
        <w:t>)</w:t>
      </w:r>
      <w:r w:rsidR="00DA6211" w:rsidRPr="00F1264F">
        <w:rPr>
          <w:sz w:val="22"/>
          <w:szCs w:val="22"/>
        </w:rPr>
        <w:t xml:space="preserve"> posmiem</w:t>
      </w:r>
      <w:r w:rsidR="00150BAB" w:rsidRPr="00F1264F">
        <w:rPr>
          <w:sz w:val="22"/>
          <w:szCs w:val="22"/>
        </w:rPr>
        <w:t>,</w:t>
      </w:r>
      <w:r w:rsidR="00DA6211" w:rsidRPr="00F1264F">
        <w:rPr>
          <w:sz w:val="22"/>
          <w:szCs w:val="22"/>
        </w:rPr>
        <w:t xml:space="preserve"> starp kuriem iebūvēta savienojuma sekcija ar šarnīra mehānismu.</w:t>
      </w:r>
      <w:r w:rsidR="004A147B" w:rsidRPr="00F1264F">
        <w:rPr>
          <w:sz w:val="22"/>
          <w:szCs w:val="22"/>
        </w:rPr>
        <w:t xml:space="preserve"> </w:t>
      </w:r>
      <w:r w:rsidRPr="00F1264F">
        <w:rPr>
          <w:sz w:val="22"/>
          <w:szCs w:val="22"/>
        </w:rPr>
        <w:t>Vadītāja vietai jāatrodas kreisajā pusē no transportlīdzekļa gareniskās viduslīnijas.</w:t>
      </w:r>
      <w:bookmarkStart w:id="252" w:name="_Toc326948759"/>
    </w:p>
    <w:p w14:paraId="753621E1" w14:textId="683D8824" w:rsidR="00D579CF" w:rsidRPr="00F1264F" w:rsidRDefault="004048C3" w:rsidP="00D579CF">
      <w:pPr>
        <w:pStyle w:val="Header"/>
        <w:tabs>
          <w:tab w:val="clear" w:pos="4153"/>
          <w:tab w:val="clear" w:pos="8306"/>
        </w:tabs>
        <w:spacing w:before="120"/>
        <w:jc w:val="both"/>
        <w:rPr>
          <w:sz w:val="22"/>
        </w:rPr>
      </w:pPr>
      <w:r w:rsidRPr="00F1264F">
        <w:rPr>
          <w:b/>
          <w:sz w:val="22"/>
        </w:rPr>
        <w:t>Dizains</w:t>
      </w:r>
      <w:bookmarkEnd w:id="252"/>
      <w:r w:rsidR="00D04476" w:rsidRPr="00F1264F">
        <w:rPr>
          <w:b/>
          <w:sz w:val="22"/>
        </w:rPr>
        <w:t xml:space="preserve"> </w:t>
      </w:r>
      <w:r w:rsidRPr="00F1264F">
        <w:rPr>
          <w:b/>
          <w:sz w:val="22"/>
        </w:rPr>
        <w:t>-</w:t>
      </w:r>
      <w:r w:rsidRPr="00F1264F">
        <w:rPr>
          <w:sz w:val="22"/>
        </w:rPr>
        <w:t xml:space="preserve"> </w:t>
      </w:r>
      <w:r w:rsidRPr="00F1264F">
        <w:rPr>
          <w:sz w:val="22"/>
          <w:szCs w:val="22"/>
        </w:rPr>
        <w:t xml:space="preserve">Virsbūvei </w:t>
      </w:r>
      <w:r w:rsidR="00233AFF" w:rsidRPr="00F1264F">
        <w:rPr>
          <w:sz w:val="22"/>
          <w:szCs w:val="22"/>
        </w:rPr>
        <w:t xml:space="preserve">jāatbilst </w:t>
      </w:r>
      <w:r w:rsidRPr="00F1264F">
        <w:rPr>
          <w:sz w:val="22"/>
        </w:rPr>
        <w:t xml:space="preserve">praktiskajām </w:t>
      </w:r>
      <w:r w:rsidR="00DA6211" w:rsidRPr="00F1264F">
        <w:rPr>
          <w:sz w:val="22"/>
          <w:szCs w:val="22"/>
        </w:rPr>
        <w:t>transpo</w:t>
      </w:r>
      <w:r w:rsidR="00AE0EE7" w:rsidRPr="00F1264F">
        <w:rPr>
          <w:sz w:val="22"/>
          <w:szCs w:val="22"/>
        </w:rPr>
        <w:t>r</w:t>
      </w:r>
      <w:r w:rsidR="00DA6211" w:rsidRPr="00F1264F">
        <w:rPr>
          <w:sz w:val="22"/>
          <w:szCs w:val="22"/>
        </w:rPr>
        <w:t>tlīdzekļa</w:t>
      </w:r>
      <w:r w:rsidRPr="00F1264F">
        <w:rPr>
          <w:sz w:val="22"/>
        </w:rPr>
        <w:t xml:space="preserve"> funkcijām un pasažieru pārvadāšanas </w:t>
      </w:r>
      <w:r w:rsidR="009D05B1" w:rsidRPr="00F1264F">
        <w:rPr>
          <w:sz w:val="22"/>
        </w:rPr>
        <w:t>veikšan</w:t>
      </w:r>
      <w:r w:rsidR="00576B53" w:rsidRPr="00F1264F">
        <w:rPr>
          <w:sz w:val="22"/>
        </w:rPr>
        <w:t>as</w:t>
      </w:r>
      <w:r w:rsidR="009D05B1" w:rsidRPr="00F1264F">
        <w:rPr>
          <w:sz w:val="22"/>
        </w:rPr>
        <w:t xml:space="preserve"> </w:t>
      </w:r>
      <w:r w:rsidR="00253BAF" w:rsidRPr="00F1264F">
        <w:rPr>
          <w:sz w:val="22"/>
        </w:rPr>
        <w:t>vajadzībām</w:t>
      </w:r>
      <w:r w:rsidRPr="00F1264F">
        <w:rPr>
          <w:sz w:val="22"/>
        </w:rPr>
        <w:t xml:space="preserve">, kas </w:t>
      </w:r>
      <w:r w:rsidR="00BE3C64" w:rsidRPr="00F1264F">
        <w:rPr>
          <w:sz w:val="22"/>
        </w:rPr>
        <w:t>noteikti</w:t>
      </w:r>
      <w:r w:rsidRPr="00F1264F">
        <w:rPr>
          <w:sz w:val="22"/>
        </w:rPr>
        <w:t xml:space="preserve"> šajā specifikācijā. Visam virsbūves aprīkojumam jābūt </w:t>
      </w:r>
      <w:r w:rsidR="00BE3C64" w:rsidRPr="00F1264F">
        <w:rPr>
          <w:sz w:val="22"/>
        </w:rPr>
        <w:t>veidotam vienotā</w:t>
      </w:r>
      <w:r w:rsidRPr="00F1264F">
        <w:rPr>
          <w:sz w:val="22"/>
        </w:rPr>
        <w:t xml:space="preserve"> dizainā. Virsbūves ārējai formai jāgarantē pilnīga un viegla automātiskā mazgāšana un tīrīšana, izslēdzot mazgāšanas iekārtu birstu aizķeršanos, kā arī ūdens un netīrumu uzkrāšanos. </w:t>
      </w:r>
    </w:p>
    <w:p w14:paraId="65B6EE0E" w14:textId="7CC49DA7" w:rsidR="00D04476" w:rsidRPr="00F1264F" w:rsidRDefault="004048C3" w:rsidP="00D579CF">
      <w:pPr>
        <w:pStyle w:val="Header"/>
        <w:numPr>
          <w:ilvl w:val="0"/>
          <w:numId w:val="3"/>
        </w:numPr>
        <w:tabs>
          <w:tab w:val="clear" w:pos="4153"/>
          <w:tab w:val="clear" w:pos="8306"/>
        </w:tabs>
        <w:spacing w:before="60"/>
        <w:jc w:val="both"/>
        <w:rPr>
          <w:b/>
          <w:i/>
          <w:sz w:val="22"/>
        </w:rPr>
      </w:pPr>
      <w:r w:rsidRPr="00F1264F">
        <w:rPr>
          <w:b/>
          <w:i/>
          <w:sz w:val="22"/>
        </w:rPr>
        <w:t xml:space="preserve">Transportlīdzekļa </w:t>
      </w:r>
      <w:r w:rsidR="008F6B0D" w:rsidRPr="00F1264F">
        <w:rPr>
          <w:b/>
          <w:i/>
          <w:sz w:val="22"/>
        </w:rPr>
        <w:t xml:space="preserve">ārējais </w:t>
      </w:r>
      <w:r w:rsidR="0048663A" w:rsidRPr="00F1264F">
        <w:rPr>
          <w:b/>
          <w:i/>
          <w:sz w:val="22"/>
        </w:rPr>
        <w:t>kr</w:t>
      </w:r>
      <w:r w:rsidR="00005EB5" w:rsidRPr="00F1264F">
        <w:rPr>
          <w:b/>
          <w:i/>
          <w:sz w:val="22"/>
        </w:rPr>
        <w:t>āsojums</w:t>
      </w:r>
      <w:r w:rsidR="005C5A37" w:rsidRPr="00F1264F">
        <w:rPr>
          <w:b/>
          <w:i/>
          <w:sz w:val="22"/>
        </w:rPr>
        <w:t xml:space="preserve"> un </w:t>
      </w:r>
      <w:r w:rsidR="00DE47C6">
        <w:rPr>
          <w:b/>
          <w:i/>
          <w:sz w:val="22"/>
        </w:rPr>
        <w:t xml:space="preserve">grafiskais </w:t>
      </w:r>
      <w:r w:rsidR="005C5A37" w:rsidRPr="00F1264F">
        <w:rPr>
          <w:b/>
          <w:i/>
          <w:sz w:val="22"/>
        </w:rPr>
        <w:t>dizains</w:t>
      </w:r>
      <w:r w:rsidR="00005EB5" w:rsidRPr="00F1264F">
        <w:rPr>
          <w:b/>
          <w:i/>
          <w:sz w:val="22"/>
        </w:rPr>
        <w:t xml:space="preserve"> </w:t>
      </w:r>
      <w:r w:rsidRPr="00F1264F">
        <w:rPr>
          <w:b/>
          <w:i/>
          <w:sz w:val="22"/>
        </w:rPr>
        <w:t xml:space="preserve">jāsaskaņo ar </w:t>
      </w:r>
      <w:r w:rsidR="00DE47C6">
        <w:rPr>
          <w:b/>
          <w:i/>
          <w:sz w:val="22"/>
        </w:rPr>
        <w:t>Pasūtītāju</w:t>
      </w:r>
      <w:r w:rsidRPr="00F1264F">
        <w:rPr>
          <w:b/>
          <w:i/>
          <w:sz w:val="22"/>
        </w:rPr>
        <w:t>.</w:t>
      </w:r>
    </w:p>
    <w:p w14:paraId="3E918AAA" w14:textId="5EFACB53" w:rsidR="0020608E" w:rsidRPr="00F1264F" w:rsidRDefault="0020608E" w:rsidP="00D579CF">
      <w:pPr>
        <w:pStyle w:val="Header"/>
        <w:numPr>
          <w:ilvl w:val="0"/>
          <w:numId w:val="3"/>
        </w:numPr>
        <w:tabs>
          <w:tab w:val="clear" w:pos="4153"/>
          <w:tab w:val="clear" w:pos="8306"/>
        </w:tabs>
        <w:spacing w:before="60"/>
        <w:jc w:val="both"/>
        <w:rPr>
          <w:b/>
          <w:i/>
          <w:sz w:val="22"/>
        </w:rPr>
      </w:pPr>
      <w:r w:rsidRPr="00F1264F">
        <w:rPr>
          <w:b/>
          <w:i/>
          <w:sz w:val="22"/>
        </w:rPr>
        <w:t>Tehniskajā piedāvājumā</w:t>
      </w:r>
      <w:r w:rsidR="00DE47C6">
        <w:rPr>
          <w:b/>
          <w:i/>
          <w:sz w:val="22"/>
        </w:rPr>
        <w:t xml:space="preserve"> </w:t>
      </w:r>
      <w:r w:rsidR="00060091">
        <w:rPr>
          <w:b/>
          <w:i/>
          <w:sz w:val="22"/>
        </w:rPr>
        <w:t>pretendents</w:t>
      </w:r>
      <w:r w:rsidRPr="00F1264F">
        <w:rPr>
          <w:b/>
          <w:i/>
          <w:sz w:val="22"/>
        </w:rPr>
        <w:t xml:space="preserve"> iesniedz transportlīdzekļa ārējā un iekšējā dizaina</w:t>
      </w:r>
      <w:r w:rsidR="00801164" w:rsidRPr="00F1264F">
        <w:rPr>
          <w:b/>
          <w:i/>
          <w:sz w:val="22"/>
        </w:rPr>
        <w:t xml:space="preserve"> reprezentatīv</w:t>
      </w:r>
      <w:r w:rsidR="00060091">
        <w:rPr>
          <w:b/>
          <w:i/>
          <w:sz w:val="22"/>
        </w:rPr>
        <w:t>u</w:t>
      </w:r>
      <w:r w:rsidR="00801164" w:rsidRPr="00F1264F">
        <w:rPr>
          <w:b/>
          <w:i/>
          <w:sz w:val="22"/>
        </w:rPr>
        <w:t xml:space="preserve"> attēlojum</w:t>
      </w:r>
      <w:r w:rsidR="00E60F81">
        <w:rPr>
          <w:b/>
          <w:i/>
          <w:sz w:val="22"/>
        </w:rPr>
        <w:t>u</w:t>
      </w:r>
      <w:r w:rsidR="00801164" w:rsidRPr="00F1264F">
        <w:rPr>
          <w:b/>
          <w:i/>
          <w:sz w:val="22"/>
        </w:rPr>
        <w:t>.</w:t>
      </w:r>
    </w:p>
    <w:p w14:paraId="2DCBF665" w14:textId="587D653A" w:rsidR="00D04476" w:rsidRPr="00F1264F" w:rsidRDefault="004048C3" w:rsidP="00D579CF">
      <w:pPr>
        <w:pStyle w:val="Header"/>
        <w:tabs>
          <w:tab w:val="clear" w:pos="4153"/>
          <w:tab w:val="clear" w:pos="8306"/>
        </w:tabs>
        <w:spacing w:before="120"/>
        <w:jc w:val="both"/>
        <w:rPr>
          <w:bCs/>
          <w:sz w:val="22"/>
        </w:rPr>
      </w:pPr>
      <w:bookmarkStart w:id="253" w:name="_Toc326948760"/>
      <w:r w:rsidRPr="00F1264F">
        <w:rPr>
          <w:b/>
          <w:sz w:val="22"/>
        </w:rPr>
        <w:t>Materiāli</w:t>
      </w:r>
      <w:bookmarkEnd w:id="253"/>
      <w:r w:rsidRPr="00F1264F">
        <w:rPr>
          <w:bCs/>
          <w:sz w:val="22"/>
        </w:rPr>
        <w:t xml:space="preserve"> - Pielietojot jaunas tehnoloģijas,</w:t>
      </w:r>
      <w:r w:rsidR="00D579CF" w:rsidRPr="00F1264F">
        <w:rPr>
          <w:bCs/>
          <w:sz w:val="22"/>
        </w:rPr>
        <w:t xml:space="preserve"> </w:t>
      </w:r>
      <w:r w:rsidR="00E652D7" w:rsidRPr="00F1264F">
        <w:rPr>
          <w:bCs/>
          <w:sz w:val="22"/>
        </w:rPr>
        <w:t xml:space="preserve">virsbūvei </w:t>
      </w:r>
      <w:r w:rsidRPr="00F1264F">
        <w:rPr>
          <w:bCs/>
          <w:sz w:val="22"/>
        </w:rPr>
        <w:t xml:space="preserve">jābūt </w:t>
      </w:r>
      <w:r w:rsidR="00E652D7" w:rsidRPr="00F1264F">
        <w:rPr>
          <w:bCs/>
          <w:sz w:val="22"/>
        </w:rPr>
        <w:t xml:space="preserve">izgatavotai </w:t>
      </w:r>
      <w:r w:rsidRPr="00F1264F">
        <w:rPr>
          <w:bCs/>
          <w:sz w:val="22"/>
        </w:rPr>
        <w:t>tā, lai paildzinātu tā</w:t>
      </w:r>
      <w:r w:rsidR="00E652D7" w:rsidRPr="00F1264F">
        <w:rPr>
          <w:bCs/>
          <w:sz w:val="22"/>
        </w:rPr>
        <w:t>s</w:t>
      </w:r>
      <w:r w:rsidRPr="00F1264F">
        <w:rPr>
          <w:bCs/>
          <w:sz w:val="22"/>
        </w:rPr>
        <w:t xml:space="preserve"> kalpošanas laiku, samazinātu apkalpošanas nepieciešamību, un paredzētajos ekspluatācijas apstākļos nodrošinātu labu vizuālo izskatu vismaz 12 gadus. Virsbūves sastāvdaļām jābūt noblīvētām tā, lai izslēgtu caurvēju, putekļu un ūdens iekļūšanu transportlīdzeklī tā ekspluatācijas laikā, kā arī automātiskās mazgāšanas procesa laikā. Savienojuma vietas un spraugas ir jānoblīvē ar blīvējumu, kas ir izturīgs pret sāls un ceļa ķimikāliju šķīdumiem un neabsorbē mitrumu.</w:t>
      </w:r>
    </w:p>
    <w:p w14:paraId="606A0E91" w14:textId="5F6080BF" w:rsidR="004048C3" w:rsidRPr="00F1264F" w:rsidRDefault="00E652D7" w:rsidP="00D579CF">
      <w:pPr>
        <w:pStyle w:val="Header"/>
        <w:tabs>
          <w:tab w:val="clear" w:pos="4153"/>
          <w:tab w:val="clear" w:pos="8306"/>
        </w:tabs>
        <w:spacing w:before="120"/>
        <w:jc w:val="both"/>
        <w:rPr>
          <w:bCs/>
          <w:sz w:val="22"/>
        </w:rPr>
      </w:pPr>
      <w:r w:rsidRPr="00F1264F">
        <w:rPr>
          <w:bCs/>
          <w:sz w:val="22"/>
        </w:rPr>
        <w:t xml:space="preserve">Ir jāizmanto tehnikas prasībām atbilstoši un apkārtējai videi draudzīgi apstrādes materiāli. </w:t>
      </w:r>
      <w:r w:rsidR="004048C3" w:rsidRPr="00F1264F">
        <w:rPr>
          <w:bCs/>
          <w:sz w:val="22"/>
        </w:rPr>
        <w:t>Jebkuram plastikas vai sintētiskam materiālam, kas izmantots virsbūves iekšienē, ir jābūt ugunsizturīgam (grūti uzliesmojošie materiāli</w:t>
      </w:r>
      <w:r w:rsidRPr="00F1264F">
        <w:rPr>
          <w:bCs/>
          <w:sz w:val="22"/>
        </w:rPr>
        <w:t>, kas neuztur degšanu</w:t>
      </w:r>
      <w:r w:rsidR="004048C3" w:rsidRPr="00F1264F">
        <w:rPr>
          <w:bCs/>
          <w:sz w:val="22"/>
        </w:rPr>
        <w:t>), no tā nedrīkst izdalīties gāzes un saules gaismas iedarbības rezultātā tas nedrīkst būt pakļauts sabiršanai, īpašību pavājināšanai, izbalēšanai, vai citiem novecošanas procesiem visā transportlīdzekļa kalpošanas laikā. Materiāliem jābūt nodrošinātiem pret liekšanos, vērpšanos un vibrāciju. Materiāliem ir jābūt pietiekoši izturīgiem, lai izturētu</w:t>
      </w:r>
      <w:r w:rsidR="00B15920" w:rsidRPr="00F1264F">
        <w:rPr>
          <w:bCs/>
          <w:sz w:val="22"/>
        </w:rPr>
        <w:t xml:space="preserve"> pa</w:t>
      </w:r>
      <w:r w:rsidR="0015724A" w:rsidRPr="00F1264F">
        <w:rPr>
          <w:bCs/>
          <w:sz w:val="22"/>
        </w:rPr>
        <w:t>stāvīgu</w:t>
      </w:r>
      <w:r w:rsidR="004048C3" w:rsidRPr="00F1264F">
        <w:rPr>
          <w:bCs/>
          <w:sz w:val="22"/>
        </w:rPr>
        <w:t xml:space="preserve"> pasažieru iedarbību</w:t>
      </w:r>
      <w:r w:rsidR="007A1E5C" w:rsidRPr="00F1264F">
        <w:rPr>
          <w:bCs/>
          <w:sz w:val="22"/>
        </w:rPr>
        <w:t xml:space="preserve"> un mehanizēto mazgāšanu</w:t>
      </w:r>
      <w:r w:rsidR="004048C3" w:rsidRPr="00F1264F">
        <w:rPr>
          <w:bCs/>
          <w:sz w:val="22"/>
        </w:rPr>
        <w:t xml:space="preserve">. </w:t>
      </w:r>
    </w:p>
    <w:p w14:paraId="0F708002" w14:textId="77777777" w:rsidR="004048C3" w:rsidRPr="00F1264F" w:rsidRDefault="004048C3" w:rsidP="00FD7BAA">
      <w:pPr>
        <w:pStyle w:val="Heading2"/>
        <w:numPr>
          <w:ilvl w:val="1"/>
          <w:numId w:val="16"/>
        </w:numPr>
        <w:tabs>
          <w:tab w:val="left" w:pos="993"/>
        </w:tabs>
      </w:pPr>
      <w:bookmarkStart w:id="254" w:name="_Toc178248819"/>
      <w:bookmarkStart w:id="255" w:name="_Toc178249219"/>
      <w:bookmarkStart w:id="256" w:name="_Toc178251357"/>
      <w:bookmarkStart w:id="257" w:name="_Toc178251757"/>
      <w:bookmarkStart w:id="258" w:name="_Toc178252157"/>
      <w:bookmarkStart w:id="259" w:name="_Toc337413773"/>
      <w:bookmarkStart w:id="260" w:name="_Toc229384700"/>
      <w:bookmarkEnd w:id="254"/>
      <w:bookmarkEnd w:id="255"/>
      <w:bookmarkEnd w:id="256"/>
      <w:bookmarkEnd w:id="257"/>
      <w:bookmarkEnd w:id="258"/>
      <w:r w:rsidRPr="00F1264F">
        <w:t>VIRSBŪVES KORPUSS</w:t>
      </w:r>
      <w:bookmarkEnd w:id="259"/>
      <w:bookmarkEnd w:id="260"/>
    </w:p>
    <w:p w14:paraId="69EB921C" w14:textId="77777777" w:rsidR="004048C3" w:rsidRPr="00F1264F" w:rsidRDefault="004048C3" w:rsidP="00FD7BAA">
      <w:pPr>
        <w:pStyle w:val="Heading3"/>
        <w:numPr>
          <w:ilvl w:val="2"/>
          <w:numId w:val="16"/>
        </w:numPr>
      </w:pPr>
      <w:bookmarkStart w:id="261" w:name="_Toc337413774"/>
      <w:bookmarkStart w:id="262" w:name="_Toc338833865"/>
      <w:bookmarkStart w:id="263" w:name="_Toc338589094"/>
      <w:bookmarkStart w:id="264" w:name="_Toc229384701"/>
      <w:r w:rsidRPr="00F1264F">
        <w:t>Karkass</w:t>
      </w:r>
      <w:bookmarkEnd w:id="261"/>
      <w:bookmarkEnd w:id="262"/>
      <w:bookmarkEnd w:id="263"/>
      <w:bookmarkEnd w:id="264"/>
    </w:p>
    <w:p w14:paraId="2C193E6E" w14:textId="11D383D9" w:rsidR="00317779" w:rsidRPr="00F1264F" w:rsidRDefault="00317779" w:rsidP="00317779">
      <w:pPr>
        <w:pStyle w:val="Header"/>
        <w:spacing w:before="120"/>
        <w:jc w:val="both"/>
        <w:rPr>
          <w:sz w:val="22"/>
          <w:szCs w:val="22"/>
        </w:rPr>
      </w:pPr>
      <w:r w:rsidRPr="00F1264F">
        <w:rPr>
          <w:sz w:val="22"/>
          <w:szCs w:val="22"/>
        </w:rPr>
        <w:t>Virsbūves karkasam jābūt nesošai, telpiskai konstrukcijai, kas nodrošina pietiekamu mehānisko izturību pret statiskajām un dinamiskajām slodzēm, materiālu nogurumu un ir noturīga pret caurejošo koroziju (</w:t>
      </w:r>
      <w:proofErr w:type="spellStart"/>
      <w:r w:rsidRPr="00F1264F">
        <w:rPr>
          <w:sz w:val="22"/>
          <w:szCs w:val="22"/>
        </w:rPr>
        <w:t>caurrūsēšanu</w:t>
      </w:r>
      <w:proofErr w:type="spellEnd"/>
      <w:r w:rsidRPr="00F1264F">
        <w:rPr>
          <w:sz w:val="22"/>
          <w:szCs w:val="22"/>
        </w:rPr>
        <w:t xml:space="preserve">) visā paredzētajā transportlīdzekļa </w:t>
      </w:r>
      <w:r w:rsidR="00607916" w:rsidRPr="00F1264F">
        <w:rPr>
          <w:sz w:val="22"/>
          <w:szCs w:val="22"/>
        </w:rPr>
        <w:t>kalpošanas</w:t>
      </w:r>
      <w:r w:rsidRPr="00F1264F">
        <w:rPr>
          <w:sz w:val="22"/>
          <w:szCs w:val="22"/>
        </w:rPr>
        <w:t xml:space="preserve"> laikā.</w:t>
      </w:r>
    </w:p>
    <w:p w14:paraId="7929B105" w14:textId="3A217E01" w:rsidR="009145A2" w:rsidRPr="00F1264F" w:rsidRDefault="009145A2" w:rsidP="00317779">
      <w:pPr>
        <w:pStyle w:val="Header"/>
        <w:spacing w:before="120"/>
        <w:jc w:val="both"/>
        <w:rPr>
          <w:sz w:val="22"/>
          <w:szCs w:val="22"/>
        </w:rPr>
      </w:pPr>
      <w:r w:rsidRPr="00F1264F">
        <w:rPr>
          <w:sz w:val="22"/>
          <w:szCs w:val="22"/>
        </w:rPr>
        <w:t xml:space="preserve">Karkasa konstrukcija, izmantotie materiāli un ražošanas tehnoloģijas jāizvēlas tā, lai nodrošinātu ilgmūžību un drošu ekspluatāciju </w:t>
      </w:r>
      <w:r w:rsidR="00613098" w:rsidRPr="00F1264F">
        <w:rPr>
          <w:sz w:val="22"/>
          <w:szCs w:val="22"/>
        </w:rPr>
        <w:t>pilsētas sabiedriskā transporta</w:t>
      </w:r>
      <w:r w:rsidRPr="00F1264F">
        <w:rPr>
          <w:sz w:val="22"/>
          <w:szCs w:val="22"/>
        </w:rPr>
        <w:t xml:space="preserve"> apstākļos, tostarp paaugstināta mitruma, temperatūras svārstību un ceļu </w:t>
      </w:r>
      <w:proofErr w:type="spellStart"/>
      <w:r w:rsidRPr="00F1264F">
        <w:rPr>
          <w:sz w:val="22"/>
          <w:szCs w:val="22"/>
        </w:rPr>
        <w:t>pretslīdes</w:t>
      </w:r>
      <w:proofErr w:type="spellEnd"/>
      <w:r w:rsidRPr="00F1264F">
        <w:rPr>
          <w:sz w:val="22"/>
          <w:szCs w:val="22"/>
        </w:rPr>
        <w:t xml:space="preserve"> materiālu ietekmē.</w:t>
      </w:r>
    </w:p>
    <w:p w14:paraId="5F7CDD4C" w14:textId="3E393DE4" w:rsidR="00317779" w:rsidRPr="00F1264F" w:rsidRDefault="00317779" w:rsidP="00317779">
      <w:pPr>
        <w:pStyle w:val="Header"/>
        <w:spacing w:before="120"/>
        <w:jc w:val="both"/>
        <w:rPr>
          <w:sz w:val="22"/>
          <w:szCs w:val="22"/>
        </w:rPr>
      </w:pPr>
      <w:r w:rsidRPr="00F1264F">
        <w:rPr>
          <w:sz w:val="22"/>
          <w:szCs w:val="22"/>
        </w:rPr>
        <w:t xml:space="preserve">Karkasa konstrukcija jāprojektē tā, lai tā droši uzņemtu visas ekspluatācijas slodzes, tostarp slodzes no uz transportlīdzekļa jumta </w:t>
      </w:r>
      <w:r w:rsidR="00394309" w:rsidRPr="00F1264F">
        <w:rPr>
          <w:sz w:val="22"/>
          <w:szCs w:val="22"/>
        </w:rPr>
        <w:t>uzstādītajām paredzētajām iekārtām</w:t>
      </w:r>
      <w:r w:rsidRPr="00F1264F">
        <w:rPr>
          <w:sz w:val="22"/>
          <w:szCs w:val="22"/>
        </w:rPr>
        <w:t>, neradot pastāvīgas deformācijas vai strukturālus bojājumus.</w:t>
      </w:r>
    </w:p>
    <w:p w14:paraId="32C42C6F" w14:textId="5442968F" w:rsidR="00317779" w:rsidRPr="00F1264F" w:rsidRDefault="00317779" w:rsidP="00317779">
      <w:pPr>
        <w:pStyle w:val="Header"/>
        <w:tabs>
          <w:tab w:val="clear" w:pos="4153"/>
          <w:tab w:val="clear" w:pos="8306"/>
        </w:tabs>
        <w:spacing w:before="120"/>
        <w:jc w:val="both"/>
        <w:rPr>
          <w:sz w:val="22"/>
          <w:szCs w:val="22"/>
        </w:rPr>
      </w:pPr>
      <w:r w:rsidRPr="00F1264F">
        <w:rPr>
          <w:sz w:val="22"/>
          <w:szCs w:val="22"/>
        </w:rPr>
        <w:t>Slēgto profilu un konstrukcijas elementu izpildei jānodrošina efektīva aizsardzība pret korozijas veidošanos, novēršot mitruma uzkrāšanos konstrukcijas iekšējos dobumos un nodrošinot aizsardzību gan no ārpuses, gan no iekšpuses.</w:t>
      </w:r>
    </w:p>
    <w:p w14:paraId="3DA69C21" w14:textId="77777777" w:rsidR="004048C3" w:rsidRPr="00F1264F" w:rsidRDefault="004048C3" w:rsidP="00FD7BAA">
      <w:pPr>
        <w:pStyle w:val="Heading3"/>
        <w:numPr>
          <w:ilvl w:val="2"/>
          <w:numId w:val="16"/>
        </w:numPr>
      </w:pPr>
      <w:bookmarkStart w:id="265" w:name="_Toc178248822"/>
      <w:bookmarkStart w:id="266" w:name="_Toc178249222"/>
      <w:bookmarkStart w:id="267" w:name="_Toc178251360"/>
      <w:bookmarkStart w:id="268" w:name="_Toc178251760"/>
      <w:bookmarkStart w:id="269" w:name="_Toc178252160"/>
      <w:bookmarkStart w:id="270" w:name="_Toc337413775"/>
      <w:bookmarkStart w:id="271" w:name="_Toc338833866"/>
      <w:bookmarkStart w:id="272" w:name="_Toc338589095"/>
      <w:bookmarkStart w:id="273" w:name="_Toc229384702"/>
      <w:bookmarkEnd w:id="265"/>
      <w:bookmarkEnd w:id="266"/>
      <w:bookmarkEnd w:id="267"/>
      <w:bookmarkEnd w:id="268"/>
      <w:bookmarkEnd w:id="269"/>
      <w:r w:rsidRPr="00F1264F">
        <w:t>Riteņu arkas</w:t>
      </w:r>
      <w:bookmarkEnd w:id="270"/>
      <w:bookmarkEnd w:id="271"/>
      <w:bookmarkEnd w:id="272"/>
      <w:bookmarkEnd w:id="273"/>
    </w:p>
    <w:p w14:paraId="7EC5F1A0" w14:textId="0EDAB5F6" w:rsidR="006B1CEE" w:rsidRPr="00F1264F" w:rsidRDefault="006B1CEE" w:rsidP="00084A1F">
      <w:pPr>
        <w:pStyle w:val="BodyTextIndent"/>
        <w:spacing w:before="120"/>
        <w:ind w:left="0"/>
        <w:jc w:val="both"/>
        <w:rPr>
          <w:sz w:val="22"/>
          <w:szCs w:val="22"/>
        </w:rPr>
      </w:pPr>
      <w:r w:rsidRPr="00F1264F">
        <w:rPr>
          <w:sz w:val="22"/>
          <w:szCs w:val="22"/>
        </w:rPr>
        <w:t>Riteņu arkām jābūt projektētām un izgatavotām no materiāliem ar augstu noturību pret koroziju un mehānisko iedarbību</w:t>
      </w:r>
      <w:r w:rsidR="000C62B7" w:rsidRPr="00F1264F">
        <w:rPr>
          <w:sz w:val="22"/>
          <w:szCs w:val="22"/>
        </w:rPr>
        <w:t xml:space="preserve">. </w:t>
      </w:r>
      <w:r w:rsidRPr="00F1264F">
        <w:rPr>
          <w:sz w:val="22"/>
          <w:szCs w:val="22"/>
        </w:rPr>
        <w:t>Riteņu arku iekšējām virsmām jābūt aprīkotām ar trokšņu un vibrācijas slāpējošiem risinājumiem, kas samazina ceļa trokšņu pārnesi pasažieru salonā un novērš konstrukcijas elementu rezonansi ekspluatācijas laikā.</w:t>
      </w:r>
    </w:p>
    <w:p w14:paraId="7F32B7F1" w14:textId="0ACEC24E" w:rsidR="006B1CEE" w:rsidRPr="00F1264F" w:rsidRDefault="006B1CEE" w:rsidP="004048C3">
      <w:pPr>
        <w:pStyle w:val="BodyTextIndent"/>
        <w:spacing w:before="120"/>
        <w:ind w:left="0"/>
        <w:jc w:val="both"/>
        <w:rPr>
          <w:sz w:val="22"/>
          <w:szCs w:val="22"/>
        </w:rPr>
      </w:pPr>
      <w:r w:rsidRPr="00F1264F">
        <w:rPr>
          <w:sz w:val="22"/>
          <w:szCs w:val="22"/>
        </w:rPr>
        <w:t>Riteņu arku konstrukcijai jābūt pietiekami izturīgai, lai droši izturētu trieciena slodzes, tai skaitā slodzes, kas var rasties riepas pārsprāgšanas gadījumā</w:t>
      </w:r>
      <w:r w:rsidR="00903350" w:rsidRPr="00F1264F">
        <w:rPr>
          <w:sz w:val="22"/>
          <w:szCs w:val="22"/>
        </w:rPr>
        <w:t>.</w:t>
      </w:r>
    </w:p>
    <w:p w14:paraId="78E2BC2B" w14:textId="2E6A11EB" w:rsidR="002B2135" w:rsidRPr="00F1264F" w:rsidRDefault="002B2135" w:rsidP="004048C3">
      <w:pPr>
        <w:pStyle w:val="BodyTextIndent"/>
        <w:spacing w:before="120"/>
        <w:ind w:left="0"/>
        <w:jc w:val="both"/>
        <w:rPr>
          <w:sz w:val="22"/>
          <w:szCs w:val="22"/>
        </w:rPr>
      </w:pPr>
      <w:r w:rsidRPr="00F1264F">
        <w:rPr>
          <w:sz w:val="22"/>
          <w:szCs w:val="22"/>
        </w:rPr>
        <w:t>Pie katras riteņu arkas jānodrošina konstruk</w:t>
      </w:r>
      <w:r w:rsidR="008C61A5" w:rsidRPr="00F1264F">
        <w:rPr>
          <w:sz w:val="22"/>
          <w:szCs w:val="22"/>
        </w:rPr>
        <w:t>tīvs</w:t>
      </w:r>
      <w:r w:rsidRPr="00F1264F">
        <w:rPr>
          <w:sz w:val="22"/>
          <w:szCs w:val="22"/>
        </w:rPr>
        <w:t xml:space="preserve"> risinājums</w:t>
      </w:r>
      <w:r w:rsidR="00324F00" w:rsidRPr="00F1264F">
        <w:rPr>
          <w:sz w:val="22"/>
          <w:szCs w:val="22"/>
        </w:rPr>
        <w:t xml:space="preserve">, kā arī </w:t>
      </w:r>
      <w:r w:rsidR="00E33CEB" w:rsidRPr="00F1264F">
        <w:rPr>
          <w:sz w:val="22"/>
          <w:szCs w:val="22"/>
        </w:rPr>
        <w:t>visu</w:t>
      </w:r>
      <w:r w:rsidR="00084A14" w:rsidRPr="00F1264F">
        <w:rPr>
          <w:sz w:val="22"/>
          <w:szCs w:val="22"/>
        </w:rPr>
        <w:t xml:space="preserve"> riteņ</w:t>
      </w:r>
      <w:r w:rsidR="00E33CEB" w:rsidRPr="00F1264F">
        <w:rPr>
          <w:sz w:val="22"/>
          <w:szCs w:val="22"/>
        </w:rPr>
        <w:t xml:space="preserve">u priekšā un aizmugurē </w:t>
      </w:r>
      <w:r w:rsidR="00084A14" w:rsidRPr="00F1264F">
        <w:rPr>
          <w:sz w:val="22"/>
          <w:szCs w:val="22"/>
        </w:rPr>
        <w:t>jābūt uzstādītiem dubļusargiem</w:t>
      </w:r>
      <w:r w:rsidRPr="00F1264F">
        <w:rPr>
          <w:sz w:val="22"/>
          <w:szCs w:val="22"/>
        </w:rPr>
        <w:t xml:space="preserve">, kas efektīvi samazina ūdens, dubļu un citu </w:t>
      </w:r>
      <w:r w:rsidR="00F555D7" w:rsidRPr="00F1264F">
        <w:rPr>
          <w:sz w:val="22"/>
          <w:szCs w:val="22"/>
        </w:rPr>
        <w:t>netīrumu</w:t>
      </w:r>
      <w:r w:rsidRPr="00F1264F">
        <w:rPr>
          <w:sz w:val="22"/>
          <w:szCs w:val="22"/>
        </w:rPr>
        <w:t xml:space="preserve"> šļakstīšanos no transportlīdzekļa riteņiem mitros ekspluatācijas apstākļos, tādējādi mazinot netīrumu un mitruma nonākšanu uz virsbūves, logiem un apkārtējās infrastruktūras.</w:t>
      </w:r>
    </w:p>
    <w:p w14:paraId="5E5D65E5" w14:textId="4BD932F5" w:rsidR="007F35D4" w:rsidRPr="00F1264F" w:rsidRDefault="007F35D4" w:rsidP="004048C3">
      <w:pPr>
        <w:pStyle w:val="BodyTextIndent"/>
        <w:spacing w:before="120"/>
        <w:ind w:left="0"/>
        <w:jc w:val="both"/>
        <w:rPr>
          <w:sz w:val="22"/>
          <w:szCs w:val="22"/>
        </w:rPr>
      </w:pPr>
      <w:r w:rsidRPr="00F1264F">
        <w:rPr>
          <w:sz w:val="22"/>
          <w:szCs w:val="22"/>
        </w:rPr>
        <w:t>Dubļusargiem jābūt izgatavotiem no elastīga un mehāniski izturīga materiāla vai funkcionāli līdzvērtīga risinājuma, kas saglabā savu funkcionalitāti ilgtermiņā.</w:t>
      </w:r>
      <w:r w:rsidR="00584F6B" w:rsidRPr="00F1264F">
        <w:rPr>
          <w:sz w:val="22"/>
          <w:szCs w:val="22"/>
        </w:rPr>
        <w:t xml:space="preserve"> </w:t>
      </w:r>
      <w:r w:rsidRPr="00F1264F">
        <w:rPr>
          <w:sz w:val="22"/>
          <w:szCs w:val="22"/>
        </w:rPr>
        <w:t>Dubļusargu efektīvais platums nedrīkst būt mazāks par attiecīgā riteņa platumu.</w:t>
      </w:r>
    </w:p>
    <w:p w14:paraId="37D114CA" w14:textId="77777777" w:rsidR="004048C3" w:rsidRPr="00F1264F" w:rsidRDefault="004048C3" w:rsidP="00FD7BAA">
      <w:pPr>
        <w:pStyle w:val="Heading3"/>
        <w:numPr>
          <w:ilvl w:val="2"/>
          <w:numId w:val="16"/>
        </w:numPr>
      </w:pPr>
      <w:bookmarkStart w:id="274" w:name="_Toc337413776"/>
      <w:bookmarkStart w:id="275" w:name="_Toc338833867"/>
      <w:bookmarkStart w:id="276" w:name="_Toc338589096"/>
      <w:bookmarkStart w:id="277" w:name="_Toc229384703"/>
      <w:r w:rsidRPr="00F1264F">
        <w:t>Ārējie paneļi, jumts</w:t>
      </w:r>
      <w:bookmarkEnd w:id="274"/>
      <w:bookmarkEnd w:id="275"/>
      <w:bookmarkEnd w:id="276"/>
      <w:bookmarkEnd w:id="277"/>
    </w:p>
    <w:p w14:paraId="6B174E9D" w14:textId="019517BA" w:rsidR="004048C3" w:rsidRPr="00F1264F" w:rsidRDefault="00C37A57" w:rsidP="004048C3">
      <w:pPr>
        <w:pStyle w:val="BodyTextIndent"/>
        <w:spacing w:before="120"/>
        <w:ind w:left="0"/>
        <w:jc w:val="both"/>
        <w:rPr>
          <w:sz w:val="22"/>
          <w:szCs w:val="22"/>
        </w:rPr>
      </w:pPr>
      <w:r w:rsidRPr="00F1264F">
        <w:rPr>
          <w:sz w:val="22"/>
          <w:szCs w:val="22"/>
        </w:rPr>
        <w:t xml:space="preserve">Transportlīdzekļa ārējai apšuvei jābūt izgatavotai no korozijizturīgiem materiāliem, piemēram, nerūsējošā tērauda, alumīnija vai kompozītmateriāliem, vai funkcionāli </w:t>
      </w:r>
      <w:r w:rsidR="00AB12A8" w:rsidRPr="00F1264F">
        <w:rPr>
          <w:sz w:val="22"/>
          <w:szCs w:val="22"/>
        </w:rPr>
        <w:t xml:space="preserve">un tehniski </w:t>
      </w:r>
      <w:r w:rsidRPr="00F1264F">
        <w:rPr>
          <w:sz w:val="22"/>
          <w:szCs w:val="22"/>
        </w:rPr>
        <w:t>līdzvērtīgiem materiāliem, kas nodrošina līdzvērtīgu ilgmūžību un noturību.</w:t>
      </w:r>
    </w:p>
    <w:p w14:paraId="782FD6F1" w14:textId="58FB3D14" w:rsidR="004048C3" w:rsidRPr="00F1264F" w:rsidRDefault="00DA6211" w:rsidP="004048C3">
      <w:pPr>
        <w:pStyle w:val="BodyTextIndent"/>
        <w:spacing w:before="120"/>
        <w:ind w:left="0"/>
        <w:jc w:val="both"/>
        <w:rPr>
          <w:sz w:val="22"/>
          <w:szCs w:val="22"/>
        </w:rPr>
      </w:pPr>
      <w:r w:rsidRPr="00F1264F">
        <w:rPr>
          <w:sz w:val="22"/>
          <w:szCs w:val="22"/>
        </w:rPr>
        <w:t xml:space="preserve">Virsbūves apšuves lokšņu stiprinājums jāveic </w:t>
      </w:r>
      <w:r w:rsidR="001C349D" w:rsidRPr="00F1264F">
        <w:rPr>
          <w:sz w:val="22"/>
          <w:szCs w:val="22"/>
        </w:rPr>
        <w:t>tā</w:t>
      </w:r>
      <w:r w:rsidRPr="00F1264F">
        <w:rPr>
          <w:sz w:val="22"/>
          <w:szCs w:val="22"/>
        </w:rPr>
        <w:t xml:space="preserve">, lai nodrošinātu tās hermētiskumu. </w:t>
      </w:r>
      <w:r w:rsidR="004048C3" w:rsidRPr="00F1264F">
        <w:rPr>
          <w:sz w:val="22"/>
          <w:szCs w:val="22"/>
        </w:rPr>
        <w:t>Ārējai apšuvei jābūt izveidotai ar iepriekšēju nospriegojumu vai cita veida risinājumu, lai nodrošinātu tās līdzenumu.</w:t>
      </w:r>
    </w:p>
    <w:p w14:paraId="08C99EE3" w14:textId="77777777" w:rsidR="00806DF4" w:rsidRPr="00F1264F" w:rsidRDefault="004048C3" w:rsidP="004048C3">
      <w:pPr>
        <w:pStyle w:val="BodyTextIndent"/>
        <w:spacing w:before="120"/>
        <w:ind w:left="0"/>
        <w:jc w:val="both"/>
        <w:rPr>
          <w:sz w:val="22"/>
          <w:szCs w:val="22"/>
        </w:rPr>
      </w:pPr>
      <w:r w:rsidRPr="00F1264F">
        <w:rPr>
          <w:sz w:val="22"/>
          <w:szCs w:val="22"/>
        </w:rPr>
        <w:t xml:space="preserve">Jumta virsmai jābūt noklātai ar neslīdošu materiālu, lai nodrošinātu apkalpojošajam  personālam drošu piekļūšanu pie iekārtām. </w:t>
      </w:r>
    </w:p>
    <w:p w14:paraId="0C7D15C5" w14:textId="77777777" w:rsidR="00806DF4" w:rsidRPr="00F1264F" w:rsidRDefault="004048C3" w:rsidP="004048C3">
      <w:pPr>
        <w:pStyle w:val="BodyTextIndent"/>
        <w:spacing w:before="120"/>
        <w:ind w:left="0"/>
        <w:jc w:val="both"/>
        <w:rPr>
          <w:sz w:val="22"/>
          <w:szCs w:val="22"/>
        </w:rPr>
      </w:pPr>
      <w:r w:rsidRPr="00F1264F">
        <w:rPr>
          <w:sz w:val="22"/>
          <w:szCs w:val="22"/>
        </w:rPr>
        <w:t xml:space="preserve">Jumta sānos un priekšā jābūt uzmontētiem un droši nostiprinātiem dekoratīviem paneļiem. </w:t>
      </w:r>
    </w:p>
    <w:p w14:paraId="5E55C9C5" w14:textId="5775562E" w:rsidR="004048C3" w:rsidRPr="00F1264F" w:rsidRDefault="004048C3" w:rsidP="004048C3">
      <w:pPr>
        <w:pStyle w:val="BodyTextIndent"/>
        <w:spacing w:before="120"/>
        <w:ind w:left="0"/>
        <w:jc w:val="both"/>
        <w:rPr>
          <w:sz w:val="22"/>
          <w:szCs w:val="22"/>
        </w:rPr>
      </w:pPr>
      <w:r w:rsidRPr="00F1264F">
        <w:rPr>
          <w:sz w:val="22"/>
          <w:szCs w:val="22"/>
        </w:rPr>
        <w:t>Uz jumta ir jābūt brīvi novadošām ūdens notekām. Kad transportlīdzeklis palēnina</w:t>
      </w:r>
      <w:r w:rsidR="0008520D" w:rsidRPr="00F1264F">
        <w:rPr>
          <w:sz w:val="22"/>
          <w:szCs w:val="22"/>
        </w:rPr>
        <w:t xml:space="preserve"> vai </w:t>
      </w:r>
      <w:r w:rsidR="00FA29F7" w:rsidRPr="00F1264F">
        <w:rPr>
          <w:sz w:val="22"/>
          <w:szCs w:val="22"/>
        </w:rPr>
        <w:t>paātrina</w:t>
      </w:r>
      <w:r w:rsidRPr="00F1264F">
        <w:rPr>
          <w:sz w:val="22"/>
          <w:szCs w:val="22"/>
        </w:rPr>
        <w:t xml:space="preserve"> gaitu, ūdens nedrīkst līt no jumta uz vējstiklu, sānu logiem vai pasažieru durvīm.</w:t>
      </w:r>
    </w:p>
    <w:p w14:paraId="1C2A6BE7" w14:textId="088600D9" w:rsidR="004048C3" w:rsidRPr="00F1264F" w:rsidRDefault="004048C3" w:rsidP="00FD7BAA">
      <w:pPr>
        <w:pStyle w:val="Heading3"/>
        <w:numPr>
          <w:ilvl w:val="2"/>
          <w:numId w:val="16"/>
        </w:numPr>
      </w:pPr>
      <w:bookmarkStart w:id="278" w:name="_Toc337413777"/>
      <w:bookmarkStart w:id="279" w:name="_Toc338833868"/>
      <w:bookmarkStart w:id="280" w:name="_Toc338589097"/>
      <w:bookmarkStart w:id="281" w:name="_Toc229384704"/>
      <w:r w:rsidRPr="00F1264F">
        <w:t>Jumta lūkas</w:t>
      </w:r>
      <w:bookmarkEnd w:id="278"/>
      <w:bookmarkEnd w:id="279"/>
      <w:bookmarkEnd w:id="280"/>
      <w:bookmarkEnd w:id="281"/>
    </w:p>
    <w:p w14:paraId="227A2E86" w14:textId="2AAB8234" w:rsidR="004048C3" w:rsidRPr="00F1264F" w:rsidRDefault="00881A39" w:rsidP="00D25AE3">
      <w:pPr>
        <w:pStyle w:val="BodyTextIndent"/>
        <w:spacing w:before="120"/>
        <w:ind w:left="0"/>
        <w:jc w:val="both"/>
        <w:rPr>
          <w:sz w:val="22"/>
          <w:szCs w:val="22"/>
        </w:rPr>
      </w:pPr>
      <w:r w:rsidRPr="00F1264F">
        <w:rPr>
          <w:sz w:val="22"/>
          <w:szCs w:val="22"/>
        </w:rPr>
        <w:t xml:space="preserve">Transportlīdzeklī </w:t>
      </w:r>
      <w:r w:rsidR="004048C3" w:rsidRPr="00F1264F">
        <w:rPr>
          <w:sz w:val="22"/>
          <w:szCs w:val="22"/>
        </w:rPr>
        <w:t>nedrīkst būt jumta lūk</w:t>
      </w:r>
      <w:r w:rsidR="00287A70" w:rsidRPr="00F1264F">
        <w:rPr>
          <w:sz w:val="22"/>
          <w:szCs w:val="22"/>
        </w:rPr>
        <w:t>as</w:t>
      </w:r>
      <w:r w:rsidR="004048C3" w:rsidRPr="00F1264F">
        <w:rPr>
          <w:sz w:val="22"/>
          <w:szCs w:val="22"/>
        </w:rPr>
        <w:t>.</w:t>
      </w:r>
    </w:p>
    <w:p w14:paraId="44578799" w14:textId="77777777" w:rsidR="004048C3" w:rsidRPr="00F1264F" w:rsidRDefault="004048C3" w:rsidP="00FD7BAA">
      <w:pPr>
        <w:pStyle w:val="Heading3"/>
        <w:numPr>
          <w:ilvl w:val="2"/>
          <w:numId w:val="16"/>
        </w:numPr>
      </w:pPr>
      <w:bookmarkStart w:id="282" w:name="_Toc337413778"/>
      <w:bookmarkStart w:id="283" w:name="_Toc338833869"/>
      <w:bookmarkStart w:id="284" w:name="_Toc338589098"/>
      <w:bookmarkStart w:id="285" w:name="_Toc229384705"/>
      <w:r w:rsidRPr="00F1264F">
        <w:t>Iekārtu nodalījumi, vāki</w:t>
      </w:r>
      <w:bookmarkEnd w:id="282"/>
      <w:bookmarkEnd w:id="283"/>
      <w:bookmarkEnd w:id="284"/>
      <w:bookmarkEnd w:id="285"/>
    </w:p>
    <w:p w14:paraId="04A31164" w14:textId="7C1BB91F" w:rsidR="00BD58AE" w:rsidRPr="00F1264F" w:rsidRDefault="00BD58AE">
      <w:pPr>
        <w:pStyle w:val="BodyTextIndent"/>
        <w:spacing w:before="120"/>
        <w:ind w:left="0"/>
        <w:jc w:val="both"/>
        <w:rPr>
          <w:sz w:val="22"/>
        </w:rPr>
      </w:pPr>
      <w:r w:rsidRPr="00F1264F">
        <w:rPr>
          <w:sz w:val="22"/>
        </w:rPr>
        <w:t>Vilces bateriju novietošanas nodalījumam</w:t>
      </w:r>
      <w:r w:rsidR="00DB5E7F" w:rsidRPr="00F1264F">
        <w:rPr>
          <w:sz w:val="22"/>
        </w:rPr>
        <w:t>/-</w:t>
      </w:r>
      <w:proofErr w:type="spellStart"/>
      <w:r w:rsidR="00DB5E7F" w:rsidRPr="00F1264F">
        <w:rPr>
          <w:sz w:val="22"/>
        </w:rPr>
        <w:t>iem</w:t>
      </w:r>
      <w:proofErr w:type="spellEnd"/>
      <w:r w:rsidRPr="00F1264F">
        <w:rPr>
          <w:sz w:val="22"/>
        </w:rPr>
        <w:t xml:space="preserve"> jābūt pilnīgi izolētam no pasažieru</w:t>
      </w:r>
      <w:r w:rsidR="00D53E45" w:rsidRPr="00F1264F">
        <w:rPr>
          <w:sz w:val="22"/>
        </w:rPr>
        <w:t xml:space="preserve"> salona. </w:t>
      </w:r>
    </w:p>
    <w:p w14:paraId="6CF9C5E8" w14:textId="4540604D" w:rsidR="004048C3" w:rsidRPr="00F1264F" w:rsidRDefault="00764A14" w:rsidP="001A6E28">
      <w:pPr>
        <w:pStyle w:val="BodyTextIndent"/>
        <w:spacing w:before="120"/>
        <w:ind w:left="0"/>
        <w:jc w:val="both"/>
      </w:pPr>
      <w:r w:rsidRPr="00F1264F">
        <w:rPr>
          <w:sz w:val="22"/>
        </w:rPr>
        <w:t>Zem</w:t>
      </w:r>
      <w:r w:rsidR="002372AC" w:rsidRPr="00F1264F">
        <w:rPr>
          <w:sz w:val="22"/>
        </w:rPr>
        <w:t>sprieguma a</w:t>
      </w:r>
      <w:r w:rsidR="004048C3" w:rsidRPr="00F1264F">
        <w:rPr>
          <w:sz w:val="22"/>
        </w:rPr>
        <w:t>kumulatoru nodalījums jānošķir no pasažieru salona un vadītāja nodalījuma, un tam ventilāciju nodrošina gaiss no ārpuses. Akumulatoriem jābūt labi nostiprinātiem un viegli sasniedzamiem, lai tos bez problēmām varētu pārbaudīt un nomainīt. Akumulatoru novietošanas kārbai jābūt pasargātai no skābes iedarbības, to izveidojot no augstākās kvalitātes speciālā materiāla slāņiem. Tās izmēriem jāatbilst akumulatoru izmēriem.</w:t>
      </w:r>
    </w:p>
    <w:p w14:paraId="452A4081" w14:textId="51BB526C" w:rsidR="004048C3" w:rsidRPr="00F1264F" w:rsidRDefault="004048C3" w:rsidP="001A6E28">
      <w:pPr>
        <w:pStyle w:val="BodyTextIndent"/>
        <w:spacing w:before="120"/>
        <w:ind w:left="0"/>
        <w:jc w:val="both"/>
      </w:pPr>
      <w:r w:rsidRPr="00F1264F">
        <w:rPr>
          <w:sz w:val="22"/>
        </w:rPr>
        <w:t>Lai nodrošinātu pieeju iekārtām no transportlīdzekļa ārpuses, virsbūves priekšā, sānos, un aizmugurē jāizmanto durvis, kuras veras no apakšas uz augšu un droši fiksējas atvērtā stāvoklī ar atbilstošas slodzes gāzes-atsperes atbalstiem. Durvīm ir jāaizveras vienā līmenī ar virsbūves virsmu un jānodrošina to aizvēršanās blīvums. Durvju, vāku konstrukcijām jābūt tādām, lai tās viegli varētu atvērt viens cilvēks. Iekārtu nodalījumu atvērumam jābūt pietiekošam, lai nodrošinātu netraucētu darbu veikšanu nodalījumā.</w:t>
      </w:r>
    </w:p>
    <w:p w14:paraId="00F96C02" w14:textId="1A55DB05" w:rsidR="004048C3" w:rsidRPr="00F1264F" w:rsidRDefault="00F166B9" w:rsidP="00FD7BAA">
      <w:pPr>
        <w:pStyle w:val="Heading3"/>
        <w:numPr>
          <w:ilvl w:val="2"/>
          <w:numId w:val="16"/>
        </w:numPr>
      </w:pPr>
      <w:bookmarkStart w:id="286" w:name="_Toc337413779"/>
      <w:bookmarkStart w:id="287" w:name="_Toc338833870"/>
      <w:bookmarkStart w:id="288" w:name="_Toc338589099"/>
      <w:bookmarkStart w:id="289" w:name="_Toc229384706"/>
      <w:r w:rsidRPr="00F1264F">
        <w:t xml:space="preserve">Sakabes </w:t>
      </w:r>
      <w:r w:rsidR="004048C3" w:rsidRPr="00F1264F">
        <w:t>ierīces</w:t>
      </w:r>
      <w:bookmarkEnd w:id="286"/>
      <w:bookmarkEnd w:id="287"/>
      <w:bookmarkEnd w:id="288"/>
      <w:bookmarkEnd w:id="289"/>
    </w:p>
    <w:p w14:paraId="7BB145B7" w14:textId="3BB95558" w:rsidR="004048C3" w:rsidRPr="00F1264F" w:rsidRDefault="00F166B9" w:rsidP="00D25AE3">
      <w:pPr>
        <w:pStyle w:val="BodyTextIndent"/>
        <w:spacing w:before="120"/>
        <w:ind w:left="0"/>
        <w:jc w:val="both"/>
        <w:rPr>
          <w:sz w:val="22"/>
        </w:rPr>
      </w:pPr>
      <w:r w:rsidRPr="00F1264F">
        <w:rPr>
          <w:sz w:val="22"/>
        </w:rPr>
        <w:t xml:space="preserve">Sakabes </w:t>
      </w:r>
      <w:r w:rsidR="004048C3" w:rsidRPr="00F1264F">
        <w:rPr>
          <w:sz w:val="22"/>
        </w:rPr>
        <w:t xml:space="preserve">ierīcēm jābūt ierīkotām abos transportlīdzekļa galos. Karkasa nesošajai konstrukcijai un </w:t>
      </w:r>
      <w:r w:rsidRPr="00F1264F">
        <w:rPr>
          <w:sz w:val="22"/>
        </w:rPr>
        <w:t xml:space="preserve">sakabes </w:t>
      </w:r>
      <w:r w:rsidR="004048C3" w:rsidRPr="00F1264F">
        <w:rPr>
          <w:sz w:val="22"/>
        </w:rPr>
        <w:t xml:space="preserve">ierīcēm </w:t>
      </w:r>
      <w:r w:rsidR="0060469B" w:rsidRPr="00F1264F">
        <w:rPr>
          <w:sz w:val="22"/>
        </w:rPr>
        <w:t>jābūt pietiekami izturīgām</w:t>
      </w:r>
      <w:r w:rsidR="005670B8" w:rsidRPr="00F1264F">
        <w:rPr>
          <w:sz w:val="22"/>
        </w:rPr>
        <w:t>,</w:t>
      </w:r>
      <w:r w:rsidR="0060469B" w:rsidRPr="00F1264F">
        <w:rPr>
          <w:sz w:val="22"/>
        </w:rPr>
        <w:t xml:space="preserve"> </w:t>
      </w:r>
      <w:r w:rsidR="005670B8" w:rsidRPr="00F1264F">
        <w:rPr>
          <w:sz w:val="22"/>
        </w:rPr>
        <w:t>un tām</w:t>
      </w:r>
      <w:r w:rsidR="0060469B" w:rsidRPr="00F1264F">
        <w:rPr>
          <w:sz w:val="22"/>
        </w:rPr>
        <w:t xml:space="preserve"> </w:t>
      </w:r>
      <w:r w:rsidR="004048C3" w:rsidRPr="00F1264F">
        <w:rPr>
          <w:sz w:val="22"/>
        </w:rPr>
        <w:t xml:space="preserve">bez </w:t>
      </w:r>
      <w:r w:rsidR="00080A6C" w:rsidRPr="00F1264F">
        <w:rPr>
          <w:sz w:val="22"/>
        </w:rPr>
        <w:t xml:space="preserve">paliekošas </w:t>
      </w:r>
      <w:r w:rsidR="004048C3" w:rsidRPr="00F1264F">
        <w:rPr>
          <w:sz w:val="22"/>
        </w:rPr>
        <w:t xml:space="preserve">deformācijas jāiztur </w:t>
      </w:r>
      <w:r w:rsidR="00C57997" w:rsidRPr="00F1264F">
        <w:rPr>
          <w:sz w:val="22"/>
        </w:rPr>
        <w:t xml:space="preserve">statiskās un dinamiskās </w:t>
      </w:r>
      <w:r w:rsidR="004048C3" w:rsidRPr="00F1264F">
        <w:rPr>
          <w:sz w:val="22"/>
        </w:rPr>
        <w:t>slodze</w:t>
      </w:r>
      <w:r w:rsidR="00813A06" w:rsidRPr="00F1264F">
        <w:rPr>
          <w:sz w:val="22"/>
        </w:rPr>
        <w:t>s</w:t>
      </w:r>
      <w:r w:rsidR="004048C3" w:rsidRPr="00F1264F">
        <w:rPr>
          <w:sz w:val="22"/>
        </w:rPr>
        <w:t>, kas ir lielāka</w:t>
      </w:r>
      <w:r w:rsidR="00813A06" w:rsidRPr="00F1264F">
        <w:rPr>
          <w:sz w:val="22"/>
        </w:rPr>
        <w:t>s</w:t>
      </w:r>
      <w:r w:rsidR="004048C3" w:rsidRPr="00F1264F">
        <w:rPr>
          <w:sz w:val="22"/>
        </w:rPr>
        <w:t xml:space="preserve"> par transportlīdzekļa </w:t>
      </w:r>
      <w:r w:rsidR="006E0446" w:rsidRPr="00F1264F">
        <w:rPr>
          <w:sz w:val="22"/>
        </w:rPr>
        <w:t>paš</w:t>
      </w:r>
      <w:r w:rsidR="004048C3" w:rsidRPr="00F1264F">
        <w:rPr>
          <w:sz w:val="22"/>
        </w:rPr>
        <w:t>masu.</w:t>
      </w:r>
    </w:p>
    <w:p w14:paraId="6B215E52" w14:textId="77777777" w:rsidR="004048C3" w:rsidRPr="00F1264F" w:rsidRDefault="004048C3" w:rsidP="00FD7BAA">
      <w:pPr>
        <w:pStyle w:val="Heading3"/>
        <w:numPr>
          <w:ilvl w:val="2"/>
          <w:numId w:val="16"/>
        </w:numPr>
      </w:pPr>
      <w:bookmarkStart w:id="290" w:name="_Toc337413781"/>
      <w:bookmarkStart w:id="291" w:name="_Toc338833872"/>
      <w:bookmarkStart w:id="292" w:name="_Toc338589101"/>
      <w:bookmarkStart w:id="293" w:name="_Toc229384707"/>
      <w:r w:rsidRPr="00F1264F">
        <w:t>Aizsardzība pret koroziju</w:t>
      </w:r>
      <w:bookmarkEnd w:id="290"/>
      <w:bookmarkEnd w:id="291"/>
      <w:bookmarkEnd w:id="292"/>
      <w:bookmarkEnd w:id="293"/>
      <w:r w:rsidRPr="00F1264F">
        <w:t xml:space="preserve"> </w:t>
      </w:r>
    </w:p>
    <w:p w14:paraId="7A2C5636" w14:textId="77777777" w:rsidR="004048C3" w:rsidRPr="00F1264F" w:rsidRDefault="004048C3" w:rsidP="00BA7546">
      <w:pPr>
        <w:pStyle w:val="BodyTextIndent"/>
        <w:spacing w:before="120"/>
        <w:ind w:left="0"/>
        <w:jc w:val="both"/>
        <w:rPr>
          <w:sz w:val="22"/>
        </w:rPr>
      </w:pPr>
      <w:r w:rsidRPr="00F1264F">
        <w:rPr>
          <w:sz w:val="22"/>
        </w:rPr>
        <w:t xml:space="preserve">Tērauda un alumīnija materiāliem, kas izmantoti virsbūves un šasiju montāžas konstrukcijā, jābūt augstākās kvalitātes un izturīgiem pret nogurumu un koroziju. Visas metāliskās virsmas jāapstrādā ar metālam paredzētiem materiāliem, pienācīgi ievērojot apkārtējas vides iedarbības stiprumu, kurai virsma ir pakļauta. Tas arī attiecas uz </w:t>
      </w:r>
      <w:proofErr w:type="spellStart"/>
      <w:r w:rsidRPr="00F1264F">
        <w:rPr>
          <w:sz w:val="22"/>
        </w:rPr>
        <w:t>anodētām</w:t>
      </w:r>
      <w:proofErr w:type="spellEnd"/>
      <w:r w:rsidRPr="00F1264F">
        <w:rPr>
          <w:sz w:val="22"/>
        </w:rPr>
        <w:t xml:space="preserve"> un hromētām virsmām. Īpaša rūpība jāvelta tam, lai novērstu galvanisku koroziju dažādu metālu savienojumu rezultātā vai ķīmisku koroziju vietās, kur savienots metāls ar koku. Visām iekšējām un ārējām metāla detaļām un materiāliem (skrūves, uzgriežņi, savienojumu pārklājumi) jābūt nerūsējošiem.</w:t>
      </w:r>
    </w:p>
    <w:p w14:paraId="11F46183" w14:textId="37232055" w:rsidR="004048C3" w:rsidRPr="00F1264F" w:rsidRDefault="004048C3" w:rsidP="00BA7546">
      <w:pPr>
        <w:pStyle w:val="BodyTextIndent"/>
        <w:spacing w:before="120"/>
        <w:ind w:left="0"/>
        <w:jc w:val="both"/>
        <w:rPr>
          <w:sz w:val="22"/>
        </w:rPr>
      </w:pPr>
      <w:r w:rsidRPr="00F1264F">
        <w:rPr>
          <w:sz w:val="22"/>
        </w:rPr>
        <w:t xml:space="preserve">Visām virsbūves virsmām, ieskaitot šasijas sastāvdaļas, kas tiek pakļautas ceļa apstākļu ietekmei,  jābūt noklātām ar materiālu ar labām </w:t>
      </w:r>
      <w:r w:rsidR="00D611F2" w:rsidRPr="00F1264F">
        <w:rPr>
          <w:sz w:val="22"/>
        </w:rPr>
        <w:t>adhēzijas</w:t>
      </w:r>
      <w:r w:rsidRPr="00F1264F">
        <w:rPr>
          <w:sz w:val="22"/>
        </w:rPr>
        <w:t xml:space="preserve"> un </w:t>
      </w:r>
      <w:proofErr w:type="spellStart"/>
      <w:r w:rsidR="00D611F2" w:rsidRPr="00F1264F">
        <w:rPr>
          <w:sz w:val="22"/>
        </w:rPr>
        <w:t>plūstamības</w:t>
      </w:r>
      <w:proofErr w:type="spellEnd"/>
      <w:r w:rsidRPr="00F1264F">
        <w:rPr>
          <w:sz w:val="22"/>
        </w:rPr>
        <w:t xml:space="preserve"> īpašībām, kas nesacietē un neplaisā pie krasām temperatūras svārstībām, kas ir izturīgi pret ceļa ķimikālijām (galvenokārt sāls) un ceļa seguma daļām pret kurām, akmeņiem atsitoties, netiek radīti mehāniski bojājumi. Asfalta mastika un līdzīgi materiāli nav pieņemami, tāpat nav pieļaujami materiāli, kas jāuzklāj katru gadu.</w:t>
      </w:r>
    </w:p>
    <w:p w14:paraId="674D96DC" w14:textId="77777777" w:rsidR="004048C3" w:rsidRPr="00F1264F" w:rsidRDefault="004048C3" w:rsidP="004048C3">
      <w:pPr>
        <w:pStyle w:val="BodyTextIndent"/>
        <w:spacing w:before="120"/>
        <w:ind w:left="0"/>
        <w:jc w:val="both"/>
        <w:rPr>
          <w:sz w:val="22"/>
          <w:szCs w:val="22"/>
        </w:rPr>
      </w:pPr>
      <w:r w:rsidRPr="00F1264F">
        <w:rPr>
          <w:sz w:val="22"/>
          <w:szCs w:val="22"/>
        </w:rPr>
        <w:t xml:space="preserve">Metāla un nemetāla detaļām jābūt pienācīgi notīrītām un attaukotām pirms uz tām uzklāj pamata pretkoroziju pārklājumu. Pēc visu virsmu apstrādāšanas virsbūve jānokrāso no iekšpuses un ārpuses. Ārpuses un iekšpuses virsmām ir jābūt līdzenām, bez krunkām un iedobumiem. Krāsa ir jāuzklāj vienmērīgi un gludi uz apstrādātas virsmas, bez netīrumiem, notecējumiem un citām nepilnībām. Visiem ārpuses krāsojumiem ir jābūt noturīgiem pret nelabvēlīgiem apkārtējās vides apstākļiem, regulāru automātisko mazgāšanu, ar mazgāšanas līdzekļiem, reklāmas izvietošanu un noņemšanu. </w:t>
      </w:r>
    </w:p>
    <w:p w14:paraId="17DC423A" w14:textId="490ECEF6" w:rsidR="004048C3" w:rsidRPr="00F1264F" w:rsidRDefault="00EB6C83" w:rsidP="004048C3">
      <w:pPr>
        <w:pStyle w:val="BodyTextIndent"/>
        <w:numPr>
          <w:ilvl w:val="0"/>
          <w:numId w:val="2"/>
        </w:numPr>
        <w:spacing w:before="120"/>
        <w:jc w:val="both"/>
        <w:rPr>
          <w:b/>
          <w:i/>
          <w:sz w:val="22"/>
        </w:rPr>
      </w:pPr>
      <w:r>
        <w:rPr>
          <w:b/>
          <w:i/>
          <w:sz w:val="22"/>
        </w:rPr>
        <w:t>Tehniskajā p</w:t>
      </w:r>
      <w:r w:rsidR="0094528C" w:rsidRPr="00F1264F">
        <w:rPr>
          <w:b/>
          <w:i/>
          <w:sz w:val="22"/>
        </w:rPr>
        <w:t>iedāvājumā</w:t>
      </w:r>
      <w:r w:rsidR="004048C3" w:rsidRPr="00F1264F">
        <w:rPr>
          <w:b/>
          <w:i/>
          <w:sz w:val="22"/>
        </w:rPr>
        <w:t xml:space="preserve"> </w:t>
      </w:r>
      <w:r>
        <w:rPr>
          <w:b/>
          <w:i/>
          <w:sz w:val="22"/>
        </w:rPr>
        <w:t xml:space="preserve">pretendents </w:t>
      </w:r>
      <w:r w:rsidR="004048C3" w:rsidRPr="00F1264F">
        <w:rPr>
          <w:b/>
          <w:i/>
          <w:sz w:val="22"/>
        </w:rPr>
        <w:t>iesniedz pretkorozij</w:t>
      </w:r>
      <w:r w:rsidR="0094528C" w:rsidRPr="00F1264F">
        <w:rPr>
          <w:b/>
          <w:i/>
          <w:sz w:val="22"/>
        </w:rPr>
        <w:t>as</w:t>
      </w:r>
      <w:r w:rsidR="004048C3" w:rsidRPr="00F1264F">
        <w:rPr>
          <w:b/>
          <w:i/>
          <w:sz w:val="22"/>
        </w:rPr>
        <w:t xml:space="preserve"> </w:t>
      </w:r>
      <w:r w:rsidR="00CA249C" w:rsidRPr="00F1264F">
        <w:rPr>
          <w:b/>
          <w:bCs/>
          <w:i/>
          <w:iCs/>
          <w:sz w:val="22"/>
          <w:szCs w:val="22"/>
        </w:rPr>
        <w:t>aizsardzības aprakst</w:t>
      </w:r>
      <w:r>
        <w:rPr>
          <w:b/>
          <w:bCs/>
          <w:i/>
          <w:iCs/>
          <w:sz w:val="22"/>
          <w:szCs w:val="22"/>
        </w:rPr>
        <w:t>u</w:t>
      </w:r>
      <w:r w:rsidR="0094528C" w:rsidRPr="00F1264F">
        <w:rPr>
          <w:b/>
          <w:bCs/>
          <w:i/>
          <w:iCs/>
          <w:sz w:val="22"/>
          <w:szCs w:val="22"/>
        </w:rPr>
        <w:t>.</w:t>
      </w:r>
    </w:p>
    <w:p w14:paraId="77E56AE8" w14:textId="77777777" w:rsidR="004048C3" w:rsidRPr="00F1264F" w:rsidRDefault="004048C3" w:rsidP="00FD7BAA">
      <w:pPr>
        <w:pStyle w:val="Heading3"/>
        <w:numPr>
          <w:ilvl w:val="2"/>
          <w:numId w:val="16"/>
        </w:numPr>
      </w:pPr>
      <w:bookmarkStart w:id="294" w:name="_Toc337413782"/>
      <w:bookmarkStart w:id="295" w:name="_Toc338833873"/>
      <w:bookmarkStart w:id="296" w:name="_Toc338589102"/>
      <w:bookmarkStart w:id="297" w:name="_Toc229384708"/>
      <w:r w:rsidRPr="00F1264F">
        <w:t>Siltuma un skaņas izolācija</w:t>
      </w:r>
      <w:bookmarkEnd w:id="294"/>
      <w:bookmarkEnd w:id="295"/>
      <w:bookmarkEnd w:id="296"/>
      <w:bookmarkEnd w:id="297"/>
    </w:p>
    <w:p w14:paraId="5A419BF1" w14:textId="77777777" w:rsidR="003136E0" w:rsidRPr="00F1264F" w:rsidRDefault="003136E0" w:rsidP="003136E0">
      <w:pPr>
        <w:pStyle w:val="Header"/>
        <w:tabs>
          <w:tab w:val="clear" w:pos="4153"/>
          <w:tab w:val="clear" w:pos="8306"/>
        </w:tabs>
        <w:jc w:val="both"/>
        <w:rPr>
          <w:b/>
          <w:sz w:val="22"/>
          <w:szCs w:val="22"/>
        </w:rPr>
      </w:pPr>
      <w:bookmarkStart w:id="298" w:name="_Toc326948767"/>
    </w:p>
    <w:p w14:paraId="5D0C3F38" w14:textId="0DD529EE" w:rsidR="003136E0" w:rsidRPr="00F1264F" w:rsidRDefault="004048C3" w:rsidP="001A6E28">
      <w:pPr>
        <w:pStyle w:val="Header"/>
        <w:tabs>
          <w:tab w:val="clear" w:pos="4153"/>
          <w:tab w:val="clear" w:pos="8306"/>
        </w:tabs>
        <w:jc w:val="both"/>
        <w:rPr>
          <w:b/>
          <w:sz w:val="22"/>
        </w:rPr>
      </w:pPr>
      <w:r w:rsidRPr="00F1264F">
        <w:rPr>
          <w:b/>
          <w:iCs/>
          <w:sz w:val="22"/>
          <w:szCs w:val="22"/>
        </w:rPr>
        <w:t>Termoizolācija</w:t>
      </w:r>
      <w:bookmarkEnd w:id="298"/>
      <w:r w:rsidRPr="00F1264F">
        <w:rPr>
          <w:b/>
          <w:i/>
          <w:sz w:val="24"/>
          <w:szCs w:val="24"/>
        </w:rPr>
        <w:t xml:space="preserve"> </w:t>
      </w:r>
      <w:r w:rsidRPr="00F1264F">
        <w:rPr>
          <w:b/>
        </w:rPr>
        <w:t xml:space="preserve">- </w:t>
      </w:r>
      <w:r w:rsidRPr="00F1264F">
        <w:rPr>
          <w:bCs/>
          <w:sz w:val="22"/>
          <w:szCs w:val="22"/>
        </w:rPr>
        <w:t>Virsbūves korpusam jābūt rūpīgi aizblīvētam, lai transportlīdzekļa darbības laikā pie aizvērtām durvīm vadītājs vai pasažieri nejustu caurvēju. Tukšām vietām starp jumta, virsbūves sānu metāla plāksnēm un iekšējo segumu jābūt aizpildītām ar ugunsizturīgu poliuretāna putuplastu vai līdzvērtīgu materiālu, kas nodrošina siltuma un skaņas izolāciju. Ārējo un iekšējo paneļu kombinācijai transportlīdzekļa sānos, uz jumta un galos, un jebkuram materiāliem, kas tiks izmantots starp tiem, ir jānodrošina pietiekamu siltumizolāciju, lai apmierinātu iekšējās temperatūras prasības.</w:t>
      </w:r>
      <w:bookmarkStart w:id="299" w:name="_Toc326948768"/>
    </w:p>
    <w:p w14:paraId="298F64D5" w14:textId="5D8E6C44" w:rsidR="004048C3" w:rsidRPr="00F1264F" w:rsidRDefault="004048C3" w:rsidP="001A6E28">
      <w:pPr>
        <w:pStyle w:val="Header"/>
        <w:tabs>
          <w:tab w:val="clear" w:pos="4153"/>
          <w:tab w:val="clear" w:pos="8306"/>
        </w:tabs>
        <w:jc w:val="both"/>
        <w:rPr>
          <w:sz w:val="22"/>
          <w:szCs w:val="22"/>
        </w:rPr>
      </w:pPr>
      <w:r w:rsidRPr="00F1264F">
        <w:rPr>
          <w:b/>
          <w:iCs/>
          <w:sz w:val="24"/>
          <w:szCs w:val="24"/>
        </w:rPr>
        <w:t>Skaņas izolācija</w:t>
      </w:r>
      <w:bookmarkEnd w:id="299"/>
      <w:r w:rsidRPr="00F1264F">
        <w:rPr>
          <w:b/>
          <w:iCs/>
        </w:rPr>
        <w:t xml:space="preserve"> </w:t>
      </w:r>
      <w:r w:rsidRPr="00F1264F">
        <w:rPr>
          <w:b/>
          <w:iCs/>
          <w:sz w:val="22"/>
          <w:szCs w:val="22"/>
        </w:rPr>
        <w:t>-</w:t>
      </w:r>
      <w:r w:rsidRPr="00F1264F">
        <w:rPr>
          <w:sz w:val="22"/>
          <w:szCs w:val="22"/>
        </w:rPr>
        <w:t xml:space="preserve"> Ārējo un iekšējo paneļu kombinācijai transportlīdzekļa sānos, uz jumta un galos, un jebkuram materiāliem, kas izmantots starp tiem, ir jānodrošina pietiekoša skaņas izolācija tā, lai </w:t>
      </w:r>
      <w:r w:rsidR="00053AEB" w:rsidRPr="00F1264F">
        <w:rPr>
          <w:sz w:val="22"/>
          <w:szCs w:val="22"/>
        </w:rPr>
        <w:t xml:space="preserve"> apmierinātu </w:t>
      </w:r>
      <w:r w:rsidR="001D1E33" w:rsidRPr="00F1264F">
        <w:rPr>
          <w:sz w:val="22"/>
          <w:szCs w:val="22"/>
        </w:rPr>
        <w:t xml:space="preserve">šīs specifikācijas A.9 punkta </w:t>
      </w:r>
      <w:r w:rsidR="00053AEB" w:rsidRPr="00F1264F">
        <w:rPr>
          <w:sz w:val="22"/>
          <w:szCs w:val="22"/>
        </w:rPr>
        <w:t>prasības attiecībā uz trokšņiem vadītāja kabīnē un pasažieru salonā</w:t>
      </w:r>
      <w:r w:rsidR="001D1E33" w:rsidRPr="00F1264F">
        <w:rPr>
          <w:sz w:val="22"/>
          <w:szCs w:val="22"/>
        </w:rPr>
        <w:t>.</w:t>
      </w:r>
    </w:p>
    <w:p w14:paraId="6EBCE28A" w14:textId="3BDB938F" w:rsidR="00DA6211" w:rsidRPr="00F1264F" w:rsidRDefault="00CF6CD2" w:rsidP="00FD7BAA">
      <w:pPr>
        <w:pStyle w:val="Heading2"/>
        <w:numPr>
          <w:ilvl w:val="1"/>
          <w:numId w:val="16"/>
        </w:numPr>
        <w:tabs>
          <w:tab w:val="left" w:pos="993"/>
        </w:tabs>
      </w:pPr>
      <w:bookmarkStart w:id="300" w:name="_Toc338589103"/>
      <w:bookmarkStart w:id="301" w:name="_Toc229384709"/>
      <w:r w:rsidRPr="00F1264F">
        <w:t>POSMSAVIENOJUMS AR ŠARNĪR</w:t>
      </w:r>
      <w:r w:rsidR="008877A7" w:rsidRPr="00F1264F">
        <w:t>A</w:t>
      </w:r>
      <w:r w:rsidRPr="00F1264F">
        <w:t xml:space="preserve"> MEHĀNISMU</w:t>
      </w:r>
      <w:bookmarkEnd w:id="300"/>
      <w:bookmarkEnd w:id="301"/>
    </w:p>
    <w:p w14:paraId="2896F519" w14:textId="7EA2E028" w:rsidR="004844CA" w:rsidRPr="00F1264F" w:rsidRDefault="00DA6211" w:rsidP="0085594E">
      <w:pPr>
        <w:spacing w:before="120"/>
        <w:jc w:val="both"/>
      </w:pPr>
      <w:r w:rsidRPr="00F1264F">
        <w:t xml:space="preserve">Starp virsbūves </w:t>
      </w:r>
      <w:proofErr w:type="spellStart"/>
      <w:r w:rsidRPr="00F1264F">
        <w:t>monolītrāmja</w:t>
      </w:r>
      <w:proofErr w:type="spellEnd"/>
      <w:r w:rsidRPr="00F1264F">
        <w:t xml:space="preserve"> sekcijām jāiebūvē savienojuma sekcija ar šarnīra mehānismu. Šarnīra mezglu konstrukcijai jābūt izturīgai pret maksimālām slodzēm, tai jānodrošina virsbūves sekciju stabilizācija visos transportlīdzekļa kustības režīmos. Sekciju savienojošam mehānismam jānodrošina transportlīdzekļa sekciju saliekamība līdz pieļaujamam leņķim. Sekciju savienojošam mehānismam jānodrošina </w:t>
      </w:r>
      <w:r w:rsidR="00516A5F" w:rsidRPr="00F1264F">
        <w:t xml:space="preserve">sekciju </w:t>
      </w:r>
      <w:r w:rsidRPr="00F1264F">
        <w:t>vertikālās svārstības līdz 10</w:t>
      </w:r>
      <w:r w:rsidRPr="00F1264F">
        <w:rPr>
          <w:vertAlign w:val="superscript"/>
        </w:rPr>
        <w:t>o</w:t>
      </w:r>
      <w:r w:rsidRPr="00F1264F">
        <w:t xml:space="preserve"> </w:t>
      </w:r>
      <w:r w:rsidR="00D910BE" w:rsidRPr="00F1264F">
        <w:t>izliekumam</w:t>
      </w:r>
      <w:r w:rsidR="007F2464" w:rsidRPr="00F1264F">
        <w:t xml:space="preserve"> </w:t>
      </w:r>
      <w:r w:rsidRPr="00F1264F">
        <w:t>attiecībā pret horizontālo plakni, neizsaucot bojājumus pašā mehānismā un sekcijās. Sekciju saliekamības leņķi jākontrolē ar indikācijas ierīcēm.</w:t>
      </w:r>
    </w:p>
    <w:p w14:paraId="42502DFE" w14:textId="301259BB" w:rsidR="00982B5C" w:rsidRPr="00F1264F" w:rsidRDefault="00DA6211" w:rsidP="0085594E">
      <w:pPr>
        <w:spacing w:before="120"/>
        <w:jc w:val="both"/>
      </w:pPr>
      <w:r w:rsidRPr="00F1264F">
        <w:t>Pagriežamās platformas grīdas līmenim jā</w:t>
      </w:r>
      <w:bookmarkStart w:id="302" w:name="_Hlt50858457"/>
      <w:bookmarkEnd w:id="302"/>
      <w:r w:rsidRPr="00F1264F">
        <w:t>būt vienādam ar sekciju grīdu līmeni, lai netraucētu pasažieru kustību no vienas transportlīdzekļa sekcijas uz otru. Sekciju savienojošā mehānisma grozāmajai platformai jāgarantē droša pasažieru pārvietošanās, kustības laikā virsbūves sekcijām svārstoties vertikālā un horizontālā virzienā.</w:t>
      </w:r>
    </w:p>
    <w:p w14:paraId="5F4BBA9F" w14:textId="53CD9F0E" w:rsidR="00DA6211" w:rsidRPr="00F1264F" w:rsidRDefault="00DA6211" w:rsidP="0085594E">
      <w:pPr>
        <w:spacing w:before="120"/>
        <w:jc w:val="both"/>
      </w:pPr>
      <w:proofErr w:type="spellStart"/>
      <w:r w:rsidRPr="00F1264F">
        <w:t>Kroksegumam</w:t>
      </w:r>
      <w:proofErr w:type="spellEnd"/>
      <w:r w:rsidRPr="00F1264F">
        <w:t xml:space="preserve"> starp sekcijām jābūt estētiski un funkcionāli noformētam, tas nedrīkst laist cauri ūdeni, sniegu un netīrumus. </w:t>
      </w:r>
      <w:proofErr w:type="spellStart"/>
      <w:r w:rsidRPr="00F1264F">
        <w:t>Kroksegumam</w:t>
      </w:r>
      <w:proofErr w:type="spellEnd"/>
      <w:r w:rsidRPr="00F1264F">
        <w:t xml:space="preserve"> jābūt mehāniski un tehniski izturīgam, blīvam, lai </w:t>
      </w:r>
      <w:r w:rsidR="00615600" w:rsidRPr="00F1264F">
        <w:t xml:space="preserve">būtiski </w:t>
      </w:r>
      <w:r w:rsidRPr="00F1264F">
        <w:t>neietekmētu transportlīdzekļa apsildi pat pie</w:t>
      </w:r>
      <w:r w:rsidR="003C20EC" w:rsidRPr="00F1264F">
        <w:t xml:space="preserve"> minimālās</w:t>
      </w:r>
      <w:r w:rsidRPr="00F1264F">
        <w:t xml:space="preserve"> ārējās gaisa temperatūras. To apkalpošanai jābūt viegli pieejamām visām savienojošām šuvēm, armatūrai un regulatoriem.</w:t>
      </w:r>
    </w:p>
    <w:p w14:paraId="47CA94A4" w14:textId="77777777" w:rsidR="004048C3" w:rsidRPr="00F1264F" w:rsidRDefault="004048C3" w:rsidP="00FD7BAA">
      <w:pPr>
        <w:pStyle w:val="Heading2"/>
        <w:numPr>
          <w:ilvl w:val="1"/>
          <w:numId w:val="16"/>
        </w:numPr>
        <w:tabs>
          <w:tab w:val="left" w:pos="993"/>
        </w:tabs>
      </w:pPr>
      <w:bookmarkStart w:id="303" w:name="_Toc228452416"/>
      <w:bookmarkStart w:id="304" w:name="_Toc228862179"/>
      <w:bookmarkStart w:id="305" w:name="_Toc228862812"/>
      <w:bookmarkStart w:id="306" w:name="_Toc228863062"/>
      <w:bookmarkStart w:id="307" w:name="_Toc228452417"/>
      <w:bookmarkStart w:id="308" w:name="_Toc228862180"/>
      <w:bookmarkStart w:id="309" w:name="_Toc228862813"/>
      <w:bookmarkStart w:id="310" w:name="_Toc228863063"/>
      <w:bookmarkStart w:id="311" w:name="_Toc80794444"/>
      <w:bookmarkStart w:id="312" w:name="_Toc80872825"/>
      <w:bookmarkStart w:id="313" w:name="_Toc82011450"/>
      <w:bookmarkStart w:id="314" w:name="_Toc82011825"/>
      <w:bookmarkStart w:id="315" w:name="_Toc80794445"/>
      <w:bookmarkStart w:id="316" w:name="_Toc80872826"/>
      <w:bookmarkStart w:id="317" w:name="_Toc82011451"/>
      <w:bookmarkStart w:id="318" w:name="_Toc82011826"/>
      <w:bookmarkStart w:id="319" w:name="_Toc80794446"/>
      <w:bookmarkStart w:id="320" w:name="_Toc80872827"/>
      <w:bookmarkStart w:id="321" w:name="_Toc82011452"/>
      <w:bookmarkStart w:id="322" w:name="_Toc82011827"/>
      <w:bookmarkStart w:id="323" w:name="_Toc337413784"/>
      <w:bookmarkStart w:id="324" w:name="_Toc229384710"/>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r w:rsidRPr="00F1264F">
        <w:t>LOGI UN STIKLI</w:t>
      </w:r>
      <w:bookmarkEnd w:id="323"/>
      <w:bookmarkEnd w:id="324"/>
    </w:p>
    <w:p w14:paraId="41B54400" w14:textId="7972828D" w:rsidR="004048C3" w:rsidRPr="00F1264F" w:rsidRDefault="004048C3" w:rsidP="00D6176C">
      <w:pPr>
        <w:pStyle w:val="BodyText"/>
        <w:rPr>
          <w:sz w:val="22"/>
          <w:szCs w:val="22"/>
        </w:rPr>
      </w:pPr>
      <w:r w:rsidRPr="00F1264F">
        <w:rPr>
          <w:sz w:val="22"/>
          <w:szCs w:val="22"/>
        </w:rPr>
        <w:t xml:space="preserve">Transportlīdzekļa stiklojumam jāatbilst </w:t>
      </w:r>
      <w:r w:rsidR="00487137" w:rsidRPr="00F1264F">
        <w:rPr>
          <w:sz w:val="22"/>
          <w:szCs w:val="22"/>
        </w:rPr>
        <w:t>ANO/EEK</w:t>
      </w:r>
      <w:r w:rsidRPr="00F1264F">
        <w:rPr>
          <w:sz w:val="22"/>
          <w:szCs w:val="22"/>
        </w:rPr>
        <w:t xml:space="preserve"> </w:t>
      </w:r>
      <w:r w:rsidR="00A8472E" w:rsidRPr="00F1264F">
        <w:rPr>
          <w:sz w:val="22"/>
          <w:szCs w:val="22"/>
        </w:rPr>
        <w:t>N</w:t>
      </w:r>
      <w:r w:rsidRPr="00F1264F">
        <w:rPr>
          <w:sz w:val="22"/>
          <w:szCs w:val="22"/>
        </w:rPr>
        <w:t>oteikumu Nr.</w:t>
      </w:r>
      <w:r w:rsidR="00722093" w:rsidRPr="00F1264F">
        <w:rPr>
          <w:sz w:val="22"/>
          <w:szCs w:val="22"/>
        </w:rPr>
        <w:t xml:space="preserve"> </w:t>
      </w:r>
      <w:r w:rsidRPr="00F1264F">
        <w:rPr>
          <w:sz w:val="22"/>
          <w:szCs w:val="22"/>
        </w:rPr>
        <w:t xml:space="preserve">43 prasībām. Visiem </w:t>
      </w:r>
      <w:r w:rsidR="00E9221A" w:rsidRPr="00F1264F">
        <w:rPr>
          <w:sz w:val="22"/>
          <w:szCs w:val="22"/>
        </w:rPr>
        <w:t xml:space="preserve">logu </w:t>
      </w:r>
      <w:r w:rsidRPr="00F1264F">
        <w:rPr>
          <w:sz w:val="22"/>
          <w:szCs w:val="22"/>
        </w:rPr>
        <w:t>stikliem jābūt sertificētiem</w:t>
      </w:r>
      <w:r w:rsidR="00D6176C" w:rsidRPr="00F1264F">
        <w:rPr>
          <w:sz w:val="22"/>
          <w:szCs w:val="22"/>
        </w:rPr>
        <w:t xml:space="preserve">, </w:t>
      </w:r>
      <w:r w:rsidRPr="00F1264F">
        <w:rPr>
          <w:sz w:val="22"/>
          <w:szCs w:val="22"/>
        </w:rPr>
        <w:t>marķētiem</w:t>
      </w:r>
      <w:r w:rsidR="00D6176C" w:rsidRPr="00F1264F">
        <w:rPr>
          <w:sz w:val="22"/>
          <w:szCs w:val="22"/>
        </w:rPr>
        <w:t xml:space="preserve"> un apstiprinātiem lietošanai transportlīdzekļos atbilstoši minētaj</w:t>
      </w:r>
      <w:r w:rsidR="00A54EBC" w:rsidRPr="00F1264F">
        <w:rPr>
          <w:sz w:val="22"/>
          <w:szCs w:val="22"/>
        </w:rPr>
        <w:t>ie</w:t>
      </w:r>
      <w:r w:rsidR="00D6176C" w:rsidRPr="00F1264F">
        <w:rPr>
          <w:sz w:val="22"/>
          <w:szCs w:val="22"/>
        </w:rPr>
        <w:t>m noteikum</w:t>
      </w:r>
      <w:r w:rsidR="00A54EBC" w:rsidRPr="00F1264F">
        <w:rPr>
          <w:sz w:val="22"/>
          <w:szCs w:val="22"/>
        </w:rPr>
        <w:t>ie</w:t>
      </w:r>
      <w:r w:rsidR="00D6176C" w:rsidRPr="00F1264F">
        <w:rPr>
          <w:sz w:val="22"/>
          <w:szCs w:val="22"/>
        </w:rPr>
        <w:t>m.</w:t>
      </w:r>
    </w:p>
    <w:p w14:paraId="61FE8778" w14:textId="0C0ABD60" w:rsidR="004048C3" w:rsidRPr="00F1264F" w:rsidRDefault="00ED4692" w:rsidP="004048C3">
      <w:pPr>
        <w:pStyle w:val="BodyText"/>
        <w:rPr>
          <w:sz w:val="22"/>
          <w:szCs w:val="22"/>
        </w:rPr>
      </w:pPr>
      <w:r w:rsidRPr="00F1264F">
        <w:rPr>
          <w:sz w:val="22"/>
          <w:szCs w:val="22"/>
        </w:rPr>
        <w:t xml:space="preserve">Logu </w:t>
      </w:r>
      <w:r w:rsidR="00526811" w:rsidRPr="00F1264F">
        <w:rPr>
          <w:sz w:val="22"/>
          <w:szCs w:val="22"/>
        </w:rPr>
        <w:t>iebūvēšana virsbūvē</w:t>
      </w:r>
      <w:r w:rsidR="004048C3" w:rsidRPr="00F1264F">
        <w:rPr>
          <w:sz w:val="22"/>
          <w:szCs w:val="22"/>
        </w:rPr>
        <w:t xml:space="preserve"> jāveic ar </w:t>
      </w:r>
      <w:r w:rsidRPr="00F1264F">
        <w:rPr>
          <w:sz w:val="22"/>
          <w:szCs w:val="22"/>
        </w:rPr>
        <w:t xml:space="preserve">atbilstošu </w:t>
      </w:r>
      <w:r w:rsidR="004048C3" w:rsidRPr="00F1264F">
        <w:rPr>
          <w:sz w:val="22"/>
          <w:szCs w:val="22"/>
        </w:rPr>
        <w:t xml:space="preserve">pielīmēšanas metodi, tai jānodrošina hermētiskums starp logu un </w:t>
      </w:r>
      <w:r w:rsidR="00DA6211" w:rsidRPr="00F1264F">
        <w:rPr>
          <w:sz w:val="22"/>
          <w:szCs w:val="22"/>
        </w:rPr>
        <w:t>virsbūves korpusu</w:t>
      </w:r>
      <w:r w:rsidR="004048C3" w:rsidRPr="00F1264F">
        <w:rPr>
          <w:sz w:val="22"/>
          <w:szCs w:val="22"/>
        </w:rPr>
        <w:t>.</w:t>
      </w:r>
    </w:p>
    <w:p w14:paraId="076620B5" w14:textId="339D9A16" w:rsidR="00D15FF2" w:rsidRPr="00F1264F" w:rsidRDefault="00951157" w:rsidP="000A0D46">
      <w:pPr>
        <w:pStyle w:val="BodyText"/>
        <w:rPr>
          <w:sz w:val="22"/>
          <w:szCs w:val="22"/>
        </w:rPr>
      </w:pPr>
      <w:r w:rsidRPr="00F1264F">
        <w:rPr>
          <w:sz w:val="22"/>
          <w:szCs w:val="22"/>
        </w:rPr>
        <w:t>Vējstiklam un sānu stikliem jānodrošina efektīva ventilācija</w:t>
      </w:r>
      <w:r w:rsidR="00D15FF2" w:rsidRPr="00F1264F">
        <w:rPr>
          <w:sz w:val="22"/>
          <w:szCs w:val="22"/>
        </w:rPr>
        <w:t xml:space="preserve"> (nopūšana ar gaisu)</w:t>
      </w:r>
      <w:r w:rsidRPr="00F1264F">
        <w:rPr>
          <w:sz w:val="22"/>
          <w:szCs w:val="22"/>
        </w:rPr>
        <w:t xml:space="preserve"> un/vai citi tehniski risinājumi, kas novērš vai būtiski samazina kondensāta veidošanos, aizsvīdumu un apledojumu transportlīdzekļa ekspluatācijas laikā.</w:t>
      </w:r>
      <w:r w:rsidR="009831F0" w:rsidRPr="00F1264F">
        <w:rPr>
          <w:sz w:val="22"/>
          <w:szCs w:val="22"/>
        </w:rPr>
        <w:t xml:space="preserve"> </w:t>
      </w:r>
    </w:p>
    <w:p w14:paraId="1BCC2DA4" w14:textId="34776C31" w:rsidR="000A0D46" w:rsidRPr="00F1264F" w:rsidRDefault="009831F0" w:rsidP="000A0D46">
      <w:pPr>
        <w:pStyle w:val="BodyText"/>
      </w:pPr>
      <w:r w:rsidRPr="00F1264F">
        <w:rPr>
          <w:sz w:val="22"/>
          <w:szCs w:val="22"/>
        </w:rPr>
        <w:t>Vējstiklam</w:t>
      </w:r>
      <w:r w:rsidR="00720652" w:rsidRPr="00F1264F">
        <w:rPr>
          <w:sz w:val="22"/>
          <w:szCs w:val="22"/>
        </w:rPr>
        <w:t xml:space="preserve">, vēlams arī vadītāja kabīnes </w:t>
      </w:r>
      <w:r w:rsidR="006766D0" w:rsidRPr="00F1264F">
        <w:rPr>
          <w:sz w:val="22"/>
          <w:szCs w:val="22"/>
        </w:rPr>
        <w:t>sānu loga</w:t>
      </w:r>
      <w:r w:rsidR="0087760A" w:rsidRPr="00F1264F">
        <w:rPr>
          <w:sz w:val="22"/>
          <w:szCs w:val="22"/>
        </w:rPr>
        <w:t xml:space="preserve"> stiklam,</w:t>
      </w:r>
      <w:r w:rsidRPr="00F1264F">
        <w:rPr>
          <w:sz w:val="22"/>
          <w:szCs w:val="22"/>
        </w:rPr>
        <w:t xml:space="preserve"> jābūt aprīkotam ar </w:t>
      </w:r>
      <w:r w:rsidR="00AC6054" w:rsidRPr="00F1264F">
        <w:rPr>
          <w:sz w:val="22"/>
          <w:szCs w:val="22"/>
        </w:rPr>
        <w:t>elektrisko</w:t>
      </w:r>
      <w:r w:rsidRPr="00F1264F">
        <w:rPr>
          <w:sz w:val="22"/>
          <w:szCs w:val="22"/>
        </w:rPr>
        <w:t xml:space="preserve"> apsild</w:t>
      </w:r>
      <w:r w:rsidR="00AC6054" w:rsidRPr="00F1264F">
        <w:rPr>
          <w:sz w:val="22"/>
          <w:szCs w:val="22"/>
        </w:rPr>
        <w:t>i</w:t>
      </w:r>
      <w:r w:rsidR="00D15FF2" w:rsidRPr="00F1264F">
        <w:rPr>
          <w:sz w:val="22"/>
          <w:szCs w:val="22"/>
        </w:rPr>
        <w:t>.</w:t>
      </w:r>
      <w:r w:rsidR="004074BE" w:rsidRPr="00F1264F">
        <w:rPr>
          <w:sz w:val="22"/>
          <w:szCs w:val="22"/>
        </w:rPr>
        <w:t xml:space="preserve"> E</w:t>
      </w:r>
      <w:r w:rsidR="000A0D46" w:rsidRPr="00F1264F">
        <w:rPr>
          <w:sz w:val="22"/>
          <w:szCs w:val="22"/>
        </w:rPr>
        <w:t>lektriska</w:t>
      </w:r>
      <w:r w:rsidR="008E4304" w:rsidRPr="00F1264F">
        <w:rPr>
          <w:sz w:val="22"/>
          <w:szCs w:val="22"/>
        </w:rPr>
        <w:t>jai</w:t>
      </w:r>
      <w:r w:rsidR="000A0D46" w:rsidRPr="00F1264F">
        <w:rPr>
          <w:sz w:val="22"/>
          <w:szCs w:val="22"/>
        </w:rPr>
        <w:t xml:space="preserve"> apsildei </w:t>
      </w:r>
      <w:r w:rsidR="000A0D46" w:rsidRPr="00F1264F">
        <w:rPr>
          <w:sz w:val="22"/>
        </w:rPr>
        <w:t xml:space="preserve">jābūt ieslēdzamai ar </w:t>
      </w:r>
      <w:r w:rsidR="003B7BEA" w:rsidRPr="00F1264F">
        <w:rPr>
          <w:sz w:val="22"/>
        </w:rPr>
        <w:t xml:space="preserve">vadības pogu </w:t>
      </w:r>
      <w:r w:rsidR="002A1EBE" w:rsidRPr="00F1264F">
        <w:rPr>
          <w:sz w:val="22"/>
        </w:rPr>
        <w:t>no vadītāju instrumentu paneļa</w:t>
      </w:r>
      <w:r w:rsidR="008E4304" w:rsidRPr="00F1264F">
        <w:rPr>
          <w:sz w:val="22"/>
        </w:rPr>
        <w:t xml:space="preserve"> un tai jāfunkcionē</w:t>
      </w:r>
      <w:r w:rsidR="00992271" w:rsidRPr="00F1264F">
        <w:rPr>
          <w:sz w:val="22"/>
        </w:rPr>
        <w:t xml:space="preserve"> tikai </w:t>
      </w:r>
      <w:r w:rsidR="008E4304" w:rsidRPr="00F1264F">
        <w:rPr>
          <w:sz w:val="22"/>
        </w:rPr>
        <w:t>tad,</w:t>
      </w:r>
      <w:r w:rsidR="00CD1294" w:rsidRPr="00F1264F">
        <w:rPr>
          <w:sz w:val="22"/>
        </w:rPr>
        <w:t xml:space="preserve"> kad </w:t>
      </w:r>
      <w:r w:rsidR="002F725A" w:rsidRPr="00F1264F">
        <w:rPr>
          <w:sz w:val="22"/>
        </w:rPr>
        <w:t xml:space="preserve">notiek </w:t>
      </w:r>
      <w:r w:rsidR="00A77123" w:rsidRPr="00F1264F">
        <w:rPr>
          <w:sz w:val="22"/>
        </w:rPr>
        <w:t>zemsprieguma</w:t>
      </w:r>
      <w:r w:rsidR="002F725A" w:rsidRPr="00F1264F">
        <w:rPr>
          <w:sz w:val="22"/>
        </w:rPr>
        <w:t xml:space="preserve"> </w:t>
      </w:r>
      <w:r w:rsidR="00AE4440" w:rsidRPr="00F1264F">
        <w:rPr>
          <w:sz w:val="22"/>
        </w:rPr>
        <w:t xml:space="preserve">akumulatoru </w:t>
      </w:r>
      <w:r w:rsidR="00643B9D" w:rsidRPr="00F1264F">
        <w:rPr>
          <w:sz w:val="22"/>
        </w:rPr>
        <w:t>uz</w:t>
      </w:r>
      <w:r w:rsidR="00AE4440" w:rsidRPr="00F1264F">
        <w:rPr>
          <w:sz w:val="22"/>
        </w:rPr>
        <w:t>lād</w:t>
      </w:r>
      <w:r w:rsidR="00C36808" w:rsidRPr="00F1264F">
        <w:rPr>
          <w:sz w:val="22"/>
        </w:rPr>
        <w:t>e</w:t>
      </w:r>
      <w:r w:rsidR="003836F0" w:rsidRPr="00F1264F">
        <w:rPr>
          <w:sz w:val="22"/>
        </w:rPr>
        <w:t>, un tai</w:t>
      </w:r>
      <w:r w:rsidR="00643B9D" w:rsidRPr="00F1264F">
        <w:rPr>
          <w:sz w:val="22"/>
        </w:rPr>
        <w:t xml:space="preserve"> automātiski jāatslēdzas pēc noteikta laika</w:t>
      </w:r>
      <w:r w:rsidR="00411A0A" w:rsidRPr="00F1264F">
        <w:rPr>
          <w:sz w:val="22"/>
        </w:rPr>
        <w:t xml:space="preserve"> (</w:t>
      </w:r>
      <w:r w:rsidR="00054F81" w:rsidRPr="00F1264F">
        <w:rPr>
          <w:sz w:val="22"/>
        </w:rPr>
        <w:t>piemēram, 15 minūtēm).</w:t>
      </w:r>
    </w:p>
    <w:p w14:paraId="1E717CFA" w14:textId="0612A7FB" w:rsidR="004048C3" w:rsidRPr="00F1264F" w:rsidRDefault="004048C3" w:rsidP="00FD7BAA">
      <w:pPr>
        <w:pStyle w:val="Heading3"/>
        <w:numPr>
          <w:ilvl w:val="2"/>
          <w:numId w:val="16"/>
        </w:numPr>
      </w:pPr>
      <w:bookmarkStart w:id="325" w:name="_Toc337413785"/>
      <w:bookmarkStart w:id="326" w:name="_Toc338833876"/>
      <w:bookmarkStart w:id="327" w:name="_Toc338589105"/>
      <w:bookmarkStart w:id="328" w:name="_Toc229384711"/>
      <w:r w:rsidRPr="00F1264F">
        <w:t xml:space="preserve">Priekšējais </w:t>
      </w:r>
      <w:bookmarkEnd w:id="325"/>
      <w:bookmarkEnd w:id="326"/>
      <w:bookmarkEnd w:id="327"/>
      <w:r w:rsidR="00CB7B02" w:rsidRPr="00F1264F">
        <w:t>logs (vējstikls)</w:t>
      </w:r>
      <w:bookmarkEnd w:id="328"/>
    </w:p>
    <w:p w14:paraId="35D57C91" w14:textId="1A5E8B5D" w:rsidR="00921B61" w:rsidRPr="00F1264F" w:rsidRDefault="00921B61" w:rsidP="00921B61">
      <w:pPr>
        <w:pStyle w:val="BodyText"/>
        <w:rPr>
          <w:sz w:val="22"/>
          <w:szCs w:val="22"/>
        </w:rPr>
      </w:pPr>
      <w:r w:rsidRPr="00F1264F">
        <w:rPr>
          <w:sz w:val="22"/>
          <w:szCs w:val="22"/>
        </w:rPr>
        <w:t xml:space="preserve">Priekšējais logs (vējstikls) jāizpilda kā vienlaidu, izliekts laminētais drošības stikls, kas atbilst </w:t>
      </w:r>
      <w:r w:rsidR="00A8472E" w:rsidRPr="00F1264F">
        <w:rPr>
          <w:sz w:val="22"/>
          <w:szCs w:val="22"/>
        </w:rPr>
        <w:t>ANO/EEK Noteikumu</w:t>
      </w:r>
      <w:r w:rsidRPr="00F1264F">
        <w:rPr>
          <w:sz w:val="22"/>
          <w:szCs w:val="22"/>
        </w:rPr>
        <w:t xml:space="preserve"> </w:t>
      </w:r>
      <w:r w:rsidR="00A8472E" w:rsidRPr="00F1264F">
        <w:rPr>
          <w:sz w:val="22"/>
          <w:szCs w:val="22"/>
        </w:rPr>
        <w:t xml:space="preserve">Nr. </w:t>
      </w:r>
      <w:r w:rsidRPr="00F1264F">
        <w:rPr>
          <w:sz w:val="22"/>
          <w:szCs w:val="22"/>
        </w:rPr>
        <w:t xml:space="preserve">43 un </w:t>
      </w:r>
      <w:r w:rsidR="00A8472E" w:rsidRPr="00F1264F">
        <w:rPr>
          <w:sz w:val="22"/>
          <w:szCs w:val="22"/>
        </w:rPr>
        <w:t xml:space="preserve">Nr. </w:t>
      </w:r>
      <w:r w:rsidRPr="00F1264F">
        <w:rPr>
          <w:sz w:val="22"/>
          <w:szCs w:val="22"/>
        </w:rPr>
        <w:t>107 prasībām un nodrošina augstu mehānisko izturību, drošību un labu optisko kvalitāti.</w:t>
      </w:r>
    </w:p>
    <w:p w14:paraId="097895FC" w14:textId="164DF5C0" w:rsidR="004048C3" w:rsidRPr="00F1264F" w:rsidRDefault="004048C3" w:rsidP="00FD7BAA">
      <w:pPr>
        <w:pStyle w:val="Heading3"/>
        <w:numPr>
          <w:ilvl w:val="2"/>
          <w:numId w:val="16"/>
        </w:numPr>
      </w:pPr>
      <w:bookmarkStart w:id="329" w:name="_Toc228452420"/>
      <w:bookmarkStart w:id="330" w:name="_Toc228862183"/>
      <w:bookmarkStart w:id="331" w:name="_Toc228862816"/>
      <w:bookmarkStart w:id="332" w:name="_Toc228863066"/>
      <w:bookmarkStart w:id="333" w:name="_Toc228452421"/>
      <w:bookmarkStart w:id="334" w:name="_Toc228862184"/>
      <w:bookmarkStart w:id="335" w:name="_Toc228862817"/>
      <w:bookmarkStart w:id="336" w:name="_Toc228863067"/>
      <w:bookmarkStart w:id="337" w:name="_Toc337413786"/>
      <w:bookmarkStart w:id="338" w:name="_Toc338833880"/>
      <w:bookmarkStart w:id="339" w:name="_Toc338589106"/>
      <w:bookmarkStart w:id="340" w:name="_Toc229384712"/>
      <w:bookmarkEnd w:id="329"/>
      <w:bookmarkEnd w:id="330"/>
      <w:bookmarkEnd w:id="331"/>
      <w:bookmarkEnd w:id="332"/>
      <w:bookmarkEnd w:id="333"/>
      <w:bookmarkEnd w:id="334"/>
      <w:bookmarkEnd w:id="335"/>
      <w:bookmarkEnd w:id="336"/>
      <w:r w:rsidRPr="00F1264F">
        <w:t>Vadītāja sānu logs</w:t>
      </w:r>
      <w:bookmarkEnd w:id="337"/>
      <w:bookmarkEnd w:id="338"/>
      <w:bookmarkEnd w:id="339"/>
      <w:bookmarkEnd w:id="340"/>
    </w:p>
    <w:p w14:paraId="1D6D1A2F" w14:textId="19C7F913" w:rsidR="008E0AC9" w:rsidRPr="00F1264F" w:rsidRDefault="004048C3" w:rsidP="00634F7B">
      <w:pPr>
        <w:pStyle w:val="BodyText"/>
        <w:rPr>
          <w:sz w:val="22"/>
          <w:szCs w:val="22"/>
        </w:rPr>
      </w:pPr>
      <w:r w:rsidRPr="00F1264F">
        <w:rPr>
          <w:sz w:val="22"/>
          <w:szCs w:val="22"/>
        </w:rPr>
        <w:t xml:space="preserve">Vadītāja kabīnes </w:t>
      </w:r>
      <w:r w:rsidR="00634F7B" w:rsidRPr="00F1264F">
        <w:rPr>
          <w:sz w:val="22"/>
          <w:szCs w:val="22"/>
        </w:rPr>
        <w:t>kreisā</w:t>
      </w:r>
      <w:r w:rsidRPr="00F1264F">
        <w:rPr>
          <w:sz w:val="22"/>
          <w:szCs w:val="22"/>
        </w:rPr>
        <w:t xml:space="preserve"> sān</w:t>
      </w:r>
      <w:r w:rsidR="00634F7B" w:rsidRPr="00F1264F">
        <w:rPr>
          <w:sz w:val="22"/>
          <w:szCs w:val="22"/>
        </w:rPr>
        <w:t>a</w:t>
      </w:r>
      <w:r w:rsidRPr="00F1264F">
        <w:rPr>
          <w:sz w:val="22"/>
          <w:szCs w:val="22"/>
        </w:rPr>
        <w:t xml:space="preserve"> logam</w:t>
      </w:r>
      <w:r w:rsidR="00634F7B" w:rsidRPr="00F1264F">
        <w:rPr>
          <w:sz w:val="22"/>
          <w:szCs w:val="22"/>
        </w:rPr>
        <w:t xml:space="preserve"> jābūt</w:t>
      </w:r>
      <w:r w:rsidRPr="00F1264F">
        <w:rPr>
          <w:sz w:val="22"/>
          <w:szCs w:val="22"/>
        </w:rPr>
        <w:t xml:space="preserve"> atveram</w:t>
      </w:r>
      <w:r w:rsidR="00634F7B" w:rsidRPr="00F1264F">
        <w:rPr>
          <w:sz w:val="22"/>
          <w:szCs w:val="22"/>
        </w:rPr>
        <w:t>am/bīdāmam</w:t>
      </w:r>
      <w:r w:rsidRPr="00F1264F">
        <w:rPr>
          <w:sz w:val="22"/>
          <w:szCs w:val="22"/>
        </w:rPr>
        <w:t xml:space="preserve"> horizontāli un </w:t>
      </w:r>
      <w:r w:rsidR="00634F7B" w:rsidRPr="00F1264F">
        <w:rPr>
          <w:sz w:val="22"/>
          <w:szCs w:val="22"/>
        </w:rPr>
        <w:t>tas jān</w:t>
      </w:r>
      <w:r w:rsidRPr="00F1264F">
        <w:rPr>
          <w:sz w:val="22"/>
          <w:szCs w:val="22"/>
        </w:rPr>
        <w:t>odrošin</w:t>
      </w:r>
      <w:r w:rsidR="00634F7B" w:rsidRPr="00F1264F">
        <w:rPr>
          <w:sz w:val="22"/>
          <w:szCs w:val="22"/>
        </w:rPr>
        <w:t>a</w:t>
      </w:r>
      <w:r w:rsidRPr="00F1264F">
        <w:rPr>
          <w:sz w:val="22"/>
          <w:szCs w:val="22"/>
        </w:rPr>
        <w:t xml:space="preserve"> ar fiksācijas mehānismu </w:t>
      </w:r>
      <w:r w:rsidR="004C06DE" w:rsidRPr="00F1264F">
        <w:rPr>
          <w:sz w:val="22"/>
          <w:szCs w:val="22"/>
        </w:rPr>
        <w:t>aizvērtā</w:t>
      </w:r>
      <w:r w:rsidRPr="00F1264F">
        <w:rPr>
          <w:sz w:val="22"/>
          <w:szCs w:val="22"/>
        </w:rPr>
        <w:t xml:space="preserve"> stāvoklī. </w:t>
      </w:r>
    </w:p>
    <w:p w14:paraId="3BBC308C" w14:textId="77777777" w:rsidR="00E52938" w:rsidRPr="00F1264F" w:rsidRDefault="004048C3" w:rsidP="00E52938">
      <w:pPr>
        <w:pStyle w:val="BodyText"/>
        <w:rPr>
          <w:sz w:val="22"/>
          <w:szCs w:val="22"/>
        </w:rPr>
      </w:pPr>
      <w:r w:rsidRPr="00F1264F">
        <w:rPr>
          <w:sz w:val="22"/>
          <w:szCs w:val="22"/>
        </w:rPr>
        <w:t>Vadītāja kabīnes sānu logam jābūt izgatavotam no droš</w:t>
      </w:r>
      <w:r w:rsidR="007F0832" w:rsidRPr="00F1264F">
        <w:rPr>
          <w:sz w:val="22"/>
          <w:szCs w:val="22"/>
        </w:rPr>
        <w:t>a</w:t>
      </w:r>
      <w:r w:rsidRPr="00F1264F">
        <w:rPr>
          <w:sz w:val="22"/>
          <w:szCs w:val="22"/>
        </w:rPr>
        <w:t xml:space="preserve"> plakan</w:t>
      </w:r>
      <w:r w:rsidR="0083080B" w:rsidRPr="00F1264F">
        <w:rPr>
          <w:sz w:val="22"/>
          <w:szCs w:val="22"/>
        </w:rPr>
        <w:t>ā</w:t>
      </w:r>
      <w:r w:rsidRPr="00F1264F">
        <w:rPr>
          <w:sz w:val="22"/>
          <w:szCs w:val="22"/>
        </w:rPr>
        <w:t xml:space="preserve"> stikla.</w:t>
      </w:r>
    </w:p>
    <w:p w14:paraId="6379E764" w14:textId="118246FE" w:rsidR="00DA6211" w:rsidRPr="00F1264F" w:rsidRDefault="003502E5" w:rsidP="00E52938">
      <w:pPr>
        <w:pStyle w:val="BodyText"/>
        <w:rPr>
          <w:sz w:val="22"/>
          <w:szCs w:val="22"/>
        </w:rPr>
      </w:pPr>
      <w:r w:rsidRPr="00F1264F">
        <w:rPr>
          <w:sz w:val="22"/>
          <w:szCs w:val="22"/>
        </w:rPr>
        <w:t>Sānu log</w:t>
      </w:r>
      <w:r w:rsidR="00083CB2" w:rsidRPr="00F1264F">
        <w:rPr>
          <w:sz w:val="22"/>
          <w:szCs w:val="22"/>
        </w:rPr>
        <w:t xml:space="preserve">s jāaprīko ar </w:t>
      </w:r>
      <w:r w:rsidR="004E1599" w:rsidRPr="00F1264F">
        <w:rPr>
          <w:sz w:val="22"/>
          <w:szCs w:val="22"/>
        </w:rPr>
        <w:t xml:space="preserve">no augšas </w:t>
      </w:r>
      <w:r w:rsidR="005A36CB" w:rsidRPr="00F1264F">
        <w:rPr>
          <w:sz w:val="22"/>
          <w:szCs w:val="22"/>
        </w:rPr>
        <w:t xml:space="preserve">nolaižamu </w:t>
      </w:r>
      <w:r w:rsidR="00DA6211" w:rsidRPr="00F1264F">
        <w:rPr>
          <w:sz w:val="22"/>
          <w:szCs w:val="22"/>
        </w:rPr>
        <w:t>aizlaidni</w:t>
      </w:r>
      <w:r w:rsidR="005A36CB" w:rsidRPr="00F1264F">
        <w:rPr>
          <w:sz w:val="22"/>
          <w:szCs w:val="22"/>
        </w:rPr>
        <w:t>/žalūziju, kur</w:t>
      </w:r>
      <w:r w:rsidR="004E1599" w:rsidRPr="00F1264F">
        <w:rPr>
          <w:sz w:val="22"/>
          <w:szCs w:val="22"/>
        </w:rPr>
        <w:t>u var</w:t>
      </w:r>
      <w:r w:rsidR="00B27D41" w:rsidRPr="00F1264F">
        <w:rPr>
          <w:sz w:val="22"/>
          <w:szCs w:val="22"/>
        </w:rPr>
        <w:t xml:space="preserve"> </w:t>
      </w:r>
      <w:r w:rsidR="00DA6211" w:rsidRPr="00F1264F">
        <w:rPr>
          <w:sz w:val="22"/>
          <w:szCs w:val="22"/>
        </w:rPr>
        <w:t>nofiksēt</w:t>
      </w:r>
      <w:r w:rsidR="00BF4567" w:rsidRPr="00F1264F">
        <w:rPr>
          <w:sz w:val="22"/>
          <w:szCs w:val="22"/>
        </w:rPr>
        <w:t xml:space="preserve"> </w:t>
      </w:r>
      <w:r w:rsidR="00DA6211" w:rsidRPr="00F1264F">
        <w:rPr>
          <w:sz w:val="22"/>
          <w:szCs w:val="22"/>
        </w:rPr>
        <w:t>jebkurā</w:t>
      </w:r>
      <w:r w:rsidR="00BF4567" w:rsidRPr="00F1264F">
        <w:rPr>
          <w:sz w:val="22"/>
          <w:szCs w:val="22"/>
        </w:rPr>
        <w:t xml:space="preserve"> pozīcijā</w:t>
      </w:r>
      <w:r w:rsidR="00DA6211" w:rsidRPr="00F1264F">
        <w:rPr>
          <w:sz w:val="22"/>
          <w:szCs w:val="22"/>
        </w:rPr>
        <w:t xml:space="preserve">. </w:t>
      </w:r>
    </w:p>
    <w:p w14:paraId="270DDCE4" w14:textId="77777777" w:rsidR="004048C3" w:rsidRPr="00F1264F" w:rsidRDefault="004048C3" w:rsidP="00FD7BAA">
      <w:pPr>
        <w:pStyle w:val="Heading3"/>
        <w:numPr>
          <w:ilvl w:val="2"/>
          <w:numId w:val="16"/>
        </w:numPr>
      </w:pPr>
      <w:bookmarkStart w:id="341" w:name="_Toc337413787"/>
      <w:bookmarkStart w:id="342" w:name="_Toc338833883"/>
      <w:bookmarkStart w:id="343" w:name="_Toc338589107"/>
      <w:bookmarkStart w:id="344" w:name="_Toc229384713"/>
      <w:r w:rsidRPr="00F1264F">
        <w:t>Pasažieru logi</w:t>
      </w:r>
      <w:bookmarkEnd w:id="341"/>
      <w:bookmarkEnd w:id="342"/>
      <w:bookmarkEnd w:id="343"/>
      <w:bookmarkEnd w:id="344"/>
    </w:p>
    <w:p w14:paraId="2FE38733" w14:textId="03EA22E3" w:rsidR="005A695B" w:rsidRPr="00F1264F" w:rsidRDefault="00BF4567" w:rsidP="001A6E28">
      <w:pPr>
        <w:pStyle w:val="BodyText"/>
        <w:rPr>
          <w:sz w:val="22"/>
        </w:rPr>
      </w:pPr>
      <w:r w:rsidRPr="00F1264F">
        <w:rPr>
          <w:sz w:val="22"/>
          <w:szCs w:val="22"/>
        </w:rPr>
        <w:t>Transportlīdzek</w:t>
      </w:r>
      <w:r w:rsidR="00C93C74" w:rsidRPr="00F1264F">
        <w:rPr>
          <w:sz w:val="22"/>
          <w:szCs w:val="22"/>
        </w:rPr>
        <w:t xml:space="preserve">ļa pasažieru </w:t>
      </w:r>
      <w:r w:rsidR="00F57C72" w:rsidRPr="00F1264F">
        <w:rPr>
          <w:sz w:val="22"/>
          <w:szCs w:val="22"/>
        </w:rPr>
        <w:t>logi</w:t>
      </w:r>
      <w:r w:rsidRPr="00F1264F">
        <w:rPr>
          <w:sz w:val="22"/>
          <w:szCs w:val="22"/>
        </w:rPr>
        <w:t xml:space="preserve"> jāaprīko ar l</w:t>
      </w:r>
      <w:r w:rsidR="004048C3" w:rsidRPr="00F1264F">
        <w:rPr>
          <w:sz w:val="22"/>
          <w:szCs w:val="22"/>
        </w:rPr>
        <w:t>iela</w:t>
      </w:r>
      <w:r w:rsidR="004048C3" w:rsidRPr="00F1264F">
        <w:rPr>
          <w:sz w:val="22"/>
        </w:rPr>
        <w:t xml:space="preserve"> </w:t>
      </w:r>
      <w:r w:rsidR="00F57C72" w:rsidRPr="00F1264F">
        <w:rPr>
          <w:sz w:val="22"/>
        </w:rPr>
        <w:t>formāta</w:t>
      </w:r>
      <w:r w:rsidR="004048C3" w:rsidRPr="00F1264F">
        <w:rPr>
          <w:sz w:val="22"/>
        </w:rPr>
        <w:t xml:space="preserve"> </w:t>
      </w:r>
      <w:r w:rsidR="00F57C72" w:rsidRPr="00F1264F">
        <w:rPr>
          <w:sz w:val="22"/>
          <w:szCs w:val="22"/>
        </w:rPr>
        <w:t xml:space="preserve">rūdītiem </w:t>
      </w:r>
      <w:r w:rsidR="004048C3" w:rsidRPr="00F1264F">
        <w:rPr>
          <w:sz w:val="22"/>
        </w:rPr>
        <w:t>stikl</w:t>
      </w:r>
      <w:r w:rsidR="0024162B" w:rsidRPr="00F1264F">
        <w:rPr>
          <w:sz w:val="22"/>
        </w:rPr>
        <w:t>iem</w:t>
      </w:r>
      <w:r w:rsidR="004048C3" w:rsidRPr="00F1264F">
        <w:rPr>
          <w:sz w:val="22"/>
        </w:rPr>
        <w:t>.</w:t>
      </w:r>
      <w:r w:rsidR="00754CC1" w:rsidRPr="00F1264F">
        <w:rPr>
          <w:sz w:val="22"/>
        </w:rPr>
        <w:t xml:space="preserve"> Visiem stikliem</w:t>
      </w:r>
      <w:r w:rsidR="00754CC1" w:rsidRPr="00F1264F">
        <w:rPr>
          <w:sz w:val="22"/>
          <w:szCs w:val="22"/>
        </w:rPr>
        <w:t xml:space="preserve"> jābūt plakaniem un viegli tonētiem (gaismas caurlaidība ne mazāka kā 50%). </w:t>
      </w:r>
    </w:p>
    <w:p w14:paraId="3F3E6DBE" w14:textId="77777777" w:rsidR="00C70163" w:rsidRPr="00F1264F" w:rsidRDefault="005A695B" w:rsidP="001A6E28">
      <w:pPr>
        <w:pStyle w:val="BodyText"/>
        <w:rPr>
          <w:sz w:val="22"/>
        </w:rPr>
      </w:pPr>
      <w:r w:rsidRPr="00F1264F">
        <w:rPr>
          <w:sz w:val="22"/>
        </w:rPr>
        <w:t>Pasažieru</w:t>
      </w:r>
      <w:r w:rsidR="004048C3" w:rsidRPr="00F1264F">
        <w:rPr>
          <w:sz w:val="22"/>
        </w:rPr>
        <w:t xml:space="preserve"> sānu logu augšēj</w:t>
      </w:r>
      <w:r w:rsidRPr="00F1264F">
        <w:rPr>
          <w:sz w:val="22"/>
        </w:rPr>
        <w:t>ai</w:t>
      </w:r>
      <w:r w:rsidR="004048C3" w:rsidRPr="00F1264F">
        <w:rPr>
          <w:sz w:val="22"/>
        </w:rPr>
        <w:t xml:space="preserve"> daļa</w:t>
      </w:r>
      <w:r w:rsidRPr="00F1264F">
        <w:rPr>
          <w:sz w:val="22"/>
        </w:rPr>
        <w:t>i</w:t>
      </w:r>
      <w:r w:rsidR="004048C3" w:rsidRPr="00F1264F">
        <w:rPr>
          <w:sz w:val="22"/>
        </w:rPr>
        <w:t xml:space="preserve"> </w:t>
      </w:r>
      <w:r w:rsidRPr="00F1264F">
        <w:rPr>
          <w:sz w:val="22"/>
        </w:rPr>
        <w:t>jā</w:t>
      </w:r>
      <w:r w:rsidR="004048C3" w:rsidRPr="00F1264F">
        <w:rPr>
          <w:sz w:val="22"/>
        </w:rPr>
        <w:t xml:space="preserve">atrodas ne </w:t>
      </w:r>
      <w:r w:rsidR="00C70163" w:rsidRPr="00F1264F">
        <w:rPr>
          <w:sz w:val="22"/>
        </w:rPr>
        <w:t>zemāk</w:t>
      </w:r>
      <w:r w:rsidR="004048C3" w:rsidRPr="00F1264F">
        <w:rPr>
          <w:sz w:val="22"/>
        </w:rPr>
        <w:t xml:space="preserve"> kā 1,9 m augstumā no grīdas</w:t>
      </w:r>
      <w:r w:rsidR="00A967BE" w:rsidRPr="00F1264F">
        <w:rPr>
          <w:sz w:val="22"/>
        </w:rPr>
        <w:t>, bet apakšējai</w:t>
      </w:r>
      <w:r w:rsidR="004048C3" w:rsidRPr="00F1264F">
        <w:rPr>
          <w:sz w:val="22"/>
        </w:rPr>
        <w:t xml:space="preserve"> daļa</w:t>
      </w:r>
      <w:r w:rsidR="00A967BE" w:rsidRPr="00F1264F">
        <w:rPr>
          <w:sz w:val="22"/>
        </w:rPr>
        <w:t xml:space="preserve">i – </w:t>
      </w:r>
      <w:r w:rsidR="004048C3" w:rsidRPr="00F1264F">
        <w:rPr>
          <w:sz w:val="22"/>
        </w:rPr>
        <w:t xml:space="preserve"> ne </w:t>
      </w:r>
      <w:r w:rsidR="00C70163" w:rsidRPr="00F1264F">
        <w:rPr>
          <w:sz w:val="22"/>
        </w:rPr>
        <w:t>zemāk</w:t>
      </w:r>
      <w:r w:rsidR="004048C3" w:rsidRPr="00F1264F">
        <w:rPr>
          <w:sz w:val="22"/>
        </w:rPr>
        <w:t xml:space="preserve"> kā 0,8 m augstumā no grīdas.</w:t>
      </w:r>
    </w:p>
    <w:p w14:paraId="59DFDAC9" w14:textId="4E87CA2E" w:rsidR="004048C3" w:rsidRPr="00F1264F" w:rsidRDefault="00970C42" w:rsidP="001A6E28">
      <w:pPr>
        <w:pStyle w:val="BodyText"/>
      </w:pPr>
      <w:r w:rsidRPr="00F1264F">
        <w:rPr>
          <w:sz w:val="22"/>
          <w:szCs w:val="22"/>
        </w:rPr>
        <w:t>Dažiem</w:t>
      </w:r>
      <w:r w:rsidRPr="00F1264F">
        <w:rPr>
          <w:sz w:val="22"/>
        </w:rPr>
        <w:t xml:space="preserve"> </w:t>
      </w:r>
      <w:r w:rsidR="004048C3" w:rsidRPr="00F1264F">
        <w:rPr>
          <w:sz w:val="22"/>
        </w:rPr>
        <w:t xml:space="preserve">pasažieru logiem jābūt aprīkotiem ar </w:t>
      </w:r>
      <w:r w:rsidR="004048C3" w:rsidRPr="00F1264F">
        <w:rPr>
          <w:sz w:val="22"/>
          <w:szCs w:val="22"/>
        </w:rPr>
        <w:t>atvāžam</w:t>
      </w:r>
      <w:r w:rsidR="006D4505" w:rsidRPr="00F1264F">
        <w:rPr>
          <w:sz w:val="22"/>
          <w:szCs w:val="22"/>
        </w:rPr>
        <w:t>u vai atbīdāmu</w:t>
      </w:r>
      <w:r w:rsidR="004048C3" w:rsidRPr="00F1264F">
        <w:rPr>
          <w:sz w:val="22"/>
        </w:rPr>
        <w:t xml:space="preserve"> vēdlodziņu, </w:t>
      </w:r>
      <w:r w:rsidR="00754CC1" w:rsidRPr="00F1264F">
        <w:rPr>
          <w:sz w:val="22"/>
        </w:rPr>
        <w:t>kas aprīkots</w:t>
      </w:r>
      <w:r w:rsidR="004048C3" w:rsidRPr="00F1264F">
        <w:rPr>
          <w:sz w:val="22"/>
        </w:rPr>
        <w:t xml:space="preserve"> ar rokturi un bloķēšanas mehānismu aizvērtā stāvoklī.</w:t>
      </w:r>
      <w:r w:rsidR="00754CC1" w:rsidRPr="00F1264F">
        <w:rPr>
          <w:sz w:val="22"/>
          <w:szCs w:val="22"/>
        </w:rPr>
        <w:t xml:space="preserve"> Visiem logiem ar atveramo vēdlodziņu jābūt vienādā izmērā (savstarpēji maināmiem).</w:t>
      </w:r>
    </w:p>
    <w:p w14:paraId="599AFA10" w14:textId="77777777" w:rsidR="004048C3" w:rsidRPr="00F1264F" w:rsidRDefault="004048C3" w:rsidP="00FD7BAA">
      <w:pPr>
        <w:pStyle w:val="Heading2"/>
        <w:numPr>
          <w:ilvl w:val="1"/>
          <w:numId w:val="16"/>
        </w:numPr>
        <w:tabs>
          <w:tab w:val="left" w:pos="993"/>
        </w:tabs>
      </w:pPr>
      <w:bookmarkStart w:id="345" w:name="_Toc337413788"/>
      <w:bookmarkStart w:id="346" w:name="_Toc229384714"/>
      <w:r w:rsidRPr="00F1264F">
        <w:t>AVĀRIJAS IZEJAS</w:t>
      </w:r>
      <w:bookmarkEnd w:id="345"/>
      <w:bookmarkEnd w:id="346"/>
    </w:p>
    <w:p w14:paraId="5B687674" w14:textId="4A643395" w:rsidR="00CE38F9" w:rsidRPr="00F1264F" w:rsidRDefault="00CE38F9" w:rsidP="00401EBF">
      <w:pPr>
        <w:pStyle w:val="BodyText"/>
        <w:rPr>
          <w:sz w:val="22"/>
        </w:rPr>
      </w:pPr>
      <w:r w:rsidRPr="00F1264F">
        <w:rPr>
          <w:sz w:val="22"/>
          <w:szCs w:val="22"/>
        </w:rPr>
        <w:t xml:space="preserve">Transportlīdzekļa </w:t>
      </w:r>
      <w:r w:rsidR="007F0716" w:rsidRPr="00F1264F">
        <w:rPr>
          <w:sz w:val="22"/>
          <w:szCs w:val="22"/>
        </w:rPr>
        <w:t>avārijas izejām</w:t>
      </w:r>
      <w:r w:rsidRPr="00F1264F">
        <w:rPr>
          <w:sz w:val="22"/>
          <w:szCs w:val="22"/>
        </w:rPr>
        <w:t xml:space="preserve"> jāatbilst ANO/EEK noteikumu Nr.</w:t>
      </w:r>
      <w:r w:rsidR="00754CC1" w:rsidRPr="00F1264F">
        <w:rPr>
          <w:sz w:val="22"/>
          <w:szCs w:val="22"/>
        </w:rPr>
        <w:t xml:space="preserve"> </w:t>
      </w:r>
      <w:r w:rsidR="007F0716" w:rsidRPr="00F1264F">
        <w:rPr>
          <w:sz w:val="22"/>
          <w:szCs w:val="22"/>
        </w:rPr>
        <w:t>107 prasībām.</w:t>
      </w:r>
    </w:p>
    <w:p w14:paraId="7CCD163D" w14:textId="259C1670" w:rsidR="009D1CCB" w:rsidRPr="00F1264F" w:rsidRDefault="004048C3" w:rsidP="00401EBF">
      <w:pPr>
        <w:pStyle w:val="BodyText"/>
        <w:rPr>
          <w:sz w:val="22"/>
        </w:rPr>
      </w:pPr>
      <w:r w:rsidRPr="00F1264F">
        <w:rPr>
          <w:sz w:val="22"/>
        </w:rPr>
        <w:t xml:space="preserve">Par avārijas izejām </w:t>
      </w:r>
      <w:r w:rsidR="0081144B">
        <w:rPr>
          <w:sz w:val="22"/>
        </w:rPr>
        <w:t>var tikt</w:t>
      </w:r>
      <w:r w:rsidR="0081144B" w:rsidRPr="00F1264F">
        <w:rPr>
          <w:sz w:val="22"/>
        </w:rPr>
        <w:t xml:space="preserve"> </w:t>
      </w:r>
      <w:r w:rsidRPr="00F1264F">
        <w:rPr>
          <w:sz w:val="22"/>
        </w:rPr>
        <w:t>izmantoti logi ar nedalītiem stikliem</w:t>
      </w:r>
      <w:r w:rsidR="009D1CCB" w:rsidRPr="00F1264F">
        <w:rPr>
          <w:sz w:val="22"/>
          <w:szCs w:val="22"/>
        </w:rPr>
        <w:t>, pasažieru</w:t>
      </w:r>
      <w:r w:rsidR="00F31DCA" w:rsidRPr="00F1264F">
        <w:rPr>
          <w:sz w:val="22"/>
        </w:rPr>
        <w:t xml:space="preserve"> </w:t>
      </w:r>
      <w:r w:rsidRPr="00F1264F">
        <w:rPr>
          <w:sz w:val="22"/>
        </w:rPr>
        <w:t>durvis</w:t>
      </w:r>
      <w:r w:rsidR="0012359E">
        <w:rPr>
          <w:sz w:val="22"/>
          <w:szCs w:val="22"/>
        </w:rPr>
        <w:t xml:space="preserve"> un citas Noteikumu Nr. 107 pieļautās izejas.</w:t>
      </w:r>
    </w:p>
    <w:p w14:paraId="2A8D9D32" w14:textId="61E9C3D7" w:rsidR="00B40ECE" w:rsidRDefault="004048C3" w:rsidP="00401EBF">
      <w:pPr>
        <w:pStyle w:val="BodyText"/>
        <w:rPr>
          <w:sz w:val="22"/>
        </w:rPr>
      </w:pPr>
      <w:r w:rsidRPr="00F1264F">
        <w:rPr>
          <w:sz w:val="22"/>
        </w:rPr>
        <w:t xml:space="preserve">Avārijas </w:t>
      </w:r>
      <w:r w:rsidR="00B40ECE" w:rsidRPr="00F1264F">
        <w:rPr>
          <w:sz w:val="22"/>
        </w:rPr>
        <w:t>izej</w:t>
      </w:r>
      <w:r w:rsidR="00B40ECE">
        <w:rPr>
          <w:sz w:val="22"/>
        </w:rPr>
        <w:t>ām jābūt</w:t>
      </w:r>
      <w:r w:rsidR="00B40ECE" w:rsidRPr="00F1264F">
        <w:rPr>
          <w:sz w:val="22"/>
        </w:rPr>
        <w:t xml:space="preserve"> </w:t>
      </w:r>
      <w:r w:rsidR="00E850BE" w:rsidRPr="00F1264F">
        <w:rPr>
          <w:sz w:val="22"/>
        </w:rPr>
        <w:t>aprīko</w:t>
      </w:r>
      <w:r w:rsidR="00B40ECE">
        <w:rPr>
          <w:sz w:val="22"/>
        </w:rPr>
        <w:t>tām</w:t>
      </w:r>
      <w:r w:rsidRPr="00F1264F">
        <w:rPr>
          <w:sz w:val="22"/>
        </w:rPr>
        <w:t xml:space="preserve"> ar </w:t>
      </w:r>
      <w:r w:rsidR="00E95894" w:rsidRPr="00F1264F">
        <w:rPr>
          <w:sz w:val="22"/>
        </w:rPr>
        <w:t>atbilstoš</w:t>
      </w:r>
      <w:r w:rsidR="00B40ECE">
        <w:rPr>
          <w:sz w:val="22"/>
        </w:rPr>
        <w:t>ām avārijas</w:t>
      </w:r>
      <w:r w:rsidR="00E95894" w:rsidRPr="00F1264F">
        <w:rPr>
          <w:sz w:val="22"/>
        </w:rPr>
        <w:t xml:space="preserve"> </w:t>
      </w:r>
      <w:r w:rsidRPr="00F1264F">
        <w:rPr>
          <w:sz w:val="22"/>
        </w:rPr>
        <w:t>atvēršanas ierīc</w:t>
      </w:r>
      <w:r w:rsidR="00B40ECE">
        <w:rPr>
          <w:sz w:val="22"/>
        </w:rPr>
        <w:t>ēm</w:t>
      </w:r>
      <w:r w:rsidRPr="00F1264F">
        <w:rPr>
          <w:sz w:val="22"/>
        </w:rPr>
        <w:t>:</w:t>
      </w:r>
    </w:p>
    <w:p w14:paraId="2B7E7477" w14:textId="30F179B9" w:rsidR="00C51B9E" w:rsidRPr="00084A1F" w:rsidRDefault="004048C3" w:rsidP="00084A1F">
      <w:pPr>
        <w:pStyle w:val="BodyText"/>
        <w:numPr>
          <w:ilvl w:val="0"/>
          <w:numId w:val="79"/>
        </w:numPr>
      </w:pPr>
      <w:r w:rsidRPr="008E1588">
        <w:rPr>
          <w:sz w:val="22"/>
        </w:rPr>
        <w:t>log</w:t>
      </w:r>
      <w:r w:rsidR="00B40ECE" w:rsidRPr="008E1588">
        <w:rPr>
          <w:sz w:val="22"/>
        </w:rPr>
        <w:t>iem</w:t>
      </w:r>
      <w:r w:rsidRPr="008E1588">
        <w:rPr>
          <w:sz w:val="22"/>
        </w:rPr>
        <w:t xml:space="preserve"> – </w:t>
      </w:r>
      <w:r w:rsidR="007678BF" w:rsidRPr="008E1588">
        <w:rPr>
          <w:sz w:val="22"/>
        </w:rPr>
        <w:t>ar stikla</w:t>
      </w:r>
      <w:r w:rsidR="000C350F" w:rsidRPr="008E1588">
        <w:rPr>
          <w:sz w:val="22"/>
        </w:rPr>
        <w:t xml:space="preserve"> </w:t>
      </w:r>
      <w:r w:rsidR="0065337E" w:rsidRPr="008E1588">
        <w:rPr>
          <w:sz w:val="22"/>
        </w:rPr>
        <w:t>sadalīšanas</w:t>
      </w:r>
      <w:r w:rsidR="00A673CB" w:rsidRPr="008E1588">
        <w:rPr>
          <w:sz w:val="22"/>
        </w:rPr>
        <w:t xml:space="preserve"> ierīci </w:t>
      </w:r>
      <w:r w:rsidR="0065337E" w:rsidRPr="008E1588">
        <w:rPr>
          <w:sz w:val="22"/>
        </w:rPr>
        <w:t xml:space="preserve">(piemēram, </w:t>
      </w:r>
      <w:r w:rsidR="00EF532F" w:rsidRPr="008E1588">
        <w:rPr>
          <w:sz w:val="22"/>
        </w:rPr>
        <w:t>“</w:t>
      </w:r>
      <w:proofErr w:type="spellStart"/>
      <w:r w:rsidR="00EF532F" w:rsidRPr="008E1588">
        <w:rPr>
          <w:sz w:val="22"/>
        </w:rPr>
        <w:t>Safe</w:t>
      </w:r>
      <w:proofErr w:type="spellEnd"/>
      <w:r w:rsidR="00EF532F" w:rsidRPr="008E1588">
        <w:rPr>
          <w:sz w:val="22"/>
        </w:rPr>
        <w:t>-T-</w:t>
      </w:r>
      <w:proofErr w:type="spellStart"/>
      <w:r w:rsidR="00EF532F" w:rsidRPr="008E1588">
        <w:rPr>
          <w:sz w:val="22"/>
        </w:rPr>
        <w:t>Punch</w:t>
      </w:r>
      <w:proofErr w:type="spellEnd"/>
      <w:r w:rsidR="00EF532F" w:rsidRPr="008E1588">
        <w:rPr>
          <w:sz w:val="22"/>
        </w:rPr>
        <w:t>”</w:t>
      </w:r>
      <w:r w:rsidR="0065337E" w:rsidRPr="008E1588">
        <w:rPr>
          <w:sz w:val="22"/>
        </w:rPr>
        <w:t>)</w:t>
      </w:r>
      <w:r w:rsidR="00EF532F" w:rsidRPr="008E1588">
        <w:rPr>
          <w:sz w:val="22"/>
        </w:rPr>
        <w:t xml:space="preserve"> vai ekvivalentu</w:t>
      </w:r>
      <w:r w:rsidR="00C51B9E" w:rsidRPr="008E1588">
        <w:rPr>
          <w:sz w:val="22"/>
        </w:rPr>
        <w:t xml:space="preserve"> risinājumu</w:t>
      </w:r>
      <w:r w:rsidR="001846DC" w:rsidRPr="008E1588">
        <w:rPr>
          <w:sz w:val="22"/>
        </w:rPr>
        <w:t xml:space="preserve">, kas nodrošina stikla ātru un drošu </w:t>
      </w:r>
      <w:r w:rsidR="007C15F6" w:rsidRPr="008E1588">
        <w:rPr>
          <w:sz w:val="22"/>
        </w:rPr>
        <w:t>izsišanu</w:t>
      </w:r>
      <w:r w:rsidR="008E1588" w:rsidRPr="008E1588">
        <w:rPr>
          <w:sz w:val="22"/>
        </w:rPr>
        <w:t>. Stikla sadalīšanas ierīcei jābūt pastāvīgi piestiprinātai pie loga tādā veidā, kas novērš tās noņemšanu vai neatļautu izmantošanu un samazina</w:t>
      </w:r>
      <w:r w:rsidR="008E1588">
        <w:rPr>
          <w:sz w:val="22"/>
        </w:rPr>
        <w:t xml:space="preserve"> </w:t>
      </w:r>
      <w:r w:rsidR="008E1588" w:rsidRPr="008E1588">
        <w:rPr>
          <w:sz w:val="22"/>
        </w:rPr>
        <w:t>vandālisma risku</w:t>
      </w:r>
      <w:r w:rsidR="00C51B9E" w:rsidRPr="008E1588">
        <w:rPr>
          <w:sz w:val="22"/>
        </w:rPr>
        <w:t>;</w:t>
      </w:r>
    </w:p>
    <w:p w14:paraId="0AE3CE53" w14:textId="3AD76894" w:rsidR="00FB5EDD" w:rsidRPr="00F1264F" w:rsidRDefault="004048C3" w:rsidP="00084A1F">
      <w:pPr>
        <w:pStyle w:val="BodyText"/>
        <w:numPr>
          <w:ilvl w:val="0"/>
          <w:numId w:val="79"/>
        </w:numPr>
      </w:pPr>
      <w:r w:rsidRPr="007678BF">
        <w:rPr>
          <w:sz w:val="22"/>
        </w:rPr>
        <w:t xml:space="preserve">durvis – ar speciālu avārijas atvēršanas </w:t>
      </w:r>
      <w:r w:rsidR="004E21F9" w:rsidRPr="007678BF">
        <w:rPr>
          <w:sz w:val="22"/>
        </w:rPr>
        <w:t>mehānismu</w:t>
      </w:r>
      <w:r w:rsidRPr="007678BF">
        <w:rPr>
          <w:sz w:val="22"/>
        </w:rPr>
        <w:t>.</w:t>
      </w:r>
    </w:p>
    <w:p w14:paraId="1C06CBB0" w14:textId="5E866DEC" w:rsidR="00FB5EDD" w:rsidRPr="00F1264F" w:rsidRDefault="004048C3" w:rsidP="001A6E28">
      <w:pPr>
        <w:pStyle w:val="BodyText"/>
      </w:pPr>
      <w:r w:rsidRPr="00F1264F">
        <w:rPr>
          <w:sz w:val="22"/>
        </w:rPr>
        <w:t xml:space="preserve">Avārijas </w:t>
      </w:r>
      <w:r w:rsidR="00E51F4C" w:rsidRPr="00F1264F">
        <w:rPr>
          <w:sz w:val="22"/>
        </w:rPr>
        <w:t>izej</w:t>
      </w:r>
      <w:r w:rsidR="00E51F4C">
        <w:rPr>
          <w:sz w:val="22"/>
        </w:rPr>
        <w:t>ām</w:t>
      </w:r>
      <w:r w:rsidR="00E51F4C" w:rsidRPr="00F1264F">
        <w:rPr>
          <w:sz w:val="22"/>
        </w:rPr>
        <w:t xml:space="preserve"> </w:t>
      </w:r>
      <w:r w:rsidRPr="00F1264F">
        <w:rPr>
          <w:sz w:val="22"/>
        </w:rPr>
        <w:t xml:space="preserve">transportlīdzekļa iekšpusē un ārpusē jābūt </w:t>
      </w:r>
      <w:r w:rsidR="00E51F4C">
        <w:rPr>
          <w:sz w:val="22"/>
        </w:rPr>
        <w:t>skaidri marķētām saskaņā ar Noteikumu Nr.107 prasībām</w:t>
      </w:r>
      <w:r w:rsidR="00394437">
        <w:rPr>
          <w:sz w:val="22"/>
        </w:rPr>
        <w:t xml:space="preserve">, tajā skaitā </w:t>
      </w:r>
      <w:r w:rsidRPr="00F1264F">
        <w:rPr>
          <w:sz w:val="22"/>
        </w:rPr>
        <w:t>ar uzrakstu latviešu valodā „AVĀRIJAS IZEJA</w:t>
      </w:r>
      <w:r w:rsidRPr="00F1264F">
        <w:rPr>
          <w:sz w:val="22"/>
          <w:szCs w:val="22"/>
        </w:rPr>
        <w:t>”</w:t>
      </w:r>
      <w:r w:rsidR="00394437">
        <w:rPr>
          <w:sz w:val="22"/>
          <w:szCs w:val="22"/>
        </w:rPr>
        <w:t xml:space="preserve">, kā arī ar </w:t>
      </w:r>
      <w:r w:rsidR="009875A4" w:rsidRPr="009875A4">
        <w:rPr>
          <w:sz w:val="22"/>
          <w:szCs w:val="22"/>
        </w:rPr>
        <w:t>instrukcijām par to lietošanu</w:t>
      </w:r>
      <w:r w:rsidR="009875A4">
        <w:rPr>
          <w:sz w:val="22"/>
          <w:szCs w:val="22"/>
        </w:rPr>
        <w:t>.</w:t>
      </w:r>
    </w:p>
    <w:p w14:paraId="29780BCF" w14:textId="27A61667" w:rsidR="004048C3" w:rsidRPr="00F1264F" w:rsidRDefault="00B11EA9" w:rsidP="00401EBF">
      <w:pPr>
        <w:pStyle w:val="BodyText"/>
      </w:pPr>
      <w:r w:rsidRPr="00F1264F">
        <w:rPr>
          <w:sz w:val="22"/>
        </w:rPr>
        <w:t xml:space="preserve">Par </w:t>
      </w:r>
      <w:r w:rsidR="00E76AB0" w:rsidRPr="00F1264F">
        <w:rPr>
          <w:sz w:val="22"/>
        </w:rPr>
        <w:t xml:space="preserve">durvju </w:t>
      </w:r>
      <w:r w:rsidRPr="00F1264F">
        <w:rPr>
          <w:sz w:val="22"/>
        </w:rPr>
        <w:t>a</w:t>
      </w:r>
      <w:r w:rsidR="00FB5EDD" w:rsidRPr="00F1264F">
        <w:rPr>
          <w:sz w:val="22"/>
        </w:rPr>
        <w:t>vārijas</w:t>
      </w:r>
      <w:r w:rsidRPr="00F1264F">
        <w:rPr>
          <w:sz w:val="22"/>
        </w:rPr>
        <w:t xml:space="preserve"> </w:t>
      </w:r>
      <w:r w:rsidR="009875A4">
        <w:rPr>
          <w:sz w:val="22"/>
        </w:rPr>
        <w:t>atvēršanas</w:t>
      </w:r>
      <w:r w:rsidR="009875A4" w:rsidRPr="00F1264F">
        <w:rPr>
          <w:sz w:val="22"/>
        </w:rPr>
        <w:t xml:space="preserve"> </w:t>
      </w:r>
      <w:r w:rsidR="00FB5EDD" w:rsidRPr="00F1264F">
        <w:rPr>
          <w:sz w:val="22"/>
        </w:rPr>
        <w:t xml:space="preserve">ierīču iedarbināšanu vadītājs </w:t>
      </w:r>
      <w:r w:rsidR="009875A4">
        <w:rPr>
          <w:sz w:val="22"/>
        </w:rPr>
        <w:t>jā</w:t>
      </w:r>
      <w:r w:rsidRPr="00F1264F">
        <w:rPr>
          <w:sz w:val="22"/>
        </w:rPr>
        <w:t>informē</w:t>
      </w:r>
      <w:r w:rsidR="00FB5EDD" w:rsidRPr="00F1264F">
        <w:rPr>
          <w:sz w:val="22"/>
        </w:rPr>
        <w:t xml:space="preserve"> ar </w:t>
      </w:r>
      <w:r w:rsidR="002145BC" w:rsidRPr="00F1264F">
        <w:rPr>
          <w:sz w:val="22"/>
        </w:rPr>
        <w:t>audiovizuāla</w:t>
      </w:r>
      <w:r w:rsidR="00FB5EDD" w:rsidRPr="00F1264F">
        <w:rPr>
          <w:sz w:val="22"/>
        </w:rPr>
        <w:t xml:space="preserve"> signāla</w:t>
      </w:r>
      <w:r w:rsidR="00FB5EDD" w:rsidRPr="00F1264F">
        <w:rPr>
          <w:rFonts w:eastAsia="Times New Roman"/>
          <w:sz w:val="22"/>
          <w:szCs w:val="26"/>
        </w:rPr>
        <w:t xml:space="preserve"> palīdzību.</w:t>
      </w:r>
    </w:p>
    <w:p w14:paraId="7D69CF6C" w14:textId="77777777" w:rsidR="004048C3" w:rsidRPr="00F1264F" w:rsidRDefault="004048C3" w:rsidP="00FD7BAA">
      <w:pPr>
        <w:pStyle w:val="Heading2"/>
        <w:numPr>
          <w:ilvl w:val="1"/>
          <w:numId w:val="16"/>
        </w:numPr>
        <w:tabs>
          <w:tab w:val="left" w:pos="993"/>
        </w:tabs>
      </w:pPr>
      <w:bookmarkStart w:id="347" w:name="_Toc337413789"/>
      <w:bookmarkStart w:id="348" w:name="_Toc229384715"/>
      <w:r w:rsidRPr="00F1264F">
        <w:t>DURVIS</w:t>
      </w:r>
      <w:bookmarkEnd w:id="347"/>
      <w:bookmarkEnd w:id="348"/>
    </w:p>
    <w:p w14:paraId="2B1D1680" w14:textId="39755CA1" w:rsidR="00674383" w:rsidRPr="00F1264F" w:rsidRDefault="004048C3" w:rsidP="001A6E28">
      <w:pPr>
        <w:pStyle w:val="BodyText"/>
        <w:rPr>
          <w:sz w:val="22"/>
        </w:rPr>
      </w:pPr>
      <w:r w:rsidRPr="00F1264F">
        <w:rPr>
          <w:sz w:val="22"/>
        </w:rPr>
        <w:t xml:space="preserve">Transportlīdzeklis jāaprīko ar </w:t>
      </w:r>
      <w:r w:rsidR="00DA6211" w:rsidRPr="00F1264F">
        <w:rPr>
          <w:sz w:val="22"/>
          <w:szCs w:val="22"/>
        </w:rPr>
        <w:t>četrām</w:t>
      </w:r>
      <w:r w:rsidR="0002350D">
        <w:rPr>
          <w:sz w:val="22"/>
          <w:szCs w:val="22"/>
        </w:rPr>
        <w:t xml:space="preserve"> (4)</w:t>
      </w:r>
      <w:r w:rsidR="004D47F5" w:rsidRPr="00F1264F">
        <w:rPr>
          <w:sz w:val="24"/>
          <w:szCs w:val="22"/>
        </w:rPr>
        <w:t xml:space="preserve"> </w:t>
      </w:r>
      <w:proofErr w:type="spellStart"/>
      <w:r w:rsidRPr="00F1264F">
        <w:rPr>
          <w:sz w:val="22"/>
        </w:rPr>
        <w:t>divviru</w:t>
      </w:r>
      <w:proofErr w:type="spellEnd"/>
      <w:r w:rsidRPr="00F1264F">
        <w:rPr>
          <w:sz w:val="22"/>
        </w:rPr>
        <w:t xml:space="preserve"> pasažieru durvīm</w:t>
      </w:r>
      <w:r w:rsidR="000C1E83" w:rsidRPr="00F1264F">
        <w:rPr>
          <w:sz w:val="22"/>
          <w:szCs w:val="22"/>
        </w:rPr>
        <w:t xml:space="preserve"> transportlīdzekļa labajā pusē</w:t>
      </w:r>
      <w:r w:rsidRPr="00F1264F">
        <w:rPr>
          <w:sz w:val="22"/>
          <w:szCs w:val="22"/>
        </w:rPr>
        <w:t>.</w:t>
      </w:r>
      <w:r w:rsidR="00A06956" w:rsidRPr="00F1264F">
        <w:rPr>
          <w:sz w:val="22"/>
          <w:szCs w:val="22"/>
        </w:rPr>
        <w:t xml:space="preserve"> </w:t>
      </w:r>
      <w:r w:rsidRPr="00F1264F">
        <w:rPr>
          <w:sz w:val="22"/>
        </w:rPr>
        <w:t xml:space="preserve"> </w:t>
      </w:r>
      <w:r w:rsidR="00DE5CE6" w:rsidRPr="00F1264F">
        <w:rPr>
          <w:sz w:val="22"/>
        </w:rPr>
        <w:t>Visā</w:t>
      </w:r>
      <w:r w:rsidR="00E730CB" w:rsidRPr="00F1264F">
        <w:rPr>
          <w:sz w:val="22"/>
        </w:rPr>
        <w:t>m</w:t>
      </w:r>
      <w:r w:rsidR="00354160" w:rsidRPr="00F1264F">
        <w:rPr>
          <w:sz w:val="22"/>
        </w:rPr>
        <w:t xml:space="preserve"> durvīm</w:t>
      </w:r>
      <w:r w:rsidR="00E730CB" w:rsidRPr="00F1264F">
        <w:rPr>
          <w:sz w:val="22"/>
        </w:rPr>
        <w:t>, izņemot pirmajām,</w:t>
      </w:r>
      <w:r w:rsidR="00DE5CE6" w:rsidRPr="00F1264F">
        <w:rPr>
          <w:sz w:val="22"/>
        </w:rPr>
        <w:t xml:space="preserve"> jābūt </w:t>
      </w:r>
      <w:r w:rsidR="00921819" w:rsidRPr="00F1264F">
        <w:rPr>
          <w:sz w:val="22"/>
        </w:rPr>
        <w:t>uz ārpusi bīdāmā tipa</w:t>
      </w:r>
      <w:r w:rsidR="006E7296" w:rsidRPr="00F1264F">
        <w:rPr>
          <w:sz w:val="22"/>
        </w:rPr>
        <w:t xml:space="preserve"> durvīm</w:t>
      </w:r>
      <w:r w:rsidR="00921819" w:rsidRPr="00F1264F">
        <w:rPr>
          <w:sz w:val="22"/>
        </w:rPr>
        <w:t xml:space="preserve"> (</w:t>
      </w:r>
      <w:proofErr w:type="spellStart"/>
      <w:r w:rsidR="00921819" w:rsidRPr="00F1264F">
        <w:rPr>
          <w:i/>
          <w:iCs/>
          <w:sz w:val="22"/>
        </w:rPr>
        <w:t>sliding</w:t>
      </w:r>
      <w:proofErr w:type="spellEnd"/>
      <w:r w:rsidR="00921819" w:rsidRPr="00F1264F">
        <w:rPr>
          <w:i/>
          <w:iCs/>
          <w:sz w:val="22"/>
        </w:rPr>
        <w:t xml:space="preserve"> </w:t>
      </w:r>
      <w:proofErr w:type="spellStart"/>
      <w:r w:rsidR="00921819" w:rsidRPr="00F1264F">
        <w:rPr>
          <w:i/>
          <w:iCs/>
          <w:sz w:val="22"/>
        </w:rPr>
        <w:t>door</w:t>
      </w:r>
      <w:proofErr w:type="spellEnd"/>
      <w:r w:rsidR="00921819" w:rsidRPr="00F1264F">
        <w:rPr>
          <w:sz w:val="22"/>
        </w:rPr>
        <w:t>)</w:t>
      </w:r>
      <w:r w:rsidR="00F76B5D" w:rsidRPr="00F1264F">
        <w:rPr>
          <w:sz w:val="22"/>
        </w:rPr>
        <w:t>. Pirmajām jābūt uz iekšpusi v</w:t>
      </w:r>
      <w:r w:rsidR="00900058" w:rsidRPr="00F1264F">
        <w:rPr>
          <w:sz w:val="22"/>
        </w:rPr>
        <w:t>e</w:t>
      </w:r>
      <w:r w:rsidR="00F76B5D" w:rsidRPr="00F1264F">
        <w:rPr>
          <w:sz w:val="22"/>
        </w:rPr>
        <w:t>ramā tipa</w:t>
      </w:r>
      <w:r w:rsidR="006E7296" w:rsidRPr="00F1264F">
        <w:rPr>
          <w:sz w:val="22"/>
        </w:rPr>
        <w:t xml:space="preserve"> durvīm</w:t>
      </w:r>
      <w:r w:rsidR="00900058" w:rsidRPr="00F1264F">
        <w:rPr>
          <w:sz w:val="22"/>
        </w:rPr>
        <w:t xml:space="preserve"> (</w:t>
      </w:r>
      <w:proofErr w:type="spellStart"/>
      <w:r w:rsidR="00674383" w:rsidRPr="00F1264F">
        <w:rPr>
          <w:i/>
          <w:iCs/>
          <w:sz w:val="22"/>
        </w:rPr>
        <w:t>swing</w:t>
      </w:r>
      <w:proofErr w:type="spellEnd"/>
      <w:r w:rsidR="00674383" w:rsidRPr="00F1264F">
        <w:rPr>
          <w:i/>
          <w:iCs/>
          <w:sz w:val="22"/>
        </w:rPr>
        <w:t xml:space="preserve"> </w:t>
      </w:r>
      <w:proofErr w:type="spellStart"/>
      <w:r w:rsidR="00674383" w:rsidRPr="00F1264F">
        <w:rPr>
          <w:i/>
          <w:iCs/>
          <w:sz w:val="22"/>
        </w:rPr>
        <w:t>door</w:t>
      </w:r>
      <w:proofErr w:type="spellEnd"/>
      <w:r w:rsidR="00674383" w:rsidRPr="00F1264F">
        <w:rPr>
          <w:sz w:val="22"/>
        </w:rPr>
        <w:t>).</w:t>
      </w:r>
    </w:p>
    <w:p w14:paraId="5F477086" w14:textId="3306F990" w:rsidR="004048C3" w:rsidRPr="00F1264F" w:rsidRDefault="00F94BC3" w:rsidP="001A6E28">
      <w:pPr>
        <w:pStyle w:val="BodyText"/>
      </w:pPr>
      <w:r w:rsidRPr="00F1264F">
        <w:rPr>
          <w:sz w:val="22"/>
        </w:rPr>
        <w:t>Bīdāmajām d</w:t>
      </w:r>
      <w:r w:rsidR="004048C3" w:rsidRPr="00F1264F">
        <w:rPr>
          <w:sz w:val="22"/>
        </w:rPr>
        <w:t xml:space="preserve">urvīm un </w:t>
      </w:r>
      <w:r w:rsidR="0083080B" w:rsidRPr="00F1264F">
        <w:rPr>
          <w:sz w:val="22"/>
          <w:szCs w:val="22"/>
        </w:rPr>
        <w:t>to</w:t>
      </w:r>
      <w:r w:rsidR="0083080B" w:rsidRPr="00F1264F">
        <w:rPr>
          <w:sz w:val="22"/>
        </w:rPr>
        <w:t xml:space="preserve"> </w:t>
      </w:r>
      <w:r w:rsidR="004048C3" w:rsidRPr="00F1264F">
        <w:rPr>
          <w:sz w:val="22"/>
        </w:rPr>
        <w:t>mehānismiem ir jābūt savstarpēji apmaināmiem. Durvju konstrukcijai jā</w:t>
      </w:r>
      <w:r w:rsidR="00AE3A79" w:rsidRPr="00F1264F">
        <w:rPr>
          <w:sz w:val="22"/>
        </w:rPr>
        <w:t>ga</w:t>
      </w:r>
      <w:r w:rsidR="004048C3" w:rsidRPr="00F1264F">
        <w:rPr>
          <w:sz w:val="22"/>
        </w:rPr>
        <w:t>rantē to ilgstoš</w:t>
      </w:r>
      <w:r w:rsidR="00821F59" w:rsidRPr="00F1264F">
        <w:rPr>
          <w:sz w:val="22"/>
        </w:rPr>
        <w:t>a</w:t>
      </w:r>
      <w:r w:rsidR="004048C3" w:rsidRPr="00F1264F">
        <w:rPr>
          <w:sz w:val="22"/>
        </w:rPr>
        <w:t xml:space="preserve"> un </w:t>
      </w:r>
      <w:r w:rsidR="001F48CB" w:rsidRPr="00F1264F">
        <w:rPr>
          <w:sz w:val="22"/>
        </w:rPr>
        <w:t>droš</w:t>
      </w:r>
      <w:r w:rsidR="00821F59" w:rsidRPr="00F1264F">
        <w:rPr>
          <w:sz w:val="22"/>
        </w:rPr>
        <w:t>a</w:t>
      </w:r>
      <w:r w:rsidR="004048C3" w:rsidRPr="00F1264F">
        <w:rPr>
          <w:sz w:val="22"/>
        </w:rPr>
        <w:t xml:space="preserve"> darbību.</w:t>
      </w:r>
    </w:p>
    <w:p w14:paraId="52B49C1F" w14:textId="77777777" w:rsidR="004048C3" w:rsidRPr="00F1264F" w:rsidRDefault="004048C3" w:rsidP="00FD7BAA">
      <w:pPr>
        <w:pStyle w:val="Heading3"/>
        <w:numPr>
          <w:ilvl w:val="2"/>
          <w:numId w:val="16"/>
        </w:numPr>
      </w:pPr>
      <w:bookmarkStart w:id="349" w:name="_Toc337413790"/>
      <w:bookmarkStart w:id="350" w:name="_Toc338833886"/>
      <w:bookmarkStart w:id="351" w:name="_Toc338589110"/>
      <w:bookmarkStart w:id="352" w:name="_Toc229384716"/>
      <w:r w:rsidRPr="00F1264F">
        <w:t>Konstrukcija, darbināšana un drošības aprīkojums</w:t>
      </w:r>
      <w:bookmarkEnd w:id="349"/>
      <w:bookmarkEnd w:id="350"/>
      <w:bookmarkEnd w:id="351"/>
      <w:bookmarkEnd w:id="352"/>
    </w:p>
    <w:p w14:paraId="0A8FD881" w14:textId="43B56003" w:rsidR="00B23380" w:rsidRPr="00F1264F" w:rsidRDefault="004048C3" w:rsidP="00401EBF">
      <w:pPr>
        <w:pStyle w:val="BodyText"/>
      </w:pPr>
      <w:r w:rsidRPr="00F1264F">
        <w:rPr>
          <w:sz w:val="22"/>
        </w:rPr>
        <w:t>Durv</w:t>
      </w:r>
      <w:r w:rsidR="000B15FB" w:rsidRPr="00F1264F">
        <w:rPr>
          <w:sz w:val="22"/>
        </w:rPr>
        <w:t xml:space="preserve">īm </w:t>
      </w:r>
      <w:r w:rsidR="00A037F3" w:rsidRPr="00F1264F">
        <w:rPr>
          <w:sz w:val="22"/>
        </w:rPr>
        <w:t>jā</w:t>
      </w:r>
      <w:r w:rsidR="00AB3732" w:rsidRPr="00F1264F">
        <w:rPr>
          <w:sz w:val="22"/>
        </w:rPr>
        <w:t>paredz</w:t>
      </w:r>
      <w:r w:rsidRPr="00F1264F">
        <w:rPr>
          <w:sz w:val="22"/>
        </w:rPr>
        <w:t xml:space="preserve"> automāti</w:t>
      </w:r>
      <w:r w:rsidR="00D4204F" w:rsidRPr="00F1264F">
        <w:rPr>
          <w:sz w:val="22"/>
        </w:rPr>
        <w:t>ska darbināšana</w:t>
      </w:r>
      <w:r w:rsidR="00AB3732" w:rsidRPr="00F1264F">
        <w:rPr>
          <w:sz w:val="22"/>
        </w:rPr>
        <w:t xml:space="preserve"> un jāievēro </w:t>
      </w:r>
      <w:r w:rsidR="00AB3732" w:rsidRPr="00F1264F">
        <w:rPr>
          <w:sz w:val="22"/>
          <w:szCs w:val="22"/>
        </w:rPr>
        <w:t>ANO/EEK noteikumu Nr. 107 prasības attiecībā uz durvju atvēršanas/aizvēršanas procesiem.</w:t>
      </w:r>
      <w:r w:rsidRPr="00F1264F">
        <w:rPr>
          <w:sz w:val="22"/>
        </w:rPr>
        <w:t xml:space="preserve"> </w:t>
      </w:r>
      <w:r w:rsidR="00272864" w:rsidRPr="00F1264F">
        <w:rPr>
          <w:sz w:val="22"/>
        </w:rPr>
        <w:t>V</w:t>
      </w:r>
      <w:r w:rsidRPr="00F1264F">
        <w:rPr>
          <w:sz w:val="22"/>
        </w:rPr>
        <w:t>isām durvīm ir jābūt aprīko</w:t>
      </w:r>
      <w:r w:rsidR="00272864" w:rsidRPr="00F1264F">
        <w:rPr>
          <w:sz w:val="22"/>
        </w:rPr>
        <w:t>tām</w:t>
      </w:r>
      <w:r w:rsidRPr="00F1264F">
        <w:rPr>
          <w:sz w:val="22"/>
        </w:rPr>
        <w:t xml:space="preserve"> ar normatīviem atbilstošu aizsardzību pret </w:t>
      </w:r>
      <w:r w:rsidR="00523362" w:rsidRPr="00F1264F">
        <w:rPr>
          <w:sz w:val="22"/>
        </w:rPr>
        <w:t xml:space="preserve">pasažieru </w:t>
      </w:r>
      <w:r w:rsidRPr="00F1264F">
        <w:rPr>
          <w:sz w:val="22"/>
        </w:rPr>
        <w:t xml:space="preserve">iespiešanu tajās. </w:t>
      </w:r>
    </w:p>
    <w:p w14:paraId="72956B1C" w14:textId="70926276" w:rsidR="00BE49EC" w:rsidRPr="00F1264F" w:rsidRDefault="004048C3" w:rsidP="001A6E28">
      <w:pPr>
        <w:pStyle w:val="BodyText"/>
      </w:pPr>
      <w:r w:rsidRPr="00F1264F">
        <w:rPr>
          <w:sz w:val="22"/>
        </w:rPr>
        <w:t xml:space="preserve">Durvju atvērumam (brīvas ejas platumam) pie atvērtām durvīm jābūt ne mazākam kā 1200 mm, brīvas ejas augstumam jābūt ne </w:t>
      </w:r>
      <w:r w:rsidRPr="00F1264F">
        <w:rPr>
          <w:sz w:val="22"/>
          <w:szCs w:val="22"/>
        </w:rPr>
        <w:t xml:space="preserve">mazākam kā </w:t>
      </w:r>
      <w:r w:rsidR="00DA6211" w:rsidRPr="00F1264F">
        <w:rPr>
          <w:sz w:val="22"/>
          <w:szCs w:val="22"/>
        </w:rPr>
        <w:t>1900 mm</w:t>
      </w:r>
      <w:r w:rsidRPr="00F1264F">
        <w:rPr>
          <w:sz w:val="22"/>
        </w:rPr>
        <w:t>.</w:t>
      </w:r>
    </w:p>
    <w:p w14:paraId="4399322D" w14:textId="77777777" w:rsidR="005B0883" w:rsidRDefault="004048C3" w:rsidP="00401EBF">
      <w:pPr>
        <w:pStyle w:val="BodyText"/>
        <w:rPr>
          <w:sz w:val="22"/>
          <w:szCs w:val="22"/>
        </w:rPr>
      </w:pPr>
      <w:r w:rsidRPr="00F1264F">
        <w:rPr>
          <w:sz w:val="22"/>
        </w:rPr>
        <w:t xml:space="preserve">Durvīm, to elementiem, iekšējiem un ārējiem apdares paneļiem un durvju mehānismiem ir jābūt veidotiem no korozijas izturīga materiāla. Katrā durvju vērtnē </w:t>
      </w:r>
      <w:r w:rsidR="001E3995" w:rsidRPr="00F1264F">
        <w:rPr>
          <w:sz w:val="22"/>
          <w:szCs w:val="22"/>
        </w:rPr>
        <w:t xml:space="preserve">vismaz </w:t>
      </w:r>
      <w:r w:rsidRPr="00F1264F">
        <w:rPr>
          <w:sz w:val="22"/>
          <w:szCs w:val="22"/>
        </w:rPr>
        <w:t xml:space="preserve">75% </w:t>
      </w:r>
      <w:r w:rsidR="001E3995" w:rsidRPr="00F1264F">
        <w:rPr>
          <w:sz w:val="22"/>
          <w:szCs w:val="22"/>
        </w:rPr>
        <w:t xml:space="preserve">no vērtnes kopējā augstuma </w:t>
      </w:r>
      <w:r w:rsidRPr="00F1264F">
        <w:rPr>
          <w:sz w:val="22"/>
          <w:szCs w:val="22"/>
        </w:rPr>
        <w:t xml:space="preserve">jābūt </w:t>
      </w:r>
      <w:r w:rsidR="004A78E9" w:rsidRPr="00F1264F">
        <w:rPr>
          <w:sz w:val="22"/>
          <w:szCs w:val="22"/>
        </w:rPr>
        <w:t xml:space="preserve">iebūvētam </w:t>
      </w:r>
      <w:r w:rsidRPr="00F1264F">
        <w:rPr>
          <w:sz w:val="22"/>
          <w:szCs w:val="22"/>
        </w:rPr>
        <w:t>drošam stiklam.</w:t>
      </w:r>
    </w:p>
    <w:p w14:paraId="6F5AC8B4" w14:textId="4A164DDF" w:rsidR="00A422A3" w:rsidRPr="00084A1F" w:rsidRDefault="000F48FB" w:rsidP="00D75FA0">
      <w:pPr>
        <w:pStyle w:val="BodyText"/>
        <w:rPr>
          <w:sz w:val="22"/>
          <w:szCs w:val="22"/>
        </w:rPr>
      </w:pPr>
      <w:r w:rsidRPr="00084A1F">
        <w:rPr>
          <w:sz w:val="22"/>
          <w:szCs w:val="22"/>
        </w:rPr>
        <w:t>Pie katras pasažieru ieejas jābūt nodrošinātiem</w:t>
      </w:r>
      <w:r w:rsidR="004612B8">
        <w:rPr>
          <w:sz w:val="22"/>
          <w:szCs w:val="22"/>
        </w:rPr>
        <w:t xml:space="preserve"> </w:t>
      </w:r>
      <w:r w:rsidRPr="00084A1F">
        <w:rPr>
          <w:sz w:val="22"/>
          <w:szCs w:val="22"/>
        </w:rPr>
        <w:t>turēšanās atbalstiem (rokas balstiem vai stieņiem),</w:t>
      </w:r>
      <w:r w:rsidR="004612B8">
        <w:rPr>
          <w:sz w:val="22"/>
          <w:szCs w:val="22"/>
        </w:rPr>
        <w:t xml:space="preserve"> </w:t>
      </w:r>
      <w:r w:rsidRPr="00084A1F">
        <w:rPr>
          <w:sz w:val="22"/>
          <w:szCs w:val="22"/>
        </w:rPr>
        <w:t>kas paredzēti pasažieru atbalstam, iekāpjot un</w:t>
      </w:r>
      <w:r w:rsidR="004612B8">
        <w:rPr>
          <w:sz w:val="22"/>
          <w:szCs w:val="22"/>
        </w:rPr>
        <w:t xml:space="preserve"> </w:t>
      </w:r>
      <w:r w:rsidRPr="00084A1F">
        <w:rPr>
          <w:sz w:val="22"/>
          <w:szCs w:val="22"/>
        </w:rPr>
        <w:t>izkāpjot no transportlīdzekļa.</w:t>
      </w:r>
      <w:r w:rsidR="004612B8">
        <w:rPr>
          <w:sz w:val="22"/>
          <w:szCs w:val="22"/>
        </w:rPr>
        <w:t xml:space="preserve"> </w:t>
      </w:r>
      <w:r w:rsidR="00D75FA0" w:rsidRPr="00D75FA0">
        <w:rPr>
          <w:sz w:val="22"/>
          <w:szCs w:val="22"/>
        </w:rPr>
        <w:t>Turēšanās atbalsti jāizvieto tā,</w:t>
      </w:r>
      <w:r w:rsidR="00D75FA0">
        <w:rPr>
          <w:sz w:val="22"/>
          <w:szCs w:val="22"/>
        </w:rPr>
        <w:t xml:space="preserve"> </w:t>
      </w:r>
      <w:r w:rsidR="00D75FA0" w:rsidRPr="00D75FA0">
        <w:rPr>
          <w:sz w:val="22"/>
          <w:szCs w:val="22"/>
        </w:rPr>
        <w:t>lai pasažieri</w:t>
      </w:r>
      <w:r w:rsidR="00D75FA0">
        <w:rPr>
          <w:sz w:val="22"/>
          <w:szCs w:val="22"/>
        </w:rPr>
        <w:t xml:space="preserve"> </w:t>
      </w:r>
      <w:r w:rsidR="00D75FA0" w:rsidRPr="00D75FA0">
        <w:rPr>
          <w:sz w:val="22"/>
          <w:szCs w:val="22"/>
        </w:rPr>
        <w:t>nebalstītos uz durvju kustīgajām daļām un durvju</w:t>
      </w:r>
      <w:r w:rsidR="00D75FA0">
        <w:rPr>
          <w:sz w:val="22"/>
          <w:szCs w:val="22"/>
        </w:rPr>
        <w:t xml:space="preserve"> </w:t>
      </w:r>
      <w:r w:rsidR="00D75FA0" w:rsidRPr="00D75FA0">
        <w:rPr>
          <w:sz w:val="22"/>
          <w:szCs w:val="22"/>
        </w:rPr>
        <w:t>stiklojumu, kā arī lai tie netraucētu durvju</w:t>
      </w:r>
      <w:r w:rsidR="00A422A3">
        <w:rPr>
          <w:sz w:val="22"/>
          <w:szCs w:val="22"/>
        </w:rPr>
        <w:t xml:space="preserve"> </w:t>
      </w:r>
      <w:r w:rsidR="00D75FA0" w:rsidRPr="00D75FA0">
        <w:rPr>
          <w:sz w:val="22"/>
          <w:szCs w:val="22"/>
        </w:rPr>
        <w:t>atvēršanas un aizvēršanas kustībai.</w:t>
      </w:r>
    </w:p>
    <w:p w14:paraId="5E17499C" w14:textId="5F232954" w:rsidR="00554D3C" w:rsidRPr="00F1264F" w:rsidRDefault="004048C3" w:rsidP="00D75FA0">
      <w:pPr>
        <w:pStyle w:val="BodyText"/>
        <w:rPr>
          <w:sz w:val="22"/>
        </w:rPr>
      </w:pPr>
      <w:r w:rsidRPr="00F1264F">
        <w:rPr>
          <w:sz w:val="22"/>
        </w:rPr>
        <w:t>Blīvējumam pie durvju šķautnēm ir jānovērš caurvēja, ūdens</w:t>
      </w:r>
      <w:r w:rsidR="00E935F0" w:rsidRPr="00F1264F">
        <w:rPr>
          <w:sz w:val="22"/>
        </w:rPr>
        <w:t>,</w:t>
      </w:r>
      <w:r w:rsidRPr="00F1264F">
        <w:rPr>
          <w:sz w:val="22"/>
        </w:rPr>
        <w:t xml:space="preserve"> sniega, kā arī netīrumu iekļūšanu transportlīdzeklī. Lai netiktu pieļauta durvju sabojāšana</w:t>
      </w:r>
      <w:r w:rsidR="00F005FF" w:rsidRPr="00F1264F">
        <w:rPr>
          <w:sz w:val="22"/>
        </w:rPr>
        <w:t>,</w:t>
      </w:r>
      <w:r w:rsidRPr="00F1264F">
        <w:rPr>
          <w:sz w:val="22"/>
        </w:rPr>
        <w:t xml:space="preserve"> transportlīdzeklim uzbraucot uz ceļa apmalēm, ir jābūt attiecīgi izveidotai durvju apakšējai šķautnei.</w:t>
      </w:r>
    </w:p>
    <w:p w14:paraId="73DAC132" w14:textId="4B83F6EA" w:rsidR="006442FF" w:rsidRPr="00F1264F" w:rsidRDefault="004048C3" w:rsidP="00401EBF">
      <w:pPr>
        <w:pStyle w:val="BodyText"/>
      </w:pPr>
      <w:r w:rsidRPr="00F1264F">
        <w:rPr>
          <w:sz w:val="22"/>
        </w:rPr>
        <w:t xml:space="preserve">Durvju vertikālās ārējās šķautnes ir jāizveido tā, lai to darbināšanas laikā nebūtu iespējama </w:t>
      </w:r>
      <w:r w:rsidR="00F005FF" w:rsidRPr="00F1264F">
        <w:rPr>
          <w:sz w:val="22"/>
        </w:rPr>
        <w:t xml:space="preserve">pasažieru </w:t>
      </w:r>
      <w:r w:rsidRPr="00F1264F">
        <w:rPr>
          <w:sz w:val="22"/>
        </w:rPr>
        <w:t xml:space="preserve">iespiešana. </w:t>
      </w:r>
      <w:r w:rsidR="0009488C" w:rsidRPr="00F1264F">
        <w:rPr>
          <w:sz w:val="22"/>
        </w:rPr>
        <w:t xml:space="preserve">Pasažieru iespiešana ir jānovērš ar </w:t>
      </w:r>
      <w:r w:rsidR="00711169" w:rsidRPr="00F1264F">
        <w:rPr>
          <w:sz w:val="22"/>
        </w:rPr>
        <w:t>atbilstoš</w:t>
      </w:r>
      <w:r w:rsidR="00F04DC8" w:rsidRPr="00F1264F">
        <w:rPr>
          <w:sz w:val="22"/>
        </w:rPr>
        <w:t>u</w:t>
      </w:r>
      <w:r w:rsidR="0009488C" w:rsidRPr="00F1264F">
        <w:rPr>
          <w:sz w:val="22"/>
        </w:rPr>
        <w:t xml:space="preserve"> uzraudzības aprīkojuma palīdzību</w:t>
      </w:r>
      <w:r w:rsidR="00711169" w:rsidRPr="00F1264F">
        <w:rPr>
          <w:sz w:val="22"/>
        </w:rPr>
        <w:t xml:space="preserve"> </w:t>
      </w:r>
      <w:r w:rsidR="0010537D" w:rsidRPr="00F1264F">
        <w:rPr>
          <w:sz w:val="22"/>
        </w:rPr>
        <w:t>(gaismas barjer</w:t>
      </w:r>
      <w:r w:rsidR="00204335" w:rsidRPr="00F1264F">
        <w:rPr>
          <w:sz w:val="22"/>
        </w:rPr>
        <w:t>u sensori</w:t>
      </w:r>
      <w:r w:rsidR="003769DA" w:rsidRPr="00F1264F">
        <w:rPr>
          <w:sz w:val="22"/>
        </w:rPr>
        <w:t>)</w:t>
      </w:r>
      <w:r w:rsidR="0009488C" w:rsidRPr="00F1264F">
        <w:rPr>
          <w:sz w:val="22"/>
        </w:rPr>
        <w:t xml:space="preserve">. </w:t>
      </w:r>
      <w:r w:rsidR="006442FF" w:rsidRPr="00F1264F">
        <w:rPr>
          <w:sz w:val="22"/>
        </w:rPr>
        <w:t>Drošības aprīkojuma iedarbības zonām ir jābūt marķētām tā, lai tās pasažieriem būtu pamanāmas.</w:t>
      </w:r>
    </w:p>
    <w:p w14:paraId="70071A30" w14:textId="344517BA" w:rsidR="006442FF" w:rsidRPr="00F1264F" w:rsidRDefault="006442FF" w:rsidP="00401EBF">
      <w:pPr>
        <w:pStyle w:val="BodyText"/>
      </w:pPr>
      <w:r w:rsidRPr="00F1264F">
        <w:rPr>
          <w:sz w:val="22"/>
        </w:rPr>
        <w:t xml:space="preserve">Grīdas konstrukcijai iekāpšanas zonā ir jābūt izveidotai līdzenai, kuras horizontālais kritums šķērseniski braukšanas virzienam </w:t>
      </w:r>
      <w:r w:rsidR="00950761" w:rsidRPr="00F1264F">
        <w:rPr>
          <w:sz w:val="22"/>
        </w:rPr>
        <w:t>nepārsniegtu</w:t>
      </w:r>
      <w:r w:rsidRPr="00F1264F">
        <w:rPr>
          <w:sz w:val="22"/>
        </w:rPr>
        <w:t xml:space="preserve"> 5%.</w:t>
      </w:r>
      <w:r w:rsidR="0009488C" w:rsidRPr="00F1264F">
        <w:rPr>
          <w:sz w:val="22"/>
        </w:rPr>
        <w:t xml:space="preserve"> </w:t>
      </w:r>
      <w:r w:rsidR="004048C3" w:rsidRPr="00F1264F">
        <w:rPr>
          <w:sz w:val="22"/>
        </w:rPr>
        <w:t xml:space="preserve">Iekāpšanas šķautnēm ir jābūt nodilumizturīgām un drošām pret slīdēšanu, kā arī </w:t>
      </w:r>
      <w:r w:rsidR="00D66971" w:rsidRPr="00F1264F">
        <w:rPr>
          <w:sz w:val="22"/>
        </w:rPr>
        <w:t xml:space="preserve">vizuāli </w:t>
      </w:r>
      <w:r w:rsidR="004048C3" w:rsidRPr="00F1264F">
        <w:rPr>
          <w:sz w:val="22"/>
        </w:rPr>
        <w:t>izceltām</w:t>
      </w:r>
      <w:r w:rsidR="001B5E35" w:rsidRPr="00F1264F">
        <w:rPr>
          <w:sz w:val="22"/>
        </w:rPr>
        <w:t xml:space="preserve"> </w:t>
      </w:r>
      <w:r w:rsidR="004048C3" w:rsidRPr="00F1264F">
        <w:rPr>
          <w:sz w:val="22"/>
        </w:rPr>
        <w:t xml:space="preserve"> krāsas ziņā</w:t>
      </w:r>
      <w:r w:rsidR="00D37390" w:rsidRPr="00F1264F">
        <w:rPr>
          <w:sz w:val="22"/>
        </w:rPr>
        <w:t xml:space="preserve"> </w:t>
      </w:r>
      <w:r w:rsidR="004048C3" w:rsidRPr="00F1264F">
        <w:rPr>
          <w:sz w:val="22"/>
        </w:rPr>
        <w:t>(atbilstoši</w:t>
      </w:r>
      <w:r w:rsidR="00931004" w:rsidRPr="00F1264F">
        <w:rPr>
          <w:sz w:val="22"/>
        </w:rPr>
        <w:t xml:space="preserve"> </w:t>
      </w:r>
      <w:r w:rsidR="00487137" w:rsidRPr="00F1264F">
        <w:rPr>
          <w:sz w:val="22"/>
          <w:szCs w:val="22"/>
        </w:rPr>
        <w:t>ANO/EEK</w:t>
      </w:r>
      <w:r w:rsidR="00931004" w:rsidRPr="00F1264F">
        <w:rPr>
          <w:sz w:val="22"/>
          <w:szCs w:val="22"/>
        </w:rPr>
        <w:t xml:space="preserve"> noteikumu Nr. 107</w:t>
      </w:r>
      <w:r w:rsidR="00931004" w:rsidRPr="00F1264F">
        <w:rPr>
          <w:sz w:val="22"/>
        </w:rPr>
        <w:t xml:space="preserve"> prasībām</w:t>
      </w:r>
      <w:r w:rsidR="004048C3" w:rsidRPr="00F1264F">
        <w:rPr>
          <w:sz w:val="22"/>
        </w:rPr>
        <w:t xml:space="preserve">). </w:t>
      </w:r>
    </w:p>
    <w:p w14:paraId="341AF7CD" w14:textId="2E27B41E" w:rsidR="004048C3" w:rsidRPr="00F1264F" w:rsidRDefault="004048C3" w:rsidP="001A6E28">
      <w:pPr>
        <w:pStyle w:val="BodyText"/>
      </w:pPr>
      <w:r w:rsidRPr="00F1264F">
        <w:rPr>
          <w:sz w:val="22"/>
        </w:rPr>
        <w:t xml:space="preserve">Ir jābūt izslēgtiem nejaušiem durvju atvēršanās gadījumiem, nejauši pasažierim uzspiežot uz durvīm, vai durvju atraušana braukšanas vēja iedarbībā, kā arī nejaušai durvju atvēršanas mehānisma piedziņas iedarbināšanai. Pateicoties attiecīgam durvju darbināšanas mehānisma pārsegam, nedrīkst būt iespējama pasažiera iespiešana durvju piedziņas darbības laikā. Durvju piedziņas pārsega atvāžamiem vākiem ir jābūt aprīkotiem ar fiksatoru to atvērtā stāvoklī vai arī ar gāzes spiediena amortizatoru. </w:t>
      </w:r>
    </w:p>
    <w:p w14:paraId="08993059" w14:textId="59AC0EF0" w:rsidR="004048C3" w:rsidRPr="00F1264F" w:rsidRDefault="004048C3" w:rsidP="001A6E28">
      <w:pPr>
        <w:pStyle w:val="BodyText"/>
      </w:pPr>
      <w:r w:rsidRPr="00F1264F">
        <w:rPr>
          <w:sz w:val="22"/>
        </w:rPr>
        <w:t xml:space="preserve">Vadītājam ir jābūt </w:t>
      </w:r>
      <w:r w:rsidR="00D059F4" w:rsidRPr="00F1264F">
        <w:rPr>
          <w:sz w:val="22"/>
        </w:rPr>
        <w:t xml:space="preserve">vizuāli </w:t>
      </w:r>
      <w:r w:rsidRPr="00F1264F">
        <w:rPr>
          <w:sz w:val="22"/>
        </w:rPr>
        <w:t>un akustiski kontrolējamam durvju stāvoklim.</w:t>
      </w:r>
    </w:p>
    <w:p w14:paraId="77E06F04" w14:textId="77777777" w:rsidR="004048C3" w:rsidRPr="00F1264F" w:rsidRDefault="004048C3" w:rsidP="00FD7BAA">
      <w:pPr>
        <w:pStyle w:val="Heading3"/>
        <w:numPr>
          <w:ilvl w:val="2"/>
          <w:numId w:val="16"/>
        </w:numPr>
      </w:pPr>
      <w:bookmarkStart w:id="353" w:name="_Toc337413791"/>
      <w:bookmarkStart w:id="354" w:name="_Toc338833887"/>
      <w:bookmarkStart w:id="355" w:name="_Toc338589111"/>
      <w:bookmarkStart w:id="356" w:name="_Toc229384717"/>
      <w:r w:rsidRPr="00F1264F">
        <w:t>Piedziņa un vadība</w:t>
      </w:r>
      <w:bookmarkEnd w:id="353"/>
      <w:bookmarkEnd w:id="354"/>
      <w:bookmarkEnd w:id="355"/>
      <w:bookmarkEnd w:id="356"/>
    </w:p>
    <w:p w14:paraId="780FDE7E" w14:textId="7E99E2DB" w:rsidR="004048C3" w:rsidRPr="00F1264F" w:rsidRDefault="00204335" w:rsidP="001A6E28">
      <w:pPr>
        <w:pStyle w:val="BodyText"/>
      </w:pPr>
      <w:r w:rsidRPr="00F1264F">
        <w:rPr>
          <w:sz w:val="22"/>
        </w:rPr>
        <w:t>Transportlīdzekļa</w:t>
      </w:r>
      <w:r w:rsidR="004048C3" w:rsidRPr="00F1264F">
        <w:rPr>
          <w:sz w:val="22"/>
        </w:rPr>
        <w:t xml:space="preserve"> durvju piedziņa</w:t>
      </w:r>
      <w:r w:rsidRPr="00F1264F">
        <w:rPr>
          <w:sz w:val="22"/>
        </w:rPr>
        <w:t xml:space="preserve">i jābūt </w:t>
      </w:r>
      <w:r w:rsidR="006C4B04" w:rsidRPr="00F1264F">
        <w:rPr>
          <w:sz w:val="22"/>
        </w:rPr>
        <w:t>elektriskā tipa</w:t>
      </w:r>
      <w:r w:rsidR="004048C3" w:rsidRPr="00F1264F">
        <w:rPr>
          <w:sz w:val="22"/>
        </w:rPr>
        <w:t xml:space="preserve">. </w:t>
      </w:r>
    </w:p>
    <w:p w14:paraId="13D7734C" w14:textId="6844A452" w:rsidR="004048C3" w:rsidRPr="00F1264F" w:rsidRDefault="004048C3" w:rsidP="001A6E28">
      <w:pPr>
        <w:pStyle w:val="BodyText"/>
      </w:pPr>
      <w:r w:rsidRPr="00F1264F">
        <w:rPr>
          <w:sz w:val="22"/>
        </w:rPr>
        <w:t>Vadītājam ir jāspēj darbināt visas pasažieru durvis vienlaicīgi, kā arī katru atsevišķi, atrodoties vadītāja kabīnē un lietojot vadības ierīces, kuras ir</w:t>
      </w:r>
      <w:r w:rsidR="00ED4110" w:rsidRPr="00F1264F">
        <w:rPr>
          <w:sz w:val="22"/>
        </w:rPr>
        <w:t xml:space="preserve"> </w:t>
      </w:r>
      <w:r w:rsidRPr="00F1264F">
        <w:rPr>
          <w:sz w:val="22"/>
        </w:rPr>
        <w:t>atbilstoši</w:t>
      </w:r>
      <w:r w:rsidR="00ED4110" w:rsidRPr="00F1264F">
        <w:rPr>
          <w:sz w:val="22"/>
        </w:rPr>
        <w:t xml:space="preserve"> un skaidri</w:t>
      </w:r>
      <w:r w:rsidRPr="00F1264F">
        <w:rPr>
          <w:sz w:val="22"/>
        </w:rPr>
        <w:t xml:space="preserve"> marķētas. Vadības ierīcēm </w:t>
      </w:r>
      <w:r w:rsidR="00E1228B" w:rsidRPr="00F1264F">
        <w:rPr>
          <w:sz w:val="22"/>
        </w:rPr>
        <w:t>jānodrošina</w:t>
      </w:r>
      <w:r w:rsidRPr="00F1264F">
        <w:rPr>
          <w:sz w:val="22"/>
        </w:rPr>
        <w:t xml:space="preserve">, lai vadītājs varētu apturēt durvju kustību jebkurā brīdī, tām atveroties vai aizveroties. Visām durvīm ir jāiedarbina vizuāls indikators, kas, vadītājam, sēžot normālā stāvoklī, ir skaidri redzams jebkādos apkārtējā apgaismojuma apstākļos un brīdina viņu, ja durvis nav pilnībā aizvērušās. Papildus durvju aizvēršanai ir jābūt paredzētam iepriekšējam akustiskam brīdinājumam, kā arī </w:t>
      </w:r>
      <w:r w:rsidR="006730CB" w:rsidRPr="00F1264F">
        <w:rPr>
          <w:sz w:val="22"/>
        </w:rPr>
        <w:t>jāpanāk</w:t>
      </w:r>
      <w:r w:rsidRPr="00F1264F">
        <w:rPr>
          <w:sz w:val="22"/>
        </w:rPr>
        <w:t xml:space="preserve"> īsu  durvju atvēršanas un aizvēršanas laiku. </w:t>
      </w:r>
    </w:p>
    <w:p w14:paraId="0E46D3BA" w14:textId="150F887D" w:rsidR="001C52BE" w:rsidRPr="00F1264F" w:rsidRDefault="004048C3" w:rsidP="001C52BE">
      <w:pPr>
        <w:pStyle w:val="BodyText"/>
      </w:pPr>
      <w:r w:rsidRPr="00F1264F">
        <w:rPr>
          <w:sz w:val="22"/>
        </w:rPr>
        <w:t>Pasažieru durvīm viegli jāveras no iekšpuses un ārpuses, kad transportlīdzeklis stāv. Durvīm jāatveras un jāaizveras pilnīgi 2</w:t>
      </w:r>
      <w:r w:rsidR="000E2FC8">
        <w:rPr>
          <w:sz w:val="22"/>
        </w:rPr>
        <w:t xml:space="preserve"> – 5</w:t>
      </w:r>
      <w:r w:rsidRPr="00F1264F">
        <w:rPr>
          <w:sz w:val="22"/>
        </w:rPr>
        <w:t xml:space="preserve"> sekunžu laikā no vadības</w:t>
      </w:r>
      <w:r w:rsidR="006D2CA0" w:rsidRPr="00F1264F">
        <w:rPr>
          <w:sz w:val="22"/>
        </w:rPr>
        <w:t xml:space="preserve"> ierīces</w:t>
      </w:r>
      <w:r w:rsidRPr="00F1264F">
        <w:rPr>
          <w:sz w:val="22"/>
        </w:rPr>
        <w:t xml:space="preserve"> </w:t>
      </w:r>
      <w:r w:rsidR="006D2CA0" w:rsidRPr="00F1264F">
        <w:rPr>
          <w:sz w:val="22"/>
        </w:rPr>
        <w:t>iedarbināšanas</w:t>
      </w:r>
      <w:r w:rsidRPr="00F1264F">
        <w:rPr>
          <w:sz w:val="22"/>
        </w:rPr>
        <w:t>.</w:t>
      </w:r>
      <w:r w:rsidR="001C52BE" w:rsidRPr="00F1264F">
        <w:rPr>
          <w:sz w:val="22"/>
        </w:rPr>
        <w:t xml:space="preserve"> Automātisko durvju aizvēršanas noturēšanas laikam ir jābūt noregulētam uz vismaz 3 sekundēm.</w:t>
      </w:r>
    </w:p>
    <w:p w14:paraId="46AC2569" w14:textId="4F32161B" w:rsidR="004048C3" w:rsidRPr="00F1264F" w:rsidRDefault="004048C3" w:rsidP="001A6E28">
      <w:pPr>
        <w:pStyle w:val="BodyText"/>
      </w:pPr>
      <w:r w:rsidRPr="00F1264F">
        <w:rPr>
          <w:sz w:val="22"/>
        </w:rPr>
        <w:t xml:space="preserve">Jānodrošina durvju kustības ātruma vienmērīga samazināšana (slāpēšana), kad durvis atrodas starp pilnīgi atvērtu/aizvērtu stāvokli. Gadījumā, kad pasažieris tiek </w:t>
      </w:r>
      <w:r w:rsidR="003033F4" w:rsidRPr="00F1264F">
        <w:rPr>
          <w:sz w:val="22"/>
        </w:rPr>
        <w:t>ie</w:t>
      </w:r>
      <w:r w:rsidRPr="00F1264F">
        <w:rPr>
          <w:sz w:val="22"/>
        </w:rPr>
        <w:t>spiests durvīs tās aizverot, durvīm jāatveras automātiski.</w:t>
      </w:r>
    </w:p>
    <w:p w14:paraId="01F0040D" w14:textId="46B9B7E6" w:rsidR="000C65C4" w:rsidRDefault="00447C35" w:rsidP="00447C35">
      <w:pPr>
        <w:pStyle w:val="BodyText"/>
        <w:rPr>
          <w:sz w:val="22"/>
          <w:szCs w:val="22"/>
        </w:rPr>
      </w:pPr>
      <w:r w:rsidRPr="00084A1F">
        <w:rPr>
          <w:sz w:val="22"/>
          <w:szCs w:val="22"/>
        </w:rPr>
        <w:t>Durvju vadības sistēmai jānodrošina uzticama un</w:t>
      </w:r>
      <w:r w:rsidR="00B167E8">
        <w:rPr>
          <w:sz w:val="22"/>
          <w:szCs w:val="22"/>
        </w:rPr>
        <w:t xml:space="preserve"> </w:t>
      </w:r>
      <w:r w:rsidRPr="00084A1F">
        <w:rPr>
          <w:sz w:val="22"/>
          <w:szCs w:val="22"/>
        </w:rPr>
        <w:t>savstarpēji saskaņota signālu apstrāde starp durvju</w:t>
      </w:r>
      <w:r w:rsidR="00B167E8">
        <w:rPr>
          <w:sz w:val="22"/>
          <w:szCs w:val="22"/>
        </w:rPr>
        <w:t xml:space="preserve"> </w:t>
      </w:r>
      <w:r w:rsidRPr="00084A1F">
        <w:rPr>
          <w:sz w:val="22"/>
          <w:szCs w:val="22"/>
        </w:rPr>
        <w:t>vadības ierīcēm, vadītāja darba vietu un citām</w:t>
      </w:r>
      <w:r w:rsidR="00B167E8">
        <w:rPr>
          <w:sz w:val="22"/>
          <w:szCs w:val="22"/>
        </w:rPr>
        <w:t xml:space="preserve"> </w:t>
      </w:r>
      <w:r w:rsidRPr="00084A1F">
        <w:rPr>
          <w:sz w:val="22"/>
          <w:szCs w:val="22"/>
        </w:rPr>
        <w:t>transportlīdzekļa sistēmām.</w:t>
      </w:r>
      <w:r w:rsidR="00B62828">
        <w:rPr>
          <w:sz w:val="22"/>
          <w:szCs w:val="22"/>
        </w:rPr>
        <w:t xml:space="preserve"> </w:t>
      </w:r>
      <w:r w:rsidRPr="00084A1F">
        <w:rPr>
          <w:sz w:val="22"/>
          <w:szCs w:val="22"/>
        </w:rPr>
        <w:t>Signālu pārraide starp durvīm un centrālajām</w:t>
      </w:r>
      <w:r w:rsidR="00B167E8">
        <w:rPr>
          <w:sz w:val="22"/>
          <w:szCs w:val="22"/>
        </w:rPr>
        <w:t xml:space="preserve"> </w:t>
      </w:r>
      <w:r w:rsidRPr="00084A1F">
        <w:rPr>
          <w:sz w:val="22"/>
          <w:szCs w:val="22"/>
        </w:rPr>
        <w:t>vadības sistēmām jānodrošina, izmantojot sērijveida</w:t>
      </w:r>
      <w:r w:rsidR="00B167E8">
        <w:rPr>
          <w:sz w:val="22"/>
          <w:szCs w:val="22"/>
        </w:rPr>
        <w:t xml:space="preserve"> </w:t>
      </w:r>
      <w:r w:rsidRPr="00084A1F">
        <w:rPr>
          <w:sz w:val="22"/>
          <w:szCs w:val="22"/>
        </w:rPr>
        <w:t>datu pārraides risinājumus vai ekvivalentu tehnoloģiju.</w:t>
      </w:r>
    </w:p>
    <w:p w14:paraId="0D682723" w14:textId="37B02307" w:rsidR="00447C35" w:rsidRPr="00084A1F" w:rsidRDefault="00447C35" w:rsidP="00447C35">
      <w:pPr>
        <w:pStyle w:val="BodyText"/>
        <w:rPr>
          <w:sz w:val="22"/>
          <w:szCs w:val="22"/>
        </w:rPr>
      </w:pPr>
      <w:r w:rsidRPr="00084A1F">
        <w:rPr>
          <w:sz w:val="22"/>
          <w:szCs w:val="22"/>
        </w:rPr>
        <w:t>Durvju vadības sistēmai jānodrošina integrācija ar</w:t>
      </w:r>
      <w:r w:rsidR="000C65C4">
        <w:rPr>
          <w:sz w:val="22"/>
          <w:szCs w:val="22"/>
        </w:rPr>
        <w:t xml:space="preserve"> </w:t>
      </w:r>
      <w:r w:rsidRPr="00084A1F">
        <w:rPr>
          <w:sz w:val="22"/>
          <w:szCs w:val="22"/>
        </w:rPr>
        <w:t>borta datoru, diagnostikas sistēmām un citiem</w:t>
      </w:r>
      <w:r w:rsidR="000C65C4">
        <w:rPr>
          <w:sz w:val="22"/>
          <w:szCs w:val="22"/>
        </w:rPr>
        <w:t xml:space="preserve"> </w:t>
      </w:r>
      <w:r w:rsidRPr="00084A1F">
        <w:rPr>
          <w:sz w:val="22"/>
          <w:szCs w:val="22"/>
        </w:rPr>
        <w:t xml:space="preserve">attiecīgajiem vadības un </w:t>
      </w:r>
      <w:r w:rsidR="008911E9">
        <w:rPr>
          <w:sz w:val="22"/>
          <w:szCs w:val="22"/>
        </w:rPr>
        <w:t>devēju</w:t>
      </w:r>
      <w:r w:rsidRPr="00084A1F">
        <w:rPr>
          <w:sz w:val="22"/>
          <w:szCs w:val="22"/>
        </w:rPr>
        <w:t xml:space="preserve"> moduļiem,</w:t>
      </w:r>
      <w:r w:rsidR="000C65C4">
        <w:rPr>
          <w:sz w:val="22"/>
          <w:szCs w:val="22"/>
        </w:rPr>
        <w:t xml:space="preserve"> </w:t>
      </w:r>
      <w:r w:rsidRPr="00084A1F">
        <w:rPr>
          <w:sz w:val="22"/>
          <w:szCs w:val="22"/>
        </w:rPr>
        <w:t>nodrošinot nepieciešamo datu apmaiņu un diagnostikas</w:t>
      </w:r>
      <w:r w:rsidR="000C65C4">
        <w:rPr>
          <w:sz w:val="22"/>
          <w:szCs w:val="22"/>
        </w:rPr>
        <w:t xml:space="preserve"> </w:t>
      </w:r>
      <w:r w:rsidRPr="00084A1F">
        <w:rPr>
          <w:sz w:val="22"/>
          <w:szCs w:val="22"/>
        </w:rPr>
        <w:t>pieejamību.</w:t>
      </w:r>
      <w:r w:rsidR="003B3D4D">
        <w:rPr>
          <w:sz w:val="22"/>
          <w:szCs w:val="22"/>
        </w:rPr>
        <w:t xml:space="preserve"> </w:t>
      </w:r>
      <w:r w:rsidRPr="00084A1F">
        <w:rPr>
          <w:sz w:val="22"/>
          <w:szCs w:val="22"/>
        </w:rPr>
        <w:t>Signālu apstrādes un pārraides risinājumam jānodrošina</w:t>
      </w:r>
      <w:r w:rsidR="000C65C4">
        <w:rPr>
          <w:sz w:val="22"/>
          <w:szCs w:val="22"/>
        </w:rPr>
        <w:t xml:space="preserve"> </w:t>
      </w:r>
      <w:r w:rsidRPr="00084A1F">
        <w:rPr>
          <w:sz w:val="22"/>
          <w:szCs w:val="22"/>
        </w:rPr>
        <w:t>droša ekspluatācija un atbilstība transportlīdzekļa</w:t>
      </w:r>
      <w:r w:rsidR="000C65C4">
        <w:rPr>
          <w:sz w:val="22"/>
          <w:szCs w:val="22"/>
        </w:rPr>
        <w:t xml:space="preserve"> </w:t>
      </w:r>
      <w:r w:rsidRPr="00084A1F">
        <w:rPr>
          <w:sz w:val="22"/>
          <w:szCs w:val="22"/>
        </w:rPr>
        <w:t>funkcionālajām un drošības prasībām.</w:t>
      </w:r>
    </w:p>
    <w:p w14:paraId="5DE56896" w14:textId="055D9C39" w:rsidR="00982C5A" w:rsidRPr="00084A1F" w:rsidRDefault="00982C5A" w:rsidP="00982C5A">
      <w:pPr>
        <w:pStyle w:val="BodyText"/>
        <w:rPr>
          <w:sz w:val="22"/>
          <w:szCs w:val="22"/>
        </w:rPr>
      </w:pPr>
      <w:r w:rsidRPr="00084A1F">
        <w:rPr>
          <w:sz w:val="22"/>
          <w:szCs w:val="22"/>
        </w:rPr>
        <w:t>Svarīgo darba režīmu datu attēlošanai un durvju vadības</w:t>
      </w:r>
      <w:r>
        <w:rPr>
          <w:sz w:val="22"/>
          <w:szCs w:val="22"/>
        </w:rPr>
        <w:t xml:space="preserve"> </w:t>
      </w:r>
      <w:r w:rsidRPr="00084A1F">
        <w:rPr>
          <w:sz w:val="22"/>
          <w:szCs w:val="22"/>
        </w:rPr>
        <w:t>ierīču parametru (piemēram, atvēršanas laiks, kustības</w:t>
      </w:r>
      <w:r>
        <w:rPr>
          <w:sz w:val="22"/>
          <w:szCs w:val="22"/>
        </w:rPr>
        <w:t xml:space="preserve"> </w:t>
      </w:r>
      <w:r w:rsidRPr="00084A1F">
        <w:rPr>
          <w:sz w:val="22"/>
          <w:szCs w:val="22"/>
        </w:rPr>
        <w:t>dinamika, trokšņu līmenis u.c.) konfigurēšanai jābūt</w:t>
      </w:r>
      <w:r>
        <w:rPr>
          <w:sz w:val="22"/>
          <w:szCs w:val="22"/>
        </w:rPr>
        <w:t xml:space="preserve"> </w:t>
      </w:r>
      <w:r w:rsidRPr="00084A1F">
        <w:rPr>
          <w:sz w:val="22"/>
          <w:szCs w:val="22"/>
        </w:rPr>
        <w:t>nodrošinātai iespējai izmantot datorizētu piekļuvi.</w:t>
      </w:r>
      <w:r w:rsidR="00520574">
        <w:rPr>
          <w:sz w:val="22"/>
          <w:szCs w:val="22"/>
        </w:rPr>
        <w:t xml:space="preserve"> </w:t>
      </w:r>
      <w:r w:rsidRPr="00084A1F">
        <w:rPr>
          <w:sz w:val="22"/>
          <w:szCs w:val="22"/>
        </w:rPr>
        <w:t>Parametru iestatīšanai jābūt iespējai gan lokāli pie</w:t>
      </w:r>
      <w:r>
        <w:rPr>
          <w:sz w:val="22"/>
          <w:szCs w:val="22"/>
        </w:rPr>
        <w:t xml:space="preserve"> </w:t>
      </w:r>
      <w:r w:rsidRPr="00084A1F">
        <w:rPr>
          <w:sz w:val="22"/>
          <w:szCs w:val="22"/>
        </w:rPr>
        <w:t>attiecīgās vadības ierīces, gan centralizēti no borta</w:t>
      </w:r>
      <w:r>
        <w:rPr>
          <w:sz w:val="22"/>
          <w:szCs w:val="22"/>
        </w:rPr>
        <w:t xml:space="preserve"> </w:t>
      </w:r>
      <w:r w:rsidRPr="00084A1F">
        <w:rPr>
          <w:sz w:val="22"/>
          <w:szCs w:val="22"/>
        </w:rPr>
        <w:t>vai diagnostikas datora visām pieslēgtajām ierīcēm.</w:t>
      </w:r>
    </w:p>
    <w:p w14:paraId="160F1C7F" w14:textId="72CF5BAC" w:rsidR="004048C3" w:rsidRPr="00F1264F" w:rsidRDefault="00FC5130" w:rsidP="00FD7BAA">
      <w:pPr>
        <w:pStyle w:val="Heading3"/>
        <w:numPr>
          <w:ilvl w:val="3"/>
          <w:numId w:val="16"/>
        </w:numPr>
        <w:rPr>
          <w:b w:val="0"/>
        </w:rPr>
      </w:pPr>
      <w:bookmarkStart w:id="357" w:name="_Toc338833888"/>
      <w:bookmarkStart w:id="358" w:name="_Toc229384718"/>
      <w:r w:rsidRPr="00F1264F">
        <w:rPr>
          <w:b w:val="0"/>
        </w:rPr>
        <w:t>Automātiskais</w:t>
      </w:r>
      <w:r w:rsidR="004048C3" w:rsidRPr="00F1264F">
        <w:rPr>
          <w:b w:val="0"/>
        </w:rPr>
        <w:t xml:space="preserve"> durvju darbības režīms</w:t>
      </w:r>
      <w:bookmarkEnd w:id="357"/>
      <w:bookmarkEnd w:id="358"/>
    </w:p>
    <w:p w14:paraId="5CC4FCBE" w14:textId="707C6926" w:rsidR="004048C3" w:rsidRPr="00F1264F" w:rsidRDefault="004048C3" w:rsidP="004048C3">
      <w:pPr>
        <w:pStyle w:val="Heading8"/>
        <w:ind w:left="709" w:hanging="709"/>
        <w:jc w:val="both"/>
        <w:rPr>
          <w:u w:val="single"/>
        </w:rPr>
      </w:pPr>
      <w:r w:rsidRPr="00F1264F">
        <w:rPr>
          <w:u w:val="single"/>
        </w:rPr>
        <w:t>Pieprasījums pieturvietā atvērt durvis</w:t>
      </w:r>
    </w:p>
    <w:p w14:paraId="0C20DF3E" w14:textId="6FDABB5B" w:rsidR="004048C3" w:rsidRPr="00F1264F" w:rsidRDefault="004048C3" w:rsidP="00B33760">
      <w:pPr>
        <w:pStyle w:val="BodyText"/>
      </w:pPr>
      <w:r w:rsidRPr="00F1264F">
        <w:rPr>
          <w:sz w:val="22"/>
        </w:rPr>
        <w:t>Pasažieris izsaka savu vēlmi, nospiežot pieturvietas pieprasījuma taustiņu, kas darbinām</w:t>
      </w:r>
      <w:r w:rsidR="00B64917" w:rsidRPr="00F1264F">
        <w:rPr>
          <w:sz w:val="22"/>
        </w:rPr>
        <w:t>s</w:t>
      </w:r>
      <w:r w:rsidRPr="00F1264F">
        <w:rPr>
          <w:sz w:val="22"/>
        </w:rPr>
        <w:t xml:space="preserve"> ar plaukstu. Šis pieturvietas pieprasījums tiek atpazīts ar tuvāk esošo durvju attiecīgo durvju vadības palīdzību un pasažierim tiek apstiprināts, iedegoties iekšējam, ar vadības ierīci savienotajam informācijas rādītājam. Vienlaicīgi pēc signāla piegādes par to tiek informēts vadītājs savā vadītāja kabīnē. Šis signāls ir kā ilgstoša informācija, kura nemirgo un ir jāparāda centrālā displeja augšējā daļā. Pieprasījums apstāties tiek saglabāts durvju vadības atmiņā līdz brīdim, kamēr durvis tiek atvērtas. </w:t>
      </w:r>
    </w:p>
    <w:p w14:paraId="6420F54F" w14:textId="206C4F6A" w:rsidR="004048C3" w:rsidRPr="00F1264F" w:rsidRDefault="004048C3" w:rsidP="001A6E28">
      <w:pPr>
        <w:pStyle w:val="BodyText"/>
      </w:pPr>
      <w:r w:rsidRPr="00F1264F">
        <w:rPr>
          <w:sz w:val="22"/>
        </w:rPr>
        <w:t>Pie 2.</w:t>
      </w:r>
      <w:r w:rsidR="00EB2CB0" w:rsidRPr="00F1264F">
        <w:rPr>
          <w:sz w:val="22"/>
        </w:rPr>
        <w:t xml:space="preserve"> </w:t>
      </w:r>
      <w:r w:rsidRPr="00F1264F">
        <w:rPr>
          <w:sz w:val="22"/>
        </w:rPr>
        <w:t>durvīm ir jābūt pakārtotiem pieturvietas pieprasījumiem, kurus var iedarbināt papildus arī ar bērnu ratiņu/invalīdu ratiņu taustiņa palīdzību. Šis pieprasījums ir izpildāms no vadītāja puses primāri.</w:t>
      </w:r>
    </w:p>
    <w:p w14:paraId="5F6FC2D8" w14:textId="35528945" w:rsidR="004048C3" w:rsidRPr="00F1264F" w:rsidRDefault="004048C3" w:rsidP="004048C3">
      <w:pPr>
        <w:pStyle w:val="Heading8"/>
        <w:ind w:hanging="1440"/>
        <w:jc w:val="both"/>
        <w:rPr>
          <w:u w:val="single"/>
        </w:rPr>
      </w:pPr>
      <w:r w:rsidRPr="00F1264F">
        <w:rPr>
          <w:u w:val="single"/>
        </w:rPr>
        <w:t>Durvju atvēršana</w:t>
      </w:r>
    </w:p>
    <w:p w14:paraId="5D92CEEE" w14:textId="77777777" w:rsidR="004048C3" w:rsidRPr="00F1264F" w:rsidRDefault="004048C3" w:rsidP="001A6E28">
      <w:pPr>
        <w:pStyle w:val="BodyText"/>
      </w:pPr>
      <w:r w:rsidRPr="00F1264F">
        <w:rPr>
          <w:sz w:val="22"/>
        </w:rPr>
        <w:t>Durvis tiek atvērtas, kad tiek padots signāls „Transportlīdzeklis ir apturēts” (iedarbojas pie ātruma 0 km/h un, ja ir dota komanda atvērt durvis) un pie sekojošu nosacījumu izpildes:</w:t>
      </w:r>
    </w:p>
    <w:p w14:paraId="641960F7" w14:textId="23898B6F" w:rsidR="004048C3" w:rsidRPr="00F1264F" w:rsidRDefault="004048C3" w:rsidP="00FD7BAA">
      <w:pPr>
        <w:numPr>
          <w:ilvl w:val="0"/>
          <w:numId w:val="9"/>
        </w:numPr>
        <w:jc w:val="both"/>
      </w:pPr>
      <w:r w:rsidRPr="00F1264F">
        <w:t>Pie 1.</w:t>
      </w:r>
      <w:r w:rsidR="00223B60" w:rsidRPr="00F1264F">
        <w:t xml:space="preserve"> </w:t>
      </w:r>
      <w:r w:rsidRPr="00F1264F">
        <w:t>durvīm – iedarbināta durvju vadības poga vadītāja kabīnē;</w:t>
      </w:r>
    </w:p>
    <w:p w14:paraId="3CA9E223" w14:textId="77777777" w:rsidR="004048C3" w:rsidRPr="00F1264F" w:rsidRDefault="004048C3" w:rsidP="00FD7BAA">
      <w:pPr>
        <w:numPr>
          <w:ilvl w:val="0"/>
          <w:numId w:val="9"/>
        </w:numPr>
        <w:jc w:val="both"/>
      </w:pPr>
      <w:r w:rsidRPr="00F1264F">
        <w:t>Visām durvīm (dota komanda atvērt), ja:</w:t>
      </w:r>
    </w:p>
    <w:p w14:paraId="5C551C99" w14:textId="11CD59CE" w:rsidR="004048C3" w:rsidRPr="00F1264F" w:rsidRDefault="004048C3" w:rsidP="00FD7BAA">
      <w:pPr>
        <w:numPr>
          <w:ilvl w:val="0"/>
          <w:numId w:val="10"/>
        </w:numPr>
        <w:spacing w:after="120"/>
        <w:ind w:left="1077" w:hanging="357"/>
        <w:jc w:val="both"/>
      </w:pPr>
      <w:r w:rsidRPr="00F1264F">
        <w:t>ir atmiņā saglabāts pieprasījums apstāties (tad automātiski)</w:t>
      </w:r>
      <w:r w:rsidR="00165D63" w:rsidRPr="00F1264F">
        <w:t>.</w:t>
      </w:r>
      <w:r w:rsidR="00756EBF" w:rsidRPr="00F1264F">
        <w:t xml:space="preserve"> Šis nosacījums nedrīkst tikt atcelts, ja vadītājs pirms automātiskās durvju atvēršanas/aizvēršanas aktivizēšanas, atvēris kādas no</w:t>
      </w:r>
      <w:r w:rsidR="00165D63" w:rsidRPr="00F1264F">
        <w:t xml:space="preserve"> citām</w:t>
      </w:r>
      <w:r w:rsidR="00756EBF" w:rsidRPr="00F1264F">
        <w:t xml:space="preserve"> durvīm, izmantojot attiecīgo durvju vadības pogu instrumentu panelī</w:t>
      </w:r>
      <w:r w:rsidRPr="00F1264F">
        <w:t>;</w:t>
      </w:r>
    </w:p>
    <w:p w14:paraId="48370926" w14:textId="77777777" w:rsidR="004048C3" w:rsidRPr="00F1264F" w:rsidRDefault="004048C3" w:rsidP="00FD7BAA">
      <w:pPr>
        <w:numPr>
          <w:ilvl w:val="0"/>
          <w:numId w:val="10"/>
        </w:numPr>
        <w:spacing w:after="120"/>
        <w:ind w:left="1077" w:hanging="357"/>
        <w:jc w:val="both"/>
      </w:pPr>
      <w:r w:rsidRPr="00F1264F">
        <w:t xml:space="preserve">vadībā nav saglabāts pieprasījums atvērt, bet tiek nospiesta viena no pieprasījuma pogām vai invalīdu </w:t>
      </w:r>
      <w:proofErr w:type="spellStart"/>
      <w:r w:rsidRPr="00F1264F">
        <w:t>ratiņkrēslu</w:t>
      </w:r>
      <w:proofErr w:type="spellEnd"/>
      <w:r w:rsidRPr="00F1264F">
        <w:t xml:space="preserve"> / bērnu ratiņu poga;</w:t>
      </w:r>
    </w:p>
    <w:p w14:paraId="0266E268" w14:textId="77777777" w:rsidR="004048C3" w:rsidRPr="00F1264F" w:rsidRDefault="004048C3" w:rsidP="00FD7BAA">
      <w:pPr>
        <w:numPr>
          <w:ilvl w:val="0"/>
          <w:numId w:val="10"/>
        </w:numPr>
        <w:spacing w:after="120"/>
        <w:ind w:left="1077" w:hanging="357"/>
        <w:jc w:val="both"/>
      </w:pPr>
      <w:r w:rsidRPr="00F1264F">
        <w:t>tiek nospiesta kāda no durvju atvēršanas pogām no ārpuses (visām durvīm gan kreisajā, gan labajā pusē);</w:t>
      </w:r>
    </w:p>
    <w:p w14:paraId="40085CF7" w14:textId="77777777" w:rsidR="004048C3" w:rsidRPr="00F1264F" w:rsidRDefault="004048C3" w:rsidP="00FD7BAA">
      <w:pPr>
        <w:numPr>
          <w:ilvl w:val="0"/>
          <w:numId w:val="10"/>
        </w:numPr>
        <w:spacing w:after="120"/>
        <w:ind w:left="1077" w:hanging="357"/>
        <w:jc w:val="both"/>
      </w:pPr>
      <w:r w:rsidRPr="00F1264F">
        <w:t>tiek nospiesta kāda no durvju atvēršanas pogām no iekšpuses (visām durvīm gan kreisajā, gan labajā pusē);</w:t>
      </w:r>
    </w:p>
    <w:p w14:paraId="1BE33784" w14:textId="77777777" w:rsidR="004048C3" w:rsidRPr="00F1264F" w:rsidRDefault="004048C3" w:rsidP="00FD7BAA">
      <w:pPr>
        <w:numPr>
          <w:ilvl w:val="0"/>
          <w:numId w:val="9"/>
        </w:numPr>
        <w:jc w:val="both"/>
      </w:pPr>
      <w:r w:rsidRPr="00F1264F">
        <w:t>Pie visām durvīm – kad tiek iedarbināts centrālais durvju atvēršanas slēdzis vadītāja kabīnē.</w:t>
      </w:r>
    </w:p>
    <w:p w14:paraId="76D58DE1" w14:textId="77777777" w:rsidR="004048C3" w:rsidRPr="00F1264F" w:rsidRDefault="004048C3" w:rsidP="001A6E28">
      <w:pPr>
        <w:pStyle w:val="BodyText"/>
      </w:pPr>
      <w:r w:rsidRPr="00F1264F">
        <w:rPr>
          <w:sz w:val="22"/>
        </w:rPr>
        <w:t>Tik ilgi, kamēr transportlīdzeklis stāv un ir iedarbināts signāls „Atvērt durvis”, ir iespējami atvērt automātiskās durvis atkal, nospiežot pieprasījuma pogu atvērt.</w:t>
      </w:r>
    </w:p>
    <w:p w14:paraId="79B0E327" w14:textId="67A31778" w:rsidR="004048C3" w:rsidRPr="00F1264F" w:rsidRDefault="004048C3" w:rsidP="004048C3">
      <w:pPr>
        <w:pStyle w:val="Heading8"/>
        <w:jc w:val="both"/>
      </w:pPr>
      <w:r w:rsidRPr="00F1264F">
        <w:t>Durvju aizvēršana</w:t>
      </w:r>
    </w:p>
    <w:p w14:paraId="12073719" w14:textId="0D96D74A" w:rsidR="004048C3" w:rsidRPr="00F1264F" w:rsidRDefault="004048C3" w:rsidP="001A6E28">
      <w:pPr>
        <w:pStyle w:val="BodyText"/>
      </w:pPr>
      <w:r w:rsidRPr="00F1264F">
        <w:rPr>
          <w:sz w:val="22"/>
        </w:rPr>
        <w:t xml:space="preserve">Durvju vērtņu kustība ir jāaprīko ar akustisku </w:t>
      </w:r>
      <w:r w:rsidR="003A0B43" w:rsidRPr="00F1264F">
        <w:rPr>
          <w:sz w:val="22"/>
        </w:rPr>
        <w:t xml:space="preserve">brīdinājuma </w:t>
      </w:r>
      <w:r w:rsidRPr="00F1264F">
        <w:rPr>
          <w:sz w:val="22"/>
        </w:rPr>
        <w:t>signālu aizvēršanas procesa laikā.</w:t>
      </w:r>
    </w:p>
    <w:p w14:paraId="39D96B29" w14:textId="611C93DF" w:rsidR="004048C3" w:rsidRPr="00F1264F" w:rsidRDefault="004048C3" w:rsidP="00FD7BAA">
      <w:pPr>
        <w:numPr>
          <w:ilvl w:val="0"/>
          <w:numId w:val="9"/>
        </w:numPr>
        <w:jc w:val="both"/>
      </w:pPr>
      <w:r w:rsidRPr="00F1264F">
        <w:t>1.</w:t>
      </w:r>
      <w:r w:rsidR="00E134E1" w:rsidRPr="00F1264F">
        <w:t xml:space="preserve"> </w:t>
      </w:r>
      <w:r w:rsidRPr="00F1264F">
        <w:t>durvju aizvēršana, iedarbinot durvju vadības pogu pie vadītāja</w:t>
      </w:r>
      <w:r w:rsidR="006538F4" w:rsidRPr="00F1264F">
        <w:t>;</w:t>
      </w:r>
    </w:p>
    <w:p w14:paraId="64F0DCC2" w14:textId="7F1ACC6E" w:rsidR="004048C3" w:rsidRPr="00F1264F" w:rsidRDefault="00C227E4" w:rsidP="00FD7BAA">
      <w:pPr>
        <w:numPr>
          <w:ilvl w:val="0"/>
          <w:numId w:val="9"/>
        </w:numPr>
        <w:jc w:val="both"/>
      </w:pPr>
      <w:r w:rsidRPr="00F1264F">
        <w:t>Pārējās</w:t>
      </w:r>
      <w:r w:rsidR="004048C3" w:rsidRPr="00F1264F">
        <w:t xml:space="preserve"> durvis tiek aizvērtas automātiski. Vadības iekārtā ievadītā laika pakāpe nosaka, ka atvērtās durvis pēc noregulētā laika paiešanas automātiski tiktu atkal aizvērtas. Durvju aizvēršanu jebkurā laikā var aizturēt vadītājs. Aizvēršanās process tiek pārtraukts un izraisa atkārtotu durvju atvēršanos un aizvēršanos (reversēšanu), ja:</w:t>
      </w:r>
    </w:p>
    <w:p w14:paraId="0751E8A7" w14:textId="77777777" w:rsidR="004048C3" w:rsidRPr="00F1264F" w:rsidRDefault="004048C3" w:rsidP="00FD7BAA">
      <w:pPr>
        <w:numPr>
          <w:ilvl w:val="1"/>
          <w:numId w:val="10"/>
        </w:numPr>
        <w:jc w:val="both"/>
      </w:pPr>
      <w:r w:rsidRPr="00F1264F">
        <w:t>gaismas barjera signalizē par kādu šķērsli;</w:t>
      </w:r>
    </w:p>
    <w:p w14:paraId="6C5710E7" w14:textId="77777777" w:rsidR="004048C3" w:rsidRPr="00F1264F" w:rsidRDefault="004048C3" w:rsidP="00FD7BAA">
      <w:pPr>
        <w:numPr>
          <w:ilvl w:val="1"/>
          <w:numId w:val="10"/>
        </w:numPr>
        <w:jc w:val="both"/>
      </w:pPr>
      <w:r w:rsidRPr="00F1264F">
        <w:t>no jauna ir nospiests apturēšanas pieprasījuma taustiņš;</w:t>
      </w:r>
    </w:p>
    <w:p w14:paraId="63305DA2" w14:textId="77777777" w:rsidR="004048C3" w:rsidRPr="00F1264F" w:rsidRDefault="004048C3" w:rsidP="00FD7BAA">
      <w:pPr>
        <w:numPr>
          <w:ilvl w:val="1"/>
          <w:numId w:val="10"/>
        </w:numPr>
        <w:jc w:val="both"/>
      </w:pPr>
      <w:r w:rsidRPr="00F1264F">
        <w:t xml:space="preserve">ir iedarbojies durvju drošības aprīkojums </w:t>
      </w:r>
    </w:p>
    <w:p w14:paraId="51850976" w14:textId="69870FCE" w:rsidR="004048C3" w:rsidRPr="00F1264F" w:rsidRDefault="004048C3" w:rsidP="001A6E28">
      <w:pPr>
        <w:pStyle w:val="BodyText"/>
      </w:pPr>
      <w:r w:rsidRPr="00F1264F">
        <w:rPr>
          <w:sz w:val="22"/>
        </w:rPr>
        <w:t xml:space="preserve">Visu durvju aizvēršanai ir jābūt iespējamai ar viena centrālā slēdža palīdzību. Tas var būt izveidots savienojumā ar centrālo durvju atvēršanas slēdzi. Ieslēgtai funkcijai ir jāparādās ar attiecīgo kontroli. </w:t>
      </w:r>
      <w:proofErr w:type="spellStart"/>
      <w:r w:rsidRPr="00F1264F">
        <w:rPr>
          <w:sz w:val="22"/>
        </w:rPr>
        <w:t>Slēdzim</w:t>
      </w:r>
      <w:proofErr w:type="spellEnd"/>
      <w:r w:rsidRPr="00F1264F">
        <w:rPr>
          <w:sz w:val="22"/>
        </w:rPr>
        <w:t xml:space="preserve"> ir jābūt izvietotam un īpaši marķētam tā, lai to nesajauktu ar citiem slēdžiem. Pēc vadītāja durvju aizvēršanas komandas padošanas, durvju aizvēršanas procesu drīkst pārtraukt tikai ar aizvēršanas spēku noteicošo reversēšanu. Ja sakarā ar kādu defektu aizvēršanas automātikā vai pēc vairāku reversēšanas mēģinājumu veikšanas vadības iekārta nespēj pareizi veikt noteikto durvju aizvēršanas gaitu, tad durvis apstājas un raida attiecīgu ziņojumu augstāk stāvošam kontroles aparātam (borta datoram). Defekta gadījumā ir jānodrošina, lai durvis virzītos līdz aizvērtam stāvoklim un nepieciešamības gadījumā tās būtu iespējams nofiksēt ar roku. Par defektu vizuāli ir jāinformē pasažieris. Ir jānodrošina</w:t>
      </w:r>
      <w:r w:rsidR="00D46653" w:rsidRPr="00F1264F">
        <w:rPr>
          <w:sz w:val="22"/>
        </w:rPr>
        <w:t xml:space="preserve"> iespēja</w:t>
      </w:r>
      <w:r w:rsidRPr="00F1264F">
        <w:rPr>
          <w:sz w:val="22"/>
        </w:rPr>
        <w:t xml:space="preserve"> </w:t>
      </w:r>
      <w:r w:rsidR="00D46653" w:rsidRPr="00F1264F">
        <w:rPr>
          <w:sz w:val="22"/>
        </w:rPr>
        <w:t xml:space="preserve">turpināt </w:t>
      </w:r>
      <w:r w:rsidR="001801A3" w:rsidRPr="00F1264F">
        <w:rPr>
          <w:sz w:val="22"/>
        </w:rPr>
        <w:t>braucienu</w:t>
      </w:r>
      <w:r w:rsidRPr="00F1264F">
        <w:rPr>
          <w:sz w:val="22"/>
        </w:rPr>
        <w:t>.</w:t>
      </w:r>
    </w:p>
    <w:p w14:paraId="77C8C623" w14:textId="7B5E0851" w:rsidR="004048C3" w:rsidRPr="00F1264F" w:rsidRDefault="004048C3" w:rsidP="004048C3">
      <w:pPr>
        <w:pStyle w:val="Heading8"/>
        <w:jc w:val="both"/>
      </w:pPr>
      <w:r w:rsidRPr="00F1264F">
        <w:t>Atļauja turpināt braukšanu</w:t>
      </w:r>
    </w:p>
    <w:p w14:paraId="6C66177C" w14:textId="61720BA0" w:rsidR="004048C3" w:rsidRPr="00F1264F" w:rsidRDefault="004048C3" w:rsidP="001A6E28">
      <w:pPr>
        <w:pStyle w:val="BodyText"/>
      </w:pPr>
      <w:r w:rsidRPr="00F1264F">
        <w:rPr>
          <w:sz w:val="22"/>
          <w:szCs w:val="22"/>
        </w:rPr>
        <w:t>Ja</w:t>
      </w:r>
      <w:r w:rsidRPr="00F1264F">
        <w:rPr>
          <w:sz w:val="22"/>
        </w:rPr>
        <w:t xml:space="preserve"> durvju vadība paziņo, ka visas durvis ir pareizi aizvērtas, braucienu var turpināt. Aizbraukšanas blokators tiek atcelts, nospiežot </w:t>
      </w:r>
      <w:r w:rsidRPr="00F1264F">
        <w:rPr>
          <w:sz w:val="22"/>
          <w:szCs w:val="22"/>
        </w:rPr>
        <w:t>gaitas</w:t>
      </w:r>
      <w:r w:rsidRPr="00F1264F">
        <w:rPr>
          <w:sz w:val="22"/>
        </w:rPr>
        <w:t xml:space="preserve"> pedāli.</w:t>
      </w:r>
    </w:p>
    <w:p w14:paraId="239FEA1B" w14:textId="77777777" w:rsidR="004048C3" w:rsidRPr="00F1264F" w:rsidRDefault="004048C3" w:rsidP="00FD7BAA">
      <w:pPr>
        <w:pStyle w:val="Heading3"/>
        <w:numPr>
          <w:ilvl w:val="3"/>
          <w:numId w:val="16"/>
        </w:numPr>
        <w:rPr>
          <w:b w:val="0"/>
        </w:rPr>
      </w:pPr>
      <w:bookmarkStart w:id="359" w:name="_Toc338833889"/>
      <w:bookmarkStart w:id="360" w:name="_Toc229384719"/>
      <w:r w:rsidRPr="00F1264F">
        <w:rPr>
          <w:b w:val="0"/>
        </w:rPr>
        <w:t>Invalīdu ratiņu režīms</w:t>
      </w:r>
      <w:bookmarkEnd w:id="359"/>
      <w:bookmarkEnd w:id="360"/>
    </w:p>
    <w:p w14:paraId="48E4E39A" w14:textId="1744777E" w:rsidR="004048C3" w:rsidRPr="00F1264F" w:rsidRDefault="004048C3" w:rsidP="001A6E28">
      <w:pPr>
        <w:pStyle w:val="BodyText"/>
      </w:pPr>
      <w:r w:rsidRPr="00F1264F">
        <w:rPr>
          <w:sz w:val="22"/>
        </w:rPr>
        <w:t xml:space="preserve">Lai pārraidītu īpašo vajadzību paziņojumu „Invalīdu ratiņu izkāpšana”, pie 2.durvīm tiešā rokas attāluma zonā no invalīdu ratiņiem sānu sienā ir izvietots ar plaukstu darbināms (gludas virsmas) slēdzis zilā krāsā ar invalīdu ratiņu/bērnu ratiņu simbolu, un tieši pie durvīm gan no iekšpuses, gan no ārpuses apakšā, vai blakus „normālam” durvju </w:t>
      </w:r>
      <w:proofErr w:type="spellStart"/>
      <w:r w:rsidRPr="00F1264F">
        <w:rPr>
          <w:sz w:val="22"/>
        </w:rPr>
        <w:t>atvērējam</w:t>
      </w:r>
      <w:proofErr w:type="spellEnd"/>
      <w:r w:rsidRPr="00F1264F">
        <w:rPr>
          <w:sz w:val="22"/>
        </w:rPr>
        <w:t xml:space="preserve"> ir iebūvēts atsevišķs durvju </w:t>
      </w:r>
      <w:proofErr w:type="spellStart"/>
      <w:r w:rsidRPr="00F1264F">
        <w:rPr>
          <w:sz w:val="22"/>
        </w:rPr>
        <w:t>atvērējs</w:t>
      </w:r>
      <w:proofErr w:type="spellEnd"/>
      <w:r w:rsidRPr="00F1264F">
        <w:rPr>
          <w:sz w:val="22"/>
        </w:rPr>
        <w:t xml:space="preserve"> ar invalīdu ratiņu/bērnu ratiņu simbolu.</w:t>
      </w:r>
    </w:p>
    <w:p w14:paraId="710AD445" w14:textId="477E5772" w:rsidR="00601307" w:rsidRDefault="00601307" w:rsidP="001A6E28">
      <w:pPr>
        <w:pStyle w:val="BodyText"/>
        <w:rPr>
          <w:sz w:val="22"/>
        </w:rPr>
      </w:pPr>
      <w:r w:rsidRPr="00BE708C">
        <w:rPr>
          <w:sz w:val="22"/>
          <w:szCs w:val="22"/>
        </w:rPr>
        <w:t xml:space="preserve">Vadītāja instrumentu panelī jābūt nemirgojošai vizuālajai indikācijai ar invalīdu ratiņu simbolu, kas </w:t>
      </w:r>
      <w:r>
        <w:rPr>
          <w:sz w:val="22"/>
          <w:szCs w:val="22"/>
        </w:rPr>
        <w:t xml:space="preserve">nepārprotami </w:t>
      </w:r>
      <w:r w:rsidRPr="00BE708C">
        <w:rPr>
          <w:sz w:val="22"/>
          <w:szCs w:val="22"/>
        </w:rPr>
        <w:t>informē par aktivizētu invalīdu ratiņu režīmu.</w:t>
      </w:r>
      <w:r>
        <w:rPr>
          <w:sz w:val="22"/>
          <w:szCs w:val="22"/>
        </w:rPr>
        <w:t xml:space="preserve"> </w:t>
      </w:r>
      <w:r w:rsidRPr="00BD0B37">
        <w:rPr>
          <w:sz w:val="22"/>
          <w:szCs w:val="22"/>
        </w:rPr>
        <w:t xml:space="preserve">Indikācijai jābūt skaidri pamanāmai un </w:t>
      </w:r>
      <w:r>
        <w:rPr>
          <w:sz w:val="22"/>
          <w:szCs w:val="22"/>
        </w:rPr>
        <w:t>jāatbilst instrumentu</w:t>
      </w:r>
      <w:r w:rsidRPr="00BD0B37">
        <w:rPr>
          <w:sz w:val="22"/>
          <w:szCs w:val="22"/>
        </w:rPr>
        <w:t xml:space="preserve"> paneļa vizuālās informācijas</w:t>
      </w:r>
      <w:r>
        <w:rPr>
          <w:sz w:val="22"/>
          <w:szCs w:val="22"/>
        </w:rPr>
        <w:t xml:space="preserve"> </w:t>
      </w:r>
      <w:r w:rsidRPr="00BD0B37">
        <w:rPr>
          <w:sz w:val="22"/>
          <w:szCs w:val="22"/>
        </w:rPr>
        <w:t>uztveres principiem</w:t>
      </w:r>
      <w:r>
        <w:rPr>
          <w:sz w:val="22"/>
          <w:szCs w:val="22"/>
        </w:rPr>
        <w:t xml:space="preserve">, </w:t>
      </w:r>
      <w:r w:rsidRPr="00BD0B37">
        <w:rPr>
          <w:sz w:val="22"/>
          <w:szCs w:val="22"/>
        </w:rPr>
        <w:t>nodrošin</w:t>
      </w:r>
      <w:r>
        <w:rPr>
          <w:sz w:val="22"/>
          <w:szCs w:val="22"/>
        </w:rPr>
        <w:t>ot</w:t>
      </w:r>
      <w:r w:rsidRPr="00BD0B37">
        <w:rPr>
          <w:sz w:val="22"/>
          <w:szCs w:val="22"/>
        </w:rPr>
        <w:t xml:space="preserve"> pietiekam</w:t>
      </w:r>
      <w:r>
        <w:rPr>
          <w:sz w:val="22"/>
          <w:szCs w:val="22"/>
        </w:rPr>
        <w:t xml:space="preserve">u </w:t>
      </w:r>
      <w:r w:rsidRPr="00BD0B37">
        <w:rPr>
          <w:sz w:val="22"/>
          <w:szCs w:val="22"/>
        </w:rPr>
        <w:t>redzamīb</w:t>
      </w:r>
      <w:r>
        <w:rPr>
          <w:sz w:val="22"/>
          <w:szCs w:val="22"/>
        </w:rPr>
        <w:t>u</w:t>
      </w:r>
      <w:r w:rsidRPr="00BD0B37">
        <w:rPr>
          <w:sz w:val="22"/>
          <w:szCs w:val="22"/>
        </w:rPr>
        <w:t xml:space="preserve"> un kontrast</w:t>
      </w:r>
      <w:r>
        <w:rPr>
          <w:sz w:val="22"/>
          <w:szCs w:val="22"/>
        </w:rPr>
        <w:t xml:space="preserve">u. </w:t>
      </w:r>
      <w:r w:rsidRPr="00B02ADE">
        <w:rPr>
          <w:sz w:val="22"/>
          <w:szCs w:val="22"/>
        </w:rPr>
        <w:t>Indikācija drīkst tikt izslēgta tikai pēc attiecīgo</w:t>
      </w:r>
      <w:r>
        <w:rPr>
          <w:sz w:val="22"/>
          <w:szCs w:val="22"/>
        </w:rPr>
        <w:t xml:space="preserve"> </w:t>
      </w:r>
      <w:r w:rsidRPr="00B02ADE">
        <w:rPr>
          <w:sz w:val="22"/>
          <w:szCs w:val="22"/>
        </w:rPr>
        <w:t>pasažieru durvju (2. durvju) pilnīgas aizvēršanas.</w:t>
      </w:r>
    </w:p>
    <w:p w14:paraId="6093A61D" w14:textId="1D521560" w:rsidR="004048C3" w:rsidRPr="00F1264F" w:rsidRDefault="004048C3" w:rsidP="001A6E28">
      <w:pPr>
        <w:pStyle w:val="BodyText"/>
      </w:pPr>
      <w:r w:rsidRPr="00F1264F">
        <w:rPr>
          <w:sz w:val="22"/>
        </w:rPr>
        <w:t>Pēc invalīdu ratiņu/bērnu ratiņu slēdža iedarbināšanas tiek atcelta durvju aizvēršanās pēc noregulētā laika paiešanas. Durvju aizvēršana notiek tikai pēc durvju atvēršanas atļaujas atcelšanas</w:t>
      </w:r>
      <w:r w:rsidR="00756EBF" w:rsidRPr="00F1264F">
        <w:rPr>
          <w:sz w:val="22"/>
        </w:rPr>
        <w:t xml:space="preserve"> vai aktivizējot attiecīgo durvju vadības pogu vadītāja kabīnē.</w:t>
      </w:r>
    </w:p>
    <w:p w14:paraId="1B5886E5" w14:textId="77777777" w:rsidR="004048C3" w:rsidRPr="00F1264F" w:rsidRDefault="004048C3" w:rsidP="001A6E28">
      <w:pPr>
        <w:pStyle w:val="BodyText"/>
      </w:pPr>
      <w:r w:rsidRPr="00F1264F">
        <w:rPr>
          <w:sz w:val="22"/>
        </w:rPr>
        <w:t>Durvju atvēršanai bērnu ratiņu/invalīdu ratiņu vajadzībām ir jāparedz īpašs taustiņš uz instrumentu paneļa. Šim taustiņam ir jābūt aprīkotam ar augstāk aprakstītajiem kritērijiem.</w:t>
      </w:r>
    </w:p>
    <w:p w14:paraId="2E3BC94C" w14:textId="77777777" w:rsidR="004048C3" w:rsidRPr="00F1264F" w:rsidRDefault="004048C3" w:rsidP="00FD7BAA">
      <w:pPr>
        <w:pStyle w:val="Heading3"/>
        <w:numPr>
          <w:ilvl w:val="3"/>
          <w:numId w:val="16"/>
        </w:numPr>
        <w:tabs>
          <w:tab w:val="left" w:pos="1843"/>
        </w:tabs>
        <w:rPr>
          <w:b w:val="0"/>
        </w:rPr>
      </w:pPr>
      <w:bookmarkStart w:id="361" w:name="_Toc338833890"/>
      <w:bookmarkStart w:id="362" w:name="_Toc229384720"/>
      <w:r w:rsidRPr="00F1264F">
        <w:rPr>
          <w:b w:val="0"/>
        </w:rPr>
        <w:t>Bērnu ratiņu režīms</w:t>
      </w:r>
      <w:bookmarkEnd w:id="361"/>
      <w:bookmarkEnd w:id="362"/>
      <w:r w:rsidRPr="00F1264F">
        <w:rPr>
          <w:b w:val="0"/>
        </w:rPr>
        <w:t xml:space="preserve"> </w:t>
      </w:r>
    </w:p>
    <w:p w14:paraId="46A634BD" w14:textId="417EFB2D" w:rsidR="004048C3" w:rsidRPr="00F1264F" w:rsidRDefault="004048C3" w:rsidP="001A6E28">
      <w:pPr>
        <w:pStyle w:val="BodyText"/>
      </w:pPr>
      <w:r w:rsidRPr="00F1264F">
        <w:rPr>
          <w:sz w:val="22"/>
        </w:rPr>
        <w:t>Jāierīko durvju automātika, kas ir analoga 2.</w:t>
      </w:r>
      <w:r w:rsidR="00B3589B" w:rsidRPr="00F1264F">
        <w:rPr>
          <w:sz w:val="22"/>
        </w:rPr>
        <w:t xml:space="preserve"> </w:t>
      </w:r>
      <w:r w:rsidRPr="00F1264F">
        <w:rPr>
          <w:sz w:val="22"/>
        </w:rPr>
        <w:t xml:space="preserve">durvīm, ar slēgumu bērnu ratiņu vajadzībām. Tieši </w:t>
      </w:r>
      <w:r w:rsidRPr="00F1264F">
        <w:rPr>
          <w:sz w:val="22"/>
          <w:szCs w:val="22"/>
        </w:rPr>
        <w:t>pie 2.</w:t>
      </w:r>
      <w:r w:rsidR="00B3589B" w:rsidRPr="00F1264F">
        <w:rPr>
          <w:sz w:val="22"/>
          <w:szCs w:val="22"/>
        </w:rPr>
        <w:t xml:space="preserve"> </w:t>
      </w:r>
      <w:r w:rsidR="00DA6211" w:rsidRPr="00F1264F">
        <w:rPr>
          <w:sz w:val="22"/>
          <w:szCs w:val="22"/>
        </w:rPr>
        <w:t>vai/un 3.</w:t>
      </w:r>
      <w:r w:rsidRPr="00F1264F">
        <w:rPr>
          <w:sz w:val="22"/>
          <w:szCs w:val="22"/>
        </w:rPr>
        <w:t xml:space="preserve">durvīm iekšpusē un ārpusē apakšā vai blakus „normālam” durvju </w:t>
      </w:r>
      <w:r w:rsidR="00C1189A" w:rsidRPr="00F1264F">
        <w:rPr>
          <w:sz w:val="22"/>
          <w:szCs w:val="22"/>
        </w:rPr>
        <w:t xml:space="preserve">atvēršanas taustiņam </w:t>
      </w:r>
      <w:r w:rsidRPr="00F1264F">
        <w:rPr>
          <w:sz w:val="22"/>
          <w:szCs w:val="22"/>
        </w:rPr>
        <w:t>ir</w:t>
      </w:r>
      <w:r w:rsidRPr="00F1264F">
        <w:rPr>
          <w:sz w:val="22"/>
        </w:rPr>
        <w:t xml:space="preserve"> jāiebūvē īpašs durvju </w:t>
      </w:r>
      <w:r w:rsidR="001C657D" w:rsidRPr="00F1264F">
        <w:rPr>
          <w:sz w:val="22"/>
        </w:rPr>
        <w:t>atvēršanas</w:t>
      </w:r>
      <w:r w:rsidR="000110D5" w:rsidRPr="00F1264F">
        <w:rPr>
          <w:sz w:val="22"/>
        </w:rPr>
        <w:t xml:space="preserve"> taustiņš </w:t>
      </w:r>
      <w:r w:rsidRPr="00F1264F">
        <w:rPr>
          <w:sz w:val="22"/>
        </w:rPr>
        <w:t>ar bērnu ratiņu simboliku.</w:t>
      </w:r>
    </w:p>
    <w:p w14:paraId="7141FF1D" w14:textId="4098911A" w:rsidR="004048C3" w:rsidRPr="00F1264F" w:rsidRDefault="004048C3" w:rsidP="00FD7BAA">
      <w:pPr>
        <w:pStyle w:val="Heading3"/>
        <w:numPr>
          <w:ilvl w:val="3"/>
          <w:numId w:val="16"/>
        </w:numPr>
        <w:tabs>
          <w:tab w:val="left" w:pos="1843"/>
        </w:tabs>
        <w:rPr>
          <w:b w:val="0"/>
        </w:rPr>
      </w:pPr>
      <w:bookmarkStart w:id="363" w:name="_Toc229384721"/>
      <w:bookmarkStart w:id="364" w:name="_Toc338833891"/>
      <w:r w:rsidRPr="00F1264F">
        <w:rPr>
          <w:b w:val="0"/>
        </w:rPr>
        <w:t xml:space="preserve">Ilgstošās stāvēšanas / nakts </w:t>
      </w:r>
      <w:r w:rsidR="005D00A7" w:rsidRPr="00F1264F">
        <w:rPr>
          <w:b w:val="0"/>
        </w:rPr>
        <w:t>bloķēšanas sistēma</w:t>
      </w:r>
      <w:bookmarkEnd w:id="363"/>
      <w:r w:rsidR="005D00A7" w:rsidRPr="00F1264F">
        <w:rPr>
          <w:b w:val="0"/>
        </w:rPr>
        <w:t xml:space="preserve"> </w:t>
      </w:r>
      <w:bookmarkEnd w:id="364"/>
    </w:p>
    <w:p w14:paraId="0BE4EE2E" w14:textId="6374345C" w:rsidR="004048C3" w:rsidRPr="00F1264F" w:rsidRDefault="004048C3" w:rsidP="001A6E28">
      <w:pPr>
        <w:pStyle w:val="BodyText"/>
      </w:pPr>
      <w:r w:rsidRPr="00F1264F">
        <w:rPr>
          <w:sz w:val="22"/>
        </w:rPr>
        <w:t xml:space="preserve">Jāparedz </w:t>
      </w:r>
      <w:r w:rsidR="009B5245" w:rsidRPr="00F1264F">
        <w:rPr>
          <w:sz w:val="22"/>
          <w:szCs w:val="22"/>
        </w:rPr>
        <w:t xml:space="preserve"> slēdzeņu sistēma, kas paredzēta transportlīdzekļa pasažieru</w:t>
      </w:r>
      <w:r w:rsidR="009B5245" w:rsidRPr="00F1264F">
        <w:rPr>
          <w:sz w:val="22"/>
        </w:rPr>
        <w:t xml:space="preserve"> durvju </w:t>
      </w:r>
      <w:r w:rsidR="009B5245" w:rsidRPr="00F1264F">
        <w:rPr>
          <w:sz w:val="22"/>
          <w:szCs w:val="22"/>
        </w:rPr>
        <w:t>nodrošināšanai pret atvēršanu</w:t>
      </w:r>
      <w:r w:rsidR="009B5245" w:rsidRPr="00F1264F">
        <w:rPr>
          <w:sz w:val="22"/>
        </w:rPr>
        <w:t xml:space="preserve"> no ārpuses</w:t>
      </w:r>
      <w:r w:rsidRPr="00F1264F">
        <w:rPr>
          <w:sz w:val="22"/>
        </w:rPr>
        <w:t>.</w:t>
      </w:r>
    </w:p>
    <w:p w14:paraId="68920AE3" w14:textId="40896229" w:rsidR="004048C3" w:rsidRPr="00F1264F" w:rsidRDefault="00257D6B" w:rsidP="00FD7BAA">
      <w:pPr>
        <w:pStyle w:val="Heading3"/>
        <w:numPr>
          <w:ilvl w:val="3"/>
          <w:numId w:val="16"/>
        </w:numPr>
        <w:tabs>
          <w:tab w:val="left" w:pos="1843"/>
        </w:tabs>
        <w:rPr>
          <w:b w:val="0"/>
        </w:rPr>
      </w:pPr>
      <w:bookmarkStart w:id="365" w:name="_Toc338833892"/>
      <w:bookmarkStart w:id="366" w:name="_Toc229384722"/>
      <w:r w:rsidRPr="00F1264F">
        <w:rPr>
          <w:b w:val="0"/>
        </w:rPr>
        <w:t>Pirmos d</w:t>
      </w:r>
      <w:r w:rsidR="004048C3" w:rsidRPr="00F1264F">
        <w:rPr>
          <w:b w:val="0"/>
        </w:rPr>
        <w:t>urvju vērtnes blokators</w:t>
      </w:r>
      <w:bookmarkEnd w:id="365"/>
      <w:bookmarkEnd w:id="366"/>
    </w:p>
    <w:p w14:paraId="45B89ECD" w14:textId="6FDDC555" w:rsidR="004048C3" w:rsidRPr="00F1264F" w:rsidRDefault="004048C3" w:rsidP="001A6E28">
      <w:pPr>
        <w:pStyle w:val="BodyText"/>
      </w:pPr>
      <w:r w:rsidRPr="00F1264F">
        <w:rPr>
          <w:sz w:val="22"/>
          <w:szCs w:val="22"/>
        </w:rPr>
        <w:t xml:space="preserve">Uz instrumentu paneļa jāparedz slēdzis, </w:t>
      </w:r>
      <w:r w:rsidR="00751018" w:rsidRPr="00F1264F">
        <w:rPr>
          <w:sz w:val="22"/>
          <w:szCs w:val="22"/>
        </w:rPr>
        <w:t xml:space="preserve">ar ko </w:t>
      </w:r>
      <w:r w:rsidRPr="00F1264F">
        <w:rPr>
          <w:sz w:val="22"/>
          <w:szCs w:val="22"/>
        </w:rPr>
        <w:t xml:space="preserve">izvēles veidā </w:t>
      </w:r>
      <w:r w:rsidR="009B5245" w:rsidRPr="00F1264F">
        <w:rPr>
          <w:sz w:val="22"/>
          <w:szCs w:val="22"/>
        </w:rPr>
        <w:t xml:space="preserve">vadītājs </w:t>
      </w:r>
      <w:r w:rsidRPr="00F1264F">
        <w:rPr>
          <w:sz w:val="22"/>
          <w:szCs w:val="22"/>
        </w:rPr>
        <w:t xml:space="preserve">var nobloķēt </w:t>
      </w:r>
      <w:r w:rsidR="00257D6B" w:rsidRPr="00F1264F">
        <w:rPr>
          <w:sz w:val="22"/>
          <w:szCs w:val="22"/>
        </w:rPr>
        <w:t>pirmo</w:t>
      </w:r>
      <w:r w:rsidR="001801A3" w:rsidRPr="00F1264F">
        <w:rPr>
          <w:sz w:val="22"/>
          <w:szCs w:val="22"/>
        </w:rPr>
        <w:t xml:space="preserve"> </w:t>
      </w:r>
      <w:r w:rsidRPr="00F1264F">
        <w:rPr>
          <w:sz w:val="22"/>
          <w:szCs w:val="22"/>
        </w:rPr>
        <w:t>durv</w:t>
      </w:r>
      <w:r w:rsidR="00B05FE2" w:rsidRPr="00F1264F">
        <w:rPr>
          <w:sz w:val="22"/>
          <w:szCs w:val="22"/>
        </w:rPr>
        <w:t>ju</w:t>
      </w:r>
      <w:r w:rsidR="00B3589B" w:rsidRPr="00F1264F">
        <w:rPr>
          <w:sz w:val="22"/>
          <w:szCs w:val="22"/>
        </w:rPr>
        <w:t xml:space="preserve"> </w:t>
      </w:r>
      <w:r w:rsidR="00257D6B" w:rsidRPr="00F1264F">
        <w:rPr>
          <w:sz w:val="22"/>
          <w:szCs w:val="22"/>
        </w:rPr>
        <w:t>pirmās (priekšējās)</w:t>
      </w:r>
      <w:r w:rsidR="001801A3" w:rsidRPr="00F1264F">
        <w:rPr>
          <w:sz w:val="22"/>
          <w:szCs w:val="22"/>
        </w:rPr>
        <w:t xml:space="preserve"> </w:t>
      </w:r>
      <w:r w:rsidRPr="00F1264F">
        <w:rPr>
          <w:sz w:val="22"/>
          <w:szCs w:val="22"/>
        </w:rPr>
        <w:t>vērtnes atvēršanu.</w:t>
      </w:r>
    </w:p>
    <w:p w14:paraId="56B0ED5F" w14:textId="2E688BB6" w:rsidR="004048C3" w:rsidRPr="00F1264F" w:rsidRDefault="00257D6B" w:rsidP="00FD7BAA">
      <w:pPr>
        <w:pStyle w:val="Heading3"/>
        <w:numPr>
          <w:ilvl w:val="3"/>
          <w:numId w:val="16"/>
        </w:numPr>
        <w:tabs>
          <w:tab w:val="left" w:pos="1843"/>
        </w:tabs>
        <w:rPr>
          <w:b w:val="0"/>
        </w:rPr>
      </w:pPr>
      <w:bookmarkStart w:id="367" w:name="_Toc338833893"/>
      <w:bookmarkStart w:id="368" w:name="_Toc229384723"/>
      <w:r w:rsidRPr="00F1264F">
        <w:rPr>
          <w:b w:val="0"/>
        </w:rPr>
        <w:t xml:space="preserve">Pirmo </w:t>
      </w:r>
      <w:r w:rsidR="004048C3" w:rsidRPr="00F1264F">
        <w:rPr>
          <w:b w:val="0"/>
        </w:rPr>
        <w:t>durvju atvēršana no ārpuses</w:t>
      </w:r>
      <w:bookmarkEnd w:id="367"/>
      <w:bookmarkEnd w:id="368"/>
    </w:p>
    <w:p w14:paraId="7F6E295D" w14:textId="1CF023B8" w:rsidR="009B5245" w:rsidRPr="00F1264F" w:rsidRDefault="0039006F" w:rsidP="00F07233">
      <w:pPr>
        <w:pStyle w:val="BodyText"/>
        <w:rPr>
          <w:sz w:val="22"/>
          <w:szCs w:val="22"/>
        </w:rPr>
      </w:pPr>
      <w:r w:rsidRPr="00F1264F">
        <w:rPr>
          <w:sz w:val="22"/>
        </w:rPr>
        <w:t xml:space="preserve">Pirmo </w:t>
      </w:r>
      <w:r w:rsidR="004048C3" w:rsidRPr="00F1264F">
        <w:rPr>
          <w:sz w:val="22"/>
        </w:rPr>
        <w:t xml:space="preserve">durvju </w:t>
      </w:r>
      <w:r w:rsidR="000C2220" w:rsidRPr="00F1264F">
        <w:rPr>
          <w:sz w:val="22"/>
        </w:rPr>
        <w:t>atvēršanai/aizvēršanai</w:t>
      </w:r>
      <w:r w:rsidR="00F132B2" w:rsidRPr="00F1264F">
        <w:rPr>
          <w:sz w:val="22"/>
        </w:rPr>
        <w:t xml:space="preserve"> no ārpuses</w:t>
      </w:r>
      <w:r w:rsidR="004048C3" w:rsidRPr="00F1264F">
        <w:rPr>
          <w:sz w:val="22"/>
        </w:rPr>
        <w:t xml:space="preserve"> </w:t>
      </w:r>
      <w:r w:rsidRPr="00F1264F">
        <w:rPr>
          <w:sz w:val="22"/>
        </w:rPr>
        <w:t xml:space="preserve">jāparedz </w:t>
      </w:r>
      <w:r w:rsidR="007E2D17" w:rsidRPr="00F1264F">
        <w:rPr>
          <w:sz w:val="22"/>
        </w:rPr>
        <w:t>speciāl</w:t>
      </w:r>
      <w:r w:rsidR="005B499A" w:rsidRPr="00F1264F">
        <w:rPr>
          <w:sz w:val="22"/>
        </w:rPr>
        <w:t>a poga</w:t>
      </w:r>
      <w:r w:rsidR="007E2D17" w:rsidRPr="00F1264F">
        <w:rPr>
          <w:sz w:val="22"/>
        </w:rPr>
        <w:t xml:space="preserve">, kas </w:t>
      </w:r>
      <w:r w:rsidR="00FE0509" w:rsidRPr="00F1264F">
        <w:rPr>
          <w:sz w:val="22"/>
        </w:rPr>
        <w:t>paslēp</w:t>
      </w:r>
      <w:r w:rsidR="005B499A" w:rsidRPr="00F1264F">
        <w:rPr>
          <w:sz w:val="22"/>
        </w:rPr>
        <w:t>ta</w:t>
      </w:r>
      <w:r w:rsidR="007E2D17" w:rsidRPr="00F1264F">
        <w:rPr>
          <w:sz w:val="22"/>
        </w:rPr>
        <w:t xml:space="preserve"> </w:t>
      </w:r>
      <w:r w:rsidR="005B499A" w:rsidRPr="00F1264F">
        <w:rPr>
          <w:sz w:val="22"/>
        </w:rPr>
        <w:t>viegli</w:t>
      </w:r>
      <w:r w:rsidR="009F3D58" w:rsidRPr="00F1264F">
        <w:rPr>
          <w:sz w:val="22"/>
        </w:rPr>
        <w:t xml:space="preserve"> pieejamā vietā</w:t>
      </w:r>
      <w:r w:rsidR="004048C3" w:rsidRPr="00F1264F">
        <w:rPr>
          <w:sz w:val="22"/>
        </w:rPr>
        <w:t xml:space="preserve"> </w:t>
      </w:r>
      <w:r w:rsidR="00213ECD" w:rsidRPr="00F1264F">
        <w:rPr>
          <w:sz w:val="22"/>
        </w:rPr>
        <w:t xml:space="preserve">transportlīdzekļa </w:t>
      </w:r>
      <w:r w:rsidR="009F3D58" w:rsidRPr="00F1264F">
        <w:rPr>
          <w:sz w:val="22"/>
        </w:rPr>
        <w:t>priekš</w:t>
      </w:r>
      <w:r w:rsidR="00F612E0" w:rsidRPr="00F1264F">
        <w:rPr>
          <w:sz w:val="22"/>
        </w:rPr>
        <w:t>galā</w:t>
      </w:r>
      <w:r w:rsidR="004048C3" w:rsidRPr="00F1264F">
        <w:rPr>
          <w:sz w:val="22"/>
        </w:rPr>
        <w:t xml:space="preserve"> </w:t>
      </w:r>
      <w:r w:rsidR="00F612E0" w:rsidRPr="00F1264F">
        <w:rPr>
          <w:sz w:val="22"/>
        </w:rPr>
        <w:t>(</w:t>
      </w:r>
      <w:r w:rsidR="007B45A4" w:rsidRPr="00F1264F">
        <w:rPr>
          <w:sz w:val="22"/>
        </w:rPr>
        <w:t>labajā pusē</w:t>
      </w:r>
      <w:r w:rsidR="00F612E0" w:rsidRPr="00F1264F">
        <w:rPr>
          <w:sz w:val="22"/>
        </w:rPr>
        <w:t>)</w:t>
      </w:r>
      <w:r w:rsidR="004048C3" w:rsidRPr="00F1264F">
        <w:rPr>
          <w:sz w:val="22"/>
        </w:rPr>
        <w:t>.</w:t>
      </w:r>
      <w:r w:rsidR="00D459D4" w:rsidRPr="00F1264F">
        <w:rPr>
          <w:sz w:val="22"/>
        </w:rPr>
        <w:t xml:space="preserve"> Š</w:t>
      </w:r>
      <w:r w:rsidR="005B499A" w:rsidRPr="00F1264F">
        <w:rPr>
          <w:sz w:val="22"/>
        </w:rPr>
        <w:t xml:space="preserve">ai pogai </w:t>
      </w:r>
      <w:r w:rsidR="00D459D4" w:rsidRPr="00F1264F">
        <w:rPr>
          <w:sz w:val="22"/>
        </w:rPr>
        <w:t>jāfunkcionē arī</w:t>
      </w:r>
      <w:r w:rsidR="00F05A29" w:rsidRPr="00F1264F">
        <w:rPr>
          <w:sz w:val="22"/>
        </w:rPr>
        <w:t xml:space="preserve"> pie iedarbināta transportlīdzekļa (ieslēgtas </w:t>
      </w:r>
      <w:r w:rsidR="00D61AB1" w:rsidRPr="00F1264F">
        <w:rPr>
          <w:sz w:val="22"/>
        </w:rPr>
        <w:t>24V barošanas).</w:t>
      </w:r>
    </w:p>
    <w:p w14:paraId="7DA22FA5" w14:textId="77777777" w:rsidR="004048C3" w:rsidRPr="00F1264F" w:rsidRDefault="004048C3" w:rsidP="00FD7BAA">
      <w:pPr>
        <w:pStyle w:val="Heading3"/>
        <w:numPr>
          <w:ilvl w:val="3"/>
          <w:numId w:val="16"/>
        </w:numPr>
        <w:tabs>
          <w:tab w:val="left" w:pos="1843"/>
        </w:tabs>
        <w:rPr>
          <w:b w:val="0"/>
        </w:rPr>
      </w:pPr>
      <w:bookmarkStart w:id="369" w:name="_Toc338833894"/>
      <w:bookmarkStart w:id="370" w:name="_Toc229384724"/>
      <w:r w:rsidRPr="00F1264F">
        <w:rPr>
          <w:b w:val="0"/>
        </w:rPr>
        <w:t>Servisa slēdzis</w:t>
      </w:r>
      <w:bookmarkEnd w:id="369"/>
      <w:bookmarkEnd w:id="370"/>
    </w:p>
    <w:p w14:paraId="520AD78F" w14:textId="157C5626" w:rsidR="004048C3" w:rsidRPr="00F1264F" w:rsidRDefault="004048C3" w:rsidP="001A6E28">
      <w:pPr>
        <w:pStyle w:val="BodyText"/>
      </w:pPr>
      <w:r w:rsidRPr="00F1264F">
        <w:rPr>
          <w:sz w:val="22"/>
        </w:rPr>
        <w:t xml:space="preserve">Virs durvīm aiz servisa </w:t>
      </w:r>
      <w:r w:rsidR="007137B3" w:rsidRPr="00F1264F">
        <w:rPr>
          <w:sz w:val="22"/>
        </w:rPr>
        <w:t xml:space="preserve">pārsega </w:t>
      </w:r>
      <w:r w:rsidRPr="00F1264F">
        <w:rPr>
          <w:sz w:val="22"/>
        </w:rPr>
        <w:t>ir jāizveido darbnīcas slēdzis durvju apkalpošanai.</w:t>
      </w:r>
    </w:p>
    <w:p w14:paraId="04FC644A" w14:textId="77777777" w:rsidR="004048C3" w:rsidRPr="00F1264F" w:rsidRDefault="004048C3" w:rsidP="00FD7BAA">
      <w:pPr>
        <w:pStyle w:val="Heading3"/>
        <w:numPr>
          <w:ilvl w:val="3"/>
          <w:numId w:val="16"/>
        </w:numPr>
        <w:tabs>
          <w:tab w:val="left" w:pos="1843"/>
        </w:tabs>
        <w:rPr>
          <w:b w:val="0"/>
        </w:rPr>
      </w:pPr>
      <w:bookmarkStart w:id="371" w:name="_Toc338833895"/>
      <w:bookmarkStart w:id="372" w:name="_Toc229384725"/>
      <w:r w:rsidRPr="00F1264F">
        <w:rPr>
          <w:b w:val="0"/>
        </w:rPr>
        <w:t>Durvju atvēršanas pogas</w:t>
      </w:r>
      <w:bookmarkEnd w:id="371"/>
      <w:bookmarkEnd w:id="372"/>
    </w:p>
    <w:p w14:paraId="61A02E77" w14:textId="099E8511" w:rsidR="004048C3" w:rsidRPr="00F1264F" w:rsidRDefault="004048C3" w:rsidP="001A6E28">
      <w:pPr>
        <w:pStyle w:val="BodyText"/>
      </w:pPr>
      <w:r w:rsidRPr="00F1264F">
        <w:rPr>
          <w:sz w:val="22"/>
        </w:rPr>
        <w:t xml:space="preserve">Automātiskās durvis tiek atvērtas ar pogu palīdzību, kas atrodas durvju paneļos vai pa labi un pa kreisi durvju atverēs. Pogām ir jābūt izgaismotām. Durvju atvēršanas aktivizēšanai ir jāparādās </w:t>
      </w:r>
      <w:r w:rsidR="00751018" w:rsidRPr="00F1264F">
        <w:rPr>
          <w:sz w:val="22"/>
          <w:szCs w:val="22"/>
        </w:rPr>
        <w:t>vizuālā</w:t>
      </w:r>
      <w:r w:rsidR="00751018" w:rsidRPr="00F1264F">
        <w:rPr>
          <w:sz w:val="22"/>
        </w:rPr>
        <w:t xml:space="preserve"> </w:t>
      </w:r>
      <w:r w:rsidRPr="00F1264F">
        <w:rPr>
          <w:sz w:val="22"/>
        </w:rPr>
        <w:t>veidā.</w:t>
      </w:r>
    </w:p>
    <w:p w14:paraId="5923854A" w14:textId="21639E84" w:rsidR="004048C3" w:rsidRPr="00F1264F" w:rsidRDefault="004048C3" w:rsidP="00FD7BAA">
      <w:pPr>
        <w:pStyle w:val="Heading3"/>
        <w:numPr>
          <w:ilvl w:val="3"/>
          <w:numId w:val="16"/>
        </w:numPr>
        <w:tabs>
          <w:tab w:val="left" w:pos="1843"/>
        </w:tabs>
        <w:rPr>
          <w:b w:val="0"/>
        </w:rPr>
      </w:pPr>
      <w:bookmarkStart w:id="373" w:name="_Toc338833896"/>
      <w:bookmarkStart w:id="374" w:name="_Toc229384726"/>
      <w:r w:rsidRPr="00F1264F">
        <w:rPr>
          <w:b w:val="0"/>
        </w:rPr>
        <w:t>Avārijas režīms</w:t>
      </w:r>
      <w:bookmarkEnd w:id="373"/>
      <w:r w:rsidR="008455C7" w:rsidRPr="00F1264F">
        <w:rPr>
          <w:b w:val="0"/>
        </w:rPr>
        <w:t xml:space="preserve"> (vārsts)</w:t>
      </w:r>
      <w:bookmarkEnd w:id="374"/>
    </w:p>
    <w:p w14:paraId="42BD3D9A" w14:textId="4E58A294" w:rsidR="004048C3" w:rsidRPr="00F1264F" w:rsidRDefault="004048C3" w:rsidP="001A6E28">
      <w:pPr>
        <w:pStyle w:val="BodyText"/>
      </w:pPr>
      <w:r w:rsidRPr="00F1264F">
        <w:rPr>
          <w:sz w:val="22"/>
        </w:rPr>
        <w:t>Ārkārtējām situācijām</w:t>
      </w:r>
      <w:r w:rsidR="00720B85" w:rsidRPr="00F1264F">
        <w:rPr>
          <w:sz w:val="22"/>
        </w:rPr>
        <w:t xml:space="preserve">, kā arī vadības </w:t>
      </w:r>
      <w:r w:rsidR="00DE030F" w:rsidRPr="00F1264F">
        <w:rPr>
          <w:sz w:val="22"/>
        </w:rPr>
        <w:t>bloku</w:t>
      </w:r>
      <w:r w:rsidR="00720B85" w:rsidRPr="00F1264F">
        <w:rPr>
          <w:sz w:val="22"/>
        </w:rPr>
        <w:t xml:space="preserve"> defektu gadījumā,</w:t>
      </w:r>
      <w:r w:rsidRPr="00F1264F">
        <w:rPr>
          <w:sz w:val="22"/>
        </w:rPr>
        <w:t xml:space="preserve"> ir jāparedz avārijas durvju atvēršana gan no </w:t>
      </w:r>
      <w:r w:rsidR="006A59B2" w:rsidRPr="00F1264F">
        <w:rPr>
          <w:sz w:val="22"/>
        </w:rPr>
        <w:t>ārpuses</w:t>
      </w:r>
      <w:r w:rsidRPr="00F1264F">
        <w:rPr>
          <w:sz w:val="22"/>
        </w:rPr>
        <w:t xml:space="preserve">, gan no pasažieru </w:t>
      </w:r>
      <w:r w:rsidR="006A59B2" w:rsidRPr="00F1264F">
        <w:rPr>
          <w:sz w:val="22"/>
        </w:rPr>
        <w:t>salona</w:t>
      </w:r>
      <w:r w:rsidRPr="00F1264F">
        <w:rPr>
          <w:sz w:val="22"/>
        </w:rPr>
        <w:t xml:space="preserve">. Nepieciešamības gadījumā durvis no salona un ārpuses var atvērt ar speciāli marķētu durvju vadības ierīci, kādai jābūt ierīkotai pie katrām durvīm. Šīs </w:t>
      </w:r>
      <w:r w:rsidR="000D48FC" w:rsidRPr="00F1264F">
        <w:rPr>
          <w:sz w:val="22"/>
        </w:rPr>
        <w:t xml:space="preserve">ierīces </w:t>
      </w:r>
      <w:r w:rsidRPr="00F1264F">
        <w:rPr>
          <w:sz w:val="22"/>
        </w:rPr>
        <w:t>(slēdžus</w:t>
      </w:r>
      <w:r w:rsidR="00D23B44" w:rsidRPr="00F1264F">
        <w:rPr>
          <w:sz w:val="22"/>
        </w:rPr>
        <w:t>/vārstus</w:t>
      </w:r>
      <w:r w:rsidRPr="00F1264F">
        <w:rPr>
          <w:sz w:val="22"/>
        </w:rPr>
        <w:t>) ārkārtas gadījumos var iedarbināt tikai tad, kad transportlīdzeklis stāv uz vietas. Ja tiek iedarbināts signāls „Avārijas vārsts</w:t>
      </w:r>
      <w:r w:rsidR="008907BF" w:rsidRPr="00F1264F">
        <w:rPr>
          <w:sz w:val="22"/>
        </w:rPr>
        <w:t>/slēdzis</w:t>
      </w:r>
      <w:r w:rsidRPr="00F1264F">
        <w:rPr>
          <w:sz w:val="22"/>
        </w:rPr>
        <w:t>”, tad vadības bloks pārslēdzas avārijas režīmā</w:t>
      </w:r>
      <w:r w:rsidR="00472126" w:rsidRPr="00F1264F">
        <w:rPr>
          <w:sz w:val="22"/>
        </w:rPr>
        <w:t>,</w:t>
      </w:r>
      <w:r w:rsidRPr="00F1264F">
        <w:rPr>
          <w:sz w:val="22"/>
        </w:rPr>
        <w:t xml:space="preserve"> </w:t>
      </w:r>
      <w:r w:rsidR="00472126" w:rsidRPr="00F1264F">
        <w:rPr>
          <w:sz w:val="22"/>
        </w:rPr>
        <w:t>d</w:t>
      </w:r>
      <w:r w:rsidRPr="00F1264F">
        <w:rPr>
          <w:sz w:val="22"/>
        </w:rPr>
        <w:t>urvis tiek atvienotas no piedziņas un tās ir viegli darbināmas</w:t>
      </w:r>
      <w:r w:rsidR="00F41BB5" w:rsidRPr="00F1264F">
        <w:rPr>
          <w:sz w:val="22"/>
        </w:rPr>
        <w:t xml:space="preserve"> ar roku</w:t>
      </w:r>
      <w:r w:rsidR="00712A77" w:rsidRPr="00F1264F">
        <w:rPr>
          <w:sz w:val="22"/>
        </w:rPr>
        <w:t xml:space="preserve"> (brīvgaitas stāvoklī)</w:t>
      </w:r>
      <w:r w:rsidRPr="00F1264F">
        <w:rPr>
          <w:sz w:val="22"/>
        </w:rPr>
        <w:t xml:space="preserve">. Šajā darbības režīmā elektriskā vadība ir pilnībā atslēgta. Atmiņā </w:t>
      </w:r>
      <w:r w:rsidR="000D10E6" w:rsidRPr="00F1264F">
        <w:rPr>
          <w:sz w:val="22"/>
        </w:rPr>
        <w:t xml:space="preserve">saglabātais </w:t>
      </w:r>
      <w:r w:rsidRPr="00F1264F">
        <w:rPr>
          <w:sz w:val="22"/>
        </w:rPr>
        <w:t xml:space="preserve">apturēšanas pieprasījums tiek </w:t>
      </w:r>
      <w:r w:rsidR="000D10E6" w:rsidRPr="00F1264F">
        <w:rPr>
          <w:sz w:val="22"/>
        </w:rPr>
        <w:t>atcelts</w:t>
      </w:r>
      <w:r w:rsidRPr="00F1264F">
        <w:rPr>
          <w:sz w:val="22"/>
        </w:rPr>
        <w:t xml:space="preserve">. </w:t>
      </w:r>
    </w:p>
    <w:p w14:paraId="70F10EFD" w14:textId="77777777" w:rsidR="004048C3" w:rsidRPr="00F1264F" w:rsidRDefault="004048C3" w:rsidP="001A6E28">
      <w:pPr>
        <w:pStyle w:val="BodyText"/>
      </w:pPr>
      <w:r w:rsidRPr="00F1264F">
        <w:rPr>
          <w:sz w:val="22"/>
        </w:rPr>
        <w:t xml:space="preserve">Avārijas ierīču iedarbināšanu vadītājs pamana ar skaņas un vizuāla signāla palīdzību. Durvju vērtņu brīvgaitas stāvoklis pie visām durvīm ar īpašu kontrollampiņu palīdzību, kādas ir paredzētas katrām durvīm, tiek parādīts uz instrumentu paneļa. </w:t>
      </w:r>
    </w:p>
    <w:p w14:paraId="6AD8FC24" w14:textId="3961D3E5" w:rsidR="004048C3" w:rsidRPr="00F1264F" w:rsidRDefault="004048C3" w:rsidP="001A6E28">
      <w:pPr>
        <w:pStyle w:val="BodyText"/>
      </w:pPr>
      <w:r w:rsidRPr="00F1264F">
        <w:rPr>
          <w:sz w:val="22"/>
        </w:rPr>
        <w:t>Pēc avārijas vārsta</w:t>
      </w:r>
      <w:r w:rsidR="00DA7879" w:rsidRPr="00F1264F">
        <w:rPr>
          <w:sz w:val="22"/>
        </w:rPr>
        <w:t>/slēdža</w:t>
      </w:r>
      <w:r w:rsidRPr="00F1264F">
        <w:rPr>
          <w:sz w:val="22"/>
        </w:rPr>
        <w:t xml:space="preserve"> signāla atcelšanas vadības bloks mēģina aizvērt </w:t>
      </w:r>
      <w:r w:rsidR="00DE030F" w:rsidRPr="00F1264F">
        <w:rPr>
          <w:sz w:val="22"/>
        </w:rPr>
        <w:t xml:space="preserve">attiecīgo </w:t>
      </w:r>
      <w:r w:rsidRPr="00F1264F">
        <w:rPr>
          <w:sz w:val="22"/>
        </w:rPr>
        <w:t xml:space="preserve">durvju </w:t>
      </w:r>
      <w:r w:rsidR="00DE030F" w:rsidRPr="00F1264F">
        <w:rPr>
          <w:sz w:val="22"/>
        </w:rPr>
        <w:t xml:space="preserve">abas </w:t>
      </w:r>
      <w:r w:rsidRPr="00F1264F">
        <w:rPr>
          <w:sz w:val="22"/>
        </w:rPr>
        <w:t>vērtnes. Tiklīdz abas durvju vērtnes ir sasniegušas gala pozīciju „Aizvērts”, vadības bloks pārslēdzas normālā režīmā.</w:t>
      </w:r>
    </w:p>
    <w:p w14:paraId="415FE041" w14:textId="790AC0A5" w:rsidR="004048C3" w:rsidRPr="00F1264F" w:rsidRDefault="004048C3" w:rsidP="001A6E28">
      <w:pPr>
        <w:pStyle w:val="BodyText"/>
      </w:pPr>
      <w:r w:rsidRPr="00F1264F">
        <w:t>Avārijas vārsta</w:t>
      </w:r>
      <w:r w:rsidR="00AD5A0B" w:rsidRPr="00F1264F">
        <w:rPr>
          <w:sz w:val="22"/>
        </w:rPr>
        <w:t>/slēdža</w:t>
      </w:r>
      <w:r w:rsidRPr="00F1264F">
        <w:t xml:space="preserve"> atgriešana sākumā stāvoklī notiek centralizēti visām durvīm no vadītāja kabīnes.</w:t>
      </w:r>
      <w:r w:rsidR="00D400B4" w:rsidRPr="00F1264F">
        <w:rPr>
          <w:sz w:val="22"/>
        </w:rPr>
        <w:t xml:space="preserve"> </w:t>
      </w:r>
      <w:r w:rsidRPr="00F1264F">
        <w:rPr>
          <w:sz w:val="22"/>
        </w:rPr>
        <w:t>Prombraukšanas blokators darbojas arī tad, ja durvis atrodas brīvgaitas režīmā, attiecīgi, stāvoklī bez spiediena</w:t>
      </w:r>
      <w:r w:rsidR="008455C7" w:rsidRPr="00F1264F">
        <w:rPr>
          <w:sz w:val="22"/>
        </w:rPr>
        <w:t>/spēka</w:t>
      </w:r>
      <w:r w:rsidRPr="00F1264F">
        <w:rPr>
          <w:sz w:val="22"/>
        </w:rPr>
        <w:t>.</w:t>
      </w:r>
    </w:p>
    <w:p w14:paraId="286E80C1" w14:textId="050A7648" w:rsidR="004048C3" w:rsidRPr="00F1264F" w:rsidRDefault="004048C3" w:rsidP="00FD7BAA">
      <w:pPr>
        <w:pStyle w:val="Heading2"/>
        <w:numPr>
          <w:ilvl w:val="1"/>
          <w:numId w:val="16"/>
        </w:numPr>
        <w:tabs>
          <w:tab w:val="left" w:pos="993"/>
        </w:tabs>
      </w:pPr>
      <w:bookmarkStart w:id="375" w:name="_Toc178248853"/>
      <w:bookmarkStart w:id="376" w:name="_Toc178249253"/>
      <w:bookmarkStart w:id="377" w:name="_Toc178251391"/>
      <w:bookmarkStart w:id="378" w:name="_Toc178251791"/>
      <w:bookmarkStart w:id="379" w:name="_Toc178252191"/>
      <w:bookmarkStart w:id="380" w:name="_Toc178248854"/>
      <w:bookmarkStart w:id="381" w:name="_Toc178249254"/>
      <w:bookmarkStart w:id="382" w:name="_Toc178251392"/>
      <w:bookmarkStart w:id="383" w:name="_Toc178251792"/>
      <w:bookmarkStart w:id="384" w:name="_Toc178252192"/>
      <w:bookmarkStart w:id="385" w:name="_Toc178248855"/>
      <w:bookmarkStart w:id="386" w:name="_Toc178249255"/>
      <w:bookmarkStart w:id="387" w:name="_Toc178251393"/>
      <w:bookmarkStart w:id="388" w:name="_Toc178251793"/>
      <w:bookmarkStart w:id="389" w:name="_Toc178252193"/>
      <w:bookmarkStart w:id="390" w:name="_Toc337413792"/>
      <w:bookmarkStart w:id="391" w:name="_Toc229384727"/>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r w:rsidRPr="00F1264F">
        <w:t xml:space="preserve">IEKĀPŠANAS/IZKĀPŠANAS PALĪGIERĪCE </w:t>
      </w:r>
      <w:r w:rsidR="00216955" w:rsidRPr="00F1264F">
        <w:t>–</w:t>
      </w:r>
      <w:r w:rsidR="003E75D9" w:rsidRPr="00F1264F">
        <w:t xml:space="preserve"> </w:t>
      </w:r>
      <w:r w:rsidRPr="00F1264F">
        <w:t>PLATFORMA</w:t>
      </w:r>
      <w:bookmarkEnd w:id="390"/>
      <w:bookmarkEnd w:id="391"/>
    </w:p>
    <w:p w14:paraId="6D7C01E8" w14:textId="77777777" w:rsidR="0037327E" w:rsidRPr="00F1264F" w:rsidRDefault="0037327E" w:rsidP="00B80209"/>
    <w:p w14:paraId="1AAAC19C" w14:textId="4EF50283" w:rsidR="002D7BCE" w:rsidRPr="00F1264F" w:rsidRDefault="004048C3" w:rsidP="001A6E28">
      <w:pPr>
        <w:jc w:val="both"/>
      </w:pPr>
      <w:r w:rsidRPr="00F1264F">
        <w:t>Pie transportlīdzekļa otrajām durvīm</w:t>
      </w:r>
      <w:r w:rsidR="00E978D6" w:rsidRPr="00F1264F">
        <w:t xml:space="preserve"> grīdā</w:t>
      </w:r>
      <w:r w:rsidRPr="00F1264F">
        <w:t xml:space="preserve"> </w:t>
      </w:r>
      <w:r w:rsidR="00F8020A" w:rsidRPr="00F1264F">
        <w:t xml:space="preserve">jābūt </w:t>
      </w:r>
      <w:r w:rsidRPr="00F1264F">
        <w:t>iebūvē</w:t>
      </w:r>
      <w:r w:rsidR="00F8020A" w:rsidRPr="00F1264F">
        <w:t>tai</w:t>
      </w:r>
      <w:r w:rsidRPr="00F1264F">
        <w:t xml:space="preserve"> </w:t>
      </w:r>
      <w:r w:rsidR="00BD1334" w:rsidRPr="00F1264F">
        <w:t>manuāl</w:t>
      </w:r>
      <w:r w:rsidR="00F8020A" w:rsidRPr="00F1264F">
        <w:t>i</w:t>
      </w:r>
      <w:r w:rsidR="007120D1" w:rsidRPr="00F1264F">
        <w:t xml:space="preserve"> atvāžama</w:t>
      </w:r>
      <w:r w:rsidR="00793193" w:rsidRPr="00F1264F">
        <w:t>i</w:t>
      </w:r>
      <w:r w:rsidR="00EC1A4C" w:rsidRPr="00F1264F">
        <w:t xml:space="preserve"> </w:t>
      </w:r>
      <w:r w:rsidR="00CE5045" w:rsidRPr="00F1264F">
        <w:t>platform</w:t>
      </w:r>
      <w:r w:rsidR="00333A4D" w:rsidRPr="00F1264F">
        <w:t>a</w:t>
      </w:r>
      <w:r w:rsidR="00793193" w:rsidRPr="00F1264F">
        <w:t>i</w:t>
      </w:r>
      <w:r w:rsidR="00054740" w:rsidRPr="00F1264F">
        <w:t xml:space="preserve"> (rampai)</w:t>
      </w:r>
      <w:r w:rsidRPr="00F1264F">
        <w:t xml:space="preserve">, </w:t>
      </w:r>
      <w:r w:rsidR="00054740" w:rsidRPr="00F1264F">
        <w:t>kas nodrošina</w:t>
      </w:r>
      <w:r w:rsidR="00282BF8" w:rsidRPr="00F1264F">
        <w:t xml:space="preserve"> </w:t>
      </w:r>
      <w:proofErr w:type="spellStart"/>
      <w:r w:rsidR="006046E0" w:rsidRPr="00F1264F">
        <w:t>ratiņkrēsla</w:t>
      </w:r>
      <w:proofErr w:type="spellEnd"/>
      <w:r w:rsidR="006046E0" w:rsidRPr="00F1264F">
        <w:t xml:space="preserve"> piekļ</w:t>
      </w:r>
      <w:r w:rsidR="00054740" w:rsidRPr="00F1264F">
        <w:t>uvi</w:t>
      </w:r>
      <w:r w:rsidR="00C85D9E" w:rsidRPr="00F1264F">
        <w:t xml:space="preserve"> transportlīdzeklim</w:t>
      </w:r>
      <w:r w:rsidR="00282BF8" w:rsidRPr="00F1264F">
        <w:t xml:space="preserve">. </w:t>
      </w:r>
      <w:r w:rsidR="00054740" w:rsidRPr="00F1264F">
        <w:t>Platformai</w:t>
      </w:r>
      <w:r w:rsidR="00282BF8" w:rsidRPr="00F1264F">
        <w:t xml:space="preserve"> jāatbilst</w:t>
      </w:r>
      <w:r w:rsidR="00C158A1" w:rsidRPr="00F1264F">
        <w:t xml:space="preserve"> ANO/EEK </w:t>
      </w:r>
      <w:r w:rsidR="00A468D6" w:rsidRPr="00F1264F">
        <w:t>N</w:t>
      </w:r>
      <w:r w:rsidR="00C158A1" w:rsidRPr="00F1264F">
        <w:t xml:space="preserve">oteikumu Nr. 107 </w:t>
      </w:r>
      <w:r w:rsidR="00677012" w:rsidRPr="00F1264F">
        <w:t>prasībām.</w:t>
      </w:r>
    </w:p>
    <w:p w14:paraId="2DCAFC7C" w14:textId="718C6D37" w:rsidR="009C4615" w:rsidRPr="00F1264F" w:rsidRDefault="004048C3" w:rsidP="009C4615">
      <w:pPr>
        <w:pStyle w:val="BodyText"/>
        <w:rPr>
          <w:sz w:val="24"/>
          <w:szCs w:val="24"/>
        </w:rPr>
      </w:pPr>
      <w:r w:rsidRPr="00F1264F">
        <w:rPr>
          <w:sz w:val="22"/>
        </w:rPr>
        <w:t xml:space="preserve">Platformai jābūt vismaz 800 mm platai un </w:t>
      </w:r>
      <w:r w:rsidR="006E0F92" w:rsidRPr="00F1264F">
        <w:rPr>
          <w:sz w:val="22"/>
        </w:rPr>
        <w:t>vismaz</w:t>
      </w:r>
      <w:r w:rsidRPr="00F1264F">
        <w:rPr>
          <w:sz w:val="22"/>
        </w:rPr>
        <w:t xml:space="preserve"> 850 mm garai. </w:t>
      </w:r>
      <w:r w:rsidR="00A072E5" w:rsidRPr="00F1264F">
        <w:rPr>
          <w:sz w:val="22"/>
        </w:rPr>
        <w:t>A</w:t>
      </w:r>
      <w:r w:rsidR="00C52D34" w:rsidRPr="00F1264F">
        <w:rPr>
          <w:sz w:val="22"/>
        </w:rPr>
        <w:t>tvāzt</w:t>
      </w:r>
      <w:r w:rsidR="00A072E5" w:rsidRPr="00F1264F">
        <w:rPr>
          <w:sz w:val="22"/>
        </w:rPr>
        <w:t>as platformas</w:t>
      </w:r>
      <w:r w:rsidRPr="00F1264F">
        <w:rPr>
          <w:sz w:val="22"/>
        </w:rPr>
        <w:t xml:space="preserve"> </w:t>
      </w:r>
      <w:r w:rsidR="00A072E5" w:rsidRPr="00F1264F">
        <w:rPr>
          <w:sz w:val="22"/>
        </w:rPr>
        <w:t>slīpums</w:t>
      </w:r>
      <w:r w:rsidRPr="00F1264F">
        <w:rPr>
          <w:sz w:val="22"/>
        </w:rPr>
        <w:t xml:space="preserve"> nedrīkst pārsniegt 12%. </w:t>
      </w:r>
      <w:r w:rsidR="00280825" w:rsidRPr="00F1264F">
        <w:rPr>
          <w:sz w:val="22"/>
        </w:rPr>
        <w:t>V</w:t>
      </w:r>
      <w:r w:rsidRPr="00F1264F">
        <w:rPr>
          <w:sz w:val="22"/>
        </w:rPr>
        <w:t>irsmai  jābūt neslīdošai</w:t>
      </w:r>
      <w:r w:rsidR="00280825" w:rsidRPr="00F1264F">
        <w:rPr>
          <w:sz w:val="22"/>
        </w:rPr>
        <w:t>, izturīgai pret koroziju</w:t>
      </w:r>
      <w:r w:rsidRPr="00F1264F">
        <w:rPr>
          <w:sz w:val="22"/>
        </w:rPr>
        <w:t xml:space="preserve"> un </w:t>
      </w:r>
      <w:r w:rsidR="00372B3D" w:rsidRPr="00F1264F">
        <w:rPr>
          <w:sz w:val="22"/>
        </w:rPr>
        <w:t>paredzētai</w:t>
      </w:r>
      <w:r w:rsidRPr="00F1264F">
        <w:rPr>
          <w:sz w:val="22"/>
        </w:rPr>
        <w:t xml:space="preserve"> </w:t>
      </w:r>
      <w:r w:rsidR="00C52D34" w:rsidRPr="00F1264F">
        <w:rPr>
          <w:sz w:val="22"/>
        </w:rPr>
        <w:t>vismaz</w:t>
      </w:r>
      <w:r w:rsidRPr="00F1264F">
        <w:rPr>
          <w:sz w:val="22"/>
          <w:szCs w:val="22"/>
        </w:rPr>
        <w:t xml:space="preserve"> </w:t>
      </w:r>
      <w:r w:rsidR="00DA6211" w:rsidRPr="00F1264F">
        <w:rPr>
          <w:sz w:val="22"/>
          <w:szCs w:val="22"/>
        </w:rPr>
        <w:t>3000</w:t>
      </w:r>
      <w:r w:rsidR="0015058F" w:rsidRPr="00F1264F">
        <w:rPr>
          <w:sz w:val="22"/>
          <w:szCs w:val="22"/>
        </w:rPr>
        <w:t xml:space="preserve"> </w:t>
      </w:r>
      <w:r w:rsidR="00DA6211" w:rsidRPr="00F1264F">
        <w:rPr>
          <w:sz w:val="22"/>
          <w:szCs w:val="22"/>
        </w:rPr>
        <w:t>N</w:t>
      </w:r>
      <w:r w:rsidR="002E479A" w:rsidRPr="00F1264F">
        <w:rPr>
          <w:sz w:val="22"/>
          <w:szCs w:val="22"/>
        </w:rPr>
        <w:t xml:space="preserve"> </w:t>
      </w:r>
      <w:r w:rsidR="005A445D" w:rsidRPr="00F1264F">
        <w:rPr>
          <w:sz w:val="22"/>
          <w:szCs w:val="22"/>
        </w:rPr>
        <w:t>vertikālai slodzei</w:t>
      </w:r>
      <w:r w:rsidR="00D957C3" w:rsidRPr="00F1264F">
        <w:rPr>
          <w:sz w:val="22"/>
        </w:rPr>
        <w:t>,</w:t>
      </w:r>
      <w:r w:rsidR="00D957C3" w:rsidRPr="00F1264F">
        <w:t xml:space="preserve"> </w:t>
      </w:r>
      <w:r w:rsidR="00D957C3" w:rsidRPr="00F1264F">
        <w:rPr>
          <w:sz w:val="22"/>
        </w:rPr>
        <w:t>kā arī izstrādātai tā, lai minimizētu apledojuma veidošanos ekspluatācijas laikā.</w:t>
      </w:r>
      <w:r w:rsidRPr="00F1264F">
        <w:rPr>
          <w:sz w:val="22"/>
        </w:rPr>
        <w:t xml:space="preserve"> </w:t>
      </w:r>
    </w:p>
    <w:p w14:paraId="04E8E918" w14:textId="10E065E0" w:rsidR="008C4E28" w:rsidRPr="00F1264F" w:rsidRDefault="004048C3" w:rsidP="008C4E28">
      <w:pPr>
        <w:pStyle w:val="BodyText"/>
        <w:rPr>
          <w:sz w:val="22"/>
          <w:szCs w:val="22"/>
        </w:rPr>
      </w:pPr>
      <w:r w:rsidRPr="00F1264F">
        <w:rPr>
          <w:sz w:val="22"/>
        </w:rPr>
        <w:t xml:space="preserve">Platformas </w:t>
      </w:r>
      <w:r w:rsidR="00C52D34" w:rsidRPr="00F1264F">
        <w:rPr>
          <w:sz w:val="22"/>
          <w:szCs w:val="22"/>
        </w:rPr>
        <w:t>atvāzts</w:t>
      </w:r>
      <w:r w:rsidR="00DF1BB4" w:rsidRPr="00F1264F">
        <w:rPr>
          <w:sz w:val="22"/>
        </w:rPr>
        <w:t xml:space="preserve"> </w:t>
      </w:r>
      <w:r w:rsidRPr="00F1264F">
        <w:rPr>
          <w:sz w:val="22"/>
        </w:rPr>
        <w:t xml:space="preserve">stāvoklis </w:t>
      </w:r>
      <w:r w:rsidR="00C52D34" w:rsidRPr="00F1264F">
        <w:rPr>
          <w:sz w:val="22"/>
        </w:rPr>
        <w:t>jāsignalizē</w:t>
      </w:r>
      <w:r w:rsidRPr="00F1264F">
        <w:rPr>
          <w:sz w:val="22"/>
        </w:rPr>
        <w:t xml:space="preserve"> vadītājam ar attiecīg</w:t>
      </w:r>
      <w:r w:rsidR="00C875C4" w:rsidRPr="00F1264F">
        <w:rPr>
          <w:sz w:val="22"/>
        </w:rPr>
        <w:t>u</w:t>
      </w:r>
      <w:r w:rsidRPr="00F1264F">
        <w:rPr>
          <w:sz w:val="22"/>
        </w:rPr>
        <w:t xml:space="preserve"> indikatoru</w:t>
      </w:r>
      <w:r w:rsidR="00C52D34" w:rsidRPr="00F1264F">
        <w:rPr>
          <w:sz w:val="22"/>
        </w:rPr>
        <w:t xml:space="preserve"> vadītāja</w:t>
      </w:r>
      <w:r w:rsidR="00C875C4" w:rsidRPr="00F1264F">
        <w:rPr>
          <w:sz w:val="22"/>
        </w:rPr>
        <w:t xml:space="preserve"> instrumentu </w:t>
      </w:r>
      <w:r w:rsidR="00C875C4" w:rsidRPr="00F1264F">
        <w:rPr>
          <w:sz w:val="22"/>
          <w:szCs w:val="22"/>
        </w:rPr>
        <w:t>panelī</w:t>
      </w:r>
      <w:r w:rsidRPr="00F1264F">
        <w:rPr>
          <w:sz w:val="22"/>
          <w:szCs w:val="22"/>
        </w:rPr>
        <w:t>.</w:t>
      </w:r>
      <w:r w:rsidR="00216955" w:rsidRPr="00F1264F">
        <w:rPr>
          <w:sz w:val="22"/>
          <w:szCs w:val="22"/>
        </w:rPr>
        <w:t xml:space="preserve"> </w:t>
      </w:r>
      <w:r w:rsidR="002152FE" w:rsidRPr="00F1264F">
        <w:rPr>
          <w:sz w:val="22"/>
          <w:szCs w:val="22"/>
        </w:rPr>
        <w:t>Transportlīdzeklis nedrīkst spēt uzsākt kustību (bremzēm jābūt aktivizētām), kamēr platforma nav pilnībā atgriezta sākotnējā stāvoklī.</w:t>
      </w:r>
    </w:p>
    <w:p w14:paraId="7C971912" w14:textId="33D04B0C" w:rsidR="004048C3" w:rsidRPr="00F1264F" w:rsidRDefault="004048C3" w:rsidP="00FD7BAA">
      <w:pPr>
        <w:pStyle w:val="Heading2"/>
        <w:numPr>
          <w:ilvl w:val="1"/>
          <w:numId w:val="16"/>
        </w:numPr>
        <w:tabs>
          <w:tab w:val="left" w:pos="993"/>
        </w:tabs>
      </w:pPr>
      <w:bookmarkStart w:id="392" w:name="_Toc178248857"/>
      <w:bookmarkStart w:id="393" w:name="_Toc178249257"/>
      <w:bookmarkStart w:id="394" w:name="_Toc178251395"/>
      <w:bookmarkStart w:id="395" w:name="_Toc178251795"/>
      <w:bookmarkStart w:id="396" w:name="_Toc178252195"/>
      <w:bookmarkStart w:id="397" w:name="_Toc178248858"/>
      <w:bookmarkStart w:id="398" w:name="_Toc178249258"/>
      <w:bookmarkStart w:id="399" w:name="_Toc178251396"/>
      <w:bookmarkStart w:id="400" w:name="_Toc178251796"/>
      <w:bookmarkStart w:id="401" w:name="_Toc178252196"/>
      <w:bookmarkStart w:id="402" w:name="_Toc178248859"/>
      <w:bookmarkStart w:id="403" w:name="_Toc178249259"/>
      <w:bookmarkStart w:id="404" w:name="_Toc178251397"/>
      <w:bookmarkStart w:id="405" w:name="_Toc178251797"/>
      <w:bookmarkStart w:id="406" w:name="_Toc178252197"/>
      <w:bookmarkStart w:id="407" w:name="_Toc337413793"/>
      <w:bookmarkStart w:id="408" w:name="_Toc229384728"/>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r w:rsidRPr="00F1264F">
        <w:t>PASAŽIERU SALONS</w:t>
      </w:r>
      <w:bookmarkEnd w:id="407"/>
      <w:bookmarkEnd w:id="408"/>
    </w:p>
    <w:p w14:paraId="36EC8012" w14:textId="089A97CB" w:rsidR="008B6C03" w:rsidRPr="00F1264F" w:rsidRDefault="008B6C03" w:rsidP="008B6C03">
      <w:pPr>
        <w:jc w:val="both"/>
      </w:pPr>
    </w:p>
    <w:p w14:paraId="7EC3F94D" w14:textId="36B75765" w:rsidR="008B6C03" w:rsidRPr="00F1264F" w:rsidRDefault="00AA2E77" w:rsidP="008B6C03">
      <w:pPr>
        <w:jc w:val="both"/>
      </w:pPr>
      <w:r w:rsidRPr="00F1264F">
        <w:t>P</w:t>
      </w:r>
      <w:r w:rsidR="008B6C03" w:rsidRPr="00F1264F">
        <w:t xml:space="preserve">asažieru salona telpa </w:t>
      </w:r>
      <w:r w:rsidR="009663EE" w:rsidRPr="00F1264F">
        <w:t>jāi</w:t>
      </w:r>
      <w:r w:rsidR="008B6C03" w:rsidRPr="00F1264F">
        <w:t>zmanto</w:t>
      </w:r>
      <w:r w:rsidR="009663EE" w:rsidRPr="00F1264F">
        <w:t xml:space="preserve"> racionāli,</w:t>
      </w:r>
      <w:r w:rsidR="008B6C03" w:rsidRPr="00F1264F">
        <w:t xml:space="preserve"> radot </w:t>
      </w:r>
      <w:r w:rsidR="0022171A" w:rsidRPr="00F1264F">
        <w:t>atraktīvu</w:t>
      </w:r>
      <w:r w:rsidR="008B6C03" w:rsidRPr="00F1264F">
        <w:t>, pieejamu un komfortablu vidi pasažieriem.</w:t>
      </w:r>
      <w:r w:rsidR="00337002" w:rsidRPr="00F1264F">
        <w:t xml:space="preserve"> </w:t>
      </w:r>
      <w:r w:rsidR="0095614E" w:rsidRPr="00F1264F">
        <w:t>S</w:t>
      </w:r>
      <w:r w:rsidR="008B6C03" w:rsidRPr="00F1264F">
        <w:t xml:space="preserve">alona telpas dizainā </w:t>
      </w:r>
      <w:r w:rsidR="00A32B98" w:rsidRPr="00F1264F">
        <w:t>jā</w:t>
      </w:r>
      <w:r w:rsidR="008B6C03" w:rsidRPr="00F1264F">
        <w:t>pieliet</w:t>
      </w:r>
      <w:r w:rsidR="00A32B98" w:rsidRPr="00F1264F">
        <w:t>o</w:t>
      </w:r>
      <w:r w:rsidR="008B6C03" w:rsidRPr="00F1264F">
        <w:t xml:space="preserve"> </w:t>
      </w:r>
      <w:r w:rsidR="001507B4" w:rsidRPr="00F1264F">
        <w:t>vizuāli saderīgas</w:t>
      </w:r>
      <w:r w:rsidR="008B6C03" w:rsidRPr="00F1264F">
        <w:t xml:space="preserve"> un kontrastējošas krāsas</w:t>
      </w:r>
      <w:r w:rsidR="00C82730" w:rsidRPr="00F1264F">
        <w:t>, ievērojot prasības attiecībā uz pasažieriem ar redzes traucējumiem.</w:t>
      </w:r>
    </w:p>
    <w:p w14:paraId="6A08B448" w14:textId="09201DD0" w:rsidR="005A6F69" w:rsidRPr="00F1264F" w:rsidRDefault="008B6C03" w:rsidP="001A6E28">
      <w:pPr>
        <w:spacing w:before="120"/>
        <w:jc w:val="both"/>
      </w:pPr>
      <w:r w:rsidRPr="00F1264F">
        <w:t xml:space="preserve">Salona apdarē </w:t>
      </w:r>
      <w:r w:rsidR="00DD7154" w:rsidRPr="00F1264F">
        <w:t>jā</w:t>
      </w:r>
      <w:r w:rsidRPr="00F1264F">
        <w:t>izmanto augstvērtīg</w:t>
      </w:r>
      <w:r w:rsidR="00DD6924" w:rsidRPr="00F1264F">
        <w:t>i</w:t>
      </w:r>
      <w:r w:rsidRPr="00F1264F">
        <w:t>, izturīg</w:t>
      </w:r>
      <w:r w:rsidR="00DD6924" w:rsidRPr="00F1264F">
        <w:t>i</w:t>
      </w:r>
      <w:r w:rsidR="00B13339" w:rsidRPr="00F1264F">
        <w:t xml:space="preserve"> </w:t>
      </w:r>
      <w:r w:rsidRPr="00F1264F">
        <w:t>un veselības, drošības un vides aizsardzības prasībām atbilstoš</w:t>
      </w:r>
      <w:r w:rsidR="00DD6924" w:rsidRPr="00F1264F">
        <w:t>i</w:t>
      </w:r>
      <w:r w:rsidRPr="00F1264F">
        <w:t xml:space="preserve"> materiāl</w:t>
      </w:r>
      <w:r w:rsidR="00DD6924" w:rsidRPr="00F1264F">
        <w:t>i</w:t>
      </w:r>
      <w:r w:rsidRPr="00F1264F">
        <w:t xml:space="preserve">, kas  funkcionāli un praktiski atbilst paredzētajam lietošanas mērķim un kalpošanas laikam. </w:t>
      </w:r>
    </w:p>
    <w:p w14:paraId="396DCF07" w14:textId="490E9F52" w:rsidR="004048C3" w:rsidRPr="00F1264F" w:rsidRDefault="008B6C03" w:rsidP="001A6E28">
      <w:pPr>
        <w:spacing w:before="120"/>
        <w:jc w:val="both"/>
      </w:pPr>
      <w:r w:rsidRPr="00F1264F">
        <w:t>Salona montāžas tehniskajiem risinājumiem, elementiem un apdarē izmantot</w:t>
      </w:r>
      <w:r w:rsidR="00E857FF" w:rsidRPr="00F1264F">
        <w:t>ajie</w:t>
      </w:r>
      <w:r w:rsidRPr="00F1264F">
        <w:t>m materiāliem jābūt noturīgiem pret vandālismu.</w:t>
      </w:r>
      <w:r w:rsidR="001E65F2" w:rsidRPr="00F1264F">
        <w:t xml:space="preserve"> </w:t>
      </w:r>
      <w:r w:rsidR="005A6F69" w:rsidRPr="00F1264F">
        <w:t>Apdares materiāliem jāpiemīt ūdens un netīrumu atgrūdošām īpašībām, tiem ir jābūt viegli kopjamiem un tīrāmiem.</w:t>
      </w:r>
    </w:p>
    <w:p w14:paraId="681E3A2F" w14:textId="421B2E78" w:rsidR="00CE110A" w:rsidRPr="00F1264F" w:rsidRDefault="00CE110A" w:rsidP="001A6E28">
      <w:pPr>
        <w:spacing w:before="120"/>
        <w:jc w:val="both"/>
      </w:pPr>
      <w:r w:rsidRPr="00F1264F">
        <w:t>Salona apdares elementi ekspluatējot transportlīdzekli pie vidējas ceļa brauktuves kvalitātes nedrīkst izdalīt trokšņus</w:t>
      </w:r>
      <w:r w:rsidR="00D102BC" w:rsidRPr="00F1264F">
        <w:t xml:space="preserve"> vai vib</w:t>
      </w:r>
      <w:r w:rsidR="00293072" w:rsidRPr="00F1264F">
        <w:t>rācijas</w:t>
      </w:r>
      <w:r w:rsidRPr="00F1264F">
        <w:t>. Stūriem, salaiduma vietām un grūti pieejamām vietām, kurās varētu uzkrāties netīrumi, ir jābūt noapaļotas konstrukcijas veida.</w:t>
      </w:r>
    </w:p>
    <w:p w14:paraId="36DFD32E" w14:textId="77777777" w:rsidR="00CE110A" w:rsidRPr="00F1264F" w:rsidRDefault="00CE110A" w:rsidP="00E60C66">
      <w:pPr>
        <w:jc w:val="both"/>
      </w:pPr>
    </w:p>
    <w:p w14:paraId="44AC011B" w14:textId="77777777" w:rsidR="004048C3" w:rsidRPr="00F1264F" w:rsidRDefault="004048C3" w:rsidP="00FD7BAA">
      <w:pPr>
        <w:pStyle w:val="Heading3"/>
        <w:numPr>
          <w:ilvl w:val="2"/>
          <w:numId w:val="16"/>
        </w:numPr>
      </w:pPr>
      <w:bookmarkStart w:id="409" w:name="_Toc337413794"/>
      <w:bookmarkStart w:id="410" w:name="_Toc338833900"/>
      <w:bookmarkStart w:id="411" w:name="_Toc338589114"/>
      <w:bookmarkStart w:id="412" w:name="_Toc229384729"/>
      <w:r w:rsidRPr="00F1264F">
        <w:t>Ieejas/izejas – Galvenās ejas</w:t>
      </w:r>
      <w:bookmarkEnd w:id="409"/>
      <w:bookmarkEnd w:id="410"/>
      <w:bookmarkEnd w:id="411"/>
      <w:bookmarkEnd w:id="412"/>
    </w:p>
    <w:p w14:paraId="54D179FE" w14:textId="5102F8FC" w:rsidR="00355FAF" w:rsidRPr="00F1264F" w:rsidRDefault="004048C3">
      <w:pPr>
        <w:pStyle w:val="BodyText"/>
        <w:rPr>
          <w:sz w:val="22"/>
        </w:rPr>
      </w:pPr>
      <w:r w:rsidRPr="00F1264F">
        <w:rPr>
          <w:sz w:val="22"/>
        </w:rPr>
        <w:t xml:space="preserve">Pie pasažieru durvīm un pasažieru salona galvenās ejās nedrīkst būt pakāpieni. Grīdas augstums, kas tiek mērīts no brauktuves līdz grīdas augšmalai durvju ailēs, nedrīkst pārsniegt </w:t>
      </w:r>
      <w:r w:rsidR="00FC0148" w:rsidRPr="00F1264F">
        <w:rPr>
          <w:sz w:val="22"/>
          <w:szCs w:val="22"/>
        </w:rPr>
        <w:t>340</w:t>
      </w:r>
      <w:r w:rsidR="00FC0148" w:rsidRPr="00F1264F">
        <w:rPr>
          <w:sz w:val="22"/>
        </w:rPr>
        <w:t xml:space="preserve"> </w:t>
      </w:r>
      <w:r w:rsidRPr="00F1264F">
        <w:rPr>
          <w:sz w:val="22"/>
        </w:rPr>
        <w:t>mm. Transportlīdzekļa galvenās ejas jāplāno un jākonstruē tā, lai pasažieriem nodrošinātu brīvu piekļūšanu pie izejām. Konstrukcijā jāņem vērā pasažieru biežu pārvietošanos salonā.</w:t>
      </w:r>
    </w:p>
    <w:p w14:paraId="788EC8D1" w14:textId="62D7867D" w:rsidR="004048C3" w:rsidRPr="00F1264F" w:rsidRDefault="004048C3" w:rsidP="005400DD">
      <w:pPr>
        <w:pStyle w:val="BodyText"/>
      </w:pPr>
      <w:r w:rsidRPr="00F1264F">
        <w:rPr>
          <w:sz w:val="22"/>
        </w:rPr>
        <w:t xml:space="preserve">Galvenās ejas platums visšaurākajā vietā nedrīkst būt mazāks par </w:t>
      </w:r>
      <w:r w:rsidR="00521E8A" w:rsidRPr="00F1264F">
        <w:rPr>
          <w:sz w:val="22"/>
          <w:szCs w:val="22"/>
        </w:rPr>
        <w:t> 450</w:t>
      </w:r>
      <w:r w:rsidR="00521E8A" w:rsidRPr="00F1264F">
        <w:rPr>
          <w:sz w:val="22"/>
        </w:rPr>
        <w:t xml:space="preserve"> </w:t>
      </w:r>
      <w:r w:rsidRPr="00F1264F">
        <w:rPr>
          <w:sz w:val="22"/>
        </w:rPr>
        <w:t>mm. Grīdas slīpums galven</w:t>
      </w:r>
      <w:r w:rsidR="00130F57" w:rsidRPr="00F1264F">
        <w:rPr>
          <w:sz w:val="22"/>
        </w:rPr>
        <w:t>aj</w:t>
      </w:r>
      <w:r w:rsidRPr="00F1264F">
        <w:rPr>
          <w:sz w:val="22"/>
        </w:rPr>
        <w:t xml:space="preserve">ās ejās, mērot to tukšam transportlīdzeklim, kurš stāv uz horizontālas virsmas, kad nav ieslēgta </w:t>
      </w:r>
      <w:r w:rsidR="00D74DD6" w:rsidRPr="00F1264F">
        <w:rPr>
          <w:sz w:val="22"/>
        </w:rPr>
        <w:t xml:space="preserve">virsbūves </w:t>
      </w:r>
      <w:r w:rsidRPr="00F1264F">
        <w:rPr>
          <w:sz w:val="22"/>
        </w:rPr>
        <w:t>nolaišana, nedrīkst pārsniegt</w:t>
      </w:r>
      <w:r w:rsidR="000507D7" w:rsidRPr="00F1264F">
        <w:rPr>
          <w:sz w:val="22"/>
        </w:rPr>
        <w:t xml:space="preserve"> </w:t>
      </w:r>
      <w:r w:rsidRPr="00F1264F">
        <w:rPr>
          <w:sz w:val="22"/>
        </w:rPr>
        <w:t xml:space="preserve">8% </w:t>
      </w:r>
      <w:r w:rsidR="009D5017" w:rsidRPr="00F1264F">
        <w:rPr>
          <w:sz w:val="22"/>
        </w:rPr>
        <w:t>garenvirzienā</w:t>
      </w:r>
      <w:r w:rsidR="005400DD" w:rsidRPr="00F1264F">
        <w:rPr>
          <w:sz w:val="22"/>
        </w:rPr>
        <w:t xml:space="preserve"> un </w:t>
      </w:r>
      <w:r w:rsidRPr="00F1264F">
        <w:rPr>
          <w:sz w:val="22"/>
        </w:rPr>
        <w:t xml:space="preserve">5% </w:t>
      </w:r>
      <w:r w:rsidR="004A22C3" w:rsidRPr="00F1264F">
        <w:rPr>
          <w:sz w:val="22"/>
        </w:rPr>
        <w:t>šķērsvirzienā</w:t>
      </w:r>
      <w:r w:rsidRPr="00F1264F">
        <w:rPr>
          <w:sz w:val="22"/>
        </w:rPr>
        <w:t xml:space="preserve">. </w:t>
      </w:r>
    </w:p>
    <w:p w14:paraId="18BAE227" w14:textId="124CF0CF" w:rsidR="004048C3" w:rsidRPr="00F1264F" w:rsidRDefault="004048C3" w:rsidP="00FD7BAA">
      <w:pPr>
        <w:pStyle w:val="Heading3"/>
        <w:numPr>
          <w:ilvl w:val="2"/>
          <w:numId w:val="16"/>
        </w:numPr>
      </w:pPr>
      <w:bookmarkStart w:id="413" w:name="_Toc178248862"/>
      <w:bookmarkStart w:id="414" w:name="_Toc178249262"/>
      <w:bookmarkStart w:id="415" w:name="_Toc178251400"/>
      <w:bookmarkStart w:id="416" w:name="_Toc178251800"/>
      <w:bookmarkStart w:id="417" w:name="_Toc178252200"/>
      <w:bookmarkStart w:id="418" w:name="_Toc337413795"/>
      <w:bookmarkStart w:id="419" w:name="_Toc338833901"/>
      <w:bookmarkStart w:id="420" w:name="_Toc338589115"/>
      <w:bookmarkStart w:id="421" w:name="_Toc229384730"/>
      <w:bookmarkEnd w:id="413"/>
      <w:bookmarkEnd w:id="414"/>
      <w:bookmarkEnd w:id="415"/>
      <w:bookmarkEnd w:id="416"/>
      <w:bookmarkEnd w:id="417"/>
      <w:r w:rsidRPr="00F1264F">
        <w:t xml:space="preserve">Grīdas segums </w:t>
      </w:r>
      <w:r w:rsidR="0003670F" w:rsidRPr="00F1264F">
        <w:t>un</w:t>
      </w:r>
      <w:r w:rsidRPr="00F1264F">
        <w:t xml:space="preserve"> pārklājums</w:t>
      </w:r>
      <w:bookmarkEnd w:id="418"/>
      <w:bookmarkEnd w:id="419"/>
      <w:bookmarkEnd w:id="420"/>
      <w:bookmarkEnd w:id="421"/>
    </w:p>
    <w:p w14:paraId="3AE08B17" w14:textId="2CBEF2B8" w:rsidR="00040A9D" w:rsidRPr="00F1264F" w:rsidRDefault="009D7472" w:rsidP="001A6E28">
      <w:pPr>
        <w:pStyle w:val="BodyText"/>
        <w:rPr>
          <w:sz w:val="22"/>
          <w:szCs w:val="22"/>
        </w:rPr>
      </w:pPr>
      <w:r w:rsidRPr="00F1264F">
        <w:rPr>
          <w:sz w:val="22"/>
          <w:szCs w:val="22"/>
        </w:rPr>
        <w:t xml:space="preserve">Uz virsbūves karkasa nesošās konstrukcijas šķērssijām jābūt nostiprinātām grīdas loksnēm no mehāniski izturīga un </w:t>
      </w:r>
      <w:proofErr w:type="spellStart"/>
      <w:r w:rsidRPr="00F1264F">
        <w:rPr>
          <w:sz w:val="22"/>
          <w:szCs w:val="22"/>
        </w:rPr>
        <w:t>mitrumizturīga</w:t>
      </w:r>
      <w:proofErr w:type="spellEnd"/>
      <w:r w:rsidRPr="00F1264F">
        <w:rPr>
          <w:sz w:val="22"/>
          <w:szCs w:val="22"/>
        </w:rPr>
        <w:t xml:space="preserve"> materiāla, kas ir noturīgs pret intensīvai sabiedriskā transporta ekspluatācijai raksturīgo vides un ķīmisko iedarbību.</w:t>
      </w:r>
    </w:p>
    <w:p w14:paraId="3F91DF9F" w14:textId="28B21A3F" w:rsidR="008952C9" w:rsidRPr="00F1264F" w:rsidRDefault="00BD0A75" w:rsidP="001A6E28">
      <w:pPr>
        <w:pStyle w:val="BodyText"/>
        <w:rPr>
          <w:sz w:val="22"/>
          <w:szCs w:val="22"/>
        </w:rPr>
      </w:pPr>
      <w:r w:rsidRPr="00F1264F">
        <w:rPr>
          <w:sz w:val="22"/>
          <w:szCs w:val="22"/>
        </w:rPr>
        <w:t>Grīdas konstrukcijas biezumam, mehāniskajām īpašībām un stiprinājumam jānodrošina nepieciešamā nestspēja, noturība pret deformāciju un ilgmūžība visā transportlīdzekļa paredzētajā ekspluatācijas laikā.</w:t>
      </w:r>
    </w:p>
    <w:p w14:paraId="7BE3ECE1" w14:textId="5244C5B5" w:rsidR="00215B86" w:rsidRPr="00F1264F" w:rsidRDefault="00A14590" w:rsidP="00A63AAD">
      <w:pPr>
        <w:pStyle w:val="BodyText"/>
        <w:rPr>
          <w:sz w:val="22"/>
          <w:szCs w:val="22"/>
        </w:rPr>
      </w:pPr>
      <w:r w:rsidRPr="00F1264F">
        <w:rPr>
          <w:sz w:val="22"/>
          <w:szCs w:val="22"/>
        </w:rPr>
        <w:t>Grīdas loksnēm jābūt droši nostiprinātām pie virsbūves karkasa nesošajām konstrukcijām, izmantojot stiprinājuma risinājumus, kas nodrošina pietiekamu mehānisko izturību, aizsardzību pret vaļīgu savienojumu veidošanos un ekspluatācijas laikā nerada pastiprinātu troksni vai vibrāciju.</w:t>
      </w:r>
    </w:p>
    <w:p w14:paraId="48D95D71" w14:textId="318B0A38" w:rsidR="00A14590" w:rsidRPr="00F1264F" w:rsidRDefault="0019006B" w:rsidP="001A6E28">
      <w:pPr>
        <w:pStyle w:val="BodyText"/>
        <w:rPr>
          <w:sz w:val="22"/>
          <w:szCs w:val="22"/>
        </w:rPr>
      </w:pPr>
      <w:r w:rsidRPr="00F1264F">
        <w:rPr>
          <w:sz w:val="22"/>
          <w:szCs w:val="22"/>
        </w:rPr>
        <w:t>Starp grīdas loksnēm un nesošajām konstrukcijām jābūt paredzētiem vibrāciju un trokšņu slāpējošiem starpslāņiem vai ekvivalentiem konstrukcijas risinājumiem, kas samazina dinamisko slodžu pārnesi un novērš konstrukcijas elementu rezonansi.</w:t>
      </w:r>
    </w:p>
    <w:p w14:paraId="61B1DF25" w14:textId="081FE1A9" w:rsidR="00930706" w:rsidRPr="00F1264F" w:rsidRDefault="00930706" w:rsidP="001A6E28">
      <w:pPr>
        <w:pStyle w:val="BodyText"/>
        <w:rPr>
          <w:sz w:val="22"/>
          <w:szCs w:val="22"/>
        </w:rPr>
      </w:pPr>
      <w:r w:rsidRPr="00F1264F">
        <w:rPr>
          <w:sz w:val="22"/>
          <w:szCs w:val="22"/>
        </w:rPr>
        <w:t>Grīdai jābūt noklātai ar neslīdošu, sabiedriskajam transportam paredzētu pārklājuma materiālu, kas ir mehāniski izturīgs, noturīgs pret nodilumu, mitrumu un tīrīšanas līdzekļiem, kā arī viegli kopjams ikdienas ekspluatācijā.</w:t>
      </w:r>
    </w:p>
    <w:p w14:paraId="36EAD0A5" w14:textId="7AAFFC00" w:rsidR="004048C3" w:rsidRPr="00F1264F" w:rsidRDefault="004048C3" w:rsidP="00FD7BAA">
      <w:pPr>
        <w:pStyle w:val="BodyTextIndent"/>
        <w:numPr>
          <w:ilvl w:val="0"/>
          <w:numId w:val="20"/>
        </w:numPr>
        <w:spacing w:before="120"/>
        <w:jc w:val="both"/>
        <w:rPr>
          <w:b/>
          <w:i/>
          <w:sz w:val="22"/>
        </w:rPr>
      </w:pPr>
      <w:r w:rsidRPr="00F1264F">
        <w:rPr>
          <w:b/>
          <w:i/>
          <w:sz w:val="22"/>
        </w:rPr>
        <w:t xml:space="preserve">Grīdas pārklājuma </w:t>
      </w:r>
      <w:r w:rsidR="001146F9" w:rsidRPr="00F1264F">
        <w:rPr>
          <w:b/>
          <w:i/>
          <w:sz w:val="22"/>
        </w:rPr>
        <w:t xml:space="preserve">dizainu </w:t>
      </w:r>
      <w:r w:rsidRPr="00F1264F">
        <w:rPr>
          <w:b/>
          <w:i/>
          <w:sz w:val="22"/>
        </w:rPr>
        <w:t xml:space="preserve">jāsaskaņo ar </w:t>
      </w:r>
      <w:r w:rsidR="009208F5" w:rsidRPr="00F1264F">
        <w:rPr>
          <w:b/>
          <w:i/>
          <w:sz w:val="22"/>
        </w:rPr>
        <w:t>Pasūtītāju</w:t>
      </w:r>
      <w:r w:rsidRPr="00F1264F">
        <w:rPr>
          <w:b/>
          <w:i/>
          <w:sz w:val="22"/>
        </w:rPr>
        <w:t>.</w:t>
      </w:r>
    </w:p>
    <w:p w14:paraId="79689647" w14:textId="4C637307" w:rsidR="00930706" w:rsidRPr="00F1264F" w:rsidRDefault="00721971">
      <w:pPr>
        <w:pStyle w:val="BodyText"/>
        <w:rPr>
          <w:sz w:val="22"/>
          <w:szCs w:val="22"/>
        </w:rPr>
      </w:pPr>
      <w:r w:rsidRPr="00F1264F">
        <w:rPr>
          <w:sz w:val="22"/>
          <w:szCs w:val="22"/>
        </w:rPr>
        <w:t xml:space="preserve">Grīdas konstrukcijai (ieskaitot loksnes, stiprinājumus un pārklājumu) jānodrošina funkcionāla ilgmūžība, kas nav mazāka par virsbūves paredzēto </w:t>
      </w:r>
      <w:r w:rsidR="00E268E8" w:rsidRPr="00F1264F">
        <w:rPr>
          <w:sz w:val="22"/>
          <w:szCs w:val="22"/>
        </w:rPr>
        <w:t>kalpošanas</w:t>
      </w:r>
      <w:r w:rsidRPr="00F1264F">
        <w:rPr>
          <w:sz w:val="22"/>
          <w:szCs w:val="22"/>
        </w:rPr>
        <w:t xml:space="preserve"> laiku</w:t>
      </w:r>
      <w:r w:rsidR="00167485" w:rsidRPr="00F1264F">
        <w:rPr>
          <w:sz w:val="22"/>
          <w:szCs w:val="22"/>
        </w:rPr>
        <w:t>.</w:t>
      </w:r>
    </w:p>
    <w:p w14:paraId="0C1ACBDF" w14:textId="6C8D341C" w:rsidR="003B4A6E" w:rsidRPr="00F1264F" w:rsidRDefault="003B4A6E">
      <w:pPr>
        <w:pStyle w:val="BodyText"/>
        <w:rPr>
          <w:sz w:val="22"/>
          <w:szCs w:val="22"/>
        </w:rPr>
      </w:pPr>
      <w:r w:rsidRPr="00F1264F">
        <w:rPr>
          <w:sz w:val="22"/>
          <w:szCs w:val="22"/>
        </w:rPr>
        <w:t xml:space="preserve">Grīdas pārklājumam jābūt integrētam ar sānu konstrukcijām vai sienām tā, lai savienojuma zonās tiktu nodrošināts nepārtraukts, hermētisks un noturīgs savienojums. Vietās, kur pārklājuma pacelšana uz sānu sienām konstruktīvi </w:t>
      </w:r>
      <w:r w:rsidR="00D73353" w:rsidRPr="00F1264F">
        <w:rPr>
          <w:sz w:val="22"/>
          <w:szCs w:val="22"/>
        </w:rPr>
        <w:t xml:space="preserve">nav </w:t>
      </w:r>
      <w:r w:rsidRPr="00F1264F">
        <w:rPr>
          <w:sz w:val="22"/>
          <w:szCs w:val="22"/>
        </w:rPr>
        <w:t xml:space="preserve">iespējami, jānodrošina funkcionāli līdzvērtīgs hermētisks savienojums ar </w:t>
      </w:r>
      <w:r w:rsidR="00AF4B03" w:rsidRPr="00F1264F">
        <w:rPr>
          <w:sz w:val="22"/>
          <w:szCs w:val="22"/>
        </w:rPr>
        <w:t>noturīgām</w:t>
      </w:r>
      <w:r w:rsidRPr="00F1264F">
        <w:rPr>
          <w:sz w:val="22"/>
          <w:szCs w:val="22"/>
        </w:rPr>
        <w:t xml:space="preserve"> blīvējuma metodēm.</w:t>
      </w:r>
    </w:p>
    <w:p w14:paraId="28345A2F" w14:textId="30CFBAB5" w:rsidR="001D0E84" w:rsidRPr="00F1264F" w:rsidRDefault="001D0E84" w:rsidP="001A6E28">
      <w:pPr>
        <w:pStyle w:val="BodyText"/>
        <w:rPr>
          <w:sz w:val="22"/>
          <w:szCs w:val="22"/>
        </w:rPr>
      </w:pPr>
      <w:r w:rsidRPr="00F1264F">
        <w:rPr>
          <w:sz w:val="22"/>
          <w:szCs w:val="22"/>
        </w:rPr>
        <w:t>Grīdas pārklājuma savienojumiem ar grīdas paneļiem jābūt veidotiem tā, lai tie būtiski nepasliktinātu pārklājuma mehānisko stiprību un hermētiskumu ekspluatācijas laikā, kā arī saglabātu savas īpašības pie regulāras tīrīšanas, mitruma un temperatūras svārstību iedarbības.</w:t>
      </w:r>
    </w:p>
    <w:p w14:paraId="33BB76C8" w14:textId="40E4476A" w:rsidR="00106917" w:rsidRPr="00F1264F" w:rsidRDefault="00106917" w:rsidP="001A6E28">
      <w:pPr>
        <w:pStyle w:val="BodyText"/>
        <w:rPr>
          <w:sz w:val="22"/>
          <w:szCs w:val="22"/>
        </w:rPr>
      </w:pPr>
      <w:r w:rsidRPr="00F1264F">
        <w:rPr>
          <w:sz w:val="22"/>
          <w:szCs w:val="22"/>
        </w:rPr>
        <w:t xml:space="preserve">Pasažieru salona ieejas laukumiem jābūt vizuāli skaidri atšķiramiem no pārējā grīdas klājuma, izmantojot krāsu kontrastu vai citus līdzvērtīgus vizuālos marķējumus. Grīdas apmalei ieejas zonā jānodrošina paaugstināta </w:t>
      </w:r>
      <w:proofErr w:type="spellStart"/>
      <w:r w:rsidRPr="00F1264F">
        <w:rPr>
          <w:sz w:val="22"/>
          <w:szCs w:val="22"/>
        </w:rPr>
        <w:t>pretslīdes</w:t>
      </w:r>
      <w:proofErr w:type="spellEnd"/>
      <w:r w:rsidRPr="00F1264F">
        <w:rPr>
          <w:sz w:val="22"/>
          <w:szCs w:val="22"/>
        </w:rPr>
        <w:t xml:space="preserve"> efektivitāte, kas uzlabo pasažieru drošību iekāpšanas un izkāpšanas laikā.</w:t>
      </w:r>
    </w:p>
    <w:p w14:paraId="5672CBA3" w14:textId="0DB70601" w:rsidR="009B3C80" w:rsidRPr="00F1264F" w:rsidRDefault="009B3C80" w:rsidP="009B3C80">
      <w:pPr>
        <w:pStyle w:val="BodyText"/>
        <w:rPr>
          <w:sz w:val="22"/>
          <w:szCs w:val="22"/>
        </w:rPr>
      </w:pPr>
      <w:r w:rsidRPr="00F1264F">
        <w:rPr>
          <w:sz w:val="22"/>
          <w:szCs w:val="22"/>
        </w:rPr>
        <w:t>Grīdā iebūvētajiem vākiem un lūkām jābūt droši nostiprinātiem, lai to atvēršana būtu iespējama tikai ar speciālu instrumentu palīdzību, un tiem nedrīkst traucēt drošu pasažieru pārvietošanos pa salonu. Vāku un lūku konstrukcijai jānodrošina hermētiskums, noturība pret netīrumiem un mitrumu, kā arī ērta un netraucēta piekļuve iekārtu pārbaudei, apkopei vai atbloķēšanai ārkārtas gadījumos. Vāku un lūku virsmai un rāmējumam jābūt izpildītam tā, lai tie minimāli izvirzītos virs grīdas līmeņa, ar noapaļotām malām, neradot paklupšanas vai savainošanās risku ekspluatācijas laikā.</w:t>
      </w:r>
    </w:p>
    <w:p w14:paraId="2EEB56F3" w14:textId="77777777" w:rsidR="004048C3" w:rsidRPr="00F1264F" w:rsidRDefault="004048C3" w:rsidP="00FD7BAA">
      <w:pPr>
        <w:pStyle w:val="Heading3"/>
        <w:numPr>
          <w:ilvl w:val="2"/>
          <w:numId w:val="16"/>
        </w:numPr>
      </w:pPr>
      <w:bookmarkStart w:id="422" w:name="_Toc337413796"/>
      <w:bookmarkStart w:id="423" w:name="_Toc338833902"/>
      <w:bookmarkStart w:id="424" w:name="_Toc338589116"/>
      <w:bookmarkStart w:id="425" w:name="_Toc229384731"/>
      <w:r w:rsidRPr="00F1264F">
        <w:t>Iekšējie paneļi un griesti</w:t>
      </w:r>
      <w:bookmarkEnd w:id="422"/>
      <w:bookmarkEnd w:id="423"/>
      <w:bookmarkEnd w:id="424"/>
      <w:bookmarkEnd w:id="425"/>
    </w:p>
    <w:p w14:paraId="15737A07" w14:textId="416E0B96" w:rsidR="004048C3" w:rsidRPr="00F1264F" w:rsidRDefault="004048C3" w:rsidP="004048C3">
      <w:pPr>
        <w:pStyle w:val="BodyText"/>
        <w:rPr>
          <w:sz w:val="22"/>
          <w:szCs w:val="22"/>
        </w:rPr>
      </w:pPr>
      <w:r w:rsidRPr="00F1264F">
        <w:rPr>
          <w:sz w:val="22"/>
          <w:szCs w:val="22"/>
        </w:rPr>
        <w:t>Griestu augstumam galven</w:t>
      </w:r>
      <w:r w:rsidR="00BC5F68" w:rsidRPr="00F1264F">
        <w:rPr>
          <w:sz w:val="22"/>
          <w:szCs w:val="22"/>
        </w:rPr>
        <w:t>aj</w:t>
      </w:r>
      <w:r w:rsidRPr="00F1264F">
        <w:rPr>
          <w:sz w:val="22"/>
          <w:szCs w:val="22"/>
        </w:rPr>
        <w:t xml:space="preserve">ās ejās jābūt </w:t>
      </w:r>
      <w:r w:rsidR="001A3CA2" w:rsidRPr="00F1264F">
        <w:rPr>
          <w:sz w:val="22"/>
          <w:szCs w:val="22"/>
        </w:rPr>
        <w:t>ne mazāk par</w:t>
      </w:r>
      <w:r w:rsidRPr="00F1264F">
        <w:rPr>
          <w:sz w:val="22"/>
          <w:szCs w:val="22"/>
        </w:rPr>
        <w:t xml:space="preserve"> </w:t>
      </w:r>
      <w:r w:rsidR="00D9724D" w:rsidRPr="00F1264F">
        <w:rPr>
          <w:sz w:val="22"/>
          <w:szCs w:val="22"/>
        </w:rPr>
        <w:t>19</w:t>
      </w:r>
      <w:r w:rsidR="0024008B">
        <w:rPr>
          <w:sz w:val="22"/>
          <w:szCs w:val="22"/>
        </w:rPr>
        <w:t>0</w:t>
      </w:r>
      <w:r w:rsidR="00D9724D" w:rsidRPr="00F1264F">
        <w:rPr>
          <w:sz w:val="22"/>
          <w:szCs w:val="22"/>
        </w:rPr>
        <w:t xml:space="preserve">0 </w:t>
      </w:r>
      <w:r w:rsidRPr="00F1264F">
        <w:rPr>
          <w:sz w:val="22"/>
          <w:szCs w:val="22"/>
        </w:rPr>
        <w:t xml:space="preserve">mm. </w:t>
      </w:r>
    </w:p>
    <w:p w14:paraId="6B77F48C" w14:textId="6B5B4738" w:rsidR="00CC3B14" w:rsidRPr="00F1264F" w:rsidRDefault="00744CFE" w:rsidP="00744CFE">
      <w:pPr>
        <w:pStyle w:val="BodyText"/>
        <w:rPr>
          <w:sz w:val="22"/>
          <w:szCs w:val="22"/>
        </w:rPr>
      </w:pPr>
      <w:r w:rsidRPr="00744CFE">
        <w:rPr>
          <w:sz w:val="22"/>
          <w:szCs w:val="22"/>
        </w:rPr>
        <w:t>Salona sānu daļu un griestu iekšējā apšuve jāizpilda no</w:t>
      </w:r>
      <w:r>
        <w:rPr>
          <w:sz w:val="22"/>
          <w:szCs w:val="22"/>
        </w:rPr>
        <w:t xml:space="preserve"> </w:t>
      </w:r>
      <w:r w:rsidRPr="00744CFE">
        <w:rPr>
          <w:sz w:val="22"/>
          <w:szCs w:val="22"/>
        </w:rPr>
        <w:t>mehāniski izturīga, pielietojumam atbilstoša materiāla,</w:t>
      </w:r>
      <w:r>
        <w:rPr>
          <w:sz w:val="22"/>
          <w:szCs w:val="22"/>
        </w:rPr>
        <w:t xml:space="preserve"> </w:t>
      </w:r>
      <w:r w:rsidRPr="00744CFE">
        <w:rPr>
          <w:sz w:val="22"/>
          <w:szCs w:val="22"/>
        </w:rPr>
        <w:t>kas nodrošina drošu ekspluatāciju un atbilst piemērojamajām</w:t>
      </w:r>
      <w:r>
        <w:rPr>
          <w:sz w:val="22"/>
          <w:szCs w:val="22"/>
        </w:rPr>
        <w:t xml:space="preserve"> </w:t>
      </w:r>
      <w:r w:rsidRPr="00744CFE">
        <w:rPr>
          <w:sz w:val="22"/>
          <w:szCs w:val="22"/>
        </w:rPr>
        <w:t xml:space="preserve">ANO/EEK </w:t>
      </w:r>
      <w:r w:rsidR="0063293E">
        <w:rPr>
          <w:sz w:val="22"/>
          <w:szCs w:val="22"/>
        </w:rPr>
        <w:t>Noteikumu</w:t>
      </w:r>
      <w:r w:rsidRPr="00744CFE">
        <w:rPr>
          <w:sz w:val="22"/>
          <w:szCs w:val="22"/>
        </w:rPr>
        <w:t xml:space="preserve"> Nr. 107 un Nr. 118 prasībām, un kura</w:t>
      </w:r>
      <w:r>
        <w:rPr>
          <w:sz w:val="22"/>
          <w:szCs w:val="22"/>
        </w:rPr>
        <w:t xml:space="preserve"> </w:t>
      </w:r>
      <w:r w:rsidRPr="00744CFE">
        <w:rPr>
          <w:sz w:val="22"/>
          <w:szCs w:val="22"/>
        </w:rPr>
        <w:t>vizuālais risinājums atbilst kopējam</w:t>
      </w:r>
      <w:r w:rsidR="008D5AFA">
        <w:rPr>
          <w:sz w:val="22"/>
          <w:szCs w:val="22"/>
        </w:rPr>
        <w:t xml:space="preserve"> pasažieru</w:t>
      </w:r>
      <w:r w:rsidRPr="00744CFE">
        <w:rPr>
          <w:sz w:val="22"/>
          <w:szCs w:val="22"/>
        </w:rPr>
        <w:t xml:space="preserve"> salona dizainam.</w:t>
      </w:r>
    </w:p>
    <w:p w14:paraId="0A1D188B" w14:textId="74314FC9" w:rsidR="004048C3" w:rsidRPr="00F1264F" w:rsidRDefault="004048C3" w:rsidP="004048C3">
      <w:pPr>
        <w:pStyle w:val="BodyText"/>
        <w:rPr>
          <w:sz w:val="22"/>
          <w:szCs w:val="22"/>
        </w:rPr>
      </w:pPr>
      <w:r w:rsidRPr="00F1264F">
        <w:rPr>
          <w:sz w:val="22"/>
          <w:szCs w:val="22"/>
        </w:rPr>
        <w:t>Paneļiem, vākiem, kuri nodrošina piekļūšanu iekārtu tehniskai apkopei un nomaiņai, ir jābūt interjera nedalāmai sastāvdaļai. Paneļu, vāku stiprinājumiem jābūt iegremdētiem vienā līmenī ar virsmu, to slēdzenēm jābūt tādām, lai t</w:t>
      </w:r>
      <w:r w:rsidR="00A61C68" w:rsidRPr="00F1264F">
        <w:rPr>
          <w:sz w:val="22"/>
          <w:szCs w:val="22"/>
        </w:rPr>
        <w:t>ā</w:t>
      </w:r>
      <w:r w:rsidRPr="00F1264F">
        <w:rPr>
          <w:sz w:val="22"/>
          <w:szCs w:val="22"/>
        </w:rPr>
        <w:t>s nevarētu viegli atslēgt pasažieri. Visām slēdzenēm ir jābūt standartizētām tā, lai to atvēršanai būtu nepieciešams viens instruments.</w:t>
      </w:r>
    </w:p>
    <w:p w14:paraId="1943303D" w14:textId="77777777" w:rsidR="004048C3" w:rsidRPr="00F1264F" w:rsidRDefault="004048C3" w:rsidP="00FD7BAA">
      <w:pPr>
        <w:pStyle w:val="Heading3"/>
        <w:numPr>
          <w:ilvl w:val="2"/>
          <w:numId w:val="16"/>
        </w:numPr>
      </w:pPr>
      <w:bookmarkStart w:id="426" w:name="_Toc178248865"/>
      <w:bookmarkStart w:id="427" w:name="_Toc178249265"/>
      <w:bookmarkStart w:id="428" w:name="_Toc178251403"/>
      <w:bookmarkStart w:id="429" w:name="_Toc178251803"/>
      <w:bookmarkStart w:id="430" w:name="_Toc178252203"/>
      <w:bookmarkStart w:id="431" w:name="_Toc337413797"/>
      <w:bookmarkStart w:id="432" w:name="_Toc338833903"/>
      <w:bookmarkStart w:id="433" w:name="_Toc338589117"/>
      <w:bookmarkStart w:id="434" w:name="_Toc229384732"/>
      <w:bookmarkEnd w:id="426"/>
      <w:bookmarkEnd w:id="427"/>
      <w:bookmarkEnd w:id="428"/>
      <w:bookmarkEnd w:id="429"/>
      <w:bookmarkEnd w:id="430"/>
      <w:r w:rsidRPr="00F1264F">
        <w:t>Pasažieru sēdekļi</w:t>
      </w:r>
      <w:bookmarkEnd w:id="431"/>
      <w:bookmarkEnd w:id="432"/>
      <w:bookmarkEnd w:id="433"/>
      <w:bookmarkEnd w:id="434"/>
    </w:p>
    <w:p w14:paraId="419E604A" w14:textId="0EF40759" w:rsidR="004048C3" w:rsidRPr="00F1264F" w:rsidRDefault="004048C3" w:rsidP="001A6E28">
      <w:pPr>
        <w:spacing w:before="120"/>
        <w:jc w:val="both"/>
      </w:pPr>
      <w:r w:rsidRPr="00F1264F">
        <w:t>Sēdekļ</w:t>
      </w:r>
      <w:r w:rsidR="00C52B24" w:rsidRPr="00F1264F">
        <w:t>u konstrukcijai jā</w:t>
      </w:r>
      <w:r w:rsidRPr="00F1264F">
        <w:t>nodrošin</w:t>
      </w:r>
      <w:r w:rsidR="00C52B24" w:rsidRPr="00F1264F">
        <w:t>a</w:t>
      </w:r>
      <w:r w:rsidRPr="00F1264F">
        <w:t xml:space="preserve"> maksimāl</w:t>
      </w:r>
      <w:r w:rsidR="00E30FD2" w:rsidRPr="00F1264F">
        <w:t>a pasažieru</w:t>
      </w:r>
      <w:r w:rsidRPr="00F1264F">
        <w:t xml:space="preserve"> ērtīb</w:t>
      </w:r>
      <w:r w:rsidR="00E30FD2" w:rsidRPr="00F1264F">
        <w:t>a</w:t>
      </w:r>
      <w:r w:rsidRPr="00F1264F">
        <w:t xml:space="preserve"> un komfort</w:t>
      </w:r>
      <w:r w:rsidR="00E30FD2" w:rsidRPr="00F1264F">
        <w:t>s</w:t>
      </w:r>
      <w:r w:rsidRPr="00F1264F">
        <w:t xml:space="preserve">, tiem jābūt viegli nomaināmiem un savstarpēji </w:t>
      </w:r>
      <w:r w:rsidR="00224AAA" w:rsidRPr="00F1264F">
        <w:t>aizvietojamiem</w:t>
      </w:r>
      <w:r w:rsidRPr="00F1264F">
        <w:t xml:space="preserve">. </w:t>
      </w:r>
      <w:r w:rsidR="003706AF" w:rsidRPr="00F1264F">
        <w:t>Pasažieru s</w:t>
      </w:r>
      <w:r w:rsidR="00BE12FD" w:rsidRPr="00F1264F">
        <w:t>ēdekļ</w:t>
      </w:r>
      <w:r w:rsidR="009C3787" w:rsidRPr="00F1264F">
        <w:t>iem jāatbilst ANO/EEK noteikumiem Nr.</w:t>
      </w:r>
      <w:r w:rsidR="00CA101A" w:rsidRPr="00F1264F">
        <w:t xml:space="preserve"> </w:t>
      </w:r>
      <w:r w:rsidR="009C3787" w:rsidRPr="00F1264F">
        <w:t>107</w:t>
      </w:r>
      <w:r w:rsidR="00CA101A" w:rsidRPr="00F1264F">
        <w:t xml:space="preserve"> prasībām</w:t>
      </w:r>
      <w:r w:rsidR="00906181" w:rsidRPr="00F1264F">
        <w:t xml:space="preserve"> attiecībā uz to uzstādīšanu un </w:t>
      </w:r>
      <w:r w:rsidR="005E4E33" w:rsidRPr="00F1264F">
        <w:t>izmēriem</w:t>
      </w:r>
      <w:r w:rsidR="00906181" w:rsidRPr="00F1264F">
        <w:t>.</w:t>
      </w:r>
      <w:r w:rsidR="003706AF" w:rsidRPr="00F1264F">
        <w:t xml:space="preserve"> </w:t>
      </w:r>
    </w:p>
    <w:p w14:paraId="3704AB2A" w14:textId="1D3BB201" w:rsidR="000E271E" w:rsidRPr="00F1264F" w:rsidRDefault="004048C3" w:rsidP="004048C3">
      <w:pPr>
        <w:pStyle w:val="BodyText"/>
        <w:rPr>
          <w:sz w:val="22"/>
          <w:szCs w:val="22"/>
        </w:rPr>
      </w:pPr>
      <w:r w:rsidRPr="00F1264F">
        <w:rPr>
          <w:sz w:val="22"/>
          <w:szCs w:val="22"/>
        </w:rPr>
        <w:t xml:space="preserve">Transportlīdzeklis jāaprīko ar krēsla tipa sēdekļiem, kuriem ir </w:t>
      </w:r>
      <w:r w:rsidR="00DA6211" w:rsidRPr="00F1264F">
        <w:rPr>
          <w:sz w:val="22"/>
          <w:szCs w:val="22"/>
        </w:rPr>
        <w:t>anatomisk</w:t>
      </w:r>
      <w:r w:rsidR="00157FA6" w:rsidRPr="00F1264F">
        <w:rPr>
          <w:sz w:val="22"/>
          <w:szCs w:val="22"/>
        </w:rPr>
        <w:t>a</w:t>
      </w:r>
      <w:r w:rsidRPr="00F1264F">
        <w:rPr>
          <w:sz w:val="22"/>
          <w:szCs w:val="22"/>
        </w:rPr>
        <w:t xml:space="preserve"> konstrukcija. Sēdekļiem jābūt izturīgiem pret vandalismu. </w:t>
      </w:r>
      <w:r w:rsidR="00DA6211" w:rsidRPr="00F1264F">
        <w:rPr>
          <w:sz w:val="22"/>
          <w:szCs w:val="22"/>
        </w:rPr>
        <w:t xml:space="preserve">Sēdekļu pamatam jābūt izgatavotam no </w:t>
      </w:r>
      <w:r w:rsidR="00AB282C" w:rsidRPr="00F1264F">
        <w:rPr>
          <w:sz w:val="22"/>
          <w:szCs w:val="22"/>
        </w:rPr>
        <w:t xml:space="preserve">izturīga </w:t>
      </w:r>
      <w:r w:rsidR="00DA6211" w:rsidRPr="00F1264F">
        <w:rPr>
          <w:sz w:val="22"/>
          <w:szCs w:val="22"/>
        </w:rPr>
        <w:t>plastikāta, kuram piestiprināta sēdvieta un atzveltne</w:t>
      </w:r>
      <w:r w:rsidR="00EB78E2" w:rsidRPr="00F1264F">
        <w:rPr>
          <w:sz w:val="22"/>
          <w:szCs w:val="22"/>
        </w:rPr>
        <w:t xml:space="preserve"> ar apdari</w:t>
      </w:r>
      <w:r w:rsidR="00DA6211" w:rsidRPr="00F1264F">
        <w:rPr>
          <w:sz w:val="22"/>
          <w:szCs w:val="22"/>
        </w:rPr>
        <w:t xml:space="preserve">. </w:t>
      </w:r>
    </w:p>
    <w:p w14:paraId="2AF08710" w14:textId="2D6466E0" w:rsidR="000E271E" w:rsidRPr="00F1264F" w:rsidRDefault="000E271E" w:rsidP="000E271E">
      <w:pPr>
        <w:pStyle w:val="BodyText"/>
        <w:rPr>
          <w:sz w:val="22"/>
          <w:szCs w:val="22"/>
        </w:rPr>
      </w:pPr>
      <w:r w:rsidRPr="00F1264F">
        <w:rPr>
          <w:sz w:val="22"/>
          <w:szCs w:val="22"/>
        </w:rPr>
        <w:t>Sēdekļu sēdvietas un atzveltnes apdarē jāizmanto kvalitatīvs un ilgtspējīgs sintētiskais materiāls, kam piemīt šādas īpašības:</w:t>
      </w:r>
    </w:p>
    <w:p w14:paraId="76661B31" w14:textId="77777777" w:rsidR="00EB78E2" w:rsidRPr="00F1264F" w:rsidRDefault="000E271E" w:rsidP="00FD7BAA">
      <w:pPr>
        <w:pStyle w:val="BodyText"/>
        <w:numPr>
          <w:ilvl w:val="0"/>
          <w:numId w:val="58"/>
        </w:numPr>
        <w:rPr>
          <w:sz w:val="22"/>
          <w:szCs w:val="22"/>
        </w:rPr>
      </w:pPr>
      <w:r w:rsidRPr="00F1264F">
        <w:rPr>
          <w:sz w:val="22"/>
          <w:szCs w:val="22"/>
        </w:rPr>
        <w:t>augsta nodilumizturība;</w:t>
      </w:r>
    </w:p>
    <w:p w14:paraId="356F4746" w14:textId="133BC0F4" w:rsidR="000E271E" w:rsidRPr="00F1264F" w:rsidRDefault="000E271E" w:rsidP="00FD7BAA">
      <w:pPr>
        <w:pStyle w:val="BodyText"/>
        <w:numPr>
          <w:ilvl w:val="0"/>
          <w:numId w:val="58"/>
        </w:numPr>
        <w:rPr>
          <w:sz w:val="22"/>
          <w:szCs w:val="22"/>
        </w:rPr>
      </w:pPr>
      <w:r w:rsidRPr="00F1264F">
        <w:rPr>
          <w:sz w:val="22"/>
          <w:szCs w:val="22"/>
        </w:rPr>
        <w:t>noturība pret vandalismu;</w:t>
      </w:r>
    </w:p>
    <w:p w14:paraId="090E17EF" w14:textId="1F5E5F0F" w:rsidR="000E271E" w:rsidRPr="00F1264F" w:rsidRDefault="000E271E" w:rsidP="00FD7BAA">
      <w:pPr>
        <w:pStyle w:val="BodyText"/>
        <w:numPr>
          <w:ilvl w:val="0"/>
          <w:numId w:val="58"/>
        </w:numPr>
        <w:rPr>
          <w:sz w:val="22"/>
          <w:szCs w:val="22"/>
        </w:rPr>
      </w:pPr>
      <w:r w:rsidRPr="00F1264F">
        <w:rPr>
          <w:sz w:val="22"/>
          <w:szCs w:val="22"/>
        </w:rPr>
        <w:t>netīrumus un ūdeni atgrūdošas īpašības;</w:t>
      </w:r>
    </w:p>
    <w:p w14:paraId="7CB8D495" w14:textId="02717BEC" w:rsidR="000E271E" w:rsidRPr="00F1264F" w:rsidRDefault="000E271E" w:rsidP="00FD7BAA">
      <w:pPr>
        <w:pStyle w:val="BodyText"/>
        <w:numPr>
          <w:ilvl w:val="0"/>
          <w:numId w:val="58"/>
        </w:numPr>
        <w:rPr>
          <w:sz w:val="22"/>
          <w:szCs w:val="22"/>
        </w:rPr>
      </w:pPr>
      <w:r w:rsidRPr="00F1264F">
        <w:rPr>
          <w:sz w:val="22"/>
          <w:szCs w:val="22"/>
        </w:rPr>
        <w:t>ugunsizturība;</w:t>
      </w:r>
    </w:p>
    <w:p w14:paraId="7E9530FB" w14:textId="56ABCC6C" w:rsidR="000E271E" w:rsidRPr="00F1264F" w:rsidRDefault="000E271E" w:rsidP="00FD7BAA">
      <w:pPr>
        <w:pStyle w:val="BodyText"/>
        <w:numPr>
          <w:ilvl w:val="0"/>
          <w:numId w:val="58"/>
        </w:numPr>
        <w:rPr>
          <w:sz w:val="22"/>
          <w:szCs w:val="22"/>
        </w:rPr>
      </w:pPr>
      <w:r w:rsidRPr="00F1264F">
        <w:rPr>
          <w:sz w:val="22"/>
          <w:szCs w:val="22"/>
        </w:rPr>
        <w:t>ir viegli tīrāms un ātri žūstošs.</w:t>
      </w:r>
    </w:p>
    <w:p w14:paraId="73E0BF56" w14:textId="55C39FEC" w:rsidR="004048C3" w:rsidRPr="00F1264F" w:rsidRDefault="004048C3" w:rsidP="004048C3">
      <w:pPr>
        <w:pStyle w:val="BodyText"/>
        <w:rPr>
          <w:sz w:val="22"/>
          <w:szCs w:val="22"/>
        </w:rPr>
      </w:pPr>
      <w:r w:rsidRPr="00F1264F">
        <w:rPr>
          <w:sz w:val="22"/>
          <w:szCs w:val="22"/>
        </w:rPr>
        <w:t xml:space="preserve">Sēdekļu </w:t>
      </w:r>
      <w:r w:rsidR="00791189" w:rsidRPr="00F1264F">
        <w:rPr>
          <w:sz w:val="22"/>
          <w:szCs w:val="22"/>
        </w:rPr>
        <w:t>augšpusei</w:t>
      </w:r>
      <w:r w:rsidRPr="00F1264F">
        <w:rPr>
          <w:sz w:val="22"/>
          <w:szCs w:val="22"/>
        </w:rPr>
        <w:t xml:space="preserve"> nedrīkst būt asu šķautņu vai izciļņu. Sēdekļ</w:t>
      </w:r>
      <w:r w:rsidR="00487ED6" w:rsidRPr="00F1264F">
        <w:rPr>
          <w:sz w:val="22"/>
          <w:szCs w:val="22"/>
        </w:rPr>
        <w:t>u atzveltnēm</w:t>
      </w:r>
      <w:r w:rsidRPr="00F1264F">
        <w:rPr>
          <w:sz w:val="22"/>
          <w:szCs w:val="22"/>
        </w:rPr>
        <w:t xml:space="preserve"> jābūt aprīkot</w:t>
      </w:r>
      <w:r w:rsidR="00D0154F" w:rsidRPr="00F1264F">
        <w:rPr>
          <w:sz w:val="22"/>
          <w:szCs w:val="22"/>
        </w:rPr>
        <w:t>ām</w:t>
      </w:r>
      <w:r w:rsidRPr="00F1264F">
        <w:rPr>
          <w:sz w:val="22"/>
          <w:szCs w:val="22"/>
        </w:rPr>
        <w:t xml:space="preserve"> ar rokturiem. </w:t>
      </w:r>
    </w:p>
    <w:p w14:paraId="101938E3" w14:textId="63B362AA" w:rsidR="004048C3" w:rsidRPr="00F1264F" w:rsidRDefault="004048C3" w:rsidP="004048C3">
      <w:pPr>
        <w:pStyle w:val="BodyText"/>
        <w:rPr>
          <w:sz w:val="22"/>
          <w:szCs w:val="22"/>
        </w:rPr>
      </w:pPr>
      <w:r w:rsidRPr="00F1264F">
        <w:rPr>
          <w:sz w:val="22"/>
          <w:szCs w:val="22"/>
        </w:rPr>
        <w:t>Sēdekli droši jānostiprina uz metālisk</w:t>
      </w:r>
      <w:r w:rsidR="00C96AE1" w:rsidRPr="00F1264F">
        <w:rPr>
          <w:sz w:val="22"/>
          <w:szCs w:val="22"/>
        </w:rPr>
        <w:t>a</w:t>
      </w:r>
      <w:r w:rsidRPr="00F1264F">
        <w:rPr>
          <w:sz w:val="22"/>
          <w:szCs w:val="22"/>
        </w:rPr>
        <w:t xml:space="preserve">s balsta konstrukcijas, kas izveidota no tērauda </w:t>
      </w:r>
      <w:r w:rsidR="00E512FC" w:rsidRPr="00F1264F">
        <w:rPr>
          <w:sz w:val="22"/>
          <w:szCs w:val="22"/>
        </w:rPr>
        <w:t>atbilstoša</w:t>
      </w:r>
      <w:r w:rsidRPr="00F1264F">
        <w:rPr>
          <w:sz w:val="22"/>
          <w:szCs w:val="22"/>
        </w:rPr>
        <w:t xml:space="preserve"> tipa caurules. Metāla konstrukcijai jābūt pārklātai ar </w:t>
      </w:r>
      <w:r w:rsidR="00C94D04" w:rsidRPr="00F1264F">
        <w:rPr>
          <w:sz w:val="22"/>
          <w:szCs w:val="22"/>
        </w:rPr>
        <w:t>nodilumizturī</w:t>
      </w:r>
      <w:r w:rsidR="00761F27" w:rsidRPr="00F1264F">
        <w:rPr>
          <w:sz w:val="22"/>
          <w:szCs w:val="22"/>
        </w:rPr>
        <w:t>gu</w:t>
      </w:r>
      <w:r w:rsidR="00C94D04" w:rsidRPr="00F1264F">
        <w:rPr>
          <w:sz w:val="22"/>
          <w:szCs w:val="22"/>
        </w:rPr>
        <w:t xml:space="preserve"> </w:t>
      </w:r>
      <w:r w:rsidRPr="00F1264F">
        <w:rPr>
          <w:sz w:val="22"/>
          <w:szCs w:val="22"/>
        </w:rPr>
        <w:t>krāsu</w:t>
      </w:r>
      <w:r w:rsidR="00761F27" w:rsidRPr="00F1264F">
        <w:rPr>
          <w:sz w:val="22"/>
          <w:szCs w:val="22"/>
        </w:rPr>
        <w:t>, kā piemēram</w:t>
      </w:r>
      <w:r w:rsidR="003665CA" w:rsidRPr="00F1264F">
        <w:rPr>
          <w:sz w:val="22"/>
          <w:szCs w:val="22"/>
        </w:rPr>
        <w:t xml:space="preserve"> - </w:t>
      </w:r>
      <w:r w:rsidR="00A4452B" w:rsidRPr="00F1264F">
        <w:rPr>
          <w:sz w:val="22"/>
          <w:szCs w:val="22"/>
        </w:rPr>
        <w:t>polimēru</w:t>
      </w:r>
      <w:r w:rsidRPr="00F1264F">
        <w:rPr>
          <w:sz w:val="22"/>
          <w:szCs w:val="22"/>
        </w:rPr>
        <w:t xml:space="preserve">. Sēdekļu stiprinājumi nedrīkst pieļaut to svārstības transportlīdzekļa braukšanas laikā. Pasažieru sēdekļa pamatnei un tā balsta konstrukcijai ir jābūt projektētai un nostiprinātai tā, lai telpa zem sēdekļa būtu viegli iztīrāma. </w:t>
      </w:r>
    </w:p>
    <w:p w14:paraId="5B20B030" w14:textId="14B88993" w:rsidR="004048C3" w:rsidRPr="00F1264F" w:rsidRDefault="004048C3" w:rsidP="004048C3">
      <w:pPr>
        <w:pStyle w:val="BodyText"/>
        <w:rPr>
          <w:sz w:val="22"/>
          <w:szCs w:val="22"/>
        </w:rPr>
      </w:pPr>
      <w:r w:rsidRPr="00F1264F">
        <w:rPr>
          <w:sz w:val="22"/>
          <w:szCs w:val="22"/>
        </w:rPr>
        <w:t xml:space="preserve">Sēdekļi salonā jāizvieto tā, lai nodrošinātu pasažieru ērtu un netraucētu </w:t>
      </w:r>
      <w:r w:rsidR="006E42EE" w:rsidRPr="00F1264F">
        <w:rPr>
          <w:sz w:val="22"/>
          <w:szCs w:val="22"/>
        </w:rPr>
        <w:t>nokļūšanu</w:t>
      </w:r>
      <w:r w:rsidRPr="00F1264F">
        <w:rPr>
          <w:sz w:val="22"/>
          <w:szCs w:val="22"/>
        </w:rPr>
        <w:t xml:space="preserve"> līdz izejas durvīm. Salona priekšējā daļā transportlīdzekļa braukšanas virzienā jānovieto vismaz divi sēdekļi, kas ir paredzēti un attiecīgi marķēti pasažieriem ar kustību traucējumiem</w:t>
      </w:r>
      <w:r w:rsidR="0095728E" w:rsidRPr="00F1264F">
        <w:rPr>
          <w:sz w:val="22"/>
          <w:szCs w:val="22"/>
        </w:rPr>
        <w:t>.</w:t>
      </w:r>
      <w:r w:rsidRPr="00F1264F">
        <w:rPr>
          <w:sz w:val="22"/>
          <w:szCs w:val="22"/>
        </w:rPr>
        <w:t xml:space="preserve"> Pie </w:t>
      </w:r>
      <w:r w:rsidR="00716EFD" w:rsidRPr="00F1264F">
        <w:rPr>
          <w:sz w:val="22"/>
          <w:szCs w:val="22"/>
        </w:rPr>
        <w:t xml:space="preserve">šiem </w:t>
      </w:r>
      <w:r w:rsidRPr="00F1264F">
        <w:rPr>
          <w:sz w:val="22"/>
          <w:szCs w:val="22"/>
        </w:rPr>
        <w:t>sēdekļiem jāparedz pietiekami daudz vietas, tie ir attiecīgi jāapzīmē un pie tiem ir jānovieto turekļi, lai atvieglotu apsēšanos un piecelšanos no tā.</w:t>
      </w:r>
    </w:p>
    <w:p w14:paraId="1013F9EE" w14:textId="2A31366B" w:rsidR="004048C3" w:rsidRPr="00F1264F" w:rsidRDefault="004048C3" w:rsidP="004048C3">
      <w:pPr>
        <w:pStyle w:val="BodyText"/>
        <w:rPr>
          <w:sz w:val="22"/>
          <w:szCs w:val="22"/>
        </w:rPr>
      </w:pPr>
      <w:r w:rsidRPr="00F1264F">
        <w:rPr>
          <w:sz w:val="22"/>
          <w:szCs w:val="22"/>
        </w:rPr>
        <w:t>Sēdvietām, kas atrodas tiešā durvju tuvumā, jābūt aprīkotām ar atbilstoš</w:t>
      </w:r>
      <w:r w:rsidR="0035341A" w:rsidRPr="00F1264F">
        <w:rPr>
          <w:sz w:val="22"/>
          <w:szCs w:val="22"/>
        </w:rPr>
        <w:t xml:space="preserve">u </w:t>
      </w:r>
      <w:r w:rsidRPr="00F1264F">
        <w:rPr>
          <w:sz w:val="22"/>
          <w:szCs w:val="22"/>
        </w:rPr>
        <w:t>aizsargbarjeru.</w:t>
      </w:r>
    </w:p>
    <w:p w14:paraId="6967E6CA" w14:textId="1316F291" w:rsidR="004048C3" w:rsidRPr="00F1264F" w:rsidRDefault="001E638C" w:rsidP="00FD7BAA">
      <w:pPr>
        <w:pStyle w:val="BodyText"/>
        <w:numPr>
          <w:ilvl w:val="0"/>
          <w:numId w:val="20"/>
        </w:numPr>
        <w:rPr>
          <w:b/>
          <w:i/>
          <w:sz w:val="22"/>
        </w:rPr>
      </w:pPr>
      <w:r>
        <w:rPr>
          <w:b/>
          <w:i/>
          <w:sz w:val="22"/>
        </w:rPr>
        <w:t>Tehniskajā p</w:t>
      </w:r>
      <w:r w:rsidR="00896D9E" w:rsidRPr="00F1264F">
        <w:rPr>
          <w:b/>
          <w:i/>
          <w:sz w:val="22"/>
        </w:rPr>
        <w:t>iedāvājumā</w:t>
      </w:r>
      <w:r w:rsidR="00C56AE4">
        <w:rPr>
          <w:b/>
          <w:i/>
          <w:sz w:val="22"/>
        </w:rPr>
        <w:t xml:space="preserve"> pretendents ie</w:t>
      </w:r>
      <w:r w:rsidR="00896D9E" w:rsidRPr="00F1264F">
        <w:rPr>
          <w:b/>
          <w:i/>
          <w:sz w:val="22"/>
        </w:rPr>
        <w:t>sniedz s</w:t>
      </w:r>
      <w:r w:rsidR="004048C3" w:rsidRPr="00F1264F">
        <w:rPr>
          <w:b/>
          <w:i/>
          <w:sz w:val="22"/>
        </w:rPr>
        <w:t xml:space="preserve">ēdekļu </w:t>
      </w:r>
      <w:r w:rsidR="00326A9D" w:rsidRPr="00F1264F">
        <w:rPr>
          <w:b/>
          <w:i/>
          <w:sz w:val="22"/>
        </w:rPr>
        <w:t>apdares materiālu</w:t>
      </w:r>
      <w:r w:rsidR="00341FFA" w:rsidRPr="00F1264F">
        <w:rPr>
          <w:b/>
          <w:i/>
          <w:sz w:val="22"/>
        </w:rPr>
        <w:t xml:space="preserve"> un</w:t>
      </w:r>
      <w:r w:rsidR="004A3B6E" w:rsidRPr="00F1264F">
        <w:rPr>
          <w:b/>
          <w:i/>
          <w:sz w:val="22"/>
        </w:rPr>
        <w:t xml:space="preserve"> </w:t>
      </w:r>
      <w:r w:rsidR="004048C3" w:rsidRPr="00F1264F">
        <w:rPr>
          <w:b/>
          <w:i/>
          <w:sz w:val="22"/>
        </w:rPr>
        <w:t>dizain</w:t>
      </w:r>
      <w:r w:rsidR="00341FFA" w:rsidRPr="00F1264F">
        <w:rPr>
          <w:b/>
          <w:i/>
          <w:sz w:val="22"/>
        </w:rPr>
        <w:t xml:space="preserve">a </w:t>
      </w:r>
      <w:r w:rsidR="00C56AE4" w:rsidRPr="00F1264F">
        <w:rPr>
          <w:b/>
          <w:i/>
          <w:sz w:val="22"/>
        </w:rPr>
        <w:t>variant</w:t>
      </w:r>
      <w:r w:rsidR="00C56AE4">
        <w:rPr>
          <w:b/>
          <w:i/>
          <w:sz w:val="22"/>
        </w:rPr>
        <w:t>us</w:t>
      </w:r>
      <w:r w:rsidR="00341FFA" w:rsidRPr="00F1264F">
        <w:rPr>
          <w:b/>
          <w:i/>
          <w:sz w:val="22"/>
        </w:rPr>
        <w:t>, kas</w:t>
      </w:r>
      <w:r w:rsidR="004048C3" w:rsidRPr="00F1264F">
        <w:rPr>
          <w:b/>
          <w:i/>
          <w:sz w:val="22"/>
        </w:rPr>
        <w:t xml:space="preserve"> jāsaskaņo ar </w:t>
      </w:r>
      <w:r w:rsidR="00AD5D49">
        <w:rPr>
          <w:b/>
          <w:i/>
          <w:sz w:val="22"/>
        </w:rPr>
        <w:t>Pasūtītāju</w:t>
      </w:r>
      <w:r w:rsidR="00341FFA" w:rsidRPr="00F1264F">
        <w:rPr>
          <w:b/>
          <w:i/>
          <w:sz w:val="22"/>
        </w:rPr>
        <w:t>.</w:t>
      </w:r>
    </w:p>
    <w:p w14:paraId="520DD096" w14:textId="4AD02A39" w:rsidR="004048C3" w:rsidRPr="00F1264F" w:rsidRDefault="003B119D" w:rsidP="004048C3">
      <w:pPr>
        <w:pStyle w:val="BodyText"/>
        <w:numPr>
          <w:ilvl w:val="0"/>
          <w:numId w:val="2"/>
        </w:numPr>
        <w:rPr>
          <w:b/>
          <w:i/>
          <w:sz w:val="22"/>
        </w:rPr>
      </w:pPr>
      <w:r>
        <w:rPr>
          <w:b/>
          <w:i/>
          <w:sz w:val="22"/>
        </w:rPr>
        <w:t>Tehniskajā p</w:t>
      </w:r>
      <w:r w:rsidR="00C57CF6" w:rsidRPr="00F1264F">
        <w:rPr>
          <w:b/>
          <w:i/>
          <w:sz w:val="22"/>
        </w:rPr>
        <w:t>iedāvājum</w:t>
      </w:r>
      <w:r>
        <w:rPr>
          <w:b/>
          <w:i/>
          <w:sz w:val="22"/>
        </w:rPr>
        <w:t>ā</w:t>
      </w:r>
      <w:r w:rsidR="00C57CF6" w:rsidRPr="00F1264F">
        <w:rPr>
          <w:b/>
          <w:i/>
          <w:sz w:val="22"/>
        </w:rPr>
        <w:t xml:space="preserve"> </w:t>
      </w:r>
      <w:r>
        <w:rPr>
          <w:b/>
          <w:i/>
          <w:sz w:val="22"/>
        </w:rPr>
        <w:t xml:space="preserve">pretendents </w:t>
      </w:r>
      <w:r w:rsidR="004048C3" w:rsidRPr="00F1264F">
        <w:rPr>
          <w:b/>
          <w:i/>
          <w:sz w:val="22"/>
        </w:rPr>
        <w:t xml:space="preserve">iesniedz sēdekļu izvietojuma </w:t>
      </w:r>
      <w:r w:rsidR="006413D7" w:rsidRPr="00F1264F">
        <w:rPr>
          <w:b/>
          <w:i/>
          <w:sz w:val="22"/>
        </w:rPr>
        <w:t>plān</w:t>
      </w:r>
      <w:r w:rsidR="006413D7">
        <w:rPr>
          <w:b/>
          <w:i/>
          <w:sz w:val="22"/>
        </w:rPr>
        <w:t>u</w:t>
      </w:r>
      <w:r w:rsidR="006413D7" w:rsidRPr="00F1264F">
        <w:rPr>
          <w:b/>
          <w:i/>
          <w:sz w:val="22"/>
        </w:rPr>
        <w:t xml:space="preserve"> </w:t>
      </w:r>
      <w:r w:rsidR="004048C3" w:rsidRPr="00F1264F">
        <w:rPr>
          <w:b/>
          <w:i/>
          <w:sz w:val="22"/>
        </w:rPr>
        <w:t>un sēdekļu izmēr</w:t>
      </w:r>
      <w:r w:rsidR="006413D7">
        <w:rPr>
          <w:b/>
          <w:i/>
          <w:sz w:val="22"/>
        </w:rPr>
        <w:t>us</w:t>
      </w:r>
      <w:r w:rsidR="004048C3" w:rsidRPr="00F1264F">
        <w:rPr>
          <w:b/>
          <w:i/>
          <w:sz w:val="22"/>
        </w:rPr>
        <w:t>.</w:t>
      </w:r>
    </w:p>
    <w:p w14:paraId="7707F856" w14:textId="0D4E6AE0" w:rsidR="004048C3" w:rsidRPr="00F1264F" w:rsidRDefault="004048C3" w:rsidP="00FD7BAA">
      <w:pPr>
        <w:pStyle w:val="Heading3"/>
        <w:numPr>
          <w:ilvl w:val="2"/>
          <w:numId w:val="16"/>
        </w:numPr>
      </w:pPr>
      <w:bookmarkStart w:id="435" w:name="_Toc178248867"/>
      <w:bookmarkStart w:id="436" w:name="_Toc178249267"/>
      <w:bookmarkStart w:id="437" w:name="_Toc178251405"/>
      <w:bookmarkStart w:id="438" w:name="_Toc178251805"/>
      <w:bookmarkStart w:id="439" w:name="_Toc178252205"/>
      <w:bookmarkStart w:id="440" w:name="_Toc337413798"/>
      <w:bookmarkStart w:id="441" w:name="_Toc338833904"/>
      <w:bookmarkStart w:id="442" w:name="_Toc338589118"/>
      <w:bookmarkStart w:id="443" w:name="_Toc229384733"/>
      <w:bookmarkEnd w:id="435"/>
      <w:bookmarkEnd w:id="436"/>
      <w:bookmarkEnd w:id="437"/>
      <w:bookmarkEnd w:id="438"/>
      <w:bookmarkEnd w:id="439"/>
      <w:r w:rsidRPr="00F1264F">
        <w:t xml:space="preserve">Vieta </w:t>
      </w:r>
      <w:r w:rsidR="00196C90" w:rsidRPr="00F1264F">
        <w:t xml:space="preserve">personām </w:t>
      </w:r>
      <w:proofErr w:type="spellStart"/>
      <w:r w:rsidRPr="00F1264F">
        <w:t>ratiņkrēsl</w:t>
      </w:r>
      <w:r w:rsidR="00196C90" w:rsidRPr="00F1264F">
        <w:t>ā</w:t>
      </w:r>
      <w:proofErr w:type="spellEnd"/>
      <w:r w:rsidRPr="00F1264F">
        <w:t xml:space="preserve"> un bērnu ratiņiem</w:t>
      </w:r>
      <w:bookmarkEnd w:id="440"/>
      <w:bookmarkEnd w:id="441"/>
      <w:bookmarkEnd w:id="442"/>
      <w:bookmarkEnd w:id="443"/>
    </w:p>
    <w:p w14:paraId="14DA262E" w14:textId="05F6F8DD" w:rsidR="00512BF3" w:rsidRPr="00F1264F" w:rsidRDefault="004048C3" w:rsidP="004048C3">
      <w:pPr>
        <w:pStyle w:val="BodyText"/>
        <w:rPr>
          <w:sz w:val="22"/>
          <w:szCs w:val="22"/>
        </w:rPr>
      </w:pPr>
      <w:r w:rsidRPr="00F1264F">
        <w:rPr>
          <w:sz w:val="22"/>
          <w:szCs w:val="22"/>
        </w:rPr>
        <w:t xml:space="preserve">Transportlīdzekļa iekšpusē, kur izvietota iekāpšanas/izkāpšanas palīgierīce, jāparedz īpaša zona </w:t>
      </w:r>
      <w:r w:rsidR="003613BE" w:rsidRPr="00F1264F">
        <w:rPr>
          <w:sz w:val="22"/>
          <w:szCs w:val="22"/>
        </w:rPr>
        <w:t xml:space="preserve">personām </w:t>
      </w:r>
      <w:proofErr w:type="spellStart"/>
      <w:r w:rsidRPr="00F1264F">
        <w:rPr>
          <w:sz w:val="22"/>
          <w:szCs w:val="22"/>
        </w:rPr>
        <w:t>ratiņkrēsl</w:t>
      </w:r>
      <w:r w:rsidR="003613BE" w:rsidRPr="00F1264F">
        <w:rPr>
          <w:sz w:val="22"/>
          <w:szCs w:val="22"/>
        </w:rPr>
        <w:t>ā</w:t>
      </w:r>
      <w:proofErr w:type="spellEnd"/>
      <w:r w:rsidRPr="00F1264F">
        <w:rPr>
          <w:sz w:val="22"/>
          <w:szCs w:val="22"/>
        </w:rPr>
        <w:t>,</w:t>
      </w:r>
      <w:r w:rsidR="00542D51" w:rsidRPr="00F1264F">
        <w:rPr>
          <w:sz w:val="22"/>
          <w:szCs w:val="22"/>
        </w:rPr>
        <w:t xml:space="preserve"> </w:t>
      </w:r>
      <w:r w:rsidRPr="00F1264F">
        <w:rPr>
          <w:sz w:val="22"/>
          <w:szCs w:val="22"/>
        </w:rPr>
        <w:t xml:space="preserve">kā arī vieta pasažieriem ar bērnu ratiņiem. </w:t>
      </w:r>
      <w:r w:rsidR="00512BF3" w:rsidRPr="00F1264F">
        <w:rPr>
          <w:sz w:val="22"/>
          <w:szCs w:val="22"/>
        </w:rPr>
        <w:t>Īpaša</w:t>
      </w:r>
      <w:r w:rsidR="0029396A" w:rsidRPr="00F1264F">
        <w:rPr>
          <w:sz w:val="22"/>
          <w:szCs w:val="22"/>
        </w:rPr>
        <w:t>ja</w:t>
      </w:r>
      <w:r w:rsidR="00512BF3" w:rsidRPr="00F1264F">
        <w:rPr>
          <w:sz w:val="22"/>
          <w:szCs w:val="22"/>
        </w:rPr>
        <w:t xml:space="preserve">i zonai jābūt izveidotai atbilstoši </w:t>
      </w:r>
      <w:r w:rsidR="00487137" w:rsidRPr="00F1264F">
        <w:rPr>
          <w:sz w:val="22"/>
          <w:szCs w:val="22"/>
        </w:rPr>
        <w:t>ANO/EEK</w:t>
      </w:r>
      <w:r w:rsidR="00512BF3" w:rsidRPr="00F1264F">
        <w:rPr>
          <w:sz w:val="22"/>
          <w:szCs w:val="22"/>
        </w:rPr>
        <w:t xml:space="preserve"> </w:t>
      </w:r>
      <w:r w:rsidR="0029396A" w:rsidRPr="00F1264F">
        <w:rPr>
          <w:sz w:val="22"/>
          <w:szCs w:val="22"/>
        </w:rPr>
        <w:t>noteikum</w:t>
      </w:r>
      <w:r w:rsidR="00CF418E" w:rsidRPr="00F1264F">
        <w:rPr>
          <w:sz w:val="22"/>
          <w:szCs w:val="22"/>
        </w:rPr>
        <w:t>u</w:t>
      </w:r>
      <w:r w:rsidR="0029396A" w:rsidRPr="00F1264F">
        <w:rPr>
          <w:sz w:val="22"/>
          <w:szCs w:val="22"/>
        </w:rPr>
        <w:t xml:space="preserve"> </w:t>
      </w:r>
      <w:r w:rsidR="008C620D" w:rsidRPr="00F1264F">
        <w:rPr>
          <w:sz w:val="22"/>
          <w:szCs w:val="22"/>
        </w:rPr>
        <w:t>Nr.</w:t>
      </w:r>
      <w:r w:rsidR="00512BF3" w:rsidRPr="00F1264F">
        <w:rPr>
          <w:sz w:val="22"/>
          <w:szCs w:val="22"/>
        </w:rPr>
        <w:t xml:space="preserve">107 </w:t>
      </w:r>
      <w:r w:rsidR="00CF418E" w:rsidRPr="00F1264F">
        <w:rPr>
          <w:sz w:val="22"/>
          <w:szCs w:val="22"/>
        </w:rPr>
        <w:t>prasībām</w:t>
      </w:r>
      <w:r w:rsidR="008C620D" w:rsidRPr="00F1264F">
        <w:rPr>
          <w:sz w:val="22"/>
          <w:szCs w:val="22"/>
        </w:rPr>
        <w:t>.</w:t>
      </w:r>
    </w:p>
    <w:p w14:paraId="07CEE006" w14:textId="560FE8FE" w:rsidR="004048C3" w:rsidRPr="00F1264F" w:rsidRDefault="004048C3" w:rsidP="004048C3">
      <w:pPr>
        <w:pStyle w:val="BodyText"/>
        <w:rPr>
          <w:sz w:val="22"/>
          <w:szCs w:val="22"/>
        </w:rPr>
      </w:pPr>
      <w:proofErr w:type="spellStart"/>
      <w:r w:rsidRPr="00F1264F">
        <w:rPr>
          <w:sz w:val="22"/>
          <w:szCs w:val="22"/>
        </w:rPr>
        <w:t>Ratiņkrēsla</w:t>
      </w:r>
      <w:proofErr w:type="spellEnd"/>
      <w:r w:rsidRPr="00F1264F">
        <w:rPr>
          <w:sz w:val="22"/>
          <w:szCs w:val="22"/>
        </w:rPr>
        <w:t xml:space="preserve"> vieta jāaprīko ar drošām siksnām to nostiprināšanai un stabilizēšanai.</w:t>
      </w:r>
      <w:r w:rsidR="00B2302C" w:rsidRPr="00F1264F">
        <w:rPr>
          <w:sz w:val="22"/>
          <w:szCs w:val="22"/>
        </w:rPr>
        <w:t xml:space="preserve"> Siksn</w:t>
      </w:r>
      <w:r w:rsidR="007C597F" w:rsidRPr="00F1264F">
        <w:rPr>
          <w:sz w:val="22"/>
          <w:szCs w:val="22"/>
        </w:rPr>
        <w:t>ām</w:t>
      </w:r>
      <w:r w:rsidR="00B2302C" w:rsidRPr="00F1264F">
        <w:rPr>
          <w:sz w:val="22"/>
          <w:szCs w:val="22"/>
        </w:rPr>
        <w:t xml:space="preserve"> jābūt atbilstoš</w:t>
      </w:r>
      <w:r w:rsidR="00082138" w:rsidRPr="00F1264F">
        <w:rPr>
          <w:sz w:val="22"/>
          <w:szCs w:val="22"/>
        </w:rPr>
        <w:t>a</w:t>
      </w:r>
      <w:r w:rsidR="007C597F" w:rsidRPr="00F1264F">
        <w:rPr>
          <w:sz w:val="22"/>
          <w:szCs w:val="22"/>
        </w:rPr>
        <w:t xml:space="preserve"> garum</w:t>
      </w:r>
      <w:r w:rsidR="00082138" w:rsidRPr="00F1264F">
        <w:rPr>
          <w:sz w:val="22"/>
          <w:szCs w:val="22"/>
        </w:rPr>
        <w:t>a</w:t>
      </w:r>
      <w:r w:rsidR="00B2302C" w:rsidRPr="00F1264F">
        <w:rPr>
          <w:sz w:val="22"/>
          <w:szCs w:val="22"/>
        </w:rPr>
        <w:t xml:space="preserve">, lai </w:t>
      </w:r>
      <w:r w:rsidR="007C597F" w:rsidRPr="00F1264F">
        <w:rPr>
          <w:sz w:val="22"/>
          <w:szCs w:val="22"/>
        </w:rPr>
        <w:t xml:space="preserve">nodrošinātu arī motorizētu </w:t>
      </w:r>
      <w:proofErr w:type="spellStart"/>
      <w:r w:rsidR="007C597F" w:rsidRPr="00F1264F">
        <w:rPr>
          <w:sz w:val="22"/>
          <w:szCs w:val="22"/>
        </w:rPr>
        <w:t>ratiņkrēslu</w:t>
      </w:r>
      <w:proofErr w:type="spellEnd"/>
      <w:r w:rsidR="007C597F" w:rsidRPr="00F1264F">
        <w:rPr>
          <w:sz w:val="22"/>
          <w:szCs w:val="22"/>
        </w:rPr>
        <w:t xml:space="preserve"> piesprādzēšanu.</w:t>
      </w:r>
      <w:r w:rsidR="00B2302C" w:rsidRPr="00F1264F">
        <w:rPr>
          <w:sz w:val="22"/>
          <w:szCs w:val="22"/>
        </w:rPr>
        <w:t xml:space="preserve"> </w:t>
      </w:r>
      <w:r w:rsidRPr="00F1264F">
        <w:rPr>
          <w:sz w:val="22"/>
          <w:szCs w:val="22"/>
        </w:rPr>
        <w:t>Saziņai ar vadītāju transportlīdzekļa iekšpusē un ārpusē jāpierīko sakaru ierīce, kas darbināma ar plaukstu.</w:t>
      </w:r>
    </w:p>
    <w:p w14:paraId="2675057F" w14:textId="77777777" w:rsidR="004048C3" w:rsidRPr="00F1264F" w:rsidRDefault="004048C3" w:rsidP="00FD7BAA">
      <w:pPr>
        <w:pStyle w:val="Heading3"/>
        <w:numPr>
          <w:ilvl w:val="2"/>
          <w:numId w:val="16"/>
        </w:numPr>
      </w:pPr>
      <w:bookmarkStart w:id="444" w:name="_Toc337413799"/>
      <w:bookmarkStart w:id="445" w:name="_Toc338833905"/>
      <w:bookmarkStart w:id="446" w:name="_Toc338589119"/>
      <w:bookmarkStart w:id="447" w:name="_Toc229384734"/>
      <w:r w:rsidRPr="00F1264F">
        <w:t>Pieturēšanās stieņi un rokturi</w:t>
      </w:r>
      <w:bookmarkEnd w:id="444"/>
      <w:bookmarkEnd w:id="445"/>
      <w:bookmarkEnd w:id="446"/>
      <w:bookmarkEnd w:id="447"/>
    </w:p>
    <w:p w14:paraId="534A56E3" w14:textId="4FC45C81" w:rsidR="00CC3E18" w:rsidRPr="00F1264F" w:rsidRDefault="004048C3" w:rsidP="004048C3">
      <w:pPr>
        <w:pStyle w:val="BodyText"/>
        <w:rPr>
          <w:sz w:val="22"/>
          <w:szCs w:val="22"/>
        </w:rPr>
      </w:pPr>
      <w:r w:rsidRPr="00F1264F">
        <w:rPr>
          <w:sz w:val="22"/>
          <w:szCs w:val="22"/>
        </w:rPr>
        <w:t>Jānodrošina pietiekams rokturu un pieturēšanās stieņu skaits stāvoš</w:t>
      </w:r>
      <w:r w:rsidR="00390636" w:rsidRPr="00F1264F">
        <w:rPr>
          <w:sz w:val="22"/>
          <w:szCs w:val="22"/>
        </w:rPr>
        <w:t>o</w:t>
      </w:r>
      <w:r w:rsidRPr="00F1264F">
        <w:rPr>
          <w:sz w:val="22"/>
          <w:szCs w:val="22"/>
        </w:rPr>
        <w:t xml:space="preserve"> pasažieru vajadzībām</w:t>
      </w:r>
      <w:r w:rsidR="00390636" w:rsidRPr="00F1264F">
        <w:rPr>
          <w:sz w:val="22"/>
          <w:szCs w:val="22"/>
        </w:rPr>
        <w:t xml:space="preserve">. </w:t>
      </w:r>
      <w:r w:rsidR="00EB078B" w:rsidRPr="00F1264F">
        <w:rPr>
          <w:sz w:val="22"/>
          <w:szCs w:val="22"/>
        </w:rPr>
        <w:t>Tie jāizvieto ergonomiski piemērotās vietās un augstumos tā, lai nodrošinātu brīvu un drošu pasažieru pārvietošanos salonā, ļaujot pārvietoties no viena pieturēšanās elementa uz nākamo, nezaudējot līdzsvaru (stabilitāti).</w:t>
      </w:r>
    </w:p>
    <w:p w14:paraId="5E6408BD" w14:textId="682AD226" w:rsidR="00CA29B5" w:rsidRPr="00F1264F" w:rsidRDefault="00CA29B5" w:rsidP="004048C3">
      <w:pPr>
        <w:pStyle w:val="BodyText"/>
        <w:rPr>
          <w:sz w:val="22"/>
          <w:szCs w:val="22"/>
        </w:rPr>
      </w:pPr>
      <w:r w:rsidRPr="00F1264F">
        <w:rPr>
          <w:sz w:val="22"/>
          <w:szCs w:val="22"/>
        </w:rPr>
        <w:t>Lai pasargātu durvju, vadītāja kabīnes</w:t>
      </w:r>
      <w:r w:rsidR="00F62919" w:rsidRPr="00F1264F">
        <w:rPr>
          <w:sz w:val="22"/>
          <w:szCs w:val="22"/>
        </w:rPr>
        <w:t xml:space="preserve"> un citu </w:t>
      </w:r>
      <w:r w:rsidR="006A3AD0" w:rsidRPr="00F1264F">
        <w:rPr>
          <w:sz w:val="22"/>
          <w:szCs w:val="22"/>
        </w:rPr>
        <w:t>salona</w:t>
      </w:r>
      <w:r w:rsidRPr="00F1264F">
        <w:rPr>
          <w:sz w:val="22"/>
          <w:szCs w:val="22"/>
        </w:rPr>
        <w:t xml:space="preserve"> stiklojumu pasažieru stāvēšanas zonās, šajās vietās jāparedz atbalsta stieņi vai pieturēšanās elementi, kas novērš tiešu pasažieru balstīšanos pret stikla virsmām.</w:t>
      </w:r>
    </w:p>
    <w:p w14:paraId="43A60299" w14:textId="54CE8E0F" w:rsidR="00F91C8F" w:rsidRPr="00F1264F" w:rsidRDefault="004048C3" w:rsidP="009070EE">
      <w:pPr>
        <w:pStyle w:val="BodyText"/>
        <w:rPr>
          <w:sz w:val="22"/>
          <w:szCs w:val="22"/>
        </w:rPr>
      </w:pPr>
      <w:r w:rsidRPr="00F1264F">
        <w:rPr>
          <w:sz w:val="22"/>
          <w:szCs w:val="22"/>
        </w:rPr>
        <w:t xml:space="preserve">Pieturēšanās stieņiem ir jābūt izgatavotiem no </w:t>
      </w:r>
      <w:r w:rsidR="00416B6A" w:rsidRPr="00F1264F">
        <w:rPr>
          <w:sz w:val="22"/>
          <w:szCs w:val="22"/>
        </w:rPr>
        <w:t xml:space="preserve">nerūsējoša </w:t>
      </w:r>
      <w:r w:rsidRPr="00F1264F">
        <w:rPr>
          <w:sz w:val="22"/>
          <w:szCs w:val="22"/>
        </w:rPr>
        <w:t>tērauda.</w:t>
      </w:r>
      <w:r w:rsidRPr="00F1264F">
        <w:t xml:space="preserve"> </w:t>
      </w:r>
      <w:r w:rsidR="00F84E64" w:rsidRPr="00F1264F">
        <w:rPr>
          <w:sz w:val="22"/>
          <w:szCs w:val="22"/>
        </w:rPr>
        <w:t>P</w:t>
      </w:r>
      <w:r w:rsidRPr="00F1264F">
        <w:rPr>
          <w:sz w:val="22"/>
          <w:szCs w:val="22"/>
        </w:rPr>
        <w:t xml:space="preserve">ieturēšanās stieņiem </w:t>
      </w:r>
      <w:r w:rsidR="00F84E64" w:rsidRPr="00F1264F">
        <w:rPr>
          <w:sz w:val="22"/>
          <w:szCs w:val="22"/>
        </w:rPr>
        <w:t xml:space="preserve">un rokturiem </w:t>
      </w:r>
      <w:r w:rsidRPr="00F1264F">
        <w:rPr>
          <w:sz w:val="22"/>
          <w:szCs w:val="22"/>
        </w:rPr>
        <w:t xml:space="preserve">ir jābūt izgatavotiem un ierīkotiem </w:t>
      </w:r>
      <w:r w:rsidR="00110F2B" w:rsidRPr="00F1264F">
        <w:rPr>
          <w:sz w:val="22"/>
          <w:szCs w:val="22"/>
        </w:rPr>
        <w:t>tā</w:t>
      </w:r>
      <w:r w:rsidRPr="00F1264F">
        <w:rPr>
          <w:sz w:val="22"/>
          <w:szCs w:val="22"/>
        </w:rPr>
        <w:t xml:space="preserve">, lai neradītu ievainojuma risku pasažieriem. </w:t>
      </w:r>
      <w:r w:rsidR="009070EE" w:rsidRPr="00F1264F">
        <w:rPr>
          <w:sz w:val="22"/>
          <w:szCs w:val="22"/>
        </w:rPr>
        <w:t xml:space="preserve">To formai, šķērsgriezumam un virsmas apdarei jānodrošina ērta un droša </w:t>
      </w:r>
      <w:r w:rsidR="009C331F" w:rsidRPr="00F1264F">
        <w:rPr>
          <w:sz w:val="22"/>
          <w:szCs w:val="22"/>
        </w:rPr>
        <w:t>satveršana</w:t>
      </w:r>
      <w:r w:rsidR="009070EE" w:rsidRPr="00F1264F">
        <w:rPr>
          <w:sz w:val="22"/>
          <w:szCs w:val="22"/>
        </w:rPr>
        <w:t xml:space="preserve"> atbilstoši ANO/EEK </w:t>
      </w:r>
      <w:r w:rsidR="009C331F" w:rsidRPr="00F1264F">
        <w:rPr>
          <w:sz w:val="22"/>
          <w:szCs w:val="22"/>
        </w:rPr>
        <w:t>Noteikumu</w:t>
      </w:r>
      <w:r w:rsidR="009070EE" w:rsidRPr="00F1264F">
        <w:rPr>
          <w:sz w:val="22"/>
          <w:szCs w:val="22"/>
        </w:rPr>
        <w:t xml:space="preserve"> Nr. 107 ergonomikas prasībām.</w:t>
      </w:r>
      <w:r w:rsidR="009C331F" w:rsidRPr="00F1264F">
        <w:rPr>
          <w:sz w:val="22"/>
          <w:szCs w:val="22"/>
        </w:rPr>
        <w:t xml:space="preserve"> </w:t>
      </w:r>
      <w:r w:rsidR="008E2DC0" w:rsidRPr="00F1264F">
        <w:rPr>
          <w:sz w:val="22"/>
          <w:szCs w:val="22"/>
        </w:rPr>
        <w:t>Pieturēšanās stieņiem un rokturiem nedrīkst būt asi izliekumi vai malas. To uzstādījumam jānodrošina pietiekama atstarpe no blakus esošajām virsbūves daļām vai sienām, lai novērstu rokas saspiešanas risku un nodrošinātu netraucētu satveršanu</w:t>
      </w:r>
      <w:r w:rsidR="00F91C8F" w:rsidRPr="00F1264F">
        <w:rPr>
          <w:sz w:val="22"/>
          <w:szCs w:val="22"/>
        </w:rPr>
        <w:t>.</w:t>
      </w:r>
    </w:p>
    <w:p w14:paraId="28BC8414" w14:textId="132CB450" w:rsidR="00C23E78" w:rsidRPr="00F1264F" w:rsidRDefault="00C23E78" w:rsidP="00C23E78">
      <w:pPr>
        <w:pStyle w:val="BodyText"/>
        <w:rPr>
          <w:sz w:val="22"/>
          <w:szCs w:val="22"/>
          <w:lang w:eastAsia="en-US"/>
        </w:rPr>
      </w:pPr>
      <w:r w:rsidRPr="00F1264F">
        <w:rPr>
          <w:sz w:val="22"/>
          <w:szCs w:val="22"/>
          <w:lang w:eastAsia="en-US"/>
        </w:rPr>
        <w:t>Horizontālajiem pieturēšanās stieņiem jābūt nodrošinātiem visā transportlīdzekļa garumā pasažieru salonā. Ja paredzēti piekārtie pieturēšanās rokturi (siksnu rokturi), tie jāizvieto uz horizontālajiem stieņiem vienādā un ergonomisk</w:t>
      </w:r>
      <w:r w:rsidR="00B9776F" w:rsidRPr="00F1264F">
        <w:rPr>
          <w:sz w:val="22"/>
          <w:szCs w:val="22"/>
          <w:lang w:eastAsia="en-US"/>
        </w:rPr>
        <w:t xml:space="preserve">ā </w:t>
      </w:r>
      <w:r w:rsidRPr="00F1264F">
        <w:rPr>
          <w:sz w:val="22"/>
          <w:szCs w:val="22"/>
          <w:lang w:eastAsia="en-US"/>
        </w:rPr>
        <w:t>attālumā, nodrošinot pietiekamu piekļuvi stāvošajiem pasažieriem.</w:t>
      </w:r>
    </w:p>
    <w:p w14:paraId="5B1FB191" w14:textId="48811550" w:rsidR="00F206C1" w:rsidRDefault="00C23E78">
      <w:pPr>
        <w:spacing w:before="120" w:after="120"/>
        <w:jc w:val="both"/>
        <w:rPr>
          <w:lang w:eastAsia="lv-LV"/>
        </w:rPr>
      </w:pPr>
      <w:r w:rsidRPr="00F206C1">
        <w:t xml:space="preserve">Sēdekļu </w:t>
      </w:r>
      <w:r w:rsidR="00962DE4" w:rsidRPr="00F206C1">
        <w:t>zonās</w:t>
      </w:r>
      <w:r w:rsidRPr="00F206C1">
        <w:t>, īpaši pirmajās sēdvietās aiz iekāpšanas vietām un sēdekļos aiz vadītāja kabīnes, jānodrošina pietiekamas un viegli sasniedzamas pieturēšanās iespējas.</w:t>
      </w:r>
    </w:p>
    <w:p w14:paraId="145837E2" w14:textId="77777777" w:rsidR="00F206C1" w:rsidRPr="00F743BC" w:rsidRDefault="00F206C1" w:rsidP="00F206C1">
      <w:pPr>
        <w:pStyle w:val="BodyText"/>
        <w:rPr>
          <w:sz w:val="22"/>
          <w:szCs w:val="22"/>
        </w:rPr>
      </w:pPr>
      <w:r>
        <w:rPr>
          <w:sz w:val="22"/>
          <w:szCs w:val="22"/>
        </w:rPr>
        <w:t>Vertikālajiem p</w:t>
      </w:r>
      <w:r w:rsidRPr="0018658A">
        <w:rPr>
          <w:sz w:val="22"/>
          <w:szCs w:val="22"/>
        </w:rPr>
        <w:t>ieturēšanās stieņiem jābūt</w:t>
      </w:r>
      <w:r>
        <w:rPr>
          <w:sz w:val="22"/>
          <w:szCs w:val="22"/>
        </w:rPr>
        <w:t xml:space="preserve"> </w:t>
      </w:r>
      <w:r w:rsidRPr="0018658A">
        <w:rPr>
          <w:sz w:val="22"/>
          <w:szCs w:val="22"/>
        </w:rPr>
        <w:t>aprīkotiem ar kontrastējošiem elementiem, kas</w:t>
      </w:r>
      <w:r>
        <w:rPr>
          <w:sz w:val="22"/>
          <w:szCs w:val="22"/>
        </w:rPr>
        <w:t xml:space="preserve"> </w:t>
      </w:r>
      <w:r w:rsidRPr="0018658A">
        <w:rPr>
          <w:sz w:val="22"/>
          <w:szCs w:val="22"/>
        </w:rPr>
        <w:t>uzlabo to redzamību pasažieriem, tostarp</w:t>
      </w:r>
      <w:r>
        <w:rPr>
          <w:sz w:val="22"/>
          <w:szCs w:val="22"/>
        </w:rPr>
        <w:t xml:space="preserve"> </w:t>
      </w:r>
      <w:r w:rsidRPr="0018658A">
        <w:rPr>
          <w:sz w:val="22"/>
          <w:szCs w:val="22"/>
        </w:rPr>
        <w:t>personām ar redzes traucējumiem.</w:t>
      </w:r>
      <w:r>
        <w:rPr>
          <w:sz w:val="22"/>
          <w:szCs w:val="22"/>
        </w:rPr>
        <w:t xml:space="preserve"> J</w:t>
      </w:r>
      <w:r w:rsidRPr="0018658A">
        <w:rPr>
          <w:sz w:val="22"/>
          <w:szCs w:val="22"/>
        </w:rPr>
        <w:t>a tiek izmantots apgaismojum</w:t>
      </w:r>
      <w:r>
        <w:rPr>
          <w:sz w:val="22"/>
          <w:szCs w:val="22"/>
        </w:rPr>
        <w:t>s (piemēram, LED),</w:t>
      </w:r>
      <w:r w:rsidRPr="0018658A">
        <w:rPr>
          <w:sz w:val="22"/>
          <w:szCs w:val="22"/>
        </w:rPr>
        <w:t xml:space="preserve"> tam jānodrošina</w:t>
      </w:r>
      <w:r>
        <w:rPr>
          <w:sz w:val="22"/>
          <w:szCs w:val="22"/>
        </w:rPr>
        <w:t xml:space="preserve"> </w:t>
      </w:r>
      <w:r w:rsidRPr="0018658A">
        <w:rPr>
          <w:sz w:val="22"/>
          <w:szCs w:val="22"/>
        </w:rPr>
        <w:t>pietiekams kontrasts un redzamība dažādos</w:t>
      </w:r>
      <w:r>
        <w:rPr>
          <w:sz w:val="22"/>
          <w:szCs w:val="22"/>
        </w:rPr>
        <w:t xml:space="preserve"> </w:t>
      </w:r>
      <w:r w:rsidRPr="0018658A">
        <w:rPr>
          <w:sz w:val="22"/>
          <w:szCs w:val="22"/>
        </w:rPr>
        <w:t>apgaismojuma apstākļos, izmantojot</w:t>
      </w:r>
      <w:r>
        <w:rPr>
          <w:sz w:val="22"/>
          <w:szCs w:val="22"/>
        </w:rPr>
        <w:t xml:space="preserve"> </w:t>
      </w:r>
      <w:r w:rsidRPr="0018658A">
        <w:rPr>
          <w:sz w:val="22"/>
          <w:szCs w:val="22"/>
        </w:rPr>
        <w:t xml:space="preserve">dzelteni‑oranžu vai </w:t>
      </w:r>
      <w:r>
        <w:rPr>
          <w:sz w:val="22"/>
          <w:szCs w:val="22"/>
        </w:rPr>
        <w:t>citu vizuāli kontrastējošu</w:t>
      </w:r>
      <w:r w:rsidRPr="0018658A">
        <w:rPr>
          <w:sz w:val="22"/>
          <w:szCs w:val="22"/>
        </w:rPr>
        <w:t xml:space="preserve"> krāsu.</w:t>
      </w:r>
    </w:p>
    <w:p w14:paraId="6A46DCDC" w14:textId="77777777" w:rsidR="00B9776F" w:rsidRPr="00084A1F" w:rsidRDefault="00B9776F" w:rsidP="00084A1F">
      <w:pPr>
        <w:pStyle w:val="BodyText"/>
        <w:spacing w:after="120"/>
        <w:rPr>
          <w:b/>
          <w:i/>
          <w:sz w:val="22"/>
          <w:szCs w:val="22"/>
          <w:lang w:eastAsia="en-US"/>
        </w:rPr>
      </w:pPr>
    </w:p>
    <w:p w14:paraId="54950A84" w14:textId="2D587698" w:rsidR="004048C3" w:rsidRPr="00F1264F" w:rsidRDefault="004048C3" w:rsidP="00FD7BAA">
      <w:pPr>
        <w:pStyle w:val="ListParagraph"/>
        <w:numPr>
          <w:ilvl w:val="0"/>
          <w:numId w:val="20"/>
        </w:numPr>
        <w:spacing w:before="120"/>
        <w:jc w:val="both"/>
      </w:pPr>
      <w:r w:rsidRPr="00F1264F">
        <w:t>Pieturēšanās stieņu izvietojum</w:t>
      </w:r>
      <w:r w:rsidR="00DD443A" w:rsidRPr="00F1264F">
        <w:t>s</w:t>
      </w:r>
      <w:r w:rsidRPr="00F1264F">
        <w:t xml:space="preserve"> jāsaskaņo ar </w:t>
      </w:r>
      <w:r w:rsidR="00842886">
        <w:t>Pasūtītājs</w:t>
      </w:r>
      <w:r w:rsidRPr="00F1264F">
        <w:t>.</w:t>
      </w:r>
    </w:p>
    <w:p w14:paraId="74C13C4C" w14:textId="7C8897F9" w:rsidR="004048C3" w:rsidRPr="00F1264F" w:rsidRDefault="00842886" w:rsidP="004048C3">
      <w:pPr>
        <w:numPr>
          <w:ilvl w:val="0"/>
          <w:numId w:val="2"/>
        </w:numPr>
        <w:spacing w:before="120"/>
        <w:jc w:val="both"/>
        <w:rPr>
          <w:b/>
          <w:i/>
        </w:rPr>
      </w:pPr>
      <w:r>
        <w:rPr>
          <w:b/>
          <w:i/>
        </w:rPr>
        <w:t>Tehniskajā p</w:t>
      </w:r>
      <w:r w:rsidR="002B5614" w:rsidRPr="00F1264F">
        <w:rPr>
          <w:b/>
          <w:i/>
        </w:rPr>
        <w:t xml:space="preserve">iedāvājumā </w:t>
      </w:r>
      <w:r>
        <w:rPr>
          <w:b/>
          <w:i/>
        </w:rPr>
        <w:t>pretend</w:t>
      </w:r>
      <w:r w:rsidR="008223A8">
        <w:rPr>
          <w:b/>
          <w:i/>
        </w:rPr>
        <w:t xml:space="preserve">ents </w:t>
      </w:r>
      <w:r w:rsidR="004048C3" w:rsidRPr="00F1264F">
        <w:rPr>
          <w:b/>
          <w:i/>
        </w:rPr>
        <w:t xml:space="preserve">iesniedz </w:t>
      </w:r>
      <w:r w:rsidR="002B5614" w:rsidRPr="00F1264F">
        <w:rPr>
          <w:b/>
          <w:i/>
        </w:rPr>
        <w:t>pieturēšanās</w:t>
      </w:r>
      <w:r w:rsidR="004048C3" w:rsidRPr="00F1264F">
        <w:rPr>
          <w:b/>
          <w:i/>
        </w:rPr>
        <w:t xml:space="preserve"> stieņu</w:t>
      </w:r>
      <w:r w:rsidR="002B5614" w:rsidRPr="00F1264F">
        <w:rPr>
          <w:b/>
          <w:i/>
        </w:rPr>
        <w:t xml:space="preserve"> un rokturu</w:t>
      </w:r>
      <w:r w:rsidR="004048C3" w:rsidRPr="00F1264F">
        <w:rPr>
          <w:b/>
          <w:i/>
        </w:rPr>
        <w:t xml:space="preserve"> izvietojuma </w:t>
      </w:r>
      <w:smartTag w:uri="schemas-tilde-lv/tildestengine" w:element="veidnes">
        <w:smartTagPr>
          <w:attr w:name="text" w:val="plāns"/>
          <w:attr w:name="baseform" w:val="plāns"/>
          <w:attr w:name="id" w:val="-1"/>
        </w:smartTagPr>
        <w:r w:rsidR="004048C3" w:rsidRPr="00F1264F">
          <w:rPr>
            <w:b/>
            <w:i/>
          </w:rPr>
          <w:t>plāns</w:t>
        </w:r>
      </w:smartTag>
      <w:r w:rsidR="004048C3" w:rsidRPr="00F1264F">
        <w:rPr>
          <w:b/>
          <w:i/>
        </w:rPr>
        <w:t>.</w:t>
      </w:r>
    </w:p>
    <w:p w14:paraId="35719208" w14:textId="792426A1" w:rsidR="004048C3" w:rsidRPr="00F1264F" w:rsidRDefault="004048C3" w:rsidP="00FD7BAA">
      <w:pPr>
        <w:pStyle w:val="Heading3"/>
        <w:numPr>
          <w:ilvl w:val="2"/>
          <w:numId w:val="16"/>
        </w:numPr>
      </w:pPr>
      <w:bookmarkStart w:id="448" w:name="_Toc338833907"/>
      <w:bookmarkStart w:id="449" w:name="_Toc229384735"/>
      <w:r w:rsidRPr="00F1264F">
        <w:t>Informācijas un reklāmas laukumi</w:t>
      </w:r>
      <w:bookmarkEnd w:id="448"/>
      <w:bookmarkEnd w:id="449"/>
    </w:p>
    <w:p w14:paraId="60FC074F" w14:textId="1E44971F" w:rsidR="004048C3" w:rsidRPr="00F1264F" w:rsidRDefault="004048C3" w:rsidP="001A6E28">
      <w:pPr>
        <w:pStyle w:val="BodyText"/>
      </w:pPr>
      <w:r w:rsidRPr="00F1264F">
        <w:rPr>
          <w:sz w:val="22"/>
        </w:rPr>
        <w:t xml:space="preserve">Uz sānu paneļiem virs logiem </w:t>
      </w:r>
      <w:r w:rsidR="00A278CD" w:rsidRPr="00F1264F">
        <w:rPr>
          <w:sz w:val="22"/>
          <w:szCs w:val="22"/>
        </w:rPr>
        <w:t xml:space="preserve">kreisajā pusē </w:t>
      </w:r>
      <w:r w:rsidRPr="00F1264F">
        <w:rPr>
          <w:sz w:val="22"/>
        </w:rPr>
        <w:t xml:space="preserve">jāparedz </w:t>
      </w:r>
      <w:r w:rsidR="0068239D" w:rsidRPr="00F1264F">
        <w:rPr>
          <w:sz w:val="22"/>
          <w:szCs w:val="22"/>
        </w:rPr>
        <w:t>reklāmas un informatīvo kam</w:t>
      </w:r>
      <w:r w:rsidR="008C620D" w:rsidRPr="00F1264F">
        <w:rPr>
          <w:sz w:val="22"/>
          <w:szCs w:val="22"/>
        </w:rPr>
        <w:t>p</w:t>
      </w:r>
      <w:r w:rsidR="0068239D" w:rsidRPr="00F1264F">
        <w:rPr>
          <w:sz w:val="22"/>
          <w:szCs w:val="22"/>
        </w:rPr>
        <w:t xml:space="preserve">aņu plakātu izvietošanas </w:t>
      </w:r>
      <w:r w:rsidR="001C7449" w:rsidRPr="00F1264F">
        <w:rPr>
          <w:sz w:val="22"/>
          <w:szCs w:val="22"/>
        </w:rPr>
        <w:t>vietas/planšetes izmērā 1335x205 mm (2 vienības) un A2</w:t>
      </w:r>
      <w:r w:rsidR="001C7449" w:rsidRPr="00F1264F">
        <w:rPr>
          <w:sz w:val="22"/>
        </w:rPr>
        <w:t xml:space="preserve"> formāta </w:t>
      </w:r>
      <w:r w:rsidRPr="00F1264F">
        <w:rPr>
          <w:sz w:val="22"/>
          <w:szCs w:val="22"/>
        </w:rPr>
        <w:t>laukum</w:t>
      </w:r>
      <w:r w:rsidR="001C7449" w:rsidRPr="00F1264F">
        <w:rPr>
          <w:sz w:val="22"/>
          <w:szCs w:val="22"/>
        </w:rPr>
        <w:t>s (420x594 mm) aiz vadītāja kabīnes.</w:t>
      </w:r>
      <w:r w:rsidRPr="00F1264F">
        <w:rPr>
          <w:sz w:val="22"/>
          <w:szCs w:val="22"/>
        </w:rPr>
        <w:t xml:space="preserve"> </w:t>
      </w:r>
    </w:p>
    <w:p w14:paraId="38E35B90" w14:textId="77777777" w:rsidR="004048C3" w:rsidRPr="00F1264F" w:rsidRDefault="004048C3" w:rsidP="00FD7BAA">
      <w:pPr>
        <w:pStyle w:val="Heading2"/>
        <w:numPr>
          <w:ilvl w:val="1"/>
          <w:numId w:val="16"/>
        </w:numPr>
        <w:tabs>
          <w:tab w:val="left" w:pos="993"/>
        </w:tabs>
      </w:pPr>
      <w:bookmarkStart w:id="450" w:name="_Toc178248872"/>
      <w:bookmarkStart w:id="451" w:name="_Toc178249272"/>
      <w:bookmarkStart w:id="452" w:name="_Toc178251410"/>
      <w:bookmarkStart w:id="453" w:name="_Toc178251810"/>
      <w:bookmarkStart w:id="454" w:name="_Toc178252210"/>
      <w:bookmarkStart w:id="455" w:name="_Toc337413802"/>
      <w:bookmarkStart w:id="456" w:name="_Toc229384736"/>
      <w:bookmarkEnd w:id="450"/>
      <w:bookmarkEnd w:id="451"/>
      <w:bookmarkEnd w:id="452"/>
      <w:bookmarkEnd w:id="453"/>
      <w:bookmarkEnd w:id="454"/>
      <w:r w:rsidRPr="00F1264F">
        <w:t>VADĪTĀJA DARBA VIETA / KABĪNE</w:t>
      </w:r>
      <w:bookmarkEnd w:id="455"/>
      <w:bookmarkEnd w:id="456"/>
      <w:r w:rsidRPr="00F1264F">
        <w:t xml:space="preserve"> </w:t>
      </w:r>
    </w:p>
    <w:p w14:paraId="70E3E186" w14:textId="6795E417" w:rsidR="007413A2" w:rsidRPr="00F1264F" w:rsidRDefault="004048C3" w:rsidP="001755DA">
      <w:pPr>
        <w:pStyle w:val="BodyText"/>
        <w:rPr>
          <w:sz w:val="22"/>
          <w:szCs w:val="22"/>
        </w:rPr>
      </w:pPr>
      <w:r w:rsidRPr="00F1264F">
        <w:rPr>
          <w:sz w:val="22"/>
        </w:rPr>
        <w:t>Vadītāja darba vietai jābūt projektētai saskaņā ar drošības, higiēnas un ergonomikas prasībām</w:t>
      </w:r>
      <w:r w:rsidR="00965E9B" w:rsidRPr="00F1264F">
        <w:rPr>
          <w:sz w:val="22"/>
          <w:szCs w:val="22"/>
        </w:rPr>
        <w:t xml:space="preserve">, </w:t>
      </w:r>
      <w:r w:rsidR="006E18FB" w:rsidRPr="00F1264F">
        <w:rPr>
          <w:sz w:val="22"/>
          <w:szCs w:val="22"/>
        </w:rPr>
        <w:t>atbilstoši</w:t>
      </w:r>
      <w:r w:rsidR="00965E9B" w:rsidRPr="00F1264F">
        <w:rPr>
          <w:sz w:val="22"/>
          <w:szCs w:val="22"/>
        </w:rPr>
        <w:t xml:space="preserve"> ISO 16121 </w:t>
      </w:r>
      <w:r w:rsidR="00DB52CB" w:rsidRPr="00F1264F">
        <w:rPr>
          <w:sz w:val="22"/>
          <w:szCs w:val="22"/>
        </w:rPr>
        <w:t>vai ekvivalent</w:t>
      </w:r>
      <w:r w:rsidR="00A8590C" w:rsidRPr="00F1264F">
        <w:rPr>
          <w:sz w:val="22"/>
          <w:szCs w:val="22"/>
        </w:rPr>
        <w:t>u standartu prasībām</w:t>
      </w:r>
      <w:r w:rsidR="00F446BE" w:rsidRPr="00F1264F">
        <w:rPr>
          <w:sz w:val="22"/>
          <w:szCs w:val="22"/>
        </w:rPr>
        <w:t>.</w:t>
      </w:r>
      <w:r w:rsidR="007413A2" w:rsidRPr="00F1264F">
        <w:rPr>
          <w:sz w:val="22"/>
          <w:szCs w:val="22"/>
        </w:rPr>
        <w:t xml:space="preserve"> </w:t>
      </w:r>
    </w:p>
    <w:p w14:paraId="5D584EBF" w14:textId="5A4187DF" w:rsidR="0025373F" w:rsidRDefault="0028042D" w:rsidP="001A6E28">
      <w:pPr>
        <w:pStyle w:val="BodyText"/>
        <w:rPr>
          <w:sz w:val="22"/>
        </w:rPr>
      </w:pPr>
      <w:r>
        <w:rPr>
          <w:sz w:val="22"/>
        </w:rPr>
        <w:t xml:space="preserve">Transportlīdzeklim jābūt aprīkotam ar </w:t>
      </w:r>
      <w:r w:rsidR="00AB4986" w:rsidRPr="00F1264F">
        <w:rPr>
          <w:sz w:val="22"/>
        </w:rPr>
        <w:t>pilnībā</w:t>
      </w:r>
      <w:r w:rsidR="00A63770" w:rsidRPr="00F1264F">
        <w:rPr>
          <w:sz w:val="22"/>
        </w:rPr>
        <w:t xml:space="preserve"> </w:t>
      </w:r>
      <w:r>
        <w:rPr>
          <w:sz w:val="22"/>
        </w:rPr>
        <w:t>no</w:t>
      </w:r>
      <w:r w:rsidR="00A63770" w:rsidRPr="00F1264F">
        <w:rPr>
          <w:sz w:val="22"/>
        </w:rPr>
        <w:t>dalītu</w:t>
      </w:r>
      <w:r w:rsidR="004048C3" w:rsidRPr="00F1264F">
        <w:rPr>
          <w:sz w:val="22"/>
        </w:rPr>
        <w:t xml:space="preserve"> vadītāja kabīni, kas nodrošina</w:t>
      </w:r>
      <w:r>
        <w:rPr>
          <w:sz w:val="22"/>
        </w:rPr>
        <w:t xml:space="preserve"> vadītāja aizsardzību</w:t>
      </w:r>
      <w:r w:rsidR="004048C3" w:rsidRPr="00F1264F">
        <w:rPr>
          <w:sz w:val="22"/>
        </w:rPr>
        <w:t xml:space="preserve"> pret </w:t>
      </w:r>
      <w:r w:rsidR="00627563">
        <w:rPr>
          <w:sz w:val="22"/>
        </w:rPr>
        <w:t>nesankcionētu piekļuvi un ārēju ietekmi</w:t>
      </w:r>
      <w:r w:rsidR="004048C3" w:rsidRPr="00F1264F">
        <w:rPr>
          <w:sz w:val="22"/>
        </w:rPr>
        <w:t>.</w:t>
      </w:r>
    </w:p>
    <w:p w14:paraId="43174D88" w14:textId="56EE4019" w:rsidR="00627563" w:rsidRDefault="00627563" w:rsidP="00627563">
      <w:pPr>
        <w:pStyle w:val="BodyText"/>
        <w:rPr>
          <w:sz w:val="22"/>
        </w:rPr>
      </w:pPr>
      <w:r>
        <w:rPr>
          <w:sz w:val="22"/>
        </w:rPr>
        <w:t>Va</w:t>
      </w:r>
      <w:r w:rsidRPr="00627563">
        <w:rPr>
          <w:sz w:val="22"/>
        </w:rPr>
        <w:t>dītāja darba vietai jābūt veidotai tā, lai vadītājs</w:t>
      </w:r>
      <w:r>
        <w:rPr>
          <w:sz w:val="22"/>
        </w:rPr>
        <w:t xml:space="preserve"> </w:t>
      </w:r>
      <w:r w:rsidRPr="00627563">
        <w:rPr>
          <w:sz w:val="22"/>
        </w:rPr>
        <w:t>būtu pasargāts no priekšmetiem, kas varētu pārvietoties</w:t>
      </w:r>
      <w:r>
        <w:rPr>
          <w:sz w:val="22"/>
        </w:rPr>
        <w:t xml:space="preserve"> </w:t>
      </w:r>
      <w:r w:rsidRPr="00627563">
        <w:rPr>
          <w:sz w:val="22"/>
        </w:rPr>
        <w:t>vai izkrist straujas bremzēšanas vai avārijas situācijās.</w:t>
      </w:r>
    </w:p>
    <w:p w14:paraId="3B5A7192" w14:textId="7ACCB0F6" w:rsidR="00DC22F7" w:rsidRDefault="00DC22F7" w:rsidP="00DC22F7">
      <w:pPr>
        <w:pStyle w:val="BodyText"/>
        <w:rPr>
          <w:sz w:val="22"/>
        </w:rPr>
      </w:pPr>
      <w:r w:rsidRPr="00DC22F7">
        <w:rPr>
          <w:sz w:val="22"/>
        </w:rPr>
        <w:t>Vadītāja darba vietas konstrukcijai jānodrošina</w:t>
      </w:r>
      <w:r>
        <w:rPr>
          <w:sz w:val="22"/>
        </w:rPr>
        <w:t xml:space="preserve"> </w:t>
      </w:r>
      <w:r w:rsidRPr="00DC22F7">
        <w:rPr>
          <w:sz w:val="22"/>
        </w:rPr>
        <w:t>risinājumi, kas novērš apžilbināšanu un vizuālos</w:t>
      </w:r>
      <w:r>
        <w:rPr>
          <w:sz w:val="22"/>
        </w:rPr>
        <w:t xml:space="preserve"> </w:t>
      </w:r>
      <w:r w:rsidRPr="00DC22F7">
        <w:rPr>
          <w:sz w:val="22"/>
        </w:rPr>
        <w:t>traucējumus no pasažieru salona apgaismojuma.</w:t>
      </w:r>
    </w:p>
    <w:p w14:paraId="79F97119" w14:textId="77777777" w:rsidR="004048C3" w:rsidRPr="00F1264F" w:rsidRDefault="004048C3" w:rsidP="00FD7BAA">
      <w:pPr>
        <w:pStyle w:val="Heading3"/>
        <w:numPr>
          <w:ilvl w:val="2"/>
          <w:numId w:val="16"/>
        </w:numPr>
      </w:pPr>
      <w:bookmarkStart w:id="457" w:name="_Toc228452447"/>
      <w:bookmarkStart w:id="458" w:name="_Toc228862210"/>
      <w:bookmarkStart w:id="459" w:name="_Toc228862843"/>
      <w:bookmarkStart w:id="460" w:name="_Toc228863093"/>
      <w:bookmarkStart w:id="461" w:name="_Toc228452448"/>
      <w:bookmarkStart w:id="462" w:name="_Toc228862211"/>
      <w:bookmarkStart w:id="463" w:name="_Toc228862844"/>
      <w:bookmarkStart w:id="464" w:name="_Toc228863094"/>
      <w:bookmarkStart w:id="465" w:name="_Toc337413803"/>
      <w:bookmarkStart w:id="466" w:name="_Toc338833910"/>
      <w:bookmarkStart w:id="467" w:name="_Toc338589123"/>
      <w:bookmarkStart w:id="468" w:name="_Toc229384737"/>
      <w:bookmarkEnd w:id="457"/>
      <w:bookmarkEnd w:id="458"/>
      <w:bookmarkEnd w:id="459"/>
      <w:bookmarkEnd w:id="460"/>
      <w:bookmarkEnd w:id="461"/>
      <w:bookmarkEnd w:id="462"/>
      <w:bookmarkEnd w:id="463"/>
      <w:bookmarkEnd w:id="464"/>
      <w:r w:rsidRPr="00F1264F">
        <w:t>Kabīne</w:t>
      </w:r>
      <w:bookmarkEnd w:id="465"/>
      <w:bookmarkEnd w:id="466"/>
      <w:bookmarkEnd w:id="467"/>
      <w:bookmarkEnd w:id="468"/>
    </w:p>
    <w:p w14:paraId="7174D114" w14:textId="39FE5AF8" w:rsidR="004048C3" w:rsidRPr="00F1264F" w:rsidRDefault="00963D65" w:rsidP="001A6E28">
      <w:pPr>
        <w:pStyle w:val="BodyText"/>
      </w:pPr>
      <w:r w:rsidRPr="00F1264F">
        <w:rPr>
          <w:sz w:val="22"/>
        </w:rPr>
        <w:t xml:space="preserve">Vadītāja vietai jābūt pilnībā atdalītai no pasažieru salona ar starpsienu, kas stiepjas līdz pirmo durvju ejas viduslīnijai. Vienai </w:t>
      </w:r>
      <w:proofErr w:type="spellStart"/>
      <w:r w:rsidRPr="00F1264F">
        <w:rPr>
          <w:sz w:val="22"/>
        </w:rPr>
        <w:t>divviru</w:t>
      </w:r>
      <w:proofErr w:type="spellEnd"/>
      <w:r w:rsidRPr="00F1264F">
        <w:rPr>
          <w:sz w:val="22"/>
        </w:rPr>
        <w:t xml:space="preserve"> durvju vērtnei jānodrošina ieeja vadītāja kabīnē, bet otrai vērtnei – ieeju pasažiera salonā. Starpsienā ir jānodrošina slēdzamas un </w:t>
      </w:r>
      <w:r w:rsidR="004B53C6" w:rsidRPr="00F1264F">
        <w:rPr>
          <w:sz w:val="22"/>
        </w:rPr>
        <w:t xml:space="preserve">daļēji iestiklotas </w:t>
      </w:r>
      <w:r w:rsidRPr="00F1264F">
        <w:rPr>
          <w:sz w:val="22"/>
        </w:rPr>
        <w:t>durvis uz pasažieru salonu.</w:t>
      </w:r>
      <w:r w:rsidR="004048C3" w:rsidRPr="00F1264F">
        <w:rPr>
          <w:sz w:val="22"/>
        </w:rPr>
        <w:t xml:space="preserve"> Tā kā kabīnes durvis ir avārijas izejas durvis vadītājam, jāņem vērā visi attiecīgie </w:t>
      </w:r>
      <w:r w:rsidR="00FA01BC" w:rsidRPr="00F1264F">
        <w:rPr>
          <w:sz w:val="22"/>
        </w:rPr>
        <w:t xml:space="preserve">drošības </w:t>
      </w:r>
      <w:r w:rsidR="004048C3" w:rsidRPr="00F1264F">
        <w:rPr>
          <w:sz w:val="22"/>
        </w:rPr>
        <w:t xml:space="preserve">standarti. Starpsienas un durvju konstrukcijai jāiekļaujas transportlīdzekļa kopējā dizainā, </w:t>
      </w:r>
      <w:r w:rsidR="005B0301" w:rsidRPr="00F1264F">
        <w:rPr>
          <w:sz w:val="22"/>
        </w:rPr>
        <w:t xml:space="preserve">tai </w:t>
      </w:r>
      <w:r w:rsidR="004048C3" w:rsidRPr="00F1264F">
        <w:rPr>
          <w:sz w:val="22"/>
        </w:rPr>
        <w:t xml:space="preserve">jābūt </w:t>
      </w:r>
      <w:r w:rsidR="00044661" w:rsidRPr="00F1264F">
        <w:rPr>
          <w:sz w:val="22"/>
        </w:rPr>
        <w:t>nodrošinātai</w:t>
      </w:r>
      <w:r w:rsidR="005F4FBF" w:rsidRPr="00F1264F">
        <w:rPr>
          <w:sz w:val="22"/>
        </w:rPr>
        <w:t xml:space="preserve"> pret vibrācijām </w:t>
      </w:r>
      <w:r w:rsidR="004E1F9D" w:rsidRPr="00F1264F">
        <w:rPr>
          <w:sz w:val="22"/>
        </w:rPr>
        <w:t>un stiklojum</w:t>
      </w:r>
      <w:r w:rsidR="00044661" w:rsidRPr="00F1264F">
        <w:rPr>
          <w:sz w:val="22"/>
        </w:rPr>
        <w:t>a</w:t>
      </w:r>
      <w:r w:rsidR="004E1F9D" w:rsidRPr="00F1264F">
        <w:rPr>
          <w:sz w:val="22"/>
        </w:rPr>
        <w:t xml:space="preserve"> radīt</w:t>
      </w:r>
      <w:r w:rsidR="00044661" w:rsidRPr="00F1264F">
        <w:rPr>
          <w:sz w:val="22"/>
        </w:rPr>
        <w:t>iem</w:t>
      </w:r>
      <w:r w:rsidR="004E1F9D" w:rsidRPr="00F1264F">
        <w:rPr>
          <w:sz w:val="22"/>
        </w:rPr>
        <w:t xml:space="preserve"> </w:t>
      </w:r>
      <w:r w:rsidR="00853CD9" w:rsidRPr="00F1264F">
        <w:rPr>
          <w:sz w:val="22"/>
        </w:rPr>
        <w:t>redzamības traucējum</w:t>
      </w:r>
      <w:r w:rsidR="00044661" w:rsidRPr="00F1264F">
        <w:rPr>
          <w:sz w:val="22"/>
        </w:rPr>
        <w:t>iem</w:t>
      </w:r>
      <w:r w:rsidR="00853CD9" w:rsidRPr="00F1264F">
        <w:rPr>
          <w:sz w:val="22"/>
        </w:rPr>
        <w:t xml:space="preserve"> vadītājam.</w:t>
      </w:r>
    </w:p>
    <w:p w14:paraId="2985D5FE" w14:textId="129C642B" w:rsidR="004048C3" w:rsidRPr="00F1264F" w:rsidRDefault="004048C3" w:rsidP="001A6E28">
      <w:pPr>
        <w:pStyle w:val="BodyText"/>
      </w:pPr>
      <w:r w:rsidRPr="00F1264F">
        <w:rPr>
          <w:sz w:val="22"/>
        </w:rPr>
        <w:t xml:space="preserve">Visas priekšējā stikla atstarojošās telpas ir izveidotas daļēji matētas, ar vāju atstarojumu vai tumšā krāsā. </w:t>
      </w:r>
      <w:r w:rsidR="00016C41" w:rsidRPr="00F1264F">
        <w:rPr>
          <w:sz w:val="22"/>
        </w:rPr>
        <w:t>Jānovērš v</w:t>
      </w:r>
      <w:r w:rsidRPr="00F1264F">
        <w:rPr>
          <w:sz w:val="22"/>
        </w:rPr>
        <w:t>adītāja apžilbināšana no pasažieru salona apgaismojuma atstarošanās pret priekšējo stiklu nav pieļaujama.</w:t>
      </w:r>
    </w:p>
    <w:p w14:paraId="0E6F3024" w14:textId="34EB9B7B" w:rsidR="004048C3" w:rsidRPr="00F1264F" w:rsidRDefault="004048C3" w:rsidP="001A6E28">
      <w:pPr>
        <w:pStyle w:val="BodyText"/>
      </w:pPr>
      <w:r w:rsidRPr="00F1264F">
        <w:rPr>
          <w:sz w:val="22"/>
        </w:rPr>
        <w:t xml:space="preserve">Kabīnes durvīs jāizveido piemērots </w:t>
      </w:r>
      <w:r w:rsidR="008C620D" w:rsidRPr="00F1264F">
        <w:rPr>
          <w:sz w:val="22"/>
          <w:szCs w:val="22"/>
        </w:rPr>
        <w:t>(viegli atbīdāms</w:t>
      </w:r>
      <w:r w:rsidR="00CC1F65" w:rsidRPr="00F1264F">
        <w:rPr>
          <w:sz w:val="22"/>
          <w:szCs w:val="22"/>
        </w:rPr>
        <w:t xml:space="preserve"> vai</w:t>
      </w:r>
      <w:r w:rsidR="008C620D" w:rsidRPr="00F1264F">
        <w:rPr>
          <w:sz w:val="22"/>
          <w:szCs w:val="22"/>
        </w:rPr>
        <w:t xml:space="preserve"> paceļams) </w:t>
      </w:r>
      <w:r w:rsidRPr="00F1264F">
        <w:rPr>
          <w:sz w:val="22"/>
        </w:rPr>
        <w:t>lodziņš un paliktnis ar padziļinājumu, lai nodrošinātu sazināšanos ar pasažieriem, izsniegtu biļetes un</w:t>
      </w:r>
      <w:r w:rsidR="004254AC" w:rsidRPr="00F1264F">
        <w:rPr>
          <w:sz w:val="22"/>
        </w:rPr>
        <w:t>/vai</w:t>
      </w:r>
      <w:r w:rsidRPr="00F1264F">
        <w:rPr>
          <w:sz w:val="22"/>
        </w:rPr>
        <w:t xml:space="preserve"> iekasētu naudu. </w:t>
      </w:r>
    </w:p>
    <w:p w14:paraId="5A9697C3" w14:textId="3B5A7AD8" w:rsidR="004048C3" w:rsidRPr="00F1264F" w:rsidRDefault="009F57E6" w:rsidP="004048C3">
      <w:pPr>
        <w:pStyle w:val="BodyText"/>
        <w:numPr>
          <w:ilvl w:val="0"/>
          <w:numId w:val="2"/>
        </w:numPr>
        <w:rPr>
          <w:b/>
          <w:i/>
          <w:sz w:val="22"/>
        </w:rPr>
      </w:pPr>
      <w:r>
        <w:rPr>
          <w:b/>
          <w:i/>
          <w:sz w:val="22"/>
        </w:rPr>
        <w:t xml:space="preserve">Tehniskajā piedāvājumā pretendents iesniedz </w:t>
      </w:r>
      <w:r w:rsidR="00A4482E">
        <w:rPr>
          <w:b/>
          <w:i/>
          <w:sz w:val="22"/>
        </w:rPr>
        <w:t>v</w:t>
      </w:r>
      <w:r w:rsidR="004048C3" w:rsidRPr="00F1264F">
        <w:rPr>
          <w:b/>
          <w:i/>
          <w:sz w:val="22"/>
        </w:rPr>
        <w:t>adītāja kabīnes telpisk</w:t>
      </w:r>
      <w:r w:rsidR="00A4482E">
        <w:rPr>
          <w:b/>
          <w:i/>
          <w:sz w:val="22"/>
        </w:rPr>
        <w:t>o</w:t>
      </w:r>
      <w:r w:rsidR="004048C3" w:rsidRPr="00F1264F">
        <w:rPr>
          <w:b/>
          <w:i/>
          <w:sz w:val="22"/>
        </w:rPr>
        <w:t xml:space="preserve"> attēl</w:t>
      </w:r>
      <w:r w:rsidR="00A4482E">
        <w:rPr>
          <w:b/>
          <w:i/>
          <w:sz w:val="22"/>
        </w:rPr>
        <w:t>u.</w:t>
      </w:r>
    </w:p>
    <w:p w14:paraId="5E490701" w14:textId="77777777" w:rsidR="004048C3" w:rsidRPr="00F1264F" w:rsidRDefault="004048C3" w:rsidP="00FD7BAA">
      <w:pPr>
        <w:pStyle w:val="Heading3"/>
        <w:numPr>
          <w:ilvl w:val="2"/>
          <w:numId w:val="16"/>
        </w:numPr>
      </w:pPr>
      <w:bookmarkStart w:id="469" w:name="_Toc178248876"/>
      <w:bookmarkStart w:id="470" w:name="_Toc178249276"/>
      <w:bookmarkStart w:id="471" w:name="_Toc178251414"/>
      <w:bookmarkStart w:id="472" w:name="_Toc178251814"/>
      <w:bookmarkStart w:id="473" w:name="_Toc178252214"/>
      <w:bookmarkStart w:id="474" w:name="_Toc337413804"/>
      <w:bookmarkStart w:id="475" w:name="_Toc338833911"/>
      <w:bookmarkStart w:id="476" w:name="_Toc338589124"/>
      <w:bookmarkStart w:id="477" w:name="_Toc229384738"/>
      <w:bookmarkEnd w:id="469"/>
      <w:bookmarkEnd w:id="470"/>
      <w:bookmarkEnd w:id="471"/>
      <w:bookmarkEnd w:id="472"/>
      <w:bookmarkEnd w:id="473"/>
      <w:r w:rsidRPr="00F1264F">
        <w:t>Vadītāja sēdeklis</w:t>
      </w:r>
      <w:bookmarkEnd w:id="474"/>
      <w:bookmarkEnd w:id="475"/>
      <w:bookmarkEnd w:id="476"/>
      <w:bookmarkEnd w:id="477"/>
    </w:p>
    <w:p w14:paraId="367F5AF1" w14:textId="77777777" w:rsidR="00D60EC2" w:rsidRPr="00F1264F" w:rsidRDefault="004048C3" w:rsidP="001A6E28">
      <w:pPr>
        <w:pStyle w:val="BodyText"/>
        <w:rPr>
          <w:sz w:val="22"/>
        </w:rPr>
      </w:pPr>
      <w:r w:rsidRPr="00F1264F">
        <w:rPr>
          <w:sz w:val="22"/>
        </w:rPr>
        <w:t xml:space="preserve">Vadītāja sēdeklim jābūt anatomiskas konstrukcijas uz pneimatiskās balstiekārtas. </w:t>
      </w:r>
      <w:r w:rsidR="00DA6211" w:rsidRPr="00F1264F">
        <w:rPr>
          <w:sz w:val="22"/>
          <w:szCs w:val="22"/>
        </w:rPr>
        <w:t>Sēdekli</w:t>
      </w:r>
      <w:r w:rsidR="007D44B3" w:rsidRPr="00F1264F">
        <w:rPr>
          <w:sz w:val="22"/>
        </w:rPr>
        <w:t>m</w:t>
      </w:r>
      <w:r w:rsidRPr="00F1264F">
        <w:rPr>
          <w:sz w:val="22"/>
        </w:rPr>
        <w:t xml:space="preserve"> jābūt </w:t>
      </w:r>
      <w:proofErr w:type="spellStart"/>
      <w:r w:rsidRPr="00F1264F">
        <w:rPr>
          <w:sz w:val="22"/>
        </w:rPr>
        <w:t>pašregulējošam</w:t>
      </w:r>
      <w:proofErr w:type="spellEnd"/>
      <w:r w:rsidRPr="00F1264F">
        <w:rPr>
          <w:sz w:val="22"/>
        </w:rPr>
        <w:t xml:space="preserve"> attiecībā uz vadītāja svaru.</w:t>
      </w:r>
      <w:r w:rsidR="002D2125" w:rsidRPr="00F1264F">
        <w:rPr>
          <w:sz w:val="22"/>
        </w:rPr>
        <w:t xml:space="preserve"> </w:t>
      </w:r>
      <w:r w:rsidRPr="00F1264F">
        <w:rPr>
          <w:sz w:val="22"/>
        </w:rPr>
        <w:t xml:space="preserve">Atzveltnes un sēdvietas pamata apšuvei jābūt gaisa caurlaidīgai. Sēdekļa atzveltnei un sēdvietai jānodrošina </w:t>
      </w:r>
      <w:r w:rsidR="003A3BB9" w:rsidRPr="00F1264F">
        <w:rPr>
          <w:sz w:val="22"/>
          <w:szCs w:val="22"/>
        </w:rPr>
        <w:t>apsilde</w:t>
      </w:r>
      <w:r w:rsidRPr="00F1264F">
        <w:rPr>
          <w:sz w:val="22"/>
        </w:rPr>
        <w:t>. Sēdeklim jābūt aprīkotam ar regulējamo pagalvi, atvelkamiem elkoņa balstiem ar augstuma un leņķa regulēšanas iespēju.</w:t>
      </w:r>
    </w:p>
    <w:p w14:paraId="14EEF240" w14:textId="0BB8E59F" w:rsidR="00D60EC2" w:rsidRPr="00F1264F" w:rsidRDefault="004048C3" w:rsidP="001A6E28">
      <w:pPr>
        <w:pStyle w:val="BodyText"/>
        <w:rPr>
          <w:sz w:val="22"/>
        </w:rPr>
      </w:pPr>
      <w:r w:rsidRPr="00F1264F">
        <w:rPr>
          <w:sz w:val="22"/>
        </w:rPr>
        <w:t>Sēdekl</w:t>
      </w:r>
      <w:r w:rsidR="00D60EC2" w:rsidRPr="00F1264F">
        <w:rPr>
          <w:sz w:val="22"/>
        </w:rPr>
        <w:t xml:space="preserve">im </w:t>
      </w:r>
      <w:r w:rsidRPr="00F1264F">
        <w:rPr>
          <w:sz w:val="22"/>
        </w:rPr>
        <w:t xml:space="preserve">jābūt </w:t>
      </w:r>
      <w:r w:rsidR="00D60EC2" w:rsidRPr="00F1264F">
        <w:rPr>
          <w:sz w:val="22"/>
        </w:rPr>
        <w:t>aprīkotam</w:t>
      </w:r>
      <w:r w:rsidRPr="00F1264F">
        <w:rPr>
          <w:sz w:val="22"/>
        </w:rPr>
        <w:t xml:space="preserve"> 3-punktu drošības jost</w:t>
      </w:r>
      <w:r w:rsidR="00D60EC2" w:rsidRPr="00F1264F">
        <w:rPr>
          <w:sz w:val="22"/>
        </w:rPr>
        <w:t>u</w:t>
      </w:r>
      <w:r w:rsidR="00652D47" w:rsidRPr="00F1264F">
        <w:rPr>
          <w:sz w:val="22"/>
        </w:rPr>
        <w:t xml:space="preserve">. Jāparedz </w:t>
      </w:r>
      <w:r w:rsidR="00ED4D0D" w:rsidRPr="00F1264F">
        <w:rPr>
          <w:sz w:val="22"/>
        </w:rPr>
        <w:t>brīdinājuma signāl</w:t>
      </w:r>
      <w:r w:rsidR="00652D47" w:rsidRPr="00F1264F">
        <w:rPr>
          <w:sz w:val="22"/>
        </w:rPr>
        <w:t>s</w:t>
      </w:r>
      <w:r w:rsidR="00ED4D0D" w:rsidRPr="00F1264F">
        <w:rPr>
          <w:sz w:val="22"/>
        </w:rPr>
        <w:t xml:space="preserve">, ja braukšanas laikā </w:t>
      </w:r>
      <w:r w:rsidR="00652D47" w:rsidRPr="00F1264F">
        <w:rPr>
          <w:sz w:val="22"/>
        </w:rPr>
        <w:t xml:space="preserve">drošības </w:t>
      </w:r>
      <w:r w:rsidR="00ED4D0D" w:rsidRPr="00F1264F">
        <w:rPr>
          <w:sz w:val="22"/>
        </w:rPr>
        <w:t>josta</w:t>
      </w:r>
      <w:r w:rsidR="00652D47" w:rsidRPr="00F1264F">
        <w:rPr>
          <w:sz w:val="22"/>
        </w:rPr>
        <w:t xml:space="preserve"> </w:t>
      </w:r>
      <w:r w:rsidR="00430E56" w:rsidRPr="00F1264F">
        <w:rPr>
          <w:sz w:val="22"/>
        </w:rPr>
        <w:t>nav piesprādzēta.</w:t>
      </w:r>
    </w:p>
    <w:p w14:paraId="329E922C" w14:textId="299D5C69" w:rsidR="004048C3" w:rsidRPr="00F1264F" w:rsidRDefault="004048C3" w:rsidP="001A6E28">
      <w:pPr>
        <w:pStyle w:val="BodyText"/>
      </w:pPr>
      <w:r w:rsidRPr="00F1264F">
        <w:rPr>
          <w:sz w:val="22"/>
        </w:rPr>
        <w:t>Sēdeklim ir jābūt ērtam un regulējamam tā, lai cilvēks augumā no 155 cm līdz 195 cm varētu brīvi vadīt transportlīdzekli. Vadītāja sēdeklim jābūt regulējamam ar izturīga mehānisma palīdzību augstumā, uz priekšu un atpakaļ, atzveltnes un sēdvietas leņķi, sēdvietas dziļumu.</w:t>
      </w:r>
      <w:r w:rsidR="00DB453C" w:rsidRPr="00F1264F">
        <w:rPr>
          <w:sz w:val="22"/>
          <w:szCs w:val="22"/>
        </w:rPr>
        <w:t xml:space="preserve"> Vēlams, lai sēdeklis būtu pagriežams</w:t>
      </w:r>
      <w:r w:rsidR="00AF5709" w:rsidRPr="00F1264F">
        <w:rPr>
          <w:sz w:val="22"/>
          <w:szCs w:val="22"/>
        </w:rPr>
        <w:t xml:space="preserve"> atbilstīgā leņķī virzienā uz kabīnes izeju</w:t>
      </w:r>
      <w:r w:rsidR="00DB453C" w:rsidRPr="00F1264F">
        <w:rPr>
          <w:sz w:val="22"/>
          <w:szCs w:val="22"/>
        </w:rPr>
        <w:t xml:space="preserve">, </w:t>
      </w:r>
      <w:r w:rsidR="00AF5709" w:rsidRPr="00F1264F">
        <w:rPr>
          <w:sz w:val="22"/>
          <w:szCs w:val="22"/>
        </w:rPr>
        <w:t>lai</w:t>
      </w:r>
      <w:r w:rsidR="00DB453C" w:rsidRPr="00F1264F">
        <w:rPr>
          <w:sz w:val="22"/>
          <w:szCs w:val="22"/>
        </w:rPr>
        <w:t xml:space="preserve"> vadītājam </w:t>
      </w:r>
      <w:r w:rsidR="00AF5709" w:rsidRPr="00F1264F">
        <w:rPr>
          <w:sz w:val="22"/>
          <w:szCs w:val="22"/>
        </w:rPr>
        <w:t xml:space="preserve">būtu </w:t>
      </w:r>
      <w:r w:rsidR="00DB453C" w:rsidRPr="00F1264F">
        <w:rPr>
          <w:sz w:val="22"/>
          <w:szCs w:val="22"/>
        </w:rPr>
        <w:t xml:space="preserve">ērti </w:t>
      </w:r>
      <w:r w:rsidR="00CC592A" w:rsidRPr="00F1264F">
        <w:rPr>
          <w:sz w:val="22"/>
          <w:szCs w:val="22"/>
        </w:rPr>
        <w:t>ieņemt sēd</w:t>
      </w:r>
      <w:r w:rsidR="00080004" w:rsidRPr="00F1264F">
        <w:rPr>
          <w:sz w:val="22"/>
          <w:szCs w:val="22"/>
        </w:rPr>
        <w:t xml:space="preserve">vietu un </w:t>
      </w:r>
      <w:r w:rsidR="00DB453C" w:rsidRPr="00F1264F">
        <w:rPr>
          <w:sz w:val="22"/>
          <w:szCs w:val="22"/>
        </w:rPr>
        <w:t>izkļūt</w:t>
      </w:r>
      <w:r w:rsidR="00080004" w:rsidRPr="00F1264F">
        <w:rPr>
          <w:sz w:val="22"/>
          <w:szCs w:val="22"/>
        </w:rPr>
        <w:t xml:space="preserve"> no tās</w:t>
      </w:r>
      <w:r w:rsidR="00DB453C" w:rsidRPr="00F1264F">
        <w:rPr>
          <w:sz w:val="22"/>
          <w:szCs w:val="22"/>
        </w:rPr>
        <w:t>.</w:t>
      </w:r>
    </w:p>
    <w:p w14:paraId="1075B489" w14:textId="77777777" w:rsidR="004048C3" w:rsidRPr="00F1264F" w:rsidRDefault="004048C3" w:rsidP="00FD7BAA">
      <w:pPr>
        <w:pStyle w:val="Heading3"/>
        <w:numPr>
          <w:ilvl w:val="2"/>
          <w:numId w:val="16"/>
        </w:numPr>
      </w:pPr>
      <w:bookmarkStart w:id="478" w:name="_Toc228452451"/>
      <w:bookmarkStart w:id="479" w:name="_Toc228862214"/>
      <w:bookmarkStart w:id="480" w:name="_Toc228862847"/>
      <w:bookmarkStart w:id="481" w:name="_Toc228863097"/>
      <w:bookmarkStart w:id="482" w:name="_Toc178248878"/>
      <w:bookmarkStart w:id="483" w:name="_Toc178249278"/>
      <w:bookmarkStart w:id="484" w:name="_Toc178251416"/>
      <w:bookmarkStart w:id="485" w:name="_Toc178251816"/>
      <w:bookmarkStart w:id="486" w:name="_Toc178252216"/>
      <w:bookmarkStart w:id="487" w:name="_Toc332779061"/>
      <w:bookmarkStart w:id="488" w:name="_Toc337413805"/>
      <w:bookmarkStart w:id="489" w:name="_Toc338833912"/>
      <w:bookmarkStart w:id="490" w:name="_Toc338589125"/>
      <w:bookmarkStart w:id="491" w:name="_Toc229384739"/>
      <w:bookmarkEnd w:id="478"/>
      <w:bookmarkEnd w:id="479"/>
      <w:bookmarkEnd w:id="480"/>
      <w:bookmarkEnd w:id="481"/>
      <w:bookmarkEnd w:id="482"/>
      <w:bookmarkEnd w:id="483"/>
      <w:bookmarkEnd w:id="484"/>
      <w:bookmarkEnd w:id="485"/>
      <w:bookmarkEnd w:id="486"/>
      <w:r w:rsidRPr="00F1264F">
        <w:t>Stūres vadības ierīce</w:t>
      </w:r>
      <w:bookmarkEnd w:id="487"/>
      <w:bookmarkEnd w:id="488"/>
      <w:bookmarkEnd w:id="489"/>
      <w:bookmarkEnd w:id="490"/>
      <w:bookmarkEnd w:id="491"/>
    </w:p>
    <w:p w14:paraId="0E9BB67A" w14:textId="77777777" w:rsidR="004048C3" w:rsidRPr="00F1264F" w:rsidRDefault="004048C3" w:rsidP="001A6E28">
      <w:pPr>
        <w:pStyle w:val="BodyText"/>
      </w:pPr>
      <w:r w:rsidRPr="00F1264F">
        <w:rPr>
          <w:sz w:val="22"/>
        </w:rPr>
        <w:t>Stūres vadības ierīcei jābūt regulējamai augstumā un slīpumā. Stūres rata diametrs nedrīkst pārsniegt 500 mm.</w:t>
      </w:r>
    </w:p>
    <w:p w14:paraId="06B41D79" w14:textId="25D35D5F" w:rsidR="004048C3" w:rsidRPr="00F1264F" w:rsidRDefault="004048C3" w:rsidP="00FD7BAA">
      <w:pPr>
        <w:pStyle w:val="Heading3"/>
        <w:numPr>
          <w:ilvl w:val="2"/>
          <w:numId w:val="16"/>
        </w:numPr>
      </w:pPr>
      <w:bookmarkStart w:id="492" w:name="_Toc332779062"/>
      <w:bookmarkStart w:id="493" w:name="_Toc337413806"/>
      <w:bookmarkStart w:id="494" w:name="_Toc338833913"/>
      <w:bookmarkStart w:id="495" w:name="_Toc338589126"/>
      <w:bookmarkStart w:id="496" w:name="_Toc229384740"/>
      <w:r w:rsidRPr="00F1264F">
        <w:t>Vadības pedāļi</w:t>
      </w:r>
      <w:bookmarkEnd w:id="492"/>
      <w:bookmarkEnd w:id="493"/>
      <w:bookmarkEnd w:id="494"/>
      <w:bookmarkEnd w:id="495"/>
      <w:bookmarkEnd w:id="496"/>
    </w:p>
    <w:p w14:paraId="5DB93E97" w14:textId="624D1FDE" w:rsidR="00DD71FF" w:rsidRPr="00F1264F" w:rsidRDefault="004048C3" w:rsidP="001A6E28">
      <w:pPr>
        <w:spacing w:before="120"/>
        <w:jc w:val="both"/>
        <w:rPr>
          <w:szCs w:val="20"/>
          <w:lang w:eastAsia="lv-LV"/>
        </w:rPr>
      </w:pPr>
      <w:r w:rsidRPr="00F1264F">
        <w:rPr>
          <w:szCs w:val="20"/>
          <w:lang w:eastAsia="lv-LV"/>
        </w:rPr>
        <w:t xml:space="preserve">Vadības pedāļiem jāatrodas pa labi no stūres ierīces statņa. Bremžu pedālim jāatrodas pa labi no stūres, bet pa </w:t>
      </w:r>
      <w:r w:rsidRPr="00F1264F">
        <w:rPr>
          <w:lang w:eastAsia="lv-LV"/>
        </w:rPr>
        <w:t xml:space="preserve">kreisi no </w:t>
      </w:r>
      <w:r w:rsidR="00DA6211" w:rsidRPr="00F1264F">
        <w:t>akseleratora</w:t>
      </w:r>
      <w:r w:rsidR="002B26C5" w:rsidRPr="00F1264F">
        <w:rPr>
          <w:lang w:eastAsia="lv-LV"/>
        </w:rPr>
        <w:t xml:space="preserve"> </w:t>
      </w:r>
      <w:r w:rsidRPr="00F1264F">
        <w:rPr>
          <w:lang w:eastAsia="lv-LV"/>
        </w:rPr>
        <w:t>pedāļa</w:t>
      </w:r>
      <w:r w:rsidRPr="00F1264F">
        <w:rPr>
          <w:szCs w:val="20"/>
          <w:lang w:eastAsia="lv-LV"/>
        </w:rPr>
        <w:t>.</w:t>
      </w:r>
      <w:r w:rsidR="00F54C1D" w:rsidRPr="00F1264F">
        <w:rPr>
          <w:szCs w:val="20"/>
          <w:lang w:eastAsia="lv-LV"/>
        </w:rPr>
        <w:t xml:space="preserve"> Vadības pedā</w:t>
      </w:r>
      <w:r w:rsidR="00B01E75" w:rsidRPr="00F1264F">
        <w:rPr>
          <w:szCs w:val="20"/>
          <w:lang w:eastAsia="lv-LV"/>
        </w:rPr>
        <w:t>ļiem jābūt uzstādītiem ergonomisk</w:t>
      </w:r>
      <w:r w:rsidR="00052655" w:rsidRPr="00F1264F">
        <w:rPr>
          <w:szCs w:val="20"/>
          <w:lang w:eastAsia="lv-LV"/>
        </w:rPr>
        <w:t>i ērtā</w:t>
      </w:r>
      <w:r w:rsidR="00B01E75" w:rsidRPr="00F1264F">
        <w:rPr>
          <w:szCs w:val="20"/>
          <w:lang w:eastAsia="lv-LV"/>
        </w:rPr>
        <w:t xml:space="preserve"> veidā, lai</w:t>
      </w:r>
      <w:r w:rsidR="00ED42FA" w:rsidRPr="00F1264F">
        <w:rPr>
          <w:szCs w:val="20"/>
          <w:lang w:eastAsia="lv-LV"/>
        </w:rPr>
        <w:t xml:space="preserve"> </w:t>
      </w:r>
      <w:r w:rsidR="00A84840" w:rsidRPr="00F1264F">
        <w:rPr>
          <w:szCs w:val="20"/>
          <w:lang w:eastAsia="lv-LV"/>
        </w:rPr>
        <w:t>ilgstoša to darbināšana neradītu diskomfortu vai nogurumu vadītāja kājām.</w:t>
      </w:r>
      <w:r w:rsidR="00FB7BA8" w:rsidRPr="00F1264F">
        <w:rPr>
          <w:szCs w:val="20"/>
          <w:lang w:eastAsia="lv-LV"/>
        </w:rPr>
        <w:t xml:space="preserve"> </w:t>
      </w:r>
    </w:p>
    <w:p w14:paraId="14BE4495" w14:textId="38B1D3E3" w:rsidR="00AC43BF" w:rsidRPr="00F1264F" w:rsidRDefault="004048C3" w:rsidP="00DD71FF">
      <w:pPr>
        <w:spacing w:before="120"/>
        <w:jc w:val="both"/>
        <w:rPr>
          <w:szCs w:val="20"/>
          <w:lang w:eastAsia="lv-LV"/>
        </w:rPr>
      </w:pPr>
      <w:r w:rsidRPr="00F1264F">
        <w:rPr>
          <w:szCs w:val="20"/>
          <w:lang w:eastAsia="lv-LV"/>
        </w:rPr>
        <w:t xml:space="preserve">Ja bremžu pedālis ir iedarbināts, tad nav iespējams iedarbināt </w:t>
      </w:r>
      <w:r w:rsidR="00DA6211" w:rsidRPr="00F1264F">
        <w:t>akseleratora</w:t>
      </w:r>
      <w:r w:rsidR="002B26C5" w:rsidRPr="00F1264F">
        <w:t xml:space="preserve"> </w:t>
      </w:r>
      <w:r w:rsidRPr="00F1264F">
        <w:rPr>
          <w:szCs w:val="20"/>
          <w:lang w:eastAsia="lv-LV"/>
        </w:rPr>
        <w:t xml:space="preserve">pedāli, bet, ja tas darbojas, tad, nospiežot bremzes pedāli, </w:t>
      </w:r>
      <w:r w:rsidR="00DA6211" w:rsidRPr="00F1264F">
        <w:t>akseleratora</w:t>
      </w:r>
      <w:r w:rsidR="002B26C5" w:rsidRPr="00F1264F">
        <w:rPr>
          <w:szCs w:val="20"/>
          <w:lang w:eastAsia="lv-LV"/>
        </w:rPr>
        <w:t xml:space="preserve"> </w:t>
      </w:r>
      <w:r w:rsidRPr="00F1264F">
        <w:rPr>
          <w:szCs w:val="20"/>
          <w:lang w:eastAsia="lv-LV"/>
        </w:rPr>
        <w:t>pedālim automātiski jāatslēdzas.</w:t>
      </w:r>
    </w:p>
    <w:p w14:paraId="46DB5272" w14:textId="191A8528" w:rsidR="004048C3" w:rsidRPr="00F1264F" w:rsidRDefault="004048C3" w:rsidP="001A6E28">
      <w:pPr>
        <w:spacing w:before="120"/>
        <w:jc w:val="both"/>
      </w:pPr>
      <w:r w:rsidRPr="00F1264F">
        <w:rPr>
          <w:szCs w:val="20"/>
          <w:lang w:eastAsia="lv-LV"/>
        </w:rPr>
        <w:t>Pedāļi jāmarķē pēc izmēra. Pedāļu kājas atbalsta virsmai jābūt pārklātai ar rievotu palielinātas berzes materiālu vai kā citādi nodrošinātai pret slīdēšanu.</w:t>
      </w:r>
    </w:p>
    <w:p w14:paraId="66F6AEB0" w14:textId="62A16B4D" w:rsidR="004048C3" w:rsidRPr="00F1264F" w:rsidRDefault="004048C3" w:rsidP="00FD7BAA">
      <w:pPr>
        <w:pStyle w:val="Heading3"/>
        <w:numPr>
          <w:ilvl w:val="2"/>
          <w:numId w:val="16"/>
        </w:numPr>
      </w:pPr>
      <w:bookmarkStart w:id="497" w:name="_Toc337413807"/>
      <w:bookmarkStart w:id="498" w:name="_Toc338833914"/>
      <w:bookmarkStart w:id="499" w:name="_Toc338589127"/>
      <w:bookmarkStart w:id="500" w:name="_Toc229384741"/>
      <w:r w:rsidRPr="00F1264F">
        <w:t>Instrumentu paneļi</w:t>
      </w:r>
      <w:bookmarkEnd w:id="497"/>
      <w:bookmarkEnd w:id="498"/>
      <w:bookmarkEnd w:id="499"/>
      <w:bookmarkEnd w:id="500"/>
    </w:p>
    <w:p w14:paraId="0C895C16" w14:textId="1798D905" w:rsidR="00EB6817" w:rsidRPr="00F1264F" w:rsidRDefault="00EB6817" w:rsidP="00EB6817">
      <w:pPr>
        <w:pStyle w:val="BodyText"/>
        <w:rPr>
          <w:sz w:val="22"/>
        </w:rPr>
      </w:pPr>
      <w:r w:rsidRPr="00F1264F">
        <w:rPr>
          <w:sz w:val="22"/>
        </w:rPr>
        <w:t xml:space="preserve">Vadītāja darba vietai, tai skaitā instrumentu paneļiem un vadības elementiem, jāatbilst ergonomikas un lietojamības prasībām saskaņā ar starptautiski atzītiem ergonomikas standartiem (piemēram, ISO 16121 vai līdzvērtīgiem). </w:t>
      </w:r>
      <w:r w:rsidR="00004745" w:rsidRPr="00F1264F">
        <w:rPr>
          <w:sz w:val="22"/>
        </w:rPr>
        <w:t>Instrumentu</w:t>
      </w:r>
      <w:r w:rsidRPr="00F1264F">
        <w:rPr>
          <w:sz w:val="22"/>
        </w:rPr>
        <w:t xml:space="preserve"> panelim jābūt aprīkotam ar visām vadības, informācijas un kontroles ierīcēm, indikatoriem un slēdžiem, kas nepieciešami transportlīdzekļa vadīšanai un paredzēti tehniskajā specifikācijā.</w:t>
      </w:r>
    </w:p>
    <w:p w14:paraId="187D7ADA" w14:textId="77777777" w:rsidR="006E6641" w:rsidRPr="00F1264F" w:rsidRDefault="006E6641" w:rsidP="006E6641">
      <w:pPr>
        <w:pStyle w:val="BodyText"/>
        <w:rPr>
          <w:sz w:val="22"/>
        </w:rPr>
      </w:pPr>
      <w:r w:rsidRPr="00F1264F">
        <w:rPr>
          <w:sz w:val="22"/>
        </w:rPr>
        <w:t>Jānodrošina viegli kopjama instrumentu paneļu un sānu konsoles konstrukcija, kā arī vienkārša bloku, palīgierīču un komponentu nomaiņa apkopes un uzturēšanas darbu veikšanai. Priekšējam instrumentu panelim jānodrošina regulēšanas iespēja vismaz slīpumā, lai pielāgotu vadītāja darba vietu individuālajām ergonomikas vajadzībām.</w:t>
      </w:r>
    </w:p>
    <w:p w14:paraId="0C9E8253" w14:textId="77777777" w:rsidR="00EB6817" w:rsidRPr="00F1264F" w:rsidRDefault="00EB6817" w:rsidP="00EB6817">
      <w:pPr>
        <w:pStyle w:val="BodyText"/>
        <w:rPr>
          <w:sz w:val="22"/>
        </w:rPr>
      </w:pPr>
      <w:r w:rsidRPr="00F1264F">
        <w:rPr>
          <w:sz w:val="22"/>
        </w:rPr>
        <w:t>Vadības elementi, slēdži un indikatori jāgrupē pēc funkcionālās nozīmes un jāizvieto tā, lai tos varētu intuitīvi un droši izmantot, neradot kļūdu risku vai pārmērīgu vadītāja noslodzi. Jānodrošina instrumentu paneļa indikatoru un displeju spilgtuma regulēšanas iespēja.</w:t>
      </w:r>
    </w:p>
    <w:p w14:paraId="043BBFA5" w14:textId="623D8CB5" w:rsidR="00DF56D3" w:rsidRPr="00F1264F" w:rsidRDefault="00EB6817" w:rsidP="00084A1F">
      <w:pPr>
        <w:pStyle w:val="BodyText"/>
        <w:spacing w:after="120"/>
      </w:pPr>
      <w:r w:rsidRPr="00F1264F">
        <w:rPr>
          <w:sz w:val="22"/>
        </w:rPr>
        <w:t>Visiem uzrakstiem, apzīmējumiem un informācijas elementiem jābūt latviešu valodā.</w:t>
      </w:r>
    </w:p>
    <w:p w14:paraId="2E5414BD" w14:textId="4070EEAB" w:rsidR="004048C3" w:rsidRPr="00F1264F" w:rsidRDefault="007C574C" w:rsidP="00FD7BAA">
      <w:pPr>
        <w:pStyle w:val="ListParagraph"/>
        <w:numPr>
          <w:ilvl w:val="0"/>
          <w:numId w:val="20"/>
        </w:numPr>
        <w:jc w:val="both"/>
      </w:pPr>
      <w:r w:rsidRPr="00F1264F">
        <w:t xml:space="preserve">Tehniskajā piedāvājumā </w:t>
      </w:r>
      <w:r w:rsidR="004365F1">
        <w:t xml:space="preserve">pretendents </w:t>
      </w:r>
      <w:r w:rsidRPr="00F1264F">
        <w:t xml:space="preserve">iesniedz </w:t>
      </w:r>
      <w:r w:rsidR="00B966B5" w:rsidRPr="00F1264F">
        <w:t xml:space="preserve">instrumentu paneļu, </w:t>
      </w:r>
      <w:r w:rsidRPr="00F1264F">
        <w:t>vadības elementu</w:t>
      </w:r>
      <w:r w:rsidR="00F33DD6" w:rsidRPr="00F1264F">
        <w:t xml:space="preserve"> un </w:t>
      </w:r>
      <w:r w:rsidRPr="00F1264F">
        <w:t>indikatoru izvietojuma shēm</w:t>
      </w:r>
      <w:r w:rsidR="004365F1">
        <w:t>u</w:t>
      </w:r>
      <w:r w:rsidRPr="00F1264F">
        <w:t>.</w:t>
      </w:r>
    </w:p>
    <w:p w14:paraId="6AAC585F" w14:textId="20DFB03D" w:rsidR="004048C3" w:rsidRPr="00F1264F" w:rsidRDefault="003C3E2F" w:rsidP="00FD7BAA">
      <w:pPr>
        <w:pStyle w:val="Heading3"/>
        <w:numPr>
          <w:ilvl w:val="2"/>
          <w:numId w:val="16"/>
        </w:numPr>
      </w:pPr>
      <w:bookmarkStart w:id="501" w:name="_Toc337413808"/>
      <w:bookmarkStart w:id="502" w:name="_Toc338833915"/>
      <w:bookmarkStart w:id="503" w:name="_Toc338589128"/>
      <w:bookmarkStart w:id="504" w:name="_Toc229384742"/>
      <w:r w:rsidRPr="00F1264F">
        <w:t>B</w:t>
      </w:r>
      <w:r w:rsidR="004048C3" w:rsidRPr="00F1264F">
        <w:t xml:space="preserve">raukšanas grafika </w:t>
      </w:r>
      <w:bookmarkEnd w:id="501"/>
      <w:bookmarkEnd w:id="502"/>
      <w:bookmarkEnd w:id="503"/>
      <w:r w:rsidR="00665BAF" w:rsidRPr="00F1264F">
        <w:t>turētājs</w:t>
      </w:r>
      <w:bookmarkEnd w:id="504"/>
    </w:p>
    <w:p w14:paraId="73947FB1" w14:textId="2DFDFC78" w:rsidR="00075B0B" w:rsidRPr="00F1264F" w:rsidRDefault="00075B0B" w:rsidP="001A6E28">
      <w:pPr>
        <w:pStyle w:val="BodyText"/>
      </w:pPr>
      <w:r w:rsidRPr="00F1264F">
        <w:rPr>
          <w:sz w:val="22"/>
        </w:rPr>
        <w:t xml:space="preserve">Vadītāja kabīnē jānodrošina ergonomiski pieejama vieta </w:t>
      </w:r>
      <w:r w:rsidR="00EE03A3" w:rsidRPr="00F1264F">
        <w:rPr>
          <w:sz w:val="22"/>
        </w:rPr>
        <w:t>drukāta</w:t>
      </w:r>
      <w:r w:rsidRPr="00F1264F">
        <w:rPr>
          <w:sz w:val="22"/>
        </w:rPr>
        <w:t xml:space="preserve"> braukšanas grafika</w:t>
      </w:r>
      <w:r w:rsidR="005626B6" w:rsidRPr="00F1264F">
        <w:rPr>
          <w:sz w:val="22"/>
        </w:rPr>
        <w:t xml:space="preserve"> </w:t>
      </w:r>
      <w:r w:rsidR="00126A59" w:rsidRPr="00F1264F">
        <w:rPr>
          <w:sz w:val="22"/>
        </w:rPr>
        <w:t>novietošanai</w:t>
      </w:r>
      <w:r w:rsidRPr="00F1264F">
        <w:rPr>
          <w:sz w:val="22"/>
        </w:rPr>
        <w:t>, kas paredzēta lietošanai gadījumos, kad elektroniskās informācijas sistēmas nav pieejamas. Izvēlētais risinājums nedrīkst traucēt transportlīdzekļa vadīšanu, redzamību vai drošību.</w:t>
      </w:r>
    </w:p>
    <w:p w14:paraId="2DB63E09" w14:textId="60A8CE55" w:rsidR="004048C3" w:rsidRPr="00F1264F" w:rsidRDefault="004048C3" w:rsidP="00FD7BAA">
      <w:pPr>
        <w:pStyle w:val="Heading3"/>
        <w:numPr>
          <w:ilvl w:val="2"/>
          <w:numId w:val="16"/>
        </w:numPr>
      </w:pPr>
      <w:bookmarkStart w:id="505" w:name="_Toc332779064"/>
      <w:bookmarkStart w:id="506" w:name="_Toc337413810"/>
      <w:bookmarkStart w:id="507" w:name="_Toc338833917"/>
      <w:bookmarkStart w:id="508" w:name="_Toc338589130"/>
      <w:bookmarkStart w:id="509" w:name="_Toc229384743"/>
      <w:r w:rsidRPr="00F1264F">
        <w:t>Saulessargs</w:t>
      </w:r>
      <w:bookmarkEnd w:id="505"/>
      <w:bookmarkEnd w:id="506"/>
      <w:bookmarkEnd w:id="507"/>
      <w:bookmarkEnd w:id="508"/>
      <w:bookmarkEnd w:id="509"/>
    </w:p>
    <w:p w14:paraId="4376BCEE" w14:textId="77777777" w:rsidR="004048C3" w:rsidRPr="00F1264F" w:rsidRDefault="004048C3" w:rsidP="001A6E28">
      <w:pPr>
        <w:pStyle w:val="BodyText"/>
      </w:pPr>
      <w:r w:rsidRPr="00F1264F">
        <w:rPr>
          <w:sz w:val="22"/>
        </w:rPr>
        <w:t>Gaismas necaurlaidīgs saules aizsargs jānovieto vadītāja sānu loga un priekšējā stikla augšpusē, ar iespēju pārvietot to uz augšu un leju ar mehānisma palīdzību un iespēju droši nofiksēt to jebkurā starpfāzē. Visiem pielietotajiem materiāliem jābūt nerūsējošiem.</w:t>
      </w:r>
    </w:p>
    <w:p w14:paraId="3D3AD240" w14:textId="77777777" w:rsidR="004048C3" w:rsidRPr="00F1264F" w:rsidRDefault="004048C3" w:rsidP="00FD7BAA">
      <w:pPr>
        <w:pStyle w:val="Heading3"/>
        <w:numPr>
          <w:ilvl w:val="2"/>
          <w:numId w:val="16"/>
        </w:numPr>
      </w:pPr>
      <w:bookmarkStart w:id="510" w:name="_Toc337413811"/>
      <w:bookmarkStart w:id="511" w:name="_Toc338833918"/>
      <w:bookmarkStart w:id="512" w:name="_Toc338589131"/>
      <w:bookmarkStart w:id="513" w:name="_Toc229384744"/>
      <w:r w:rsidRPr="00F1264F">
        <w:t>Vadītāja piederumu, dokumentu glabāšana</w:t>
      </w:r>
      <w:bookmarkEnd w:id="510"/>
      <w:bookmarkEnd w:id="511"/>
      <w:bookmarkEnd w:id="512"/>
      <w:bookmarkEnd w:id="513"/>
    </w:p>
    <w:p w14:paraId="14A0A849" w14:textId="77777777" w:rsidR="004048C3" w:rsidRPr="00F1264F" w:rsidRDefault="004048C3" w:rsidP="001A6E28">
      <w:pPr>
        <w:pStyle w:val="BodyText"/>
      </w:pPr>
      <w:r w:rsidRPr="00F1264F">
        <w:rPr>
          <w:sz w:val="22"/>
        </w:rPr>
        <w:t>Vadītājā kabīnē jābūt:</w:t>
      </w:r>
    </w:p>
    <w:p w14:paraId="7264B37C" w14:textId="5A1B6D63" w:rsidR="004048C3" w:rsidRPr="00F1264F" w:rsidRDefault="004048C3" w:rsidP="00AB4E6B">
      <w:pPr>
        <w:numPr>
          <w:ilvl w:val="0"/>
          <w:numId w:val="7"/>
        </w:numPr>
        <w:jc w:val="both"/>
      </w:pPr>
      <w:r w:rsidRPr="00F1264F">
        <w:t>Drēbju pakaramajam</w:t>
      </w:r>
      <w:r w:rsidR="002B7D47" w:rsidRPr="00F1264F">
        <w:t xml:space="preserve">. Tā </w:t>
      </w:r>
      <w:r w:rsidR="008146F8" w:rsidRPr="00F1264F">
        <w:t xml:space="preserve">izpildījums vai </w:t>
      </w:r>
      <w:r w:rsidR="00642C0D" w:rsidRPr="00F1264F">
        <w:t xml:space="preserve">novietojums </w:t>
      </w:r>
      <w:r w:rsidR="00781DEB" w:rsidRPr="00F1264F">
        <w:t xml:space="preserve">nedrīkst </w:t>
      </w:r>
      <w:r w:rsidR="00E823E2" w:rsidRPr="00F1264F">
        <w:t>traucēt</w:t>
      </w:r>
      <w:r w:rsidR="009F54C8" w:rsidRPr="00F1264F">
        <w:t xml:space="preserve"> vadītāja sēdekļa regulēšanas diap</w:t>
      </w:r>
      <w:r w:rsidR="001D4DF7" w:rsidRPr="00F1264F">
        <w:t>azon</w:t>
      </w:r>
      <w:r w:rsidR="00C44916" w:rsidRPr="00F1264F">
        <w:t>am</w:t>
      </w:r>
      <w:r w:rsidRPr="00F1264F">
        <w:t>;</w:t>
      </w:r>
    </w:p>
    <w:p w14:paraId="1C469A61" w14:textId="77777777" w:rsidR="004048C3" w:rsidRPr="00F1264F" w:rsidRDefault="004048C3" w:rsidP="00AB4E6B">
      <w:pPr>
        <w:numPr>
          <w:ilvl w:val="0"/>
          <w:numId w:val="7"/>
        </w:numPr>
        <w:jc w:val="both"/>
      </w:pPr>
      <w:r w:rsidRPr="00F1264F">
        <w:t>Aizveramam ar atslēgu skapītim vadītāja piederumu glabāšanai;</w:t>
      </w:r>
    </w:p>
    <w:p w14:paraId="5B9D384E" w14:textId="77777777" w:rsidR="004048C3" w:rsidRPr="00F1264F" w:rsidRDefault="004048C3" w:rsidP="00AB4E6B">
      <w:pPr>
        <w:numPr>
          <w:ilvl w:val="0"/>
          <w:numId w:val="7"/>
        </w:numPr>
        <w:jc w:val="both"/>
      </w:pPr>
      <w:r w:rsidRPr="00F1264F">
        <w:t>Kabatas veida kastītei ekspluatācijas dokumentiem;</w:t>
      </w:r>
    </w:p>
    <w:p w14:paraId="3985E399" w14:textId="77777777" w:rsidR="004048C3" w:rsidRPr="00F1264F" w:rsidRDefault="004048C3" w:rsidP="00AB4E6B">
      <w:pPr>
        <w:numPr>
          <w:ilvl w:val="0"/>
          <w:numId w:val="7"/>
        </w:numPr>
        <w:jc w:val="both"/>
      </w:pPr>
      <w:r w:rsidRPr="00F1264F">
        <w:t>Nelielai atkritumu kastītei;</w:t>
      </w:r>
    </w:p>
    <w:p w14:paraId="60794790" w14:textId="77777777" w:rsidR="004048C3" w:rsidRPr="00F1264F" w:rsidRDefault="004048C3" w:rsidP="00AB4E6B">
      <w:pPr>
        <w:numPr>
          <w:ilvl w:val="0"/>
          <w:numId w:val="7"/>
        </w:numPr>
        <w:jc w:val="both"/>
      </w:pPr>
      <w:r w:rsidRPr="00F1264F">
        <w:t>Paliktnim dzeramā ūdens pudelei un traukam;</w:t>
      </w:r>
    </w:p>
    <w:p w14:paraId="27BB3721" w14:textId="77777777" w:rsidR="004048C3" w:rsidRPr="00F1264F" w:rsidRDefault="004048C3" w:rsidP="00AB4E6B">
      <w:pPr>
        <w:numPr>
          <w:ilvl w:val="0"/>
          <w:numId w:val="7"/>
        </w:numPr>
        <w:jc w:val="both"/>
      </w:pPr>
      <w:r w:rsidRPr="00F1264F">
        <w:t xml:space="preserve">Vietai/paliktnim sīkāku priekšmetu novietošanai (atslēgām, pildspalvai u.c.); </w:t>
      </w:r>
    </w:p>
    <w:p w14:paraId="06B20C73" w14:textId="77777777" w:rsidR="004048C3" w:rsidRPr="00F1264F" w:rsidRDefault="004048C3" w:rsidP="00FD7BAA">
      <w:pPr>
        <w:pStyle w:val="Heading2"/>
        <w:numPr>
          <w:ilvl w:val="1"/>
          <w:numId w:val="16"/>
        </w:numPr>
        <w:tabs>
          <w:tab w:val="left" w:pos="993"/>
        </w:tabs>
      </w:pPr>
      <w:bookmarkStart w:id="514" w:name="_Toc178248885"/>
      <w:bookmarkStart w:id="515" w:name="_Toc178249285"/>
      <w:bookmarkStart w:id="516" w:name="_Toc178251423"/>
      <w:bookmarkStart w:id="517" w:name="_Toc178251823"/>
      <w:bookmarkStart w:id="518" w:name="_Toc178252223"/>
      <w:bookmarkStart w:id="519" w:name="_Toc178248886"/>
      <w:bookmarkStart w:id="520" w:name="_Toc178249286"/>
      <w:bookmarkStart w:id="521" w:name="_Toc178251424"/>
      <w:bookmarkStart w:id="522" w:name="_Toc178251824"/>
      <w:bookmarkStart w:id="523" w:name="_Toc178252224"/>
      <w:bookmarkStart w:id="524" w:name="_Toc337413813"/>
      <w:bookmarkStart w:id="525" w:name="_Toc229384745"/>
      <w:bookmarkEnd w:id="514"/>
      <w:bookmarkEnd w:id="515"/>
      <w:bookmarkEnd w:id="516"/>
      <w:bookmarkEnd w:id="517"/>
      <w:bookmarkEnd w:id="518"/>
      <w:bookmarkEnd w:id="519"/>
      <w:bookmarkEnd w:id="520"/>
      <w:bookmarkEnd w:id="521"/>
      <w:bookmarkEnd w:id="522"/>
      <w:bookmarkEnd w:id="523"/>
      <w:r w:rsidRPr="00F1264F">
        <w:t>NETIEŠAS REDZAMĪBAS IERĪCES</w:t>
      </w:r>
      <w:bookmarkEnd w:id="524"/>
      <w:bookmarkEnd w:id="525"/>
    </w:p>
    <w:p w14:paraId="77945BE2" w14:textId="3F2104C4" w:rsidR="004048C3" w:rsidRPr="00F1264F" w:rsidRDefault="004B14F6" w:rsidP="00FD7BAA">
      <w:pPr>
        <w:pStyle w:val="Heading3"/>
        <w:numPr>
          <w:ilvl w:val="2"/>
          <w:numId w:val="16"/>
        </w:numPr>
      </w:pPr>
      <w:bookmarkStart w:id="526" w:name="_Toc229384746"/>
      <w:r w:rsidRPr="00F1264F">
        <w:t>Kameras</w:t>
      </w:r>
      <w:r w:rsidR="00D23371" w:rsidRPr="00F1264F">
        <w:t>-</w:t>
      </w:r>
      <w:r w:rsidRPr="00F1264F">
        <w:t>ekrāna ierīces</w:t>
      </w:r>
      <w:bookmarkEnd w:id="526"/>
    </w:p>
    <w:p w14:paraId="63A6014F" w14:textId="6E12C4DB" w:rsidR="00BC3958" w:rsidRPr="00F1264F" w:rsidRDefault="009A7DFB" w:rsidP="00357F38">
      <w:pPr>
        <w:pStyle w:val="BodyText"/>
        <w:rPr>
          <w:sz w:val="22"/>
          <w:szCs w:val="22"/>
        </w:rPr>
      </w:pPr>
      <w:r w:rsidRPr="00F1264F">
        <w:rPr>
          <w:sz w:val="22"/>
        </w:rPr>
        <w:t xml:space="preserve">Transportlīdzeklis jāaprīko ar </w:t>
      </w:r>
      <w:r w:rsidR="00D718DD" w:rsidRPr="00F1264F">
        <w:rPr>
          <w:sz w:val="22"/>
        </w:rPr>
        <w:t>ANO/EEK noteikumiem Nr.</w:t>
      </w:r>
      <w:r w:rsidR="003C3E2F" w:rsidRPr="00F1264F">
        <w:rPr>
          <w:sz w:val="22"/>
        </w:rPr>
        <w:t xml:space="preserve"> </w:t>
      </w:r>
      <w:r w:rsidR="00D718DD" w:rsidRPr="00F1264F">
        <w:rPr>
          <w:sz w:val="22"/>
        </w:rPr>
        <w:t xml:space="preserve">46 </w:t>
      </w:r>
      <w:r w:rsidR="00CD0745" w:rsidRPr="00F1264F">
        <w:rPr>
          <w:sz w:val="22"/>
        </w:rPr>
        <w:t xml:space="preserve">atbilstošu </w:t>
      </w:r>
      <w:r w:rsidRPr="00F1264F">
        <w:rPr>
          <w:sz w:val="22"/>
        </w:rPr>
        <w:t>netiešās redzamības ierīču sistēmu, kas</w:t>
      </w:r>
      <w:r w:rsidR="000C7CBD" w:rsidRPr="00F1264F">
        <w:rPr>
          <w:sz w:val="22"/>
        </w:rPr>
        <w:t xml:space="preserve"> </w:t>
      </w:r>
      <w:r w:rsidR="00486E2A" w:rsidRPr="00F1264F">
        <w:rPr>
          <w:sz w:val="22"/>
        </w:rPr>
        <w:t>aizstāj</w:t>
      </w:r>
      <w:r w:rsidR="00CD0745" w:rsidRPr="00F1264F">
        <w:rPr>
          <w:sz w:val="22"/>
        </w:rPr>
        <w:t xml:space="preserve"> </w:t>
      </w:r>
      <w:r w:rsidR="00337C52" w:rsidRPr="00F1264F">
        <w:rPr>
          <w:sz w:val="22"/>
        </w:rPr>
        <w:t>ārējo</w:t>
      </w:r>
      <w:r w:rsidR="0059289C" w:rsidRPr="00F1264F">
        <w:rPr>
          <w:sz w:val="22"/>
        </w:rPr>
        <w:t>s</w:t>
      </w:r>
      <w:r w:rsidR="00337C52" w:rsidRPr="00F1264F">
        <w:rPr>
          <w:sz w:val="22"/>
        </w:rPr>
        <w:t xml:space="preserve"> </w:t>
      </w:r>
      <w:proofErr w:type="spellStart"/>
      <w:r w:rsidR="00CD0745" w:rsidRPr="00F1264F">
        <w:rPr>
          <w:sz w:val="22"/>
        </w:rPr>
        <w:t>atpakaļskata</w:t>
      </w:r>
      <w:proofErr w:type="spellEnd"/>
      <w:r w:rsidR="00CD0745" w:rsidRPr="00F1264F">
        <w:rPr>
          <w:sz w:val="22"/>
        </w:rPr>
        <w:t xml:space="preserve"> spoguļu</w:t>
      </w:r>
      <w:r w:rsidR="0059289C" w:rsidRPr="00F1264F">
        <w:rPr>
          <w:sz w:val="22"/>
        </w:rPr>
        <w:t>s</w:t>
      </w:r>
      <w:r w:rsidR="00F11555" w:rsidRPr="00F1264F">
        <w:rPr>
          <w:sz w:val="22"/>
        </w:rPr>
        <w:t xml:space="preserve"> </w:t>
      </w:r>
      <w:r w:rsidR="00CD0745" w:rsidRPr="00F1264F">
        <w:rPr>
          <w:sz w:val="22"/>
        </w:rPr>
        <w:t>un</w:t>
      </w:r>
      <w:r w:rsidRPr="00F1264F">
        <w:rPr>
          <w:sz w:val="22"/>
        </w:rPr>
        <w:t xml:space="preserve"> sastāv no</w:t>
      </w:r>
      <w:r w:rsidR="00F27574" w:rsidRPr="00F1264F">
        <w:rPr>
          <w:sz w:val="22"/>
        </w:rPr>
        <w:t xml:space="preserve"> </w:t>
      </w:r>
      <w:r w:rsidR="00D56FC3" w:rsidRPr="00F1264F">
        <w:rPr>
          <w:sz w:val="22"/>
        </w:rPr>
        <w:t xml:space="preserve">kameru un </w:t>
      </w:r>
      <w:r w:rsidR="00525DC0" w:rsidRPr="00F1264F">
        <w:rPr>
          <w:sz w:val="22"/>
        </w:rPr>
        <w:t xml:space="preserve">ekrānu </w:t>
      </w:r>
      <w:r w:rsidR="006D4C75" w:rsidRPr="00F1264F">
        <w:rPr>
          <w:sz w:val="22"/>
          <w:szCs w:val="22"/>
        </w:rPr>
        <w:t>sistēmas</w:t>
      </w:r>
      <w:r w:rsidR="00525DC0" w:rsidRPr="00F1264F">
        <w:rPr>
          <w:sz w:val="22"/>
          <w:szCs w:val="22"/>
        </w:rPr>
        <w:t>, lai nodro</w:t>
      </w:r>
      <w:r w:rsidR="00366DA2" w:rsidRPr="00F1264F">
        <w:rPr>
          <w:sz w:val="22"/>
          <w:szCs w:val="22"/>
        </w:rPr>
        <w:t xml:space="preserve">šinātu </w:t>
      </w:r>
      <w:r w:rsidR="0099325B" w:rsidRPr="00F1264F">
        <w:rPr>
          <w:sz w:val="22"/>
          <w:szCs w:val="22"/>
        </w:rPr>
        <w:t>II</w:t>
      </w:r>
      <w:r w:rsidR="00BC3958" w:rsidRPr="00F1264F">
        <w:rPr>
          <w:sz w:val="22"/>
          <w:szCs w:val="22"/>
        </w:rPr>
        <w:t xml:space="preserve"> un </w:t>
      </w:r>
      <w:r w:rsidR="00B15CC9" w:rsidRPr="00F1264F">
        <w:rPr>
          <w:sz w:val="22"/>
          <w:szCs w:val="22"/>
        </w:rPr>
        <w:t>IV</w:t>
      </w:r>
      <w:r w:rsidR="00BC3958" w:rsidRPr="00F1264F">
        <w:rPr>
          <w:sz w:val="22"/>
          <w:szCs w:val="22"/>
        </w:rPr>
        <w:t xml:space="preserve"> </w:t>
      </w:r>
      <w:r w:rsidR="004D3B0C" w:rsidRPr="00F1264F">
        <w:rPr>
          <w:sz w:val="22"/>
          <w:szCs w:val="22"/>
        </w:rPr>
        <w:t xml:space="preserve">klases </w:t>
      </w:r>
      <w:r w:rsidR="00BC3958" w:rsidRPr="00F1264F">
        <w:rPr>
          <w:sz w:val="22"/>
          <w:szCs w:val="22"/>
        </w:rPr>
        <w:t>redzamības</w:t>
      </w:r>
      <w:r w:rsidR="00B15CC9" w:rsidRPr="00F1264F">
        <w:rPr>
          <w:sz w:val="22"/>
          <w:szCs w:val="22"/>
        </w:rPr>
        <w:t xml:space="preserve"> lauk</w:t>
      </w:r>
      <w:r w:rsidR="004D3B0C" w:rsidRPr="00F1264F">
        <w:rPr>
          <w:sz w:val="22"/>
          <w:szCs w:val="22"/>
        </w:rPr>
        <w:t xml:space="preserve">u </w:t>
      </w:r>
      <w:r w:rsidR="00F9055E" w:rsidRPr="00F1264F">
        <w:rPr>
          <w:sz w:val="22"/>
          <w:szCs w:val="22"/>
        </w:rPr>
        <w:t xml:space="preserve">transportlīdzekļa </w:t>
      </w:r>
      <w:r w:rsidR="00EA2C07" w:rsidRPr="00F1264F">
        <w:rPr>
          <w:sz w:val="22"/>
          <w:szCs w:val="22"/>
        </w:rPr>
        <w:t>abos</w:t>
      </w:r>
      <w:r w:rsidR="004D3B0C" w:rsidRPr="00F1264F">
        <w:rPr>
          <w:sz w:val="22"/>
          <w:szCs w:val="22"/>
        </w:rPr>
        <w:t xml:space="preserve"> </w:t>
      </w:r>
      <w:r w:rsidR="00EA2C07" w:rsidRPr="00F1264F">
        <w:rPr>
          <w:sz w:val="22"/>
          <w:szCs w:val="22"/>
        </w:rPr>
        <w:t>sānos</w:t>
      </w:r>
      <w:r w:rsidR="006D4C75" w:rsidRPr="00F1264F">
        <w:rPr>
          <w:sz w:val="22"/>
          <w:szCs w:val="22"/>
        </w:rPr>
        <w:t>.</w:t>
      </w:r>
    </w:p>
    <w:p w14:paraId="48C84535" w14:textId="1D1401AE" w:rsidR="001214B3" w:rsidRPr="00F1264F" w:rsidRDefault="00CF0E6C" w:rsidP="00357F38">
      <w:pPr>
        <w:pStyle w:val="BodyText"/>
        <w:rPr>
          <w:sz w:val="22"/>
          <w:szCs w:val="22"/>
        </w:rPr>
      </w:pPr>
      <w:r w:rsidRPr="00F1264F">
        <w:rPr>
          <w:sz w:val="22"/>
          <w:szCs w:val="22"/>
        </w:rPr>
        <w:t xml:space="preserve">Kamerām jābūt </w:t>
      </w:r>
      <w:r w:rsidR="00FA42F2" w:rsidRPr="00F1264F">
        <w:rPr>
          <w:sz w:val="22"/>
          <w:szCs w:val="22"/>
        </w:rPr>
        <w:t>atbilstoši</w:t>
      </w:r>
      <w:r w:rsidR="005D09EE" w:rsidRPr="00F1264F">
        <w:rPr>
          <w:sz w:val="22"/>
          <w:szCs w:val="22"/>
        </w:rPr>
        <w:t xml:space="preserve"> uzstādītām</w:t>
      </w:r>
      <w:r w:rsidR="001645CF" w:rsidRPr="00F1264F">
        <w:rPr>
          <w:sz w:val="22"/>
          <w:szCs w:val="22"/>
        </w:rPr>
        <w:t xml:space="preserve"> un stiprinātām</w:t>
      </w:r>
      <w:r w:rsidR="005D09EE" w:rsidRPr="00F1264F">
        <w:rPr>
          <w:sz w:val="22"/>
          <w:szCs w:val="22"/>
        </w:rPr>
        <w:t xml:space="preserve"> </w:t>
      </w:r>
      <w:r w:rsidR="0063081C" w:rsidRPr="00F1264F">
        <w:rPr>
          <w:sz w:val="22"/>
          <w:szCs w:val="22"/>
        </w:rPr>
        <w:t xml:space="preserve">transportlīdzekļa ārpusē </w:t>
      </w:r>
      <w:r w:rsidR="001645CF" w:rsidRPr="00F1264F">
        <w:rPr>
          <w:sz w:val="22"/>
          <w:szCs w:val="22"/>
        </w:rPr>
        <w:t>pie</w:t>
      </w:r>
      <w:r w:rsidR="0063081C" w:rsidRPr="00F1264F">
        <w:rPr>
          <w:sz w:val="22"/>
          <w:szCs w:val="22"/>
        </w:rPr>
        <w:t xml:space="preserve"> virsbūves</w:t>
      </w:r>
      <w:r w:rsidR="00442EAF" w:rsidRPr="00F1264F">
        <w:rPr>
          <w:sz w:val="22"/>
          <w:szCs w:val="22"/>
        </w:rPr>
        <w:t>, tām</w:t>
      </w:r>
      <w:r w:rsidR="00F76E02" w:rsidRPr="00F1264F">
        <w:rPr>
          <w:sz w:val="22"/>
          <w:szCs w:val="22"/>
        </w:rPr>
        <w:t xml:space="preserve"> jā</w:t>
      </w:r>
      <w:r w:rsidR="007C2D60" w:rsidRPr="00F1264F">
        <w:rPr>
          <w:sz w:val="22"/>
          <w:szCs w:val="22"/>
        </w:rPr>
        <w:t xml:space="preserve">būt aprīkotām ar </w:t>
      </w:r>
      <w:r w:rsidR="00CC3EA9" w:rsidRPr="00F1264F">
        <w:rPr>
          <w:sz w:val="22"/>
          <w:szCs w:val="22"/>
        </w:rPr>
        <w:t>integrēt</w:t>
      </w:r>
      <w:r w:rsidR="00945102" w:rsidRPr="00F1264F">
        <w:rPr>
          <w:sz w:val="22"/>
          <w:szCs w:val="22"/>
        </w:rPr>
        <w:t>u</w:t>
      </w:r>
      <w:r w:rsidR="00CC3EA9" w:rsidRPr="00F1264F">
        <w:rPr>
          <w:sz w:val="22"/>
          <w:szCs w:val="22"/>
        </w:rPr>
        <w:t xml:space="preserve"> apsild</w:t>
      </w:r>
      <w:r w:rsidR="00945102" w:rsidRPr="00F1264F">
        <w:rPr>
          <w:sz w:val="22"/>
          <w:szCs w:val="22"/>
        </w:rPr>
        <w:t>i</w:t>
      </w:r>
      <w:r w:rsidR="00CC3EA9" w:rsidRPr="00F1264F">
        <w:rPr>
          <w:sz w:val="22"/>
          <w:szCs w:val="22"/>
        </w:rPr>
        <w:t xml:space="preserve"> </w:t>
      </w:r>
      <w:r w:rsidR="008B2BE7" w:rsidRPr="00F1264F">
        <w:rPr>
          <w:sz w:val="22"/>
          <w:szCs w:val="22"/>
        </w:rPr>
        <w:t xml:space="preserve">iespējamā aizsvīduma, </w:t>
      </w:r>
      <w:r w:rsidR="007C2D60" w:rsidRPr="00F1264F">
        <w:rPr>
          <w:sz w:val="22"/>
          <w:szCs w:val="22"/>
        </w:rPr>
        <w:t>sniega</w:t>
      </w:r>
      <w:r w:rsidR="008B2BE7" w:rsidRPr="00F1264F">
        <w:rPr>
          <w:sz w:val="22"/>
          <w:szCs w:val="22"/>
        </w:rPr>
        <w:t xml:space="preserve"> un </w:t>
      </w:r>
      <w:r w:rsidR="00BE5EF2" w:rsidRPr="00F1264F">
        <w:rPr>
          <w:sz w:val="22"/>
          <w:szCs w:val="22"/>
        </w:rPr>
        <w:t>apl</w:t>
      </w:r>
      <w:r w:rsidR="007C2D60" w:rsidRPr="00F1264F">
        <w:rPr>
          <w:sz w:val="22"/>
          <w:szCs w:val="22"/>
        </w:rPr>
        <w:t>ed</w:t>
      </w:r>
      <w:r w:rsidR="00BE5EF2" w:rsidRPr="00F1264F">
        <w:rPr>
          <w:sz w:val="22"/>
          <w:szCs w:val="22"/>
        </w:rPr>
        <w:t>ojuma</w:t>
      </w:r>
      <w:r w:rsidR="007C2D60" w:rsidRPr="00F1264F">
        <w:rPr>
          <w:sz w:val="22"/>
          <w:szCs w:val="22"/>
        </w:rPr>
        <w:t xml:space="preserve"> novēršanai</w:t>
      </w:r>
      <w:r w:rsidR="008B2BE7" w:rsidRPr="00F1264F">
        <w:rPr>
          <w:sz w:val="22"/>
          <w:szCs w:val="22"/>
        </w:rPr>
        <w:t>.</w:t>
      </w:r>
      <w:r w:rsidR="00C514CD" w:rsidRPr="00F1264F">
        <w:rPr>
          <w:sz w:val="22"/>
          <w:szCs w:val="22"/>
        </w:rPr>
        <w:t xml:space="preserve"> </w:t>
      </w:r>
    </w:p>
    <w:p w14:paraId="0BECC054" w14:textId="060C7CE5" w:rsidR="00286159" w:rsidRPr="00F1264F" w:rsidRDefault="00286159" w:rsidP="00357F38">
      <w:pPr>
        <w:pStyle w:val="BodyText"/>
        <w:rPr>
          <w:sz w:val="22"/>
          <w:szCs w:val="22"/>
        </w:rPr>
      </w:pPr>
      <w:r w:rsidRPr="00F1264F">
        <w:rPr>
          <w:sz w:val="22"/>
          <w:szCs w:val="22"/>
        </w:rPr>
        <w:t xml:space="preserve">Ekrāniem ir jābūt uzstādītiem transportlīdzekļa iekšpusē un </w:t>
      </w:r>
      <w:r w:rsidR="0009315C" w:rsidRPr="00F1264F">
        <w:rPr>
          <w:sz w:val="22"/>
          <w:szCs w:val="22"/>
        </w:rPr>
        <w:t xml:space="preserve">tiem </w:t>
      </w:r>
      <w:r w:rsidRPr="00F1264F">
        <w:rPr>
          <w:sz w:val="22"/>
          <w:szCs w:val="22"/>
        </w:rPr>
        <w:t xml:space="preserve">jābūt vērstiem aptuveni tajā pašā virzienā kā </w:t>
      </w:r>
      <w:r w:rsidR="00F43CDD" w:rsidRPr="00F1264F">
        <w:rPr>
          <w:sz w:val="22"/>
          <w:szCs w:val="22"/>
        </w:rPr>
        <w:t>ārējie</w:t>
      </w:r>
      <w:r w:rsidRPr="00F1264F">
        <w:rPr>
          <w:sz w:val="22"/>
          <w:szCs w:val="22"/>
        </w:rPr>
        <w:t xml:space="preserve"> spoguļi. Ekrāniem jābūt pilnībā pārredzamiem no vadītāja sēdvietas un to pozīcijai jābūt regulējamai bez instrumentu </w:t>
      </w:r>
      <w:r w:rsidR="00FB38B8" w:rsidRPr="00F1264F">
        <w:rPr>
          <w:sz w:val="22"/>
          <w:szCs w:val="22"/>
        </w:rPr>
        <w:t>palīdzības</w:t>
      </w:r>
      <w:r w:rsidRPr="00F1264F">
        <w:rPr>
          <w:sz w:val="22"/>
          <w:szCs w:val="22"/>
        </w:rPr>
        <w:t>.</w:t>
      </w:r>
    </w:p>
    <w:p w14:paraId="35415424" w14:textId="04967DEC" w:rsidR="002903A4" w:rsidRPr="00F1264F" w:rsidRDefault="00345F0F" w:rsidP="00357F38">
      <w:pPr>
        <w:pStyle w:val="BodyText"/>
        <w:rPr>
          <w:sz w:val="22"/>
          <w:szCs w:val="22"/>
        </w:rPr>
      </w:pPr>
      <w:r w:rsidRPr="00F1264F">
        <w:rPr>
          <w:sz w:val="22"/>
          <w:szCs w:val="22"/>
        </w:rPr>
        <w:t>Ir j</w:t>
      </w:r>
      <w:r w:rsidR="00F14CF1" w:rsidRPr="00F1264F">
        <w:rPr>
          <w:sz w:val="22"/>
          <w:szCs w:val="22"/>
        </w:rPr>
        <w:t>ānodrošina augst</w:t>
      </w:r>
      <w:r w:rsidR="003C23FE" w:rsidRPr="00F1264F">
        <w:rPr>
          <w:sz w:val="22"/>
          <w:szCs w:val="22"/>
        </w:rPr>
        <w:t>i</w:t>
      </w:r>
      <w:r w:rsidR="00F14CF1" w:rsidRPr="00F1264F">
        <w:rPr>
          <w:sz w:val="22"/>
          <w:szCs w:val="22"/>
        </w:rPr>
        <w:t xml:space="preserve"> k</w:t>
      </w:r>
      <w:r w:rsidR="006A0E82" w:rsidRPr="00F1264F">
        <w:rPr>
          <w:sz w:val="22"/>
          <w:szCs w:val="22"/>
        </w:rPr>
        <w:t>ameras</w:t>
      </w:r>
      <w:r w:rsidR="00D23371" w:rsidRPr="00F1264F">
        <w:rPr>
          <w:sz w:val="22"/>
          <w:szCs w:val="22"/>
        </w:rPr>
        <w:t>-</w:t>
      </w:r>
      <w:r w:rsidR="006A0E82" w:rsidRPr="00F1264F">
        <w:rPr>
          <w:sz w:val="22"/>
          <w:szCs w:val="22"/>
        </w:rPr>
        <w:t>ekrāna ierī</w:t>
      </w:r>
      <w:r w:rsidR="00446387" w:rsidRPr="00F1264F">
        <w:rPr>
          <w:sz w:val="22"/>
          <w:szCs w:val="22"/>
        </w:rPr>
        <w:t>ču veiktspēja</w:t>
      </w:r>
      <w:r w:rsidR="003C23FE" w:rsidRPr="00F1264F">
        <w:rPr>
          <w:sz w:val="22"/>
          <w:szCs w:val="22"/>
        </w:rPr>
        <w:t>s rādītāji</w:t>
      </w:r>
      <w:r w:rsidR="00DA4776" w:rsidRPr="00F1264F">
        <w:rPr>
          <w:sz w:val="22"/>
          <w:szCs w:val="22"/>
        </w:rPr>
        <w:t xml:space="preserve"> (izšķirtspēja, </w:t>
      </w:r>
      <w:r w:rsidR="001B60A7" w:rsidRPr="00F1264F">
        <w:rPr>
          <w:sz w:val="22"/>
          <w:szCs w:val="22"/>
        </w:rPr>
        <w:t>spilgtuma kontrast</w:t>
      </w:r>
      <w:r w:rsidR="00F14CF1" w:rsidRPr="00F1264F">
        <w:rPr>
          <w:sz w:val="22"/>
          <w:szCs w:val="22"/>
        </w:rPr>
        <w:t>s</w:t>
      </w:r>
      <w:r w:rsidR="00C74304" w:rsidRPr="00F1264F">
        <w:rPr>
          <w:sz w:val="22"/>
          <w:szCs w:val="22"/>
        </w:rPr>
        <w:t xml:space="preserve"> </w:t>
      </w:r>
      <w:r w:rsidR="008143E1" w:rsidRPr="00F1264F">
        <w:rPr>
          <w:sz w:val="22"/>
          <w:szCs w:val="22"/>
        </w:rPr>
        <w:t>utt.</w:t>
      </w:r>
      <w:r w:rsidR="001B60A7" w:rsidRPr="00F1264F">
        <w:rPr>
          <w:sz w:val="22"/>
          <w:szCs w:val="22"/>
        </w:rPr>
        <w:t>)</w:t>
      </w:r>
      <w:r w:rsidR="00F675A6" w:rsidRPr="00F1264F">
        <w:rPr>
          <w:sz w:val="22"/>
          <w:szCs w:val="22"/>
        </w:rPr>
        <w:t>, lai</w:t>
      </w:r>
      <w:r w:rsidR="002903A4" w:rsidRPr="00F1264F">
        <w:rPr>
          <w:sz w:val="22"/>
          <w:szCs w:val="22"/>
        </w:rPr>
        <w:t>:</w:t>
      </w:r>
    </w:p>
    <w:p w14:paraId="66B40F62" w14:textId="4F5623CF" w:rsidR="00026D1B" w:rsidRPr="00F1264F" w:rsidRDefault="006A0E82" w:rsidP="00FD7BAA">
      <w:pPr>
        <w:pStyle w:val="BodyText"/>
        <w:numPr>
          <w:ilvl w:val="0"/>
          <w:numId w:val="33"/>
        </w:numPr>
        <w:rPr>
          <w:sz w:val="22"/>
          <w:szCs w:val="22"/>
        </w:rPr>
      </w:pPr>
      <w:r w:rsidRPr="00F1264F">
        <w:rPr>
          <w:sz w:val="22"/>
          <w:szCs w:val="22"/>
        </w:rPr>
        <w:t>kritiskais objekts būtu saskatāms visā redzamības laukā</w:t>
      </w:r>
      <w:r w:rsidR="00026D1B" w:rsidRPr="00F1264F">
        <w:rPr>
          <w:sz w:val="22"/>
          <w:szCs w:val="22"/>
        </w:rPr>
        <w:t>;</w:t>
      </w:r>
    </w:p>
    <w:p w14:paraId="788BC473" w14:textId="13BC8F8B" w:rsidR="00026D1B" w:rsidRPr="00F1264F" w:rsidRDefault="006A0E82" w:rsidP="00FD7BAA">
      <w:pPr>
        <w:pStyle w:val="BodyText"/>
        <w:numPr>
          <w:ilvl w:val="0"/>
          <w:numId w:val="33"/>
        </w:numPr>
        <w:spacing w:before="0"/>
        <w:ind w:left="714" w:hanging="357"/>
        <w:rPr>
          <w:sz w:val="22"/>
          <w:szCs w:val="22"/>
        </w:rPr>
      </w:pPr>
      <w:r w:rsidRPr="00F1264F">
        <w:rPr>
          <w:sz w:val="22"/>
          <w:szCs w:val="22"/>
        </w:rPr>
        <w:t xml:space="preserve">nodrošinātu labu redzamību </w:t>
      </w:r>
      <w:r w:rsidR="00101C9D" w:rsidRPr="00F1264F">
        <w:rPr>
          <w:sz w:val="22"/>
          <w:szCs w:val="22"/>
        </w:rPr>
        <w:t xml:space="preserve">jebkuros </w:t>
      </w:r>
      <w:r w:rsidR="001D15EF" w:rsidRPr="00F1264F">
        <w:rPr>
          <w:sz w:val="22"/>
          <w:szCs w:val="22"/>
        </w:rPr>
        <w:t>apkārtējā</w:t>
      </w:r>
      <w:r w:rsidR="00F0732B" w:rsidRPr="00F1264F">
        <w:rPr>
          <w:sz w:val="22"/>
          <w:szCs w:val="22"/>
        </w:rPr>
        <w:t xml:space="preserve"> apgaismojuma</w:t>
      </w:r>
      <w:r w:rsidRPr="00F1264F">
        <w:rPr>
          <w:sz w:val="22"/>
          <w:szCs w:val="22"/>
        </w:rPr>
        <w:t xml:space="preserve"> apstākļos</w:t>
      </w:r>
      <w:r w:rsidR="00026D1B" w:rsidRPr="00F1264F">
        <w:rPr>
          <w:sz w:val="22"/>
          <w:szCs w:val="22"/>
        </w:rPr>
        <w:t>;</w:t>
      </w:r>
    </w:p>
    <w:p w14:paraId="1D31D3C7" w14:textId="171E32D1" w:rsidR="00BD3D86" w:rsidRPr="00F1264F" w:rsidRDefault="009766C1" w:rsidP="00FD7BAA">
      <w:pPr>
        <w:pStyle w:val="BodyText"/>
        <w:numPr>
          <w:ilvl w:val="0"/>
          <w:numId w:val="33"/>
        </w:numPr>
        <w:spacing w:before="0"/>
        <w:ind w:left="714" w:hanging="357"/>
        <w:rPr>
          <w:sz w:val="22"/>
          <w:szCs w:val="22"/>
        </w:rPr>
      </w:pPr>
      <w:r w:rsidRPr="00F1264F">
        <w:rPr>
          <w:sz w:val="22"/>
          <w:szCs w:val="22"/>
        </w:rPr>
        <w:t>videoattēl</w:t>
      </w:r>
      <w:r w:rsidR="00B22B6B" w:rsidRPr="00F1264F">
        <w:rPr>
          <w:sz w:val="22"/>
          <w:szCs w:val="22"/>
        </w:rPr>
        <w:t>s</w:t>
      </w:r>
      <w:r w:rsidRPr="00F1264F">
        <w:rPr>
          <w:sz w:val="22"/>
          <w:szCs w:val="22"/>
        </w:rPr>
        <w:t xml:space="preserve"> </w:t>
      </w:r>
      <w:r w:rsidR="00CC6F3E" w:rsidRPr="00F1264F">
        <w:rPr>
          <w:sz w:val="22"/>
          <w:szCs w:val="22"/>
        </w:rPr>
        <w:t>uz ekrān</w:t>
      </w:r>
      <w:r w:rsidR="00356960" w:rsidRPr="00F1264F">
        <w:rPr>
          <w:sz w:val="22"/>
          <w:szCs w:val="22"/>
        </w:rPr>
        <w:t>iem</w:t>
      </w:r>
      <w:r w:rsidR="00CC6F3E" w:rsidRPr="00F1264F">
        <w:rPr>
          <w:sz w:val="22"/>
          <w:szCs w:val="22"/>
        </w:rPr>
        <w:t xml:space="preserve"> tiktu projicēts </w:t>
      </w:r>
      <w:r w:rsidR="00D04096" w:rsidRPr="00F1264F">
        <w:rPr>
          <w:sz w:val="22"/>
          <w:szCs w:val="22"/>
        </w:rPr>
        <w:t xml:space="preserve">bez </w:t>
      </w:r>
      <w:r w:rsidR="0047243F" w:rsidRPr="00F1264F">
        <w:rPr>
          <w:sz w:val="22"/>
          <w:szCs w:val="22"/>
        </w:rPr>
        <w:t>pamanāma</w:t>
      </w:r>
      <w:r w:rsidR="006D362C" w:rsidRPr="00F1264F">
        <w:rPr>
          <w:sz w:val="22"/>
          <w:szCs w:val="22"/>
        </w:rPr>
        <w:t xml:space="preserve">s </w:t>
      </w:r>
      <w:proofErr w:type="spellStart"/>
      <w:r w:rsidR="006D362C" w:rsidRPr="00F1264F">
        <w:rPr>
          <w:sz w:val="22"/>
          <w:szCs w:val="22"/>
        </w:rPr>
        <w:t>aizkaves</w:t>
      </w:r>
      <w:proofErr w:type="spellEnd"/>
      <w:r w:rsidR="006D362C" w:rsidRPr="00F1264F">
        <w:rPr>
          <w:sz w:val="22"/>
          <w:szCs w:val="22"/>
        </w:rPr>
        <w:t xml:space="preserve"> </w:t>
      </w:r>
      <w:r w:rsidRPr="00F1264F">
        <w:rPr>
          <w:sz w:val="22"/>
          <w:szCs w:val="22"/>
        </w:rPr>
        <w:t xml:space="preserve">attiecībā pret </w:t>
      </w:r>
      <w:r w:rsidR="00504892" w:rsidRPr="00F1264F">
        <w:rPr>
          <w:sz w:val="22"/>
          <w:szCs w:val="22"/>
        </w:rPr>
        <w:t xml:space="preserve">reālo </w:t>
      </w:r>
      <w:r w:rsidRPr="00F1264F">
        <w:rPr>
          <w:sz w:val="22"/>
          <w:szCs w:val="22"/>
        </w:rPr>
        <w:t xml:space="preserve">ārējās vides </w:t>
      </w:r>
      <w:r w:rsidR="00B22B6B" w:rsidRPr="00F1264F">
        <w:rPr>
          <w:sz w:val="22"/>
          <w:szCs w:val="22"/>
        </w:rPr>
        <w:t>attēlu, ko uztver</w:t>
      </w:r>
      <w:r w:rsidR="001C17FE" w:rsidRPr="00F1264F">
        <w:rPr>
          <w:sz w:val="22"/>
          <w:szCs w:val="22"/>
        </w:rPr>
        <w:t xml:space="preserve"> un pārveido</w:t>
      </w:r>
      <w:r w:rsidR="003008BD" w:rsidRPr="00F1264F">
        <w:rPr>
          <w:sz w:val="22"/>
          <w:szCs w:val="22"/>
        </w:rPr>
        <w:t xml:space="preserve"> kamer</w:t>
      </w:r>
      <w:r w:rsidR="00356960" w:rsidRPr="00F1264F">
        <w:rPr>
          <w:sz w:val="22"/>
          <w:szCs w:val="22"/>
        </w:rPr>
        <w:t>as</w:t>
      </w:r>
      <w:r w:rsidR="003008BD" w:rsidRPr="00F1264F">
        <w:rPr>
          <w:sz w:val="22"/>
          <w:szCs w:val="22"/>
        </w:rPr>
        <w:t>.</w:t>
      </w:r>
    </w:p>
    <w:p w14:paraId="6C7C9259" w14:textId="30DC9765" w:rsidR="00CB65A1" w:rsidRPr="00F1264F" w:rsidRDefault="007159D3" w:rsidP="001A6E28">
      <w:pPr>
        <w:pStyle w:val="BodyText"/>
      </w:pPr>
      <w:r w:rsidRPr="00F1264F">
        <w:rPr>
          <w:sz w:val="22"/>
          <w:szCs w:val="22"/>
        </w:rPr>
        <w:t>Vadītāja tiešā redzamības lauka traucējumi, ko rada</w:t>
      </w:r>
      <w:r w:rsidR="00996381" w:rsidRPr="00F1264F">
        <w:rPr>
          <w:sz w:val="22"/>
          <w:szCs w:val="22"/>
        </w:rPr>
        <w:t xml:space="preserve"> </w:t>
      </w:r>
      <w:r w:rsidR="00484BAE" w:rsidRPr="00F1264F">
        <w:rPr>
          <w:sz w:val="22"/>
          <w:szCs w:val="22"/>
        </w:rPr>
        <w:t>kamera</w:t>
      </w:r>
      <w:r w:rsidRPr="00F1264F">
        <w:rPr>
          <w:sz w:val="22"/>
          <w:szCs w:val="22"/>
        </w:rPr>
        <w:t>s</w:t>
      </w:r>
      <w:r w:rsidR="0054004F" w:rsidRPr="00F1264F">
        <w:rPr>
          <w:sz w:val="22"/>
          <w:szCs w:val="22"/>
        </w:rPr>
        <w:t>-</w:t>
      </w:r>
      <w:r w:rsidR="00484BAE" w:rsidRPr="00F1264F">
        <w:rPr>
          <w:sz w:val="22"/>
          <w:szCs w:val="22"/>
        </w:rPr>
        <w:t>ekrāna</w:t>
      </w:r>
      <w:r w:rsidRPr="00F1264F">
        <w:rPr>
          <w:sz w:val="22"/>
          <w:szCs w:val="22"/>
        </w:rPr>
        <w:t xml:space="preserve"> ierīču uzstādīšana transportlīdzeklī, jāierobežo līdz minimumam.</w:t>
      </w:r>
      <w:r w:rsidR="002241FA" w:rsidRPr="00F1264F">
        <w:rPr>
          <w:sz w:val="22"/>
          <w:szCs w:val="22"/>
        </w:rPr>
        <w:t xml:space="preserve"> Ekrāna vidējo spilgtumu ir jāspēj manuāli vai automātiski regulēt.</w:t>
      </w:r>
    </w:p>
    <w:p w14:paraId="1F158CB0" w14:textId="0FE00422" w:rsidR="00C46EF0" w:rsidRPr="00F1264F" w:rsidRDefault="00C46EF0" w:rsidP="00F446BE">
      <w:pPr>
        <w:pStyle w:val="BodyText"/>
        <w:rPr>
          <w:sz w:val="22"/>
          <w:szCs w:val="22"/>
        </w:rPr>
      </w:pPr>
      <w:r w:rsidRPr="00F1264F">
        <w:rPr>
          <w:sz w:val="22"/>
          <w:szCs w:val="22"/>
        </w:rPr>
        <w:t xml:space="preserve">Transportlīdzekļa salonā virs priekšējā stikla jābūt uzstādītam regulējamam iekšējam </w:t>
      </w:r>
      <w:proofErr w:type="spellStart"/>
      <w:r w:rsidRPr="00F1264F">
        <w:rPr>
          <w:sz w:val="22"/>
          <w:szCs w:val="22"/>
        </w:rPr>
        <w:t>atpakaļskata</w:t>
      </w:r>
      <w:proofErr w:type="spellEnd"/>
      <w:r w:rsidRPr="00F1264F">
        <w:rPr>
          <w:sz w:val="22"/>
          <w:szCs w:val="22"/>
        </w:rPr>
        <w:t xml:space="preserve"> spogulim.</w:t>
      </w:r>
    </w:p>
    <w:p w14:paraId="0B912C98" w14:textId="301879D6" w:rsidR="00B76EE8" w:rsidRPr="00F1264F" w:rsidRDefault="00E55319" w:rsidP="00FD7BAA">
      <w:pPr>
        <w:pStyle w:val="ListParagraph"/>
        <w:numPr>
          <w:ilvl w:val="0"/>
          <w:numId w:val="34"/>
        </w:numPr>
        <w:spacing w:before="120" w:line="259" w:lineRule="auto"/>
        <w:ind w:left="714" w:hanging="357"/>
        <w:jc w:val="both"/>
      </w:pPr>
      <w:r w:rsidRPr="00F1264F">
        <w:rPr>
          <w:rFonts w:eastAsia="Times New Roman"/>
          <w:bCs/>
        </w:rPr>
        <w:t>Tehniskajā piedāvājumā</w:t>
      </w:r>
      <w:r w:rsidR="00DD66EF">
        <w:rPr>
          <w:rFonts w:eastAsia="Times New Roman"/>
          <w:bCs/>
        </w:rPr>
        <w:t xml:space="preserve"> pretendents</w:t>
      </w:r>
      <w:r w:rsidRPr="00F1264F">
        <w:rPr>
          <w:rFonts w:eastAsia="Times New Roman"/>
          <w:bCs/>
        </w:rPr>
        <w:t xml:space="preserve"> </w:t>
      </w:r>
      <w:r w:rsidR="0047276B" w:rsidRPr="00F1264F">
        <w:rPr>
          <w:rFonts w:eastAsia="Times New Roman"/>
          <w:bCs/>
        </w:rPr>
        <w:t xml:space="preserve">iesniedz </w:t>
      </w:r>
      <w:r w:rsidR="00373B56" w:rsidRPr="00F1264F">
        <w:rPr>
          <w:rFonts w:eastAsia="Times New Roman"/>
          <w:bCs/>
        </w:rPr>
        <w:t>kamer</w:t>
      </w:r>
      <w:r w:rsidR="0070247F" w:rsidRPr="00F1264F">
        <w:rPr>
          <w:rFonts w:eastAsia="Times New Roman"/>
          <w:bCs/>
        </w:rPr>
        <w:t>u</w:t>
      </w:r>
      <w:r w:rsidR="00373B56" w:rsidRPr="00F1264F">
        <w:rPr>
          <w:rFonts w:eastAsia="Times New Roman"/>
          <w:bCs/>
        </w:rPr>
        <w:t xml:space="preserve"> redzamības </w:t>
      </w:r>
      <w:r w:rsidR="009E261F" w:rsidRPr="00F1264F">
        <w:rPr>
          <w:rFonts w:eastAsia="Times New Roman"/>
          <w:bCs/>
        </w:rPr>
        <w:t>lauk</w:t>
      </w:r>
      <w:r w:rsidR="00124EEE" w:rsidRPr="00F1264F">
        <w:rPr>
          <w:rFonts w:eastAsia="Times New Roman"/>
          <w:bCs/>
        </w:rPr>
        <w:t>a</w:t>
      </w:r>
      <w:r w:rsidR="00373B56" w:rsidRPr="00F1264F">
        <w:rPr>
          <w:rFonts w:eastAsia="Times New Roman"/>
          <w:bCs/>
        </w:rPr>
        <w:t xml:space="preserve"> </w:t>
      </w:r>
      <w:r w:rsidRPr="00F1264F">
        <w:rPr>
          <w:rFonts w:eastAsia="Times New Roman"/>
          <w:bCs/>
        </w:rPr>
        <w:t>shēm</w:t>
      </w:r>
      <w:r w:rsidR="00DD66EF">
        <w:rPr>
          <w:rFonts w:eastAsia="Times New Roman"/>
          <w:bCs/>
        </w:rPr>
        <w:t>u</w:t>
      </w:r>
      <w:r w:rsidR="0047276B" w:rsidRPr="00F1264F">
        <w:rPr>
          <w:rFonts w:eastAsia="Times New Roman"/>
          <w:bCs/>
        </w:rPr>
        <w:t>,</w:t>
      </w:r>
      <w:r w:rsidR="00577298" w:rsidRPr="00F1264F">
        <w:rPr>
          <w:rFonts w:eastAsia="Times New Roman"/>
          <w:bCs/>
        </w:rPr>
        <w:t xml:space="preserve"> </w:t>
      </w:r>
      <w:r w:rsidR="00E922E7" w:rsidRPr="00F1264F">
        <w:rPr>
          <w:rFonts w:eastAsia="Times New Roman"/>
          <w:bCs/>
        </w:rPr>
        <w:t>kamer</w:t>
      </w:r>
      <w:r w:rsidR="00903F94">
        <w:rPr>
          <w:rFonts w:eastAsia="Times New Roman"/>
          <w:bCs/>
        </w:rPr>
        <w:t xml:space="preserve">u un displeju </w:t>
      </w:r>
      <w:r w:rsidR="00AD6FFC">
        <w:rPr>
          <w:rFonts w:eastAsia="Times New Roman"/>
          <w:bCs/>
        </w:rPr>
        <w:t xml:space="preserve">sistēmas </w:t>
      </w:r>
      <w:r w:rsidR="00E922E7" w:rsidRPr="00F1264F">
        <w:rPr>
          <w:rFonts w:eastAsia="Times New Roman"/>
          <w:bCs/>
        </w:rPr>
        <w:t>tehniskās specifikācijas un</w:t>
      </w:r>
      <w:r w:rsidR="00373B56" w:rsidRPr="00F1264F">
        <w:rPr>
          <w:rFonts w:eastAsia="Times New Roman"/>
          <w:bCs/>
        </w:rPr>
        <w:t xml:space="preserve"> izvietojum</w:t>
      </w:r>
      <w:r w:rsidR="00AD6FFC">
        <w:rPr>
          <w:rFonts w:eastAsia="Times New Roman"/>
          <w:bCs/>
        </w:rPr>
        <w:t>a shēmu</w:t>
      </w:r>
      <w:r w:rsidR="00373B56" w:rsidRPr="00F1264F">
        <w:rPr>
          <w:rFonts w:eastAsia="Times New Roman"/>
          <w:bCs/>
        </w:rPr>
        <w:t xml:space="preserve"> transportlīdzeklī</w:t>
      </w:r>
      <w:r w:rsidR="00E922E7" w:rsidRPr="00F1264F">
        <w:rPr>
          <w:rFonts w:eastAsia="Times New Roman"/>
          <w:bCs/>
        </w:rPr>
        <w:t>.</w:t>
      </w:r>
    </w:p>
    <w:p w14:paraId="68C5617C" w14:textId="77777777" w:rsidR="004048C3" w:rsidRPr="00F1264F" w:rsidRDefault="004048C3" w:rsidP="00FD7BAA">
      <w:pPr>
        <w:pStyle w:val="Heading2"/>
        <w:numPr>
          <w:ilvl w:val="1"/>
          <w:numId w:val="16"/>
        </w:numPr>
        <w:tabs>
          <w:tab w:val="left" w:pos="993"/>
        </w:tabs>
      </w:pPr>
      <w:bookmarkStart w:id="527" w:name="_Toc178248889"/>
      <w:bookmarkStart w:id="528" w:name="_Toc178249289"/>
      <w:bookmarkStart w:id="529" w:name="_Toc178251427"/>
      <w:bookmarkStart w:id="530" w:name="_Toc178251827"/>
      <w:bookmarkStart w:id="531" w:name="_Toc178252227"/>
      <w:bookmarkStart w:id="532" w:name="_Toc337413816"/>
      <w:bookmarkStart w:id="533" w:name="_Toc229384747"/>
      <w:bookmarkEnd w:id="527"/>
      <w:bookmarkEnd w:id="528"/>
      <w:bookmarkEnd w:id="529"/>
      <w:bookmarkEnd w:id="530"/>
      <w:bookmarkEnd w:id="531"/>
      <w:r w:rsidRPr="00F1264F">
        <w:t>STIKLA TĪRĪTĀJI UN APSKALOTĀJI</w:t>
      </w:r>
      <w:bookmarkEnd w:id="532"/>
      <w:bookmarkEnd w:id="533"/>
    </w:p>
    <w:p w14:paraId="026A6CF4" w14:textId="6629D2C9" w:rsidR="009C1D61" w:rsidRPr="00F1264F" w:rsidRDefault="007F681F" w:rsidP="009C1D61">
      <w:pPr>
        <w:pStyle w:val="BodyText"/>
        <w:rPr>
          <w:sz w:val="22"/>
          <w:szCs w:val="22"/>
        </w:rPr>
      </w:pPr>
      <w:r w:rsidRPr="00084A1F">
        <w:rPr>
          <w:sz w:val="22"/>
          <w:szCs w:val="22"/>
        </w:rPr>
        <w:t xml:space="preserve">Priekšējais logs jāaprīko ar diviem ekspluatācijā izturīgas konstrukcijas </w:t>
      </w:r>
      <w:r w:rsidR="00AD0D9D" w:rsidRPr="00F1264F">
        <w:rPr>
          <w:sz w:val="22"/>
          <w:szCs w:val="22"/>
        </w:rPr>
        <w:t xml:space="preserve">elektriski darbināmiem </w:t>
      </w:r>
      <w:r w:rsidRPr="00084A1F">
        <w:rPr>
          <w:sz w:val="22"/>
          <w:szCs w:val="22"/>
        </w:rPr>
        <w:t>stikla tīrītājiem</w:t>
      </w:r>
      <w:r w:rsidR="00562770" w:rsidRPr="00F1264F">
        <w:rPr>
          <w:sz w:val="22"/>
          <w:szCs w:val="22"/>
        </w:rPr>
        <w:t>, kas nodrošina efektīvu redzamību dažādos laikapstākļos.</w:t>
      </w:r>
      <w:r w:rsidRPr="00084A1F">
        <w:rPr>
          <w:sz w:val="22"/>
          <w:szCs w:val="22"/>
        </w:rPr>
        <w:t xml:space="preserve"> Stikla tīrītāji un to pievada mehānismi jāizvieto tā, lai būtu nodrošināta ērta apkope, diagnostika un remonts.</w:t>
      </w:r>
    </w:p>
    <w:p w14:paraId="5FD6F82D" w14:textId="029ABE58" w:rsidR="007F681F" w:rsidRPr="00084A1F" w:rsidRDefault="009C1D61" w:rsidP="009C1D61">
      <w:pPr>
        <w:pStyle w:val="BodyText"/>
        <w:rPr>
          <w:sz w:val="22"/>
          <w:szCs w:val="22"/>
        </w:rPr>
      </w:pPr>
      <w:r w:rsidRPr="00F1264F">
        <w:rPr>
          <w:sz w:val="22"/>
          <w:szCs w:val="22"/>
        </w:rPr>
        <w:t>Stikla tīrītāju sistēmai normālā darba režīmā jānodrošina pietiekami liela notīrītā vējstikla platība, kas sedz vismaz 80 % no kopējā vējstikla platuma un vismaz 60 % no vējstikla augstuma vadītāja redzamības zonā.</w:t>
      </w:r>
    </w:p>
    <w:p w14:paraId="4E17138E" w14:textId="2617E408" w:rsidR="00DD7590" w:rsidRPr="00F1264F" w:rsidRDefault="00DD7590" w:rsidP="00DD7590">
      <w:pPr>
        <w:pStyle w:val="BodyText"/>
        <w:rPr>
          <w:sz w:val="22"/>
          <w:szCs w:val="22"/>
        </w:rPr>
      </w:pPr>
      <w:r w:rsidRPr="00F1264F">
        <w:rPr>
          <w:sz w:val="22"/>
          <w:szCs w:val="22"/>
        </w:rPr>
        <w:t>Stikla tīrītāju sistēmai jānodrošina vairāki darbības režīmi un manuāla vadība, kā arī automātiska tīrīšanas intensitātes pielāgošana, izmantojot lietus sensoru vai funkcionāli līdzvērtīgu risinājumu.</w:t>
      </w:r>
    </w:p>
    <w:p w14:paraId="431B08AE" w14:textId="08311754" w:rsidR="00507AAB" w:rsidRPr="00F1264F" w:rsidRDefault="00507AAB" w:rsidP="00507AAB">
      <w:pPr>
        <w:pStyle w:val="BodyText"/>
        <w:rPr>
          <w:sz w:val="22"/>
          <w:szCs w:val="22"/>
        </w:rPr>
      </w:pPr>
      <w:r w:rsidRPr="00F1264F">
        <w:rPr>
          <w:sz w:val="22"/>
          <w:szCs w:val="22"/>
        </w:rPr>
        <w:t>Priekšējā stikla apskalošanas sistēmai jānodrošina vienmērīga mazgājamā šķidruma padeve pa visu stikla tīrītāju apstrādāto laukumu, nodrošinot efektīvu priekšējā stikla attīrīšanu.</w:t>
      </w:r>
    </w:p>
    <w:p w14:paraId="4649FA8A" w14:textId="0B28A5A7" w:rsidR="00507AAB" w:rsidRPr="00F1264F" w:rsidRDefault="00507AAB" w:rsidP="00507AAB">
      <w:pPr>
        <w:pStyle w:val="BodyText"/>
        <w:rPr>
          <w:sz w:val="22"/>
          <w:szCs w:val="22"/>
        </w:rPr>
      </w:pPr>
      <w:r w:rsidRPr="00F1264F">
        <w:rPr>
          <w:sz w:val="22"/>
          <w:szCs w:val="22"/>
        </w:rPr>
        <w:t xml:space="preserve">Apskalošanas sistēmai jābūt aprīkotai ar mazgājamā šķidruma tvertni ar pietiekamu ietilpību, lai nodrošinātu </w:t>
      </w:r>
      <w:r w:rsidR="008D45CA" w:rsidRPr="00F1264F">
        <w:rPr>
          <w:sz w:val="22"/>
          <w:szCs w:val="22"/>
        </w:rPr>
        <w:t xml:space="preserve">pilnvērtīgu </w:t>
      </w:r>
      <w:r w:rsidRPr="00F1264F">
        <w:rPr>
          <w:sz w:val="22"/>
          <w:szCs w:val="22"/>
        </w:rPr>
        <w:t>ekspluatācij</w:t>
      </w:r>
      <w:r w:rsidR="00D13E09" w:rsidRPr="00F1264F">
        <w:rPr>
          <w:sz w:val="22"/>
          <w:szCs w:val="22"/>
        </w:rPr>
        <w:t>as ciklu</w:t>
      </w:r>
      <w:r w:rsidRPr="00F1264F">
        <w:rPr>
          <w:sz w:val="22"/>
          <w:szCs w:val="22"/>
        </w:rPr>
        <w:t xml:space="preserve"> bez pārmērīgi biežas uzpildīšanas. Tvertnei jābūt izvietotai tā, lai būtu viegli pieejama uzpildīšanai no transportlīdzekļa ārpuses.</w:t>
      </w:r>
    </w:p>
    <w:p w14:paraId="3F82D7CE" w14:textId="72CD4868" w:rsidR="00507AAB" w:rsidRPr="00084A1F" w:rsidRDefault="00507AAB" w:rsidP="00507AAB">
      <w:pPr>
        <w:pStyle w:val="BodyText"/>
        <w:rPr>
          <w:sz w:val="22"/>
          <w:szCs w:val="22"/>
        </w:rPr>
      </w:pPr>
      <w:r w:rsidRPr="00F1264F">
        <w:rPr>
          <w:sz w:val="22"/>
          <w:szCs w:val="22"/>
        </w:rPr>
        <w:t>Sistēmas sūkņiem, cauruļvadiem un armatūrai jābūt izgatavotiem no korozijizturīgiem materiāliem un piemērotiem transportlīdzekļu ekspluatācijas apstākļiem.</w:t>
      </w:r>
    </w:p>
    <w:p w14:paraId="6E4187B2" w14:textId="77777777" w:rsidR="004048C3" w:rsidRPr="00F1264F" w:rsidRDefault="004048C3" w:rsidP="00FD7BAA">
      <w:pPr>
        <w:pStyle w:val="Heading2"/>
        <w:numPr>
          <w:ilvl w:val="1"/>
          <w:numId w:val="16"/>
        </w:numPr>
        <w:tabs>
          <w:tab w:val="left" w:pos="993"/>
        </w:tabs>
      </w:pPr>
      <w:bookmarkStart w:id="534" w:name="_Toc178248891"/>
      <w:bookmarkStart w:id="535" w:name="_Toc178249291"/>
      <w:bookmarkStart w:id="536" w:name="_Toc178251429"/>
      <w:bookmarkStart w:id="537" w:name="_Toc178251829"/>
      <w:bookmarkStart w:id="538" w:name="_Toc178252229"/>
      <w:bookmarkStart w:id="539" w:name="_Toc337413817"/>
      <w:bookmarkStart w:id="540" w:name="_Toc229384748"/>
      <w:bookmarkEnd w:id="534"/>
      <w:bookmarkEnd w:id="535"/>
      <w:bookmarkEnd w:id="536"/>
      <w:bookmarkEnd w:id="537"/>
      <w:bookmarkEnd w:id="538"/>
      <w:r w:rsidRPr="00F1264F">
        <w:t>APSILDE, VENTILĀCIJA, GAISA KONDICIONĒŠANA</w:t>
      </w:r>
      <w:bookmarkEnd w:id="539"/>
      <w:bookmarkEnd w:id="540"/>
    </w:p>
    <w:p w14:paraId="3DE13FC3" w14:textId="3CF4EB40" w:rsidR="00CA2068" w:rsidRPr="00F1264F" w:rsidRDefault="004048C3" w:rsidP="004C2D7C">
      <w:pPr>
        <w:pStyle w:val="BodyText"/>
        <w:rPr>
          <w:sz w:val="22"/>
          <w:szCs w:val="22"/>
        </w:rPr>
      </w:pPr>
      <w:r w:rsidRPr="00F1264F">
        <w:rPr>
          <w:sz w:val="22"/>
          <w:szCs w:val="22"/>
        </w:rPr>
        <w:t xml:space="preserve">Transportlīdzeklim jābūt aprīkotam ar </w:t>
      </w:r>
      <w:r w:rsidR="00BA6FC8" w:rsidRPr="00F1264F">
        <w:rPr>
          <w:sz w:val="22"/>
          <w:szCs w:val="22"/>
        </w:rPr>
        <w:t>efektīvu</w:t>
      </w:r>
      <w:r w:rsidRPr="00F1264F">
        <w:rPr>
          <w:sz w:val="22"/>
          <w:szCs w:val="22"/>
        </w:rPr>
        <w:t xml:space="preserve"> apsildes, ventilācijas un gaisa kondicionēšanas sistēmu</w:t>
      </w:r>
      <w:r w:rsidR="00013848" w:rsidRPr="00F1264F">
        <w:rPr>
          <w:sz w:val="22"/>
          <w:szCs w:val="22"/>
        </w:rPr>
        <w:t xml:space="preserve"> (HVAC)</w:t>
      </w:r>
      <w:r w:rsidRPr="00F1264F">
        <w:rPr>
          <w:sz w:val="22"/>
          <w:szCs w:val="22"/>
        </w:rPr>
        <w:t>.</w:t>
      </w:r>
      <w:r w:rsidR="00D22858" w:rsidRPr="00F1264F">
        <w:rPr>
          <w:sz w:val="22"/>
          <w:szCs w:val="22"/>
        </w:rPr>
        <w:t xml:space="preserve"> </w:t>
      </w:r>
      <w:r w:rsidR="00160D47" w:rsidRPr="00F1264F">
        <w:rPr>
          <w:sz w:val="22"/>
          <w:szCs w:val="22"/>
        </w:rPr>
        <w:t>HVAC</w:t>
      </w:r>
      <w:r w:rsidR="00DD41ED" w:rsidRPr="00F1264F">
        <w:rPr>
          <w:sz w:val="22"/>
          <w:szCs w:val="22"/>
        </w:rPr>
        <w:t xml:space="preserve"> sistēma</w:t>
      </w:r>
      <w:r w:rsidR="00B67F48" w:rsidRPr="00F1264F">
        <w:rPr>
          <w:sz w:val="22"/>
          <w:szCs w:val="22"/>
        </w:rPr>
        <w:t xml:space="preserve">i jānodrošina </w:t>
      </w:r>
      <w:r w:rsidR="00080733" w:rsidRPr="00F1264F">
        <w:rPr>
          <w:sz w:val="22"/>
          <w:szCs w:val="22"/>
        </w:rPr>
        <w:t>atbilstoša</w:t>
      </w:r>
      <w:r w:rsidR="00DD41ED" w:rsidRPr="00F1264F">
        <w:rPr>
          <w:sz w:val="22"/>
          <w:szCs w:val="22"/>
        </w:rPr>
        <w:t xml:space="preserve"> </w:t>
      </w:r>
      <w:r w:rsidR="00013187" w:rsidRPr="00F1264F">
        <w:rPr>
          <w:sz w:val="22"/>
          <w:szCs w:val="22"/>
        </w:rPr>
        <w:t>kondicionēšanas</w:t>
      </w:r>
      <w:r w:rsidR="0093444D" w:rsidRPr="00F1264F">
        <w:rPr>
          <w:sz w:val="22"/>
          <w:szCs w:val="22"/>
        </w:rPr>
        <w:t xml:space="preserve"> un </w:t>
      </w:r>
      <w:r w:rsidRPr="00F1264F">
        <w:rPr>
          <w:sz w:val="22"/>
          <w:szCs w:val="22"/>
        </w:rPr>
        <w:t>apsildes jaud</w:t>
      </w:r>
      <w:r w:rsidR="00FB4C51" w:rsidRPr="00F1264F">
        <w:rPr>
          <w:sz w:val="22"/>
          <w:szCs w:val="22"/>
        </w:rPr>
        <w:t>a</w:t>
      </w:r>
      <w:r w:rsidRPr="00F1264F">
        <w:rPr>
          <w:sz w:val="22"/>
          <w:szCs w:val="22"/>
        </w:rPr>
        <w:t xml:space="preserve">, </w:t>
      </w:r>
      <w:r w:rsidR="00B67F48" w:rsidRPr="00F1264F">
        <w:rPr>
          <w:sz w:val="22"/>
          <w:szCs w:val="22"/>
        </w:rPr>
        <w:t>ņemot</w:t>
      </w:r>
      <w:r w:rsidRPr="00F1264F">
        <w:rPr>
          <w:sz w:val="22"/>
          <w:szCs w:val="22"/>
        </w:rPr>
        <w:t xml:space="preserve"> vērā </w:t>
      </w:r>
      <w:r w:rsidR="00855C12" w:rsidRPr="00F1264F">
        <w:rPr>
          <w:sz w:val="22"/>
          <w:szCs w:val="22"/>
        </w:rPr>
        <w:t>reāl</w:t>
      </w:r>
      <w:r w:rsidR="00B67F48" w:rsidRPr="00F1264F">
        <w:rPr>
          <w:sz w:val="22"/>
          <w:szCs w:val="22"/>
        </w:rPr>
        <w:t>os</w:t>
      </w:r>
      <w:r w:rsidR="00855C12" w:rsidRPr="00F1264F">
        <w:rPr>
          <w:sz w:val="22"/>
          <w:szCs w:val="22"/>
        </w:rPr>
        <w:t xml:space="preserve"> ekspluatācijas </w:t>
      </w:r>
      <w:r w:rsidRPr="00F1264F">
        <w:rPr>
          <w:sz w:val="22"/>
          <w:szCs w:val="22"/>
        </w:rPr>
        <w:t>apstākļ</w:t>
      </w:r>
      <w:r w:rsidR="00B67F48" w:rsidRPr="00F1264F">
        <w:rPr>
          <w:sz w:val="22"/>
          <w:szCs w:val="22"/>
        </w:rPr>
        <w:t>us</w:t>
      </w:r>
      <w:r w:rsidR="00855C12" w:rsidRPr="00F1264F">
        <w:rPr>
          <w:sz w:val="22"/>
          <w:szCs w:val="22"/>
        </w:rPr>
        <w:t xml:space="preserve">, tai skaitā </w:t>
      </w:r>
      <w:r w:rsidRPr="00F1264F">
        <w:rPr>
          <w:sz w:val="22"/>
          <w:szCs w:val="22"/>
        </w:rPr>
        <w:t>durvju atvēršana</w:t>
      </w:r>
      <w:r w:rsidR="00855C12" w:rsidRPr="00F1264F">
        <w:rPr>
          <w:sz w:val="22"/>
          <w:szCs w:val="22"/>
        </w:rPr>
        <w:t>s</w:t>
      </w:r>
      <w:r w:rsidR="00FD15C0" w:rsidRPr="00F1264F">
        <w:rPr>
          <w:sz w:val="22"/>
          <w:szCs w:val="22"/>
        </w:rPr>
        <w:t xml:space="preserve"> biežum</w:t>
      </w:r>
      <w:r w:rsidR="00B67F48" w:rsidRPr="00F1264F">
        <w:rPr>
          <w:sz w:val="22"/>
          <w:szCs w:val="22"/>
        </w:rPr>
        <w:t>u</w:t>
      </w:r>
      <w:r w:rsidRPr="00F1264F">
        <w:rPr>
          <w:sz w:val="22"/>
          <w:szCs w:val="22"/>
        </w:rPr>
        <w:t xml:space="preserve">, </w:t>
      </w:r>
      <w:r w:rsidR="00CA2068" w:rsidRPr="00F1264F">
        <w:rPr>
          <w:sz w:val="22"/>
          <w:szCs w:val="22"/>
        </w:rPr>
        <w:t>pasažieru plūsmas intensitāt</w:t>
      </w:r>
      <w:r w:rsidR="00B67F48" w:rsidRPr="00F1264F">
        <w:rPr>
          <w:sz w:val="22"/>
          <w:szCs w:val="22"/>
        </w:rPr>
        <w:t>i</w:t>
      </w:r>
      <w:r w:rsidRPr="00F1264F">
        <w:rPr>
          <w:sz w:val="22"/>
          <w:szCs w:val="22"/>
        </w:rPr>
        <w:t>, mitrum</w:t>
      </w:r>
      <w:r w:rsidR="00582396" w:rsidRPr="00F1264F">
        <w:rPr>
          <w:sz w:val="22"/>
          <w:szCs w:val="22"/>
        </w:rPr>
        <w:t>a līmeni</w:t>
      </w:r>
      <w:r w:rsidR="004112B1" w:rsidRPr="00F1264F">
        <w:rPr>
          <w:sz w:val="22"/>
          <w:szCs w:val="22"/>
        </w:rPr>
        <w:t>,</w:t>
      </w:r>
      <w:r w:rsidR="00CA2068" w:rsidRPr="00F1264F">
        <w:rPr>
          <w:sz w:val="22"/>
          <w:szCs w:val="22"/>
        </w:rPr>
        <w:t xml:space="preserve"> u</w:t>
      </w:r>
      <w:r w:rsidR="00797127" w:rsidRPr="00F1264F">
        <w:rPr>
          <w:sz w:val="22"/>
          <w:szCs w:val="22"/>
        </w:rPr>
        <w:t>tt</w:t>
      </w:r>
      <w:r w:rsidRPr="00F1264F">
        <w:rPr>
          <w:sz w:val="22"/>
          <w:szCs w:val="22"/>
        </w:rPr>
        <w:t>.</w:t>
      </w:r>
    </w:p>
    <w:p w14:paraId="06B3979B" w14:textId="3ABC25B6" w:rsidR="004048C3" w:rsidRPr="00F1264F" w:rsidRDefault="006D727C" w:rsidP="004048C3">
      <w:pPr>
        <w:pStyle w:val="BodyText"/>
        <w:rPr>
          <w:sz w:val="22"/>
          <w:szCs w:val="22"/>
        </w:rPr>
      </w:pPr>
      <w:r w:rsidRPr="00F1264F">
        <w:rPr>
          <w:sz w:val="22"/>
          <w:szCs w:val="22"/>
        </w:rPr>
        <w:t>HVAC s</w:t>
      </w:r>
      <w:r w:rsidR="004048C3" w:rsidRPr="00F1264F">
        <w:rPr>
          <w:sz w:val="22"/>
          <w:szCs w:val="22"/>
        </w:rPr>
        <w:t xml:space="preserve">istēmai jāatbilst sekojošām </w:t>
      </w:r>
      <w:r w:rsidR="00617A1F" w:rsidRPr="00F1264F">
        <w:rPr>
          <w:sz w:val="22"/>
          <w:szCs w:val="22"/>
        </w:rPr>
        <w:t xml:space="preserve">minimālajām </w:t>
      </w:r>
      <w:r w:rsidR="004048C3" w:rsidRPr="00F1264F">
        <w:rPr>
          <w:sz w:val="22"/>
          <w:szCs w:val="22"/>
        </w:rPr>
        <w:t>prasībām:</w:t>
      </w:r>
    </w:p>
    <w:p w14:paraId="32CBD54C" w14:textId="2852D128" w:rsidR="004048C3" w:rsidRPr="00F1264F" w:rsidRDefault="00D81BB6" w:rsidP="00AB4E6B">
      <w:pPr>
        <w:pStyle w:val="BodyText"/>
        <w:numPr>
          <w:ilvl w:val="0"/>
          <w:numId w:val="5"/>
        </w:numPr>
        <w:rPr>
          <w:sz w:val="22"/>
          <w:szCs w:val="22"/>
        </w:rPr>
      </w:pPr>
      <w:r w:rsidRPr="00F1264F">
        <w:rPr>
          <w:sz w:val="22"/>
          <w:szCs w:val="22"/>
        </w:rPr>
        <w:t>t</w:t>
      </w:r>
      <w:r w:rsidR="004048C3" w:rsidRPr="00F1264F">
        <w:rPr>
          <w:sz w:val="22"/>
          <w:szCs w:val="22"/>
        </w:rPr>
        <w:t>emperatūra</w:t>
      </w:r>
      <w:r w:rsidR="00DE37E5" w:rsidRPr="00F1264F">
        <w:rPr>
          <w:sz w:val="22"/>
          <w:szCs w:val="22"/>
        </w:rPr>
        <w:t>s</w:t>
      </w:r>
      <w:r w:rsidR="00036737" w:rsidRPr="00036737">
        <w:t xml:space="preserve"> </w:t>
      </w:r>
      <w:r w:rsidR="00036737" w:rsidRPr="00FE6424">
        <w:rPr>
          <w:color w:val="FF0000"/>
          <w:sz w:val="22"/>
          <w:szCs w:val="22"/>
        </w:rPr>
        <w:t>regulēšanas</w:t>
      </w:r>
      <w:r w:rsidR="00DE37E5" w:rsidRPr="00FE6424">
        <w:rPr>
          <w:color w:val="FF0000"/>
          <w:sz w:val="22"/>
          <w:szCs w:val="22"/>
        </w:rPr>
        <w:t xml:space="preserve"> </w:t>
      </w:r>
      <w:r w:rsidR="00DE37E5" w:rsidRPr="00F1264F">
        <w:rPr>
          <w:sz w:val="22"/>
          <w:szCs w:val="22"/>
        </w:rPr>
        <w:t xml:space="preserve">diapazonam jābūt </w:t>
      </w:r>
      <w:r w:rsidR="00FE6E11" w:rsidRPr="00F1264F">
        <w:rPr>
          <w:sz w:val="22"/>
          <w:szCs w:val="22"/>
        </w:rPr>
        <w:t>iestatāmam</w:t>
      </w:r>
      <w:r w:rsidR="004048C3" w:rsidRPr="00F1264F">
        <w:rPr>
          <w:sz w:val="22"/>
          <w:szCs w:val="22"/>
        </w:rPr>
        <w:t xml:space="preserve"> diapazonā 1</w:t>
      </w:r>
      <w:r w:rsidR="00DE37E5" w:rsidRPr="00F1264F">
        <w:rPr>
          <w:sz w:val="22"/>
          <w:szCs w:val="22"/>
        </w:rPr>
        <w:t>8</w:t>
      </w:r>
      <w:r w:rsidR="00B424E7" w:rsidRPr="00F1264F">
        <w:rPr>
          <w:sz w:val="22"/>
          <w:szCs w:val="22"/>
        </w:rPr>
        <w:t xml:space="preserve"> </w:t>
      </w:r>
      <w:r w:rsidR="00E1512F" w:rsidRPr="00F1264F">
        <w:rPr>
          <w:sz w:val="22"/>
          <w:szCs w:val="22"/>
        </w:rPr>
        <w:t>−</w:t>
      </w:r>
      <w:r w:rsidR="00B424E7" w:rsidRPr="00F1264F">
        <w:rPr>
          <w:sz w:val="22"/>
          <w:szCs w:val="22"/>
        </w:rPr>
        <w:t xml:space="preserve"> </w:t>
      </w:r>
      <w:r w:rsidR="004048C3" w:rsidRPr="00F1264F">
        <w:rPr>
          <w:sz w:val="22"/>
          <w:szCs w:val="22"/>
        </w:rPr>
        <w:t>2</w:t>
      </w:r>
      <w:r w:rsidR="005E6100" w:rsidRPr="00F1264F">
        <w:rPr>
          <w:sz w:val="22"/>
          <w:szCs w:val="22"/>
        </w:rPr>
        <w:t>7</w:t>
      </w:r>
      <w:r w:rsidR="00DE37E5" w:rsidRPr="00F1264F">
        <w:rPr>
          <w:sz w:val="22"/>
          <w:szCs w:val="22"/>
        </w:rPr>
        <w:t xml:space="preserve"> </w:t>
      </w:r>
      <w:r w:rsidR="00C9736B" w:rsidRPr="00F1264F">
        <w:rPr>
          <w:sz w:val="22"/>
          <w:szCs w:val="22"/>
        </w:rPr>
        <w:t>°</w:t>
      </w:r>
      <w:r w:rsidR="004048C3" w:rsidRPr="00F1264F">
        <w:rPr>
          <w:sz w:val="22"/>
          <w:szCs w:val="22"/>
        </w:rPr>
        <w:t>C</w:t>
      </w:r>
      <w:r w:rsidR="00A13A75">
        <w:rPr>
          <w:sz w:val="22"/>
          <w:szCs w:val="22"/>
        </w:rPr>
        <w:t xml:space="preserve"> </w:t>
      </w:r>
      <w:r w:rsidR="00A13A75" w:rsidRPr="00FE6424">
        <w:rPr>
          <w:color w:val="FF0000"/>
          <w:sz w:val="22"/>
          <w:szCs w:val="22"/>
        </w:rPr>
        <w:t>(vai līdzvērtīgā regulēšanas diapazonā, kas nodrošina pasažieru komfortu)</w:t>
      </w:r>
      <w:r w:rsidR="004048C3" w:rsidRPr="00F1264F">
        <w:rPr>
          <w:sz w:val="22"/>
          <w:szCs w:val="22"/>
        </w:rPr>
        <w:t>;</w:t>
      </w:r>
      <w:r w:rsidR="00D666EF" w:rsidRPr="00D666EF">
        <w:rPr>
          <w:rFonts w:eastAsia="Times New Roman"/>
          <w:bCs/>
          <w:sz w:val="24"/>
          <w:szCs w:val="24"/>
        </w:rPr>
        <w:t xml:space="preserve"> </w:t>
      </w:r>
      <w:r w:rsidR="00D666EF" w:rsidRPr="00D747E6">
        <w:rPr>
          <w:rFonts w:eastAsia="Times New Roman"/>
          <w:bCs/>
          <w:sz w:val="24"/>
          <w:szCs w:val="24"/>
        </w:rPr>
        <w:t>(</w:t>
      </w:r>
      <w:r w:rsidR="00D666EF" w:rsidRPr="00D747E6">
        <w:rPr>
          <w:rFonts w:eastAsia="Times New Roman"/>
          <w:bCs/>
          <w:i/>
          <w:iCs/>
          <w:sz w:val="24"/>
          <w:szCs w:val="24"/>
        </w:rPr>
        <w:t>Ar 1</w:t>
      </w:r>
      <w:r w:rsidR="00D666EF">
        <w:rPr>
          <w:rFonts w:eastAsia="Times New Roman"/>
          <w:bCs/>
          <w:i/>
          <w:iCs/>
          <w:sz w:val="24"/>
          <w:szCs w:val="24"/>
        </w:rPr>
        <w:t>9</w:t>
      </w:r>
      <w:r w:rsidR="00D666EF" w:rsidRPr="00D747E6">
        <w:rPr>
          <w:rFonts w:eastAsia="Times New Roman"/>
          <w:bCs/>
          <w:i/>
          <w:iCs/>
          <w:sz w:val="24"/>
          <w:szCs w:val="24"/>
        </w:rPr>
        <w:t>.06.2026.grozījumiem</w:t>
      </w:r>
      <w:r w:rsidR="00D666EF" w:rsidRPr="00D747E6">
        <w:rPr>
          <w:rFonts w:eastAsia="Times New Roman"/>
          <w:bCs/>
          <w:sz w:val="24"/>
          <w:szCs w:val="24"/>
        </w:rPr>
        <w:t>)</w:t>
      </w:r>
    </w:p>
    <w:p w14:paraId="08E8C47C" w14:textId="77777777" w:rsidR="009D34E6" w:rsidRPr="00F1264F" w:rsidRDefault="009D34E6" w:rsidP="00AB4E6B">
      <w:pPr>
        <w:pStyle w:val="BodyText"/>
        <w:numPr>
          <w:ilvl w:val="0"/>
          <w:numId w:val="5"/>
        </w:numPr>
        <w:rPr>
          <w:sz w:val="22"/>
          <w:szCs w:val="22"/>
        </w:rPr>
      </w:pPr>
      <w:r w:rsidRPr="00F1264F">
        <w:rPr>
          <w:sz w:val="22"/>
          <w:szCs w:val="22"/>
        </w:rPr>
        <w:t>automātiska iestatītās temperatūras uzturēšana (klimata kontroles funkcija);</w:t>
      </w:r>
    </w:p>
    <w:p w14:paraId="50C2A318" w14:textId="66D5DEF0" w:rsidR="004048C3" w:rsidRPr="00F1264F" w:rsidRDefault="004048C3" w:rsidP="00AB4E6B">
      <w:pPr>
        <w:pStyle w:val="BodyText"/>
        <w:numPr>
          <w:ilvl w:val="0"/>
          <w:numId w:val="5"/>
        </w:numPr>
        <w:rPr>
          <w:sz w:val="22"/>
          <w:szCs w:val="22"/>
        </w:rPr>
      </w:pPr>
      <w:r w:rsidRPr="00F1264F">
        <w:rPr>
          <w:sz w:val="22"/>
          <w:szCs w:val="22"/>
        </w:rPr>
        <w:t>vienmērīg</w:t>
      </w:r>
      <w:r w:rsidR="009C2D76" w:rsidRPr="00F1264F">
        <w:rPr>
          <w:sz w:val="22"/>
          <w:szCs w:val="22"/>
        </w:rPr>
        <w:t>a</w:t>
      </w:r>
      <w:r w:rsidR="00D81BB6" w:rsidRPr="00F1264F">
        <w:rPr>
          <w:sz w:val="22"/>
          <w:szCs w:val="22"/>
        </w:rPr>
        <w:t xml:space="preserve"> gaisa plūsma un </w:t>
      </w:r>
      <w:r w:rsidR="009A74F6" w:rsidRPr="00F1264F">
        <w:rPr>
          <w:sz w:val="22"/>
          <w:szCs w:val="22"/>
        </w:rPr>
        <w:t xml:space="preserve">temperatūra </w:t>
      </w:r>
      <w:r w:rsidRPr="00F1264F">
        <w:rPr>
          <w:sz w:val="22"/>
          <w:szCs w:val="22"/>
        </w:rPr>
        <w:t>visā pasažieru salonā</w:t>
      </w:r>
      <w:r w:rsidR="009A74F6" w:rsidRPr="00F1264F">
        <w:rPr>
          <w:sz w:val="22"/>
          <w:szCs w:val="22"/>
        </w:rPr>
        <w:t xml:space="preserve"> (t</w:t>
      </w:r>
      <w:r w:rsidRPr="00F1264F">
        <w:rPr>
          <w:sz w:val="22"/>
          <w:szCs w:val="22"/>
        </w:rPr>
        <w:t>emperatūras atšķirības</w:t>
      </w:r>
      <w:r w:rsidR="007C090E" w:rsidRPr="00F1264F">
        <w:rPr>
          <w:sz w:val="22"/>
          <w:szCs w:val="22"/>
        </w:rPr>
        <w:t xml:space="preserve"> dažādās salona zonās</w:t>
      </w:r>
      <w:r w:rsidRPr="00F1264F">
        <w:rPr>
          <w:sz w:val="22"/>
          <w:szCs w:val="22"/>
        </w:rPr>
        <w:t xml:space="preserve"> nedrīkst pārsniegt 10</w:t>
      </w:r>
      <w:r w:rsidR="00DA6211" w:rsidRPr="00F1264F">
        <w:rPr>
          <w:sz w:val="22"/>
          <w:szCs w:val="22"/>
        </w:rPr>
        <w:t>%</w:t>
      </w:r>
      <w:r w:rsidR="009A74F6" w:rsidRPr="00F1264F">
        <w:rPr>
          <w:sz w:val="22"/>
          <w:szCs w:val="22"/>
        </w:rPr>
        <w:t>)</w:t>
      </w:r>
      <w:r w:rsidR="00DA6211" w:rsidRPr="00F1264F">
        <w:rPr>
          <w:sz w:val="22"/>
          <w:szCs w:val="22"/>
        </w:rPr>
        <w:t>;</w:t>
      </w:r>
    </w:p>
    <w:p w14:paraId="19788164" w14:textId="77777777" w:rsidR="004048C3" w:rsidRPr="00F1264F" w:rsidRDefault="004048C3" w:rsidP="00AB4E6B">
      <w:pPr>
        <w:pStyle w:val="BodyText"/>
        <w:numPr>
          <w:ilvl w:val="0"/>
          <w:numId w:val="5"/>
        </w:numPr>
        <w:rPr>
          <w:sz w:val="22"/>
          <w:szCs w:val="22"/>
        </w:rPr>
      </w:pPr>
      <w:r w:rsidRPr="00F1264F">
        <w:rPr>
          <w:sz w:val="22"/>
          <w:szCs w:val="22"/>
        </w:rPr>
        <w:t>gaisa cirkulācija nedrīkst veidot caurvēju.</w:t>
      </w:r>
    </w:p>
    <w:p w14:paraId="3F08986B" w14:textId="2F4E0D03" w:rsidR="004048C3" w:rsidRPr="00F1264F" w:rsidRDefault="00FD15C0" w:rsidP="004048C3">
      <w:pPr>
        <w:pStyle w:val="BodyText"/>
        <w:rPr>
          <w:sz w:val="22"/>
          <w:szCs w:val="22"/>
        </w:rPr>
      </w:pPr>
      <w:r w:rsidRPr="00F1264F">
        <w:rPr>
          <w:sz w:val="22"/>
          <w:szCs w:val="22"/>
        </w:rPr>
        <w:t>Tipiskie klimatiskie</w:t>
      </w:r>
      <w:r w:rsidR="004048C3" w:rsidRPr="00F1264F">
        <w:rPr>
          <w:sz w:val="22"/>
          <w:szCs w:val="22"/>
        </w:rPr>
        <w:t xml:space="preserve"> </w:t>
      </w:r>
      <w:r w:rsidR="00AB2C5D" w:rsidRPr="00F1264F">
        <w:rPr>
          <w:sz w:val="22"/>
          <w:szCs w:val="22"/>
        </w:rPr>
        <w:t>apstākļi</w:t>
      </w:r>
      <w:r w:rsidR="004048C3" w:rsidRPr="00F1264F">
        <w:rPr>
          <w:sz w:val="22"/>
          <w:szCs w:val="22"/>
        </w:rPr>
        <w:t>:</w:t>
      </w:r>
    </w:p>
    <w:p w14:paraId="1009D4D6" w14:textId="632DAC68" w:rsidR="00AB2C5D" w:rsidRPr="00F1264F" w:rsidRDefault="004048C3" w:rsidP="00AB4E6B">
      <w:pPr>
        <w:pStyle w:val="BodyText"/>
        <w:numPr>
          <w:ilvl w:val="0"/>
          <w:numId w:val="6"/>
        </w:numPr>
        <w:rPr>
          <w:sz w:val="22"/>
          <w:szCs w:val="22"/>
        </w:rPr>
      </w:pPr>
      <w:r w:rsidRPr="00F1264F">
        <w:rPr>
          <w:sz w:val="22"/>
          <w:szCs w:val="22"/>
        </w:rPr>
        <w:t>minimālā ārēja temperatūra ziemā</w:t>
      </w:r>
      <w:r w:rsidR="00473E6A" w:rsidRPr="00F1264F">
        <w:rPr>
          <w:sz w:val="22"/>
          <w:szCs w:val="22"/>
        </w:rPr>
        <w:t>:</w:t>
      </w:r>
      <w:r w:rsidR="00473E6A" w:rsidRPr="00F1264F">
        <w:rPr>
          <w:sz w:val="22"/>
          <w:szCs w:val="22"/>
        </w:rPr>
        <w:tab/>
        <w:t>-</w:t>
      </w:r>
      <w:r w:rsidR="004C44C9" w:rsidRPr="00F1264F">
        <w:rPr>
          <w:sz w:val="22"/>
          <w:szCs w:val="22"/>
        </w:rPr>
        <w:t>30</w:t>
      </w:r>
      <w:r w:rsidR="00AB2C5D" w:rsidRPr="00F1264F">
        <w:rPr>
          <w:sz w:val="22"/>
          <w:szCs w:val="22"/>
        </w:rPr>
        <w:t xml:space="preserve"> °C</w:t>
      </w:r>
      <w:r w:rsidR="007E73E2" w:rsidRPr="00F1264F">
        <w:rPr>
          <w:sz w:val="22"/>
          <w:szCs w:val="22"/>
        </w:rPr>
        <w:t>;</w:t>
      </w:r>
    </w:p>
    <w:p w14:paraId="7BD34DAA" w14:textId="6A3C0D30" w:rsidR="004048C3" w:rsidRPr="00F1264F" w:rsidRDefault="004048C3" w:rsidP="00AB4E6B">
      <w:pPr>
        <w:pStyle w:val="BodyText"/>
        <w:numPr>
          <w:ilvl w:val="0"/>
          <w:numId w:val="6"/>
        </w:numPr>
        <w:rPr>
          <w:sz w:val="22"/>
          <w:szCs w:val="22"/>
        </w:rPr>
      </w:pPr>
      <w:r w:rsidRPr="00F1264F">
        <w:rPr>
          <w:sz w:val="22"/>
          <w:szCs w:val="22"/>
        </w:rPr>
        <w:t>maksimāla ārēja temperatūra vasarā</w:t>
      </w:r>
      <w:r w:rsidR="00473E6A" w:rsidRPr="00F1264F">
        <w:rPr>
          <w:sz w:val="22"/>
          <w:szCs w:val="22"/>
        </w:rPr>
        <w:t>:</w:t>
      </w:r>
      <w:r w:rsidR="00473E6A" w:rsidRPr="00F1264F">
        <w:rPr>
          <w:sz w:val="22"/>
          <w:szCs w:val="22"/>
        </w:rPr>
        <w:tab/>
        <w:t>+</w:t>
      </w:r>
      <w:r w:rsidRPr="00F1264F">
        <w:rPr>
          <w:sz w:val="22"/>
          <w:szCs w:val="22"/>
        </w:rPr>
        <w:t>40</w:t>
      </w:r>
      <w:r w:rsidR="00AB2C5D" w:rsidRPr="00F1264F">
        <w:rPr>
          <w:sz w:val="22"/>
          <w:szCs w:val="22"/>
        </w:rPr>
        <w:t xml:space="preserve"> °C</w:t>
      </w:r>
      <w:r w:rsidR="007E73E2" w:rsidRPr="00F1264F">
        <w:rPr>
          <w:sz w:val="22"/>
          <w:szCs w:val="22"/>
        </w:rPr>
        <w:t>;</w:t>
      </w:r>
    </w:p>
    <w:p w14:paraId="74577B0D" w14:textId="1CD2CA7F" w:rsidR="004048C3" w:rsidRPr="00F1264F" w:rsidRDefault="004048C3" w:rsidP="00AB4E6B">
      <w:pPr>
        <w:pStyle w:val="BodyText"/>
        <w:numPr>
          <w:ilvl w:val="0"/>
          <w:numId w:val="6"/>
        </w:numPr>
        <w:rPr>
          <w:sz w:val="22"/>
          <w:szCs w:val="22"/>
        </w:rPr>
      </w:pPr>
      <w:r w:rsidRPr="00F1264F">
        <w:rPr>
          <w:sz w:val="22"/>
          <w:szCs w:val="22"/>
        </w:rPr>
        <w:t>relatīvais</w:t>
      </w:r>
      <w:r w:rsidR="00473E6A" w:rsidRPr="00F1264F">
        <w:rPr>
          <w:sz w:val="22"/>
          <w:szCs w:val="22"/>
        </w:rPr>
        <w:t xml:space="preserve"> gaisa</w:t>
      </w:r>
      <w:r w:rsidRPr="00F1264F">
        <w:rPr>
          <w:sz w:val="22"/>
          <w:szCs w:val="22"/>
        </w:rPr>
        <w:t xml:space="preserve"> mitrums vasarā</w:t>
      </w:r>
      <w:r w:rsidR="00473E6A" w:rsidRPr="00F1264F">
        <w:rPr>
          <w:sz w:val="22"/>
          <w:szCs w:val="22"/>
        </w:rPr>
        <w:t>:</w:t>
      </w:r>
      <w:r w:rsidR="00473E6A" w:rsidRPr="00F1264F">
        <w:rPr>
          <w:sz w:val="22"/>
          <w:szCs w:val="22"/>
        </w:rPr>
        <w:tab/>
      </w:r>
      <w:r w:rsidR="00473E6A" w:rsidRPr="00F1264F">
        <w:rPr>
          <w:sz w:val="22"/>
          <w:szCs w:val="22"/>
        </w:rPr>
        <w:tab/>
      </w:r>
      <w:r w:rsidRPr="00F1264F">
        <w:rPr>
          <w:sz w:val="22"/>
          <w:szCs w:val="22"/>
        </w:rPr>
        <w:t>50</w:t>
      </w:r>
      <w:r w:rsidR="00293C99" w:rsidRPr="00F1264F">
        <w:rPr>
          <w:sz w:val="22"/>
          <w:szCs w:val="22"/>
        </w:rPr>
        <w:t xml:space="preserve"> </w:t>
      </w:r>
      <w:r w:rsidRPr="00F1264F">
        <w:rPr>
          <w:sz w:val="22"/>
          <w:szCs w:val="22"/>
        </w:rPr>
        <w:t>%</w:t>
      </w:r>
      <w:r w:rsidR="007E73E2" w:rsidRPr="00F1264F">
        <w:rPr>
          <w:sz w:val="22"/>
          <w:szCs w:val="22"/>
        </w:rPr>
        <w:t>;</w:t>
      </w:r>
    </w:p>
    <w:p w14:paraId="5B188B25" w14:textId="3BE589D1" w:rsidR="004048C3" w:rsidRPr="00F1264F" w:rsidRDefault="004048C3" w:rsidP="00AB4E6B">
      <w:pPr>
        <w:pStyle w:val="BodyText"/>
        <w:numPr>
          <w:ilvl w:val="0"/>
          <w:numId w:val="6"/>
        </w:numPr>
        <w:rPr>
          <w:sz w:val="22"/>
          <w:szCs w:val="22"/>
        </w:rPr>
      </w:pPr>
      <w:r w:rsidRPr="00F1264F">
        <w:rPr>
          <w:sz w:val="22"/>
          <w:szCs w:val="22"/>
        </w:rPr>
        <w:t>saules izstarotais siltums</w:t>
      </w:r>
      <w:r w:rsidR="004528B1" w:rsidRPr="00F1264F">
        <w:rPr>
          <w:sz w:val="22"/>
          <w:szCs w:val="22"/>
        </w:rPr>
        <w:t>:</w:t>
      </w:r>
      <w:r w:rsidR="004528B1" w:rsidRPr="00F1264F">
        <w:rPr>
          <w:sz w:val="22"/>
          <w:szCs w:val="22"/>
        </w:rPr>
        <w:tab/>
      </w:r>
      <w:r w:rsidR="004528B1" w:rsidRPr="00F1264F">
        <w:rPr>
          <w:sz w:val="22"/>
          <w:szCs w:val="22"/>
        </w:rPr>
        <w:tab/>
        <w:t>7</w:t>
      </w:r>
      <w:r w:rsidRPr="00F1264F">
        <w:rPr>
          <w:sz w:val="22"/>
          <w:szCs w:val="22"/>
        </w:rPr>
        <w:t>00</w:t>
      </w:r>
      <w:r w:rsidR="004528B1" w:rsidRPr="00F1264F">
        <w:rPr>
          <w:sz w:val="22"/>
          <w:szCs w:val="22"/>
        </w:rPr>
        <w:t xml:space="preserve"> </w:t>
      </w:r>
      <w:r w:rsidRPr="00F1264F">
        <w:rPr>
          <w:sz w:val="22"/>
          <w:szCs w:val="22"/>
        </w:rPr>
        <w:t>W/m</w:t>
      </w:r>
      <w:r w:rsidRPr="00F1264F">
        <w:rPr>
          <w:sz w:val="22"/>
          <w:szCs w:val="22"/>
          <w:vertAlign w:val="superscript"/>
        </w:rPr>
        <w:t>2</w:t>
      </w:r>
      <w:r w:rsidR="007E73E2" w:rsidRPr="00F1264F">
        <w:rPr>
          <w:sz w:val="22"/>
          <w:szCs w:val="22"/>
        </w:rPr>
        <w:t>.</w:t>
      </w:r>
    </w:p>
    <w:p w14:paraId="3BB11F3E" w14:textId="623BBDEB" w:rsidR="005155D6" w:rsidRPr="00F1264F" w:rsidRDefault="005155D6" w:rsidP="00FD7BAA">
      <w:pPr>
        <w:pStyle w:val="Heading3"/>
        <w:numPr>
          <w:ilvl w:val="2"/>
          <w:numId w:val="16"/>
        </w:numPr>
      </w:pPr>
      <w:bookmarkStart w:id="541" w:name="_Toc229384749"/>
      <w:r w:rsidRPr="00F1264F">
        <w:t>Apsilde</w:t>
      </w:r>
      <w:bookmarkEnd w:id="541"/>
    </w:p>
    <w:p w14:paraId="6BC3E527" w14:textId="0BF78D5A" w:rsidR="00263933" w:rsidRPr="00F1264F" w:rsidRDefault="00EB6098" w:rsidP="00263933">
      <w:pPr>
        <w:pStyle w:val="BodyText"/>
        <w:rPr>
          <w:sz w:val="22"/>
          <w:szCs w:val="22"/>
        </w:rPr>
      </w:pPr>
      <w:r w:rsidRPr="00F1264F">
        <w:rPr>
          <w:sz w:val="22"/>
          <w:szCs w:val="22"/>
        </w:rPr>
        <w:t>A</w:t>
      </w:r>
      <w:r w:rsidR="00263933" w:rsidRPr="00F1264F">
        <w:rPr>
          <w:sz w:val="22"/>
          <w:szCs w:val="22"/>
        </w:rPr>
        <w:t>psildes efektivitāt</w:t>
      </w:r>
      <w:r w:rsidRPr="00F1264F">
        <w:rPr>
          <w:sz w:val="22"/>
          <w:szCs w:val="22"/>
        </w:rPr>
        <w:t>es</w:t>
      </w:r>
      <w:r w:rsidR="00263933" w:rsidRPr="00F1264F">
        <w:rPr>
          <w:sz w:val="22"/>
          <w:szCs w:val="22"/>
        </w:rPr>
        <w:t xml:space="preserve"> un</w:t>
      </w:r>
      <w:r w:rsidR="00511CB3" w:rsidRPr="00F1264F">
        <w:rPr>
          <w:sz w:val="22"/>
          <w:szCs w:val="22"/>
        </w:rPr>
        <w:t xml:space="preserve"> </w:t>
      </w:r>
      <w:r w:rsidR="00263933" w:rsidRPr="00F1264F">
        <w:rPr>
          <w:sz w:val="22"/>
          <w:szCs w:val="22"/>
        </w:rPr>
        <w:t>elektroenerģijas ekonomij</w:t>
      </w:r>
      <w:r w:rsidRPr="00F1264F">
        <w:rPr>
          <w:sz w:val="22"/>
          <w:szCs w:val="22"/>
        </w:rPr>
        <w:t>as</w:t>
      </w:r>
      <w:r w:rsidR="00F5509E" w:rsidRPr="00F1264F">
        <w:rPr>
          <w:sz w:val="22"/>
          <w:szCs w:val="22"/>
        </w:rPr>
        <w:t xml:space="preserve"> </w:t>
      </w:r>
      <w:r w:rsidRPr="00F1264F">
        <w:rPr>
          <w:sz w:val="22"/>
          <w:szCs w:val="22"/>
        </w:rPr>
        <w:t>nolūkā</w:t>
      </w:r>
      <w:r w:rsidR="00263933" w:rsidRPr="00F1264F">
        <w:rPr>
          <w:sz w:val="22"/>
          <w:szCs w:val="22"/>
        </w:rPr>
        <w:t xml:space="preserve"> HVAC sistēmā </w:t>
      </w:r>
      <w:r w:rsidR="008F5003" w:rsidRPr="00F1264F">
        <w:rPr>
          <w:sz w:val="22"/>
          <w:szCs w:val="22"/>
        </w:rPr>
        <w:t>jāiekļauj</w:t>
      </w:r>
      <w:r w:rsidR="00263933" w:rsidRPr="00F1264F">
        <w:rPr>
          <w:sz w:val="22"/>
          <w:szCs w:val="22"/>
        </w:rPr>
        <w:t xml:space="preserve"> </w:t>
      </w:r>
      <w:proofErr w:type="spellStart"/>
      <w:r w:rsidR="00263933" w:rsidRPr="00F1264F">
        <w:rPr>
          <w:sz w:val="22"/>
          <w:szCs w:val="22"/>
        </w:rPr>
        <w:t>siltumsūkņa</w:t>
      </w:r>
      <w:proofErr w:type="spellEnd"/>
      <w:r w:rsidR="00370E68" w:rsidRPr="00F1264F">
        <w:rPr>
          <w:sz w:val="22"/>
          <w:szCs w:val="22"/>
        </w:rPr>
        <w:t xml:space="preserve"> iekārta</w:t>
      </w:r>
      <w:r w:rsidR="00263933" w:rsidRPr="00F1264F">
        <w:rPr>
          <w:sz w:val="22"/>
          <w:szCs w:val="22"/>
        </w:rPr>
        <w:t xml:space="preserve"> un ar degvielu darbinām</w:t>
      </w:r>
      <w:r w:rsidR="008F5003" w:rsidRPr="00F1264F">
        <w:rPr>
          <w:sz w:val="22"/>
          <w:szCs w:val="22"/>
        </w:rPr>
        <w:t xml:space="preserve">s </w:t>
      </w:r>
      <w:r w:rsidR="00263933" w:rsidRPr="00F1264F">
        <w:rPr>
          <w:sz w:val="22"/>
          <w:szCs w:val="22"/>
        </w:rPr>
        <w:t>autonom</w:t>
      </w:r>
      <w:r w:rsidR="008F5003" w:rsidRPr="00F1264F">
        <w:rPr>
          <w:sz w:val="22"/>
          <w:szCs w:val="22"/>
        </w:rPr>
        <w:t>ais</w:t>
      </w:r>
      <w:r w:rsidR="00263933" w:rsidRPr="00F1264F">
        <w:rPr>
          <w:sz w:val="22"/>
          <w:szCs w:val="22"/>
        </w:rPr>
        <w:t xml:space="preserve"> sildītāj</w:t>
      </w:r>
      <w:r w:rsidR="008F5003" w:rsidRPr="00F1264F">
        <w:rPr>
          <w:sz w:val="22"/>
          <w:szCs w:val="22"/>
        </w:rPr>
        <w:t>s</w:t>
      </w:r>
      <w:r w:rsidR="00263933" w:rsidRPr="00F1264F">
        <w:rPr>
          <w:sz w:val="22"/>
          <w:szCs w:val="22"/>
        </w:rPr>
        <w:t xml:space="preserve">. Autonomajam sildītājam </w:t>
      </w:r>
      <w:r w:rsidR="000F516B" w:rsidRPr="00F1264F">
        <w:rPr>
          <w:sz w:val="22"/>
          <w:szCs w:val="22"/>
        </w:rPr>
        <w:t>jādarbojas</w:t>
      </w:r>
      <w:r w:rsidR="00263933" w:rsidRPr="00F1264F">
        <w:rPr>
          <w:sz w:val="22"/>
          <w:szCs w:val="22"/>
        </w:rPr>
        <w:t xml:space="preserve"> gan ar standarta dīzeļdegvielu (EN 590 vai ekvivalentu), gan atjaunojamo </w:t>
      </w:r>
      <w:r w:rsidR="008F5003" w:rsidRPr="00F1264F">
        <w:rPr>
          <w:sz w:val="22"/>
          <w:szCs w:val="22"/>
        </w:rPr>
        <w:t xml:space="preserve">degvielu </w:t>
      </w:r>
      <w:r w:rsidR="00263933" w:rsidRPr="00F1264F">
        <w:rPr>
          <w:sz w:val="22"/>
          <w:szCs w:val="22"/>
        </w:rPr>
        <w:t xml:space="preserve">(HVO/EN 15940 vai ekvivalentu). </w:t>
      </w:r>
    </w:p>
    <w:p w14:paraId="1BF2CE60" w14:textId="1ED11D6F" w:rsidR="00C44290" w:rsidRPr="00F1264F" w:rsidRDefault="00C44290" w:rsidP="00C44290">
      <w:pPr>
        <w:pStyle w:val="BodyText"/>
        <w:rPr>
          <w:sz w:val="22"/>
          <w:szCs w:val="22"/>
        </w:rPr>
      </w:pPr>
      <w:r w:rsidRPr="00F1264F">
        <w:rPr>
          <w:sz w:val="22"/>
          <w:szCs w:val="22"/>
        </w:rPr>
        <w:t>Apsildes nodrošināšanai transportlīdzekļa sānos pie grīdas, zem sēdekļiem vai citās piemērotās vietās jāiebūvē elektriskie vai šķidruma sildītāji un</w:t>
      </w:r>
      <w:r w:rsidR="00497413" w:rsidRPr="00F1264F">
        <w:rPr>
          <w:sz w:val="22"/>
          <w:szCs w:val="22"/>
        </w:rPr>
        <w:t xml:space="preserve"> </w:t>
      </w:r>
      <w:r w:rsidRPr="00F1264F">
        <w:rPr>
          <w:sz w:val="22"/>
          <w:szCs w:val="22"/>
        </w:rPr>
        <w:t>ventilatori.</w:t>
      </w:r>
      <w:r w:rsidR="001327EE" w:rsidRPr="00F1264F">
        <w:rPr>
          <w:sz w:val="22"/>
          <w:szCs w:val="22"/>
        </w:rPr>
        <w:t xml:space="preserve"> </w:t>
      </w:r>
      <w:r w:rsidRPr="00F1264F">
        <w:rPr>
          <w:sz w:val="22"/>
          <w:szCs w:val="22"/>
        </w:rPr>
        <w:t xml:space="preserve">Elektromotoriem, kas tiek pielietoti apsildes un ventilācijas </w:t>
      </w:r>
      <w:r w:rsidR="00623629" w:rsidRPr="00F1264F">
        <w:rPr>
          <w:sz w:val="22"/>
          <w:szCs w:val="22"/>
        </w:rPr>
        <w:t>iekārtās</w:t>
      </w:r>
      <w:r w:rsidRPr="00F1264F">
        <w:rPr>
          <w:sz w:val="22"/>
          <w:szCs w:val="22"/>
        </w:rPr>
        <w:t>, jābūt bez-kolektora tipa</w:t>
      </w:r>
      <w:r w:rsidR="003E2EC0" w:rsidRPr="00F1264F">
        <w:rPr>
          <w:sz w:val="22"/>
          <w:szCs w:val="22"/>
        </w:rPr>
        <w:t xml:space="preserve"> </w:t>
      </w:r>
      <w:r w:rsidR="00AA7C2A" w:rsidRPr="00F1264F">
        <w:rPr>
          <w:sz w:val="22"/>
          <w:szCs w:val="22"/>
        </w:rPr>
        <w:t xml:space="preserve">un to konstrukcijai jābūt </w:t>
      </w:r>
      <w:r w:rsidR="0098499C" w:rsidRPr="00F1264F">
        <w:rPr>
          <w:sz w:val="22"/>
          <w:szCs w:val="22"/>
        </w:rPr>
        <w:t>paredzētai</w:t>
      </w:r>
      <w:r w:rsidR="00105813" w:rsidRPr="00F1264F">
        <w:rPr>
          <w:sz w:val="22"/>
          <w:szCs w:val="22"/>
        </w:rPr>
        <w:t xml:space="preserve"> reālajiem ekspluatācijas apstākļiem</w:t>
      </w:r>
      <w:r w:rsidR="00700CF5" w:rsidRPr="00F1264F">
        <w:rPr>
          <w:sz w:val="22"/>
          <w:szCs w:val="22"/>
        </w:rPr>
        <w:t xml:space="preserve"> (</w:t>
      </w:r>
      <w:r w:rsidR="00E80B0F" w:rsidRPr="00F1264F">
        <w:rPr>
          <w:sz w:val="22"/>
          <w:szCs w:val="22"/>
        </w:rPr>
        <w:t>tai skaitā</w:t>
      </w:r>
      <w:r w:rsidR="00700CF5" w:rsidRPr="00F1264F">
        <w:rPr>
          <w:sz w:val="22"/>
          <w:szCs w:val="22"/>
        </w:rPr>
        <w:t xml:space="preserve">, saskarei ar </w:t>
      </w:r>
      <w:r w:rsidR="000731B2" w:rsidRPr="00F1264F">
        <w:rPr>
          <w:sz w:val="22"/>
          <w:szCs w:val="22"/>
        </w:rPr>
        <w:t>mitrumu</w:t>
      </w:r>
      <w:r w:rsidR="00C358F0" w:rsidRPr="00F1264F">
        <w:rPr>
          <w:sz w:val="22"/>
          <w:szCs w:val="22"/>
        </w:rPr>
        <w:t xml:space="preserve"> grīda</w:t>
      </w:r>
      <w:r w:rsidR="0069095C" w:rsidRPr="00F1264F">
        <w:rPr>
          <w:sz w:val="22"/>
          <w:szCs w:val="22"/>
        </w:rPr>
        <w:t>s rajonā</w:t>
      </w:r>
      <w:r w:rsidR="00C358F0" w:rsidRPr="00F1264F">
        <w:rPr>
          <w:sz w:val="22"/>
          <w:szCs w:val="22"/>
        </w:rPr>
        <w:t>).</w:t>
      </w:r>
      <w:r w:rsidR="000731B2" w:rsidRPr="00F1264F">
        <w:rPr>
          <w:sz w:val="22"/>
          <w:szCs w:val="22"/>
        </w:rPr>
        <w:t xml:space="preserve"> </w:t>
      </w:r>
    </w:p>
    <w:p w14:paraId="31F59D55" w14:textId="77777777" w:rsidR="00B42714" w:rsidRPr="00F1264F" w:rsidRDefault="00B42714" w:rsidP="00B42714">
      <w:pPr>
        <w:pStyle w:val="BodyText"/>
        <w:rPr>
          <w:sz w:val="22"/>
          <w:szCs w:val="22"/>
        </w:rPr>
      </w:pPr>
      <w:r w:rsidRPr="00F1264F">
        <w:rPr>
          <w:sz w:val="22"/>
          <w:szCs w:val="22"/>
        </w:rPr>
        <w:t>Apsildes sistēma jābūt projektētai tā, lai arī pie ekstrēmi zemām āra temperatūrām tiktu nodrošināts transportlīdzekļa minimālais nobraucamais attālums, atbilstoši A.6 punkta prasībām.</w:t>
      </w:r>
    </w:p>
    <w:p w14:paraId="3030A37F" w14:textId="2FD1E9A6" w:rsidR="008D0157" w:rsidRPr="00F1264F" w:rsidRDefault="008D0157" w:rsidP="008D0157">
      <w:pPr>
        <w:pStyle w:val="BodyText"/>
        <w:rPr>
          <w:sz w:val="22"/>
          <w:szCs w:val="22"/>
        </w:rPr>
      </w:pPr>
      <w:r w:rsidRPr="00F1264F">
        <w:rPr>
          <w:sz w:val="22"/>
          <w:szCs w:val="22"/>
        </w:rPr>
        <w:t xml:space="preserve">Ārējās temperatūras robežvērtībai (slieksnim), </w:t>
      </w:r>
      <w:r w:rsidR="001027DC" w:rsidRPr="00F1264F">
        <w:rPr>
          <w:sz w:val="22"/>
          <w:szCs w:val="22"/>
        </w:rPr>
        <w:t>pie kuras</w:t>
      </w:r>
      <w:r w:rsidRPr="00F1264F">
        <w:rPr>
          <w:sz w:val="22"/>
          <w:szCs w:val="22"/>
        </w:rPr>
        <w:t xml:space="preserve"> apsildes funkciju </w:t>
      </w:r>
      <w:r w:rsidR="001027DC" w:rsidRPr="00F1264F">
        <w:rPr>
          <w:sz w:val="22"/>
          <w:szCs w:val="22"/>
        </w:rPr>
        <w:t>pārņem</w:t>
      </w:r>
      <w:r w:rsidRPr="00F1264F">
        <w:rPr>
          <w:sz w:val="22"/>
          <w:szCs w:val="22"/>
        </w:rPr>
        <w:t xml:space="preserve"> </w:t>
      </w:r>
      <w:r w:rsidR="00FA689F">
        <w:rPr>
          <w:sz w:val="22"/>
          <w:szCs w:val="22"/>
        </w:rPr>
        <w:t xml:space="preserve">ar </w:t>
      </w:r>
      <w:r w:rsidRPr="00F1264F">
        <w:rPr>
          <w:sz w:val="22"/>
          <w:szCs w:val="22"/>
        </w:rPr>
        <w:t>degvielu darbināmais autonomais sildītājs, ir jābūt optimālai un regulējamai.</w:t>
      </w:r>
    </w:p>
    <w:p w14:paraId="24A9C567" w14:textId="31C6BB32" w:rsidR="00D1376F" w:rsidRDefault="008D0157" w:rsidP="006B73A2">
      <w:pPr>
        <w:pStyle w:val="BodyText"/>
        <w:rPr>
          <w:sz w:val="22"/>
          <w:szCs w:val="22"/>
        </w:rPr>
      </w:pPr>
      <w:r w:rsidRPr="00F1264F">
        <w:rPr>
          <w:sz w:val="22"/>
          <w:szCs w:val="22"/>
        </w:rPr>
        <w:t xml:space="preserve">Apsildes sistēmas </w:t>
      </w:r>
      <w:r w:rsidR="000342DA" w:rsidRPr="00F1264F">
        <w:rPr>
          <w:sz w:val="22"/>
          <w:szCs w:val="22"/>
        </w:rPr>
        <w:t>iekārtu</w:t>
      </w:r>
      <w:r w:rsidRPr="00F1264F">
        <w:rPr>
          <w:sz w:val="22"/>
          <w:szCs w:val="22"/>
        </w:rPr>
        <w:t xml:space="preserve"> darbība </w:t>
      </w:r>
      <w:r w:rsidR="00D6310F">
        <w:rPr>
          <w:sz w:val="22"/>
          <w:szCs w:val="22"/>
        </w:rPr>
        <w:t>jābūt savstarpēji</w:t>
      </w:r>
      <w:r w:rsidR="00D6310F" w:rsidRPr="00F1264F">
        <w:rPr>
          <w:sz w:val="22"/>
          <w:szCs w:val="22"/>
        </w:rPr>
        <w:t xml:space="preserve"> </w:t>
      </w:r>
      <w:r w:rsidRPr="00F1264F">
        <w:rPr>
          <w:sz w:val="22"/>
          <w:szCs w:val="22"/>
        </w:rPr>
        <w:t>koordinē</w:t>
      </w:r>
      <w:r w:rsidR="00D6310F">
        <w:rPr>
          <w:sz w:val="22"/>
          <w:szCs w:val="22"/>
        </w:rPr>
        <w:t>tai</w:t>
      </w:r>
      <w:r w:rsidRPr="00F1264F">
        <w:rPr>
          <w:sz w:val="22"/>
          <w:szCs w:val="22"/>
        </w:rPr>
        <w:t xml:space="preserve"> tā, </w:t>
      </w:r>
      <w:r w:rsidR="006B73A2" w:rsidRPr="006B73A2">
        <w:rPr>
          <w:sz w:val="22"/>
          <w:szCs w:val="22"/>
        </w:rPr>
        <w:t>lai viena apsildes elementa atteices</w:t>
      </w:r>
      <w:r w:rsidR="006B73A2">
        <w:rPr>
          <w:sz w:val="22"/>
          <w:szCs w:val="22"/>
        </w:rPr>
        <w:t xml:space="preserve"> </w:t>
      </w:r>
      <w:r w:rsidR="006B73A2" w:rsidRPr="006B73A2">
        <w:rPr>
          <w:sz w:val="22"/>
          <w:szCs w:val="22"/>
        </w:rPr>
        <w:t>gadījumā tiktu saglabāta apsildes funkcionalitāte</w:t>
      </w:r>
      <w:r w:rsidR="00795DFE">
        <w:rPr>
          <w:sz w:val="22"/>
          <w:szCs w:val="22"/>
        </w:rPr>
        <w:t xml:space="preserve"> </w:t>
      </w:r>
      <w:r w:rsidR="006B73A2" w:rsidRPr="006B73A2">
        <w:rPr>
          <w:sz w:val="22"/>
          <w:szCs w:val="22"/>
        </w:rPr>
        <w:t>transportlīdzekļa salonā pieejamajā apjomā.</w:t>
      </w:r>
    </w:p>
    <w:p w14:paraId="174808EB" w14:textId="2EDFA766" w:rsidR="0076323B" w:rsidRPr="00F1264F" w:rsidRDefault="008D0157" w:rsidP="0076323B">
      <w:pPr>
        <w:pStyle w:val="BodyText"/>
        <w:rPr>
          <w:sz w:val="22"/>
          <w:szCs w:val="22"/>
        </w:rPr>
      </w:pPr>
      <w:r w:rsidRPr="00F1264F">
        <w:rPr>
          <w:sz w:val="22"/>
          <w:szCs w:val="22"/>
        </w:rPr>
        <w:t xml:space="preserve">Papildus </w:t>
      </w:r>
      <w:r w:rsidR="00801E0C" w:rsidRPr="00F1264F">
        <w:rPr>
          <w:sz w:val="22"/>
          <w:szCs w:val="22"/>
        </w:rPr>
        <w:t xml:space="preserve">jāparedz iespēja vadītājam manuāli </w:t>
      </w:r>
      <w:r w:rsidR="00396614">
        <w:rPr>
          <w:sz w:val="22"/>
          <w:szCs w:val="22"/>
        </w:rPr>
        <w:t>izvēlēties</w:t>
      </w:r>
      <w:r w:rsidR="00396614" w:rsidRPr="00F1264F">
        <w:rPr>
          <w:sz w:val="22"/>
          <w:szCs w:val="22"/>
        </w:rPr>
        <w:t xml:space="preserve"> </w:t>
      </w:r>
      <w:r w:rsidR="00801E0C" w:rsidRPr="00F1264F">
        <w:rPr>
          <w:sz w:val="22"/>
          <w:szCs w:val="22"/>
        </w:rPr>
        <w:t>apsildes</w:t>
      </w:r>
      <w:r w:rsidR="00396614">
        <w:rPr>
          <w:sz w:val="22"/>
          <w:szCs w:val="22"/>
        </w:rPr>
        <w:t xml:space="preserve"> sistēmas darbības </w:t>
      </w:r>
      <w:r w:rsidR="00801E0C" w:rsidRPr="00F1264F">
        <w:rPr>
          <w:sz w:val="22"/>
          <w:szCs w:val="22"/>
        </w:rPr>
        <w:t>režīmu</w:t>
      </w:r>
      <w:r w:rsidR="0076323B">
        <w:rPr>
          <w:sz w:val="22"/>
          <w:szCs w:val="22"/>
        </w:rPr>
        <w:t xml:space="preserve">, izmantojot </w:t>
      </w:r>
      <w:r w:rsidR="00801E0C" w:rsidRPr="00F1264F">
        <w:rPr>
          <w:sz w:val="22"/>
          <w:szCs w:val="22"/>
        </w:rPr>
        <w:t>vadības ierīci instrumentu pane</w:t>
      </w:r>
      <w:r w:rsidR="0076323B">
        <w:rPr>
          <w:sz w:val="22"/>
          <w:szCs w:val="22"/>
        </w:rPr>
        <w:t>lī,</w:t>
      </w:r>
      <w:r w:rsidR="000342DA" w:rsidRPr="00F1264F">
        <w:rPr>
          <w:sz w:val="22"/>
          <w:szCs w:val="22"/>
        </w:rPr>
        <w:t xml:space="preserve"> </w:t>
      </w:r>
      <w:r w:rsidR="0076323B">
        <w:rPr>
          <w:sz w:val="22"/>
          <w:szCs w:val="22"/>
        </w:rPr>
        <w:t>n</w:t>
      </w:r>
      <w:r w:rsidR="0076323B" w:rsidRPr="0076323B">
        <w:rPr>
          <w:sz w:val="22"/>
          <w:szCs w:val="22"/>
        </w:rPr>
        <w:t>epārkāpjot ražotāja noteiktos</w:t>
      </w:r>
      <w:r w:rsidR="0076323B">
        <w:rPr>
          <w:sz w:val="22"/>
          <w:szCs w:val="22"/>
        </w:rPr>
        <w:t xml:space="preserve"> </w:t>
      </w:r>
      <w:r w:rsidR="0076323B" w:rsidRPr="0076323B">
        <w:rPr>
          <w:sz w:val="22"/>
          <w:szCs w:val="22"/>
        </w:rPr>
        <w:t>drošības un sistēmas aizsardzības ierobežojumus.</w:t>
      </w:r>
      <w:r w:rsidR="001472B7">
        <w:rPr>
          <w:sz w:val="22"/>
          <w:szCs w:val="22"/>
        </w:rPr>
        <w:t xml:space="preserve"> Š</w:t>
      </w:r>
      <w:r w:rsidR="001472B7" w:rsidRPr="001472B7">
        <w:rPr>
          <w:sz w:val="22"/>
          <w:szCs w:val="22"/>
        </w:rPr>
        <w:t>ai manuālajai izvēlei jāietver iespēja aktivizēt</w:t>
      </w:r>
      <w:r w:rsidR="001472B7">
        <w:rPr>
          <w:sz w:val="22"/>
          <w:szCs w:val="22"/>
        </w:rPr>
        <w:t xml:space="preserve"> </w:t>
      </w:r>
      <w:r w:rsidR="001472B7" w:rsidRPr="001472B7">
        <w:rPr>
          <w:sz w:val="22"/>
          <w:szCs w:val="22"/>
        </w:rPr>
        <w:t>apsildes režīmu, kurā apsilde tiek nodrošināta tikai ar</w:t>
      </w:r>
      <w:r w:rsidR="001472B7">
        <w:rPr>
          <w:sz w:val="22"/>
          <w:szCs w:val="22"/>
        </w:rPr>
        <w:t xml:space="preserve"> </w:t>
      </w:r>
      <w:r w:rsidR="001472B7" w:rsidRPr="001472B7">
        <w:rPr>
          <w:sz w:val="22"/>
          <w:szCs w:val="22"/>
        </w:rPr>
        <w:t>degvielu darbinām</w:t>
      </w:r>
      <w:r w:rsidR="006F13BA">
        <w:rPr>
          <w:sz w:val="22"/>
          <w:szCs w:val="22"/>
        </w:rPr>
        <w:t>o</w:t>
      </w:r>
      <w:r w:rsidR="001472B7" w:rsidRPr="001472B7">
        <w:rPr>
          <w:sz w:val="22"/>
          <w:szCs w:val="22"/>
        </w:rPr>
        <w:t xml:space="preserve"> </w:t>
      </w:r>
      <w:r w:rsidR="00FA689F">
        <w:rPr>
          <w:sz w:val="22"/>
          <w:szCs w:val="22"/>
        </w:rPr>
        <w:t>autonomo sildītāju</w:t>
      </w:r>
      <w:r w:rsidR="001472B7" w:rsidRPr="001472B7">
        <w:rPr>
          <w:sz w:val="22"/>
          <w:szCs w:val="22"/>
        </w:rPr>
        <w:t>, lai kritiskos</w:t>
      </w:r>
      <w:r w:rsidR="00FA689F">
        <w:rPr>
          <w:sz w:val="22"/>
          <w:szCs w:val="22"/>
        </w:rPr>
        <w:t xml:space="preserve"> </w:t>
      </w:r>
      <w:r w:rsidR="001472B7" w:rsidRPr="001472B7">
        <w:rPr>
          <w:sz w:val="22"/>
          <w:szCs w:val="22"/>
        </w:rPr>
        <w:t>ekspluatācijas apstākļos samazinātu elektroenerģijas</w:t>
      </w:r>
      <w:r w:rsidR="00FA689F">
        <w:rPr>
          <w:sz w:val="22"/>
          <w:szCs w:val="22"/>
        </w:rPr>
        <w:t xml:space="preserve"> </w:t>
      </w:r>
      <w:r w:rsidR="001472B7" w:rsidRPr="001472B7">
        <w:rPr>
          <w:sz w:val="22"/>
          <w:szCs w:val="22"/>
        </w:rPr>
        <w:t>patēriņu un saglabātu transportlīdzekļa darbspēju.</w:t>
      </w:r>
    </w:p>
    <w:p w14:paraId="7578AC0A" w14:textId="6FE77183" w:rsidR="00FE1C9D" w:rsidRPr="00F1264F" w:rsidRDefault="00FE1C9D" w:rsidP="00FD7BAA">
      <w:pPr>
        <w:pStyle w:val="Heading3"/>
        <w:numPr>
          <w:ilvl w:val="2"/>
          <w:numId w:val="16"/>
        </w:numPr>
      </w:pPr>
      <w:bookmarkStart w:id="542" w:name="_Toc229384750"/>
      <w:r w:rsidRPr="00F1264F">
        <w:t>Vadītāja kabīnes HVAC</w:t>
      </w:r>
      <w:bookmarkEnd w:id="542"/>
    </w:p>
    <w:p w14:paraId="70EB425E" w14:textId="7E1F0E6B" w:rsidR="00A85172" w:rsidRPr="00F1264F" w:rsidRDefault="004048C3" w:rsidP="004048C3">
      <w:pPr>
        <w:pStyle w:val="BodyText"/>
        <w:rPr>
          <w:sz w:val="22"/>
          <w:szCs w:val="22"/>
        </w:rPr>
      </w:pPr>
      <w:r w:rsidRPr="00F1264F">
        <w:rPr>
          <w:sz w:val="22"/>
          <w:szCs w:val="22"/>
        </w:rPr>
        <w:t>Vadītāja kabīn</w:t>
      </w:r>
      <w:r w:rsidR="00793E59" w:rsidRPr="00F1264F">
        <w:rPr>
          <w:sz w:val="22"/>
          <w:szCs w:val="22"/>
        </w:rPr>
        <w:t>es HVAC sistēmai</w:t>
      </w:r>
      <w:r w:rsidRPr="00F1264F">
        <w:rPr>
          <w:sz w:val="22"/>
          <w:szCs w:val="22"/>
        </w:rPr>
        <w:t xml:space="preserve"> </w:t>
      </w:r>
      <w:r w:rsidR="00F7245B" w:rsidRPr="00FA742E">
        <w:rPr>
          <w:color w:val="FF0000"/>
          <w:sz w:val="22"/>
          <w:szCs w:val="22"/>
        </w:rPr>
        <w:t>jānodrošina vadītāja komforts neatkarīgi no pasažieru salona HVAC sistēmas darbības</w:t>
      </w:r>
      <w:r w:rsidR="00A52684">
        <w:rPr>
          <w:color w:val="FF0000"/>
          <w:sz w:val="22"/>
          <w:szCs w:val="22"/>
        </w:rPr>
        <w:t xml:space="preserve"> </w:t>
      </w:r>
      <w:r w:rsidRPr="00A52684">
        <w:rPr>
          <w:strike/>
          <w:color w:val="FF0000"/>
          <w:sz w:val="22"/>
          <w:szCs w:val="22"/>
        </w:rPr>
        <w:t xml:space="preserve">jābūt </w:t>
      </w:r>
      <w:r w:rsidR="0077188D" w:rsidRPr="00A52684">
        <w:rPr>
          <w:strike/>
          <w:color w:val="FF0000"/>
          <w:sz w:val="22"/>
          <w:szCs w:val="22"/>
        </w:rPr>
        <w:t xml:space="preserve">neatkarīgai un atdalītai </w:t>
      </w:r>
      <w:r w:rsidR="003D67C5" w:rsidRPr="00A52684">
        <w:rPr>
          <w:strike/>
          <w:color w:val="FF0000"/>
          <w:sz w:val="22"/>
          <w:szCs w:val="22"/>
        </w:rPr>
        <w:t>no pasažieru salona</w:t>
      </w:r>
      <w:r w:rsidR="00AA3FFA" w:rsidRPr="00F1264F">
        <w:rPr>
          <w:sz w:val="22"/>
          <w:szCs w:val="22"/>
        </w:rPr>
        <w:t xml:space="preserve">, </w:t>
      </w:r>
      <w:r w:rsidR="00793E59" w:rsidRPr="00F1264F">
        <w:rPr>
          <w:sz w:val="22"/>
          <w:szCs w:val="22"/>
        </w:rPr>
        <w:t>un tai jā</w:t>
      </w:r>
      <w:r w:rsidR="00AA3FFA" w:rsidRPr="00F1264F">
        <w:rPr>
          <w:sz w:val="22"/>
          <w:szCs w:val="22"/>
        </w:rPr>
        <w:t>nodrošina</w:t>
      </w:r>
      <w:r w:rsidR="00DD4196" w:rsidRPr="00F1264F">
        <w:rPr>
          <w:sz w:val="22"/>
          <w:szCs w:val="22"/>
        </w:rPr>
        <w:t xml:space="preserve"> </w:t>
      </w:r>
      <w:r w:rsidR="00CA32D1" w:rsidRPr="00F1264F">
        <w:rPr>
          <w:sz w:val="22"/>
          <w:szCs w:val="22"/>
        </w:rPr>
        <w:t>iestatām</w:t>
      </w:r>
      <w:r w:rsidR="00793E59" w:rsidRPr="00F1264F">
        <w:rPr>
          <w:sz w:val="22"/>
          <w:szCs w:val="22"/>
        </w:rPr>
        <w:t>a</w:t>
      </w:r>
      <w:r w:rsidR="00CA32D1" w:rsidRPr="00F1264F">
        <w:rPr>
          <w:sz w:val="22"/>
          <w:szCs w:val="22"/>
        </w:rPr>
        <w:t xml:space="preserve"> </w:t>
      </w:r>
      <w:r w:rsidR="00DD4196" w:rsidRPr="00F1264F">
        <w:rPr>
          <w:sz w:val="22"/>
          <w:szCs w:val="22"/>
        </w:rPr>
        <w:t>temperatūra</w:t>
      </w:r>
      <w:r w:rsidR="00B456CD" w:rsidRPr="00F1264F">
        <w:rPr>
          <w:sz w:val="22"/>
          <w:szCs w:val="22"/>
        </w:rPr>
        <w:t xml:space="preserve"> 18</w:t>
      </w:r>
      <w:r w:rsidR="00302513" w:rsidRPr="00F1264F">
        <w:rPr>
          <w:sz w:val="22"/>
          <w:szCs w:val="22"/>
        </w:rPr>
        <w:t xml:space="preserve"> </w:t>
      </w:r>
      <w:r w:rsidR="00B456CD" w:rsidRPr="00F1264F">
        <w:rPr>
          <w:sz w:val="22"/>
          <w:szCs w:val="22"/>
        </w:rPr>
        <w:t>–</w:t>
      </w:r>
      <w:r w:rsidR="00302513" w:rsidRPr="00F1264F">
        <w:rPr>
          <w:sz w:val="22"/>
          <w:szCs w:val="22"/>
        </w:rPr>
        <w:t xml:space="preserve"> </w:t>
      </w:r>
      <w:r w:rsidR="00B456CD" w:rsidRPr="00F1264F">
        <w:rPr>
          <w:sz w:val="22"/>
          <w:szCs w:val="22"/>
        </w:rPr>
        <w:t>2</w:t>
      </w:r>
      <w:r w:rsidR="00302513" w:rsidRPr="00F1264F">
        <w:rPr>
          <w:sz w:val="22"/>
          <w:szCs w:val="22"/>
        </w:rPr>
        <w:t>7 °C</w:t>
      </w:r>
      <w:r w:rsidR="00B456CD" w:rsidRPr="00F1264F">
        <w:rPr>
          <w:sz w:val="22"/>
          <w:szCs w:val="22"/>
        </w:rPr>
        <w:t xml:space="preserve"> diapazonā</w:t>
      </w:r>
      <w:r w:rsidR="00A52E0E">
        <w:rPr>
          <w:sz w:val="22"/>
          <w:szCs w:val="22"/>
        </w:rPr>
        <w:t xml:space="preserve"> </w:t>
      </w:r>
      <w:r w:rsidR="00A52E0E" w:rsidRPr="00FA742E">
        <w:rPr>
          <w:color w:val="FF0000"/>
          <w:sz w:val="22"/>
          <w:szCs w:val="22"/>
        </w:rPr>
        <w:t>(vai līdzvērtīgā regulēšanas diapazonā)</w:t>
      </w:r>
      <w:r w:rsidR="00DD4196" w:rsidRPr="00FA742E">
        <w:rPr>
          <w:color w:val="FF0000"/>
          <w:sz w:val="22"/>
          <w:szCs w:val="22"/>
        </w:rPr>
        <w:t xml:space="preserve"> </w:t>
      </w:r>
      <w:r w:rsidR="0038679E" w:rsidRPr="00F1264F">
        <w:rPr>
          <w:sz w:val="22"/>
          <w:szCs w:val="22"/>
        </w:rPr>
        <w:t xml:space="preserve">un </w:t>
      </w:r>
      <w:r w:rsidR="00781B0B" w:rsidRPr="00F1264F">
        <w:rPr>
          <w:sz w:val="22"/>
          <w:szCs w:val="22"/>
        </w:rPr>
        <w:t>regulējama</w:t>
      </w:r>
      <w:r w:rsidR="0038679E" w:rsidRPr="00F1264F">
        <w:rPr>
          <w:sz w:val="22"/>
          <w:szCs w:val="22"/>
        </w:rPr>
        <w:t xml:space="preserve"> gaisa plūsma </w:t>
      </w:r>
      <w:r w:rsidRPr="00F1264F">
        <w:rPr>
          <w:sz w:val="22"/>
          <w:szCs w:val="22"/>
        </w:rPr>
        <w:t xml:space="preserve">vadītāja kāju, galvas un </w:t>
      </w:r>
      <w:r w:rsidR="00C260DA" w:rsidRPr="00F1264F">
        <w:rPr>
          <w:sz w:val="22"/>
          <w:szCs w:val="22"/>
        </w:rPr>
        <w:t>vidukļa</w:t>
      </w:r>
      <w:r w:rsidRPr="00F1264F">
        <w:rPr>
          <w:sz w:val="22"/>
          <w:szCs w:val="22"/>
        </w:rPr>
        <w:t xml:space="preserve"> zonās. </w:t>
      </w:r>
      <w:r w:rsidR="00D10CE0" w:rsidRPr="00F1264F">
        <w:rPr>
          <w:sz w:val="22"/>
          <w:szCs w:val="22"/>
        </w:rPr>
        <w:t xml:space="preserve">Vadītājam jābūt iespējai </w:t>
      </w:r>
      <w:r w:rsidR="00580A18" w:rsidRPr="00FA742E">
        <w:rPr>
          <w:color w:val="FF0000"/>
          <w:sz w:val="22"/>
          <w:szCs w:val="22"/>
        </w:rPr>
        <w:t xml:space="preserve">neatkarīgi </w:t>
      </w:r>
      <w:r w:rsidR="00D10CE0" w:rsidRPr="00F1264F">
        <w:rPr>
          <w:sz w:val="22"/>
          <w:szCs w:val="22"/>
        </w:rPr>
        <w:t xml:space="preserve">regulēt </w:t>
      </w:r>
      <w:r w:rsidRPr="00F1264F">
        <w:rPr>
          <w:sz w:val="22"/>
          <w:szCs w:val="22"/>
        </w:rPr>
        <w:t>temperatūr</w:t>
      </w:r>
      <w:r w:rsidR="00E016AB" w:rsidRPr="00F1264F">
        <w:rPr>
          <w:sz w:val="22"/>
          <w:szCs w:val="22"/>
        </w:rPr>
        <w:t>u</w:t>
      </w:r>
      <w:r w:rsidR="004D45EC" w:rsidRPr="00F1264F">
        <w:rPr>
          <w:sz w:val="22"/>
          <w:szCs w:val="22"/>
        </w:rPr>
        <w:t>, gaisa plūsmas intensitāti</w:t>
      </w:r>
      <w:r w:rsidR="00323F79" w:rsidRPr="00F1264F">
        <w:rPr>
          <w:sz w:val="22"/>
          <w:szCs w:val="22"/>
        </w:rPr>
        <w:t xml:space="preserve"> un virzienu</w:t>
      </w:r>
      <w:r w:rsidR="00512559" w:rsidRPr="00F1264F">
        <w:rPr>
          <w:sz w:val="22"/>
          <w:szCs w:val="22"/>
        </w:rPr>
        <w:t>.</w:t>
      </w:r>
      <w:r w:rsidR="001063C0" w:rsidRPr="001063C0">
        <w:rPr>
          <w:rFonts w:eastAsia="Times New Roman"/>
          <w:bCs/>
          <w:sz w:val="24"/>
          <w:szCs w:val="24"/>
        </w:rPr>
        <w:t xml:space="preserve"> </w:t>
      </w:r>
      <w:r w:rsidR="001063C0" w:rsidRPr="00D747E6">
        <w:rPr>
          <w:rFonts w:eastAsia="Times New Roman"/>
          <w:bCs/>
          <w:sz w:val="24"/>
          <w:szCs w:val="24"/>
        </w:rPr>
        <w:t>(</w:t>
      </w:r>
      <w:r w:rsidR="001063C0" w:rsidRPr="00D747E6">
        <w:rPr>
          <w:rFonts w:eastAsia="Times New Roman"/>
          <w:bCs/>
          <w:i/>
          <w:iCs/>
          <w:sz w:val="24"/>
          <w:szCs w:val="24"/>
        </w:rPr>
        <w:t>Ar 1</w:t>
      </w:r>
      <w:r w:rsidR="001063C0">
        <w:rPr>
          <w:rFonts w:eastAsia="Times New Roman"/>
          <w:bCs/>
          <w:i/>
          <w:iCs/>
          <w:sz w:val="24"/>
          <w:szCs w:val="24"/>
        </w:rPr>
        <w:t>9</w:t>
      </w:r>
      <w:r w:rsidR="001063C0" w:rsidRPr="00D747E6">
        <w:rPr>
          <w:rFonts w:eastAsia="Times New Roman"/>
          <w:bCs/>
          <w:i/>
          <w:iCs/>
          <w:sz w:val="24"/>
          <w:szCs w:val="24"/>
        </w:rPr>
        <w:t>.06.2026.grozījumiem</w:t>
      </w:r>
      <w:r w:rsidR="001063C0" w:rsidRPr="00D747E6">
        <w:rPr>
          <w:rFonts w:eastAsia="Times New Roman"/>
          <w:bCs/>
          <w:sz w:val="24"/>
          <w:szCs w:val="24"/>
        </w:rPr>
        <w:t>)</w:t>
      </w:r>
    </w:p>
    <w:p w14:paraId="00852C7C" w14:textId="6DA0A0D6" w:rsidR="00431C58" w:rsidRDefault="00431C58" w:rsidP="004048C3">
      <w:pPr>
        <w:pStyle w:val="BodyText"/>
        <w:rPr>
          <w:sz w:val="22"/>
          <w:szCs w:val="22"/>
        </w:rPr>
      </w:pPr>
      <w:r w:rsidRPr="00FA742E">
        <w:rPr>
          <w:color w:val="FF0000"/>
          <w:sz w:val="22"/>
          <w:szCs w:val="22"/>
        </w:rPr>
        <w:t>Vadītāja kabīnes HVAC risinājums var būt gan ar atsevišķu sistēmu, gan integrēts ar pasažieru salona HVAC sistēmu, ja tiek nodrošinātas prasītās funkcionālās un komforta prasības un pietiekama vadītāja kontrole.</w:t>
      </w:r>
      <w:r w:rsidR="001063C0" w:rsidRPr="00FA742E">
        <w:rPr>
          <w:rFonts w:eastAsia="Times New Roman"/>
          <w:bCs/>
          <w:color w:val="FF0000"/>
          <w:sz w:val="24"/>
          <w:szCs w:val="24"/>
        </w:rPr>
        <w:t xml:space="preserve"> </w:t>
      </w:r>
      <w:r w:rsidR="001063C0" w:rsidRPr="00D747E6">
        <w:rPr>
          <w:rFonts w:eastAsia="Times New Roman"/>
          <w:bCs/>
          <w:sz w:val="24"/>
          <w:szCs w:val="24"/>
        </w:rPr>
        <w:t>(</w:t>
      </w:r>
      <w:r w:rsidR="001063C0" w:rsidRPr="00D747E6">
        <w:rPr>
          <w:rFonts w:eastAsia="Times New Roman"/>
          <w:bCs/>
          <w:i/>
          <w:iCs/>
          <w:sz w:val="24"/>
          <w:szCs w:val="24"/>
        </w:rPr>
        <w:t>Ar 1</w:t>
      </w:r>
      <w:r w:rsidR="001063C0">
        <w:rPr>
          <w:rFonts w:eastAsia="Times New Roman"/>
          <w:bCs/>
          <w:i/>
          <w:iCs/>
          <w:sz w:val="24"/>
          <w:szCs w:val="24"/>
        </w:rPr>
        <w:t>9</w:t>
      </w:r>
      <w:r w:rsidR="001063C0" w:rsidRPr="00D747E6">
        <w:rPr>
          <w:rFonts w:eastAsia="Times New Roman"/>
          <w:bCs/>
          <w:i/>
          <w:iCs/>
          <w:sz w:val="24"/>
          <w:szCs w:val="24"/>
        </w:rPr>
        <w:t>.06.2026.grozījumiem</w:t>
      </w:r>
      <w:r w:rsidR="001063C0" w:rsidRPr="00D747E6">
        <w:rPr>
          <w:rFonts w:eastAsia="Times New Roman"/>
          <w:bCs/>
          <w:sz w:val="24"/>
          <w:szCs w:val="24"/>
        </w:rPr>
        <w:t>)</w:t>
      </w:r>
    </w:p>
    <w:p w14:paraId="697E617D" w14:textId="0604C84F" w:rsidR="0087045E" w:rsidRPr="00F1264F" w:rsidRDefault="009D3EA6" w:rsidP="004048C3">
      <w:pPr>
        <w:pStyle w:val="BodyText"/>
        <w:rPr>
          <w:sz w:val="22"/>
          <w:szCs w:val="22"/>
        </w:rPr>
      </w:pPr>
      <w:r w:rsidRPr="00F1264F">
        <w:rPr>
          <w:sz w:val="22"/>
          <w:szCs w:val="22"/>
        </w:rPr>
        <w:t>Vadītāja</w:t>
      </w:r>
      <w:r w:rsidR="00E61B96" w:rsidRPr="00F1264F">
        <w:rPr>
          <w:sz w:val="22"/>
          <w:szCs w:val="22"/>
        </w:rPr>
        <w:t xml:space="preserve"> kabīnes</w:t>
      </w:r>
      <w:r w:rsidRPr="00F1264F">
        <w:rPr>
          <w:sz w:val="22"/>
          <w:szCs w:val="22"/>
        </w:rPr>
        <w:t xml:space="preserve"> HVAC sistēmai jānodrošina</w:t>
      </w:r>
      <w:r w:rsidR="004048C3" w:rsidRPr="00F1264F">
        <w:rPr>
          <w:sz w:val="22"/>
          <w:szCs w:val="22"/>
        </w:rPr>
        <w:t xml:space="preserve"> </w:t>
      </w:r>
      <w:r w:rsidR="001358BF" w:rsidRPr="00F1264F">
        <w:rPr>
          <w:sz w:val="22"/>
          <w:szCs w:val="22"/>
        </w:rPr>
        <w:t>priekšējā</w:t>
      </w:r>
      <w:r w:rsidR="004048C3" w:rsidRPr="00F1264F">
        <w:rPr>
          <w:sz w:val="22"/>
          <w:szCs w:val="22"/>
        </w:rPr>
        <w:t xml:space="preserve"> stikl</w:t>
      </w:r>
      <w:r w:rsidR="001358BF" w:rsidRPr="00F1264F">
        <w:rPr>
          <w:sz w:val="22"/>
          <w:szCs w:val="22"/>
        </w:rPr>
        <w:t>a</w:t>
      </w:r>
      <w:r w:rsidR="004048C3" w:rsidRPr="00F1264F">
        <w:rPr>
          <w:sz w:val="22"/>
          <w:szCs w:val="22"/>
        </w:rPr>
        <w:t>,</w:t>
      </w:r>
      <w:r w:rsidR="001358BF" w:rsidRPr="00F1264F">
        <w:rPr>
          <w:sz w:val="22"/>
          <w:szCs w:val="22"/>
        </w:rPr>
        <w:t xml:space="preserve"> </w:t>
      </w:r>
      <w:r w:rsidR="004048C3" w:rsidRPr="00F1264F">
        <w:rPr>
          <w:sz w:val="22"/>
          <w:szCs w:val="22"/>
        </w:rPr>
        <w:t xml:space="preserve">sānu logu un priekšējo durvju </w:t>
      </w:r>
      <w:r w:rsidR="009676CE" w:rsidRPr="00F1264F">
        <w:rPr>
          <w:sz w:val="22"/>
          <w:szCs w:val="22"/>
        </w:rPr>
        <w:t>aizsardzība pret aizsvīšanu</w:t>
      </w:r>
      <w:r w:rsidR="004048C3" w:rsidRPr="00F1264F">
        <w:rPr>
          <w:sz w:val="22"/>
          <w:szCs w:val="22"/>
        </w:rPr>
        <w:t>.</w:t>
      </w:r>
    </w:p>
    <w:p w14:paraId="696A0237" w14:textId="77777777" w:rsidR="00487493" w:rsidRPr="00F1264F" w:rsidRDefault="00487493" w:rsidP="00487493">
      <w:pPr>
        <w:pStyle w:val="BodyText"/>
        <w:rPr>
          <w:sz w:val="22"/>
          <w:szCs w:val="22"/>
        </w:rPr>
      </w:pPr>
      <w:r w:rsidRPr="00F1264F">
        <w:rPr>
          <w:sz w:val="22"/>
          <w:szCs w:val="22"/>
        </w:rPr>
        <w:t>Vadītāja kabīnes tuvumā esošā pasažieru salona ventilācija nedrīkst radīt tiešu gaisa plūsmu vadītāja sēdvietas virzienā.</w:t>
      </w:r>
    </w:p>
    <w:p w14:paraId="21370D25" w14:textId="10110A8D" w:rsidR="004048C3" w:rsidRPr="00F1264F" w:rsidRDefault="009D00A3" w:rsidP="00FD7BAA">
      <w:pPr>
        <w:pStyle w:val="Heading3"/>
        <w:numPr>
          <w:ilvl w:val="2"/>
          <w:numId w:val="16"/>
        </w:numPr>
      </w:pPr>
      <w:bookmarkStart w:id="543" w:name="_Toc178248893"/>
      <w:bookmarkStart w:id="544" w:name="_Toc178249293"/>
      <w:bookmarkStart w:id="545" w:name="_Toc178251431"/>
      <w:bookmarkStart w:id="546" w:name="_Toc178251831"/>
      <w:bookmarkStart w:id="547" w:name="_Toc178252231"/>
      <w:bookmarkStart w:id="548" w:name="_Toc229384751"/>
      <w:bookmarkEnd w:id="543"/>
      <w:bookmarkEnd w:id="544"/>
      <w:bookmarkEnd w:id="545"/>
      <w:bookmarkEnd w:id="546"/>
      <w:bookmarkEnd w:id="547"/>
      <w:r w:rsidRPr="00F1264F">
        <w:t>Iepriekšēj</w:t>
      </w:r>
      <w:r w:rsidR="005155D6" w:rsidRPr="00F1264F">
        <w:t>a</w:t>
      </w:r>
      <w:r w:rsidRPr="00F1264F">
        <w:t xml:space="preserve"> sagatavošana</w:t>
      </w:r>
      <w:r w:rsidR="009E75F7" w:rsidRPr="00F1264F">
        <w:t xml:space="preserve"> (</w:t>
      </w:r>
      <w:proofErr w:type="spellStart"/>
      <w:r w:rsidR="009E75F7" w:rsidRPr="00F1264F">
        <w:rPr>
          <w:i/>
          <w:iCs/>
        </w:rPr>
        <w:t>preconditiong</w:t>
      </w:r>
      <w:proofErr w:type="spellEnd"/>
      <w:r w:rsidR="009E75F7" w:rsidRPr="00F1264F">
        <w:t>)</w:t>
      </w:r>
      <w:bookmarkEnd w:id="548"/>
    </w:p>
    <w:p w14:paraId="60C5B30C" w14:textId="78CE6F0D" w:rsidR="000B5856" w:rsidRPr="00F1264F" w:rsidRDefault="000B5856" w:rsidP="000B5856">
      <w:pPr>
        <w:pStyle w:val="BodyText"/>
        <w:rPr>
          <w:sz w:val="22"/>
          <w:szCs w:val="22"/>
        </w:rPr>
      </w:pPr>
      <w:r w:rsidRPr="00F1264F">
        <w:rPr>
          <w:sz w:val="22"/>
          <w:szCs w:val="22"/>
        </w:rPr>
        <w:t>HVAC sistēmai jābūt aprīkotai ar  salona temperatūras iepriekšējas sagatavošanas funkciju (</w:t>
      </w:r>
      <w:proofErr w:type="spellStart"/>
      <w:r w:rsidRPr="00F1264F">
        <w:rPr>
          <w:i/>
          <w:iCs/>
          <w:sz w:val="22"/>
          <w:szCs w:val="22"/>
        </w:rPr>
        <w:t>preconditioning</w:t>
      </w:r>
      <w:proofErr w:type="spellEnd"/>
      <w:r w:rsidRPr="00F1264F">
        <w:rPr>
          <w:sz w:val="22"/>
          <w:szCs w:val="22"/>
        </w:rPr>
        <w:t>), kas nodrošina salona uzsildīšanu/atdzesēšanu pirms transportlīdzekļa atvienošanās no uzlādes iekārtas, atbilstoši pielāgojamiem nosacījumiem. Šiem nosacījumiem jābūt brīvi iestatāmiem un regulējamiem transportlīdzeklī (piemēram, no vadītāja pults vai ar diagnostikas datora palīdzību) vai izmantojot centralizētu vadības sistēmu.</w:t>
      </w:r>
    </w:p>
    <w:p w14:paraId="5D1BDE61" w14:textId="77777777" w:rsidR="004048C3" w:rsidRPr="00F1264F" w:rsidRDefault="004048C3" w:rsidP="00FD7BAA">
      <w:pPr>
        <w:pStyle w:val="Heading2"/>
        <w:numPr>
          <w:ilvl w:val="1"/>
          <w:numId w:val="16"/>
        </w:numPr>
        <w:tabs>
          <w:tab w:val="left" w:pos="993"/>
        </w:tabs>
      </w:pPr>
      <w:bookmarkStart w:id="549" w:name="_Toc337413819"/>
      <w:bookmarkStart w:id="550" w:name="_Toc229384752"/>
      <w:r w:rsidRPr="00F1264F">
        <w:t>IEKŠĒJAIS APGAISMOJUMS</w:t>
      </w:r>
      <w:bookmarkEnd w:id="549"/>
      <w:bookmarkEnd w:id="550"/>
    </w:p>
    <w:p w14:paraId="112F0D47" w14:textId="77777777" w:rsidR="004048C3" w:rsidRPr="00F1264F" w:rsidRDefault="004048C3" w:rsidP="001A6E28">
      <w:pPr>
        <w:pStyle w:val="BodyText"/>
      </w:pPr>
      <w:r w:rsidRPr="00F1264F">
        <w:rPr>
          <w:sz w:val="22"/>
        </w:rPr>
        <w:t xml:space="preserve">Projektējot iekšējo apgaismojumu, ir jāveic pasākumi, lai aizsargātu vadītāju no apžilbināšanas efekta un atspoguļojumiem uz stikliem, ko rada mākslīgais apgaismojums. </w:t>
      </w:r>
    </w:p>
    <w:p w14:paraId="551D0EB2" w14:textId="77777777" w:rsidR="004048C3" w:rsidRPr="00F1264F" w:rsidRDefault="004048C3" w:rsidP="00FD7BAA">
      <w:pPr>
        <w:pStyle w:val="Heading3"/>
        <w:numPr>
          <w:ilvl w:val="2"/>
          <w:numId w:val="16"/>
        </w:numPr>
      </w:pPr>
      <w:bookmarkStart w:id="551" w:name="_Toc337413820"/>
      <w:bookmarkStart w:id="552" w:name="_Toc338833926"/>
      <w:bookmarkStart w:id="553" w:name="_Toc338589139"/>
      <w:bookmarkStart w:id="554" w:name="_Toc229384753"/>
      <w:r w:rsidRPr="00F1264F">
        <w:t>Salona apgaismojums</w:t>
      </w:r>
      <w:bookmarkEnd w:id="551"/>
      <w:bookmarkEnd w:id="552"/>
      <w:bookmarkEnd w:id="553"/>
      <w:bookmarkEnd w:id="554"/>
    </w:p>
    <w:p w14:paraId="442CAC77" w14:textId="77777777" w:rsidR="00384BA5" w:rsidRPr="00F1264F" w:rsidRDefault="004048C3" w:rsidP="004048C3">
      <w:pPr>
        <w:pStyle w:val="BodyText"/>
        <w:rPr>
          <w:sz w:val="22"/>
          <w:szCs w:val="22"/>
        </w:rPr>
      </w:pPr>
      <w:r w:rsidRPr="00F1264F">
        <w:rPr>
          <w:sz w:val="22"/>
          <w:szCs w:val="22"/>
        </w:rPr>
        <w:t xml:space="preserve">Salona apgaismojumam jāapgaismo visas pasažieru sekcijas un savienojuma sekciju, durvju pieejas, izeju un to vadības ierīču apzīmējumus un lietošanas instrukcijas, kā arī vietas, kur </w:t>
      </w:r>
      <w:r w:rsidR="002826BF" w:rsidRPr="00F1264F">
        <w:rPr>
          <w:sz w:val="22"/>
          <w:szCs w:val="22"/>
        </w:rPr>
        <w:t>iespējami</w:t>
      </w:r>
      <w:r w:rsidRPr="00F1264F">
        <w:rPr>
          <w:sz w:val="22"/>
          <w:szCs w:val="22"/>
        </w:rPr>
        <w:t xml:space="preserve"> šķēr</w:t>
      </w:r>
      <w:r w:rsidR="00FF2C74" w:rsidRPr="00F1264F">
        <w:rPr>
          <w:sz w:val="22"/>
          <w:szCs w:val="22"/>
        </w:rPr>
        <w:t>š</w:t>
      </w:r>
      <w:r w:rsidR="0020673D" w:rsidRPr="00F1264F">
        <w:rPr>
          <w:sz w:val="22"/>
          <w:szCs w:val="22"/>
        </w:rPr>
        <w:t>ļ</w:t>
      </w:r>
      <w:r w:rsidRPr="00F1264F">
        <w:rPr>
          <w:sz w:val="22"/>
          <w:szCs w:val="22"/>
        </w:rPr>
        <w:t xml:space="preserve">i kustībai. </w:t>
      </w:r>
      <w:r w:rsidR="002826BF" w:rsidRPr="00F1264F">
        <w:rPr>
          <w:sz w:val="22"/>
          <w:szCs w:val="22"/>
        </w:rPr>
        <w:t>Apgaismojumam</w:t>
      </w:r>
      <w:r w:rsidRPr="00F1264F">
        <w:rPr>
          <w:sz w:val="22"/>
          <w:szCs w:val="22"/>
        </w:rPr>
        <w:t xml:space="preserve"> jābūt </w:t>
      </w:r>
      <w:r w:rsidR="00D52C1E" w:rsidRPr="00F1264F">
        <w:rPr>
          <w:sz w:val="22"/>
          <w:szCs w:val="22"/>
        </w:rPr>
        <w:t>vadāmam</w:t>
      </w:r>
      <w:r w:rsidRPr="00F1264F">
        <w:rPr>
          <w:sz w:val="22"/>
          <w:szCs w:val="22"/>
        </w:rPr>
        <w:t xml:space="preserve"> no vadītāja </w:t>
      </w:r>
      <w:r w:rsidR="00D52C1E" w:rsidRPr="00F1264F">
        <w:rPr>
          <w:sz w:val="22"/>
          <w:szCs w:val="22"/>
        </w:rPr>
        <w:t>kabīnes</w:t>
      </w:r>
      <w:r w:rsidRPr="00F1264F">
        <w:rPr>
          <w:sz w:val="22"/>
          <w:szCs w:val="22"/>
        </w:rPr>
        <w:t xml:space="preserve"> neatkarīgi no ārējām apgaismes ierīcēm.</w:t>
      </w:r>
    </w:p>
    <w:p w14:paraId="56C99B74" w14:textId="6C20DF8A" w:rsidR="004048C3" w:rsidRPr="00F1264F" w:rsidRDefault="004048C3" w:rsidP="004048C3">
      <w:pPr>
        <w:pStyle w:val="BodyText"/>
        <w:rPr>
          <w:sz w:val="22"/>
          <w:szCs w:val="22"/>
        </w:rPr>
      </w:pPr>
      <w:r w:rsidRPr="00F1264F">
        <w:rPr>
          <w:sz w:val="22"/>
          <w:szCs w:val="22"/>
        </w:rPr>
        <w:t>Apgaismojuma līmenim pasažieru salonā jābūt tādam, lai sēdošais pasažieris jebkurā salona vietā varētu lasīt.</w:t>
      </w:r>
    </w:p>
    <w:p w14:paraId="0F5D9459" w14:textId="4A3F8906" w:rsidR="004048C3" w:rsidRPr="00F1264F" w:rsidRDefault="004048C3" w:rsidP="004048C3">
      <w:pPr>
        <w:pStyle w:val="BodyText"/>
        <w:rPr>
          <w:sz w:val="22"/>
          <w:szCs w:val="22"/>
        </w:rPr>
      </w:pPr>
      <w:r w:rsidRPr="00F1264F">
        <w:rPr>
          <w:sz w:val="22"/>
          <w:szCs w:val="22"/>
        </w:rPr>
        <w:t>Salonā jābūt divām apgaismes sistēmām, lai vienas sistēmas darbības atteikums neietekmētu otru. Pasažieru salona apgaismojumam ir jābūt pieslēgtam pie taupības režīma slēguma (samazinājums uz 70%). Jānodrošina nepārtraukta ieejas un izejas a</w:t>
      </w:r>
      <w:r w:rsidR="004146DC" w:rsidRPr="00F1264F">
        <w:rPr>
          <w:sz w:val="22"/>
          <w:szCs w:val="22"/>
        </w:rPr>
        <w:t>p</w:t>
      </w:r>
      <w:r w:rsidRPr="00F1264F">
        <w:rPr>
          <w:sz w:val="22"/>
          <w:szCs w:val="22"/>
        </w:rPr>
        <w:t>gaismošana avārijas gadījumā.</w:t>
      </w:r>
    </w:p>
    <w:p w14:paraId="6F7C3C0A" w14:textId="6C36A925" w:rsidR="0041772B" w:rsidRPr="009E2EF7" w:rsidRDefault="0041772B" w:rsidP="0041772B">
      <w:pPr>
        <w:spacing w:before="120"/>
        <w:jc w:val="both"/>
        <w:rPr>
          <w:strike/>
          <w:color w:val="FF0000"/>
        </w:rPr>
      </w:pPr>
      <w:r w:rsidRPr="009E2EF7">
        <w:rPr>
          <w:strike/>
          <w:color w:val="FF0000"/>
        </w:rPr>
        <w:t>Vertikālo pieturēšanās stieņu virsmā jābūt iebūvētiem kontrastējošiem gaismas elementiem (diodēm) dzelteni-oranžā krāsā, atbilstoši vājredzīgo pasažieru prasībām.</w:t>
      </w:r>
      <w:r w:rsidR="009E2EF7">
        <w:rPr>
          <w:strike/>
          <w:color w:val="FF0000"/>
        </w:rPr>
        <w:t xml:space="preserve"> </w:t>
      </w:r>
      <w:r w:rsidR="009E2EF7" w:rsidRPr="00D747E6">
        <w:rPr>
          <w:rFonts w:eastAsia="Times New Roman"/>
          <w:bCs/>
          <w:sz w:val="24"/>
          <w:szCs w:val="24"/>
        </w:rPr>
        <w:t>(</w:t>
      </w:r>
      <w:r w:rsidR="009E2EF7" w:rsidRPr="009E2EF7">
        <w:rPr>
          <w:rFonts w:eastAsia="Times New Roman"/>
          <w:bCs/>
          <w:i/>
          <w:iCs/>
          <w:sz w:val="24"/>
          <w:szCs w:val="24"/>
        </w:rPr>
        <w:t>Dēsts</w:t>
      </w:r>
      <w:r w:rsidR="009E2EF7">
        <w:rPr>
          <w:rFonts w:eastAsia="Times New Roman"/>
          <w:bCs/>
          <w:sz w:val="24"/>
          <w:szCs w:val="24"/>
        </w:rPr>
        <w:t xml:space="preserve"> </w:t>
      </w:r>
      <w:r w:rsidR="009E2EF7">
        <w:rPr>
          <w:rFonts w:eastAsia="Times New Roman"/>
          <w:bCs/>
          <w:i/>
          <w:iCs/>
          <w:sz w:val="24"/>
          <w:szCs w:val="24"/>
        </w:rPr>
        <w:t>a</w:t>
      </w:r>
      <w:r w:rsidR="009E2EF7" w:rsidRPr="00D747E6">
        <w:rPr>
          <w:rFonts w:eastAsia="Times New Roman"/>
          <w:bCs/>
          <w:i/>
          <w:iCs/>
          <w:sz w:val="24"/>
          <w:szCs w:val="24"/>
        </w:rPr>
        <w:t>r 1</w:t>
      </w:r>
      <w:r w:rsidR="009E2EF7">
        <w:rPr>
          <w:rFonts w:eastAsia="Times New Roman"/>
          <w:bCs/>
          <w:i/>
          <w:iCs/>
          <w:sz w:val="24"/>
          <w:szCs w:val="24"/>
        </w:rPr>
        <w:t>9</w:t>
      </w:r>
      <w:r w:rsidR="009E2EF7" w:rsidRPr="00D747E6">
        <w:rPr>
          <w:rFonts w:eastAsia="Times New Roman"/>
          <w:bCs/>
          <w:i/>
          <w:iCs/>
          <w:sz w:val="24"/>
          <w:szCs w:val="24"/>
        </w:rPr>
        <w:t>.06.2026.grozījumiem</w:t>
      </w:r>
      <w:r w:rsidR="009E2EF7" w:rsidRPr="00D747E6">
        <w:rPr>
          <w:rFonts w:eastAsia="Times New Roman"/>
          <w:bCs/>
          <w:sz w:val="24"/>
          <w:szCs w:val="24"/>
        </w:rPr>
        <w:t>)</w:t>
      </w:r>
    </w:p>
    <w:p w14:paraId="1410E0B1" w14:textId="02787C68" w:rsidR="004048C3" w:rsidRPr="00F1264F" w:rsidRDefault="004048C3" w:rsidP="004048C3">
      <w:pPr>
        <w:pStyle w:val="BodyText"/>
        <w:rPr>
          <w:sz w:val="22"/>
          <w:szCs w:val="22"/>
        </w:rPr>
      </w:pPr>
      <w:r w:rsidRPr="00F1264F">
        <w:rPr>
          <w:sz w:val="22"/>
          <w:szCs w:val="22"/>
        </w:rPr>
        <w:t xml:space="preserve">Apgaismojums </w:t>
      </w:r>
      <w:r w:rsidR="00411EAA" w:rsidRPr="00F1264F">
        <w:rPr>
          <w:sz w:val="22"/>
          <w:szCs w:val="22"/>
        </w:rPr>
        <w:t xml:space="preserve">transportlīdzekļa </w:t>
      </w:r>
      <w:r w:rsidR="005F5F3E" w:rsidRPr="00F1264F">
        <w:rPr>
          <w:sz w:val="22"/>
          <w:szCs w:val="22"/>
        </w:rPr>
        <w:t xml:space="preserve">salona </w:t>
      </w:r>
      <w:r w:rsidRPr="00F1264F">
        <w:rPr>
          <w:sz w:val="22"/>
          <w:szCs w:val="22"/>
        </w:rPr>
        <w:t xml:space="preserve">priekšgalā nedrīkst izraisīt atstarojumu priekšējā stiklā </w:t>
      </w:r>
      <w:r w:rsidR="00721E6C" w:rsidRPr="00F1264F">
        <w:rPr>
          <w:sz w:val="22"/>
          <w:szCs w:val="22"/>
        </w:rPr>
        <w:t xml:space="preserve">vai kabīnes starpsienas stiklojumā, </w:t>
      </w:r>
      <w:r w:rsidRPr="00F1264F">
        <w:rPr>
          <w:sz w:val="22"/>
          <w:szCs w:val="22"/>
        </w:rPr>
        <w:t>un līdz ar to apžilbināt vadītāju. Pirmajām divām lampām aiz vadītāja vietas ir jābūt atsevišķi ieslēdzamām un izveidotām ar zilu kupolu</w:t>
      </w:r>
      <w:r w:rsidR="00967AE3" w:rsidRPr="00F1264F">
        <w:rPr>
          <w:sz w:val="22"/>
          <w:szCs w:val="22"/>
        </w:rPr>
        <w:t xml:space="preserve"> vai gaismu</w:t>
      </w:r>
      <w:r w:rsidRPr="00F1264F">
        <w:rPr>
          <w:sz w:val="22"/>
          <w:szCs w:val="22"/>
        </w:rPr>
        <w:t>.</w:t>
      </w:r>
    </w:p>
    <w:p w14:paraId="6688AF47" w14:textId="77777777" w:rsidR="004048C3" w:rsidRPr="00F1264F" w:rsidRDefault="004048C3" w:rsidP="00FD7BAA">
      <w:pPr>
        <w:pStyle w:val="Heading3"/>
        <w:numPr>
          <w:ilvl w:val="2"/>
          <w:numId w:val="16"/>
        </w:numPr>
      </w:pPr>
      <w:bookmarkStart w:id="555" w:name="_Toc178248897"/>
      <w:bookmarkStart w:id="556" w:name="_Toc178249297"/>
      <w:bookmarkStart w:id="557" w:name="_Toc178251435"/>
      <w:bookmarkStart w:id="558" w:name="_Toc178251835"/>
      <w:bookmarkStart w:id="559" w:name="_Toc178252235"/>
      <w:bookmarkStart w:id="560" w:name="_Toc337413821"/>
      <w:bookmarkStart w:id="561" w:name="_Toc338833927"/>
      <w:bookmarkStart w:id="562" w:name="_Toc338589140"/>
      <w:bookmarkStart w:id="563" w:name="_Toc229384754"/>
      <w:bookmarkEnd w:id="555"/>
      <w:bookmarkEnd w:id="556"/>
      <w:bookmarkEnd w:id="557"/>
      <w:bookmarkEnd w:id="558"/>
      <w:bookmarkEnd w:id="559"/>
      <w:r w:rsidRPr="00F1264F">
        <w:t>Durvju zonas apgaismojums</w:t>
      </w:r>
      <w:bookmarkEnd w:id="560"/>
      <w:bookmarkEnd w:id="561"/>
      <w:bookmarkEnd w:id="562"/>
      <w:bookmarkEnd w:id="563"/>
    </w:p>
    <w:p w14:paraId="24B933DA" w14:textId="2D4D2B1F" w:rsidR="004048C3" w:rsidRPr="00F1264F" w:rsidRDefault="004048C3" w:rsidP="001A6E28">
      <w:pPr>
        <w:pStyle w:val="BodyText"/>
      </w:pPr>
      <w:r w:rsidRPr="00F1264F">
        <w:rPr>
          <w:sz w:val="22"/>
        </w:rPr>
        <w:t xml:space="preserve">Pie katrām </w:t>
      </w:r>
      <w:r w:rsidR="00A01B1C" w:rsidRPr="00F1264F">
        <w:rPr>
          <w:sz w:val="22"/>
        </w:rPr>
        <w:t>pasažieru</w:t>
      </w:r>
      <w:r w:rsidR="00CB420A" w:rsidRPr="00F1264F">
        <w:rPr>
          <w:sz w:val="22"/>
        </w:rPr>
        <w:t xml:space="preserve"> </w:t>
      </w:r>
      <w:r w:rsidRPr="00F1264F">
        <w:rPr>
          <w:sz w:val="22"/>
        </w:rPr>
        <w:t>durvīm ir jābūt iebūvētam durvju apgaismojumam.</w:t>
      </w:r>
      <w:r w:rsidR="001E757B" w:rsidRPr="00F1264F">
        <w:rPr>
          <w:sz w:val="22"/>
        </w:rPr>
        <w:t xml:space="preserve"> </w:t>
      </w:r>
      <w:r w:rsidR="00B01AEB" w:rsidRPr="00F1264F">
        <w:rPr>
          <w:sz w:val="22"/>
        </w:rPr>
        <w:t>Apgaismojums pie p</w:t>
      </w:r>
      <w:r w:rsidR="004329C2" w:rsidRPr="00F1264F">
        <w:rPr>
          <w:sz w:val="22"/>
        </w:rPr>
        <w:t>riekšēj</w:t>
      </w:r>
      <w:r w:rsidR="00B01AEB" w:rsidRPr="00F1264F">
        <w:rPr>
          <w:sz w:val="22"/>
        </w:rPr>
        <w:t>ām</w:t>
      </w:r>
      <w:r w:rsidR="00976719" w:rsidRPr="00F1264F">
        <w:rPr>
          <w:sz w:val="22"/>
        </w:rPr>
        <w:t xml:space="preserve"> </w:t>
      </w:r>
      <w:r w:rsidR="004329C2" w:rsidRPr="00F1264F">
        <w:rPr>
          <w:sz w:val="22"/>
        </w:rPr>
        <w:t>durv</w:t>
      </w:r>
      <w:r w:rsidR="00B01AEB" w:rsidRPr="00F1264F">
        <w:rPr>
          <w:sz w:val="22"/>
        </w:rPr>
        <w:t>īm nedrīkst</w:t>
      </w:r>
      <w:r w:rsidR="00B43674" w:rsidRPr="00F1264F">
        <w:rPr>
          <w:sz w:val="22"/>
        </w:rPr>
        <w:t xml:space="preserve"> </w:t>
      </w:r>
      <w:r w:rsidR="00976719" w:rsidRPr="00F1264F">
        <w:rPr>
          <w:sz w:val="22"/>
        </w:rPr>
        <w:t>apžilbināt vai traucēt vadītāj</w:t>
      </w:r>
      <w:r w:rsidR="00930A9E" w:rsidRPr="00F1264F">
        <w:rPr>
          <w:sz w:val="22"/>
        </w:rPr>
        <w:t>a redzamībai</w:t>
      </w:r>
      <w:r w:rsidR="00E65BD1" w:rsidRPr="00F1264F">
        <w:rPr>
          <w:sz w:val="22"/>
        </w:rPr>
        <w:t xml:space="preserve"> (arī transportlīdzeklim stāvot)</w:t>
      </w:r>
      <w:r w:rsidR="00976719" w:rsidRPr="00F1264F">
        <w:rPr>
          <w:sz w:val="22"/>
        </w:rPr>
        <w:t>.</w:t>
      </w:r>
      <w:r w:rsidR="00B43674" w:rsidRPr="00F1264F">
        <w:rPr>
          <w:sz w:val="22"/>
        </w:rPr>
        <w:t xml:space="preserve"> </w:t>
      </w:r>
    </w:p>
    <w:p w14:paraId="7006EBBD" w14:textId="77777777" w:rsidR="004048C3" w:rsidRPr="00F1264F" w:rsidRDefault="004048C3" w:rsidP="00FD7BAA">
      <w:pPr>
        <w:pStyle w:val="Heading3"/>
        <w:numPr>
          <w:ilvl w:val="2"/>
          <w:numId w:val="16"/>
        </w:numPr>
      </w:pPr>
      <w:bookmarkStart w:id="564" w:name="_Toc337413822"/>
      <w:bookmarkStart w:id="565" w:name="_Toc338833928"/>
      <w:bookmarkStart w:id="566" w:name="_Toc338589141"/>
      <w:bookmarkStart w:id="567" w:name="_Toc229384755"/>
      <w:r w:rsidRPr="00F1264F">
        <w:t>Kabīnes apgaismojums</w:t>
      </w:r>
      <w:bookmarkEnd w:id="564"/>
      <w:bookmarkEnd w:id="565"/>
      <w:bookmarkEnd w:id="566"/>
      <w:bookmarkEnd w:id="567"/>
    </w:p>
    <w:p w14:paraId="548E9EAE" w14:textId="6B82716D" w:rsidR="004048C3" w:rsidRPr="00F1264F" w:rsidRDefault="004048C3" w:rsidP="001A6E28">
      <w:pPr>
        <w:pStyle w:val="BodyText"/>
      </w:pPr>
      <w:r w:rsidRPr="00F1264F">
        <w:rPr>
          <w:sz w:val="22"/>
        </w:rPr>
        <w:t>Kabīnes apgaismojumam jāapgaismo vadītāja vieta un izeja no kabīnes, instrumentu panelis</w:t>
      </w:r>
      <w:r w:rsidR="0063152E" w:rsidRPr="00F1264F">
        <w:rPr>
          <w:sz w:val="22"/>
        </w:rPr>
        <w:t xml:space="preserve"> un saziņas lodziņš</w:t>
      </w:r>
      <w:r w:rsidRPr="00F1264F">
        <w:rPr>
          <w:sz w:val="22"/>
        </w:rPr>
        <w:t xml:space="preserve">. Ir jābūt regulējamai </w:t>
      </w:r>
      <w:r w:rsidR="001515FB" w:rsidRPr="00F1264F">
        <w:rPr>
          <w:sz w:val="22"/>
        </w:rPr>
        <w:t xml:space="preserve">instrumentu paneļa </w:t>
      </w:r>
      <w:r w:rsidRPr="00F1264F">
        <w:rPr>
          <w:sz w:val="22"/>
        </w:rPr>
        <w:t>kontrolierīču apgaismošana</w:t>
      </w:r>
      <w:r w:rsidRPr="00F1264F">
        <w:rPr>
          <w:sz w:val="22"/>
          <w:szCs w:val="22"/>
          <w:lang w:eastAsia="en-US"/>
        </w:rPr>
        <w:t xml:space="preserve">i. </w:t>
      </w:r>
    </w:p>
    <w:p w14:paraId="7E6A5E23" w14:textId="678AEFB9" w:rsidR="004048C3" w:rsidRPr="00F1264F" w:rsidRDefault="004048C3" w:rsidP="001A6E28">
      <w:pPr>
        <w:pStyle w:val="BodyText"/>
      </w:pPr>
      <w:r w:rsidRPr="00F1264F">
        <w:rPr>
          <w:sz w:val="22"/>
        </w:rPr>
        <w:t>Iekāpšanas</w:t>
      </w:r>
      <w:r w:rsidR="003D3883" w:rsidRPr="00F1264F">
        <w:rPr>
          <w:sz w:val="22"/>
        </w:rPr>
        <w:t xml:space="preserve"> un</w:t>
      </w:r>
      <w:r w:rsidRPr="00F1264F">
        <w:rPr>
          <w:sz w:val="22"/>
        </w:rPr>
        <w:t xml:space="preserve"> vadītāja vietas apgaismojuma ieslēgšanās notiek automātiski pēc durvju atvēršanas, pēc ārējā apgaismojuma ieslēgšanas un pēc iepriekšējas izvēles izdarīšanas, kā arī ar atsevišķa slēdža palīdzību uz instrumentu paneļa.</w:t>
      </w:r>
    </w:p>
    <w:p w14:paraId="0F08930D" w14:textId="77777777" w:rsidR="004048C3" w:rsidRPr="00F1264F" w:rsidRDefault="004048C3" w:rsidP="001A6E28">
      <w:pPr>
        <w:pStyle w:val="BodyText"/>
      </w:pPr>
      <w:r w:rsidRPr="00F1264F">
        <w:rPr>
          <w:sz w:val="22"/>
          <w:szCs w:val="22"/>
        </w:rPr>
        <w:t>Virs</w:t>
      </w:r>
      <w:r w:rsidRPr="00F1264F">
        <w:rPr>
          <w:sz w:val="22"/>
        </w:rPr>
        <w:t xml:space="preserve"> vadītāja vietas ir jābūt iebūvētai punktu gaismai (kas apgaismo konkrētu vietu). Kabīnes apgaismojumam jābūt ieslēdzamam (izslēdzamam) no vadītāja vietas neatkarīgi no salona. Vadītāja vietas apgaismojumam ir jābūt ieslēdzamam bez aizdedzes atslēgas palīdzības. </w:t>
      </w:r>
    </w:p>
    <w:p w14:paraId="1EB17A1D" w14:textId="1CC86BC0" w:rsidR="004048C3" w:rsidRPr="00F1264F" w:rsidRDefault="004048C3" w:rsidP="001A6E28">
      <w:pPr>
        <w:pStyle w:val="BodyText"/>
      </w:pPr>
      <w:r w:rsidRPr="00F1264F">
        <w:rPr>
          <w:sz w:val="22"/>
          <w:szCs w:val="22"/>
        </w:rPr>
        <w:t>Visiem</w:t>
      </w:r>
      <w:r w:rsidRPr="00F1264F">
        <w:rPr>
          <w:sz w:val="22"/>
        </w:rPr>
        <w:t xml:space="preserve"> ar izgaismojumu aprīkotiem slēdžiem un indikatoriem ir jābūt LED</w:t>
      </w:r>
      <w:r w:rsidR="00E41F81" w:rsidRPr="00F1264F">
        <w:rPr>
          <w:sz w:val="22"/>
        </w:rPr>
        <w:t xml:space="preserve"> izpildījuma</w:t>
      </w:r>
      <w:r w:rsidRPr="00F1264F">
        <w:rPr>
          <w:sz w:val="22"/>
        </w:rPr>
        <w:t>. Jābūt iespējai regulēt pults izgaismošanas intensitāti un vadītāja ekrānu kontrastu/spilgtumu.</w:t>
      </w:r>
    </w:p>
    <w:p w14:paraId="19A67EE8" w14:textId="548A4724" w:rsidR="004048C3" w:rsidRPr="00F1264F" w:rsidRDefault="004048C3" w:rsidP="00FD7BAA">
      <w:pPr>
        <w:pStyle w:val="Heading2"/>
        <w:numPr>
          <w:ilvl w:val="1"/>
          <w:numId w:val="16"/>
        </w:numPr>
        <w:tabs>
          <w:tab w:val="left" w:pos="993"/>
        </w:tabs>
      </w:pPr>
      <w:bookmarkStart w:id="568" w:name="_Toc178248903"/>
      <w:bookmarkStart w:id="569" w:name="_Toc178249303"/>
      <w:bookmarkStart w:id="570" w:name="_Toc178251441"/>
      <w:bookmarkStart w:id="571" w:name="_Toc178251841"/>
      <w:bookmarkStart w:id="572" w:name="_Toc178252241"/>
      <w:bookmarkStart w:id="573" w:name="_Toc337413823"/>
      <w:bookmarkStart w:id="574" w:name="_Toc229384756"/>
      <w:bookmarkEnd w:id="568"/>
      <w:bookmarkEnd w:id="569"/>
      <w:bookmarkEnd w:id="570"/>
      <w:bookmarkEnd w:id="571"/>
      <w:bookmarkEnd w:id="572"/>
      <w:r w:rsidRPr="00F1264F">
        <w:t>ĀRĒJĀS GAISMAS UN SIGNALIZĀCIJAS IERĪCES</w:t>
      </w:r>
      <w:bookmarkEnd w:id="573"/>
      <w:bookmarkEnd w:id="574"/>
    </w:p>
    <w:p w14:paraId="235F51FD" w14:textId="631F40A3" w:rsidR="004048C3" w:rsidRPr="00F1264F" w:rsidRDefault="004048C3" w:rsidP="004048C3">
      <w:pPr>
        <w:pStyle w:val="BodyText"/>
        <w:rPr>
          <w:sz w:val="22"/>
          <w:szCs w:val="22"/>
        </w:rPr>
      </w:pPr>
      <w:r w:rsidRPr="00F1264F">
        <w:rPr>
          <w:sz w:val="22"/>
          <w:szCs w:val="22"/>
        </w:rPr>
        <w:t>Transportlīdzeklis jāaprīko ar LR Ceļu satiksmes noteikumos</w:t>
      </w:r>
      <w:r w:rsidR="00E22CF0" w:rsidRPr="00F1264F">
        <w:rPr>
          <w:sz w:val="22"/>
          <w:szCs w:val="22"/>
        </w:rPr>
        <w:t xml:space="preserve"> (MK noteikum</w:t>
      </w:r>
      <w:r w:rsidR="003C279F" w:rsidRPr="00F1264F">
        <w:rPr>
          <w:sz w:val="22"/>
          <w:szCs w:val="22"/>
        </w:rPr>
        <w:t>os</w:t>
      </w:r>
      <w:r w:rsidR="00E22CF0" w:rsidRPr="00F1264F">
        <w:rPr>
          <w:sz w:val="22"/>
          <w:szCs w:val="22"/>
        </w:rPr>
        <w:t xml:space="preserve"> Nr. 279)</w:t>
      </w:r>
      <w:r w:rsidRPr="00F1264F">
        <w:rPr>
          <w:sz w:val="22"/>
          <w:szCs w:val="22"/>
        </w:rPr>
        <w:t xml:space="preserve"> paredzētām gaismas un signalizācijas sistēmām. Transportlīdzekļa ārpusē uzstādītajām gaismas un signalizācijas ierīcēm jāatbilst </w:t>
      </w:r>
      <w:r w:rsidR="005709F3" w:rsidRPr="00F1264F">
        <w:rPr>
          <w:sz w:val="22"/>
          <w:szCs w:val="22"/>
        </w:rPr>
        <w:t>ANO/EEK</w:t>
      </w:r>
      <w:r w:rsidRPr="00F1264F">
        <w:rPr>
          <w:sz w:val="22"/>
          <w:szCs w:val="22"/>
        </w:rPr>
        <w:t xml:space="preserve"> noteikumu Nr. 48 vai attiecīgas EK direktīvas prasībām. Visām gaismas un signalizācijas ierīcēm ir jābūt sertificētām un marķētām.</w:t>
      </w:r>
    </w:p>
    <w:p w14:paraId="1AD92A3C" w14:textId="5525AF52" w:rsidR="004048C3" w:rsidRPr="00F1264F" w:rsidRDefault="00856FFC" w:rsidP="004048C3">
      <w:pPr>
        <w:pStyle w:val="BodyText"/>
        <w:rPr>
          <w:sz w:val="22"/>
          <w:szCs w:val="22"/>
        </w:rPr>
      </w:pPr>
      <w:r w:rsidRPr="00F1264F">
        <w:rPr>
          <w:sz w:val="22"/>
          <w:szCs w:val="22"/>
        </w:rPr>
        <w:t xml:space="preserve">Transportlīdzekli </w:t>
      </w:r>
      <w:r w:rsidR="004048C3" w:rsidRPr="00F1264F">
        <w:rPr>
          <w:sz w:val="22"/>
          <w:szCs w:val="22"/>
        </w:rPr>
        <w:t>jābūt:</w:t>
      </w:r>
    </w:p>
    <w:p w14:paraId="1835F2AD" w14:textId="40FF9AD6" w:rsidR="004048C3" w:rsidRPr="00F1264F" w:rsidRDefault="004048C3" w:rsidP="00FD7BAA">
      <w:pPr>
        <w:pStyle w:val="BodyText"/>
        <w:numPr>
          <w:ilvl w:val="0"/>
          <w:numId w:val="54"/>
        </w:numPr>
        <w:rPr>
          <w:sz w:val="22"/>
          <w:szCs w:val="22"/>
        </w:rPr>
      </w:pPr>
      <w:r w:rsidRPr="00F1264F">
        <w:rPr>
          <w:sz w:val="22"/>
          <w:szCs w:val="22"/>
        </w:rPr>
        <w:t>Priekšējiem galvenajiem lukturiem, kas darbojas kā tālās un tuvās gaismas lukturi;</w:t>
      </w:r>
    </w:p>
    <w:p w14:paraId="68AB9722" w14:textId="77777777" w:rsidR="004048C3" w:rsidRPr="00F1264F" w:rsidRDefault="004048C3" w:rsidP="00FD7BAA">
      <w:pPr>
        <w:pStyle w:val="BodyText"/>
        <w:numPr>
          <w:ilvl w:val="0"/>
          <w:numId w:val="54"/>
        </w:numPr>
        <w:rPr>
          <w:sz w:val="22"/>
          <w:szCs w:val="22"/>
        </w:rPr>
      </w:pPr>
      <w:r w:rsidRPr="00F1264F">
        <w:rPr>
          <w:sz w:val="22"/>
          <w:szCs w:val="22"/>
        </w:rPr>
        <w:t>Dienas braukšanas gaismai;</w:t>
      </w:r>
    </w:p>
    <w:p w14:paraId="19D1EDB6" w14:textId="28E3D39E" w:rsidR="004048C3" w:rsidRPr="00F1264F" w:rsidRDefault="004048C3" w:rsidP="00FD7BAA">
      <w:pPr>
        <w:pStyle w:val="BodyText"/>
        <w:numPr>
          <w:ilvl w:val="0"/>
          <w:numId w:val="54"/>
        </w:numPr>
        <w:rPr>
          <w:sz w:val="22"/>
          <w:szCs w:val="22"/>
        </w:rPr>
      </w:pPr>
      <w:r w:rsidRPr="00F1264F">
        <w:rPr>
          <w:sz w:val="22"/>
          <w:szCs w:val="22"/>
        </w:rPr>
        <w:t>Priekšējiem miglas lukturiem</w:t>
      </w:r>
    </w:p>
    <w:p w14:paraId="25992A59" w14:textId="1BEA8468" w:rsidR="004048C3" w:rsidRPr="00F1264F" w:rsidRDefault="004048C3" w:rsidP="00FD7BAA">
      <w:pPr>
        <w:pStyle w:val="BodyText"/>
        <w:numPr>
          <w:ilvl w:val="0"/>
          <w:numId w:val="54"/>
        </w:numPr>
        <w:rPr>
          <w:sz w:val="22"/>
          <w:szCs w:val="22"/>
        </w:rPr>
      </w:pPr>
      <w:r w:rsidRPr="00F1264F">
        <w:rPr>
          <w:sz w:val="22"/>
          <w:szCs w:val="22"/>
        </w:rPr>
        <w:t>Pakaļējiem miglas lukturiem;</w:t>
      </w:r>
    </w:p>
    <w:p w14:paraId="7FFA59E4" w14:textId="0EE64C8C" w:rsidR="004048C3" w:rsidRPr="00F1264F" w:rsidRDefault="004048C3" w:rsidP="00FD7BAA">
      <w:pPr>
        <w:pStyle w:val="BodyText"/>
        <w:numPr>
          <w:ilvl w:val="0"/>
          <w:numId w:val="54"/>
        </w:numPr>
        <w:rPr>
          <w:sz w:val="22"/>
          <w:szCs w:val="22"/>
        </w:rPr>
      </w:pPr>
      <w:r w:rsidRPr="00F1264F">
        <w:rPr>
          <w:sz w:val="22"/>
          <w:szCs w:val="22"/>
        </w:rPr>
        <w:t>Kontūru gaismai (</w:t>
      </w:r>
      <w:r w:rsidR="00490DB9" w:rsidRPr="00F1264F">
        <w:rPr>
          <w:sz w:val="22"/>
          <w:szCs w:val="22"/>
        </w:rPr>
        <w:t>p</w:t>
      </w:r>
      <w:r w:rsidRPr="00F1264F">
        <w:rPr>
          <w:sz w:val="22"/>
          <w:szCs w:val="22"/>
        </w:rPr>
        <w:t>riekšējās kontūru gaismas ir jāizveido tā, lai nenotiktu apžilbināšana ārējos spoguļos);</w:t>
      </w:r>
    </w:p>
    <w:p w14:paraId="42577D8F" w14:textId="77777777" w:rsidR="004048C3" w:rsidRPr="00F1264F" w:rsidRDefault="004048C3" w:rsidP="00FD7BAA">
      <w:pPr>
        <w:pStyle w:val="BodyText"/>
        <w:numPr>
          <w:ilvl w:val="0"/>
          <w:numId w:val="54"/>
        </w:numPr>
        <w:rPr>
          <w:sz w:val="22"/>
          <w:szCs w:val="22"/>
        </w:rPr>
      </w:pPr>
      <w:r w:rsidRPr="00F1264F">
        <w:rPr>
          <w:sz w:val="22"/>
          <w:szCs w:val="22"/>
        </w:rPr>
        <w:t>Gabarītu lukturiem;</w:t>
      </w:r>
    </w:p>
    <w:p w14:paraId="3178A8FF" w14:textId="3072F824" w:rsidR="004048C3" w:rsidRPr="00F1264F" w:rsidRDefault="004048C3" w:rsidP="00FD7BAA">
      <w:pPr>
        <w:pStyle w:val="BodyText"/>
        <w:numPr>
          <w:ilvl w:val="0"/>
          <w:numId w:val="54"/>
        </w:numPr>
        <w:rPr>
          <w:sz w:val="22"/>
          <w:szCs w:val="22"/>
        </w:rPr>
      </w:pPr>
      <w:r w:rsidRPr="00F1264F">
        <w:rPr>
          <w:sz w:val="22"/>
          <w:szCs w:val="22"/>
        </w:rPr>
        <w:t>Bremžu signāla lukturiem;</w:t>
      </w:r>
    </w:p>
    <w:p w14:paraId="7CF81480" w14:textId="77777777" w:rsidR="004048C3" w:rsidRPr="00F1264F" w:rsidRDefault="004048C3" w:rsidP="00FD7BAA">
      <w:pPr>
        <w:pStyle w:val="BodyText"/>
        <w:numPr>
          <w:ilvl w:val="0"/>
          <w:numId w:val="54"/>
        </w:numPr>
        <w:rPr>
          <w:sz w:val="22"/>
          <w:szCs w:val="22"/>
        </w:rPr>
      </w:pPr>
      <w:r w:rsidRPr="00F1264F">
        <w:rPr>
          <w:sz w:val="22"/>
          <w:szCs w:val="22"/>
        </w:rPr>
        <w:t>Atstarotājiem;</w:t>
      </w:r>
    </w:p>
    <w:p w14:paraId="543778D8" w14:textId="36BDE741" w:rsidR="004048C3" w:rsidRPr="00F1264F" w:rsidRDefault="004048C3" w:rsidP="00FD7BAA">
      <w:pPr>
        <w:pStyle w:val="BodyText"/>
        <w:numPr>
          <w:ilvl w:val="0"/>
          <w:numId w:val="54"/>
        </w:numPr>
        <w:rPr>
          <w:sz w:val="22"/>
          <w:szCs w:val="22"/>
        </w:rPr>
      </w:pPr>
      <w:r w:rsidRPr="00F1264F">
        <w:rPr>
          <w:sz w:val="22"/>
          <w:szCs w:val="22"/>
        </w:rPr>
        <w:t>Pagriezienu radītājiem. To iedarbināšana notiek ar daudzfunkcionāl</w:t>
      </w:r>
      <w:r w:rsidR="009B63FD" w:rsidRPr="00F1264F">
        <w:rPr>
          <w:sz w:val="22"/>
          <w:szCs w:val="22"/>
        </w:rPr>
        <w:t>ā</w:t>
      </w:r>
      <w:r w:rsidRPr="00F1264F">
        <w:rPr>
          <w:sz w:val="22"/>
          <w:szCs w:val="22"/>
        </w:rPr>
        <w:t xml:space="preserve"> slēd</w:t>
      </w:r>
      <w:r w:rsidR="009B63FD" w:rsidRPr="00F1264F">
        <w:rPr>
          <w:sz w:val="22"/>
          <w:szCs w:val="22"/>
        </w:rPr>
        <w:t>ža</w:t>
      </w:r>
      <w:r w:rsidRPr="00F1264F">
        <w:rPr>
          <w:sz w:val="22"/>
          <w:szCs w:val="22"/>
        </w:rPr>
        <w:t xml:space="preserve"> palīdzību pie stūres kolonas;</w:t>
      </w:r>
    </w:p>
    <w:p w14:paraId="6F23EA88" w14:textId="77777777" w:rsidR="004048C3" w:rsidRPr="00F1264F" w:rsidRDefault="004048C3" w:rsidP="00FD7BAA">
      <w:pPr>
        <w:pStyle w:val="BodyText"/>
        <w:numPr>
          <w:ilvl w:val="0"/>
          <w:numId w:val="54"/>
        </w:numPr>
        <w:rPr>
          <w:sz w:val="22"/>
          <w:szCs w:val="22"/>
        </w:rPr>
      </w:pPr>
      <w:r w:rsidRPr="00F1264F">
        <w:rPr>
          <w:sz w:val="22"/>
          <w:szCs w:val="22"/>
        </w:rPr>
        <w:t>Avārijas gaismas signalizācijai;</w:t>
      </w:r>
    </w:p>
    <w:p w14:paraId="4FE94B1B" w14:textId="77777777" w:rsidR="004048C3" w:rsidRPr="00F1264F" w:rsidRDefault="004048C3" w:rsidP="00FD7BAA">
      <w:pPr>
        <w:pStyle w:val="BodyText"/>
        <w:numPr>
          <w:ilvl w:val="0"/>
          <w:numId w:val="54"/>
        </w:numPr>
        <w:rPr>
          <w:sz w:val="22"/>
          <w:szCs w:val="22"/>
        </w:rPr>
      </w:pPr>
      <w:r w:rsidRPr="00F1264F">
        <w:rPr>
          <w:sz w:val="22"/>
          <w:szCs w:val="22"/>
        </w:rPr>
        <w:t>Atpakaļgaitas gaismas un skaņas signalizācijai;</w:t>
      </w:r>
    </w:p>
    <w:p w14:paraId="43F333A2" w14:textId="47B1DCC1" w:rsidR="004048C3" w:rsidRPr="00F1264F" w:rsidRDefault="004048C3" w:rsidP="00FD7BAA">
      <w:pPr>
        <w:pStyle w:val="BodyText"/>
        <w:numPr>
          <w:ilvl w:val="0"/>
          <w:numId w:val="54"/>
        </w:numPr>
        <w:rPr>
          <w:sz w:val="22"/>
          <w:szCs w:val="22"/>
        </w:rPr>
      </w:pPr>
      <w:r w:rsidRPr="00F1264F">
        <w:rPr>
          <w:sz w:val="22"/>
          <w:szCs w:val="22"/>
        </w:rPr>
        <w:t>Izvelkamas platformas gaismas un skaņas signalizācijai</w:t>
      </w:r>
      <w:r w:rsidR="008A0CDB" w:rsidRPr="00F1264F">
        <w:rPr>
          <w:sz w:val="22"/>
          <w:szCs w:val="22"/>
        </w:rPr>
        <w:t xml:space="preserve"> (ja paredzēts)</w:t>
      </w:r>
      <w:r w:rsidRPr="00F1264F">
        <w:rPr>
          <w:sz w:val="22"/>
          <w:szCs w:val="22"/>
        </w:rPr>
        <w:t>;</w:t>
      </w:r>
    </w:p>
    <w:p w14:paraId="6410AC1C" w14:textId="77777777" w:rsidR="004048C3" w:rsidRPr="00F1264F" w:rsidRDefault="004048C3" w:rsidP="00FD7BAA">
      <w:pPr>
        <w:pStyle w:val="BodyText"/>
        <w:numPr>
          <w:ilvl w:val="0"/>
          <w:numId w:val="54"/>
        </w:numPr>
        <w:rPr>
          <w:sz w:val="22"/>
          <w:szCs w:val="22"/>
        </w:rPr>
      </w:pPr>
      <w:r w:rsidRPr="00F1264F">
        <w:rPr>
          <w:sz w:val="22"/>
          <w:szCs w:val="22"/>
        </w:rPr>
        <w:t>Numura zīmes apgaismojumam;</w:t>
      </w:r>
    </w:p>
    <w:p w14:paraId="6EA79B57" w14:textId="36E45658" w:rsidR="004048C3" w:rsidRPr="00F1264F" w:rsidRDefault="003C368A" w:rsidP="00FD7BAA">
      <w:pPr>
        <w:pStyle w:val="BodyText"/>
        <w:numPr>
          <w:ilvl w:val="0"/>
          <w:numId w:val="54"/>
        </w:numPr>
        <w:rPr>
          <w:sz w:val="22"/>
          <w:szCs w:val="22"/>
        </w:rPr>
      </w:pPr>
      <w:r w:rsidRPr="00F1264F">
        <w:rPr>
          <w:sz w:val="22"/>
          <w:szCs w:val="22"/>
        </w:rPr>
        <w:t>Skaņas signālierīce</w:t>
      </w:r>
      <w:r w:rsidR="00802040" w:rsidRPr="00F1264F">
        <w:rPr>
          <w:sz w:val="22"/>
          <w:szCs w:val="22"/>
        </w:rPr>
        <w:t>i</w:t>
      </w:r>
      <w:r w:rsidR="004048C3" w:rsidRPr="00F1264F">
        <w:rPr>
          <w:sz w:val="22"/>
          <w:szCs w:val="22"/>
        </w:rPr>
        <w:t>.</w:t>
      </w:r>
    </w:p>
    <w:p w14:paraId="2EFF4B66" w14:textId="2D149B70" w:rsidR="004048C3" w:rsidRPr="00F1264F" w:rsidRDefault="00646683" w:rsidP="001A6E28">
      <w:pPr>
        <w:pStyle w:val="BodyText"/>
        <w:rPr>
          <w:iCs/>
          <w:sz w:val="22"/>
          <w:szCs w:val="22"/>
        </w:rPr>
      </w:pPr>
      <w:r w:rsidRPr="00F1264F">
        <w:rPr>
          <w:iCs/>
          <w:sz w:val="22"/>
        </w:rPr>
        <w:t xml:space="preserve">Apgaismes ierīcēm jābūt </w:t>
      </w:r>
      <w:r w:rsidR="00D27C36" w:rsidRPr="00F1264F">
        <w:rPr>
          <w:iCs/>
          <w:sz w:val="22"/>
          <w:szCs w:val="22"/>
        </w:rPr>
        <w:t>iebūvētām</w:t>
      </w:r>
      <w:r w:rsidRPr="00F1264F">
        <w:rPr>
          <w:iCs/>
          <w:sz w:val="22"/>
        </w:rPr>
        <w:t xml:space="preserve"> tā, lai būtu viegla pieeja </w:t>
      </w:r>
      <w:r w:rsidRPr="00F1264F">
        <w:rPr>
          <w:iCs/>
          <w:sz w:val="22"/>
          <w:szCs w:val="22"/>
        </w:rPr>
        <w:t>LED elementu</w:t>
      </w:r>
      <w:r w:rsidRPr="00F1264F">
        <w:rPr>
          <w:iCs/>
          <w:sz w:val="22"/>
        </w:rPr>
        <w:t xml:space="preserve"> nomaiņai</w:t>
      </w:r>
      <w:r w:rsidR="00B351AD" w:rsidRPr="00F1264F">
        <w:rPr>
          <w:iCs/>
          <w:sz w:val="22"/>
        </w:rPr>
        <w:t>.</w:t>
      </w:r>
    </w:p>
    <w:p w14:paraId="12FC4606" w14:textId="77777777" w:rsidR="004048C3" w:rsidRPr="00F1264F" w:rsidRDefault="004048C3" w:rsidP="00FD7BAA">
      <w:pPr>
        <w:pStyle w:val="Heading2"/>
        <w:numPr>
          <w:ilvl w:val="1"/>
          <w:numId w:val="16"/>
        </w:numPr>
        <w:tabs>
          <w:tab w:val="left" w:pos="993"/>
        </w:tabs>
      </w:pPr>
      <w:bookmarkStart w:id="575" w:name="_Toc178248905"/>
      <w:bookmarkStart w:id="576" w:name="_Toc178249305"/>
      <w:bookmarkStart w:id="577" w:name="_Toc178251443"/>
      <w:bookmarkStart w:id="578" w:name="_Toc178251843"/>
      <w:bookmarkStart w:id="579" w:name="_Toc178252243"/>
      <w:bookmarkStart w:id="580" w:name="_Toc178248906"/>
      <w:bookmarkStart w:id="581" w:name="_Toc178249306"/>
      <w:bookmarkStart w:id="582" w:name="_Toc178251444"/>
      <w:bookmarkStart w:id="583" w:name="_Toc178251844"/>
      <w:bookmarkStart w:id="584" w:name="_Toc178252244"/>
      <w:bookmarkStart w:id="585" w:name="_Toc337413824"/>
      <w:bookmarkStart w:id="586" w:name="_Toc229384757"/>
      <w:bookmarkEnd w:id="575"/>
      <w:bookmarkEnd w:id="576"/>
      <w:bookmarkEnd w:id="577"/>
      <w:bookmarkEnd w:id="578"/>
      <w:bookmarkEnd w:id="579"/>
      <w:bookmarkEnd w:id="580"/>
      <w:bookmarkEnd w:id="581"/>
      <w:bookmarkEnd w:id="582"/>
      <w:bookmarkEnd w:id="583"/>
      <w:bookmarkEnd w:id="584"/>
      <w:r w:rsidRPr="00F1264F">
        <w:t>CITS APRĪKOJUMS</w:t>
      </w:r>
      <w:bookmarkEnd w:id="585"/>
      <w:bookmarkEnd w:id="586"/>
    </w:p>
    <w:p w14:paraId="73170FF8" w14:textId="77777777" w:rsidR="004048C3" w:rsidRPr="00F1264F" w:rsidRDefault="004048C3" w:rsidP="00FD7BAA">
      <w:pPr>
        <w:pStyle w:val="Heading3"/>
        <w:numPr>
          <w:ilvl w:val="2"/>
          <w:numId w:val="16"/>
        </w:numPr>
      </w:pPr>
      <w:bookmarkStart w:id="587" w:name="_Toc337413825"/>
      <w:bookmarkStart w:id="588" w:name="_Toc338833934"/>
      <w:bookmarkStart w:id="589" w:name="_Toc338589144"/>
      <w:bookmarkStart w:id="590" w:name="_Toc229384758"/>
      <w:r w:rsidRPr="00F1264F">
        <w:t>Riteņu paliktņi</w:t>
      </w:r>
      <w:bookmarkEnd w:id="587"/>
      <w:bookmarkEnd w:id="588"/>
      <w:bookmarkEnd w:id="589"/>
      <w:bookmarkEnd w:id="590"/>
    </w:p>
    <w:p w14:paraId="56CC9B59" w14:textId="5B84FFA2" w:rsidR="004048C3" w:rsidRPr="00F1264F" w:rsidRDefault="004048C3" w:rsidP="001A6E28">
      <w:pPr>
        <w:pStyle w:val="BodyText"/>
      </w:pPr>
      <w:r w:rsidRPr="00F1264F">
        <w:rPr>
          <w:sz w:val="22"/>
        </w:rPr>
        <w:t xml:space="preserve">Katrā transportlīdzeklī jābūt diviem riteņu paliktņiem, kuru izmērs un konstrukcija atbilst transportlīdzekļa riteņu izmēram. Riteņu paliktņi jānovieto </w:t>
      </w:r>
      <w:r w:rsidR="00B30715" w:rsidRPr="00F1264F">
        <w:rPr>
          <w:sz w:val="22"/>
          <w:szCs w:val="22"/>
        </w:rPr>
        <w:t xml:space="preserve">transportlīdzekļa </w:t>
      </w:r>
      <w:r w:rsidR="00B371E2" w:rsidRPr="00F1264F">
        <w:rPr>
          <w:sz w:val="22"/>
          <w:szCs w:val="22"/>
        </w:rPr>
        <w:t xml:space="preserve">salona </w:t>
      </w:r>
      <w:r w:rsidR="00B30715" w:rsidRPr="00F1264F">
        <w:rPr>
          <w:sz w:val="22"/>
          <w:szCs w:val="22"/>
        </w:rPr>
        <w:t xml:space="preserve">priekšgalā (zem </w:t>
      </w:r>
      <w:r w:rsidR="00B371E2" w:rsidRPr="00F1264F">
        <w:rPr>
          <w:sz w:val="22"/>
          <w:szCs w:val="22"/>
        </w:rPr>
        <w:t xml:space="preserve">pasažieru </w:t>
      </w:r>
      <w:r w:rsidR="00B30715" w:rsidRPr="00F1264F">
        <w:rPr>
          <w:sz w:val="22"/>
          <w:szCs w:val="22"/>
        </w:rPr>
        <w:t>sēdekļiem</w:t>
      </w:r>
      <w:r w:rsidR="00111AA6" w:rsidRPr="00F1264F">
        <w:rPr>
          <w:sz w:val="22"/>
          <w:szCs w:val="22"/>
        </w:rPr>
        <w:t xml:space="preserve"> </w:t>
      </w:r>
      <w:r w:rsidR="00B371E2" w:rsidRPr="00F1264F">
        <w:rPr>
          <w:sz w:val="22"/>
          <w:szCs w:val="22"/>
        </w:rPr>
        <w:t>vai citā piemērota vietā)</w:t>
      </w:r>
      <w:r w:rsidR="00B30715" w:rsidRPr="00F1264F">
        <w:rPr>
          <w:sz w:val="22"/>
        </w:rPr>
        <w:t xml:space="preserve"> </w:t>
      </w:r>
      <w:r w:rsidRPr="00F1264F">
        <w:rPr>
          <w:sz w:val="22"/>
        </w:rPr>
        <w:t>un tie droši jānofiksē turētājos.</w:t>
      </w:r>
    </w:p>
    <w:p w14:paraId="027081B9" w14:textId="46325039" w:rsidR="004048C3" w:rsidRPr="00F1264F" w:rsidRDefault="004048C3" w:rsidP="00FD7BAA">
      <w:pPr>
        <w:pStyle w:val="Heading3"/>
        <w:numPr>
          <w:ilvl w:val="2"/>
          <w:numId w:val="16"/>
        </w:numPr>
      </w:pPr>
      <w:bookmarkStart w:id="591" w:name="_Toc337413826"/>
      <w:bookmarkStart w:id="592" w:name="_Toc338833935"/>
      <w:bookmarkStart w:id="593" w:name="_Toc338589145"/>
      <w:bookmarkStart w:id="594" w:name="_Toc229384759"/>
      <w:r w:rsidRPr="00F1264F">
        <w:t>Avārijas apstāšan</w:t>
      </w:r>
      <w:r w:rsidR="00781D1E" w:rsidRPr="00F1264F">
        <w:t>ā</w:t>
      </w:r>
      <w:r w:rsidRPr="00F1264F">
        <w:t>s zīme</w:t>
      </w:r>
      <w:bookmarkEnd w:id="591"/>
      <w:bookmarkEnd w:id="592"/>
      <w:bookmarkEnd w:id="593"/>
      <w:bookmarkEnd w:id="594"/>
    </w:p>
    <w:p w14:paraId="312D4843" w14:textId="133C6A5C" w:rsidR="004048C3" w:rsidRPr="00F1264F" w:rsidRDefault="004048C3" w:rsidP="001A6E28">
      <w:pPr>
        <w:pStyle w:val="BodyText"/>
      </w:pPr>
      <w:r w:rsidRPr="00F1264F">
        <w:rPr>
          <w:sz w:val="22"/>
        </w:rPr>
        <w:t>Katrā transportlīdzeklī jābūt avārijas zīmei no sarkanas krāsas gaismu atstarojošā materiāla – vienādmalu trīsstūrim ar šķautnes garumu 450-550 mm, platumu lielāku vai vienādu ar 50 mm un atstarojošās virsmas laukumu lielāku par 315 cm</w:t>
      </w:r>
      <w:r w:rsidRPr="00F1264F">
        <w:rPr>
          <w:sz w:val="22"/>
          <w:vertAlign w:val="superscript"/>
        </w:rPr>
        <w:t>2</w:t>
      </w:r>
      <w:r w:rsidRPr="00F1264F">
        <w:rPr>
          <w:sz w:val="22"/>
        </w:rPr>
        <w:t>. Tās konstrukcijai jānodrošina iespēju zīmi stabili novietot uz brauktuves. Avārijas zīmei jābūt sertificētai un marķētai atbilstoši transportlīdzekļu sertifikācijas noteikumiem.</w:t>
      </w:r>
    </w:p>
    <w:p w14:paraId="3139F2B5" w14:textId="79B94858" w:rsidR="004048C3" w:rsidRPr="00F1264F" w:rsidRDefault="003E106B" w:rsidP="00FD7BAA">
      <w:pPr>
        <w:pStyle w:val="Heading3"/>
        <w:numPr>
          <w:ilvl w:val="2"/>
          <w:numId w:val="16"/>
        </w:numPr>
      </w:pPr>
      <w:bookmarkStart w:id="595" w:name="_Toc178248910"/>
      <w:bookmarkStart w:id="596" w:name="_Toc178249310"/>
      <w:bookmarkStart w:id="597" w:name="_Toc178251448"/>
      <w:bookmarkStart w:id="598" w:name="_Toc178251848"/>
      <w:bookmarkStart w:id="599" w:name="_Toc178252248"/>
      <w:bookmarkStart w:id="600" w:name="_Toc229384760"/>
      <w:bookmarkEnd w:id="595"/>
      <w:bookmarkEnd w:id="596"/>
      <w:bookmarkEnd w:id="597"/>
      <w:bookmarkEnd w:id="598"/>
      <w:bookmarkEnd w:id="599"/>
      <w:r w:rsidRPr="00F1264F">
        <w:t>Drošības veste</w:t>
      </w:r>
      <w:bookmarkEnd w:id="600"/>
    </w:p>
    <w:p w14:paraId="1720D55C" w14:textId="72C5EC96" w:rsidR="004048C3" w:rsidRPr="00F1264F" w:rsidRDefault="004048C3" w:rsidP="001A6E28">
      <w:pPr>
        <w:pStyle w:val="BodyText"/>
      </w:pPr>
      <w:r w:rsidRPr="00F1264F">
        <w:rPr>
          <w:sz w:val="22"/>
        </w:rPr>
        <w:t xml:space="preserve">Katrā transportlīdzeklī jābūt </w:t>
      </w:r>
      <w:smartTag w:uri="schemas-tilde-lv/tildestengine" w:element="veidnes">
        <w:smartTagPr>
          <w:attr w:name="id" w:val="-1"/>
          <w:attr w:name="baseform" w:val="universāla"/>
          <w:attr w:name="text" w:val="universāla"/>
        </w:smartTagPr>
        <w:r w:rsidRPr="00F1264F">
          <w:rPr>
            <w:sz w:val="22"/>
          </w:rPr>
          <w:t>universāla</w:t>
        </w:r>
      </w:smartTag>
      <w:r w:rsidRPr="00F1264F">
        <w:rPr>
          <w:sz w:val="22"/>
        </w:rPr>
        <w:t xml:space="preserve"> izmēra drošības vestei (EN471</w:t>
      </w:r>
      <w:r w:rsidR="00D9109F" w:rsidRPr="00F1264F">
        <w:rPr>
          <w:sz w:val="22"/>
          <w:szCs w:val="22"/>
        </w:rPr>
        <w:t xml:space="preserve"> vai ekvivalents</w:t>
      </w:r>
      <w:r w:rsidRPr="00F1264F">
        <w:rPr>
          <w:sz w:val="22"/>
        </w:rPr>
        <w:t xml:space="preserve">), kas ir izgatavota no </w:t>
      </w:r>
      <w:r w:rsidRPr="00F1264F">
        <w:rPr>
          <w:sz w:val="22"/>
          <w:szCs w:val="22"/>
        </w:rPr>
        <w:t>gaismu</w:t>
      </w:r>
      <w:r w:rsidRPr="00F1264F">
        <w:rPr>
          <w:sz w:val="22"/>
        </w:rPr>
        <w:t xml:space="preserve"> atstarojoša materiāla (krāsa – spilgti dzeltena) ar iestrādātiem gaismu atstarojošiem elementiem.</w:t>
      </w:r>
    </w:p>
    <w:p w14:paraId="61A5E876" w14:textId="77777777" w:rsidR="004048C3" w:rsidRPr="00F1264F" w:rsidRDefault="004048C3" w:rsidP="00FD7BAA">
      <w:pPr>
        <w:pStyle w:val="Heading3"/>
        <w:numPr>
          <w:ilvl w:val="2"/>
          <w:numId w:val="16"/>
        </w:numPr>
      </w:pPr>
      <w:bookmarkStart w:id="601" w:name="_Toc337413828"/>
      <w:bookmarkStart w:id="602" w:name="_Toc338833937"/>
      <w:bookmarkStart w:id="603" w:name="_Toc338589147"/>
      <w:bookmarkStart w:id="604" w:name="_Toc229384761"/>
      <w:r w:rsidRPr="00F1264F">
        <w:t>Ugunsdzēšamais aprīkojums</w:t>
      </w:r>
      <w:bookmarkEnd w:id="601"/>
      <w:bookmarkEnd w:id="602"/>
      <w:bookmarkEnd w:id="603"/>
      <w:bookmarkEnd w:id="604"/>
    </w:p>
    <w:p w14:paraId="34D3DFFE" w14:textId="48CB00A5" w:rsidR="004048C3" w:rsidRPr="00F1264F" w:rsidRDefault="004048C3" w:rsidP="001A6E28">
      <w:pPr>
        <w:pStyle w:val="BodyText"/>
      </w:pPr>
      <w:r w:rsidRPr="00F1264F">
        <w:rPr>
          <w:sz w:val="22"/>
        </w:rPr>
        <w:t xml:space="preserve">Katrs transportlīdzeklis jāaprīko ar vismaz diviem pārbaudītiem AB klases (pulvera vai ogļskābās gāzes) </w:t>
      </w:r>
      <w:r w:rsidRPr="00F1264F">
        <w:rPr>
          <w:sz w:val="22"/>
          <w:szCs w:val="22"/>
        </w:rPr>
        <w:t>ugunsdzēšanas</w:t>
      </w:r>
      <w:r w:rsidRPr="00F1264F">
        <w:rPr>
          <w:sz w:val="22"/>
        </w:rPr>
        <w:t xml:space="preserve"> aparātiem ar kopējo ietilpību ≥8 kg (litri). Ugunsdzēsības aparātus jānovieto</w:t>
      </w:r>
      <w:r w:rsidR="00F319EF" w:rsidRPr="00F1264F">
        <w:rPr>
          <w:sz w:val="22"/>
        </w:rPr>
        <w:t xml:space="preserve"> pasažieru salonā </w:t>
      </w:r>
      <w:r w:rsidR="00622FD0" w:rsidRPr="00F1264F">
        <w:rPr>
          <w:sz w:val="22"/>
          <w:szCs w:val="22"/>
        </w:rPr>
        <w:t>virs</w:t>
      </w:r>
      <w:r w:rsidR="00D410C2" w:rsidRPr="00F1264F">
        <w:rPr>
          <w:sz w:val="22"/>
          <w:szCs w:val="22"/>
        </w:rPr>
        <w:t xml:space="preserve"> priekšējās ass riteņu arkām</w:t>
      </w:r>
      <w:r w:rsidRPr="00F1264F">
        <w:rPr>
          <w:sz w:val="22"/>
          <w:szCs w:val="22"/>
        </w:rPr>
        <w:t xml:space="preserve"> </w:t>
      </w:r>
      <w:r w:rsidR="00A30ED8" w:rsidRPr="00F1264F">
        <w:rPr>
          <w:sz w:val="22"/>
          <w:szCs w:val="22"/>
        </w:rPr>
        <w:t>vai citā piemērotā vietā</w:t>
      </w:r>
      <w:r w:rsidR="00A30ED8" w:rsidRPr="00F1264F">
        <w:rPr>
          <w:sz w:val="22"/>
        </w:rPr>
        <w:t xml:space="preserve"> </w:t>
      </w:r>
      <w:r w:rsidRPr="00F1264F">
        <w:rPr>
          <w:sz w:val="22"/>
        </w:rPr>
        <w:t>tā, lai pēc iespējas tos pasargātu no zādzības vai tīšas sabojāšanas.</w:t>
      </w:r>
    </w:p>
    <w:p w14:paraId="3F44E70B" w14:textId="77777777" w:rsidR="004048C3" w:rsidRPr="00F1264F" w:rsidRDefault="004048C3" w:rsidP="00FD7BAA">
      <w:pPr>
        <w:pStyle w:val="Heading3"/>
        <w:numPr>
          <w:ilvl w:val="2"/>
          <w:numId w:val="16"/>
        </w:numPr>
      </w:pPr>
      <w:bookmarkStart w:id="605" w:name="_Toc337413829"/>
      <w:bookmarkStart w:id="606" w:name="_Toc338833938"/>
      <w:bookmarkStart w:id="607" w:name="_Toc338589148"/>
      <w:bookmarkStart w:id="608" w:name="_Toc229384762"/>
      <w:r w:rsidRPr="00F1264F">
        <w:t>Pirmās palīdzības aprīkojums</w:t>
      </w:r>
      <w:bookmarkEnd w:id="605"/>
      <w:bookmarkEnd w:id="606"/>
      <w:bookmarkEnd w:id="607"/>
      <w:bookmarkEnd w:id="608"/>
    </w:p>
    <w:p w14:paraId="51606DAF" w14:textId="2CFC9F41" w:rsidR="004048C3" w:rsidRPr="00F1264F" w:rsidRDefault="004048C3" w:rsidP="001A6E28">
      <w:pPr>
        <w:pStyle w:val="BodyText"/>
      </w:pPr>
      <w:r w:rsidRPr="00F1264F">
        <w:rPr>
          <w:sz w:val="22"/>
        </w:rPr>
        <w:t xml:space="preserve">Transportlīdzeklim jābūt nokomplektētam ar </w:t>
      </w:r>
      <w:r w:rsidR="008F441A" w:rsidRPr="00F1264F">
        <w:rPr>
          <w:sz w:val="22"/>
          <w:szCs w:val="22"/>
        </w:rPr>
        <w:t>medicīnisko  aptieciņu</w:t>
      </w:r>
      <w:r w:rsidRPr="00F1264F">
        <w:rPr>
          <w:sz w:val="22"/>
          <w:szCs w:val="22"/>
        </w:rPr>
        <w:t>.</w:t>
      </w:r>
      <w:r w:rsidRPr="00F1264F">
        <w:rPr>
          <w:sz w:val="22"/>
        </w:rPr>
        <w:t xml:space="preserve"> Aptieciņu jāaizsargā pret zādzību vai sabojāšanu.</w:t>
      </w:r>
    </w:p>
    <w:p w14:paraId="7B5CA07F" w14:textId="77777777" w:rsidR="004048C3" w:rsidRPr="00F1264F" w:rsidRDefault="004048C3" w:rsidP="00FD7BAA">
      <w:pPr>
        <w:pStyle w:val="Heading3"/>
        <w:numPr>
          <w:ilvl w:val="2"/>
          <w:numId w:val="16"/>
        </w:numPr>
      </w:pPr>
      <w:bookmarkStart w:id="609" w:name="_Toc337413830"/>
      <w:bookmarkStart w:id="610" w:name="_Toc338833939"/>
      <w:bookmarkStart w:id="611" w:name="_Toc338589149"/>
      <w:bookmarkStart w:id="612" w:name="_Toc229384763"/>
      <w:r w:rsidRPr="00F1264F">
        <w:t>Atslēgas/Instrumenti</w:t>
      </w:r>
      <w:bookmarkEnd w:id="609"/>
      <w:bookmarkEnd w:id="610"/>
      <w:bookmarkEnd w:id="611"/>
      <w:bookmarkEnd w:id="612"/>
    </w:p>
    <w:p w14:paraId="543C698F" w14:textId="312B59BA" w:rsidR="004048C3" w:rsidRPr="00F1264F" w:rsidRDefault="004048C3" w:rsidP="001A6E28">
      <w:pPr>
        <w:pStyle w:val="BodyText"/>
      </w:pPr>
      <w:r w:rsidRPr="00F1264F">
        <w:t>Katrā transportlīdzeklī jābūt</w:t>
      </w:r>
      <w:r w:rsidRPr="00F1264F">
        <w:rPr>
          <w:sz w:val="22"/>
          <w:szCs w:val="22"/>
        </w:rPr>
        <w:t xml:space="preserve"> durvju, vāku, aizdedzes slēdze</w:t>
      </w:r>
      <w:r w:rsidR="002C1A9F" w:rsidRPr="00F1264F">
        <w:rPr>
          <w:sz w:val="22"/>
          <w:szCs w:val="22"/>
        </w:rPr>
        <w:t>nes</w:t>
      </w:r>
      <w:r w:rsidRPr="00F1264F">
        <w:rPr>
          <w:sz w:val="22"/>
          <w:szCs w:val="22"/>
        </w:rPr>
        <w:t xml:space="preserve"> un citu iedarbināšanas ierīču atslēgu komplektam (komplektā jābūt vismaz trim katra izmēra atslēgām), kā arī servisa</w:t>
      </w:r>
      <w:r w:rsidRPr="00F1264F">
        <w:rPr>
          <w:sz w:val="22"/>
        </w:rPr>
        <w:t xml:space="preserve"> intelektuālām kartēm (ja tādas ir paredzētas konstrukcijā);</w:t>
      </w:r>
    </w:p>
    <w:p w14:paraId="22FC5D76" w14:textId="77777777" w:rsidR="004048C3" w:rsidRPr="00F1264F" w:rsidRDefault="004048C3" w:rsidP="00FD7BAA">
      <w:pPr>
        <w:pStyle w:val="Heading3"/>
        <w:numPr>
          <w:ilvl w:val="2"/>
          <w:numId w:val="16"/>
        </w:numPr>
      </w:pPr>
      <w:bookmarkStart w:id="613" w:name="_Toc178248915"/>
      <w:bookmarkStart w:id="614" w:name="_Toc178249315"/>
      <w:bookmarkStart w:id="615" w:name="_Toc178251453"/>
      <w:bookmarkStart w:id="616" w:name="_Toc178251853"/>
      <w:bookmarkStart w:id="617" w:name="_Toc178252253"/>
      <w:bookmarkStart w:id="618" w:name="_Toc338833940"/>
      <w:bookmarkStart w:id="619" w:name="_Toc338589150"/>
      <w:bookmarkStart w:id="620" w:name="_Toc229384764"/>
      <w:bookmarkEnd w:id="613"/>
      <w:bookmarkEnd w:id="614"/>
      <w:bookmarkEnd w:id="615"/>
      <w:bookmarkEnd w:id="616"/>
      <w:bookmarkEnd w:id="617"/>
      <w:r w:rsidRPr="00F1264F">
        <w:t>Karodziņu turētāji</w:t>
      </w:r>
      <w:bookmarkEnd w:id="618"/>
      <w:bookmarkEnd w:id="619"/>
      <w:bookmarkEnd w:id="620"/>
    </w:p>
    <w:p w14:paraId="469A2D37" w14:textId="77777777" w:rsidR="004048C3" w:rsidRPr="00F1264F" w:rsidRDefault="004048C3" w:rsidP="001A6E28">
      <w:pPr>
        <w:pStyle w:val="BodyText"/>
      </w:pPr>
      <w:r w:rsidRPr="00F1264F">
        <w:rPr>
          <w:sz w:val="22"/>
        </w:rPr>
        <w:t xml:space="preserve">Transportlīdzeklis jāaprīko ar diviem karodziņu turētājiem, kuri jāizvieto uz transportlīdzekļa ārējās virsbūves virsmas priekšējā daļā (jumta rajonā), sānos abās pusēs tā, lai karodziņam nebūtu iespējama saskare ar transportlīdzekļa virsbūvi. </w:t>
      </w:r>
    </w:p>
    <w:p w14:paraId="23C57D69" w14:textId="38A60FDD" w:rsidR="004048C3" w:rsidRPr="00F1264F" w:rsidRDefault="004048C3" w:rsidP="001A6E28">
      <w:pPr>
        <w:pStyle w:val="BodyText"/>
      </w:pPr>
      <w:r w:rsidRPr="00F1264F">
        <w:rPr>
          <w:sz w:val="22"/>
        </w:rPr>
        <w:t xml:space="preserve">Karodziņu </w:t>
      </w:r>
      <w:r w:rsidR="00CA7A54" w:rsidRPr="00F1264F">
        <w:rPr>
          <w:sz w:val="22"/>
        </w:rPr>
        <w:t xml:space="preserve">turētāju konstrukcijai </w:t>
      </w:r>
      <w:r w:rsidR="00586144" w:rsidRPr="00F1264F">
        <w:rPr>
          <w:sz w:val="22"/>
        </w:rPr>
        <w:t>jānodrošina</w:t>
      </w:r>
      <w:r w:rsidR="00564EEF" w:rsidRPr="00F1264F">
        <w:rPr>
          <w:sz w:val="22"/>
          <w:szCs w:val="22"/>
        </w:rPr>
        <w:t>, lai tajā</w:t>
      </w:r>
      <w:r w:rsidRPr="00F1264F">
        <w:rPr>
          <w:sz w:val="22"/>
          <w:szCs w:val="22"/>
        </w:rPr>
        <w:t xml:space="preserve"> varētu izvietot </w:t>
      </w:r>
      <w:r w:rsidR="00AC69B5" w:rsidRPr="00084A1F">
        <w:rPr>
          <w:sz w:val="22"/>
          <w:szCs w:val="22"/>
        </w:rPr>
        <w:t>Pasūtītāja rīcībā esošos un ekspluatācijā izmantotos karodziņ</w:t>
      </w:r>
      <w:r w:rsidR="000F5FF7" w:rsidRPr="00F1264F">
        <w:rPr>
          <w:sz w:val="22"/>
          <w:szCs w:val="22"/>
        </w:rPr>
        <w:t>us</w:t>
      </w:r>
      <w:r w:rsidR="00AC69B5" w:rsidRPr="00F1264F" w:rsidDel="00AC69B5">
        <w:rPr>
          <w:sz w:val="22"/>
          <w:szCs w:val="22"/>
        </w:rPr>
        <w:t xml:space="preserve"> </w:t>
      </w:r>
      <w:r w:rsidR="000F5FF7" w:rsidRPr="00F1264F">
        <w:rPr>
          <w:sz w:val="22"/>
          <w:szCs w:val="22"/>
        </w:rPr>
        <w:t>ar šādiem</w:t>
      </w:r>
      <w:r w:rsidRPr="00F1264F">
        <w:rPr>
          <w:sz w:val="22"/>
          <w:szCs w:val="22"/>
        </w:rPr>
        <w:t xml:space="preserve"> parametriem:</w:t>
      </w:r>
    </w:p>
    <w:p w14:paraId="6A68E43B" w14:textId="77777777" w:rsidR="004048C3" w:rsidRPr="00F1264F" w:rsidRDefault="004048C3" w:rsidP="00445728">
      <w:pPr>
        <w:ind w:firstLine="720"/>
        <w:jc w:val="both"/>
      </w:pPr>
      <w:r w:rsidRPr="00F1264F">
        <w:t xml:space="preserve">Karodziņa kāta diametrs – </w:t>
      </w:r>
      <w:r w:rsidRPr="00F1264F">
        <w:tab/>
        <w:t>10 mm;</w:t>
      </w:r>
    </w:p>
    <w:p w14:paraId="5508A963" w14:textId="77777777" w:rsidR="004048C3" w:rsidRPr="00F1264F" w:rsidRDefault="004048C3" w:rsidP="00445728">
      <w:pPr>
        <w:ind w:firstLine="720"/>
        <w:jc w:val="both"/>
      </w:pPr>
      <w:r w:rsidRPr="00F1264F">
        <w:t xml:space="preserve">Karodziņa kāta augstums – </w:t>
      </w:r>
      <w:r w:rsidRPr="00F1264F">
        <w:tab/>
        <w:t>400 mm;</w:t>
      </w:r>
    </w:p>
    <w:p w14:paraId="485721C4" w14:textId="77777777" w:rsidR="004048C3" w:rsidRPr="00F1264F" w:rsidRDefault="004048C3" w:rsidP="00445728">
      <w:pPr>
        <w:ind w:firstLine="720"/>
        <w:jc w:val="both"/>
      </w:pPr>
      <w:r w:rsidRPr="00F1264F">
        <w:t xml:space="preserve">Karodziņa garums – </w:t>
      </w:r>
      <w:r w:rsidRPr="00F1264F">
        <w:tab/>
      </w:r>
      <w:r w:rsidRPr="00F1264F">
        <w:tab/>
        <w:t>320 mm;</w:t>
      </w:r>
    </w:p>
    <w:p w14:paraId="51B73E22" w14:textId="77777777" w:rsidR="004048C3" w:rsidRPr="00F1264F" w:rsidRDefault="004048C3" w:rsidP="00445728">
      <w:pPr>
        <w:spacing w:after="240"/>
        <w:ind w:firstLine="720"/>
        <w:jc w:val="both"/>
      </w:pPr>
      <w:r w:rsidRPr="00F1264F">
        <w:t xml:space="preserve">Karodziņa platums – </w:t>
      </w:r>
      <w:r w:rsidRPr="00F1264F">
        <w:tab/>
      </w:r>
      <w:r w:rsidRPr="00F1264F">
        <w:tab/>
        <w:t>215 mm.</w:t>
      </w:r>
    </w:p>
    <w:p w14:paraId="7DD787B3" w14:textId="4B09C3E5" w:rsidR="004048C3" w:rsidRPr="00F1264F" w:rsidRDefault="004048C3" w:rsidP="00445728">
      <w:pPr>
        <w:spacing w:after="240"/>
        <w:jc w:val="both"/>
      </w:pPr>
      <w:r w:rsidRPr="00F1264F">
        <w:t>Karodziņa turētājam jānodrošina karodziņa kāta fiksācija. Karodziņam jābūt viegli uzstādāmam un noņemam</w:t>
      </w:r>
      <w:r w:rsidR="00E01932" w:rsidRPr="00F1264F">
        <w:t>am</w:t>
      </w:r>
      <w:r w:rsidRPr="00F1264F">
        <w:t>.</w:t>
      </w:r>
    </w:p>
    <w:p w14:paraId="507DC6B4" w14:textId="77777777" w:rsidR="004048C3" w:rsidRPr="00F1264F" w:rsidRDefault="004048C3" w:rsidP="00FD7BAA">
      <w:pPr>
        <w:pStyle w:val="Heading2"/>
        <w:numPr>
          <w:ilvl w:val="1"/>
          <w:numId w:val="16"/>
        </w:numPr>
        <w:tabs>
          <w:tab w:val="left" w:pos="993"/>
        </w:tabs>
      </w:pPr>
      <w:bookmarkStart w:id="621" w:name="_Toc178248917"/>
      <w:bookmarkStart w:id="622" w:name="_Toc178249317"/>
      <w:bookmarkStart w:id="623" w:name="_Toc178251455"/>
      <w:bookmarkStart w:id="624" w:name="_Toc178251855"/>
      <w:bookmarkStart w:id="625" w:name="_Toc178252255"/>
      <w:bookmarkStart w:id="626" w:name="_Toc178248918"/>
      <w:bookmarkStart w:id="627" w:name="_Toc178249318"/>
      <w:bookmarkStart w:id="628" w:name="_Toc178251456"/>
      <w:bookmarkStart w:id="629" w:name="_Toc178251856"/>
      <w:bookmarkStart w:id="630" w:name="_Toc178252256"/>
      <w:bookmarkStart w:id="631" w:name="_Toc337413831"/>
      <w:bookmarkStart w:id="632" w:name="_Toc229384765"/>
      <w:bookmarkEnd w:id="621"/>
      <w:bookmarkEnd w:id="622"/>
      <w:bookmarkEnd w:id="623"/>
      <w:bookmarkEnd w:id="624"/>
      <w:bookmarkEnd w:id="625"/>
      <w:bookmarkEnd w:id="626"/>
      <w:bookmarkEnd w:id="627"/>
      <w:bookmarkEnd w:id="628"/>
      <w:bookmarkEnd w:id="629"/>
      <w:bookmarkEnd w:id="630"/>
      <w:r w:rsidRPr="00F1264F">
        <w:t>TRANSPORTLĪDZEKĻA MARĶĒŠANA</w:t>
      </w:r>
      <w:bookmarkEnd w:id="631"/>
      <w:bookmarkEnd w:id="632"/>
    </w:p>
    <w:p w14:paraId="043CB7CB" w14:textId="77777777" w:rsidR="004048C3" w:rsidRPr="00F1264F" w:rsidRDefault="004048C3" w:rsidP="00FD7BAA">
      <w:pPr>
        <w:pStyle w:val="Heading3"/>
        <w:numPr>
          <w:ilvl w:val="2"/>
          <w:numId w:val="16"/>
        </w:numPr>
      </w:pPr>
      <w:bookmarkStart w:id="633" w:name="_Toc337413832"/>
      <w:bookmarkStart w:id="634" w:name="_Toc338833942"/>
      <w:bookmarkStart w:id="635" w:name="_Toc338589152"/>
      <w:bookmarkStart w:id="636" w:name="_Toc229384766"/>
      <w:r w:rsidRPr="00F1264F">
        <w:t>Ražotāja plāksnīte</w:t>
      </w:r>
      <w:bookmarkEnd w:id="633"/>
      <w:bookmarkEnd w:id="634"/>
      <w:bookmarkEnd w:id="635"/>
      <w:bookmarkEnd w:id="636"/>
    </w:p>
    <w:p w14:paraId="28639667" w14:textId="782F7139" w:rsidR="004048C3" w:rsidRPr="00F1264F" w:rsidRDefault="004048C3" w:rsidP="001A6E28">
      <w:pPr>
        <w:pStyle w:val="BodyText"/>
      </w:pPr>
      <w:r w:rsidRPr="00F1264F">
        <w:rPr>
          <w:sz w:val="22"/>
        </w:rPr>
        <w:t xml:space="preserve">Transportlīdzekļa iekšpusē (pie priekšējam durvīm) jābūt ražotāja </w:t>
      </w:r>
      <w:r w:rsidRPr="00F1264F">
        <w:rPr>
          <w:sz w:val="22"/>
          <w:szCs w:val="22"/>
        </w:rPr>
        <w:t>plāksn</w:t>
      </w:r>
      <w:r w:rsidR="00683CAA" w:rsidRPr="00F1264F">
        <w:rPr>
          <w:sz w:val="22"/>
          <w:szCs w:val="22"/>
        </w:rPr>
        <w:t>ītei</w:t>
      </w:r>
      <w:r w:rsidRPr="00F1264F">
        <w:rPr>
          <w:sz w:val="22"/>
        </w:rPr>
        <w:t xml:space="preserve">. </w:t>
      </w:r>
      <w:r w:rsidR="007C3D90" w:rsidRPr="00F1264F">
        <w:rPr>
          <w:sz w:val="22"/>
        </w:rPr>
        <w:t>To</w:t>
      </w:r>
      <w:r w:rsidRPr="00F1264F">
        <w:rPr>
          <w:sz w:val="22"/>
        </w:rPr>
        <w:t xml:space="preserve"> stingri jāpiestiprina viegli </w:t>
      </w:r>
      <w:r w:rsidR="00B06899" w:rsidRPr="00F1264F">
        <w:rPr>
          <w:sz w:val="22"/>
        </w:rPr>
        <w:t>saskatāmā un pieejamā</w:t>
      </w:r>
      <w:r w:rsidRPr="00F1264F">
        <w:rPr>
          <w:sz w:val="22"/>
        </w:rPr>
        <w:t xml:space="preserve"> vietā pie </w:t>
      </w:r>
      <w:r w:rsidR="009C5B5B" w:rsidRPr="00F1264F">
        <w:rPr>
          <w:sz w:val="22"/>
        </w:rPr>
        <w:t xml:space="preserve">virsbūves </w:t>
      </w:r>
      <w:r w:rsidRPr="00F1264F">
        <w:rPr>
          <w:sz w:val="22"/>
        </w:rPr>
        <w:t xml:space="preserve">detaļas, kuru </w:t>
      </w:r>
      <w:r w:rsidR="009C5B5B" w:rsidRPr="00F1264F">
        <w:rPr>
          <w:sz w:val="22"/>
        </w:rPr>
        <w:t>ekspluatācijas</w:t>
      </w:r>
      <w:r w:rsidRPr="00F1264F">
        <w:rPr>
          <w:sz w:val="22"/>
        </w:rPr>
        <w:t xml:space="preserve"> gaitā </w:t>
      </w:r>
      <w:r w:rsidR="009C5B5B" w:rsidRPr="00F1264F">
        <w:rPr>
          <w:sz w:val="22"/>
        </w:rPr>
        <w:t>nav paredzēts nomainīt</w:t>
      </w:r>
      <w:r w:rsidRPr="00F1264F">
        <w:rPr>
          <w:sz w:val="22"/>
        </w:rPr>
        <w:t>. T</w:t>
      </w:r>
      <w:r w:rsidR="00B06899" w:rsidRPr="00F1264F">
        <w:rPr>
          <w:sz w:val="22"/>
        </w:rPr>
        <w:t>ajā</w:t>
      </w:r>
      <w:r w:rsidRPr="00F1264F">
        <w:rPr>
          <w:sz w:val="22"/>
        </w:rPr>
        <w:t xml:space="preserve"> skaidri un neizdzēšami jāuzrāda </w:t>
      </w:r>
      <w:r w:rsidR="001F4F26" w:rsidRPr="00F1264F">
        <w:rPr>
          <w:sz w:val="22"/>
        </w:rPr>
        <w:t xml:space="preserve">vismaz </w:t>
      </w:r>
      <w:r w:rsidR="006D1B48" w:rsidRPr="00F1264F">
        <w:rPr>
          <w:sz w:val="22"/>
        </w:rPr>
        <w:t>šāda</w:t>
      </w:r>
      <w:r w:rsidRPr="00F1264F">
        <w:rPr>
          <w:sz w:val="22"/>
        </w:rPr>
        <w:t xml:space="preserve"> informācija </w:t>
      </w:r>
      <w:r w:rsidR="00F30941" w:rsidRPr="00F1264F">
        <w:rPr>
          <w:sz w:val="22"/>
          <w:szCs w:val="22"/>
        </w:rPr>
        <w:t>par transportlīdzekli</w:t>
      </w:r>
      <w:r w:rsidRPr="00F1264F">
        <w:rPr>
          <w:sz w:val="22"/>
        </w:rPr>
        <w:t xml:space="preserve">: </w:t>
      </w:r>
    </w:p>
    <w:p w14:paraId="0F8DB4FA" w14:textId="77777777" w:rsidR="004048C3" w:rsidRPr="00F1264F" w:rsidRDefault="004048C3" w:rsidP="00FD7BAA">
      <w:pPr>
        <w:pStyle w:val="BodyText"/>
        <w:numPr>
          <w:ilvl w:val="0"/>
          <w:numId w:val="56"/>
        </w:numPr>
      </w:pPr>
      <w:r w:rsidRPr="00F1264F">
        <w:rPr>
          <w:sz w:val="22"/>
        </w:rPr>
        <w:t>Ražotāja nosaukums;</w:t>
      </w:r>
    </w:p>
    <w:p w14:paraId="4A64A034" w14:textId="77777777" w:rsidR="004048C3" w:rsidRPr="00F1264F" w:rsidRDefault="004048C3" w:rsidP="00FD7BAA">
      <w:pPr>
        <w:pStyle w:val="BodyText"/>
        <w:numPr>
          <w:ilvl w:val="0"/>
          <w:numId w:val="56"/>
        </w:numPr>
      </w:pPr>
      <w:r w:rsidRPr="00F1264F">
        <w:rPr>
          <w:sz w:val="22"/>
        </w:rPr>
        <w:t>Transportlīdzekļa tips (EEK vai valsts tipa apstiprinājuma numurs);</w:t>
      </w:r>
    </w:p>
    <w:p w14:paraId="1162CC60" w14:textId="59E259D2" w:rsidR="004048C3" w:rsidRPr="00F1264F" w:rsidRDefault="004048C3" w:rsidP="00FD7BAA">
      <w:pPr>
        <w:pStyle w:val="BodyText"/>
        <w:numPr>
          <w:ilvl w:val="0"/>
          <w:numId w:val="56"/>
        </w:numPr>
      </w:pPr>
      <w:r w:rsidRPr="00F1264F">
        <w:rPr>
          <w:sz w:val="22"/>
        </w:rPr>
        <w:t>Transportlīdzekļa identifikācijas numurs, ko ražotājs piešķir katram transportlīdzeklim (tam jābūt marķētam arī uz šasijas, rāmja vai citas līdzīgas struktūras);</w:t>
      </w:r>
    </w:p>
    <w:p w14:paraId="16473E6B" w14:textId="2ADE4BDE" w:rsidR="004048C3" w:rsidRPr="00F1264F" w:rsidRDefault="004048C3" w:rsidP="00FD7BAA">
      <w:pPr>
        <w:pStyle w:val="BodyText"/>
        <w:numPr>
          <w:ilvl w:val="0"/>
          <w:numId w:val="56"/>
        </w:numPr>
      </w:pPr>
      <w:r w:rsidRPr="00F1264F">
        <w:rPr>
          <w:sz w:val="22"/>
        </w:rPr>
        <w:t xml:space="preserve">Transportlīdzekļa </w:t>
      </w:r>
      <w:r w:rsidR="00E23B51" w:rsidRPr="00F1264F">
        <w:rPr>
          <w:sz w:val="22"/>
          <w:szCs w:val="22"/>
        </w:rPr>
        <w:t xml:space="preserve">tehniski pieļaujamā </w:t>
      </w:r>
      <w:r w:rsidRPr="00F1264F">
        <w:rPr>
          <w:sz w:val="22"/>
          <w:szCs w:val="22"/>
        </w:rPr>
        <w:t>maksimāl</w:t>
      </w:r>
      <w:r w:rsidR="00E23B51" w:rsidRPr="00F1264F">
        <w:rPr>
          <w:sz w:val="22"/>
          <w:szCs w:val="22"/>
        </w:rPr>
        <w:t>ā</w:t>
      </w:r>
      <w:r w:rsidRPr="00F1264F">
        <w:rPr>
          <w:sz w:val="22"/>
          <w:szCs w:val="22"/>
        </w:rPr>
        <w:t xml:space="preserve"> </w:t>
      </w:r>
      <w:r w:rsidRPr="00F1264F">
        <w:rPr>
          <w:sz w:val="22"/>
        </w:rPr>
        <w:t xml:space="preserve">pilnā masa; </w:t>
      </w:r>
    </w:p>
    <w:p w14:paraId="11561FF0" w14:textId="4484AB73" w:rsidR="004048C3" w:rsidRPr="00F1264F" w:rsidRDefault="00BE3EAE" w:rsidP="00FD7BAA">
      <w:pPr>
        <w:pStyle w:val="BodyText"/>
        <w:numPr>
          <w:ilvl w:val="0"/>
          <w:numId w:val="56"/>
        </w:numPr>
      </w:pPr>
      <w:r w:rsidRPr="00F1264F">
        <w:rPr>
          <w:sz w:val="22"/>
        </w:rPr>
        <w:t>Tehniski pieļaujamā maksimālā masa uz katru asi</w:t>
      </w:r>
      <w:r w:rsidR="004048C3" w:rsidRPr="00F1264F">
        <w:rPr>
          <w:sz w:val="22"/>
        </w:rPr>
        <w:t xml:space="preserve">, </w:t>
      </w:r>
      <w:r w:rsidRPr="00F1264F">
        <w:rPr>
          <w:sz w:val="22"/>
        </w:rPr>
        <w:t xml:space="preserve">to </w:t>
      </w:r>
      <w:r w:rsidR="004048C3" w:rsidRPr="00F1264F">
        <w:rPr>
          <w:sz w:val="22"/>
        </w:rPr>
        <w:t>uzskaitot secīgi no priekšas uz</w:t>
      </w:r>
      <w:r w:rsidR="009A2CA0" w:rsidRPr="00F1264F">
        <w:rPr>
          <w:sz w:val="22"/>
        </w:rPr>
        <w:t xml:space="preserve"> </w:t>
      </w:r>
      <w:r w:rsidR="004048C3" w:rsidRPr="00F1264F">
        <w:rPr>
          <w:sz w:val="22"/>
          <w:szCs w:val="22"/>
        </w:rPr>
        <w:t>aizmuguri</w:t>
      </w:r>
      <w:r w:rsidR="009A2CA0" w:rsidRPr="00F1264F">
        <w:rPr>
          <w:sz w:val="22"/>
          <w:szCs w:val="22"/>
        </w:rPr>
        <w:t>.</w:t>
      </w:r>
    </w:p>
    <w:p w14:paraId="02E955D3" w14:textId="363F48F1" w:rsidR="008B6D5A" w:rsidRPr="00F1264F" w:rsidRDefault="008B6D5A" w:rsidP="00FD7BAA">
      <w:pPr>
        <w:pStyle w:val="Heading3"/>
        <w:numPr>
          <w:ilvl w:val="2"/>
          <w:numId w:val="16"/>
        </w:numPr>
      </w:pPr>
      <w:bookmarkStart w:id="637" w:name="_Toc229384767"/>
      <w:r w:rsidRPr="00F1264F">
        <w:t>A</w:t>
      </w:r>
      <w:r w:rsidR="007C3D90" w:rsidRPr="00F1264F">
        <w:t>gregātu</w:t>
      </w:r>
      <w:r w:rsidRPr="00F1264F">
        <w:t xml:space="preserve"> plāksnīte</w:t>
      </w:r>
      <w:bookmarkEnd w:id="637"/>
    </w:p>
    <w:p w14:paraId="091E1296" w14:textId="61E548EA" w:rsidR="004048C3" w:rsidRPr="00F1264F" w:rsidRDefault="00A92B57" w:rsidP="001A6E28">
      <w:pPr>
        <w:pStyle w:val="BodyText"/>
      </w:pPr>
      <w:r w:rsidRPr="00F1264F">
        <w:rPr>
          <w:sz w:val="22"/>
        </w:rPr>
        <w:t>V</w:t>
      </w:r>
      <w:r w:rsidR="004048C3" w:rsidRPr="00F1264F">
        <w:rPr>
          <w:sz w:val="22"/>
        </w:rPr>
        <w:t xml:space="preserve">isiem transportlīdzekļa agregātiem un aparātiem ir jābūt </w:t>
      </w:r>
      <w:r w:rsidRPr="00F1264F">
        <w:rPr>
          <w:sz w:val="22"/>
        </w:rPr>
        <w:t>identifikācijas</w:t>
      </w:r>
      <w:r w:rsidR="004048C3" w:rsidRPr="00F1264F">
        <w:rPr>
          <w:sz w:val="22"/>
        </w:rPr>
        <w:t xml:space="preserve"> plāksnītei, kas satur informāciju par tā ražotāju, agregāta/aparāta tipu, identifikācijas</w:t>
      </w:r>
      <w:r w:rsidR="00AD5E07" w:rsidRPr="00F1264F">
        <w:rPr>
          <w:sz w:val="22"/>
          <w:szCs w:val="22"/>
        </w:rPr>
        <w:t>/sērijas</w:t>
      </w:r>
      <w:r w:rsidR="004048C3" w:rsidRPr="00F1264F">
        <w:rPr>
          <w:sz w:val="22"/>
        </w:rPr>
        <w:t xml:space="preserve"> numuru, </w:t>
      </w:r>
      <w:r w:rsidR="00470DF1" w:rsidRPr="00F1264F">
        <w:rPr>
          <w:sz w:val="22"/>
          <w:szCs w:val="22"/>
        </w:rPr>
        <w:t xml:space="preserve">standarta vai </w:t>
      </w:r>
      <w:r w:rsidR="004048C3" w:rsidRPr="00F1264F">
        <w:rPr>
          <w:sz w:val="22"/>
        </w:rPr>
        <w:t>specifikācijas numuru pēc kuras tas izgatavots</w:t>
      </w:r>
      <w:r w:rsidR="00523D62" w:rsidRPr="00F1264F">
        <w:rPr>
          <w:sz w:val="22"/>
        </w:rPr>
        <w:t>, u.c.</w:t>
      </w:r>
      <w:r w:rsidR="004048C3" w:rsidRPr="00F1264F">
        <w:rPr>
          <w:sz w:val="22"/>
        </w:rPr>
        <w:t xml:space="preserve"> </w:t>
      </w:r>
    </w:p>
    <w:p w14:paraId="61BBBE43" w14:textId="14D6FE1B" w:rsidR="004048C3" w:rsidRPr="00F1264F" w:rsidRDefault="004048C3" w:rsidP="00FD7BAA">
      <w:pPr>
        <w:pStyle w:val="Heading3"/>
        <w:numPr>
          <w:ilvl w:val="2"/>
          <w:numId w:val="16"/>
        </w:numPr>
      </w:pPr>
      <w:bookmarkStart w:id="638" w:name="_Toc332779085"/>
      <w:bookmarkStart w:id="639" w:name="_Toc337413833"/>
      <w:bookmarkStart w:id="640" w:name="_Toc338833943"/>
      <w:bookmarkStart w:id="641" w:name="_Toc338589153"/>
      <w:bookmarkStart w:id="642" w:name="_Toc229384768"/>
      <w:r w:rsidRPr="00F1264F">
        <w:t>Pasažieru skaits / Prioritā</w:t>
      </w:r>
      <w:r w:rsidR="00924961" w:rsidRPr="00F1264F">
        <w:t>rās</w:t>
      </w:r>
      <w:r w:rsidRPr="00F1264F">
        <w:t xml:space="preserve"> vietas</w:t>
      </w:r>
      <w:bookmarkEnd w:id="638"/>
      <w:bookmarkEnd w:id="639"/>
      <w:bookmarkEnd w:id="640"/>
      <w:bookmarkEnd w:id="641"/>
      <w:bookmarkEnd w:id="642"/>
    </w:p>
    <w:p w14:paraId="7A7EEBE6" w14:textId="77777777" w:rsidR="004048C3" w:rsidRPr="00F1264F" w:rsidRDefault="004048C3" w:rsidP="001A6E28">
      <w:pPr>
        <w:pStyle w:val="BodyText"/>
      </w:pPr>
      <w:r w:rsidRPr="00F1264F">
        <w:rPr>
          <w:sz w:val="22"/>
        </w:rPr>
        <w:t xml:space="preserve">Transportlīdzekļa iekšpusē priekšējo durvju tuvumā, izmantojot labi saskatāmas piktogrammas vai burtus, kuru augstums ir vismaz 15 mm, un ciparus, kuru augstums ir vismaz 25 mm, jānorāda šāda informācija: </w:t>
      </w:r>
    </w:p>
    <w:p w14:paraId="3D03E48D" w14:textId="77777777" w:rsidR="004048C3" w:rsidRPr="00F1264F" w:rsidRDefault="004048C3" w:rsidP="00FD7BAA">
      <w:pPr>
        <w:pStyle w:val="BodyText"/>
        <w:numPr>
          <w:ilvl w:val="0"/>
          <w:numId w:val="57"/>
        </w:numPr>
      </w:pPr>
      <w:r w:rsidRPr="00F1264F">
        <w:rPr>
          <w:sz w:val="22"/>
        </w:rPr>
        <w:t>Sēdvietu skaits (neskaitot vadītāja sēdvietu);</w:t>
      </w:r>
    </w:p>
    <w:p w14:paraId="5963D31B" w14:textId="77777777" w:rsidR="004048C3" w:rsidRPr="00F1264F" w:rsidRDefault="004048C3" w:rsidP="00FD7BAA">
      <w:pPr>
        <w:pStyle w:val="BodyText"/>
        <w:numPr>
          <w:ilvl w:val="0"/>
          <w:numId w:val="57"/>
        </w:numPr>
      </w:pPr>
      <w:r w:rsidRPr="00F1264F">
        <w:rPr>
          <w:sz w:val="22"/>
        </w:rPr>
        <w:t xml:space="preserve">Vietu skaits </w:t>
      </w:r>
      <w:proofErr w:type="spellStart"/>
      <w:r w:rsidRPr="00F1264F">
        <w:rPr>
          <w:sz w:val="22"/>
        </w:rPr>
        <w:t>ratiņkrēsla</w:t>
      </w:r>
      <w:proofErr w:type="spellEnd"/>
      <w:r w:rsidRPr="00F1264F">
        <w:rPr>
          <w:sz w:val="22"/>
        </w:rPr>
        <w:t xml:space="preserve"> lietotājiem;</w:t>
      </w:r>
    </w:p>
    <w:p w14:paraId="65A6A380" w14:textId="77777777" w:rsidR="004048C3" w:rsidRPr="00F1264F" w:rsidRDefault="004048C3" w:rsidP="00FD7BAA">
      <w:pPr>
        <w:pStyle w:val="BodyText"/>
        <w:numPr>
          <w:ilvl w:val="0"/>
          <w:numId w:val="57"/>
        </w:numPr>
      </w:pPr>
      <w:r w:rsidRPr="00F1264F">
        <w:rPr>
          <w:sz w:val="22"/>
        </w:rPr>
        <w:t>Maksimālais stāvvietu skaits.</w:t>
      </w:r>
    </w:p>
    <w:p w14:paraId="44DB4688" w14:textId="28EF8DC4" w:rsidR="004048C3" w:rsidRPr="00F1264F" w:rsidRDefault="004048C3" w:rsidP="001A6E28">
      <w:pPr>
        <w:pStyle w:val="BodyText"/>
      </w:pPr>
      <w:r w:rsidRPr="00F1264F">
        <w:rPr>
          <w:sz w:val="22"/>
        </w:rPr>
        <w:t xml:space="preserve">Transportlīdzekļa ārpusē jābūt informācijai par transportlīdzekļa pieejamību pasažieriem ar kustības traucējumiem. Visas prioritārās pasažieru vietas salonā jāmarķē atbilstoši </w:t>
      </w:r>
      <w:r w:rsidR="0060387B" w:rsidRPr="00F1264F">
        <w:rPr>
          <w:sz w:val="22"/>
          <w:szCs w:val="22"/>
        </w:rPr>
        <w:t xml:space="preserve"> </w:t>
      </w:r>
      <w:r w:rsidR="005709F3" w:rsidRPr="00F1264F">
        <w:rPr>
          <w:sz w:val="22"/>
          <w:szCs w:val="22"/>
        </w:rPr>
        <w:t>ANO/EEK</w:t>
      </w:r>
      <w:r w:rsidR="00FA5D4F" w:rsidRPr="00F1264F">
        <w:rPr>
          <w:sz w:val="22"/>
          <w:szCs w:val="22"/>
        </w:rPr>
        <w:t xml:space="preserve"> noteikumiem </w:t>
      </w:r>
      <w:r w:rsidR="00A55BE4" w:rsidRPr="00F1264F">
        <w:rPr>
          <w:sz w:val="22"/>
          <w:szCs w:val="22"/>
        </w:rPr>
        <w:t>Nr. 107</w:t>
      </w:r>
      <w:r w:rsidRPr="00F1264F">
        <w:rPr>
          <w:sz w:val="22"/>
        </w:rPr>
        <w:t>.</w:t>
      </w:r>
    </w:p>
    <w:p w14:paraId="2B2DB1DD" w14:textId="77777777" w:rsidR="004048C3" w:rsidRPr="00F1264F" w:rsidRDefault="004048C3" w:rsidP="00FD7BAA">
      <w:pPr>
        <w:pStyle w:val="Heading3"/>
        <w:numPr>
          <w:ilvl w:val="2"/>
          <w:numId w:val="16"/>
        </w:numPr>
      </w:pPr>
      <w:bookmarkStart w:id="643" w:name="_Toc332779087"/>
      <w:bookmarkStart w:id="644" w:name="_Toc337413834"/>
      <w:bookmarkStart w:id="645" w:name="_Toc338833944"/>
      <w:bookmarkStart w:id="646" w:name="_Toc338589154"/>
      <w:bookmarkStart w:id="647" w:name="_Toc229384769"/>
      <w:r w:rsidRPr="00F1264F">
        <w:t>Transportlīdzekļa pacelšanas vietas.</w:t>
      </w:r>
      <w:bookmarkEnd w:id="643"/>
      <w:bookmarkEnd w:id="644"/>
      <w:bookmarkEnd w:id="645"/>
      <w:bookmarkEnd w:id="646"/>
      <w:bookmarkEnd w:id="647"/>
    </w:p>
    <w:p w14:paraId="130D38B0" w14:textId="7680FD49" w:rsidR="004048C3" w:rsidRPr="00F1264F" w:rsidRDefault="004048C3" w:rsidP="001A6E28">
      <w:pPr>
        <w:pStyle w:val="BodyText"/>
      </w:pPr>
      <w:r w:rsidRPr="00F1264F">
        <w:rPr>
          <w:sz w:val="22"/>
        </w:rPr>
        <w:t>Visām vietām</w:t>
      </w:r>
      <w:r w:rsidR="0015724A" w:rsidRPr="00F1264F">
        <w:rPr>
          <w:sz w:val="22"/>
        </w:rPr>
        <w:t>, kas pare</w:t>
      </w:r>
      <w:r w:rsidR="00F133CD" w:rsidRPr="00F1264F">
        <w:rPr>
          <w:sz w:val="22"/>
        </w:rPr>
        <w:t xml:space="preserve">dzētas transportlīdzekļa pacelšanai uz domkratiem, </w:t>
      </w:r>
      <w:r w:rsidRPr="00F1264F">
        <w:rPr>
          <w:sz w:val="22"/>
        </w:rPr>
        <w:t xml:space="preserve">jābūt marķētām un </w:t>
      </w:r>
      <w:r w:rsidRPr="00F1264F">
        <w:rPr>
          <w:sz w:val="22"/>
          <w:szCs w:val="22"/>
        </w:rPr>
        <w:t>t</w:t>
      </w:r>
      <w:r w:rsidR="008E758B" w:rsidRPr="00F1264F">
        <w:rPr>
          <w:sz w:val="22"/>
          <w:szCs w:val="22"/>
        </w:rPr>
        <w:t>o</w:t>
      </w:r>
      <w:r w:rsidRPr="00F1264F">
        <w:rPr>
          <w:sz w:val="22"/>
          <w:szCs w:val="22"/>
        </w:rPr>
        <w:t xml:space="preserve"> atrašan</w:t>
      </w:r>
      <w:r w:rsidR="008E758B" w:rsidRPr="00F1264F">
        <w:rPr>
          <w:sz w:val="22"/>
          <w:szCs w:val="22"/>
        </w:rPr>
        <w:t>ā</w:t>
      </w:r>
      <w:r w:rsidRPr="00F1264F">
        <w:rPr>
          <w:sz w:val="22"/>
          <w:szCs w:val="22"/>
        </w:rPr>
        <w:t>s</w:t>
      </w:r>
      <w:r w:rsidRPr="00F1264F">
        <w:rPr>
          <w:sz w:val="22"/>
        </w:rPr>
        <w:t xml:space="preserve"> vietām jābūt apzīmētām no transportlīdzekļa ārpuses.</w:t>
      </w:r>
    </w:p>
    <w:p w14:paraId="7D4483C3" w14:textId="77777777" w:rsidR="004048C3" w:rsidRPr="00F1264F" w:rsidRDefault="004048C3" w:rsidP="00FD7BAA">
      <w:pPr>
        <w:pStyle w:val="Heading3"/>
        <w:numPr>
          <w:ilvl w:val="2"/>
          <w:numId w:val="16"/>
        </w:numPr>
      </w:pPr>
      <w:bookmarkStart w:id="648" w:name="_Toc332779088"/>
      <w:bookmarkStart w:id="649" w:name="_Toc337413835"/>
      <w:bookmarkStart w:id="650" w:name="_Toc338833945"/>
      <w:bookmarkStart w:id="651" w:name="_Toc338589155"/>
      <w:bookmarkStart w:id="652" w:name="_Toc229384770"/>
      <w:r w:rsidRPr="00F1264F">
        <w:t>Dublējošās shēmas</w:t>
      </w:r>
      <w:bookmarkEnd w:id="648"/>
      <w:bookmarkEnd w:id="649"/>
      <w:bookmarkEnd w:id="650"/>
      <w:bookmarkEnd w:id="651"/>
      <w:bookmarkEnd w:id="652"/>
    </w:p>
    <w:p w14:paraId="487FC926" w14:textId="2ACA5AB5" w:rsidR="004048C3" w:rsidRPr="00F1264F" w:rsidRDefault="004048C3" w:rsidP="001A6E28">
      <w:pPr>
        <w:pStyle w:val="BodyText"/>
      </w:pPr>
      <w:r w:rsidRPr="00F1264F">
        <w:rPr>
          <w:sz w:val="22"/>
        </w:rPr>
        <w:t xml:space="preserve">Drošinātāju nodalījumā (kā arī citos nodalījumos/sadales skapjos) jābūt izvietotiem </w:t>
      </w:r>
      <w:r w:rsidR="00E810A6" w:rsidRPr="00F1264F">
        <w:rPr>
          <w:sz w:val="22"/>
        </w:rPr>
        <w:t xml:space="preserve">elementu </w:t>
      </w:r>
      <w:r w:rsidRPr="00F1264F">
        <w:rPr>
          <w:sz w:val="22"/>
        </w:rPr>
        <w:t>apzīmējumiem pēc shēmas un uzrakstiem latviešu valodā.</w:t>
      </w:r>
    </w:p>
    <w:p w14:paraId="695493A3" w14:textId="77777777" w:rsidR="004048C3" w:rsidRPr="00F1264F" w:rsidRDefault="004048C3" w:rsidP="00FD7BAA">
      <w:pPr>
        <w:pStyle w:val="Heading3"/>
        <w:numPr>
          <w:ilvl w:val="2"/>
          <w:numId w:val="16"/>
        </w:numPr>
      </w:pPr>
      <w:bookmarkStart w:id="653" w:name="_Toc229384771"/>
      <w:r w:rsidRPr="00F1264F">
        <w:t>Augstsprieguma iekārtas marķējums</w:t>
      </w:r>
      <w:bookmarkEnd w:id="653"/>
    </w:p>
    <w:p w14:paraId="6CB0D670" w14:textId="3A3A121F" w:rsidR="004048C3" w:rsidRPr="00F1264F" w:rsidRDefault="004048C3" w:rsidP="00EB45F7">
      <w:pPr>
        <w:pStyle w:val="BodyText"/>
        <w:rPr>
          <w:sz w:val="22"/>
          <w:szCs w:val="22"/>
        </w:rPr>
      </w:pPr>
      <w:r w:rsidRPr="00F1264F">
        <w:rPr>
          <w:sz w:val="22"/>
          <w:szCs w:val="22"/>
        </w:rPr>
        <w:t xml:space="preserve">Uz korpusiem un </w:t>
      </w:r>
      <w:r w:rsidR="00CD2173" w:rsidRPr="00F1264F">
        <w:rPr>
          <w:sz w:val="22"/>
          <w:szCs w:val="22"/>
        </w:rPr>
        <w:t>vākiem</w:t>
      </w:r>
      <w:r w:rsidRPr="00F1264F">
        <w:rPr>
          <w:sz w:val="22"/>
          <w:szCs w:val="22"/>
        </w:rPr>
        <w:t xml:space="preserve">, kuri noņemšanas gadījumā </w:t>
      </w:r>
      <w:r w:rsidR="00BE50B2" w:rsidRPr="00F1264F">
        <w:rPr>
          <w:sz w:val="22"/>
          <w:szCs w:val="22"/>
        </w:rPr>
        <w:t xml:space="preserve">atsedz piekļuvi </w:t>
      </w:r>
      <w:r w:rsidRPr="00F1264F">
        <w:rPr>
          <w:sz w:val="22"/>
          <w:szCs w:val="22"/>
        </w:rPr>
        <w:t>augstsprieguma ķē</w:t>
      </w:r>
      <w:r w:rsidR="00BE50B2" w:rsidRPr="00F1264F">
        <w:rPr>
          <w:sz w:val="22"/>
          <w:szCs w:val="22"/>
        </w:rPr>
        <w:t xml:space="preserve">žu </w:t>
      </w:r>
      <w:proofErr w:type="spellStart"/>
      <w:r w:rsidR="00341B9C" w:rsidRPr="00F1264F">
        <w:rPr>
          <w:sz w:val="22"/>
          <w:szCs w:val="22"/>
        </w:rPr>
        <w:t>spriegumaktī</w:t>
      </w:r>
      <w:r w:rsidR="00BE50B2" w:rsidRPr="00F1264F">
        <w:rPr>
          <w:sz w:val="22"/>
          <w:szCs w:val="22"/>
        </w:rPr>
        <w:t>vām</w:t>
      </w:r>
      <w:proofErr w:type="spellEnd"/>
      <w:r w:rsidR="00341B9C" w:rsidRPr="00F1264F">
        <w:rPr>
          <w:sz w:val="22"/>
          <w:szCs w:val="22"/>
        </w:rPr>
        <w:t xml:space="preserve"> </w:t>
      </w:r>
      <w:r w:rsidRPr="00F1264F">
        <w:rPr>
          <w:sz w:val="22"/>
          <w:szCs w:val="22"/>
        </w:rPr>
        <w:t>daļ</w:t>
      </w:r>
      <w:r w:rsidR="00BE50B2" w:rsidRPr="00F1264F">
        <w:rPr>
          <w:sz w:val="22"/>
          <w:szCs w:val="22"/>
        </w:rPr>
        <w:t>ām</w:t>
      </w:r>
      <w:r w:rsidRPr="00F1264F">
        <w:rPr>
          <w:sz w:val="22"/>
          <w:szCs w:val="22"/>
        </w:rPr>
        <w:t>, ir jābūt redzamam simbolam “trīsstūris ar bultu” (simbola pamats ir dzeltens, bet malas un bulta ir melna)</w:t>
      </w:r>
      <w:r w:rsidR="00D06DF9" w:rsidRPr="00F1264F">
        <w:rPr>
          <w:sz w:val="22"/>
          <w:szCs w:val="22"/>
        </w:rPr>
        <w:t>.</w:t>
      </w:r>
    </w:p>
    <w:p w14:paraId="0CD54F0A" w14:textId="600292F0" w:rsidR="004048C3" w:rsidRPr="00F1264F" w:rsidRDefault="004048C3" w:rsidP="00FD7BAA">
      <w:pPr>
        <w:pStyle w:val="Heading3"/>
        <w:numPr>
          <w:ilvl w:val="2"/>
          <w:numId w:val="16"/>
        </w:numPr>
      </w:pPr>
      <w:bookmarkStart w:id="654" w:name="_Toc80794519"/>
      <w:bookmarkStart w:id="655" w:name="_Toc80872900"/>
      <w:bookmarkStart w:id="656" w:name="_Toc82011525"/>
      <w:bookmarkStart w:id="657" w:name="_Toc82011900"/>
      <w:bookmarkStart w:id="658" w:name="_Toc80794520"/>
      <w:bookmarkStart w:id="659" w:name="_Toc80872901"/>
      <w:bookmarkStart w:id="660" w:name="_Toc82011526"/>
      <w:bookmarkStart w:id="661" w:name="_Toc82011901"/>
      <w:bookmarkStart w:id="662" w:name="_Toc332779086"/>
      <w:bookmarkStart w:id="663" w:name="_Toc337413836"/>
      <w:bookmarkStart w:id="664" w:name="_Toc338833946"/>
      <w:bookmarkStart w:id="665" w:name="_Toc338589156"/>
      <w:bookmarkStart w:id="666" w:name="_Toc229384772"/>
      <w:bookmarkEnd w:id="654"/>
      <w:bookmarkEnd w:id="655"/>
      <w:bookmarkEnd w:id="656"/>
      <w:bookmarkEnd w:id="657"/>
      <w:bookmarkEnd w:id="658"/>
      <w:bookmarkEnd w:id="659"/>
      <w:bookmarkEnd w:id="660"/>
      <w:bookmarkEnd w:id="661"/>
      <w:r w:rsidRPr="00F1264F">
        <w:t>Pilsētas ģerbonis / Pārvadātāja zīmes</w:t>
      </w:r>
      <w:bookmarkEnd w:id="662"/>
      <w:bookmarkEnd w:id="663"/>
      <w:bookmarkEnd w:id="664"/>
      <w:bookmarkEnd w:id="665"/>
      <w:bookmarkEnd w:id="666"/>
    </w:p>
    <w:p w14:paraId="0C375B7D" w14:textId="77777777" w:rsidR="00A04B07" w:rsidRPr="00F1264F" w:rsidRDefault="004048C3" w:rsidP="00A04B07">
      <w:pPr>
        <w:pStyle w:val="BodyText"/>
        <w:rPr>
          <w:sz w:val="22"/>
        </w:rPr>
      </w:pPr>
      <w:r w:rsidRPr="00F1264F">
        <w:rPr>
          <w:sz w:val="22"/>
        </w:rPr>
        <w:t xml:space="preserve">Transportlīdzekļa priekšā zem vējstikla starp lukturiem jābūt </w:t>
      </w:r>
      <w:r w:rsidR="00827F8D" w:rsidRPr="00F1264F">
        <w:rPr>
          <w:sz w:val="22"/>
          <w:szCs w:val="22"/>
        </w:rPr>
        <w:t xml:space="preserve">brīvai vietai </w:t>
      </w:r>
      <w:r w:rsidRPr="00F1264F">
        <w:rPr>
          <w:sz w:val="22"/>
        </w:rPr>
        <w:t xml:space="preserve">Rīgas pilsētas ģerbonim. Priekšā, sānos un aizmugurē jābūt </w:t>
      </w:r>
      <w:r w:rsidR="00827F8D" w:rsidRPr="00F1264F">
        <w:rPr>
          <w:sz w:val="22"/>
          <w:szCs w:val="22"/>
        </w:rPr>
        <w:t xml:space="preserve">brīvai vietai </w:t>
      </w:r>
      <w:r w:rsidRPr="00F1264F">
        <w:rPr>
          <w:sz w:val="22"/>
        </w:rPr>
        <w:t>pārvadātāja zīmēm un numuriem.</w:t>
      </w:r>
      <w:bookmarkStart w:id="667" w:name="_Toc338589157"/>
    </w:p>
    <w:p w14:paraId="6E45E7E8" w14:textId="2B213B1D" w:rsidR="004048C3" w:rsidRPr="00F1264F" w:rsidRDefault="0045239D" w:rsidP="00FD7BAA">
      <w:pPr>
        <w:pStyle w:val="ListParagraph"/>
        <w:numPr>
          <w:ilvl w:val="0"/>
          <w:numId w:val="34"/>
        </w:numPr>
        <w:spacing w:before="120" w:line="259" w:lineRule="auto"/>
        <w:ind w:left="714" w:hanging="357"/>
        <w:jc w:val="both"/>
        <w:rPr>
          <w:rFonts w:eastAsia="Times New Roman"/>
          <w:bCs/>
        </w:rPr>
      </w:pPr>
      <w:r w:rsidRPr="00F1264F">
        <w:rPr>
          <w:rFonts w:eastAsia="Times New Roman"/>
          <w:bCs/>
        </w:rPr>
        <w:t>Ģerboņa</w:t>
      </w:r>
      <w:r w:rsidR="00827F8D" w:rsidRPr="00F1264F">
        <w:rPr>
          <w:rFonts w:eastAsia="Times New Roman"/>
          <w:bCs/>
        </w:rPr>
        <w:t xml:space="preserve"> </w:t>
      </w:r>
      <w:r w:rsidR="004048C3" w:rsidRPr="00F1264F">
        <w:rPr>
          <w:rFonts w:eastAsia="Times New Roman"/>
          <w:bCs/>
        </w:rPr>
        <w:t>un zīmju izmēri jāsaskaņo ar Pircēju.</w:t>
      </w:r>
    </w:p>
    <w:p w14:paraId="41942D5D" w14:textId="77777777" w:rsidR="005C0EF2" w:rsidRPr="00F1264F" w:rsidRDefault="005C0EF2" w:rsidP="00FD7BAA">
      <w:pPr>
        <w:pStyle w:val="Heading3"/>
        <w:numPr>
          <w:ilvl w:val="2"/>
          <w:numId w:val="16"/>
        </w:numPr>
      </w:pPr>
      <w:bookmarkStart w:id="668" w:name="_Toc229384773"/>
      <w:r w:rsidRPr="00F1264F">
        <w:t>Reģistrācijas numura zīmes vieta</w:t>
      </w:r>
      <w:bookmarkEnd w:id="668"/>
    </w:p>
    <w:p w14:paraId="6C9D3009" w14:textId="77777777" w:rsidR="005C0EF2" w:rsidRPr="00F1264F" w:rsidRDefault="005C0EF2" w:rsidP="005C0EF2">
      <w:pPr>
        <w:pStyle w:val="BodyText"/>
        <w:rPr>
          <w:sz w:val="22"/>
          <w:szCs w:val="22"/>
        </w:rPr>
      </w:pPr>
      <w:r w:rsidRPr="00F1264F">
        <w:rPr>
          <w:sz w:val="22"/>
          <w:szCs w:val="22"/>
        </w:rPr>
        <w:t>Transportlīdzekļa priekšpusē un aizmugurē jābūt atbilstošai vietai transportlīdzekļa reģistrācijas numura zīmes uzstādīšanai un piestiprināšanai. Aizmugurējai numura zīmei jābūt apgaismotai.</w:t>
      </w:r>
    </w:p>
    <w:p w14:paraId="0ADE8EBE" w14:textId="77777777" w:rsidR="004048C3" w:rsidRPr="00F1264F" w:rsidRDefault="004048C3" w:rsidP="004048C3">
      <w:pPr>
        <w:jc w:val="both"/>
      </w:pPr>
    </w:p>
    <w:p w14:paraId="18469F7E" w14:textId="084E73AF" w:rsidR="00F8517A" w:rsidRPr="00F1264F" w:rsidRDefault="00F8517A" w:rsidP="00FD7BAA">
      <w:pPr>
        <w:pStyle w:val="Heading2"/>
        <w:numPr>
          <w:ilvl w:val="0"/>
          <w:numId w:val="16"/>
        </w:numPr>
      </w:pPr>
      <w:bookmarkStart w:id="669" w:name="_Toc88722105"/>
      <w:bookmarkStart w:id="670" w:name="_Toc88722570"/>
      <w:bookmarkStart w:id="671" w:name="_Toc90018903"/>
      <w:bookmarkStart w:id="672" w:name="_Toc229384774"/>
      <w:bookmarkEnd w:id="669"/>
      <w:bookmarkEnd w:id="670"/>
      <w:bookmarkEnd w:id="671"/>
      <w:r w:rsidRPr="00F1264F">
        <w:t xml:space="preserve">ASIS UN </w:t>
      </w:r>
      <w:bookmarkEnd w:id="667"/>
      <w:r w:rsidRPr="00F1264F">
        <w:t>BALSTIEK</w:t>
      </w:r>
      <w:r w:rsidR="005C0EF2" w:rsidRPr="00F1264F">
        <w:t>Ā</w:t>
      </w:r>
      <w:r w:rsidRPr="00F1264F">
        <w:t>RTA</w:t>
      </w:r>
      <w:bookmarkEnd w:id="672"/>
    </w:p>
    <w:p w14:paraId="341B7432" w14:textId="7E4651C9" w:rsidR="004048C3" w:rsidRPr="00F1264F" w:rsidRDefault="004048C3" w:rsidP="00FD7BAA">
      <w:pPr>
        <w:pStyle w:val="Heading2"/>
        <w:numPr>
          <w:ilvl w:val="1"/>
          <w:numId w:val="16"/>
        </w:numPr>
        <w:tabs>
          <w:tab w:val="left" w:pos="993"/>
        </w:tabs>
      </w:pPr>
      <w:bookmarkStart w:id="673" w:name="_Toc337413838"/>
      <w:bookmarkStart w:id="674" w:name="_Toc229384775"/>
      <w:r w:rsidRPr="00F1264F">
        <w:t>ASIS</w:t>
      </w:r>
      <w:bookmarkEnd w:id="673"/>
      <w:bookmarkEnd w:id="674"/>
    </w:p>
    <w:p w14:paraId="31811C1C" w14:textId="11A9A54B" w:rsidR="00B27143" w:rsidRPr="00F1264F" w:rsidRDefault="004048C3" w:rsidP="003D2723">
      <w:pPr>
        <w:pStyle w:val="BodyText"/>
        <w:rPr>
          <w:sz w:val="22"/>
          <w:szCs w:val="22"/>
        </w:rPr>
      </w:pPr>
      <w:r w:rsidRPr="00F1264F">
        <w:rPr>
          <w:sz w:val="22"/>
          <w:szCs w:val="22"/>
        </w:rPr>
        <w:t xml:space="preserve">Transportlīdzeklim jābūt ar </w:t>
      </w:r>
      <w:r w:rsidR="00A85904" w:rsidRPr="00F1264F">
        <w:rPr>
          <w:sz w:val="22"/>
          <w:szCs w:val="22"/>
        </w:rPr>
        <w:t>trīs</w:t>
      </w:r>
      <w:r w:rsidR="00E31183" w:rsidRPr="00F1264F">
        <w:rPr>
          <w:sz w:val="22"/>
          <w:szCs w:val="22"/>
        </w:rPr>
        <w:t xml:space="preserve"> </w:t>
      </w:r>
      <w:r w:rsidRPr="00F1264F">
        <w:rPr>
          <w:sz w:val="22"/>
          <w:szCs w:val="22"/>
        </w:rPr>
        <w:t>asīm.</w:t>
      </w:r>
      <w:r w:rsidR="00F46DB4" w:rsidRPr="00F1264F">
        <w:rPr>
          <w:sz w:val="22"/>
          <w:szCs w:val="22"/>
        </w:rPr>
        <w:t xml:space="preserve"> </w:t>
      </w:r>
      <w:r w:rsidR="00193D7E" w:rsidRPr="00F1264F">
        <w:rPr>
          <w:sz w:val="22"/>
          <w:szCs w:val="22"/>
        </w:rPr>
        <w:t>A</w:t>
      </w:r>
      <w:r w:rsidR="00CC7A26" w:rsidRPr="00F1264F">
        <w:rPr>
          <w:sz w:val="22"/>
          <w:szCs w:val="22"/>
        </w:rPr>
        <w:t>s</w:t>
      </w:r>
      <w:r w:rsidR="00193D7E" w:rsidRPr="00F1264F">
        <w:rPr>
          <w:sz w:val="22"/>
          <w:szCs w:val="22"/>
        </w:rPr>
        <w:t>u</w:t>
      </w:r>
      <w:r w:rsidR="00CC7A26" w:rsidRPr="00F1264F">
        <w:rPr>
          <w:sz w:val="22"/>
          <w:szCs w:val="22"/>
        </w:rPr>
        <w:t xml:space="preserve"> </w:t>
      </w:r>
      <w:r w:rsidR="00555865" w:rsidRPr="00F1264F">
        <w:rPr>
          <w:sz w:val="22"/>
          <w:szCs w:val="22"/>
        </w:rPr>
        <w:t>konfigurācijai</w:t>
      </w:r>
      <w:r w:rsidR="00CC7A26" w:rsidRPr="00F1264F">
        <w:rPr>
          <w:sz w:val="22"/>
          <w:szCs w:val="22"/>
        </w:rPr>
        <w:t xml:space="preserve"> </w:t>
      </w:r>
      <w:r w:rsidR="00A63E06" w:rsidRPr="00F1264F">
        <w:rPr>
          <w:sz w:val="22"/>
          <w:szCs w:val="22"/>
        </w:rPr>
        <w:t>jā</w:t>
      </w:r>
      <w:r w:rsidR="00CC7A26" w:rsidRPr="00F1264F">
        <w:rPr>
          <w:sz w:val="22"/>
          <w:szCs w:val="22"/>
        </w:rPr>
        <w:t>atbilst ražotāja tehniskajam risinājumam un normatīvajām prasībām.</w:t>
      </w:r>
    </w:p>
    <w:p w14:paraId="1BF36DAC" w14:textId="5EA91316" w:rsidR="004048C3" w:rsidRPr="00F1264F" w:rsidRDefault="00482512" w:rsidP="003D2723">
      <w:pPr>
        <w:pStyle w:val="BodyText"/>
      </w:pPr>
      <w:r w:rsidRPr="00F1264F">
        <w:rPr>
          <w:sz w:val="22"/>
        </w:rPr>
        <w:t>Ass slodze</w:t>
      </w:r>
      <w:r w:rsidR="004048C3" w:rsidRPr="00F1264F">
        <w:rPr>
          <w:sz w:val="22"/>
        </w:rPr>
        <w:t xml:space="preserve"> nedrīkst pārsniegt </w:t>
      </w:r>
      <w:r w:rsidR="006976D7" w:rsidRPr="00F1264F">
        <w:rPr>
          <w:sz w:val="22"/>
        </w:rPr>
        <w:t>attiecīgā</w:t>
      </w:r>
      <w:r w:rsidR="004048C3" w:rsidRPr="00F1264F">
        <w:rPr>
          <w:sz w:val="22"/>
        </w:rPr>
        <w:t xml:space="preserve"> agregāta </w:t>
      </w:r>
      <w:r w:rsidR="00CC1533" w:rsidRPr="00F1264F">
        <w:rPr>
          <w:sz w:val="22"/>
        </w:rPr>
        <w:t>ražotāja</w:t>
      </w:r>
      <w:r w:rsidR="004048C3" w:rsidRPr="00F1264F">
        <w:rPr>
          <w:sz w:val="22"/>
        </w:rPr>
        <w:t xml:space="preserve"> maksimāli pieļaujamo</w:t>
      </w:r>
      <w:r w:rsidR="00CC1533" w:rsidRPr="00F1264F">
        <w:rPr>
          <w:sz w:val="22"/>
        </w:rPr>
        <w:t xml:space="preserve"> vērtību</w:t>
      </w:r>
      <w:r w:rsidR="004048C3" w:rsidRPr="00F1264F">
        <w:rPr>
          <w:sz w:val="22"/>
        </w:rPr>
        <w:t>.</w:t>
      </w:r>
      <w:r w:rsidR="00F46DB4" w:rsidRPr="00F1264F">
        <w:rPr>
          <w:sz w:val="22"/>
        </w:rPr>
        <w:t xml:space="preserve"> </w:t>
      </w:r>
      <w:r w:rsidR="006B7FB1" w:rsidRPr="00F1264F">
        <w:rPr>
          <w:sz w:val="22"/>
        </w:rPr>
        <w:t>Transportlīdzekļa asu slodz</w:t>
      </w:r>
      <w:r w:rsidR="00390C84" w:rsidRPr="00F1264F">
        <w:rPr>
          <w:sz w:val="22"/>
        </w:rPr>
        <w:t>ēm</w:t>
      </w:r>
      <w:r w:rsidR="006B7FB1" w:rsidRPr="00F1264F">
        <w:rPr>
          <w:sz w:val="22"/>
        </w:rPr>
        <w:t xml:space="preserve"> un masu sadalīju</w:t>
      </w:r>
      <w:r w:rsidR="00390C84" w:rsidRPr="00F1264F">
        <w:rPr>
          <w:sz w:val="22"/>
        </w:rPr>
        <w:t>mam</w:t>
      </w:r>
      <w:r w:rsidR="006B7FB1" w:rsidRPr="00F1264F">
        <w:rPr>
          <w:sz w:val="22"/>
        </w:rPr>
        <w:t xml:space="preserve"> </w:t>
      </w:r>
      <w:r w:rsidR="00390C84" w:rsidRPr="00F1264F">
        <w:rPr>
          <w:sz w:val="22"/>
        </w:rPr>
        <w:t>jāatbilst</w:t>
      </w:r>
      <w:r w:rsidR="006B7FB1" w:rsidRPr="00F1264F">
        <w:rPr>
          <w:sz w:val="22"/>
        </w:rPr>
        <w:t xml:space="preserve"> </w:t>
      </w:r>
      <w:r w:rsidR="00C11708" w:rsidRPr="00F1264F">
        <w:rPr>
          <w:sz w:val="22"/>
        </w:rPr>
        <w:t xml:space="preserve">ANO/EEK </w:t>
      </w:r>
      <w:r w:rsidR="002D5821" w:rsidRPr="00F1264F">
        <w:rPr>
          <w:sz w:val="22"/>
        </w:rPr>
        <w:t>n</w:t>
      </w:r>
      <w:r w:rsidR="008C3F1D" w:rsidRPr="00F1264F">
        <w:rPr>
          <w:sz w:val="22"/>
        </w:rPr>
        <w:t>oteikumu Nr.</w:t>
      </w:r>
      <w:r w:rsidR="006B7FB1" w:rsidRPr="00F1264F">
        <w:rPr>
          <w:sz w:val="22"/>
        </w:rPr>
        <w:t>107 prasībām</w:t>
      </w:r>
      <w:r w:rsidR="00165493" w:rsidRPr="00F1264F">
        <w:rPr>
          <w:sz w:val="22"/>
        </w:rPr>
        <w:t>.</w:t>
      </w:r>
    </w:p>
    <w:p w14:paraId="621E46C9" w14:textId="1B0611E9" w:rsidR="004048C3" w:rsidRPr="00F1264F" w:rsidRDefault="007A2921" w:rsidP="00A13116">
      <w:pPr>
        <w:pStyle w:val="BodyText"/>
        <w:rPr>
          <w:sz w:val="22"/>
        </w:rPr>
      </w:pPr>
      <w:r w:rsidRPr="00F1264F">
        <w:rPr>
          <w:sz w:val="22"/>
        </w:rPr>
        <w:t xml:space="preserve">Transportlīdzekļa priekšējai asij jābūt aprīkotai ar neatkarīgu riteņu balstiekārtu, kas nodrošina komfortu un dinamisku stabilitāti. Balstiekārtai jāgarantē pietiekama </w:t>
      </w:r>
      <w:proofErr w:type="spellStart"/>
      <w:r w:rsidRPr="00F1264F">
        <w:rPr>
          <w:sz w:val="22"/>
        </w:rPr>
        <w:t>šķērsstabilitāte</w:t>
      </w:r>
      <w:proofErr w:type="spellEnd"/>
      <w:r w:rsidRPr="00F1264F">
        <w:rPr>
          <w:sz w:val="22"/>
        </w:rPr>
        <w:t xml:space="preserve"> atbilstoši ražotāja tehniskajām prasībām un normatīvajiem drošības standartie</w:t>
      </w:r>
      <w:bookmarkStart w:id="675" w:name="_Toc80794525"/>
      <w:bookmarkStart w:id="676" w:name="_Toc80872906"/>
      <w:bookmarkStart w:id="677" w:name="_Toc82011531"/>
      <w:bookmarkStart w:id="678" w:name="_Toc82011906"/>
      <w:bookmarkStart w:id="679" w:name="_Toc80794526"/>
      <w:bookmarkStart w:id="680" w:name="_Toc80872907"/>
      <w:bookmarkStart w:id="681" w:name="_Toc82011532"/>
      <w:bookmarkStart w:id="682" w:name="_Toc82011907"/>
      <w:bookmarkEnd w:id="675"/>
      <w:bookmarkEnd w:id="676"/>
      <w:bookmarkEnd w:id="677"/>
      <w:bookmarkEnd w:id="678"/>
      <w:bookmarkEnd w:id="679"/>
      <w:bookmarkEnd w:id="680"/>
      <w:bookmarkEnd w:id="681"/>
      <w:bookmarkEnd w:id="682"/>
      <w:r w:rsidRPr="00F1264F">
        <w:rPr>
          <w:sz w:val="22"/>
        </w:rPr>
        <w:t>m.</w:t>
      </w:r>
    </w:p>
    <w:p w14:paraId="69DF45B6" w14:textId="16D12115" w:rsidR="00B83164" w:rsidRPr="00F1264F" w:rsidRDefault="00EC53BA" w:rsidP="00EB45F7">
      <w:pPr>
        <w:pStyle w:val="BodyText"/>
        <w:rPr>
          <w:sz w:val="22"/>
          <w:szCs w:val="22"/>
        </w:rPr>
      </w:pPr>
      <w:r w:rsidRPr="00F1264F">
        <w:rPr>
          <w:sz w:val="22"/>
          <w:szCs w:val="22"/>
        </w:rPr>
        <w:t>Transportlīdzeklī jā</w:t>
      </w:r>
      <w:r w:rsidR="00D218E7" w:rsidRPr="00F1264F">
        <w:rPr>
          <w:sz w:val="22"/>
          <w:szCs w:val="22"/>
        </w:rPr>
        <w:t>uz</w:t>
      </w:r>
      <w:r w:rsidRPr="00F1264F">
        <w:rPr>
          <w:sz w:val="22"/>
          <w:szCs w:val="22"/>
        </w:rPr>
        <w:t xml:space="preserve">stāda pazemināta rāmja </w:t>
      </w:r>
      <w:r w:rsidR="00330585" w:rsidRPr="00F1264F">
        <w:rPr>
          <w:sz w:val="22"/>
          <w:szCs w:val="22"/>
        </w:rPr>
        <w:t>pakaļējā</w:t>
      </w:r>
      <w:r w:rsidR="00400243" w:rsidRPr="00F1264F">
        <w:rPr>
          <w:sz w:val="22"/>
          <w:szCs w:val="22"/>
        </w:rPr>
        <w:t xml:space="preserve"> un </w:t>
      </w:r>
      <w:r w:rsidR="00330585" w:rsidRPr="00F1264F">
        <w:rPr>
          <w:sz w:val="22"/>
          <w:szCs w:val="22"/>
        </w:rPr>
        <w:t>centrālā ass</w:t>
      </w:r>
      <w:r w:rsidRPr="00F1264F">
        <w:rPr>
          <w:sz w:val="22"/>
          <w:szCs w:val="22"/>
        </w:rPr>
        <w:t>.</w:t>
      </w:r>
      <w:r w:rsidR="008D2713" w:rsidRPr="00F1264F">
        <w:rPr>
          <w:sz w:val="22"/>
          <w:szCs w:val="22"/>
        </w:rPr>
        <w:t xml:space="preserve"> </w:t>
      </w:r>
      <w:r w:rsidR="00624901" w:rsidRPr="00F1264F">
        <w:rPr>
          <w:sz w:val="22"/>
          <w:szCs w:val="22"/>
        </w:rPr>
        <w:t xml:space="preserve">Ir pieļaujama </w:t>
      </w:r>
      <w:r w:rsidR="00A847BD" w:rsidRPr="00F1264F">
        <w:rPr>
          <w:sz w:val="22"/>
          <w:szCs w:val="22"/>
        </w:rPr>
        <w:t>dzenošās ass konstrukcija ar tajā integrētiem maiņstrāvas elektrodzinējiem.</w:t>
      </w:r>
    </w:p>
    <w:p w14:paraId="5E0C9BEA" w14:textId="1B9C17C4" w:rsidR="00DF261C" w:rsidRPr="00F1264F" w:rsidRDefault="00217148" w:rsidP="00EB45F7">
      <w:pPr>
        <w:pStyle w:val="BodyText"/>
        <w:rPr>
          <w:sz w:val="22"/>
          <w:szCs w:val="22"/>
        </w:rPr>
      </w:pPr>
      <w:r w:rsidRPr="00F1264F">
        <w:rPr>
          <w:sz w:val="22"/>
          <w:szCs w:val="22"/>
        </w:rPr>
        <w:t xml:space="preserve">Dzenošā ass </w:t>
      </w:r>
      <w:r w:rsidR="004048C3" w:rsidRPr="00F1264F">
        <w:rPr>
          <w:sz w:val="22"/>
          <w:szCs w:val="22"/>
        </w:rPr>
        <w:t>jāaprīko ar dubul</w:t>
      </w:r>
      <w:r w:rsidR="008F7024" w:rsidRPr="00F1264F">
        <w:rPr>
          <w:sz w:val="22"/>
          <w:szCs w:val="22"/>
        </w:rPr>
        <w:t>tajiem</w:t>
      </w:r>
      <w:r w:rsidR="004048C3" w:rsidRPr="00F1264F">
        <w:rPr>
          <w:sz w:val="22"/>
          <w:szCs w:val="22"/>
        </w:rPr>
        <w:t xml:space="preserve"> riteņiem. Dzenošās ass pārnesuma skaitlim jābūt tādam, lai nodrošinātu</w:t>
      </w:r>
      <w:r w:rsidR="00027659" w:rsidRPr="00F1264F">
        <w:rPr>
          <w:sz w:val="22"/>
          <w:szCs w:val="22"/>
        </w:rPr>
        <w:t xml:space="preserve"> transportlīdzekļa </w:t>
      </w:r>
      <w:r w:rsidR="000E2383" w:rsidRPr="00F1264F">
        <w:rPr>
          <w:sz w:val="22"/>
          <w:szCs w:val="22"/>
        </w:rPr>
        <w:t>noteiktos</w:t>
      </w:r>
      <w:r w:rsidR="00D06B85" w:rsidRPr="00F1264F">
        <w:rPr>
          <w:sz w:val="22"/>
          <w:szCs w:val="22"/>
        </w:rPr>
        <w:t xml:space="preserve"> </w:t>
      </w:r>
      <w:r w:rsidR="00DC6D93" w:rsidRPr="00F1264F">
        <w:rPr>
          <w:sz w:val="22"/>
          <w:szCs w:val="22"/>
        </w:rPr>
        <w:t>veiktspējas</w:t>
      </w:r>
      <w:r w:rsidR="00027659" w:rsidRPr="00F1264F">
        <w:rPr>
          <w:sz w:val="22"/>
          <w:szCs w:val="22"/>
        </w:rPr>
        <w:t xml:space="preserve"> rādītājus</w:t>
      </w:r>
      <w:r w:rsidR="00BD3312" w:rsidRPr="00F1264F">
        <w:rPr>
          <w:sz w:val="22"/>
          <w:szCs w:val="22"/>
        </w:rPr>
        <w:t xml:space="preserve"> </w:t>
      </w:r>
      <w:r w:rsidR="00802ADE" w:rsidRPr="00F1264F">
        <w:rPr>
          <w:sz w:val="22"/>
          <w:szCs w:val="22"/>
        </w:rPr>
        <w:t xml:space="preserve">un </w:t>
      </w:r>
      <w:r w:rsidR="00870A19" w:rsidRPr="00F1264F">
        <w:rPr>
          <w:sz w:val="22"/>
          <w:szCs w:val="22"/>
        </w:rPr>
        <w:t xml:space="preserve">piedziņas agregātu </w:t>
      </w:r>
      <w:r w:rsidR="007A646C" w:rsidRPr="00F1264F">
        <w:rPr>
          <w:sz w:val="22"/>
          <w:szCs w:val="22"/>
        </w:rPr>
        <w:t>ilgizturību.</w:t>
      </w:r>
    </w:p>
    <w:p w14:paraId="7CD8405E" w14:textId="77777777" w:rsidR="004048C3" w:rsidRPr="00F1264F" w:rsidRDefault="004048C3" w:rsidP="004048C3">
      <w:pPr>
        <w:jc w:val="both"/>
      </w:pPr>
    </w:p>
    <w:p w14:paraId="66EEE47A" w14:textId="59605390" w:rsidR="004048C3" w:rsidRPr="00F1264F" w:rsidRDefault="004048C3" w:rsidP="00FD7BAA">
      <w:pPr>
        <w:pStyle w:val="Heading2"/>
        <w:numPr>
          <w:ilvl w:val="1"/>
          <w:numId w:val="16"/>
        </w:numPr>
        <w:tabs>
          <w:tab w:val="left" w:pos="993"/>
        </w:tabs>
      </w:pPr>
      <w:bookmarkStart w:id="683" w:name="_Toc228452489"/>
      <w:bookmarkStart w:id="684" w:name="_Toc228862252"/>
      <w:bookmarkStart w:id="685" w:name="_Toc228862885"/>
      <w:bookmarkStart w:id="686" w:name="_Toc228863135"/>
      <w:bookmarkStart w:id="687" w:name="_Toc337413842"/>
      <w:bookmarkStart w:id="688" w:name="_Toc229384776"/>
      <w:bookmarkEnd w:id="683"/>
      <w:bookmarkEnd w:id="684"/>
      <w:bookmarkEnd w:id="685"/>
      <w:bookmarkEnd w:id="686"/>
      <w:r w:rsidRPr="00F1264F">
        <w:t>KARDĀNA VĀRPSTA</w:t>
      </w:r>
      <w:bookmarkStart w:id="689" w:name="_Toc80794528"/>
      <w:bookmarkStart w:id="690" w:name="_Toc80872909"/>
      <w:bookmarkStart w:id="691" w:name="_Toc82011534"/>
      <w:bookmarkStart w:id="692" w:name="_Toc82011909"/>
      <w:bookmarkEnd w:id="687"/>
      <w:bookmarkEnd w:id="688"/>
      <w:bookmarkEnd w:id="689"/>
      <w:bookmarkEnd w:id="690"/>
      <w:bookmarkEnd w:id="691"/>
      <w:bookmarkEnd w:id="692"/>
    </w:p>
    <w:p w14:paraId="280D6F9B" w14:textId="23C8ED58" w:rsidR="00045F57" w:rsidRDefault="004048C3" w:rsidP="001A6E28">
      <w:pPr>
        <w:pStyle w:val="BodyText"/>
        <w:rPr>
          <w:sz w:val="22"/>
        </w:rPr>
      </w:pPr>
      <w:r w:rsidRPr="00F1264F">
        <w:rPr>
          <w:sz w:val="22"/>
        </w:rPr>
        <w:t>Kardāna vārpstai</w:t>
      </w:r>
      <w:r w:rsidR="00D56311" w:rsidRPr="00F1264F">
        <w:rPr>
          <w:sz w:val="22"/>
        </w:rPr>
        <w:t xml:space="preserve"> (ja tāda paredzēta</w:t>
      </w:r>
      <w:r w:rsidR="00E80C99" w:rsidRPr="00F1264F">
        <w:rPr>
          <w:sz w:val="22"/>
        </w:rPr>
        <w:t xml:space="preserve"> konstrukcijā)</w:t>
      </w:r>
      <w:r w:rsidRPr="00F1264F">
        <w:rPr>
          <w:sz w:val="22"/>
        </w:rPr>
        <w:t xml:space="preserve"> jābūt konstruētai un aizsargātai tā, lai bojājuma gadījumā tā nepieskartos transportlīdzekļa </w:t>
      </w:r>
      <w:r w:rsidR="00045F57" w:rsidRPr="00F1264F">
        <w:rPr>
          <w:sz w:val="22"/>
        </w:rPr>
        <w:t>grīda</w:t>
      </w:r>
      <w:r w:rsidR="00045F57">
        <w:rPr>
          <w:sz w:val="22"/>
        </w:rPr>
        <w:t>i</w:t>
      </w:r>
      <w:r w:rsidRPr="00F1264F">
        <w:rPr>
          <w:sz w:val="22"/>
        </w:rPr>
        <w:t>.</w:t>
      </w:r>
    </w:p>
    <w:p w14:paraId="5374BFA0" w14:textId="6E460895" w:rsidR="00045F57" w:rsidRDefault="004048C3" w:rsidP="001A6E28">
      <w:pPr>
        <w:pStyle w:val="BodyText"/>
        <w:rPr>
          <w:sz w:val="22"/>
        </w:rPr>
      </w:pPr>
      <w:r w:rsidRPr="00F1264F">
        <w:rPr>
          <w:sz w:val="22"/>
        </w:rPr>
        <w:t xml:space="preserve">Kardāna vārpstas savienojuma leņķis ar </w:t>
      </w:r>
      <w:r w:rsidR="00076D8A" w:rsidRPr="00F1264F">
        <w:rPr>
          <w:sz w:val="22"/>
        </w:rPr>
        <w:t>dzenošo asi</w:t>
      </w:r>
      <w:r w:rsidRPr="00F1264F">
        <w:rPr>
          <w:sz w:val="22"/>
        </w:rPr>
        <w:t xml:space="preserve"> nedrīkst pārsniegt 8</w:t>
      </w:r>
      <w:r w:rsidRPr="00F1264F">
        <w:rPr>
          <w:sz w:val="22"/>
          <w:vertAlign w:val="superscript"/>
        </w:rPr>
        <w:t>o</w:t>
      </w:r>
      <w:r w:rsidRPr="00F1264F">
        <w:rPr>
          <w:sz w:val="22"/>
        </w:rPr>
        <w:t>.</w:t>
      </w:r>
    </w:p>
    <w:p w14:paraId="75C006DE" w14:textId="2B04FAAD" w:rsidR="004048C3" w:rsidRPr="00F1264F" w:rsidRDefault="004048C3" w:rsidP="001A6E28">
      <w:pPr>
        <w:pStyle w:val="BodyText"/>
      </w:pPr>
      <w:r w:rsidRPr="00F1264F">
        <w:rPr>
          <w:sz w:val="22"/>
        </w:rPr>
        <w:t>Kardāna vārpstai ir jābūt</w:t>
      </w:r>
      <w:r w:rsidR="00045F57">
        <w:rPr>
          <w:sz w:val="22"/>
        </w:rPr>
        <w:t xml:space="preserve"> dinamiski</w:t>
      </w:r>
      <w:r w:rsidRPr="00F1264F">
        <w:rPr>
          <w:sz w:val="22"/>
        </w:rPr>
        <w:t xml:space="preserve"> nobalansētai</w:t>
      </w:r>
      <w:r w:rsidR="00045F57">
        <w:rPr>
          <w:sz w:val="22"/>
        </w:rPr>
        <w:t>,</w:t>
      </w:r>
      <w:r w:rsidR="00F46DB4" w:rsidRPr="00F1264F">
        <w:rPr>
          <w:sz w:val="22"/>
        </w:rPr>
        <w:t xml:space="preserve"> un tās konstrukcij</w:t>
      </w:r>
      <w:r w:rsidR="00045F57">
        <w:rPr>
          <w:sz w:val="22"/>
        </w:rPr>
        <w:t xml:space="preserve">ai jānodrošina droša un uzticama </w:t>
      </w:r>
      <w:r w:rsidR="0061140E">
        <w:rPr>
          <w:sz w:val="22"/>
        </w:rPr>
        <w:t xml:space="preserve">darbība, paredzot piemērotu eļļošanas risinājumu vai </w:t>
      </w:r>
      <w:proofErr w:type="spellStart"/>
      <w:r w:rsidR="0061140E">
        <w:rPr>
          <w:sz w:val="22"/>
        </w:rPr>
        <w:t>bezapkopes</w:t>
      </w:r>
      <w:proofErr w:type="spellEnd"/>
      <w:r w:rsidR="0061140E">
        <w:rPr>
          <w:sz w:val="22"/>
        </w:rPr>
        <w:t xml:space="preserve"> (</w:t>
      </w:r>
      <w:proofErr w:type="spellStart"/>
      <w:r w:rsidR="0061140E" w:rsidRPr="00084A1F">
        <w:rPr>
          <w:i/>
          <w:iCs/>
          <w:sz w:val="22"/>
        </w:rPr>
        <w:t>mainten</w:t>
      </w:r>
      <w:r w:rsidR="00777E98">
        <w:rPr>
          <w:i/>
          <w:iCs/>
          <w:sz w:val="22"/>
        </w:rPr>
        <w:t>an</w:t>
      </w:r>
      <w:r w:rsidR="0061140E" w:rsidRPr="00084A1F">
        <w:rPr>
          <w:i/>
          <w:iCs/>
          <w:sz w:val="22"/>
        </w:rPr>
        <w:t>ce-free</w:t>
      </w:r>
      <w:proofErr w:type="spellEnd"/>
      <w:r w:rsidR="0061140E">
        <w:rPr>
          <w:sz w:val="22"/>
        </w:rPr>
        <w:t>) konstrukciju.</w:t>
      </w:r>
      <w:bookmarkStart w:id="693" w:name="_Toc80794529"/>
      <w:bookmarkStart w:id="694" w:name="_Toc80872910"/>
      <w:bookmarkStart w:id="695" w:name="_Toc82011535"/>
      <w:bookmarkStart w:id="696" w:name="_Toc82011910"/>
      <w:bookmarkEnd w:id="693"/>
      <w:bookmarkEnd w:id="694"/>
      <w:bookmarkEnd w:id="695"/>
      <w:bookmarkEnd w:id="696"/>
    </w:p>
    <w:p w14:paraId="62D457BA" w14:textId="0FF99A0F" w:rsidR="004048C3" w:rsidRPr="00F1264F" w:rsidRDefault="004048C3" w:rsidP="00FD7BAA">
      <w:pPr>
        <w:pStyle w:val="Heading2"/>
        <w:numPr>
          <w:ilvl w:val="1"/>
          <w:numId w:val="16"/>
        </w:numPr>
        <w:tabs>
          <w:tab w:val="left" w:pos="993"/>
        </w:tabs>
      </w:pPr>
      <w:bookmarkStart w:id="697" w:name="_Toc178248933"/>
      <w:bookmarkStart w:id="698" w:name="_Toc178249333"/>
      <w:bookmarkStart w:id="699" w:name="_Toc178251471"/>
      <w:bookmarkStart w:id="700" w:name="_Toc178251871"/>
      <w:bookmarkStart w:id="701" w:name="_Toc178252271"/>
      <w:bookmarkStart w:id="702" w:name="_Toc178248934"/>
      <w:bookmarkStart w:id="703" w:name="_Toc178249334"/>
      <w:bookmarkStart w:id="704" w:name="_Toc178251472"/>
      <w:bookmarkStart w:id="705" w:name="_Toc178251872"/>
      <w:bookmarkStart w:id="706" w:name="_Toc178252272"/>
      <w:bookmarkStart w:id="707" w:name="_Toc178248935"/>
      <w:bookmarkStart w:id="708" w:name="_Toc178249335"/>
      <w:bookmarkStart w:id="709" w:name="_Toc178251473"/>
      <w:bookmarkStart w:id="710" w:name="_Toc178251873"/>
      <w:bookmarkStart w:id="711" w:name="_Toc178252273"/>
      <w:bookmarkStart w:id="712" w:name="_Toc178248936"/>
      <w:bookmarkStart w:id="713" w:name="_Toc178249336"/>
      <w:bookmarkStart w:id="714" w:name="_Toc178251474"/>
      <w:bookmarkStart w:id="715" w:name="_Toc178251874"/>
      <w:bookmarkStart w:id="716" w:name="_Toc178252274"/>
      <w:bookmarkStart w:id="717" w:name="_Toc178248937"/>
      <w:bookmarkStart w:id="718" w:name="_Toc178249337"/>
      <w:bookmarkStart w:id="719" w:name="_Toc178251475"/>
      <w:bookmarkStart w:id="720" w:name="_Toc178251875"/>
      <w:bookmarkStart w:id="721" w:name="_Toc178252275"/>
      <w:bookmarkStart w:id="722" w:name="_Toc178248938"/>
      <w:bookmarkStart w:id="723" w:name="_Toc178249338"/>
      <w:bookmarkStart w:id="724" w:name="_Toc178251476"/>
      <w:bookmarkStart w:id="725" w:name="_Toc178251876"/>
      <w:bookmarkStart w:id="726" w:name="_Toc178252276"/>
      <w:bookmarkStart w:id="727" w:name="_Toc178248939"/>
      <w:bookmarkStart w:id="728" w:name="_Toc178249339"/>
      <w:bookmarkStart w:id="729" w:name="_Toc178251477"/>
      <w:bookmarkStart w:id="730" w:name="_Toc178251877"/>
      <w:bookmarkStart w:id="731" w:name="_Toc178252277"/>
      <w:bookmarkStart w:id="732" w:name="_Toc178248940"/>
      <w:bookmarkStart w:id="733" w:name="_Toc178249340"/>
      <w:bookmarkStart w:id="734" w:name="_Toc178251478"/>
      <w:bookmarkStart w:id="735" w:name="_Toc178251878"/>
      <w:bookmarkStart w:id="736" w:name="_Toc178252278"/>
      <w:bookmarkStart w:id="737" w:name="_Toc178248942"/>
      <w:bookmarkStart w:id="738" w:name="_Toc178249342"/>
      <w:bookmarkStart w:id="739" w:name="_Toc178251480"/>
      <w:bookmarkStart w:id="740" w:name="_Toc178251880"/>
      <w:bookmarkStart w:id="741" w:name="_Toc178252280"/>
      <w:bookmarkStart w:id="742" w:name="_Toc178248944"/>
      <w:bookmarkStart w:id="743" w:name="_Toc178249344"/>
      <w:bookmarkStart w:id="744" w:name="_Toc178251482"/>
      <w:bookmarkStart w:id="745" w:name="_Toc178251882"/>
      <w:bookmarkStart w:id="746" w:name="_Toc178252282"/>
      <w:bookmarkStart w:id="747" w:name="_Toc178248945"/>
      <w:bookmarkStart w:id="748" w:name="_Toc178249345"/>
      <w:bookmarkStart w:id="749" w:name="_Toc178251483"/>
      <w:bookmarkStart w:id="750" w:name="_Toc178251883"/>
      <w:bookmarkStart w:id="751" w:name="_Toc178252283"/>
      <w:bookmarkStart w:id="752" w:name="_Toc178248946"/>
      <w:bookmarkStart w:id="753" w:name="_Toc178249346"/>
      <w:bookmarkStart w:id="754" w:name="_Toc178251484"/>
      <w:bookmarkStart w:id="755" w:name="_Toc178251884"/>
      <w:bookmarkStart w:id="756" w:name="_Toc178252284"/>
      <w:bookmarkStart w:id="757" w:name="_Toc178248947"/>
      <w:bookmarkStart w:id="758" w:name="_Toc178249347"/>
      <w:bookmarkStart w:id="759" w:name="_Toc178251485"/>
      <w:bookmarkStart w:id="760" w:name="_Toc178251885"/>
      <w:bookmarkStart w:id="761" w:name="_Toc178252285"/>
      <w:bookmarkStart w:id="762" w:name="_Toc178248948"/>
      <w:bookmarkStart w:id="763" w:name="_Toc178249348"/>
      <w:bookmarkStart w:id="764" w:name="_Toc178251486"/>
      <w:bookmarkStart w:id="765" w:name="_Toc178251886"/>
      <w:bookmarkStart w:id="766" w:name="_Toc178252286"/>
      <w:bookmarkStart w:id="767" w:name="_Toc178248949"/>
      <w:bookmarkStart w:id="768" w:name="_Toc178249349"/>
      <w:bookmarkStart w:id="769" w:name="_Toc178251487"/>
      <w:bookmarkStart w:id="770" w:name="_Toc178251887"/>
      <w:bookmarkStart w:id="771" w:name="_Toc178252287"/>
      <w:bookmarkStart w:id="772" w:name="_Toc178248950"/>
      <w:bookmarkStart w:id="773" w:name="_Toc178249350"/>
      <w:bookmarkStart w:id="774" w:name="_Toc178251488"/>
      <w:bookmarkStart w:id="775" w:name="_Toc178251888"/>
      <w:bookmarkStart w:id="776" w:name="_Toc178252288"/>
      <w:bookmarkStart w:id="777" w:name="_Toc178248951"/>
      <w:bookmarkStart w:id="778" w:name="_Toc178249351"/>
      <w:bookmarkStart w:id="779" w:name="_Toc178251489"/>
      <w:bookmarkStart w:id="780" w:name="_Toc178251889"/>
      <w:bookmarkStart w:id="781" w:name="_Toc178252289"/>
      <w:bookmarkStart w:id="782" w:name="_Toc337413843"/>
      <w:bookmarkStart w:id="783" w:name="_Toc229384777"/>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r w:rsidRPr="00F1264F">
        <w:t>RITEŅI</w:t>
      </w:r>
      <w:bookmarkEnd w:id="782"/>
      <w:r w:rsidR="00A32064" w:rsidRPr="00F1264F">
        <w:t xml:space="preserve"> / </w:t>
      </w:r>
      <w:r w:rsidR="004B3C0D" w:rsidRPr="00F1264F">
        <w:t>RIEPAS</w:t>
      </w:r>
      <w:bookmarkEnd w:id="783"/>
    </w:p>
    <w:p w14:paraId="116B9F8D" w14:textId="01FBA0ED" w:rsidR="003438DF" w:rsidRPr="00F1264F" w:rsidRDefault="003438DF" w:rsidP="003438DF">
      <w:pPr>
        <w:pStyle w:val="BodyText"/>
        <w:rPr>
          <w:sz w:val="22"/>
          <w:szCs w:val="22"/>
        </w:rPr>
      </w:pPr>
      <w:r w:rsidRPr="00F1264F">
        <w:rPr>
          <w:sz w:val="22"/>
          <w:szCs w:val="22"/>
        </w:rPr>
        <w:t>Vēlams</w:t>
      </w:r>
      <w:r w:rsidR="00333164" w:rsidRPr="00F1264F">
        <w:rPr>
          <w:sz w:val="22"/>
          <w:szCs w:val="22"/>
        </w:rPr>
        <w:t>,</w:t>
      </w:r>
      <w:r w:rsidRPr="00F1264F">
        <w:rPr>
          <w:sz w:val="22"/>
          <w:szCs w:val="22"/>
        </w:rPr>
        <w:t xml:space="preserve"> lai </w:t>
      </w:r>
      <w:r w:rsidR="00333164" w:rsidRPr="00F1264F">
        <w:rPr>
          <w:sz w:val="22"/>
          <w:szCs w:val="22"/>
        </w:rPr>
        <w:t>visas</w:t>
      </w:r>
      <w:r w:rsidRPr="00F1264F">
        <w:rPr>
          <w:sz w:val="22"/>
          <w:szCs w:val="22"/>
        </w:rPr>
        <w:t xml:space="preserve"> asis būtu aprīkot</w:t>
      </w:r>
      <w:r w:rsidR="00F03ABB" w:rsidRPr="00F1264F">
        <w:rPr>
          <w:sz w:val="22"/>
          <w:szCs w:val="22"/>
        </w:rPr>
        <w:t>as</w:t>
      </w:r>
      <w:r w:rsidRPr="00F1264F">
        <w:rPr>
          <w:sz w:val="22"/>
          <w:szCs w:val="22"/>
        </w:rPr>
        <w:t xml:space="preserve"> ar vienāda izmēra savstarpēji apmaināmām riteņu riepām.</w:t>
      </w:r>
      <w:r w:rsidR="00FE16DC" w:rsidRPr="00F1264F">
        <w:rPr>
          <w:sz w:val="22"/>
          <w:szCs w:val="22"/>
        </w:rPr>
        <w:t xml:space="preserve"> </w:t>
      </w:r>
    </w:p>
    <w:p w14:paraId="68D4A51C" w14:textId="2096B2E7" w:rsidR="003438DF" w:rsidRPr="00F1264F" w:rsidRDefault="003438DF" w:rsidP="001A6E28">
      <w:pPr>
        <w:pStyle w:val="BodyText"/>
      </w:pPr>
      <w:r w:rsidRPr="00F1264F">
        <w:rPr>
          <w:sz w:val="22"/>
          <w:szCs w:val="22"/>
        </w:rPr>
        <w:t xml:space="preserve">Transportlīdzeklī jāizmanto </w:t>
      </w:r>
      <w:proofErr w:type="spellStart"/>
      <w:r w:rsidRPr="00F1264F">
        <w:rPr>
          <w:sz w:val="22"/>
          <w:szCs w:val="22"/>
        </w:rPr>
        <w:t>vissezonas</w:t>
      </w:r>
      <w:proofErr w:type="spellEnd"/>
      <w:r w:rsidRPr="00F1264F">
        <w:rPr>
          <w:sz w:val="22"/>
          <w:szCs w:val="22"/>
        </w:rPr>
        <w:t>, radiālās</w:t>
      </w:r>
      <w:r w:rsidRPr="00F1264F">
        <w:rPr>
          <w:sz w:val="22"/>
        </w:rPr>
        <w:t xml:space="preserve"> (</w:t>
      </w:r>
      <w:proofErr w:type="spellStart"/>
      <w:r w:rsidRPr="00F1264F">
        <w:rPr>
          <w:sz w:val="22"/>
        </w:rPr>
        <w:t>radial</w:t>
      </w:r>
      <w:proofErr w:type="spellEnd"/>
      <w:r w:rsidRPr="00F1264F">
        <w:rPr>
          <w:sz w:val="22"/>
        </w:rPr>
        <w:t>) un bezkameru (</w:t>
      </w:r>
      <w:proofErr w:type="spellStart"/>
      <w:r w:rsidRPr="00F1264F">
        <w:rPr>
          <w:sz w:val="22"/>
        </w:rPr>
        <w:t>tubeless</w:t>
      </w:r>
      <w:proofErr w:type="spellEnd"/>
      <w:r w:rsidRPr="00F1264F">
        <w:rPr>
          <w:sz w:val="22"/>
          <w:szCs w:val="22"/>
        </w:rPr>
        <w:t>) riepas,</w:t>
      </w:r>
      <w:r w:rsidRPr="00F1264F">
        <w:rPr>
          <w:sz w:val="22"/>
        </w:rPr>
        <w:t xml:space="preserve"> kam ir biezs zem</w:t>
      </w:r>
      <w:r w:rsidR="0009668B" w:rsidRPr="00F1264F">
        <w:rPr>
          <w:sz w:val="22"/>
        </w:rPr>
        <w:t>-</w:t>
      </w:r>
      <w:r w:rsidRPr="00F1264F">
        <w:rPr>
          <w:sz w:val="22"/>
        </w:rPr>
        <w:t xml:space="preserve">protektora slānis un pastiprinātas sānu virsmas, kas </w:t>
      </w:r>
      <w:r w:rsidRPr="00F1264F">
        <w:rPr>
          <w:sz w:val="22"/>
          <w:szCs w:val="22"/>
        </w:rPr>
        <w:t xml:space="preserve">konstruētas un </w:t>
      </w:r>
      <w:r w:rsidRPr="00F1264F">
        <w:rPr>
          <w:sz w:val="22"/>
        </w:rPr>
        <w:t>paredzētas pilsētas</w:t>
      </w:r>
      <w:r w:rsidRPr="00F1264F">
        <w:rPr>
          <w:sz w:val="22"/>
          <w:szCs w:val="22"/>
        </w:rPr>
        <w:t>  autobusiem</w:t>
      </w:r>
      <w:r w:rsidRPr="00F1264F">
        <w:rPr>
          <w:sz w:val="22"/>
        </w:rPr>
        <w:t>.</w:t>
      </w:r>
    </w:p>
    <w:p w14:paraId="79610858" w14:textId="6D5CFCCA" w:rsidR="0068433C" w:rsidRPr="00F1264F" w:rsidRDefault="0068433C" w:rsidP="003438DF">
      <w:pPr>
        <w:pStyle w:val="BodyText"/>
        <w:rPr>
          <w:sz w:val="22"/>
          <w:szCs w:val="22"/>
        </w:rPr>
      </w:pPr>
      <w:r w:rsidRPr="00F1264F">
        <w:rPr>
          <w:sz w:val="22"/>
          <w:szCs w:val="22"/>
        </w:rPr>
        <w:t>Riteņu/</w:t>
      </w:r>
      <w:r w:rsidR="00EE1C1A" w:rsidRPr="00F1264F">
        <w:rPr>
          <w:sz w:val="22"/>
          <w:szCs w:val="22"/>
        </w:rPr>
        <w:t>r</w:t>
      </w:r>
      <w:r w:rsidRPr="00F1264F">
        <w:rPr>
          <w:sz w:val="22"/>
          <w:szCs w:val="22"/>
        </w:rPr>
        <w:t>iepu kombinācija</w:t>
      </w:r>
      <w:r w:rsidR="0009668B" w:rsidRPr="00F1264F">
        <w:rPr>
          <w:sz w:val="22"/>
          <w:szCs w:val="22"/>
        </w:rPr>
        <w:t xml:space="preserve">i </w:t>
      </w:r>
      <w:r w:rsidR="00274254" w:rsidRPr="00F1264F">
        <w:rPr>
          <w:sz w:val="22"/>
          <w:szCs w:val="22"/>
        </w:rPr>
        <w:t xml:space="preserve">jābūt </w:t>
      </w:r>
      <w:r w:rsidR="00573622" w:rsidRPr="00F1264F">
        <w:rPr>
          <w:sz w:val="22"/>
          <w:szCs w:val="22"/>
        </w:rPr>
        <w:t>2+4</w:t>
      </w:r>
      <w:r w:rsidR="0081214F" w:rsidRPr="00F1264F">
        <w:rPr>
          <w:sz w:val="22"/>
          <w:szCs w:val="22"/>
        </w:rPr>
        <w:t>+4</w:t>
      </w:r>
      <w:r w:rsidR="00274254" w:rsidRPr="00F1264F">
        <w:rPr>
          <w:sz w:val="22"/>
          <w:szCs w:val="22"/>
        </w:rPr>
        <w:t xml:space="preserve"> vai jāatbilst ražotāja tehniskajam risinājumam.</w:t>
      </w:r>
    </w:p>
    <w:p w14:paraId="40CF088D" w14:textId="6B98C00F" w:rsidR="003438DF" w:rsidRPr="00F1264F" w:rsidRDefault="002C6930" w:rsidP="001A6E28">
      <w:pPr>
        <w:pStyle w:val="BodyText"/>
      </w:pPr>
      <w:proofErr w:type="spellStart"/>
      <w:r w:rsidRPr="00F1264F">
        <w:rPr>
          <w:sz w:val="22"/>
          <w:szCs w:val="22"/>
        </w:rPr>
        <w:t>D</w:t>
      </w:r>
      <w:r w:rsidR="003438DF" w:rsidRPr="00F1264F">
        <w:rPr>
          <w:sz w:val="22"/>
          <w:szCs w:val="22"/>
        </w:rPr>
        <w:t>ubultriteņiem</w:t>
      </w:r>
      <w:proofErr w:type="spellEnd"/>
      <w:r w:rsidR="003438DF" w:rsidRPr="00F1264F">
        <w:rPr>
          <w:sz w:val="22"/>
        </w:rPr>
        <w:t xml:space="preserve"> jābūt aprīkotiem ar iekšējās riepas uzpumpēšanas vārsta pagarinājumu</w:t>
      </w:r>
      <w:r w:rsidR="003438DF" w:rsidRPr="00F1264F">
        <w:rPr>
          <w:sz w:val="22"/>
          <w:szCs w:val="22"/>
        </w:rPr>
        <w:t>.</w:t>
      </w:r>
    </w:p>
    <w:p w14:paraId="33BD1E64" w14:textId="77777777" w:rsidR="003438DF" w:rsidRPr="00F1264F" w:rsidRDefault="003438DF" w:rsidP="003438DF">
      <w:pPr>
        <w:pStyle w:val="BodyText"/>
        <w:rPr>
          <w:sz w:val="22"/>
          <w:szCs w:val="22"/>
        </w:rPr>
      </w:pPr>
      <w:r w:rsidRPr="00F1264F">
        <w:rPr>
          <w:sz w:val="22"/>
          <w:szCs w:val="22"/>
        </w:rPr>
        <w:t xml:space="preserve">Riepām jābūt ražotāja marķējumam atbilstoši Eiropas Parlamenta un Padomes regulai (ES) 2020/740 „Par riepu marķēšanu attiecībā uz degvielas patēriņa efektivitāti un citiem parametriem” ar šādām minimālajām prasībām: </w:t>
      </w:r>
    </w:p>
    <w:p w14:paraId="7943C3E2" w14:textId="0D49C450" w:rsidR="003438DF" w:rsidRPr="00F1264F" w:rsidRDefault="003438DF" w:rsidP="00FD7BAA">
      <w:pPr>
        <w:pStyle w:val="BodyText"/>
        <w:numPr>
          <w:ilvl w:val="0"/>
          <w:numId w:val="25"/>
        </w:numPr>
        <w:rPr>
          <w:sz w:val="22"/>
          <w:szCs w:val="22"/>
        </w:rPr>
      </w:pPr>
      <w:r w:rsidRPr="00F1264F">
        <w:rPr>
          <w:sz w:val="22"/>
          <w:szCs w:val="22"/>
        </w:rPr>
        <w:t xml:space="preserve">Degvielas patēriņa efektivitātes klase - </w:t>
      </w:r>
      <w:r w:rsidR="00F35BD4" w:rsidRPr="00F1264F">
        <w:rPr>
          <w:sz w:val="22"/>
          <w:szCs w:val="22"/>
        </w:rPr>
        <w:t>B</w:t>
      </w:r>
      <w:r w:rsidRPr="00F1264F">
        <w:rPr>
          <w:sz w:val="22"/>
          <w:szCs w:val="22"/>
        </w:rPr>
        <w:t>;</w:t>
      </w:r>
    </w:p>
    <w:p w14:paraId="37BEA1F9" w14:textId="77777777" w:rsidR="003438DF" w:rsidRPr="00F1264F" w:rsidRDefault="003438DF" w:rsidP="00FD7BAA">
      <w:pPr>
        <w:pStyle w:val="BodyText"/>
        <w:numPr>
          <w:ilvl w:val="0"/>
          <w:numId w:val="25"/>
        </w:numPr>
        <w:rPr>
          <w:sz w:val="22"/>
          <w:szCs w:val="22"/>
        </w:rPr>
      </w:pPr>
      <w:r w:rsidRPr="00F1264F">
        <w:rPr>
          <w:sz w:val="22"/>
          <w:szCs w:val="22"/>
        </w:rPr>
        <w:t>Saķeri uz slapja ceļa raksturojošā klase - C;</w:t>
      </w:r>
    </w:p>
    <w:p w14:paraId="2758A473" w14:textId="77777777" w:rsidR="003438DF" w:rsidRPr="00F1264F" w:rsidRDefault="003438DF" w:rsidP="00FD7BAA">
      <w:pPr>
        <w:pStyle w:val="BodyText"/>
        <w:numPr>
          <w:ilvl w:val="0"/>
          <w:numId w:val="25"/>
        </w:numPr>
        <w:rPr>
          <w:sz w:val="22"/>
          <w:szCs w:val="22"/>
        </w:rPr>
      </w:pPr>
      <w:r w:rsidRPr="00F1264F">
        <w:rPr>
          <w:sz w:val="22"/>
          <w:szCs w:val="22"/>
        </w:rPr>
        <w:t>Ārējā rites trokšņa klase – A.</w:t>
      </w:r>
    </w:p>
    <w:p w14:paraId="14852377" w14:textId="77388E6A" w:rsidR="00A56459" w:rsidRPr="00F1264F" w:rsidRDefault="00A56459" w:rsidP="00FD7BAA">
      <w:pPr>
        <w:pStyle w:val="Heading2"/>
        <w:numPr>
          <w:ilvl w:val="2"/>
          <w:numId w:val="16"/>
        </w:numPr>
        <w:tabs>
          <w:tab w:val="left" w:pos="993"/>
        </w:tabs>
      </w:pPr>
      <w:bookmarkStart w:id="784" w:name="_Toc229384778"/>
      <w:r w:rsidRPr="00F1264F">
        <w:t>Riepu spiediena kontroles sistēma</w:t>
      </w:r>
      <w:bookmarkEnd w:id="784"/>
    </w:p>
    <w:p w14:paraId="6C886BD5" w14:textId="74BAA80F" w:rsidR="00952D7D" w:rsidRPr="00F1264F" w:rsidRDefault="00952D7D" w:rsidP="003E7124">
      <w:pPr>
        <w:spacing w:before="120"/>
        <w:jc w:val="both"/>
      </w:pPr>
      <w:r w:rsidRPr="00F1264F">
        <w:t>Transportlīdzekl</w:t>
      </w:r>
      <w:r w:rsidR="00240634" w:rsidRPr="00F1264F">
        <w:t>ī</w:t>
      </w:r>
      <w:r w:rsidRPr="00F1264F">
        <w:t xml:space="preserve"> jāuzstāda sistēma, kas novērtē </w:t>
      </w:r>
      <w:r w:rsidR="00ED0A42" w:rsidRPr="00F1264F">
        <w:t>gaisa</w:t>
      </w:r>
      <w:r w:rsidRPr="00F1264F">
        <w:t xml:space="preserve"> spiedienu</w:t>
      </w:r>
      <w:r w:rsidR="00D62431" w:rsidRPr="00F1264F">
        <w:t xml:space="preserve"> </w:t>
      </w:r>
      <w:r w:rsidR="00ED0A42" w:rsidRPr="00F1264F">
        <w:t>riepās</w:t>
      </w:r>
      <w:r w:rsidRPr="00F1264F">
        <w:t xml:space="preserve"> </w:t>
      </w:r>
      <w:r w:rsidR="000F1699" w:rsidRPr="00F1264F">
        <w:t xml:space="preserve">un attiecīgo informāciju </w:t>
      </w:r>
      <w:r w:rsidR="00F7295D" w:rsidRPr="00F1264F">
        <w:t xml:space="preserve">attēlo </w:t>
      </w:r>
      <w:r w:rsidR="00287744" w:rsidRPr="00F1264F">
        <w:t>vadītāja displejā</w:t>
      </w:r>
      <w:r w:rsidR="00EE34D7" w:rsidRPr="00F1264F">
        <w:t>.</w:t>
      </w:r>
      <w:r w:rsidR="00BE5DC0" w:rsidRPr="00F1264F">
        <w:t xml:space="preserve"> Sistēmai jāatbilst </w:t>
      </w:r>
      <w:r w:rsidR="009B5375" w:rsidRPr="00F1264F">
        <w:t>ANO/EEK noteikum</w:t>
      </w:r>
      <w:r w:rsidR="003E7124" w:rsidRPr="00F1264F">
        <w:t>u</w:t>
      </w:r>
      <w:r w:rsidR="009B5375" w:rsidRPr="00F1264F">
        <w:t xml:space="preserve"> Nr. </w:t>
      </w:r>
      <w:r w:rsidR="00071610" w:rsidRPr="00F1264F">
        <w:t>141 prasībām.</w:t>
      </w:r>
    </w:p>
    <w:p w14:paraId="26178D4D" w14:textId="77777777" w:rsidR="004048C3" w:rsidRPr="00F1264F" w:rsidRDefault="004048C3" w:rsidP="00FD7BAA">
      <w:pPr>
        <w:pStyle w:val="Heading2"/>
        <w:numPr>
          <w:ilvl w:val="1"/>
          <w:numId w:val="16"/>
        </w:numPr>
        <w:tabs>
          <w:tab w:val="left" w:pos="993"/>
        </w:tabs>
      </w:pPr>
      <w:bookmarkStart w:id="785" w:name="_Toc337413844"/>
      <w:bookmarkStart w:id="786" w:name="_Toc338589175"/>
      <w:bookmarkStart w:id="787" w:name="_Toc229384779"/>
      <w:r w:rsidRPr="00F1264F">
        <w:t>BALSTIEKĀRTA</w:t>
      </w:r>
      <w:bookmarkEnd w:id="785"/>
      <w:bookmarkEnd w:id="786"/>
      <w:bookmarkEnd w:id="787"/>
    </w:p>
    <w:p w14:paraId="70949C0F" w14:textId="5A132D92" w:rsidR="004048C3" w:rsidRPr="00F1264F" w:rsidRDefault="004048C3" w:rsidP="00FD7BAA">
      <w:pPr>
        <w:pStyle w:val="Heading2"/>
        <w:numPr>
          <w:ilvl w:val="2"/>
          <w:numId w:val="16"/>
        </w:numPr>
        <w:tabs>
          <w:tab w:val="left" w:pos="993"/>
        </w:tabs>
      </w:pPr>
      <w:bookmarkStart w:id="788" w:name="_Toc337413845"/>
      <w:bookmarkStart w:id="789" w:name="_Toc338833955"/>
      <w:bookmarkStart w:id="790" w:name="_Toc338589176"/>
      <w:bookmarkStart w:id="791" w:name="_Toc229384780"/>
      <w:r w:rsidRPr="00F1264F">
        <w:t>Atsperes un amortizatori</w:t>
      </w:r>
      <w:bookmarkEnd w:id="788"/>
      <w:bookmarkEnd w:id="789"/>
      <w:bookmarkEnd w:id="790"/>
      <w:bookmarkEnd w:id="791"/>
    </w:p>
    <w:p w14:paraId="1033EA88" w14:textId="1E526B93" w:rsidR="004048C3" w:rsidRPr="00F1264F" w:rsidRDefault="004048C3" w:rsidP="001A6E28">
      <w:pPr>
        <w:pStyle w:val="BodyText"/>
      </w:pPr>
      <w:r w:rsidRPr="00F1264F">
        <w:rPr>
          <w:iCs/>
          <w:sz w:val="22"/>
        </w:rPr>
        <w:t xml:space="preserve">Atsperojumam jābūt pneimatiska tipa. </w:t>
      </w:r>
      <w:r w:rsidR="00C60B50" w:rsidRPr="00F1264F">
        <w:rPr>
          <w:iCs/>
          <w:sz w:val="22"/>
        </w:rPr>
        <w:t>J</w:t>
      </w:r>
      <w:r w:rsidRPr="00F1264F">
        <w:rPr>
          <w:iCs/>
          <w:sz w:val="22"/>
        </w:rPr>
        <w:t xml:space="preserve">āizmanto elektroniski vadīta gaisa atsperu sistēma ar </w:t>
      </w:r>
      <w:r w:rsidR="00305796" w:rsidRPr="00F1264F">
        <w:rPr>
          <w:iCs/>
          <w:sz w:val="22"/>
        </w:rPr>
        <w:t xml:space="preserve">minimālu </w:t>
      </w:r>
      <w:r w:rsidRPr="00F1264F">
        <w:rPr>
          <w:iCs/>
          <w:sz w:val="22"/>
        </w:rPr>
        <w:t>gaisa patēriņu</w:t>
      </w:r>
      <w:r w:rsidRPr="00F1264F">
        <w:rPr>
          <w:iCs/>
          <w:sz w:val="22"/>
          <w:szCs w:val="22"/>
        </w:rPr>
        <w:t>.</w:t>
      </w:r>
      <w:r w:rsidRPr="00F1264F">
        <w:rPr>
          <w:iCs/>
          <w:sz w:val="22"/>
        </w:rPr>
        <w:t xml:space="preserve"> Gaisa</w:t>
      </w:r>
      <w:r w:rsidRPr="00F1264F">
        <w:rPr>
          <w:sz w:val="22"/>
        </w:rPr>
        <w:t xml:space="preserve"> atsperes plēšām ir jābūt pasargātām no svešķermeņu iedarbības</w:t>
      </w:r>
      <w:r w:rsidR="00057E42" w:rsidRPr="00F1264F">
        <w:rPr>
          <w:sz w:val="22"/>
        </w:rPr>
        <w:t>, tās nedrīkst saskarties ar šasijas</w:t>
      </w:r>
      <w:r w:rsidR="00E960E6" w:rsidRPr="00F1264F">
        <w:rPr>
          <w:sz w:val="22"/>
        </w:rPr>
        <w:t xml:space="preserve"> vai </w:t>
      </w:r>
      <w:r w:rsidR="000A7769" w:rsidRPr="00F1264F">
        <w:rPr>
          <w:sz w:val="22"/>
        </w:rPr>
        <w:t xml:space="preserve">citiem konstrukcijas </w:t>
      </w:r>
      <w:r w:rsidR="00E960E6" w:rsidRPr="00F1264F">
        <w:rPr>
          <w:sz w:val="22"/>
        </w:rPr>
        <w:t>elementiem</w:t>
      </w:r>
      <w:r w:rsidR="00B53585" w:rsidRPr="00F1264F">
        <w:rPr>
          <w:sz w:val="22"/>
        </w:rPr>
        <w:t xml:space="preserve"> visā to darbības diapazonā</w:t>
      </w:r>
      <w:r w:rsidR="00057E42" w:rsidRPr="00F1264F">
        <w:rPr>
          <w:sz w:val="22"/>
        </w:rPr>
        <w:t xml:space="preserve"> </w:t>
      </w:r>
      <w:r w:rsidRPr="00F1264F">
        <w:rPr>
          <w:sz w:val="22"/>
        </w:rPr>
        <w:t xml:space="preserve">. Lai samazinātu izrietošos zaudējumus gaisa atsperu </w:t>
      </w:r>
      <w:r w:rsidR="009A2F28" w:rsidRPr="00F1264F">
        <w:rPr>
          <w:sz w:val="22"/>
        </w:rPr>
        <w:t xml:space="preserve">bojājumu </w:t>
      </w:r>
      <w:r w:rsidRPr="00F1264F">
        <w:rPr>
          <w:sz w:val="22"/>
        </w:rPr>
        <w:t>gadījumā, ir jāparedz elastīgs gājiena ierobežo</w:t>
      </w:r>
      <w:r w:rsidR="00CA1AB2" w:rsidRPr="00F1264F">
        <w:rPr>
          <w:sz w:val="22"/>
        </w:rPr>
        <w:t>tājs</w:t>
      </w:r>
      <w:r w:rsidRPr="00F1264F">
        <w:rPr>
          <w:sz w:val="22"/>
        </w:rPr>
        <w:t xml:space="preserve">. Atsperu plēšas ir jāizveido kā rullīšu plēšas un tām ir jābūt vienkārši nomaināmām. Rullīšu darbības zonai ir jābūt pasargātai no </w:t>
      </w:r>
      <w:r w:rsidR="000D76A9" w:rsidRPr="00F1264F">
        <w:rPr>
          <w:sz w:val="22"/>
        </w:rPr>
        <w:t xml:space="preserve">ceļa radītajiem </w:t>
      </w:r>
      <w:r w:rsidRPr="00F1264F">
        <w:rPr>
          <w:sz w:val="22"/>
        </w:rPr>
        <w:t xml:space="preserve">netīrumiem. </w:t>
      </w:r>
    </w:p>
    <w:p w14:paraId="32B91948" w14:textId="26C659F9" w:rsidR="004048C3" w:rsidRPr="00F1264F" w:rsidRDefault="004048C3" w:rsidP="001A6E28">
      <w:pPr>
        <w:pStyle w:val="BodyText"/>
      </w:pPr>
      <w:r w:rsidRPr="00F1264F">
        <w:rPr>
          <w:sz w:val="22"/>
        </w:rPr>
        <w:t xml:space="preserve">Atsperojuma svārstības jādzēš hidrauliskiem amortizatoriem. Dzenošam tiltam, sastāvošam no dubultiem riteņiem, ir jābūt aprīkotam ar četriem amortizatoriem. </w:t>
      </w:r>
      <w:r w:rsidR="009E46B1" w:rsidRPr="00F1264F">
        <w:rPr>
          <w:sz w:val="22"/>
        </w:rPr>
        <w:t xml:space="preserve">Ceļa </w:t>
      </w:r>
      <w:r w:rsidRPr="00F1264F">
        <w:rPr>
          <w:sz w:val="22"/>
        </w:rPr>
        <w:t>nelīdzenum</w:t>
      </w:r>
      <w:r w:rsidR="009E46B1" w:rsidRPr="00F1264F">
        <w:rPr>
          <w:sz w:val="22"/>
        </w:rPr>
        <w:t>o</w:t>
      </w:r>
      <w:r w:rsidRPr="00F1264F">
        <w:rPr>
          <w:sz w:val="22"/>
        </w:rPr>
        <w:t>s</w:t>
      </w:r>
      <w:r w:rsidR="009E46B1" w:rsidRPr="00F1264F">
        <w:rPr>
          <w:sz w:val="22"/>
        </w:rPr>
        <w:t xml:space="preserve"> radītās</w:t>
      </w:r>
      <w:r w:rsidRPr="00F1264F">
        <w:rPr>
          <w:sz w:val="22"/>
        </w:rPr>
        <w:t xml:space="preserve"> </w:t>
      </w:r>
      <w:r w:rsidR="009E46B1" w:rsidRPr="00F1264F">
        <w:rPr>
          <w:sz w:val="22"/>
        </w:rPr>
        <w:t xml:space="preserve">transportlīdzekļa svārstības </w:t>
      </w:r>
      <w:r w:rsidRPr="00F1264F">
        <w:rPr>
          <w:sz w:val="22"/>
        </w:rPr>
        <w:t xml:space="preserve">amortizatoriem jādzēš divos vai mazāk ciklos. Katra amortizatora </w:t>
      </w:r>
      <w:r w:rsidR="006514DC" w:rsidRPr="00F1264F">
        <w:rPr>
          <w:sz w:val="22"/>
        </w:rPr>
        <w:t xml:space="preserve">nomaiņai </w:t>
      </w:r>
      <w:r w:rsidRPr="00F1264F">
        <w:rPr>
          <w:sz w:val="22"/>
        </w:rPr>
        <w:t>jābūt viegli</w:t>
      </w:r>
      <w:r w:rsidR="006514DC" w:rsidRPr="00F1264F">
        <w:rPr>
          <w:sz w:val="22"/>
        </w:rPr>
        <w:t xml:space="preserve"> izpildāmai</w:t>
      </w:r>
      <w:r w:rsidRPr="00F1264F">
        <w:rPr>
          <w:sz w:val="22"/>
        </w:rPr>
        <w:t>.</w:t>
      </w:r>
    </w:p>
    <w:p w14:paraId="020BA9A4" w14:textId="6CDE38D3" w:rsidR="004048C3" w:rsidRPr="00F1264F" w:rsidRDefault="004048C3" w:rsidP="001A6E28">
      <w:pPr>
        <w:pStyle w:val="BodyText"/>
      </w:pPr>
      <w:r w:rsidRPr="00F1264F">
        <w:rPr>
          <w:sz w:val="22"/>
        </w:rPr>
        <w:t xml:space="preserve">Elastīgām savienojumu vietām starp šasijas daļām un visām atsperīgajām masām, </w:t>
      </w:r>
      <w:r w:rsidR="006B2EDD" w:rsidRPr="00F1264F">
        <w:rPr>
          <w:sz w:val="22"/>
          <w:szCs w:val="22"/>
        </w:rPr>
        <w:t>no</w:t>
      </w:r>
      <w:r w:rsidR="006B2EDD" w:rsidRPr="00F1264F">
        <w:rPr>
          <w:sz w:val="22"/>
        </w:rPr>
        <w:t xml:space="preserve"> </w:t>
      </w:r>
      <w:r w:rsidRPr="00F1264F">
        <w:rPr>
          <w:sz w:val="22"/>
        </w:rPr>
        <w:t xml:space="preserve">kā sastāv transportlīdzekļa atsperojums, ir jānodrošina </w:t>
      </w:r>
      <w:r w:rsidR="00886DC9" w:rsidRPr="00F1264F">
        <w:rPr>
          <w:sz w:val="22"/>
        </w:rPr>
        <w:t>augsts</w:t>
      </w:r>
      <w:r w:rsidRPr="00F1264F">
        <w:rPr>
          <w:sz w:val="22"/>
        </w:rPr>
        <w:t xml:space="preserve"> braukšanas komforts, </w:t>
      </w:r>
      <w:r w:rsidR="00285089" w:rsidRPr="00F1264F">
        <w:rPr>
          <w:sz w:val="22"/>
        </w:rPr>
        <w:t xml:space="preserve">minimāla </w:t>
      </w:r>
      <w:r w:rsidRPr="00F1264F">
        <w:rPr>
          <w:sz w:val="22"/>
        </w:rPr>
        <w:t xml:space="preserve">trokšņu emisija un </w:t>
      </w:r>
      <w:r w:rsidR="002C64DF" w:rsidRPr="00F1264F">
        <w:rPr>
          <w:sz w:val="22"/>
        </w:rPr>
        <w:t xml:space="preserve">laidena </w:t>
      </w:r>
      <w:r w:rsidRPr="00F1264F">
        <w:rPr>
          <w:sz w:val="22"/>
        </w:rPr>
        <w:t xml:space="preserve">transportlīdzekļa gaita uz </w:t>
      </w:r>
      <w:r w:rsidR="008E6088" w:rsidRPr="00F1264F">
        <w:rPr>
          <w:sz w:val="22"/>
        </w:rPr>
        <w:t>ceļa</w:t>
      </w:r>
      <w:r w:rsidRPr="00F1264F">
        <w:rPr>
          <w:sz w:val="22"/>
        </w:rPr>
        <w:t xml:space="preserve">. Pēc iespējas ir jāsamazina transportlīdzekļa virsbūves svārstības, tās nedrīkst izraisīt pasažieriem sliktu </w:t>
      </w:r>
      <w:r w:rsidR="00395745" w:rsidRPr="00F1264F">
        <w:rPr>
          <w:sz w:val="22"/>
        </w:rPr>
        <w:t>paš</w:t>
      </w:r>
      <w:r w:rsidRPr="00F1264F">
        <w:rPr>
          <w:sz w:val="22"/>
        </w:rPr>
        <w:t xml:space="preserve">sajūtu. Brauktuves nelīdzenums un braukšanas dinamikas ietekme </w:t>
      </w:r>
      <w:r w:rsidR="00204442" w:rsidRPr="00F1264F">
        <w:rPr>
          <w:sz w:val="22"/>
        </w:rPr>
        <w:t xml:space="preserve">šasijai </w:t>
      </w:r>
      <w:r w:rsidRPr="00F1264F">
        <w:rPr>
          <w:sz w:val="22"/>
        </w:rPr>
        <w:t xml:space="preserve">ir jāuztver tā, lai šī ietekme būtu pēc iespējas </w:t>
      </w:r>
      <w:r w:rsidR="00621189" w:rsidRPr="00F1264F">
        <w:rPr>
          <w:sz w:val="22"/>
        </w:rPr>
        <w:t xml:space="preserve">mazāk jūtama </w:t>
      </w:r>
      <w:r w:rsidRPr="00F1264F">
        <w:rPr>
          <w:sz w:val="22"/>
        </w:rPr>
        <w:t>pasažieru salonā.</w:t>
      </w:r>
    </w:p>
    <w:p w14:paraId="14779AD3" w14:textId="77777777" w:rsidR="004048C3" w:rsidRPr="00F1264F" w:rsidRDefault="004048C3" w:rsidP="001A6E28">
      <w:pPr>
        <w:pStyle w:val="BodyText"/>
      </w:pPr>
      <w:r w:rsidRPr="00F1264F">
        <w:rPr>
          <w:sz w:val="22"/>
        </w:rPr>
        <w:t>Gadījumā, kad atsperojuma sistēma iziet no ierindas, transportlīdzeklim ar paša spēkiem un bez montāžas darbiem ir jāspēj veikt ceļa posmu līdz darbnīcai.</w:t>
      </w:r>
    </w:p>
    <w:p w14:paraId="52FFEE04" w14:textId="4526808B" w:rsidR="004048C3" w:rsidRPr="00F1264F" w:rsidRDefault="004048C3" w:rsidP="00FD7BAA">
      <w:pPr>
        <w:pStyle w:val="Heading2"/>
        <w:numPr>
          <w:ilvl w:val="2"/>
          <w:numId w:val="16"/>
        </w:numPr>
        <w:tabs>
          <w:tab w:val="left" w:pos="993"/>
        </w:tabs>
      </w:pPr>
      <w:bookmarkStart w:id="792" w:name="_Toc337413846"/>
      <w:bookmarkStart w:id="793" w:name="_Toc338833956"/>
      <w:bookmarkStart w:id="794" w:name="_Toc338589177"/>
      <w:bookmarkStart w:id="795" w:name="_Toc229384781"/>
      <w:r w:rsidRPr="00F1264F">
        <w:t>Pacelšanas mehānisms</w:t>
      </w:r>
      <w:bookmarkEnd w:id="792"/>
      <w:bookmarkEnd w:id="793"/>
      <w:bookmarkEnd w:id="794"/>
      <w:r w:rsidR="007346F7">
        <w:t xml:space="preserve"> (</w:t>
      </w:r>
      <w:r w:rsidR="007346F7" w:rsidRPr="007346F7">
        <w:rPr>
          <w:i/>
          <w:iCs/>
        </w:rPr>
        <w:t>Lift</w:t>
      </w:r>
      <w:r w:rsidR="007346F7">
        <w:t>)</w:t>
      </w:r>
      <w:bookmarkEnd w:id="795"/>
    </w:p>
    <w:p w14:paraId="646AE51A" w14:textId="77777777" w:rsidR="00051AC8" w:rsidRPr="00CD16B9" w:rsidRDefault="00051AC8" w:rsidP="00051AC8">
      <w:pPr>
        <w:pStyle w:val="BodyText"/>
        <w:rPr>
          <w:sz w:val="22"/>
          <w:szCs w:val="22"/>
        </w:rPr>
      </w:pPr>
      <w:r w:rsidRPr="00CD16B9">
        <w:rPr>
          <w:sz w:val="22"/>
          <w:szCs w:val="22"/>
        </w:rPr>
        <w:t>Transportlīdzeklim jābūt aprīkotam ar virsbūves pacelšanas sistēmu, kas integrēta ar pneimatiskās balstiekārtas un augstuma kontroles sistēmu (ECAS vai ekvivalentu elektroniski vadāmu sistēmu).</w:t>
      </w:r>
    </w:p>
    <w:p w14:paraId="73E40E7A" w14:textId="69DC4ADC" w:rsidR="00051AC8" w:rsidRPr="00CD16B9" w:rsidRDefault="00051AC8" w:rsidP="00051AC8">
      <w:pPr>
        <w:pStyle w:val="BodyText"/>
        <w:rPr>
          <w:sz w:val="22"/>
          <w:szCs w:val="22"/>
        </w:rPr>
      </w:pPr>
      <w:r w:rsidRPr="00CD16B9">
        <w:rPr>
          <w:sz w:val="22"/>
          <w:szCs w:val="22"/>
        </w:rPr>
        <w:t xml:space="preserve">Sistēmai jānodrošina iespēja īslaicīgi palielināt transportlīdzekļa </w:t>
      </w:r>
      <w:r w:rsidR="00551081" w:rsidRPr="00F67A37">
        <w:rPr>
          <w:color w:val="FF0000"/>
          <w:sz w:val="22"/>
          <w:szCs w:val="22"/>
        </w:rPr>
        <w:t>virsbūves un citu konstrukcijas elementu attālumu no brauktuves plaknes</w:t>
      </w:r>
      <w:r w:rsidR="00F67A37" w:rsidRPr="00F67A37">
        <w:rPr>
          <w:color w:val="FF0000"/>
          <w:sz w:val="22"/>
          <w:szCs w:val="22"/>
        </w:rPr>
        <w:t xml:space="preserve"> </w:t>
      </w:r>
      <w:proofErr w:type="spellStart"/>
      <w:r w:rsidRPr="00F67A37">
        <w:rPr>
          <w:strike/>
          <w:color w:val="FF0000"/>
          <w:sz w:val="22"/>
          <w:szCs w:val="22"/>
        </w:rPr>
        <w:t>klīrensu</w:t>
      </w:r>
      <w:proofErr w:type="spellEnd"/>
      <w:r w:rsidRPr="00F67A37">
        <w:rPr>
          <w:color w:val="FF0000"/>
          <w:sz w:val="22"/>
          <w:szCs w:val="22"/>
        </w:rPr>
        <w:t xml:space="preserve"> </w:t>
      </w:r>
      <w:r w:rsidRPr="00CD16B9">
        <w:rPr>
          <w:sz w:val="22"/>
          <w:szCs w:val="22"/>
        </w:rPr>
        <w:t>paceltā režīmā, lai nodrošinātu šķēršļu (piemēram, pilsētas infrastruktūras elementu un ceļa nelīdzenumu) drošu pārvarēšanu transportlīdzekļa paredzētajā lietojumā, nepieļaujot virsbūves un citu konstrukcijas elementu saskari ar tiem.</w:t>
      </w:r>
      <w:r w:rsidR="00EB7A16">
        <w:rPr>
          <w:sz w:val="22"/>
          <w:szCs w:val="22"/>
        </w:rPr>
        <w:t xml:space="preserve"> </w:t>
      </w:r>
      <w:r w:rsidR="00EB7A16" w:rsidRPr="00D747E6">
        <w:rPr>
          <w:rFonts w:eastAsia="Times New Roman"/>
          <w:bCs/>
          <w:sz w:val="24"/>
          <w:szCs w:val="24"/>
        </w:rPr>
        <w:t>(</w:t>
      </w:r>
      <w:r w:rsidR="00EB7A16" w:rsidRPr="00D747E6">
        <w:rPr>
          <w:rFonts w:eastAsia="Times New Roman"/>
          <w:bCs/>
          <w:i/>
          <w:iCs/>
          <w:sz w:val="24"/>
          <w:szCs w:val="24"/>
        </w:rPr>
        <w:t>Ar 1</w:t>
      </w:r>
      <w:r w:rsidR="00EB7A16">
        <w:rPr>
          <w:rFonts w:eastAsia="Times New Roman"/>
          <w:bCs/>
          <w:i/>
          <w:iCs/>
          <w:sz w:val="24"/>
          <w:szCs w:val="24"/>
        </w:rPr>
        <w:t>9</w:t>
      </w:r>
      <w:r w:rsidR="00EB7A16" w:rsidRPr="00D747E6">
        <w:rPr>
          <w:rFonts w:eastAsia="Times New Roman"/>
          <w:bCs/>
          <w:i/>
          <w:iCs/>
          <w:sz w:val="24"/>
          <w:szCs w:val="24"/>
        </w:rPr>
        <w:t>.06.2026.grozījumiem</w:t>
      </w:r>
      <w:r w:rsidR="00EB7A16" w:rsidRPr="00D747E6">
        <w:rPr>
          <w:rFonts w:eastAsia="Times New Roman"/>
          <w:bCs/>
          <w:sz w:val="24"/>
          <w:szCs w:val="24"/>
        </w:rPr>
        <w:t>)</w:t>
      </w:r>
    </w:p>
    <w:p w14:paraId="0F0C5E14" w14:textId="77777777" w:rsidR="00051AC8" w:rsidRPr="00CD16B9" w:rsidRDefault="00051AC8" w:rsidP="00051AC8">
      <w:pPr>
        <w:pStyle w:val="BodyText"/>
        <w:rPr>
          <w:sz w:val="22"/>
          <w:szCs w:val="22"/>
        </w:rPr>
      </w:pPr>
      <w:r w:rsidRPr="00CD16B9">
        <w:rPr>
          <w:sz w:val="22"/>
          <w:szCs w:val="22"/>
        </w:rPr>
        <w:t>Pacelšanas funkcijai jādarbojas arī pilnībā noslogotam transportlīdzeklim, ņemot vērā balstiekārtas dinamiskās svārstības kustības laikā.</w:t>
      </w:r>
    </w:p>
    <w:p w14:paraId="6881CD33" w14:textId="77777777" w:rsidR="00051AC8" w:rsidRPr="00CD16B9" w:rsidRDefault="00051AC8" w:rsidP="00051AC8">
      <w:pPr>
        <w:pStyle w:val="BodyText"/>
        <w:rPr>
          <w:sz w:val="22"/>
          <w:szCs w:val="22"/>
        </w:rPr>
      </w:pPr>
      <w:r w:rsidRPr="00CD16B9">
        <w:rPr>
          <w:sz w:val="22"/>
          <w:szCs w:val="22"/>
        </w:rPr>
        <w:t>Vadītājam jābūt iespējai aktivizēt pacelšanas funkciju no vadītāja vietas. Ražotājs var paredzēt funkcijas darbības automātiskus ierobežojumus atkarībā no transportlīdzekļa ātruma un drošības aspektiem.</w:t>
      </w:r>
    </w:p>
    <w:p w14:paraId="56AA169C" w14:textId="77777777" w:rsidR="00051AC8" w:rsidRPr="00CD16B9" w:rsidRDefault="00051AC8" w:rsidP="00051AC8">
      <w:pPr>
        <w:pStyle w:val="BodyText"/>
        <w:rPr>
          <w:sz w:val="22"/>
          <w:szCs w:val="22"/>
        </w:rPr>
      </w:pPr>
      <w:r w:rsidRPr="00CD16B9">
        <w:rPr>
          <w:sz w:val="22"/>
          <w:szCs w:val="22"/>
        </w:rPr>
        <w:t>Pacelšanas funkcijas aktivizēšana nedrīkst būtiski ietekmēt transportlīdzekļa stabilitāti, vadāmību un drošību.</w:t>
      </w:r>
    </w:p>
    <w:p w14:paraId="56324CE4" w14:textId="521E32FB" w:rsidR="00051AC8" w:rsidRPr="00CD16B9" w:rsidRDefault="00051AC8" w:rsidP="00051AC8">
      <w:pPr>
        <w:pStyle w:val="ListParagraph"/>
        <w:numPr>
          <w:ilvl w:val="0"/>
          <w:numId w:val="34"/>
        </w:numPr>
        <w:spacing w:before="120" w:line="259" w:lineRule="auto"/>
        <w:ind w:left="714" w:hanging="357"/>
        <w:jc w:val="both"/>
        <w:rPr>
          <w:rFonts w:eastAsia="Times New Roman"/>
          <w:bCs/>
        </w:rPr>
      </w:pPr>
      <w:r w:rsidRPr="00CD16B9">
        <w:rPr>
          <w:rFonts w:eastAsia="Times New Roman"/>
          <w:bCs/>
        </w:rPr>
        <w:t xml:space="preserve">Tehniskajā piedāvājumā pretendentam jānorāda </w:t>
      </w:r>
      <w:r w:rsidR="00236BCB" w:rsidRPr="00F67A37">
        <w:rPr>
          <w:rFonts w:eastAsia="Times New Roman"/>
          <w:bCs/>
          <w:color w:val="FF0000"/>
        </w:rPr>
        <w:t xml:space="preserve">attālums no brauktuves plaknes līdz zemākajiem konstrukcijas elementiem, kurus ietekmē pacelšanas funkcija,  </w:t>
      </w:r>
      <w:proofErr w:type="spellStart"/>
      <w:r w:rsidRPr="00F67A37">
        <w:rPr>
          <w:rFonts w:eastAsia="Times New Roman"/>
          <w:b w:val="0"/>
          <w:strike/>
          <w:color w:val="FF0000"/>
        </w:rPr>
        <w:t>klīrenss</w:t>
      </w:r>
      <w:proofErr w:type="spellEnd"/>
      <w:r w:rsidR="00F67A37">
        <w:rPr>
          <w:rFonts w:eastAsia="Times New Roman"/>
          <w:bCs/>
          <w:color w:val="FF0000"/>
        </w:rPr>
        <w:t xml:space="preserve"> </w:t>
      </w:r>
      <w:r w:rsidRPr="00CD16B9">
        <w:rPr>
          <w:rFonts w:eastAsia="Times New Roman"/>
          <w:bCs/>
        </w:rPr>
        <w:t>paceltā režīmā</w:t>
      </w:r>
      <w:r>
        <w:rPr>
          <w:rFonts w:eastAsia="Times New Roman"/>
          <w:bCs/>
        </w:rPr>
        <w:t xml:space="preserve"> un</w:t>
      </w:r>
      <w:r w:rsidRPr="00CD16B9">
        <w:rPr>
          <w:rFonts w:eastAsia="Times New Roman"/>
          <w:bCs/>
        </w:rPr>
        <w:t xml:space="preserve"> pacelšanas funkcijas darbības galvenie ierobežojumi.</w:t>
      </w:r>
      <w:r w:rsidR="00EB7A16">
        <w:rPr>
          <w:rFonts w:eastAsia="Times New Roman"/>
          <w:bCs/>
        </w:rPr>
        <w:t xml:space="preserve"> </w:t>
      </w:r>
      <w:r w:rsidR="00EB7A16" w:rsidRPr="00EB7A16">
        <w:rPr>
          <w:rFonts w:eastAsia="Times New Roman"/>
          <w:b w:val="0"/>
          <w:sz w:val="24"/>
          <w:szCs w:val="24"/>
        </w:rPr>
        <w:t>(</w:t>
      </w:r>
      <w:r w:rsidR="00EB7A16" w:rsidRPr="00EB7A16">
        <w:rPr>
          <w:rFonts w:eastAsia="Times New Roman"/>
          <w:b w:val="0"/>
          <w:iCs/>
          <w:sz w:val="24"/>
          <w:szCs w:val="24"/>
        </w:rPr>
        <w:t>Ar 19.06.2026.grozījumiem</w:t>
      </w:r>
      <w:r w:rsidR="00EB7A16" w:rsidRPr="00EB7A16">
        <w:rPr>
          <w:rFonts w:eastAsia="Times New Roman"/>
          <w:b w:val="0"/>
          <w:sz w:val="24"/>
          <w:szCs w:val="24"/>
        </w:rPr>
        <w:t>)</w:t>
      </w:r>
    </w:p>
    <w:p w14:paraId="1EF0E5B2" w14:textId="0228A026" w:rsidR="004048C3" w:rsidRPr="00F1264F" w:rsidRDefault="004048C3" w:rsidP="00FD7BAA">
      <w:pPr>
        <w:pStyle w:val="Heading2"/>
        <w:numPr>
          <w:ilvl w:val="2"/>
          <w:numId w:val="16"/>
        </w:numPr>
        <w:tabs>
          <w:tab w:val="left" w:pos="993"/>
        </w:tabs>
      </w:pPr>
      <w:bookmarkStart w:id="796" w:name="_Toc337413847"/>
      <w:bookmarkStart w:id="797" w:name="_Toc338833957"/>
      <w:bookmarkStart w:id="798" w:name="_Toc338589178"/>
      <w:bookmarkStart w:id="799" w:name="_Toc229384782"/>
      <w:r w:rsidRPr="00F1264F">
        <w:t xml:space="preserve">Sasvēršanas </w:t>
      </w:r>
      <w:r w:rsidR="003C02E0" w:rsidRPr="00F1264F">
        <w:t xml:space="preserve">sistēma </w:t>
      </w:r>
      <w:r w:rsidR="00AB2A5B" w:rsidRPr="00F1264F">
        <w:t>(</w:t>
      </w:r>
      <w:proofErr w:type="spellStart"/>
      <w:r w:rsidR="00AB2A5B" w:rsidRPr="00F1264F">
        <w:rPr>
          <w:i/>
          <w:iCs/>
        </w:rPr>
        <w:t>K</w:t>
      </w:r>
      <w:r w:rsidRPr="00F1264F">
        <w:rPr>
          <w:i/>
          <w:iCs/>
        </w:rPr>
        <w:t>neeling</w:t>
      </w:r>
      <w:bookmarkEnd w:id="796"/>
      <w:bookmarkEnd w:id="797"/>
      <w:bookmarkEnd w:id="798"/>
      <w:proofErr w:type="spellEnd"/>
      <w:r w:rsidR="00AB2A5B" w:rsidRPr="00F1264F">
        <w:t>)</w:t>
      </w:r>
      <w:bookmarkEnd w:id="799"/>
    </w:p>
    <w:p w14:paraId="3FB15435" w14:textId="73889137" w:rsidR="008B61AE" w:rsidRPr="00BA06DC" w:rsidRDefault="004048C3" w:rsidP="00A50C7D">
      <w:pPr>
        <w:pStyle w:val="BodyText"/>
        <w:rPr>
          <w:color w:val="FF0000"/>
          <w:sz w:val="22"/>
        </w:rPr>
      </w:pPr>
      <w:r w:rsidRPr="00F1264F">
        <w:rPr>
          <w:sz w:val="22"/>
        </w:rPr>
        <w:t xml:space="preserve">Lai </w:t>
      </w:r>
      <w:r w:rsidR="007825BA" w:rsidRPr="00F1264F">
        <w:rPr>
          <w:sz w:val="22"/>
        </w:rPr>
        <w:t>atvieglotu</w:t>
      </w:r>
      <w:r w:rsidRPr="00F1264F">
        <w:rPr>
          <w:sz w:val="22"/>
        </w:rPr>
        <w:t xml:space="preserve"> iekāpšan</w:t>
      </w:r>
      <w:r w:rsidR="007825BA" w:rsidRPr="00F1264F">
        <w:rPr>
          <w:sz w:val="22"/>
        </w:rPr>
        <w:t xml:space="preserve">u </w:t>
      </w:r>
      <w:r w:rsidRPr="00F1264F">
        <w:rPr>
          <w:sz w:val="22"/>
        </w:rPr>
        <w:t>transportlīdzek</w:t>
      </w:r>
      <w:r w:rsidR="007825BA" w:rsidRPr="00F1264F">
        <w:rPr>
          <w:sz w:val="22"/>
        </w:rPr>
        <w:t xml:space="preserve">lī, </w:t>
      </w:r>
      <w:r w:rsidR="008B61AE" w:rsidRPr="00BA06DC">
        <w:rPr>
          <w:color w:val="FF0000"/>
          <w:sz w:val="22"/>
        </w:rPr>
        <w:t>tam jābūt aprīkotam ar virsbūves sasvēršanas sistēmu uz labo sānu (</w:t>
      </w:r>
      <w:proofErr w:type="spellStart"/>
      <w:r w:rsidR="008B61AE" w:rsidRPr="00BA06DC">
        <w:rPr>
          <w:color w:val="FF0000"/>
          <w:sz w:val="22"/>
        </w:rPr>
        <w:t>kneeling</w:t>
      </w:r>
      <w:proofErr w:type="spellEnd"/>
      <w:r w:rsidR="008B61AE" w:rsidRPr="00BA06DC">
        <w:rPr>
          <w:color w:val="FF0000"/>
          <w:sz w:val="22"/>
        </w:rPr>
        <w:t>)</w:t>
      </w:r>
      <w:r w:rsidR="00A62115">
        <w:rPr>
          <w:color w:val="FF0000"/>
          <w:sz w:val="22"/>
        </w:rPr>
        <w:t xml:space="preserve"> </w:t>
      </w:r>
      <w:r w:rsidR="007825BA" w:rsidRPr="00BA06DC">
        <w:rPr>
          <w:strike/>
          <w:color w:val="FF0000"/>
          <w:sz w:val="22"/>
        </w:rPr>
        <w:t>tā</w:t>
      </w:r>
      <w:r w:rsidR="0079671E" w:rsidRPr="00BA06DC">
        <w:rPr>
          <w:strike/>
          <w:color w:val="FF0000"/>
          <w:sz w:val="22"/>
        </w:rPr>
        <w:t xml:space="preserve"> vi</w:t>
      </w:r>
      <w:r w:rsidR="00420486" w:rsidRPr="00BA06DC">
        <w:rPr>
          <w:strike/>
          <w:color w:val="FF0000"/>
          <w:sz w:val="22"/>
        </w:rPr>
        <w:t>rs</w:t>
      </w:r>
      <w:r w:rsidR="0079671E" w:rsidRPr="00BA06DC">
        <w:rPr>
          <w:strike/>
          <w:color w:val="FF0000"/>
          <w:sz w:val="22"/>
        </w:rPr>
        <w:t>būvei</w:t>
      </w:r>
      <w:r w:rsidRPr="00BA06DC">
        <w:rPr>
          <w:strike/>
          <w:color w:val="FF0000"/>
          <w:sz w:val="22"/>
        </w:rPr>
        <w:t xml:space="preserve"> </w:t>
      </w:r>
      <w:r w:rsidR="002B781E" w:rsidRPr="00BA06DC">
        <w:rPr>
          <w:strike/>
          <w:color w:val="FF0000"/>
          <w:sz w:val="22"/>
        </w:rPr>
        <w:t>jābūt sa</w:t>
      </w:r>
      <w:r w:rsidR="004E3594" w:rsidRPr="00BA06DC">
        <w:rPr>
          <w:strike/>
          <w:color w:val="FF0000"/>
          <w:sz w:val="22"/>
        </w:rPr>
        <w:t xml:space="preserve">sveramai uz labo </w:t>
      </w:r>
      <w:r w:rsidR="007825BA" w:rsidRPr="00BA06DC">
        <w:rPr>
          <w:strike/>
          <w:color w:val="FF0000"/>
          <w:sz w:val="22"/>
        </w:rPr>
        <w:t>sānu</w:t>
      </w:r>
      <w:r w:rsidRPr="00BA06DC">
        <w:rPr>
          <w:strike/>
          <w:color w:val="FF0000"/>
          <w:sz w:val="22"/>
        </w:rPr>
        <w:t xml:space="preserve">, </w:t>
      </w:r>
      <w:r w:rsidR="00A85096" w:rsidRPr="00BA06DC">
        <w:rPr>
          <w:strike/>
          <w:color w:val="FF0000"/>
          <w:sz w:val="22"/>
        </w:rPr>
        <w:t>samazin</w:t>
      </w:r>
      <w:r w:rsidR="00DB21E3" w:rsidRPr="00BA06DC">
        <w:rPr>
          <w:strike/>
          <w:color w:val="FF0000"/>
          <w:sz w:val="22"/>
        </w:rPr>
        <w:t>ot</w:t>
      </w:r>
      <w:r w:rsidRPr="00BA06DC">
        <w:rPr>
          <w:strike/>
          <w:color w:val="FF0000"/>
          <w:sz w:val="22"/>
        </w:rPr>
        <w:t xml:space="preserve"> iekāpšanas augstum</w:t>
      </w:r>
      <w:r w:rsidR="00A85096" w:rsidRPr="00BA06DC">
        <w:rPr>
          <w:strike/>
          <w:color w:val="FF0000"/>
          <w:sz w:val="22"/>
        </w:rPr>
        <w:t>u</w:t>
      </w:r>
      <w:r w:rsidR="00ED1439" w:rsidRPr="00BA06DC">
        <w:rPr>
          <w:strike/>
          <w:color w:val="FF0000"/>
          <w:sz w:val="22"/>
        </w:rPr>
        <w:t xml:space="preserve">, kas nepārsniedz 270 mm </w:t>
      </w:r>
      <w:r w:rsidR="00E66411" w:rsidRPr="00BA06DC">
        <w:rPr>
          <w:strike/>
          <w:color w:val="FF0000"/>
          <w:sz w:val="22"/>
        </w:rPr>
        <w:t>attiecībā pret ceļa virsmu</w:t>
      </w:r>
      <w:r w:rsidR="00ED1439" w:rsidRPr="00BA06DC">
        <w:rPr>
          <w:strike/>
          <w:color w:val="FF0000"/>
          <w:sz w:val="22"/>
        </w:rPr>
        <w:t xml:space="preserve">, atbilstoši </w:t>
      </w:r>
      <w:r w:rsidR="00DB3B52" w:rsidRPr="00BA06DC">
        <w:rPr>
          <w:strike/>
          <w:color w:val="FF0000"/>
          <w:sz w:val="22"/>
        </w:rPr>
        <w:t xml:space="preserve">ANO/EEK Noteikumu Nr.107 </w:t>
      </w:r>
      <w:r w:rsidR="002123C0" w:rsidRPr="00BA06DC">
        <w:rPr>
          <w:strike/>
          <w:color w:val="FF0000"/>
          <w:sz w:val="22"/>
        </w:rPr>
        <w:t>prasībām.</w:t>
      </w:r>
    </w:p>
    <w:p w14:paraId="2FEBD31D" w14:textId="77777777" w:rsidR="002302E9" w:rsidRPr="00BA06DC" w:rsidRDefault="002302E9" w:rsidP="002302E9">
      <w:pPr>
        <w:pStyle w:val="BodyText"/>
        <w:rPr>
          <w:color w:val="FF0000"/>
          <w:sz w:val="22"/>
        </w:rPr>
      </w:pPr>
      <w:r w:rsidRPr="00BA06DC">
        <w:rPr>
          <w:color w:val="FF0000"/>
          <w:sz w:val="22"/>
        </w:rPr>
        <w:t>Transportlīdzeklim jānodrošina atbilstība ANO/EEK Noteikumu Nr. 107 prasībām attiecībā uz pasažieru ar ierobežotām pārvietošanās spējām pieejamību, tai skaitā nodrošinot atbilstošu iekāpšanas augstumu sasvēršanas režīmā (tipiski līdz 270 mm attiecīgajās durvīs).</w:t>
      </w:r>
    </w:p>
    <w:p w14:paraId="5CC6B8CE" w14:textId="5EECF5AB" w:rsidR="008B61AE" w:rsidRPr="00BA06DC" w:rsidRDefault="002302E9" w:rsidP="002302E9">
      <w:pPr>
        <w:pStyle w:val="BodyText"/>
        <w:rPr>
          <w:color w:val="FF0000"/>
          <w:sz w:val="22"/>
        </w:rPr>
      </w:pPr>
      <w:r w:rsidRPr="00BA06DC">
        <w:rPr>
          <w:color w:val="FF0000"/>
          <w:sz w:val="22"/>
        </w:rPr>
        <w:t>Sasvēršanas sistēmai jānodrošina iespējami zems un vienmērīgs iekāpšanas augstums visās pasažieru apkalpošanas durvīs, īpaši tajās, kas paredzētas pasažieriem ar ierobežotām pārvietošanās spējām.</w:t>
      </w:r>
      <w:r w:rsidR="00BA06DC">
        <w:rPr>
          <w:color w:val="FF0000"/>
          <w:sz w:val="22"/>
        </w:rPr>
        <w:t xml:space="preserve"> </w:t>
      </w:r>
      <w:r w:rsidR="00BA06DC" w:rsidRPr="00BA06DC">
        <w:rPr>
          <w:rFonts w:eastAsia="Times New Roman"/>
          <w:bCs/>
          <w:sz w:val="24"/>
          <w:szCs w:val="24"/>
        </w:rPr>
        <w:t>(</w:t>
      </w:r>
      <w:r w:rsidR="00BA06DC" w:rsidRPr="00BA06DC">
        <w:rPr>
          <w:rFonts w:eastAsia="Times New Roman"/>
          <w:bCs/>
          <w:i/>
          <w:iCs/>
          <w:sz w:val="24"/>
          <w:szCs w:val="24"/>
        </w:rPr>
        <w:t>Ar 19.06.2026.grozījumiem</w:t>
      </w:r>
      <w:r w:rsidR="00BA06DC" w:rsidRPr="00BA06DC">
        <w:rPr>
          <w:rFonts w:eastAsia="Times New Roman"/>
          <w:bCs/>
          <w:sz w:val="24"/>
          <w:szCs w:val="24"/>
        </w:rPr>
        <w:t>)</w:t>
      </w:r>
    </w:p>
    <w:p w14:paraId="12CFAA77" w14:textId="3DC8D601" w:rsidR="00A50C7D" w:rsidRPr="00F1264F" w:rsidRDefault="00A50C7D" w:rsidP="00A50C7D">
      <w:pPr>
        <w:pStyle w:val="BodyText"/>
        <w:rPr>
          <w:sz w:val="22"/>
        </w:rPr>
      </w:pPr>
      <w:r w:rsidRPr="00F1264F">
        <w:rPr>
          <w:sz w:val="22"/>
        </w:rPr>
        <w:t xml:space="preserve">Sasvēršana drīkst notikt tikai pie apstādināta </w:t>
      </w:r>
      <w:r w:rsidRPr="00F1264F">
        <w:rPr>
          <w:sz w:val="22"/>
          <w:szCs w:val="22"/>
        </w:rPr>
        <w:t xml:space="preserve">un nobremzēta </w:t>
      </w:r>
      <w:r w:rsidRPr="00F1264F">
        <w:rPr>
          <w:sz w:val="22"/>
        </w:rPr>
        <w:t xml:space="preserve">transportlīdzekļa. </w:t>
      </w:r>
    </w:p>
    <w:p w14:paraId="12E49947" w14:textId="3CACB104" w:rsidR="000912B3" w:rsidRPr="00F1264F" w:rsidRDefault="004F057C">
      <w:pPr>
        <w:pStyle w:val="BodyText"/>
        <w:rPr>
          <w:sz w:val="22"/>
        </w:rPr>
      </w:pPr>
      <w:r w:rsidRPr="00F1264F">
        <w:rPr>
          <w:sz w:val="22"/>
        </w:rPr>
        <w:t xml:space="preserve">Sasvēršanas </w:t>
      </w:r>
      <w:r w:rsidR="00257B8A" w:rsidRPr="00F1264F">
        <w:rPr>
          <w:sz w:val="22"/>
        </w:rPr>
        <w:t xml:space="preserve">sistēmas </w:t>
      </w:r>
      <w:r w:rsidR="00475ED2" w:rsidRPr="00F1264F">
        <w:rPr>
          <w:sz w:val="22"/>
        </w:rPr>
        <w:t>aktivizēšanai</w:t>
      </w:r>
      <w:r w:rsidR="00257B8A" w:rsidRPr="00F1264F">
        <w:rPr>
          <w:sz w:val="22"/>
        </w:rPr>
        <w:t xml:space="preserve"> jāparedz </w:t>
      </w:r>
      <w:r w:rsidR="006715CF" w:rsidRPr="00F1264F">
        <w:rPr>
          <w:sz w:val="22"/>
        </w:rPr>
        <w:t>vadības ierīce</w:t>
      </w:r>
      <w:r w:rsidR="004E3594" w:rsidRPr="00F1264F">
        <w:rPr>
          <w:sz w:val="22"/>
        </w:rPr>
        <w:t>s</w:t>
      </w:r>
      <w:r w:rsidR="006715CF" w:rsidRPr="00F1264F">
        <w:rPr>
          <w:sz w:val="22"/>
        </w:rPr>
        <w:t xml:space="preserve"> (</w:t>
      </w:r>
      <w:r w:rsidR="00894ADC" w:rsidRPr="00F1264F">
        <w:rPr>
          <w:sz w:val="22"/>
        </w:rPr>
        <w:t>slēd</w:t>
      </w:r>
      <w:r w:rsidR="003B23CE" w:rsidRPr="00F1264F">
        <w:rPr>
          <w:sz w:val="22"/>
        </w:rPr>
        <w:t>ži</w:t>
      </w:r>
      <w:r w:rsidR="006715CF" w:rsidRPr="00F1264F">
        <w:rPr>
          <w:sz w:val="22"/>
        </w:rPr>
        <w:t>)</w:t>
      </w:r>
      <w:r w:rsidR="00894ADC" w:rsidRPr="00F1264F">
        <w:rPr>
          <w:sz w:val="22"/>
        </w:rPr>
        <w:t xml:space="preserve"> vadītāja instrumentu panelī</w:t>
      </w:r>
      <w:r w:rsidR="009A0454" w:rsidRPr="00F1264F">
        <w:rPr>
          <w:sz w:val="22"/>
        </w:rPr>
        <w:t>, nodrošinot gan automātisk</w:t>
      </w:r>
      <w:r w:rsidR="007A2FBC" w:rsidRPr="00F1264F">
        <w:rPr>
          <w:sz w:val="22"/>
        </w:rPr>
        <w:t>u</w:t>
      </w:r>
      <w:r w:rsidR="00E2537A" w:rsidRPr="00F1264F">
        <w:rPr>
          <w:sz w:val="22"/>
        </w:rPr>
        <w:t xml:space="preserve"> </w:t>
      </w:r>
      <w:r w:rsidR="00675D95" w:rsidRPr="00F1264F">
        <w:rPr>
          <w:sz w:val="22"/>
        </w:rPr>
        <w:t xml:space="preserve">darbināšanas </w:t>
      </w:r>
      <w:r w:rsidR="00E2537A" w:rsidRPr="00F1264F">
        <w:rPr>
          <w:sz w:val="22"/>
        </w:rPr>
        <w:t xml:space="preserve">režīmu </w:t>
      </w:r>
      <w:r w:rsidR="00120ED5" w:rsidRPr="00F1264F">
        <w:rPr>
          <w:sz w:val="22"/>
        </w:rPr>
        <w:t>(</w:t>
      </w:r>
      <w:r w:rsidR="000A22EE" w:rsidRPr="00F1264F">
        <w:rPr>
          <w:sz w:val="22"/>
        </w:rPr>
        <w:t>pie</w:t>
      </w:r>
      <w:r w:rsidR="00120ED5" w:rsidRPr="00F1264F">
        <w:rPr>
          <w:sz w:val="22"/>
        </w:rPr>
        <w:t xml:space="preserve"> </w:t>
      </w:r>
      <w:r w:rsidR="00E2537A" w:rsidRPr="00F1264F">
        <w:rPr>
          <w:sz w:val="22"/>
        </w:rPr>
        <w:t xml:space="preserve">katras </w:t>
      </w:r>
      <w:r w:rsidR="00120ED5" w:rsidRPr="00F1264F">
        <w:rPr>
          <w:sz w:val="22"/>
        </w:rPr>
        <w:t>durv</w:t>
      </w:r>
      <w:r w:rsidR="000A22EE" w:rsidRPr="00F1264F">
        <w:rPr>
          <w:sz w:val="22"/>
        </w:rPr>
        <w:t>ju atvēršanas</w:t>
      </w:r>
      <w:r w:rsidR="00120ED5" w:rsidRPr="00F1264F">
        <w:rPr>
          <w:sz w:val="22"/>
        </w:rPr>
        <w:t>)</w:t>
      </w:r>
      <w:r w:rsidR="00883204" w:rsidRPr="00F1264F">
        <w:rPr>
          <w:sz w:val="22"/>
        </w:rPr>
        <w:t>, gan manuāl</w:t>
      </w:r>
      <w:r w:rsidR="007A2FBC" w:rsidRPr="00F1264F">
        <w:rPr>
          <w:sz w:val="22"/>
        </w:rPr>
        <w:t>u (pēc nepieciešamības).</w:t>
      </w:r>
      <w:r w:rsidR="00241029" w:rsidRPr="00F1264F">
        <w:rPr>
          <w:sz w:val="22"/>
        </w:rPr>
        <w:t xml:space="preserve"> </w:t>
      </w:r>
      <w:r w:rsidR="006C1A69" w:rsidRPr="00F1264F">
        <w:rPr>
          <w:sz w:val="22"/>
        </w:rPr>
        <w:t>S</w:t>
      </w:r>
      <w:r w:rsidR="007A2FBC" w:rsidRPr="00F1264F">
        <w:rPr>
          <w:sz w:val="22"/>
        </w:rPr>
        <w:t xml:space="preserve">asvēršanai jābūt </w:t>
      </w:r>
      <w:r w:rsidR="00675D95" w:rsidRPr="00F1264F">
        <w:rPr>
          <w:sz w:val="22"/>
        </w:rPr>
        <w:t>darbināmai</w:t>
      </w:r>
      <w:r w:rsidR="007A2FBC" w:rsidRPr="00F1264F">
        <w:rPr>
          <w:sz w:val="22"/>
        </w:rPr>
        <w:t xml:space="preserve"> arī tad, </w:t>
      </w:r>
      <w:r w:rsidR="00A50C7D" w:rsidRPr="00F1264F">
        <w:rPr>
          <w:sz w:val="22"/>
        </w:rPr>
        <w:t>ja</w:t>
      </w:r>
      <w:r w:rsidR="007A2FBC" w:rsidRPr="00F1264F">
        <w:rPr>
          <w:sz w:val="22"/>
        </w:rPr>
        <w:t xml:space="preserve"> ir atvērtas kādas no pasažieru durvīm.</w:t>
      </w:r>
    </w:p>
    <w:p w14:paraId="71681D9C" w14:textId="227A7A29" w:rsidR="005407D1" w:rsidRPr="00F1264F" w:rsidRDefault="00C45AC1" w:rsidP="001A6E28">
      <w:pPr>
        <w:pStyle w:val="BodyText"/>
        <w:rPr>
          <w:sz w:val="22"/>
        </w:rPr>
      </w:pPr>
      <w:r w:rsidRPr="00F1264F">
        <w:rPr>
          <w:sz w:val="22"/>
        </w:rPr>
        <w:t xml:space="preserve">Sasvēršanas procesa </w:t>
      </w:r>
      <w:r w:rsidR="00D20810" w:rsidRPr="00F1264F">
        <w:rPr>
          <w:sz w:val="22"/>
        </w:rPr>
        <w:t>pārtraukšanai</w:t>
      </w:r>
      <w:r w:rsidR="00D628D7" w:rsidRPr="00F1264F">
        <w:rPr>
          <w:sz w:val="22"/>
        </w:rPr>
        <w:t xml:space="preserve"> un </w:t>
      </w:r>
      <w:r w:rsidR="00DC5E03" w:rsidRPr="00F1264F">
        <w:rPr>
          <w:sz w:val="22"/>
        </w:rPr>
        <w:t>virsbūves līmeņa</w:t>
      </w:r>
      <w:r w:rsidR="004048C3" w:rsidRPr="00F1264F">
        <w:rPr>
          <w:sz w:val="22"/>
        </w:rPr>
        <w:t xml:space="preserve"> atgriešana</w:t>
      </w:r>
      <w:r w:rsidR="00D144A5" w:rsidRPr="00F1264F">
        <w:rPr>
          <w:sz w:val="22"/>
        </w:rPr>
        <w:t>i</w:t>
      </w:r>
      <w:r w:rsidR="004048C3" w:rsidRPr="00F1264F">
        <w:rPr>
          <w:sz w:val="22"/>
        </w:rPr>
        <w:t xml:space="preserve"> normālā stāvoklī </w:t>
      </w:r>
      <w:r w:rsidR="00D144A5" w:rsidRPr="00F1264F">
        <w:rPr>
          <w:sz w:val="22"/>
        </w:rPr>
        <w:t xml:space="preserve">jānotiek </w:t>
      </w:r>
      <w:r w:rsidR="004048C3" w:rsidRPr="00F1264F">
        <w:rPr>
          <w:sz w:val="22"/>
        </w:rPr>
        <w:t>automātisk</w:t>
      </w:r>
      <w:r w:rsidR="00D144A5" w:rsidRPr="00F1264F">
        <w:rPr>
          <w:sz w:val="22"/>
        </w:rPr>
        <w:t>i</w:t>
      </w:r>
      <w:r w:rsidR="004048C3" w:rsidRPr="00F1264F">
        <w:rPr>
          <w:sz w:val="22"/>
        </w:rPr>
        <w:t>, aizverot durvis</w:t>
      </w:r>
      <w:r w:rsidR="006E3F2E" w:rsidRPr="00F1264F">
        <w:rPr>
          <w:sz w:val="22"/>
        </w:rPr>
        <w:t xml:space="preserve">, </w:t>
      </w:r>
      <w:r w:rsidR="00862303" w:rsidRPr="00F1264F">
        <w:rPr>
          <w:sz w:val="22"/>
        </w:rPr>
        <w:t>kā arī</w:t>
      </w:r>
      <w:r w:rsidR="006E3F2E" w:rsidRPr="00F1264F">
        <w:rPr>
          <w:sz w:val="22"/>
        </w:rPr>
        <w:t xml:space="preserve"> manuāli – </w:t>
      </w:r>
      <w:r w:rsidR="00370CC8" w:rsidRPr="00F1264F">
        <w:rPr>
          <w:sz w:val="22"/>
        </w:rPr>
        <w:t>izmantojot</w:t>
      </w:r>
      <w:r w:rsidR="006E3F2E" w:rsidRPr="00F1264F">
        <w:rPr>
          <w:sz w:val="22"/>
        </w:rPr>
        <w:t xml:space="preserve"> </w:t>
      </w:r>
      <w:r w:rsidR="00C218D3" w:rsidRPr="00F1264F">
        <w:rPr>
          <w:sz w:val="22"/>
        </w:rPr>
        <w:t>attiecīg</w:t>
      </w:r>
      <w:r w:rsidR="00862303" w:rsidRPr="00F1264F">
        <w:rPr>
          <w:sz w:val="22"/>
        </w:rPr>
        <w:t>o</w:t>
      </w:r>
      <w:r w:rsidR="00C218D3" w:rsidRPr="00F1264F">
        <w:rPr>
          <w:sz w:val="22"/>
        </w:rPr>
        <w:t xml:space="preserve"> </w:t>
      </w:r>
      <w:r w:rsidR="006E3F2E" w:rsidRPr="00F1264F">
        <w:rPr>
          <w:sz w:val="22"/>
        </w:rPr>
        <w:t>vadī</w:t>
      </w:r>
      <w:r w:rsidR="00370CC8" w:rsidRPr="00F1264F">
        <w:rPr>
          <w:sz w:val="22"/>
        </w:rPr>
        <w:t xml:space="preserve">bas </w:t>
      </w:r>
      <w:r w:rsidR="006E3F2E" w:rsidRPr="00F1264F">
        <w:rPr>
          <w:sz w:val="22"/>
        </w:rPr>
        <w:t>slēd</w:t>
      </w:r>
      <w:r w:rsidR="00370CC8" w:rsidRPr="00F1264F">
        <w:rPr>
          <w:sz w:val="22"/>
        </w:rPr>
        <w:t>zi</w:t>
      </w:r>
      <w:r w:rsidR="004048C3" w:rsidRPr="00F1264F">
        <w:rPr>
          <w:sz w:val="22"/>
        </w:rPr>
        <w:t>.</w:t>
      </w:r>
    </w:p>
    <w:p w14:paraId="50D1D85E" w14:textId="4B2018EC" w:rsidR="004048C3" w:rsidRPr="00F1264F" w:rsidRDefault="004048C3" w:rsidP="001A6E28">
      <w:pPr>
        <w:pStyle w:val="BodyText"/>
      </w:pPr>
      <w:r w:rsidRPr="00F1264F">
        <w:rPr>
          <w:sz w:val="22"/>
        </w:rPr>
        <w:t>Sasvēršan</w:t>
      </w:r>
      <w:r w:rsidR="009B398B" w:rsidRPr="00F1264F">
        <w:rPr>
          <w:sz w:val="22"/>
        </w:rPr>
        <w:t>a</w:t>
      </w:r>
      <w:r w:rsidRPr="00F1264F">
        <w:rPr>
          <w:sz w:val="22"/>
        </w:rPr>
        <w:t>s</w:t>
      </w:r>
      <w:r w:rsidR="006C4248" w:rsidRPr="00F1264F">
        <w:rPr>
          <w:sz w:val="22"/>
        </w:rPr>
        <w:t xml:space="preserve"> (arī</w:t>
      </w:r>
      <w:r w:rsidRPr="00F1264F">
        <w:rPr>
          <w:sz w:val="22"/>
        </w:rPr>
        <w:t xml:space="preserve"> pacelšan</w:t>
      </w:r>
      <w:r w:rsidR="00D20CF9" w:rsidRPr="00F1264F">
        <w:rPr>
          <w:sz w:val="22"/>
        </w:rPr>
        <w:t>a</w:t>
      </w:r>
      <w:r w:rsidRPr="00F1264F">
        <w:rPr>
          <w:sz w:val="22"/>
        </w:rPr>
        <w:t>s</w:t>
      </w:r>
      <w:r w:rsidR="006C4248" w:rsidRPr="00F1264F">
        <w:rPr>
          <w:sz w:val="22"/>
        </w:rPr>
        <w:t>)</w:t>
      </w:r>
      <w:r w:rsidRPr="00F1264F">
        <w:rPr>
          <w:sz w:val="22"/>
        </w:rPr>
        <w:t xml:space="preserve"> </w:t>
      </w:r>
      <w:r w:rsidR="00AA3608" w:rsidRPr="00F1264F">
        <w:rPr>
          <w:sz w:val="22"/>
        </w:rPr>
        <w:t>izpildes laikam</w:t>
      </w:r>
      <w:r w:rsidRPr="00F1264F">
        <w:rPr>
          <w:sz w:val="22"/>
        </w:rPr>
        <w:t xml:space="preserve"> jābūt</w:t>
      </w:r>
      <w:r w:rsidR="00AA3608" w:rsidRPr="00F1264F">
        <w:rPr>
          <w:sz w:val="22"/>
        </w:rPr>
        <w:t xml:space="preserve"> ne ilgākam</w:t>
      </w:r>
      <w:r w:rsidRPr="00F1264F">
        <w:rPr>
          <w:sz w:val="22"/>
        </w:rPr>
        <w:t xml:space="preserve"> </w:t>
      </w:r>
      <w:r w:rsidR="00724030" w:rsidRPr="00F1264F">
        <w:rPr>
          <w:sz w:val="22"/>
        </w:rPr>
        <w:t xml:space="preserve">kā </w:t>
      </w:r>
      <w:r w:rsidRPr="00F1264F">
        <w:rPr>
          <w:sz w:val="22"/>
        </w:rPr>
        <w:t>4 s</w:t>
      </w:r>
      <w:r w:rsidR="00724030" w:rsidRPr="00F1264F">
        <w:rPr>
          <w:sz w:val="22"/>
        </w:rPr>
        <w:t>ekundes</w:t>
      </w:r>
      <w:r w:rsidR="00EF3CFA" w:rsidRPr="00F1264F">
        <w:rPr>
          <w:sz w:val="22"/>
        </w:rPr>
        <w:t>.</w:t>
      </w:r>
    </w:p>
    <w:p w14:paraId="1F496C43" w14:textId="77777777" w:rsidR="008B6A0A" w:rsidRPr="00F1264F" w:rsidRDefault="008B6A0A" w:rsidP="004048C3">
      <w:pPr>
        <w:jc w:val="both"/>
      </w:pPr>
    </w:p>
    <w:p w14:paraId="7FC3C325" w14:textId="2627596C" w:rsidR="004048C3" w:rsidRPr="00F1264F" w:rsidRDefault="004048C3" w:rsidP="00FD7BAA">
      <w:pPr>
        <w:pStyle w:val="Heading2"/>
        <w:numPr>
          <w:ilvl w:val="0"/>
          <w:numId w:val="16"/>
        </w:numPr>
      </w:pPr>
      <w:bookmarkStart w:id="800" w:name="_Toc228452497"/>
      <w:bookmarkStart w:id="801" w:name="_Toc228862260"/>
      <w:bookmarkStart w:id="802" w:name="_Toc228862893"/>
      <w:bookmarkStart w:id="803" w:name="_Toc228863143"/>
      <w:bookmarkStart w:id="804" w:name="_Toc337413848"/>
      <w:bookmarkStart w:id="805" w:name="_Toc338589179"/>
      <w:bookmarkStart w:id="806" w:name="_Toc229384783"/>
      <w:bookmarkEnd w:id="800"/>
      <w:bookmarkEnd w:id="801"/>
      <w:bookmarkEnd w:id="802"/>
      <w:bookmarkEnd w:id="803"/>
      <w:r w:rsidRPr="00F1264F">
        <w:t>STŪRES IEKĀRTA</w:t>
      </w:r>
      <w:bookmarkEnd w:id="804"/>
      <w:bookmarkEnd w:id="805"/>
      <w:bookmarkEnd w:id="806"/>
    </w:p>
    <w:p w14:paraId="14225190" w14:textId="460E9B10" w:rsidR="004048C3" w:rsidRPr="00F1264F" w:rsidRDefault="004048C3" w:rsidP="001A6E28">
      <w:pPr>
        <w:pStyle w:val="BodyText"/>
      </w:pPr>
      <w:r w:rsidRPr="00F1264F">
        <w:rPr>
          <w:sz w:val="22"/>
        </w:rPr>
        <w:t>Stūres iekārta ir visa iekārta, kuras funkcija ir mainīt transportlīdzekļa braukšanas virzienu. Stūres iekārta sastāv no stūres vadības ierīces, stūres pārvada, vadāmiem riteņiem un hidrauliskās</w:t>
      </w:r>
      <w:r w:rsidR="00342EF6" w:rsidRPr="00F1264F">
        <w:rPr>
          <w:sz w:val="22"/>
        </w:rPr>
        <w:t xml:space="preserve"> </w:t>
      </w:r>
      <w:r w:rsidR="00342EF6" w:rsidRPr="00F1264F">
        <w:rPr>
          <w:sz w:val="22"/>
          <w:szCs w:val="22"/>
        </w:rPr>
        <w:t>vai elektriskās</w:t>
      </w:r>
      <w:r w:rsidRPr="00F1264F">
        <w:rPr>
          <w:sz w:val="22"/>
          <w:szCs w:val="22"/>
        </w:rPr>
        <w:t xml:space="preserve"> </w:t>
      </w:r>
      <w:r w:rsidR="00205655" w:rsidRPr="00F1264F">
        <w:rPr>
          <w:sz w:val="22"/>
          <w:szCs w:val="22"/>
        </w:rPr>
        <w:t xml:space="preserve">stūres </w:t>
      </w:r>
      <w:proofErr w:type="spellStart"/>
      <w:r w:rsidRPr="00F1264F">
        <w:rPr>
          <w:sz w:val="22"/>
        </w:rPr>
        <w:t>palīgiekārtas</w:t>
      </w:r>
      <w:proofErr w:type="spellEnd"/>
      <w:r w:rsidRPr="00F1264F">
        <w:rPr>
          <w:sz w:val="22"/>
        </w:rPr>
        <w:t xml:space="preserve">. Stūres iekārtai jābūt paredzētai, konstruētai un aprīkotai tā, lai tā spēj izturēt spriegumu, kas rodas transportlīdzekļa normālas ekspluatācijas laikā. Stūres iekārtai ir jānodrošina viegla un droša rīkošanās ar transportlīdzekli. Taisnā ceļa posmā jābūt iespējai braukt ar transportlīdzekļa paredzēto maksimālo ātrumu, vadītājam stūrēšanu īpaši nekoriģējot un bez stūres sistēmas vibrācijām. </w:t>
      </w:r>
    </w:p>
    <w:p w14:paraId="039FC32E" w14:textId="3F0C2B6B" w:rsidR="004048C3" w:rsidRPr="00F1264F" w:rsidRDefault="004048C3" w:rsidP="001A6E28">
      <w:pPr>
        <w:pStyle w:val="BodyText"/>
      </w:pPr>
      <w:r w:rsidRPr="00F1264F">
        <w:rPr>
          <w:sz w:val="22"/>
        </w:rPr>
        <w:t xml:space="preserve">Stūres iekārtai, ar ko aprīko transportlīdzekli, jāatbilst prasībām, kuras noteiktas stūres sistēmām </w:t>
      </w:r>
      <w:r w:rsidR="005709F3" w:rsidRPr="00F1264F">
        <w:rPr>
          <w:sz w:val="22"/>
        </w:rPr>
        <w:t>ANO</w:t>
      </w:r>
      <w:r w:rsidR="005709F3" w:rsidRPr="00F1264F">
        <w:rPr>
          <w:sz w:val="22"/>
          <w:szCs w:val="22"/>
        </w:rPr>
        <w:t>/EEK</w:t>
      </w:r>
      <w:r w:rsidRPr="00F1264F">
        <w:rPr>
          <w:sz w:val="22"/>
        </w:rPr>
        <w:t xml:space="preserve"> noteikumos </w:t>
      </w:r>
      <w:r w:rsidRPr="00F1264F">
        <w:rPr>
          <w:sz w:val="22"/>
          <w:szCs w:val="22"/>
        </w:rPr>
        <w:t xml:space="preserve">Nr.79 </w:t>
      </w:r>
      <w:r w:rsidRPr="00F1264F">
        <w:rPr>
          <w:sz w:val="22"/>
        </w:rPr>
        <w:t>un attiecīg</w:t>
      </w:r>
      <w:r w:rsidR="005008C9" w:rsidRPr="00F1264F">
        <w:rPr>
          <w:sz w:val="22"/>
        </w:rPr>
        <w:t>aj</w:t>
      </w:r>
      <w:r w:rsidRPr="00F1264F">
        <w:rPr>
          <w:sz w:val="22"/>
        </w:rPr>
        <w:t>ās EK direktīvās.</w:t>
      </w:r>
    </w:p>
    <w:p w14:paraId="230F623A" w14:textId="77777777" w:rsidR="004048C3" w:rsidRPr="00F1264F" w:rsidRDefault="004048C3" w:rsidP="00FD7BAA">
      <w:pPr>
        <w:pStyle w:val="Heading2"/>
        <w:numPr>
          <w:ilvl w:val="1"/>
          <w:numId w:val="16"/>
        </w:numPr>
        <w:tabs>
          <w:tab w:val="left" w:pos="993"/>
        </w:tabs>
      </w:pPr>
      <w:bookmarkStart w:id="807" w:name="_Toc337413849"/>
      <w:bookmarkStart w:id="808" w:name="_Toc338833959"/>
      <w:bookmarkStart w:id="809" w:name="_Toc338589180"/>
      <w:bookmarkStart w:id="810" w:name="_Toc229384784"/>
      <w:r w:rsidRPr="00F1264F">
        <w:t>Stūres vadības ierīce</w:t>
      </w:r>
      <w:bookmarkEnd w:id="807"/>
      <w:bookmarkEnd w:id="808"/>
      <w:bookmarkEnd w:id="809"/>
      <w:bookmarkEnd w:id="810"/>
    </w:p>
    <w:p w14:paraId="20380C7C" w14:textId="6FDCEA4E" w:rsidR="004048C3" w:rsidRPr="00F1264F" w:rsidRDefault="004048C3" w:rsidP="001A6E28">
      <w:pPr>
        <w:pStyle w:val="BodyText"/>
      </w:pPr>
      <w:r w:rsidRPr="00F1264F">
        <w:rPr>
          <w:sz w:val="22"/>
        </w:rPr>
        <w:t xml:space="preserve">Stūres vadības ierīci tieši vada vadītājs. Stūres ierīcei jābūt viegli lietojamai un regulējamai gan augstumā, gan slīpumā. Tai jābūt projektētai tā, lai vadāmos riteņus var novirzīt pakāpeniski. Stūres ierīces kustības virzienam jāatbilst vēlamajai transportlīdzekļa braukšanas virziena maiņai. Stūres rata diametrs </w:t>
      </w:r>
      <w:r w:rsidR="00294F5C" w:rsidRPr="00F1264F">
        <w:rPr>
          <w:sz w:val="22"/>
        </w:rPr>
        <w:t xml:space="preserve">nedrīkst </w:t>
      </w:r>
      <w:r w:rsidR="00294F5C" w:rsidRPr="00F1264F">
        <w:rPr>
          <w:sz w:val="22"/>
          <w:szCs w:val="22"/>
        </w:rPr>
        <w:t>būt mazāk</w:t>
      </w:r>
      <w:r w:rsidR="001A11DF" w:rsidRPr="00F1264F">
        <w:rPr>
          <w:sz w:val="22"/>
          <w:szCs w:val="22"/>
        </w:rPr>
        <w:t>s</w:t>
      </w:r>
      <w:r w:rsidR="003B7DF6" w:rsidRPr="00F1264F">
        <w:rPr>
          <w:sz w:val="22"/>
          <w:szCs w:val="22"/>
        </w:rPr>
        <w:t xml:space="preserve"> par</w:t>
      </w:r>
      <w:r w:rsidR="00294F5C" w:rsidRPr="00F1264F">
        <w:rPr>
          <w:sz w:val="22"/>
          <w:szCs w:val="22"/>
        </w:rPr>
        <w:t xml:space="preserve"> 380 mm un </w:t>
      </w:r>
      <w:r w:rsidRPr="00F1264F">
        <w:rPr>
          <w:sz w:val="22"/>
          <w:szCs w:val="22"/>
        </w:rPr>
        <w:t xml:space="preserve">nedrīkst </w:t>
      </w:r>
      <w:r w:rsidRPr="00F1264F">
        <w:rPr>
          <w:sz w:val="22"/>
        </w:rPr>
        <w:t xml:space="preserve">pārsniegt 500 mm. Pie stūres rata diametra, kas mazāks vai vienāds ar 500 mm, vadītājam netraucēti jāredz instrumentu panelis. Pilns stūrējošo riteņu pagrieziens no viena galējā stāvokļa līdz otram jārealizē, veicot maksimāli 5 stūres rata </w:t>
      </w:r>
      <w:proofErr w:type="spellStart"/>
      <w:r w:rsidRPr="00F1264F">
        <w:rPr>
          <w:sz w:val="22"/>
        </w:rPr>
        <w:t>apgriezienus</w:t>
      </w:r>
      <w:proofErr w:type="spellEnd"/>
      <w:r w:rsidRPr="00F1264F">
        <w:rPr>
          <w:sz w:val="22"/>
        </w:rPr>
        <w:t xml:space="preserve">. Stūrēšanas spēks, kas vajadzīgs, lai apbrauktu apli ar </w:t>
      </w:r>
      <w:smartTag w:uri="schemas-tilde-lv/tildestengine" w:element="metric2">
        <w:smartTagPr>
          <w:attr w:name="metric_value" w:val="12"/>
          <w:attr w:name="metric_text" w:val="metru"/>
        </w:smartTagPr>
        <w:r w:rsidRPr="00F1264F">
          <w:rPr>
            <w:sz w:val="22"/>
          </w:rPr>
          <w:t>12 metru</w:t>
        </w:r>
      </w:smartTag>
      <w:r w:rsidRPr="00F1264F">
        <w:rPr>
          <w:sz w:val="22"/>
        </w:rPr>
        <w:t xml:space="preserve"> rādiusu, sākot no riteņu stāvokļa taisni uz priekšu un braucot ar ātrumu 10 km/</w:t>
      </w:r>
      <w:r w:rsidR="00294F5C" w:rsidRPr="00F1264F">
        <w:rPr>
          <w:sz w:val="22"/>
          <w:szCs w:val="22"/>
        </w:rPr>
        <w:t>h</w:t>
      </w:r>
      <w:r w:rsidRPr="00F1264F">
        <w:rPr>
          <w:sz w:val="22"/>
          <w:szCs w:val="22"/>
        </w:rPr>
        <w:t>,</w:t>
      </w:r>
      <w:r w:rsidRPr="00F1264F">
        <w:rPr>
          <w:sz w:val="22"/>
        </w:rPr>
        <w:t xml:space="preserve"> nedrīkst pārsniegt 20 </w:t>
      </w:r>
      <w:proofErr w:type="spellStart"/>
      <w:r w:rsidRPr="00F1264F">
        <w:rPr>
          <w:sz w:val="22"/>
        </w:rPr>
        <w:t>daN</w:t>
      </w:r>
      <w:proofErr w:type="spellEnd"/>
      <w:r w:rsidRPr="00F1264F">
        <w:rPr>
          <w:sz w:val="22"/>
        </w:rPr>
        <w:t xml:space="preserve"> (manevra ilgums nedrīkst pārsniegt 4 sekundes), ja stūres </w:t>
      </w:r>
      <w:proofErr w:type="spellStart"/>
      <w:r w:rsidRPr="00F1264F">
        <w:rPr>
          <w:sz w:val="22"/>
        </w:rPr>
        <w:t>palīgiekārta</w:t>
      </w:r>
      <w:proofErr w:type="spellEnd"/>
      <w:r w:rsidR="00D10874" w:rsidRPr="00F1264F">
        <w:rPr>
          <w:sz w:val="22"/>
        </w:rPr>
        <w:t xml:space="preserve"> </w:t>
      </w:r>
      <w:r w:rsidRPr="00F1264F">
        <w:rPr>
          <w:sz w:val="22"/>
        </w:rPr>
        <w:t>ir tehniskā kārtībā. Papildu enerģijas</w:t>
      </w:r>
      <w:r w:rsidR="00CB0133" w:rsidRPr="00F1264F">
        <w:rPr>
          <w:sz w:val="22"/>
        </w:rPr>
        <w:t xml:space="preserve"> </w:t>
      </w:r>
      <w:r w:rsidR="002C29C6" w:rsidRPr="00F1264F">
        <w:rPr>
          <w:sz w:val="22"/>
        </w:rPr>
        <w:t>(</w:t>
      </w:r>
      <w:proofErr w:type="spellStart"/>
      <w:r w:rsidR="002C29C6" w:rsidRPr="00F1264F">
        <w:rPr>
          <w:sz w:val="22"/>
        </w:rPr>
        <w:t>palīgiekārtas</w:t>
      </w:r>
      <w:proofErr w:type="spellEnd"/>
      <w:r w:rsidR="002C29C6" w:rsidRPr="00F1264F">
        <w:rPr>
          <w:sz w:val="22"/>
        </w:rPr>
        <w:t>)</w:t>
      </w:r>
      <w:r w:rsidRPr="00F1264F">
        <w:rPr>
          <w:sz w:val="22"/>
        </w:rPr>
        <w:t xml:space="preserve"> pārtraukuma gadījumā, vajadzīgais stūrēšanas spēks nedrīkst pārsniegt 45 </w:t>
      </w:r>
      <w:proofErr w:type="spellStart"/>
      <w:r w:rsidRPr="00F1264F">
        <w:rPr>
          <w:sz w:val="22"/>
        </w:rPr>
        <w:t>daN</w:t>
      </w:r>
      <w:proofErr w:type="spellEnd"/>
      <w:r w:rsidRPr="00F1264F">
        <w:rPr>
          <w:sz w:val="22"/>
        </w:rPr>
        <w:t xml:space="preserve"> (manevra ilgums nedrīkst pārsniegt 6 sekundes). </w:t>
      </w:r>
    </w:p>
    <w:p w14:paraId="2143BA7B" w14:textId="77777777" w:rsidR="004048C3" w:rsidRPr="00F1264F" w:rsidRDefault="004048C3" w:rsidP="00FD7BAA">
      <w:pPr>
        <w:pStyle w:val="Heading2"/>
        <w:numPr>
          <w:ilvl w:val="1"/>
          <w:numId w:val="16"/>
        </w:numPr>
        <w:tabs>
          <w:tab w:val="left" w:pos="993"/>
        </w:tabs>
      </w:pPr>
      <w:bookmarkStart w:id="811" w:name="_Toc337413850"/>
      <w:bookmarkStart w:id="812" w:name="_Toc338833960"/>
      <w:bookmarkStart w:id="813" w:name="_Toc338589181"/>
      <w:bookmarkStart w:id="814" w:name="_Toc229384785"/>
      <w:r w:rsidRPr="00F1264F">
        <w:t>Stūres pārvads</w:t>
      </w:r>
      <w:bookmarkEnd w:id="811"/>
      <w:bookmarkEnd w:id="812"/>
      <w:bookmarkEnd w:id="813"/>
      <w:bookmarkEnd w:id="814"/>
    </w:p>
    <w:p w14:paraId="3E55B476" w14:textId="0915AB46" w:rsidR="004048C3" w:rsidRPr="00F1264F" w:rsidRDefault="004048C3" w:rsidP="001A6E28">
      <w:pPr>
        <w:pStyle w:val="BodyText"/>
      </w:pPr>
      <w:r w:rsidRPr="00F1264F">
        <w:rPr>
          <w:sz w:val="22"/>
        </w:rPr>
        <w:t>Stūres pārvads satur visas stūres iekārtas detaļas, kas pārnes stūrēšanas spēku starp stūres vadības ierīci un vadāmiem riteņiem. Stūres pārvadam jābūt tā konstruētam, lai atbilstu visām ekspluatācijas prasībām. Tam jābūt viegli pieejamam apkopei un pārbaudei. Ir jābūt iespējai stūrēt transportlīdzekli, ja pilnīgi vai daļēji nedarbojas stūres</w:t>
      </w:r>
      <w:r w:rsidR="009B257F" w:rsidRPr="00F1264F">
        <w:rPr>
          <w:sz w:val="22"/>
        </w:rPr>
        <w:t xml:space="preserve"> </w:t>
      </w:r>
      <w:proofErr w:type="spellStart"/>
      <w:r w:rsidR="009B257F" w:rsidRPr="00F1264F">
        <w:rPr>
          <w:sz w:val="22"/>
          <w:szCs w:val="22"/>
        </w:rPr>
        <w:t>palīgiekārta</w:t>
      </w:r>
      <w:proofErr w:type="spellEnd"/>
      <w:r w:rsidR="009666AE" w:rsidRPr="00F1264F">
        <w:rPr>
          <w:sz w:val="22"/>
          <w:szCs w:val="22"/>
        </w:rPr>
        <w:t>.</w:t>
      </w:r>
      <w:r w:rsidRPr="00F1264F">
        <w:rPr>
          <w:sz w:val="22"/>
          <w:szCs w:val="22"/>
        </w:rPr>
        <w:t xml:space="preserve"> </w:t>
      </w:r>
    </w:p>
    <w:p w14:paraId="2ADD540F" w14:textId="77777777" w:rsidR="00DA6211" w:rsidRPr="00F1264F" w:rsidRDefault="00DA6211" w:rsidP="00FD7BAA">
      <w:pPr>
        <w:pStyle w:val="Heading2"/>
        <w:numPr>
          <w:ilvl w:val="1"/>
          <w:numId w:val="16"/>
        </w:numPr>
        <w:tabs>
          <w:tab w:val="left" w:pos="993"/>
        </w:tabs>
      </w:pPr>
      <w:bookmarkStart w:id="815" w:name="_Toc338589182"/>
      <w:bookmarkStart w:id="816" w:name="_Toc229384786"/>
      <w:proofErr w:type="spellStart"/>
      <w:r w:rsidRPr="00F1264F">
        <w:t>Palīgiekārta</w:t>
      </w:r>
      <w:bookmarkEnd w:id="815"/>
      <w:bookmarkEnd w:id="816"/>
      <w:proofErr w:type="spellEnd"/>
    </w:p>
    <w:p w14:paraId="6956C85E" w14:textId="1AFB3D93" w:rsidR="00622D8B" w:rsidRPr="00F1264F" w:rsidRDefault="005A0464" w:rsidP="00AD5604">
      <w:pPr>
        <w:spacing w:before="120"/>
        <w:jc w:val="both"/>
      </w:pPr>
      <w:r w:rsidRPr="00F1264F">
        <w:t xml:space="preserve">Stūres </w:t>
      </w:r>
      <w:proofErr w:type="spellStart"/>
      <w:r w:rsidR="008A2E33" w:rsidRPr="00F1264F">
        <w:t>palīgiekārta</w:t>
      </w:r>
      <w:r w:rsidR="006D06DB" w:rsidRPr="00F1264F">
        <w:t>i</w:t>
      </w:r>
      <w:proofErr w:type="spellEnd"/>
      <w:r w:rsidR="006D06DB" w:rsidRPr="00F1264F">
        <w:t xml:space="preserve"> jābūt izpildītai </w:t>
      </w:r>
      <w:r w:rsidR="00596DA0" w:rsidRPr="00F1264F">
        <w:t>uz</w:t>
      </w:r>
      <w:r w:rsidR="006D06DB" w:rsidRPr="00F1264F">
        <w:t xml:space="preserve"> hidraulisk</w:t>
      </w:r>
      <w:r w:rsidR="00944E20" w:rsidRPr="00F1264F">
        <w:t>ā</w:t>
      </w:r>
      <w:r w:rsidR="006D06DB" w:rsidRPr="00F1264F">
        <w:t xml:space="preserve"> </w:t>
      </w:r>
      <w:r w:rsidR="00944E20" w:rsidRPr="00F1264F">
        <w:t xml:space="preserve">vai elektriskā spēka pievada </w:t>
      </w:r>
      <w:r w:rsidR="00596DA0" w:rsidRPr="00F1264F">
        <w:t xml:space="preserve">bāzes, </w:t>
      </w:r>
      <w:r w:rsidR="00495F50" w:rsidRPr="00F1264F">
        <w:t xml:space="preserve">kas stūres mehānismam </w:t>
      </w:r>
      <w:r w:rsidR="00D26495" w:rsidRPr="00F1264F">
        <w:t xml:space="preserve">pievieno kontrolētu enerģiju, </w:t>
      </w:r>
      <w:r w:rsidR="007448EF" w:rsidRPr="00F1264F">
        <w:t xml:space="preserve">lai samazinātu </w:t>
      </w:r>
      <w:r w:rsidR="00D26495" w:rsidRPr="00F1264F">
        <w:t>vadītāja</w:t>
      </w:r>
      <w:r w:rsidR="00052D1A" w:rsidRPr="00F1264F">
        <w:t xml:space="preserve"> fizisko</w:t>
      </w:r>
      <w:r w:rsidR="007448EF" w:rsidRPr="00F1264F">
        <w:t xml:space="preserve"> piepūli</w:t>
      </w:r>
      <w:r w:rsidR="003850C2" w:rsidRPr="00F1264F">
        <w:t>,</w:t>
      </w:r>
      <w:r w:rsidR="0073601A" w:rsidRPr="00F1264F">
        <w:t xml:space="preserve"> </w:t>
      </w:r>
      <w:r w:rsidR="00C7618F" w:rsidRPr="00F1264F">
        <w:t>pagrie</w:t>
      </w:r>
      <w:r w:rsidR="007448EF" w:rsidRPr="00F1264F">
        <w:t>žot</w:t>
      </w:r>
      <w:r w:rsidR="00C7618F" w:rsidRPr="00F1264F">
        <w:t xml:space="preserve"> va</w:t>
      </w:r>
      <w:r w:rsidR="00F71959" w:rsidRPr="00F1264F">
        <w:t>dāmos riteņus</w:t>
      </w:r>
      <w:r w:rsidR="00C7618F" w:rsidRPr="00F1264F">
        <w:t>.</w:t>
      </w:r>
      <w:r w:rsidR="005E4834" w:rsidRPr="00F1264F">
        <w:t xml:space="preserve"> Spēka </w:t>
      </w:r>
      <w:proofErr w:type="spellStart"/>
      <w:r w:rsidR="005E4834" w:rsidRPr="00F1264F">
        <w:t>pievadam</w:t>
      </w:r>
      <w:proofErr w:type="spellEnd"/>
      <w:r w:rsidR="00B94987" w:rsidRPr="00F1264F">
        <w:t xml:space="preserve"> </w:t>
      </w:r>
      <w:r w:rsidR="00052D1A" w:rsidRPr="00F1264F">
        <w:t xml:space="preserve">jādarbojas visos </w:t>
      </w:r>
      <w:r w:rsidR="00565A9E" w:rsidRPr="00F1264F">
        <w:t xml:space="preserve">gaitas režīmos </w:t>
      </w:r>
      <w:r w:rsidR="00B476DD" w:rsidRPr="00F1264F">
        <w:t xml:space="preserve">no </w:t>
      </w:r>
      <w:r w:rsidR="00D83AFA" w:rsidRPr="00F1264F">
        <w:t xml:space="preserve">stāvoša </w:t>
      </w:r>
      <w:r w:rsidR="00E85EA7" w:rsidRPr="00F1264F">
        <w:t xml:space="preserve">transportlīdzekļa </w:t>
      </w:r>
      <w:r w:rsidR="00232A36" w:rsidRPr="00F1264F">
        <w:t>līdz maksimālajam ātrumam kustībā</w:t>
      </w:r>
      <w:r w:rsidR="00E85EA7" w:rsidRPr="00F1264F">
        <w:t xml:space="preserve">, kā arī velkot transportlīdzekli sakabē. </w:t>
      </w:r>
      <w:r w:rsidR="00DF5D81" w:rsidRPr="00F1264F">
        <w:t>Spēka pievada</w:t>
      </w:r>
      <w:r w:rsidR="00616CD7" w:rsidRPr="00F1264F">
        <w:t xml:space="preserve"> sastāvdaļām jābūt viegli pieejamām apkopei un pārbaudei.</w:t>
      </w:r>
    </w:p>
    <w:p w14:paraId="17C72ECB" w14:textId="77777777" w:rsidR="00622D8B" w:rsidRPr="00F1264F" w:rsidRDefault="006E429D" w:rsidP="00AD5604">
      <w:pPr>
        <w:spacing w:before="120"/>
        <w:jc w:val="both"/>
      </w:pPr>
      <w:r w:rsidRPr="00F1264F">
        <w:t>Darba šķidruma</w:t>
      </w:r>
      <w:r w:rsidR="00A47E75" w:rsidRPr="00F1264F">
        <w:t xml:space="preserve"> (ja paredzēts </w:t>
      </w:r>
      <w:r w:rsidR="00481F1D" w:rsidRPr="00F1264F">
        <w:t>konstrukcijā</w:t>
      </w:r>
      <w:r w:rsidR="00A47E75" w:rsidRPr="00F1264F">
        <w:t>)</w:t>
      </w:r>
      <w:r w:rsidR="00CC39A9" w:rsidRPr="00F1264F">
        <w:t xml:space="preserve"> līmenis tvertnē jākontrolē ar indikācijas ierīcēm.</w:t>
      </w:r>
      <w:r w:rsidR="000B59E4" w:rsidRPr="00F1264F">
        <w:t xml:space="preserve"> Tvert</w:t>
      </w:r>
      <w:r w:rsidR="00481F1D" w:rsidRPr="00F1264F">
        <w:t xml:space="preserve">nei jāatrodas </w:t>
      </w:r>
      <w:r w:rsidR="00B36D27" w:rsidRPr="00F1264F">
        <w:t>vietā, kur var ērti piekļūt darba šķidruma papildināšanai.</w:t>
      </w:r>
      <w:r w:rsidR="006C4FD2" w:rsidRPr="00F1264F">
        <w:t xml:space="preserve"> </w:t>
      </w:r>
      <w:r w:rsidR="00704695" w:rsidRPr="00F1264F">
        <w:t>Darba š</w:t>
      </w:r>
      <w:r w:rsidR="006C4FD2" w:rsidRPr="00F1264F">
        <w:t xml:space="preserve">ķidruma </w:t>
      </w:r>
      <w:r w:rsidR="001A4149" w:rsidRPr="00F1264F">
        <w:t xml:space="preserve">vadu </w:t>
      </w:r>
      <w:r w:rsidR="006C4FD2" w:rsidRPr="00F1264F">
        <w:t xml:space="preserve">maģistrālēm </w:t>
      </w:r>
      <w:r w:rsidR="00E04274" w:rsidRPr="00F1264F">
        <w:t>jābūt izgatavotām no nerūsējošā tērauda caurulēm un augstspiediena šļūtenēm.</w:t>
      </w:r>
    </w:p>
    <w:p w14:paraId="78807BF3" w14:textId="31A811FF" w:rsidR="005A0464" w:rsidRPr="00F1264F" w:rsidRDefault="00D2677B" w:rsidP="001A6E28">
      <w:pPr>
        <w:spacing w:before="120"/>
        <w:jc w:val="both"/>
      </w:pPr>
      <w:r w:rsidRPr="00F1264F">
        <w:t>Elektriskā</w:t>
      </w:r>
      <w:r w:rsidR="00902B3F" w:rsidRPr="00F1264F">
        <w:t xml:space="preserve">s </w:t>
      </w:r>
      <w:proofErr w:type="spellStart"/>
      <w:r w:rsidR="00902B3F" w:rsidRPr="00F1264F">
        <w:t>palīgiekārtas</w:t>
      </w:r>
      <w:proofErr w:type="spellEnd"/>
      <w:r w:rsidR="00902B3F" w:rsidRPr="00F1264F">
        <w:t xml:space="preserve"> </w:t>
      </w:r>
      <w:r w:rsidR="006A7DDC" w:rsidRPr="00F1264F">
        <w:t>sistēmā</w:t>
      </w:r>
      <w:r w:rsidR="002E5A55" w:rsidRPr="00F1264F">
        <w:t xml:space="preserve"> </w:t>
      </w:r>
      <w:r w:rsidR="00145027" w:rsidRPr="00F1264F">
        <w:t xml:space="preserve">jāizmanto </w:t>
      </w:r>
      <w:proofErr w:type="spellStart"/>
      <w:r w:rsidR="006F0CD7" w:rsidRPr="00F1264F">
        <w:t>bez</w:t>
      </w:r>
      <w:r w:rsidR="00215458" w:rsidRPr="00F1264F">
        <w:t>kontaktu</w:t>
      </w:r>
      <w:proofErr w:type="spellEnd"/>
      <w:r w:rsidR="00215458" w:rsidRPr="00F1264F">
        <w:t xml:space="preserve"> līdzstrāvas </w:t>
      </w:r>
      <w:r w:rsidR="002C5D9C" w:rsidRPr="00F1264F">
        <w:t xml:space="preserve">motors vai </w:t>
      </w:r>
      <w:r w:rsidR="007B0ABC" w:rsidRPr="00F1264F">
        <w:t>patstāvīgo magnētu sinhronais motors.</w:t>
      </w:r>
    </w:p>
    <w:p w14:paraId="0BEF2098" w14:textId="20967E47" w:rsidR="004048C3" w:rsidRPr="00F1264F" w:rsidRDefault="004048C3" w:rsidP="00FD7BAA">
      <w:pPr>
        <w:pStyle w:val="Heading2"/>
        <w:numPr>
          <w:ilvl w:val="0"/>
          <w:numId w:val="16"/>
        </w:numPr>
      </w:pPr>
      <w:bookmarkStart w:id="817" w:name="_Toc228452502"/>
      <w:bookmarkStart w:id="818" w:name="_Toc228862265"/>
      <w:bookmarkStart w:id="819" w:name="_Toc228862898"/>
      <w:bookmarkStart w:id="820" w:name="_Toc228863148"/>
      <w:bookmarkStart w:id="821" w:name="_Toc337413852"/>
      <w:bookmarkStart w:id="822" w:name="_Toc338589183"/>
      <w:bookmarkStart w:id="823" w:name="_Toc229384787"/>
      <w:bookmarkEnd w:id="817"/>
      <w:bookmarkEnd w:id="818"/>
      <w:bookmarkEnd w:id="819"/>
      <w:bookmarkEnd w:id="820"/>
      <w:r w:rsidRPr="00F1264F">
        <w:t>Centrālā eļļošanas sistēma</w:t>
      </w:r>
      <w:r w:rsidR="00DA6211" w:rsidRPr="00F1264F">
        <w:t xml:space="preserve"> (CES</w:t>
      </w:r>
      <w:r w:rsidRPr="00F1264F">
        <w:t>)</w:t>
      </w:r>
      <w:bookmarkEnd w:id="821"/>
      <w:bookmarkEnd w:id="822"/>
      <w:bookmarkEnd w:id="823"/>
    </w:p>
    <w:p w14:paraId="68E3DD57" w14:textId="7BE0DC87" w:rsidR="00E04562" w:rsidRPr="00F1264F" w:rsidRDefault="00E04562" w:rsidP="00E04562">
      <w:pPr>
        <w:pStyle w:val="BodyText"/>
        <w:rPr>
          <w:sz w:val="22"/>
        </w:rPr>
      </w:pPr>
      <w:r w:rsidRPr="00F1264F">
        <w:rPr>
          <w:sz w:val="22"/>
        </w:rPr>
        <w:t xml:space="preserve">Ja transportlīdzeklis ir aprīkots ar centrālo eļļošanas sistēmu (CES), kas nodrošina stūres iekārtas, priekšējās ass un/vai </w:t>
      </w:r>
      <w:r w:rsidR="00BC7CF0">
        <w:rPr>
          <w:sz w:val="22"/>
        </w:rPr>
        <w:t>šarnīrsavienojuma</w:t>
      </w:r>
      <w:r w:rsidRPr="00F1264F">
        <w:rPr>
          <w:sz w:val="22"/>
        </w:rPr>
        <w:t xml:space="preserve"> mehānisma elementu automātisku eļļošanu, </w:t>
      </w:r>
      <w:proofErr w:type="spellStart"/>
      <w:r w:rsidR="004B19D3">
        <w:rPr>
          <w:sz w:val="22"/>
        </w:rPr>
        <w:t>pretendentm</w:t>
      </w:r>
      <w:proofErr w:type="spellEnd"/>
      <w:r w:rsidRPr="00F1264F">
        <w:rPr>
          <w:sz w:val="22"/>
        </w:rPr>
        <w:t xml:space="preserve"> šāds risinājums jāapraksta tehniskajā piedāvājumā.</w:t>
      </w:r>
    </w:p>
    <w:p w14:paraId="6FC2306C" w14:textId="191CA67B" w:rsidR="004048C3" w:rsidRPr="00F1264F" w:rsidRDefault="00340DB9" w:rsidP="001A6E28">
      <w:pPr>
        <w:pStyle w:val="BodyText"/>
      </w:pPr>
      <w:r w:rsidRPr="00F1264F">
        <w:rPr>
          <w:sz w:val="22"/>
        </w:rPr>
        <w:t xml:space="preserve">Šajā gadījumā </w:t>
      </w:r>
      <w:r w:rsidR="004048C3" w:rsidRPr="00F1264F">
        <w:rPr>
          <w:sz w:val="22"/>
        </w:rPr>
        <w:t>CES sūkni</w:t>
      </w:r>
      <w:r w:rsidRPr="00F1264F">
        <w:rPr>
          <w:sz w:val="22"/>
        </w:rPr>
        <w:t>m jābūt</w:t>
      </w:r>
      <w:r w:rsidR="004048C3" w:rsidRPr="00F1264F">
        <w:rPr>
          <w:sz w:val="22"/>
        </w:rPr>
        <w:t xml:space="preserve"> novieto</w:t>
      </w:r>
      <w:r w:rsidRPr="00F1264F">
        <w:rPr>
          <w:sz w:val="22"/>
        </w:rPr>
        <w:t>tam</w:t>
      </w:r>
      <w:r w:rsidR="004048C3" w:rsidRPr="00F1264F">
        <w:rPr>
          <w:sz w:val="22"/>
        </w:rPr>
        <w:t xml:space="preserve"> sausā</w:t>
      </w:r>
      <w:r w:rsidR="00E1502B" w:rsidRPr="00F1264F">
        <w:rPr>
          <w:sz w:val="22"/>
        </w:rPr>
        <w:t xml:space="preserve"> vietā</w:t>
      </w:r>
      <w:r w:rsidR="004048C3" w:rsidRPr="00F1264F">
        <w:rPr>
          <w:sz w:val="22"/>
        </w:rPr>
        <w:t xml:space="preserve">, </w:t>
      </w:r>
      <w:r w:rsidR="00E1502B" w:rsidRPr="00F1264F">
        <w:rPr>
          <w:sz w:val="22"/>
        </w:rPr>
        <w:t xml:space="preserve">kas </w:t>
      </w:r>
      <w:r w:rsidR="004048C3" w:rsidRPr="00F1264F">
        <w:rPr>
          <w:sz w:val="22"/>
        </w:rPr>
        <w:t>aizsargāt</w:t>
      </w:r>
      <w:r w:rsidR="00E1502B" w:rsidRPr="00F1264F">
        <w:rPr>
          <w:sz w:val="22"/>
        </w:rPr>
        <w:t>a</w:t>
      </w:r>
      <w:r w:rsidR="004048C3" w:rsidRPr="00F1264F">
        <w:rPr>
          <w:sz w:val="22"/>
        </w:rPr>
        <w:t xml:space="preserve"> no putekļiem un ceļa </w:t>
      </w:r>
      <w:r w:rsidR="007419A8" w:rsidRPr="00F1264F">
        <w:rPr>
          <w:sz w:val="22"/>
        </w:rPr>
        <w:t>netīrumiem</w:t>
      </w:r>
      <w:r w:rsidR="004048C3" w:rsidRPr="00F1264F">
        <w:rPr>
          <w:sz w:val="22"/>
        </w:rPr>
        <w:t>. Sistēma</w:t>
      </w:r>
      <w:r w:rsidR="00624A09" w:rsidRPr="00F1264F">
        <w:rPr>
          <w:sz w:val="22"/>
        </w:rPr>
        <w:t>i</w:t>
      </w:r>
      <w:r w:rsidR="004048C3" w:rsidRPr="00F1264F">
        <w:rPr>
          <w:sz w:val="22"/>
        </w:rPr>
        <w:t xml:space="preserve"> jābūt </w:t>
      </w:r>
      <w:r w:rsidR="0084277F" w:rsidRPr="00F1264F">
        <w:rPr>
          <w:sz w:val="22"/>
        </w:rPr>
        <w:t xml:space="preserve">aprīkotai </w:t>
      </w:r>
      <w:r w:rsidR="004048C3" w:rsidRPr="00F1264F">
        <w:rPr>
          <w:sz w:val="22"/>
        </w:rPr>
        <w:t>ar elektronisko vadības bloku</w:t>
      </w:r>
      <w:r w:rsidR="007E163D" w:rsidRPr="00F1264F">
        <w:rPr>
          <w:sz w:val="22"/>
        </w:rPr>
        <w:t xml:space="preserve"> ar pašdi</w:t>
      </w:r>
      <w:r w:rsidR="00106214" w:rsidRPr="00F1264F">
        <w:rPr>
          <w:sz w:val="22"/>
        </w:rPr>
        <w:t>agnostikas funkciju</w:t>
      </w:r>
      <w:r w:rsidR="004048C3" w:rsidRPr="00F1264F">
        <w:rPr>
          <w:sz w:val="22"/>
        </w:rPr>
        <w:t>. Eļļošanas periodiskum</w:t>
      </w:r>
      <w:r w:rsidR="001C0D9C" w:rsidRPr="00F1264F">
        <w:rPr>
          <w:sz w:val="22"/>
        </w:rPr>
        <w:t>am</w:t>
      </w:r>
      <w:r w:rsidR="004048C3" w:rsidRPr="00F1264F">
        <w:rPr>
          <w:sz w:val="22"/>
        </w:rPr>
        <w:t xml:space="preserve"> un </w:t>
      </w:r>
      <w:r w:rsidR="0007262A" w:rsidRPr="00F1264F">
        <w:rPr>
          <w:sz w:val="22"/>
        </w:rPr>
        <w:t>smērvielas padošanas daudzumam</w:t>
      </w:r>
      <w:r w:rsidR="001C0D9C" w:rsidRPr="00F1264F">
        <w:rPr>
          <w:sz w:val="22"/>
        </w:rPr>
        <w:t xml:space="preserve"> jābūt regulējamiem</w:t>
      </w:r>
      <w:r w:rsidR="004048C3" w:rsidRPr="00F1264F">
        <w:rPr>
          <w:sz w:val="22"/>
        </w:rPr>
        <w:t xml:space="preserve"> </w:t>
      </w:r>
      <w:r w:rsidR="00520558" w:rsidRPr="00F1264F">
        <w:rPr>
          <w:sz w:val="22"/>
        </w:rPr>
        <w:t>atbilstoši</w:t>
      </w:r>
      <w:r w:rsidR="004048C3" w:rsidRPr="00F1264F">
        <w:rPr>
          <w:sz w:val="22"/>
        </w:rPr>
        <w:t xml:space="preserve"> iepriekš uzstādītiem parametriem. Jānodrošina viegla pieeja CES apkalpošanai un </w:t>
      </w:r>
      <w:r w:rsidR="00AE4D07" w:rsidRPr="00F1264F">
        <w:rPr>
          <w:sz w:val="22"/>
        </w:rPr>
        <w:t xml:space="preserve">smērvielas </w:t>
      </w:r>
      <w:r w:rsidR="004048C3" w:rsidRPr="00F1264F">
        <w:rPr>
          <w:sz w:val="22"/>
        </w:rPr>
        <w:t>uzpildīšanai.</w:t>
      </w:r>
      <w:r w:rsidR="004048C3" w:rsidRPr="00F1264F">
        <w:rPr>
          <w:sz w:val="22"/>
          <w:szCs w:val="22"/>
        </w:rPr>
        <w:t xml:space="preserve"> </w:t>
      </w:r>
    </w:p>
    <w:p w14:paraId="07C88AD6" w14:textId="77777777" w:rsidR="004048C3" w:rsidRPr="00F1264F" w:rsidRDefault="004048C3" w:rsidP="00FD7BAA">
      <w:pPr>
        <w:pStyle w:val="Heading2"/>
        <w:numPr>
          <w:ilvl w:val="0"/>
          <w:numId w:val="16"/>
        </w:numPr>
      </w:pPr>
      <w:bookmarkStart w:id="824" w:name="_Toc337413853"/>
      <w:bookmarkStart w:id="825" w:name="_Toc338589184"/>
      <w:bookmarkStart w:id="826" w:name="_Toc229384788"/>
      <w:r w:rsidRPr="00F1264F">
        <w:t>BREMŽU IEKĀRTA</w:t>
      </w:r>
      <w:bookmarkEnd w:id="824"/>
      <w:bookmarkEnd w:id="825"/>
      <w:bookmarkEnd w:id="826"/>
    </w:p>
    <w:p w14:paraId="7B98807F" w14:textId="42AA0D42" w:rsidR="00BB4690" w:rsidRPr="00F1264F" w:rsidRDefault="00BB4690" w:rsidP="00BB4690">
      <w:pPr>
        <w:pStyle w:val="BodyText"/>
        <w:rPr>
          <w:sz w:val="22"/>
          <w:szCs w:val="22"/>
        </w:rPr>
      </w:pPr>
      <w:r w:rsidRPr="00F1264F">
        <w:rPr>
          <w:sz w:val="22"/>
          <w:szCs w:val="22"/>
        </w:rPr>
        <w:t>Transportlīdzeklim uzstādītajai bremžu iekārtai jāatbilst ANO/EEK Noteikumu Nr. 13 prasībām, kā arī Eiropas Savienībā piemērojamajam transportlīdzekļu tipa apstiprināšanas regulējumam.</w:t>
      </w:r>
      <w:r w:rsidR="00BA0542">
        <w:rPr>
          <w:sz w:val="22"/>
          <w:szCs w:val="22"/>
        </w:rPr>
        <w:t xml:space="preserve"> </w:t>
      </w:r>
      <w:r w:rsidRPr="00F1264F">
        <w:rPr>
          <w:sz w:val="22"/>
          <w:szCs w:val="22"/>
        </w:rPr>
        <w:t>Bremžu sistēmai jābūt aprīkotai ar elektronisko bremžu sistēmu (EBS).</w:t>
      </w:r>
    </w:p>
    <w:p w14:paraId="3EFBABE1" w14:textId="78D998CD" w:rsidR="004048C3" w:rsidRPr="00F1264F" w:rsidRDefault="004048C3" w:rsidP="00FD7BAA">
      <w:pPr>
        <w:pStyle w:val="Heading2"/>
        <w:numPr>
          <w:ilvl w:val="1"/>
          <w:numId w:val="16"/>
        </w:numPr>
        <w:tabs>
          <w:tab w:val="left" w:pos="993"/>
        </w:tabs>
      </w:pPr>
      <w:bookmarkStart w:id="827" w:name="_Toc338589185"/>
      <w:bookmarkStart w:id="828" w:name="_Toc337413854"/>
      <w:bookmarkStart w:id="829" w:name="_Toc338833964"/>
      <w:bookmarkStart w:id="830" w:name="_Toc229384789"/>
      <w:r w:rsidRPr="00F1264F">
        <w:t xml:space="preserve">Darba </w:t>
      </w:r>
      <w:bookmarkEnd w:id="827"/>
      <w:r w:rsidRPr="00F1264F">
        <w:t>bremžu sistēma</w:t>
      </w:r>
      <w:bookmarkEnd w:id="828"/>
      <w:bookmarkEnd w:id="829"/>
      <w:bookmarkEnd w:id="830"/>
    </w:p>
    <w:p w14:paraId="4550CE79" w14:textId="49F4717B" w:rsidR="00632283" w:rsidRPr="00F1264F" w:rsidRDefault="004048C3" w:rsidP="00632283">
      <w:pPr>
        <w:pStyle w:val="BodyText"/>
        <w:rPr>
          <w:sz w:val="22"/>
          <w:szCs w:val="22"/>
        </w:rPr>
      </w:pPr>
      <w:r w:rsidRPr="00F1264F">
        <w:rPr>
          <w:sz w:val="22"/>
        </w:rPr>
        <w:t xml:space="preserve">Darba bremžu sistēma iedarbojas uz </w:t>
      </w:r>
      <w:proofErr w:type="spellStart"/>
      <w:r w:rsidRPr="00F1264F">
        <w:rPr>
          <w:sz w:val="22"/>
        </w:rPr>
        <w:t>bremzētājvirsmām</w:t>
      </w:r>
      <w:proofErr w:type="spellEnd"/>
      <w:r w:rsidRPr="00F1264F">
        <w:rPr>
          <w:sz w:val="22"/>
        </w:rPr>
        <w:t>, kas savienotas ar riteņiem, izmantojot pietiekamas stiprības detaļas. Darba bremžu sistēmai jābūt pneimatiskā pievada sistēmai, kuru veido</w:t>
      </w:r>
      <w:r w:rsidR="002B7A6D" w:rsidRPr="00F1264F">
        <w:rPr>
          <w:sz w:val="22"/>
        </w:rPr>
        <w:t xml:space="preserve"> vismaz</w:t>
      </w:r>
      <w:r w:rsidRPr="00F1264F">
        <w:rPr>
          <w:sz w:val="22"/>
        </w:rPr>
        <w:t xml:space="preserve"> divi bremžu kontūri.</w:t>
      </w:r>
    </w:p>
    <w:p w14:paraId="57FDB107" w14:textId="6723F1B2" w:rsidR="004048C3" w:rsidRPr="00F1264F" w:rsidRDefault="004048C3" w:rsidP="001A6E28">
      <w:pPr>
        <w:pStyle w:val="BodyText"/>
      </w:pPr>
      <w:r w:rsidRPr="00F1264F">
        <w:rPr>
          <w:sz w:val="22"/>
        </w:rPr>
        <w:t xml:space="preserve">Darba bremžu sistēmai jāļauj vadītājam kontrolēt transportlīdzekļa kustību un apturēt to droši, ātri un efektīvi gan augšup, gan lejup vērstā 12% ceļa slīpumā. </w:t>
      </w:r>
    </w:p>
    <w:p w14:paraId="3A7D2EAA" w14:textId="60D562C7" w:rsidR="004048C3" w:rsidRPr="00F1264F" w:rsidRDefault="004048C3" w:rsidP="001A6E28">
      <w:pPr>
        <w:pStyle w:val="BodyText"/>
      </w:pPr>
      <w:r w:rsidRPr="00F1264F">
        <w:rPr>
          <w:sz w:val="22"/>
        </w:rPr>
        <w:t xml:space="preserve">Darba bremžu sistēmas vadības ierīce ir </w:t>
      </w:r>
      <w:r w:rsidRPr="00F1264F">
        <w:rPr>
          <w:sz w:val="22"/>
          <w:szCs w:val="22"/>
        </w:rPr>
        <w:t>neatkarīg</w:t>
      </w:r>
      <w:r w:rsidR="00AC032F" w:rsidRPr="00F1264F">
        <w:rPr>
          <w:sz w:val="22"/>
          <w:szCs w:val="22"/>
        </w:rPr>
        <w:t>a</w:t>
      </w:r>
      <w:r w:rsidRPr="00F1264F">
        <w:rPr>
          <w:sz w:val="22"/>
        </w:rPr>
        <w:t xml:space="preserve"> no </w:t>
      </w:r>
      <w:proofErr w:type="spellStart"/>
      <w:r w:rsidRPr="00F1264F">
        <w:rPr>
          <w:sz w:val="22"/>
        </w:rPr>
        <w:t>stāvbremžu</w:t>
      </w:r>
      <w:proofErr w:type="spellEnd"/>
      <w:r w:rsidRPr="00F1264F">
        <w:rPr>
          <w:sz w:val="22"/>
        </w:rPr>
        <w:t xml:space="preserve"> sistēmas vadības ierīces. Vadītājs iedarbina bremzes no savas vietas ar kāju, nospiežot bremžu pedāli. Bremžu pedālim jāatrodas pa labi no stūres, bet pa kreisi no </w:t>
      </w:r>
      <w:r w:rsidR="00766952" w:rsidRPr="00F1264F">
        <w:rPr>
          <w:sz w:val="22"/>
          <w:szCs w:val="22"/>
        </w:rPr>
        <w:t>gaitas</w:t>
      </w:r>
      <w:r w:rsidR="00766952" w:rsidRPr="00F1264F">
        <w:rPr>
          <w:sz w:val="22"/>
        </w:rPr>
        <w:t xml:space="preserve"> </w:t>
      </w:r>
      <w:r w:rsidRPr="00F1264F">
        <w:rPr>
          <w:sz w:val="22"/>
        </w:rPr>
        <w:t xml:space="preserve">pedāļa. Ja bremžu pedālis ir iedarbināts, tad nav iespējams iedarbināt </w:t>
      </w:r>
      <w:r w:rsidR="00766952" w:rsidRPr="00F1264F">
        <w:rPr>
          <w:sz w:val="22"/>
          <w:szCs w:val="22"/>
        </w:rPr>
        <w:t>gaitas</w:t>
      </w:r>
      <w:r w:rsidR="00766952" w:rsidRPr="00F1264F">
        <w:rPr>
          <w:sz w:val="22"/>
        </w:rPr>
        <w:t xml:space="preserve"> </w:t>
      </w:r>
      <w:r w:rsidRPr="00F1264F">
        <w:rPr>
          <w:sz w:val="22"/>
        </w:rPr>
        <w:t xml:space="preserve">pedāli, bet, ja tas darbojas, tad, nospiežot bremzes pedāli, </w:t>
      </w:r>
      <w:r w:rsidR="00766952" w:rsidRPr="00F1264F">
        <w:rPr>
          <w:sz w:val="22"/>
          <w:szCs w:val="22"/>
        </w:rPr>
        <w:t>gaitas</w:t>
      </w:r>
      <w:r w:rsidR="00766952" w:rsidRPr="00F1264F">
        <w:rPr>
          <w:sz w:val="22"/>
        </w:rPr>
        <w:t xml:space="preserve"> </w:t>
      </w:r>
      <w:r w:rsidRPr="00F1264F">
        <w:rPr>
          <w:sz w:val="22"/>
        </w:rPr>
        <w:t xml:space="preserve">pedālim automātiski jāatslēdzas. Bremžu pedālis jāmarķē pēc izmēra. Bremžu pedāļa kājas atbalsta virsmai jābūt pārklātai ar rievotu palielinātas berzes materiālu vai kā citādi nodrošinātai pret slīdēšanu. </w:t>
      </w:r>
    </w:p>
    <w:p w14:paraId="6F73F06B" w14:textId="1C7688D8" w:rsidR="004048C3" w:rsidRPr="00F1264F" w:rsidRDefault="004048C3" w:rsidP="00EB45F7">
      <w:pPr>
        <w:pStyle w:val="BodyText"/>
        <w:rPr>
          <w:sz w:val="22"/>
          <w:szCs w:val="22"/>
        </w:rPr>
      </w:pPr>
      <w:r w:rsidRPr="00F1264F">
        <w:rPr>
          <w:sz w:val="22"/>
          <w:szCs w:val="22"/>
        </w:rPr>
        <w:t xml:space="preserve">Ar bremzēšanas pedāli vispirms iedarbina </w:t>
      </w:r>
      <w:proofErr w:type="spellStart"/>
      <w:r w:rsidR="0035647E" w:rsidRPr="00F1264F">
        <w:rPr>
          <w:sz w:val="22"/>
          <w:szCs w:val="22"/>
        </w:rPr>
        <w:t>elektrodinamiskās</w:t>
      </w:r>
      <w:proofErr w:type="spellEnd"/>
      <w:r w:rsidR="0035647E" w:rsidRPr="00F1264F">
        <w:rPr>
          <w:sz w:val="22"/>
          <w:szCs w:val="22"/>
        </w:rPr>
        <w:t xml:space="preserve"> (</w:t>
      </w:r>
      <w:r w:rsidRPr="00F1264F">
        <w:rPr>
          <w:sz w:val="22"/>
          <w:szCs w:val="22"/>
        </w:rPr>
        <w:t>elektriskās</w:t>
      </w:r>
      <w:r w:rsidR="0035647E" w:rsidRPr="00F1264F">
        <w:rPr>
          <w:sz w:val="22"/>
          <w:szCs w:val="22"/>
        </w:rPr>
        <w:t>)</w:t>
      </w:r>
      <w:r w:rsidRPr="00F1264F">
        <w:rPr>
          <w:sz w:val="22"/>
          <w:szCs w:val="22"/>
        </w:rPr>
        <w:t xml:space="preserve"> bremzes, kas ir darba bremžu sistēmas sastāvdaļa, un pēc tam mehāniskās bremzes</w:t>
      </w:r>
      <w:r w:rsidR="00EE7493" w:rsidRPr="00F1264F">
        <w:rPr>
          <w:sz w:val="22"/>
          <w:szCs w:val="22"/>
        </w:rPr>
        <w:t xml:space="preserve"> ar pneimatisko pievadu</w:t>
      </w:r>
      <w:r w:rsidRPr="00F1264F">
        <w:rPr>
          <w:sz w:val="22"/>
          <w:szCs w:val="22"/>
        </w:rPr>
        <w:t>. Kamēr darbojas elektriskās bremzes un tās pilnīgi izmanto, spiedienam bremžu cilindros jābūt tādam, lai panāktu nepieciešamo bremzēšanas spēku. Tiklīdz elektriskā bremzēšana ir neefektīva, gaisa sistēmas bremzēšanai jādarbojas nekavējoties. Pārejai no elektriskās uz mehānisko berzes bremzēšanu jānotiek automātiski, vienmērīgi, bez grūdieniem un rāvieniem.</w:t>
      </w:r>
    </w:p>
    <w:p w14:paraId="4DDB2FB5" w14:textId="77777777" w:rsidR="004048C3" w:rsidRPr="00F1264F" w:rsidRDefault="004048C3" w:rsidP="00FD7BAA">
      <w:pPr>
        <w:pStyle w:val="Heading2"/>
        <w:numPr>
          <w:ilvl w:val="2"/>
          <w:numId w:val="16"/>
        </w:numPr>
        <w:tabs>
          <w:tab w:val="left" w:pos="993"/>
        </w:tabs>
      </w:pPr>
      <w:bookmarkStart w:id="831" w:name="_Toc337413855"/>
      <w:bookmarkStart w:id="832" w:name="_Toc338833965"/>
      <w:bookmarkStart w:id="833" w:name="_Toc229384790"/>
      <w:proofErr w:type="spellStart"/>
      <w:r w:rsidRPr="00F1264F">
        <w:t>Elektrodinamiskā</w:t>
      </w:r>
      <w:proofErr w:type="spellEnd"/>
      <w:r w:rsidRPr="00F1264F">
        <w:t xml:space="preserve"> bremzēšana</w:t>
      </w:r>
      <w:bookmarkEnd w:id="831"/>
      <w:bookmarkEnd w:id="832"/>
      <w:bookmarkEnd w:id="833"/>
    </w:p>
    <w:p w14:paraId="6CC20FE3" w14:textId="0A99E573" w:rsidR="004048C3" w:rsidRPr="00F1264F" w:rsidRDefault="004048C3" w:rsidP="00EB45F7">
      <w:pPr>
        <w:pStyle w:val="BodyText"/>
        <w:rPr>
          <w:sz w:val="22"/>
          <w:szCs w:val="22"/>
        </w:rPr>
      </w:pPr>
      <w:r w:rsidRPr="00F1264F">
        <w:rPr>
          <w:sz w:val="22"/>
          <w:szCs w:val="22"/>
        </w:rPr>
        <w:t xml:space="preserve">Normālos ekspluatācijas apstākļos ar elektriskajām </w:t>
      </w:r>
      <w:r w:rsidR="008E625B" w:rsidRPr="00F1264F">
        <w:rPr>
          <w:sz w:val="22"/>
          <w:szCs w:val="22"/>
        </w:rPr>
        <w:t>(rekuperācij</w:t>
      </w:r>
      <w:r w:rsidR="00A07995" w:rsidRPr="00F1264F">
        <w:rPr>
          <w:sz w:val="22"/>
          <w:szCs w:val="22"/>
        </w:rPr>
        <w:t>as</w:t>
      </w:r>
      <w:r w:rsidR="008E625B" w:rsidRPr="00F1264F">
        <w:rPr>
          <w:sz w:val="22"/>
          <w:szCs w:val="22"/>
        </w:rPr>
        <w:t xml:space="preserve">) </w:t>
      </w:r>
      <w:r w:rsidRPr="00F1264F">
        <w:rPr>
          <w:sz w:val="22"/>
          <w:szCs w:val="22"/>
        </w:rPr>
        <w:t>bremzēm var nobremzēt transportlīdzekli, līdz tas pilnīgi apstājas</w:t>
      </w:r>
      <w:r w:rsidR="005A57CD" w:rsidRPr="00F1264F">
        <w:rPr>
          <w:sz w:val="22"/>
          <w:szCs w:val="22"/>
        </w:rPr>
        <w:t>.</w:t>
      </w:r>
      <w:r w:rsidRPr="00F1264F">
        <w:rPr>
          <w:sz w:val="22"/>
          <w:szCs w:val="22"/>
        </w:rPr>
        <w:t xml:space="preserve"> </w:t>
      </w:r>
      <w:r w:rsidR="005A57CD" w:rsidRPr="00F1264F">
        <w:rPr>
          <w:sz w:val="22"/>
          <w:szCs w:val="22"/>
        </w:rPr>
        <w:t>Š</w:t>
      </w:r>
      <w:r w:rsidRPr="00F1264F">
        <w:rPr>
          <w:sz w:val="22"/>
          <w:szCs w:val="22"/>
        </w:rPr>
        <w:t>o bremzēšanu veic vilces dzinējs</w:t>
      </w:r>
      <w:r w:rsidR="002C1326" w:rsidRPr="00F1264F">
        <w:rPr>
          <w:sz w:val="22"/>
          <w:szCs w:val="22"/>
        </w:rPr>
        <w:t>,</w:t>
      </w:r>
      <w:r w:rsidRPr="00F1264F">
        <w:rPr>
          <w:sz w:val="22"/>
          <w:szCs w:val="22"/>
        </w:rPr>
        <w:t xml:space="preserve"> strādājot ģenerator</w:t>
      </w:r>
      <w:r w:rsidR="00CE5764" w:rsidRPr="00F1264F">
        <w:rPr>
          <w:sz w:val="22"/>
          <w:szCs w:val="22"/>
        </w:rPr>
        <w:t>a režīmā</w:t>
      </w:r>
      <w:r w:rsidRPr="00F1264F">
        <w:rPr>
          <w:sz w:val="22"/>
          <w:szCs w:val="22"/>
        </w:rPr>
        <w:t>. Iedarbojoties ar lielāku spēku uz brem</w:t>
      </w:r>
      <w:r w:rsidR="002C1326" w:rsidRPr="00F1264F">
        <w:rPr>
          <w:sz w:val="22"/>
          <w:szCs w:val="22"/>
        </w:rPr>
        <w:t>žu</w:t>
      </w:r>
      <w:r w:rsidRPr="00F1264F">
        <w:rPr>
          <w:sz w:val="22"/>
          <w:szCs w:val="22"/>
        </w:rPr>
        <w:t xml:space="preserve"> pedāli, ieslēdzas un darbojas ar pieaug</w:t>
      </w:r>
      <w:r w:rsidR="00321F4F" w:rsidRPr="00F1264F">
        <w:rPr>
          <w:sz w:val="22"/>
          <w:szCs w:val="22"/>
        </w:rPr>
        <w:t>o</w:t>
      </w:r>
      <w:r w:rsidRPr="00F1264F">
        <w:rPr>
          <w:sz w:val="22"/>
          <w:szCs w:val="22"/>
        </w:rPr>
        <w:t>šu spēku mehāniskās bremzes ar pneimatisko pievadu.</w:t>
      </w:r>
    </w:p>
    <w:p w14:paraId="6BE86F33" w14:textId="77777777" w:rsidR="004048C3" w:rsidRPr="00F1264F" w:rsidRDefault="004048C3" w:rsidP="00FD7BAA">
      <w:pPr>
        <w:pStyle w:val="Heading2"/>
        <w:numPr>
          <w:ilvl w:val="2"/>
          <w:numId w:val="16"/>
        </w:numPr>
        <w:tabs>
          <w:tab w:val="left" w:pos="993"/>
        </w:tabs>
      </w:pPr>
      <w:bookmarkStart w:id="834" w:name="_Toc337413856"/>
      <w:bookmarkStart w:id="835" w:name="_Toc338833966"/>
      <w:bookmarkStart w:id="836" w:name="_Toc229384791"/>
      <w:r w:rsidRPr="00F1264F">
        <w:t>Mehāniskā bremzēšana</w:t>
      </w:r>
      <w:bookmarkEnd w:id="834"/>
      <w:bookmarkEnd w:id="835"/>
      <w:bookmarkEnd w:id="836"/>
    </w:p>
    <w:p w14:paraId="4AE795EA" w14:textId="753B5869" w:rsidR="00632283" w:rsidRPr="00F1264F" w:rsidRDefault="004048C3" w:rsidP="00EB45F7">
      <w:pPr>
        <w:pStyle w:val="BodyText"/>
        <w:rPr>
          <w:sz w:val="22"/>
          <w:szCs w:val="22"/>
        </w:rPr>
      </w:pPr>
      <w:r w:rsidRPr="00F1264F">
        <w:rPr>
          <w:sz w:val="22"/>
        </w:rPr>
        <w:t>Visi riteņi jāaprīko ar diska tipa bremžu mehānismiem</w:t>
      </w:r>
      <w:r w:rsidRPr="00F1264F">
        <w:rPr>
          <w:sz w:val="22"/>
          <w:szCs w:val="22"/>
        </w:rPr>
        <w:t xml:space="preserve"> un saspiestā gaisa</w:t>
      </w:r>
      <w:r w:rsidR="006E54B7" w:rsidRPr="00F1264F">
        <w:rPr>
          <w:sz w:val="22"/>
          <w:szCs w:val="22"/>
        </w:rPr>
        <w:t xml:space="preserve"> pievada</w:t>
      </w:r>
      <w:r w:rsidRPr="00F1264F">
        <w:rPr>
          <w:sz w:val="22"/>
          <w:szCs w:val="22"/>
        </w:rPr>
        <w:t xml:space="preserve"> sistēmu.</w:t>
      </w:r>
      <w:r w:rsidRPr="00F1264F">
        <w:rPr>
          <w:sz w:val="22"/>
        </w:rPr>
        <w:t xml:space="preserve"> Diska un bremžu uzliku berzes virsmas izmēriem jāatbilst ekspluatācijas prasībām. </w:t>
      </w:r>
    </w:p>
    <w:p w14:paraId="4EFEDB8E" w14:textId="14665F02" w:rsidR="004048C3" w:rsidRPr="00F1264F" w:rsidRDefault="004048C3" w:rsidP="001A6E28">
      <w:pPr>
        <w:pStyle w:val="BodyText"/>
      </w:pPr>
      <w:r w:rsidRPr="00F1264F">
        <w:rPr>
          <w:sz w:val="22"/>
        </w:rPr>
        <w:t>Bremžu uzlikām ir jābūt izgatavot</w:t>
      </w:r>
      <w:r w:rsidR="006B0FE8" w:rsidRPr="00F1264F">
        <w:rPr>
          <w:sz w:val="22"/>
        </w:rPr>
        <w:t>ā</w:t>
      </w:r>
      <w:r w:rsidRPr="00F1264F">
        <w:rPr>
          <w:sz w:val="22"/>
        </w:rPr>
        <w:t xml:space="preserve">m no </w:t>
      </w:r>
      <w:r w:rsidRPr="00F1264F">
        <w:rPr>
          <w:sz w:val="22"/>
          <w:szCs w:val="22"/>
        </w:rPr>
        <w:t>azbest</w:t>
      </w:r>
      <w:r w:rsidR="008031E2" w:rsidRPr="00F1264F">
        <w:rPr>
          <w:sz w:val="22"/>
          <w:szCs w:val="22"/>
        </w:rPr>
        <w:t>u</w:t>
      </w:r>
      <w:r w:rsidRPr="00F1264F">
        <w:rPr>
          <w:sz w:val="22"/>
        </w:rPr>
        <w:t xml:space="preserve"> nesaturoša materiāla. Nodiluma regulēšana darba bremzēm ir automātiskā. Bremžu uzliku nodiluma pārbaudei un t</w:t>
      </w:r>
      <w:r w:rsidR="00834813" w:rsidRPr="00F1264F">
        <w:rPr>
          <w:sz w:val="22"/>
        </w:rPr>
        <w:t>o</w:t>
      </w:r>
      <w:r w:rsidRPr="00F1264F">
        <w:rPr>
          <w:sz w:val="22"/>
        </w:rPr>
        <w:t xml:space="preserve"> nomaiņai ir jābūt viegli</w:t>
      </w:r>
      <w:r w:rsidR="00702A01" w:rsidRPr="00F1264F">
        <w:rPr>
          <w:sz w:val="22"/>
        </w:rPr>
        <w:t xml:space="preserve"> paveicamai</w:t>
      </w:r>
      <w:r w:rsidRPr="00F1264F">
        <w:rPr>
          <w:sz w:val="22"/>
        </w:rPr>
        <w:t xml:space="preserve">, izmantojot instrumentus vai ierīces, kuras jāpiegādā kopā ar transportlīdzekli. Riteņu noņemšana šajā nolūkā nav pieņemama. Uzliku nodilumu jākontrolē ar indikācijas ierīcēm, informējot vadītāju ar </w:t>
      </w:r>
      <w:r w:rsidR="008031E2" w:rsidRPr="00F1264F">
        <w:rPr>
          <w:sz w:val="22"/>
          <w:szCs w:val="22"/>
        </w:rPr>
        <w:t>vizuālu</w:t>
      </w:r>
      <w:r w:rsidR="008031E2" w:rsidRPr="00F1264F">
        <w:rPr>
          <w:sz w:val="22"/>
        </w:rPr>
        <w:t xml:space="preserve"> </w:t>
      </w:r>
      <w:r w:rsidRPr="00F1264F">
        <w:rPr>
          <w:sz w:val="22"/>
        </w:rPr>
        <w:t xml:space="preserve">signālu par to, </w:t>
      </w:r>
      <w:r w:rsidRPr="00F1264F">
        <w:rPr>
          <w:sz w:val="22"/>
          <w:szCs w:val="22"/>
        </w:rPr>
        <w:t>k</w:t>
      </w:r>
      <w:r w:rsidR="008031E2" w:rsidRPr="00F1264F">
        <w:rPr>
          <w:sz w:val="22"/>
          <w:szCs w:val="22"/>
        </w:rPr>
        <w:t>a</w:t>
      </w:r>
      <w:r w:rsidRPr="00F1264F">
        <w:rPr>
          <w:sz w:val="22"/>
        </w:rPr>
        <w:t xml:space="preserve"> nepieciešama uzliku nomaiņa. </w:t>
      </w:r>
    </w:p>
    <w:p w14:paraId="2239C34F" w14:textId="212416B8" w:rsidR="004048C3" w:rsidRPr="00F1264F" w:rsidRDefault="004048C3" w:rsidP="004048C3">
      <w:pPr>
        <w:pStyle w:val="BodyText"/>
        <w:rPr>
          <w:sz w:val="22"/>
          <w:szCs w:val="22"/>
        </w:rPr>
      </w:pPr>
      <w:r w:rsidRPr="00F1264F">
        <w:rPr>
          <w:sz w:val="22"/>
          <w:szCs w:val="22"/>
        </w:rPr>
        <w:t>2.</w:t>
      </w:r>
      <w:r w:rsidR="00DA6211" w:rsidRPr="00F1264F">
        <w:rPr>
          <w:sz w:val="22"/>
          <w:szCs w:val="22"/>
        </w:rPr>
        <w:t xml:space="preserve"> un 3.</w:t>
      </w:r>
      <w:r w:rsidRPr="00F1264F">
        <w:rPr>
          <w:sz w:val="22"/>
          <w:szCs w:val="22"/>
        </w:rPr>
        <w:t xml:space="preserve"> ass riteņi jāaprīko ar atsperu</w:t>
      </w:r>
      <w:r w:rsidR="00D7518A" w:rsidRPr="00F1264F">
        <w:rPr>
          <w:sz w:val="22"/>
          <w:szCs w:val="22"/>
        </w:rPr>
        <w:t xml:space="preserve"> </w:t>
      </w:r>
      <w:proofErr w:type="spellStart"/>
      <w:r w:rsidR="00D7518A" w:rsidRPr="00F1264F">
        <w:rPr>
          <w:sz w:val="22"/>
          <w:szCs w:val="22"/>
        </w:rPr>
        <w:t>energoakumulatoru</w:t>
      </w:r>
      <w:proofErr w:type="spellEnd"/>
      <w:r w:rsidRPr="00F1264F">
        <w:rPr>
          <w:sz w:val="22"/>
          <w:szCs w:val="22"/>
        </w:rPr>
        <w:t xml:space="preserve"> sistēmu, kas apstādinās transportlīdzekli, kad gaisa spiediens būs nepietiekošs bremžu darbināšanai. Jāparedz šīs sistēmas atslēgšana ar saspiestu gaisu un mehāniski. Ir jābūt nodrošinātai vieglai pieejai </w:t>
      </w:r>
      <w:r w:rsidR="00D7518A" w:rsidRPr="00F1264F">
        <w:rPr>
          <w:sz w:val="22"/>
          <w:szCs w:val="22"/>
        </w:rPr>
        <w:t xml:space="preserve">mehāniskai </w:t>
      </w:r>
      <w:proofErr w:type="spellStart"/>
      <w:r w:rsidRPr="00F1264F">
        <w:rPr>
          <w:sz w:val="22"/>
          <w:szCs w:val="22"/>
        </w:rPr>
        <w:t>energoakumulatoru</w:t>
      </w:r>
      <w:proofErr w:type="spellEnd"/>
      <w:r w:rsidRPr="00F1264F">
        <w:rPr>
          <w:sz w:val="22"/>
          <w:szCs w:val="22"/>
        </w:rPr>
        <w:t xml:space="preserve"> atbloķēšanai.</w:t>
      </w:r>
    </w:p>
    <w:p w14:paraId="1D0676AF" w14:textId="3657860D" w:rsidR="004048C3" w:rsidRPr="00F1264F" w:rsidRDefault="004048C3" w:rsidP="00FD7BAA">
      <w:pPr>
        <w:pStyle w:val="Heading2"/>
        <w:numPr>
          <w:ilvl w:val="1"/>
          <w:numId w:val="16"/>
        </w:numPr>
        <w:tabs>
          <w:tab w:val="left" w:pos="993"/>
        </w:tabs>
      </w:pPr>
      <w:bookmarkStart w:id="837" w:name="_Toc337413857"/>
      <w:bookmarkStart w:id="838" w:name="_Toc338833967"/>
      <w:bookmarkStart w:id="839" w:name="_Toc229384792"/>
      <w:proofErr w:type="spellStart"/>
      <w:r w:rsidRPr="00F1264F">
        <w:t>Stāvbremze</w:t>
      </w:r>
      <w:bookmarkEnd w:id="837"/>
      <w:bookmarkEnd w:id="838"/>
      <w:bookmarkEnd w:id="839"/>
      <w:proofErr w:type="spellEnd"/>
      <w:r w:rsidRPr="00F1264F">
        <w:t xml:space="preserve"> </w:t>
      </w:r>
    </w:p>
    <w:p w14:paraId="0555D841" w14:textId="77777777" w:rsidR="00AF6EA5" w:rsidRPr="00F1264F" w:rsidRDefault="004048C3" w:rsidP="00EB45F7">
      <w:pPr>
        <w:pStyle w:val="BodyText"/>
        <w:rPr>
          <w:sz w:val="22"/>
          <w:szCs w:val="22"/>
        </w:rPr>
      </w:pPr>
      <w:proofErr w:type="spellStart"/>
      <w:r w:rsidRPr="00F1264F">
        <w:rPr>
          <w:sz w:val="22"/>
        </w:rPr>
        <w:t>Stāvbremžu</w:t>
      </w:r>
      <w:proofErr w:type="spellEnd"/>
      <w:r w:rsidRPr="00F1264F">
        <w:rPr>
          <w:sz w:val="22"/>
        </w:rPr>
        <w:t xml:space="preserve"> sistēmai jānotur pilnīgi noslogotu transportlīdzekli nekustīgi gan augšup, gan lejup vērstā 15% ceļa slīpumā. </w:t>
      </w:r>
    </w:p>
    <w:p w14:paraId="1C03C7E8" w14:textId="56BE6EA6" w:rsidR="004048C3" w:rsidRPr="00F1264F" w:rsidRDefault="004048C3" w:rsidP="001A6E28">
      <w:pPr>
        <w:pStyle w:val="BodyText"/>
      </w:pPr>
      <w:proofErr w:type="spellStart"/>
      <w:r w:rsidRPr="00F1264F">
        <w:rPr>
          <w:sz w:val="22"/>
        </w:rPr>
        <w:t>Stāvbremzes</w:t>
      </w:r>
      <w:proofErr w:type="spellEnd"/>
      <w:r w:rsidRPr="00F1264F">
        <w:rPr>
          <w:sz w:val="22"/>
        </w:rPr>
        <w:t xml:space="preserve"> darbināmas ar rokas vadības sviru. Ja </w:t>
      </w:r>
      <w:proofErr w:type="spellStart"/>
      <w:r w:rsidRPr="00F1264F">
        <w:rPr>
          <w:sz w:val="22"/>
        </w:rPr>
        <w:t>stāvbremzes</w:t>
      </w:r>
      <w:proofErr w:type="spellEnd"/>
      <w:r w:rsidRPr="00F1264F">
        <w:rPr>
          <w:sz w:val="22"/>
        </w:rPr>
        <w:t xml:space="preserve"> nav iedarbinātas un </w:t>
      </w:r>
      <w:r w:rsidR="00321F4F" w:rsidRPr="00F1264F">
        <w:rPr>
          <w:sz w:val="22"/>
          <w:szCs w:val="22"/>
        </w:rPr>
        <w:t>vadītājs pamet transportlīdzekli (pieceļas no sēdekļa)</w:t>
      </w:r>
      <w:r w:rsidRPr="00F1264F">
        <w:rPr>
          <w:sz w:val="22"/>
          <w:szCs w:val="22"/>
        </w:rPr>
        <w:t>,</w:t>
      </w:r>
      <w:r w:rsidRPr="00F1264F">
        <w:rPr>
          <w:sz w:val="22"/>
        </w:rPr>
        <w:t xml:space="preserve"> ir jāatskan brīdinājuma signālam.</w:t>
      </w:r>
    </w:p>
    <w:p w14:paraId="5818C8D3" w14:textId="10CB6822" w:rsidR="004048C3" w:rsidRPr="00F1264F" w:rsidRDefault="004048C3" w:rsidP="00FD7BAA">
      <w:pPr>
        <w:pStyle w:val="Heading2"/>
        <w:numPr>
          <w:ilvl w:val="1"/>
          <w:numId w:val="16"/>
        </w:numPr>
        <w:tabs>
          <w:tab w:val="left" w:pos="993"/>
        </w:tabs>
      </w:pPr>
      <w:bookmarkStart w:id="840" w:name="_Toc337413858"/>
      <w:bookmarkStart w:id="841" w:name="_Toc338833968"/>
      <w:bookmarkStart w:id="842" w:name="_Toc338589187"/>
      <w:bookmarkStart w:id="843" w:name="_Toc229384793"/>
      <w:r w:rsidRPr="00F1264F">
        <w:t>Apstāšanas bremzes</w:t>
      </w:r>
      <w:bookmarkEnd w:id="840"/>
      <w:bookmarkEnd w:id="841"/>
      <w:bookmarkEnd w:id="842"/>
      <w:bookmarkEnd w:id="843"/>
    </w:p>
    <w:p w14:paraId="2168A728" w14:textId="5F1EE500" w:rsidR="004C572B" w:rsidRPr="00F1264F" w:rsidRDefault="004C572B" w:rsidP="001A6E28">
      <w:pPr>
        <w:pStyle w:val="BodyText"/>
        <w:rPr>
          <w:sz w:val="22"/>
        </w:rPr>
      </w:pPr>
      <w:r w:rsidRPr="00F1264F">
        <w:rPr>
          <w:sz w:val="22"/>
        </w:rPr>
        <w:t>Transportlīdzeklim jābūt aprīkotam ar apstāšanās bremžu sistēmu, kas automātiski iedarbojas, transportlīdzeklim apstājoties, nodrošinot drošu tā noturēšanu miera stāvoklī, tostarp uz ceļa slīpuma</w:t>
      </w:r>
      <w:r w:rsidR="0098049B" w:rsidRPr="00F1264F">
        <w:rPr>
          <w:sz w:val="22"/>
        </w:rPr>
        <w:t xml:space="preserve"> un</w:t>
      </w:r>
      <w:r w:rsidRPr="00F1264F">
        <w:rPr>
          <w:sz w:val="22"/>
        </w:rPr>
        <w:t xml:space="preserve"> pie maksimāli pieļaujamās pilnās masas.</w:t>
      </w:r>
    </w:p>
    <w:p w14:paraId="0A31DFC3" w14:textId="66669AF2" w:rsidR="00F874AF" w:rsidRPr="00F1264F" w:rsidRDefault="00651572" w:rsidP="00F874AF">
      <w:pPr>
        <w:pStyle w:val="BodyText"/>
        <w:rPr>
          <w:sz w:val="22"/>
        </w:rPr>
      </w:pPr>
      <w:r w:rsidRPr="00F1264F">
        <w:rPr>
          <w:sz w:val="22"/>
        </w:rPr>
        <w:t>Apstāšanās bremžu sistēmai jābūt integrētai saspiestā gaisa bremžu sistēmā un jāiedarbojas uz darba bremžu mehānismiem.</w:t>
      </w:r>
      <w:r w:rsidR="00F874AF" w:rsidRPr="00F1264F">
        <w:rPr>
          <w:sz w:val="22"/>
        </w:rPr>
        <w:t xml:space="preserve"> Apstāšanās bremžu darbības laikā piedziņai jābūt atslēgtai no slodzes, nepiemērojot piedziņas griezes momentu pret iedarbinātām bremzēm.</w:t>
      </w:r>
    </w:p>
    <w:p w14:paraId="3C7E2546" w14:textId="09531168" w:rsidR="00E77CCA" w:rsidRPr="00F1264F" w:rsidRDefault="00651572" w:rsidP="001A6E28">
      <w:pPr>
        <w:pStyle w:val="BodyText"/>
        <w:rPr>
          <w:sz w:val="22"/>
        </w:rPr>
      </w:pPr>
      <w:r w:rsidRPr="00F1264F">
        <w:rPr>
          <w:sz w:val="22"/>
        </w:rPr>
        <w:t xml:space="preserve">Bremzēm jāatslēdzas automātiski tikai pēc </w:t>
      </w:r>
      <w:r w:rsidR="009A75FE" w:rsidRPr="00F1264F">
        <w:rPr>
          <w:sz w:val="22"/>
        </w:rPr>
        <w:t>akseleratora</w:t>
      </w:r>
      <w:r w:rsidRPr="00F1264F">
        <w:rPr>
          <w:sz w:val="22"/>
        </w:rPr>
        <w:t xml:space="preserve"> pedāļa darbināšanas un tikai tad, kad piedziņa nodrošina pietiekamu griezes momentu, lai novērstu transportlīdzekļa ripošanu, tai skaitā atrodoties slīpumā. </w:t>
      </w:r>
      <w:r w:rsidR="00EA4A52" w:rsidRPr="00F1264F">
        <w:rPr>
          <w:sz w:val="22"/>
        </w:rPr>
        <w:t>Nav pieļaujama a</w:t>
      </w:r>
      <w:r w:rsidRPr="00F1264F">
        <w:rPr>
          <w:sz w:val="22"/>
        </w:rPr>
        <w:t>pstāšanās bremžu atbrīvošana ar darba bremžu pedāli</w:t>
      </w:r>
      <w:r w:rsidR="004C3A4C" w:rsidRPr="00F1264F">
        <w:rPr>
          <w:sz w:val="22"/>
        </w:rPr>
        <w:t xml:space="preserve"> vai </w:t>
      </w:r>
      <w:r w:rsidR="00483E16" w:rsidRPr="00F1264F">
        <w:rPr>
          <w:sz w:val="22"/>
        </w:rPr>
        <w:t xml:space="preserve">ar </w:t>
      </w:r>
      <w:proofErr w:type="spellStart"/>
      <w:r w:rsidR="004C3A4C" w:rsidRPr="00F1264F">
        <w:rPr>
          <w:sz w:val="22"/>
        </w:rPr>
        <w:t>stāvbremzi</w:t>
      </w:r>
      <w:proofErr w:type="spellEnd"/>
      <w:r w:rsidR="004C3A4C" w:rsidRPr="00F1264F">
        <w:rPr>
          <w:sz w:val="22"/>
        </w:rPr>
        <w:t>.</w:t>
      </w:r>
    </w:p>
    <w:p w14:paraId="3162033E" w14:textId="0428C572" w:rsidR="00816527" w:rsidRPr="00F1264F" w:rsidRDefault="00816527" w:rsidP="00816527">
      <w:pPr>
        <w:pStyle w:val="BodyText"/>
        <w:rPr>
          <w:sz w:val="22"/>
        </w:rPr>
      </w:pPr>
      <w:r w:rsidRPr="00F1264F">
        <w:rPr>
          <w:sz w:val="22"/>
        </w:rPr>
        <w:t xml:space="preserve">Apstāšanās bremzēm jādarbojas arī kā aizbraukšanas bloķētājam, nepieļaujot transportlīdzekļa kustību </w:t>
      </w:r>
      <w:r w:rsidR="00095CFA" w:rsidRPr="00F1264F">
        <w:rPr>
          <w:sz w:val="22"/>
        </w:rPr>
        <w:t xml:space="preserve">kritiskajos </w:t>
      </w:r>
      <w:r w:rsidRPr="00F1264F">
        <w:rPr>
          <w:sz w:val="22"/>
        </w:rPr>
        <w:t>drošības stāvokļos, tostarp:</w:t>
      </w:r>
    </w:p>
    <w:p w14:paraId="18233213" w14:textId="77777777" w:rsidR="00816527" w:rsidRPr="00F1264F" w:rsidRDefault="00816527" w:rsidP="00084A1F">
      <w:pPr>
        <w:pStyle w:val="BodyText"/>
        <w:numPr>
          <w:ilvl w:val="0"/>
          <w:numId w:val="67"/>
        </w:numPr>
        <w:rPr>
          <w:sz w:val="22"/>
        </w:rPr>
      </w:pPr>
      <w:r w:rsidRPr="00F1264F">
        <w:rPr>
          <w:sz w:val="22"/>
        </w:rPr>
        <w:t>ja ir atvērtas vismaz vienas transportlīdzekļa durvis;</w:t>
      </w:r>
    </w:p>
    <w:p w14:paraId="1944C07F" w14:textId="78B97CB1" w:rsidR="00816527" w:rsidRPr="00F1264F" w:rsidRDefault="00816527" w:rsidP="00084A1F">
      <w:pPr>
        <w:pStyle w:val="BodyText"/>
        <w:numPr>
          <w:ilvl w:val="0"/>
          <w:numId w:val="67"/>
        </w:numPr>
        <w:rPr>
          <w:sz w:val="22"/>
        </w:rPr>
      </w:pPr>
      <w:r w:rsidRPr="00F1264F">
        <w:rPr>
          <w:sz w:val="22"/>
        </w:rPr>
        <w:t>ja</w:t>
      </w:r>
      <w:r w:rsidR="00095CFA" w:rsidRPr="00F1264F">
        <w:rPr>
          <w:sz w:val="22"/>
        </w:rPr>
        <w:t xml:space="preserve"> nav </w:t>
      </w:r>
      <w:r w:rsidR="0049591D" w:rsidRPr="00F1264F">
        <w:rPr>
          <w:sz w:val="22"/>
        </w:rPr>
        <w:t>ievilkta</w:t>
      </w:r>
      <w:r w:rsidRPr="00F1264F">
        <w:rPr>
          <w:sz w:val="22"/>
        </w:rPr>
        <w:t xml:space="preserve"> iekāpšanas/izkāpšanas palīgierīce</w:t>
      </w:r>
      <w:r w:rsidR="005222FC" w:rsidRPr="00F1264F">
        <w:rPr>
          <w:sz w:val="22"/>
        </w:rPr>
        <w:t xml:space="preserve"> (platforma)</w:t>
      </w:r>
      <w:r w:rsidRPr="00F1264F">
        <w:rPr>
          <w:sz w:val="22"/>
        </w:rPr>
        <w:t>;</w:t>
      </w:r>
    </w:p>
    <w:p w14:paraId="7D998773" w14:textId="756C0060" w:rsidR="00816527" w:rsidRPr="00F1264F" w:rsidRDefault="00816527" w:rsidP="00084A1F">
      <w:pPr>
        <w:pStyle w:val="BodyText"/>
        <w:numPr>
          <w:ilvl w:val="0"/>
          <w:numId w:val="67"/>
        </w:numPr>
        <w:rPr>
          <w:sz w:val="22"/>
        </w:rPr>
      </w:pPr>
      <w:r w:rsidRPr="00F1264F">
        <w:rPr>
          <w:sz w:val="22"/>
        </w:rPr>
        <w:t>ja transportlīdzekļa virsbūve ir sasvērtā stāvoklī (</w:t>
      </w:r>
      <w:r w:rsidR="005222FC" w:rsidRPr="00F1264F">
        <w:rPr>
          <w:sz w:val="22"/>
        </w:rPr>
        <w:t>aktivizēta</w:t>
      </w:r>
      <w:r w:rsidRPr="00F1264F">
        <w:rPr>
          <w:sz w:val="22"/>
        </w:rPr>
        <w:t xml:space="preserve"> “</w:t>
      </w:r>
      <w:proofErr w:type="spellStart"/>
      <w:r w:rsidRPr="00F1264F">
        <w:rPr>
          <w:sz w:val="22"/>
        </w:rPr>
        <w:t>kneeling</w:t>
      </w:r>
      <w:proofErr w:type="spellEnd"/>
      <w:r w:rsidRPr="00F1264F">
        <w:rPr>
          <w:sz w:val="22"/>
        </w:rPr>
        <w:t>” funkcija);</w:t>
      </w:r>
    </w:p>
    <w:p w14:paraId="0F0E0F0B" w14:textId="05EE3347" w:rsidR="00865177" w:rsidRPr="00F1264F" w:rsidRDefault="00816527" w:rsidP="00084A1F">
      <w:pPr>
        <w:pStyle w:val="BodyText"/>
        <w:numPr>
          <w:ilvl w:val="0"/>
          <w:numId w:val="67"/>
        </w:numPr>
        <w:rPr>
          <w:sz w:val="22"/>
        </w:rPr>
      </w:pPr>
      <w:r w:rsidRPr="00F1264F">
        <w:rPr>
          <w:sz w:val="22"/>
        </w:rPr>
        <w:t>citos drošību ietekmējošos stāvokļos.</w:t>
      </w:r>
    </w:p>
    <w:p w14:paraId="1008621A" w14:textId="3A1FD5D6" w:rsidR="005222FC" w:rsidRPr="00F1264F" w:rsidRDefault="00E271C7" w:rsidP="001A6E28">
      <w:pPr>
        <w:pStyle w:val="BodyText"/>
        <w:rPr>
          <w:sz w:val="22"/>
        </w:rPr>
      </w:pPr>
      <w:r w:rsidRPr="00F1264F">
        <w:rPr>
          <w:sz w:val="22"/>
        </w:rPr>
        <w:t>Izmantojot apstāšanās bremzes kā aizbraukšanas bloķētāju, bremžu atlaišanas procesam jānotiek bez laika nobīdes.</w:t>
      </w:r>
    </w:p>
    <w:p w14:paraId="19ABC849" w14:textId="39BD36D5" w:rsidR="000B710D" w:rsidRPr="00F1264F" w:rsidRDefault="00BD339A" w:rsidP="001A6E28">
      <w:pPr>
        <w:pStyle w:val="BodyText"/>
        <w:rPr>
          <w:sz w:val="22"/>
        </w:rPr>
      </w:pPr>
      <w:r w:rsidRPr="00F1264F">
        <w:rPr>
          <w:sz w:val="22"/>
        </w:rPr>
        <w:t>Centrālajā vadības displejā jābūt skaidrai vizuālai indikācijai par apstāšanās bremžu aktivizēto stāvokli, kas saglabājas, kamēr bremzes ir iedarbinātas.</w:t>
      </w:r>
      <w:r w:rsidR="00497271" w:rsidRPr="00F1264F">
        <w:rPr>
          <w:sz w:val="22"/>
        </w:rPr>
        <w:t xml:space="preserve"> </w:t>
      </w:r>
      <w:r w:rsidR="000B710D" w:rsidRPr="00F1264F">
        <w:rPr>
          <w:sz w:val="22"/>
        </w:rPr>
        <w:t>Apstāšanās bremžu sistēmas saspiestā gaisa patēriņ</w:t>
      </w:r>
      <w:r w:rsidR="00717B25" w:rsidRPr="00F1264F">
        <w:rPr>
          <w:sz w:val="22"/>
        </w:rPr>
        <w:t>am</w:t>
      </w:r>
      <w:r w:rsidR="000B710D" w:rsidRPr="00F1264F">
        <w:rPr>
          <w:sz w:val="22"/>
        </w:rPr>
        <w:t xml:space="preserve"> ir jā</w:t>
      </w:r>
      <w:r w:rsidR="00D17F72" w:rsidRPr="00F1264F">
        <w:rPr>
          <w:sz w:val="22"/>
        </w:rPr>
        <w:t>būt optimiz</w:t>
      </w:r>
      <w:r w:rsidR="00717B25" w:rsidRPr="00F1264F">
        <w:rPr>
          <w:sz w:val="22"/>
        </w:rPr>
        <w:t>ētam,</w:t>
      </w:r>
      <w:r w:rsidR="00FF4882" w:rsidRPr="00F1264F">
        <w:rPr>
          <w:sz w:val="22"/>
        </w:rPr>
        <w:t xml:space="preserve"> un</w:t>
      </w:r>
      <w:r w:rsidR="000B710D" w:rsidRPr="00F1264F">
        <w:rPr>
          <w:sz w:val="22"/>
        </w:rPr>
        <w:t xml:space="preserve"> attiecīgajam spiedienam jābūt </w:t>
      </w:r>
      <w:r w:rsidR="004D2EC6" w:rsidRPr="00F1264F">
        <w:rPr>
          <w:sz w:val="22"/>
        </w:rPr>
        <w:t>attēlotam</w:t>
      </w:r>
      <w:r w:rsidR="00FF4882" w:rsidRPr="00F1264F">
        <w:rPr>
          <w:sz w:val="22"/>
        </w:rPr>
        <w:t xml:space="preserve"> bremžu kontūr</w:t>
      </w:r>
      <w:r w:rsidR="00B50087" w:rsidRPr="00F1264F">
        <w:rPr>
          <w:sz w:val="22"/>
        </w:rPr>
        <w:t>a</w:t>
      </w:r>
      <w:r w:rsidR="000B710D" w:rsidRPr="00F1264F">
        <w:rPr>
          <w:sz w:val="22"/>
        </w:rPr>
        <w:t xml:space="preserve"> elektroniskajā indikatorā.</w:t>
      </w:r>
    </w:p>
    <w:p w14:paraId="1B6F2306" w14:textId="7B3694A3" w:rsidR="00AF4DC1" w:rsidRPr="00F1264F" w:rsidRDefault="00AF4DC1" w:rsidP="001A6E28">
      <w:pPr>
        <w:pStyle w:val="BodyText"/>
        <w:rPr>
          <w:sz w:val="22"/>
        </w:rPr>
      </w:pPr>
      <w:r w:rsidRPr="00F1264F">
        <w:rPr>
          <w:sz w:val="22"/>
        </w:rPr>
        <w:t xml:space="preserve">Tehniska defekta vai avārijas gadījumā jāparedz drošs un kontrolējams apstāšanās bremžu atbrīvošanas risinājums ar aizzīmogotu (plombējamu) vadības elementu, kas izvietots </w:t>
      </w:r>
      <w:r w:rsidR="00A407DC" w:rsidRPr="00F1264F">
        <w:rPr>
          <w:sz w:val="22"/>
        </w:rPr>
        <w:t xml:space="preserve">vadītāja </w:t>
      </w:r>
      <w:r w:rsidRPr="00F1264F">
        <w:rPr>
          <w:sz w:val="22"/>
        </w:rPr>
        <w:t>sānu instrumentu panelī.</w:t>
      </w:r>
    </w:p>
    <w:p w14:paraId="050B81F9" w14:textId="77777777" w:rsidR="004048C3" w:rsidRPr="00F1264F" w:rsidRDefault="004048C3" w:rsidP="00FD7BAA">
      <w:pPr>
        <w:pStyle w:val="Heading2"/>
        <w:numPr>
          <w:ilvl w:val="1"/>
          <w:numId w:val="16"/>
        </w:numPr>
        <w:tabs>
          <w:tab w:val="left" w:pos="993"/>
        </w:tabs>
      </w:pPr>
      <w:bookmarkStart w:id="844" w:name="_Toc228452510"/>
      <w:bookmarkStart w:id="845" w:name="_Toc228862273"/>
      <w:bookmarkStart w:id="846" w:name="_Toc228862906"/>
      <w:bookmarkStart w:id="847" w:name="_Toc228863156"/>
      <w:bookmarkStart w:id="848" w:name="_Toc228452511"/>
      <w:bookmarkStart w:id="849" w:name="_Toc228862274"/>
      <w:bookmarkStart w:id="850" w:name="_Toc228862907"/>
      <w:bookmarkStart w:id="851" w:name="_Toc228863157"/>
      <w:bookmarkStart w:id="852" w:name="_Toc228452512"/>
      <w:bookmarkStart w:id="853" w:name="_Toc228862275"/>
      <w:bookmarkStart w:id="854" w:name="_Toc228862908"/>
      <w:bookmarkStart w:id="855" w:name="_Toc228863158"/>
      <w:bookmarkStart w:id="856" w:name="_Toc337413859"/>
      <w:bookmarkStart w:id="857" w:name="_Toc338833969"/>
      <w:bookmarkStart w:id="858" w:name="_Toc338589188"/>
      <w:bookmarkStart w:id="859" w:name="_Toc229384794"/>
      <w:bookmarkEnd w:id="844"/>
      <w:bookmarkEnd w:id="845"/>
      <w:bookmarkEnd w:id="846"/>
      <w:bookmarkEnd w:id="847"/>
      <w:bookmarkEnd w:id="848"/>
      <w:bookmarkEnd w:id="849"/>
      <w:bookmarkEnd w:id="850"/>
      <w:bookmarkEnd w:id="851"/>
      <w:bookmarkEnd w:id="852"/>
      <w:bookmarkEnd w:id="853"/>
      <w:bookmarkEnd w:id="854"/>
      <w:bookmarkEnd w:id="855"/>
      <w:r w:rsidRPr="00F1264F">
        <w:t>Elektroniskā bremžu sistēma (EBS)</w:t>
      </w:r>
      <w:bookmarkEnd w:id="856"/>
      <w:bookmarkEnd w:id="857"/>
      <w:bookmarkEnd w:id="858"/>
      <w:bookmarkEnd w:id="859"/>
      <w:r w:rsidRPr="00F1264F">
        <w:t xml:space="preserve"> </w:t>
      </w:r>
    </w:p>
    <w:p w14:paraId="2585E608" w14:textId="317E837D" w:rsidR="004048C3" w:rsidRPr="00F1264F" w:rsidRDefault="004048C3" w:rsidP="001A6E28">
      <w:pPr>
        <w:pStyle w:val="BodyText"/>
      </w:pPr>
      <w:r w:rsidRPr="00F1264F">
        <w:rPr>
          <w:sz w:val="22"/>
        </w:rPr>
        <w:t xml:space="preserve">Transportlīdzeklis </w:t>
      </w:r>
      <w:r w:rsidR="0078663F" w:rsidRPr="00F1264F">
        <w:rPr>
          <w:sz w:val="22"/>
        </w:rPr>
        <w:t>jāaprīko</w:t>
      </w:r>
      <w:r w:rsidRPr="00F1264F">
        <w:rPr>
          <w:sz w:val="22"/>
        </w:rPr>
        <w:t xml:space="preserve"> ar elektroniski </w:t>
      </w:r>
      <w:r w:rsidR="00DC3882" w:rsidRPr="00F1264F">
        <w:rPr>
          <w:sz w:val="22"/>
        </w:rPr>
        <w:t xml:space="preserve">vadāmu </w:t>
      </w:r>
      <w:r w:rsidRPr="00F1264F">
        <w:rPr>
          <w:sz w:val="22"/>
        </w:rPr>
        <w:t xml:space="preserve">bremzēšanas sistēmu (EBS). </w:t>
      </w:r>
      <w:r w:rsidR="0073555A" w:rsidRPr="00F1264F">
        <w:rPr>
          <w:sz w:val="22"/>
        </w:rPr>
        <w:t xml:space="preserve">EBS sastāvā </w:t>
      </w:r>
      <w:r w:rsidRPr="00F1264F">
        <w:rPr>
          <w:sz w:val="22"/>
        </w:rPr>
        <w:t xml:space="preserve">ir jāintegrē </w:t>
      </w:r>
      <w:proofErr w:type="spellStart"/>
      <w:r w:rsidRPr="00F1264F">
        <w:rPr>
          <w:sz w:val="22"/>
        </w:rPr>
        <w:t>pretbloķēšanas</w:t>
      </w:r>
      <w:proofErr w:type="spellEnd"/>
      <w:r w:rsidRPr="00F1264F">
        <w:rPr>
          <w:sz w:val="22"/>
        </w:rPr>
        <w:t xml:space="preserve"> sistēma (ABS) un elektroniskā vilces kontrole (ASR). </w:t>
      </w:r>
    </w:p>
    <w:p w14:paraId="65D5CAA0" w14:textId="5A613C2A" w:rsidR="00ED0EBA" w:rsidRPr="00F1264F" w:rsidRDefault="004048C3">
      <w:pPr>
        <w:pStyle w:val="BodyText"/>
        <w:rPr>
          <w:sz w:val="22"/>
        </w:rPr>
      </w:pPr>
      <w:proofErr w:type="spellStart"/>
      <w:r w:rsidRPr="00F1264F">
        <w:rPr>
          <w:sz w:val="22"/>
        </w:rPr>
        <w:t>Pretbloķēšanas</w:t>
      </w:r>
      <w:proofErr w:type="spellEnd"/>
      <w:r w:rsidRPr="00F1264F">
        <w:rPr>
          <w:sz w:val="22"/>
        </w:rPr>
        <w:t xml:space="preserve"> iekārta ir darba bremžu sistēmas sastāvdaļa, kura</w:t>
      </w:r>
      <w:r w:rsidR="00D50DC9" w:rsidRPr="00F1264F">
        <w:rPr>
          <w:sz w:val="22"/>
        </w:rPr>
        <w:t>i</w:t>
      </w:r>
      <w:r w:rsidRPr="00F1264F">
        <w:rPr>
          <w:sz w:val="22"/>
        </w:rPr>
        <w:t xml:space="preserve"> transportlīdzekļa riteņu bremzēšanas laikā automātiski </w:t>
      </w:r>
      <w:r w:rsidR="00D50DC9" w:rsidRPr="00F1264F">
        <w:rPr>
          <w:sz w:val="22"/>
        </w:rPr>
        <w:t>jā</w:t>
      </w:r>
      <w:r w:rsidRPr="00F1264F">
        <w:rPr>
          <w:sz w:val="22"/>
        </w:rPr>
        <w:t>kontrolē slīdēšanas pakāpi š</w:t>
      </w:r>
      <w:r w:rsidR="00FA5A4D" w:rsidRPr="00F1264F">
        <w:rPr>
          <w:sz w:val="22"/>
        </w:rPr>
        <w:t>o</w:t>
      </w:r>
      <w:r w:rsidRPr="00F1264F">
        <w:rPr>
          <w:sz w:val="22"/>
        </w:rPr>
        <w:t xml:space="preserve"> riteņu griešanas virzienā. Transportlīdzekļa visiem riteņiem jābūt aprīkotiem ar </w:t>
      </w:r>
      <w:r w:rsidR="003F44AB" w:rsidRPr="00F1264F">
        <w:rPr>
          <w:sz w:val="22"/>
        </w:rPr>
        <w:t xml:space="preserve">griešanās ātruma </w:t>
      </w:r>
      <w:r w:rsidRPr="00F1264F">
        <w:rPr>
          <w:sz w:val="22"/>
        </w:rPr>
        <w:t xml:space="preserve">devējiem, lai uztvertu un nosūtītu </w:t>
      </w:r>
      <w:r w:rsidR="00D954CA" w:rsidRPr="00F1264F">
        <w:rPr>
          <w:sz w:val="22"/>
        </w:rPr>
        <w:t xml:space="preserve">vadības blokam </w:t>
      </w:r>
      <w:r w:rsidRPr="00F1264F">
        <w:rPr>
          <w:sz w:val="22"/>
        </w:rPr>
        <w:t xml:space="preserve">datus par riteņu </w:t>
      </w:r>
      <w:r w:rsidRPr="00F1264F">
        <w:rPr>
          <w:sz w:val="22"/>
          <w:szCs w:val="22"/>
        </w:rPr>
        <w:t>griešan</w:t>
      </w:r>
      <w:r w:rsidR="00387DB4" w:rsidRPr="00F1264F">
        <w:rPr>
          <w:sz w:val="22"/>
          <w:szCs w:val="22"/>
        </w:rPr>
        <w:t>ā</w:t>
      </w:r>
      <w:r w:rsidRPr="00F1264F">
        <w:rPr>
          <w:sz w:val="22"/>
          <w:szCs w:val="22"/>
        </w:rPr>
        <w:t>s</w:t>
      </w:r>
      <w:r w:rsidRPr="00F1264F">
        <w:rPr>
          <w:sz w:val="22"/>
        </w:rPr>
        <w:t xml:space="preserve"> apstākļiem </w:t>
      </w:r>
      <w:r w:rsidR="00A7333A" w:rsidRPr="00F1264F">
        <w:rPr>
          <w:sz w:val="22"/>
        </w:rPr>
        <w:t xml:space="preserve">un </w:t>
      </w:r>
      <w:r w:rsidRPr="00F1264F">
        <w:rPr>
          <w:sz w:val="22"/>
        </w:rPr>
        <w:t>transportlīdzekļa dinamiskiem apstākļiem.</w:t>
      </w:r>
    </w:p>
    <w:p w14:paraId="1CD679B4" w14:textId="2449757A" w:rsidR="004048C3" w:rsidRPr="00F1264F" w:rsidRDefault="004048C3">
      <w:pPr>
        <w:pStyle w:val="BodyText"/>
        <w:rPr>
          <w:sz w:val="22"/>
        </w:rPr>
      </w:pPr>
      <w:r w:rsidRPr="00F1264F">
        <w:rPr>
          <w:sz w:val="22"/>
        </w:rPr>
        <w:t xml:space="preserve">Visu sistēmu indikatoriem jāizslēdzas pēc transportlīdzekļa </w:t>
      </w:r>
      <w:r w:rsidRPr="00F1264F">
        <w:rPr>
          <w:sz w:val="22"/>
          <w:szCs w:val="22"/>
        </w:rPr>
        <w:t xml:space="preserve"> ieslēgšanas</w:t>
      </w:r>
      <w:r w:rsidRPr="00F1264F">
        <w:rPr>
          <w:sz w:val="22"/>
        </w:rPr>
        <w:t xml:space="preserve"> vai kustības uzsākšanas.</w:t>
      </w:r>
      <w:r w:rsidR="00D954CA" w:rsidRPr="00F1264F">
        <w:rPr>
          <w:sz w:val="22"/>
        </w:rPr>
        <w:t xml:space="preserve"> ASR funkcija stāvošam transportlīdzeklim ir atslēdzama ar taustiņa palīdzību un tai automātiski ir jāsāk darboties, kad ir sasniegts </w:t>
      </w:r>
      <w:r w:rsidR="00F8392A" w:rsidRPr="00F1264F">
        <w:rPr>
          <w:sz w:val="22"/>
        </w:rPr>
        <w:t xml:space="preserve">noteikts </w:t>
      </w:r>
      <w:r w:rsidR="00D954CA" w:rsidRPr="00F1264F">
        <w:rPr>
          <w:sz w:val="22"/>
        </w:rPr>
        <w:t>ātrums</w:t>
      </w:r>
      <w:r w:rsidR="00F8392A" w:rsidRPr="00F1264F">
        <w:rPr>
          <w:sz w:val="22"/>
        </w:rPr>
        <w:t xml:space="preserve"> (</w:t>
      </w:r>
      <w:r w:rsidR="00F8392A" w:rsidRPr="00F1264F">
        <w:rPr>
          <w:sz w:val="22"/>
          <w:szCs w:val="22"/>
        </w:rPr>
        <w:t xml:space="preserve">piemēram, </w:t>
      </w:r>
      <w:r w:rsidR="00D954CA" w:rsidRPr="00F1264F">
        <w:rPr>
          <w:sz w:val="22"/>
          <w:szCs w:val="22"/>
        </w:rPr>
        <w:t>5</w:t>
      </w:r>
      <w:r w:rsidR="00D954CA" w:rsidRPr="00F1264F">
        <w:rPr>
          <w:sz w:val="22"/>
        </w:rPr>
        <w:t xml:space="preserve"> km/h</w:t>
      </w:r>
      <w:r w:rsidR="00F8392A" w:rsidRPr="00F1264F">
        <w:rPr>
          <w:sz w:val="22"/>
        </w:rPr>
        <w:t>)</w:t>
      </w:r>
      <w:r w:rsidR="00D954CA" w:rsidRPr="00F1264F">
        <w:rPr>
          <w:sz w:val="22"/>
        </w:rPr>
        <w:t>.</w:t>
      </w:r>
    </w:p>
    <w:p w14:paraId="6B07BC17" w14:textId="77777777" w:rsidR="004048C3" w:rsidRPr="00F1264F" w:rsidRDefault="004048C3" w:rsidP="00FD7BAA">
      <w:pPr>
        <w:pStyle w:val="Heading2"/>
        <w:numPr>
          <w:ilvl w:val="1"/>
          <w:numId w:val="16"/>
        </w:numPr>
        <w:tabs>
          <w:tab w:val="left" w:pos="993"/>
        </w:tabs>
      </w:pPr>
      <w:bookmarkStart w:id="860" w:name="_Toc337413860"/>
      <w:bookmarkStart w:id="861" w:name="_Toc338833970"/>
      <w:bookmarkStart w:id="862" w:name="_Toc338589189"/>
      <w:bookmarkStart w:id="863" w:name="_Toc229384795"/>
      <w:r w:rsidRPr="00F1264F">
        <w:t>Citas prasības</w:t>
      </w:r>
      <w:bookmarkEnd w:id="860"/>
      <w:bookmarkEnd w:id="861"/>
      <w:bookmarkEnd w:id="862"/>
      <w:bookmarkEnd w:id="863"/>
    </w:p>
    <w:p w14:paraId="22C7A60F" w14:textId="0ECC75D3" w:rsidR="004048C3" w:rsidRPr="00F1264F" w:rsidRDefault="004048C3" w:rsidP="001A6E28">
      <w:pPr>
        <w:pStyle w:val="BodyText"/>
      </w:pPr>
      <w:r w:rsidRPr="00F1264F">
        <w:rPr>
          <w:sz w:val="22"/>
        </w:rPr>
        <w:t xml:space="preserve">Apkopes darbu patēriņam pie bremžu iekārtas ir jābūt nelielam. Bremžu iekārta ir jāizveido tā, lai to būtu viegli uzturēt kārtībā. Dilstošajām daļām ir jābūt ar </w:t>
      </w:r>
      <w:r w:rsidR="001F7459" w:rsidRPr="00F1264F">
        <w:rPr>
          <w:sz w:val="22"/>
        </w:rPr>
        <w:t xml:space="preserve">pietiekami </w:t>
      </w:r>
      <w:r w:rsidRPr="00F1264F">
        <w:rPr>
          <w:sz w:val="22"/>
        </w:rPr>
        <w:t xml:space="preserve">lielu darbības ilgumu. Bremžu diskiem bez </w:t>
      </w:r>
      <w:r w:rsidR="006E72F3" w:rsidRPr="00F1264F">
        <w:rPr>
          <w:sz w:val="22"/>
        </w:rPr>
        <w:t>jeb</w:t>
      </w:r>
      <w:r w:rsidRPr="00F1264F">
        <w:rPr>
          <w:sz w:val="22"/>
        </w:rPr>
        <w:t>kādas pēcapstrādes ir jābūt ar vismaz divkārt lielāku (veselos skaitļos rēķināmu vairākkārtīgu) darbības ilgumu salīdzinājumā ar bremžu uzlikām. Visām pārējām daļām ir jāsasniedz kopējais transportlīdzekļa darbības ilgums.</w:t>
      </w:r>
    </w:p>
    <w:p w14:paraId="603A4FE9" w14:textId="0A6CCCFD" w:rsidR="004048C3" w:rsidRPr="00F1264F" w:rsidRDefault="00BF0DE4" w:rsidP="001A6E28">
      <w:pPr>
        <w:pStyle w:val="BodyText"/>
      </w:pPr>
      <w:r w:rsidRPr="00F1264F">
        <w:rPr>
          <w:sz w:val="22"/>
        </w:rPr>
        <w:t>Papildus prasības bremžu izpildmehānism</w:t>
      </w:r>
      <w:r w:rsidR="00EA66F9" w:rsidRPr="00F1264F">
        <w:rPr>
          <w:sz w:val="22"/>
        </w:rPr>
        <w:t>iem</w:t>
      </w:r>
      <w:r w:rsidR="004048C3" w:rsidRPr="00F1264F">
        <w:rPr>
          <w:sz w:val="22"/>
        </w:rPr>
        <w:t>:</w:t>
      </w:r>
    </w:p>
    <w:p w14:paraId="38187BE8" w14:textId="77777777" w:rsidR="004048C3" w:rsidRPr="00F1264F" w:rsidRDefault="004048C3" w:rsidP="00AB4E6B">
      <w:pPr>
        <w:pStyle w:val="BodyText"/>
        <w:numPr>
          <w:ilvl w:val="0"/>
          <w:numId w:val="8"/>
        </w:numPr>
      </w:pPr>
      <w:r w:rsidRPr="00F1264F">
        <w:rPr>
          <w:sz w:val="22"/>
        </w:rPr>
        <w:t>automātiskā atgriešana sākuma stāvoklī;</w:t>
      </w:r>
    </w:p>
    <w:p w14:paraId="1E563A17" w14:textId="0B00BEDC" w:rsidR="004048C3" w:rsidRPr="00F1264F" w:rsidRDefault="004048C3" w:rsidP="00AB4E6B">
      <w:pPr>
        <w:pStyle w:val="BodyText"/>
        <w:numPr>
          <w:ilvl w:val="0"/>
          <w:numId w:val="8"/>
        </w:numPr>
      </w:pPr>
      <w:r w:rsidRPr="00F1264F">
        <w:rPr>
          <w:sz w:val="22"/>
        </w:rPr>
        <w:t>vienkārša (</w:t>
      </w:r>
      <w:proofErr w:type="spellStart"/>
      <w:r w:rsidRPr="00F1264F">
        <w:rPr>
          <w:sz w:val="22"/>
        </w:rPr>
        <w:t>endoskopiska</w:t>
      </w:r>
      <w:proofErr w:type="spellEnd"/>
      <w:r w:rsidRPr="00F1264F">
        <w:rPr>
          <w:sz w:val="22"/>
        </w:rPr>
        <w:t>) bremžu uzliku nodiluma kontrole vietās, kurās tā ir vislielākā (bez riteņu vai citu detaļu demontāžas);</w:t>
      </w:r>
    </w:p>
    <w:p w14:paraId="6CFF50C8" w14:textId="77777777" w:rsidR="004048C3" w:rsidRPr="00F1264F" w:rsidRDefault="004048C3" w:rsidP="00AB4E6B">
      <w:pPr>
        <w:pStyle w:val="BodyText"/>
        <w:numPr>
          <w:ilvl w:val="0"/>
          <w:numId w:val="8"/>
        </w:numPr>
      </w:pPr>
      <w:r w:rsidRPr="00F1264F">
        <w:rPr>
          <w:sz w:val="22"/>
        </w:rPr>
        <w:t>labi redzams nodiluma rādītājs uz instrumentu paneļa, nodiluma sensoriem ir jābūt nomaināmiem bez visas bremžu skavas nomaiņas;</w:t>
      </w:r>
    </w:p>
    <w:p w14:paraId="19CAECFD" w14:textId="36A6B332" w:rsidR="004048C3" w:rsidRPr="00F1264F" w:rsidRDefault="004048C3" w:rsidP="00AB4E6B">
      <w:pPr>
        <w:pStyle w:val="BodyText"/>
        <w:numPr>
          <w:ilvl w:val="0"/>
          <w:numId w:val="8"/>
        </w:numPr>
      </w:pPr>
      <w:r w:rsidRPr="00F1264F">
        <w:rPr>
          <w:sz w:val="22"/>
        </w:rPr>
        <w:t xml:space="preserve">smērvielu nenokļūšana uz bremžu </w:t>
      </w:r>
      <w:r w:rsidRPr="00F1264F">
        <w:rPr>
          <w:sz w:val="22"/>
          <w:szCs w:val="22"/>
        </w:rPr>
        <w:t>uzlik</w:t>
      </w:r>
      <w:r w:rsidR="00C81792" w:rsidRPr="00F1264F">
        <w:rPr>
          <w:sz w:val="22"/>
          <w:szCs w:val="22"/>
        </w:rPr>
        <w:t>ā</w:t>
      </w:r>
      <w:r w:rsidRPr="00F1264F">
        <w:rPr>
          <w:sz w:val="22"/>
          <w:szCs w:val="22"/>
        </w:rPr>
        <w:t>m</w:t>
      </w:r>
      <w:r w:rsidRPr="00F1264F">
        <w:rPr>
          <w:sz w:val="22"/>
        </w:rPr>
        <w:t xml:space="preserve"> un diska;</w:t>
      </w:r>
    </w:p>
    <w:p w14:paraId="18F261C8" w14:textId="77777777" w:rsidR="004048C3" w:rsidRPr="00F1264F" w:rsidRDefault="004048C3" w:rsidP="00AB4E6B">
      <w:pPr>
        <w:pStyle w:val="BodyText"/>
        <w:numPr>
          <w:ilvl w:val="0"/>
          <w:numId w:val="8"/>
        </w:numPr>
      </w:pPr>
      <w:r w:rsidRPr="00F1264F">
        <w:rPr>
          <w:sz w:val="22"/>
        </w:rPr>
        <w:t>viegli kārtībā uzturams aprīkojums bremžu disku nostiprināšanai.</w:t>
      </w:r>
    </w:p>
    <w:p w14:paraId="36C6265C" w14:textId="77777777" w:rsidR="004048C3" w:rsidRPr="00F1264F" w:rsidRDefault="004048C3" w:rsidP="001A6E28">
      <w:pPr>
        <w:pStyle w:val="BodyText"/>
      </w:pPr>
      <w:r w:rsidRPr="00F1264F">
        <w:rPr>
          <w:sz w:val="22"/>
        </w:rPr>
        <w:t>Ir jāveic visi tehniski iespējamie pasākumi, ieskaitot zināmās slāpēšanas iekārtas, lai pēc iespējas samazinātu bremžu un saspiestā gaisa trokšņus.</w:t>
      </w:r>
    </w:p>
    <w:p w14:paraId="0C6456DA" w14:textId="77777777" w:rsidR="001C1ABC" w:rsidRPr="00F1264F" w:rsidRDefault="001C1ABC" w:rsidP="001C1ABC"/>
    <w:p w14:paraId="0064AF2F" w14:textId="77777777" w:rsidR="004048C3" w:rsidRPr="00F1264F" w:rsidRDefault="004048C3" w:rsidP="00FD7BAA">
      <w:pPr>
        <w:pStyle w:val="Heading2"/>
        <w:numPr>
          <w:ilvl w:val="0"/>
          <w:numId w:val="16"/>
        </w:numPr>
      </w:pPr>
      <w:bookmarkStart w:id="864" w:name="_Toc337413862"/>
      <w:bookmarkStart w:id="865" w:name="_Toc338589191"/>
      <w:bookmarkStart w:id="866" w:name="_Toc229384796"/>
      <w:r w:rsidRPr="00F1264F">
        <w:t>PNEIMATISKĀ SISTĒMA</w:t>
      </w:r>
      <w:bookmarkEnd w:id="864"/>
      <w:bookmarkEnd w:id="865"/>
      <w:bookmarkEnd w:id="866"/>
    </w:p>
    <w:p w14:paraId="31A14437" w14:textId="4553B2FB" w:rsidR="004048C3" w:rsidRPr="00F1264F" w:rsidRDefault="004048C3" w:rsidP="00FD7BAA">
      <w:pPr>
        <w:pStyle w:val="Heading2"/>
        <w:numPr>
          <w:ilvl w:val="1"/>
          <w:numId w:val="16"/>
        </w:numPr>
        <w:tabs>
          <w:tab w:val="left" w:pos="993"/>
        </w:tabs>
      </w:pPr>
      <w:bookmarkStart w:id="867" w:name="_Toc337413863"/>
      <w:bookmarkStart w:id="868" w:name="_Toc338833973"/>
      <w:bookmarkStart w:id="869" w:name="_Toc338589192"/>
      <w:bookmarkStart w:id="870" w:name="_Toc229384797"/>
      <w:r w:rsidRPr="00F1264F">
        <w:t>Kompresors</w:t>
      </w:r>
      <w:bookmarkEnd w:id="867"/>
      <w:bookmarkEnd w:id="868"/>
      <w:bookmarkEnd w:id="869"/>
      <w:bookmarkEnd w:id="870"/>
    </w:p>
    <w:p w14:paraId="371F4663" w14:textId="2372E49E" w:rsidR="00B30715" w:rsidRPr="00F1264F" w:rsidRDefault="004048C3" w:rsidP="00B30715">
      <w:pPr>
        <w:pStyle w:val="BodyText"/>
        <w:rPr>
          <w:sz w:val="22"/>
          <w:szCs w:val="22"/>
        </w:rPr>
      </w:pPr>
      <w:r w:rsidRPr="00F1264F">
        <w:rPr>
          <w:sz w:val="22"/>
        </w:rPr>
        <w:t xml:space="preserve">Saspiesto gaisu ražo kompresors, kura piedziņai izmantots </w:t>
      </w:r>
      <w:r w:rsidRPr="00F1264F">
        <w:rPr>
          <w:sz w:val="22"/>
          <w:szCs w:val="22"/>
        </w:rPr>
        <w:t xml:space="preserve">maiņstrāvas </w:t>
      </w:r>
      <w:r w:rsidR="00244FBE" w:rsidRPr="00F1264F">
        <w:rPr>
          <w:sz w:val="22"/>
          <w:szCs w:val="22"/>
        </w:rPr>
        <w:t>elektro</w:t>
      </w:r>
      <w:r w:rsidRPr="00F1264F">
        <w:rPr>
          <w:sz w:val="22"/>
          <w:szCs w:val="22"/>
        </w:rPr>
        <w:t>dzinējs</w:t>
      </w:r>
      <w:r w:rsidRPr="00F1264F">
        <w:rPr>
          <w:sz w:val="22"/>
        </w:rPr>
        <w:t xml:space="preserve">. Kompresors jāuzstāda tā, lai </w:t>
      </w:r>
      <w:r w:rsidR="009A53C2" w:rsidRPr="00F1264F">
        <w:rPr>
          <w:sz w:val="22"/>
        </w:rPr>
        <w:t xml:space="preserve">minimizētu </w:t>
      </w:r>
      <w:r w:rsidRPr="00F1264F">
        <w:rPr>
          <w:sz w:val="22"/>
        </w:rPr>
        <w:t xml:space="preserve">skaņas un vibrācijas </w:t>
      </w:r>
      <w:r w:rsidR="009A53C2" w:rsidRPr="00F1264F">
        <w:rPr>
          <w:sz w:val="22"/>
        </w:rPr>
        <w:t xml:space="preserve">pārnesi </w:t>
      </w:r>
      <w:r w:rsidRPr="00F1264F">
        <w:rPr>
          <w:sz w:val="22"/>
        </w:rPr>
        <w:t xml:space="preserve">uz </w:t>
      </w:r>
      <w:r w:rsidR="009A53C2" w:rsidRPr="00F1264F">
        <w:rPr>
          <w:sz w:val="22"/>
        </w:rPr>
        <w:t xml:space="preserve">pasažieru </w:t>
      </w:r>
      <w:r w:rsidRPr="00F1264F">
        <w:rPr>
          <w:sz w:val="22"/>
        </w:rPr>
        <w:t xml:space="preserve">salonu. </w:t>
      </w:r>
      <w:r w:rsidR="00313E2A" w:rsidRPr="00F1264F">
        <w:rPr>
          <w:sz w:val="22"/>
        </w:rPr>
        <w:t xml:space="preserve">Jānodrošina </w:t>
      </w:r>
      <w:r w:rsidRPr="00F1264F">
        <w:rPr>
          <w:sz w:val="22"/>
        </w:rPr>
        <w:t xml:space="preserve">ērta pieeja </w:t>
      </w:r>
      <w:r w:rsidR="00A85520" w:rsidRPr="00F1264F">
        <w:rPr>
          <w:sz w:val="22"/>
        </w:rPr>
        <w:t xml:space="preserve">kompresora </w:t>
      </w:r>
      <w:r w:rsidRPr="00F1264F">
        <w:rPr>
          <w:sz w:val="22"/>
        </w:rPr>
        <w:t>eļļas kontrolei un papildināšanai</w:t>
      </w:r>
      <w:r w:rsidR="009D3EF5" w:rsidRPr="00F1264F">
        <w:rPr>
          <w:sz w:val="22"/>
        </w:rPr>
        <w:t>, un tā apkopei</w:t>
      </w:r>
      <w:r w:rsidRPr="00F1264F">
        <w:rPr>
          <w:sz w:val="22"/>
        </w:rPr>
        <w:t xml:space="preserve">. </w:t>
      </w:r>
    </w:p>
    <w:p w14:paraId="12C2B6EB" w14:textId="164239F1" w:rsidR="004048C3" w:rsidRPr="00F1264F" w:rsidRDefault="004048C3" w:rsidP="001A6E28">
      <w:pPr>
        <w:pStyle w:val="BodyText"/>
      </w:pPr>
      <w:r w:rsidRPr="00F1264F">
        <w:rPr>
          <w:sz w:val="22"/>
          <w:szCs w:val="22"/>
        </w:rPr>
        <w:t xml:space="preserve">Jāizmanto </w:t>
      </w:r>
      <w:r w:rsidR="00EC4873" w:rsidRPr="00F1264F">
        <w:rPr>
          <w:sz w:val="22"/>
          <w:szCs w:val="22"/>
        </w:rPr>
        <w:t>efektīv</w:t>
      </w:r>
      <w:r w:rsidR="00ED100C" w:rsidRPr="00F1264F">
        <w:rPr>
          <w:sz w:val="22"/>
          <w:szCs w:val="22"/>
        </w:rPr>
        <w:t>s</w:t>
      </w:r>
      <w:r w:rsidR="00444B3F" w:rsidRPr="00F1264F">
        <w:rPr>
          <w:sz w:val="22"/>
          <w:szCs w:val="22"/>
        </w:rPr>
        <w:t xml:space="preserve">, </w:t>
      </w:r>
      <w:r w:rsidR="005B4E2E" w:rsidRPr="00F1264F">
        <w:rPr>
          <w:sz w:val="22"/>
          <w:szCs w:val="22"/>
        </w:rPr>
        <w:t xml:space="preserve">transportlīdzekļa </w:t>
      </w:r>
      <w:r w:rsidR="00444B3F" w:rsidRPr="00F1264F">
        <w:rPr>
          <w:sz w:val="22"/>
          <w:szCs w:val="22"/>
        </w:rPr>
        <w:t>pneimatiskajai sistēmai</w:t>
      </w:r>
      <w:r w:rsidR="00CC21D5" w:rsidRPr="00F1264F">
        <w:rPr>
          <w:sz w:val="22"/>
          <w:szCs w:val="22"/>
        </w:rPr>
        <w:t xml:space="preserve"> at</w:t>
      </w:r>
      <w:r w:rsidR="008359A4" w:rsidRPr="00F1264F">
        <w:rPr>
          <w:sz w:val="22"/>
          <w:szCs w:val="22"/>
        </w:rPr>
        <w:t>bilsto</w:t>
      </w:r>
      <w:r w:rsidR="004D0E28" w:rsidRPr="00F1264F">
        <w:rPr>
          <w:sz w:val="22"/>
          <w:szCs w:val="22"/>
        </w:rPr>
        <w:t>š</w:t>
      </w:r>
      <w:r w:rsidR="00ED100C" w:rsidRPr="00F1264F">
        <w:rPr>
          <w:sz w:val="22"/>
          <w:szCs w:val="22"/>
        </w:rPr>
        <w:t>s</w:t>
      </w:r>
      <w:r w:rsidR="00444B3F" w:rsidRPr="00F1264F">
        <w:rPr>
          <w:sz w:val="22"/>
          <w:szCs w:val="22"/>
        </w:rPr>
        <w:t xml:space="preserve"> </w:t>
      </w:r>
      <w:r w:rsidRPr="00F1264F">
        <w:rPr>
          <w:sz w:val="22"/>
        </w:rPr>
        <w:t>kompresor</w:t>
      </w:r>
      <w:r w:rsidR="00ED100C" w:rsidRPr="00F1264F">
        <w:rPr>
          <w:sz w:val="22"/>
        </w:rPr>
        <w:t>s</w:t>
      </w:r>
      <w:r w:rsidRPr="00F1264F">
        <w:rPr>
          <w:sz w:val="22"/>
        </w:rPr>
        <w:t xml:space="preserve">, tā ieslēgšanu un izslēgšanu jānodrošina automātiski. Kompresora ražībai jāatbilst prasībai, ka transportlīdzekļa pneimatiskās sistēmas uzpildīšana ar saspiestu gaisu no nulles līdz noteikta nomināla darba spiediena nepārsniedz 5 (piecas) minūtes. Kompresora darbības ilgums jākontrolē. Spiediens pie nestrādājoša kompresora drīkst samazināties par 1/3 no nominālas vērtības pēc sešām bremzēšanas reizēm, kas seko viena aiz otras. Kompresoram ieslēdzoties, šo spiediena kritumu jāatjauno maksimāli 1 (vienas) minūtes laikā. </w:t>
      </w:r>
    </w:p>
    <w:p w14:paraId="13B798A4" w14:textId="36117FB8" w:rsidR="006163EE" w:rsidRDefault="004048C3" w:rsidP="00084A1F">
      <w:pPr>
        <w:pStyle w:val="Heading2"/>
        <w:numPr>
          <w:ilvl w:val="1"/>
          <w:numId w:val="16"/>
        </w:numPr>
        <w:tabs>
          <w:tab w:val="left" w:pos="993"/>
        </w:tabs>
      </w:pPr>
      <w:bookmarkStart w:id="871" w:name="_Toc337413864"/>
      <w:bookmarkStart w:id="872" w:name="_Toc338833974"/>
      <w:bookmarkStart w:id="873" w:name="_Toc338589193"/>
      <w:bookmarkStart w:id="874" w:name="_Toc229384798"/>
      <w:r w:rsidRPr="00F1264F">
        <w:t>Saspiesta gaisa kontūr</w:t>
      </w:r>
      <w:r w:rsidR="008F7FD1" w:rsidRPr="00F1264F">
        <w:t>s</w:t>
      </w:r>
      <w:bookmarkEnd w:id="871"/>
      <w:bookmarkEnd w:id="872"/>
      <w:bookmarkEnd w:id="873"/>
      <w:bookmarkEnd w:id="874"/>
    </w:p>
    <w:p w14:paraId="505EEA03" w14:textId="77C3489D" w:rsidR="006163EE" w:rsidRDefault="006163EE" w:rsidP="006163EE">
      <w:pPr>
        <w:spacing w:before="120"/>
        <w:jc w:val="both"/>
      </w:pPr>
      <w:r>
        <w:t>Saspiestā gaisa sistēmai jābūt projektētai un izgatavotai tā, lai nodrošinātu hermētiskumu – spiediena kritums divu (2) stundu laikā nedrīkst pārsniegt 0,5 bar.</w:t>
      </w:r>
      <w:r w:rsidR="00226565">
        <w:t xml:space="preserve"> </w:t>
      </w:r>
      <w:r>
        <w:t>Ja spiediens gaisa kontūrā samazinās par vairāk nekā</w:t>
      </w:r>
      <w:r w:rsidR="00226565">
        <w:t xml:space="preserve"> </w:t>
      </w:r>
      <w:r>
        <w:t>1/3 no darba spiediena, vadītājs jābrīdina ar vizuālu</w:t>
      </w:r>
      <w:r w:rsidR="00226565">
        <w:t xml:space="preserve"> </w:t>
      </w:r>
      <w:r>
        <w:t>un skaņas signālu.</w:t>
      </w:r>
    </w:p>
    <w:p w14:paraId="64B58B43" w14:textId="32DC4996" w:rsidR="006163EE" w:rsidRDefault="006163EE" w:rsidP="006163EE">
      <w:pPr>
        <w:spacing w:before="120"/>
        <w:jc w:val="both"/>
      </w:pPr>
      <w:r>
        <w:t>Saspiestā gaisa padeve izpildmehānismiem jānodrošina</w:t>
      </w:r>
      <w:r w:rsidR="00226565">
        <w:t xml:space="preserve"> </w:t>
      </w:r>
      <w:r>
        <w:t>vismaz no diviem neatkarīgiem kontūriem, kuru</w:t>
      </w:r>
      <w:r w:rsidR="00226565">
        <w:t xml:space="preserve"> </w:t>
      </w:r>
      <w:r>
        <w:t>parametri ir vizuāli attēloti vadītāja panelī.</w:t>
      </w:r>
      <w:r w:rsidR="00226565">
        <w:t xml:space="preserve"> </w:t>
      </w:r>
      <w:r>
        <w:t>Gaisa spiedienam un ražībai jānodrošina visu</w:t>
      </w:r>
      <w:r w:rsidR="00226565">
        <w:t xml:space="preserve"> </w:t>
      </w:r>
      <w:r>
        <w:t xml:space="preserve">sistēmu </w:t>
      </w:r>
      <w:r w:rsidR="00226565">
        <w:t xml:space="preserve"> (</w:t>
      </w:r>
      <w:r>
        <w:t xml:space="preserve">piemēram, bremžu, durvju, </w:t>
      </w:r>
      <w:proofErr w:type="spellStart"/>
      <w:r>
        <w:t>piekares</w:t>
      </w:r>
      <w:proofErr w:type="spellEnd"/>
      <w:r>
        <w:t xml:space="preserve"> u.c.)</w:t>
      </w:r>
      <w:r w:rsidR="006F7972">
        <w:t xml:space="preserve"> </w:t>
      </w:r>
      <w:r>
        <w:t>normāla darbība.</w:t>
      </w:r>
    </w:p>
    <w:p w14:paraId="30726E90" w14:textId="24189C32" w:rsidR="006163EE" w:rsidRDefault="006163EE" w:rsidP="006163EE">
      <w:pPr>
        <w:spacing w:before="120"/>
        <w:jc w:val="both"/>
      </w:pPr>
      <w:r>
        <w:t>Gaisa rezervuāriem jābūt izgatavotiem no</w:t>
      </w:r>
      <w:r w:rsidR="006F7972">
        <w:t xml:space="preserve"> </w:t>
      </w:r>
      <w:r>
        <w:t>korozijizturīga materiāla un jāatbilst</w:t>
      </w:r>
      <w:r w:rsidR="006F7972">
        <w:t xml:space="preserve"> </w:t>
      </w:r>
      <w:r>
        <w:t>piemērojamo normatīvo aktu prasībām.</w:t>
      </w:r>
      <w:r w:rsidR="006F7972">
        <w:t xml:space="preserve"> </w:t>
      </w:r>
      <w:r>
        <w:t>Tiem jābūt aprīkotiem ar automātisku kondensāta</w:t>
      </w:r>
      <w:r w:rsidR="006F7972">
        <w:t xml:space="preserve"> </w:t>
      </w:r>
      <w:r>
        <w:t>novadīšanas sistēmu.</w:t>
      </w:r>
    </w:p>
    <w:p w14:paraId="0C403639" w14:textId="11FF5544" w:rsidR="006163EE" w:rsidRDefault="006163EE" w:rsidP="006163EE">
      <w:pPr>
        <w:spacing w:before="120"/>
        <w:jc w:val="both"/>
      </w:pPr>
      <w:r>
        <w:t>Saspiestā gaisa sistēmai jābūt aprīkotai ar</w:t>
      </w:r>
      <w:r w:rsidR="006F7972">
        <w:t xml:space="preserve"> </w:t>
      </w:r>
      <w:r>
        <w:t>efektīvu mitruma atdalīšanas un gaisa žāvēšanas</w:t>
      </w:r>
      <w:r w:rsidR="006F7972">
        <w:t xml:space="preserve"> </w:t>
      </w:r>
      <w:r>
        <w:t>sistēmu, kas nodrošina tās darbību klimatiskajos</w:t>
      </w:r>
      <w:r w:rsidR="006F7972">
        <w:t xml:space="preserve"> </w:t>
      </w:r>
      <w:r>
        <w:t>apstākļos, nepieļaujot kondensāta uzkrāšanos.</w:t>
      </w:r>
      <w:r w:rsidR="006F7972">
        <w:t xml:space="preserve"> </w:t>
      </w:r>
      <w:r>
        <w:t>Sistēmai jāparedz gaisa atdzesēšana, eļļas un ūdens</w:t>
      </w:r>
      <w:r w:rsidR="006F7972">
        <w:t xml:space="preserve"> </w:t>
      </w:r>
      <w:r>
        <w:t>atdalīšana, kā arī žāvēšana, izmantojot piemērotus</w:t>
      </w:r>
      <w:r w:rsidR="006F7972">
        <w:t xml:space="preserve"> </w:t>
      </w:r>
      <w:r>
        <w:t>tehniskos risinājumus.</w:t>
      </w:r>
      <w:r w:rsidR="008309BF">
        <w:t xml:space="preserve"> </w:t>
      </w:r>
      <w:r>
        <w:t>Kritiskajiem elementiem, kas pakļauti zemām</w:t>
      </w:r>
      <w:r w:rsidR="006F7972">
        <w:t xml:space="preserve"> </w:t>
      </w:r>
      <w:r>
        <w:t>temperatūrām, jābūt aprīkotiem ar aizsardzību pret</w:t>
      </w:r>
      <w:r w:rsidR="006F7972">
        <w:t xml:space="preserve"> </w:t>
      </w:r>
      <w:r>
        <w:t>sasalšanu.</w:t>
      </w:r>
    </w:p>
    <w:p w14:paraId="395E1E7D" w14:textId="7186827C" w:rsidR="006163EE" w:rsidRDefault="006163EE" w:rsidP="006163EE">
      <w:pPr>
        <w:spacing w:before="120"/>
        <w:jc w:val="both"/>
      </w:pPr>
      <w:r>
        <w:t>Gaisa izplūdes vārstiem (bremžu, ECAS, durvju sistēmās)</w:t>
      </w:r>
      <w:r w:rsidR="006F7972">
        <w:t xml:space="preserve"> </w:t>
      </w:r>
      <w:r>
        <w:t>jābūt aprīkotiem ar trokšņa slāpētājiem un izvietotiem</w:t>
      </w:r>
      <w:r w:rsidR="006F7972">
        <w:t xml:space="preserve"> </w:t>
      </w:r>
      <w:r>
        <w:t>tā, lai tie būtu pasargāti no apkārtējās vides ietekmes.</w:t>
      </w:r>
    </w:p>
    <w:p w14:paraId="44A6FFAF" w14:textId="1C79B8F9" w:rsidR="006163EE" w:rsidRDefault="006163EE" w:rsidP="006163EE">
      <w:pPr>
        <w:spacing w:before="120"/>
        <w:jc w:val="both"/>
      </w:pPr>
      <w:r>
        <w:t>Pneimatiskās sistēmas cauruļvadiem jābūt izgatavotiem</w:t>
      </w:r>
      <w:r w:rsidR="006F7972">
        <w:t xml:space="preserve"> </w:t>
      </w:r>
      <w:r>
        <w:t>no korozijizturīga materiāla.</w:t>
      </w:r>
    </w:p>
    <w:p w14:paraId="0D57FDE7" w14:textId="4EBF7568" w:rsidR="006163EE" w:rsidRDefault="006163EE" w:rsidP="006163EE">
      <w:pPr>
        <w:spacing w:before="120"/>
        <w:jc w:val="both"/>
      </w:pPr>
      <w:r>
        <w:t xml:space="preserve">Transportlīdzeklim jābūt aprīkotam ar </w:t>
      </w:r>
      <w:proofErr w:type="spellStart"/>
      <w:r>
        <w:t>pieslēgumiem</w:t>
      </w:r>
      <w:proofErr w:type="spellEnd"/>
      <w:r w:rsidR="006F7972">
        <w:t xml:space="preserve"> </w:t>
      </w:r>
      <w:r>
        <w:t>saspiestā gaisa uzpildīšanai no ārēja avota, no kuriem</w:t>
      </w:r>
      <w:r w:rsidR="006F7972">
        <w:t xml:space="preserve"> </w:t>
      </w:r>
      <w:r>
        <w:t xml:space="preserve">vismaz viens </w:t>
      </w:r>
      <w:proofErr w:type="spellStart"/>
      <w:r>
        <w:t>pieslēgums</w:t>
      </w:r>
      <w:proofErr w:type="spellEnd"/>
      <w:r>
        <w:t xml:space="preserve"> jāparedz transportlīdzekļa</w:t>
      </w:r>
      <w:r w:rsidR="006F7972">
        <w:t xml:space="preserve"> </w:t>
      </w:r>
      <w:r>
        <w:t xml:space="preserve">priekšpusē viegli pieejamā vietā. Aiz </w:t>
      </w:r>
      <w:proofErr w:type="spellStart"/>
      <w:r>
        <w:t>pieslēguma</w:t>
      </w:r>
      <w:proofErr w:type="spellEnd"/>
      <w:r w:rsidR="006F7972">
        <w:t xml:space="preserve"> </w:t>
      </w:r>
      <w:r>
        <w:t>jāparedz pretvārsts.</w:t>
      </w:r>
    </w:p>
    <w:p w14:paraId="1F0B6323" w14:textId="77777777" w:rsidR="00E17557" w:rsidRPr="00F1264F" w:rsidRDefault="00E17557" w:rsidP="00084A1F">
      <w:pPr>
        <w:spacing w:before="120"/>
        <w:jc w:val="both"/>
      </w:pPr>
    </w:p>
    <w:p w14:paraId="71E21D37" w14:textId="79942E27" w:rsidR="006B6E1C" w:rsidRPr="00F1264F" w:rsidRDefault="009D6492" w:rsidP="00FD7BAA">
      <w:pPr>
        <w:pStyle w:val="Heading2"/>
        <w:numPr>
          <w:ilvl w:val="0"/>
          <w:numId w:val="16"/>
        </w:numPr>
      </w:pPr>
      <w:bookmarkStart w:id="875" w:name="_Toc229384799"/>
      <w:bookmarkStart w:id="876" w:name="_Toc337413865"/>
      <w:r w:rsidRPr="00F1264F">
        <w:t>ENERG</w:t>
      </w:r>
      <w:r w:rsidR="006B6E1C" w:rsidRPr="00F1264F">
        <w:t>O</w:t>
      </w:r>
      <w:r w:rsidRPr="00F1264F">
        <w:t>IEKĀRTA</w:t>
      </w:r>
      <w:bookmarkEnd w:id="875"/>
      <w:r w:rsidRPr="00F1264F">
        <w:t xml:space="preserve"> </w:t>
      </w:r>
    </w:p>
    <w:p w14:paraId="6705DE3C" w14:textId="7354DEC8" w:rsidR="00CF012D" w:rsidRPr="00F1264F" w:rsidRDefault="006B6E1C" w:rsidP="00A43598">
      <w:pPr>
        <w:spacing w:before="120"/>
        <w:jc w:val="both"/>
      </w:pPr>
      <w:r w:rsidRPr="00F1264F">
        <w:t>Transportlīdzeklī jāuzstāda</w:t>
      </w:r>
      <w:r w:rsidR="00C749DB" w:rsidRPr="00F1264F">
        <w:t xml:space="preserve"> </w:t>
      </w:r>
      <w:r w:rsidR="000512ED" w:rsidRPr="00F1264F">
        <w:t xml:space="preserve">AUEAS - </w:t>
      </w:r>
      <w:r w:rsidR="006233DD" w:rsidRPr="00F1264F">
        <w:t>atkārtoti uzlādējam</w:t>
      </w:r>
      <w:r w:rsidR="005979BA" w:rsidRPr="00F1264F">
        <w:t>ā</w:t>
      </w:r>
      <w:r w:rsidR="006233DD" w:rsidRPr="00F1264F">
        <w:t xml:space="preserve"> enerģijas akumulēšanas sistēm</w:t>
      </w:r>
      <w:r w:rsidR="005979BA" w:rsidRPr="00F1264F">
        <w:t xml:space="preserve">a (vilces akumulatoru </w:t>
      </w:r>
      <w:r w:rsidR="007B4C91" w:rsidRPr="00F1264F">
        <w:t>baterija</w:t>
      </w:r>
      <w:r w:rsidR="005979BA" w:rsidRPr="00F1264F">
        <w:t>)</w:t>
      </w:r>
      <w:r w:rsidR="006233DD" w:rsidRPr="00F1264F">
        <w:t xml:space="preserve">, </w:t>
      </w:r>
      <w:r w:rsidRPr="00F1264F">
        <w:t>k</w:t>
      </w:r>
      <w:r w:rsidR="0000044D" w:rsidRPr="00F1264F">
        <w:t>as</w:t>
      </w:r>
      <w:r w:rsidRPr="00F1264F">
        <w:t xml:space="preserve"> </w:t>
      </w:r>
      <w:r w:rsidR="0000044D" w:rsidRPr="00F1264F">
        <w:t>nodrošina enerģiju</w:t>
      </w:r>
      <w:r w:rsidRPr="00F1264F">
        <w:t xml:space="preserve"> </w:t>
      </w:r>
      <w:r w:rsidR="009714D2" w:rsidRPr="00F1264F">
        <w:t xml:space="preserve">elektriskajai piedziņai un </w:t>
      </w:r>
      <w:r w:rsidRPr="00F1264F">
        <w:t>transportlīdzekļa darbināšanai</w:t>
      </w:r>
      <w:r w:rsidR="00DE7310" w:rsidRPr="00F1264F">
        <w:t>.</w:t>
      </w:r>
      <w:r w:rsidR="00F51CC0" w:rsidRPr="00F1264F">
        <w:t xml:space="preserve"> AUEAS </w:t>
      </w:r>
      <w:r w:rsidR="00B56470" w:rsidRPr="00F1264F">
        <w:t>jāietver visas</w:t>
      </w:r>
      <w:r w:rsidR="004B4464" w:rsidRPr="00F1264F">
        <w:t xml:space="preserve"> nepieciešam</w:t>
      </w:r>
      <w:r w:rsidR="00B56470" w:rsidRPr="00F1264F">
        <w:t>ās</w:t>
      </w:r>
      <w:r w:rsidR="004B4464" w:rsidRPr="00F1264F">
        <w:t xml:space="preserve"> </w:t>
      </w:r>
      <w:r w:rsidR="000A5085" w:rsidRPr="00F1264F">
        <w:t>apakšsistēm</w:t>
      </w:r>
      <w:r w:rsidR="00B56470" w:rsidRPr="00F1264F">
        <w:t>as</w:t>
      </w:r>
      <w:r w:rsidR="00FC7E27" w:rsidRPr="00F1264F">
        <w:t xml:space="preserve"> temperatūras regulācijai, elektroniskai</w:t>
      </w:r>
      <w:r w:rsidR="00753A1A" w:rsidRPr="00F1264F">
        <w:t xml:space="preserve"> kontrolei</w:t>
      </w:r>
      <w:r w:rsidR="00F47287" w:rsidRPr="00F1264F">
        <w:t xml:space="preserve"> un</w:t>
      </w:r>
      <w:r w:rsidR="00177E1B" w:rsidRPr="00F1264F">
        <w:t xml:space="preserve"> </w:t>
      </w:r>
      <w:r w:rsidR="008512CC" w:rsidRPr="00F1264F">
        <w:t>fiziskai uzstādīšana</w:t>
      </w:r>
      <w:r w:rsidR="00F74E1A" w:rsidRPr="00F1264F">
        <w:t>i</w:t>
      </w:r>
      <w:r w:rsidR="008512CC" w:rsidRPr="00F1264F">
        <w:t>.</w:t>
      </w:r>
    </w:p>
    <w:p w14:paraId="13CF176C" w14:textId="5CEF051C" w:rsidR="006B6E1C" w:rsidRPr="00F1264F" w:rsidRDefault="008B5115" w:rsidP="00A43598">
      <w:pPr>
        <w:spacing w:before="120"/>
        <w:jc w:val="both"/>
      </w:pPr>
      <w:r w:rsidRPr="00F1264F">
        <w:t>Sistēmai</w:t>
      </w:r>
      <w:r w:rsidR="006247E3" w:rsidRPr="00F1264F">
        <w:t xml:space="preserve"> </w:t>
      </w:r>
      <w:r w:rsidR="006B0814" w:rsidRPr="00F1264F">
        <w:t>jāatbilst attiecīgu tehnisko normatīvu prasībām attiecībā uz drošuma aspektiem, kas saistīti ar  akumulatoru uzstādīšanu, ekspluatāciju, pārbaudi, apkopi un utilizāciju.</w:t>
      </w:r>
    </w:p>
    <w:p w14:paraId="5ED5D1AE" w14:textId="7F9D3519" w:rsidR="005469D5" w:rsidRPr="00F1264F" w:rsidRDefault="004F6A07" w:rsidP="00FD7BAA">
      <w:pPr>
        <w:pStyle w:val="Heading2"/>
        <w:numPr>
          <w:ilvl w:val="1"/>
          <w:numId w:val="16"/>
        </w:numPr>
        <w:tabs>
          <w:tab w:val="left" w:pos="993"/>
        </w:tabs>
        <w:spacing w:after="240"/>
      </w:pPr>
      <w:bookmarkStart w:id="877" w:name="_Toc80872934"/>
      <w:bookmarkStart w:id="878" w:name="_Toc82011559"/>
      <w:bookmarkStart w:id="879" w:name="_Toc82011934"/>
      <w:bookmarkStart w:id="880" w:name="_Toc80872935"/>
      <w:bookmarkStart w:id="881" w:name="_Toc82011560"/>
      <w:bookmarkStart w:id="882" w:name="_Toc82011935"/>
      <w:bookmarkStart w:id="883" w:name="_Toc80872936"/>
      <w:bookmarkStart w:id="884" w:name="_Toc82011561"/>
      <w:bookmarkStart w:id="885" w:name="_Toc82011936"/>
      <w:bookmarkStart w:id="886" w:name="_Toc80872937"/>
      <w:bookmarkStart w:id="887" w:name="_Toc82011562"/>
      <w:bookmarkStart w:id="888" w:name="_Toc82011937"/>
      <w:bookmarkStart w:id="889" w:name="_Toc80872938"/>
      <w:bookmarkStart w:id="890" w:name="_Toc82011563"/>
      <w:bookmarkStart w:id="891" w:name="_Toc82011938"/>
      <w:bookmarkStart w:id="892" w:name="_Toc80872939"/>
      <w:bookmarkStart w:id="893" w:name="_Toc82011564"/>
      <w:bookmarkStart w:id="894" w:name="_Toc82011939"/>
      <w:bookmarkStart w:id="895" w:name="_Toc80872940"/>
      <w:bookmarkStart w:id="896" w:name="_Toc82011565"/>
      <w:bookmarkStart w:id="897" w:name="_Toc82011940"/>
      <w:bookmarkStart w:id="898" w:name="_Toc80872941"/>
      <w:bookmarkStart w:id="899" w:name="_Toc82011566"/>
      <w:bookmarkStart w:id="900" w:name="_Toc82011941"/>
      <w:bookmarkStart w:id="901" w:name="_Toc80872942"/>
      <w:bookmarkStart w:id="902" w:name="_Toc82011567"/>
      <w:bookmarkStart w:id="903" w:name="_Toc82011942"/>
      <w:bookmarkStart w:id="904" w:name="_Toc80872943"/>
      <w:bookmarkStart w:id="905" w:name="_Toc82011568"/>
      <w:bookmarkStart w:id="906" w:name="_Toc82011943"/>
      <w:bookmarkStart w:id="907" w:name="_Toc80872944"/>
      <w:bookmarkStart w:id="908" w:name="_Toc82011569"/>
      <w:bookmarkStart w:id="909" w:name="_Toc82011944"/>
      <w:bookmarkStart w:id="910" w:name="_Toc80872945"/>
      <w:bookmarkStart w:id="911" w:name="_Toc82011570"/>
      <w:bookmarkStart w:id="912" w:name="_Toc82011945"/>
      <w:bookmarkStart w:id="913" w:name="_Toc80872946"/>
      <w:bookmarkStart w:id="914" w:name="_Toc82011571"/>
      <w:bookmarkStart w:id="915" w:name="_Toc82011946"/>
      <w:bookmarkStart w:id="916" w:name="_Toc80872947"/>
      <w:bookmarkStart w:id="917" w:name="_Toc82011572"/>
      <w:bookmarkStart w:id="918" w:name="_Toc82011947"/>
      <w:bookmarkStart w:id="919" w:name="_Toc80872948"/>
      <w:bookmarkStart w:id="920" w:name="_Toc82011573"/>
      <w:bookmarkStart w:id="921" w:name="_Toc82011948"/>
      <w:bookmarkStart w:id="922" w:name="_Toc80872949"/>
      <w:bookmarkStart w:id="923" w:name="_Toc82011574"/>
      <w:bookmarkStart w:id="924" w:name="_Toc82011949"/>
      <w:bookmarkStart w:id="925" w:name="_Toc80872950"/>
      <w:bookmarkStart w:id="926" w:name="_Toc82011575"/>
      <w:bookmarkStart w:id="927" w:name="_Toc82011950"/>
      <w:bookmarkStart w:id="928" w:name="_Toc80872951"/>
      <w:bookmarkStart w:id="929" w:name="_Toc82011576"/>
      <w:bookmarkStart w:id="930" w:name="_Toc82011951"/>
      <w:bookmarkStart w:id="931" w:name="_Toc80872952"/>
      <w:bookmarkStart w:id="932" w:name="_Toc82011577"/>
      <w:bookmarkStart w:id="933" w:name="_Toc82011952"/>
      <w:bookmarkStart w:id="934" w:name="_Toc80872953"/>
      <w:bookmarkStart w:id="935" w:name="_Toc82011578"/>
      <w:bookmarkStart w:id="936" w:name="_Toc82011953"/>
      <w:bookmarkStart w:id="937" w:name="_Toc80872954"/>
      <w:bookmarkStart w:id="938" w:name="_Toc82011579"/>
      <w:bookmarkStart w:id="939" w:name="_Toc82011954"/>
      <w:bookmarkStart w:id="940" w:name="_Toc80872955"/>
      <w:bookmarkStart w:id="941" w:name="_Toc82011580"/>
      <w:bookmarkStart w:id="942" w:name="_Toc82011955"/>
      <w:bookmarkStart w:id="943" w:name="_Toc80872956"/>
      <w:bookmarkStart w:id="944" w:name="_Toc82011581"/>
      <w:bookmarkStart w:id="945" w:name="_Toc82011956"/>
      <w:bookmarkStart w:id="946" w:name="_Toc229384800"/>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r w:rsidRPr="00F1264F">
        <w:t>V</w:t>
      </w:r>
      <w:r w:rsidR="000512ED" w:rsidRPr="00F1264F">
        <w:t>ilces akumulator</w:t>
      </w:r>
      <w:r w:rsidR="00850D6E" w:rsidRPr="00F1264F">
        <w:t>u baterija</w:t>
      </w:r>
      <w:bookmarkEnd w:id="946"/>
    </w:p>
    <w:p w14:paraId="58DF4158" w14:textId="43383137" w:rsidR="004F6A07" w:rsidRPr="00F1264F" w:rsidRDefault="004F6A07" w:rsidP="001A6E28">
      <w:pPr>
        <w:spacing w:before="120"/>
        <w:jc w:val="both"/>
      </w:pPr>
      <w:r w:rsidRPr="00F1264F">
        <w:t>Transportlīdzeklis jāaprīko ar vilces akumulatoriem</w:t>
      </w:r>
      <w:r w:rsidR="00B45483" w:rsidRPr="00F1264F">
        <w:t>, k</w:t>
      </w:r>
      <w:r w:rsidR="000308BE" w:rsidRPr="00F1264F">
        <w:t>ura kapacitāte</w:t>
      </w:r>
      <w:r w:rsidR="00B45483" w:rsidRPr="00F1264F">
        <w:t xml:space="preserve"> nodrošina transportlīdzekļa barošanu un tā braukšanas aktīv</w:t>
      </w:r>
      <w:r w:rsidR="00AD0819" w:rsidRPr="00F1264F">
        <w:t>o</w:t>
      </w:r>
      <w:r w:rsidR="00B45483" w:rsidRPr="00F1264F">
        <w:t xml:space="preserve"> režīm</w:t>
      </w:r>
      <w:r w:rsidR="00AD0819" w:rsidRPr="00F1264F">
        <w:t>u</w:t>
      </w:r>
      <w:r w:rsidR="00B45483" w:rsidRPr="00F1264F">
        <w:t xml:space="preserve"> </w:t>
      </w:r>
      <w:r w:rsidR="00B45483" w:rsidRPr="00F1264F">
        <w:rPr>
          <w:b/>
          <w:bCs/>
        </w:rPr>
        <w:t xml:space="preserve">vismaz </w:t>
      </w:r>
      <w:r w:rsidR="00DD65C5" w:rsidRPr="00F1264F">
        <w:rPr>
          <w:b/>
          <w:bCs/>
        </w:rPr>
        <w:t>130</w:t>
      </w:r>
      <w:r w:rsidR="00B45483" w:rsidRPr="00F1264F">
        <w:rPr>
          <w:b/>
          <w:bCs/>
        </w:rPr>
        <w:t xml:space="preserve"> km</w:t>
      </w:r>
      <w:r w:rsidR="00B45483" w:rsidRPr="00F1264F">
        <w:t xml:space="preserve"> </w:t>
      </w:r>
      <w:r w:rsidR="00BF0C36" w:rsidRPr="00F1264F">
        <w:t>nobraukumā</w:t>
      </w:r>
      <w:r w:rsidR="007774D4" w:rsidRPr="00F1264F">
        <w:t xml:space="preserve"> līdz atkārtotai uzlādei</w:t>
      </w:r>
      <w:r w:rsidR="00B45483" w:rsidRPr="00F1264F">
        <w:t>.</w:t>
      </w:r>
    </w:p>
    <w:p w14:paraId="4482C301" w14:textId="12DF301B" w:rsidR="004F6A07" w:rsidRPr="00F1264F" w:rsidRDefault="007D5CC5" w:rsidP="001A6E28">
      <w:pPr>
        <w:spacing w:before="120"/>
        <w:jc w:val="both"/>
      </w:pPr>
      <w:r w:rsidRPr="00F1264F">
        <w:t xml:space="preserve">Vilces akumulatoru </w:t>
      </w:r>
      <w:r w:rsidR="00C34FA2" w:rsidRPr="00F1264F">
        <w:t>izejas jaudai j</w:t>
      </w:r>
      <w:r w:rsidRPr="00F1264F">
        <w:t>ā</w:t>
      </w:r>
      <w:r w:rsidR="00C34FA2" w:rsidRPr="00F1264F">
        <w:t>b</w:t>
      </w:r>
      <w:r w:rsidRPr="00F1264F">
        <w:t>ū</w:t>
      </w:r>
      <w:r w:rsidR="00C34FA2" w:rsidRPr="00F1264F">
        <w:t>t</w:t>
      </w:r>
      <w:r w:rsidRPr="00F1264F">
        <w:t xml:space="preserve"> pietekošai, lai p</w:t>
      </w:r>
      <w:r w:rsidR="004F6A07" w:rsidRPr="00F1264F">
        <w:t>ārklāt</w:t>
      </w:r>
      <w:r w:rsidRPr="00F1264F">
        <w:t>u</w:t>
      </w:r>
      <w:r w:rsidR="004F6A07" w:rsidRPr="00F1264F">
        <w:t xml:space="preserve"> vilces piedziņas maksimālo patēriņu, nodrošinot enerģiju elektriskajam dzinējspēkam</w:t>
      </w:r>
      <w:r w:rsidR="00045296" w:rsidRPr="00F1264F">
        <w:t xml:space="preserve">, kā arī papildus patērētājiem </w:t>
      </w:r>
      <w:r w:rsidR="00FB13F8" w:rsidRPr="00F1264F">
        <w:t>(HVAC, apgaismojum</w:t>
      </w:r>
      <w:r w:rsidR="008E7D51" w:rsidRPr="00F1264F">
        <w:t>am</w:t>
      </w:r>
      <w:r w:rsidR="00FB13F8" w:rsidRPr="00F1264F">
        <w:t xml:space="preserve"> u</w:t>
      </w:r>
      <w:r w:rsidR="000F444D" w:rsidRPr="00F1264F">
        <w:t>tt</w:t>
      </w:r>
      <w:r w:rsidR="008E7D51" w:rsidRPr="00F1264F">
        <w:t>.</w:t>
      </w:r>
      <w:r w:rsidR="00FB13F8" w:rsidRPr="00F1264F">
        <w:t>)</w:t>
      </w:r>
      <w:r w:rsidR="00EF5A6A" w:rsidRPr="00F1264F">
        <w:t>.</w:t>
      </w:r>
    </w:p>
    <w:p w14:paraId="677FDC72" w14:textId="56C337B4" w:rsidR="004F6A07" w:rsidRPr="00F1264F" w:rsidRDefault="007D5CC5" w:rsidP="001A6E28">
      <w:pPr>
        <w:spacing w:before="120"/>
        <w:jc w:val="both"/>
      </w:pPr>
      <w:r w:rsidRPr="00F1264F">
        <w:t>Vilces akumulatoriem jāu</w:t>
      </w:r>
      <w:r w:rsidR="004F6A07" w:rsidRPr="00F1264F">
        <w:t>zņem</w:t>
      </w:r>
      <w:r w:rsidR="00E75279" w:rsidRPr="00F1264F">
        <w:t xml:space="preserve"> </w:t>
      </w:r>
      <w:r w:rsidR="004F6A07" w:rsidRPr="00F1264F">
        <w:t>enerģij</w:t>
      </w:r>
      <w:r w:rsidR="00B83D3D" w:rsidRPr="00F1264F">
        <w:t>a</w:t>
      </w:r>
      <w:r w:rsidR="004F6A07" w:rsidRPr="00F1264F">
        <w:t xml:space="preserve">, ko </w:t>
      </w:r>
      <w:r w:rsidR="000F444D" w:rsidRPr="00F1264F">
        <w:t>sa</w:t>
      </w:r>
      <w:r w:rsidR="004F6A07" w:rsidRPr="00F1264F">
        <w:t>ražo vilces dzinējs elektriskās bremzēšanas</w:t>
      </w:r>
      <w:r w:rsidR="00916962" w:rsidRPr="00F1264F">
        <w:t xml:space="preserve"> (rekuperācijas)</w:t>
      </w:r>
      <w:r w:rsidR="004F6A07" w:rsidRPr="00F1264F">
        <w:t xml:space="preserve"> </w:t>
      </w:r>
      <w:r w:rsidR="00080ECA" w:rsidRPr="00F1264F">
        <w:t>režīmā</w:t>
      </w:r>
      <w:r w:rsidRPr="00F1264F">
        <w:t xml:space="preserve">. Gadījumā, ja </w:t>
      </w:r>
      <w:r w:rsidR="003B65EA" w:rsidRPr="00F1264F">
        <w:t>AUEAS</w:t>
      </w:r>
      <w:r w:rsidRPr="00F1264F">
        <w:t xml:space="preserve"> nevar uzņemt </w:t>
      </w:r>
      <w:r w:rsidR="00376906" w:rsidRPr="00F1264F">
        <w:t xml:space="preserve">visu </w:t>
      </w:r>
      <w:r w:rsidR="007B4CDC" w:rsidRPr="00F1264F">
        <w:t>ģenerēto</w:t>
      </w:r>
      <w:r w:rsidRPr="00F1264F">
        <w:t xml:space="preserve"> enerģiju, liekās enerģijas izkliedēšanai jāizmanto bremžu rezistor</w:t>
      </w:r>
      <w:r w:rsidR="00D81125" w:rsidRPr="00F1264F">
        <w:t>i</w:t>
      </w:r>
      <w:r w:rsidRPr="00F1264F">
        <w:t>.</w:t>
      </w:r>
    </w:p>
    <w:p w14:paraId="2F38EE83" w14:textId="5D21036D" w:rsidR="004F6A07" w:rsidRPr="00F1264F" w:rsidRDefault="004F6A07" w:rsidP="007671E6">
      <w:pPr>
        <w:spacing w:before="120"/>
        <w:jc w:val="both"/>
      </w:pPr>
      <w:r w:rsidRPr="00F1264F">
        <w:t>Vilces akumulator</w:t>
      </w:r>
      <w:r w:rsidR="007D5CC5" w:rsidRPr="00F1264F">
        <w:t>ie</w:t>
      </w:r>
      <w:r w:rsidRPr="00F1264F">
        <w:t xml:space="preserve">m ir jābūt ar </w:t>
      </w:r>
      <w:r w:rsidR="00FB13F8" w:rsidRPr="00F1264F">
        <w:t>optimālām uzlādes un izlādes īpašībām,</w:t>
      </w:r>
      <w:r w:rsidR="00AB2EB4" w:rsidRPr="00F1264F">
        <w:t xml:space="preserve"> </w:t>
      </w:r>
      <w:r w:rsidR="00FB13F8" w:rsidRPr="00F1264F">
        <w:t>nodrošinot</w:t>
      </w:r>
      <w:r w:rsidRPr="00F1264F">
        <w:t xml:space="preserve"> </w:t>
      </w:r>
      <w:r w:rsidR="00FB13F8" w:rsidRPr="00F1264F">
        <w:t xml:space="preserve">vismazākos aktīvos zudumus </w:t>
      </w:r>
      <w:r w:rsidRPr="00F1264F">
        <w:t xml:space="preserve">pie minimālās masas un gabarītiem. Uzlādes līmenis pastāvīgi jākontrolē. </w:t>
      </w:r>
    </w:p>
    <w:p w14:paraId="65AAFFD9" w14:textId="60222DA7" w:rsidR="00474701" w:rsidRPr="00F1264F" w:rsidRDefault="0027302B" w:rsidP="007671E6">
      <w:pPr>
        <w:spacing w:before="120"/>
        <w:jc w:val="both"/>
      </w:pPr>
      <w:r w:rsidRPr="00F1264F">
        <w:t>Vilces akumulatoru baterijas</w:t>
      </w:r>
      <w:r w:rsidR="00474701" w:rsidRPr="00F1264F">
        <w:t xml:space="preserve"> jāuzstāda labi ventilējamā nodalījumā, kas ir atdalīts no pasažieru salona, vai uz transportlīdzekļa jumta</w:t>
      </w:r>
      <w:r w:rsidR="00FB7947" w:rsidRPr="00F1264F">
        <w:t>.</w:t>
      </w:r>
    </w:p>
    <w:p w14:paraId="38DAF960" w14:textId="63AFA16C" w:rsidR="006017CE" w:rsidRPr="00F1264F" w:rsidRDefault="006017CE" w:rsidP="00FD7BAA">
      <w:pPr>
        <w:pStyle w:val="Heading2"/>
        <w:numPr>
          <w:ilvl w:val="1"/>
          <w:numId w:val="16"/>
        </w:numPr>
        <w:tabs>
          <w:tab w:val="left" w:pos="993"/>
        </w:tabs>
        <w:spacing w:after="240"/>
      </w:pPr>
      <w:bookmarkStart w:id="947" w:name="_Toc229384801"/>
      <w:r w:rsidRPr="00F1264F">
        <w:t xml:space="preserve">Vilces </w:t>
      </w:r>
      <w:r w:rsidR="00A82ADD" w:rsidRPr="00F1264F">
        <w:t>akumulatoru</w:t>
      </w:r>
      <w:r w:rsidRPr="00F1264F">
        <w:t xml:space="preserve"> </w:t>
      </w:r>
      <w:proofErr w:type="spellStart"/>
      <w:r w:rsidRPr="00F1264F">
        <w:t>termoregulēšanas</w:t>
      </w:r>
      <w:proofErr w:type="spellEnd"/>
      <w:r w:rsidRPr="00F1264F">
        <w:t xml:space="preserve"> sistēma </w:t>
      </w:r>
      <w:r w:rsidR="00AE1392" w:rsidRPr="00F1264F">
        <w:t>(BTMS)</w:t>
      </w:r>
      <w:bookmarkEnd w:id="947"/>
    </w:p>
    <w:p w14:paraId="5B7C15E2" w14:textId="64168E94" w:rsidR="00CF012D" w:rsidRPr="00F1264F" w:rsidRDefault="006017CE" w:rsidP="001A6E28">
      <w:pPr>
        <w:spacing w:before="120"/>
        <w:jc w:val="both"/>
      </w:pPr>
      <w:r w:rsidRPr="00F1264F">
        <w:t xml:space="preserve">Lai </w:t>
      </w:r>
      <w:r w:rsidR="00FD7343" w:rsidRPr="00F1264F">
        <w:t>nodrošinātu</w:t>
      </w:r>
      <w:r w:rsidR="0029402F" w:rsidRPr="00F1264F">
        <w:t xml:space="preserve"> un saglabātu</w:t>
      </w:r>
      <w:r w:rsidRPr="00F1264F">
        <w:t xml:space="preserve"> </w:t>
      </w:r>
      <w:r w:rsidR="009160EC" w:rsidRPr="00F1264F">
        <w:t xml:space="preserve">vilces akumulatoru darba </w:t>
      </w:r>
      <w:r w:rsidRPr="00F1264F">
        <w:t>resursu</w:t>
      </w:r>
      <w:r w:rsidR="001D6235" w:rsidRPr="00F1264F">
        <w:t xml:space="preserve">, </w:t>
      </w:r>
      <w:r w:rsidR="004D173F" w:rsidRPr="00F1264F">
        <w:t xml:space="preserve">veiktspēju, </w:t>
      </w:r>
      <w:r w:rsidR="00B9289D" w:rsidRPr="00F1264F">
        <w:t>droš</w:t>
      </w:r>
      <w:r w:rsidR="00AA1E21" w:rsidRPr="00F1264F">
        <w:t>ību un efektivitāti</w:t>
      </w:r>
      <w:r w:rsidRPr="00F1264F">
        <w:t xml:space="preserve">, </w:t>
      </w:r>
      <w:r w:rsidR="007469BC" w:rsidRPr="00F1264F">
        <w:t xml:space="preserve">AUEAS </w:t>
      </w:r>
      <w:r w:rsidR="007671E6" w:rsidRPr="00F1264F">
        <w:t xml:space="preserve">ir jābūt </w:t>
      </w:r>
      <w:r w:rsidR="007469BC" w:rsidRPr="00F1264F">
        <w:t>aprīkotai ar</w:t>
      </w:r>
      <w:r w:rsidRPr="00F1264F">
        <w:t xml:space="preserve"> </w:t>
      </w:r>
      <w:r w:rsidR="00F33F22" w:rsidRPr="00F1264F">
        <w:t xml:space="preserve">vilces akumulatoru </w:t>
      </w:r>
      <w:proofErr w:type="spellStart"/>
      <w:r w:rsidRPr="00F1264F">
        <w:t>termoregulēšanas</w:t>
      </w:r>
      <w:proofErr w:type="spellEnd"/>
      <w:r w:rsidRPr="00F1264F">
        <w:t xml:space="preserve"> sistēm</w:t>
      </w:r>
      <w:r w:rsidR="00DE4FF3" w:rsidRPr="00F1264F">
        <w:t>u</w:t>
      </w:r>
      <w:r w:rsidR="006B75B9" w:rsidRPr="00F1264F">
        <w:t xml:space="preserve"> </w:t>
      </w:r>
      <w:r w:rsidR="00452B6C" w:rsidRPr="00F1264F">
        <w:t>(</w:t>
      </w:r>
      <w:r w:rsidR="007B7537" w:rsidRPr="00F1264F">
        <w:t>BTMS</w:t>
      </w:r>
      <w:r w:rsidR="00452B6C" w:rsidRPr="00F1264F">
        <w:t>)</w:t>
      </w:r>
      <w:r w:rsidRPr="00F1264F">
        <w:t>, kas</w:t>
      </w:r>
      <w:r w:rsidR="009F05D1" w:rsidRPr="00F1264F">
        <w:t xml:space="preserve"> </w:t>
      </w:r>
      <w:r w:rsidR="00DC6AA5" w:rsidRPr="00F1264F">
        <w:t xml:space="preserve">izpildīta atbilstoši </w:t>
      </w:r>
      <w:r w:rsidR="00523A43" w:rsidRPr="00F1264F">
        <w:t>akumulatoru</w:t>
      </w:r>
      <w:r w:rsidR="00DC6AA5" w:rsidRPr="00F1264F">
        <w:t xml:space="preserve"> ražotāja prasībām </w:t>
      </w:r>
      <w:r w:rsidRPr="00F1264F">
        <w:t xml:space="preserve">un </w:t>
      </w:r>
      <w:r w:rsidR="00F33F22" w:rsidRPr="00F1264F">
        <w:t>uztur</w:t>
      </w:r>
      <w:r w:rsidRPr="00F1264F">
        <w:t xml:space="preserve"> optimāl</w:t>
      </w:r>
      <w:r w:rsidR="00F33F22" w:rsidRPr="00F1264F">
        <w:t>u</w:t>
      </w:r>
      <w:r w:rsidR="006C08B3" w:rsidRPr="00F1264F">
        <w:t xml:space="preserve"> </w:t>
      </w:r>
      <w:r w:rsidRPr="00F1264F">
        <w:t>(ražotāja uzdot</w:t>
      </w:r>
      <w:r w:rsidR="00F33F22" w:rsidRPr="00F1264F">
        <w:t>o</w:t>
      </w:r>
      <w:r w:rsidRPr="00F1264F">
        <w:t>) temperatūras</w:t>
      </w:r>
      <w:r w:rsidR="006C08B3" w:rsidRPr="00F1264F">
        <w:t xml:space="preserve"> diapazon</w:t>
      </w:r>
      <w:r w:rsidR="00F33F22" w:rsidRPr="00F1264F">
        <w:t>u</w:t>
      </w:r>
      <w:r w:rsidRPr="00F1264F">
        <w:t>.</w:t>
      </w:r>
    </w:p>
    <w:p w14:paraId="14D41E5A" w14:textId="782214B0" w:rsidR="006017CE" w:rsidRPr="00F1264F" w:rsidRDefault="001D2489" w:rsidP="001A6E28">
      <w:pPr>
        <w:spacing w:before="120"/>
        <w:jc w:val="both"/>
      </w:pPr>
      <w:r w:rsidRPr="00F1264F">
        <w:t>BTMS</w:t>
      </w:r>
      <w:r w:rsidR="004D0834" w:rsidRPr="00F1264F">
        <w:t xml:space="preserve"> </w:t>
      </w:r>
      <w:r w:rsidR="00F101BA" w:rsidRPr="00F1264F">
        <w:t>pilnvērtīgi</w:t>
      </w:r>
      <w:r w:rsidR="00762D65" w:rsidRPr="00F1264F">
        <w:t xml:space="preserve"> jādarbojas visos</w:t>
      </w:r>
      <w:r w:rsidRPr="00F1264F">
        <w:t xml:space="preserve"> </w:t>
      </w:r>
      <w:r w:rsidR="008B45F7" w:rsidRPr="00F1264F">
        <w:t>paredzēt</w:t>
      </w:r>
      <w:r w:rsidR="00E135E8" w:rsidRPr="00F1264F">
        <w:t>ajos</w:t>
      </w:r>
      <w:r w:rsidR="008B45F7" w:rsidRPr="00F1264F">
        <w:t xml:space="preserve"> </w:t>
      </w:r>
      <w:r w:rsidR="00E135E8" w:rsidRPr="00F1264F">
        <w:t xml:space="preserve">vides un </w:t>
      </w:r>
      <w:r w:rsidR="008B45F7" w:rsidRPr="00F1264F">
        <w:t>ekspluatācijas apstākļ</w:t>
      </w:r>
      <w:r w:rsidR="00E135E8" w:rsidRPr="00F1264F">
        <w:t>o</w:t>
      </w:r>
      <w:r w:rsidR="004D0834" w:rsidRPr="00F1264F">
        <w:t>s</w:t>
      </w:r>
      <w:r w:rsidR="00C20A6F" w:rsidRPr="00F1264F">
        <w:t>, ta</w:t>
      </w:r>
      <w:r w:rsidR="00225E4B" w:rsidRPr="00F1264F">
        <w:t>i</w:t>
      </w:r>
      <w:r w:rsidR="00C20A6F" w:rsidRPr="00F1264F">
        <w:t xml:space="preserve"> skaitā </w:t>
      </w:r>
      <w:r w:rsidR="00545CA2" w:rsidRPr="00F1264F">
        <w:t>transportlīdzek</w:t>
      </w:r>
      <w:r w:rsidR="00E135E8" w:rsidRPr="00F1264F">
        <w:t>li</w:t>
      </w:r>
      <w:r w:rsidR="00545CA2" w:rsidRPr="00F1264F">
        <w:t xml:space="preserve"> </w:t>
      </w:r>
      <w:r w:rsidR="00A704A4" w:rsidRPr="00F1264F">
        <w:t>uzlād</w:t>
      </w:r>
      <w:r w:rsidR="004E034F" w:rsidRPr="00F1264F">
        <w:t>ē</w:t>
      </w:r>
      <w:r w:rsidR="00E135E8" w:rsidRPr="00F1264F">
        <w:t>jot</w:t>
      </w:r>
      <w:r w:rsidR="00A704A4" w:rsidRPr="00F1264F">
        <w:t xml:space="preserve"> un glabā</w:t>
      </w:r>
      <w:r w:rsidR="00E135E8" w:rsidRPr="00F1264F">
        <w:t>jot</w:t>
      </w:r>
      <w:r w:rsidR="00A704A4" w:rsidRPr="00F1264F">
        <w:t xml:space="preserve"> atvērtos </w:t>
      </w:r>
      <w:r w:rsidR="00852F8E" w:rsidRPr="00F1264F">
        <w:t>stāv</w:t>
      </w:r>
      <w:r w:rsidR="00A704A4" w:rsidRPr="00F1264F">
        <w:t>laukumos.</w:t>
      </w:r>
      <w:r w:rsidR="008559D0" w:rsidRPr="00F1264F">
        <w:t xml:space="preserve"> </w:t>
      </w:r>
      <w:r w:rsidR="00815B75" w:rsidRPr="00F1264F">
        <w:t>Sistēma</w:t>
      </w:r>
      <w:r w:rsidR="001055D5" w:rsidRPr="00F1264F">
        <w:t>s konstrukcijai jābūt kompaktai un vieglai</w:t>
      </w:r>
      <w:r w:rsidR="00E251A2" w:rsidRPr="00F1264F">
        <w:t xml:space="preserve">, </w:t>
      </w:r>
      <w:r w:rsidR="00140E41" w:rsidRPr="00F1264F">
        <w:t>kā arī</w:t>
      </w:r>
      <w:r w:rsidR="00E251A2" w:rsidRPr="00F1264F">
        <w:t xml:space="preserve"> t</w:t>
      </w:r>
      <w:r w:rsidR="001600A6" w:rsidRPr="00F1264F">
        <w:t xml:space="preserve">ai jāpatērē minimālu </w:t>
      </w:r>
      <w:r w:rsidR="00140E41" w:rsidRPr="00F1264F">
        <w:t>jaudu</w:t>
      </w:r>
      <w:r w:rsidR="001055D5" w:rsidRPr="00F1264F">
        <w:t xml:space="preserve">, lai neietekmētu transportlīdzekļa </w:t>
      </w:r>
      <w:r w:rsidR="007F7496" w:rsidRPr="00F1264F">
        <w:t>veiktspēju</w:t>
      </w:r>
      <w:r w:rsidR="00140E41" w:rsidRPr="00F1264F">
        <w:t xml:space="preserve"> un</w:t>
      </w:r>
      <w:r w:rsidR="006959E1" w:rsidRPr="00F1264F">
        <w:t xml:space="preserve"> </w:t>
      </w:r>
      <w:r w:rsidR="00955093" w:rsidRPr="00F1264F">
        <w:t>nobraukuma diapazonu.</w:t>
      </w:r>
    </w:p>
    <w:p w14:paraId="2BFA3549" w14:textId="64455397" w:rsidR="006017CE" w:rsidRPr="00F1264F" w:rsidRDefault="007516F1" w:rsidP="00FD7BAA">
      <w:pPr>
        <w:pStyle w:val="Heading2"/>
        <w:numPr>
          <w:ilvl w:val="1"/>
          <w:numId w:val="16"/>
        </w:numPr>
        <w:tabs>
          <w:tab w:val="left" w:pos="993"/>
        </w:tabs>
        <w:spacing w:after="240"/>
      </w:pPr>
      <w:bookmarkStart w:id="948" w:name="_Toc229384802"/>
      <w:r w:rsidRPr="00F1264F">
        <w:t xml:space="preserve">Vilces </w:t>
      </w:r>
      <w:r w:rsidR="000B7901" w:rsidRPr="00F1264F">
        <w:t>akumulatoru</w:t>
      </w:r>
      <w:r w:rsidRPr="00F1264F">
        <w:t xml:space="preserve"> </w:t>
      </w:r>
      <w:r w:rsidR="00971D6B" w:rsidRPr="00F1264F">
        <w:t>vadības</w:t>
      </w:r>
      <w:r w:rsidRPr="00F1264F">
        <w:t xml:space="preserve"> sistēma (BMS</w:t>
      </w:r>
      <w:r w:rsidR="00AE1392" w:rsidRPr="00F1264F">
        <w:t>)</w:t>
      </w:r>
      <w:bookmarkEnd w:id="948"/>
    </w:p>
    <w:p w14:paraId="1D7FBAFB" w14:textId="13DE51B8" w:rsidR="00550DBA" w:rsidRPr="00F1264F" w:rsidRDefault="00550DBA" w:rsidP="00E60C66">
      <w:pPr>
        <w:jc w:val="both"/>
        <w:rPr>
          <w:szCs w:val="24"/>
        </w:rPr>
      </w:pPr>
      <w:r w:rsidRPr="00F1264F">
        <w:rPr>
          <w:szCs w:val="24"/>
        </w:rPr>
        <w:t xml:space="preserve">Vilces akumulatoru </w:t>
      </w:r>
      <w:r w:rsidR="00971D6B" w:rsidRPr="00F1264F">
        <w:rPr>
          <w:szCs w:val="24"/>
        </w:rPr>
        <w:t>vadības</w:t>
      </w:r>
      <w:r w:rsidRPr="00F1264F">
        <w:rPr>
          <w:szCs w:val="24"/>
        </w:rPr>
        <w:t xml:space="preserve"> sistēma</w:t>
      </w:r>
      <w:r w:rsidR="00DA4B9C" w:rsidRPr="00F1264F">
        <w:rPr>
          <w:szCs w:val="24"/>
        </w:rPr>
        <w:t>i</w:t>
      </w:r>
      <w:r w:rsidRPr="00F1264F">
        <w:rPr>
          <w:szCs w:val="24"/>
        </w:rPr>
        <w:t xml:space="preserve"> </w:t>
      </w:r>
      <w:r w:rsidR="00DA4E4C" w:rsidRPr="00F1264F">
        <w:rPr>
          <w:szCs w:val="24"/>
        </w:rPr>
        <w:t>(</w:t>
      </w:r>
      <w:r w:rsidRPr="00F1264F">
        <w:rPr>
          <w:szCs w:val="24"/>
        </w:rPr>
        <w:t>BMS</w:t>
      </w:r>
      <w:r w:rsidR="00DA4E4C" w:rsidRPr="00F1264F">
        <w:rPr>
          <w:szCs w:val="24"/>
        </w:rPr>
        <w:t>)</w:t>
      </w:r>
      <w:r w:rsidR="00DA4B9C" w:rsidRPr="00F1264F">
        <w:rPr>
          <w:szCs w:val="24"/>
        </w:rPr>
        <w:t xml:space="preserve"> jānodrošina</w:t>
      </w:r>
      <w:r w:rsidR="002E520D" w:rsidRPr="00F1264F">
        <w:rPr>
          <w:szCs w:val="24"/>
        </w:rPr>
        <w:t xml:space="preserve"> </w:t>
      </w:r>
      <w:r w:rsidR="007D1CBD" w:rsidRPr="00F1264F">
        <w:rPr>
          <w:szCs w:val="24"/>
        </w:rPr>
        <w:t xml:space="preserve">optimāla </w:t>
      </w:r>
      <w:r w:rsidR="00F444D8" w:rsidRPr="00F1264F">
        <w:rPr>
          <w:szCs w:val="24"/>
        </w:rPr>
        <w:t xml:space="preserve">un droša akumulatoru </w:t>
      </w:r>
      <w:r w:rsidR="007D1CBD" w:rsidRPr="00F1264F">
        <w:rPr>
          <w:szCs w:val="24"/>
        </w:rPr>
        <w:t>darbība</w:t>
      </w:r>
      <w:r w:rsidR="004F2B77" w:rsidRPr="00F1264F">
        <w:rPr>
          <w:szCs w:val="24"/>
        </w:rPr>
        <w:t>.</w:t>
      </w:r>
      <w:r w:rsidR="00A83E9E" w:rsidRPr="00F1264F">
        <w:rPr>
          <w:szCs w:val="24"/>
        </w:rPr>
        <w:t xml:space="preserve"> </w:t>
      </w:r>
      <w:r w:rsidR="00557D7E" w:rsidRPr="00F1264F">
        <w:rPr>
          <w:szCs w:val="24"/>
        </w:rPr>
        <w:t>Sistēmai jāpilda v</w:t>
      </w:r>
      <w:r w:rsidR="00486BC0" w:rsidRPr="00F1264F">
        <w:rPr>
          <w:szCs w:val="24"/>
        </w:rPr>
        <w:t>ismaz šādas funkcijas:</w:t>
      </w:r>
    </w:p>
    <w:p w14:paraId="402D91E5" w14:textId="7F574617" w:rsidR="00486BC0" w:rsidRPr="00F1264F" w:rsidRDefault="00E313F3" w:rsidP="00FD7BAA">
      <w:pPr>
        <w:pStyle w:val="ListParagraph"/>
        <w:numPr>
          <w:ilvl w:val="0"/>
          <w:numId w:val="35"/>
        </w:numPr>
        <w:jc w:val="both"/>
        <w:rPr>
          <w:b w:val="0"/>
          <w:bCs/>
          <w:i w:val="0"/>
          <w:iCs/>
          <w:szCs w:val="24"/>
        </w:rPr>
      </w:pPr>
      <w:r w:rsidRPr="00F1264F">
        <w:rPr>
          <w:b w:val="0"/>
          <w:bCs/>
          <w:i w:val="0"/>
          <w:iCs/>
          <w:szCs w:val="24"/>
        </w:rPr>
        <w:t>jā</w:t>
      </w:r>
      <w:r w:rsidR="009F786D" w:rsidRPr="00F1264F">
        <w:rPr>
          <w:b w:val="0"/>
          <w:bCs/>
          <w:i w:val="0"/>
          <w:iCs/>
          <w:szCs w:val="24"/>
        </w:rPr>
        <w:t>u</w:t>
      </w:r>
      <w:r w:rsidR="00773A95" w:rsidRPr="00F1264F">
        <w:rPr>
          <w:b w:val="0"/>
          <w:bCs/>
          <w:i w:val="0"/>
          <w:iCs/>
          <w:szCs w:val="24"/>
        </w:rPr>
        <w:t xml:space="preserve">zrauga </w:t>
      </w:r>
      <w:r w:rsidR="00681FF7" w:rsidRPr="00F1264F">
        <w:rPr>
          <w:b w:val="0"/>
          <w:bCs/>
          <w:i w:val="0"/>
          <w:iCs/>
          <w:szCs w:val="24"/>
        </w:rPr>
        <w:t>a</w:t>
      </w:r>
      <w:r w:rsidR="00802546" w:rsidRPr="00F1264F">
        <w:rPr>
          <w:b w:val="0"/>
          <w:bCs/>
          <w:i w:val="0"/>
          <w:iCs/>
          <w:szCs w:val="24"/>
        </w:rPr>
        <w:t>kumu</w:t>
      </w:r>
      <w:r w:rsidR="006F2B12" w:rsidRPr="00F1264F">
        <w:rPr>
          <w:b w:val="0"/>
          <w:bCs/>
          <w:i w:val="0"/>
          <w:iCs/>
          <w:szCs w:val="24"/>
        </w:rPr>
        <w:t>lator</w:t>
      </w:r>
      <w:r w:rsidR="00331765" w:rsidRPr="00F1264F">
        <w:rPr>
          <w:b w:val="0"/>
          <w:bCs/>
          <w:i w:val="0"/>
          <w:iCs/>
          <w:szCs w:val="24"/>
        </w:rPr>
        <w:t>u</w:t>
      </w:r>
      <w:r w:rsidR="00251916" w:rsidRPr="00F1264F">
        <w:rPr>
          <w:b w:val="0"/>
          <w:bCs/>
          <w:i w:val="0"/>
          <w:iCs/>
          <w:szCs w:val="24"/>
        </w:rPr>
        <w:t xml:space="preserve"> baterijas </w:t>
      </w:r>
      <w:r w:rsidR="001E1BC4" w:rsidRPr="00F1264F">
        <w:rPr>
          <w:b w:val="0"/>
          <w:bCs/>
          <w:i w:val="0"/>
          <w:iCs/>
          <w:szCs w:val="24"/>
        </w:rPr>
        <w:t>un</w:t>
      </w:r>
      <w:r w:rsidR="00334138" w:rsidRPr="00F1264F">
        <w:rPr>
          <w:b w:val="0"/>
          <w:bCs/>
          <w:i w:val="0"/>
          <w:iCs/>
          <w:szCs w:val="24"/>
        </w:rPr>
        <w:t xml:space="preserve"> </w:t>
      </w:r>
      <w:r w:rsidR="00251916" w:rsidRPr="00F1264F">
        <w:rPr>
          <w:b w:val="0"/>
          <w:bCs/>
          <w:i w:val="0"/>
          <w:iCs/>
          <w:szCs w:val="24"/>
        </w:rPr>
        <w:t>katra</w:t>
      </w:r>
      <w:r w:rsidR="00814B3D" w:rsidRPr="00F1264F">
        <w:rPr>
          <w:b w:val="0"/>
          <w:bCs/>
          <w:i w:val="0"/>
          <w:iCs/>
          <w:szCs w:val="24"/>
        </w:rPr>
        <w:t xml:space="preserve"> element</w:t>
      </w:r>
      <w:r w:rsidR="00251916" w:rsidRPr="00F1264F">
        <w:rPr>
          <w:b w:val="0"/>
          <w:bCs/>
          <w:i w:val="0"/>
          <w:iCs/>
          <w:szCs w:val="24"/>
        </w:rPr>
        <w:t>a</w:t>
      </w:r>
      <w:r w:rsidR="00814B3D" w:rsidRPr="00F1264F">
        <w:rPr>
          <w:b w:val="0"/>
          <w:bCs/>
          <w:i w:val="0"/>
          <w:iCs/>
          <w:szCs w:val="24"/>
        </w:rPr>
        <w:t xml:space="preserve"> sprieguma, strāvas</w:t>
      </w:r>
      <w:r w:rsidR="00472209" w:rsidRPr="00F1264F">
        <w:rPr>
          <w:b w:val="0"/>
          <w:bCs/>
          <w:i w:val="0"/>
          <w:iCs/>
          <w:szCs w:val="24"/>
        </w:rPr>
        <w:t>, temperatūras, uzlādes</w:t>
      </w:r>
      <w:r w:rsidR="0003673D" w:rsidRPr="00F1264F">
        <w:rPr>
          <w:b w:val="0"/>
          <w:bCs/>
          <w:i w:val="0"/>
          <w:iCs/>
          <w:szCs w:val="24"/>
        </w:rPr>
        <w:t xml:space="preserve"> līmeņa (SOC) un cit</w:t>
      </w:r>
      <w:r w:rsidRPr="00F1264F">
        <w:rPr>
          <w:b w:val="0"/>
          <w:bCs/>
          <w:i w:val="0"/>
          <w:iCs/>
          <w:szCs w:val="24"/>
        </w:rPr>
        <w:t>i</w:t>
      </w:r>
      <w:r w:rsidR="0003673D" w:rsidRPr="00F1264F">
        <w:rPr>
          <w:b w:val="0"/>
          <w:bCs/>
          <w:i w:val="0"/>
          <w:iCs/>
          <w:szCs w:val="24"/>
        </w:rPr>
        <w:t xml:space="preserve"> parametr</w:t>
      </w:r>
      <w:r w:rsidRPr="00F1264F">
        <w:rPr>
          <w:b w:val="0"/>
          <w:bCs/>
          <w:i w:val="0"/>
          <w:iCs/>
          <w:szCs w:val="24"/>
        </w:rPr>
        <w:t>i</w:t>
      </w:r>
      <w:r w:rsidR="00237BDC" w:rsidRPr="00F1264F">
        <w:rPr>
          <w:b w:val="0"/>
          <w:bCs/>
          <w:i w:val="0"/>
          <w:iCs/>
          <w:szCs w:val="24"/>
        </w:rPr>
        <w:t xml:space="preserve">, lai </w:t>
      </w:r>
      <w:r w:rsidR="008C327D" w:rsidRPr="00F1264F">
        <w:rPr>
          <w:b w:val="0"/>
          <w:bCs/>
          <w:i w:val="0"/>
          <w:iCs/>
          <w:szCs w:val="24"/>
        </w:rPr>
        <w:t xml:space="preserve">nodrošinātu, ka tie </w:t>
      </w:r>
      <w:r w:rsidR="00CF0A4D" w:rsidRPr="00F1264F">
        <w:rPr>
          <w:b w:val="0"/>
          <w:bCs/>
          <w:i w:val="0"/>
          <w:iCs/>
          <w:szCs w:val="24"/>
        </w:rPr>
        <w:t xml:space="preserve">atrodas </w:t>
      </w:r>
      <w:r w:rsidR="00965549" w:rsidRPr="00F1264F">
        <w:rPr>
          <w:b w:val="0"/>
          <w:bCs/>
          <w:i w:val="0"/>
          <w:iCs/>
          <w:szCs w:val="24"/>
        </w:rPr>
        <w:t>drošā</w:t>
      </w:r>
      <w:r w:rsidR="00CF0A4D" w:rsidRPr="00F1264F">
        <w:rPr>
          <w:b w:val="0"/>
          <w:bCs/>
          <w:i w:val="0"/>
          <w:iCs/>
          <w:szCs w:val="24"/>
        </w:rPr>
        <w:t xml:space="preserve"> darb</w:t>
      </w:r>
      <w:r w:rsidR="00965549" w:rsidRPr="00F1264F">
        <w:rPr>
          <w:b w:val="0"/>
          <w:bCs/>
          <w:i w:val="0"/>
          <w:iCs/>
          <w:szCs w:val="24"/>
        </w:rPr>
        <w:t>a</w:t>
      </w:r>
      <w:r w:rsidR="00A70DBD" w:rsidRPr="00F1264F">
        <w:rPr>
          <w:b w:val="0"/>
          <w:bCs/>
          <w:i w:val="0"/>
          <w:iCs/>
          <w:szCs w:val="24"/>
        </w:rPr>
        <w:t xml:space="preserve"> </w:t>
      </w:r>
      <w:r w:rsidR="00F859E4" w:rsidRPr="00F1264F">
        <w:rPr>
          <w:b w:val="0"/>
          <w:bCs/>
          <w:i w:val="0"/>
          <w:iCs/>
          <w:szCs w:val="24"/>
        </w:rPr>
        <w:t>diapazonā</w:t>
      </w:r>
      <w:r w:rsidR="00A70DBD" w:rsidRPr="00F1264F">
        <w:rPr>
          <w:b w:val="0"/>
          <w:bCs/>
          <w:i w:val="0"/>
          <w:iCs/>
          <w:szCs w:val="24"/>
        </w:rPr>
        <w:t xml:space="preserve"> un lai </w:t>
      </w:r>
      <w:r w:rsidR="00237BDC" w:rsidRPr="00F1264F">
        <w:rPr>
          <w:b w:val="0"/>
          <w:bCs/>
          <w:i w:val="0"/>
          <w:iCs/>
          <w:szCs w:val="24"/>
        </w:rPr>
        <w:t xml:space="preserve">izvairītos no </w:t>
      </w:r>
      <w:r w:rsidR="00603FC4" w:rsidRPr="00F1264F">
        <w:rPr>
          <w:b w:val="0"/>
          <w:bCs/>
          <w:i w:val="0"/>
          <w:iCs/>
          <w:szCs w:val="24"/>
        </w:rPr>
        <w:t xml:space="preserve">pieļaujamo vērtību </w:t>
      </w:r>
      <w:r w:rsidR="005A54CF" w:rsidRPr="00F1264F">
        <w:rPr>
          <w:b w:val="0"/>
          <w:bCs/>
          <w:i w:val="0"/>
          <w:iCs/>
          <w:szCs w:val="24"/>
        </w:rPr>
        <w:t>pārsniegšanas</w:t>
      </w:r>
      <w:r w:rsidR="00205771" w:rsidRPr="00F1264F">
        <w:rPr>
          <w:b w:val="0"/>
          <w:bCs/>
          <w:i w:val="0"/>
          <w:iCs/>
          <w:szCs w:val="24"/>
        </w:rPr>
        <w:t>;</w:t>
      </w:r>
    </w:p>
    <w:p w14:paraId="36EADD40" w14:textId="2800478F" w:rsidR="00A438AB" w:rsidRPr="00F1264F" w:rsidRDefault="00E313F3" w:rsidP="00FD7BAA">
      <w:pPr>
        <w:pStyle w:val="ListParagraph"/>
        <w:numPr>
          <w:ilvl w:val="0"/>
          <w:numId w:val="35"/>
        </w:numPr>
        <w:jc w:val="both"/>
        <w:rPr>
          <w:b w:val="0"/>
          <w:bCs/>
          <w:i w:val="0"/>
          <w:iCs/>
          <w:szCs w:val="24"/>
        </w:rPr>
      </w:pPr>
      <w:r w:rsidRPr="00F1264F">
        <w:rPr>
          <w:b w:val="0"/>
          <w:bCs/>
          <w:i w:val="0"/>
          <w:iCs/>
          <w:szCs w:val="24"/>
        </w:rPr>
        <w:t>jā</w:t>
      </w:r>
      <w:r w:rsidR="009F786D" w:rsidRPr="00F1264F">
        <w:rPr>
          <w:b w:val="0"/>
          <w:bCs/>
          <w:i w:val="0"/>
          <w:iCs/>
          <w:szCs w:val="24"/>
        </w:rPr>
        <w:t>a</w:t>
      </w:r>
      <w:r w:rsidR="00E432A2" w:rsidRPr="00F1264F">
        <w:rPr>
          <w:b w:val="0"/>
          <w:bCs/>
          <w:i w:val="0"/>
          <w:iCs/>
          <w:szCs w:val="24"/>
        </w:rPr>
        <w:t>izsargā</w:t>
      </w:r>
      <w:r w:rsidR="009F786D" w:rsidRPr="00F1264F">
        <w:rPr>
          <w:b w:val="0"/>
          <w:bCs/>
          <w:i w:val="0"/>
          <w:iCs/>
          <w:szCs w:val="24"/>
        </w:rPr>
        <w:t xml:space="preserve"> akumulatoru</w:t>
      </w:r>
      <w:r w:rsidR="00251916" w:rsidRPr="00F1264F">
        <w:rPr>
          <w:b w:val="0"/>
          <w:bCs/>
          <w:i w:val="0"/>
          <w:iCs/>
          <w:szCs w:val="24"/>
        </w:rPr>
        <w:t xml:space="preserve"> baterijas</w:t>
      </w:r>
      <w:r w:rsidR="009F786D" w:rsidRPr="00F1264F">
        <w:rPr>
          <w:b w:val="0"/>
          <w:bCs/>
          <w:i w:val="0"/>
          <w:iCs/>
          <w:szCs w:val="24"/>
        </w:rPr>
        <w:t xml:space="preserve"> un </w:t>
      </w:r>
      <w:r w:rsidR="00E10BEA" w:rsidRPr="00F1264F">
        <w:rPr>
          <w:b w:val="0"/>
          <w:bCs/>
          <w:i w:val="0"/>
          <w:iCs/>
          <w:szCs w:val="24"/>
        </w:rPr>
        <w:t>t</w:t>
      </w:r>
      <w:r w:rsidR="005D6184" w:rsidRPr="00F1264F">
        <w:rPr>
          <w:b w:val="0"/>
          <w:bCs/>
          <w:i w:val="0"/>
          <w:iCs/>
          <w:szCs w:val="24"/>
        </w:rPr>
        <w:t xml:space="preserve">o </w:t>
      </w:r>
      <w:r w:rsidR="009F786D" w:rsidRPr="00F1264F">
        <w:rPr>
          <w:b w:val="0"/>
          <w:bCs/>
          <w:i w:val="0"/>
          <w:iCs/>
          <w:szCs w:val="24"/>
        </w:rPr>
        <w:t>element</w:t>
      </w:r>
      <w:r w:rsidRPr="00F1264F">
        <w:rPr>
          <w:b w:val="0"/>
          <w:bCs/>
          <w:i w:val="0"/>
          <w:iCs/>
          <w:szCs w:val="24"/>
        </w:rPr>
        <w:t>i</w:t>
      </w:r>
      <w:r w:rsidR="001831CC" w:rsidRPr="00F1264F">
        <w:rPr>
          <w:b w:val="0"/>
          <w:bCs/>
          <w:i w:val="0"/>
          <w:iCs/>
          <w:szCs w:val="24"/>
        </w:rPr>
        <w:t xml:space="preserve"> no</w:t>
      </w:r>
      <w:r w:rsidR="00987E47" w:rsidRPr="00F1264F">
        <w:rPr>
          <w:b w:val="0"/>
          <w:bCs/>
          <w:i w:val="0"/>
          <w:iCs/>
          <w:szCs w:val="24"/>
        </w:rPr>
        <w:t xml:space="preserve"> </w:t>
      </w:r>
      <w:r w:rsidR="004B08A9" w:rsidRPr="00F1264F">
        <w:rPr>
          <w:b w:val="0"/>
          <w:bCs/>
          <w:i w:val="0"/>
          <w:iCs/>
          <w:szCs w:val="24"/>
        </w:rPr>
        <w:t>kritiskiem</w:t>
      </w:r>
      <w:r w:rsidR="005D6184" w:rsidRPr="00F1264F">
        <w:rPr>
          <w:b w:val="0"/>
          <w:bCs/>
          <w:i w:val="0"/>
          <w:iCs/>
          <w:szCs w:val="24"/>
        </w:rPr>
        <w:t xml:space="preserve"> </w:t>
      </w:r>
      <w:r w:rsidR="00987E47" w:rsidRPr="00F1264F">
        <w:rPr>
          <w:b w:val="0"/>
          <w:bCs/>
          <w:i w:val="0"/>
          <w:iCs/>
          <w:szCs w:val="24"/>
        </w:rPr>
        <w:t>darbības apstākļiem,</w:t>
      </w:r>
      <w:r w:rsidR="00BE754E" w:rsidRPr="00F1264F">
        <w:rPr>
          <w:b w:val="0"/>
          <w:bCs/>
          <w:i w:val="0"/>
          <w:iCs/>
          <w:szCs w:val="24"/>
        </w:rPr>
        <w:t xml:space="preserve"> tai skaitā</w:t>
      </w:r>
      <w:r w:rsidR="003F3580" w:rsidRPr="00F1264F">
        <w:rPr>
          <w:b w:val="0"/>
          <w:bCs/>
          <w:i w:val="0"/>
          <w:iCs/>
          <w:szCs w:val="24"/>
        </w:rPr>
        <w:t xml:space="preserve"> </w:t>
      </w:r>
      <w:r w:rsidR="00D94D06" w:rsidRPr="00F1264F">
        <w:rPr>
          <w:b w:val="0"/>
          <w:bCs/>
          <w:i w:val="0"/>
          <w:iCs/>
          <w:szCs w:val="24"/>
        </w:rPr>
        <w:t xml:space="preserve">no </w:t>
      </w:r>
      <w:r w:rsidR="003F3580" w:rsidRPr="00F1264F">
        <w:rPr>
          <w:b w:val="0"/>
          <w:bCs/>
          <w:i w:val="0"/>
          <w:iCs/>
          <w:szCs w:val="24"/>
        </w:rPr>
        <w:t>pārlādēšanas</w:t>
      </w:r>
      <w:r w:rsidR="001028F8" w:rsidRPr="00F1264F">
        <w:rPr>
          <w:b w:val="0"/>
          <w:bCs/>
          <w:i w:val="0"/>
          <w:iCs/>
          <w:szCs w:val="24"/>
        </w:rPr>
        <w:t>, pārliekas izlād</w:t>
      </w:r>
      <w:r w:rsidR="003F1EA6" w:rsidRPr="00F1264F">
        <w:rPr>
          <w:b w:val="0"/>
          <w:bCs/>
          <w:i w:val="0"/>
          <w:iCs/>
          <w:szCs w:val="24"/>
        </w:rPr>
        <w:t>es</w:t>
      </w:r>
      <w:r w:rsidR="001028F8" w:rsidRPr="00F1264F">
        <w:rPr>
          <w:b w:val="0"/>
          <w:bCs/>
          <w:i w:val="0"/>
          <w:iCs/>
          <w:szCs w:val="24"/>
        </w:rPr>
        <w:t xml:space="preserve">, </w:t>
      </w:r>
      <w:r w:rsidR="00B44621" w:rsidRPr="00F1264F">
        <w:rPr>
          <w:b w:val="0"/>
          <w:bCs/>
          <w:i w:val="0"/>
          <w:iCs/>
          <w:szCs w:val="24"/>
        </w:rPr>
        <w:t>strāv</w:t>
      </w:r>
      <w:r w:rsidR="00D16A4F" w:rsidRPr="00F1264F">
        <w:rPr>
          <w:b w:val="0"/>
          <w:bCs/>
          <w:i w:val="0"/>
          <w:iCs/>
          <w:szCs w:val="24"/>
        </w:rPr>
        <w:t>as</w:t>
      </w:r>
      <w:r w:rsidR="00B44621" w:rsidRPr="00F1264F">
        <w:rPr>
          <w:b w:val="0"/>
          <w:bCs/>
          <w:i w:val="0"/>
          <w:iCs/>
          <w:szCs w:val="24"/>
        </w:rPr>
        <w:t xml:space="preserve"> pārslodzes, </w:t>
      </w:r>
      <w:r w:rsidR="00BE754E" w:rsidRPr="00F1264F">
        <w:rPr>
          <w:b w:val="0"/>
          <w:bCs/>
          <w:i w:val="0"/>
          <w:iCs/>
          <w:szCs w:val="24"/>
        </w:rPr>
        <w:t>pārkaršanas</w:t>
      </w:r>
      <w:r w:rsidR="00D16A4F" w:rsidRPr="00F1264F">
        <w:rPr>
          <w:b w:val="0"/>
          <w:bCs/>
          <w:i w:val="0"/>
          <w:iCs/>
          <w:szCs w:val="24"/>
        </w:rPr>
        <w:t xml:space="preserve"> u</w:t>
      </w:r>
      <w:r w:rsidR="00BE754E" w:rsidRPr="00F1264F">
        <w:rPr>
          <w:b w:val="0"/>
          <w:bCs/>
          <w:i w:val="0"/>
          <w:iCs/>
          <w:szCs w:val="24"/>
        </w:rPr>
        <w:t>.c.</w:t>
      </w:r>
      <w:r w:rsidR="007F5AD8" w:rsidRPr="00F1264F">
        <w:rPr>
          <w:b w:val="0"/>
          <w:bCs/>
          <w:i w:val="0"/>
          <w:iCs/>
          <w:szCs w:val="24"/>
        </w:rPr>
        <w:t xml:space="preserve">, </w:t>
      </w:r>
      <w:r w:rsidR="001D5D62" w:rsidRPr="00F1264F">
        <w:rPr>
          <w:b w:val="0"/>
          <w:bCs/>
          <w:i w:val="0"/>
          <w:iCs/>
          <w:szCs w:val="24"/>
        </w:rPr>
        <w:t>nodrošin</w:t>
      </w:r>
      <w:r w:rsidR="007F5AD8" w:rsidRPr="00F1264F">
        <w:rPr>
          <w:b w:val="0"/>
          <w:bCs/>
          <w:i w:val="0"/>
          <w:iCs/>
          <w:szCs w:val="24"/>
        </w:rPr>
        <w:t>ot</w:t>
      </w:r>
      <w:r w:rsidR="008F5C0D" w:rsidRPr="00F1264F">
        <w:rPr>
          <w:b w:val="0"/>
          <w:bCs/>
          <w:i w:val="0"/>
          <w:iCs/>
          <w:szCs w:val="24"/>
        </w:rPr>
        <w:t xml:space="preserve"> automātisku </w:t>
      </w:r>
      <w:r w:rsidR="00857966" w:rsidRPr="00F1264F">
        <w:rPr>
          <w:b w:val="0"/>
          <w:bCs/>
          <w:i w:val="0"/>
          <w:iCs/>
          <w:szCs w:val="24"/>
        </w:rPr>
        <w:t>enerģijas</w:t>
      </w:r>
      <w:r w:rsidR="0069500D" w:rsidRPr="00F1264F">
        <w:rPr>
          <w:b w:val="0"/>
          <w:bCs/>
          <w:i w:val="0"/>
          <w:iCs/>
          <w:szCs w:val="24"/>
        </w:rPr>
        <w:t xml:space="preserve"> </w:t>
      </w:r>
      <w:r w:rsidR="00634499" w:rsidRPr="00F1264F">
        <w:rPr>
          <w:b w:val="0"/>
          <w:bCs/>
          <w:i w:val="0"/>
          <w:iCs/>
          <w:szCs w:val="24"/>
        </w:rPr>
        <w:t>pārvades</w:t>
      </w:r>
      <w:r w:rsidR="0069500D" w:rsidRPr="00F1264F">
        <w:rPr>
          <w:b w:val="0"/>
          <w:bCs/>
          <w:i w:val="0"/>
          <w:iCs/>
          <w:szCs w:val="24"/>
        </w:rPr>
        <w:t xml:space="preserve"> pārtraukšanu, </w:t>
      </w:r>
      <w:r w:rsidR="008F5C0D" w:rsidRPr="00F1264F">
        <w:rPr>
          <w:b w:val="0"/>
          <w:bCs/>
          <w:i w:val="0"/>
          <w:iCs/>
          <w:szCs w:val="24"/>
        </w:rPr>
        <w:t xml:space="preserve">elektrisko ķēžu </w:t>
      </w:r>
      <w:r w:rsidR="00B93F1F" w:rsidRPr="00F1264F">
        <w:rPr>
          <w:b w:val="0"/>
          <w:bCs/>
          <w:i w:val="0"/>
          <w:iCs/>
          <w:szCs w:val="24"/>
        </w:rPr>
        <w:t>atvienošanu</w:t>
      </w:r>
      <w:r w:rsidR="0069500D" w:rsidRPr="00F1264F">
        <w:rPr>
          <w:b w:val="0"/>
          <w:bCs/>
          <w:i w:val="0"/>
          <w:iCs/>
          <w:szCs w:val="24"/>
        </w:rPr>
        <w:t xml:space="preserve"> </w:t>
      </w:r>
      <w:r w:rsidR="009B7286" w:rsidRPr="00F1264F">
        <w:rPr>
          <w:b w:val="0"/>
          <w:bCs/>
          <w:i w:val="0"/>
          <w:iCs/>
          <w:szCs w:val="24"/>
        </w:rPr>
        <w:t>vai</w:t>
      </w:r>
      <w:r w:rsidR="0069500D" w:rsidRPr="00F1264F">
        <w:rPr>
          <w:b w:val="0"/>
          <w:bCs/>
          <w:i w:val="0"/>
          <w:iCs/>
          <w:szCs w:val="24"/>
        </w:rPr>
        <w:t xml:space="preserve"> </w:t>
      </w:r>
      <w:r w:rsidR="009B7286" w:rsidRPr="00F1264F">
        <w:rPr>
          <w:b w:val="0"/>
          <w:bCs/>
          <w:i w:val="0"/>
          <w:iCs/>
          <w:szCs w:val="24"/>
        </w:rPr>
        <w:t xml:space="preserve">iekārtu </w:t>
      </w:r>
      <w:r w:rsidR="004A6D72" w:rsidRPr="00F1264F">
        <w:rPr>
          <w:b w:val="0"/>
          <w:bCs/>
          <w:i w:val="0"/>
          <w:iCs/>
          <w:szCs w:val="24"/>
        </w:rPr>
        <w:t>izs</w:t>
      </w:r>
      <w:r w:rsidR="009B7286" w:rsidRPr="00F1264F">
        <w:rPr>
          <w:b w:val="0"/>
          <w:bCs/>
          <w:i w:val="0"/>
          <w:iCs/>
          <w:szCs w:val="24"/>
        </w:rPr>
        <w:t>lēgšanu</w:t>
      </w:r>
      <w:r w:rsidR="00BE754E" w:rsidRPr="00F1264F">
        <w:rPr>
          <w:b w:val="0"/>
          <w:bCs/>
          <w:i w:val="0"/>
          <w:iCs/>
          <w:szCs w:val="24"/>
        </w:rPr>
        <w:t>;</w:t>
      </w:r>
    </w:p>
    <w:p w14:paraId="42A7A23B" w14:textId="79EC5009" w:rsidR="00A37D4F" w:rsidRPr="00F1264F" w:rsidRDefault="00F64E85" w:rsidP="00FD7BAA">
      <w:pPr>
        <w:pStyle w:val="ListParagraph"/>
        <w:numPr>
          <w:ilvl w:val="0"/>
          <w:numId w:val="35"/>
        </w:numPr>
        <w:jc w:val="both"/>
        <w:rPr>
          <w:b w:val="0"/>
          <w:bCs/>
          <w:i w:val="0"/>
          <w:iCs/>
          <w:szCs w:val="24"/>
        </w:rPr>
      </w:pPr>
      <w:r w:rsidRPr="00F1264F">
        <w:rPr>
          <w:b w:val="0"/>
          <w:bCs/>
          <w:i w:val="0"/>
          <w:iCs/>
          <w:szCs w:val="24"/>
        </w:rPr>
        <w:t>jā</w:t>
      </w:r>
      <w:r w:rsidR="00F94EFC" w:rsidRPr="00F1264F">
        <w:rPr>
          <w:b w:val="0"/>
          <w:bCs/>
          <w:i w:val="0"/>
          <w:iCs/>
          <w:szCs w:val="24"/>
        </w:rPr>
        <w:t xml:space="preserve">veic akumulatoru </w:t>
      </w:r>
      <w:r w:rsidR="00C92D69" w:rsidRPr="00F1264F">
        <w:rPr>
          <w:b w:val="0"/>
          <w:bCs/>
          <w:i w:val="0"/>
          <w:iCs/>
          <w:szCs w:val="24"/>
        </w:rPr>
        <w:t>bateriju</w:t>
      </w:r>
      <w:r w:rsidR="00F94EFC" w:rsidRPr="00F1264F">
        <w:rPr>
          <w:b w:val="0"/>
          <w:bCs/>
          <w:i w:val="0"/>
          <w:iCs/>
          <w:szCs w:val="24"/>
        </w:rPr>
        <w:t xml:space="preserve"> </w:t>
      </w:r>
      <w:r w:rsidR="00F66885" w:rsidRPr="00F1264F">
        <w:rPr>
          <w:b w:val="0"/>
          <w:bCs/>
          <w:i w:val="0"/>
          <w:iCs/>
          <w:szCs w:val="24"/>
        </w:rPr>
        <w:t>balansēšan</w:t>
      </w:r>
      <w:r w:rsidRPr="00F1264F">
        <w:rPr>
          <w:b w:val="0"/>
          <w:bCs/>
          <w:i w:val="0"/>
          <w:iCs/>
          <w:szCs w:val="24"/>
        </w:rPr>
        <w:t>a</w:t>
      </w:r>
      <w:r w:rsidR="00F66885" w:rsidRPr="00F1264F">
        <w:rPr>
          <w:b w:val="0"/>
          <w:bCs/>
          <w:i w:val="0"/>
          <w:iCs/>
          <w:szCs w:val="24"/>
        </w:rPr>
        <w:t xml:space="preserve">, </w:t>
      </w:r>
      <w:r w:rsidR="004157B0" w:rsidRPr="00F1264F">
        <w:rPr>
          <w:b w:val="0"/>
          <w:bCs/>
          <w:i w:val="0"/>
          <w:iCs/>
          <w:szCs w:val="24"/>
        </w:rPr>
        <w:t xml:space="preserve">lai izlīdzinātu </w:t>
      </w:r>
      <w:r w:rsidR="00361F5E" w:rsidRPr="00F1264F">
        <w:rPr>
          <w:b w:val="0"/>
          <w:bCs/>
          <w:i w:val="0"/>
          <w:iCs/>
          <w:szCs w:val="24"/>
        </w:rPr>
        <w:t>uzlādes līme</w:t>
      </w:r>
      <w:r w:rsidR="00A03AD2" w:rsidRPr="00F1264F">
        <w:rPr>
          <w:b w:val="0"/>
          <w:bCs/>
          <w:i w:val="0"/>
          <w:iCs/>
          <w:szCs w:val="24"/>
        </w:rPr>
        <w:t>ņus</w:t>
      </w:r>
      <w:r w:rsidR="00361F5E" w:rsidRPr="00F1264F">
        <w:rPr>
          <w:b w:val="0"/>
          <w:bCs/>
          <w:i w:val="0"/>
          <w:iCs/>
          <w:szCs w:val="24"/>
        </w:rPr>
        <w:t xml:space="preserve"> starp augstāka </w:t>
      </w:r>
      <w:r w:rsidR="00492F04" w:rsidRPr="00F1264F">
        <w:rPr>
          <w:b w:val="0"/>
          <w:bCs/>
          <w:i w:val="0"/>
          <w:iCs/>
          <w:szCs w:val="24"/>
        </w:rPr>
        <w:t>un zemāka sprieguma elementiem;</w:t>
      </w:r>
    </w:p>
    <w:p w14:paraId="4CB07655" w14:textId="211E4EFA" w:rsidR="00C92D69" w:rsidRPr="00F1264F" w:rsidRDefault="00F64E85" w:rsidP="00FD7BAA">
      <w:pPr>
        <w:pStyle w:val="ListParagraph"/>
        <w:numPr>
          <w:ilvl w:val="0"/>
          <w:numId w:val="35"/>
        </w:numPr>
        <w:jc w:val="both"/>
        <w:rPr>
          <w:b w:val="0"/>
          <w:bCs/>
          <w:i w:val="0"/>
          <w:iCs/>
          <w:szCs w:val="24"/>
        </w:rPr>
      </w:pPr>
      <w:r w:rsidRPr="00F1264F">
        <w:rPr>
          <w:b w:val="0"/>
          <w:bCs/>
          <w:i w:val="0"/>
          <w:iCs/>
          <w:szCs w:val="24"/>
        </w:rPr>
        <w:t>jā</w:t>
      </w:r>
      <w:r w:rsidR="00114911" w:rsidRPr="00F1264F">
        <w:rPr>
          <w:b w:val="0"/>
          <w:bCs/>
          <w:i w:val="0"/>
          <w:iCs/>
          <w:szCs w:val="24"/>
        </w:rPr>
        <w:t xml:space="preserve">nodrošina </w:t>
      </w:r>
      <w:proofErr w:type="spellStart"/>
      <w:r w:rsidR="00424F92" w:rsidRPr="00F1264F">
        <w:rPr>
          <w:b w:val="0"/>
          <w:bCs/>
          <w:i w:val="0"/>
          <w:iCs/>
          <w:szCs w:val="24"/>
        </w:rPr>
        <w:t>saskarn</w:t>
      </w:r>
      <w:r w:rsidRPr="00F1264F">
        <w:rPr>
          <w:b w:val="0"/>
          <w:bCs/>
          <w:i w:val="0"/>
          <w:iCs/>
          <w:szCs w:val="24"/>
        </w:rPr>
        <w:t>e</w:t>
      </w:r>
      <w:proofErr w:type="spellEnd"/>
      <w:r w:rsidR="00424F92" w:rsidRPr="00F1264F">
        <w:rPr>
          <w:b w:val="0"/>
          <w:bCs/>
          <w:i w:val="0"/>
          <w:iCs/>
          <w:szCs w:val="24"/>
        </w:rPr>
        <w:t xml:space="preserve"> gan iekšējai komunikācijai </w:t>
      </w:r>
      <w:r w:rsidR="00933DAA" w:rsidRPr="00F1264F">
        <w:rPr>
          <w:b w:val="0"/>
          <w:bCs/>
          <w:i w:val="0"/>
          <w:iCs/>
          <w:szCs w:val="24"/>
        </w:rPr>
        <w:t xml:space="preserve">ar atsevišķiem </w:t>
      </w:r>
      <w:r w:rsidR="00947FF8" w:rsidRPr="00F1264F">
        <w:rPr>
          <w:b w:val="0"/>
          <w:bCs/>
          <w:i w:val="0"/>
          <w:iCs/>
          <w:szCs w:val="24"/>
        </w:rPr>
        <w:t xml:space="preserve">elementiem un sensoriem akumulatoru baterijās, gan ārējai </w:t>
      </w:r>
      <w:r w:rsidR="00002385" w:rsidRPr="00F1264F">
        <w:rPr>
          <w:b w:val="0"/>
          <w:bCs/>
          <w:i w:val="0"/>
          <w:iCs/>
          <w:szCs w:val="24"/>
        </w:rPr>
        <w:t>komunikācijai ar transportlīdzekļ</w:t>
      </w:r>
      <w:r w:rsidR="00E6057C" w:rsidRPr="00F1264F">
        <w:rPr>
          <w:b w:val="0"/>
          <w:bCs/>
          <w:i w:val="0"/>
          <w:iCs/>
          <w:szCs w:val="24"/>
        </w:rPr>
        <w:t>a centrālo vadības bloku</w:t>
      </w:r>
      <w:r w:rsidR="007278D2" w:rsidRPr="00F1264F">
        <w:rPr>
          <w:b w:val="0"/>
          <w:bCs/>
          <w:i w:val="0"/>
          <w:iCs/>
          <w:szCs w:val="24"/>
        </w:rPr>
        <w:t>, uzlādes iekārtu</w:t>
      </w:r>
      <w:r w:rsidR="007B723E" w:rsidRPr="00F1264F">
        <w:rPr>
          <w:b w:val="0"/>
          <w:bCs/>
          <w:i w:val="0"/>
          <w:iCs/>
          <w:szCs w:val="24"/>
        </w:rPr>
        <w:t xml:space="preserve"> un citām sistēmām</w:t>
      </w:r>
      <w:r w:rsidR="00D9283A" w:rsidRPr="00F1264F">
        <w:rPr>
          <w:b w:val="0"/>
          <w:bCs/>
          <w:i w:val="0"/>
          <w:iCs/>
          <w:szCs w:val="24"/>
        </w:rPr>
        <w:t>;</w:t>
      </w:r>
    </w:p>
    <w:p w14:paraId="434AECEF" w14:textId="2CDE1624" w:rsidR="00D9283A" w:rsidRPr="00F1264F" w:rsidRDefault="00C01AFC" w:rsidP="00FD7BAA">
      <w:pPr>
        <w:pStyle w:val="ListParagraph"/>
        <w:numPr>
          <w:ilvl w:val="0"/>
          <w:numId w:val="35"/>
        </w:numPr>
        <w:jc w:val="both"/>
        <w:rPr>
          <w:bCs/>
          <w:iCs/>
          <w:szCs w:val="24"/>
        </w:rPr>
      </w:pPr>
      <w:r w:rsidRPr="00F1264F">
        <w:rPr>
          <w:b w:val="0"/>
          <w:bCs/>
          <w:i w:val="0"/>
          <w:iCs/>
          <w:szCs w:val="24"/>
        </w:rPr>
        <w:t xml:space="preserve">veic </w:t>
      </w:r>
      <w:r w:rsidR="00757369" w:rsidRPr="00F1264F">
        <w:rPr>
          <w:b w:val="0"/>
          <w:bCs/>
          <w:i w:val="0"/>
          <w:iCs/>
          <w:szCs w:val="24"/>
        </w:rPr>
        <w:t xml:space="preserve">diagnostiku, lai </w:t>
      </w:r>
      <w:r w:rsidR="00E10F7B" w:rsidRPr="00F1264F">
        <w:rPr>
          <w:b w:val="0"/>
          <w:bCs/>
          <w:i w:val="0"/>
          <w:iCs/>
          <w:szCs w:val="24"/>
        </w:rPr>
        <w:t>identificētu un reģistrētu kļūdas</w:t>
      </w:r>
      <w:r w:rsidR="008F2487" w:rsidRPr="00F1264F">
        <w:rPr>
          <w:b w:val="0"/>
          <w:bCs/>
          <w:i w:val="0"/>
          <w:iCs/>
          <w:szCs w:val="24"/>
        </w:rPr>
        <w:t xml:space="preserve"> akumulatoru darbībā</w:t>
      </w:r>
      <w:r w:rsidR="001F58C1" w:rsidRPr="00F1264F">
        <w:rPr>
          <w:b w:val="0"/>
          <w:bCs/>
          <w:i w:val="0"/>
          <w:iCs/>
          <w:szCs w:val="24"/>
        </w:rPr>
        <w:t>, nodrošinot</w:t>
      </w:r>
      <w:r w:rsidR="001F58C1" w:rsidRPr="00F1264F">
        <w:t xml:space="preserve"> </w:t>
      </w:r>
      <w:r w:rsidR="001F58C1" w:rsidRPr="00F1264F">
        <w:rPr>
          <w:b w:val="0"/>
          <w:bCs/>
          <w:i w:val="0"/>
          <w:iCs/>
          <w:szCs w:val="24"/>
        </w:rPr>
        <w:t xml:space="preserve">arī iespēju attēlot attiecīgus kļūdu paziņojumus </w:t>
      </w:r>
      <w:r w:rsidR="005F3C20" w:rsidRPr="00F1264F">
        <w:rPr>
          <w:b w:val="0"/>
          <w:bCs/>
          <w:i w:val="0"/>
          <w:iCs/>
          <w:szCs w:val="24"/>
        </w:rPr>
        <w:t>vadītāja</w:t>
      </w:r>
      <w:r w:rsidR="001F58C1" w:rsidRPr="00F1264F">
        <w:rPr>
          <w:b w:val="0"/>
          <w:bCs/>
          <w:i w:val="0"/>
          <w:iCs/>
          <w:szCs w:val="24"/>
        </w:rPr>
        <w:t xml:space="preserve"> instrumentu paneļa displejā </w:t>
      </w:r>
      <w:r w:rsidR="00594505" w:rsidRPr="00F1264F">
        <w:rPr>
          <w:b w:val="0"/>
          <w:bCs/>
          <w:i w:val="0"/>
          <w:iCs/>
          <w:szCs w:val="24"/>
        </w:rPr>
        <w:t>un</w:t>
      </w:r>
      <w:r w:rsidR="00255626" w:rsidRPr="00F1264F">
        <w:rPr>
          <w:b w:val="0"/>
          <w:bCs/>
          <w:i w:val="0"/>
          <w:iCs/>
          <w:szCs w:val="24"/>
        </w:rPr>
        <w:t xml:space="preserve">, ja paredzēts, </w:t>
      </w:r>
      <w:r w:rsidR="001F58C1" w:rsidRPr="00F1264F">
        <w:rPr>
          <w:b w:val="0"/>
          <w:bCs/>
          <w:i w:val="0"/>
          <w:iCs/>
          <w:szCs w:val="24"/>
        </w:rPr>
        <w:t>attāl</w:t>
      </w:r>
      <w:r w:rsidR="00594505" w:rsidRPr="00F1264F">
        <w:rPr>
          <w:b w:val="0"/>
          <w:bCs/>
          <w:i w:val="0"/>
          <w:iCs/>
          <w:szCs w:val="24"/>
        </w:rPr>
        <w:t>ās</w:t>
      </w:r>
      <w:r w:rsidR="001F58C1" w:rsidRPr="00F1264F">
        <w:rPr>
          <w:b w:val="0"/>
          <w:bCs/>
          <w:i w:val="0"/>
          <w:iCs/>
          <w:szCs w:val="24"/>
        </w:rPr>
        <w:t xml:space="preserve"> </w:t>
      </w:r>
      <w:r w:rsidR="00DA4A2B" w:rsidRPr="00F1264F">
        <w:rPr>
          <w:b w:val="0"/>
          <w:bCs/>
          <w:i w:val="0"/>
          <w:iCs/>
          <w:szCs w:val="24"/>
        </w:rPr>
        <w:t>pārraudzības</w:t>
      </w:r>
      <w:r w:rsidR="001F58C1" w:rsidRPr="00F1264F">
        <w:rPr>
          <w:b w:val="0"/>
          <w:bCs/>
          <w:i w:val="0"/>
          <w:iCs/>
          <w:szCs w:val="24"/>
        </w:rPr>
        <w:t xml:space="preserve"> sistēmā</w:t>
      </w:r>
      <w:r w:rsidR="00A03AD2" w:rsidRPr="00F1264F">
        <w:rPr>
          <w:b w:val="0"/>
          <w:bCs/>
          <w:i w:val="0"/>
          <w:iCs/>
          <w:szCs w:val="24"/>
        </w:rPr>
        <w:t>.</w:t>
      </w:r>
    </w:p>
    <w:p w14:paraId="3B48CC63" w14:textId="38077C04" w:rsidR="002746E0" w:rsidRPr="00F1264F" w:rsidRDefault="0045147C" w:rsidP="00FD7BAA">
      <w:pPr>
        <w:pStyle w:val="Heading2"/>
        <w:numPr>
          <w:ilvl w:val="1"/>
          <w:numId w:val="16"/>
        </w:numPr>
        <w:tabs>
          <w:tab w:val="left" w:pos="993"/>
        </w:tabs>
        <w:spacing w:after="240"/>
      </w:pPr>
      <w:r w:rsidRPr="00F1264F">
        <w:t xml:space="preserve"> </w:t>
      </w:r>
      <w:bookmarkStart w:id="949" w:name="_Toc229384803"/>
      <w:r w:rsidR="0014460C" w:rsidRPr="00F1264F">
        <w:t>V</w:t>
      </w:r>
      <w:r w:rsidRPr="00F1264F">
        <w:t xml:space="preserve">ilces </w:t>
      </w:r>
      <w:r w:rsidR="00000713" w:rsidRPr="00F1264F">
        <w:t>akumulatoru</w:t>
      </w:r>
      <w:r w:rsidRPr="00F1264F">
        <w:t xml:space="preserve"> uzlāde</w:t>
      </w:r>
      <w:bookmarkEnd w:id="949"/>
    </w:p>
    <w:p w14:paraId="553DC478" w14:textId="6113344D" w:rsidR="007C13BC" w:rsidRPr="00F1264F" w:rsidRDefault="007C13BC" w:rsidP="007C13BC">
      <w:pPr>
        <w:spacing w:before="120"/>
        <w:jc w:val="both"/>
      </w:pPr>
      <w:r w:rsidRPr="00F1264F">
        <w:t xml:space="preserve">Transportlīdzekļa </w:t>
      </w:r>
      <w:r w:rsidR="00373C7F" w:rsidRPr="00F1264F">
        <w:t>savietojamīb</w:t>
      </w:r>
      <w:r w:rsidR="00C62CFF" w:rsidRPr="00F1264F">
        <w:t>ai</w:t>
      </w:r>
      <w:r w:rsidRPr="00F1264F">
        <w:t xml:space="preserve"> ar uzlādes </w:t>
      </w:r>
      <w:r w:rsidR="002C681B" w:rsidRPr="00F1264F">
        <w:t>punktiem</w:t>
      </w:r>
      <w:r w:rsidRPr="00F1264F">
        <w:t xml:space="preserve"> </w:t>
      </w:r>
      <w:r w:rsidR="00023381" w:rsidRPr="00F1264F">
        <w:t xml:space="preserve">jānodrošina </w:t>
      </w:r>
      <w:r w:rsidRPr="00F1264F">
        <w:t>atbilst</w:t>
      </w:r>
      <w:r w:rsidR="00023381" w:rsidRPr="00F1264F">
        <w:t>ība</w:t>
      </w:r>
      <w:r w:rsidRPr="00F1264F">
        <w:t xml:space="preserve"> LR Ministru kabineta noteikumiem Nr.78 (06.02.2018) attiecībā uz prasībām </w:t>
      </w:r>
      <w:proofErr w:type="spellStart"/>
      <w:r w:rsidRPr="00F1264F">
        <w:t>elektrotransportlīdzekļu</w:t>
      </w:r>
      <w:proofErr w:type="spellEnd"/>
      <w:r w:rsidRPr="00F1264F">
        <w:t xml:space="preserve"> uzlādes iekārtām, kā arī jānodrošina atbilstība aktuālajiem standartiem (sērijas </w:t>
      </w:r>
      <w:r w:rsidR="00301785" w:rsidRPr="00F1264F">
        <w:t xml:space="preserve">attiecīgajām </w:t>
      </w:r>
      <w:r w:rsidRPr="00F1264F">
        <w:t>daļām) vai to ekvivalentiem:</w:t>
      </w:r>
    </w:p>
    <w:p w14:paraId="3DA70EE7" w14:textId="77777777" w:rsidR="007C13BC" w:rsidRPr="00F1264F" w:rsidRDefault="007C13BC" w:rsidP="00FD7BAA">
      <w:pPr>
        <w:pStyle w:val="ListParagraph"/>
        <w:numPr>
          <w:ilvl w:val="0"/>
          <w:numId w:val="36"/>
        </w:numPr>
        <w:spacing w:before="120"/>
        <w:rPr>
          <w:b w:val="0"/>
          <w:bCs/>
          <w:i w:val="0"/>
          <w:iCs/>
        </w:rPr>
      </w:pPr>
      <w:r w:rsidRPr="00F1264F">
        <w:rPr>
          <w:b w:val="0"/>
          <w:bCs/>
          <w:i w:val="0"/>
          <w:iCs/>
        </w:rPr>
        <w:t xml:space="preserve">EN/IEC 61851 attiecībā uz </w:t>
      </w:r>
      <w:proofErr w:type="spellStart"/>
      <w:r w:rsidRPr="00F1264F">
        <w:rPr>
          <w:b w:val="0"/>
          <w:bCs/>
          <w:i w:val="0"/>
          <w:iCs/>
        </w:rPr>
        <w:t>strāvvadošām</w:t>
      </w:r>
      <w:proofErr w:type="spellEnd"/>
      <w:r w:rsidRPr="00F1264F">
        <w:rPr>
          <w:b w:val="0"/>
          <w:bCs/>
          <w:i w:val="0"/>
          <w:iCs/>
        </w:rPr>
        <w:t xml:space="preserve"> uzlādes sistēmām elektrotransportam;</w:t>
      </w:r>
    </w:p>
    <w:p w14:paraId="4CF38F8E" w14:textId="77777777" w:rsidR="007C13BC" w:rsidRPr="00F1264F" w:rsidRDefault="007C13BC" w:rsidP="00FD7BAA">
      <w:pPr>
        <w:pStyle w:val="ListParagraph"/>
        <w:numPr>
          <w:ilvl w:val="0"/>
          <w:numId w:val="36"/>
        </w:numPr>
        <w:spacing w:before="120"/>
        <w:rPr>
          <w:b w:val="0"/>
          <w:bCs/>
          <w:i w:val="0"/>
          <w:iCs/>
        </w:rPr>
      </w:pPr>
      <w:r w:rsidRPr="00F1264F">
        <w:rPr>
          <w:b w:val="0"/>
          <w:bCs/>
          <w:i w:val="0"/>
          <w:iCs/>
        </w:rPr>
        <w:t xml:space="preserve">EN/IEC </w:t>
      </w:r>
      <w:r w:rsidRPr="00F1264F">
        <w:rPr>
          <w:b w:val="0"/>
          <w:bCs/>
          <w:i w:val="0"/>
          <w:iCs/>
          <w:shd w:val="clear" w:color="auto" w:fill="FFFFFF"/>
        </w:rPr>
        <w:t xml:space="preserve">62196 attiecībā uz transportlīdzekļu uzlādes savienotājiem un </w:t>
      </w:r>
      <w:proofErr w:type="spellStart"/>
      <w:r w:rsidRPr="00F1264F">
        <w:rPr>
          <w:b w:val="0"/>
          <w:bCs/>
          <w:i w:val="0"/>
          <w:iCs/>
          <w:shd w:val="clear" w:color="auto" w:fill="FFFFFF"/>
        </w:rPr>
        <w:t>pieslēguma</w:t>
      </w:r>
      <w:proofErr w:type="spellEnd"/>
      <w:r w:rsidRPr="00F1264F">
        <w:rPr>
          <w:b w:val="0"/>
          <w:bCs/>
          <w:i w:val="0"/>
          <w:iCs/>
          <w:shd w:val="clear" w:color="auto" w:fill="FFFFFF"/>
        </w:rPr>
        <w:t xml:space="preserve"> vietām;</w:t>
      </w:r>
    </w:p>
    <w:p w14:paraId="2F5689B7" w14:textId="2DDB1E69" w:rsidR="00D56F88" w:rsidRPr="00F1264F" w:rsidRDefault="007C13BC" w:rsidP="00FD7BAA">
      <w:pPr>
        <w:pStyle w:val="ListParagraph"/>
        <w:numPr>
          <w:ilvl w:val="0"/>
          <w:numId w:val="36"/>
        </w:numPr>
        <w:spacing w:before="120"/>
        <w:rPr>
          <w:bCs/>
          <w:iCs/>
        </w:rPr>
      </w:pPr>
      <w:r w:rsidRPr="00F1264F">
        <w:rPr>
          <w:b w:val="0"/>
          <w:bCs/>
          <w:i w:val="0"/>
          <w:iCs/>
          <w:shd w:val="clear" w:color="auto" w:fill="FFFFFF"/>
        </w:rPr>
        <w:t>EN/</w:t>
      </w:r>
      <w:r w:rsidRPr="00F1264F">
        <w:rPr>
          <w:b w:val="0"/>
          <w:bCs/>
          <w:i w:val="0"/>
          <w:iCs/>
        </w:rPr>
        <w:t xml:space="preserve">ISO 15118 attiecībā uz komunikācijas </w:t>
      </w:r>
      <w:proofErr w:type="spellStart"/>
      <w:r w:rsidRPr="00F1264F">
        <w:rPr>
          <w:b w:val="0"/>
          <w:bCs/>
          <w:i w:val="0"/>
          <w:iCs/>
        </w:rPr>
        <w:t>saskarni</w:t>
      </w:r>
      <w:proofErr w:type="spellEnd"/>
      <w:r w:rsidRPr="00F1264F">
        <w:rPr>
          <w:b w:val="0"/>
          <w:bCs/>
          <w:i w:val="0"/>
          <w:iCs/>
        </w:rPr>
        <w:t xml:space="preserve"> starp transportlīdzekli un uzlādes iekārtu</w:t>
      </w:r>
      <w:r w:rsidR="00363FC4" w:rsidRPr="00F1264F">
        <w:rPr>
          <w:b w:val="0"/>
          <w:bCs/>
          <w:i w:val="0"/>
          <w:iCs/>
        </w:rPr>
        <w:t>.</w:t>
      </w:r>
    </w:p>
    <w:p w14:paraId="1F188575" w14:textId="75CD2BC2" w:rsidR="0081510F" w:rsidRPr="00F1264F" w:rsidRDefault="00D56F88" w:rsidP="0081510F">
      <w:pPr>
        <w:spacing w:before="120"/>
        <w:jc w:val="both"/>
      </w:pPr>
      <w:r w:rsidRPr="00F1264F">
        <w:t>Transportlīdzek</w:t>
      </w:r>
      <w:r w:rsidR="00C13723" w:rsidRPr="00F1264F">
        <w:t xml:space="preserve">lim </w:t>
      </w:r>
      <w:r w:rsidRPr="00F1264F">
        <w:t>ir jākontrolē uzlādes process un jānodrošina, ka uzlādes spriegums un strāva tiek regulēti atbilstoši vilces akumulatoru specifikācijām</w:t>
      </w:r>
      <w:r w:rsidR="00737187" w:rsidRPr="00F1264F">
        <w:t>, stāvoklim</w:t>
      </w:r>
      <w:r w:rsidRPr="00F1264F">
        <w:t xml:space="preserve"> un drošības prasībām. Uzlādes procesam jāsākas automātiski pēc </w:t>
      </w:r>
      <w:r w:rsidR="00554099" w:rsidRPr="00F1264F">
        <w:t xml:space="preserve">mehāniski un elektriski </w:t>
      </w:r>
      <w:r w:rsidR="0014081E" w:rsidRPr="00F1264F">
        <w:t>pareizas</w:t>
      </w:r>
      <w:r w:rsidR="00970897" w:rsidRPr="00F1264F">
        <w:t xml:space="preserve"> un drošas</w:t>
      </w:r>
      <w:r w:rsidR="003A5E24" w:rsidRPr="00F1264F">
        <w:t xml:space="preserve"> </w:t>
      </w:r>
      <w:r w:rsidR="0081510F" w:rsidRPr="00F1264F">
        <w:t>savienošan</w:t>
      </w:r>
      <w:r w:rsidR="0014081E" w:rsidRPr="00F1264F">
        <w:t>ās</w:t>
      </w:r>
      <w:r w:rsidR="0081510F" w:rsidRPr="00F1264F">
        <w:t xml:space="preserve"> ar </w:t>
      </w:r>
      <w:r w:rsidR="004C6094" w:rsidRPr="00F1264F">
        <w:t xml:space="preserve">uzlādes </w:t>
      </w:r>
      <w:r w:rsidR="00777004" w:rsidRPr="00F1264F">
        <w:t>iekārtu</w:t>
      </w:r>
      <w:r w:rsidR="0081510F" w:rsidRPr="00F1264F">
        <w:t>.</w:t>
      </w:r>
    </w:p>
    <w:p w14:paraId="6EA6B643" w14:textId="42FAA868" w:rsidR="00FC6ADD" w:rsidRPr="00F1264F" w:rsidRDefault="00FC6ADD" w:rsidP="00FC6ADD">
      <w:pPr>
        <w:spacing w:before="120"/>
        <w:jc w:val="both"/>
      </w:pPr>
      <w:r w:rsidRPr="00F1264F">
        <w:t xml:space="preserve">Informācijai par uzlādes procesu un </w:t>
      </w:r>
      <w:proofErr w:type="spellStart"/>
      <w:r w:rsidRPr="00F1264F">
        <w:t>atteicēm</w:t>
      </w:r>
      <w:proofErr w:type="spellEnd"/>
      <w:r w:rsidRPr="00F1264F">
        <w:t xml:space="preserve"> ir jāattēlojas vadītāja instrumentu paneļa ekrānā, kā arī jāreģistrējas transportlīdzekļa diagnostikas un, ja paredzēts, attālās pārraudzības sistēmās. </w:t>
      </w:r>
    </w:p>
    <w:p w14:paraId="4A2D1750" w14:textId="7014E155" w:rsidR="00BD33BD" w:rsidRPr="00F1264F" w:rsidRDefault="00BD33BD" w:rsidP="00BD33BD">
      <w:pPr>
        <w:spacing w:before="120"/>
        <w:jc w:val="both"/>
      </w:pPr>
      <w:r w:rsidRPr="00F1264F">
        <w:t>Jābūt nodrošinātai iespējai vienlaicīgi</w:t>
      </w:r>
      <w:r w:rsidR="00EC5A2F" w:rsidRPr="00F1264F">
        <w:t xml:space="preserve"> un </w:t>
      </w:r>
      <w:r w:rsidRPr="00F1264F">
        <w:t xml:space="preserve">neatkarīgi no vilces akumulatoru uzlādes veikt transportlīdzekļa </w:t>
      </w:r>
      <w:proofErr w:type="spellStart"/>
      <w:r w:rsidRPr="00F1264F">
        <w:t>palīgsistēmu</w:t>
      </w:r>
      <w:proofErr w:type="spellEnd"/>
      <w:r w:rsidRPr="00F1264F">
        <w:t xml:space="preserve"> barošanu no uzlādes iekārtas, tai skaitā HVAC</w:t>
      </w:r>
      <w:r w:rsidR="00A21FDD" w:rsidRPr="00F1264F">
        <w:t xml:space="preserve"> </w:t>
      </w:r>
      <w:r w:rsidRPr="00F1264F">
        <w:t xml:space="preserve">sistēmas </w:t>
      </w:r>
      <w:r w:rsidR="009D5F63" w:rsidRPr="00F1264F">
        <w:t xml:space="preserve">automātisku vai vadītāja iniciētu </w:t>
      </w:r>
      <w:r w:rsidRPr="00F1264F">
        <w:t>darbināšanu</w:t>
      </w:r>
      <w:r w:rsidR="0000736A" w:rsidRPr="00F1264F">
        <w:t xml:space="preserve"> (</w:t>
      </w:r>
      <w:proofErr w:type="spellStart"/>
      <w:r w:rsidR="0000736A" w:rsidRPr="00F1264F">
        <w:rPr>
          <w:i/>
          <w:iCs/>
        </w:rPr>
        <w:t>pre-conditioning</w:t>
      </w:r>
      <w:proofErr w:type="spellEnd"/>
      <w:r w:rsidR="0000736A" w:rsidRPr="00F1264F">
        <w:t>)</w:t>
      </w:r>
      <w:r w:rsidRPr="00F1264F">
        <w:t>.</w:t>
      </w:r>
    </w:p>
    <w:p w14:paraId="34FA04EC" w14:textId="4A2E9941" w:rsidR="00D17D04" w:rsidRPr="00F1264F" w:rsidRDefault="007C13BC" w:rsidP="00FD7BAA">
      <w:pPr>
        <w:pStyle w:val="Heading2"/>
        <w:numPr>
          <w:ilvl w:val="2"/>
          <w:numId w:val="16"/>
        </w:numPr>
        <w:tabs>
          <w:tab w:val="left" w:pos="993"/>
        </w:tabs>
        <w:spacing w:after="240"/>
      </w:pPr>
      <w:bookmarkStart w:id="950" w:name="_Toc178248980"/>
      <w:bookmarkStart w:id="951" w:name="_Toc178249380"/>
      <w:bookmarkStart w:id="952" w:name="_Toc178251518"/>
      <w:bookmarkStart w:id="953" w:name="_Toc178251918"/>
      <w:bookmarkStart w:id="954" w:name="_Toc178252318"/>
      <w:bookmarkStart w:id="955" w:name="_Toc82011583"/>
      <w:bookmarkStart w:id="956" w:name="_Toc82011958"/>
      <w:bookmarkStart w:id="957" w:name="_Toc229384804"/>
      <w:bookmarkEnd w:id="950"/>
      <w:bookmarkEnd w:id="951"/>
      <w:bookmarkEnd w:id="952"/>
      <w:bookmarkEnd w:id="953"/>
      <w:bookmarkEnd w:id="954"/>
      <w:bookmarkEnd w:id="955"/>
      <w:bookmarkEnd w:id="956"/>
      <w:r w:rsidRPr="00F1264F">
        <w:t>L</w:t>
      </w:r>
      <w:r w:rsidR="00681E3F" w:rsidRPr="00F1264F">
        <w:t>ēn</w:t>
      </w:r>
      <w:r w:rsidR="00F50DB9" w:rsidRPr="00F1264F">
        <w:t>ā</w:t>
      </w:r>
      <w:r w:rsidR="00681E3F" w:rsidRPr="00F1264F">
        <w:t xml:space="preserve"> uzlāde</w:t>
      </w:r>
      <w:r w:rsidR="00341C27" w:rsidRPr="00F1264F">
        <w:t xml:space="preserve"> (parkā)</w:t>
      </w:r>
      <w:bookmarkEnd w:id="957"/>
    </w:p>
    <w:p w14:paraId="25C8C0AF" w14:textId="5DB852EB" w:rsidR="002D31AD" w:rsidRPr="00F1264F" w:rsidRDefault="009D6EB6" w:rsidP="001E2415">
      <w:pPr>
        <w:jc w:val="both"/>
        <w:rPr>
          <w:shd w:val="clear" w:color="auto" w:fill="FFFFFF"/>
        </w:rPr>
      </w:pPr>
      <w:r w:rsidRPr="00F1264F">
        <w:rPr>
          <w:shd w:val="clear" w:color="auto" w:fill="FFFFFF"/>
        </w:rPr>
        <w:t>Vilces akumulatora lēnās līdzstrāvas (DC) uzlādes nodrošināšanai transportlīdzekļa priekšdaļā un aizmugurējā daļā jāuzstāda kombinētās uzlādes sistēmas CCS2 (</w:t>
      </w:r>
      <w:proofErr w:type="spellStart"/>
      <w:r w:rsidRPr="00F1264F">
        <w:rPr>
          <w:shd w:val="clear" w:color="auto" w:fill="FFFFFF"/>
        </w:rPr>
        <w:t>Combo</w:t>
      </w:r>
      <w:proofErr w:type="spellEnd"/>
      <w:r w:rsidRPr="00F1264F">
        <w:rPr>
          <w:shd w:val="clear" w:color="auto" w:fill="FFFFFF"/>
        </w:rPr>
        <w:t xml:space="preserve"> 2) </w:t>
      </w:r>
      <w:proofErr w:type="spellStart"/>
      <w:r w:rsidRPr="00F1264F">
        <w:rPr>
          <w:shd w:val="clear" w:color="auto" w:fill="FFFFFF"/>
        </w:rPr>
        <w:t>spraudsavienotāji</w:t>
      </w:r>
      <w:proofErr w:type="spellEnd"/>
      <w:r w:rsidRPr="00F1264F">
        <w:rPr>
          <w:shd w:val="clear" w:color="auto" w:fill="FFFFFF"/>
        </w:rPr>
        <w:t>. Uzlādes savienotājiem jāatbilst EN/IEC 62196‑3:2023 vai ekvivalenta standarta prasībām. Savienotājiem jābūt viegli pieejamiem ikdienas ekspluatācijā, mehāniski aizsargātiem un piemērotiem drošai DC uzlādei.</w:t>
      </w:r>
    </w:p>
    <w:p w14:paraId="0876EEC1" w14:textId="1CCEA895" w:rsidR="00F8732E" w:rsidRPr="00F1264F" w:rsidRDefault="004B456A" w:rsidP="00FD7BAA">
      <w:pPr>
        <w:pStyle w:val="ListParagraph"/>
        <w:numPr>
          <w:ilvl w:val="0"/>
          <w:numId w:val="20"/>
        </w:numPr>
        <w:spacing w:before="120"/>
        <w:jc w:val="both"/>
      </w:pPr>
      <w:r w:rsidRPr="00F1264F">
        <w:t>CCS2</w:t>
      </w:r>
      <w:r w:rsidR="00F8732E" w:rsidRPr="00F1264F">
        <w:t xml:space="preserve"> </w:t>
      </w:r>
      <w:proofErr w:type="spellStart"/>
      <w:r w:rsidR="000D11F1" w:rsidRPr="00F1264F">
        <w:t>spraud</w:t>
      </w:r>
      <w:r w:rsidR="00F8732E" w:rsidRPr="00F1264F">
        <w:t>savienotāj</w:t>
      </w:r>
      <w:r w:rsidR="0087462D" w:rsidRPr="00F1264F">
        <w:t>u</w:t>
      </w:r>
      <w:proofErr w:type="spellEnd"/>
      <w:r w:rsidR="00F8732E" w:rsidRPr="00F1264F">
        <w:t xml:space="preserve"> izvieto</w:t>
      </w:r>
      <w:r w:rsidR="0087462D" w:rsidRPr="00F1264F">
        <w:t xml:space="preserve">jums </w:t>
      </w:r>
      <w:r w:rsidR="00F8732E" w:rsidRPr="00F1264F">
        <w:t>transportlīdzeklī jāsaskaņo ar Pasūtītāju.</w:t>
      </w:r>
    </w:p>
    <w:p w14:paraId="335B5AE5" w14:textId="6AA4ED1F" w:rsidR="00BB4C02" w:rsidRPr="00F1264F" w:rsidRDefault="007C13BC" w:rsidP="00FD7BAA">
      <w:pPr>
        <w:pStyle w:val="Heading2"/>
        <w:numPr>
          <w:ilvl w:val="2"/>
          <w:numId w:val="16"/>
        </w:numPr>
        <w:tabs>
          <w:tab w:val="left" w:pos="993"/>
        </w:tabs>
        <w:spacing w:after="240"/>
      </w:pPr>
      <w:bookmarkStart w:id="958" w:name="_Toc229384805"/>
      <w:r w:rsidRPr="00F1264F">
        <w:t>Ātrā uzlāde</w:t>
      </w:r>
      <w:r w:rsidR="00341C27" w:rsidRPr="00F1264F">
        <w:t xml:space="preserve"> (</w:t>
      </w:r>
      <w:r w:rsidR="00142AA6" w:rsidRPr="00F1264F">
        <w:t>galapunktos)</w:t>
      </w:r>
      <w:bookmarkEnd w:id="958"/>
    </w:p>
    <w:p w14:paraId="3AADF18A" w14:textId="39DDE7C7" w:rsidR="00661EF8" w:rsidRPr="00F1264F" w:rsidRDefault="007C13BC" w:rsidP="00322B2E">
      <w:pPr>
        <w:jc w:val="both"/>
      </w:pPr>
      <w:r w:rsidRPr="00F1264F">
        <w:t xml:space="preserve">Transportlīdzekļa priekšējā daļā uz jumta </w:t>
      </w:r>
      <w:r w:rsidR="00572BB0" w:rsidRPr="00F1264F">
        <w:t>jā</w:t>
      </w:r>
      <w:r w:rsidRPr="00F1264F">
        <w:t>uzstād</w:t>
      </w:r>
      <w:r w:rsidR="00572BB0" w:rsidRPr="00F1264F">
        <w:t>a</w:t>
      </w:r>
      <w:r w:rsidRPr="00F1264F">
        <w:t xml:space="preserve"> </w:t>
      </w:r>
      <w:proofErr w:type="spellStart"/>
      <w:r w:rsidRPr="00F1264F">
        <w:t>strāvvadoša</w:t>
      </w:r>
      <w:proofErr w:type="spellEnd"/>
      <w:r w:rsidRPr="00F1264F">
        <w:t xml:space="preserve"> kontaktu sistēma </w:t>
      </w:r>
      <w:r w:rsidR="00B34A01" w:rsidRPr="00F1264F">
        <w:t>–</w:t>
      </w:r>
      <w:r w:rsidRPr="00F1264F">
        <w:t xml:space="preserve"> uzlādes slied</w:t>
      </w:r>
      <w:r w:rsidR="00572BB0" w:rsidRPr="00F1264F">
        <w:t>es</w:t>
      </w:r>
      <w:r w:rsidRPr="00F1264F">
        <w:t xml:space="preserve">, kas paredzētas vilces akumulatora ātrai uzlādei, </w:t>
      </w:r>
      <w:r w:rsidR="00E62D9A" w:rsidRPr="00F1264F">
        <w:t>barošanu saņemot</w:t>
      </w:r>
      <w:r w:rsidR="00FF771F" w:rsidRPr="00F1264F">
        <w:t xml:space="preserve"> no</w:t>
      </w:r>
      <w:r w:rsidR="00886A87" w:rsidRPr="00F1264F">
        <w:t xml:space="preserve"> </w:t>
      </w:r>
      <w:r w:rsidR="005473AF" w:rsidRPr="00F1264F">
        <w:t xml:space="preserve">lieljaudas </w:t>
      </w:r>
      <w:r w:rsidRPr="00F1264F">
        <w:t>līdzstrāvas (DC) uzlādes stacijā iebūvēt</w:t>
      </w:r>
      <w:r w:rsidR="00EF516E" w:rsidRPr="00F1264F">
        <w:t>as</w:t>
      </w:r>
      <w:r w:rsidRPr="00F1264F">
        <w:t xml:space="preserve"> automatizēt</w:t>
      </w:r>
      <w:r w:rsidR="00EF516E" w:rsidRPr="00F1264F">
        <w:t>as</w:t>
      </w:r>
      <w:r w:rsidRPr="00F1264F">
        <w:t xml:space="preserve"> savienojuma ierīc</w:t>
      </w:r>
      <w:r w:rsidR="00EF516E" w:rsidRPr="00F1264F">
        <w:t>es</w:t>
      </w:r>
      <w:r w:rsidR="00AB25D1" w:rsidRPr="00F1264F">
        <w:t xml:space="preserve"> </w:t>
      </w:r>
      <w:r w:rsidR="00FC35C6" w:rsidRPr="00F1264F">
        <w:t>–</w:t>
      </w:r>
      <w:r w:rsidR="00AE72E3" w:rsidRPr="00F1264F">
        <w:t xml:space="preserve"> </w:t>
      </w:r>
      <w:r w:rsidR="00802C5A" w:rsidRPr="00F1264F">
        <w:t>no masta</w:t>
      </w:r>
      <w:r w:rsidR="00AE72E3" w:rsidRPr="00F1264F">
        <w:t xml:space="preserve"> uz leju</w:t>
      </w:r>
      <w:r w:rsidR="00802C5A" w:rsidRPr="00F1264F">
        <w:t xml:space="preserve"> </w:t>
      </w:r>
      <w:r w:rsidR="00FC35C6" w:rsidRPr="00F1264F">
        <w:t>nolaižam</w:t>
      </w:r>
      <w:r w:rsidR="0036744D" w:rsidRPr="00F1264F">
        <w:t>a</w:t>
      </w:r>
      <w:r w:rsidR="00FC35C6" w:rsidRPr="00F1264F">
        <w:t xml:space="preserve"> (apgriezt</w:t>
      </w:r>
      <w:r w:rsidR="00DB1309" w:rsidRPr="00F1264F">
        <w:t>ā</w:t>
      </w:r>
      <w:r w:rsidR="00FC35C6" w:rsidRPr="00F1264F">
        <w:t>)</w:t>
      </w:r>
      <w:r w:rsidR="00445CD3" w:rsidRPr="00F1264F">
        <w:t xml:space="preserve"> </w:t>
      </w:r>
      <w:r w:rsidRPr="00F1264F">
        <w:t>pantogrāf</w:t>
      </w:r>
      <w:r w:rsidR="0036744D" w:rsidRPr="00F1264F">
        <w:t>a</w:t>
      </w:r>
      <w:r w:rsidRPr="00F1264F">
        <w:t>.</w:t>
      </w:r>
      <w:r w:rsidR="00A57F58" w:rsidRPr="00F1264F">
        <w:t xml:space="preserve"> </w:t>
      </w:r>
      <w:r w:rsidR="006D11D8" w:rsidRPr="00F1264F">
        <w:t>U</w:t>
      </w:r>
      <w:r w:rsidR="00E54689" w:rsidRPr="00F1264F">
        <w:t>zlādes sliežu</w:t>
      </w:r>
      <w:r w:rsidR="004630D6" w:rsidRPr="00F1264F">
        <w:t xml:space="preserve"> </w:t>
      </w:r>
      <w:r w:rsidR="00094168" w:rsidRPr="00F1264F">
        <w:t xml:space="preserve">kontaktu </w:t>
      </w:r>
      <w:r w:rsidR="004630D6" w:rsidRPr="00F1264F">
        <w:t>sist</w:t>
      </w:r>
      <w:r w:rsidR="004A63C0" w:rsidRPr="00F1264F">
        <w:t>ēma</w:t>
      </w:r>
      <w:r w:rsidR="009E6534" w:rsidRPr="00F1264F">
        <w:t>s mehāniska</w:t>
      </w:r>
      <w:r w:rsidR="0080049C" w:rsidRPr="00F1264F">
        <w:t>i</w:t>
      </w:r>
      <w:r w:rsidR="00FE29FD" w:rsidRPr="00F1264F">
        <w:t xml:space="preserve"> un elektriska</w:t>
      </w:r>
      <w:r w:rsidR="0080049C" w:rsidRPr="00F1264F">
        <w:t>i</w:t>
      </w:r>
      <w:r w:rsidR="00FE29FD" w:rsidRPr="00F1264F">
        <w:t xml:space="preserve"> </w:t>
      </w:r>
      <w:proofErr w:type="spellStart"/>
      <w:r w:rsidR="00FE29FD" w:rsidRPr="00F1264F">
        <w:t>saskarnei</w:t>
      </w:r>
      <w:proofErr w:type="spellEnd"/>
      <w:r w:rsidR="00FE29FD" w:rsidRPr="00F1264F">
        <w:t xml:space="preserve"> ar</w:t>
      </w:r>
      <w:r w:rsidR="00BB1776" w:rsidRPr="00F1264F">
        <w:t xml:space="preserve"> </w:t>
      </w:r>
      <w:r w:rsidR="00AB25D1" w:rsidRPr="00F1264F">
        <w:t>pantogrāfu</w:t>
      </w:r>
      <w:r w:rsidR="00BB1776" w:rsidRPr="00F1264F">
        <w:t xml:space="preserve"> jābūt izpildīt</w:t>
      </w:r>
      <w:r w:rsidR="004D2A48" w:rsidRPr="00F1264F">
        <w:t>ai</w:t>
      </w:r>
      <w:r w:rsidR="00BB1776" w:rsidRPr="00F1264F">
        <w:t xml:space="preserve"> saskaņā ar</w:t>
      </w:r>
      <w:r w:rsidR="00E54689" w:rsidRPr="00F1264F">
        <w:t xml:space="preserve"> </w:t>
      </w:r>
      <w:r w:rsidR="00322B2E" w:rsidRPr="00F1264F">
        <w:t>EN/IEC 61851-23</w:t>
      </w:r>
      <w:r w:rsidR="00693996" w:rsidRPr="00F1264F">
        <w:t xml:space="preserve"> </w:t>
      </w:r>
      <w:r w:rsidR="00D34D6D" w:rsidRPr="00F1264F">
        <w:t>vai ekvivalent</w:t>
      </w:r>
      <w:r w:rsidR="00322B2E" w:rsidRPr="00F1264F">
        <w:t>u</w:t>
      </w:r>
      <w:r w:rsidR="00D34D6D" w:rsidRPr="00F1264F">
        <w:t xml:space="preserve"> standart</w:t>
      </w:r>
      <w:r w:rsidR="00322B2E" w:rsidRPr="00F1264F">
        <w:t>u</w:t>
      </w:r>
      <w:r w:rsidR="00D34D6D" w:rsidRPr="00F1264F">
        <w:t xml:space="preserve"> prasībām</w:t>
      </w:r>
      <w:r w:rsidR="003C5DBC" w:rsidRPr="00F1264F">
        <w:t>.</w:t>
      </w:r>
    </w:p>
    <w:p w14:paraId="6BB8AB60" w14:textId="1F9073E2" w:rsidR="004B511B" w:rsidRPr="00F1264F" w:rsidRDefault="004B511B" w:rsidP="004B511B">
      <w:pPr>
        <w:spacing w:before="120"/>
        <w:jc w:val="both"/>
      </w:pPr>
      <w:r w:rsidRPr="00F1264F">
        <w:t xml:space="preserve">Uzlādes sliežu sistēmai jāsastāv no 4 </w:t>
      </w:r>
      <w:r w:rsidR="00C503E2" w:rsidRPr="00F1264F">
        <w:t xml:space="preserve">savienojuma </w:t>
      </w:r>
      <w:r w:rsidRPr="00F1264F">
        <w:t>kontaktiem</w:t>
      </w:r>
      <w:r w:rsidR="00A408CB" w:rsidRPr="00F1264F">
        <w:t>:</w:t>
      </w:r>
      <w:r w:rsidRPr="00F1264F">
        <w:t xml:space="preserve"> pozitīvā pola (</w:t>
      </w:r>
      <w:r w:rsidR="00F52097" w:rsidRPr="00F1264F">
        <w:t>DC</w:t>
      </w:r>
      <w:r w:rsidRPr="00F1264F">
        <w:t>+), negatīvā pola (</w:t>
      </w:r>
      <w:r w:rsidR="00F52097" w:rsidRPr="00F1264F">
        <w:t>DC</w:t>
      </w:r>
      <w:r w:rsidRPr="00F1264F">
        <w:t xml:space="preserve">), vadības līnijas (CP) un </w:t>
      </w:r>
      <w:proofErr w:type="spellStart"/>
      <w:r w:rsidRPr="00F1264F">
        <w:t>aizsargzemējuma</w:t>
      </w:r>
      <w:proofErr w:type="spellEnd"/>
      <w:r w:rsidRPr="00F1264F">
        <w:t xml:space="preserve"> (PE). </w:t>
      </w:r>
      <w:r w:rsidR="00A63DAC" w:rsidRPr="00F1264F">
        <w:t>S</w:t>
      </w:r>
      <w:r w:rsidRPr="00F1264F">
        <w:t xml:space="preserve">liedēm jābūt nostiprinātām </w:t>
      </w:r>
      <w:r w:rsidR="00994667" w:rsidRPr="00F1264F">
        <w:t>uz</w:t>
      </w:r>
      <w:r w:rsidRPr="00F1264F">
        <w:t xml:space="preserve"> transportlīdzekļa jumta elektriski izolētā veidā</w:t>
      </w:r>
      <w:r w:rsidR="00CD4F39" w:rsidRPr="00F1264F">
        <w:t>,</w:t>
      </w:r>
      <w:r w:rsidRPr="00F1264F">
        <w:t xml:space="preserve"> </w:t>
      </w:r>
      <w:r w:rsidR="00267E81" w:rsidRPr="00F1264F">
        <w:t xml:space="preserve">un jābūt </w:t>
      </w:r>
      <w:r w:rsidR="00992EDD" w:rsidRPr="00F1264F">
        <w:t>nodrošin</w:t>
      </w:r>
      <w:r w:rsidR="00267E81" w:rsidRPr="00F1264F">
        <w:t>ā</w:t>
      </w:r>
      <w:r w:rsidR="00992EDD" w:rsidRPr="00F1264F">
        <w:t>t</w:t>
      </w:r>
      <w:r w:rsidR="00267E81" w:rsidRPr="00F1264F">
        <w:t>ai</w:t>
      </w:r>
      <w:r w:rsidRPr="00F1264F">
        <w:t xml:space="preserve"> </w:t>
      </w:r>
      <w:r w:rsidR="00425D62" w:rsidRPr="00F1264F">
        <w:t>aiz</w:t>
      </w:r>
      <w:r w:rsidR="00B144DD" w:rsidRPr="00F1264F">
        <w:t xml:space="preserve">sardzībai pret </w:t>
      </w:r>
      <w:r w:rsidR="00BF6951" w:rsidRPr="00F1264F">
        <w:t xml:space="preserve">tiešu saskari ar </w:t>
      </w:r>
      <w:r w:rsidRPr="00F1264F">
        <w:t>atklāt</w:t>
      </w:r>
      <w:r w:rsidR="00A112B6" w:rsidRPr="00F1264F">
        <w:t>ām</w:t>
      </w:r>
      <w:r w:rsidRPr="00F1264F">
        <w:t xml:space="preserve"> </w:t>
      </w:r>
      <w:proofErr w:type="spellStart"/>
      <w:r w:rsidR="009C5AC2" w:rsidRPr="00F1264F">
        <w:t>spriegumaktīv</w:t>
      </w:r>
      <w:r w:rsidR="00A112B6" w:rsidRPr="00F1264F">
        <w:t>ām</w:t>
      </w:r>
      <w:proofErr w:type="spellEnd"/>
      <w:r w:rsidR="00B144DD" w:rsidRPr="00F1264F">
        <w:t xml:space="preserve"> </w:t>
      </w:r>
      <w:r w:rsidRPr="00F1264F">
        <w:t>daļ</w:t>
      </w:r>
      <w:r w:rsidR="00B144DD" w:rsidRPr="00F1264F">
        <w:t>ām</w:t>
      </w:r>
      <w:r w:rsidRPr="00F1264F">
        <w:t>, ievērojot droš</w:t>
      </w:r>
      <w:r w:rsidR="002233DB" w:rsidRPr="00F1264F">
        <w:t>as</w:t>
      </w:r>
      <w:r w:rsidRPr="00F1264F">
        <w:t xml:space="preserve"> </w:t>
      </w:r>
      <w:r w:rsidR="002233DB" w:rsidRPr="00F1264F">
        <w:t>atstarpes un</w:t>
      </w:r>
      <w:r w:rsidRPr="00F1264F">
        <w:t xml:space="preserve"> attālumus atbilstoši EN/IEC 50122 vai </w:t>
      </w:r>
      <w:r w:rsidR="008E7B6A" w:rsidRPr="00F1264F">
        <w:t>līdzvērtīga</w:t>
      </w:r>
      <w:r w:rsidRPr="00F1264F">
        <w:t xml:space="preserve"> standarta prasībām.</w:t>
      </w:r>
    </w:p>
    <w:p w14:paraId="5A28162B" w14:textId="63B72EB3" w:rsidR="00C95D83" w:rsidRPr="00F1264F" w:rsidRDefault="007E77B6" w:rsidP="007C13BC">
      <w:pPr>
        <w:spacing w:before="120"/>
        <w:jc w:val="both"/>
      </w:pPr>
      <w:r w:rsidRPr="00F1264F">
        <w:t>Transportlīdzeklī j</w:t>
      </w:r>
      <w:r w:rsidR="00001235" w:rsidRPr="00F1264F">
        <w:t>ābūt ierīkotai bezvadu sakaru sistēmai (</w:t>
      </w:r>
      <w:proofErr w:type="spellStart"/>
      <w:r w:rsidR="00001235" w:rsidRPr="00F1264F">
        <w:t>Wi</w:t>
      </w:r>
      <w:r w:rsidR="00237AED" w:rsidRPr="00F1264F">
        <w:t>-</w:t>
      </w:r>
      <w:r w:rsidR="00001235" w:rsidRPr="00F1264F">
        <w:t>Fi</w:t>
      </w:r>
      <w:proofErr w:type="spellEnd"/>
      <w:r w:rsidR="00001235" w:rsidRPr="00F1264F">
        <w:t xml:space="preserve">), </w:t>
      </w:r>
      <w:r w:rsidR="00F674F1" w:rsidRPr="00F1264F">
        <w:t>kas</w:t>
      </w:r>
      <w:r w:rsidR="007C13BC" w:rsidRPr="00F1264F">
        <w:t xml:space="preserve"> nodrošin</w:t>
      </w:r>
      <w:r w:rsidR="00F674F1" w:rsidRPr="00F1264F">
        <w:t>a</w:t>
      </w:r>
      <w:r w:rsidR="00FB5CF1" w:rsidRPr="00F1264F">
        <w:t xml:space="preserve"> </w:t>
      </w:r>
      <w:r w:rsidR="007C13BC" w:rsidRPr="00F1264F">
        <w:t xml:space="preserve"> </w:t>
      </w:r>
      <w:r w:rsidR="002330E7" w:rsidRPr="00F1264F">
        <w:t>komunikāciju</w:t>
      </w:r>
      <w:r w:rsidR="00DE6E0D" w:rsidRPr="00F1264F">
        <w:t xml:space="preserve"> </w:t>
      </w:r>
      <w:r w:rsidRPr="00F1264F">
        <w:t>ar</w:t>
      </w:r>
      <w:r w:rsidR="003F3931" w:rsidRPr="00F1264F">
        <w:t xml:space="preserve"> uzlādes staciju</w:t>
      </w:r>
      <w:r w:rsidR="007C13BC" w:rsidRPr="00F1264F">
        <w:t xml:space="preserve"> </w:t>
      </w:r>
      <w:r w:rsidR="00B8158D" w:rsidRPr="00F1264F">
        <w:t xml:space="preserve">atbilstoši </w:t>
      </w:r>
      <w:r w:rsidR="000165F9" w:rsidRPr="00F1264F">
        <w:t>EN/ISO</w:t>
      </w:r>
      <w:r w:rsidR="00B34B1E" w:rsidRPr="00F1264F">
        <w:t>/IEC</w:t>
      </w:r>
      <w:r w:rsidR="000165F9" w:rsidRPr="00F1264F">
        <w:t xml:space="preserve"> 15</w:t>
      </w:r>
      <w:r w:rsidR="000E638A" w:rsidRPr="00F1264F">
        <w:t>118</w:t>
      </w:r>
      <w:r w:rsidR="004448AD" w:rsidRPr="00F1264F">
        <w:t xml:space="preserve"> </w:t>
      </w:r>
      <w:r w:rsidR="007C13BC" w:rsidRPr="00F1264F">
        <w:t>vai ekvivalent</w:t>
      </w:r>
      <w:r w:rsidR="004448AD" w:rsidRPr="00F1264F">
        <w:t>a</w:t>
      </w:r>
      <w:r w:rsidR="007C13BC" w:rsidRPr="00F1264F">
        <w:t xml:space="preserve"> standart</w:t>
      </w:r>
      <w:r w:rsidR="004448AD" w:rsidRPr="00F1264F">
        <w:t>a</w:t>
      </w:r>
      <w:r w:rsidR="007C13BC" w:rsidRPr="00F1264F">
        <w:t xml:space="preserve"> </w:t>
      </w:r>
      <w:r w:rsidR="002D09AA" w:rsidRPr="00F1264F">
        <w:t>prasībām</w:t>
      </w:r>
      <w:r w:rsidR="007C13BC" w:rsidRPr="00F1264F">
        <w:t>.</w:t>
      </w:r>
    </w:p>
    <w:p w14:paraId="746AA04B" w14:textId="6F23635A" w:rsidR="00D426C9" w:rsidRPr="00F1264F" w:rsidRDefault="00676F68" w:rsidP="00D426C9">
      <w:pPr>
        <w:spacing w:before="120"/>
        <w:jc w:val="both"/>
      </w:pPr>
      <w:r w:rsidRPr="00F1264F">
        <w:t xml:space="preserve">Uzlādes sliežu sistēmas nominālajam </w:t>
      </w:r>
      <w:r w:rsidR="00D426C9" w:rsidRPr="00F1264F">
        <w:t xml:space="preserve">spriegumam ir jābūt </w:t>
      </w:r>
      <w:r w:rsidR="00F423BA" w:rsidRPr="00F1264F">
        <w:t xml:space="preserve">vismaz </w:t>
      </w:r>
      <w:r w:rsidR="00D426C9" w:rsidRPr="00F1264F">
        <w:t>750 VDC</w:t>
      </w:r>
      <w:r w:rsidR="00744EE8" w:rsidRPr="00F1264F">
        <w:t>,</w:t>
      </w:r>
      <w:r w:rsidR="00580E18" w:rsidRPr="00F1264F">
        <w:t xml:space="preserve"> </w:t>
      </w:r>
      <w:r w:rsidR="00D426C9" w:rsidRPr="00F1264F">
        <w:t xml:space="preserve">saskaņā ar </w:t>
      </w:r>
      <w:r w:rsidR="005C6942" w:rsidRPr="00F1264F">
        <w:t>EN 50163</w:t>
      </w:r>
      <w:r w:rsidR="00E07FB1" w:rsidRPr="00F1264F">
        <w:t xml:space="preserve"> </w:t>
      </w:r>
      <w:r w:rsidR="00D426C9" w:rsidRPr="00F1264F">
        <w:t>vai ekvivalentu</w:t>
      </w:r>
      <w:r w:rsidR="006E5C0D" w:rsidRPr="00F1264F">
        <w:t xml:space="preserve"> standartu</w:t>
      </w:r>
      <w:r w:rsidR="00D50599" w:rsidRPr="00F1264F">
        <w:t>. M</w:t>
      </w:r>
      <w:r w:rsidR="00D426C9" w:rsidRPr="00F1264F">
        <w:t>aksimāl</w:t>
      </w:r>
      <w:r w:rsidR="00F95636" w:rsidRPr="00F1264F">
        <w:t>a</w:t>
      </w:r>
      <w:r w:rsidR="00EF5499" w:rsidRPr="00F1264F">
        <w:t>jai</w:t>
      </w:r>
      <w:r w:rsidR="00D426C9" w:rsidRPr="00F1264F">
        <w:t xml:space="preserve"> uzlādes strāva</w:t>
      </w:r>
      <w:r w:rsidR="00F95636" w:rsidRPr="00F1264F">
        <w:t>i</w:t>
      </w:r>
      <w:r w:rsidR="00D426C9" w:rsidRPr="00F1264F">
        <w:t xml:space="preserve"> </w:t>
      </w:r>
      <w:r w:rsidR="00F95636" w:rsidRPr="00F1264F">
        <w:t>jābūt vismaz</w:t>
      </w:r>
      <w:r w:rsidR="00D426C9" w:rsidRPr="00F1264F">
        <w:t xml:space="preserve"> 600 ADC.</w:t>
      </w:r>
      <w:r w:rsidR="00DC6BFD" w:rsidRPr="00F1264F">
        <w:t xml:space="preserve"> </w:t>
      </w:r>
      <w:r w:rsidR="00CF1300" w:rsidRPr="00F1264F">
        <w:t xml:space="preserve">Maksimālajam </w:t>
      </w:r>
      <w:r w:rsidR="00511574" w:rsidRPr="00F1264F">
        <w:t>statisk</w:t>
      </w:r>
      <w:r w:rsidR="000134AF" w:rsidRPr="00F1264F">
        <w:t>ajam</w:t>
      </w:r>
      <w:r w:rsidR="00511574" w:rsidRPr="00F1264F">
        <w:t xml:space="preserve"> kontakt</w:t>
      </w:r>
      <w:r w:rsidR="00EE24D2" w:rsidRPr="00F1264F">
        <w:t>u spiediena s</w:t>
      </w:r>
      <w:r w:rsidR="00511574" w:rsidRPr="00F1264F">
        <w:t>pēk</w:t>
      </w:r>
      <w:r w:rsidR="006846EB" w:rsidRPr="00F1264F">
        <w:t>am</w:t>
      </w:r>
      <w:r w:rsidR="008B4DDD" w:rsidRPr="00F1264F">
        <w:t xml:space="preserve"> (vertikālai slodzei)</w:t>
      </w:r>
      <w:r w:rsidR="006846EB" w:rsidRPr="00F1264F">
        <w:t>, ko uzlādes slied</w:t>
      </w:r>
      <w:r w:rsidR="001E5E1D" w:rsidRPr="00F1264F">
        <w:t>es</w:t>
      </w:r>
      <w:r w:rsidR="006846EB" w:rsidRPr="00F1264F">
        <w:t xml:space="preserve"> </w:t>
      </w:r>
      <w:r w:rsidR="0076362E" w:rsidRPr="00F1264F">
        <w:t xml:space="preserve">spēj </w:t>
      </w:r>
      <w:r w:rsidR="006846EB" w:rsidRPr="00F1264F">
        <w:t>uzņem</w:t>
      </w:r>
      <w:r w:rsidR="0076362E" w:rsidRPr="00F1264F">
        <w:t>t</w:t>
      </w:r>
      <w:r w:rsidR="006846EB" w:rsidRPr="00F1264F">
        <w:t xml:space="preserve"> </w:t>
      </w:r>
      <w:r w:rsidR="001E5E1D" w:rsidRPr="00F1264F">
        <w:t>savienojumā ar</w:t>
      </w:r>
      <w:r w:rsidR="006846EB" w:rsidRPr="00F1264F">
        <w:t xml:space="preserve"> apgriezt</w:t>
      </w:r>
      <w:r w:rsidR="001E5E1D" w:rsidRPr="00F1264F">
        <w:t>o</w:t>
      </w:r>
      <w:r w:rsidR="006846EB" w:rsidRPr="00F1264F">
        <w:t xml:space="preserve"> pantogrāf</w:t>
      </w:r>
      <w:r w:rsidR="001E5E1D" w:rsidRPr="00F1264F">
        <w:t>u</w:t>
      </w:r>
      <w:r w:rsidR="006846EB" w:rsidRPr="00F1264F">
        <w:t xml:space="preserve">, ir jābūt </w:t>
      </w:r>
      <w:r w:rsidR="00C77C95" w:rsidRPr="00F1264F">
        <w:t>vismaz</w:t>
      </w:r>
      <w:r w:rsidR="006846EB" w:rsidRPr="00F1264F">
        <w:t xml:space="preserve"> </w:t>
      </w:r>
      <w:r w:rsidR="00381B06" w:rsidRPr="00F1264F">
        <w:t>200 N.</w:t>
      </w:r>
    </w:p>
    <w:p w14:paraId="0DE609EF" w14:textId="20C47E4A" w:rsidR="007C13BC" w:rsidRPr="00F1264F" w:rsidRDefault="00042C8E" w:rsidP="001A6E28">
      <w:pPr>
        <w:spacing w:before="120"/>
        <w:jc w:val="both"/>
        <w:rPr>
          <w:bCs/>
          <w:iCs/>
        </w:rPr>
      </w:pPr>
      <w:r w:rsidRPr="00F1264F">
        <w:t xml:space="preserve">Transportlīdzekļa </w:t>
      </w:r>
      <w:r w:rsidR="007C13BC" w:rsidRPr="00F1264F">
        <w:t>savienošan</w:t>
      </w:r>
      <w:r w:rsidR="00A56583" w:rsidRPr="00F1264F">
        <w:t>os</w:t>
      </w:r>
      <w:r w:rsidR="001B607D" w:rsidRPr="00F1264F">
        <w:t>/</w:t>
      </w:r>
      <w:r w:rsidR="007C13BC" w:rsidRPr="00F1264F">
        <w:t>atvienošan</w:t>
      </w:r>
      <w:r w:rsidR="00A56583" w:rsidRPr="00F1264F">
        <w:t>o</w:t>
      </w:r>
      <w:r w:rsidR="007C13BC" w:rsidRPr="00F1264F">
        <w:t>s</w:t>
      </w:r>
      <w:r w:rsidR="0046219B" w:rsidRPr="00F1264F">
        <w:t xml:space="preserve"> </w:t>
      </w:r>
      <w:r w:rsidR="001B607D" w:rsidRPr="00F1264F">
        <w:t>ar uzlādes staciju (</w:t>
      </w:r>
      <w:r w:rsidR="005541DD" w:rsidRPr="00F1264F">
        <w:t>pantogrāf</w:t>
      </w:r>
      <w:r w:rsidR="001B607D" w:rsidRPr="00F1264F">
        <w:t>u)</w:t>
      </w:r>
      <w:r w:rsidR="007C13BC" w:rsidRPr="00F1264F">
        <w:t xml:space="preserve"> </w:t>
      </w:r>
      <w:r w:rsidR="00576FF2" w:rsidRPr="00F1264F">
        <w:t>jā</w:t>
      </w:r>
      <w:r w:rsidR="00C94EBE" w:rsidRPr="00F1264F">
        <w:t xml:space="preserve">uzsāk </w:t>
      </w:r>
      <w:r w:rsidR="007C13BC" w:rsidRPr="00F1264F">
        <w:t>pēc komandas</w:t>
      </w:r>
      <w:r w:rsidR="00F1437D" w:rsidRPr="00F1264F">
        <w:t xml:space="preserve"> </w:t>
      </w:r>
      <w:r w:rsidR="007C13BC" w:rsidRPr="00F1264F">
        <w:t>no vadītāja pults</w:t>
      </w:r>
      <w:r w:rsidR="00482F4D" w:rsidRPr="00F1264F">
        <w:t xml:space="preserve"> </w:t>
      </w:r>
      <w:r w:rsidR="00F1437D" w:rsidRPr="00F1264F">
        <w:t>un</w:t>
      </w:r>
      <w:r w:rsidR="008A412C" w:rsidRPr="00F1264F">
        <w:t xml:space="preserve"> pie nosacījuma</w:t>
      </w:r>
      <w:r w:rsidR="00482F4D" w:rsidRPr="00F1264F">
        <w:t xml:space="preserve">, </w:t>
      </w:r>
      <w:r w:rsidR="00A6479F" w:rsidRPr="00F1264F">
        <w:t>ja</w:t>
      </w:r>
      <w:r w:rsidR="00482F4D" w:rsidRPr="00F1264F">
        <w:t xml:space="preserve"> ir aktivizēta </w:t>
      </w:r>
      <w:proofErr w:type="spellStart"/>
      <w:r w:rsidR="00482F4D" w:rsidRPr="00F1264F">
        <w:t>stāvbremze</w:t>
      </w:r>
      <w:proofErr w:type="spellEnd"/>
      <w:r w:rsidR="007C13BC" w:rsidRPr="00F1264F">
        <w:t>.</w:t>
      </w:r>
      <w:r w:rsidR="00BE74CF" w:rsidRPr="00F1264F">
        <w:t xml:space="preserve"> </w:t>
      </w:r>
      <w:r w:rsidR="009613CA" w:rsidRPr="00F1264F">
        <w:t>E</w:t>
      </w:r>
      <w:r w:rsidR="00E30644" w:rsidRPr="00F1264F">
        <w:t>lektroe</w:t>
      </w:r>
      <w:r w:rsidR="009613CA" w:rsidRPr="00F1264F">
        <w:t>nerģijas</w:t>
      </w:r>
      <w:r w:rsidR="00802A22" w:rsidRPr="00F1264F">
        <w:t xml:space="preserve"> </w:t>
      </w:r>
      <w:r w:rsidR="00345C66" w:rsidRPr="00F1264F">
        <w:t>pārvade</w:t>
      </w:r>
      <w:r w:rsidR="000974DB" w:rsidRPr="00F1264F">
        <w:t xml:space="preserve"> transportlīdzeklim</w:t>
      </w:r>
      <w:r w:rsidR="00AD468F" w:rsidRPr="00F1264F">
        <w:t xml:space="preserve"> </w:t>
      </w:r>
      <w:r w:rsidR="00330737" w:rsidRPr="00F1264F">
        <w:t>tiek uzsākta</w:t>
      </w:r>
      <w:r w:rsidR="00855E09" w:rsidRPr="00F1264F">
        <w:t>/pārtraukta</w:t>
      </w:r>
      <w:r w:rsidR="0026431A" w:rsidRPr="00F1264F">
        <w:t xml:space="preserve"> un </w:t>
      </w:r>
      <w:r w:rsidR="00330737" w:rsidRPr="00F1264F">
        <w:t>kontrolē</w:t>
      </w:r>
      <w:r w:rsidR="005322EB" w:rsidRPr="00F1264F">
        <w:t>ta</w:t>
      </w:r>
      <w:r w:rsidR="00B940AA" w:rsidRPr="00F1264F">
        <w:t xml:space="preserve">, izmantojot </w:t>
      </w:r>
      <w:r w:rsidR="00F65483" w:rsidRPr="00F1264F">
        <w:t xml:space="preserve">vadības līnijas (CP) un </w:t>
      </w:r>
      <w:r w:rsidR="00B940AA" w:rsidRPr="00F1264F">
        <w:t>bezvadu</w:t>
      </w:r>
      <w:r w:rsidR="00F65483" w:rsidRPr="00F1264F">
        <w:t xml:space="preserve"> savienojuma</w:t>
      </w:r>
      <w:r w:rsidR="00B940AA" w:rsidRPr="00F1264F">
        <w:t xml:space="preserve"> </w:t>
      </w:r>
      <w:r w:rsidR="00AA240F" w:rsidRPr="00F1264F">
        <w:t>(</w:t>
      </w:r>
      <w:proofErr w:type="spellStart"/>
      <w:r w:rsidR="00AA240F" w:rsidRPr="00F1264F">
        <w:t>Wi-Fi</w:t>
      </w:r>
      <w:proofErr w:type="spellEnd"/>
      <w:r w:rsidR="00AA240F" w:rsidRPr="00F1264F">
        <w:t xml:space="preserve">) </w:t>
      </w:r>
      <w:r w:rsidR="0027352A" w:rsidRPr="00F1264F">
        <w:t>komunikāciju</w:t>
      </w:r>
      <w:r w:rsidR="0063373A" w:rsidRPr="00F1264F">
        <w:t xml:space="preserve"> ar uzlādes </w:t>
      </w:r>
      <w:r w:rsidR="00BF2CD1" w:rsidRPr="00F1264F">
        <w:t>staciju.</w:t>
      </w:r>
      <w:r w:rsidR="009A4FAE" w:rsidRPr="00F1264F">
        <w:t xml:space="preserve"> Instrukci</w:t>
      </w:r>
      <w:r w:rsidR="004F621E" w:rsidRPr="00F1264F">
        <w:t>j</w:t>
      </w:r>
      <w:r w:rsidR="002B47AB" w:rsidRPr="00F1264F">
        <w:t>ām</w:t>
      </w:r>
      <w:r w:rsidR="00962284" w:rsidRPr="00F1264F">
        <w:t xml:space="preserve"> </w:t>
      </w:r>
      <w:r w:rsidR="00F57D4A" w:rsidRPr="00F1264F">
        <w:t>par to</w:t>
      </w:r>
      <w:r w:rsidR="009A4FAE" w:rsidRPr="00F1264F">
        <w:t xml:space="preserve">, kā </w:t>
      </w:r>
      <w:r w:rsidR="00BE2F7E" w:rsidRPr="00F1264F">
        <w:t>sākt/</w:t>
      </w:r>
      <w:r w:rsidR="00F57D4A" w:rsidRPr="00F1264F">
        <w:t xml:space="preserve">pārtraukt </w:t>
      </w:r>
      <w:r w:rsidR="004869D1" w:rsidRPr="00F1264F">
        <w:t xml:space="preserve">transportlīdzekļa </w:t>
      </w:r>
      <w:r w:rsidR="007624B4" w:rsidRPr="00F1264F">
        <w:t>lādēšanu</w:t>
      </w:r>
      <w:r w:rsidR="00DA4BB8" w:rsidRPr="00F1264F">
        <w:t xml:space="preserve">, jābūt </w:t>
      </w:r>
      <w:r w:rsidR="0035493A" w:rsidRPr="00F1264F">
        <w:t xml:space="preserve">skaidri aprakstītām </w:t>
      </w:r>
      <w:r w:rsidR="004869D1" w:rsidRPr="00F1264F">
        <w:t>vadītāja/</w:t>
      </w:r>
      <w:r w:rsidR="007624B4" w:rsidRPr="00F1264F">
        <w:t>ekspluatācijas</w:t>
      </w:r>
      <w:r w:rsidR="004869D1" w:rsidRPr="00F1264F">
        <w:t xml:space="preserve"> rokasgrām</w:t>
      </w:r>
      <w:r w:rsidR="00415E26" w:rsidRPr="00F1264F">
        <w:t>a</w:t>
      </w:r>
      <w:r w:rsidR="004869D1" w:rsidRPr="00F1264F">
        <w:t>tā.</w:t>
      </w:r>
      <w:r w:rsidR="007624B4" w:rsidRPr="00F1264F">
        <w:t xml:space="preserve"> </w:t>
      </w:r>
    </w:p>
    <w:p w14:paraId="67FE9A9D" w14:textId="55EADCE1" w:rsidR="007C13BC" w:rsidRPr="00F1264F" w:rsidRDefault="008E46DA" w:rsidP="001A6E28">
      <w:pPr>
        <w:spacing w:before="120"/>
        <w:jc w:val="both"/>
      </w:pPr>
      <w:r w:rsidRPr="00F1264F">
        <w:t xml:space="preserve">Uzlādes </w:t>
      </w:r>
      <w:r w:rsidR="00261459" w:rsidRPr="00F1264F">
        <w:t xml:space="preserve">sliežu </w:t>
      </w:r>
      <w:r w:rsidR="009A1656" w:rsidRPr="00F1264F">
        <w:t>sistēma</w:t>
      </w:r>
      <w:r w:rsidR="007C13BC" w:rsidRPr="00F1264F">
        <w:t xml:space="preserve"> jāaprīko ar </w:t>
      </w:r>
      <w:r w:rsidRPr="00F1264F">
        <w:t xml:space="preserve">piemērotu </w:t>
      </w:r>
      <w:r w:rsidR="007C13BC" w:rsidRPr="00F1264F">
        <w:t xml:space="preserve">apsildes </w:t>
      </w:r>
      <w:r w:rsidR="00126363" w:rsidRPr="00F1264F">
        <w:t>ierīci</w:t>
      </w:r>
      <w:r w:rsidR="007C13BC" w:rsidRPr="00F1264F">
        <w:t xml:space="preserve"> sniega un apledojuma novēršanai ziemas apstākļos. Šai apsildei jāieslēdzas automātiski, kad tā ir nepieciešama.</w:t>
      </w:r>
    </w:p>
    <w:p w14:paraId="67805540" w14:textId="7CE597B2" w:rsidR="00396BF2" w:rsidRPr="00F1264F" w:rsidRDefault="00396BF2" w:rsidP="00FD7BAA">
      <w:pPr>
        <w:pStyle w:val="Heading2"/>
        <w:numPr>
          <w:ilvl w:val="1"/>
          <w:numId w:val="16"/>
        </w:numPr>
        <w:tabs>
          <w:tab w:val="left" w:pos="993"/>
        </w:tabs>
        <w:spacing w:after="240"/>
      </w:pPr>
      <w:bookmarkStart w:id="959" w:name="_Toc88722141"/>
      <w:bookmarkStart w:id="960" w:name="_Toc88722606"/>
      <w:bookmarkStart w:id="961" w:name="_Toc229384806"/>
      <w:r w:rsidRPr="00F1264F">
        <w:t>Apkopes slēdzis</w:t>
      </w:r>
      <w:bookmarkEnd w:id="959"/>
      <w:bookmarkEnd w:id="960"/>
      <w:bookmarkEnd w:id="961"/>
    </w:p>
    <w:p w14:paraId="415374EC" w14:textId="5B2DE884" w:rsidR="00396BF2" w:rsidRPr="00F1264F" w:rsidRDefault="00396BF2" w:rsidP="007D40F9">
      <w:pPr>
        <w:spacing w:before="120"/>
        <w:jc w:val="both"/>
      </w:pPr>
      <w:r w:rsidRPr="00F1264F">
        <w:t xml:space="preserve">Jāparedz </w:t>
      </w:r>
      <w:r w:rsidR="00AF4CBA" w:rsidRPr="00F1264F">
        <w:t>atbilstoša ierīce</w:t>
      </w:r>
      <w:r w:rsidR="003F14DF" w:rsidRPr="00F1264F">
        <w:t>/slēdzis</w:t>
      </w:r>
      <w:r w:rsidR="00AF4CBA" w:rsidRPr="00F1264F">
        <w:t xml:space="preserve"> elektrisk</w:t>
      </w:r>
      <w:r w:rsidR="003F14DF" w:rsidRPr="00F1264F">
        <w:t>o</w:t>
      </w:r>
      <w:r w:rsidR="00AF4CBA" w:rsidRPr="00F1264F">
        <w:t xml:space="preserve"> ķē</w:t>
      </w:r>
      <w:r w:rsidR="003F14DF" w:rsidRPr="00F1264F">
        <w:t>žu</w:t>
      </w:r>
      <w:r w:rsidR="00AF4CBA" w:rsidRPr="00F1264F">
        <w:t xml:space="preserve"> </w:t>
      </w:r>
      <w:r w:rsidR="00F02342" w:rsidRPr="00F1264F">
        <w:t>at</w:t>
      </w:r>
      <w:r w:rsidR="00AF4CBA" w:rsidRPr="00F1264F">
        <w:t>slēgšanai, veicot AUEAS</w:t>
      </w:r>
      <w:r w:rsidR="00A1493E" w:rsidRPr="00F1264F">
        <w:t xml:space="preserve"> </w:t>
      </w:r>
      <w:r w:rsidR="00B52A92" w:rsidRPr="00F1264F">
        <w:t>un</w:t>
      </w:r>
      <w:r w:rsidR="00C04102" w:rsidRPr="00F1264F">
        <w:t xml:space="preserve"> </w:t>
      </w:r>
      <w:r w:rsidR="00B52A92" w:rsidRPr="00F1264F">
        <w:t>saistīto</w:t>
      </w:r>
      <w:r w:rsidR="00654A52" w:rsidRPr="00F1264F">
        <w:t xml:space="preserve"> apakšsistēmu</w:t>
      </w:r>
      <w:r w:rsidR="00AF4CBA" w:rsidRPr="00F1264F">
        <w:t xml:space="preserve"> pārbaudi un apkopi</w:t>
      </w:r>
      <w:r w:rsidR="00696DC6" w:rsidRPr="00F1264F">
        <w:t>.</w:t>
      </w:r>
    </w:p>
    <w:p w14:paraId="66E7E3D3" w14:textId="627F01FA" w:rsidR="003D30FE" w:rsidRPr="00F1264F" w:rsidRDefault="00EB6CC1" w:rsidP="00FD7BAA">
      <w:pPr>
        <w:pStyle w:val="Heading2"/>
        <w:numPr>
          <w:ilvl w:val="1"/>
          <w:numId w:val="16"/>
        </w:numPr>
        <w:tabs>
          <w:tab w:val="left" w:pos="993"/>
        </w:tabs>
        <w:spacing w:after="240"/>
      </w:pPr>
      <w:bookmarkStart w:id="962" w:name="_Toc229384807"/>
      <w:r w:rsidRPr="00F1264F">
        <w:t xml:space="preserve">Ugunsaizsardzības </w:t>
      </w:r>
      <w:r w:rsidR="005F665D" w:rsidRPr="00F1264F">
        <w:t xml:space="preserve">un dzēšanas </w:t>
      </w:r>
      <w:r w:rsidRPr="00F1264F">
        <w:t>sistēma</w:t>
      </w:r>
      <w:bookmarkEnd w:id="962"/>
    </w:p>
    <w:p w14:paraId="501BCA67" w14:textId="6F7AA8F3" w:rsidR="00E64251" w:rsidRDefault="002158BF" w:rsidP="00E64251">
      <w:pPr>
        <w:spacing w:before="120"/>
        <w:jc w:val="both"/>
      </w:pPr>
      <w:r>
        <w:t>Transportlīdzeklim jābūt aprīkotam ar vilces akumulatoru ugunsaizsardzības un/vai ugunsdzēšanas risinājumu, kas paredzēts akumulatoru drošai ekspluatācijai un atbilst piemērojamajām normatīvajām prasībām.</w:t>
      </w:r>
      <w:r w:rsidR="00014817">
        <w:t xml:space="preserve"> </w:t>
      </w:r>
      <w:r w:rsidR="00E64251">
        <w:t>Risinājumam jānodrošina potenciālu akumulatoru bojājumu vai pārkaršanas agrīna atklāšana un atbilstoša reakcija, lai mazinātu ugunsgrēka attīstības risku.</w:t>
      </w:r>
    </w:p>
    <w:p w14:paraId="5D032BFB" w14:textId="306CD725" w:rsidR="00014817" w:rsidRDefault="00DD5490" w:rsidP="00DD5490">
      <w:pPr>
        <w:spacing w:before="120"/>
        <w:jc w:val="both"/>
      </w:pPr>
      <w:r>
        <w:t>Atklāšanas un ugunsaizsardzības funkcijām jābūt integrētām transportlīdzekļa vadības sistēmās tādā apjomā, kas ļauj nodot brīdinājuma informāciju transportlīdzekļa vadītājam un/vai centrālajām vadības sistēmām.</w:t>
      </w:r>
    </w:p>
    <w:p w14:paraId="58458A22" w14:textId="33A7AA97" w:rsidR="005C0518" w:rsidRDefault="00260457" w:rsidP="00DD5490">
      <w:pPr>
        <w:spacing w:before="120"/>
        <w:jc w:val="both"/>
      </w:pPr>
      <w:r w:rsidRPr="00260457">
        <w:t>Ugunsaizsardzības un atklāšanas sistēmai, sadarbojoties ar transportlīdzekļa vadības sistēmām, jānodrošina savlaicīga brīdinājuma sniegšana un darbības, kas veicina drošu transportlīdzekļa apturēšanu un pasažieru evakuāciju.</w:t>
      </w:r>
    </w:p>
    <w:p w14:paraId="31769A95" w14:textId="1852F312" w:rsidR="006003C7" w:rsidRDefault="006003C7" w:rsidP="006003C7">
      <w:pPr>
        <w:spacing w:before="120"/>
        <w:jc w:val="both"/>
      </w:pPr>
      <w:r>
        <w:t>Vilces akumulatoru konstrukcijai un aizsardzības risinājumiem jānodrošina droša ekspluatācija paredzētajos ekspluatācijas apstākļos.</w:t>
      </w:r>
    </w:p>
    <w:p w14:paraId="75BE8A99" w14:textId="07AD55F1" w:rsidR="00FA7BC8" w:rsidRPr="00F1264F" w:rsidRDefault="00FA7BC8" w:rsidP="004048C3">
      <w:pPr>
        <w:jc w:val="both"/>
      </w:pPr>
    </w:p>
    <w:p w14:paraId="36677BDB" w14:textId="240D52F5" w:rsidR="004048C3" w:rsidRPr="00F1264F" w:rsidRDefault="004048C3" w:rsidP="00FD7BAA">
      <w:pPr>
        <w:pStyle w:val="Heading2"/>
        <w:numPr>
          <w:ilvl w:val="0"/>
          <w:numId w:val="16"/>
        </w:numPr>
      </w:pPr>
      <w:bookmarkStart w:id="963" w:name="_Toc80794564"/>
      <w:bookmarkStart w:id="964" w:name="_Toc80872960"/>
      <w:bookmarkStart w:id="965" w:name="_Toc82011585"/>
      <w:bookmarkStart w:id="966" w:name="_Toc82011960"/>
      <w:bookmarkStart w:id="967" w:name="_Toc80794565"/>
      <w:bookmarkStart w:id="968" w:name="_Toc80872961"/>
      <w:bookmarkStart w:id="969" w:name="_Toc82011586"/>
      <w:bookmarkStart w:id="970" w:name="_Toc82011961"/>
      <w:bookmarkStart w:id="971" w:name="_Toc80794566"/>
      <w:bookmarkStart w:id="972" w:name="_Toc80872962"/>
      <w:bookmarkStart w:id="973" w:name="_Toc82011587"/>
      <w:bookmarkStart w:id="974" w:name="_Toc82011962"/>
      <w:bookmarkStart w:id="975" w:name="_Toc80794567"/>
      <w:bookmarkStart w:id="976" w:name="_Toc80872963"/>
      <w:bookmarkStart w:id="977" w:name="_Toc82011588"/>
      <w:bookmarkStart w:id="978" w:name="_Toc82011963"/>
      <w:bookmarkStart w:id="979" w:name="_Toc80794568"/>
      <w:bookmarkStart w:id="980" w:name="_Toc80872964"/>
      <w:bookmarkStart w:id="981" w:name="_Toc82011589"/>
      <w:bookmarkStart w:id="982" w:name="_Toc82011964"/>
      <w:bookmarkStart w:id="983" w:name="_Toc80794569"/>
      <w:bookmarkStart w:id="984" w:name="_Toc80872965"/>
      <w:bookmarkStart w:id="985" w:name="_Toc82011590"/>
      <w:bookmarkStart w:id="986" w:name="_Toc82011965"/>
      <w:bookmarkStart w:id="987" w:name="_Toc80794570"/>
      <w:bookmarkStart w:id="988" w:name="_Toc80872966"/>
      <w:bookmarkStart w:id="989" w:name="_Toc82011591"/>
      <w:bookmarkStart w:id="990" w:name="_Toc82011966"/>
      <w:bookmarkStart w:id="991" w:name="_Toc337413876"/>
      <w:bookmarkStart w:id="992" w:name="_Toc338589194"/>
      <w:bookmarkStart w:id="993" w:name="_Toc229384808"/>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r w:rsidRPr="00F1264F">
        <w:t>ELEKTROIEKĀRTA</w:t>
      </w:r>
      <w:bookmarkEnd w:id="991"/>
      <w:bookmarkEnd w:id="992"/>
      <w:bookmarkEnd w:id="993"/>
    </w:p>
    <w:p w14:paraId="210D504B" w14:textId="35850AC3" w:rsidR="004048C3" w:rsidRPr="00F1264F" w:rsidRDefault="00DC2440" w:rsidP="00CF2002">
      <w:pPr>
        <w:spacing w:before="120"/>
        <w:jc w:val="both"/>
      </w:pPr>
      <w:r w:rsidRPr="00F1264F">
        <w:t xml:space="preserve"> </w:t>
      </w:r>
      <w:r w:rsidR="004048C3" w:rsidRPr="00F1264F">
        <w:t xml:space="preserve">Visām transportlīdzekļa </w:t>
      </w:r>
      <w:r w:rsidR="00E201DF" w:rsidRPr="00F1264F">
        <w:t xml:space="preserve">elektriskajām sistēmām </w:t>
      </w:r>
      <w:r w:rsidR="001F3354" w:rsidRPr="00F1264F">
        <w:t xml:space="preserve">un </w:t>
      </w:r>
      <w:r w:rsidR="004048C3" w:rsidRPr="00F1264F">
        <w:t xml:space="preserve">apakšsistēmām droši jāfunkcionē </w:t>
      </w:r>
      <w:r w:rsidR="008D1FE2" w:rsidRPr="00F1264F">
        <w:t xml:space="preserve">paredzētajos ekspluatācijas apstākļos </w:t>
      </w:r>
      <w:r w:rsidR="004048C3" w:rsidRPr="00F1264F">
        <w:t>pie apkārtējas vides temperatūras no -</w:t>
      </w:r>
      <w:r w:rsidR="000F0257" w:rsidRPr="00F1264F">
        <w:t>30</w:t>
      </w:r>
      <w:r w:rsidR="000F0257" w:rsidRPr="00F1264F">
        <w:rPr>
          <w:vertAlign w:val="superscript"/>
        </w:rPr>
        <w:t>0</w:t>
      </w:r>
      <w:r w:rsidR="000F0257" w:rsidRPr="00F1264F">
        <w:t xml:space="preserve"> </w:t>
      </w:r>
      <w:r w:rsidR="004048C3" w:rsidRPr="00F1264F">
        <w:t>līdz +40</w:t>
      </w:r>
      <w:r w:rsidR="004048C3" w:rsidRPr="00F1264F">
        <w:rPr>
          <w:vertAlign w:val="superscript"/>
        </w:rPr>
        <w:t>0</w:t>
      </w:r>
      <w:r w:rsidR="004048C3" w:rsidRPr="00F1264F">
        <w:t xml:space="preserve"> C.</w:t>
      </w:r>
    </w:p>
    <w:p w14:paraId="16CE1508" w14:textId="4B966E1C" w:rsidR="004048C3" w:rsidRPr="00F1264F" w:rsidRDefault="005F5887" w:rsidP="00CF2002">
      <w:pPr>
        <w:spacing w:before="120"/>
        <w:jc w:val="both"/>
      </w:pPr>
      <w:r w:rsidRPr="00F1264F">
        <w:t xml:space="preserve">Transportlīdzekļa </w:t>
      </w:r>
      <w:r w:rsidR="004048C3" w:rsidRPr="00F1264F">
        <w:t xml:space="preserve">konstrukcijā paredzētām elektroiekārtām jāatbilst </w:t>
      </w:r>
      <w:r w:rsidR="00DA3AF5" w:rsidRPr="00F1264F">
        <w:t>aktuālā</w:t>
      </w:r>
      <w:r w:rsidR="004048C3" w:rsidRPr="00F1264F">
        <w:t xml:space="preserve"> izdevuma IEC normu prasībām.</w:t>
      </w:r>
      <w:r w:rsidR="009E1476" w:rsidRPr="00F1264F">
        <w:t xml:space="preserve"> </w:t>
      </w:r>
    </w:p>
    <w:p w14:paraId="7B0987D4" w14:textId="77777777" w:rsidR="004048C3" w:rsidRPr="00F1264F" w:rsidRDefault="004048C3" w:rsidP="00FD7BAA">
      <w:pPr>
        <w:pStyle w:val="Heading2"/>
        <w:numPr>
          <w:ilvl w:val="1"/>
          <w:numId w:val="16"/>
        </w:numPr>
        <w:tabs>
          <w:tab w:val="left" w:pos="993"/>
        </w:tabs>
      </w:pPr>
      <w:bookmarkStart w:id="994" w:name="_Toc337413877"/>
      <w:bookmarkStart w:id="995" w:name="_Toc229384809"/>
      <w:r w:rsidRPr="00F1264F">
        <w:t>IEKĀRTU IEBŪVĒŠANA</w:t>
      </w:r>
      <w:bookmarkEnd w:id="994"/>
      <w:bookmarkEnd w:id="995"/>
    </w:p>
    <w:p w14:paraId="396FED23" w14:textId="78DA09B0" w:rsidR="003D1D25" w:rsidRDefault="00B83F30" w:rsidP="00B83F30">
      <w:pPr>
        <w:spacing w:before="120"/>
        <w:jc w:val="both"/>
      </w:pPr>
      <w:r>
        <w:t>T</w:t>
      </w:r>
      <w:r w:rsidRPr="00B83F30">
        <w:t>ransportlīdzekļa elektroinstalācijai jābūt projektētai</w:t>
      </w:r>
      <w:r>
        <w:t xml:space="preserve"> </w:t>
      </w:r>
      <w:r w:rsidRPr="00B83F30">
        <w:t>saskaņā ar transportlīdzekļu elektrosistēmu labāko</w:t>
      </w:r>
      <w:r>
        <w:t xml:space="preserve"> </w:t>
      </w:r>
      <w:r w:rsidRPr="00B83F30">
        <w:t xml:space="preserve">praksi, izmantojot </w:t>
      </w:r>
      <w:proofErr w:type="spellStart"/>
      <w:r w:rsidRPr="00B83F30">
        <w:t>daudzdzīslu</w:t>
      </w:r>
      <w:proofErr w:type="spellEnd"/>
      <w:r w:rsidRPr="00B83F30">
        <w:t xml:space="preserve"> vara vadus ar</w:t>
      </w:r>
      <w:r>
        <w:t xml:space="preserve"> </w:t>
      </w:r>
      <w:r w:rsidRPr="00B83F30">
        <w:t>pielietojumam atbilstošu izolāciju.</w:t>
      </w:r>
      <w:r w:rsidR="003D1D25">
        <w:t xml:space="preserve"> </w:t>
      </w:r>
      <w:r w:rsidR="003D1D25" w:rsidRPr="003D1D25">
        <w:t>Zemsprieguma</w:t>
      </w:r>
      <w:r w:rsidR="003D1D25">
        <w:t xml:space="preserve"> </w:t>
      </w:r>
      <w:r w:rsidR="003D1D25" w:rsidRPr="003D1D25">
        <w:t>ķēdēs pieļaujama transportlīdzekļa</w:t>
      </w:r>
      <w:r w:rsidR="003D1D25">
        <w:t xml:space="preserve"> </w:t>
      </w:r>
      <w:r w:rsidR="003D1D25" w:rsidRPr="003D1D25">
        <w:t xml:space="preserve">korpusa izmantošana kā atgriezes vadītājs, ja </w:t>
      </w:r>
      <w:r w:rsidR="003D1D25">
        <w:t>t</w:t>
      </w:r>
      <w:r w:rsidR="003D1D25" w:rsidRPr="003D1D25">
        <w:t>as</w:t>
      </w:r>
      <w:r w:rsidR="003D1D25">
        <w:t xml:space="preserve"> </w:t>
      </w:r>
      <w:r w:rsidR="003D1D25" w:rsidRPr="003D1D25">
        <w:t>paredzēts ražotāja konstrukcijā.</w:t>
      </w:r>
    </w:p>
    <w:p w14:paraId="0CB75656" w14:textId="686D605E" w:rsidR="00B83F30" w:rsidRDefault="00641130" w:rsidP="00CF2002">
      <w:pPr>
        <w:spacing w:before="120"/>
        <w:jc w:val="both"/>
      </w:pPr>
      <w:r>
        <w:t>Augstsprieguma (HV) ķēdēm jābūt elektriski izolētām no transportlīdzekļa korpusa.</w:t>
      </w:r>
      <w:r w:rsidR="00B92651">
        <w:t xml:space="preserve"> </w:t>
      </w:r>
      <w:r>
        <w:t>Dažāda sprieguma elektroapgādes ķēdēm jābūt savstarpēji elektriski un funkcionāli atdalītām.</w:t>
      </w:r>
    </w:p>
    <w:p w14:paraId="37ACCB80" w14:textId="07C40ADA" w:rsidR="004048C3" w:rsidRDefault="004048C3" w:rsidP="00733BF9">
      <w:pPr>
        <w:spacing w:before="120"/>
        <w:jc w:val="both"/>
      </w:pPr>
      <w:r w:rsidRPr="00F1264F">
        <w:t xml:space="preserve">Augstsprieguma ķēdē uzstādītām iekārtām un vadiem jābūt ar </w:t>
      </w:r>
      <w:r w:rsidR="00BE2779">
        <w:t>atbilstošu</w:t>
      </w:r>
      <w:r w:rsidR="00BE2779" w:rsidRPr="00F1264F">
        <w:t xml:space="preserve"> </w:t>
      </w:r>
      <w:r w:rsidRPr="00F1264F">
        <w:t>izolāciju, kas pārbaudīta ar spriegum</w:t>
      </w:r>
      <w:r w:rsidR="00BE2779">
        <w:t>a testu</w:t>
      </w:r>
      <w:r w:rsidR="004F1291">
        <w:t>, nodrošinot atbilstību ANO/EEK Noteikumu Nr. 100 vai ekvivalentu normatīvo aktu prasībām.</w:t>
      </w:r>
      <w:r w:rsidR="00BC409F">
        <w:t xml:space="preserve"> </w:t>
      </w:r>
      <w:r w:rsidR="00733BF9">
        <w:t>Testēšanas spriegumam un metodei jābūt atbilstošai attiecīgās sistēmas nominālajam spriegumam un ražotāja tehniskajam risinājumam.</w:t>
      </w:r>
    </w:p>
    <w:p w14:paraId="207F9E49" w14:textId="5EFF9D41" w:rsidR="00733BF9" w:rsidRPr="00F1264F" w:rsidRDefault="00733BF9" w:rsidP="00733BF9">
      <w:pPr>
        <w:spacing w:before="120"/>
        <w:jc w:val="both"/>
      </w:pPr>
      <w:r w:rsidRPr="00733BF9">
        <w:t>Jābūt paredzētai izolācijas uzraudzības ierīcei,</w:t>
      </w:r>
      <w:r>
        <w:t xml:space="preserve"> </w:t>
      </w:r>
      <w:r w:rsidRPr="00733BF9">
        <w:t>kas integrēta transportlīdzekļa vadības sistēmā</w:t>
      </w:r>
      <w:r>
        <w:t xml:space="preserve"> </w:t>
      </w:r>
      <w:r w:rsidRPr="00733BF9">
        <w:t>un nodrošina informācijas nodošanu vadītājam.</w:t>
      </w:r>
    </w:p>
    <w:p w14:paraId="7B07AE29" w14:textId="7338AC7D" w:rsidR="004048C3" w:rsidRDefault="004048C3" w:rsidP="00CF2002">
      <w:pPr>
        <w:spacing w:before="120"/>
        <w:jc w:val="both"/>
      </w:pPr>
      <w:r w:rsidRPr="00F1264F">
        <w:t xml:space="preserve">Visām elektriskajām ķēdēm </w:t>
      </w:r>
      <w:r w:rsidR="00E968A6">
        <w:t>jābūt aprīkotām ar atbilstošu</w:t>
      </w:r>
      <w:r w:rsidR="00E968A6" w:rsidRPr="00F1264F">
        <w:t xml:space="preserve"> </w:t>
      </w:r>
      <w:r w:rsidRPr="00F1264F">
        <w:t>aizsardzīb</w:t>
      </w:r>
      <w:r w:rsidR="00E968A6">
        <w:t>u pret īssavienojumiem</w:t>
      </w:r>
      <w:r w:rsidR="00D4233C">
        <w:t>, pārslodzi, un</w:t>
      </w:r>
      <w:r w:rsidRPr="00F1264F">
        <w:t xml:space="preserve"> </w:t>
      </w:r>
      <w:proofErr w:type="spellStart"/>
      <w:r w:rsidR="00D4233C" w:rsidRPr="00F1264F">
        <w:t>pārspriegum</w:t>
      </w:r>
      <w:r w:rsidR="00D4233C">
        <w:t>u</w:t>
      </w:r>
      <w:proofErr w:type="spellEnd"/>
      <w:r w:rsidR="00D4233C">
        <w:t>, izmantojot piemērotus aizsardzības elementus (piemēram,</w:t>
      </w:r>
      <w:r w:rsidR="00D4233C" w:rsidRPr="00F1264F">
        <w:t xml:space="preserve"> </w:t>
      </w:r>
      <w:r w:rsidR="00D4233C">
        <w:t>drošinātājus</w:t>
      </w:r>
      <w:r w:rsidRPr="00F1264F">
        <w:t>,</w:t>
      </w:r>
      <w:r w:rsidR="00D4233C">
        <w:t xml:space="preserve"> automātiskos slēdžus</w:t>
      </w:r>
      <w:r w:rsidR="00965867">
        <w:t xml:space="preserve"> vai citus līdzvērtīgus risinājumus).</w:t>
      </w:r>
    </w:p>
    <w:p w14:paraId="3EF3A04E" w14:textId="5102A835" w:rsidR="00965867" w:rsidRPr="00965867" w:rsidRDefault="00965867" w:rsidP="00965867">
      <w:pPr>
        <w:spacing w:before="120"/>
        <w:jc w:val="both"/>
      </w:pPr>
      <w:r w:rsidRPr="00965867">
        <w:t>Maiņstrāvas ķēdēs jānodrošina aizsardzība pret bīstama</w:t>
      </w:r>
      <w:r>
        <w:t xml:space="preserve"> </w:t>
      </w:r>
      <w:r w:rsidRPr="00965867">
        <w:t>sprieguma parādīšanos uz iekārtu korpusiem.</w:t>
      </w:r>
    </w:p>
    <w:p w14:paraId="1D70A0BC" w14:textId="285607C7" w:rsidR="00247BD2" w:rsidRDefault="00247BD2" w:rsidP="00CF2002">
      <w:pPr>
        <w:spacing w:before="120"/>
        <w:jc w:val="both"/>
      </w:pPr>
      <w:r w:rsidRPr="00247BD2">
        <w:t>Augstsprieguma elektroiekārtas nedrīkst būt pieejamas</w:t>
      </w:r>
      <w:r>
        <w:t xml:space="preserve"> </w:t>
      </w:r>
      <w:r w:rsidRPr="00247BD2">
        <w:t>vadītāja kabīnē vai pasažieru salonā. Tām jābūt</w:t>
      </w:r>
      <w:r>
        <w:t xml:space="preserve"> </w:t>
      </w:r>
      <w:r w:rsidRPr="00247BD2">
        <w:t>izvietotām</w:t>
      </w:r>
      <w:r>
        <w:t xml:space="preserve"> </w:t>
      </w:r>
      <w:r w:rsidRPr="00247BD2">
        <w:t>nodalījumos vai zonās, kas nodrošina drošību, aizsardzību</w:t>
      </w:r>
      <w:r>
        <w:t xml:space="preserve"> </w:t>
      </w:r>
      <w:r w:rsidRPr="00247BD2">
        <w:t>un atbilstību normatīvajām prasībām.</w:t>
      </w:r>
    </w:p>
    <w:p w14:paraId="745EC3A6" w14:textId="25CEE892" w:rsidR="00030185" w:rsidRDefault="00030185" w:rsidP="00030185">
      <w:pPr>
        <w:spacing w:before="120"/>
        <w:jc w:val="both"/>
      </w:pPr>
      <w:r>
        <w:t>Siltumu izdalošie elektriskie komponenti jāizvieto un jāorganizē tā, lai nodrošinātu efektīvu dzesēšanu. Dzesēšanas sistēmas atteices gadījumā jābūt nodrošinātai iekārtu aizsardzībai pret pārkaršanu.</w:t>
      </w:r>
    </w:p>
    <w:p w14:paraId="58D490EC" w14:textId="224CC1AC" w:rsidR="00247BD2" w:rsidRDefault="00030185" w:rsidP="00030185">
      <w:pPr>
        <w:spacing w:before="120"/>
        <w:jc w:val="both"/>
      </w:pPr>
      <w:r>
        <w:t>Elektroiekārtām jābūt aizsargātām pret apkārtējās vides iedarbību, tostarp mitrumu, putekļiem, vibrāciju un mehāniskiem bojājumiem. Ja tiek izmantotas ventilācijas atveres, tām jābūt aprīkotām ar apkopes laikā viegli pieejamiem filtriem, ja tas nepieciešams konstrukcijā.</w:t>
      </w:r>
    </w:p>
    <w:p w14:paraId="1E861E0A" w14:textId="406CDA77" w:rsidR="00C35041" w:rsidRPr="00C35041" w:rsidRDefault="00C35041" w:rsidP="00C35041">
      <w:pPr>
        <w:spacing w:before="120"/>
        <w:jc w:val="both"/>
      </w:pPr>
      <w:r w:rsidRPr="00C35041">
        <w:t>Transportlīdzekļa ārpusē uzstādītajiem elektriskajiem</w:t>
      </w:r>
      <w:r>
        <w:t xml:space="preserve"> </w:t>
      </w:r>
      <w:r w:rsidRPr="00C35041">
        <w:t>komponentiem jābūt mehāniski nostiprinātiem tā, lai</w:t>
      </w:r>
      <w:r>
        <w:t xml:space="preserve"> </w:t>
      </w:r>
      <w:r w:rsidRPr="00C35041">
        <w:t>samazinātu vibrācijas un slodzes ietekmi uz transportlīdzekļa</w:t>
      </w:r>
      <w:r>
        <w:t xml:space="preserve"> </w:t>
      </w:r>
      <w:r w:rsidRPr="00C35041">
        <w:t>konstrukciju un salonu.</w:t>
      </w:r>
    </w:p>
    <w:p w14:paraId="61ADC805" w14:textId="10F68448" w:rsidR="00C35041" w:rsidRDefault="00C35041" w:rsidP="00C35041">
      <w:pPr>
        <w:spacing w:before="120"/>
        <w:jc w:val="both"/>
      </w:pPr>
      <w:r>
        <w:t>Elektroiekārtām jāatbilst aizsardzības pakāpei vismaz IP54, bet ārpus transportlīdzekļa izvietotiem komponentiem – vismaz IP65, izņemot komponentus, kuru funkcija paredz citādu ekspluatācijas režīmu (piemēram, bremžu rezistorus), ja tas ir pamatots ar konstrukciju.</w:t>
      </w:r>
    </w:p>
    <w:p w14:paraId="35846BBB" w14:textId="1CEB1554" w:rsidR="004048C3" w:rsidRPr="00F1264F" w:rsidRDefault="00847ED3" w:rsidP="00970512">
      <w:pPr>
        <w:numPr>
          <w:ilvl w:val="0"/>
          <w:numId w:val="3"/>
        </w:numPr>
        <w:spacing w:before="120"/>
        <w:jc w:val="both"/>
        <w:rPr>
          <w:b/>
          <w:bCs/>
          <w:i/>
          <w:iCs/>
        </w:rPr>
      </w:pPr>
      <w:r>
        <w:rPr>
          <w:b/>
          <w:bCs/>
          <w:i/>
          <w:iCs/>
        </w:rPr>
        <w:t xml:space="preserve">Tehniskajā piedāvājumā pretendents </w:t>
      </w:r>
      <w:r w:rsidR="004048C3" w:rsidRPr="00F1264F">
        <w:rPr>
          <w:b/>
          <w:bCs/>
          <w:i/>
          <w:iCs/>
        </w:rPr>
        <w:t xml:space="preserve">iesniedz </w:t>
      </w:r>
      <w:r w:rsidR="002118DE" w:rsidRPr="00F1264F">
        <w:rPr>
          <w:b/>
          <w:bCs/>
          <w:i/>
          <w:iCs/>
        </w:rPr>
        <w:t xml:space="preserve">transportlīdzekļa </w:t>
      </w:r>
      <w:r w:rsidR="004048C3" w:rsidRPr="00F1264F">
        <w:rPr>
          <w:b/>
          <w:bCs/>
          <w:i/>
          <w:iCs/>
        </w:rPr>
        <w:t>elektriskās sistēmas shēm</w:t>
      </w:r>
      <w:r w:rsidR="009A3475">
        <w:rPr>
          <w:b/>
          <w:bCs/>
          <w:i/>
          <w:iCs/>
        </w:rPr>
        <w:t>u</w:t>
      </w:r>
      <w:r w:rsidR="004048C3" w:rsidRPr="00F1264F">
        <w:rPr>
          <w:b/>
          <w:bCs/>
          <w:i/>
          <w:iCs/>
        </w:rPr>
        <w:t xml:space="preserve"> ar </w:t>
      </w:r>
      <w:r w:rsidR="009A3475">
        <w:rPr>
          <w:b/>
          <w:bCs/>
          <w:i/>
          <w:iCs/>
        </w:rPr>
        <w:t>galveno</w:t>
      </w:r>
      <w:r w:rsidR="009A3475" w:rsidRPr="00F1264F">
        <w:rPr>
          <w:b/>
          <w:bCs/>
          <w:i/>
          <w:iCs/>
        </w:rPr>
        <w:t xml:space="preserve"> </w:t>
      </w:r>
      <w:r w:rsidR="004048C3" w:rsidRPr="00F1264F">
        <w:rPr>
          <w:b/>
          <w:bCs/>
          <w:i/>
          <w:iCs/>
        </w:rPr>
        <w:t>komponentu sarakstu.</w:t>
      </w:r>
    </w:p>
    <w:p w14:paraId="3425AC6B" w14:textId="77C0FCCC" w:rsidR="004048C3" w:rsidRPr="00F1264F" w:rsidRDefault="004048C3" w:rsidP="00FD7BAA">
      <w:pPr>
        <w:pStyle w:val="Heading2"/>
        <w:numPr>
          <w:ilvl w:val="1"/>
          <w:numId w:val="16"/>
        </w:numPr>
        <w:tabs>
          <w:tab w:val="left" w:pos="993"/>
        </w:tabs>
      </w:pPr>
      <w:bookmarkStart w:id="996" w:name="_Toc337413878"/>
      <w:bookmarkStart w:id="997" w:name="_Toc229384810"/>
      <w:r w:rsidRPr="00F1264F">
        <w:t>ELEKTRISKĀ PIEDZIŅA UN VADĪBA</w:t>
      </w:r>
      <w:bookmarkEnd w:id="996"/>
      <w:bookmarkEnd w:id="997"/>
    </w:p>
    <w:p w14:paraId="2454434A" w14:textId="4015CFD0" w:rsidR="004048C3" w:rsidRPr="00F1264F" w:rsidRDefault="00E07085" w:rsidP="004048C3">
      <w:pPr>
        <w:jc w:val="both"/>
      </w:pPr>
      <w:r w:rsidRPr="00F1264F">
        <w:t xml:space="preserve">Transportlīdzeklim </w:t>
      </w:r>
      <w:r w:rsidR="004048C3" w:rsidRPr="00F1264F">
        <w:t xml:space="preserve">jābūt aprīkotam ar DC/AC vilces pārveidotāju (invertoru), lai regulētu </w:t>
      </w:r>
      <w:r w:rsidR="002D132F" w:rsidRPr="00F1264F">
        <w:t xml:space="preserve">maiņstrāvas </w:t>
      </w:r>
      <w:r w:rsidR="004048C3" w:rsidRPr="00F1264F">
        <w:t>vilces dzinēja elektromagnētisko momentu un darbības frekvenci. Pārveidotājam jānodrošina vienmērīga motora vadība transportlīdzekļa vilces un bremzēšanas režīmā, braucot uz priekšu vai reversā virzienā. Maksimālais ātrums reversā režīmā nedrīkst pārsniegt 5 km/h. Vilces un bremzēšanas režīmu jāsasniedz, patērējot pēc iespējas mazāk elektroenerģiju un izmantojot pēc iespējas īsāku bremzēšanas ceļu. Pārveidotājam jābūt izgatavotam ar IGBT</w:t>
      </w:r>
      <w:r w:rsidR="0024635C" w:rsidRPr="00F1264F">
        <w:t xml:space="preserve">, </w:t>
      </w:r>
      <w:proofErr w:type="spellStart"/>
      <w:r w:rsidR="0024635C" w:rsidRPr="00F1264F">
        <w:t>SiC</w:t>
      </w:r>
      <w:proofErr w:type="spellEnd"/>
      <w:r w:rsidR="004048C3" w:rsidRPr="00F1264F">
        <w:t xml:space="preserve"> </w:t>
      </w:r>
      <w:r w:rsidR="00133757" w:rsidRPr="00F1264F">
        <w:t xml:space="preserve">vai līdzvērtīgas tehnoloģijas </w:t>
      </w:r>
      <w:r w:rsidR="004048C3" w:rsidRPr="00F1264F">
        <w:t xml:space="preserve">tranzistoriem un ar </w:t>
      </w:r>
      <w:proofErr w:type="spellStart"/>
      <w:r w:rsidR="004048C3" w:rsidRPr="00F1264F">
        <w:t>elektrodinamiskās</w:t>
      </w:r>
      <w:proofErr w:type="spellEnd"/>
      <w:r w:rsidR="004048C3" w:rsidRPr="00F1264F">
        <w:t xml:space="preserve"> bremzēšanas elektronisko pārslēdzēju.</w:t>
      </w:r>
    </w:p>
    <w:p w14:paraId="4FA62D1F" w14:textId="07CA63D3" w:rsidR="004048C3" w:rsidRPr="00F1264F" w:rsidRDefault="00E07085" w:rsidP="004048C3">
      <w:pPr>
        <w:jc w:val="both"/>
      </w:pPr>
      <w:r w:rsidRPr="00F1264F">
        <w:t xml:space="preserve">Transportlīdzekļa </w:t>
      </w:r>
      <w:r w:rsidR="004048C3" w:rsidRPr="00F1264F">
        <w:t>elektrisk</w:t>
      </w:r>
      <w:r w:rsidR="0042256E" w:rsidRPr="00F1264F">
        <w:t>ā</w:t>
      </w:r>
      <w:r w:rsidR="004048C3" w:rsidRPr="00F1264F">
        <w:t xml:space="preserve"> vadība ietver:</w:t>
      </w:r>
    </w:p>
    <w:p w14:paraId="351DE3CA" w14:textId="77777777" w:rsidR="004048C3" w:rsidRPr="00F1264F" w:rsidRDefault="004048C3" w:rsidP="00FD7BAA">
      <w:pPr>
        <w:numPr>
          <w:ilvl w:val="0"/>
          <w:numId w:val="13"/>
        </w:numPr>
        <w:jc w:val="both"/>
      </w:pPr>
      <w:r w:rsidRPr="00F1264F">
        <w:t>piedziņas un bremžu vadības un uzraudzības iekārtas;</w:t>
      </w:r>
    </w:p>
    <w:p w14:paraId="56B89AF1" w14:textId="77777777" w:rsidR="004048C3" w:rsidRPr="00F1264F" w:rsidRDefault="004048C3" w:rsidP="00FD7BAA">
      <w:pPr>
        <w:numPr>
          <w:ilvl w:val="0"/>
          <w:numId w:val="13"/>
        </w:numPr>
        <w:jc w:val="both"/>
      </w:pPr>
      <w:r w:rsidRPr="00F1264F">
        <w:t>apakšsistēmu kontroles un uzraudzības iekārtas;</w:t>
      </w:r>
    </w:p>
    <w:p w14:paraId="031CF23C" w14:textId="2592C4AE" w:rsidR="004048C3" w:rsidRPr="00F1264F" w:rsidRDefault="004048C3" w:rsidP="00FD7BAA">
      <w:pPr>
        <w:numPr>
          <w:ilvl w:val="0"/>
          <w:numId w:val="13"/>
        </w:numPr>
        <w:jc w:val="both"/>
      </w:pPr>
      <w:r w:rsidRPr="00F1264F">
        <w:t>bojājumu reģistr</w:t>
      </w:r>
      <w:r w:rsidR="00186D29" w:rsidRPr="00F1264F">
        <w:t>u</w:t>
      </w:r>
      <w:r w:rsidRPr="00F1264F">
        <w:t>, atmiņ</w:t>
      </w:r>
      <w:r w:rsidR="00186D29" w:rsidRPr="00F1264F">
        <w:t>u</w:t>
      </w:r>
      <w:r w:rsidRPr="00F1264F">
        <w:t xml:space="preserve"> un izvērtēšanas sistēm</w:t>
      </w:r>
      <w:r w:rsidR="00186D29" w:rsidRPr="00F1264F">
        <w:t>u</w:t>
      </w:r>
      <w:r w:rsidRPr="00F1264F">
        <w:t>;</w:t>
      </w:r>
    </w:p>
    <w:p w14:paraId="0885A3BE" w14:textId="2A82990D" w:rsidR="004048C3" w:rsidRPr="00F1264F" w:rsidRDefault="00E07085" w:rsidP="00FD7BAA">
      <w:pPr>
        <w:numPr>
          <w:ilvl w:val="0"/>
          <w:numId w:val="13"/>
        </w:numPr>
        <w:jc w:val="both"/>
      </w:pPr>
      <w:r w:rsidRPr="00F1264F">
        <w:t xml:space="preserve">transportlīdzekļa </w:t>
      </w:r>
      <w:r w:rsidR="004048C3" w:rsidRPr="00F1264F">
        <w:t>drošības iekārtas.</w:t>
      </w:r>
    </w:p>
    <w:p w14:paraId="09E76F7E" w14:textId="77777777" w:rsidR="004048C3" w:rsidRPr="00F1264F" w:rsidRDefault="004048C3" w:rsidP="001A6E28">
      <w:pPr>
        <w:ind w:left="720"/>
        <w:jc w:val="both"/>
      </w:pPr>
    </w:p>
    <w:p w14:paraId="0EACF97A" w14:textId="51DAEDA3" w:rsidR="004048C3" w:rsidRPr="00F1264F" w:rsidRDefault="004048C3" w:rsidP="004048C3">
      <w:pPr>
        <w:jc w:val="both"/>
      </w:pPr>
      <w:r w:rsidRPr="00F1264F">
        <w:t>Transportlīdzeklī jābūt CAN-</w:t>
      </w:r>
      <w:proofErr w:type="spellStart"/>
      <w:r w:rsidRPr="00F1264F">
        <w:t>bus</w:t>
      </w:r>
      <w:proofErr w:type="spellEnd"/>
      <w:r w:rsidRPr="00F1264F">
        <w:t xml:space="preserve"> </w:t>
      </w:r>
      <w:r w:rsidR="00E34E71" w:rsidRPr="00F1264F">
        <w:t xml:space="preserve">vai ekvivalentai </w:t>
      </w:r>
      <w:r w:rsidRPr="00F1264F">
        <w:t>tehnoloģijai. Jābūt noteiktai sistēmas darbībai iekārtu bojājuma gadījumā. Kļūdainas darbības fiksēšanas gadījumos vadības kontrolierīcei jāģenerē signāli aizsardzības aktivizēšanai. Vilces vadības iekārtas atteikuma gadījumā jāatslēdz vilces ķēde. Transportlīdzekļa vadības kontrolierīcei jāreģistrē bojājums.</w:t>
      </w:r>
    </w:p>
    <w:p w14:paraId="1CEB7732" w14:textId="77777777" w:rsidR="004048C3" w:rsidRPr="00F1264F" w:rsidRDefault="004048C3" w:rsidP="00FD7BAA">
      <w:pPr>
        <w:pStyle w:val="Heading2"/>
        <w:numPr>
          <w:ilvl w:val="2"/>
          <w:numId w:val="16"/>
        </w:numPr>
        <w:tabs>
          <w:tab w:val="left" w:pos="993"/>
        </w:tabs>
      </w:pPr>
      <w:bookmarkStart w:id="998" w:name="_Toc337413879"/>
      <w:bookmarkStart w:id="999" w:name="_Toc338833989"/>
      <w:bookmarkStart w:id="1000" w:name="_Toc229384811"/>
      <w:r w:rsidRPr="00F1264F">
        <w:t>Vilces dzinējs</w:t>
      </w:r>
      <w:bookmarkEnd w:id="998"/>
      <w:bookmarkEnd w:id="999"/>
      <w:bookmarkEnd w:id="1000"/>
    </w:p>
    <w:p w14:paraId="10487CC1" w14:textId="4EC6FFDC" w:rsidR="004048C3" w:rsidRPr="00F1264F" w:rsidRDefault="00634CDA" w:rsidP="004048C3">
      <w:pPr>
        <w:tabs>
          <w:tab w:val="left" w:pos="5797"/>
        </w:tabs>
        <w:spacing w:before="120"/>
        <w:jc w:val="both"/>
      </w:pPr>
      <w:r w:rsidRPr="00F1264F">
        <w:t>Maiņstrāvas a</w:t>
      </w:r>
      <w:r w:rsidR="004048C3" w:rsidRPr="00F1264F">
        <w:t xml:space="preserve">sinhronā </w:t>
      </w:r>
      <w:r w:rsidR="002D132F" w:rsidRPr="00F1264F">
        <w:t xml:space="preserve">vai </w:t>
      </w:r>
      <w:r w:rsidR="00FD665C" w:rsidRPr="00F1264F">
        <w:t xml:space="preserve">patstāvīgā magnēta </w:t>
      </w:r>
      <w:r w:rsidR="002D132F" w:rsidRPr="00F1264F">
        <w:t xml:space="preserve">sinhronā </w:t>
      </w:r>
      <w:r w:rsidR="004048C3" w:rsidRPr="00F1264F">
        <w:t xml:space="preserve">vilces dzinēja elektriskajam izpildījumam un </w:t>
      </w:r>
      <w:r w:rsidR="00FD665C" w:rsidRPr="00F1264F">
        <w:t>parametriem</w:t>
      </w:r>
      <w:r w:rsidR="004048C3" w:rsidRPr="00F1264F">
        <w:t xml:space="preserve"> jāatbilst un jābūt</w:t>
      </w:r>
      <w:r w:rsidR="00FA0272" w:rsidRPr="00F1264F">
        <w:t xml:space="preserve"> </w:t>
      </w:r>
      <w:r w:rsidR="004048C3" w:rsidRPr="00F1264F">
        <w:t xml:space="preserve">pārbaudītiem atbilstoši </w:t>
      </w:r>
      <w:r w:rsidR="00CE56F4" w:rsidRPr="00F1264F">
        <w:t>aktuāl</w:t>
      </w:r>
      <w:r w:rsidR="00FC2C97" w:rsidRPr="00F1264F">
        <w:t>o</w:t>
      </w:r>
      <w:r w:rsidR="004048C3" w:rsidRPr="00F1264F">
        <w:t xml:space="preserve"> </w:t>
      </w:r>
      <w:r w:rsidR="006003E6" w:rsidRPr="00F1264F">
        <w:t xml:space="preserve">EN </w:t>
      </w:r>
      <w:r w:rsidR="004048C3" w:rsidRPr="00F1264F">
        <w:t>un</w:t>
      </w:r>
      <w:r w:rsidR="00FC2C97" w:rsidRPr="00F1264F">
        <w:t>/vai</w:t>
      </w:r>
      <w:r w:rsidR="004048C3" w:rsidRPr="00F1264F">
        <w:t xml:space="preserve"> IEC</w:t>
      </w:r>
      <w:r w:rsidR="00FC2C97" w:rsidRPr="00F1264F">
        <w:t xml:space="preserve"> standartu</w:t>
      </w:r>
      <w:r w:rsidR="004048C3" w:rsidRPr="00F1264F">
        <w:t xml:space="preserve"> prasībām. </w:t>
      </w:r>
    </w:p>
    <w:p w14:paraId="3A1650A6" w14:textId="5E3C3233" w:rsidR="00945464" w:rsidRPr="00F1264F" w:rsidRDefault="004048C3" w:rsidP="004048C3">
      <w:pPr>
        <w:tabs>
          <w:tab w:val="left" w:pos="5797"/>
        </w:tabs>
        <w:spacing w:before="120"/>
        <w:jc w:val="both"/>
      </w:pPr>
      <w:r w:rsidRPr="00F1264F">
        <w:t xml:space="preserve">Dzinēja jaudai jābūt pietiekošai, lai temperatūras diapazonā no – </w:t>
      </w:r>
      <w:r w:rsidR="00FA0272" w:rsidRPr="00F1264F">
        <w:t>3</w:t>
      </w:r>
      <w:r w:rsidRPr="00F1264F">
        <w:t>0</w:t>
      </w:r>
      <w:r w:rsidRPr="00F1264F">
        <w:rPr>
          <w:vertAlign w:val="superscript"/>
        </w:rPr>
        <w:t>0</w:t>
      </w:r>
      <w:r w:rsidRPr="00F1264F">
        <w:t>C līdz + 40</w:t>
      </w:r>
      <w:r w:rsidRPr="00F1264F">
        <w:rPr>
          <w:vertAlign w:val="superscript"/>
        </w:rPr>
        <w:t>0</w:t>
      </w:r>
      <w:r w:rsidRPr="00F1264F">
        <w:t>C</w:t>
      </w:r>
      <w:r w:rsidR="007774D4" w:rsidRPr="00F1264F">
        <w:t xml:space="preserve"> </w:t>
      </w:r>
      <w:r w:rsidR="00AD4759" w:rsidRPr="00F1264F">
        <w:t xml:space="preserve">nodrošinātu transportlīdzekļa dinamiskos </w:t>
      </w:r>
      <w:r w:rsidR="006E5A27" w:rsidRPr="00F1264F">
        <w:t>rādītājus</w:t>
      </w:r>
      <w:r w:rsidR="00AD4759" w:rsidRPr="00F1264F">
        <w:t xml:space="preserve">, kas noteikti </w:t>
      </w:r>
      <w:r w:rsidR="00027659" w:rsidRPr="00F1264F">
        <w:t xml:space="preserve">šīs specifikācijas </w:t>
      </w:r>
      <w:r w:rsidR="00AD4759" w:rsidRPr="00F1264F">
        <w:t>A.7 punktā</w:t>
      </w:r>
      <w:r w:rsidRPr="00F1264F">
        <w:t xml:space="preserve">, kā arī lai nodrošinātu normālu tā darbību, bieži ieslēdzoties un bremzējot īsos ceļa posmos. </w:t>
      </w:r>
    </w:p>
    <w:p w14:paraId="47E6A572" w14:textId="53AD4AAA" w:rsidR="004048C3" w:rsidRPr="00F1264F" w:rsidRDefault="004048C3" w:rsidP="004048C3">
      <w:pPr>
        <w:tabs>
          <w:tab w:val="left" w:pos="5797"/>
        </w:tabs>
        <w:spacing w:before="120"/>
        <w:jc w:val="both"/>
      </w:pPr>
      <w:r w:rsidRPr="00F1264F">
        <w:t xml:space="preserve">Dzinēja ieslēgšanai braukšanai uz priekšu vai atpakaļgaitā jāparedz speciāls slēdzis ar trim stāvokļiem: uz priekšu, atpakaļ un neitrālais stāvoklis. Izmainīt kustības virzienu var tikai tad, kad transportlīdzeklis stāv uz vietas. Braucot atpakaļgaitā, jāskan skaņas signālam. </w:t>
      </w:r>
    </w:p>
    <w:p w14:paraId="7665DC21" w14:textId="4823A975" w:rsidR="004048C3" w:rsidRPr="00F1264F" w:rsidRDefault="004048C3" w:rsidP="004048C3">
      <w:pPr>
        <w:tabs>
          <w:tab w:val="left" w:pos="5797"/>
        </w:tabs>
        <w:spacing w:before="120"/>
        <w:jc w:val="both"/>
      </w:pPr>
      <w:r w:rsidRPr="00F1264F">
        <w:t>Vilces dzinēja izolācijas klase</w:t>
      </w:r>
      <w:r w:rsidR="00D07403" w:rsidRPr="00F1264F">
        <w:t xml:space="preserve">i </w:t>
      </w:r>
      <w:r w:rsidR="00005C31" w:rsidRPr="00F1264F">
        <w:t>jāatbilst tā konstruktīvajam izpildījumam, tai jānodrošina dzinēja korekta funkcionēšana visā tā darbmūžā, un jānodrošina lietotāju aizsardzība pret iespējamu elektrisko šoku</w:t>
      </w:r>
      <w:r w:rsidRPr="00F1264F">
        <w:t>.</w:t>
      </w:r>
    </w:p>
    <w:p w14:paraId="3CBAD666" w14:textId="7BD74F5D" w:rsidR="004048C3" w:rsidRPr="00F1264F" w:rsidRDefault="004048C3" w:rsidP="004048C3">
      <w:pPr>
        <w:spacing w:before="120"/>
        <w:jc w:val="both"/>
      </w:pPr>
      <w:r w:rsidRPr="00F1264F">
        <w:t xml:space="preserve">Dzesēšanas </w:t>
      </w:r>
      <w:r w:rsidR="006003E6" w:rsidRPr="00F1264F">
        <w:t xml:space="preserve">sistēmai </w:t>
      </w:r>
      <w:r w:rsidRPr="00F1264F">
        <w:t xml:space="preserve">jānodrošina </w:t>
      </w:r>
      <w:r w:rsidR="006003E6" w:rsidRPr="00F1264F">
        <w:t xml:space="preserve">vilces </w:t>
      </w:r>
      <w:r w:rsidRPr="00F1264F">
        <w:t xml:space="preserve">dzinēja darbība pieļaujamās temperatūras robežās, temperatūra jākontrolē. </w:t>
      </w:r>
      <w:r w:rsidR="00FA0272" w:rsidRPr="00F1264F">
        <w:t xml:space="preserve">Ja tiek pielietota piespiedu gaisa </w:t>
      </w:r>
      <w:r w:rsidRPr="00F1264F">
        <w:t>dzesēšana</w:t>
      </w:r>
      <w:r w:rsidR="00FA0272" w:rsidRPr="00F1264F">
        <w:t>, tad</w:t>
      </w:r>
      <w:r w:rsidRPr="00F1264F">
        <w:t xml:space="preserve"> gaisa ieplūdes kanāliem jābūt novietotiem pietiekami augstu, lai tajos ieplūstu tīrs gaiss. Dzinējā nedrīkst iekļūt mitrums.</w:t>
      </w:r>
    </w:p>
    <w:p w14:paraId="66BFDCFF" w14:textId="407C93C1" w:rsidR="004048C3" w:rsidRPr="00F1264F" w:rsidRDefault="004048C3" w:rsidP="004048C3">
      <w:pPr>
        <w:spacing w:before="120"/>
        <w:jc w:val="both"/>
      </w:pPr>
      <w:r w:rsidRPr="00F1264F">
        <w:t xml:space="preserve">Vilces dzinējam </w:t>
      </w:r>
      <w:r w:rsidR="007C63BC" w:rsidRPr="00F1264F">
        <w:t>jābūt konstruētam un izgatavotam tā, lai no</w:t>
      </w:r>
      <w:r w:rsidRPr="00F1264F">
        <w:t>kalpo</w:t>
      </w:r>
      <w:r w:rsidR="007C63BC" w:rsidRPr="00F1264F">
        <w:t>tu</w:t>
      </w:r>
      <w:r w:rsidR="00D54DEE" w:rsidRPr="00F1264F">
        <w:t xml:space="preserve"> </w:t>
      </w:r>
      <w:r w:rsidR="00493BC5" w:rsidRPr="00F1264F">
        <w:t>6</w:t>
      </w:r>
      <w:r w:rsidRPr="00F1264F">
        <w:t xml:space="preserve">00 000 km </w:t>
      </w:r>
      <w:r w:rsidR="00E224F1" w:rsidRPr="00F1264F">
        <w:t>nobraukumā</w:t>
      </w:r>
      <w:r w:rsidRPr="00F1264F">
        <w:t xml:space="preserve"> līdz kapitāla</w:t>
      </w:r>
      <w:r w:rsidR="007C63BC" w:rsidRPr="00F1264F">
        <w:t>jam</w:t>
      </w:r>
      <w:r w:rsidRPr="00F1264F">
        <w:t xml:space="preserve"> remonta</w:t>
      </w:r>
      <w:r w:rsidR="007C63BC" w:rsidRPr="00F1264F">
        <w:t>m</w:t>
      </w:r>
      <w:r w:rsidRPr="00F1264F">
        <w:t>. Vilces dzinēja demontāžas gadījumā nedrīkst būt nepieciešama savienojošo vadu izvilkšana caur starpsienām vai arī to uzgaļu noņemšana.</w:t>
      </w:r>
    </w:p>
    <w:p w14:paraId="698E0996" w14:textId="77777777" w:rsidR="004048C3" w:rsidRPr="00F1264F" w:rsidRDefault="004048C3" w:rsidP="00FD7BAA">
      <w:pPr>
        <w:pStyle w:val="Heading2"/>
        <w:numPr>
          <w:ilvl w:val="2"/>
          <w:numId w:val="16"/>
        </w:numPr>
        <w:tabs>
          <w:tab w:val="left" w:pos="993"/>
        </w:tabs>
      </w:pPr>
      <w:bookmarkStart w:id="1001" w:name="_Toc337413880"/>
      <w:bookmarkStart w:id="1002" w:name="_Toc338833990"/>
      <w:bookmarkStart w:id="1003" w:name="_Toc229384812"/>
      <w:r w:rsidRPr="00F1264F">
        <w:t>Vilces pārveidotājs</w:t>
      </w:r>
      <w:bookmarkEnd w:id="1001"/>
      <w:bookmarkEnd w:id="1002"/>
      <w:bookmarkEnd w:id="1003"/>
    </w:p>
    <w:p w14:paraId="0912AF5D" w14:textId="22A2D685" w:rsidR="004048C3" w:rsidRPr="00F1264F" w:rsidRDefault="004048C3" w:rsidP="007E5D42">
      <w:pPr>
        <w:tabs>
          <w:tab w:val="left" w:pos="5797"/>
        </w:tabs>
        <w:spacing w:before="120"/>
        <w:jc w:val="both"/>
      </w:pPr>
      <w:r w:rsidRPr="00F1264F">
        <w:t>Vilces dzinēja barošanu ar maiņstrāvas spriegumu nodrošina</w:t>
      </w:r>
      <w:r w:rsidRPr="00F1264F">
        <w:rPr>
          <w:i/>
          <w:iCs/>
        </w:rPr>
        <w:t xml:space="preserve"> </w:t>
      </w:r>
      <w:r w:rsidRPr="00F1264F">
        <w:t xml:space="preserve">DC/AC invertors, kas ir pieslēgts </w:t>
      </w:r>
      <w:r w:rsidR="00313758" w:rsidRPr="00F1264F">
        <w:t>AUEAS</w:t>
      </w:r>
      <w:r w:rsidRPr="00F1264F">
        <w:t xml:space="preserve">. Invertora jaudai jābūt pietiekošai, lai nodrošinātu stabilu vilces dzinēja darbību visos režīmos līdz maksimālai jaudai. Invertoram jābūt uzbūvētam, izmantojot IGBT </w:t>
      </w:r>
      <w:r w:rsidR="00AA770B" w:rsidRPr="00F1264F">
        <w:t xml:space="preserve">vai </w:t>
      </w:r>
      <w:r w:rsidR="00133757" w:rsidRPr="00F1264F">
        <w:t xml:space="preserve"> līdzvērtīgus </w:t>
      </w:r>
      <w:r w:rsidR="00AA770B" w:rsidRPr="00F1264F">
        <w:t xml:space="preserve"> </w:t>
      </w:r>
      <w:r w:rsidR="00133757" w:rsidRPr="00F1264F">
        <w:t xml:space="preserve"> elektroniskos </w:t>
      </w:r>
      <w:r w:rsidRPr="00F1264F">
        <w:t xml:space="preserve">elementus ar </w:t>
      </w:r>
      <w:r w:rsidR="001E0405" w:rsidRPr="00F1264F">
        <w:t xml:space="preserve">atbilstošu </w:t>
      </w:r>
      <w:r w:rsidRPr="00F1264F">
        <w:t xml:space="preserve">sprieguma klasi. Invertoru darbību un aizsardzību izpilda elektroniskā vadības ierīce, kuru kontrolē mikroprocesors. Izstrādājot loģisko algoritmu transportlīdzekļa kustības un bremzēšanas elektroniskajai kontrolei, jāņem vērā arī ABS/ASR sistēmas darbība. Vadības ierīce jābaro tieši no </w:t>
      </w:r>
      <w:r w:rsidR="00AA770B" w:rsidRPr="00F1264F">
        <w:t xml:space="preserve">zemsprieguma </w:t>
      </w:r>
      <w:r w:rsidRPr="00F1264F">
        <w:t>akumulatora tā, lai tā darbotos neatkarīgi no citu iekārtu bojājumiem.</w:t>
      </w:r>
    </w:p>
    <w:p w14:paraId="2E40A1E5" w14:textId="5D94E76F" w:rsidR="00203314" w:rsidRPr="00F1264F" w:rsidRDefault="004048C3" w:rsidP="007E5D42">
      <w:pPr>
        <w:tabs>
          <w:tab w:val="left" w:pos="5797"/>
        </w:tabs>
        <w:spacing w:before="120"/>
        <w:jc w:val="both"/>
      </w:pPr>
      <w:r w:rsidRPr="00F1264F">
        <w:t>Dzesēšanas sistēmai jānodrošina invertora darbība pieļaujamās temperatūras robežās, temperatūra jākontrolē.</w:t>
      </w:r>
    </w:p>
    <w:p w14:paraId="64EB4D77" w14:textId="77777777" w:rsidR="004048C3" w:rsidRPr="00F1264F" w:rsidRDefault="004048C3" w:rsidP="00FD7BAA">
      <w:pPr>
        <w:pStyle w:val="Heading2"/>
        <w:numPr>
          <w:ilvl w:val="2"/>
          <w:numId w:val="16"/>
        </w:numPr>
        <w:tabs>
          <w:tab w:val="left" w:pos="993"/>
        </w:tabs>
      </w:pPr>
      <w:bookmarkStart w:id="1004" w:name="_Toc337413881"/>
      <w:bookmarkStart w:id="1005" w:name="_Toc338833991"/>
      <w:bookmarkStart w:id="1006" w:name="_Toc229384813"/>
      <w:r w:rsidRPr="00F1264F">
        <w:t>Vadība</w:t>
      </w:r>
      <w:bookmarkEnd w:id="1004"/>
      <w:bookmarkEnd w:id="1005"/>
      <w:bookmarkEnd w:id="1006"/>
    </w:p>
    <w:p w14:paraId="17AA843E" w14:textId="4FFD17EA" w:rsidR="00542647" w:rsidRPr="00F1264F" w:rsidRDefault="004048C3" w:rsidP="007E5D42">
      <w:pPr>
        <w:tabs>
          <w:tab w:val="left" w:pos="5797"/>
        </w:tabs>
        <w:spacing w:before="120"/>
        <w:jc w:val="both"/>
      </w:pPr>
      <w:r w:rsidRPr="00F1264F">
        <w:t>Galvenās piedziņas vadības iekārtai jāģenerē komandas elektriskās enerģijas pārveidotājam. Tam jānodrošina vilces iekārtas vienmērīga darbība, jāregulē vilces dzinēja strāva atbilstoši uzdotiem līmeņiem, jāreaģē ar minimālu novēlošanos uz komandām, radot vadītājam iespaidu par dabīgu kontaktu ar transportlīdzekli. Vadības un regulēšanas iespējām, t</w:t>
      </w:r>
      <w:r w:rsidR="00650A20" w:rsidRPr="00F1264F">
        <w:t>aj</w:t>
      </w:r>
      <w:r w:rsidRPr="00F1264F">
        <w:t xml:space="preserve">ā skaitā vadības komandas formulēšanai un nodošanai jābūt vadītājam maksimāli ērtām. Vadības ierīce saņem ieejas vadības signālus no gaitas un bremzēšanas pedāļu </w:t>
      </w:r>
      <w:proofErr w:type="spellStart"/>
      <w:r w:rsidRPr="00F1264F">
        <w:t>komandaparātiem</w:t>
      </w:r>
      <w:proofErr w:type="spellEnd"/>
      <w:r w:rsidRPr="00F1264F">
        <w:t xml:space="preserve">, braukšanas virziena slēdža, braukšanas ātruma sensora un dzinēja strāvas sensora. </w:t>
      </w:r>
    </w:p>
    <w:p w14:paraId="3207BDE0" w14:textId="3E6FC910" w:rsidR="004048C3" w:rsidRPr="00F1264F" w:rsidRDefault="004048C3" w:rsidP="007E5D42">
      <w:pPr>
        <w:tabs>
          <w:tab w:val="left" w:pos="5797"/>
        </w:tabs>
        <w:spacing w:before="120"/>
        <w:jc w:val="both"/>
      </w:pPr>
      <w:r w:rsidRPr="00F1264F">
        <w:t xml:space="preserve">Pedāļu </w:t>
      </w:r>
      <w:proofErr w:type="spellStart"/>
      <w:r w:rsidRPr="00F1264F">
        <w:t>komandaparāti</w:t>
      </w:r>
      <w:proofErr w:type="spellEnd"/>
      <w:r w:rsidR="00542647" w:rsidRPr="00F1264F">
        <w:t xml:space="preserve"> </w:t>
      </w:r>
      <w:r w:rsidRPr="00F1264F">
        <w:t xml:space="preserve">– </w:t>
      </w:r>
      <w:proofErr w:type="spellStart"/>
      <w:r w:rsidRPr="00F1264F">
        <w:t>bezkontakta</w:t>
      </w:r>
      <w:proofErr w:type="spellEnd"/>
      <w:r w:rsidRPr="00F1264F">
        <w:t xml:space="preserve">, kas pārveido gaitas un bremzes pedāļu stāvokli elektriskajā signālā. </w:t>
      </w:r>
      <w:r w:rsidR="006C4C23" w:rsidRPr="00F1264F">
        <w:t>Gaitas pedālis uzdo</w:t>
      </w:r>
      <w:r w:rsidR="003C45F4" w:rsidRPr="00F1264F">
        <w:t>d</w:t>
      </w:r>
      <w:r w:rsidR="006C4C23" w:rsidRPr="00F1264F">
        <w:t xml:space="preserve"> vilces spēku, bremžu pedālis uzdod bremzēšanas spēku. </w:t>
      </w:r>
      <w:r w:rsidRPr="00F1264F">
        <w:t xml:space="preserve">Sistēmai jānodrošina </w:t>
      </w:r>
      <w:r w:rsidR="006C4C23" w:rsidRPr="00F1264F">
        <w:t xml:space="preserve"> </w:t>
      </w:r>
      <w:r w:rsidR="00A573F1" w:rsidRPr="00F1264F">
        <w:t>bremzēšana</w:t>
      </w:r>
      <w:r w:rsidRPr="00F1264F">
        <w:t>, ja nospiež abus pedāļus vienlaicīgi.</w:t>
      </w:r>
    </w:p>
    <w:p w14:paraId="6E0C0693" w14:textId="77777777" w:rsidR="004048C3" w:rsidRPr="00F1264F" w:rsidRDefault="004048C3" w:rsidP="00FD7BAA">
      <w:pPr>
        <w:pStyle w:val="Heading2"/>
        <w:numPr>
          <w:ilvl w:val="2"/>
          <w:numId w:val="16"/>
        </w:numPr>
        <w:tabs>
          <w:tab w:val="left" w:pos="993"/>
        </w:tabs>
      </w:pPr>
      <w:bookmarkStart w:id="1007" w:name="_Toc337413882"/>
      <w:bookmarkStart w:id="1008" w:name="_Toc338833992"/>
      <w:bookmarkStart w:id="1009" w:name="_Toc229384814"/>
      <w:r w:rsidRPr="00F1264F">
        <w:t>Elektriskā bremzēšana</w:t>
      </w:r>
      <w:bookmarkEnd w:id="1007"/>
      <w:bookmarkEnd w:id="1008"/>
      <w:bookmarkEnd w:id="1009"/>
    </w:p>
    <w:p w14:paraId="5E652B30" w14:textId="49537CFF" w:rsidR="004048C3" w:rsidRPr="00F1264F" w:rsidRDefault="004048C3" w:rsidP="007E5D42">
      <w:pPr>
        <w:tabs>
          <w:tab w:val="left" w:pos="5797"/>
        </w:tabs>
        <w:spacing w:before="120"/>
        <w:jc w:val="both"/>
      </w:pPr>
      <w:r w:rsidRPr="00F1264F">
        <w:t xml:space="preserve">Kā elektriskā, tā </w:t>
      </w:r>
      <w:r w:rsidR="006945B8" w:rsidRPr="00F1264F">
        <w:t xml:space="preserve">mehāniskā </w:t>
      </w:r>
      <w:r w:rsidRPr="00F1264F">
        <w:t xml:space="preserve">bremzēšana jāveic ar vienu pedāli. Pārejai no elektriskās uz mehānisko berzes bremzēšanu jānotiek automātiski, vienmērīgi, bez grūdieniem un rāvieniem. Kamēr darbojas elektriskās bremzes un tās pilnīgi izmanto, spiedienam bremžu cilindros jābūt tādam, lai panāktu nepieciešamo bremzēšanas spēku. Tiklīdz elektriskā bremzēšana ir neefektīva, gaisa sistēmas bremzēšanai jādarbojas nekavējoties. </w:t>
      </w:r>
      <w:proofErr w:type="spellStart"/>
      <w:r w:rsidRPr="00F1264F">
        <w:t>Rekuperatīvās</w:t>
      </w:r>
      <w:proofErr w:type="spellEnd"/>
      <w:r w:rsidRPr="00F1264F">
        <w:t xml:space="preserve"> bremzēšanas procesā enerģiju atdod </w:t>
      </w:r>
      <w:r w:rsidR="008143B6" w:rsidRPr="00F1264F">
        <w:t xml:space="preserve">atkārtoti uzlādējamai enerģijas akumulēšanas sistēmai </w:t>
      </w:r>
      <w:r w:rsidR="00D32782" w:rsidRPr="00F1264F">
        <w:t>(AUEAS)</w:t>
      </w:r>
      <w:r w:rsidRPr="00F1264F">
        <w:t xml:space="preserve">. </w:t>
      </w:r>
      <w:proofErr w:type="spellStart"/>
      <w:r w:rsidRPr="00F1264F">
        <w:t>Rekuperētā</w:t>
      </w:r>
      <w:proofErr w:type="spellEnd"/>
      <w:r w:rsidRPr="00F1264F">
        <w:t xml:space="preserve"> elektroenerģija nedrīkst izraisīt </w:t>
      </w:r>
      <w:r w:rsidR="008143B6" w:rsidRPr="00F1264F">
        <w:t xml:space="preserve">vilces akumulatora  </w:t>
      </w:r>
      <w:r w:rsidRPr="00F1264F">
        <w:t xml:space="preserve">sprieguma paaugstināšanos virs pieļaujamās robežas, ja nav elektroenerģijas patērētāja. </w:t>
      </w:r>
      <w:r w:rsidR="00D32782" w:rsidRPr="00F1264F">
        <w:t xml:space="preserve">AUEAS </w:t>
      </w:r>
      <w:r w:rsidRPr="00F1264F">
        <w:t xml:space="preserve">spēju saņemt enerģiju kontrolē nepārtraukti, mērot tā spriegumu. </w:t>
      </w:r>
      <w:r w:rsidR="004D7FB4" w:rsidRPr="00F1264F">
        <w:t xml:space="preserve">Ja AUEAS sistēma </w:t>
      </w:r>
      <w:proofErr w:type="spellStart"/>
      <w:r w:rsidR="00770C37" w:rsidRPr="00F1264F">
        <w:t>rekuperēto</w:t>
      </w:r>
      <w:proofErr w:type="spellEnd"/>
      <w:r w:rsidR="00770C37" w:rsidRPr="00F1264F">
        <w:t xml:space="preserve"> </w:t>
      </w:r>
      <w:r w:rsidR="004D7FB4" w:rsidRPr="00F1264F">
        <w:t xml:space="preserve">enerģiju </w:t>
      </w:r>
      <w:r w:rsidR="00990ABD" w:rsidRPr="00F1264F">
        <w:t xml:space="preserve">nespēj </w:t>
      </w:r>
      <w:r w:rsidR="004D7FB4" w:rsidRPr="00F1264F">
        <w:t>uzņemt, automātiski jāpielieto reostatu bremzēšanas režīms</w:t>
      </w:r>
      <w:r w:rsidRPr="00F1264F">
        <w:t>, izmantojot bremžu rezistorus</w:t>
      </w:r>
      <w:r w:rsidR="001D1E6A" w:rsidRPr="00F1264F">
        <w:t>, vai alternatīvs risinājums</w:t>
      </w:r>
      <w:r w:rsidRPr="00F1264F">
        <w:t xml:space="preserve"> elektriskās bremzēšanas liekās enerģijas </w:t>
      </w:r>
      <w:r w:rsidR="001D1E6A" w:rsidRPr="00F1264F">
        <w:t>dzēšanai</w:t>
      </w:r>
      <w:r w:rsidRPr="00F1264F">
        <w:t>.</w:t>
      </w:r>
    </w:p>
    <w:p w14:paraId="6A36BEF4" w14:textId="77777777" w:rsidR="004048C3" w:rsidRPr="00F1264F" w:rsidRDefault="004048C3" w:rsidP="00FD7BAA">
      <w:pPr>
        <w:pStyle w:val="Heading2"/>
        <w:numPr>
          <w:ilvl w:val="2"/>
          <w:numId w:val="16"/>
        </w:numPr>
        <w:tabs>
          <w:tab w:val="left" w:pos="993"/>
        </w:tabs>
      </w:pPr>
      <w:bookmarkStart w:id="1010" w:name="_Toc332779122"/>
      <w:bookmarkStart w:id="1011" w:name="_Toc337413883"/>
      <w:bookmarkStart w:id="1012" w:name="_Toc338833993"/>
      <w:bookmarkStart w:id="1013" w:name="_Toc229384815"/>
      <w:r w:rsidRPr="00F1264F">
        <w:t>Pazemināta/paaugstināta sprieguma noteikšana</w:t>
      </w:r>
      <w:bookmarkEnd w:id="1010"/>
      <w:bookmarkEnd w:id="1011"/>
      <w:bookmarkEnd w:id="1012"/>
      <w:bookmarkEnd w:id="1013"/>
    </w:p>
    <w:p w14:paraId="69E0EDE5" w14:textId="265ECC5A" w:rsidR="00DE2984" w:rsidRPr="00F1264F" w:rsidRDefault="004048C3" w:rsidP="004A1F09">
      <w:pPr>
        <w:tabs>
          <w:tab w:val="left" w:pos="5797"/>
        </w:tabs>
        <w:spacing w:before="120"/>
        <w:jc w:val="both"/>
      </w:pPr>
      <w:r w:rsidRPr="00F1264F">
        <w:t xml:space="preserve">Elektriskajām iekārtām jābūt aizsargātām pret </w:t>
      </w:r>
      <w:proofErr w:type="spellStart"/>
      <w:r w:rsidRPr="00F1264F">
        <w:t>pārspriegumu</w:t>
      </w:r>
      <w:proofErr w:type="spellEnd"/>
      <w:r w:rsidRPr="00F1264F">
        <w:t>. Pieļaujama aizsardzība pret paaugstinātu spriegumu, ieslēdzot bremžu rezistorus un elektroiekārtu atslēdzot no</w:t>
      </w:r>
      <w:r w:rsidR="000E2C66" w:rsidRPr="00F1264F">
        <w:t xml:space="preserve"> barošanas avota</w:t>
      </w:r>
      <w:r w:rsidRPr="00F1264F">
        <w:t xml:space="preserve">. </w:t>
      </w:r>
    </w:p>
    <w:p w14:paraId="514893C5" w14:textId="56468173" w:rsidR="004048C3" w:rsidRPr="00F1264F" w:rsidRDefault="004048C3" w:rsidP="004A1F09">
      <w:pPr>
        <w:tabs>
          <w:tab w:val="left" w:pos="5797"/>
        </w:tabs>
        <w:spacing w:before="120"/>
        <w:jc w:val="both"/>
      </w:pPr>
      <w:r w:rsidRPr="00F1264F">
        <w:t>Zema sprieguma gadījumā pieļaujama automātiska iekārtu atslēgšanās. Atslēgšanās gadījumā un ar tiem saistītā transportlīdzekļa dīkstāve jāsamazina, uzstādot iekārtas pēc iespējas ar zemāku minimālo darba spriegumu.</w:t>
      </w:r>
    </w:p>
    <w:p w14:paraId="0F401582" w14:textId="77777777" w:rsidR="004048C3" w:rsidRPr="00F1264F" w:rsidRDefault="004048C3" w:rsidP="00FD7BAA">
      <w:pPr>
        <w:pStyle w:val="Heading2"/>
        <w:numPr>
          <w:ilvl w:val="2"/>
          <w:numId w:val="16"/>
        </w:numPr>
        <w:tabs>
          <w:tab w:val="left" w:pos="993"/>
        </w:tabs>
      </w:pPr>
      <w:bookmarkStart w:id="1014" w:name="_Toc80794579"/>
      <w:bookmarkStart w:id="1015" w:name="_Toc80872975"/>
      <w:bookmarkStart w:id="1016" w:name="_Toc82011600"/>
      <w:bookmarkStart w:id="1017" w:name="_Toc82011975"/>
      <w:bookmarkStart w:id="1018" w:name="_Toc80794580"/>
      <w:bookmarkStart w:id="1019" w:name="_Toc80872976"/>
      <w:bookmarkStart w:id="1020" w:name="_Toc82011601"/>
      <w:bookmarkStart w:id="1021" w:name="_Toc82011976"/>
      <w:bookmarkStart w:id="1022" w:name="_Toc332779124"/>
      <w:bookmarkStart w:id="1023" w:name="_Toc337413885"/>
      <w:bookmarkStart w:id="1024" w:name="_Toc338833995"/>
      <w:bookmarkStart w:id="1025" w:name="_Toc229384816"/>
      <w:bookmarkEnd w:id="1014"/>
      <w:bookmarkEnd w:id="1015"/>
      <w:bookmarkEnd w:id="1016"/>
      <w:bookmarkEnd w:id="1017"/>
      <w:bookmarkEnd w:id="1018"/>
      <w:bookmarkEnd w:id="1019"/>
      <w:bookmarkEnd w:id="1020"/>
      <w:bookmarkEnd w:id="1021"/>
      <w:r w:rsidRPr="00F1264F">
        <w:t>Bremžu rezistori</w:t>
      </w:r>
      <w:bookmarkEnd w:id="1022"/>
      <w:bookmarkEnd w:id="1023"/>
      <w:bookmarkEnd w:id="1024"/>
      <w:bookmarkEnd w:id="1025"/>
    </w:p>
    <w:p w14:paraId="61C96CA8" w14:textId="4C3C5DD6" w:rsidR="005F6C63" w:rsidRPr="00F1264F" w:rsidRDefault="00533FE7" w:rsidP="004A1F09">
      <w:pPr>
        <w:tabs>
          <w:tab w:val="left" w:pos="5797"/>
        </w:tabs>
        <w:spacing w:before="120"/>
        <w:jc w:val="both"/>
      </w:pPr>
      <w:r w:rsidRPr="00F1264F">
        <w:t xml:space="preserve">Ja transportlīdzeklis </w:t>
      </w:r>
      <w:r w:rsidR="006E2853" w:rsidRPr="00F1264F">
        <w:t>ir aprīkots ar bremžu rezistor</w:t>
      </w:r>
      <w:r w:rsidR="00C41517" w:rsidRPr="00F1264F">
        <w:t xml:space="preserve">iem </w:t>
      </w:r>
      <w:r w:rsidR="00702C48" w:rsidRPr="00F1264F">
        <w:t>elektriskās bremzēšanas liekās enerģijas dzēšanai</w:t>
      </w:r>
      <w:r w:rsidR="00C665BB" w:rsidRPr="00F1264F">
        <w:t xml:space="preserve">, </w:t>
      </w:r>
      <w:r w:rsidR="004C0C94">
        <w:t>pretendentam</w:t>
      </w:r>
      <w:r w:rsidR="00C665BB" w:rsidRPr="00F1264F">
        <w:t xml:space="preserve"> šāds risinājums jāapraksta tehniskajā piedāvājumā.</w:t>
      </w:r>
    </w:p>
    <w:p w14:paraId="2885DEEA" w14:textId="5DBE3C64" w:rsidR="004048C3" w:rsidRPr="00F1264F" w:rsidRDefault="005F6C63" w:rsidP="004A1F09">
      <w:pPr>
        <w:tabs>
          <w:tab w:val="left" w:pos="5797"/>
        </w:tabs>
        <w:spacing w:before="120"/>
        <w:jc w:val="both"/>
      </w:pPr>
      <w:r w:rsidRPr="00F1264F">
        <w:t>Šajā gadījumā b</w:t>
      </w:r>
      <w:r w:rsidR="004048C3" w:rsidRPr="00F1264F">
        <w:t xml:space="preserve">remžu rezistori jānovieto uz transportlīdzekļa jumta. Rezistori jāizolē tehniski ar ekrāniem un elektriski ar </w:t>
      </w:r>
      <w:r w:rsidR="00997A85" w:rsidRPr="00F1264F">
        <w:t xml:space="preserve">izolatoriem </w:t>
      </w:r>
      <w:r w:rsidR="004048C3" w:rsidRPr="00F1264F">
        <w:t xml:space="preserve">attiecībā pret transportlīdzekļa korpusu. Rezistori jānosedz ar korpusu, bet jānodrošina </w:t>
      </w:r>
      <w:r w:rsidR="001A5300" w:rsidRPr="00F1264F">
        <w:t xml:space="preserve">atbilstoša </w:t>
      </w:r>
      <w:r w:rsidR="004048C3" w:rsidRPr="00F1264F">
        <w:t xml:space="preserve">ventilācija. Uz rezistoriem nedrīkst iedarboties nelabvēlīgi laika apstākļi, </w:t>
      </w:r>
      <w:r w:rsidR="00C7652D" w:rsidRPr="00F1264F">
        <w:t xml:space="preserve">tajā skaitā </w:t>
      </w:r>
      <w:r w:rsidR="004048C3" w:rsidRPr="00F1264F">
        <w:t>ūdens un sniegs. Bremžu rezistoru materiālam jābūt izturīgam pret koroziju un drošam pret degošu nosēdumu uzkrāšano</w:t>
      </w:r>
      <w:r w:rsidR="00D01D98" w:rsidRPr="00F1264F">
        <w:t>s</w:t>
      </w:r>
      <w:r w:rsidR="004048C3" w:rsidRPr="00F1264F">
        <w:t>.</w:t>
      </w:r>
    </w:p>
    <w:p w14:paraId="32C583CF" w14:textId="77777777" w:rsidR="004048C3" w:rsidRPr="00F1264F" w:rsidRDefault="004048C3" w:rsidP="00FD7BAA">
      <w:pPr>
        <w:pStyle w:val="Heading2"/>
        <w:numPr>
          <w:ilvl w:val="1"/>
          <w:numId w:val="16"/>
        </w:numPr>
        <w:tabs>
          <w:tab w:val="left" w:pos="993"/>
        </w:tabs>
      </w:pPr>
      <w:bookmarkStart w:id="1026" w:name="_Toc332779125"/>
      <w:bookmarkStart w:id="1027" w:name="_Toc337413886"/>
      <w:bookmarkStart w:id="1028" w:name="_Toc229384817"/>
      <w:r w:rsidRPr="00F1264F">
        <w:t>STATISKAIS PĀRVEIDOTĀJS</w:t>
      </w:r>
      <w:bookmarkEnd w:id="1026"/>
      <w:bookmarkEnd w:id="1027"/>
      <w:bookmarkEnd w:id="1028"/>
    </w:p>
    <w:p w14:paraId="5E5E7D01" w14:textId="3B2544B5" w:rsidR="004048C3" w:rsidRPr="00F1264F" w:rsidRDefault="004048C3" w:rsidP="00FD7BAA">
      <w:pPr>
        <w:pStyle w:val="Heading2"/>
        <w:numPr>
          <w:ilvl w:val="2"/>
          <w:numId w:val="16"/>
        </w:numPr>
        <w:tabs>
          <w:tab w:val="left" w:pos="993"/>
        </w:tabs>
      </w:pPr>
      <w:bookmarkStart w:id="1029" w:name="_Toc337413887"/>
      <w:bookmarkStart w:id="1030" w:name="_Toc338833997"/>
      <w:bookmarkStart w:id="1031" w:name="_Toc229384818"/>
      <w:proofErr w:type="spellStart"/>
      <w:r w:rsidRPr="00F1264F">
        <w:t>Palīginvertors</w:t>
      </w:r>
      <w:bookmarkEnd w:id="1029"/>
      <w:bookmarkEnd w:id="1030"/>
      <w:bookmarkEnd w:id="1031"/>
      <w:proofErr w:type="spellEnd"/>
    </w:p>
    <w:p w14:paraId="51739F5D" w14:textId="4D23E82C" w:rsidR="004A1F09" w:rsidRPr="00F1264F" w:rsidRDefault="00D84428" w:rsidP="004A1F09">
      <w:pPr>
        <w:tabs>
          <w:tab w:val="left" w:pos="5797"/>
        </w:tabs>
        <w:spacing w:before="120"/>
        <w:jc w:val="both"/>
      </w:pPr>
      <w:r w:rsidRPr="00F1264F">
        <w:t>Ja transportlīdzeklī ir 3x400VAC patērētāji, tad t</w:t>
      </w:r>
      <w:r w:rsidR="004048C3" w:rsidRPr="00F1264F">
        <w:t>ransportlīdzeklis jāaprīko ar 600VDC/</w:t>
      </w:r>
      <w:r w:rsidR="00E85560" w:rsidRPr="00F1264F">
        <w:t>230</w:t>
      </w:r>
      <w:r w:rsidR="004048C3" w:rsidRPr="00F1264F">
        <w:t>-</w:t>
      </w:r>
      <w:r w:rsidRPr="00F1264F">
        <w:t>3x</w:t>
      </w:r>
      <w:r w:rsidR="004048C3" w:rsidRPr="00F1264F">
        <w:t>400VAC sprieguma pārveidotāju</w:t>
      </w:r>
      <w:r w:rsidR="005F0F9B" w:rsidRPr="00F1264F">
        <w:t xml:space="preserve">. </w:t>
      </w:r>
      <w:proofErr w:type="spellStart"/>
      <w:r w:rsidR="004048C3" w:rsidRPr="00F1264F">
        <w:t>Palīginvertoram</w:t>
      </w:r>
      <w:proofErr w:type="spellEnd"/>
      <w:r w:rsidR="004048C3" w:rsidRPr="00F1264F">
        <w:t xml:space="preserve"> jābaro kompresoru, ventilatoru un citu transportlīdzekļa konstrukcijā paredzēto tehnoloģisko iekārtu maiņstrāvas dzinēji. Kompresoru un citiem tehnoloģisko iekārtu maiņstrāvas dzinējiem jānodrošina normāla to palaišana, regulējot barošanas sprieguma frekvenci</w:t>
      </w:r>
      <w:r w:rsidR="007105EC" w:rsidRPr="00F1264F">
        <w:t>.</w:t>
      </w:r>
    </w:p>
    <w:p w14:paraId="6B52D026" w14:textId="5A73FD0F" w:rsidR="004A1F09" w:rsidRPr="00F1264F" w:rsidRDefault="004048C3" w:rsidP="004A1F09">
      <w:pPr>
        <w:tabs>
          <w:tab w:val="left" w:pos="5797"/>
        </w:tabs>
        <w:spacing w:before="120"/>
        <w:jc w:val="both"/>
      </w:pPr>
      <w:r w:rsidRPr="00F1264F">
        <w:t xml:space="preserve">Pārveidotājam ir jānodrošina </w:t>
      </w:r>
      <w:r w:rsidR="004F6D2F" w:rsidRPr="00F1264F">
        <w:t xml:space="preserve">pietiekama </w:t>
      </w:r>
      <w:r w:rsidRPr="00F1264F">
        <w:t xml:space="preserve">jaudas rezerve </w:t>
      </w:r>
      <w:r w:rsidR="004F6D2F" w:rsidRPr="00F1264F">
        <w:t xml:space="preserve">(ieteicams </w:t>
      </w:r>
      <w:r w:rsidRPr="00F1264F">
        <w:t>vismaz par 12%</w:t>
      </w:r>
      <w:r w:rsidR="00536C74" w:rsidRPr="00F1264F">
        <w:t>)</w:t>
      </w:r>
      <w:r w:rsidRPr="00F1264F">
        <w:t xml:space="preserve">, kad vienlaicīgi darbojas visi patērētāji. </w:t>
      </w:r>
    </w:p>
    <w:p w14:paraId="69EE8346" w14:textId="4A87D605" w:rsidR="004048C3" w:rsidRPr="00F1264F" w:rsidRDefault="004048C3" w:rsidP="004A1F09">
      <w:pPr>
        <w:tabs>
          <w:tab w:val="left" w:pos="5797"/>
        </w:tabs>
        <w:spacing w:before="120"/>
        <w:jc w:val="both"/>
      </w:pPr>
      <w:r w:rsidRPr="00F1264F">
        <w:t xml:space="preserve">Visi </w:t>
      </w:r>
      <w:r w:rsidR="00D84428" w:rsidRPr="00F1264F">
        <w:t xml:space="preserve">patērētāji ir </w:t>
      </w:r>
      <w:r w:rsidRPr="00F1264F">
        <w:t xml:space="preserve">jāaizsargā ar automātiskiem drošinātājiem. </w:t>
      </w:r>
    </w:p>
    <w:p w14:paraId="7E2F148E" w14:textId="77777777" w:rsidR="004048C3" w:rsidRPr="00F1264F" w:rsidRDefault="004048C3" w:rsidP="00FD7BAA">
      <w:pPr>
        <w:pStyle w:val="Heading2"/>
        <w:numPr>
          <w:ilvl w:val="2"/>
          <w:numId w:val="16"/>
        </w:numPr>
        <w:tabs>
          <w:tab w:val="left" w:pos="993"/>
        </w:tabs>
      </w:pPr>
      <w:bookmarkStart w:id="1032" w:name="_Toc332779127"/>
      <w:bookmarkStart w:id="1033" w:name="_Toc337413888"/>
      <w:bookmarkStart w:id="1034" w:name="_Toc338833998"/>
      <w:bookmarkStart w:id="1035" w:name="_Toc229384819"/>
      <w:r w:rsidRPr="00F1264F">
        <w:t>600VDC/24VDC sprieguma pārveidotājs</w:t>
      </w:r>
      <w:bookmarkEnd w:id="1032"/>
      <w:bookmarkEnd w:id="1033"/>
      <w:bookmarkEnd w:id="1034"/>
      <w:bookmarkEnd w:id="1035"/>
    </w:p>
    <w:p w14:paraId="42F7D9CD" w14:textId="4FEDE449" w:rsidR="00FC391C" w:rsidRPr="00F1264F" w:rsidRDefault="004048C3" w:rsidP="004A1F09">
      <w:pPr>
        <w:tabs>
          <w:tab w:val="left" w:pos="5797"/>
        </w:tabs>
        <w:spacing w:before="120"/>
        <w:jc w:val="both"/>
      </w:pPr>
      <w:r w:rsidRPr="00F1264F">
        <w:t xml:space="preserve">Transportlīdzeklis jāaprīko ar 600VDC/24VDC elektronisko pārveidotāju </w:t>
      </w:r>
      <w:r w:rsidR="00F80F1A" w:rsidRPr="00F1264F">
        <w:t xml:space="preserve">zemsprieguma </w:t>
      </w:r>
      <w:r w:rsidRPr="00F1264F">
        <w:t xml:space="preserve">akumulatoru uzlādēšanai un zemsprieguma patērētāju barošanai. </w:t>
      </w:r>
      <w:r w:rsidR="00FC391C" w:rsidRPr="00F1264F">
        <w:t>Pārveidotāja 600VDC un 24VDC ķēdēm jābūt galvaniski atdalītām.</w:t>
      </w:r>
    </w:p>
    <w:p w14:paraId="15FA526D" w14:textId="460D93CC" w:rsidR="00FC391C" w:rsidRPr="00F1264F" w:rsidRDefault="004048C3" w:rsidP="004A1F09">
      <w:pPr>
        <w:tabs>
          <w:tab w:val="left" w:pos="5797"/>
        </w:tabs>
        <w:spacing w:before="120"/>
        <w:jc w:val="both"/>
      </w:pPr>
      <w:r w:rsidRPr="00F1264F">
        <w:t xml:space="preserve">Pārveidotājam jāregulē </w:t>
      </w:r>
      <w:r w:rsidR="00F80F1A" w:rsidRPr="00F1264F">
        <w:t xml:space="preserve">zemsprieguma </w:t>
      </w:r>
      <w:r w:rsidRPr="00F1264F">
        <w:t xml:space="preserve">akumulatoru uzlādēšanas spriegums un strāva. </w:t>
      </w:r>
      <w:r w:rsidR="00E85560" w:rsidRPr="00F1264F">
        <w:t xml:space="preserve">Lādēšanas strāvai ir jābūt tādai, lai pēc visu patērētāju ieslēgšanas nenotiktu </w:t>
      </w:r>
      <w:r w:rsidR="00D84428" w:rsidRPr="00F1264F">
        <w:t>zemsprieguma</w:t>
      </w:r>
      <w:r w:rsidR="00E85560" w:rsidRPr="00F1264F">
        <w:t xml:space="preserve"> akumulator</w:t>
      </w:r>
      <w:r w:rsidR="00B34FF9" w:rsidRPr="00F1264F">
        <w:t>u</w:t>
      </w:r>
      <w:r w:rsidR="00E85560" w:rsidRPr="00F1264F">
        <w:t xml:space="preserve"> izlādēšanās. </w:t>
      </w:r>
      <w:r w:rsidRPr="00F1264F">
        <w:t xml:space="preserve">Pārveidotājam jāstrādā arī tad, kad </w:t>
      </w:r>
      <w:r w:rsidR="00F80F1A" w:rsidRPr="00F1264F">
        <w:t>zemsprieguma akumulator</w:t>
      </w:r>
      <w:r w:rsidR="00B34FF9" w:rsidRPr="00F1264F">
        <w:t>u</w:t>
      </w:r>
      <w:r w:rsidR="00F80F1A" w:rsidRPr="00F1264F">
        <w:t xml:space="preserve"> </w:t>
      </w:r>
      <w:r w:rsidRPr="00F1264F">
        <w:t xml:space="preserve">spriegums līdzinās nullei. </w:t>
      </w:r>
    </w:p>
    <w:p w14:paraId="6F347CA6" w14:textId="7960E03A" w:rsidR="004048C3" w:rsidRPr="00F1264F" w:rsidRDefault="00577BB8" w:rsidP="00F16D46">
      <w:pPr>
        <w:tabs>
          <w:tab w:val="left" w:pos="5797"/>
        </w:tabs>
        <w:spacing w:before="120"/>
        <w:jc w:val="both"/>
      </w:pPr>
      <w:r w:rsidRPr="00F1264F">
        <w:t>Pārveidotāja jaudai jābūt lielākai par visu transportlīdzekļa patērētāju jaudu (ieteicams vismaz par 1kW, pie 24 VDC).</w:t>
      </w:r>
    </w:p>
    <w:p w14:paraId="4B9EF041" w14:textId="46176865" w:rsidR="004048C3" w:rsidRPr="00F1264F" w:rsidRDefault="00A63FF2" w:rsidP="00FD7BAA">
      <w:pPr>
        <w:pStyle w:val="Heading2"/>
        <w:numPr>
          <w:ilvl w:val="1"/>
          <w:numId w:val="16"/>
        </w:numPr>
        <w:tabs>
          <w:tab w:val="left" w:pos="993"/>
        </w:tabs>
      </w:pPr>
      <w:bookmarkStart w:id="1036" w:name="_Toc337413889"/>
      <w:bookmarkStart w:id="1037" w:name="_Toc229384820"/>
      <w:r w:rsidRPr="00F1264F">
        <w:t>ZEMSPRI</w:t>
      </w:r>
      <w:r w:rsidR="009716C5" w:rsidRPr="00F1264F">
        <w:t>E</w:t>
      </w:r>
      <w:r w:rsidRPr="00F1264F">
        <w:t xml:space="preserve">GUMA </w:t>
      </w:r>
      <w:r w:rsidR="004048C3" w:rsidRPr="00F1264F">
        <w:t>IEKĀRTA</w:t>
      </w:r>
      <w:bookmarkEnd w:id="1036"/>
      <w:bookmarkEnd w:id="1037"/>
    </w:p>
    <w:p w14:paraId="2B73C282" w14:textId="118522C4" w:rsidR="004048C3" w:rsidRPr="00F1264F" w:rsidRDefault="004048C3" w:rsidP="001A6E28">
      <w:pPr>
        <w:tabs>
          <w:tab w:val="left" w:pos="5797"/>
        </w:tabs>
        <w:spacing w:before="120"/>
        <w:jc w:val="both"/>
      </w:pPr>
      <w:r w:rsidRPr="00F1264F">
        <w:t xml:space="preserve">Transportlīdzeklis jāaprīko ar augstas jaudas </w:t>
      </w:r>
      <w:r w:rsidR="00A63FF2" w:rsidRPr="00F1264F">
        <w:t>zemsprieguma</w:t>
      </w:r>
      <w:r w:rsidRPr="00F1264F">
        <w:t xml:space="preserve"> </w:t>
      </w:r>
      <w:r w:rsidR="00A63FF2" w:rsidRPr="00F1264F">
        <w:t>akumulator</w:t>
      </w:r>
      <w:r w:rsidR="00B34FF9" w:rsidRPr="00F1264F">
        <w:t>iem</w:t>
      </w:r>
      <w:r w:rsidR="00A63FF2" w:rsidRPr="00F1264F">
        <w:t xml:space="preserve"> </w:t>
      </w:r>
      <w:r w:rsidRPr="00F1264F">
        <w:t xml:space="preserve">un lādēšanas sistēmu. </w:t>
      </w:r>
    </w:p>
    <w:p w14:paraId="12F9C75A" w14:textId="3F35A76C" w:rsidR="004048C3" w:rsidRPr="00F1264F" w:rsidRDefault="004048C3" w:rsidP="001A6E28">
      <w:pPr>
        <w:tabs>
          <w:tab w:val="left" w:pos="5797"/>
        </w:tabs>
        <w:spacing w:before="120"/>
        <w:jc w:val="both"/>
      </w:pPr>
      <w:r w:rsidRPr="00F1264F">
        <w:t xml:space="preserve">Ar 24VDC baro kopējo transportlīdzekļa apgaismojumu, vadības un kontroles ķēdes, drošības ķēdes, sakaru un informācijas ierīces, mehānismu elektriskie pievadi u.c.. Visām </w:t>
      </w:r>
      <w:r w:rsidR="00A63FF2" w:rsidRPr="00F1264F">
        <w:t>zemsprieguma</w:t>
      </w:r>
      <w:r w:rsidRPr="00F1264F">
        <w:t xml:space="preserve"> iekārtam ir jāfunkcionē pareizi sprieguma diapazonā no 16.8V līdz 30V.</w:t>
      </w:r>
    </w:p>
    <w:p w14:paraId="3DCA8D67" w14:textId="2A13B345" w:rsidR="00A63FF2" w:rsidRPr="00F1264F" w:rsidRDefault="00A63FF2" w:rsidP="00F16D46">
      <w:pPr>
        <w:tabs>
          <w:tab w:val="left" w:pos="5797"/>
        </w:tabs>
        <w:spacing w:before="120"/>
        <w:jc w:val="both"/>
      </w:pPr>
      <w:r w:rsidRPr="00F1264F">
        <w:t>Jābūt iespējai ieslēgt transportlīdzekli arī tad, kad zemsprieguma akumulator</w:t>
      </w:r>
      <w:r w:rsidR="0014552E" w:rsidRPr="00F1264F">
        <w:t>u</w:t>
      </w:r>
      <w:r w:rsidRPr="00F1264F">
        <w:t xml:space="preserve"> spriegums līdzinās nullei.</w:t>
      </w:r>
    </w:p>
    <w:p w14:paraId="13617E2C" w14:textId="0C209586" w:rsidR="004048C3" w:rsidRPr="00F1264F" w:rsidRDefault="00B34FF9" w:rsidP="00FD7BAA">
      <w:pPr>
        <w:pStyle w:val="Heading2"/>
        <w:numPr>
          <w:ilvl w:val="2"/>
          <w:numId w:val="16"/>
        </w:numPr>
        <w:tabs>
          <w:tab w:val="left" w:pos="993"/>
        </w:tabs>
      </w:pPr>
      <w:bookmarkStart w:id="1038" w:name="_Toc337413890"/>
      <w:bookmarkStart w:id="1039" w:name="_Toc338834000"/>
      <w:bookmarkStart w:id="1040" w:name="_Toc229384821"/>
      <w:r w:rsidRPr="00F1264F">
        <w:t>Zemsprieguma akumulator</w:t>
      </w:r>
      <w:r w:rsidR="00BA6FC6" w:rsidRPr="00F1264F">
        <w:t>i</w:t>
      </w:r>
      <w:bookmarkEnd w:id="1038"/>
      <w:bookmarkEnd w:id="1039"/>
      <w:bookmarkEnd w:id="1040"/>
    </w:p>
    <w:p w14:paraId="1E32137C" w14:textId="50D114C3" w:rsidR="004048C3" w:rsidRPr="00F1264F" w:rsidRDefault="00B34FF9" w:rsidP="001A6E28">
      <w:pPr>
        <w:tabs>
          <w:tab w:val="left" w:pos="5797"/>
        </w:tabs>
        <w:spacing w:before="120"/>
        <w:jc w:val="both"/>
      </w:pPr>
      <w:r w:rsidRPr="00F1264F">
        <w:t>Zemsprieguma</w:t>
      </w:r>
      <w:r w:rsidR="004048C3" w:rsidRPr="00F1264F">
        <w:t xml:space="preserve"> akumulatoriem jābūt slēgta (</w:t>
      </w:r>
      <w:proofErr w:type="spellStart"/>
      <w:r w:rsidR="004048C3" w:rsidRPr="00F1264F">
        <w:t>bez</w:t>
      </w:r>
      <w:r w:rsidR="0012442E" w:rsidRPr="00F1264F">
        <w:t>apkopes</w:t>
      </w:r>
      <w:proofErr w:type="spellEnd"/>
      <w:r w:rsidR="004048C3" w:rsidRPr="00F1264F">
        <w:t xml:space="preserve">) tipa. Vēlams, lai akumulatori būtu standartizmēra. Akumulatoru kapacitātei jāatbilst transportlīdzekļa vajadzībām. </w:t>
      </w:r>
    </w:p>
    <w:p w14:paraId="0FDCC32C" w14:textId="7777BB4E" w:rsidR="00213A89" w:rsidRPr="00F1264F" w:rsidRDefault="004048C3" w:rsidP="00213A89">
      <w:pPr>
        <w:tabs>
          <w:tab w:val="left" w:pos="5797"/>
        </w:tabs>
        <w:spacing w:before="120"/>
        <w:jc w:val="both"/>
      </w:pPr>
      <w:r w:rsidRPr="00F1264F">
        <w:t>Akumulatori jānovieto speciālā, labi ventilējamā nodalījumā, kur tos viegli var apskatīt. Akumulator</w:t>
      </w:r>
      <w:r w:rsidR="00303FF5" w:rsidRPr="00F1264F">
        <w:t>u</w:t>
      </w:r>
      <w:r w:rsidR="00B34FF9" w:rsidRPr="00F1264F">
        <w:t xml:space="preserve"> </w:t>
      </w:r>
      <w:r w:rsidRPr="00F1264F">
        <w:t xml:space="preserve">nodalījumam jābūt nošķirtam no pasažieru salona un vadītāja kabīnes, un tā ventilācijai jābūt savienotai ar atmosfēru. </w:t>
      </w:r>
      <w:r w:rsidR="0021744F" w:rsidRPr="00F1264F">
        <w:t xml:space="preserve">Akumulatoriem jābūt labi nostiprinātiem un viegli sasniedzamiem, lai tos bez problēmām varētu pārbaudīt un nomainīt. </w:t>
      </w:r>
      <w:r w:rsidRPr="00F1264F">
        <w:t>Akumulatori jāmontē uz izbraucamām sliedēm</w:t>
      </w:r>
      <w:r w:rsidR="0021744F" w:rsidRPr="00F1264F">
        <w:t xml:space="preserve"> vai uz grozāmas konsoles</w:t>
      </w:r>
      <w:r w:rsidRPr="00F1264F">
        <w:t xml:space="preserve">, </w:t>
      </w:r>
      <w:r w:rsidR="0021744F" w:rsidRPr="00F1264F">
        <w:t xml:space="preserve">izmantojot </w:t>
      </w:r>
      <w:r w:rsidRPr="00F1264F">
        <w:t>viegli noņemam</w:t>
      </w:r>
      <w:r w:rsidR="00BC204A" w:rsidRPr="00F1264F">
        <w:t>u</w:t>
      </w:r>
      <w:r w:rsidRPr="00F1264F">
        <w:t>s, stabil</w:t>
      </w:r>
      <w:r w:rsidR="00BC204A" w:rsidRPr="00F1264F">
        <w:t>u</w:t>
      </w:r>
      <w:r w:rsidRPr="00F1264F">
        <w:t>s stiprinājum</w:t>
      </w:r>
      <w:r w:rsidR="00BC204A" w:rsidRPr="00F1264F">
        <w:t>u</w:t>
      </w:r>
      <w:r w:rsidRPr="00F1264F">
        <w:t>s.</w:t>
      </w:r>
    </w:p>
    <w:p w14:paraId="3E48D378" w14:textId="4759A409" w:rsidR="00213A89" w:rsidRPr="00F1264F" w:rsidRDefault="004048C3" w:rsidP="00213A89">
      <w:pPr>
        <w:tabs>
          <w:tab w:val="left" w:pos="5797"/>
        </w:tabs>
        <w:spacing w:before="120"/>
        <w:jc w:val="both"/>
      </w:pPr>
      <w:r w:rsidRPr="00F1264F">
        <w:t xml:space="preserve">Akumulatoru galus ir jāaizsargā pret īssavienojuma risku. Akumulatoru vadiem līdz to </w:t>
      </w:r>
      <w:proofErr w:type="spellStart"/>
      <w:r w:rsidRPr="00F1264F">
        <w:t>pieslēgumam</w:t>
      </w:r>
      <w:proofErr w:type="spellEnd"/>
      <w:r w:rsidRPr="00F1264F">
        <w:t xml:space="preserve"> pie kopējā kabeļu tīkla jābūt elastīgiem, dzīslai jābūt no daudziem vadiņiem, kuru šķērsgriezums atbilst spriegumam un strāvas stiprumam. Akumulatora pozitīvām un negatīv</w:t>
      </w:r>
      <w:r w:rsidR="00CB27D3" w:rsidRPr="00F1264F">
        <w:t>ā</w:t>
      </w:r>
      <w:r w:rsidRPr="00F1264F">
        <w:t xml:space="preserve">m spailēm ir jābūt dažāda izmēra, un vadiem ir jābūt izvietotiem tā, lai nepieļautu nepareizu to pievienošanu. Akumulatora vadiem ir jābūt lokaniem un pietiekoši gariem, lai izvilktā pozīcijā aizsniegtu baterijas. Akumulatoru spailēm un vadiem ir jābūt kodētiem ar dažādām krāsām. </w:t>
      </w:r>
    </w:p>
    <w:p w14:paraId="02224A0D" w14:textId="31E521A7" w:rsidR="004048C3" w:rsidRPr="00F1264F" w:rsidRDefault="004048C3" w:rsidP="001A6E28">
      <w:pPr>
        <w:tabs>
          <w:tab w:val="left" w:pos="5797"/>
        </w:tabs>
        <w:spacing w:before="120"/>
        <w:jc w:val="both"/>
      </w:pPr>
      <w:r w:rsidRPr="00F1264F">
        <w:t xml:space="preserve">Akumulatoriem ir jābūt apgādātiem ar roku vadāmo slēdzi to atslēgšanai. </w:t>
      </w:r>
      <w:proofErr w:type="spellStart"/>
      <w:r w:rsidRPr="00F1264F">
        <w:t>Slēdzim</w:t>
      </w:r>
      <w:proofErr w:type="spellEnd"/>
      <w:r w:rsidRPr="00F1264F">
        <w:t xml:space="preserve"> jābūt novietotam pēc iespējas tuvu akumulatoriem.</w:t>
      </w:r>
    </w:p>
    <w:p w14:paraId="18F1D801" w14:textId="27A0C331" w:rsidR="004048C3" w:rsidRPr="00F1264F" w:rsidRDefault="00C761BD" w:rsidP="00FD7BAA">
      <w:pPr>
        <w:pStyle w:val="Heading2"/>
        <w:numPr>
          <w:ilvl w:val="2"/>
          <w:numId w:val="16"/>
        </w:numPr>
        <w:tabs>
          <w:tab w:val="left" w:pos="993"/>
        </w:tabs>
      </w:pPr>
      <w:bookmarkStart w:id="1041" w:name="_Toc178248999"/>
      <w:bookmarkStart w:id="1042" w:name="_Toc178249399"/>
      <w:bookmarkStart w:id="1043" w:name="_Toc178251537"/>
      <w:bookmarkStart w:id="1044" w:name="_Toc178251937"/>
      <w:bookmarkStart w:id="1045" w:name="_Toc178252337"/>
      <w:bookmarkStart w:id="1046" w:name="_Toc178249000"/>
      <w:bookmarkStart w:id="1047" w:name="_Toc178249400"/>
      <w:bookmarkStart w:id="1048" w:name="_Toc178251538"/>
      <w:bookmarkStart w:id="1049" w:name="_Toc178251938"/>
      <w:bookmarkStart w:id="1050" w:name="_Toc178252338"/>
      <w:bookmarkStart w:id="1051" w:name="_Toc178249001"/>
      <w:bookmarkStart w:id="1052" w:name="_Toc178249401"/>
      <w:bookmarkStart w:id="1053" w:name="_Toc178251539"/>
      <w:bookmarkStart w:id="1054" w:name="_Toc178251939"/>
      <w:bookmarkStart w:id="1055" w:name="_Toc178252339"/>
      <w:bookmarkStart w:id="1056" w:name="_Toc178249002"/>
      <w:bookmarkStart w:id="1057" w:name="_Toc178249402"/>
      <w:bookmarkStart w:id="1058" w:name="_Toc178251540"/>
      <w:bookmarkStart w:id="1059" w:name="_Toc178251940"/>
      <w:bookmarkStart w:id="1060" w:name="_Toc178252340"/>
      <w:bookmarkStart w:id="1061" w:name="_Toc80794587"/>
      <w:bookmarkStart w:id="1062" w:name="_Toc80872983"/>
      <w:bookmarkStart w:id="1063" w:name="_Toc82011608"/>
      <w:bookmarkStart w:id="1064" w:name="_Toc82011983"/>
      <w:bookmarkStart w:id="1065" w:name="_Toc80794588"/>
      <w:bookmarkStart w:id="1066" w:name="_Toc80872984"/>
      <w:bookmarkStart w:id="1067" w:name="_Toc82011609"/>
      <w:bookmarkStart w:id="1068" w:name="_Toc82011984"/>
      <w:bookmarkStart w:id="1069" w:name="_Toc337413892"/>
      <w:bookmarkStart w:id="1070" w:name="_Toc338834002"/>
      <w:bookmarkStart w:id="1071" w:name="_Toc338589198"/>
      <w:bookmarkStart w:id="1072" w:name="_Toc229384822"/>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r w:rsidRPr="00F1264F">
        <w:t>Zem</w:t>
      </w:r>
      <w:r w:rsidR="00EF0E63" w:rsidRPr="00F1264F">
        <w:t>s</w:t>
      </w:r>
      <w:r w:rsidRPr="00F1264F">
        <w:t>prieguma</w:t>
      </w:r>
      <w:r w:rsidR="004048C3" w:rsidRPr="00F1264F">
        <w:t xml:space="preserve"> uzraudzība</w:t>
      </w:r>
      <w:bookmarkEnd w:id="1069"/>
      <w:bookmarkEnd w:id="1070"/>
      <w:bookmarkEnd w:id="1071"/>
      <w:bookmarkEnd w:id="1072"/>
    </w:p>
    <w:p w14:paraId="5A8063C5" w14:textId="14BB806E" w:rsidR="00D526DF" w:rsidRDefault="00D526DF" w:rsidP="00D526DF">
      <w:pPr>
        <w:tabs>
          <w:tab w:val="left" w:pos="5797"/>
        </w:tabs>
        <w:spacing w:before="120"/>
        <w:jc w:val="both"/>
      </w:pPr>
      <w:r>
        <w:t>Transportlīdzeklim jābūt aprīkotam ar zemsprieguma uzraudzības un aizsardzības sistēmu, kas nodrošina akumulatoru baterijas sprieguma kontroli un brīdinājuma signālu attēlošanu vadītāja displejā.</w:t>
      </w:r>
    </w:p>
    <w:p w14:paraId="53EB1E32" w14:textId="2A88FE8C" w:rsidR="004E2758" w:rsidRDefault="004E2758" w:rsidP="004E2758">
      <w:pPr>
        <w:tabs>
          <w:tab w:val="left" w:pos="5797"/>
        </w:tabs>
        <w:spacing w:before="120"/>
        <w:jc w:val="both"/>
      </w:pPr>
      <w:r>
        <w:t>Sistēmai jānodrošina savlaicīgs brīdinājums par akumulatoru baterijas sprieguma pazemināšanos, atbilstoši vispārpieņemtajai transportlīdzekļu elektrosistēmu praksei (orientējoši ap 21,0 V</w:t>
      </w:r>
      <w:r w:rsidR="00217105">
        <w:t>DC</w:t>
      </w:r>
      <w:r>
        <w:t>), izvairoties no kļūdainiem brīdinājumiem īslaicīgu slodzes svārstību laikā.</w:t>
      </w:r>
    </w:p>
    <w:p w14:paraId="0CDC8E69" w14:textId="1AE471E6" w:rsidR="003D1BB4" w:rsidRPr="00F1264F" w:rsidRDefault="003D1BB4" w:rsidP="003D1BB4">
      <w:pPr>
        <w:tabs>
          <w:tab w:val="left" w:pos="5797"/>
        </w:tabs>
        <w:spacing w:before="120"/>
        <w:jc w:val="both"/>
      </w:pPr>
      <w:r>
        <w:t>Zemsprieguma aizsardzības risinājumam jānovērš akumulatoru baterijas bojājumi un jānodrošina transportlīdzekļa drošības funkciju nepārtraukta darbība, ievērojot ražotāja tehnisko risinājumu.</w:t>
      </w:r>
    </w:p>
    <w:p w14:paraId="20D5DD60" w14:textId="77777777" w:rsidR="004048C3" w:rsidRPr="00F1264F" w:rsidRDefault="004048C3" w:rsidP="00FD7BAA">
      <w:pPr>
        <w:pStyle w:val="Heading2"/>
        <w:numPr>
          <w:ilvl w:val="2"/>
          <w:numId w:val="16"/>
        </w:numPr>
        <w:tabs>
          <w:tab w:val="left" w:pos="993"/>
        </w:tabs>
      </w:pPr>
      <w:bookmarkStart w:id="1073" w:name="_Toc178249004"/>
      <w:bookmarkStart w:id="1074" w:name="_Toc178249404"/>
      <w:bookmarkStart w:id="1075" w:name="_Toc178251542"/>
      <w:bookmarkStart w:id="1076" w:name="_Toc178251942"/>
      <w:bookmarkStart w:id="1077" w:name="_Toc178252342"/>
      <w:bookmarkStart w:id="1078" w:name="_Toc178249005"/>
      <w:bookmarkStart w:id="1079" w:name="_Toc178249405"/>
      <w:bookmarkStart w:id="1080" w:name="_Toc178251543"/>
      <w:bookmarkStart w:id="1081" w:name="_Toc178251943"/>
      <w:bookmarkStart w:id="1082" w:name="_Toc178252343"/>
      <w:bookmarkStart w:id="1083" w:name="_Toc178249006"/>
      <w:bookmarkStart w:id="1084" w:name="_Toc178249406"/>
      <w:bookmarkStart w:id="1085" w:name="_Toc178251544"/>
      <w:bookmarkStart w:id="1086" w:name="_Toc178251944"/>
      <w:bookmarkStart w:id="1087" w:name="_Toc178252344"/>
      <w:bookmarkStart w:id="1088" w:name="_Toc178249007"/>
      <w:bookmarkStart w:id="1089" w:name="_Toc178249407"/>
      <w:bookmarkStart w:id="1090" w:name="_Toc178251545"/>
      <w:bookmarkStart w:id="1091" w:name="_Toc178251945"/>
      <w:bookmarkStart w:id="1092" w:name="_Toc178252345"/>
      <w:bookmarkStart w:id="1093" w:name="_Toc178249008"/>
      <w:bookmarkStart w:id="1094" w:name="_Toc178249408"/>
      <w:bookmarkStart w:id="1095" w:name="_Toc178251546"/>
      <w:bookmarkStart w:id="1096" w:name="_Toc178251946"/>
      <w:bookmarkStart w:id="1097" w:name="_Toc178252346"/>
      <w:bookmarkStart w:id="1098" w:name="_Toc178249009"/>
      <w:bookmarkStart w:id="1099" w:name="_Toc178249409"/>
      <w:bookmarkStart w:id="1100" w:name="_Toc178251547"/>
      <w:bookmarkStart w:id="1101" w:name="_Toc178251947"/>
      <w:bookmarkStart w:id="1102" w:name="_Toc178252347"/>
      <w:bookmarkStart w:id="1103" w:name="_Toc178249010"/>
      <w:bookmarkStart w:id="1104" w:name="_Toc178249410"/>
      <w:bookmarkStart w:id="1105" w:name="_Toc178251548"/>
      <w:bookmarkStart w:id="1106" w:name="_Toc178251948"/>
      <w:bookmarkStart w:id="1107" w:name="_Toc178252348"/>
      <w:bookmarkStart w:id="1108" w:name="_Toc337413893"/>
      <w:bookmarkStart w:id="1109" w:name="_Toc338834003"/>
      <w:bookmarkStart w:id="1110" w:name="_Toc229384823"/>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r w:rsidRPr="00F1264F">
        <w:t>Drošinātāji</w:t>
      </w:r>
      <w:bookmarkEnd w:id="1108"/>
      <w:bookmarkEnd w:id="1109"/>
      <w:bookmarkEnd w:id="1110"/>
    </w:p>
    <w:p w14:paraId="479A7142" w14:textId="644382AF" w:rsidR="004048C3" w:rsidRPr="00F1264F" w:rsidRDefault="00303FF5" w:rsidP="007D40F9">
      <w:pPr>
        <w:tabs>
          <w:tab w:val="left" w:pos="5797"/>
        </w:tabs>
        <w:spacing w:before="120"/>
        <w:jc w:val="both"/>
      </w:pPr>
      <w:r w:rsidRPr="00F1264F">
        <w:t>Zemsprieguma</w:t>
      </w:r>
      <w:r w:rsidR="004048C3" w:rsidRPr="00F1264F">
        <w:t xml:space="preserve"> barošanas ķēde un tās patērētāju līnijas jāaizsargā individuāli, izmantojot magnētiski vai termiski darbojošos drošinātājus. Izņēmuma kārtā mazjaudas patērētāju līnijas var aizsargāt kopējais drošinātājs ar </w:t>
      </w:r>
      <w:r w:rsidR="001B0CFF" w:rsidRPr="00F1264F">
        <w:t>atbilstoši izraudzītu nominālās strāvas stiprumu</w:t>
      </w:r>
      <w:r w:rsidR="004048C3" w:rsidRPr="00F1264F">
        <w:t>. Drošinātāju stāvokļa indikatoram ir jābūt skaidri redzamam. Automātiskie drošinātāji jānovieto vadītājam un personālam viegli pieejamā vietā, kur ērti varētu tos kontrolēt un ieslēgt. Drošinātāju novietošanas vietās jāparedz to izvietošanas kārtībā saraksts, kurā ir nor</w:t>
      </w:r>
      <w:r w:rsidR="00CB27D3" w:rsidRPr="00F1264F">
        <w:t>ā</w:t>
      </w:r>
      <w:r w:rsidR="004048C3" w:rsidRPr="00F1264F">
        <w:t>dīts tā marķējums pēc shēmas, kopā ar viņa individuāli aizsargājamās patērētāju līnijas apzīmējumu.</w:t>
      </w:r>
    </w:p>
    <w:p w14:paraId="0AF7D276" w14:textId="6EA7FA70" w:rsidR="004048C3" w:rsidRPr="00F1264F" w:rsidRDefault="004048C3" w:rsidP="00FD7BAA">
      <w:pPr>
        <w:pStyle w:val="Heading2"/>
        <w:numPr>
          <w:ilvl w:val="2"/>
          <w:numId w:val="16"/>
        </w:numPr>
        <w:tabs>
          <w:tab w:val="left" w:pos="993"/>
        </w:tabs>
      </w:pPr>
      <w:bookmarkStart w:id="1111" w:name="_Toc229384824"/>
      <w:bookmarkStart w:id="1112" w:name="_Toc337413894"/>
      <w:bookmarkStart w:id="1113" w:name="_Toc338834004"/>
      <w:r w:rsidRPr="00F1264F">
        <w:t>Sadales skapji</w:t>
      </w:r>
      <w:bookmarkEnd w:id="1111"/>
      <w:r w:rsidRPr="00F1264F">
        <w:t xml:space="preserve"> </w:t>
      </w:r>
      <w:bookmarkEnd w:id="1112"/>
      <w:bookmarkEnd w:id="1113"/>
    </w:p>
    <w:p w14:paraId="3CE914FC" w14:textId="620D617A" w:rsidR="000C3E38" w:rsidRDefault="004048C3" w:rsidP="007D4646">
      <w:pPr>
        <w:tabs>
          <w:tab w:val="left" w:pos="5797"/>
        </w:tabs>
        <w:spacing w:before="120"/>
        <w:jc w:val="both"/>
      </w:pPr>
      <w:r w:rsidRPr="00F1264F">
        <w:t>Zemsprieguma elektriskiem komponentiem (vadiem, drošināt</w:t>
      </w:r>
      <w:r w:rsidR="00CB27D3" w:rsidRPr="00F1264F">
        <w:t>āj</w:t>
      </w:r>
      <w:r w:rsidRPr="00F1264F">
        <w:t xml:space="preserve">iem, vadības un kontrolierīcēm utt.) jābūt </w:t>
      </w:r>
      <w:r w:rsidR="00D755DC">
        <w:t xml:space="preserve">funkcionāli </w:t>
      </w:r>
      <w:r w:rsidRPr="00F1264F">
        <w:t>sagrupētiem</w:t>
      </w:r>
      <w:r w:rsidR="007D4646">
        <w:t xml:space="preserve"> un izvietotiem aizsargātos sadales skapjos vai nodalījumos, kas nodrošina drošu</w:t>
      </w:r>
      <w:r w:rsidR="000C3E38">
        <w:t xml:space="preserve"> </w:t>
      </w:r>
      <w:r w:rsidR="007D4646">
        <w:t>ekspluatāciju un apkopi.</w:t>
      </w:r>
    </w:p>
    <w:p w14:paraId="22EB7DCD" w14:textId="449A361C" w:rsidR="006B1EA4" w:rsidRDefault="000C3E38" w:rsidP="007D4646">
      <w:pPr>
        <w:tabs>
          <w:tab w:val="left" w:pos="5797"/>
        </w:tabs>
        <w:spacing w:before="120"/>
        <w:jc w:val="both"/>
      </w:pPr>
      <w:r>
        <w:t>Sadales s</w:t>
      </w:r>
      <w:r w:rsidR="004048C3" w:rsidRPr="00F1264F">
        <w:t xml:space="preserve">kapjiem jābūt </w:t>
      </w:r>
      <w:r w:rsidR="006B1EA4">
        <w:t>aizsargātiem</w:t>
      </w:r>
      <w:r>
        <w:t xml:space="preserve"> </w:t>
      </w:r>
      <w:r w:rsidR="006B1EA4">
        <w:t>pret mitruma un putekļu iekļūšanu, atbilstoši paredzētajiem ekspluatācijas apstākļiem.</w:t>
      </w:r>
    </w:p>
    <w:p w14:paraId="35111482" w14:textId="5B077238" w:rsidR="00892DBD" w:rsidRDefault="004048C3" w:rsidP="00892DBD">
      <w:pPr>
        <w:tabs>
          <w:tab w:val="left" w:pos="5797"/>
        </w:tabs>
        <w:spacing w:before="120"/>
        <w:jc w:val="both"/>
      </w:pPr>
      <w:r w:rsidRPr="00F1264F">
        <w:t>Visi</w:t>
      </w:r>
      <w:r w:rsidR="002A3CBA">
        <w:t>em</w:t>
      </w:r>
      <w:r w:rsidRPr="00F1264F">
        <w:t xml:space="preserve"> sadales skapjos </w:t>
      </w:r>
      <w:r w:rsidR="002A3CBA">
        <w:t>izvietotajiem</w:t>
      </w:r>
      <w:r w:rsidR="002A3CBA" w:rsidRPr="00F1264F">
        <w:t xml:space="preserve"> </w:t>
      </w:r>
      <w:r w:rsidRPr="00F1264F">
        <w:t>elektrisk</w:t>
      </w:r>
      <w:r w:rsidR="002A3CBA">
        <w:t>ajiem</w:t>
      </w:r>
      <w:r w:rsidRPr="00F1264F">
        <w:t xml:space="preserve"> elementi</w:t>
      </w:r>
      <w:r w:rsidR="002A3CBA">
        <w:t>em</w:t>
      </w:r>
      <w:r w:rsidRPr="00F1264F">
        <w:t xml:space="preserve"> un ķēd</w:t>
      </w:r>
      <w:r w:rsidR="002A3CBA">
        <w:t>ēm jābūt skaidri un nepārprotami</w:t>
      </w:r>
      <w:r w:rsidRPr="00F1264F">
        <w:t xml:space="preserve"> marķē</w:t>
      </w:r>
      <w:r w:rsidR="002A3CBA">
        <w:t>tiem.</w:t>
      </w:r>
      <w:r w:rsidRPr="00F1264F">
        <w:t xml:space="preserve"> </w:t>
      </w:r>
      <w:r w:rsidR="00892DBD">
        <w:t>Pie sadales skapja vai tā vāka jābūt pieejamai dublējošai elektriskajai shēmai.</w:t>
      </w:r>
    </w:p>
    <w:p w14:paraId="6051B868" w14:textId="212E8F23" w:rsidR="004048C3" w:rsidRPr="00F1264F" w:rsidRDefault="004048C3" w:rsidP="00673DAD">
      <w:pPr>
        <w:tabs>
          <w:tab w:val="left" w:pos="5797"/>
        </w:tabs>
        <w:spacing w:before="120"/>
        <w:jc w:val="both"/>
      </w:pPr>
      <w:r w:rsidRPr="00F1264F">
        <w:t xml:space="preserve">Uzrakstiem </w:t>
      </w:r>
      <w:r w:rsidR="00963DA7">
        <w:t xml:space="preserve">un apzīmējumiem </w:t>
      </w:r>
      <w:r w:rsidRPr="00F1264F">
        <w:t xml:space="preserve">jābūt </w:t>
      </w:r>
      <w:r w:rsidR="00963DA7">
        <w:t>izpildītiem</w:t>
      </w:r>
      <w:r w:rsidR="00963DA7" w:rsidRPr="00F1264F">
        <w:t xml:space="preserve"> </w:t>
      </w:r>
      <w:r w:rsidRPr="00F1264F">
        <w:t xml:space="preserve">tā, </w:t>
      </w:r>
      <w:r w:rsidR="00673DAD">
        <w:t>lai būtu skaidri identificējams elementu tips un funkcija (piemēram, releji, drošinātāji, diodes u.c.).</w:t>
      </w:r>
    </w:p>
    <w:p w14:paraId="3A1C48D2" w14:textId="240FECAA" w:rsidR="004048C3" w:rsidRPr="00F1264F" w:rsidRDefault="001436F6" w:rsidP="00FD7BAA">
      <w:pPr>
        <w:pStyle w:val="Heading2"/>
        <w:numPr>
          <w:ilvl w:val="1"/>
          <w:numId w:val="16"/>
        </w:numPr>
        <w:tabs>
          <w:tab w:val="left" w:pos="993"/>
        </w:tabs>
      </w:pPr>
      <w:bookmarkStart w:id="1114" w:name="_Toc337413895"/>
      <w:bookmarkStart w:id="1115" w:name="_Toc229384825"/>
      <w:r w:rsidRPr="00F1264F">
        <w:t xml:space="preserve">TRANSPORTLĪDZEKĻA </w:t>
      </w:r>
      <w:r w:rsidR="004048C3" w:rsidRPr="00F1264F">
        <w:t>IZOLĀCIJAS KONTROLE</w:t>
      </w:r>
      <w:bookmarkEnd w:id="1114"/>
      <w:r w:rsidRPr="00F1264F">
        <w:t>S SISTĒMA</w:t>
      </w:r>
      <w:bookmarkEnd w:id="1115"/>
    </w:p>
    <w:p w14:paraId="11F6FF57" w14:textId="77777777" w:rsidR="00BF5E3E" w:rsidRPr="00F1264F" w:rsidRDefault="00BF5E3E" w:rsidP="00BF5E3E"/>
    <w:p w14:paraId="4180DCF3" w14:textId="1235FFB8" w:rsidR="004048C3" w:rsidRPr="00F1264F" w:rsidRDefault="00BA6FC6" w:rsidP="00FD7BAA">
      <w:pPr>
        <w:pStyle w:val="Heading2"/>
        <w:numPr>
          <w:ilvl w:val="2"/>
          <w:numId w:val="16"/>
        </w:numPr>
        <w:tabs>
          <w:tab w:val="left" w:pos="993"/>
        </w:tabs>
      </w:pPr>
      <w:bookmarkStart w:id="1116" w:name="_Toc80794593"/>
      <w:bookmarkStart w:id="1117" w:name="_Toc80872989"/>
      <w:bookmarkStart w:id="1118" w:name="_Toc82011614"/>
      <w:bookmarkStart w:id="1119" w:name="_Toc82011989"/>
      <w:bookmarkStart w:id="1120" w:name="_Toc80794594"/>
      <w:bookmarkStart w:id="1121" w:name="_Toc80872990"/>
      <w:bookmarkStart w:id="1122" w:name="_Toc82011615"/>
      <w:bookmarkStart w:id="1123" w:name="_Toc82011990"/>
      <w:bookmarkEnd w:id="1116"/>
      <w:bookmarkEnd w:id="1117"/>
      <w:bookmarkEnd w:id="1118"/>
      <w:bookmarkEnd w:id="1119"/>
      <w:bookmarkEnd w:id="1120"/>
      <w:bookmarkEnd w:id="1121"/>
      <w:bookmarkEnd w:id="1122"/>
      <w:bookmarkEnd w:id="1123"/>
      <w:r w:rsidRPr="00F1264F">
        <w:t xml:space="preserve"> </w:t>
      </w:r>
      <w:bookmarkStart w:id="1124" w:name="_Toc229384826"/>
      <w:r w:rsidRPr="00F1264F">
        <w:t>I</w:t>
      </w:r>
      <w:r w:rsidR="004048C3" w:rsidRPr="00F1264F">
        <w:t xml:space="preserve">zolācijas </w:t>
      </w:r>
      <w:r w:rsidR="000265BF">
        <w:t>uzraudzība</w:t>
      </w:r>
      <w:bookmarkEnd w:id="1124"/>
    </w:p>
    <w:p w14:paraId="6CFB4593" w14:textId="6D3936E1" w:rsidR="00BA4BAA" w:rsidRDefault="00D85CB4" w:rsidP="001F7B03">
      <w:pPr>
        <w:tabs>
          <w:tab w:val="left" w:pos="5797"/>
        </w:tabs>
        <w:spacing w:before="120"/>
        <w:jc w:val="both"/>
      </w:pPr>
      <w:r>
        <w:t>Transportlīdzeklim jābūt aprīkotam ar</w:t>
      </w:r>
      <w:r w:rsidR="004048C3" w:rsidRPr="00F1264F">
        <w:t xml:space="preserve"> elektronisk</w:t>
      </w:r>
      <w:r>
        <w:t>u</w:t>
      </w:r>
      <w:r w:rsidR="004048C3" w:rsidRPr="00F1264F">
        <w:t xml:space="preserve"> ierīc</w:t>
      </w:r>
      <w:r>
        <w:t>i</w:t>
      </w:r>
      <w:r w:rsidR="004048C3" w:rsidRPr="00F1264F">
        <w:t xml:space="preserve">, kas </w:t>
      </w:r>
      <w:r w:rsidR="00236C48" w:rsidRPr="00F1264F">
        <w:t xml:space="preserve">nepārtraukti </w:t>
      </w:r>
      <w:r w:rsidR="004F0BA1" w:rsidRPr="00F1264F">
        <w:t>uzrauga</w:t>
      </w:r>
      <w:r w:rsidR="00236C48" w:rsidRPr="00F1264F">
        <w:t xml:space="preserve"> </w:t>
      </w:r>
      <w:r w:rsidR="00704C91" w:rsidRPr="00F1264F">
        <w:t>augst</w:t>
      </w:r>
      <w:r w:rsidR="0006135B" w:rsidRPr="00F1264F">
        <w:t xml:space="preserve">sprieguma </w:t>
      </w:r>
      <w:r w:rsidR="00236C48" w:rsidRPr="00F1264F">
        <w:t xml:space="preserve">elektroiekārtu </w:t>
      </w:r>
      <w:r w:rsidR="00C16E5F">
        <w:t xml:space="preserve">izolācijas </w:t>
      </w:r>
      <w:r w:rsidR="00ED3971" w:rsidRPr="00F1264F">
        <w:t>stāvokli</w:t>
      </w:r>
      <w:r w:rsidR="000B6B95" w:rsidRPr="00F1264F">
        <w:t xml:space="preserve">, mērot </w:t>
      </w:r>
      <w:r w:rsidR="004048C3" w:rsidRPr="00F1264F">
        <w:t xml:space="preserve">izolācijas </w:t>
      </w:r>
      <w:r w:rsidR="00C16E5F" w:rsidRPr="00F1264F">
        <w:t>pretestīb</w:t>
      </w:r>
      <w:r w:rsidR="00C16E5F">
        <w:t>u</w:t>
      </w:r>
      <w:r w:rsidR="00C16E5F" w:rsidRPr="00F1264F">
        <w:t xml:space="preserve"> </w:t>
      </w:r>
      <w:r w:rsidR="00236C48" w:rsidRPr="00F1264F">
        <w:t>starp</w:t>
      </w:r>
      <w:r w:rsidR="00BA4BAA">
        <w:t xml:space="preserve"> </w:t>
      </w:r>
      <w:proofErr w:type="spellStart"/>
      <w:r w:rsidR="00C16E5F" w:rsidRPr="00F1264F">
        <w:t>strāvvadoš</w:t>
      </w:r>
      <w:r w:rsidR="00C16E5F">
        <w:t>ajām</w:t>
      </w:r>
      <w:proofErr w:type="spellEnd"/>
      <w:r w:rsidR="00C16E5F" w:rsidRPr="00F1264F">
        <w:t xml:space="preserve"> </w:t>
      </w:r>
      <w:r w:rsidR="006C245E" w:rsidRPr="00F1264F">
        <w:t>daļ</w:t>
      </w:r>
      <w:r w:rsidR="00C16E5F">
        <w:t>ām</w:t>
      </w:r>
      <w:r w:rsidR="004048C3" w:rsidRPr="00F1264F">
        <w:t xml:space="preserve"> un </w:t>
      </w:r>
      <w:r w:rsidR="00E34BAC" w:rsidRPr="00F1264F">
        <w:t xml:space="preserve">transportlīdzekļa </w:t>
      </w:r>
      <w:r w:rsidR="004C5CF2" w:rsidRPr="00F1264F">
        <w:t>korpusu</w:t>
      </w:r>
      <w:r w:rsidR="004048C3" w:rsidRPr="00F1264F">
        <w:t>.</w:t>
      </w:r>
    </w:p>
    <w:p w14:paraId="4913B5AC" w14:textId="10A9697E" w:rsidR="0074468C" w:rsidRPr="00F1264F" w:rsidRDefault="00BA4BAA" w:rsidP="001F7B03">
      <w:pPr>
        <w:tabs>
          <w:tab w:val="left" w:pos="5797"/>
        </w:tabs>
        <w:spacing w:before="120"/>
        <w:jc w:val="both"/>
      </w:pPr>
      <w:r>
        <w:t>I</w:t>
      </w:r>
      <w:r w:rsidR="00BA4742" w:rsidRPr="00F1264F">
        <w:t xml:space="preserve">erīcei </w:t>
      </w:r>
      <w:r w:rsidR="000F0641" w:rsidRPr="00F1264F">
        <w:t>jānodrošina</w:t>
      </w:r>
      <w:r w:rsidR="00BA4742" w:rsidRPr="00F1264F">
        <w:t xml:space="preserve"> </w:t>
      </w:r>
      <w:r w:rsidR="00565984" w:rsidRPr="00F1264F">
        <w:t>audiovizuāls</w:t>
      </w:r>
      <w:r w:rsidR="00BA4742" w:rsidRPr="00F1264F">
        <w:t xml:space="preserve"> </w:t>
      </w:r>
      <w:r>
        <w:t>brīdinājums transportlīdzekļa vadītājam</w:t>
      </w:r>
      <w:r w:rsidR="00BA4742" w:rsidRPr="00F1264F">
        <w:t xml:space="preserve">, </w:t>
      </w:r>
      <w:r w:rsidR="0055578F">
        <w:t>ja</w:t>
      </w:r>
      <w:r w:rsidR="0055578F" w:rsidRPr="00F1264F">
        <w:t xml:space="preserve"> </w:t>
      </w:r>
      <w:r w:rsidR="00BA4742" w:rsidRPr="00F1264F">
        <w:t xml:space="preserve">izolācijas pretestība </w:t>
      </w:r>
      <w:r w:rsidR="0055578F">
        <w:t>samazinās</w:t>
      </w:r>
      <w:r w:rsidR="0055578F" w:rsidRPr="00F1264F">
        <w:t xml:space="preserve"> </w:t>
      </w:r>
      <w:r w:rsidR="0055578F">
        <w:t>zem</w:t>
      </w:r>
      <w:r w:rsidR="00BA4742" w:rsidRPr="00F1264F">
        <w:t xml:space="preserve"> pieļaujam</w:t>
      </w:r>
      <w:r w:rsidR="00193E4A" w:rsidRPr="00F1264F">
        <w:t>ām</w:t>
      </w:r>
      <w:r w:rsidR="00BA4742" w:rsidRPr="00F1264F">
        <w:t xml:space="preserve"> robež</w:t>
      </w:r>
      <w:r w:rsidR="00193E4A" w:rsidRPr="00F1264F">
        <w:t>vērtīb</w:t>
      </w:r>
      <w:r w:rsidR="00C66FAC" w:rsidRPr="00F1264F">
        <w:t>ā</w:t>
      </w:r>
      <w:r w:rsidR="00193E4A" w:rsidRPr="00F1264F">
        <w:t>m</w:t>
      </w:r>
      <w:r w:rsidR="00BA4742" w:rsidRPr="00F1264F">
        <w:t xml:space="preserve">, </w:t>
      </w:r>
      <w:r w:rsidR="0055578F">
        <w:t>saskaņā ar</w:t>
      </w:r>
      <w:r w:rsidR="00BA4742" w:rsidRPr="00F1264F">
        <w:t xml:space="preserve"> EN</w:t>
      </w:r>
      <w:r w:rsidR="00D423DC" w:rsidRPr="00F1264F">
        <w:t xml:space="preserve"> </w:t>
      </w:r>
      <w:r w:rsidR="00BA4742" w:rsidRPr="00F1264F">
        <w:t>50153</w:t>
      </w:r>
      <w:r w:rsidR="00D423DC" w:rsidRPr="00F1264F">
        <w:t xml:space="preserve">, </w:t>
      </w:r>
      <w:r w:rsidR="00487137" w:rsidRPr="00F1264F">
        <w:t>ANO/EEK</w:t>
      </w:r>
      <w:r w:rsidR="00D423DC" w:rsidRPr="00F1264F">
        <w:t xml:space="preserve"> </w:t>
      </w:r>
      <w:r w:rsidR="0055578F">
        <w:t>N</w:t>
      </w:r>
      <w:r w:rsidR="00D423DC" w:rsidRPr="00F1264F">
        <w:t>oteiku</w:t>
      </w:r>
      <w:r w:rsidR="00643E85">
        <w:t>mu</w:t>
      </w:r>
      <w:r w:rsidR="00D423DC" w:rsidRPr="00F1264F">
        <w:t xml:space="preserve"> Nr. 100 vai </w:t>
      </w:r>
      <w:r w:rsidR="00643E85">
        <w:t>ekvivalentu</w:t>
      </w:r>
      <w:r w:rsidR="00643E85" w:rsidRPr="00F1264F">
        <w:t xml:space="preserve"> normatīv</w:t>
      </w:r>
      <w:r w:rsidR="00643E85">
        <w:t>o aktu prasībām</w:t>
      </w:r>
      <w:r w:rsidR="00F20232" w:rsidRPr="00F1264F">
        <w:t>.</w:t>
      </w:r>
      <w:r w:rsidR="004A078B" w:rsidRPr="00F1264F">
        <w:t xml:space="preserve"> </w:t>
      </w:r>
    </w:p>
    <w:p w14:paraId="07A9366A" w14:textId="5DBDC4F8" w:rsidR="004048C3" w:rsidRPr="00F1264F" w:rsidRDefault="009B4F0B" w:rsidP="001F7B03">
      <w:pPr>
        <w:tabs>
          <w:tab w:val="left" w:pos="5797"/>
        </w:tabs>
        <w:spacing w:before="120"/>
        <w:jc w:val="both"/>
      </w:pPr>
      <w:r w:rsidRPr="00F1264F">
        <w:t xml:space="preserve">Izolācijas </w:t>
      </w:r>
      <w:r w:rsidR="000265BF">
        <w:t xml:space="preserve">uzraudzības sistēmai </w:t>
      </w:r>
      <w:r w:rsidR="004A346F" w:rsidRPr="00F1264F">
        <w:t xml:space="preserve"> jānodrošina</w:t>
      </w:r>
      <w:r w:rsidR="004A078B" w:rsidRPr="00F1264F">
        <w:t>:</w:t>
      </w:r>
    </w:p>
    <w:p w14:paraId="74FB23DC" w14:textId="18796F4E" w:rsidR="00431E95" w:rsidRPr="00F1264F" w:rsidRDefault="00B01734" w:rsidP="00FD7BAA">
      <w:pPr>
        <w:pStyle w:val="ListParagraph"/>
        <w:numPr>
          <w:ilvl w:val="0"/>
          <w:numId w:val="59"/>
        </w:numPr>
        <w:tabs>
          <w:tab w:val="left" w:pos="5797"/>
        </w:tabs>
        <w:spacing w:before="120"/>
        <w:jc w:val="both"/>
        <w:rPr>
          <w:b w:val="0"/>
          <w:bCs/>
          <w:i w:val="0"/>
          <w:iCs/>
        </w:rPr>
      </w:pPr>
      <w:r>
        <w:rPr>
          <w:b w:val="0"/>
          <w:bCs/>
          <w:i w:val="0"/>
          <w:iCs/>
        </w:rPr>
        <w:t>a</w:t>
      </w:r>
      <w:r w:rsidR="002A0677">
        <w:rPr>
          <w:b w:val="0"/>
          <w:bCs/>
          <w:i w:val="0"/>
          <w:iCs/>
        </w:rPr>
        <w:t xml:space="preserve">utomātiska aktivizēšanās </w:t>
      </w:r>
      <w:r w:rsidR="00431E95" w:rsidRPr="00F1264F">
        <w:rPr>
          <w:b w:val="0"/>
          <w:bCs/>
          <w:i w:val="0"/>
          <w:iCs/>
        </w:rPr>
        <w:t>kopā ar</w:t>
      </w:r>
      <w:r w:rsidR="00A57164">
        <w:rPr>
          <w:b w:val="0"/>
          <w:bCs/>
          <w:i w:val="0"/>
          <w:iCs/>
        </w:rPr>
        <w:t xml:space="preserve"> transportlīdzekļa</w:t>
      </w:r>
      <w:r w:rsidR="00431E95" w:rsidRPr="00F1264F">
        <w:rPr>
          <w:b w:val="0"/>
          <w:bCs/>
          <w:i w:val="0"/>
          <w:iCs/>
        </w:rPr>
        <w:t xml:space="preserve"> 24</w:t>
      </w:r>
      <w:r w:rsidR="002A0677">
        <w:rPr>
          <w:b w:val="0"/>
          <w:bCs/>
          <w:i w:val="0"/>
          <w:iCs/>
        </w:rPr>
        <w:t xml:space="preserve"> </w:t>
      </w:r>
      <w:r w:rsidR="00431E95" w:rsidRPr="00F1264F">
        <w:rPr>
          <w:b w:val="0"/>
          <w:bCs/>
          <w:i w:val="0"/>
          <w:iCs/>
        </w:rPr>
        <w:t xml:space="preserve">V </w:t>
      </w:r>
      <w:r>
        <w:rPr>
          <w:b w:val="0"/>
          <w:bCs/>
          <w:i w:val="0"/>
          <w:iCs/>
        </w:rPr>
        <w:t>zem</w:t>
      </w:r>
      <w:r w:rsidR="00C66FAC" w:rsidRPr="00F1264F">
        <w:rPr>
          <w:b w:val="0"/>
          <w:bCs/>
          <w:i w:val="0"/>
          <w:iCs/>
        </w:rPr>
        <w:t>sprieguma</w:t>
      </w:r>
      <w:r w:rsidR="00431E95" w:rsidRPr="00F1264F">
        <w:rPr>
          <w:b w:val="0"/>
          <w:bCs/>
          <w:i w:val="0"/>
          <w:iCs/>
        </w:rPr>
        <w:t xml:space="preserve"> </w:t>
      </w:r>
      <w:r>
        <w:rPr>
          <w:b w:val="0"/>
          <w:bCs/>
          <w:i w:val="0"/>
          <w:iCs/>
        </w:rPr>
        <w:t xml:space="preserve">sistēmas </w:t>
      </w:r>
      <w:r w:rsidR="00431E95" w:rsidRPr="00F1264F">
        <w:rPr>
          <w:b w:val="0"/>
          <w:bCs/>
          <w:i w:val="0"/>
          <w:iCs/>
        </w:rPr>
        <w:t>ieslēgšanu;</w:t>
      </w:r>
    </w:p>
    <w:p w14:paraId="5B0FA38A" w14:textId="1EE7B2D0" w:rsidR="00431E95" w:rsidRPr="00F1264F" w:rsidRDefault="0024144D" w:rsidP="00FD7BAA">
      <w:pPr>
        <w:pStyle w:val="ListParagraph"/>
        <w:numPr>
          <w:ilvl w:val="0"/>
          <w:numId w:val="59"/>
        </w:numPr>
        <w:tabs>
          <w:tab w:val="left" w:pos="5797"/>
        </w:tabs>
        <w:spacing w:before="120"/>
        <w:jc w:val="both"/>
        <w:rPr>
          <w:b w:val="0"/>
          <w:bCs/>
          <w:i w:val="0"/>
          <w:iCs/>
        </w:rPr>
      </w:pPr>
      <w:r>
        <w:rPr>
          <w:b w:val="0"/>
          <w:bCs/>
          <w:i w:val="0"/>
          <w:iCs/>
        </w:rPr>
        <w:t>i</w:t>
      </w:r>
      <w:r w:rsidRPr="0024144D">
        <w:rPr>
          <w:b w:val="0"/>
          <w:bCs/>
          <w:i w:val="0"/>
          <w:iCs/>
        </w:rPr>
        <w:t>espēja veikt sistēmas darbspējas pārbaudi</w:t>
      </w:r>
      <w:r w:rsidR="00FF7293" w:rsidRPr="00F1264F">
        <w:rPr>
          <w:b w:val="0"/>
          <w:bCs/>
          <w:i w:val="0"/>
          <w:iCs/>
        </w:rPr>
        <w:t>;</w:t>
      </w:r>
    </w:p>
    <w:p w14:paraId="465E118F" w14:textId="25A70388" w:rsidR="00F247FC" w:rsidRPr="00084A1F" w:rsidRDefault="00D026C8" w:rsidP="005E1957">
      <w:pPr>
        <w:pStyle w:val="ListParagraph"/>
        <w:numPr>
          <w:ilvl w:val="0"/>
          <w:numId w:val="59"/>
        </w:numPr>
        <w:tabs>
          <w:tab w:val="left" w:pos="5797"/>
        </w:tabs>
        <w:spacing w:before="120"/>
        <w:jc w:val="both"/>
        <w:rPr>
          <w:bCs/>
          <w:iCs/>
        </w:rPr>
      </w:pPr>
      <w:r w:rsidRPr="002312B4">
        <w:rPr>
          <w:b w:val="0"/>
          <w:bCs/>
          <w:i w:val="0"/>
          <w:iCs/>
        </w:rPr>
        <w:t>pakāpeniska brīdinājuma signalizācija, kas ļauj identificēt izolācijas pasliktināšanās līmeni, izmantojot ražotāja noteiktos sliekšņus</w:t>
      </w:r>
      <w:r w:rsidR="002312B4" w:rsidRPr="002312B4">
        <w:rPr>
          <w:b w:val="0"/>
          <w:bCs/>
          <w:i w:val="0"/>
          <w:iCs/>
        </w:rPr>
        <w:t>, kas atbilst</w:t>
      </w:r>
      <w:r w:rsidR="002312B4">
        <w:rPr>
          <w:b w:val="0"/>
          <w:bCs/>
          <w:i w:val="0"/>
          <w:iCs/>
        </w:rPr>
        <w:t xml:space="preserve"> </w:t>
      </w:r>
      <w:r w:rsidR="002312B4" w:rsidRPr="002312B4">
        <w:rPr>
          <w:b w:val="0"/>
          <w:bCs/>
          <w:i w:val="0"/>
          <w:iCs/>
        </w:rPr>
        <w:t>normatīv</w:t>
      </w:r>
      <w:r w:rsidR="005F7A49">
        <w:rPr>
          <w:b w:val="0"/>
          <w:bCs/>
          <w:i w:val="0"/>
          <w:iCs/>
        </w:rPr>
        <w:t>ajām</w:t>
      </w:r>
      <w:r w:rsidR="002312B4" w:rsidRPr="002312B4">
        <w:rPr>
          <w:b w:val="0"/>
          <w:bCs/>
          <w:i w:val="0"/>
          <w:iCs/>
        </w:rPr>
        <w:t xml:space="preserve"> prasībām</w:t>
      </w:r>
      <w:r w:rsidR="009744D2">
        <w:rPr>
          <w:b w:val="0"/>
          <w:bCs/>
          <w:i w:val="0"/>
          <w:iCs/>
        </w:rPr>
        <w:t xml:space="preserve"> </w:t>
      </w:r>
      <w:r w:rsidRPr="002312B4">
        <w:rPr>
          <w:b w:val="0"/>
          <w:bCs/>
          <w:i w:val="0"/>
          <w:iCs/>
        </w:rPr>
        <w:t>(piemēram,</w:t>
      </w:r>
      <w:r w:rsidRPr="00334BC6">
        <w:rPr>
          <w:bCs/>
          <w:iCs/>
        </w:rPr>
        <w:t xml:space="preserve"> </w:t>
      </w:r>
      <w:r w:rsidRPr="002312B4">
        <w:rPr>
          <w:b w:val="0"/>
          <w:bCs/>
          <w:i w:val="0"/>
          <w:iCs/>
        </w:rPr>
        <w:t xml:space="preserve">ap 430 </w:t>
      </w:r>
      <w:proofErr w:type="spellStart"/>
      <w:r w:rsidRPr="002312B4">
        <w:rPr>
          <w:b w:val="0"/>
          <w:bCs/>
          <w:i w:val="0"/>
          <w:iCs/>
        </w:rPr>
        <w:t>kΩ</w:t>
      </w:r>
      <w:proofErr w:type="spellEnd"/>
      <w:r w:rsidRPr="002312B4">
        <w:rPr>
          <w:b w:val="0"/>
          <w:bCs/>
          <w:i w:val="0"/>
          <w:iCs/>
        </w:rPr>
        <w:t xml:space="preserve"> brīdinājuma līmenim un ap 75 </w:t>
      </w:r>
      <w:proofErr w:type="spellStart"/>
      <w:r w:rsidRPr="002312B4">
        <w:rPr>
          <w:b w:val="0"/>
          <w:bCs/>
          <w:i w:val="0"/>
          <w:iCs/>
        </w:rPr>
        <w:t>kΩ</w:t>
      </w:r>
      <w:proofErr w:type="spellEnd"/>
      <w:r w:rsidRPr="002312B4">
        <w:rPr>
          <w:b w:val="0"/>
          <w:bCs/>
          <w:i w:val="0"/>
          <w:iCs/>
        </w:rPr>
        <w:t xml:space="preserve"> kritiskam</w:t>
      </w:r>
      <w:r w:rsidRPr="00334BC6">
        <w:rPr>
          <w:bCs/>
          <w:iCs/>
        </w:rPr>
        <w:t xml:space="preserve"> </w:t>
      </w:r>
      <w:r w:rsidRPr="002312B4">
        <w:rPr>
          <w:b w:val="0"/>
          <w:bCs/>
          <w:i w:val="0"/>
          <w:iCs/>
        </w:rPr>
        <w:t>līmenim vai funkcionāli ekvivalentus risinājumus)</w:t>
      </w:r>
      <w:r w:rsidR="005E1957">
        <w:rPr>
          <w:b w:val="0"/>
          <w:bCs/>
          <w:i w:val="0"/>
          <w:iCs/>
        </w:rPr>
        <w:t>.</w:t>
      </w:r>
    </w:p>
    <w:p w14:paraId="03F5BA38" w14:textId="443B3602" w:rsidR="008A2888" w:rsidRPr="008A2888" w:rsidRDefault="005F7A49" w:rsidP="00084A1F">
      <w:pPr>
        <w:tabs>
          <w:tab w:val="left" w:pos="5797"/>
        </w:tabs>
        <w:spacing w:before="120"/>
        <w:jc w:val="both"/>
        <w:rPr>
          <w:bCs/>
          <w:iCs/>
        </w:rPr>
      </w:pPr>
      <w:r>
        <w:rPr>
          <w:bCs/>
          <w:iCs/>
        </w:rPr>
        <w:t>Iz</w:t>
      </w:r>
      <w:r w:rsidRPr="005F7A49">
        <w:rPr>
          <w:bCs/>
          <w:iCs/>
        </w:rPr>
        <w:t>olācijas uzraudzības un aizsardzības funkcijām jābūt</w:t>
      </w:r>
      <w:r>
        <w:rPr>
          <w:bCs/>
          <w:iCs/>
        </w:rPr>
        <w:t xml:space="preserve"> </w:t>
      </w:r>
      <w:r w:rsidRPr="005F7A49">
        <w:rPr>
          <w:bCs/>
          <w:iCs/>
        </w:rPr>
        <w:t>integrētām transportlīdzekļa vadības sistēmā,</w:t>
      </w:r>
      <w:r>
        <w:rPr>
          <w:bCs/>
          <w:iCs/>
        </w:rPr>
        <w:t xml:space="preserve"> </w:t>
      </w:r>
      <w:r w:rsidRPr="005F7A49">
        <w:rPr>
          <w:bCs/>
          <w:iCs/>
        </w:rPr>
        <w:t>nodrošinot transportlīdzekļa drošu ekspluatāciju un</w:t>
      </w:r>
      <w:r>
        <w:rPr>
          <w:bCs/>
          <w:iCs/>
        </w:rPr>
        <w:t xml:space="preserve"> </w:t>
      </w:r>
      <w:r w:rsidRPr="005F7A49">
        <w:rPr>
          <w:bCs/>
          <w:iCs/>
        </w:rPr>
        <w:t>atbilstību normatīvajām prasībām.</w:t>
      </w:r>
    </w:p>
    <w:p w14:paraId="019935B6" w14:textId="72AB2AF2" w:rsidR="004048C3" w:rsidRPr="00F1264F" w:rsidRDefault="004048C3" w:rsidP="00FD7BAA">
      <w:pPr>
        <w:pStyle w:val="Heading2"/>
        <w:numPr>
          <w:ilvl w:val="2"/>
          <w:numId w:val="16"/>
        </w:numPr>
        <w:tabs>
          <w:tab w:val="left" w:pos="993"/>
        </w:tabs>
      </w:pPr>
      <w:bookmarkStart w:id="1125" w:name="_Toc337413897"/>
      <w:bookmarkStart w:id="1126" w:name="_Toc338834007"/>
      <w:bookmarkStart w:id="1127" w:name="_Toc229384827"/>
      <w:r w:rsidRPr="00F1264F">
        <w:t xml:space="preserve">Izolācijas pretestības </w:t>
      </w:r>
      <w:bookmarkEnd w:id="1125"/>
      <w:bookmarkEnd w:id="1126"/>
      <w:r w:rsidR="004F0BA1" w:rsidRPr="00F1264F">
        <w:t>kontrole</w:t>
      </w:r>
      <w:bookmarkEnd w:id="1127"/>
    </w:p>
    <w:p w14:paraId="6DAE393E" w14:textId="76A5D3A6" w:rsidR="004048C3" w:rsidRPr="00F1264F" w:rsidRDefault="004048C3" w:rsidP="001F7B03">
      <w:pPr>
        <w:tabs>
          <w:tab w:val="left" w:pos="5797"/>
        </w:tabs>
        <w:spacing w:before="120"/>
        <w:jc w:val="both"/>
      </w:pPr>
      <w:r w:rsidRPr="00F1264F">
        <w:t xml:space="preserve">Izolācijas pretestības kontrolei regulāro apskašu laikā jāparedz speciāls panelis mēraparatūras pieslēgšanai, lai </w:t>
      </w:r>
      <w:r w:rsidR="00D423DC" w:rsidRPr="00F1264F">
        <w:t xml:space="preserve">tehniskais </w:t>
      </w:r>
      <w:r w:rsidRPr="00F1264F">
        <w:t xml:space="preserve">personāls varētu pārbaudīt visu </w:t>
      </w:r>
      <w:r w:rsidR="00E85560" w:rsidRPr="00F1264F">
        <w:t xml:space="preserve">transportlīdzekļa </w:t>
      </w:r>
      <w:r w:rsidRPr="00F1264F">
        <w:t>elektrisko iekārtu izolācijas pretestību.</w:t>
      </w:r>
    </w:p>
    <w:p w14:paraId="4FD6ED38" w14:textId="08C75740" w:rsidR="004048C3" w:rsidRPr="00F1264F" w:rsidRDefault="004048C3" w:rsidP="004048C3">
      <w:pPr>
        <w:jc w:val="both"/>
      </w:pPr>
    </w:p>
    <w:p w14:paraId="03575FBB" w14:textId="77777777" w:rsidR="004048C3" w:rsidRPr="00F1264F" w:rsidRDefault="004048C3" w:rsidP="00FD7BAA">
      <w:pPr>
        <w:pStyle w:val="Heading2"/>
        <w:numPr>
          <w:ilvl w:val="1"/>
          <w:numId w:val="16"/>
        </w:numPr>
        <w:tabs>
          <w:tab w:val="left" w:pos="993"/>
        </w:tabs>
      </w:pPr>
      <w:bookmarkStart w:id="1128" w:name="_Toc337413898"/>
      <w:bookmarkStart w:id="1129" w:name="_Toc229384828"/>
      <w:r w:rsidRPr="00F1264F">
        <w:t>KONTAKTLIGZDAS</w:t>
      </w:r>
      <w:bookmarkEnd w:id="1128"/>
      <w:bookmarkEnd w:id="1129"/>
    </w:p>
    <w:p w14:paraId="4A002901" w14:textId="25A2D6E3" w:rsidR="004048C3" w:rsidRPr="00F1264F" w:rsidRDefault="004048C3" w:rsidP="0055164E">
      <w:pPr>
        <w:tabs>
          <w:tab w:val="left" w:pos="5797"/>
        </w:tabs>
        <w:spacing w:before="120"/>
        <w:jc w:val="both"/>
      </w:pPr>
      <w:r w:rsidRPr="00F1264F">
        <w:t xml:space="preserve">Elektriskajā sadales skapī ir jāizvieto kontaktligzda ar </w:t>
      </w:r>
      <w:r w:rsidR="00E85560" w:rsidRPr="00F1264F">
        <w:t>230</w:t>
      </w:r>
      <w:r w:rsidR="0005612B" w:rsidRPr="00F1264F">
        <w:t xml:space="preserve">VAC </w:t>
      </w:r>
      <w:proofErr w:type="spellStart"/>
      <w:r w:rsidRPr="00F1264F">
        <w:t>pieslēgumu</w:t>
      </w:r>
      <w:proofErr w:type="spellEnd"/>
      <w:r w:rsidRPr="00F1264F">
        <w:t xml:space="preserve">. </w:t>
      </w:r>
    </w:p>
    <w:p w14:paraId="1F033E55" w14:textId="77777777" w:rsidR="005F45CF" w:rsidRPr="00F1264F" w:rsidRDefault="005F45CF" w:rsidP="005F45CF">
      <w:pPr>
        <w:tabs>
          <w:tab w:val="left" w:pos="5797"/>
        </w:tabs>
        <w:spacing w:before="120"/>
        <w:jc w:val="both"/>
      </w:pPr>
      <w:r w:rsidRPr="00F1264F">
        <w:t xml:space="preserve">Vismaz 3 vietās transportlīdzekļa salonā, pasažieriem ērti pieejamās pozīcijās, kā arī vadītāja kabīnē ir jāuzstāda USB </w:t>
      </w:r>
      <w:proofErr w:type="spellStart"/>
      <w:r w:rsidRPr="00F1264F">
        <w:t>pieslēguma</w:t>
      </w:r>
      <w:proofErr w:type="spellEnd"/>
      <w:r w:rsidRPr="00F1264F">
        <w:t xml:space="preserve"> vietas (USB uzlādes punkti) mobilo telefonu un citu pārnēsājamo ierīču uzlādēšanai. Katram USB uzlādes punktam jābūt aprīkotam ar:</w:t>
      </w:r>
    </w:p>
    <w:p w14:paraId="5A7B117A" w14:textId="77777777" w:rsidR="005F45CF" w:rsidRPr="00F1264F" w:rsidRDefault="005F45CF" w:rsidP="00FD7BAA">
      <w:pPr>
        <w:pStyle w:val="ListParagraph"/>
        <w:numPr>
          <w:ilvl w:val="0"/>
          <w:numId w:val="27"/>
        </w:numPr>
        <w:tabs>
          <w:tab w:val="left" w:pos="5797"/>
        </w:tabs>
        <w:spacing w:before="120"/>
        <w:jc w:val="both"/>
        <w:rPr>
          <w:b w:val="0"/>
          <w:i w:val="0"/>
        </w:rPr>
      </w:pPr>
      <w:r w:rsidRPr="00F1264F">
        <w:rPr>
          <w:b w:val="0"/>
          <w:i w:val="0"/>
        </w:rPr>
        <w:t>USB-A tipa pieslēgvietu, kas nodrošina ātrās uzlādes tehnoloģiju atbalstu un maksimālo izejas jaudu ne mazāku kā 18W DC;</w:t>
      </w:r>
    </w:p>
    <w:p w14:paraId="3E5A63EA" w14:textId="3BBC34EF" w:rsidR="005F45CF" w:rsidRPr="00F1264F" w:rsidRDefault="005F45CF" w:rsidP="00FD7BAA">
      <w:pPr>
        <w:pStyle w:val="ListParagraph"/>
        <w:numPr>
          <w:ilvl w:val="0"/>
          <w:numId w:val="27"/>
        </w:numPr>
        <w:tabs>
          <w:tab w:val="left" w:pos="5797"/>
        </w:tabs>
        <w:spacing w:before="120"/>
        <w:jc w:val="both"/>
        <w:rPr>
          <w:b w:val="0"/>
          <w:i w:val="0"/>
        </w:rPr>
      </w:pPr>
      <w:r w:rsidRPr="00F1264F">
        <w:rPr>
          <w:b w:val="0"/>
          <w:i w:val="0"/>
        </w:rPr>
        <w:t xml:space="preserve">USB-C PD tipa pieslēgvietu, kas nodrošina USB </w:t>
      </w:r>
      <w:proofErr w:type="spellStart"/>
      <w:r w:rsidRPr="00F1264F">
        <w:rPr>
          <w:b w:val="0"/>
          <w:i w:val="0"/>
        </w:rPr>
        <w:t>Power</w:t>
      </w:r>
      <w:proofErr w:type="spellEnd"/>
      <w:r w:rsidRPr="00F1264F">
        <w:rPr>
          <w:b w:val="0"/>
          <w:i w:val="0"/>
        </w:rPr>
        <w:t xml:space="preserve"> </w:t>
      </w:r>
      <w:proofErr w:type="spellStart"/>
      <w:r w:rsidRPr="00F1264F">
        <w:rPr>
          <w:b w:val="0"/>
          <w:i w:val="0"/>
        </w:rPr>
        <w:t>Delivery</w:t>
      </w:r>
      <w:proofErr w:type="spellEnd"/>
      <w:r w:rsidRPr="00F1264F">
        <w:rPr>
          <w:b w:val="0"/>
          <w:i w:val="0"/>
        </w:rPr>
        <w:t xml:space="preserve"> (PD) specifikācijas prasības un maksimālo izejas jaudu ne mazāku kā </w:t>
      </w:r>
      <w:r w:rsidRPr="00000451">
        <w:rPr>
          <w:b w:val="0"/>
          <w:i w:val="0"/>
          <w:strike/>
          <w:color w:val="FF0000"/>
        </w:rPr>
        <w:t>45W</w:t>
      </w:r>
      <w:r w:rsidRPr="00000451">
        <w:rPr>
          <w:b w:val="0"/>
          <w:i w:val="0"/>
          <w:color w:val="FF0000"/>
        </w:rPr>
        <w:t xml:space="preserve"> </w:t>
      </w:r>
      <w:r w:rsidR="00CC56E0" w:rsidRPr="00000451">
        <w:rPr>
          <w:b w:val="0"/>
          <w:i w:val="0"/>
          <w:color w:val="FF0000"/>
        </w:rPr>
        <w:t xml:space="preserve">30W </w:t>
      </w:r>
      <w:r w:rsidRPr="00F1264F">
        <w:rPr>
          <w:b w:val="0"/>
          <w:i w:val="0"/>
        </w:rPr>
        <w:t>DC.</w:t>
      </w:r>
      <w:r w:rsidR="00926B50">
        <w:rPr>
          <w:b w:val="0"/>
          <w:i w:val="0"/>
        </w:rPr>
        <w:t xml:space="preserve"> </w:t>
      </w:r>
      <w:r w:rsidR="00926B50" w:rsidRPr="00926B50">
        <w:rPr>
          <w:rFonts w:eastAsia="Times New Roman"/>
          <w:b w:val="0"/>
          <w:sz w:val="24"/>
          <w:szCs w:val="24"/>
        </w:rPr>
        <w:t>(</w:t>
      </w:r>
      <w:r w:rsidR="00926B50" w:rsidRPr="00926B50">
        <w:rPr>
          <w:rFonts w:eastAsia="Times New Roman"/>
          <w:b w:val="0"/>
          <w:iCs/>
          <w:sz w:val="24"/>
          <w:szCs w:val="24"/>
        </w:rPr>
        <w:t>Ar 19.06.2026.grozījumiem</w:t>
      </w:r>
      <w:r w:rsidR="00926B50" w:rsidRPr="00926B50">
        <w:rPr>
          <w:rFonts w:eastAsia="Times New Roman"/>
          <w:b w:val="0"/>
          <w:sz w:val="24"/>
          <w:szCs w:val="24"/>
        </w:rPr>
        <w:t>)</w:t>
      </w:r>
    </w:p>
    <w:p w14:paraId="2CB7E5BF" w14:textId="77777777" w:rsidR="005F45CF" w:rsidRPr="00F1264F" w:rsidRDefault="005F45CF" w:rsidP="005F45CF">
      <w:pPr>
        <w:tabs>
          <w:tab w:val="left" w:pos="5797"/>
        </w:tabs>
        <w:spacing w:before="120"/>
        <w:jc w:val="both"/>
      </w:pPr>
      <w:r w:rsidRPr="00F1264F">
        <w:t>Pieslēgvietām jābūt atbilstoši apzīmētām, izgaismotām un izturīgām pret biežu un daudzkārtēju USB kabeļu spraudņu pievienošanu.</w:t>
      </w:r>
    </w:p>
    <w:p w14:paraId="25F58CC8" w14:textId="77777777" w:rsidR="005F45CF" w:rsidRPr="00F1264F" w:rsidRDefault="005F45CF" w:rsidP="005F45CF">
      <w:pPr>
        <w:tabs>
          <w:tab w:val="left" w:pos="5797"/>
        </w:tabs>
        <w:spacing w:before="120"/>
        <w:jc w:val="both"/>
      </w:pPr>
      <w:r w:rsidRPr="00F1264F">
        <w:t xml:space="preserve">USB uzlādes punktos jābūt iebūvētai atbilstošai kontroles sistēmai, kas nodrošina nepieciešamo </w:t>
      </w:r>
      <w:proofErr w:type="spellStart"/>
      <w:r w:rsidRPr="00F1264F">
        <w:t>saskarni</w:t>
      </w:r>
      <w:proofErr w:type="spellEnd"/>
      <w:r w:rsidRPr="00F1264F">
        <w:t xml:space="preserve"> ar uzlādējamajām ierīcēm, kad tās pieslēgtas ar attiecīgu USB kabeli. Kontroles sistēmai jānodrošina maksimāli ātra un droša mobilo ierīču bateriju uzlāde.</w:t>
      </w:r>
    </w:p>
    <w:p w14:paraId="4E625932" w14:textId="77777777" w:rsidR="00F569DE" w:rsidRPr="00F1264F" w:rsidRDefault="00F569DE" w:rsidP="0055164E">
      <w:pPr>
        <w:tabs>
          <w:tab w:val="left" w:pos="5797"/>
        </w:tabs>
        <w:spacing w:before="120"/>
        <w:jc w:val="both"/>
      </w:pPr>
    </w:p>
    <w:p w14:paraId="174B645E" w14:textId="54BBE392" w:rsidR="004400F3" w:rsidRPr="00F1264F" w:rsidRDefault="004048C3" w:rsidP="00FD7BAA">
      <w:pPr>
        <w:pStyle w:val="Heading2"/>
        <w:numPr>
          <w:ilvl w:val="1"/>
          <w:numId w:val="16"/>
        </w:numPr>
        <w:tabs>
          <w:tab w:val="left" w:pos="993"/>
        </w:tabs>
      </w:pPr>
      <w:bookmarkStart w:id="1130" w:name="_Toc337413899"/>
      <w:bookmarkStart w:id="1131" w:name="_Toc229384829"/>
      <w:r w:rsidRPr="00F1264F">
        <w:t>DIAGNOSTIKA</w:t>
      </w:r>
      <w:bookmarkEnd w:id="1130"/>
      <w:r w:rsidR="00B9759B" w:rsidRPr="00F1264F">
        <w:t xml:space="preserve"> un UZRAUDZĪBA</w:t>
      </w:r>
      <w:bookmarkEnd w:id="1131"/>
    </w:p>
    <w:p w14:paraId="1BBA2921" w14:textId="133F504D" w:rsidR="00440B8A" w:rsidRPr="00F1264F" w:rsidRDefault="004B2852" w:rsidP="00440B8A">
      <w:pPr>
        <w:tabs>
          <w:tab w:val="left" w:pos="5797"/>
        </w:tabs>
        <w:spacing w:before="120"/>
        <w:jc w:val="both"/>
      </w:pPr>
      <w:r>
        <w:t>Transportlīdzekļa</w:t>
      </w:r>
      <w:r w:rsidR="00440B8A" w:rsidRPr="00F1264F">
        <w:t xml:space="preserve"> vadības un uzraudzības sistēmām jānodrošina automātiska transportlīdzekļa tehnisko parametru uzraudzība, datu reģistrēšana, glabāšana un attēlošana.</w:t>
      </w:r>
    </w:p>
    <w:p w14:paraId="4FC89BD9" w14:textId="77777777" w:rsidR="00440B8A" w:rsidRPr="00F1264F" w:rsidRDefault="00440B8A" w:rsidP="00FD7BAA">
      <w:pPr>
        <w:pStyle w:val="Heading2"/>
        <w:numPr>
          <w:ilvl w:val="2"/>
          <w:numId w:val="16"/>
        </w:numPr>
        <w:tabs>
          <w:tab w:val="left" w:pos="993"/>
        </w:tabs>
      </w:pPr>
      <w:bookmarkStart w:id="1132" w:name="_Toc229384830"/>
      <w:bookmarkStart w:id="1133" w:name="_Hlk215729488"/>
      <w:r w:rsidRPr="00F1264F">
        <w:t>Instrumentu paneļa displejs</w:t>
      </w:r>
      <w:bookmarkEnd w:id="1132"/>
    </w:p>
    <w:bookmarkEnd w:id="1133"/>
    <w:p w14:paraId="306554FD" w14:textId="742ACD68" w:rsidR="00711728" w:rsidRDefault="00440B8A" w:rsidP="00440B8A">
      <w:pPr>
        <w:tabs>
          <w:tab w:val="left" w:pos="5797"/>
        </w:tabs>
        <w:spacing w:before="120"/>
        <w:jc w:val="both"/>
      </w:pPr>
      <w:r w:rsidRPr="00F1264F">
        <w:t xml:space="preserve">Vadītājā kabīnē </w:t>
      </w:r>
      <w:r w:rsidRPr="00BC362A">
        <w:t xml:space="preserve">jāparedz </w:t>
      </w:r>
      <w:r w:rsidRPr="00084A1F">
        <w:t>instrumentu paneļa displejs</w:t>
      </w:r>
      <w:r w:rsidR="0021345A">
        <w:t xml:space="preserve">, kas nodrošina </w:t>
      </w:r>
      <w:r w:rsidRPr="00F1264F">
        <w:t>inform</w:t>
      </w:r>
      <w:r w:rsidR="001C03AE">
        <w:t>ācijas attēlošanu</w:t>
      </w:r>
      <w:r w:rsidRPr="00F1264F">
        <w:t xml:space="preserve"> latviešu valodā</w:t>
      </w:r>
      <w:r w:rsidR="001C03AE">
        <w:t xml:space="preserve"> par transportlīdzekļa darbību un stāvokli.</w:t>
      </w:r>
    </w:p>
    <w:p w14:paraId="1A1C15F2" w14:textId="724A8DD2" w:rsidR="00440B8A" w:rsidRPr="00F1264F" w:rsidRDefault="00711728" w:rsidP="00084A1F">
      <w:pPr>
        <w:tabs>
          <w:tab w:val="left" w:pos="5797"/>
        </w:tabs>
        <w:spacing w:before="120"/>
        <w:jc w:val="both"/>
      </w:pPr>
      <w:r>
        <w:t>Displejam jānodrošina iespēja vadītājam un tehniskajam personālam piekļūt ekspluatācijai un diagnostikai</w:t>
      </w:r>
      <w:r w:rsidR="00465491">
        <w:t xml:space="preserve"> </w:t>
      </w:r>
      <w:r>
        <w:t>nepieciešamajai informācijai.</w:t>
      </w:r>
      <w:r w:rsidR="0078313B">
        <w:t xml:space="preserve"> </w:t>
      </w:r>
      <w:r w:rsidR="00440B8A" w:rsidRPr="00F1264F">
        <w:t xml:space="preserve">Jābūt </w:t>
      </w:r>
      <w:r w:rsidR="00465491">
        <w:t xml:space="preserve">nodrošinātai </w:t>
      </w:r>
      <w:r w:rsidR="0078313B">
        <w:t>displeja spilgtuma regulēšanai.</w:t>
      </w:r>
    </w:p>
    <w:p w14:paraId="66830082" w14:textId="288B8EA1" w:rsidR="00C24461" w:rsidRDefault="00440B8A" w:rsidP="00084A1F">
      <w:pPr>
        <w:tabs>
          <w:tab w:val="left" w:pos="5797"/>
        </w:tabs>
        <w:spacing w:before="120"/>
        <w:jc w:val="both"/>
      </w:pPr>
      <w:r w:rsidRPr="00F1264F">
        <w:t xml:space="preserve">Statusa ziņojumiem (piemērām „transportlīdzeklis tiek ieslēgts”) </w:t>
      </w:r>
      <w:r w:rsidR="00313E37">
        <w:t>jābūt redzamiem</w:t>
      </w:r>
      <w:r w:rsidR="00313E37" w:rsidRPr="00F1264F">
        <w:t xml:space="preserve"> </w:t>
      </w:r>
      <w:r w:rsidRPr="00F1264F">
        <w:t xml:space="preserve">tikai </w:t>
      </w:r>
      <w:r w:rsidR="00313E37">
        <w:t>attiecīgās</w:t>
      </w:r>
      <w:r w:rsidR="00313E37" w:rsidRPr="00F1264F">
        <w:t xml:space="preserve"> </w:t>
      </w:r>
      <w:r w:rsidRPr="00F1264F">
        <w:t xml:space="preserve">darbības norises laikā. Ja transportlīdzeklī rodas ekspluatāciju ietekmējuši traucējumi, uz </w:t>
      </w:r>
      <w:r w:rsidR="00ED11B4">
        <w:t xml:space="preserve">instrumentu paneļa </w:t>
      </w:r>
      <w:r w:rsidRPr="00F1264F">
        <w:t>displeja jāparādās ziņojumam,</w:t>
      </w:r>
      <w:r w:rsidR="00C017EC">
        <w:t xml:space="preserve"> kurā</w:t>
      </w:r>
      <w:r w:rsidRPr="00F1264F">
        <w:t xml:space="preserve"> norād</w:t>
      </w:r>
      <w:r w:rsidR="00C017EC">
        <w:t>īts</w:t>
      </w:r>
      <w:r w:rsidRPr="00F1264F">
        <w:t xml:space="preserve"> traucējuma tip</w:t>
      </w:r>
      <w:r w:rsidR="00C017EC">
        <w:t>s</w:t>
      </w:r>
      <w:r w:rsidRPr="00F1264F">
        <w:t>, rašan</w:t>
      </w:r>
      <w:r w:rsidR="00C017EC">
        <w:t>ā</w:t>
      </w:r>
      <w:r w:rsidRPr="00F1264F">
        <w:t>s viet</w:t>
      </w:r>
      <w:r w:rsidR="00C017EC">
        <w:t>a</w:t>
      </w:r>
      <w:r w:rsidRPr="00F1264F">
        <w:t xml:space="preserve"> un prioritāt</w:t>
      </w:r>
      <w:r w:rsidR="00C017EC">
        <w:t>e</w:t>
      </w:r>
      <w:r w:rsidRPr="00F1264F">
        <w:t>.</w:t>
      </w:r>
    </w:p>
    <w:p w14:paraId="4165B40B" w14:textId="77777777" w:rsidR="00C24461" w:rsidRDefault="00C24461" w:rsidP="00084A1F">
      <w:pPr>
        <w:tabs>
          <w:tab w:val="left" w:pos="5797"/>
        </w:tabs>
        <w:spacing w:before="120"/>
        <w:jc w:val="both"/>
      </w:pPr>
    </w:p>
    <w:p w14:paraId="26E66876" w14:textId="01098D6B" w:rsidR="00440B8A" w:rsidRPr="00F1264F" w:rsidRDefault="00440B8A" w:rsidP="00084A1F">
      <w:pPr>
        <w:tabs>
          <w:tab w:val="left" w:pos="5797"/>
        </w:tabs>
        <w:spacing w:before="120"/>
        <w:jc w:val="both"/>
      </w:pPr>
      <w:r w:rsidRPr="00F1264F">
        <w:t>Traucējumi jāiedala trīs prioritāšu klasēs:</w:t>
      </w:r>
    </w:p>
    <w:p w14:paraId="70422B77" w14:textId="77777777" w:rsidR="00440B8A" w:rsidRPr="00F1264F" w:rsidRDefault="00440B8A" w:rsidP="00FD7BAA">
      <w:pPr>
        <w:pStyle w:val="ListParagraph"/>
        <w:numPr>
          <w:ilvl w:val="0"/>
          <w:numId w:val="29"/>
        </w:numPr>
        <w:jc w:val="both"/>
      </w:pPr>
      <w:r w:rsidRPr="00F1264F">
        <w:t>A</w:t>
      </w:r>
      <w:r w:rsidRPr="00F1264F">
        <w:tab/>
        <w:t>transportlīdzeklis turpmāk ekspluatēt nedrīkst;</w:t>
      </w:r>
    </w:p>
    <w:p w14:paraId="358A61B4" w14:textId="77777777" w:rsidR="00440B8A" w:rsidRPr="00F1264F" w:rsidRDefault="00440B8A" w:rsidP="00FD7BAA">
      <w:pPr>
        <w:pStyle w:val="ListParagraph"/>
        <w:numPr>
          <w:ilvl w:val="0"/>
          <w:numId w:val="30"/>
        </w:numPr>
        <w:jc w:val="both"/>
      </w:pPr>
      <w:r w:rsidRPr="00F1264F">
        <w:t>B</w:t>
      </w:r>
      <w:r w:rsidRPr="00F1264F">
        <w:tab/>
        <w:t>tikai ierobežota transportlīdzekļa izmantošana;</w:t>
      </w:r>
    </w:p>
    <w:p w14:paraId="18D2F868" w14:textId="77777777" w:rsidR="00440B8A" w:rsidRPr="00F1264F" w:rsidRDefault="00440B8A" w:rsidP="00FD7BAA">
      <w:pPr>
        <w:pStyle w:val="ListParagraph"/>
        <w:numPr>
          <w:ilvl w:val="0"/>
          <w:numId w:val="30"/>
        </w:numPr>
        <w:jc w:val="both"/>
      </w:pPr>
      <w:r w:rsidRPr="00F1264F">
        <w:t>C</w:t>
      </w:r>
      <w:r w:rsidRPr="00F1264F">
        <w:tab/>
        <w:t>transportlīdzekļa ekspluatācijas komforta samazināšana.</w:t>
      </w:r>
    </w:p>
    <w:p w14:paraId="7090623A" w14:textId="77777777" w:rsidR="00440B8A" w:rsidRPr="00F1264F" w:rsidRDefault="00440B8A" w:rsidP="00440B8A">
      <w:pPr>
        <w:jc w:val="both"/>
      </w:pPr>
    </w:p>
    <w:p w14:paraId="27F6F606" w14:textId="1B65DF6B" w:rsidR="00A47ED5" w:rsidRPr="00F1264F" w:rsidRDefault="00A47ED5" w:rsidP="00A47ED5">
      <w:pPr>
        <w:jc w:val="both"/>
      </w:pPr>
      <w:r>
        <w:t>Displejā vispirms jāattēlo augstākās prioritātes traucējuma ziņojums.</w:t>
      </w:r>
    </w:p>
    <w:p w14:paraId="42D00459" w14:textId="77777777" w:rsidR="00440B8A" w:rsidRPr="00F1264F" w:rsidRDefault="00440B8A" w:rsidP="00440B8A">
      <w:pPr>
        <w:jc w:val="both"/>
      </w:pPr>
    </w:p>
    <w:p w14:paraId="4143A479" w14:textId="77777777" w:rsidR="00440B8A" w:rsidRPr="00F1264F" w:rsidRDefault="00440B8A" w:rsidP="00440B8A">
      <w:pPr>
        <w:jc w:val="both"/>
      </w:pPr>
      <w:r w:rsidRPr="00F1264F">
        <w:t>Vadības un uzraudzības sistēmām jānodrošina vismaz šādu zemāk uzskaitīto datu reāllaika attēlošana vadītāja instrumentu paneļa displejā:</w:t>
      </w:r>
    </w:p>
    <w:p w14:paraId="5B097D23" w14:textId="77777777" w:rsidR="00440B8A" w:rsidRPr="00F1264F" w:rsidRDefault="00440B8A" w:rsidP="00440B8A">
      <w:pPr>
        <w:jc w:val="both"/>
      </w:pPr>
    </w:p>
    <w:p w14:paraId="161296FC" w14:textId="77777777" w:rsidR="00440B8A" w:rsidRPr="00F1264F" w:rsidRDefault="00440B8A" w:rsidP="00FD7BAA">
      <w:pPr>
        <w:pStyle w:val="ListParagraph"/>
        <w:numPr>
          <w:ilvl w:val="0"/>
          <w:numId w:val="26"/>
        </w:numPr>
        <w:spacing w:after="200" w:line="276" w:lineRule="auto"/>
        <w:jc w:val="both"/>
      </w:pPr>
      <w:r w:rsidRPr="00F1264F">
        <w:t>Pašreizējais ātrums, km/h;</w:t>
      </w:r>
    </w:p>
    <w:p w14:paraId="62371145" w14:textId="77777777" w:rsidR="00440B8A" w:rsidRPr="00F1264F" w:rsidRDefault="00440B8A" w:rsidP="00FD7BAA">
      <w:pPr>
        <w:pStyle w:val="ListParagraph"/>
        <w:numPr>
          <w:ilvl w:val="0"/>
          <w:numId w:val="26"/>
        </w:numPr>
        <w:spacing w:after="200" w:line="276" w:lineRule="auto"/>
        <w:jc w:val="both"/>
      </w:pPr>
      <w:r w:rsidRPr="00F1264F">
        <w:t>Visā kustības laikā nobrauktais attālums, km;</w:t>
      </w:r>
    </w:p>
    <w:p w14:paraId="759E6818" w14:textId="77777777" w:rsidR="00440B8A" w:rsidRPr="00F1264F" w:rsidRDefault="00440B8A" w:rsidP="00FD7BAA">
      <w:pPr>
        <w:pStyle w:val="ListParagraph"/>
        <w:numPr>
          <w:ilvl w:val="0"/>
          <w:numId w:val="26"/>
        </w:numPr>
        <w:spacing w:after="200" w:line="276" w:lineRule="auto"/>
        <w:jc w:val="both"/>
      </w:pPr>
      <w:r w:rsidRPr="00F1264F">
        <w:t>Nobrauktais attālums kopš pēdējās nobraukuma atiestatīšanas, km;</w:t>
      </w:r>
    </w:p>
    <w:p w14:paraId="590C4D5D" w14:textId="77777777" w:rsidR="00440B8A" w:rsidRPr="00F1264F" w:rsidRDefault="00440B8A" w:rsidP="00FD7BAA">
      <w:pPr>
        <w:pStyle w:val="ListParagraph"/>
        <w:numPr>
          <w:ilvl w:val="0"/>
          <w:numId w:val="26"/>
        </w:numPr>
        <w:spacing w:after="200" w:line="276" w:lineRule="auto"/>
        <w:jc w:val="both"/>
      </w:pPr>
      <w:r w:rsidRPr="00F1264F">
        <w:t>Vilces akumulatoru bateriju uzlādes līmeņa procentuālā vērtība, %;</w:t>
      </w:r>
    </w:p>
    <w:p w14:paraId="4800D14F" w14:textId="77777777" w:rsidR="00440B8A" w:rsidRPr="00F1264F" w:rsidRDefault="00440B8A" w:rsidP="00FD7BAA">
      <w:pPr>
        <w:pStyle w:val="ListParagraph"/>
        <w:numPr>
          <w:ilvl w:val="0"/>
          <w:numId w:val="26"/>
        </w:numPr>
        <w:spacing w:after="200" w:line="276" w:lineRule="auto"/>
        <w:jc w:val="both"/>
      </w:pPr>
      <w:r w:rsidRPr="00F1264F">
        <w:t xml:space="preserve">Elektroenerģijas patēriņa </w:t>
      </w:r>
      <w:proofErr w:type="spellStart"/>
      <w:r w:rsidRPr="00F1264F">
        <w:t>ekonomaizers</w:t>
      </w:r>
      <w:proofErr w:type="spellEnd"/>
      <w:r w:rsidRPr="00F1264F">
        <w:t xml:space="preserve"> </w:t>
      </w:r>
      <w:r w:rsidRPr="00F1264F">
        <w:rPr>
          <w:bCs/>
        </w:rPr>
        <w:t>(</w:t>
      </w:r>
      <w:proofErr w:type="spellStart"/>
      <w:r w:rsidRPr="00F1264F">
        <w:rPr>
          <w:bCs/>
        </w:rPr>
        <w:t>rekuperatīvā</w:t>
      </w:r>
      <w:proofErr w:type="spellEnd"/>
      <w:r w:rsidRPr="00F1264F">
        <w:rPr>
          <w:bCs/>
        </w:rPr>
        <w:t>, ekonomiskā un maksimālā režīma indikators)</w:t>
      </w:r>
      <w:r w:rsidRPr="00F1264F">
        <w:t>;</w:t>
      </w:r>
    </w:p>
    <w:p w14:paraId="626AAC72" w14:textId="77777777" w:rsidR="00440B8A" w:rsidRPr="00F1264F" w:rsidRDefault="00440B8A" w:rsidP="00FD7BAA">
      <w:pPr>
        <w:pStyle w:val="ListParagraph"/>
        <w:numPr>
          <w:ilvl w:val="0"/>
          <w:numId w:val="26"/>
        </w:numPr>
        <w:spacing w:after="200" w:line="276" w:lineRule="auto"/>
        <w:jc w:val="both"/>
      </w:pPr>
      <w:r w:rsidRPr="00F1264F">
        <w:t xml:space="preserve">Vidējais elektroenerģijas patēriņš </w:t>
      </w:r>
      <w:r w:rsidRPr="00F1264F">
        <w:rPr>
          <w:bCs/>
        </w:rPr>
        <w:t>(kopš pēdējās atiestatīšanas)</w:t>
      </w:r>
      <w:r w:rsidRPr="00F1264F">
        <w:t xml:space="preserve">, </w:t>
      </w:r>
      <w:proofErr w:type="spellStart"/>
      <w:r w:rsidRPr="00F1264F">
        <w:t>kWh</w:t>
      </w:r>
      <w:proofErr w:type="spellEnd"/>
      <w:r w:rsidRPr="00F1264F">
        <w:t>/km;</w:t>
      </w:r>
    </w:p>
    <w:p w14:paraId="31668F12" w14:textId="77777777" w:rsidR="00440B8A" w:rsidRPr="00F1264F" w:rsidRDefault="00440B8A" w:rsidP="00FD7BAA">
      <w:pPr>
        <w:pStyle w:val="ListParagraph"/>
        <w:numPr>
          <w:ilvl w:val="0"/>
          <w:numId w:val="26"/>
        </w:numPr>
        <w:spacing w:after="200" w:line="276" w:lineRule="auto"/>
        <w:jc w:val="both"/>
      </w:pPr>
      <w:r w:rsidRPr="00F1264F">
        <w:t>Gaitas rezerve līdz uzlādei (</w:t>
      </w:r>
      <w:r w:rsidRPr="00F1264F">
        <w:rPr>
          <w:bCs/>
        </w:rPr>
        <w:t>attālums, kuru transportlīdzeklis var nobraukt ar akumulatorā atlikušo elektroenerģijas daudzumu pie aktuālā vidējā elektroenerģijas patēriņa</w:t>
      </w:r>
      <w:r w:rsidRPr="00F1264F">
        <w:t>), km;</w:t>
      </w:r>
    </w:p>
    <w:p w14:paraId="468B7078" w14:textId="77777777" w:rsidR="00440B8A" w:rsidRPr="00F1264F" w:rsidRDefault="00440B8A" w:rsidP="00FD7BAA">
      <w:pPr>
        <w:pStyle w:val="ListParagraph"/>
        <w:numPr>
          <w:ilvl w:val="0"/>
          <w:numId w:val="26"/>
        </w:numPr>
        <w:spacing w:after="200" w:line="276" w:lineRule="auto"/>
        <w:jc w:val="both"/>
      </w:pPr>
      <w:r w:rsidRPr="00F1264F">
        <w:t>Gaisa spiediens primārās bremžu sistēmas kontūros, bar;</w:t>
      </w:r>
    </w:p>
    <w:p w14:paraId="6E6677A5" w14:textId="77777777" w:rsidR="00440B8A" w:rsidRPr="00F1264F" w:rsidRDefault="00440B8A" w:rsidP="00FD7BAA">
      <w:pPr>
        <w:pStyle w:val="ListParagraph"/>
        <w:numPr>
          <w:ilvl w:val="0"/>
          <w:numId w:val="26"/>
        </w:numPr>
        <w:spacing w:after="200" w:line="276" w:lineRule="auto"/>
        <w:jc w:val="both"/>
      </w:pPr>
      <w:r w:rsidRPr="00F1264F">
        <w:t>Gaisa spiediens riepās, bar;</w:t>
      </w:r>
    </w:p>
    <w:p w14:paraId="6C08DCCA" w14:textId="77777777" w:rsidR="00440B8A" w:rsidRPr="00F1264F" w:rsidRDefault="00440B8A" w:rsidP="00FD7BAA">
      <w:pPr>
        <w:pStyle w:val="ListParagraph"/>
        <w:numPr>
          <w:ilvl w:val="0"/>
          <w:numId w:val="26"/>
        </w:numPr>
        <w:spacing w:after="200" w:line="276" w:lineRule="auto"/>
        <w:jc w:val="both"/>
      </w:pPr>
      <w:r w:rsidRPr="00F1264F">
        <w:t>Gaisa temperatūra riepās, °C;</w:t>
      </w:r>
    </w:p>
    <w:p w14:paraId="2B0B284C" w14:textId="77777777" w:rsidR="00440B8A" w:rsidRPr="00F1264F" w:rsidRDefault="00440B8A" w:rsidP="00FD7BAA">
      <w:pPr>
        <w:pStyle w:val="ListParagraph"/>
        <w:numPr>
          <w:ilvl w:val="0"/>
          <w:numId w:val="26"/>
        </w:numPr>
        <w:spacing w:after="200" w:line="276" w:lineRule="auto"/>
        <w:jc w:val="both"/>
      </w:pPr>
      <w:r w:rsidRPr="00F1264F">
        <w:t>Zemsprieguma akumulatora spriegums (V);</w:t>
      </w:r>
    </w:p>
    <w:p w14:paraId="6615A946" w14:textId="77777777" w:rsidR="00440B8A" w:rsidRPr="00F1264F" w:rsidRDefault="00440B8A" w:rsidP="00FD7BAA">
      <w:pPr>
        <w:pStyle w:val="ListParagraph"/>
        <w:numPr>
          <w:ilvl w:val="0"/>
          <w:numId w:val="26"/>
        </w:numPr>
        <w:spacing w:after="200" w:line="276" w:lineRule="auto"/>
        <w:jc w:val="both"/>
      </w:pPr>
      <w:r w:rsidRPr="00F1264F">
        <w:t>Pašreizējais laiks un datums;</w:t>
      </w:r>
    </w:p>
    <w:p w14:paraId="680BCF13" w14:textId="77777777" w:rsidR="00440B8A" w:rsidRPr="00F1264F" w:rsidRDefault="00440B8A" w:rsidP="00FD7BAA">
      <w:pPr>
        <w:pStyle w:val="ListParagraph"/>
        <w:numPr>
          <w:ilvl w:val="0"/>
          <w:numId w:val="26"/>
        </w:numPr>
        <w:spacing w:after="200" w:line="276" w:lineRule="auto"/>
        <w:jc w:val="both"/>
      </w:pPr>
      <w:r w:rsidRPr="00F1264F">
        <w:t>Vilces pievada darbības režīmu stāvoklis;</w:t>
      </w:r>
    </w:p>
    <w:p w14:paraId="2813F447" w14:textId="77777777" w:rsidR="00440B8A" w:rsidRPr="00F1264F" w:rsidRDefault="00440B8A" w:rsidP="00FD7BAA">
      <w:pPr>
        <w:pStyle w:val="ListParagraph"/>
        <w:numPr>
          <w:ilvl w:val="0"/>
          <w:numId w:val="26"/>
        </w:numPr>
        <w:spacing w:after="200" w:line="276" w:lineRule="auto"/>
        <w:jc w:val="both"/>
      </w:pPr>
      <w:r w:rsidRPr="00F1264F">
        <w:t>Durvju stāvoklis;</w:t>
      </w:r>
    </w:p>
    <w:p w14:paraId="208F229C" w14:textId="77777777" w:rsidR="00440B8A" w:rsidRPr="00F1264F" w:rsidRDefault="00440B8A" w:rsidP="00FD7BAA">
      <w:pPr>
        <w:pStyle w:val="ListParagraph"/>
        <w:numPr>
          <w:ilvl w:val="0"/>
          <w:numId w:val="26"/>
        </w:numPr>
        <w:spacing w:after="200" w:line="276" w:lineRule="auto"/>
        <w:jc w:val="both"/>
      </w:pPr>
      <w:r w:rsidRPr="00F1264F">
        <w:t>Invalīdu platformas stāvoklis;</w:t>
      </w:r>
    </w:p>
    <w:p w14:paraId="2E2F73D8" w14:textId="77777777" w:rsidR="00440B8A" w:rsidRPr="00F1264F" w:rsidRDefault="00440B8A" w:rsidP="00FD7BAA">
      <w:pPr>
        <w:pStyle w:val="ListParagraph"/>
        <w:numPr>
          <w:ilvl w:val="0"/>
          <w:numId w:val="26"/>
        </w:numPr>
        <w:spacing w:after="200" w:line="276" w:lineRule="auto"/>
        <w:jc w:val="both"/>
      </w:pPr>
      <w:r w:rsidRPr="00F1264F">
        <w:t>ECAS stāvoklis;</w:t>
      </w:r>
    </w:p>
    <w:p w14:paraId="6D7BEFA5" w14:textId="77777777" w:rsidR="00440B8A" w:rsidRPr="00F1264F" w:rsidRDefault="00440B8A" w:rsidP="00FD7BAA">
      <w:pPr>
        <w:pStyle w:val="ListParagraph"/>
        <w:numPr>
          <w:ilvl w:val="0"/>
          <w:numId w:val="26"/>
        </w:numPr>
        <w:spacing w:after="200" w:line="276" w:lineRule="auto"/>
        <w:jc w:val="both"/>
      </w:pPr>
      <w:r w:rsidRPr="00F1264F">
        <w:t>Pantogrāfa stāvoklis;</w:t>
      </w:r>
    </w:p>
    <w:p w14:paraId="46A58666" w14:textId="77777777" w:rsidR="00440B8A" w:rsidRPr="00F1264F" w:rsidRDefault="00440B8A" w:rsidP="00FD7BAA">
      <w:pPr>
        <w:pStyle w:val="ListParagraph"/>
        <w:numPr>
          <w:ilvl w:val="0"/>
          <w:numId w:val="26"/>
        </w:numPr>
        <w:spacing w:after="200" w:line="276" w:lineRule="auto"/>
        <w:jc w:val="both"/>
      </w:pPr>
      <w:r w:rsidRPr="00F1264F">
        <w:t>Indikācija par to, ka gaisa kompresors sūknē;</w:t>
      </w:r>
    </w:p>
    <w:p w14:paraId="5721E1D4" w14:textId="74F647AC" w:rsidR="00440B8A" w:rsidRPr="00F1264F" w:rsidRDefault="00D022FD" w:rsidP="00FD7BAA">
      <w:pPr>
        <w:pStyle w:val="ListParagraph"/>
        <w:numPr>
          <w:ilvl w:val="0"/>
          <w:numId w:val="26"/>
        </w:numPr>
        <w:spacing w:after="200" w:line="276" w:lineRule="auto"/>
        <w:jc w:val="both"/>
      </w:pPr>
      <w:r w:rsidRPr="00F1264F">
        <w:t>Apsildes sistēmā izmantotās d</w:t>
      </w:r>
      <w:r w:rsidR="00440B8A" w:rsidRPr="00F1264F">
        <w:t>egvielas tvertn</w:t>
      </w:r>
      <w:r w:rsidRPr="00F1264F">
        <w:t>es stāvokl</w:t>
      </w:r>
      <w:r w:rsidR="00F53189" w:rsidRPr="00F1264F">
        <w:t>is</w:t>
      </w:r>
      <w:r w:rsidR="00440B8A" w:rsidRPr="00F1264F">
        <w:t xml:space="preserve"> (</w:t>
      </w:r>
      <w:r w:rsidR="00F06B70" w:rsidRPr="00F1264F">
        <w:rPr>
          <w:bCs/>
        </w:rPr>
        <w:t>līmenis un/vai indikācija par zemu degvielas atlikumu</w:t>
      </w:r>
      <w:r w:rsidR="00440B8A" w:rsidRPr="00F1264F">
        <w:t>);</w:t>
      </w:r>
    </w:p>
    <w:p w14:paraId="49E155A3" w14:textId="77777777" w:rsidR="00440B8A" w:rsidRPr="00F1264F" w:rsidRDefault="00440B8A" w:rsidP="00FD7BAA">
      <w:pPr>
        <w:pStyle w:val="ListParagraph"/>
        <w:numPr>
          <w:ilvl w:val="0"/>
          <w:numId w:val="26"/>
        </w:numPr>
        <w:spacing w:after="200" w:line="276" w:lineRule="auto"/>
        <w:jc w:val="both"/>
      </w:pPr>
      <w:r w:rsidRPr="00F1264F">
        <w:t xml:space="preserve">Temperatūra salonā, °C; </w:t>
      </w:r>
    </w:p>
    <w:p w14:paraId="649F1CF6" w14:textId="77777777" w:rsidR="00440B8A" w:rsidRPr="00F1264F" w:rsidRDefault="00440B8A" w:rsidP="00FD7BAA">
      <w:pPr>
        <w:pStyle w:val="ListParagraph"/>
        <w:numPr>
          <w:ilvl w:val="0"/>
          <w:numId w:val="26"/>
        </w:numPr>
        <w:spacing w:after="200" w:line="276" w:lineRule="auto"/>
        <w:jc w:val="both"/>
      </w:pPr>
      <w:r w:rsidRPr="00F1264F">
        <w:t>Temperatūra vadītāja kabīnē, °C</w:t>
      </w:r>
    </w:p>
    <w:p w14:paraId="472705E6" w14:textId="77777777" w:rsidR="00440B8A" w:rsidRPr="00F1264F" w:rsidRDefault="00440B8A" w:rsidP="00FD7BAA">
      <w:pPr>
        <w:pStyle w:val="ListParagraph"/>
        <w:numPr>
          <w:ilvl w:val="0"/>
          <w:numId w:val="26"/>
        </w:numPr>
        <w:jc w:val="both"/>
      </w:pPr>
      <w:r w:rsidRPr="00F1264F">
        <w:t>Apkārtējās vides gaisa temperatūra, °C;</w:t>
      </w:r>
    </w:p>
    <w:p w14:paraId="3F1A1E0C" w14:textId="77777777" w:rsidR="00440B8A" w:rsidRPr="00F1264F" w:rsidRDefault="00440B8A" w:rsidP="00FD7BAA">
      <w:pPr>
        <w:pStyle w:val="ListParagraph"/>
        <w:numPr>
          <w:ilvl w:val="0"/>
          <w:numId w:val="26"/>
        </w:numPr>
        <w:spacing w:after="200" w:line="276" w:lineRule="auto"/>
        <w:jc w:val="both"/>
        <w:rPr>
          <w:b w:val="0"/>
          <w:bCs/>
        </w:rPr>
      </w:pPr>
      <w:r w:rsidRPr="00F1264F">
        <w:t xml:space="preserve">Kļūdu paziņojumi. </w:t>
      </w:r>
      <w:r w:rsidRPr="00F1264F">
        <w:rPr>
          <w:b w:val="0"/>
        </w:rPr>
        <w:t>Vadītājs tiek informēts tikai tad, ja viņam uz tām ir nekavējoties jāreaģē, ievērojot attiecīgās instrukcijas, kas ir iekļautas transportlīdzekļa ekspluatācijas rokasgrāmatā un tās interaktīvi tiek attēlotas uz vadītāja ekrāna. Elektriskā autobusa elektroniskajā vadības sistēmā fiksētās kļūdas ir jāsaglabā, jāpārraida un jāattēlo tekstuālā un kodu veidā, un ir jābūt pieejamam šo kodu atšifrējumam.</w:t>
      </w:r>
    </w:p>
    <w:p w14:paraId="67FF95DD" w14:textId="77777777" w:rsidR="00440B8A" w:rsidRPr="00F1264F" w:rsidRDefault="00440B8A" w:rsidP="00FD7BAA">
      <w:pPr>
        <w:pStyle w:val="Heading2"/>
        <w:numPr>
          <w:ilvl w:val="2"/>
          <w:numId w:val="16"/>
        </w:numPr>
        <w:tabs>
          <w:tab w:val="left" w:pos="993"/>
        </w:tabs>
      </w:pPr>
      <w:bookmarkStart w:id="1134" w:name="_Toc229384831"/>
      <w:r w:rsidRPr="00F1264F">
        <w:t>Diagnostika un bojājumu reģistrs</w:t>
      </w:r>
      <w:bookmarkEnd w:id="1134"/>
    </w:p>
    <w:p w14:paraId="53252184" w14:textId="77777777" w:rsidR="00440B8A" w:rsidRPr="00F1264F" w:rsidRDefault="00440B8A" w:rsidP="00440B8A">
      <w:pPr>
        <w:tabs>
          <w:tab w:val="left" w:pos="5797"/>
        </w:tabs>
        <w:spacing w:before="120"/>
        <w:jc w:val="both"/>
      </w:pPr>
      <w:r w:rsidRPr="00F1264F">
        <w:t>Transportlīdzeklī jābūt CAN-</w:t>
      </w:r>
      <w:proofErr w:type="spellStart"/>
      <w:r w:rsidRPr="00F1264F">
        <w:t>bus</w:t>
      </w:r>
      <w:proofErr w:type="spellEnd"/>
      <w:r w:rsidRPr="00F1264F">
        <w:t xml:space="preserve"> vai ekvivalentai tehnoloģijai, kas saistīta ar visām iebūvētajām elektroniskām ierīcēm un elektrotehnisko iekārtu vadības un kontroles ķēdēm, lai veiktu pilnīgu diagnostiku un noteiktu iespējamo bojājumu.</w:t>
      </w:r>
    </w:p>
    <w:p w14:paraId="5283A3D0" w14:textId="77777777" w:rsidR="00440B8A" w:rsidRPr="00F1264F" w:rsidRDefault="00440B8A" w:rsidP="00440B8A">
      <w:pPr>
        <w:spacing w:before="120"/>
        <w:jc w:val="both"/>
      </w:pPr>
      <w:r w:rsidRPr="00F1264F">
        <w:t xml:space="preserve">Visām diagnostikas </w:t>
      </w:r>
      <w:proofErr w:type="spellStart"/>
      <w:r w:rsidRPr="00F1264F">
        <w:t>pieslēgumu</w:t>
      </w:r>
      <w:proofErr w:type="spellEnd"/>
      <w:r w:rsidRPr="00F1264F">
        <w:t xml:space="preserve"> salāgošanas ierīcēm (interfeisiem) un datorprogrammām jābūt iekļautām transportlīdzekļu piegādes apjomā.</w:t>
      </w:r>
    </w:p>
    <w:p w14:paraId="1F303AC1" w14:textId="77777777" w:rsidR="00440B8A" w:rsidRPr="00F1264F" w:rsidRDefault="00440B8A" w:rsidP="00440B8A">
      <w:pPr>
        <w:jc w:val="both"/>
      </w:pPr>
      <w:r w:rsidRPr="00F1264F">
        <w:t>Piegādātajai programmatūrai jābūt paredzētai darbam portatīvajā datorā ar Microsoft Windows 10 vai jaunāku operētājsistēmas versiju. Jāpiegādā visi nepieciešamie kabeļi, interfeisi un/vai pārejas (adapteri), kas nodrošina portatīvā datora savienošanos ar transportlīdzekļa centrālo bojājumu (parametru) reģistru, un visām transportlīdzekļa piedziņas sistēmā iebūvētajām elektroniskām ierīcēm, un citu elektrotehnisko iekārtu vadības un kontroles ķēdēm.</w:t>
      </w:r>
    </w:p>
    <w:p w14:paraId="184ACFF0" w14:textId="77777777" w:rsidR="00440B8A" w:rsidRPr="00F1264F" w:rsidRDefault="00440B8A" w:rsidP="00440B8A">
      <w:pPr>
        <w:tabs>
          <w:tab w:val="left" w:pos="5797"/>
        </w:tabs>
        <w:spacing w:before="120"/>
        <w:jc w:val="both"/>
      </w:pPr>
      <w:r w:rsidRPr="00F1264F">
        <w:t>Elektrotehnisko iekārtu vadības ierīcēm ir jābūt</w:t>
      </w:r>
      <w:r w:rsidRPr="00F1264F">
        <w:rPr>
          <w:color w:val="FF0000"/>
        </w:rPr>
        <w:t xml:space="preserve"> </w:t>
      </w:r>
      <w:r w:rsidRPr="00F1264F">
        <w:t>diagnostikas atmiņai/bojājumu reģistram, kas paredzēta kā neizdzēšama atmiņa sprieguma pazušanas gadījumā.</w:t>
      </w:r>
    </w:p>
    <w:p w14:paraId="0917EB27" w14:textId="6D9E3409" w:rsidR="00440B8A" w:rsidRPr="00F1264F" w:rsidRDefault="00F8213A" w:rsidP="00440B8A">
      <w:pPr>
        <w:spacing w:before="120"/>
        <w:jc w:val="both"/>
        <w:rPr>
          <w:b/>
          <w:bCs/>
          <w:lang w:eastAsia="lv-LV"/>
        </w:rPr>
      </w:pPr>
      <w:r w:rsidRPr="00F1264F">
        <w:t>Vēlams,</w:t>
      </w:r>
      <w:r w:rsidR="00440B8A" w:rsidRPr="00F1264F">
        <w:t xml:space="preserve"> lai bojājumu reģistrs fiksē:</w:t>
      </w:r>
    </w:p>
    <w:p w14:paraId="75A4FD26" w14:textId="77777777" w:rsidR="00440B8A" w:rsidRPr="00F1264F" w:rsidRDefault="00440B8A" w:rsidP="00FD7BAA">
      <w:pPr>
        <w:pStyle w:val="ListParagraph"/>
        <w:numPr>
          <w:ilvl w:val="0"/>
          <w:numId w:val="28"/>
        </w:numPr>
        <w:spacing w:before="120"/>
        <w:ind w:left="714" w:hanging="357"/>
        <w:jc w:val="both"/>
        <w:rPr>
          <w:bCs/>
          <w:iCs/>
        </w:rPr>
      </w:pPr>
      <w:r w:rsidRPr="00F1264F">
        <w:rPr>
          <w:bCs/>
          <w:iCs/>
        </w:rPr>
        <w:t>bojājuma numurs/kods;</w:t>
      </w:r>
    </w:p>
    <w:p w14:paraId="55908DAB" w14:textId="77777777" w:rsidR="00440B8A" w:rsidRPr="00F1264F" w:rsidRDefault="00440B8A" w:rsidP="00FD7BAA">
      <w:pPr>
        <w:pStyle w:val="ListParagraph"/>
        <w:numPr>
          <w:ilvl w:val="0"/>
          <w:numId w:val="28"/>
        </w:numPr>
        <w:jc w:val="both"/>
        <w:rPr>
          <w:bCs/>
          <w:iCs/>
        </w:rPr>
      </w:pPr>
      <w:r w:rsidRPr="00F1264F">
        <w:rPr>
          <w:bCs/>
          <w:iCs/>
        </w:rPr>
        <w:t xml:space="preserve">bojājuma atšifrējums; </w:t>
      </w:r>
    </w:p>
    <w:p w14:paraId="2597C47F" w14:textId="77777777" w:rsidR="00440B8A" w:rsidRPr="00F1264F" w:rsidRDefault="00440B8A" w:rsidP="00FD7BAA">
      <w:pPr>
        <w:pStyle w:val="ListParagraph"/>
        <w:numPr>
          <w:ilvl w:val="0"/>
          <w:numId w:val="28"/>
        </w:numPr>
        <w:jc w:val="both"/>
        <w:rPr>
          <w:bCs/>
          <w:iCs/>
        </w:rPr>
      </w:pPr>
      <w:r w:rsidRPr="00F1264F">
        <w:rPr>
          <w:bCs/>
          <w:iCs/>
        </w:rPr>
        <w:t xml:space="preserve">bojājuma rašanās datums un laiks; </w:t>
      </w:r>
    </w:p>
    <w:p w14:paraId="4A59FAC7" w14:textId="77777777" w:rsidR="00440B8A" w:rsidRPr="00F1264F" w:rsidRDefault="00440B8A" w:rsidP="00FD7BAA">
      <w:pPr>
        <w:pStyle w:val="ListParagraph"/>
        <w:numPr>
          <w:ilvl w:val="0"/>
          <w:numId w:val="28"/>
        </w:numPr>
        <w:jc w:val="both"/>
        <w:rPr>
          <w:bCs/>
          <w:i w:val="0"/>
          <w:iCs/>
        </w:rPr>
      </w:pPr>
      <w:r w:rsidRPr="00F1264F">
        <w:rPr>
          <w:bCs/>
          <w:iCs/>
        </w:rPr>
        <w:t>agregāta/mezgla stāvoklis bojājuma brīdi (šis stāvoklis var būt fiksēts arī īsā laika posmā pirms un pēc bojājuma; stāvokļa apraksta apjoms ir jābūt pietiekamam, lai no tā varētu noteikt bojājuma iemeslu).</w:t>
      </w:r>
    </w:p>
    <w:p w14:paraId="78F6786F" w14:textId="77777777" w:rsidR="00440B8A" w:rsidRPr="00F1264F" w:rsidRDefault="00440B8A" w:rsidP="00FD7BAA">
      <w:pPr>
        <w:pStyle w:val="ListParagraph"/>
        <w:numPr>
          <w:ilvl w:val="0"/>
          <w:numId w:val="28"/>
        </w:numPr>
        <w:jc w:val="both"/>
        <w:rPr>
          <w:b w:val="0"/>
          <w:i w:val="0"/>
          <w:iCs/>
          <w:color w:val="000000" w:themeColor="text1"/>
        </w:rPr>
      </w:pPr>
      <w:r w:rsidRPr="00F1264F">
        <w:rPr>
          <w:iCs/>
          <w:color w:val="000000" w:themeColor="text1"/>
        </w:rPr>
        <w:t>galvenie fiziskie parametri, kuriem ir saikne ar kļūdas cēloņiem.</w:t>
      </w:r>
    </w:p>
    <w:p w14:paraId="227739DB" w14:textId="77777777" w:rsidR="00440B8A" w:rsidRPr="00F1264F" w:rsidRDefault="00440B8A" w:rsidP="00440B8A">
      <w:pPr>
        <w:pStyle w:val="ListParagraph"/>
        <w:jc w:val="both"/>
        <w:rPr>
          <w:iCs/>
          <w:color w:val="000000" w:themeColor="text1"/>
        </w:rPr>
      </w:pPr>
    </w:p>
    <w:p w14:paraId="52F34007" w14:textId="77777777" w:rsidR="00440B8A" w:rsidRPr="00F1264F" w:rsidRDefault="00440B8A" w:rsidP="00440B8A">
      <w:pPr>
        <w:jc w:val="both"/>
      </w:pPr>
      <w:r w:rsidRPr="00F1264F">
        <w:t>Ja bojājumu reģistrs tiek realizēts, kā centrālais reģistrs visām sistēmām, tas var veikt adresēšanu uz atsevišķā agregāta vai mezgla diagnostiku, kur pieejama detalizētāka informācija par bojājumu.</w:t>
      </w:r>
    </w:p>
    <w:p w14:paraId="58EC3298" w14:textId="77777777" w:rsidR="00440B8A" w:rsidRPr="00F1264F" w:rsidRDefault="00440B8A" w:rsidP="00440B8A">
      <w:pPr>
        <w:jc w:val="both"/>
      </w:pPr>
      <w:r w:rsidRPr="00F1264F">
        <w:t>Jābūt nodrošinātai iespējai pārskatīt bojājumu reģistru, kā arī telemetrijas datu arhīvu, problēmu cēloņu identifikācijai.</w:t>
      </w:r>
    </w:p>
    <w:p w14:paraId="785DDA31" w14:textId="77777777" w:rsidR="00440B8A" w:rsidRPr="00F1264F" w:rsidRDefault="00440B8A" w:rsidP="00FD7BAA">
      <w:pPr>
        <w:pStyle w:val="Heading2"/>
        <w:numPr>
          <w:ilvl w:val="2"/>
          <w:numId w:val="16"/>
        </w:numPr>
        <w:tabs>
          <w:tab w:val="left" w:pos="993"/>
        </w:tabs>
      </w:pPr>
      <w:bookmarkStart w:id="1135" w:name="_Toc229384832"/>
      <w:r w:rsidRPr="00F1264F">
        <w:t>Braucienu datu reģistrēšana</w:t>
      </w:r>
      <w:bookmarkEnd w:id="1135"/>
    </w:p>
    <w:p w14:paraId="438875FF" w14:textId="77777777" w:rsidR="00440B8A" w:rsidRPr="00F1264F" w:rsidRDefault="00440B8A" w:rsidP="00440B8A">
      <w:pPr>
        <w:spacing w:before="240"/>
        <w:jc w:val="both"/>
      </w:pPr>
      <w:r w:rsidRPr="00F1264F">
        <w:t xml:space="preserve">Transportlīdzeklim jābūt aprīkotam ar braucienu reģistrēšanas ierīci, kas izgatavota, kā neatkarīga sistēma un var būt piegādāta, kā aparatūra vai programmatūra. Tai jānodrošina transportlīdzekļa un tā aprīkojuma darbības, </w:t>
      </w:r>
      <w:proofErr w:type="spellStart"/>
      <w:r w:rsidRPr="00F1264F">
        <w:t>telemetrisko</w:t>
      </w:r>
      <w:proofErr w:type="spellEnd"/>
      <w:r w:rsidRPr="00F1264F">
        <w:t xml:space="preserve"> un citu aktuālu parametru un datu reģistrēšanu vienotā telemetrijas informācijas datu bāzē, izmantojot koplietojamos datu kanālus. </w:t>
      </w:r>
    </w:p>
    <w:p w14:paraId="65239C90" w14:textId="77777777" w:rsidR="00440B8A" w:rsidRPr="00F1264F" w:rsidRDefault="00440B8A" w:rsidP="00440B8A">
      <w:pPr>
        <w:spacing w:before="240"/>
        <w:jc w:val="both"/>
      </w:pPr>
      <w:r w:rsidRPr="00F1264F">
        <w:t>Transportlīdzekļa braukšanas un stāvēšanas laikā jāreģistrē vismaz sekojoša informācija:</w:t>
      </w:r>
    </w:p>
    <w:p w14:paraId="223A33DB" w14:textId="77777777" w:rsidR="00440B8A" w:rsidRPr="00F1264F" w:rsidRDefault="00440B8A" w:rsidP="00FD7BAA">
      <w:pPr>
        <w:numPr>
          <w:ilvl w:val="4"/>
          <w:numId w:val="11"/>
        </w:numPr>
        <w:spacing w:before="240"/>
        <w:contextualSpacing/>
        <w:jc w:val="both"/>
        <w:rPr>
          <w:b/>
          <w:iCs/>
        </w:rPr>
      </w:pPr>
      <w:r w:rsidRPr="00F1264F">
        <w:rPr>
          <w:b/>
          <w:iCs/>
        </w:rPr>
        <w:t>Dati par transportlīdzekli</w:t>
      </w:r>
    </w:p>
    <w:p w14:paraId="2DE40F7C" w14:textId="77777777" w:rsidR="00440B8A" w:rsidRPr="00F1264F" w:rsidRDefault="00440B8A" w:rsidP="00FD7BAA">
      <w:pPr>
        <w:numPr>
          <w:ilvl w:val="0"/>
          <w:numId w:val="21"/>
        </w:numPr>
        <w:contextualSpacing/>
        <w:jc w:val="both"/>
        <w:rPr>
          <w:bCs/>
          <w:iCs/>
        </w:rPr>
      </w:pPr>
      <w:r w:rsidRPr="00F1264F">
        <w:rPr>
          <w:bCs/>
          <w:iCs/>
        </w:rPr>
        <w:t>Transportlīdzekļa identifikācijas numurs</w:t>
      </w:r>
    </w:p>
    <w:p w14:paraId="2132C0FF" w14:textId="77777777" w:rsidR="00440B8A" w:rsidRPr="00F1264F" w:rsidRDefault="00440B8A" w:rsidP="00FD7BAA">
      <w:pPr>
        <w:numPr>
          <w:ilvl w:val="0"/>
          <w:numId w:val="21"/>
        </w:numPr>
        <w:contextualSpacing/>
        <w:jc w:val="both"/>
        <w:rPr>
          <w:bCs/>
          <w:iCs/>
        </w:rPr>
      </w:pPr>
      <w:r w:rsidRPr="00F1264F">
        <w:rPr>
          <w:bCs/>
          <w:iCs/>
        </w:rPr>
        <w:t>Datums un laiks</w:t>
      </w:r>
    </w:p>
    <w:p w14:paraId="3322ABE9" w14:textId="77777777" w:rsidR="00440B8A" w:rsidRPr="00F1264F" w:rsidRDefault="00440B8A" w:rsidP="00FD7BAA">
      <w:pPr>
        <w:numPr>
          <w:ilvl w:val="0"/>
          <w:numId w:val="21"/>
        </w:numPr>
        <w:contextualSpacing/>
        <w:jc w:val="both"/>
        <w:rPr>
          <w:bCs/>
          <w:iCs/>
        </w:rPr>
      </w:pPr>
      <w:r w:rsidRPr="00F1264F">
        <w:rPr>
          <w:bCs/>
          <w:iCs/>
        </w:rPr>
        <w:t>Transportlīdzekļa GPS koordinātes</w:t>
      </w:r>
    </w:p>
    <w:p w14:paraId="5429E91A" w14:textId="77777777" w:rsidR="00440B8A" w:rsidRPr="00F1264F" w:rsidRDefault="00440B8A" w:rsidP="00FD7BAA">
      <w:pPr>
        <w:numPr>
          <w:ilvl w:val="4"/>
          <w:numId w:val="11"/>
        </w:numPr>
        <w:contextualSpacing/>
        <w:jc w:val="both"/>
        <w:rPr>
          <w:b/>
          <w:iCs/>
        </w:rPr>
      </w:pPr>
      <w:r w:rsidRPr="00F1264F">
        <w:rPr>
          <w:b/>
          <w:iCs/>
        </w:rPr>
        <w:t>Mainīgie lielumi</w:t>
      </w:r>
    </w:p>
    <w:p w14:paraId="66E07404" w14:textId="77777777" w:rsidR="00440B8A" w:rsidRPr="00F1264F" w:rsidRDefault="00440B8A" w:rsidP="00FD7BAA">
      <w:pPr>
        <w:numPr>
          <w:ilvl w:val="0"/>
          <w:numId w:val="22"/>
        </w:numPr>
        <w:contextualSpacing/>
        <w:jc w:val="both"/>
        <w:rPr>
          <w:bCs/>
          <w:i/>
        </w:rPr>
      </w:pPr>
      <w:r w:rsidRPr="00F1264F">
        <w:rPr>
          <w:bCs/>
          <w:iCs/>
        </w:rPr>
        <w:t xml:space="preserve">Attālums līdz vietai, kur sācies ieraksts, </w:t>
      </w:r>
      <w:r w:rsidRPr="00F1264F">
        <w:rPr>
          <w:bCs/>
          <w:i/>
        </w:rPr>
        <w:t>km</w:t>
      </w:r>
    </w:p>
    <w:p w14:paraId="4BCFBB08" w14:textId="77777777" w:rsidR="00440B8A" w:rsidRPr="00F1264F" w:rsidRDefault="00440B8A" w:rsidP="00FD7BAA">
      <w:pPr>
        <w:numPr>
          <w:ilvl w:val="0"/>
          <w:numId w:val="22"/>
        </w:numPr>
        <w:contextualSpacing/>
        <w:jc w:val="both"/>
        <w:rPr>
          <w:bCs/>
          <w:iCs/>
        </w:rPr>
      </w:pPr>
      <w:r w:rsidRPr="00F1264F">
        <w:rPr>
          <w:bCs/>
          <w:iCs/>
        </w:rPr>
        <w:t xml:space="preserve">Transportlīdzekļa ātrums, </w:t>
      </w:r>
      <w:r w:rsidRPr="00F1264F">
        <w:rPr>
          <w:bCs/>
          <w:i/>
        </w:rPr>
        <w:t>km/h</w:t>
      </w:r>
    </w:p>
    <w:p w14:paraId="7B470C3A" w14:textId="77777777" w:rsidR="00440B8A" w:rsidRPr="00F1264F" w:rsidRDefault="00440B8A" w:rsidP="00FD7BAA">
      <w:pPr>
        <w:numPr>
          <w:ilvl w:val="0"/>
          <w:numId w:val="22"/>
        </w:numPr>
        <w:contextualSpacing/>
        <w:jc w:val="both"/>
        <w:rPr>
          <w:bCs/>
          <w:iCs/>
        </w:rPr>
      </w:pPr>
      <w:r w:rsidRPr="00F1264F">
        <w:rPr>
          <w:bCs/>
          <w:iCs/>
        </w:rPr>
        <w:t xml:space="preserve">Vilces akumulatoru bateriju spriegums, </w:t>
      </w:r>
      <w:r w:rsidRPr="00F1264F">
        <w:rPr>
          <w:bCs/>
          <w:i/>
        </w:rPr>
        <w:t>V</w:t>
      </w:r>
    </w:p>
    <w:p w14:paraId="6FAD039B" w14:textId="77777777" w:rsidR="00440B8A" w:rsidRPr="00F1264F" w:rsidRDefault="00440B8A" w:rsidP="00FD7BAA">
      <w:pPr>
        <w:numPr>
          <w:ilvl w:val="0"/>
          <w:numId w:val="22"/>
        </w:numPr>
        <w:contextualSpacing/>
        <w:jc w:val="both"/>
        <w:rPr>
          <w:bCs/>
          <w:iCs/>
        </w:rPr>
      </w:pPr>
      <w:r w:rsidRPr="00F1264F">
        <w:rPr>
          <w:bCs/>
          <w:iCs/>
        </w:rPr>
        <w:t xml:space="preserve">Vilces akumulatoru bateriju uzlādes strāva, </w:t>
      </w:r>
      <w:r w:rsidRPr="00F1264F">
        <w:rPr>
          <w:bCs/>
          <w:i/>
        </w:rPr>
        <w:t>A</w:t>
      </w:r>
    </w:p>
    <w:p w14:paraId="5B7038EF" w14:textId="77777777" w:rsidR="00440B8A" w:rsidRPr="00F1264F" w:rsidRDefault="00440B8A" w:rsidP="00FD7BAA">
      <w:pPr>
        <w:numPr>
          <w:ilvl w:val="0"/>
          <w:numId w:val="22"/>
        </w:numPr>
        <w:contextualSpacing/>
        <w:jc w:val="both"/>
        <w:rPr>
          <w:bCs/>
          <w:iCs/>
        </w:rPr>
      </w:pPr>
      <w:r w:rsidRPr="00F1264F">
        <w:rPr>
          <w:bCs/>
          <w:iCs/>
        </w:rPr>
        <w:t xml:space="preserve">Vilces akumulatoru bateriju izlādes strāva, </w:t>
      </w:r>
      <w:r w:rsidRPr="00F1264F">
        <w:rPr>
          <w:bCs/>
          <w:i/>
        </w:rPr>
        <w:t>A</w:t>
      </w:r>
    </w:p>
    <w:p w14:paraId="7B450AC1" w14:textId="77777777" w:rsidR="00440B8A" w:rsidRPr="00F1264F" w:rsidRDefault="00440B8A" w:rsidP="00FD7BAA">
      <w:pPr>
        <w:numPr>
          <w:ilvl w:val="0"/>
          <w:numId w:val="22"/>
        </w:numPr>
        <w:contextualSpacing/>
        <w:jc w:val="both"/>
        <w:rPr>
          <w:bCs/>
          <w:iCs/>
        </w:rPr>
      </w:pPr>
      <w:r w:rsidRPr="00F1264F">
        <w:rPr>
          <w:bCs/>
          <w:iCs/>
        </w:rPr>
        <w:t xml:space="preserve">Vilces akumulatoru bateriju uzlādes stāvoklis (SOC), </w:t>
      </w:r>
      <w:r w:rsidRPr="00F1264F">
        <w:rPr>
          <w:bCs/>
          <w:i/>
        </w:rPr>
        <w:t>%</w:t>
      </w:r>
    </w:p>
    <w:p w14:paraId="22BA7777" w14:textId="77777777" w:rsidR="00440B8A" w:rsidRPr="00F1264F" w:rsidRDefault="00440B8A" w:rsidP="00FD7BAA">
      <w:pPr>
        <w:numPr>
          <w:ilvl w:val="0"/>
          <w:numId w:val="22"/>
        </w:numPr>
        <w:contextualSpacing/>
        <w:jc w:val="both"/>
        <w:rPr>
          <w:bCs/>
          <w:iCs/>
        </w:rPr>
      </w:pPr>
      <w:r w:rsidRPr="00F1264F">
        <w:rPr>
          <w:bCs/>
          <w:iCs/>
        </w:rPr>
        <w:t xml:space="preserve">Zemsprieguma akumulatora spriegums, </w:t>
      </w:r>
      <w:r w:rsidRPr="00F1264F">
        <w:rPr>
          <w:bCs/>
          <w:i/>
        </w:rPr>
        <w:t>V</w:t>
      </w:r>
    </w:p>
    <w:p w14:paraId="6685D2B1" w14:textId="77777777" w:rsidR="00440B8A" w:rsidRPr="00F1264F" w:rsidRDefault="00440B8A" w:rsidP="00FD7BAA">
      <w:pPr>
        <w:numPr>
          <w:ilvl w:val="0"/>
          <w:numId w:val="22"/>
        </w:numPr>
        <w:contextualSpacing/>
        <w:jc w:val="both"/>
        <w:rPr>
          <w:bCs/>
          <w:i/>
        </w:rPr>
      </w:pPr>
      <w:r w:rsidRPr="00F1264F">
        <w:rPr>
          <w:bCs/>
          <w:iCs/>
        </w:rPr>
        <w:t xml:space="preserve">Braukšanas pedāļa nospiešanas pakāpe, </w:t>
      </w:r>
      <w:r w:rsidRPr="00F1264F">
        <w:rPr>
          <w:bCs/>
          <w:i/>
        </w:rPr>
        <w:t>%</w:t>
      </w:r>
    </w:p>
    <w:p w14:paraId="36F0AE90" w14:textId="77777777" w:rsidR="00440B8A" w:rsidRPr="00F1264F" w:rsidRDefault="00440B8A" w:rsidP="00FD7BAA">
      <w:pPr>
        <w:numPr>
          <w:ilvl w:val="0"/>
          <w:numId w:val="22"/>
        </w:numPr>
        <w:contextualSpacing/>
        <w:jc w:val="both"/>
        <w:rPr>
          <w:bCs/>
          <w:i/>
        </w:rPr>
      </w:pPr>
      <w:r w:rsidRPr="00F1264F">
        <w:rPr>
          <w:bCs/>
          <w:iCs/>
        </w:rPr>
        <w:t xml:space="preserve">Bremzes pedāļa nospiešanas pakāpe, </w:t>
      </w:r>
      <w:r w:rsidRPr="00F1264F">
        <w:rPr>
          <w:bCs/>
          <w:i/>
        </w:rPr>
        <w:t>%</w:t>
      </w:r>
    </w:p>
    <w:p w14:paraId="4A65911F" w14:textId="201844AD" w:rsidR="00440B8A" w:rsidRPr="00F1264F" w:rsidRDefault="00440B8A" w:rsidP="00FD7BAA">
      <w:pPr>
        <w:numPr>
          <w:ilvl w:val="0"/>
          <w:numId w:val="22"/>
        </w:numPr>
        <w:contextualSpacing/>
        <w:jc w:val="both"/>
        <w:rPr>
          <w:bCs/>
          <w:iCs/>
        </w:rPr>
      </w:pPr>
      <w:r w:rsidRPr="00F1264F">
        <w:rPr>
          <w:bCs/>
          <w:iCs/>
        </w:rPr>
        <w:t>Vilces dzinēja vilces</w:t>
      </w:r>
      <w:r w:rsidR="00FE2536" w:rsidRPr="00F1264F">
        <w:rPr>
          <w:bCs/>
          <w:iCs/>
        </w:rPr>
        <w:t xml:space="preserve"> moments</w:t>
      </w:r>
      <w:r w:rsidRPr="00F1264F">
        <w:rPr>
          <w:bCs/>
          <w:iCs/>
        </w:rPr>
        <w:t xml:space="preserve">, </w:t>
      </w:r>
      <w:proofErr w:type="spellStart"/>
      <w:r w:rsidRPr="00F1264F">
        <w:rPr>
          <w:bCs/>
          <w:i/>
        </w:rPr>
        <w:t>Nm</w:t>
      </w:r>
      <w:proofErr w:type="spellEnd"/>
    </w:p>
    <w:p w14:paraId="357D1EB1" w14:textId="77777777" w:rsidR="00440B8A" w:rsidRPr="00F1264F" w:rsidRDefault="00440B8A" w:rsidP="00FD7BAA">
      <w:pPr>
        <w:numPr>
          <w:ilvl w:val="0"/>
          <w:numId w:val="22"/>
        </w:numPr>
        <w:contextualSpacing/>
        <w:jc w:val="both"/>
        <w:rPr>
          <w:bCs/>
          <w:iCs/>
        </w:rPr>
      </w:pPr>
      <w:r w:rsidRPr="00F1264F">
        <w:rPr>
          <w:bCs/>
          <w:iCs/>
        </w:rPr>
        <w:t xml:space="preserve">Vilces dzinēja bremzēšanas moments, </w:t>
      </w:r>
      <w:proofErr w:type="spellStart"/>
      <w:r w:rsidRPr="00F1264F">
        <w:rPr>
          <w:bCs/>
          <w:i/>
        </w:rPr>
        <w:t>Nm</w:t>
      </w:r>
      <w:proofErr w:type="spellEnd"/>
    </w:p>
    <w:p w14:paraId="1C0F2A45" w14:textId="77777777" w:rsidR="00440B8A" w:rsidRPr="00F1264F" w:rsidRDefault="00440B8A" w:rsidP="00FD7BAA">
      <w:pPr>
        <w:numPr>
          <w:ilvl w:val="0"/>
          <w:numId w:val="22"/>
        </w:numPr>
        <w:contextualSpacing/>
        <w:jc w:val="both"/>
        <w:rPr>
          <w:bCs/>
          <w:iCs/>
        </w:rPr>
      </w:pPr>
      <w:r w:rsidRPr="00F1264F">
        <w:rPr>
          <w:bCs/>
          <w:iCs/>
        </w:rPr>
        <w:t xml:space="preserve">Degvielas daudzums tvertnē (apsildei), </w:t>
      </w:r>
      <w:r w:rsidRPr="00F1264F">
        <w:rPr>
          <w:bCs/>
          <w:i/>
        </w:rPr>
        <w:t>%</w:t>
      </w:r>
    </w:p>
    <w:p w14:paraId="0CD554DD" w14:textId="77777777" w:rsidR="00440B8A" w:rsidRPr="00F1264F" w:rsidRDefault="00440B8A" w:rsidP="00FD7BAA">
      <w:pPr>
        <w:numPr>
          <w:ilvl w:val="0"/>
          <w:numId w:val="22"/>
        </w:numPr>
        <w:contextualSpacing/>
        <w:jc w:val="both"/>
        <w:rPr>
          <w:bCs/>
          <w:iCs/>
        </w:rPr>
      </w:pPr>
      <w:r w:rsidRPr="00F1264F">
        <w:rPr>
          <w:bCs/>
          <w:iCs/>
        </w:rPr>
        <w:t xml:space="preserve">Temperatūra salonā, </w:t>
      </w:r>
      <w:r w:rsidRPr="00F1264F">
        <w:rPr>
          <w:bCs/>
          <w:i/>
        </w:rPr>
        <w:t>°C</w:t>
      </w:r>
    </w:p>
    <w:p w14:paraId="6F2553CF" w14:textId="77777777" w:rsidR="00440B8A" w:rsidRPr="00F1264F" w:rsidRDefault="00440B8A" w:rsidP="00FD7BAA">
      <w:pPr>
        <w:pStyle w:val="ListParagraph"/>
        <w:numPr>
          <w:ilvl w:val="0"/>
          <w:numId w:val="22"/>
        </w:numPr>
        <w:jc w:val="both"/>
        <w:rPr>
          <w:bCs/>
          <w:iCs/>
        </w:rPr>
      </w:pPr>
      <w:r w:rsidRPr="00F1264F">
        <w:rPr>
          <w:bCs/>
          <w:iCs/>
        </w:rPr>
        <w:t xml:space="preserve">Apkārtējās vides gaisa temperatūra, </w:t>
      </w:r>
      <w:r w:rsidRPr="00F1264F">
        <w:rPr>
          <w:bCs/>
        </w:rPr>
        <w:t>°C</w:t>
      </w:r>
    </w:p>
    <w:p w14:paraId="060D2EE1" w14:textId="77777777" w:rsidR="00440B8A" w:rsidRPr="00F1264F" w:rsidRDefault="00440B8A" w:rsidP="00FD7BAA">
      <w:pPr>
        <w:numPr>
          <w:ilvl w:val="0"/>
          <w:numId w:val="22"/>
        </w:numPr>
        <w:contextualSpacing/>
        <w:jc w:val="both"/>
        <w:rPr>
          <w:bCs/>
          <w:iCs/>
        </w:rPr>
      </w:pPr>
      <w:r w:rsidRPr="00F1264F">
        <w:rPr>
          <w:bCs/>
          <w:iCs/>
        </w:rPr>
        <w:t xml:space="preserve">Katras vilces baterijas temperatūra, </w:t>
      </w:r>
      <w:r w:rsidRPr="00F1264F">
        <w:rPr>
          <w:bCs/>
          <w:i/>
        </w:rPr>
        <w:t>°C</w:t>
      </w:r>
    </w:p>
    <w:p w14:paraId="42CC18D2" w14:textId="77777777" w:rsidR="00440B8A" w:rsidRPr="00F1264F" w:rsidRDefault="00440B8A" w:rsidP="00FD7BAA">
      <w:pPr>
        <w:numPr>
          <w:ilvl w:val="0"/>
          <w:numId w:val="22"/>
        </w:numPr>
        <w:contextualSpacing/>
        <w:jc w:val="both"/>
        <w:rPr>
          <w:bCs/>
          <w:i/>
        </w:rPr>
      </w:pPr>
      <w:r w:rsidRPr="00F1264F">
        <w:rPr>
          <w:bCs/>
          <w:iCs/>
        </w:rPr>
        <w:t>Vilces akumulatoru bateriju nolietojuma līmenis (</w:t>
      </w:r>
      <w:r w:rsidRPr="00F1264F">
        <w:rPr>
          <w:bCs/>
          <w:i/>
        </w:rPr>
        <w:t>SOH), %</w:t>
      </w:r>
    </w:p>
    <w:p w14:paraId="2AE11B23" w14:textId="77777777" w:rsidR="00440B8A" w:rsidRPr="00F1264F" w:rsidRDefault="00440B8A" w:rsidP="00FD7BAA">
      <w:pPr>
        <w:numPr>
          <w:ilvl w:val="0"/>
          <w:numId w:val="22"/>
        </w:numPr>
        <w:contextualSpacing/>
        <w:jc w:val="both"/>
        <w:rPr>
          <w:bCs/>
          <w:iCs/>
        </w:rPr>
      </w:pPr>
      <w:r w:rsidRPr="00F1264F">
        <w:rPr>
          <w:bCs/>
          <w:iCs/>
        </w:rPr>
        <w:t>Kopējais nobraukums, km</w:t>
      </w:r>
    </w:p>
    <w:p w14:paraId="18DAE84E" w14:textId="77777777" w:rsidR="00440B8A" w:rsidRPr="00F1264F" w:rsidRDefault="00440B8A" w:rsidP="00FD7BAA">
      <w:pPr>
        <w:numPr>
          <w:ilvl w:val="0"/>
          <w:numId w:val="22"/>
        </w:numPr>
        <w:contextualSpacing/>
        <w:jc w:val="both"/>
        <w:rPr>
          <w:bCs/>
          <w:iCs/>
        </w:rPr>
      </w:pPr>
      <w:r w:rsidRPr="00F1264F">
        <w:rPr>
          <w:bCs/>
          <w:iCs/>
        </w:rPr>
        <w:t xml:space="preserve">Enerģija, kas iegūta no uzlādes stacijas, </w:t>
      </w:r>
      <w:proofErr w:type="spellStart"/>
      <w:r w:rsidRPr="00F1264F">
        <w:rPr>
          <w:bCs/>
          <w:i/>
        </w:rPr>
        <w:t>kWh</w:t>
      </w:r>
      <w:proofErr w:type="spellEnd"/>
    </w:p>
    <w:p w14:paraId="210EC2F7" w14:textId="77777777" w:rsidR="00440B8A" w:rsidRPr="00F1264F" w:rsidRDefault="00440B8A" w:rsidP="00FD7BAA">
      <w:pPr>
        <w:numPr>
          <w:ilvl w:val="0"/>
          <w:numId w:val="22"/>
        </w:numPr>
        <w:contextualSpacing/>
        <w:jc w:val="both"/>
        <w:rPr>
          <w:bCs/>
          <w:iCs/>
        </w:rPr>
      </w:pPr>
      <w:r w:rsidRPr="00F1264F">
        <w:rPr>
          <w:bCs/>
          <w:iCs/>
        </w:rPr>
        <w:t xml:space="preserve">Enerģija, kas patērēta vilces pievadā, </w:t>
      </w:r>
      <w:proofErr w:type="spellStart"/>
      <w:r w:rsidRPr="00F1264F">
        <w:rPr>
          <w:bCs/>
          <w:i/>
        </w:rPr>
        <w:t>kWh</w:t>
      </w:r>
      <w:proofErr w:type="spellEnd"/>
    </w:p>
    <w:p w14:paraId="4E5A5446" w14:textId="77777777" w:rsidR="00440B8A" w:rsidRPr="00F1264F" w:rsidRDefault="00440B8A" w:rsidP="00FD7BAA">
      <w:pPr>
        <w:numPr>
          <w:ilvl w:val="0"/>
          <w:numId w:val="22"/>
        </w:numPr>
        <w:contextualSpacing/>
        <w:jc w:val="both"/>
        <w:rPr>
          <w:bCs/>
          <w:iCs/>
        </w:rPr>
      </w:pPr>
      <w:r w:rsidRPr="00F1264F">
        <w:rPr>
          <w:bCs/>
          <w:iCs/>
        </w:rPr>
        <w:t xml:space="preserve">Enerģija, kas patērēta ar papildus patērētājiem, </w:t>
      </w:r>
      <w:proofErr w:type="spellStart"/>
      <w:r w:rsidRPr="00F1264F">
        <w:rPr>
          <w:bCs/>
          <w:i/>
        </w:rPr>
        <w:t>kWh</w:t>
      </w:r>
      <w:proofErr w:type="spellEnd"/>
    </w:p>
    <w:p w14:paraId="7A5FD366" w14:textId="77777777" w:rsidR="00440B8A" w:rsidRPr="00F1264F" w:rsidRDefault="00440B8A" w:rsidP="00FD7BAA">
      <w:pPr>
        <w:numPr>
          <w:ilvl w:val="0"/>
          <w:numId w:val="22"/>
        </w:numPr>
        <w:contextualSpacing/>
        <w:jc w:val="both"/>
        <w:rPr>
          <w:bCs/>
          <w:i/>
        </w:rPr>
      </w:pPr>
      <w:r w:rsidRPr="00F1264F">
        <w:rPr>
          <w:bCs/>
          <w:iCs/>
        </w:rPr>
        <w:t>Kopējais degvielas patēriņš apsildei,</w:t>
      </w:r>
      <w:r w:rsidRPr="00F1264F">
        <w:rPr>
          <w:bCs/>
          <w:i/>
        </w:rPr>
        <w:t xml:space="preserve"> l</w:t>
      </w:r>
    </w:p>
    <w:p w14:paraId="493DE551" w14:textId="77777777" w:rsidR="00440B8A" w:rsidRPr="00F1264F" w:rsidRDefault="00440B8A" w:rsidP="00440B8A">
      <w:pPr>
        <w:ind w:left="1728"/>
        <w:contextualSpacing/>
        <w:jc w:val="both"/>
        <w:rPr>
          <w:bCs/>
          <w:i/>
          <w:highlight w:val="green"/>
        </w:rPr>
      </w:pPr>
    </w:p>
    <w:p w14:paraId="6693389A" w14:textId="77777777" w:rsidR="00440B8A" w:rsidRPr="00F1264F" w:rsidRDefault="00440B8A" w:rsidP="00FD7BAA">
      <w:pPr>
        <w:numPr>
          <w:ilvl w:val="4"/>
          <w:numId w:val="11"/>
        </w:numPr>
        <w:contextualSpacing/>
        <w:jc w:val="both"/>
        <w:rPr>
          <w:b/>
          <w:iCs/>
        </w:rPr>
      </w:pPr>
      <w:r w:rsidRPr="00F1264F">
        <w:rPr>
          <w:b/>
          <w:iCs/>
        </w:rPr>
        <w:t>Loģiskie mainīgie lielumi</w:t>
      </w:r>
    </w:p>
    <w:p w14:paraId="38EF6687" w14:textId="77777777" w:rsidR="00440B8A" w:rsidRPr="00F1264F" w:rsidRDefault="00440B8A" w:rsidP="00FD7BAA">
      <w:pPr>
        <w:numPr>
          <w:ilvl w:val="0"/>
          <w:numId w:val="23"/>
        </w:numPr>
        <w:contextualSpacing/>
        <w:jc w:val="both"/>
        <w:rPr>
          <w:bCs/>
          <w:iCs/>
        </w:rPr>
      </w:pPr>
      <w:r w:rsidRPr="00F1264F">
        <w:rPr>
          <w:bCs/>
          <w:iCs/>
        </w:rPr>
        <w:t>Ieslēgts zemspriegums</w:t>
      </w:r>
    </w:p>
    <w:p w14:paraId="533D292D" w14:textId="77777777" w:rsidR="00440B8A" w:rsidRPr="00F1264F" w:rsidRDefault="00440B8A" w:rsidP="00FD7BAA">
      <w:pPr>
        <w:numPr>
          <w:ilvl w:val="0"/>
          <w:numId w:val="23"/>
        </w:numPr>
        <w:contextualSpacing/>
        <w:jc w:val="both"/>
        <w:rPr>
          <w:bCs/>
          <w:iCs/>
        </w:rPr>
      </w:pPr>
      <w:r w:rsidRPr="00F1264F">
        <w:rPr>
          <w:bCs/>
          <w:iCs/>
        </w:rPr>
        <w:t>Ieslēgts augstspriegums</w:t>
      </w:r>
    </w:p>
    <w:p w14:paraId="6C617EE8" w14:textId="77777777" w:rsidR="00440B8A" w:rsidRPr="00F1264F" w:rsidRDefault="00440B8A" w:rsidP="00FD7BAA">
      <w:pPr>
        <w:numPr>
          <w:ilvl w:val="0"/>
          <w:numId w:val="23"/>
        </w:numPr>
        <w:contextualSpacing/>
        <w:jc w:val="both"/>
        <w:rPr>
          <w:bCs/>
          <w:iCs/>
        </w:rPr>
      </w:pPr>
      <w:r w:rsidRPr="00F1264F">
        <w:rPr>
          <w:bCs/>
          <w:iCs/>
        </w:rPr>
        <w:t>Uzdotais braukšanas virziens “uz priekšu”</w:t>
      </w:r>
    </w:p>
    <w:p w14:paraId="734E8922" w14:textId="77777777" w:rsidR="00440B8A" w:rsidRPr="00F1264F" w:rsidRDefault="00440B8A" w:rsidP="00FD7BAA">
      <w:pPr>
        <w:numPr>
          <w:ilvl w:val="0"/>
          <w:numId w:val="23"/>
        </w:numPr>
        <w:contextualSpacing/>
        <w:jc w:val="both"/>
        <w:rPr>
          <w:bCs/>
          <w:iCs/>
        </w:rPr>
      </w:pPr>
      <w:r w:rsidRPr="00F1264F">
        <w:rPr>
          <w:bCs/>
          <w:iCs/>
        </w:rPr>
        <w:t>Uzdotais braukšanas virziens “atpakaļ”</w:t>
      </w:r>
    </w:p>
    <w:p w14:paraId="26EFCB20" w14:textId="77777777" w:rsidR="00440B8A" w:rsidRPr="00F1264F" w:rsidRDefault="00440B8A" w:rsidP="00FD7BAA">
      <w:pPr>
        <w:numPr>
          <w:ilvl w:val="0"/>
          <w:numId w:val="23"/>
        </w:numPr>
        <w:contextualSpacing/>
        <w:jc w:val="both"/>
        <w:rPr>
          <w:bCs/>
          <w:iCs/>
        </w:rPr>
      </w:pPr>
      <w:r w:rsidRPr="00F1264F">
        <w:rPr>
          <w:bCs/>
          <w:iCs/>
        </w:rPr>
        <w:t xml:space="preserve">Ieslēgta </w:t>
      </w:r>
      <w:proofErr w:type="spellStart"/>
      <w:r w:rsidRPr="00F1264F">
        <w:rPr>
          <w:bCs/>
          <w:iCs/>
        </w:rPr>
        <w:t>stāvbremze</w:t>
      </w:r>
      <w:proofErr w:type="spellEnd"/>
    </w:p>
    <w:p w14:paraId="58504225" w14:textId="77777777" w:rsidR="00440B8A" w:rsidRPr="00F1264F" w:rsidRDefault="00440B8A" w:rsidP="00FD7BAA">
      <w:pPr>
        <w:numPr>
          <w:ilvl w:val="0"/>
          <w:numId w:val="23"/>
        </w:numPr>
        <w:contextualSpacing/>
        <w:jc w:val="both"/>
        <w:rPr>
          <w:bCs/>
          <w:iCs/>
        </w:rPr>
      </w:pPr>
      <w:r w:rsidRPr="00F1264F">
        <w:rPr>
          <w:bCs/>
          <w:iCs/>
        </w:rPr>
        <w:t xml:space="preserve">Ieslēgta </w:t>
      </w:r>
      <w:proofErr w:type="spellStart"/>
      <w:r w:rsidRPr="00F1264F">
        <w:rPr>
          <w:bCs/>
          <w:iCs/>
        </w:rPr>
        <w:t>pieturbremze</w:t>
      </w:r>
      <w:proofErr w:type="spellEnd"/>
    </w:p>
    <w:p w14:paraId="1A067623" w14:textId="77777777" w:rsidR="00440B8A" w:rsidRPr="00F1264F" w:rsidRDefault="00440B8A" w:rsidP="00FD7BAA">
      <w:pPr>
        <w:numPr>
          <w:ilvl w:val="0"/>
          <w:numId w:val="23"/>
        </w:numPr>
        <w:contextualSpacing/>
        <w:jc w:val="both"/>
        <w:rPr>
          <w:bCs/>
          <w:iCs/>
        </w:rPr>
      </w:pPr>
      <w:r w:rsidRPr="00F1264F">
        <w:rPr>
          <w:bCs/>
          <w:iCs/>
        </w:rPr>
        <w:t>Nospiests braukšanas pedālis</w:t>
      </w:r>
    </w:p>
    <w:p w14:paraId="04EED763" w14:textId="77777777" w:rsidR="00440B8A" w:rsidRPr="00F1264F" w:rsidRDefault="00440B8A" w:rsidP="00FD7BAA">
      <w:pPr>
        <w:numPr>
          <w:ilvl w:val="0"/>
          <w:numId w:val="23"/>
        </w:numPr>
        <w:contextualSpacing/>
        <w:jc w:val="both"/>
        <w:rPr>
          <w:bCs/>
          <w:iCs/>
        </w:rPr>
      </w:pPr>
      <w:r w:rsidRPr="00F1264F">
        <w:rPr>
          <w:bCs/>
          <w:iCs/>
        </w:rPr>
        <w:t>Nospiests bremzēšanas pedālis</w:t>
      </w:r>
    </w:p>
    <w:p w14:paraId="59C9AD0E" w14:textId="77777777" w:rsidR="00440B8A" w:rsidRPr="00F1264F" w:rsidRDefault="00440B8A" w:rsidP="00FD7BAA">
      <w:pPr>
        <w:numPr>
          <w:ilvl w:val="0"/>
          <w:numId w:val="23"/>
        </w:numPr>
        <w:contextualSpacing/>
        <w:jc w:val="both"/>
        <w:rPr>
          <w:bCs/>
          <w:iCs/>
        </w:rPr>
      </w:pPr>
      <w:r w:rsidRPr="00F1264F">
        <w:rPr>
          <w:bCs/>
          <w:iCs/>
        </w:rPr>
        <w:t>Notiek mehāniskā bremzēšana</w:t>
      </w:r>
    </w:p>
    <w:p w14:paraId="2900E5DA" w14:textId="77777777" w:rsidR="00440B8A" w:rsidRPr="00F1264F" w:rsidRDefault="00440B8A" w:rsidP="00FD7BAA">
      <w:pPr>
        <w:numPr>
          <w:ilvl w:val="0"/>
          <w:numId w:val="23"/>
        </w:numPr>
        <w:contextualSpacing/>
        <w:jc w:val="both"/>
        <w:rPr>
          <w:bCs/>
          <w:iCs/>
        </w:rPr>
      </w:pPr>
      <w:r w:rsidRPr="00F1264F">
        <w:rPr>
          <w:bCs/>
          <w:iCs/>
        </w:rPr>
        <w:t>Darbojās ABS</w:t>
      </w:r>
    </w:p>
    <w:p w14:paraId="227EA806" w14:textId="77777777" w:rsidR="00440B8A" w:rsidRPr="00F1264F" w:rsidRDefault="00440B8A" w:rsidP="00FD7BAA">
      <w:pPr>
        <w:numPr>
          <w:ilvl w:val="0"/>
          <w:numId w:val="23"/>
        </w:numPr>
        <w:contextualSpacing/>
        <w:jc w:val="both"/>
        <w:rPr>
          <w:bCs/>
          <w:iCs/>
        </w:rPr>
      </w:pPr>
      <w:r w:rsidRPr="00F1264F">
        <w:rPr>
          <w:bCs/>
          <w:iCs/>
        </w:rPr>
        <w:t>Darbojās ASR</w:t>
      </w:r>
    </w:p>
    <w:p w14:paraId="7000C11F" w14:textId="77777777" w:rsidR="00440B8A" w:rsidRPr="00F1264F" w:rsidRDefault="00440B8A" w:rsidP="00FD7BAA">
      <w:pPr>
        <w:numPr>
          <w:ilvl w:val="0"/>
          <w:numId w:val="23"/>
        </w:numPr>
        <w:contextualSpacing/>
        <w:jc w:val="both"/>
        <w:rPr>
          <w:bCs/>
          <w:iCs/>
        </w:rPr>
      </w:pPr>
      <w:r w:rsidRPr="00F1264F">
        <w:rPr>
          <w:bCs/>
          <w:iCs/>
        </w:rPr>
        <w:t>Ieslēgts virziena rādītājs “pa kreisi”</w:t>
      </w:r>
    </w:p>
    <w:p w14:paraId="67FDC562" w14:textId="77777777" w:rsidR="00440B8A" w:rsidRPr="00F1264F" w:rsidRDefault="00440B8A" w:rsidP="00FD7BAA">
      <w:pPr>
        <w:numPr>
          <w:ilvl w:val="0"/>
          <w:numId w:val="23"/>
        </w:numPr>
        <w:contextualSpacing/>
        <w:jc w:val="both"/>
        <w:rPr>
          <w:bCs/>
          <w:iCs/>
        </w:rPr>
      </w:pPr>
      <w:r w:rsidRPr="00F1264F">
        <w:rPr>
          <w:bCs/>
          <w:iCs/>
        </w:rPr>
        <w:t>Ieslēgts virziena rādītājs “pa labi”</w:t>
      </w:r>
    </w:p>
    <w:p w14:paraId="0D8A3C03" w14:textId="77777777" w:rsidR="00440B8A" w:rsidRPr="00F1264F" w:rsidRDefault="00440B8A" w:rsidP="00FD7BAA">
      <w:pPr>
        <w:numPr>
          <w:ilvl w:val="0"/>
          <w:numId w:val="23"/>
        </w:numPr>
        <w:contextualSpacing/>
        <w:jc w:val="both"/>
        <w:rPr>
          <w:bCs/>
          <w:iCs/>
        </w:rPr>
      </w:pPr>
      <w:r w:rsidRPr="00F1264F">
        <w:rPr>
          <w:bCs/>
          <w:iCs/>
        </w:rPr>
        <w:t>Ieslēgts skaņas signāls</w:t>
      </w:r>
    </w:p>
    <w:p w14:paraId="0B2CF8CA" w14:textId="77777777" w:rsidR="00440B8A" w:rsidRPr="00F1264F" w:rsidRDefault="00440B8A" w:rsidP="00FD7BAA">
      <w:pPr>
        <w:numPr>
          <w:ilvl w:val="0"/>
          <w:numId w:val="23"/>
        </w:numPr>
        <w:contextualSpacing/>
        <w:jc w:val="both"/>
        <w:rPr>
          <w:bCs/>
          <w:iCs/>
        </w:rPr>
      </w:pPr>
      <w:r w:rsidRPr="00F1264F">
        <w:rPr>
          <w:bCs/>
          <w:iCs/>
        </w:rPr>
        <w:t>Ieslēgta tuvā gaisma</w:t>
      </w:r>
    </w:p>
    <w:p w14:paraId="57510B9D" w14:textId="77777777" w:rsidR="00440B8A" w:rsidRPr="00F1264F" w:rsidRDefault="00440B8A" w:rsidP="00FD7BAA">
      <w:pPr>
        <w:numPr>
          <w:ilvl w:val="0"/>
          <w:numId w:val="23"/>
        </w:numPr>
        <w:contextualSpacing/>
        <w:jc w:val="both"/>
        <w:rPr>
          <w:bCs/>
          <w:iCs/>
        </w:rPr>
      </w:pPr>
      <w:r w:rsidRPr="00F1264F">
        <w:rPr>
          <w:bCs/>
          <w:iCs/>
        </w:rPr>
        <w:t>Ieslēgta tālā gaisma</w:t>
      </w:r>
    </w:p>
    <w:p w14:paraId="5B3762A5" w14:textId="77777777" w:rsidR="00440B8A" w:rsidRPr="00F1264F" w:rsidRDefault="00440B8A" w:rsidP="00FD7BAA">
      <w:pPr>
        <w:numPr>
          <w:ilvl w:val="0"/>
          <w:numId w:val="23"/>
        </w:numPr>
        <w:contextualSpacing/>
        <w:jc w:val="both"/>
        <w:rPr>
          <w:bCs/>
          <w:iCs/>
        </w:rPr>
      </w:pPr>
      <w:r w:rsidRPr="00F1264F">
        <w:rPr>
          <w:bCs/>
          <w:iCs/>
        </w:rPr>
        <w:t>Durvis atvērtas (vismaz vienas)</w:t>
      </w:r>
    </w:p>
    <w:p w14:paraId="76D04142" w14:textId="77777777" w:rsidR="00440B8A" w:rsidRPr="00F1264F" w:rsidRDefault="00440B8A" w:rsidP="00FD7BAA">
      <w:pPr>
        <w:numPr>
          <w:ilvl w:val="0"/>
          <w:numId w:val="23"/>
        </w:numPr>
        <w:contextualSpacing/>
        <w:jc w:val="both"/>
        <w:rPr>
          <w:bCs/>
          <w:iCs/>
        </w:rPr>
      </w:pPr>
      <w:r w:rsidRPr="00F1264F">
        <w:rPr>
          <w:bCs/>
          <w:iCs/>
        </w:rPr>
        <w:t>Durvju avārijas atvēršana</w:t>
      </w:r>
    </w:p>
    <w:p w14:paraId="2E6481B4" w14:textId="77777777" w:rsidR="00440B8A" w:rsidRPr="00F1264F" w:rsidRDefault="00440B8A" w:rsidP="00FD7BAA">
      <w:pPr>
        <w:numPr>
          <w:ilvl w:val="0"/>
          <w:numId w:val="23"/>
        </w:numPr>
        <w:contextualSpacing/>
        <w:jc w:val="both"/>
        <w:rPr>
          <w:bCs/>
          <w:iCs/>
        </w:rPr>
      </w:pPr>
      <w:r w:rsidRPr="00F1264F">
        <w:rPr>
          <w:bCs/>
          <w:iCs/>
        </w:rPr>
        <w:t>Nospiesta “STOP poga uz pieturēšanās stieņa”</w:t>
      </w:r>
    </w:p>
    <w:p w14:paraId="60D0B2A0" w14:textId="77777777" w:rsidR="00440B8A" w:rsidRPr="00F1264F" w:rsidRDefault="00440B8A" w:rsidP="00FD7BAA">
      <w:pPr>
        <w:numPr>
          <w:ilvl w:val="0"/>
          <w:numId w:val="23"/>
        </w:numPr>
        <w:contextualSpacing/>
        <w:jc w:val="both"/>
        <w:rPr>
          <w:bCs/>
          <w:iCs/>
        </w:rPr>
      </w:pPr>
      <w:r w:rsidRPr="00F1264F">
        <w:rPr>
          <w:bCs/>
          <w:iCs/>
        </w:rPr>
        <w:t>Nospiesta “Durvju atvēršanas poga ārpusē” vai “Durvju atvēršanas poga iekšpusē”</w:t>
      </w:r>
    </w:p>
    <w:p w14:paraId="416194F8" w14:textId="77777777" w:rsidR="00440B8A" w:rsidRPr="00F1264F" w:rsidRDefault="00440B8A" w:rsidP="00FD7BAA">
      <w:pPr>
        <w:numPr>
          <w:ilvl w:val="0"/>
          <w:numId w:val="23"/>
        </w:numPr>
        <w:contextualSpacing/>
        <w:jc w:val="both"/>
        <w:rPr>
          <w:bCs/>
          <w:iCs/>
        </w:rPr>
      </w:pPr>
      <w:r w:rsidRPr="00F1264F">
        <w:rPr>
          <w:bCs/>
          <w:iCs/>
        </w:rPr>
        <w:t>Nospiesta “Invalīda durvju atvēršanas poga iekšpusē” vai “Bērnu ratiņu poga iekšpusē”, vai “Invalīda durvju atvēršanas poga ārpusē”</w:t>
      </w:r>
    </w:p>
    <w:p w14:paraId="579CB6B3" w14:textId="77777777" w:rsidR="00440B8A" w:rsidRPr="00F1264F" w:rsidRDefault="00440B8A" w:rsidP="00FD7BAA">
      <w:pPr>
        <w:numPr>
          <w:ilvl w:val="0"/>
          <w:numId w:val="23"/>
        </w:numPr>
        <w:contextualSpacing/>
        <w:jc w:val="both"/>
        <w:rPr>
          <w:bCs/>
          <w:iCs/>
        </w:rPr>
      </w:pPr>
      <w:r w:rsidRPr="00F1264F">
        <w:rPr>
          <w:bCs/>
          <w:iCs/>
        </w:rPr>
        <w:t>Vadītājs nospieda durvju atvēršanas/aizvēršanas pogu</w:t>
      </w:r>
    </w:p>
    <w:p w14:paraId="3219CB3E" w14:textId="77777777" w:rsidR="00440B8A" w:rsidRPr="00F1264F" w:rsidRDefault="00440B8A" w:rsidP="00FD7BAA">
      <w:pPr>
        <w:numPr>
          <w:ilvl w:val="0"/>
          <w:numId w:val="23"/>
        </w:numPr>
        <w:contextualSpacing/>
        <w:jc w:val="both"/>
        <w:rPr>
          <w:bCs/>
          <w:iCs/>
        </w:rPr>
      </w:pPr>
      <w:r w:rsidRPr="00F1264F">
        <w:rPr>
          <w:bCs/>
          <w:iCs/>
        </w:rPr>
        <w:t>Vadītājs ir nodevis durvju vadību pasažieriem</w:t>
      </w:r>
    </w:p>
    <w:p w14:paraId="2296D7AD" w14:textId="77777777" w:rsidR="00440B8A" w:rsidRPr="00F1264F" w:rsidRDefault="00440B8A" w:rsidP="00FD7BAA">
      <w:pPr>
        <w:numPr>
          <w:ilvl w:val="0"/>
          <w:numId w:val="23"/>
        </w:numPr>
        <w:contextualSpacing/>
        <w:jc w:val="both"/>
        <w:rPr>
          <w:bCs/>
          <w:iCs/>
        </w:rPr>
      </w:pPr>
      <w:r w:rsidRPr="00F1264F">
        <w:rPr>
          <w:bCs/>
          <w:iCs/>
        </w:rPr>
        <w:t>Invalīdu platforma ir izbīdīta/atvērta</w:t>
      </w:r>
    </w:p>
    <w:p w14:paraId="0FDCCCA3" w14:textId="77777777" w:rsidR="00440B8A" w:rsidRPr="00F1264F" w:rsidRDefault="00440B8A" w:rsidP="00FD7BAA">
      <w:pPr>
        <w:numPr>
          <w:ilvl w:val="0"/>
          <w:numId w:val="23"/>
        </w:numPr>
        <w:contextualSpacing/>
        <w:jc w:val="both"/>
        <w:rPr>
          <w:bCs/>
          <w:iCs/>
        </w:rPr>
      </w:pPr>
      <w:r w:rsidRPr="00F1264F">
        <w:rPr>
          <w:bCs/>
          <w:iCs/>
        </w:rPr>
        <w:t>Transportlīdzeklis ir pacelts</w:t>
      </w:r>
    </w:p>
    <w:p w14:paraId="24A332F4" w14:textId="77777777" w:rsidR="00440B8A" w:rsidRPr="00F1264F" w:rsidRDefault="00440B8A" w:rsidP="00FD7BAA">
      <w:pPr>
        <w:numPr>
          <w:ilvl w:val="0"/>
          <w:numId w:val="23"/>
        </w:numPr>
        <w:contextualSpacing/>
        <w:jc w:val="both"/>
        <w:rPr>
          <w:bCs/>
          <w:iCs/>
        </w:rPr>
      </w:pPr>
      <w:r w:rsidRPr="00F1264F">
        <w:rPr>
          <w:bCs/>
          <w:iCs/>
        </w:rPr>
        <w:t>Transportlīdzeklis ir sasvērts</w:t>
      </w:r>
    </w:p>
    <w:p w14:paraId="23E674C9" w14:textId="77777777" w:rsidR="00440B8A" w:rsidRPr="00F1264F" w:rsidRDefault="00440B8A" w:rsidP="00FD7BAA">
      <w:pPr>
        <w:numPr>
          <w:ilvl w:val="0"/>
          <w:numId w:val="23"/>
        </w:numPr>
        <w:contextualSpacing/>
        <w:jc w:val="both"/>
        <w:rPr>
          <w:bCs/>
          <w:iCs/>
        </w:rPr>
      </w:pPr>
      <w:r w:rsidRPr="00F1264F">
        <w:rPr>
          <w:bCs/>
          <w:iCs/>
        </w:rPr>
        <w:t xml:space="preserve">Ieslēgts </w:t>
      </w:r>
      <w:proofErr w:type="spellStart"/>
      <w:r w:rsidRPr="00F1264F">
        <w:rPr>
          <w:bCs/>
          <w:iCs/>
        </w:rPr>
        <w:t>kondicionieria</w:t>
      </w:r>
      <w:proofErr w:type="spellEnd"/>
      <w:r w:rsidRPr="00F1264F">
        <w:rPr>
          <w:bCs/>
          <w:iCs/>
        </w:rPr>
        <w:t xml:space="preserve"> / </w:t>
      </w:r>
      <w:proofErr w:type="spellStart"/>
      <w:r w:rsidRPr="00F1264F">
        <w:rPr>
          <w:bCs/>
          <w:iCs/>
        </w:rPr>
        <w:t>siltumsūkņa</w:t>
      </w:r>
      <w:proofErr w:type="spellEnd"/>
      <w:r w:rsidRPr="00F1264F">
        <w:rPr>
          <w:bCs/>
          <w:iCs/>
        </w:rPr>
        <w:t xml:space="preserve"> kompresors</w:t>
      </w:r>
    </w:p>
    <w:p w14:paraId="5B1B1B0F" w14:textId="77777777" w:rsidR="00440B8A" w:rsidRPr="00F1264F" w:rsidRDefault="00440B8A" w:rsidP="00FD7BAA">
      <w:pPr>
        <w:numPr>
          <w:ilvl w:val="0"/>
          <w:numId w:val="23"/>
        </w:numPr>
        <w:contextualSpacing/>
        <w:jc w:val="both"/>
        <w:rPr>
          <w:bCs/>
          <w:iCs/>
        </w:rPr>
      </w:pPr>
      <w:r w:rsidRPr="00F1264F">
        <w:rPr>
          <w:bCs/>
          <w:iCs/>
        </w:rPr>
        <w:t>Ieslēgts elektriskais pasažieru salona sildītājs (ja aprīkojumā)</w:t>
      </w:r>
    </w:p>
    <w:p w14:paraId="39E9F8B3" w14:textId="77777777" w:rsidR="00440B8A" w:rsidRPr="00F1264F" w:rsidRDefault="00440B8A" w:rsidP="00FD7BAA">
      <w:pPr>
        <w:numPr>
          <w:ilvl w:val="0"/>
          <w:numId w:val="23"/>
        </w:numPr>
        <w:contextualSpacing/>
        <w:jc w:val="both"/>
        <w:rPr>
          <w:bCs/>
          <w:iCs/>
        </w:rPr>
      </w:pPr>
      <w:r w:rsidRPr="00F1264F">
        <w:rPr>
          <w:bCs/>
          <w:iCs/>
        </w:rPr>
        <w:t>Ieslēgts autonomais (dīzeļdegvielas) ūdenssildītājs</w:t>
      </w:r>
    </w:p>
    <w:p w14:paraId="5FF6B43B" w14:textId="77777777" w:rsidR="00440B8A" w:rsidRPr="00F1264F" w:rsidRDefault="00440B8A" w:rsidP="00FD7BAA">
      <w:pPr>
        <w:numPr>
          <w:ilvl w:val="0"/>
          <w:numId w:val="23"/>
        </w:numPr>
        <w:contextualSpacing/>
        <w:jc w:val="both"/>
        <w:rPr>
          <w:bCs/>
          <w:iCs/>
        </w:rPr>
      </w:pPr>
      <w:r w:rsidRPr="00F1264F">
        <w:rPr>
          <w:bCs/>
          <w:iCs/>
        </w:rPr>
        <w:t>Ieslēgts gaisa kompresors</w:t>
      </w:r>
    </w:p>
    <w:p w14:paraId="166D2709" w14:textId="77777777" w:rsidR="00440B8A" w:rsidRPr="00F1264F" w:rsidRDefault="00440B8A" w:rsidP="00FD7BAA">
      <w:pPr>
        <w:numPr>
          <w:ilvl w:val="0"/>
          <w:numId w:val="23"/>
        </w:numPr>
        <w:contextualSpacing/>
        <w:jc w:val="both"/>
        <w:rPr>
          <w:bCs/>
          <w:iCs/>
        </w:rPr>
      </w:pPr>
      <w:r w:rsidRPr="00F1264F">
        <w:rPr>
          <w:bCs/>
          <w:iCs/>
        </w:rPr>
        <w:t>Aktīva kļūda (attiecīgās vadības ierīces kļūda jāattēlo bojājumu reģistrā)</w:t>
      </w:r>
    </w:p>
    <w:p w14:paraId="747F3173" w14:textId="77777777" w:rsidR="00440B8A" w:rsidRPr="00F1264F" w:rsidRDefault="00440B8A" w:rsidP="00FD7BAA">
      <w:pPr>
        <w:numPr>
          <w:ilvl w:val="0"/>
          <w:numId w:val="23"/>
        </w:numPr>
        <w:contextualSpacing/>
        <w:jc w:val="both"/>
        <w:rPr>
          <w:bCs/>
          <w:iCs/>
        </w:rPr>
      </w:pPr>
      <w:r w:rsidRPr="00F1264F">
        <w:rPr>
          <w:bCs/>
          <w:iCs/>
        </w:rPr>
        <w:t xml:space="preserve">Atslēgta automātiskā </w:t>
      </w:r>
      <w:proofErr w:type="spellStart"/>
      <w:r w:rsidRPr="00F1264F">
        <w:rPr>
          <w:bCs/>
          <w:iCs/>
        </w:rPr>
        <w:t>pieturbremze</w:t>
      </w:r>
      <w:proofErr w:type="spellEnd"/>
    </w:p>
    <w:p w14:paraId="4E98F6EC" w14:textId="77777777" w:rsidR="00440B8A" w:rsidRPr="00F1264F" w:rsidRDefault="00440B8A" w:rsidP="00FD7BAA">
      <w:pPr>
        <w:numPr>
          <w:ilvl w:val="0"/>
          <w:numId w:val="23"/>
        </w:numPr>
        <w:contextualSpacing/>
        <w:jc w:val="both"/>
        <w:rPr>
          <w:bCs/>
          <w:iCs/>
        </w:rPr>
      </w:pPr>
      <w:r w:rsidRPr="00F1264F">
        <w:rPr>
          <w:bCs/>
          <w:iCs/>
        </w:rPr>
        <w:t>Aktivizēta ugunsdzēsības sistēma</w:t>
      </w:r>
    </w:p>
    <w:p w14:paraId="5D45962C" w14:textId="77777777" w:rsidR="00440B8A" w:rsidRPr="00F1264F" w:rsidRDefault="00440B8A" w:rsidP="00FD7BAA">
      <w:pPr>
        <w:numPr>
          <w:ilvl w:val="0"/>
          <w:numId w:val="23"/>
        </w:numPr>
        <w:contextualSpacing/>
        <w:jc w:val="both"/>
        <w:rPr>
          <w:bCs/>
          <w:iCs/>
        </w:rPr>
      </w:pPr>
      <w:r w:rsidRPr="00F1264F">
        <w:rPr>
          <w:bCs/>
          <w:iCs/>
        </w:rPr>
        <w:t>Vadītājs vai pasažieris nospiedis pogu “SOS”</w:t>
      </w:r>
    </w:p>
    <w:p w14:paraId="519EF90A" w14:textId="77777777" w:rsidR="00440B8A" w:rsidRPr="00F1264F" w:rsidRDefault="00440B8A" w:rsidP="00FD7BAA">
      <w:pPr>
        <w:numPr>
          <w:ilvl w:val="0"/>
          <w:numId w:val="23"/>
        </w:numPr>
        <w:contextualSpacing/>
        <w:jc w:val="both"/>
        <w:rPr>
          <w:bCs/>
          <w:iCs/>
        </w:rPr>
      </w:pPr>
      <w:r w:rsidRPr="00F1264F">
        <w:rPr>
          <w:bCs/>
          <w:iCs/>
        </w:rPr>
        <w:t>Notiek vilces akumulatora ārējā uzlāde</w:t>
      </w:r>
    </w:p>
    <w:p w14:paraId="5AC4D36A" w14:textId="77777777" w:rsidR="00440B8A" w:rsidRPr="00F1264F" w:rsidRDefault="00440B8A" w:rsidP="00440B8A">
      <w:pPr>
        <w:contextualSpacing/>
        <w:jc w:val="both"/>
        <w:rPr>
          <w:bCs/>
          <w:iCs/>
        </w:rPr>
      </w:pPr>
    </w:p>
    <w:p w14:paraId="10BB7959" w14:textId="77777777" w:rsidR="00440B8A" w:rsidRPr="00F1264F" w:rsidRDefault="00440B8A" w:rsidP="00440B8A">
      <w:pPr>
        <w:jc w:val="both"/>
      </w:pPr>
      <w:r w:rsidRPr="00F1264F">
        <w:t>Sistēmai jānodrošina informācijas reģistrēšana ar soli vismaz 0,5 sekundes vai 0,5 metri.</w:t>
      </w:r>
    </w:p>
    <w:p w14:paraId="032B14D7" w14:textId="77777777" w:rsidR="00440B8A" w:rsidRPr="00F1264F" w:rsidRDefault="00440B8A" w:rsidP="00440B8A">
      <w:pPr>
        <w:spacing w:before="120" w:after="120"/>
        <w:jc w:val="both"/>
        <w:rPr>
          <w:rFonts w:eastAsia="Times New Roman"/>
          <w:lang w:eastAsia="de-DE"/>
        </w:rPr>
      </w:pPr>
      <w:r w:rsidRPr="00F1264F">
        <w:rPr>
          <w:bCs/>
          <w:iCs/>
        </w:rPr>
        <w:t xml:space="preserve">Visi dati jāglabā iekšējā atmiņā, ar iespēju </w:t>
      </w:r>
      <w:r w:rsidRPr="00F1264F">
        <w:rPr>
          <w:rFonts w:eastAsia="Times New Roman"/>
          <w:lang w:eastAsia="de-DE"/>
        </w:rPr>
        <w:t>datu iegūšanai lokāli transportlīdzeklī,</w:t>
      </w:r>
      <w:r w:rsidRPr="00F1264F">
        <w:rPr>
          <w:bCs/>
          <w:iCs/>
        </w:rPr>
        <w:t xml:space="preserve"> un </w:t>
      </w:r>
      <w:proofErr w:type="spellStart"/>
      <w:r w:rsidRPr="00F1264F">
        <w:rPr>
          <w:bCs/>
          <w:iCs/>
        </w:rPr>
        <w:t>jānosūta</w:t>
      </w:r>
      <w:proofErr w:type="spellEnd"/>
      <w:r w:rsidRPr="00F1264F">
        <w:rPr>
          <w:bCs/>
          <w:iCs/>
        </w:rPr>
        <w:t xml:space="preserve"> tiešsaistē vienotā centrālā telemetrijas datu bāzē. </w:t>
      </w:r>
      <w:r w:rsidRPr="00F1264F">
        <w:rPr>
          <w:rFonts w:eastAsia="Times New Roman"/>
          <w:lang w:eastAsia="de-DE"/>
        </w:rPr>
        <w:t xml:space="preserve">Jānodrošina programmatūra, kas ļauj  pārvaldīt, attēlot un </w:t>
      </w:r>
      <w:r w:rsidRPr="00F1264F">
        <w:t>analizēt</w:t>
      </w:r>
      <w:r w:rsidRPr="00F1264F">
        <w:rPr>
          <w:rFonts w:eastAsia="Times New Roman"/>
          <w:lang w:eastAsia="de-DE"/>
        </w:rPr>
        <w:t xml:space="preserve"> gan lokāli, gan tiešsaistē iegūtos datus</w:t>
      </w:r>
      <w:r w:rsidRPr="00F1264F">
        <w:t xml:space="preserve"> </w:t>
      </w:r>
      <w:r w:rsidRPr="00F1264F">
        <w:rPr>
          <w:rFonts w:eastAsia="Times New Roman"/>
          <w:lang w:eastAsia="de-DE"/>
        </w:rPr>
        <w:t>grafiku un tabulu veidā</w:t>
      </w:r>
      <w:r w:rsidRPr="00F1264F">
        <w:t>, ļaujot analizēt dažādu parametru kopsakarības</w:t>
      </w:r>
      <w:r w:rsidRPr="00F1264F">
        <w:rPr>
          <w:rFonts w:eastAsia="Times New Roman"/>
          <w:lang w:eastAsia="de-DE"/>
        </w:rPr>
        <w:t>.</w:t>
      </w:r>
    </w:p>
    <w:p w14:paraId="26CB36DA" w14:textId="77777777" w:rsidR="00440B8A" w:rsidRPr="00F1264F" w:rsidRDefault="00440B8A" w:rsidP="00440B8A">
      <w:pPr>
        <w:spacing w:before="120" w:after="120"/>
        <w:jc w:val="both"/>
        <w:rPr>
          <w:rFonts w:eastAsia="Times New Roman"/>
          <w:lang w:eastAsia="de-DE"/>
        </w:rPr>
      </w:pPr>
      <w:r w:rsidRPr="00F1264F">
        <w:rPr>
          <w:rFonts w:eastAsia="Times New Roman"/>
          <w:lang w:eastAsia="de-DE"/>
        </w:rPr>
        <w:t xml:space="preserve">Jābūt nodrošinātai uzkrāto datu aizsardzībai pret nesankcionētu piekļuvi. </w:t>
      </w:r>
    </w:p>
    <w:p w14:paraId="5D040C42" w14:textId="77777777" w:rsidR="00440B8A" w:rsidRPr="00F1264F" w:rsidRDefault="00440B8A" w:rsidP="00440B8A">
      <w:pPr>
        <w:contextualSpacing/>
        <w:jc w:val="both"/>
        <w:rPr>
          <w:bCs/>
          <w:iCs/>
        </w:rPr>
      </w:pPr>
    </w:p>
    <w:p w14:paraId="7F572042" w14:textId="68B2F770" w:rsidR="00440B8A" w:rsidRPr="00F1264F" w:rsidRDefault="00C92B0A" w:rsidP="00FD7BAA">
      <w:pPr>
        <w:pStyle w:val="ListParagraph"/>
        <w:numPr>
          <w:ilvl w:val="0"/>
          <w:numId w:val="24"/>
        </w:numPr>
        <w:jc w:val="both"/>
        <w:rPr>
          <w:bCs/>
          <w:iCs/>
        </w:rPr>
      </w:pPr>
      <w:r>
        <w:rPr>
          <w:bCs/>
          <w:iCs/>
        </w:rPr>
        <w:t xml:space="preserve">Tehniskajā piedāvājumā pretendents iesniedz piedāvātās </w:t>
      </w:r>
      <w:r w:rsidR="00440B8A" w:rsidRPr="00F1264F">
        <w:rPr>
          <w:bCs/>
          <w:iCs/>
        </w:rPr>
        <w:t>sistēmas aprakst</w:t>
      </w:r>
      <w:r>
        <w:rPr>
          <w:bCs/>
          <w:iCs/>
        </w:rPr>
        <w:t>u</w:t>
      </w:r>
      <w:r w:rsidR="00440B8A" w:rsidRPr="00F1264F">
        <w:rPr>
          <w:bCs/>
          <w:iCs/>
        </w:rPr>
        <w:t>.</w:t>
      </w:r>
    </w:p>
    <w:p w14:paraId="487957C5" w14:textId="34CB65EB" w:rsidR="00C945EE" w:rsidRPr="00F1264F" w:rsidRDefault="00C945EE" w:rsidP="00C945EE">
      <w:pPr>
        <w:pStyle w:val="Heading2"/>
        <w:numPr>
          <w:ilvl w:val="2"/>
          <w:numId w:val="16"/>
        </w:numPr>
        <w:tabs>
          <w:tab w:val="left" w:pos="993"/>
        </w:tabs>
      </w:pPr>
      <w:bookmarkStart w:id="1136" w:name="_Toc229384833"/>
      <w:r w:rsidRPr="00F1264F">
        <w:t>Digitāl</w:t>
      </w:r>
      <w:r w:rsidR="00D36D4D">
        <w:t>ā</w:t>
      </w:r>
      <w:r w:rsidRPr="00F1264F">
        <w:t xml:space="preserve"> </w:t>
      </w:r>
      <w:proofErr w:type="spellStart"/>
      <w:r w:rsidRPr="00F1264F">
        <w:t>tah</w:t>
      </w:r>
      <w:r w:rsidR="006A69A1" w:rsidRPr="00F1264F">
        <w:t>ogrāfa</w:t>
      </w:r>
      <w:proofErr w:type="spellEnd"/>
      <w:r w:rsidR="006A69A1" w:rsidRPr="00F1264F">
        <w:t xml:space="preserve"> sagatavošana</w:t>
      </w:r>
      <w:bookmarkEnd w:id="1136"/>
    </w:p>
    <w:p w14:paraId="053CC4CD" w14:textId="1ADF9E06" w:rsidR="007B29FA" w:rsidRPr="00084A1F" w:rsidRDefault="007B29FA" w:rsidP="00084A1F">
      <w:pPr>
        <w:spacing w:before="120" w:after="120"/>
        <w:jc w:val="both"/>
        <w:rPr>
          <w:bCs/>
          <w:iCs/>
        </w:rPr>
      </w:pPr>
      <w:r w:rsidRPr="00084A1F">
        <w:rPr>
          <w:bCs/>
          <w:iCs/>
        </w:rPr>
        <w:t xml:space="preserve">Transportlīdzeklim jābūt konstruktīvi </w:t>
      </w:r>
      <w:r w:rsidR="008D5480">
        <w:rPr>
          <w:bCs/>
          <w:iCs/>
        </w:rPr>
        <w:t xml:space="preserve">un tehniski </w:t>
      </w:r>
      <w:r w:rsidRPr="00084A1F">
        <w:rPr>
          <w:bCs/>
          <w:iCs/>
        </w:rPr>
        <w:t>sagatavotam digitālā</w:t>
      </w:r>
      <w:r w:rsidRPr="00F1264F">
        <w:rPr>
          <w:bCs/>
          <w:iCs/>
        </w:rPr>
        <w:t xml:space="preserve"> </w:t>
      </w:r>
      <w:proofErr w:type="spellStart"/>
      <w:r w:rsidRPr="00084A1F">
        <w:rPr>
          <w:bCs/>
          <w:iCs/>
        </w:rPr>
        <w:t>tahogrāfa</w:t>
      </w:r>
      <w:proofErr w:type="spellEnd"/>
      <w:r w:rsidRPr="00084A1F">
        <w:rPr>
          <w:bCs/>
          <w:iCs/>
        </w:rPr>
        <w:t xml:space="preserve"> uzstādīšanai saskaņā ar piemērojamajiem Eiropas Savienības</w:t>
      </w:r>
      <w:r w:rsidR="00F1264F" w:rsidRPr="00F1264F">
        <w:rPr>
          <w:bCs/>
          <w:iCs/>
        </w:rPr>
        <w:t xml:space="preserve"> </w:t>
      </w:r>
      <w:r w:rsidRPr="00084A1F">
        <w:rPr>
          <w:bCs/>
          <w:iCs/>
        </w:rPr>
        <w:t xml:space="preserve">un </w:t>
      </w:r>
      <w:r w:rsidR="008751B9">
        <w:rPr>
          <w:bCs/>
          <w:iCs/>
        </w:rPr>
        <w:t>Latvijas Republikas</w:t>
      </w:r>
      <w:r w:rsidRPr="00084A1F">
        <w:rPr>
          <w:bCs/>
          <w:iCs/>
        </w:rPr>
        <w:t xml:space="preserve"> normatīvajiem aktiem.</w:t>
      </w:r>
    </w:p>
    <w:p w14:paraId="20E14359" w14:textId="4310E89C" w:rsidR="007B29FA" w:rsidRDefault="007B29FA" w:rsidP="00360BB6">
      <w:r w:rsidRPr="00084A1F">
        <w:t>Sagatavošana ietver vismaz:</w:t>
      </w:r>
    </w:p>
    <w:p w14:paraId="06371CF8" w14:textId="5CBF896B" w:rsidR="00F1264F" w:rsidRPr="00084A1F" w:rsidRDefault="007B29FA" w:rsidP="00084A1F">
      <w:pPr>
        <w:pStyle w:val="ListParagraph"/>
        <w:numPr>
          <w:ilvl w:val="0"/>
          <w:numId w:val="75"/>
        </w:numPr>
        <w:spacing w:before="120" w:after="120"/>
        <w:jc w:val="both"/>
        <w:rPr>
          <w:bCs/>
          <w:iCs/>
        </w:rPr>
      </w:pPr>
      <w:r w:rsidRPr="00084A1F">
        <w:rPr>
          <w:bCs/>
          <w:iCs/>
        </w:rPr>
        <w:t xml:space="preserve">paredzētu vietu </w:t>
      </w:r>
      <w:proofErr w:type="spellStart"/>
      <w:r w:rsidRPr="00084A1F">
        <w:rPr>
          <w:bCs/>
          <w:iCs/>
        </w:rPr>
        <w:t>tahogrāfa</w:t>
      </w:r>
      <w:proofErr w:type="spellEnd"/>
      <w:r w:rsidRPr="00084A1F">
        <w:rPr>
          <w:bCs/>
          <w:iCs/>
        </w:rPr>
        <w:t xml:space="preserve"> uzstādīšanai instrumentu panelī vai citā normatīvi pieļaujamā vietā;</w:t>
      </w:r>
    </w:p>
    <w:p w14:paraId="56EB0EB0" w14:textId="3B07B63F" w:rsidR="007B29FA" w:rsidRPr="00084A1F" w:rsidRDefault="007B29FA" w:rsidP="00084A1F">
      <w:pPr>
        <w:pStyle w:val="ListParagraph"/>
        <w:numPr>
          <w:ilvl w:val="0"/>
          <w:numId w:val="75"/>
        </w:numPr>
        <w:spacing w:before="120" w:after="120"/>
        <w:jc w:val="both"/>
        <w:rPr>
          <w:bCs/>
          <w:iCs/>
        </w:rPr>
      </w:pPr>
      <w:r w:rsidRPr="00084A1F">
        <w:rPr>
          <w:b w:val="0"/>
          <w:bCs/>
          <w:i w:val="0"/>
          <w:iCs/>
        </w:rPr>
        <w:t>elektroinstalācijas sagatavi (barošana, signāli</w:t>
      </w:r>
      <w:r w:rsidR="006B6EB7" w:rsidRPr="00084A1F">
        <w:rPr>
          <w:b w:val="0"/>
          <w:bCs/>
          <w:i w:val="0"/>
          <w:iCs/>
        </w:rPr>
        <w:t xml:space="preserve">, </w:t>
      </w:r>
      <w:r w:rsidR="00D87BA4" w:rsidRPr="00084A1F">
        <w:rPr>
          <w:b w:val="0"/>
          <w:bCs/>
          <w:i w:val="0"/>
          <w:iCs/>
        </w:rPr>
        <w:t>interfeisi</w:t>
      </w:r>
      <w:r w:rsidRPr="00084A1F">
        <w:rPr>
          <w:b w:val="0"/>
          <w:bCs/>
          <w:i w:val="0"/>
          <w:iCs/>
        </w:rPr>
        <w:t>);</w:t>
      </w:r>
    </w:p>
    <w:p w14:paraId="064B4561" w14:textId="33CE9459" w:rsidR="007B29FA" w:rsidRPr="00084A1F" w:rsidRDefault="007B29FA" w:rsidP="00084A1F">
      <w:pPr>
        <w:pStyle w:val="ListParagraph"/>
        <w:numPr>
          <w:ilvl w:val="0"/>
          <w:numId w:val="75"/>
        </w:numPr>
        <w:spacing w:before="120" w:after="120"/>
        <w:jc w:val="both"/>
        <w:rPr>
          <w:bCs/>
          <w:iCs/>
        </w:rPr>
      </w:pPr>
      <w:r w:rsidRPr="00084A1F">
        <w:rPr>
          <w:bCs/>
          <w:iCs/>
        </w:rPr>
        <w:t xml:space="preserve">transportlīdzekļa kustības </w:t>
      </w:r>
      <w:r w:rsidR="00121D9D" w:rsidRPr="00084A1F">
        <w:rPr>
          <w:b w:val="0"/>
          <w:bCs/>
          <w:i w:val="0"/>
          <w:iCs/>
        </w:rPr>
        <w:t xml:space="preserve">ātrums </w:t>
      </w:r>
      <w:r w:rsidRPr="00084A1F">
        <w:rPr>
          <w:bCs/>
          <w:iCs/>
        </w:rPr>
        <w:t>sensora (VSS) vai ekvivalenta</w:t>
      </w:r>
      <w:r w:rsidRPr="00084A1F">
        <w:rPr>
          <w:b w:val="0"/>
          <w:bCs/>
          <w:i w:val="0"/>
          <w:iCs/>
        </w:rPr>
        <w:t xml:space="preserve"> signāla pieejamību;</w:t>
      </w:r>
    </w:p>
    <w:p w14:paraId="7F2CDE0F" w14:textId="39F5298C" w:rsidR="007B29FA" w:rsidRPr="00084A1F" w:rsidRDefault="007B29FA" w:rsidP="00084A1F">
      <w:pPr>
        <w:pStyle w:val="ListParagraph"/>
        <w:numPr>
          <w:ilvl w:val="0"/>
          <w:numId w:val="75"/>
        </w:numPr>
        <w:spacing w:before="120" w:after="120"/>
        <w:jc w:val="both"/>
        <w:rPr>
          <w:bCs/>
          <w:iCs/>
        </w:rPr>
      </w:pPr>
      <w:r w:rsidRPr="00084A1F">
        <w:rPr>
          <w:bCs/>
          <w:iCs/>
        </w:rPr>
        <w:t xml:space="preserve">iespēju veikt </w:t>
      </w:r>
      <w:proofErr w:type="spellStart"/>
      <w:r w:rsidRPr="00084A1F">
        <w:rPr>
          <w:bCs/>
          <w:iCs/>
        </w:rPr>
        <w:t>tahogrāfa</w:t>
      </w:r>
      <w:proofErr w:type="spellEnd"/>
      <w:r w:rsidRPr="00084A1F">
        <w:rPr>
          <w:bCs/>
          <w:iCs/>
        </w:rPr>
        <w:t xml:space="preserve"> uzstādīšanu un plombēšanu bez</w:t>
      </w:r>
      <w:r w:rsidR="00485A59" w:rsidRPr="00084A1F">
        <w:rPr>
          <w:b w:val="0"/>
          <w:bCs/>
          <w:i w:val="0"/>
          <w:iCs/>
        </w:rPr>
        <w:t xml:space="preserve"> </w:t>
      </w:r>
      <w:r w:rsidRPr="00084A1F">
        <w:rPr>
          <w:b w:val="0"/>
          <w:bCs/>
          <w:i w:val="0"/>
          <w:iCs/>
        </w:rPr>
        <w:t>transportlīdzekļa pārbūves.</w:t>
      </w:r>
    </w:p>
    <w:p w14:paraId="579F77A1" w14:textId="0754C335" w:rsidR="007B29FA" w:rsidRPr="00084A1F" w:rsidRDefault="00D70241" w:rsidP="00084A1F">
      <w:pPr>
        <w:spacing w:before="120" w:after="120"/>
        <w:jc w:val="both"/>
        <w:rPr>
          <w:bCs/>
          <w:iCs/>
        </w:rPr>
      </w:pPr>
      <w:r w:rsidRPr="00D70241">
        <w:rPr>
          <w:bCs/>
          <w:iCs/>
        </w:rPr>
        <w:t>Transportlīdzek</w:t>
      </w:r>
      <w:r>
        <w:rPr>
          <w:bCs/>
          <w:iCs/>
        </w:rPr>
        <w:t>ļa tehniskajā dokumentācijā</w:t>
      </w:r>
      <w:r w:rsidRPr="00D70241">
        <w:rPr>
          <w:bCs/>
          <w:iCs/>
        </w:rPr>
        <w:t xml:space="preserve"> jābūt nodrošinātai </w:t>
      </w:r>
      <w:r>
        <w:rPr>
          <w:bCs/>
          <w:iCs/>
        </w:rPr>
        <w:t>informācijai</w:t>
      </w:r>
      <w:r w:rsidRPr="00D70241">
        <w:rPr>
          <w:bCs/>
          <w:iCs/>
        </w:rPr>
        <w:t>,</w:t>
      </w:r>
      <w:r>
        <w:rPr>
          <w:bCs/>
          <w:iCs/>
        </w:rPr>
        <w:t xml:space="preserve"> </w:t>
      </w:r>
      <w:r w:rsidRPr="00D70241">
        <w:rPr>
          <w:bCs/>
          <w:iCs/>
        </w:rPr>
        <w:t xml:space="preserve">kas apraksta digitālā </w:t>
      </w:r>
      <w:proofErr w:type="spellStart"/>
      <w:r w:rsidRPr="00D70241">
        <w:rPr>
          <w:bCs/>
          <w:iCs/>
        </w:rPr>
        <w:t>tahogrāfa</w:t>
      </w:r>
      <w:proofErr w:type="spellEnd"/>
      <w:r w:rsidRPr="00D70241">
        <w:rPr>
          <w:bCs/>
          <w:iCs/>
        </w:rPr>
        <w:t xml:space="preserve"> uzstādīšanas iespējas un kārtību</w:t>
      </w:r>
      <w:r w:rsidR="00CF482B">
        <w:rPr>
          <w:bCs/>
          <w:iCs/>
        </w:rPr>
        <w:t xml:space="preserve">, </w:t>
      </w:r>
      <w:r w:rsidR="00CF482B" w:rsidRPr="00CF482B">
        <w:rPr>
          <w:bCs/>
          <w:iCs/>
        </w:rPr>
        <w:t xml:space="preserve">tostarp elektriskos </w:t>
      </w:r>
      <w:proofErr w:type="spellStart"/>
      <w:r w:rsidR="00CF482B" w:rsidRPr="00CF482B">
        <w:rPr>
          <w:bCs/>
          <w:iCs/>
        </w:rPr>
        <w:t>pieslēgumus</w:t>
      </w:r>
      <w:proofErr w:type="spellEnd"/>
      <w:r w:rsidR="00CF482B" w:rsidRPr="00CF482B">
        <w:rPr>
          <w:bCs/>
          <w:iCs/>
        </w:rPr>
        <w:t>, signālu pieejamību un</w:t>
      </w:r>
      <w:r w:rsidR="00CF482B">
        <w:rPr>
          <w:bCs/>
          <w:iCs/>
        </w:rPr>
        <w:t xml:space="preserve"> </w:t>
      </w:r>
      <w:r w:rsidR="00CF482B" w:rsidRPr="00CF482B">
        <w:rPr>
          <w:bCs/>
          <w:iCs/>
        </w:rPr>
        <w:t>uzstādīšanas vietu transportlīdzeklī.</w:t>
      </w:r>
    </w:p>
    <w:p w14:paraId="1DDFCAEE" w14:textId="77777777" w:rsidR="006A26C4" w:rsidRPr="00F1264F" w:rsidRDefault="006A26C4" w:rsidP="00084A1F"/>
    <w:p w14:paraId="2AC28261" w14:textId="79C1E0F3" w:rsidR="004048C3" w:rsidRPr="00F1264F" w:rsidRDefault="004048C3" w:rsidP="00FD7BAA">
      <w:pPr>
        <w:pStyle w:val="Heading2"/>
        <w:numPr>
          <w:ilvl w:val="1"/>
          <w:numId w:val="16"/>
        </w:numPr>
        <w:tabs>
          <w:tab w:val="left" w:pos="993"/>
        </w:tabs>
      </w:pPr>
      <w:bookmarkStart w:id="1137" w:name="_Toc337413901"/>
      <w:bookmarkStart w:id="1138" w:name="_Toc229384834"/>
      <w:r w:rsidRPr="00F1264F">
        <w:t>VADI UN UZGAĻI</w:t>
      </w:r>
      <w:bookmarkEnd w:id="1137"/>
      <w:bookmarkEnd w:id="1138"/>
    </w:p>
    <w:p w14:paraId="1F77180C" w14:textId="6E3402BF" w:rsidR="00D064A9" w:rsidRDefault="00D064A9" w:rsidP="00D064A9">
      <w:pPr>
        <w:spacing w:before="120" w:after="120"/>
        <w:jc w:val="both"/>
        <w:rPr>
          <w:szCs w:val="20"/>
        </w:rPr>
      </w:pPr>
      <w:r>
        <w:rPr>
          <w:szCs w:val="20"/>
        </w:rPr>
        <w:t>N</w:t>
      </w:r>
      <w:r w:rsidRPr="00D064A9">
        <w:rPr>
          <w:szCs w:val="20"/>
        </w:rPr>
        <w:t>evienu elektroinstalācijā izmantoto vadu nedrīkst</w:t>
      </w:r>
      <w:r>
        <w:rPr>
          <w:szCs w:val="20"/>
        </w:rPr>
        <w:t xml:space="preserve"> </w:t>
      </w:r>
      <w:r w:rsidRPr="00D064A9">
        <w:rPr>
          <w:szCs w:val="20"/>
        </w:rPr>
        <w:t>pakļaut strāvai, kas pārsniedz tā pieļaujamo slodzi,</w:t>
      </w:r>
      <w:r>
        <w:rPr>
          <w:szCs w:val="20"/>
        </w:rPr>
        <w:t xml:space="preserve"> </w:t>
      </w:r>
      <w:r w:rsidRPr="00D064A9">
        <w:rPr>
          <w:szCs w:val="20"/>
        </w:rPr>
        <w:t>ņemot vērā uzstādīšanas apstākļus un apkārtējās vides</w:t>
      </w:r>
      <w:r>
        <w:rPr>
          <w:szCs w:val="20"/>
        </w:rPr>
        <w:t xml:space="preserve"> </w:t>
      </w:r>
      <w:r w:rsidRPr="00D064A9">
        <w:rPr>
          <w:szCs w:val="20"/>
        </w:rPr>
        <w:t>temperatūru.</w:t>
      </w:r>
    </w:p>
    <w:p w14:paraId="5199DFEB" w14:textId="510D98BA" w:rsidR="000E723D" w:rsidRDefault="000E723D" w:rsidP="000E723D">
      <w:pPr>
        <w:spacing w:before="120" w:after="120"/>
        <w:jc w:val="both"/>
        <w:rPr>
          <w:szCs w:val="20"/>
        </w:rPr>
      </w:pPr>
      <w:r>
        <w:rPr>
          <w:szCs w:val="20"/>
        </w:rPr>
        <w:t>V</w:t>
      </w:r>
      <w:r w:rsidRPr="000E723D">
        <w:rPr>
          <w:szCs w:val="20"/>
        </w:rPr>
        <w:t>adiem un kabeļiem jābūt atbilstoši izolētiem un</w:t>
      </w:r>
      <w:r>
        <w:rPr>
          <w:szCs w:val="20"/>
        </w:rPr>
        <w:t xml:space="preserve"> </w:t>
      </w:r>
      <w:r w:rsidRPr="000E723D">
        <w:rPr>
          <w:szCs w:val="20"/>
        </w:rPr>
        <w:t>paredzētiem attiecīgajiem ekspluatācijas apstākļiem.</w:t>
      </w:r>
    </w:p>
    <w:p w14:paraId="703ECD54" w14:textId="00086F49" w:rsidR="000E723D" w:rsidRDefault="005851B4" w:rsidP="005851B4">
      <w:pPr>
        <w:spacing w:before="120" w:after="120"/>
        <w:jc w:val="both"/>
        <w:rPr>
          <w:szCs w:val="20"/>
        </w:rPr>
      </w:pPr>
      <w:r>
        <w:rPr>
          <w:szCs w:val="20"/>
        </w:rPr>
        <w:t>V</w:t>
      </w:r>
      <w:r w:rsidRPr="005851B4">
        <w:rPr>
          <w:szCs w:val="20"/>
        </w:rPr>
        <w:t>isām elektroinstalācijas sastāvdaļām jābūt izturīgām</w:t>
      </w:r>
      <w:r>
        <w:rPr>
          <w:szCs w:val="20"/>
        </w:rPr>
        <w:t xml:space="preserve"> </w:t>
      </w:r>
      <w:r w:rsidRPr="005851B4">
        <w:rPr>
          <w:szCs w:val="20"/>
        </w:rPr>
        <w:t>pret apkārtējās vides iedarbību, tostarp temperatūru,</w:t>
      </w:r>
      <w:r>
        <w:rPr>
          <w:szCs w:val="20"/>
        </w:rPr>
        <w:t xml:space="preserve"> </w:t>
      </w:r>
      <w:r w:rsidRPr="005851B4">
        <w:rPr>
          <w:szCs w:val="20"/>
        </w:rPr>
        <w:t>mitrumu un mehānisko slodzi.</w:t>
      </w:r>
    </w:p>
    <w:p w14:paraId="61A5A857" w14:textId="7C9D3ACC" w:rsidR="005851B4" w:rsidRDefault="005851B4" w:rsidP="005851B4">
      <w:pPr>
        <w:spacing w:before="120" w:after="120"/>
        <w:jc w:val="both"/>
        <w:rPr>
          <w:szCs w:val="20"/>
        </w:rPr>
      </w:pPr>
      <w:r w:rsidRPr="005851B4">
        <w:rPr>
          <w:szCs w:val="20"/>
        </w:rPr>
        <w:t>Kabeļu ugunsdrošības īpašībām jānodrošina, ka tie</w:t>
      </w:r>
      <w:r>
        <w:rPr>
          <w:szCs w:val="20"/>
        </w:rPr>
        <w:t xml:space="preserve"> </w:t>
      </w:r>
      <w:r w:rsidRPr="005851B4">
        <w:rPr>
          <w:szCs w:val="20"/>
        </w:rPr>
        <w:t>neveicina liesmas izplatību, ierobežo dūmu veidošanos</w:t>
      </w:r>
      <w:r>
        <w:rPr>
          <w:szCs w:val="20"/>
        </w:rPr>
        <w:t xml:space="preserve"> </w:t>
      </w:r>
      <w:r w:rsidRPr="005851B4">
        <w:rPr>
          <w:szCs w:val="20"/>
        </w:rPr>
        <w:t xml:space="preserve">un nerada būtisku toksisku vai </w:t>
      </w:r>
      <w:proofErr w:type="spellStart"/>
      <w:r w:rsidRPr="005851B4">
        <w:rPr>
          <w:szCs w:val="20"/>
        </w:rPr>
        <w:t>korozīvu</w:t>
      </w:r>
      <w:proofErr w:type="spellEnd"/>
      <w:r w:rsidRPr="005851B4">
        <w:rPr>
          <w:szCs w:val="20"/>
        </w:rPr>
        <w:t xml:space="preserve"> gāzu emisiju,</w:t>
      </w:r>
      <w:r>
        <w:rPr>
          <w:szCs w:val="20"/>
        </w:rPr>
        <w:t xml:space="preserve"> </w:t>
      </w:r>
      <w:r w:rsidRPr="005851B4">
        <w:rPr>
          <w:szCs w:val="20"/>
        </w:rPr>
        <w:t>atbilstoši piemērojamajām normatīvajām prasībām.</w:t>
      </w:r>
    </w:p>
    <w:p w14:paraId="07F8DD2B" w14:textId="6F3D9361" w:rsidR="00626635" w:rsidRDefault="004048C3" w:rsidP="00EB3107">
      <w:pPr>
        <w:spacing w:before="120" w:after="120"/>
        <w:jc w:val="both"/>
        <w:rPr>
          <w:rFonts w:eastAsia="Times New Roman"/>
          <w:szCs w:val="18"/>
          <w:lang w:eastAsia="de-DE"/>
        </w:rPr>
      </w:pPr>
      <w:r w:rsidRPr="00F1264F">
        <w:rPr>
          <w:rFonts w:eastAsia="Times New Roman"/>
          <w:szCs w:val="18"/>
          <w:lang w:eastAsia="de-DE"/>
        </w:rPr>
        <w:t xml:space="preserve">Augstsprieguma ķēžu </w:t>
      </w:r>
      <w:r w:rsidR="00AF4411">
        <w:rPr>
          <w:rFonts w:eastAsia="Times New Roman"/>
          <w:szCs w:val="18"/>
          <w:lang w:eastAsia="de-DE"/>
        </w:rPr>
        <w:t>kabeļiem</w:t>
      </w:r>
      <w:r w:rsidRPr="00F1264F">
        <w:rPr>
          <w:rFonts w:eastAsia="Times New Roman"/>
          <w:szCs w:val="18"/>
          <w:lang w:eastAsia="de-DE"/>
        </w:rPr>
        <w:t xml:space="preserve">, kas savieno galvenās elektriskās iekārtas, jābūt ar </w:t>
      </w:r>
      <w:r w:rsidR="00626635">
        <w:rPr>
          <w:rFonts w:eastAsia="Times New Roman"/>
          <w:szCs w:val="18"/>
          <w:lang w:eastAsia="de-DE"/>
        </w:rPr>
        <w:t>atbilstošu</w:t>
      </w:r>
      <w:r w:rsidR="00626635" w:rsidRPr="00F1264F">
        <w:rPr>
          <w:rFonts w:eastAsia="Times New Roman"/>
          <w:szCs w:val="18"/>
          <w:lang w:eastAsia="de-DE"/>
        </w:rPr>
        <w:t xml:space="preserve"> </w:t>
      </w:r>
      <w:r w:rsidRPr="00F1264F">
        <w:rPr>
          <w:rFonts w:eastAsia="Times New Roman"/>
          <w:szCs w:val="18"/>
          <w:lang w:eastAsia="de-DE"/>
        </w:rPr>
        <w:t>izolāciju</w:t>
      </w:r>
      <w:r w:rsidR="00626635">
        <w:rPr>
          <w:rFonts w:eastAsia="Times New Roman"/>
          <w:szCs w:val="18"/>
          <w:lang w:eastAsia="de-DE"/>
        </w:rPr>
        <w:t xml:space="preserve"> u</w:t>
      </w:r>
      <w:r w:rsidR="00626635" w:rsidRPr="00626635">
        <w:rPr>
          <w:rFonts w:eastAsia="Times New Roman"/>
          <w:szCs w:val="18"/>
          <w:lang w:eastAsia="de-DE"/>
        </w:rPr>
        <w:t>n</w:t>
      </w:r>
      <w:r w:rsidR="00626635">
        <w:rPr>
          <w:rFonts w:eastAsia="Times New Roman"/>
          <w:szCs w:val="18"/>
          <w:lang w:eastAsia="de-DE"/>
        </w:rPr>
        <w:t xml:space="preserve"> </w:t>
      </w:r>
      <w:r w:rsidR="00626635" w:rsidRPr="00626635">
        <w:rPr>
          <w:rFonts w:eastAsia="Times New Roman"/>
          <w:szCs w:val="18"/>
          <w:lang w:eastAsia="de-DE"/>
        </w:rPr>
        <w:t>jāatbilst piemērojamajām augstsprieguma transportlīdzekļu</w:t>
      </w:r>
      <w:r w:rsidR="00626635">
        <w:rPr>
          <w:rFonts w:eastAsia="Times New Roman"/>
          <w:szCs w:val="18"/>
          <w:lang w:eastAsia="de-DE"/>
        </w:rPr>
        <w:t xml:space="preserve"> </w:t>
      </w:r>
      <w:r w:rsidR="00626635" w:rsidRPr="00626635">
        <w:rPr>
          <w:rFonts w:eastAsia="Times New Roman"/>
          <w:szCs w:val="18"/>
          <w:lang w:eastAsia="de-DE"/>
        </w:rPr>
        <w:t>prasībām, nodrošinot drošu ekspluatāciju vilces sistēmā.</w:t>
      </w:r>
      <w:r w:rsidR="00EB3107">
        <w:rPr>
          <w:rFonts w:eastAsia="Times New Roman"/>
          <w:szCs w:val="18"/>
          <w:lang w:eastAsia="de-DE"/>
        </w:rPr>
        <w:t xml:space="preserve"> K</w:t>
      </w:r>
      <w:r w:rsidR="00EB3107" w:rsidRPr="00EB3107">
        <w:rPr>
          <w:rFonts w:eastAsia="Times New Roman"/>
          <w:szCs w:val="18"/>
          <w:lang w:eastAsia="de-DE"/>
        </w:rPr>
        <w:t>abeļu izolācijai jābūt paredzētai attiecīgajam</w:t>
      </w:r>
      <w:r w:rsidR="00EB3107">
        <w:rPr>
          <w:rFonts w:eastAsia="Times New Roman"/>
          <w:szCs w:val="18"/>
          <w:lang w:eastAsia="de-DE"/>
        </w:rPr>
        <w:t xml:space="preserve"> </w:t>
      </w:r>
      <w:r w:rsidR="00EB3107" w:rsidRPr="00EB3107">
        <w:rPr>
          <w:rFonts w:eastAsia="Times New Roman"/>
          <w:szCs w:val="18"/>
          <w:lang w:eastAsia="de-DE"/>
        </w:rPr>
        <w:t>darba spriegumam (piemēram, līdz 3000 V DC vai</w:t>
      </w:r>
      <w:r w:rsidR="00EB3107">
        <w:rPr>
          <w:rFonts w:eastAsia="Times New Roman"/>
          <w:szCs w:val="18"/>
          <w:lang w:eastAsia="de-DE"/>
        </w:rPr>
        <w:t xml:space="preserve"> </w:t>
      </w:r>
      <w:r w:rsidR="00EB3107" w:rsidRPr="00EB3107">
        <w:rPr>
          <w:rFonts w:eastAsia="Times New Roman"/>
          <w:szCs w:val="18"/>
          <w:lang w:eastAsia="de-DE"/>
        </w:rPr>
        <w:t>atbilstoši ražotāja risinājumam).</w:t>
      </w:r>
    </w:p>
    <w:p w14:paraId="5AB61EF9" w14:textId="5AE634FA" w:rsidR="00582650" w:rsidRDefault="008E54BA" w:rsidP="00626635">
      <w:pPr>
        <w:spacing w:before="120" w:after="120"/>
        <w:jc w:val="both"/>
        <w:rPr>
          <w:rFonts w:eastAsia="Times New Roman"/>
          <w:szCs w:val="18"/>
          <w:lang w:eastAsia="de-DE"/>
        </w:rPr>
      </w:pPr>
      <w:r>
        <w:rPr>
          <w:rFonts w:eastAsia="Times New Roman"/>
          <w:szCs w:val="18"/>
          <w:lang w:eastAsia="de-DE"/>
        </w:rPr>
        <w:t>Zemsprieguma</w:t>
      </w:r>
      <w:r w:rsidR="005E2601">
        <w:rPr>
          <w:rFonts w:eastAsia="Times New Roman"/>
          <w:szCs w:val="18"/>
          <w:lang w:eastAsia="de-DE"/>
        </w:rPr>
        <w:t xml:space="preserve"> </w:t>
      </w:r>
      <w:r w:rsidR="00582650">
        <w:rPr>
          <w:rFonts w:eastAsia="Times New Roman"/>
          <w:szCs w:val="18"/>
          <w:lang w:eastAsia="de-DE"/>
        </w:rPr>
        <w:t xml:space="preserve">akumulatoru </w:t>
      </w:r>
      <w:r w:rsidR="005E2601">
        <w:rPr>
          <w:rFonts w:eastAsia="Times New Roman"/>
          <w:szCs w:val="18"/>
          <w:lang w:eastAsia="de-DE"/>
        </w:rPr>
        <w:t>vadiem</w:t>
      </w:r>
      <w:r w:rsidR="004048C3" w:rsidRPr="00F1264F">
        <w:rPr>
          <w:rFonts w:eastAsia="Times New Roman"/>
          <w:szCs w:val="18"/>
          <w:lang w:eastAsia="de-DE"/>
        </w:rPr>
        <w:t xml:space="preserve"> jāatbilst SAE J1292, J1128 vai ekvivalentu Eiropas standart</w:t>
      </w:r>
      <w:r w:rsidR="00896EC0" w:rsidRPr="00F1264F">
        <w:rPr>
          <w:rFonts w:eastAsia="Times New Roman"/>
          <w:szCs w:val="18"/>
          <w:lang w:eastAsia="de-DE"/>
        </w:rPr>
        <w:t>iem</w:t>
      </w:r>
      <w:r w:rsidR="00582650">
        <w:rPr>
          <w:rFonts w:eastAsia="Times New Roman"/>
          <w:szCs w:val="18"/>
          <w:lang w:eastAsia="de-DE"/>
        </w:rPr>
        <w:t>.</w:t>
      </w:r>
    </w:p>
    <w:p w14:paraId="100E0170" w14:textId="04622940" w:rsidR="005D19F8" w:rsidRPr="005D19F8" w:rsidRDefault="00896EC0" w:rsidP="005D19F8">
      <w:pPr>
        <w:spacing w:before="120" w:after="120"/>
        <w:jc w:val="both"/>
        <w:rPr>
          <w:rFonts w:eastAsia="Times New Roman"/>
          <w:szCs w:val="18"/>
          <w:lang w:eastAsia="de-DE"/>
        </w:rPr>
      </w:pPr>
      <w:r w:rsidRPr="00F1264F">
        <w:rPr>
          <w:rFonts w:eastAsia="Times New Roman"/>
          <w:szCs w:val="18"/>
          <w:lang w:eastAsia="de-DE"/>
        </w:rPr>
        <w:t xml:space="preserve"> </w:t>
      </w:r>
      <w:r w:rsidR="005D19F8">
        <w:rPr>
          <w:rFonts w:eastAsia="Times New Roman"/>
          <w:szCs w:val="18"/>
          <w:lang w:eastAsia="de-DE"/>
        </w:rPr>
        <w:t>V</w:t>
      </w:r>
      <w:r w:rsidR="005D19F8" w:rsidRPr="005D19F8">
        <w:rPr>
          <w:rFonts w:eastAsia="Times New Roman"/>
          <w:szCs w:val="18"/>
          <w:lang w:eastAsia="de-DE"/>
        </w:rPr>
        <w:t>isiem vadiem un kabeļiem jābūt atbilstoši</w:t>
      </w:r>
      <w:r w:rsidR="005D19F8">
        <w:rPr>
          <w:rFonts w:eastAsia="Times New Roman"/>
          <w:szCs w:val="18"/>
          <w:lang w:eastAsia="de-DE"/>
        </w:rPr>
        <w:t xml:space="preserve"> </w:t>
      </w:r>
      <w:r w:rsidR="005D19F8" w:rsidRPr="005D19F8">
        <w:rPr>
          <w:rFonts w:eastAsia="Times New Roman"/>
          <w:szCs w:val="18"/>
          <w:lang w:eastAsia="de-DE"/>
        </w:rPr>
        <w:t>sagrupētiem, mehāniski aizsargātiem un skaidri</w:t>
      </w:r>
      <w:r w:rsidR="005D19F8">
        <w:rPr>
          <w:rFonts w:eastAsia="Times New Roman"/>
          <w:szCs w:val="18"/>
          <w:lang w:eastAsia="de-DE"/>
        </w:rPr>
        <w:t xml:space="preserve"> </w:t>
      </w:r>
      <w:r w:rsidR="005D19F8" w:rsidRPr="005D19F8">
        <w:rPr>
          <w:rFonts w:eastAsia="Times New Roman"/>
          <w:szCs w:val="18"/>
          <w:lang w:eastAsia="de-DE"/>
        </w:rPr>
        <w:t>marķētiem:</w:t>
      </w:r>
    </w:p>
    <w:p w14:paraId="044F048E" w14:textId="63766A02" w:rsidR="005D19F8" w:rsidRPr="00084A1F" w:rsidRDefault="005D19F8" w:rsidP="00084A1F">
      <w:pPr>
        <w:pStyle w:val="ListParagraph"/>
        <w:numPr>
          <w:ilvl w:val="0"/>
          <w:numId w:val="80"/>
        </w:numPr>
        <w:spacing w:before="120" w:after="120"/>
        <w:jc w:val="both"/>
        <w:rPr>
          <w:rFonts w:eastAsia="Times New Roman"/>
          <w:bCs/>
          <w:iCs/>
          <w:szCs w:val="18"/>
          <w:lang w:eastAsia="de-DE"/>
        </w:rPr>
      </w:pPr>
      <w:r w:rsidRPr="00084A1F">
        <w:rPr>
          <w:rFonts w:eastAsia="Times New Roman"/>
          <w:b w:val="0"/>
          <w:bCs/>
          <w:i w:val="0"/>
          <w:iCs/>
          <w:szCs w:val="18"/>
          <w:lang w:eastAsia="de-DE"/>
        </w:rPr>
        <w:t>zemsprieguma vadiem marķējumam jābūt identificējamam visā to garumā;</w:t>
      </w:r>
    </w:p>
    <w:p w14:paraId="2AC96F18" w14:textId="58387BFD" w:rsidR="004048C3" w:rsidRDefault="005D19F8" w:rsidP="004C73EB">
      <w:pPr>
        <w:pStyle w:val="ListParagraph"/>
        <w:numPr>
          <w:ilvl w:val="0"/>
          <w:numId w:val="80"/>
        </w:numPr>
        <w:spacing w:before="120" w:after="120"/>
        <w:jc w:val="both"/>
        <w:rPr>
          <w:rFonts w:eastAsia="Times New Roman"/>
          <w:b w:val="0"/>
          <w:bCs/>
          <w:i w:val="0"/>
          <w:iCs/>
          <w:szCs w:val="18"/>
          <w:lang w:eastAsia="de-DE"/>
        </w:rPr>
      </w:pPr>
      <w:r w:rsidRPr="00084A1F">
        <w:rPr>
          <w:rFonts w:eastAsia="Times New Roman"/>
          <w:b w:val="0"/>
          <w:bCs/>
          <w:i w:val="0"/>
          <w:iCs/>
          <w:szCs w:val="18"/>
          <w:lang w:eastAsia="de-DE"/>
        </w:rPr>
        <w:t xml:space="preserve">augstsprieguma kabeļiem marķējumam jābūt identificējamam pie </w:t>
      </w:r>
      <w:proofErr w:type="spellStart"/>
      <w:r w:rsidRPr="00084A1F">
        <w:rPr>
          <w:rFonts w:eastAsia="Times New Roman"/>
          <w:b w:val="0"/>
          <w:bCs/>
          <w:i w:val="0"/>
          <w:iCs/>
          <w:szCs w:val="18"/>
          <w:lang w:eastAsia="de-DE"/>
        </w:rPr>
        <w:t>pieslēguma</w:t>
      </w:r>
      <w:proofErr w:type="spellEnd"/>
      <w:r w:rsidRPr="00084A1F">
        <w:rPr>
          <w:rFonts w:eastAsia="Times New Roman"/>
          <w:b w:val="0"/>
          <w:bCs/>
          <w:i w:val="0"/>
          <w:iCs/>
          <w:szCs w:val="18"/>
          <w:lang w:eastAsia="de-DE"/>
        </w:rPr>
        <w:t xml:space="preserve"> vietām un atbilstoši krāsu kodējumam.</w:t>
      </w:r>
    </w:p>
    <w:p w14:paraId="661AE83A" w14:textId="6BE92278" w:rsidR="004C73EB" w:rsidRPr="00084A1F" w:rsidRDefault="00C22AFC" w:rsidP="00C22AFC">
      <w:pPr>
        <w:spacing w:before="120" w:after="120"/>
        <w:jc w:val="both"/>
        <w:rPr>
          <w:rFonts w:eastAsia="Times New Roman"/>
          <w:bCs/>
          <w:iCs/>
          <w:szCs w:val="18"/>
          <w:lang w:eastAsia="de-DE"/>
        </w:rPr>
      </w:pPr>
      <w:r w:rsidRPr="00C22AFC">
        <w:rPr>
          <w:rFonts w:eastAsia="Times New Roman"/>
          <w:bCs/>
          <w:iCs/>
          <w:szCs w:val="18"/>
          <w:lang w:eastAsia="de-DE"/>
        </w:rPr>
        <w:t>Kabeļu savienojumiem jābūt mehāniski izturīgiem,</w:t>
      </w:r>
      <w:r>
        <w:rPr>
          <w:rFonts w:eastAsia="Times New Roman"/>
          <w:bCs/>
          <w:iCs/>
          <w:szCs w:val="18"/>
          <w:lang w:eastAsia="de-DE"/>
        </w:rPr>
        <w:t xml:space="preserve"> </w:t>
      </w:r>
      <w:r w:rsidRPr="00C22AFC">
        <w:rPr>
          <w:rFonts w:eastAsia="Times New Roman"/>
          <w:bCs/>
          <w:iCs/>
          <w:szCs w:val="18"/>
          <w:lang w:eastAsia="de-DE"/>
        </w:rPr>
        <w:t>drošiem un aizsargātiem pret koroziju.</w:t>
      </w:r>
      <w:r>
        <w:rPr>
          <w:rFonts w:eastAsia="Times New Roman"/>
          <w:bCs/>
          <w:iCs/>
          <w:szCs w:val="18"/>
          <w:lang w:eastAsia="de-DE"/>
        </w:rPr>
        <w:t xml:space="preserve"> Vadu u</w:t>
      </w:r>
      <w:r w:rsidRPr="00C22AFC">
        <w:rPr>
          <w:rFonts w:eastAsia="Times New Roman"/>
          <w:bCs/>
          <w:iCs/>
          <w:szCs w:val="18"/>
          <w:lang w:eastAsia="de-DE"/>
        </w:rPr>
        <w:t>zgaļiem jābūt paredzētiem attiecīgajam pielietojumam</w:t>
      </w:r>
      <w:r>
        <w:rPr>
          <w:rFonts w:eastAsia="Times New Roman"/>
          <w:bCs/>
          <w:iCs/>
          <w:szCs w:val="18"/>
          <w:lang w:eastAsia="de-DE"/>
        </w:rPr>
        <w:t xml:space="preserve"> </w:t>
      </w:r>
      <w:r w:rsidRPr="00C22AFC">
        <w:rPr>
          <w:rFonts w:eastAsia="Times New Roman"/>
          <w:bCs/>
          <w:iCs/>
          <w:szCs w:val="18"/>
          <w:lang w:eastAsia="de-DE"/>
        </w:rPr>
        <w:t>un jānodrošina uzticams elektriskais kontakts.</w:t>
      </w:r>
    </w:p>
    <w:p w14:paraId="20BB7D7C" w14:textId="37F8E06E" w:rsidR="00943D4E" w:rsidRPr="00943D4E" w:rsidRDefault="00943D4E" w:rsidP="00943D4E">
      <w:pPr>
        <w:spacing w:before="120" w:after="120"/>
        <w:jc w:val="both"/>
        <w:rPr>
          <w:rFonts w:eastAsia="Times New Roman"/>
          <w:szCs w:val="18"/>
          <w:lang w:eastAsia="de-DE"/>
        </w:rPr>
      </w:pPr>
      <w:r w:rsidRPr="00943D4E">
        <w:rPr>
          <w:rFonts w:eastAsia="Times New Roman"/>
          <w:szCs w:val="18"/>
          <w:lang w:eastAsia="de-DE"/>
        </w:rPr>
        <w:t>Visiem transportlīdzekļa ārpusē izvietotajiem</w:t>
      </w:r>
      <w:r>
        <w:rPr>
          <w:rFonts w:eastAsia="Times New Roman"/>
          <w:szCs w:val="18"/>
          <w:lang w:eastAsia="de-DE"/>
        </w:rPr>
        <w:t xml:space="preserve"> </w:t>
      </w:r>
      <w:r w:rsidRPr="00943D4E">
        <w:rPr>
          <w:rFonts w:eastAsia="Times New Roman"/>
          <w:szCs w:val="18"/>
          <w:lang w:eastAsia="de-DE"/>
        </w:rPr>
        <w:t>elektriskajiem savienojumiem jābūt aizsargātiem pret</w:t>
      </w:r>
      <w:r>
        <w:rPr>
          <w:rFonts w:eastAsia="Times New Roman"/>
          <w:szCs w:val="18"/>
          <w:lang w:eastAsia="de-DE"/>
        </w:rPr>
        <w:t xml:space="preserve"> </w:t>
      </w:r>
      <w:r w:rsidRPr="00943D4E">
        <w:rPr>
          <w:rFonts w:eastAsia="Times New Roman"/>
          <w:szCs w:val="18"/>
          <w:lang w:eastAsia="de-DE"/>
        </w:rPr>
        <w:t>mitruma, putekļu un apkārtējās vides iedarbību, nodrošinot</w:t>
      </w:r>
      <w:r>
        <w:rPr>
          <w:rFonts w:eastAsia="Times New Roman"/>
          <w:szCs w:val="18"/>
          <w:lang w:eastAsia="de-DE"/>
        </w:rPr>
        <w:t xml:space="preserve"> </w:t>
      </w:r>
      <w:r w:rsidRPr="00943D4E">
        <w:rPr>
          <w:rFonts w:eastAsia="Times New Roman"/>
          <w:szCs w:val="18"/>
          <w:lang w:eastAsia="de-DE"/>
        </w:rPr>
        <w:t>to ilglaicīgu un drošu ekspluatāciju.</w:t>
      </w:r>
    </w:p>
    <w:p w14:paraId="4A66AE53" w14:textId="57666B74" w:rsidR="00943D4E" w:rsidRDefault="00B95E99" w:rsidP="00B95E99">
      <w:pPr>
        <w:spacing w:before="120" w:after="120"/>
        <w:jc w:val="both"/>
        <w:rPr>
          <w:rFonts w:eastAsia="Times New Roman"/>
          <w:szCs w:val="18"/>
          <w:lang w:eastAsia="de-DE"/>
        </w:rPr>
      </w:pPr>
      <w:r>
        <w:rPr>
          <w:rFonts w:eastAsia="Times New Roman"/>
          <w:szCs w:val="18"/>
          <w:lang w:eastAsia="de-DE"/>
        </w:rPr>
        <w:t>V</w:t>
      </w:r>
      <w:r w:rsidRPr="00B95E99">
        <w:rPr>
          <w:rFonts w:eastAsia="Times New Roman"/>
          <w:szCs w:val="18"/>
          <w:lang w:eastAsia="de-DE"/>
        </w:rPr>
        <w:t>isiem vadiem un kabeļiem jābūt atbilstoši mehāniski</w:t>
      </w:r>
      <w:r>
        <w:rPr>
          <w:rFonts w:eastAsia="Times New Roman"/>
          <w:szCs w:val="18"/>
          <w:lang w:eastAsia="de-DE"/>
        </w:rPr>
        <w:t xml:space="preserve"> </w:t>
      </w:r>
      <w:r w:rsidRPr="00B95E99">
        <w:rPr>
          <w:rFonts w:eastAsia="Times New Roman"/>
          <w:szCs w:val="18"/>
          <w:lang w:eastAsia="de-DE"/>
        </w:rPr>
        <w:t>nostiprinātiem un izvietotiem tā, lai tie netiktu</w:t>
      </w:r>
      <w:r>
        <w:rPr>
          <w:rFonts w:eastAsia="Times New Roman"/>
          <w:szCs w:val="18"/>
          <w:lang w:eastAsia="de-DE"/>
        </w:rPr>
        <w:t xml:space="preserve"> </w:t>
      </w:r>
      <w:r w:rsidRPr="00B95E99">
        <w:rPr>
          <w:rFonts w:eastAsia="Times New Roman"/>
          <w:szCs w:val="18"/>
          <w:lang w:eastAsia="de-DE"/>
        </w:rPr>
        <w:t>pakļauti mehāniskai bojājumu riskam (piemēram,</w:t>
      </w:r>
      <w:r>
        <w:rPr>
          <w:rFonts w:eastAsia="Times New Roman"/>
          <w:szCs w:val="18"/>
          <w:lang w:eastAsia="de-DE"/>
        </w:rPr>
        <w:t xml:space="preserve"> </w:t>
      </w:r>
      <w:r w:rsidRPr="00B95E99">
        <w:rPr>
          <w:rFonts w:eastAsia="Times New Roman"/>
          <w:szCs w:val="18"/>
          <w:lang w:eastAsia="de-DE"/>
        </w:rPr>
        <w:t>berzei, griešanai, vibrācijai vai triecieniem).</w:t>
      </w:r>
    </w:p>
    <w:p w14:paraId="37F4450D" w14:textId="296DC6D5" w:rsidR="00B95E99" w:rsidRDefault="00B95E99" w:rsidP="00B95E99">
      <w:pPr>
        <w:spacing w:before="120" w:after="120"/>
        <w:jc w:val="both"/>
        <w:rPr>
          <w:rFonts w:eastAsia="Times New Roman"/>
          <w:szCs w:val="18"/>
          <w:lang w:eastAsia="de-DE"/>
        </w:rPr>
      </w:pPr>
      <w:r w:rsidRPr="00B95E99">
        <w:rPr>
          <w:rFonts w:eastAsia="Times New Roman"/>
          <w:szCs w:val="18"/>
          <w:lang w:eastAsia="de-DE"/>
        </w:rPr>
        <w:t>Vadu stiprinājumiem jābūt izgatavotiem no atbilstoša</w:t>
      </w:r>
      <w:r>
        <w:rPr>
          <w:rFonts w:eastAsia="Times New Roman"/>
          <w:szCs w:val="18"/>
          <w:lang w:eastAsia="de-DE"/>
        </w:rPr>
        <w:t xml:space="preserve"> </w:t>
      </w:r>
      <w:r w:rsidRPr="00B95E99">
        <w:rPr>
          <w:rFonts w:eastAsia="Times New Roman"/>
          <w:szCs w:val="18"/>
          <w:lang w:eastAsia="de-DE"/>
        </w:rPr>
        <w:t>materiāla, kas neizraisa elektriskos bojājumus un</w:t>
      </w:r>
      <w:r>
        <w:rPr>
          <w:rFonts w:eastAsia="Times New Roman"/>
          <w:szCs w:val="18"/>
          <w:lang w:eastAsia="de-DE"/>
        </w:rPr>
        <w:t xml:space="preserve"> </w:t>
      </w:r>
      <w:r w:rsidRPr="00B95E99">
        <w:rPr>
          <w:rFonts w:eastAsia="Times New Roman"/>
          <w:szCs w:val="18"/>
          <w:lang w:eastAsia="de-DE"/>
        </w:rPr>
        <w:t>nodrošina izolāciju, kā arī aizsardzību pret koroziju.</w:t>
      </w:r>
    </w:p>
    <w:p w14:paraId="43FD5B1B" w14:textId="3AC15A3E" w:rsidR="00A367AB" w:rsidRDefault="00A367AB" w:rsidP="006B634F">
      <w:pPr>
        <w:spacing w:before="120" w:after="120"/>
        <w:jc w:val="both"/>
        <w:rPr>
          <w:rFonts w:eastAsia="Times New Roman"/>
          <w:szCs w:val="18"/>
          <w:lang w:eastAsia="de-DE"/>
        </w:rPr>
      </w:pPr>
      <w:r>
        <w:rPr>
          <w:rFonts w:eastAsia="Times New Roman"/>
          <w:szCs w:val="18"/>
          <w:lang w:eastAsia="de-DE"/>
        </w:rPr>
        <w:t>J</w:t>
      </w:r>
      <w:r w:rsidRPr="00A367AB">
        <w:rPr>
          <w:rFonts w:eastAsia="Times New Roman"/>
          <w:szCs w:val="18"/>
          <w:lang w:eastAsia="de-DE"/>
        </w:rPr>
        <w:t>a vadi vai kabeļi tiek vadīti caur konstrukcijas</w:t>
      </w:r>
      <w:r>
        <w:rPr>
          <w:rFonts w:eastAsia="Times New Roman"/>
          <w:szCs w:val="18"/>
          <w:lang w:eastAsia="de-DE"/>
        </w:rPr>
        <w:t xml:space="preserve"> </w:t>
      </w:r>
      <w:r w:rsidRPr="00A367AB">
        <w:rPr>
          <w:rFonts w:eastAsia="Times New Roman"/>
          <w:szCs w:val="18"/>
          <w:lang w:eastAsia="de-DE"/>
        </w:rPr>
        <w:t>elementiem, tiem jābūt aizsargātiem ar piemērotiem</w:t>
      </w:r>
      <w:r>
        <w:rPr>
          <w:rFonts w:eastAsia="Times New Roman"/>
          <w:szCs w:val="18"/>
          <w:lang w:eastAsia="de-DE"/>
        </w:rPr>
        <w:t xml:space="preserve"> </w:t>
      </w:r>
      <w:r w:rsidRPr="00A367AB">
        <w:rPr>
          <w:rFonts w:eastAsia="Times New Roman"/>
          <w:szCs w:val="18"/>
          <w:lang w:eastAsia="de-DE"/>
        </w:rPr>
        <w:t>izolējošiem ievadiem vai apvalkiem.</w:t>
      </w:r>
      <w:r w:rsidR="006B634F">
        <w:rPr>
          <w:rFonts w:eastAsia="Times New Roman"/>
          <w:szCs w:val="18"/>
          <w:lang w:eastAsia="de-DE"/>
        </w:rPr>
        <w:t xml:space="preserve"> </w:t>
      </w:r>
      <w:r w:rsidR="006B634F" w:rsidRPr="006B634F">
        <w:rPr>
          <w:rFonts w:eastAsia="Times New Roman"/>
          <w:szCs w:val="18"/>
          <w:lang w:eastAsia="de-DE"/>
        </w:rPr>
        <w:t>Ja vadi tiek izvietoti ārpus transportlīdzekļa</w:t>
      </w:r>
      <w:r w:rsidR="006B634F">
        <w:rPr>
          <w:rFonts w:eastAsia="Times New Roman"/>
          <w:szCs w:val="18"/>
          <w:lang w:eastAsia="de-DE"/>
        </w:rPr>
        <w:t xml:space="preserve"> </w:t>
      </w:r>
      <w:r w:rsidR="006B634F" w:rsidRPr="006B634F">
        <w:rPr>
          <w:rFonts w:eastAsia="Times New Roman"/>
          <w:szCs w:val="18"/>
          <w:lang w:eastAsia="de-DE"/>
        </w:rPr>
        <w:t>konstrukcijas, tiem jābūt papildus mehāniski</w:t>
      </w:r>
      <w:r w:rsidR="006B634F">
        <w:rPr>
          <w:rFonts w:eastAsia="Times New Roman"/>
          <w:szCs w:val="18"/>
          <w:lang w:eastAsia="de-DE"/>
        </w:rPr>
        <w:t xml:space="preserve"> </w:t>
      </w:r>
      <w:r w:rsidR="006B634F" w:rsidRPr="006B634F">
        <w:rPr>
          <w:rFonts w:eastAsia="Times New Roman"/>
          <w:szCs w:val="18"/>
          <w:lang w:eastAsia="de-DE"/>
        </w:rPr>
        <w:t>un vides iedarbībai aizsargātiem (piemēram,</w:t>
      </w:r>
      <w:r w:rsidR="006B634F">
        <w:rPr>
          <w:rFonts w:eastAsia="Times New Roman"/>
          <w:szCs w:val="18"/>
          <w:lang w:eastAsia="de-DE"/>
        </w:rPr>
        <w:t xml:space="preserve"> </w:t>
      </w:r>
      <w:proofErr w:type="spellStart"/>
      <w:r w:rsidR="006B634F" w:rsidRPr="006B634F">
        <w:rPr>
          <w:rFonts w:eastAsia="Times New Roman"/>
          <w:szCs w:val="18"/>
          <w:lang w:eastAsia="de-DE"/>
        </w:rPr>
        <w:t>aizsargkanālos</w:t>
      </w:r>
      <w:proofErr w:type="spellEnd"/>
      <w:r w:rsidR="006B634F" w:rsidRPr="006B634F">
        <w:rPr>
          <w:rFonts w:eastAsia="Times New Roman"/>
          <w:szCs w:val="18"/>
          <w:lang w:eastAsia="de-DE"/>
        </w:rPr>
        <w:t xml:space="preserve"> vai apvalkos).</w:t>
      </w:r>
    </w:p>
    <w:p w14:paraId="2970CE3E" w14:textId="6D272AE1" w:rsidR="00A367AB" w:rsidRDefault="00042332" w:rsidP="00557A6F">
      <w:pPr>
        <w:spacing w:before="120" w:after="120"/>
        <w:jc w:val="both"/>
        <w:rPr>
          <w:rFonts w:eastAsia="Times New Roman"/>
          <w:szCs w:val="18"/>
          <w:lang w:eastAsia="de-DE"/>
        </w:rPr>
      </w:pPr>
      <w:r w:rsidRPr="00042332">
        <w:rPr>
          <w:rFonts w:eastAsia="Times New Roman"/>
          <w:szCs w:val="18"/>
          <w:lang w:eastAsia="de-DE"/>
        </w:rPr>
        <w:t>Vadu un kabeļu izvietojumam jāizvairās no saskares ar</w:t>
      </w:r>
      <w:r>
        <w:rPr>
          <w:rFonts w:eastAsia="Times New Roman"/>
          <w:szCs w:val="18"/>
          <w:lang w:eastAsia="de-DE"/>
        </w:rPr>
        <w:t xml:space="preserve"> </w:t>
      </w:r>
      <w:r w:rsidRPr="00042332">
        <w:rPr>
          <w:rFonts w:eastAsia="Times New Roman"/>
          <w:szCs w:val="18"/>
          <w:lang w:eastAsia="de-DE"/>
        </w:rPr>
        <w:t>kustīgām daļām</w:t>
      </w:r>
      <w:r w:rsidR="00557A6F">
        <w:rPr>
          <w:rFonts w:eastAsia="Times New Roman"/>
          <w:szCs w:val="18"/>
          <w:lang w:eastAsia="de-DE"/>
        </w:rPr>
        <w:t>,</w:t>
      </w:r>
      <w:r>
        <w:rPr>
          <w:rFonts w:eastAsia="Times New Roman"/>
          <w:szCs w:val="18"/>
          <w:lang w:eastAsia="de-DE"/>
        </w:rPr>
        <w:t xml:space="preserve"> </w:t>
      </w:r>
      <w:r w:rsidRPr="00042332">
        <w:rPr>
          <w:rFonts w:eastAsia="Times New Roman"/>
          <w:szCs w:val="18"/>
          <w:lang w:eastAsia="de-DE"/>
        </w:rPr>
        <w:t>augstas temperatūras avotiem (piemēram, izplūdes sistēmas elementiem)</w:t>
      </w:r>
      <w:r w:rsidR="00557A6F">
        <w:rPr>
          <w:rFonts w:eastAsia="Times New Roman"/>
          <w:szCs w:val="18"/>
          <w:lang w:eastAsia="de-DE"/>
        </w:rPr>
        <w:t xml:space="preserve"> un </w:t>
      </w:r>
      <w:r w:rsidRPr="00042332">
        <w:rPr>
          <w:rFonts w:eastAsia="Times New Roman"/>
          <w:szCs w:val="18"/>
          <w:lang w:eastAsia="de-DE"/>
        </w:rPr>
        <w:t>agresīvām vidēm.</w:t>
      </w:r>
    </w:p>
    <w:p w14:paraId="72FC7DB4" w14:textId="7E9E295E" w:rsidR="00C80C88" w:rsidRPr="00F1264F" w:rsidRDefault="00C80C88" w:rsidP="00C80C88">
      <w:pPr>
        <w:spacing w:before="120" w:after="120"/>
        <w:jc w:val="both"/>
        <w:rPr>
          <w:rFonts w:eastAsia="Times New Roman"/>
          <w:szCs w:val="18"/>
          <w:lang w:eastAsia="de-DE"/>
        </w:rPr>
      </w:pPr>
      <w:r>
        <w:rPr>
          <w:rFonts w:eastAsia="Times New Roman"/>
          <w:szCs w:val="18"/>
          <w:lang w:eastAsia="de-DE"/>
        </w:rPr>
        <w:t>I</w:t>
      </w:r>
      <w:r w:rsidRPr="00C80C88">
        <w:rPr>
          <w:rFonts w:eastAsia="Times New Roman"/>
          <w:szCs w:val="18"/>
          <w:lang w:eastAsia="de-DE"/>
        </w:rPr>
        <w:t>nstalācijai jābūt projektētai tā, lai nodrošinātu</w:t>
      </w:r>
      <w:r>
        <w:rPr>
          <w:rFonts w:eastAsia="Times New Roman"/>
          <w:szCs w:val="18"/>
          <w:lang w:eastAsia="de-DE"/>
        </w:rPr>
        <w:t xml:space="preserve"> </w:t>
      </w:r>
      <w:r w:rsidRPr="00C80C88">
        <w:rPr>
          <w:rFonts w:eastAsia="Times New Roman"/>
          <w:szCs w:val="18"/>
          <w:lang w:eastAsia="de-DE"/>
        </w:rPr>
        <w:t>iespēju veikt apkopes darbus un vadu nomaiņu bez</w:t>
      </w:r>
      <w:r>
        <w:rPr>
          <w:rFonts w:eastAsia="Times New Roman"/>
          <w:szCs w:val="18"/>
          <w:lang w:eastAsia="de-DE"/>
        </w:rPr>
        <w:t xml:space="preserve"> </w:t>
      </w:r>
      <w:r w:rsidRPr="00C80C88">
        <w:rPr>
          <w:rFonts w:eastAsia="Times New Roman"/>
          <w:szCs w:val="18"/>
          <w:lang w:eastAsia="de-DE"/>
        </w:rPr>
        <w:t>iejaukšanās konstrukcijas elementos.</w:t>
      </w:r>
      <w:r>
        <w:rPr>
          <w:rFonts w:eastAsia="Times New Roman"/>
          <w:szCs w:val="18"/>
          <w:lang w:eastAsia="de-DE"/>
        </w:rPr>
        <w:t xml:space="preserve"> T</w:t>
      </w:r>
      <w:r w:rsidRPr="00C80C88">
        <w:rPr>
          <w:rFonts w:eastAsia="Times New Roman"/>
          <w:szCs w:val="18"/>
          <w:lang w:eastAsia="de-DE"/>
        </w:rPr>
        <w:t>ransportlīdzekļa mezglu demontāžas gadījumā (piemēram,</w:t>
      </w:r>
      <w:r>
        <w:rPr>
          <w:rFonts w:eastAsia="Times New Roman"/>
          <w:szCs w:val="18"/>
          <w:lang w:eastAsia="de-DE"/>
        </w:rPr>
        <w:t xml:space="preserve"> </w:t>
      </w:r>
      <w:r w:rsidRPr="00C80C88">
        <w:rPr>
          <w:rFonts w:eastAsia="Times New Roman"/>
          <w:szCs w:val="18"/>
          <w:lang w:eastAsia="de-DE"/>
        </w:rPr>
        <w:t>vilces dzinējam) nedrīkst būt nepieciešams bojāt vai</w:t>
      </w:r>
      <w:r>
        <w:rPr>
          <w:rFonts w:eastAsia="Times New Roman"/>
          <w:szCs w:val="18"/>
          <w:lang w:eastAsia="de-DE"/>
        </w:rPr>
        <w:t xml:space="preserve"> </w:t>
      </w:r>
      <w:r w:rsidRPr="00C80C88">
        <w:rPr>
          <w:rFonts w:eastAsia="Times New Roman"/>
          <w:szCs w:val="18"/>
          <w:lang w:eastAsia="de-DE"/>
        </w:rPr>
        <w:t>izjaukt vadu instalāciju, tostarp izvilkt vadus caur</w:t>
      </w:r>
      <w:r>
        <w:rPr>
          <w:rFonts w:eastAsia="Times New Roman"/>
          <w:szCs w:val="18"/>
          <w:lang w:eastAsia="de-DE"/>
        </w:rPr>
        <w:t xml:space="preserve"> </w:t>
      </w:r>
      <w:r w:rsidRPr="00C80C88">
        <w:rPr>
          <w:rFonts w:eastAsia="Times New Roman"/>
          <w:szCs w:val="18"/>
          <w:lang w:eastAsia="de-DE"/>
        </w:rPr>
        <w:t>konstrukcijas elementiem vai noņemt uzgaļus.</w:t>
      </w:r>
    </w:p>
    <w:p w14:paraId="40F3A27B" w14:textId="77777777" w:rsidR="004048C3" w:rsidRPr="00F1264F" w:rsidRDefault="004048C3" w:rsidP="004048C3">
      <w:r w:rsidRPr="00F1264F">
        <w:br w:type="page"/>
      </w:r>
    </w:p>
    <w:p w14:paraId="579C75C7" w14:textId="77777777" w:rsidR="00937564" w:rsidRPr="00F1264F" w:rsidRDefault="004048C3" w:rsidP="00FD7BAA">
      <w:pPr>
        <w:pStyle w:val="Heading2"/>
        <w:numPr>
          <w:ilvl w:val="0"/>
          <w:numId w:val="16"/>
        </w:numPr>
      </w:pPr>
      <w:bookmarkStart w:id="1139" w:name="_Toc178249025"/>
      <w:bookmarkStart w:id="1140" w:name="_Toc178249425"/>
      <w:bookmarkStart w:id="1141" w:name="_Toc178251563"/>
      <w:bookmarkStart w:id="1142" w:name="_Toc178251963"/>
      <w:bookmarkStart w:id="1143" w:name="_Toc178252363"/>
      <w:bookmarkStart w:id="1144" w:name="_Toc178249026"/>
      <w:bookmarkStart w:id="1145" w:name="_Toc178249426"/>
      <w:bookmarkStart w:id="1146" w:name="_Toc178251564"/>
      <w:bookmarkStart w:id="1147" w:name="_Toc178251964"/>
      <w:bookmarkStart w:id="1148" w:name="_Toc178252364"/>
      <w:bookmarkStart w:id="1149" w:name="_Toc178249028"/>
      <w:bookmarkStart w:id="1150" w:name="_Toc178249428"/>
      <w:bookmarkStart w:id="1151" w:name="_Toc178251566"/>
      <w:bookmarkStart w:id="1152" w:name="_Toc178251966"/>
      <w:bookmarkStart w:id="1153" w:name="_Toc178252366"/>
      <w:bookmarkStart w:id="1154" w:name="_Toc178249029"/>
      <w:bookmarkStart w:id="1155" w:name="_Toc178249429"/>
      <w:bookmarkStart w:id="1156" w:name="_Toc178251567"/>
      <w:bookmarkStart w:id="1157" w:name="_Toc178251967"/>
      <w:bookmarkStart w:id="1158" w:name="_Toc178252367"/>
      <w:bookmarkStart w:id="1159" w:name="_Toc178249030"/>
      <w:bookmarkStart w:id="1160" w:name="_Toc178249430"/>
      <w:bookmarkStart w:id="1161" w:name="_Toc178251568"/>
      <w:bookmarkStart w:id="1162" w:name="_Toc178251968"/>
      <w:bookmarkStart w:id="1163" w:name="_Toc178252368"/>
      <w:bookmarkStart w:id="1164" w:name="_Toc178249031"/>
      <w:bookmarkStart w:id="1165" w:name="_Toc178249431"/>
      <w:bookmarkStart w:id="1166" w:name="_Toc178251569"/>
      <w:bookmarkStart w:id="1167" w:name="_Toc178251969"/>
      <w:bookmarkStart w:id="1168" w:name="_Toc178252369"/>
      <w:bookmarkStart w:id="1169" w:name="_Toc178249032"/>
      <w:bookmarkStart w:id="1170" w:name="_Toc178249432"/>
      <w:bookmarkStart w:id="1171" w:name="_Toc178251570"/>
      <w:bookmarkStart w:id="1172" w:name="_Toc178251970"/>
      <w:bookmarkStart w:id="1173" w:name="_Toc178252370"/>
      <w:bookmarkStart w:id="1174" w:name="_Toc178249033"/>
      <w:bookmarkStart w:id="1175" w:name="_Toc178249433"/>
      <w:bookmarkStart w:id="1176" w:name="_Toc178251571"/>
      <w:bookmarkStart w:id="1177" w:name="_Toc178251971"/>
      <w:bookmarkStart w:id="1178" w:name="_Toc178252371"/>
      <w:bookmarkStart w:id="1179" w:name="_Toc178249034"/>
      <w:bookmarkStart w:id="1180" w:name="_Toc178249434"/>
      <w:bookmarkStart w:id="1181" w:name="_Toc178251572"/>
      <w:bookmarkStart w:id="1182" w:name="_Toc178251972"/>
      <w:bookmarkStart w:id="1183" w:name="_Toc178252372"/>
      <w:bookmarkStart w:id="1184" w:name="_Toc178249035"/>
      <w:bookmarkStart w:id="1185" w:name="_Toc178249435"/>
      <w:bookmarkStart w:id="1186" w:name="_Toc178251573"/>
      <w:bookmarkStart w:id="1187" w:name="_Toc178251973"/>
      <w:bookmarkStart w:id="1188" w:name="_Toc178252373"/>
      <w:bookmarkStart w:id="1189" w:name="_Toc178249036"/>
      <w:bookmarkStart w:id="1190" w:name="_Toc178249436"/>
      <w:bookmarkStart w:id="1191" w:name="_Toc178251574"/>
      <w:bookmarkStart w:id="1192" w:name="_Toc178251974"/>
      <w:bookmarkStart w:id="1193" w:name="_Toc178252374"/>
      <w:bookmarkStart w:id="1194" w:name="_Toc178249037"/>
      <w:bookmarkStart w:id="1195" w:name="_Toc178249437"/>
      <w:bookmarkStart w:id="1196" w:name="_Toc178251575"/>
      <w:bookmarkStart w:id="1197" w:name="_Toc178251975"/>
      <w:bookmarkStart w:id="1198" w:name="_Toc178252375"/>
      <w:bookmarkStart w:id="1199" w:name="_Toc178249038"/>
      <w:bookmarkStart w:id="1200" w:name="_Toc178249438"/>
      <w:bookmarkStart w:id="1201" w:name="_Toc178251576"/>
      <w:bookmarkStart w:id="1202" w:name="_Toc178251976"/>
      <w:bookmarkStart w:id="1203" w:name="_Toc178252376"/>
      <w:bookmarkStart w:id="1204" w:name="_Toc178249039"/>
      <w:bookmarkStart w:id="1205" w:name="_Toc178249439"/>
      <w:bookmarkStart w:id="1206" w:name="_Toc178251577"/>
      <w:bookmarkStart w:id="1207" w:name="_Toc178251977"/>
      <w:bookmarkStart w:id="1208" w:name="_Toc178252377"/>
      <w:bookmarkStart w:id="1209" w:name="_Toc178249040"/>
      <w:bookmarkStart w:id="1210" w:name="_Toc178249440"/>
      <w:bookmarkStart w:id="1211" w:name="_Toc178251578"/>
      <w:bookmarkStart w:id="1212" w:name="_Toc178251978"/>
      <w:bookmarkStart w:id="1213" w:name="_Toc178252378"/>
      <w:bookmarkStart w:id="1214" w:name="_Toc178249041"/>
      <w:bookmarkStart w:id="1215" w:name="_Toc178249441"/>
      <w:bookmarkStart w:id="1216" w:name="_Toc178251579"/>
      <w:bookmarkStart w:id="1217" w:name="_Toc178251979"/>
      <w:bookmarkStart w:id="1218" w:name="_Toc178252379"/>
      <w:bookmarkStart w:id="1219" w:name="_Toc178249042"/>
      <w:bookmarkStart w:id="1220" w:name="_Toc178249442"/>
      <w:bookmarkStart w:id="1221" w:name="_Toc178251580"/>
      <w:bookmarkStart w:id="1222" w:name="_Toc178251980"/>
      <w:bookmarkStart w:id="1223" w:name="_Toc178252380"/>
      <w:bookmarkStart w:id="1224" w:name="_Toc178249043"/>
      <w:bookmarkStart w:id="1225" w:name="_Toc178249443"/>
      <w:bookmarkStart w:id="1226" w:name="_Toc178251581"/>
      <w:bookmarkStart w:id="1227" w:name="_Toc178251981"/>
      <w:bookmarkStart w:id="1228" w:name="_Toc178252381"/>
      <w:bookmarkStart w:id="1229" w:name="_Toc178249044"/>
      <w:bookmarkStart w:id="1230" w:name="_Toc178249444"/>
      <w:bookmarkStart w:id="1231" w:name="_Toc178251582"/>
      <w:bookmarkStart w:id="1232" w:name="_Toc178251982"/>
      <w:bookmarkStart w:id="1233" w:name="_Toc178252382"/>
      <w:bookmarkStart w:id="1234" w:name="_Toc178249045"/>
      <w:bookmarkStart w:id="1235" w:name="_Toc178249445"/>
      <w:bookmarkStart w:id="1236" w:name="_Toc178251583"/>
      <w:bookmarkStart w:id="1237" w:name="_Toc178251983"/>
      <w:bookmarkStart w:id="1238" w:name="_Toc178252383"/>
      <w:bookmarkStart w:id="1239" w:name="_Toc178249046"/>
      <w:bookmarkStart w:id="1240" w:name="_Toc178249446"/>
      <w:bookmarkStart w:id="1241" w:name="_Toc178251584"/>
      <w:bookmarkStart w:id="1242" w:name="_Toc178251984"/>
      <w:bookmarkStart w:id="1243" w:name="_Toc178252384"/>
      <w:bookmarkStart w:id="1244" w:name="_Toc337413902"/>
      <w:bookmarkStart w:id="1245" w:name="_Toc338589207"/>
      <w:bookmarkStart w:id="1246" w:name="_Toc229384835"/>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r w:rsidRPr="00F1264F">
        <w:t>INFORMĀCIJAS UN SAKARU IEKĀRTAS</w:t>
      </w:r>
      <w:bookmarkEnd w:id="1244"/>
      <w:bookmarkEnd w:id="1245"/>
      <w:bookmarkEnd w:id="1246"/>
    </w:p>
    <w:p w14:paraId="763DF91C" w14:textId="1049B0E3" w:rsidR="00F34844" w:rsidRPr="00F1264F" w:rsidRDefault="00F34844" w:rsidP="00FD7BAA">
      <w:pPr>
        <w:pStyle w:val="Heading2"/>
        <w:numPr>
          <w:ilvl w:val="1"/>
          <w:numId w:val="16"/>
        </w:numPr>
        <w:rPr>
          <w:b w:val="0"/>
          <w:bCs w:val="0"/>
        </w:rPr>
      </w:pPr>
      <w:bookmarkStart w:id="1247" w:name="_Toc229384836"/>
      <w:r w:rsidRPr="00F1264F">
        <w:t>Vispārīgās prasības</w:t>
      </w:r>
      <w:bookmarkEnd w:id="1247"/>
    </w:p>
    <w:p w14:paraId="428A8C40" w14:textId="1D0E03B5" w:rsidR="00F34844" w:rsidRPr="00F1264F" w:rsidRDefault="00F34844" w:rsidP="00F34844">
      <w:pPr>
        <w:spacing w:before="120"/>
        <w:jc w:val="both"/>
      </w:pPr>
      <w:r w:rsidRPr="00F1264F">
        <w:t>Transportlīdzeklim jābūt pilnībā sagatavotam Pasūtītāja piegādāto iekārtu pasažieru informācijas sistēmas, videonovērošanas sistēmas, elektronisko biļešu sistēmas, datu komunikācijas sistēmas un pasažieru skaitīšanas sistēmas (turpmāk – paredzēto iekārtu) uzstādīšanai.</w:t>
      </w:r>
    </w:p>
    <w:p w14:paraId="58334E70" w14:textId="77777777" w:rsidR="00F34844" w:rsidRPr="00F1264F" w:rsidRDefault="00F34844" w:rsidP="00F34844">
      <w:pPr>
        <w:spacing w:before="120"/>
        <w:jc w:val="both"/>
      </w:pPr>
      <w:r w:rsidRPr="00F1264F">
        <w:t xml:space="preserve">Piegādātājs nodrošina visu nepieciešamo instalāciju šo sistēmu fiziskai uzstādīšanai transportlīdzeklī, tai skaitā mehāniskās montāžas vietas un stiprinājumus, kabeļu trases un kanālus, datu un barošanas </w:t>
      </w:r>
      <w:proofErr w:type="spellStart"/>
      <w:r w:rsidRPr="00F1264F">
        <w:t>pieslēgumus</w:t>
      </w:r>
      <w:proofErr w:type="spellEnd"/>
      <w:r w:rsidRPr="00F1264F">
        <w:t>, ērtu piekļuvi iekārtu servisam.</w:t>
      </w:r>
    </w:p>
    <w:p w14:paraId="4354FAB3" w14:textId="39F8947B" w:rsidR="00F34844" w:rsidRPr="00F1264F" w:rsidRDefault="00F34844" w:rsidP="00F34844">
      <w:pPr>
        <w:spacing w:before="120"/>
        <w:jc w:val="both"/>
        <w:rPr>
          <w:b/>
          <w:bCs/>
        </w:rPr>
      </w:pPr>
      <w:r w:rsidRPr="00F1264F">
        <w:rPr>
          <w:b/>
          <w:bCs/>
        </w:rPr>
        <w:t xml:space="preserve">Visi precīzie Pasūtītāja piegādāto iekārtu tehniskie parametri un izvietošanas vietas </w:t>
      </w:r>
      <w:r w:rsidRPr="007B7D18">
        <w:rPr>
          <w:b/>
          <w:bCs/>
          <w:strike/>
          <w:color w:val="FF0000"/>
        </w:rPr>
        <w:t>tiks</w:t>
      </w:r>
      <w:r w:rsidRPr="007B7D18">
        <w:rPr>
          <w:b/>
          <w:bCs/>
          <w:color w:val="FF0000"/>
        </w:rPr>
        <w:t xml:space="preserve"> </w:t>
      </w:r>
      <w:r w:rsidR="007D756E" w:rsidRPr="007B7D18">
        <w:rPr>
          <w:b/>
          <w:bCs/>
          <w:color w:val="FF0000"/>
        </w:rPr>
        <w:t xml:space="preserve">tiek </w:t>
      </w:r>
      <w:r w:rsidRPr="00F1264F">
        <w:rPr>
          <w:b/>
          <w:bCs/>
        </w:rPr>
        <w:t xml:space="preserve">saskaņoti ar Piegādātāju pirms transportlīdzekļu ražošanas uzsākšanas, </w:t>
      </w:r>
      <w:r w:rsidR="00920656" w:rsidRPr="00920656">
        <w:rPr>
          <w:b/>
          <w:bCs/>
        </w:rPr>
        <w:t>bet ne vēlāk kā 6 mēnešu laikā pēc līguma stāšanās spēkā</w:t>
      </w:r>
      <w:r w:rsidRPr="00F1264F">
        <w:rPr>
          <w:b/>
          <w:bCs/>
        </w:rPr>
        <w:t>.</w:t>
      </w:r>
      <w:r w:rsidR="00C165B4">
        <w:rPr>
          <w:b/>
          <w:bCs/>
        </w:rPr>
        <w:t xml:space="preserve"> </w:t>
      </w:r>
      <w:r w:rsidR="00C165B4" w:rsidRPr="00D724C5">
        <w:rPr>
          <w:rFonts w:eastAsia="Times New Roman"/>
          <w:bCs/>
          <w:sz w:val="24"/>
          <w:szCs w:val="24"/>
        </w:rPr>
        <w:t>(</w:t>
      </w:r>
      <w:r w:rsidR="00C165B4" w:rsidRPr="00D724C5">
        <w:rPr>
          <w:rFonts w:eastAsia="Times New Roman"/>
          <w:bCs/>
          <w:i/>
          <w:iCs/>
          <w:sz w:val="24"/>
          <w:szCs w:val="24"/>
        </w:rPr>
        <w:t>Ar 19.06.2026.grozījumiem</w:t>
      </w:r>
      <w:r w:rsidR="00C165B4" w:rsidRPr="00D724C5">
        <w:rPr>
          <w:rFonts w:eastAsia="Times New Roman"/>
          <w:bCs/>
          <w:sz w:val="24"/>
          <w:szCs w:val="24"/>
        </w:rPr>
        <w:t>)</w:t>
      </w:r>
    </w:p>
    <w:p w14:paraId="2E2280F7" w14:textId="659F212D" w:rsidR="00F34844" w:rsidRPr="00F1264F" w:rsidRDefault="00F34844" w:rsidP="00F34844">
      <w:pPr>
        <w:spacing w:before="120"/>
        <w:jc w:val="both"/>
      </w:pPr>
      <w:r w:rsidRPr="00F1264F">
        <w:t xml:space="preserve">Piegādātājs nodrošina tikai tās iekārtas, kas </w:t>
      </w:r>
      <w:r w:rsidR="0034529D" w:rsidRPr="007B7D18">
        <w:rPr>
          <w:color w:val="FF0000"/>
        </w:rPr>
        <w:t>šajā tehniskajā specifikācijā noteiktas kā piegādājamas, tai skaitā ārējos LED informācijas paneļus</w:t>
      </w:r>
      <w:r w:rsidR="007B7D18" w:rsidRPr="007B7D18">
        <w:rPr>
          <w:color w:val="FF0000"/>
        </w:rPr>
        <w:t xml:space="preserve"> </w:t>
      </w:r>
      <w:r w:rsidRPr="007B7D18">
        <w:rPr>
          <w:strike/>
          <w:color w:val="FF0000"/>
        </w:rPr>
        <w:t>norādītas kā piegādājamas</w:t>
      </w:r>
      <w:r w:rsidRPr="00F1264F">
        <w:t>, bet pārējās ierīces nodrošina Pasūtītājs.</w:t>
      </w:r>
      <w:r w:rsidR="00C165B4">
        <w:t xml:space="preserve"> </w:t>
      </w:r>
      <w:r w:rsidR="00C165B4" w:rsidRPr="00D724C5">
        <w:rPr>
          <w:rFonts w:eastAsia="Times New Roman"/>
          <w:bCs/>
          <w:sz w:val="24"/>
          <w:szCs w:val="24"/>
        </w:rPr>
        <w:t>(</w:t>
      </w:r>
      <w:r w:rsidR="00C165B4" w:rsidRPr="00D724C5">
        <w:rPr>
          <w:rFonts w:eastAsia="Times New Roman"/>
          <w:bCs/>
          <w:i/>
          <w:iCs/>
          <w:sz w:val="24"/>
          <w:szCs w:val="24"/>
        </w:rPr>
        <w:t>Ar 19.06.2026.grozījumiem</w:t>
      </w:r>
      <w:r w:rsidR="00C165B4" w:rsidRPr="00D724C5">
        <w:rPr>
          <w:rFonts w:eastAsia="Times New Roman"/>
          <w:bCs/>
          <w:sz w:val="24"/>
          <w:szCs w:val="24"/>
        </w:rPr>
        <w:t>)</w:t>
      </w:r>
    </w:p>
    <w:p w14:paraId="7CBA58B2" w14:textId="16327034" w:rsidR="00F34844" w:rsidRDefault="00F34844" w:rsidP="00F34844">
      <w:pPr>
        <w:spacing w:before="120"/>
        <w:jc w:val="both"/>
      </w:pPr>
      <w:r w:rsidRPr="00F1264F">
        <w:t>Piegādātāja</w:t>
      </w:r>
      <w:r w:rsidR="00590758">
        <w:t xml:space="preserve"> </w:t>
      </w:r>
      <w:r w:rsidRPr="00F1264F">
        <w:t xml:space="preserve">nodrošinātajām iekārtām jāatbilst piemērojamo normatīvu un standartu prasībām attiecībā uz elektromagnētisko savietojamību (EMC), vibrācijas un triecienizturību, ugunsdrošību, aizsardzību pret apkārtējās vides iedarbību (IP klase), kā arī jāatbilst </w:t>
      </w:r>
      <w:r w:rsidR="00C95F97">
        <w:t>piemērojamajām</w:t>
      </w:r>
      <w:r w:rsidR="00C95F97" w:rsidRPr="00F1264F">
        <w:t xml:space="preserve"> </w:t>
      </w:r>
      <w:proofErr w:type="spellStart"/>
      <w:r w:rsidRPr="00F1264F">
        <w:t>kiberdrošības</w:t>
      </w:r>
      <w:proofErr w:type="spellEnd"/>
      <w:r w:rsidRPr="00F1264F">
        <w:t xml:space="preserve"> prasībām.</w:t>
      </w:r>
    </w:p>
    <w:p w14:paraId="7ADDF639" w14:textId="351D01E3" w:rsidR="007A03D5" w:rsidRPr="00F1264F" w:rsidRDefault="007A03D5" w:rsidP="007A03D5">
      <w:pPr>
        <w:spacing w:before="120"/>
        <w:jc w:val="both"/>
      </w:pPr>
      <w:proofErr w:type="spellStart"/>
      <w:r>
        <w:t>Piegādātāj</w:t>
      </w:r>
      <w:r w:rsidR="00D624C5" w:rsidRPr="007B7D18">
        <w:rPr>
          <w:color w:val="FF0000"/>
        </w:rPr>
        <w:t>s</w:t>
      </w:r>
      <w:r w:rsidRPr="007B7D18">
        <w:rPr>
          <w:strike/>
          <w:color w:val="FF0000"/>
        </w:rPr>
        <w:t>am</w:t>
      </w:r>
      <w:proofErr w:type="spellEnd"/>
      <w:r>
        <w:t xml:space="preserve"> </w:t>
      </w:r>
      <w:r w:rsidRPr="007B7D18">
        <w:rPr>
          <w:strike/>
          <w:color w:val="FF0000"/>
        </w:rPr>
        <w:t>jā</w:t>
      </w:r>
      <w:r>
        <w:t xml:space="preserve">nodrošina transportlīdzekļa sistēmu savietojamība ar Pasūtītāja </w:t>
      </w:r>
      <w:r w:rsidR="0037444E">
        <w:t xml:space="preserve">nodrošinātajām </w:t>
      </w:r>
      <w:r>
        <w:t xml:space="preserve">iekārtām, </w:t>
      </w:r>
      <w:r w:rsidR="00D302FD" w:rsidRPr="007B7D18">
        <w:rPr>
          <w:color w:val="FF0000"/>
        </w:rPr>
        <w:t xml:space="preserve">tai skaitā nodrošinot ārējo LED informācijas paneļu pilnvērtīgu integrāciju ar </w:t>
      </w:r>
      <w:r w:rsidR="0035541B" w:rsidRPr="007B7D18">
        <w:rPr>
          <w:color w:val="FF0000"/>
        </w:rPr>
        <w:t xml:space="preserve">Pasūtītāja </w:t>
      </w:r>
      <w:r w:rsidR="00D302FD" w:rsidRPr="007B7D18">
        <w:rPr>
          <w:color w:val="FF0000"/>
        </w:rPr>
        <w:t>pasažieru informācijas sistēmu.</w:t>
      </w:r>
      <w:r w:rsidR="007B7D18" w:rsidRPr="007B7D18">
        <w:rPr>
          <w:color w:val="FF0000"/>
        </w:rPr>
        <w:t xml:space="preserve"> </w:t>
      </w:r>
      <w:r w:rsidRPr="007B7D18">
        <w:rPr>
          <w:strike/>
          <w:color w:val="FF0000"/>
        </w:rPr>
        <w:t>ciktāl tas ir saistīts ar Piegādātāja nodrošināto sistēmu integrāciju.</w:t>
      </w:r>
      <w:r w:rsidR="00C165B4" w:rsidRPr="007B7D18">
        <w:rPr>
          <w:color w:val="FF0000"/>
        </w:rPr>
        <w:t xml:space="preserve"> </w:t>
      </w:r>
      <w:r w:rsidR="00C165B4" w:rsidRPr="00D724C5">
        <w:rPr>
          <w:rFonts w:eastAsia="Times New Roman"/>
          <w:bCs/>
          <w:sz w:val="24"/>
          <w:szCs w:val="24"/>
        </w:rPr>
        <w:t>(</w:t>
      </w:r>
      <w:r w:rsidR="00C165B4" w:rsidRPr="00D724C5">
        <w:rPr>
          <w:rFonts w:eastAsia="Times New Roman"/>
          <w:bCs/>
          <w:i/>
          <w:iCs/>
          <w:sz w:val="24"/>
          <w:szCs w:val="24"/>
        </w:rPr>
        <w:t>Ar 19.06.2026.grozījumiem</w:t>
      </w:r>
      <w:r w:rsidR="00C165B4" w:rsidRPr="00D724C5">
        <w:rPr>
          <w:rFonts w:eastAsia="Times New Roman"/>
          <w:bCs/>
          <w:sz w:val="24"/>
          <w:szCs w:val="24"/>
        </w:rPr>
        <w:t>)</w:t>
      </w:r>
    </w:p>
    <w:p w14:paraId="13E9A41F" w14:textId="77777777" w:rsidR="00F34844" w:rsidRPr="00F1264F" w:rsidRDefault="00F34844" w:rsidP="00F34844">
      <w:pPr>
        <w:spacing w:before="120"/>
        <w:jc w:val="both"/>
      </w:pPr>
      <w:r w:rsidRPr="00F1264F">
        <w:t xml:space="preserve">Visām Piegādātāja nodrošinātajām kabeļu/vadu trasēm un </w:t>
      </w:r>
      <w:proofErr w:type="spellStart"/>
      <w:r w:rsidRPr="00F1264F">
        <w:t>pieslēguma</w:t>
      </w:r>
      <w:proofErr w:type="spellEnd"/>
      <w:r w:rsidRPr="00F1264F">
        <w:t xml:space="preserve"> vietām jābūt marķētām, dokumentētām un norādītām elektriskajās un montāžas shēmās.</w:t>
      </w:r>
    </w:p>
    <w:p w14:paraId="0549EBB1" w14:textId="77777777" w:rsidR="00F34844" w:rsidRPr="00F1264F" w:rsidRDefault="00F34844" w:rsidP="00F34844">
      <w:pPr>
        <w:rPr>
          <w:b/>
          <w:bCs/>
        </w:rPr>
      </w:pPr>
    </w:p>
    <w:p w14:paraId="7FE3A224" w14:textId="0E390325" w:rsidR="00F34844" w:rsidRPr="00F1264F" w:rsidRDefault="00F34844" w:rsidP="00FD7BAA">
      <w:pPr>
        <w:pStyle w:val="Heading2"/>
        <w:numPr>
          <w:ilvl w:val="1"/>
          <w:numId w:val="16"/>
        </w:numPr>
      </w:pPr>
      <w:bookmarkStart w:id="1248" w:name="_Toc229384837"/>
      <w:r w:rsidRPr="00F1264F">
        <w:t>Pasažieru informācijas sistēma (PIS)</w:t>
      </w:r>
      <w:bookmarkEnd w:id="1248"/>
    </w:p>
    <w:p w14:paraId="5AD02BCC" w14:textId="1D852A1F" w:rsidR="00F34844" w:rsidRPr="00F1264F" w:rsidRDefault="00F34844" w:rsidP="00FD7BAA">
      <w:pPr>
        <w:pStyle w:val="Heading3"/>
        <w:numPr>
          <w:ilvl w:val="2"/>
          <w:numId w:val="16"/>
        </w:numPr>
        <w:rPr>
          <w:b w:val="0"/>
          <w:bCs w:val="0"/>
          <w:sz w:val="26"/>
          <w:szCs w:val="26"/>
        </w:rPr>
      </w:pPr>
      <w:bookmarkStart w:id="1249" w:name="_Toc229384838"/>
      <w:r w:rsidRPr="00F1264F">
        <w:rPr>
          <w:sz w:val="26"/>
          <w:szCs w:val="26"/>
        </w:rPr>
        <w:t>Iekšējie un ārējie displeji</w:t>
      </w:r>
      <w:bookmarkEnd w:id="1249"/>
    </w:p>
    <w:p w14:paraId="7F2D2086" w14:textId="297F6C71" w:rsidR="00F34844" w:rsidRPr="00F1264F" w:rsidRDefault="00F34844" w:rsidP="00F34844">
      <w:pPr>
        <w:spacing w:before="120"/>
        <w:jc w:val="both"/>
      </w:pPr>
      <w:r w:rsidRPr="00F1264F">
        <w:t>Transportlīdzeklī jābūt sagatavotām montāžas vietām iekšējo un ārējo PIS displeju uzstādīšanai saskaņā ar nozares vispārpieņemto praksi:</w:t>
      </w:r>
    </w:p>
    <w:p w14:paraId="0145B8B5" w14:textId="77777777" w:rsidR="00F34844" w:rsidRPr="00F1264F" w:rsidRDefault="00F34844" w:rsidP="00FD7BAA">
      <w:pPr>
        <w:pStyle w:val="ListParagraph"/>
        <w:numPr>
          <w:ilvl w:val="0"/>
          <w:numId w:val="38"/>
        </w:numPr>
        <w:spacing w:before="120"/>
        <w:jc w:val="both"/>
        <w:rPr>
          <w:b w:val="0"/>
          <w:bCs/>
          <w:i w:val="0"/>
          <w:iCs/>
        </w:rPr>
      </w:pPr>
      <w:r w:rsidRPr="00F1264F">
        <w:rPr>
          <w:b w:val="0"/>
          <w:bCs/>
          <w:i w:val="0"/>
          <w:iCs/>
        </w:rPr>
        <w:t>priekšējā salona zonā pirms vadītāja kabīnes;</w:t>
      </w:r>
    </w:p>
    <w:p w14:paraId="6ACBAD53" w14:textId="77777777" w:rsidR="00F34844" w:rsidRPr="00F1264F" w:rsidRDefault="00F34844" w:rsidP="00FD7BAA">
      <w:pPr>
        <w:pStyle w:val="ListParagraph"/>
        <w:numPr>
          <w:ilvl w:val="0"/>
          <w:numId w:val="38"/>
        </w:numPr>
        <w:spacing w:before="120"/>
        <w:jc w:val="both"/>
        <w:rPr>
          <w:b w:val="0"/>
          <w:bCs/>
          <w:i w:val="0"/>
          <w:iCs/>
        </w:rPr>
      </w:pPr>
      <w:r w:rsidRPr="00F1264F">
        <w:rPr>
          <w:b w:val="0"/>
          <w:bCs/>
          <w:i w:val="0"/>
          <w:iCs/>
        </w:rPr>
        <w:t>aizmugurējā salona zonā pirms sekciju savienojuma;</w:t>
      </w:r>
    </w:p>
    <w:p w14:paraId="22C5447D" w14:textId="3631C1A5" w:rsidR="00F34844" w:rsidRPr="00F1264F" w:rsidRDefault="00F34844" w:rsidP="00FD7BAA">
      <w:pPr>
        <w:pStyle w:val="ListParagraph"/>
        <w:numPr>
          <w:ilvl w:val="0"/>
          <w:numId w:val="38"/>
        </w:numPr>
        <w:spacing w:before="120"/>
        <w:jc w:val="both"/>
        <w:rPr>
          <w:b w:val="0"/>
          <w:bCs/>
          <w:i w:val="0"/>
          <w:iCs/>
        </w:rPr>
      </w:pPr>
      <w:r w:rsidRPr="00F1264F">
        <w:rPr>
          <w:b w:val="0"/>
          <w:bCs/>
          <w:i w:val="0"/>
          <w:iCs/>
        </w:rPr>
        <w:t>ārējiem displejiem: priekšpusē, labā sāna pusē (katrā sekcijā) un aizmugurē</w:t>
      </w:r>
      <w:r w:rsidR="00833A57" w:rsidRPr="002A1EA3">
        <w:rPr>
          <w:b w:val="0"/>
          <w:bCs/>
          <w:i w:val="0"/>
          <w:iCs/>
          <w:color w:val="FF0000"/>
        </w:rPr>
        <w:t>,</w:t>
      </w:r>
      <w:r w:rsidR="00E35665" w:rsidRPr="002A1EA3">
        <w:rPr>
          <w:b w:val="0"/>
          <w:bCs/>
          <w:i w:val="0"/>
          <w:iCs/>
          <w:color w:val="FF0000"/>
        </w:rPr>
        <w:t xml:space="preserve"> </w:t>
      </w:r>
      <w:r w:rsidR="00833A57" w:rsidRPr="002A1EA3">
        <w:rPr>
          <w:b w:val="0"/>
          <w:bCs/>
          <w:i w:val="0"/>
          <w:iCs/>
          <w:color w:val="FF0000"/>
        </w:rPr>
        <w:t>kā arī</w:t>
      </w:r>
      <w:r w:rsidR="009F7CEE" w:rsidRPr="002A1EA3">
        <w:rPr>
          <w:b w:val="0"/>
          <w:bCs/>
          <w:i w:val="0"/>
          <w:iCs/>
          <w:color w:val="FF0000"/>
        </w:rPr>
        <w:t xml:space="preserve"> </w:t>
      </w:r>
      <w:proofErr w:type="spellStart"/>
      <w:r w:rsidR="00180CED" w:rsidRPr="002A1EA3">
        <w:rPr>
          <w:b w:val="0"/>
          <w:bCs/>
          <w:i w:val="0"/>
          <w:iCs/>
          <w:strike/>
          <w:color w:val="FF0000"/>
        </w:rPr>
        <w:t>L</w:t>
      </w:r>
      <w:r w:rsidR="00833A57" w:rsidRPr="002A1EA3">
        <w:rPr>
          <w:b w:val="0"/>
          <w:bCs/>
          <w:i w:val="0"/>
          <w:iCs/>
          <w:color w:val="FF0000"/>
        </w:rPr>
        <w:t>l</w:t>
      </w:r>
      <w:r w:rsidR="00180CED" w:rsidRPr="00F1264F">
        <w:rPr>
          <w:b w:val="0"/>
          <w:bCs/>
          <w:i w:val="0"/>
          <w:iCs/>
        </w:rPr>
        <w:t>abā</w:t>
      </w:r>
      <w:proofErr w:type="spellEnd"/>
      <w:r w:rsidR="00180CED" w:rsidRPr="00F1264F">
        <w:rPr>
          <w:b w:val="0"/>
          <w:bCs/>
          <w:i w:val="0"/>
          <w:iCs/>
        </w:rPr>
        <w:t xml:space="preserve"> sāna </w:t>
      </w:r>
      <w:r w:rsidR="00ED7116" w:rsidRPr="00F1264F">
        <w:rPr>
          <w:b w:val="0"/>
          <w:bCs/>
          <w:i w:val="0"/>
          <w:iCs/>
        </w:rPr>
        <w:t xml:space="preserve">pirmās sekcijas </w:t>
      </w:r>
      <w:r w:rsidR="00180CED" w:rsidRPr="00F1264F">
        <w:rPr>
          <w:b w:val="0"/>
          <w:bCs/>
          <w:i w:val="0"/>
          <w:iCs/>
        </w:rPr>
        <w:t>priekšpusē</w:t>
      </w:r>
      <w:r w:rsidR="00833A57">
        <w:rPr>
          <w:b w:val="0"/>
          <w:bCs/>
          <w:i w:val="0"/>
          <w:iCs/>
        </w:rPr>
        <w:t xml:space="preserve"> </w:t>
      </w:r>
      <w:r w:rsidR="00833A57" w:rsidRPr="002A1EA3">
        <w:rPr>
          <w:b w:val="0"/>
          <w:bCs/>
          <w:i w:val="0"/>
          <w:iCs/>
          <w:color w:val="FF0000"/>
        </w:rPr>
        <w:t>(</w:t>
      </w:r>
      <w:r w:rsidR="00706432" w:rsidRPr="002A1EA3">
        <w:rPr>
          <w:b w:val="0"/>
          <w:bCs/>
          <w:i w:val="0"/>
          <w:iCs/>
          <w:color w:val="FF0000"/>
        </w:rPr>
        <w:t xml:space="preserve">pie </w:t>
      </w:r>
      <w:r w:rsidR="00133002" w:rsidRPr="002A1EA3">
        <w:rPr>
          <w:b w:val="0"/>
          <w:bCs/>
          <w:i w:val="0"/>
          <w:iCs/>
          <w:color w:val="FF0000"/>
        </w:rPr>
        <w:t>pirmajām durvīm)</w:t>
      </w:r>
      <w:r w:rsidR="00180CED" w:rsidRPr="002A1EA3">
        <w:rPr>
          <w:b w:val="0"/>
          <w:bCs/>
          <w:i w:val="0"/>
          <w:iCs/>
          <w:color w:val="FF0000"/>
        </w:rPr>
        <w:t xml:space="preserve"> </w:t>
      </w:r>
      <w:r w:rsidR="00180CED" w:rsidRPr="00F1264F">
        <w:rPr>
          <w:b w:val="0"/>
          <w:bCs/>
          <w:i w:val="0"/>
          <w:iCs/>
        </w:rPr>
        <w:t xml:space="preserve">jāparedz </w:t>
      </w:r>
      <w:r w:rsidR="00180CED" w:rsidRPr="002A1EA3">
        <w:rPr>
          <w:b w:val="0"/>
          <w:bCs/>
          <w:i w:val="0"/>
          <w:iCs/>
          <w:strike/>
          <w:color w:val="FF0000"/>
        </w:rPr>
        <w:t>montāžas vieta</w:t>
      </w:r>
      <w:r w:rsidR="00180CED" w:rsidRPr="002A1EA3">
        <w:rPr>
          <w:b w:val="0"/>
          <w:bCs/>
          <w:i w:val="0"/>
          <w:iCs/>
          <w:color w:val="FF0000"/>
        </w:rPr>
        <w:t xml:space="preserve"> </w:t>
      </w:r>
      <w:r w:rsidR="007F3A36" w:rsidRPr="00F1264F">
        <w:rPr>
          <w:b w:val="0"/>
          <w:bCs/>
          <w:i w:val="0"/>
          <w:iCs/>
        </w:rPr>
        <w:t>papildu</w:t>
      </w:r>
      <w:r w:rsidR="007F3A36" w:rsidRPr="002A1EA3">
        <w:rPr>
          <w:b w:val="0"/>
          <w:bCs/>
          <w:i w:val="0"/>
          <w:iCs/>
          <w:strike/>
          <w:color w:val="FF0000"/>
        </w:rPr>
        <w:t xml:space="preserve">s </w:t>
      </w:r>
      <w:r w:rsidR="00180CED" w:rsidRPr="002A1EA3">
        <w:rPr>
          <w:b w:val="0"/>
          <w:bCs/>
          <w:i w:val="0"/>
          <w:iCs/>
          <w:strike/>
          <w:color w:val="FF0000"/>
        </w:rPr>
        <w:t xml:space="preserve">speciālam </w:t>
      </w:r>
      <w:r w:rsidR="00180CED" w:rsidRPr="00F1264F">
        <w:rPr>
          <w:b w:val="0"/>
          <w:bCs/>
          <w:i w:val="0"/>
          <w:iCs/>
        </w:rPr>
        <w:t xml:space="preserve">LED </w:t>
      </w:r>
      <w:r w:rsidR="00180CED" w:rsidRPr="00272489">
        <w:rPr>
          <w:b w:val="0"/>
          <w:bCs/>
          <w:i w:val="0"/>
          <w:iCs/>
          <w:strike/>
          <w:color w:val="FF0000"/>
        </w:rPr>
        <w:t>displejam</w:t>
      </w:r>
      <w:r w:rsidR="00272489">
        <w:rPr>
          <w:b w:val="0"/>
          <w:bCs/>
          <w:i w:val="0"/>
          <w:iCs/>
        </w:rPr>
        <w:t xml:space="preserve"> </w:t>
      </w:r>
      <w:r w:rsidR="009E7A96" w:rsidRPr="00272489">
        <w:rPr>
          <w:b w:val="0"/>
          <w:bCs/>
          <w:i w:val="0"/>
          <w:iCs/>
          <w:color w:val="FF0000"/>
        </w:rPr>
        <w:t>panelis</w:t>
      </w:r>
      <w:r w:rsidR="00A738C3" w:rsidRPr="00272489">
        <w:rPr>
          <w:b w:val="0"/>
          <w:bCs/>
          <w:i w:val="0"/>
          <w:iCs/>
          <w:color w:val="FF0000"/>
        </w:rPr>
        <w:t xml:space="preserve"> </w:t>
      </w:r>
      <w:r w:rsidR="00E35665" w:rsidRPr="00272489">
        <w:rPr>
          <w:b w:val="0"/>
          <w:bCs/>
          <w:i w:val="0"/>
          <w:iCs/>
          <w:color w:val="FF0000"/>
        </w:rPr>
        <w:t>vājredzīgo pasažieru informēšanai.</w:t>
      </w:r>
      <w:r w:rsidR="009E7A96" w:rsidRPr="00F1264F">
        <w:rPr>
          <w:b w:val="0"/>
          <w:bCs/>
          <w:i w:val="0"/>
          <w:iCs/>
        </w:rPr>
        <w:t xml:space="preserve"> </w:t>
      </w:r>
      <w:r w:rsidR="00180CED" w:rsidRPr="00272489">
        <w:rPr>
          <w:b w:val="0"/>
          <w:bCs/>
          <w:i w:val="0"/>
          <w:iCs/>
          <w:strike/>
          <w:color w:val="FF0000"/>
        </w:rPr>
        <w:t>vismaz 750 x 400 x 60 mm.</w:t>
      </w:r>
    </w:p>
    <w:p w14:paraId="04E12DAE" w14:textId="5036F7BA" w:rsidR="00F34844" w:rsidRPr="00F1264F" w:rsidRDefault="00F34844" w:rsidP="00C84209">
      <w:pPr>
        <w:spacing w:before="120"/>
        <w:jc w:val="both"/>
      </w:pPr>
      <w:r w:rsidRPr="00F1264F">
        <w:t xml:space="preserve">Katrā montāžas vietā jābūt balstenim vai pamatnei, kas </w:t>
      </w:r>
      <w:r w:rsidR="0075040A" w:rsidRPr="00272489">
        <w:rPr>
          <w:color w:val="FF0000"/>
        </w:rPr>
        <w:t xml:space="preserve">piemērots attiecīgā aprīkojuma uzstādīšanai </w:t>
      </w:r>
      <w:r w:rsidR="00C84209" w:rsidRPr="00272489">
        <w:rPr>
          <w:color w:val="FF0000"/>
        </w:rPr>
        <w:t>un spēj izturēt tā masu ar pietiekamu drošības rezervi, bet ne mazāk kā 15 kg.</w:t>
      </w:r>
      <w:r w:rsidR="00272489">
        <w:rPr>
          <w:color w:val="FF0000"/>
        </w:rPr>
        <w:t xml:space="preserve"> </w:t>
      </w:r>
      <w:r w:rsidRPr="00272489">
        <w:rPr>
          <w:strike/>
          <w:color w:val="FF0000"/>
        </w:rPr>
        <w:t>iztur vismaz 15 kg slodzi un ir piemērota:</w:t>
      </w:r>
    </w:p>
    <w:p w14:paraId="693305ED" w14:textId="5AF5B71A" w:rsidR="001548AF" w:rsidRDefault="00F34844" w:rsidP="004B201C">
      <w:pPr>
        <w:spacing w:before="120"/>
        <w:jc w:val="both"/>
      </w:pPr>
      <w:proofErr w:type="spellStart"/>
      <w:r w:rsidRPr="00272489">
        <w:rPr>
          <w:bCs/>
          <w:iCs/>
          <w:strike/>
          <w:color w:val="FF0000"/>
        </w:rPr>
        <w:t>i</w:t>
      </w:r>
      <w:r w:rsidR="004B201C" w:rsidRPr="00272489">
        <w:rPr>
          <w:bCs/>
          <w:iCs/>
          <w:color w:val="FF0000"/>
        </w:rPr>
        <w:t>I</w:t>
      </w:r>
      <w:r w:rsidRPr="004B201C">
        <w:rPr>
          <w:bCs/>
          <w:iCs/>
        </w:rPr>
        <w:t>ekšējiem</w:t>
      </w:r>
      <w:proofErr w:type="spellEnd"/>
      <w:r w:rsidRPr="004B201C">
        <w:rPr>
          <w:bCs/>
          <w:iCs/>
        </w:rPr>
        <w:t xml:space="preserve"> TFT displejiem ar maksimālajiem izmēriem 1000 × 400 mm</w:t>
      </w:r>
      <w:r w:rsidR="00034697" w:rsidRPr="00272489">
        <w:rPr>
          <w:bCs/>
          <w:iCs/>
          <w:color w:val="FF0000"/>
        </w:rPr>
        <w:t xml:space="preserve"> jā</w:t>
      </w:r>
      <w:r w:rsidR="00D74AB3" w:rsidRPr="00272489">
        <w:rPr>
          <w:bCs/>
          <w:iCs/>
          <w:color w:val="FF0000"/>
        </w:rPr>
        <w:t>nodrošina</w:t>
      </w:r>
      <w:r w:rsidR="00034697" w:rsidRPr="00272489">
        <w:rPr>
          <w:bCs/>
          <w:iCs/>
          <w:color w:val="FF0000"/>
        </w:rPr>
        <w:t xml:space="preserve"> m</w:t>
      </w:r>
      <w:r w:rsidR="00F367A2" w:rsidRPr="00272489">
        <w:rPr>
          <w:bCs/>
          <w:iCs/>
          <w:color w:val="FF0000"/>
        </w:rPr>
        <w:t>ontāžas viet</w:t>
      </w:r>
      <w:r w:rsidR="00034697" w:rsidRPr="00272489">
        <w:rPr>
          <w:bCs/>
          <w:iCs/>
          <w:color w:val="FF0000"/>
        </w:rPr>
        <w:t>as</w:t>
      </w:r>
      <w:r w:rsidR="00F367A2" w:rsidRPr="00272489">
        <w:rPr>
          <w:bCs/>
          <w:iCs/>
          <w:color w:val="FF0000"/>
        </w:rPr>
        <w:t xml:space="preserve"> </w:t>
      </w:r>
      <w:r w:rsidR="00130AA5" w:rsidRPr="00272489">
        <w:rPr>
          <w:bCs/>
          <w:iCs/>
          <w:color w:val="FF0000"/>
        </w:rPr>
        <w:t xml:space="preserve">un jāparedz </w:t>
      </w:r>
      <w:r w:rsidR="0085238C" w:rsidRPr="00272489">
        <w:rPr>
          <w:bCs/>
          <w:iCs/>
          <w:color w:val="FF0000"/>
        </w:rPr>
        <w:t>novietojum</w:t>
      </w:r>
      <w:r w:rsidR="00130AA5" w:rsidRPr="00272489">
        <w:rPr>
          <w:bCs/>
          <w:iCs/>
          <w:color w:val="FF0000"/>
        </w:rPr>
        <w:t>s</w:t>
      </w:r>
      <w:r w:rsidR="0085238C" w:rsidRPr="00272489">
        <w:rPr>
          <w:bCs/>
          <w:iCs/>
          <w:color w:val="FF0000"/>
        </w:rPr>
        <w:t xml:space="preserve"> </w:t>
      </w:r>
      <w:r w:rsidRPr="00272489">
        <w:rPr>
          <w:bCs/>
          <w:iCs/>
          <w:strike/>
          <w:color w:val="FF0000"/>
        </w:rPr>
        <w:t>kas novietoti</w:t>
      </w:r>
      <w:r w:rsidRPr="00272489">
        <w:rPr>
          <w:bCs/>
          <w:iCs/>
          <w:color w:val="FF0000"/>
        </w:rPr>
        <w:t xml:space="preserve"> </w:t>
      </w:r>
      <w:r w:rsidRPr="004B201C">
        <w:rPr>
          <w:bCs/>
          <w:iCs/>
        </w:rPr>
        <w:t>ne slīpāk kā 30 grādu leņķī pret grīdas plakni un ne zemāk kā 19</w:t>
      </w:r>
      <w:r w:rsidR="00711C56" w:rsidRPr="004B201C">
        <w:rPr>
          <w:bCs/>
          <w:iCs/>
        </w:rPr>
        <w:t>0</w:t>
      </w:r>
      <w:r w:rsidRPr="004B201C">
        <w:rPr>
          <w:bCs/>
          <w:iCs/>
        </w:rPr>
        <w:t>0 mm augstumā no grīdas</w:t>
      </w:r>
      <w:r w:rsidR="009F1270" w:rsidRPr="004B201C">
        <w:rPr>
          <w:bCs/>
          <w:iCs/>
        </w:rPr>
        <w:t xml:space="preserve">, </w:t>
      </w:r>
      <w:r w:rsidR="009F1270" w:rsidRPr="00272489">
        <w:rPr>
          <w:bCs/>
          <w:iCs/>
          <w:strike/>
          <w:color w:val="FF0000"/>
        </w:rPr>
        <w:t>nodrošinot</w:t>
      </w:r>
      <w:r w:rsidR="009F1270" w:rsidRPr="00272489">
        <w:rPr>
          <w:bCs/>
          <w:iCs/>
          <w:color w:val="FF0000"/>
        </w:rPr>
        <w:t xml:space="preserve"> </w:t>
      </w:r>
      <w:r w:rsidR="00F367A2" w:rsidRPr="00272489">
        <w:rPr>
          <w:bCs/>
          <w:iCs/>
          <w:color w:val="FF0000"/>
        </w:rPr>
        <w:t xml:space="preserve">ievērojot </w:t>
      </w:r>
      <w:r w:rsidR="009F1270" w:rsidRPr="00272489">
        <w:rPr>
          <w:bCs/>
          <w:iCs/>
          <w:strike/>
          <w:color w:val="FF0000"/>
        </w:rPr>
        <w:t>atbilstību</w:t>
      </w:r>
      <w:r w:rsidR="009F1270" w:rsidRPr="00272489">
        <w:rPr>
          <w:bCs/>
          <w:iCs/>
          <w:color w:val="FF0000"/>
        </w:rPr>
        <w:t xml:space="preserve"> </w:t>
      </w:r>
      <w:r w:rsidR="009F1270" w:rsidRPr="004B201C">
        <w:rPr>
          <w:bCs/>
          <w:iCs/>
        </w:rPr>
        <w:t>ANO/EEK Noteikumu Nr. 107 prasīb</w:t>
      </w:r>
      <w:r w:rsidR="00400D0F" w:rsidRPr="00272489">
        <w:rPr>
          <w:bCs/>
          <w:iCs/>
          <w:color w:val="FF0000"/>
        </w:rPr>
        <w:t>as</w:t>
      </w:r>
      <w:r w:rsidR="00272489">
        <w:rPr>
          <w:bCs/>
          <w:iCs/>
          <w:color w:val="FF0000"/>
        </w:rPr>
        <w:t xml:space="preserve"> </w:t>
      </w:r>
      <w:proofErr w:type="spellStart"/>
      <w:r w:rsidR="009F1270" w:rsidRPr="00272489">
        <w:rPr>
          <w:bCs/>
          <w:iCs/>
          <w:strike/>
          <w:color w:val="FF0000"/>
        </w:rPr>
        <w:t>ām</w:t>
      </w:r>
      <w:proofErr w:type="spellEnd"/>
      <w:r w:rsidR="009F1270" w:rsidRPr="00272489">
        <w:rPr>
          <w:bCs/>
          <w:iCs/>
          <w:color w:val="FF0000"/>
        </w:rPr>
        <w:t xml:space="preserve"> </w:t>
      </w:r>
      <w:r w:rsidR="009F1270" w:rsidRPr="004B201C">
        <w:rPr>
          <w:bCs/>
          <w:iCs/>
        </w:rPr>
        <w:t>attiecībā uz brīvās telpas augstumu pasažieru zonā</w:t>
      </w:r>
      <w:r w:rsidR="00400D0F">
        <w:rPr>
          <w:bCs/>
          <w:iCs/>
        </w:rPr>
        <w:t>.</w:t>
      </w:r>
    </w:p>
    <w:p w14:paraId="4DA21D83" w14:textId="3232CE84" w:rsidR="00F34844" w:rsidRPr="002B3458" w:rsidRDefault="00CE2E40" w:rsidP="004B201C">
      <w:pPr>
        <w:spacing w:before="120"/>
        <w:jc w:val="both"/>
        <w:rPr>
          <w:bCs/>
          <w:iCs/>
          <w:color w:val="FF0000"/>
        </w:rPr>
      </w:pPr>
      <w:r w:rsidRPr="002B3458">
        <w:rPr>
          <w:color w:val="FF0000"/>
        </w:rPr>
        <w:t>Iekšējos TFT displejus nodrošina Pasūtītājs, bet uzstādīšanu transportlīdzeklī veic Piegādātājs.</w:t>
      </w:r>
    </w:p>
    <w:p w14:paraId="5F53185C" w14:textId="0C75229D" w:rsidR="00F34844" w:rsidRPr="002B3458" w:rsidRDefault="00F34844" w:rsidP="00F34844">
      <w:pPr>
        <w:spacing w:before="120"/>
        <w:jc w:val="both"/>
        <w:rPr>
          <w:bCs/>
          <w:iCs/>
          <w:strike/>
          <w:color w:val="FF0000"/>
        </w:rPr>
      </w:pPr>
      <w:r w:rsidRPr="002B3458">
        <w:rPr>
          <w:bCs/>
          <w:iCs/>
          <w:strike/>
          <w:color w:val="FF0000"/>
        </w:rPr>
        <w:t>standarta izmēra ārējiem LED displejiem, kas var tikt montēti transportlīdzekļa virsbūvē vai attiecīgā loga rāmī.</w:t>
      </w:r>
    </w:p>
    <w:p w14:paraId="4E2941A6" w14:textId="0C46CE04" w:rsidR="00AD7943" w:rsidRPr="002B3458" w:rsidRDefault="00AD7943" w:rsidP="00AD7943">
      <w:pPr>
        <w:spacing w:before="120"/>
        <w:jc w:val="both"/>
        <w:rPr>
          <w:color w:val="FF0000"/>
        </w:rPr>
      </w:pPr>
      <w:r w:rsidRPr="002B3458">
        <w:rPr>
          <w:color w:val="FF0000"/>
        </w:rPr>
        <w:t xml:space="preserve">Ārējos LED informācijas paneļus nodrošina Piegādātājs, </w:t>
      </w:r>
      <w:r w:rsidR="004B01B1" w:rsidRPr="002B3458">
        <w:rPr>
          <w:color w:val="FF0000"/>
        </w:rPr>
        <w:t>nodrošinot</w:t>
      </w:r>
      <w:r w:rsidRPr="002B3458">
        <w:rPr>
          <w:color w:val="FF0000"/>
        </w:rPr>
        <w:t xml:space="preserve"> </w:t>
      </w:r>
      <w:r w:rsidRPr="002B3458">
        <w:rPr>
          <w:bCs/>
          <w:iCs/>
          <w:color w:val="FF0000"/>
        </w:rPr>
        <w:t xml:space="preserve">to piegādi, uzstādīšanu un pilnu mehānisko, elektrisko un datu integrāciju transportlīdzeklī, </w:t>
      </w:r>
      <w:r w:rsidR="006D5922" w:rsidRPr="002B3458">
        <w:rPr>
          <w:bCs/>
          <w:iCs/>
          <w:color w:val="FF0000"/>
        </w:rPr>
        <w:t>kā arī</w:t>
      </w:r>
      <w:r w:rsidRPr="002B3458">
        <w:rPr>
          <w:bCs/>
          <w:iCs/>
          <w:color w:val="FF0000"/>
        </w:rPr>
        <w:t xml:space="preserve"> to darbību Pasūtītāja pasažieru informācijas sistēmas ietvaros.</w:t>
      </w:r>
    </w:p>
    <w:p w14:paraId="2ED291DD" w14:textId="682D59EA" w:rsidR="00B4730B" w:rsidRPr="00F1264F" w:rsidRDefault="00B4730B" w:rsidP="00F34844">
      <w:pPr>
        <w:spacing w:before="120"/>
        <w:jc w:val="both"/>
      </w:pPr>
      <w:r w:rsidRPr="00F1264F">
        <w:t>Ja priekšējā LED displeja aizsargstikls ir atsevišķs no priekšējā vējstikla, tad ir jāparedz tā apsilde.</w:t>
      </w:r>
    </w:p>
    <w:p w14:paraId="4637E04E" w14:textId="3B1C3490" w:rsidR="008C53DD" w:rsidRPr="002B3458" w:rsidRDefault="00C1627B" w:rsidP="00F34844">
      <w:pPr>
        <w:spacing w:before="120"/>
        <w:jc w:val="both"/>
        <w:rPr>
          <w:strike/>
          <w:color w:val="FF0000"/>
        </w:rPr>
      </w:pPr>
      <w:r w:rsidRPr="002B3458">
        <w:rPr>
          <w:strike/>
          <w:color w:val="FF0000"/>
        </w:rPr>
        <w:t>TFT un LED displejus nodrošina Pasūtītājs, bet uzstādīšanu transportlīdzeklī veic Piegādātājs.</w:t>
      </w:r>
    </w:p>
    <w:p w14:paraId="11DA5F3C" w14:textId="6F75D229" w:rsidR="00F34844" w:rsidRDefault="00F34844" w:rsidP="00F34844">
      <w:pPr>
        <w:spacing w:before="120"/>
        <w:jc w:val="both"/>
      </w:pPr>
      <w:r w:rsidRPr="00F1264F">
        <w:t xml:space="preserve">Jānodrošina 24V barošanas un </w:t>
      </w:r>
      <w:proofErr w:type="spellStart"/>
      <w:r w:rsidRPr="00F1264F">
        <w:t>Ethernet</w:t>
      </w:r>
      <w:proofErr w:type="spellEnd"/>
      <w:r w:rsidRPr="00F1264F">
        <w:t xml:space="preserve"> Cat6 </w:t>
      </w:r>
      <w:proofErr w:type="spellStart"/>
      <w:r w:rsidRPr="00F1264F">
        <w:t>pieslēgumi</w:t>
      </w:r>
      <w:proofErr w:type="spellEnd"/>
      <w:r w:rsidR="00061E69" w:rsidRPr="002B3458">
        <w:rPr>
          <w:color w:val="FF0000"/>
        </w:rPr>
        <w:t xml:space="preserve">, kas izbūvēti </w:t>
      </w:r>
      <w:r w:rsidR="00EE5D93" w:rsidRPr="002B3458">
        <w:rPr>
          <w:color w:val="FF0000"/>
        </w:rPr>
        <w:t xml:space="preserve">no 9.7.2. punktā norādītajiem </w:t>
      </w:r>
      <w:proofErr w:type="spellStart"/>
      <w:r w:rsidR="00EE5D93" w:rsidRPr="002B3458">
        <w:rPr>
          <w:color w:val="FF0000"/>
        </w:rPr>
        <w:t>Ethernet</w:t>
      </w:r>
      <w:proofErr w:type="spellEnd"/>
      <w:r w:rsidR="00EE5D93" w:rsidRPr="002B3458">
        <w:rPr>
          <w:color w:val="FF0000"/>
        </w:rPr>
        <w:t xml:space="preserve"> tīkla komutatoriem</w:t>
      </w:r>
      <w:r w:rsidRPr="002B3458">
        <w:rPr>
          <w:color w:val="FF0000"/>
        </w:rPr>
        <w:t xml:space="preserve"> </w:t>
      </w:r>
      <w:r w:rsidRPr="00F1264F">
        <w:t>līdz katrai montāžas vietai.</w:t>
      </w:r>
      <w:r w:rsidR="000E57AD">
        <w:t xml:space="preserve"> </w:t>
      </w:r>
      <w:r w:rsidR="000E57AD" w:rsidRPr="00D724C5">
        <w:rPr>
          <w:rFonts w:eastAsia="Times New Roman"/>
          <w:bCs/>
          <w:sz w:val="24"/>
          <w:szCs w:val="24"/>
        </w:rPr>
        <w:t>(</w:t>
      </w:r>
      <w:r w:rsidR="000E57AD" w:rsidRPr="00D724C5">
        <w:rPr>
          <w:rFonts w:eastAsia="Times New Roman"/>
          <w:bCs/>
          <w:i/>
          <w:iCs/>
          <w:sz w:val="24"/>
          <w:szCs w:val="24"/>
        </w:rPr>
        <w:t>Ar 19.06.2026.grozījumiem</w:t>
      </w:r>
      <w:r w:rsidR="000E57AD" w:rsidRPr="00D724C5">
        <w:rPr>
          <w:rFonts w:eastAsia="Times New Roman"/>
          <w:bCs/>
          <w:sz w:val="24"/>
          <w:szCs w:val="24"/>
        </w:rPr>
        <w:t>)</w:t>
      </w:r>
    </w:p>
    <w:p w14:paraId="68E62447" w14:textId="24DC3835" w:rsidR="001172CE" w:rsidRPr="000E57AD" w:rsidRDefault="00471AA8" w:rsidP="000E57AD">
      <w:pPr>
        <w:pStyle w:val="Heading3"/>
        <w:numPr>
          <w:ilvl w:val="3"/>
          <w:numId w:val="16"/>
        </w:numPr>
        <w:rPr>
          <w:color w:val="FF0000"/>
          <w:sz w:val="26"/>
          <w:szCs w:val="26"/>
        </w:rPr>
      </w:pPr>
      <w:r w:rsidRPr="00871C9F">
        <w:rPr>
          <w:color w:val="FF0000"/>
          <w:sz w:val="26"/>
          <w:szCs w:val="26"/>
        </w:rPr>
        <w:t>Ārējo LED informācijas paneļu</w:t>
      </w:r>
      <w:r w:rsidR="00D77101" w:rsidRPr="00871C9F">
        <w:rPr>
          <w:color w:val="FF0000"/>
          <w:sz w:val="26"/>
          <w:szCs w:val="26"/>
        </w:rPr>
        <w:t xml:space="preserve"> </w:t>
      </w:r>
      <w:r w:rsidRPr="00871C9F">
        <w:rPr>
          <w:color w:val="FF0000"/>
          <w:sz w:val="26"/>
          <w:szCs w:val="26"/>
        </w:rPr>
        <w:t>prasības</w:t>
      </w:r>
    </w:p>
    <w:p w14:paraId="2979B26D" w14:textId="232435A2" w:rsidR="006F0F25" w:rsidRPr="000E57AD" w:rsidRDefault="006F0F25" w:rsidP="000E57AD">
      <w:pPr>
        <w:pStyle w:val="Heading4"/>
        <w:numPr>
          <w:ilvl w:val="2"/>
          <w:numId w:val="117"/>
        </w:numPr>
        <w:rPr>
          <w:color w:val="FF0000"/>
          <w:sz w:val="24"/>
          <w:szCs w:val="24"/>
        </w:rPr>
      </w:pPr>
      <w:r w:rsidRPr="000E57AD">
        <w:rPr>
          <w:rFonts w:ascii="Times New Roman" w:hAnsi="Times New Roman"/>
          <w:i w:val="0"/>
          <w:iCs w:val="0"/>
          <w:color w:val="FF0000"/>
          <w:sz w:val="24"/>
          <w:szCs w:val="24"/>
        </w:rPr>
        <w:t>Paneļu komplektācija</w:t>
      </w:r>
    </w:p>
    <w:p w14:paraId="7B5E8C45" w14:textId="77777777" w:rsidR="006F0F25" w:rsidRPr="00871C9F" w:rsidRDefault="006F0F25" w:rsidP="006F0F25">
      <w:pPr>
        <w:spacing w:before="120"/>
        <w:jc w:val="both"/>
        <w:rPr>
          <w:color w:val="FF0000"/>
        </w:rPr>
      </w:pPr>
      <w:r w:rsidRPr="00871C9F">
        <w:rPr>
          <w:color w:val="FF0000"/>
        </w:rPr>
        <w:t>Transportlīdzeklim jābūt aprīkotam vismaz ar:</w:t>
      </w:r>
    </w:p>
    <w:p w14:paraId="7538234E" w14:textId="7D560249" w:rsidR="006F0F25" w:rsidRPr="00871C9F" w:rsidRDefault="006F0F25" w:rsidP="000E57AD">
      <w:pPr>
        <w:pStyle w:val="ListParagraph"/>
        <w:numPr>
          <w:ilvl w:val="0"/>
          <w:numId w:val="121"/>
        </w:numPr>
        <w:spacing w:before="120"/>
        <w:jc w:val="both"/>
        <w:rPr>
          <w:bCs/>
          <w:iCs/>
          <w:color w:val="FF0000"/>
        </w:rPr>
      </w:pPr>
      <w:r w:rsidRPr="000E57AD">
        <w:rPr>
          <w:b w:val="0"/>
          <w:bCs/>
          <w:i w:val="0"/>
          <w:iCs/>
          <w:color w:val="FF0000"/>
        </w:rPr>
        <w:t>vienu priekšējo LED informācijas paneli;</w:t>
      </w:r>
    </w:p>
    <w:p w14:paraId="355963E7" w14:textId="77777777" w:rsidR="00D029D4" w:rsidRPr="00871C9F" w:rsidRDefault="006F0F25" w:rsidP="000E57AD">
      <w:pPr>
        <w:pStyle w:val="ListParagraph"/>
        <w:numPr>
          <w:ilvl w:val="0"/>
          <w:numId w:val="121"/>
        </w:numPr>
        <w:spacing w:before="120"/>
        <w:jc w:val="both"/>
        <w:rPr>
          <w:bCs/>
          <w:iCs/>
          <w:color w:val="FF0000"/>
        </w:rPr>
      </w:pPr>
      <w:r w:rsidRPr="000E57AD">
        <w:rPr>
          <w:b w:val="0"/>
          <w:bCs/>
          <w:i w:val="0"/>
          <w:iCs/>
          <w:color w:val="FF0000"/>
        </w:rPr>
        <w:t>vienu aizmugurējo LED informācijas paneli;</w:t>
      </w:r>
    </w:p>
    <w:p w14:paraId="3D4A9AAB" w14:textId="77777777" w:rsidR="003426F7" w:rsidRPr="00871C9F" w:rsidRDefault="006F0F25" w:rsidP="000E57AD">
      <w:pPr>
        <w:pStyle w:val="ListParagraph"/>
        <w:numPr>
          <w:ilvl w:val="0"/>
          <w:numId w:val="121"/>
        </w:numPr>
        <w:spacing w:before="120"/>
        <w:jc w:val="both"/>
        <w:rPr>
          <w:b w:val="0"/>
          <w:bCs/>
          <w:i w:val="0"/>
          <w:iCs/>
          <w:color w:val="FF0000"/>
        </w:rPr>
      </w:pPr>
      <w:r w:rsidRPr="000E57AD">
        <w:rPr>
          <w:b w:val="0"/>
          <w:bCs/>
          <w:i w:val="0"/>
          <w:iCs/>
          <w:color w:val="FF0000"/>
        </w:rPr>
        <w:t>vismaz vienu sānu LED informācijas paneli;</w:t>
      </w:r>
    </w:p>
    <w:p w14:paraId="6402C5BA" w14:textId="74D57DDE" w:rsidR="006F0F25" w:rsidRPr="000E57AD" w:rsidRDefault="006F0F25" w:rsidP="000E57AD">
      <w:pPr>
        <w:pStyle w:val="ListParagraph"/>
        <w:numPr>
          <w:ilvl w:val="0"/>
          <w:numId w:val="121"/>
        </w:numPr>
        <w:spacing w:before="120"/>
        <w:jc w:val="both"/>
        <w:rPr>
          <w:bCs/>
          <w:i w:val="0"/>
          <w:iCs/>
          <w:color w:val="FF0000"/>
        </w:rPr>
      </w:pPr>
      <w:r w:rsidRPr="000E57AD">
        <w:rPr>
          <w:b w:val="0"/>
          <w:bCs/>
          <w:i w:val="0"/>
          <w:iCs/>
          <w:color w:val="FF0000"/>
        </w:rPr>
        <w:t xml:space="preserve">papildu maršruta numura indikatoru vājredzīgo pasažieru informēšanai pie priekšējām durvīm vai transportlīdzekļa priekšējā daļā. </w:t>
      </w:r>
    </w:p>
    <w:p w14:paraId="59686BC0" w14:textId="5D69A006" w:rsidR="006F0F25" w:rsidRPr="000E57AD" w:rsidRDefault="003426F7" w:rsidP="000E57AD">
      <w:pPr>
        <w:pStyle w:val="Heading4"/>
        <w:numPr>
          <w:ilvl w:val="2"/>
          <w:numId w:val="117"/>
        </w:numPr>
        <w:rPr>
          <w:color w:val="FF0000"/>
          <w:sz w:val="24"/>
          <w:szCs w:val="24"/>
        </w:rPr>
      </w:pPr>
      <w:r w:rsidRPr="000E57AD">
        <w:rPr>
          <w:rFonts w:ascii="Times New Roman" w:hAnsi="Times New Roman"/>
          <w:i w:val="0"/>
          <w:iCs w:val="0"/>
          <w:color w:val="FF0000"/>
          <w:sz w:val="24"/>
          <w:szCs w:val="24"/>
        </w:rPr>
        <w:t>A</w:t>
      </w:r>
      <w:r w:rsidR="006F0F25" w:rsidRPr="000E57AD">
        <w:rPr>
          <w:rFonts w:ascii="Times New Roman" w:hAnsi="Times New Roman"/>
          <w:i w:val="0"/>
          <w:iCs w:val="0"/>
          <w:color w:val="FF0000"/>
          <w:sz w:val="24"/>
          <w:szCs w:val="24"/>
        </w:rPr>
        <w:t>ttēlojamā informācija</w:t>
      </w:r>
    </w:p>
    <w:p w14:paraId="15FA9645" w14:textId="761FA300" w:rsidR="006F0F25" w:rsidRPr="00871C9F" w:rsidRDefault="00AF471D" w:rsidP="006F0F25">
      <w:pPr>
        <w:spacing w:before="120"/>
        <w:jc w:val="both"/>
        <w:rPr>
          <w:color w:val="FF0000"/>
        </w:rPr>
      </w:pPr>
      <w:r w:rsidRPr="00871C9F">
        <w:rPr>
          <w:color w:val="FF0000"/>
        </w:rPr>
        <w:t>LED paneļiem jānodrošina šādas informācijas attēlošana:</w:t>
      </w:r>
    </w:p>
    <w:p w14:paraId="6F946733" w14:textId="77777777" w:rsidR="004F377E" w:rsidRPr="00871C9F" w:rsidRDefault="004F377E" w:rsidP="004E3576">
      <w:pPr>
        <w:pStyle w:val="ListParagraph"/>
        <w:numPr>
          <w:ilvl w:val="0"/>
          <w:numId w:val="121"/>
        </w:numPr>
        <w:spacing w:before="120"/>
        <w:jc w:val="both"/>
        <w:rPr>
          <w:b w:val="0"/>
          <w:bCs/>
          <w:i w:val="0"/>
          <w:iCs/>
          <w:color w:val="FF0000"/>
        </w:rPr>
      </w:pPr>
      <w:r w:rsidRPr="00871C9F">
        <w:rPr>
          <w:b w:val="0"/>
          <w:bCs/>
          <w:i w:val="0"/>
          <w:iCs/>
          <w:color w:val="FF0000"/>
        </w:rPr>
        <w:t>priekšējais panelis – maršruta numurs un braukšanas virziens;</w:t>
      </w:r>
    </w:p>
    <w:p w14:paraId="092A7FF7" w14:textId="21E787ED" w:rsidR="00533A19" w:rsidRPr="000E57AD" w:rsidRDefault="005D5E34" w:rsidP="000E57AD">
      <w:pPr>
        <w:pStyle w:val="ListParagraph"/>
        <w:numPr>
          <w:ilvl w:val="0"/>
          <w:numId w:val="121"/>
        </w:numPr>
        <w:spacing w:before="120"/>
        <w:jc w:val="both"/>
        <w:rPr>
          <w:b w:val="0"/>
          <w:bCs/>
          <w:i w:val="0"/>
          <w:iCs/>
          <w:color w:val="FF0000"/>
        </w:rPr>
      </w:pPr>
      <w:r w:rsidRPr="00871C9F">
        <w:rPr>
          <w:b w:val="0"/>
          <w:bCs/>
          <w:i w:val="0"/>
          <w:iCs/>
          <w:color w:val="FF0000"/>
        </w:rPr>
        <w:t xml:space="preserve">aizmugurējais panelis </w:t>
      </w:r>
      <w:r w:rsidR="00DE308E" w:rsidRPr="00871C9F">
        <w:rPr>
          <w:b w:val="0"/>
          <w:bCs/>
          <w:i w:val="0"/>
          <w:iCs/>
          <w:color w:val="FF0000"/>
        </w:rPr>
        <w:t>– maršruta numurs;</w:t>
      </w:r>
    </w:p>
    <w:p w14:paraId="739FAC9F" w14:textId="2A0E54A7" w:rsidR="006F0F25" w:rsidRPr="00871C9F" w:rsidRDefault="00C03094" w:rsidP="004E3576">
      <w:pPr>
        <w:pStyle w:val="ListParagraph"/>
        <w:numPr>
          <w:ilvl w:val="0"/>
          <w:numId w:val="121"/>
        </w:numPr>
        <w:spacing w:before="120"/>
        <w:jc w:val="both"/>
        <w:rPr>
          <w:b w:val="0"/>
          <w:bCs/>
          <w:i w:val="0"/>
          <w:iCs/>
          <w:color w:val="FF0000"/>
        </w:rPr>
      </w:pPr>
      <w:r w:rsidRPr="00871C9F">
        <w:rPr>
          <w:b w:val="0"/>
          <w:bCs/>
          <w:i w:val="0"/>
          <w:iCs/>
          <w:color w:val="FF0000"/>
        </w:rPr>
        <w:t>sānu paneļi – maršruta numurs un braukšanas virziens;</w:t>
      </w:r>
    </w:p>
    <w:p w14:paraId="760CC952" w14:textId="18C33D3B" w:rsidR="00142A37" w:rsidRPr="00871C9F" w:rsidRDefault="006E61FB" w:rsidP="000E57AD">
      <w:pPr>
        <w:pStyle w:val="ListParagraph"/>
        <w:numPr>
          <w:ilvl w:val="0"/>
          <w:numId w:val="121"/>
        </w:numPr>
        <w:spacing w:before="120"/>
        <w:jc w:val="both"/>
        <w:rPr>
          <w:bCs/>
          <w:iCs/>
          <w:color w:val="FF0000"/>
        </w:rPr>
      </w:pPr>
      <w:r w:rsidRPr="00871C9F">
        <w:rPr>
          <w:b w:val="0"/>
          <w:bCs/>
          <w:i w:val="0"/>
          <w:iCs/>
          <w:color w:val="FF0000"/>
        </w:rPr>
        <w:t>papildu indikators – maršruta numurs un/vai grafiskas piktogrammas.</w:t>
      </w:r>
    </w:p>
    <w:p w14:paraId="6B16A14E" w14:textId="63BEC4EF" w:rsidR="006F0F25" w:rsidRPr="00871C9F" w:rsidRDefault="006F0F25" w:rsidP="006F0F25">
      <w:pPr>
        <w:spacing w:before="120"/>
        <w:jc w:val="both"/>
        <w:rPr>
          <w:color w:val="FF0000"/>
        </w:rPr>
      </w:pPr>
      <w:r w:rsidRPr="00871C9F">
        <w:rPr>
          <w:color w:val="FF0000"/>
        </w:rPr>
        <w:t>Priekšējam un sānu paneļiem attēlojumā ietilpst divas burtu rindas vismaz 100 mm augstumā un trīs simbolu (cipari, burti) maršrutu numuri vismaz 140 mm augstumā, kā arī speciālas grafiskas piktogrammas</w:t>
      </w:r>
      <w:r w:rsidR="00436ECF" w:rsidRPr="00871C9F">
        <w:rPr>
          <w:color w:val="FF0000"/>
        </w:rPr>
        <w:t>.</w:t>
      </w:r>
    </w:p>
    <w:p w14:paraId="5E3725AB" w14:textId="569B1683" w:rsidR="006F0F25" w:rsidRPr="00871C9F" w:rsidRDefault="006F0F25" w:rsidP="006F0F25">
      <w:pPr>
        <w:spacing w:before="120"/>
        <w:jc w:val="both"/>
        <w:rPr>
          <w:color w:val="FF0000"/>
        </w:rPr>
      </w:pPr>
      <w:r w:rsidRPr="00871C9F">
        <w:rPr>
          <w:color w:val="FF0000"/>
        </w:rPr>
        <w:t xml:space="preserve">Maršruta </w:t>
      </w:r>
      <w:r w:rsidR="00436ECF" w:rsidRPr="00871C9F">
        <w:rPr>
          <w:color w:val="FF0000"/>
        </w:rPr>
        <w:t xml:space="preserve">braukšanas </w:t>
      </w:r>
      <w:r w:rsidRPr="00871C9F">
        <w:rPr>
          <w:color w:val="FF0000"/>
        </w:rPr>
        <w:t>virziena nosaukumam nav simbolu skaita ierobežojuma, automātiski tiek nodrošin</w:t>
      </w:r>
      <w:r w:rsidR="009F36CC" w:rsidRPr="00871C9F">
        <w:rPr>
          <w:color w:val="FF0000"/>
        </w:rPr>
        <w:t>ot</w:t>
      </w:r>
      <w:r w:rsidRPr="00871C9F">
        <w:rPr>
          <w:color w:val="FF0000"/>
        </w:rPr>
        <w:t xml:space="preserve"> “slīdošās” rindas risinājums gadījumos, ja teksta garums pārsniedz vienas diožu rindas garumu.</w:t>
      </w:r>
    </w:p>
    <w:p w14:paraId="75019331" w14:textId="0206AD92" w:rsidR="006F0F25" w:rsidRPr="000E57AD" w:rsidRDefault="009C12AC" w:rsidP="000E57AD">
      <w:pPr>
        <w:pStyle w:val="Heading4"/>
        <w:numPr>
          <w:ilvl w:val="2"/>
          <w:numId w:val="117"/>
        </w:numPr>
        <w:rPr>
          <w:color w:val="FF0000"/>
          <w:sz w:val="24"/>
          <w:szCs w:val="24"/>
        </w:rPr>
      </w:pPr>
      <w:r w:rsidRPr="000E57AD">
        <w:rPr>
          <w:rFonts w:ascii="Times New Roman" w:hAnsi="Times New Roman"/>
          <w:i w:val="0"/>
          <w:iCs w:val="0"/>
          <w:color w:val="FF0000"/>
          <w:sz w:val="24"/>
          <w:szCs w:val="24"/>
        </w:rPr>
        <w:t xml:space="preserve">Izmēri un </w:t>
      </w:r>
      <w:r w:rsidR="0078567B" w:rsidRPr="000E57AD">
        <w:rPr>
          <w:rFonts w:ascii="Times New Roman" w:hAnsi="Times New Roman"/>
          <w:i w:val="0"/>
          <w:iCs w:val="0"/>
          <w:color w:val="FF0000"/>
          <w:sz w:val="24"/>
          <w:szCs w:val="24"/>
        </w:rPr>
        <w:t>izšķirtspēja</w:t>
      </w:r>
    </w:p>
    <w:p w14:paraId="049841F0" w14:textId="77777777" w:rsidR="00D66B10" w:rsidRPr="00871C9F" w:rsidRDefault="00D66B10" w:rsidP="00D66B10">
      <w:pPr>
        <w:spacing w:before="120"/>
        <w:jc w:val="both"/>
        <w:rPr>
          <w:color w:val="FF0000"/>
        </w:rPr>
      </w:pPr>
      <w:r w:rsidRPr="00871C9F">
        <w:rPr>
          <w:color w:val="FF0000"/>
        </w:rPr>
        <w:t>Paneļu attēlošanas laukuma izmēriem un izšķirtspējai jānodrošina skaidra un salasāma informācijas attēlošana atbilstoši šādam minimālajam līmenim vai tam funkcionāli ekvivalentam risinājumam:</w:t>
      </w:r>
    </w:p>
    <w:p w14:paraId="3344E988" w14:textId="77777777" w:rsidR="00DE34ED" w:rsidRPr="000E57AD" w:rsidRDefault="00D66B10" w:rsidP="00BB7F0C">
      <w:pPr>
        <w:pStyle w:val="ListParagraph"/>
        <w:numPr>
          <w:ilvl w:val="0"/>
          <w:numId w:val="121"/>
        </w:numPr>
        <w:spacing w:before="120"/>
        <w:jc w:val="both"/>
        <w:rPr>
          <w:color w:val="FF0000"/>
        </w:rPr>
      </w:pPr>
      <w:r w:rsidRPr="000E57AD">
        <w:rPr>
          <w:b w:val="0"/>
          <w:bCs/>
          <w:i w:val="0"/>
          <w:iCs/>
          <w:color w:val="FF0000"/>
        </w:rPr>
        <w:t>priekšējais panelis – attēlošanas laukums aptuveni 220 × 1800 mm</w:t>
      </w:r>
      <w:r w:rsidR="004948F0" w:rsidRPr="00871C9F">
        <w:rPr>
          <w:bCs/>
          <w:iCs/>
          <w:color w:val="FF0000"/>
        </w:rPr>
        <w:t xml:space="preserve">, </w:t>
      </w:r>
      <w:r w:rsidR="004948F0" w:rsidRPr="00871C9F">
        <w:rPr>
          <w:b w:val="0"/>
          <w:bCs/>
          <w:i w:val="0"/>
          <w:iCs/>
          <w:color w:val="FF0000"/>
        </w:rPr>
        <w:t>izšķirtspēja ne mazāka kā 22 × 180 pikseļi</w:t>
      </w:r>
      <w:r w:rsidRPr="000E57AD">
        <w:rPr>
          <w:b w:val="0"/>
          <w:bCs/>
          <w:i w:val="0"/>
          <w:iCs/>
          <w:color w:val="FF0000"/>
        </w:rPr>
        <w:t>;</w:t>
      </w:r>
    </w:p>
    <w:p w14:paraId="372ADB58" w14:textId="4E8A84C5" w:rsidR="00D66B10" w:rsidRPr="00871C9F" w:rsidRDefault="00D66B10" w:rsidP="000E57AD">
      <w:pPr>
        <w:pStyle w:val="ListParagraph"/>
        <w:numPr>
          <w:ilvl w:val="0"/>
          <w:numId w:val="121"/>
        </w:numPr>
        <w:spacing w:before="120"/>
        <w:jc w:val="both"/>
        <w:rPr>
          <w:bCs/>
          <w:iCs/>
          <w:color w:val="FF0000"/>
        </w:rPr>
      </w:pPr>
      <w:r w:rsidRPr="000E57AD">
        <w:rPr>
          <w:b w:val="0"/>
          <w:bCs/>
          <w:i w:val="0"/>
          <w:iCs/>
          <w:color w:val="FF0000"/>
        </w:rPr>
        <w:t>aizmugurējais panelis – attēlošanas laukums aptuveni 140 × 280 mm</w:t>
      </w:r>
      <w:r w:rsidR="00DE34ED" w:rsidRPr="00871C9F">
        <w:rPr>
          <w:b w:val="0"/>
          <w:bCs/>
          <w:i w:val="0"/>
          <w:iCs/>
          <w:color w:val="FF0000"/>
        </w:rPr>
        <w:t>, izšķirtspēja ne mazāka kā 14 × 280 pikseļi</w:t>
      </w:r>
      <w:r w:rsidRPr="000E57AD">
        <w:rPr>
          <w:b w:val="0"/>
          <w:bCs/>
          <w:i w:val="0"/>
          <w:iCs/>
          <w:color w:val="FF0000"/>
        </w:rPr>
        <w:t>;</w:t>
      </w:r>
    </w:p>
    <w:p w14:paraId="022D9B82" w14:textId="1C2D7EBB" w:rsidR="00D66B10" w:rsidRPr="00871C9F" w:rsidRDefault="00D66B10" w:rsidP="000E57AD">
      <w:pPr>
        <w:pStyle w:val="ListParagraph"/>
        <w:numPr>
          <w:ilvl w:val="0"/>
          <w:numId w:val="121"/>
        </w:numPr>
        <w:spacing w:before="120"/>
        <w:jc w:val="both"/>
        <w:rPr>
          <w:bCs/>
          <w:iCs/>
          <w:color w:val="FF0000"/>
        </w:rPr>
      </w:pPr>
      <w:r w:rsidRPr="000E57AD">
        <w:rPr>
          <w:b w:val="0"/>
          <w:bCs/>
          <w:i w:val="0"/>
          <w:iCs/>
          <w:color w:val="FF0000"/>
        </w:rPr>
        <w:t>sānu panelis – attēlošanas laukums aptuveni 220 × 950 mm</w:t>
      </w:r>
      <w:r w:rsidR="00BE3B86" w:rsidRPr="00871C9F">
        <w:rPr>
          <w:b w:val="0"/>
          <w:bCs/>
          <w:i w:val="0"/>
          <w:iCs/>
          <w:color w:val="FF0000"/>
        </w:rPr>
        <w:t>, izšķirtspēja ne mazāka kā 22 × 95 pikseļi</w:t>
      </w:r>
      <w:r w:rsidRPr="000E57AD">
        <w:rPr>
          <w:b w:val="0"/>
          <w:bCs/>
          <w:i w:val="0"/>
          <w:iCs/>
          <w:color w:val="FF0000"/>
        </w:rPr>
        <w:t>;</w:t>
      </w:r>
    </w:p>
    <w:p w14:paraId="2AB38A38" w14:textId="5B93B7D6" w:rsidR="00D66B10" w:rsidRPr="00871C9F" w:rsidRDefault="00D66B10" w:rsidP="000E57AD">
      <w:pPr>
        <w:pStyle w:val="ListParagraph"/>
        <w:numPr>
          <w:ilvl w:val="0"/>
          <w:numId w:val="121"/>
        </w:numPr>
        <w:spacing w:before="120"/>
        <w:jc w:val="both"/>
        <w:rPr>
          <w:bCs/>
          <w:iCs/>
          <w:color w:val="FF0000"/>
        </w:rPr>
      </w:pPr>
      <w:r w:rsidRPr="000E57AD">
        <w:rPr>
          <w:b w:val="0"/>
          <w:bCs/>
          <w:i w:val="0"/>
          <w:iCs/>
          <w:color w:val="FF0000"/>
        </w:rPr>
        <w:t>– papildu indikators – attēlošanas laukums aptuveni 300 × 600 mm</w:t>
      </w:r>
      <w:r w:rsidR="00BE3B86" w:rsidRPr="00871C9F">
        <w:rPr>
          <w:b w:val="0"/>
          <w:bCs/>
          <w:i w:val="0"/>
          <w:iCs/>
          <w:color w:val="FF0000"/>
        </w:rPr>
        <w:t>, izšķirtspēja ne mazāka kā 30 × 60 pikseļi</w:t>
      </w:r>
      <w:r w:rsidRPr="000E57AD">
        <w:rPr>
          <w:b w:val="0"/>
          <w:bCs/>
          <w:i w:val="0"/>
          <w:iCs/>
          <w:color w:val="FF0000"/>
        </w:rPr>
        <w:t>.</w:t>
      </w:r>
    </w:p>
    <w:p w14:paraId="7EE5F10C" w14:textId="6E0B41FE" w:rsidR="006F0F25" w:rsidRPr="000E57AD" w:rsidRDefault="006F0F25" w:rsidP="000E57AD">
      <w:pPr>
        <w:pStyle w:val="Heading4"/>
        <w:numPr>
          <w:ilvl w:val="2"/>
          <w:numId w:val="117"/>
        </w:numPr>
        <w:rPr>
          <w:color w:val="FF0000"/>
          <w:sz w:val="24"/>
          <w:szCs w:val="24"/>
        </w:rPr>
      </w:pPr>
      <w:r w:rsidRPr="000E57AD">
        <w:rPr>
          <w:rFonts w:ascii="Times New Roman" w:hAnsi="Times New Roman"/>
          <w:i w:val="0"/>
          <w:iCs w:val="0"/>
          <w:color w:val="FF0000"/>
          <w:sz w:val="24"/>
          <w:szCs w:val="24"/>
        </w:rPr>
        <w:t>LED tehnoloģija</w:t>
      </w:r>
      <w:r w:rsidR="009B78F5" w:rsidRPr="000E57AD">
        <w:rPr>
          <w:rFonts w:ascii="Times New Roman" w:hAnsi="Times New Roman"/>
          <w:i w:val="0"/>
          <w:iCs w:val="0"/>
          <w:color w:val="FF0000"/>
          <w:sz w:val="24"/>
          <w:szCs w:val="24"/>
        </w:rPr>
        <w:t xml:space="preserve"> un redzamība</w:t>
      </w:r>
    </w:p>
    <w:p w14:paraId="64886925" w14:textId="272237F0" w:rsidR="00E85A28" w:rsidRPr="00871C9F" w:rsidRDefault="00E85A28" w:rsidP="00E85A28">
      <w:pPr>
        <w:spacing w:before="120"/>
        <w:jc w:val="both"/>
        <w:rPr>
          <w:color w:val="FF0000"/>
        </w:rPr>
      </w:pPr>
      <w:r w:rsidRPr="00871C9F">
        <w:rPr>
          <w:color w:val="FF0000"/>
        </w:rPr>
        <w:t>Ārējiem LED paneļiem jāizmanto augstas spilgtuma LED tehnoloģija</w:t>
      </w:r>
      <w:r w:rsidR="002F229A" w:rsidRPr="00871C9F">
        <w:rPr>
          <w:color w:val="FF0000"/>
        </w:rPr>
        <w:t xml:space="preserve"> (</w:t>
      </w:r>
      <w:r w:rsidRPr="00871C9F">
        <w:rPr>
          <w:color w:val="FF0000"/>
        </w:rPr>
        <w:t>vismaz “</w:t>
      </w:r>
      <w:proofErr w:type="spellStart"/>
      <w:r w:rsidR="002F229A" w:rsidRPr="00871C9F">
        <w:rPr>
          <w:color w:val="FF0000"/>
        </w:rPr>
        <w:t>A</w:t>
      </w:r>
      <w:r w:rsidRPr="00871C9F">
        <w:rPr>
          <w:color w:val="FF0000"/>
        </w:rPr>
        <w:t>mber</w:t>
      </w:r>
      <w:proofErr w:type="spellEnd"/>
      <w:r w:rsidRPr="00871C9F">
        <w:rPr>
          <w:color w:val="FF0000"/>
        </w:rPr>
        <w:t>”</w:t>
      </w:r>
      <w:r w:rsidR="00321B78" w:rsidRPr="00871C9F">
        <w:rPr>
          <w:color w:val="FF0000"/>
        </w:rPr>
        <w:t xml:space="preserve"> (590-592 </w:t>
      </w:r>
      <w:proofErr w:type="spellStart"/>
      <w:r w:rsidR="00321B78" w:rsidRPr="00871C9F">
        <w:rPr>
          <w:color w:val="FF0000"/>
        </w:rPr>
        <w:t>nm</w:t>
      </w:r>
      <w:proofErr w:type="spellEnd"/>
      <w:r w:rsidR="00321B78" w:rsidRPr="00871C9F">
        <w:rPr>
          <w:color w:val="FF0000"/>
        </w:rPr>
        <w:t>)</w:t>
      </w:r>
      <w:r w:rsidRPr="00871C9F">
        <w:rPr>
          <w:color w:val="FF0000"/>
        </w:rPr>
        <w:t xml:space="preserve"> vai funkcionāli ekvivalenta krāsa).</w:t>
      </w:r>
    </w:p>
    <w:p w14:paraId="60368DBA" w14:textId="77777777" w:rsidR="00E85A28" w:rsidRPr="00871C9F" w:rsidRDefault="00E85A28" w:rsidP="00E85A28">
      <w:pPr>
        <w:spacing w:before="120"/>
        <w:jc w:val="both"/>
        <w:rPr>
          <w:color w:val="FF0000"/>
        </w:rPr>
      </w:pPr>
      <w:r w:rsidRPr="00871C9F">
        <w:rPr>
          <w:color w:val="FF0000"/>
        </w:rPr>
        <w:t>Paneļiem jānodrošina:</w:t>
      </w:r>
    </w:p>
    <w:p w14:paraId="27E7F7E2" w14:textId="6D36EBF6" w:rsidR="00E85A28" w:rsidRPr="00871C9F" w:rsidRDefault="00E85A28" w:rsidP="000E57AD">
      <w:pPr>
        <w:pStyle w:val="ListParagraph"/>
        <w:numPr>
          <w:ilvl w:val="0"/>
          <w:numId w:val="126"/>
        </w:numPr>
        <w:spacing w:before="120"/>
        <w:jc w:val="both"/>
        <w:rPr>
          <w:bCs/>
          <w:iCs/>
          <w:color w:val="FF0000"/>
        </w:rPr>
      </w:pPr>
      <w:r w:rsidRPr="000E57AD">
        <w:rPr>
          <w:b w:val="0"/>
          <w:bCs/>
          <w:i w:val="0"/>
          <w:iCs/>
          <w:color w:val="FF0000"/>
        </w:rPr>
        <w:t>salasāmība tiešos saules staros vismaz 25 m attālumā;</w:t>
      </w:r>
    </w:p>
    <w:p w14:paraId="091D4E61" w14:textId="568DC638" w:rsidR="00E85A28" w:rsidRPr="00871C9F" w:rsidRDefault="00E85A28" w:rsidP="000E57AD">
      <w:pPr>
        <w:pStyle w:val="ListParagraph"/>
        <w:numPr>
          <w:ilvl w:val="0"/>
          <w:numId w:val="126"/>
        </w:numPr>
        <w:spacing w:before="120"/>
        <w:jc w:val="both"/>
        <w:rPr>
          <w:bCs/>
          <w:iCs/>
          <w:color w:val="FF0000"/>
        </w:rPr>
      </w:pPr>
      <w:r w:rsidRPr="000E57AD">
        <w:rPr>
          <w:b w:val="0"/>
          <w:bCs/>
          <w:i w:val="0"/>
          <w:iCs/>
          <w:color w:val="FF0000"/>
        </w:rPr>
        <w:t>laba salasāmība diennakts tumšajā laikā bez pasažieru apžilbināšanas;</w:t>
      </w:r>
    </w:p>
    <w:p w14:paraId="44549855" w14:textId="13B13EC5" w:rsidR="00E85A28" w:rsidRPr="00871C9F" w:rsidRDefault="00E85A28" w:rsidP="000E57AD">
      <w:pPr>
        <w:pStyle w:val="ListParagraph"/>
        <w:numPr>
          <w:ilvl w:val="0"/>
          <w:numId w:val="126"/>
        </w:numPr>
        <w:spacing w:before="120"/>
        <w:jc w:val="both"/>
        <w:rPr>
          <w:bCs/>
          <w:iCs/>
          <w:color w:val="FF0000"/>
        </w:rPr>
      </w:pPr>
      <w:r w:rsidRPr="000E57AD">
        <w:rPr>
          <w:b w:val="0"/>
          <w:bCs/>
          <w:i w:val="0"/>
          <w:iCs/>
          <w:color w:val="FF0000"/>
        </w:rPr>
        <w:t>vienmērīgs spilgtums un krāsa visā attēlošanas laukumā.</w:t>
      </w:r>
    </w:p>
    <w:p w14:paraId="7C64DE73" w14:textId="0C51D2AA" w:rsidR="00E85A28" w:rsidRPr="00871C9F" w:rsidRDefault="00E85A28" w:rsidP="00E85A28">
      <w:pPr>
        <w:spacing w:before="120"/>
        <w:jc w:val="both"/>
        <w:rPr>
          <w:color w:val="FF0000"/>
        </w:rPr>
      </w:pPr>
      <w:r w:rsidRPr="00871C9F">
        <w:rPr>
          <w:color w:val="FF0000"/>
        </w:rPr>
        <w:t xml:space="preserve">Jānodrošina automātiska un manuāla spilgtuma regulēšana </w:t>
      </w:r>
      <w:r w:rsidR="00591FDE" w:rsidRPr="00871C9F">
        <w:rPr>
          <w:color w:val="FF0000"/>
        </w:rPr>
        <w:t xml:space="preserve">vismaz 5 līmeņos vai nepārtrauktā režīmā </w:t>
      </w:r>
      <w:r w:rsidRPr="00871C9F">
        <w:rPr>
          <w:color w:val="FF0000"/>
        </w:rPr>
        <w:t>atkarībā no apkārtējā apgaismojuma, kā arī dienas un nakts darbības režīmi.</w:t>
      </w:r>
    </w:p>
    <w:p w14:paraId="25D5BA3A" w14:textId="77777777" w:rsidR="00614AA9" w:rsidRPr="00871C9F" w:rsidRDefault="00E85A28" w:rsidP="00E85A28">
      <w:pPr>
        <w:spacing w:before="120"/>
        <w:jc w:val="both"/>
        <w:rPr>
          <w:color w:val="FF0000"/>
        </w:rPr>
      </w:pPr>
      <w:r w:rsidRPr="00871C9F">
        <w:rPr>
          <w:color w:val="FF0000"/>
        </w:rPr>
        <w:t>Skata leņķiem jānodrošina salasāmība vismaz:</w:t>
      </w:r>
    </w:p>
    <w:p w14:paraId="44B6DF5B" w14:textId="7CA5482B" w:rsidR="00E85A28" w:rsidRPr="00871C9F" w:rsidRDefault="00E85A28" w:rsidP="000E57AD">
      <w:pPr>
        <w:pStyle w:val="ListParagraph"/>
        <w:numPr>
          <w:ilvl w:val="0"/>
          <w:numId w:val="127"/>
        </w:numPr>
        <w:spacing w:before="120"/>
        <w:jc w:val="both"/>
        <w:rPr>
          <w:bCs/>
          <w:iCs/>
          <w:color w:val="FF0000"/>
        </w:rPr>
      </w:pPr>
      <w:r w:rsidRPr="000E57AD">
        <w:rPr>
          <w:b w:val="0"/>
          <w:bCs/>
          <w:i w:val="0"/>
          <w:iCs/>
          <w:color w:val="FF0000"/>
        </w:rPr>
        <w:t>horizontāli ±</w:t>
      </w:r>
      <w:r w:rsidR="00837901" w:rsidRPr="00871C9F">
        <w:rPr>
          <w:b w:val="0"/>
          <w:bCs/>
          <w:i w:val="0"/>
          <w:iCs/>
          <w:color w:val="FF0000"/>
        </w:rPr>
        <w:t xml:space="preserve"> </w:t>
      </w:r>
      <w:r w:rsidRPr="000E57AD">
        <w:rPr>
          <w:b w:val="0"/>
          <w:bCs/>
          <w:i w:val="0"/>
          <w:iCs/>
          <w:color w:val="FF0000"/>
        </w:rPr>
        <w:t>60°;</w:t>
      </w:r>
    </w:p>
    <w:p w14:paraId="565D5BF5" w14:textId="2DAFB0C4" w:rsidR="006F0F25" w:rsidRPr="00871C9F" w:rsidRDefault="00E85A28" w:rsidP="000E57AD">
      <w:pPr>
        <w:pStyle w:val="ListParagraph"/>
        <w:numPr>
          <w:ilvl w:val="0"/>
          <w:numId w:val="127"/>
        </w:numPr>
        <w:spacing w:before="120"/>
        <w:jc w:val="both"/>
        <w:rPr>
          <w:bCs/>
          <w:iCs/>
          <w:color w:val="FF0000"/>
        </w:rPr>
      </w:pPr>
      <w:r w:rsidRPr="000E57AD">
        <w:rPr>
          <w:b w:val="0"/>
          <w:bCs/>
          <w:i w:val="0"/>
          <w:iCs/>
          <w:color w:val="FF0000"/>
        </w:rPr>
        <w:t>vertikāli ±</w:t>
      </w:r>
      <w:r w:rsidR="00837901" w:rsidRPr="00871C9F">
        <w:rPr>
          <w:b w:val="0"/>
          <w:bCs/>
          <w:i w:val="0"/>
          <w:iCs/>
          <w:color w:val="FF0000"/>
        </w:rPr>
        <w:t xml:space="preserve"> </w:t>
      </w:r>
      <w:r w:rsidRPr="000E57AD">
        <w:rPr>
          <w:b w:val="0"/>
          <w:bCs/>
          <w:i w:val="0"/>
          <w:iCs/>
          <w:color w:val="FF0000"/>
        </w:rPr>
        <w:t>30°.</w:t>
      </w:r>
    </w:p>
    <w:p w14:paraId="39FFCB79" w14:textId="2BAE2907" w:rsidR="006F0F25" w:rsidRPr="000E57AD" w:rsidRDefault="006F0F25" w:rsidP="000E57AD">
      <w:pPr>
        <w:pStyle w:val="Heading4"/>
        <w:numPr>
          <w:ilvl w:val="2"/>
          <w:numId w:val="117"/>
        </w:numPr>
        <w:rPr>
          <w:color w:val="FF0000"/>
          <w:sz w:val="24"/>
          <w:szCs w:val="24"/>
        </w:rPr>
      </w:pPr>
      <w:r w:rsidRPr="000E57AD">
        <w:rPr>
          <w:rFonts w:ascii="Times New Roman" w:hAnsi="Times New Roman"/>
          <w:i w:val="0"/>
          <w:iCs w:val="0"/>
          <w:color w:val="FF0000"/>
          <w:sz w:val="24"/>
          <w:szCs w:val="24"/>
        </w:rPr>
        <w:t>Darbības vide</w:t>
      </w:r>
    </w:p>
    <w:p w14:paraId="26BC79AA" w14:textId="77777777" w:rsidR="00FD1DD1" w:rsidRPr="00871C9F" w:rsidRDefault="00FD1DD1" w:rsidP="00FD1DD1">
      <w:pPr>
        <w:spacing w:before="120"/>
        <w:jc w:val="both"/>
        <w:rPr>
          <w:color w:val="FF0000"/>
        </w:rPr>
      </w:pPr>
      <w:r w:rsidRPr="00871C9F">
        <w:rPr>
          <w:color w:val="FF0000"/>
        </w:rPr>
        <w:t>LED paneļiem un to vadības iekārtām jānodrošina:</w:t>
      </w:r>
    </w:p>
    <w:p w14:paraId="279447C6" w14:textId="550D7E15" w:rsidR="00FD1DD1" w:rsidRPr="00871C9F" w:rsidRDefault="00FD1DD1" w:rsidP="000E57AD">
      <w:pPr>
        <w:pStyle w:val="ListParagraph"/>
        <w:numPr>
          <w:ilvl w:val="0"/>
          <w:numId w:val="129"/>
        </w:numPr>
        <w:spacing w:before="120"/>
        <w:jc w:val="both"/>
        <w:rPr>
          <w:bCs/>
          <w:iCs/>
          <w:color w:val="FF0000"/>
        </w:rPr>
      </w:pPr>
      <w:r w:rsidRPr="000E57AD">
        <w:rPr>
          <w:b w:val="0"/>
          <w:bCs/>
          <w:i w:val="0"/>
          <w:iCs/>
          <w:color w:val="FF0000"/>
        </w:rPr>
        <w:t>nominālais darba spriegums 24 VDC;</w:t>
      </w:r>
    </w:p>
    <w:p w14:paraId="7E9248AC" w14:textId="4259C4F7" w:rsidR="00FD1DD1" w:rsidRPr="00871C9F" w:rsidRDefault="00FD1DD1" w:rsidP="000E57AD">
      <w:pPr>
        <w:pStyle w:val="ListParagraph"/>
        <w:numPr>
          <w:ilvl w:val="0"/>
          <w:numId w:val="129"/>
        </w:numPr>
        <w:spacing w:before="120"/>
        <w:jc w:val="both"/>
        <w:rPr>
          <w:bCs/>
          <w:iCs/>
          <w:color w:val="FF0000"/>
        </w:rPr>
      </w:pPr>
      <w:r w:rsidRPr="000E57AD">
        <w:rPr>
          <w:b w:val="0"/>
          <w:bCs/>
          <w:i w:val="0"/>
          <w:iCs/>
          <w:color w:val="FF0000"/>
        </w:rPr>
        <w:t>pieļaujamais ieejas sprieguma diapazons (tipiski 12–36 VDC);</w:t>
      </w:r>
    </w:p>
    <w:p w14:paraId="4CFAF534" w14:textId="53B2AB72" w:rsidR="00FD1DD1" w:rsidRPr="00871C9F" w:rsidRDefault="00AC16BA" w:rsidP="000E57AD">
      <w:pPr>
        <w:pStyle w:val="ListParagraph"/>
        <w:numPr>
          <w:ilvl w:val="0"/>
          <w:numId w:val="129"/>
        </w:numPr>
        <w:spacing w:before="120"/>
        <w:jc w:val="both"/>
        <w:rPr>
          <w:bCs/>
          <w:iCs/>
          <w:color w:val="FF0000"/>
        </w:rPr>
      </w:pPr>
      <w:r w:rsidRPr="00871C9F">
        <w:rPr>
          <w:b w:val="0"/>
          <w:bCs/>
          <w:i w:val="0"/>
          <w:iCs/>
          <w:color w:val="FF0000"/>
        </w:rPr>
        <w:t>darbība apkārtējās vides apstākļos</w:t>
      </w:r>
      <w:r w:rsidR="00523624" w:rsidRPr="00871C9F">
        <w:rPr>
          <w:b w:val="0"/>
          <w:bCs/>
          <w:i w:val="0"/>
          <w:iCs/>
          <w:color w:val="FF0000"/>
        </w:rPr>
        <w:t>,</w:t>
      </w:r>
      <w:r w:rsidRPr="00871C9F">
        <w:rPr>
          <w:b w:val="0"/>
          <w:bCs/>
          <w:i w:val="0"/>
          <w:iCs/>
          <w:color w:val="FF0000"/>
        </w:rPr>
        <w:t xml:space="preserve"> atbilstoši tehniskās specifikācijas A.6.1. punktam</w:t>
      </w:r>
      <w:r w:rsidR="00E33BD6" w:rsidRPr="00871C9F">
        <w:rPr>
          <w:b w:val="0"/>
          <w:bCs/>
          <w:i w:val="0"/>
          <w:iCs/>
          <w:color w:val="FF0000"/>
        </w:rPr>
        <w:t>;</w:t>
      </w:r>
    </w:p>
    <w:p w14:paraId="529DBC82" w14:textId="4799D493" w:rsidR="00FD1DD1" w:rsidRPr="00871C9F" w:rsidRDefault="00FD1DD1" w:rsidP="000E57AD">
      <w:pPr>
        <w:pStyle w:val="ListParagraph"/>
        <w:numPr>
          <w:ilvl w:val="0"/>
          <w:numId w:val="129"/>
        </w:numPr>
        <w:spacing w:before="120"/>
        <w:jc w:val="both"/>
        <w:rPr>
          <w:bCs/>
          <w:iCs/>
          <w:color w:val="FF0000"/>
        </w:rPr>
      </w:pPr>
      <w:r w:rsidRPr="000E57AD">
        <w:rPr>
          <w:b w:val="0"/>
          <w:bCs/>
          <w:i w:val="0"/>
          <w:iCs/>
          <w:color w:val="FF0000"/>
        </w:rPr>
        <w:t>darbība paaugstināta mitruma un vibrācijas apstākļos sabiedriskajā transportā;</w:t>
      </w:r>
    </w:p>
    <w:p w14:paraId="0855A14B" w14:textId="0263665A" w:rsidR="00FD1DD1" w:rsidRPr="00871C9F" w:rsidRDefault="00FD1DD1" w:rsidP="000E57AD">
      <w:pPr>
        <w:pStyle w:val="ListParagraph"/>
        <w:numPr>
          <w:ilvl w:val="0"/>
          <w:numId w:val="129"/>
        </w:numPr>
        <w:spacing w:before="120"/>
        <w:jc w:val="both"/>
        <w:rPr>
          <w:bCs/>
          <w:iCs/>
          <w:color w:val="FF0000"/>
        </w:rPr>
      </w:pPr>
      <w:r w:rsidRPr="000E57AD">
        <w:rPr>
          <w:b w:val="0"/>
          <w:bCs/>
          <w:i w:val="0"/>
          <w:iCs/>
          <w:color w:val="FF0000"/>
        </w:rPr>
        <w:t>aizsardzība pret apkārtējās vides iedarbību (IP klase atbilstoši uzstādīšanas vietai</w:t>
      </w:r>
      <w:r w:rsidR="00705817" w:rsidRPr="00871C9F">
        <w:rPr>
          <w:b w:val="0"/>
          <w:bCs/>
          <w:i w:val="0"/>
          <w:iCs/>
          <w:color w:val="FF0000"/>
        </w:rPr>
        <w:t>, ne mazāka par IP35</w:t>
      </w:r>
      <w:r w:rsidRPr="000E57AD">
        <w:rPr>
          <w:b w:val="0"/>
          <w:bCs/>
          <w:i w:val="0"/>
          <w:iCs/>
          <w:color w:val="FF0000"/>
        </w:rPr>
        <w:t>);</w:t>
      </w:r>
    </w:p>
    <w:p w14:paraId="58197A75" w14:textId="79E76B9F" w:rsidR="00FD1DD1" w:rsidRPr="00871C9F" w:rsidRDefault="00FD1DD1" w:rsidP="000E57AD">
      <w:pPr>
        <w:pStyle w:val="ListParagraph"/>
        <w:numPr>
          <w:ilvl w:val="0"/>
          <w:numId w:val="129"/>
        </w:numPr>
        <w:spacing w:before="120"/>
        <w:jc w:val="both"/>
        <w:rPr>
          <w:bCs/>
          <w:iCs/>
          <w:color w:val="FF0000"/>
        </w:rPr>
      </w:pPr>
      <w:r w:rsidRPr="000E57AD">
        <w:rPr>
          <w:b w:val="0"/>
          <w:bCs/>
          <w:i w:val="0"/>
          <w:iCs/>
          <w:color w:val="FF0000"/>
        </w:rPr>
        <w:t>nepārtraukta darbība ikdienas ekspluatācijas režīmā.</w:t>
      </w:r>
    </w:p>
    <w:p w14:paraId="647BCDE4" w14:textId="6B439258" w:rsidR="00FD1DD1" w:rsidRPr="00871C9F" w:rsidRDefault="00FD1DD1" w:rsidP="00FD1DD1">
      <w:pPr>
        <w:spacing w:before="120"/>
        <w:jc w:val="both"/>
        <w:rPr>
          <w:color w:val="FF0000"/>
        </w:rPr>
      </w:pPr>
      <w:r w:rsidRPr="00871C9F">
        <w:rPr>
          <w:color w:val="FF0000"/>
        </w:rPr>
        <w:t xml:space="preserve">Paneļiem jāatbilst </w:t>
      </w:r>
      <w:r w:rsidR="0070508E" w:rsidRPr="00871C9F">
        <w:rPr>
          <w:color w:val="FF0000"/>
        </w:rPr>
        <w:t>ANO/EEK Noteikumu Nr. 10</w:t>
      </w:r>
      <w:r w:rsidRPr="00871C9F">
        <w:rPr>
          <w:color w:val="FF0000"/>
        </w:rPr>
        <w:t xml:space="preserve"> vai ekvivalentām elektromagnētiskās </w:t>
      </w:r>
      <w:r w:rsidR="00777D96" w:rsidRPr="00871C9F">
        <w:rPr>
          <w:color w:val="FF0000"/>
        </w:rPr>
        <w:t>saderības</w:t>
      </w:r>
      <w:r w:rsidRPr="00871C9F">
        <w:rPr>
          <w:color w:val="FF0000"/>
        </w:rPr>
        <w:t xml:space="preserve"> prasībām, kā arī transportlīdzekļu ekspluatācijai piemērojamiem vibrācijas standartiem (piemēram, EN 61373 vai ekvivalentam).</w:t>
      </w:r>
    </w:p>
    <w:p w14:paraId="252DB734" w14:textId="17E25B91" w:rsidR="006F0F25" w:rsidRPr="00871C9F" w:rsidRDefault="00FD1DD1" w:rsidP="00FD1DD1">
      <w:pPr>
        <w:spacing w:before="120"/>
        <w:jc w:val="both"/>
        <w:rPr>
          <w:color w:val="FF0000"/>
        </w:rPr>
      </w:pPr>
      <w:r w:rsidRPr="00871C9F">
        <w:rPr>
          <w:color w:val="FF0000"/>
        </w:rPr>
        <w:t>LED paneļu vadu instalācija jārealizē droši un strukturēti</w:t>
      </w:r>
      <w:r w:rsidR="00A27F94" w:rsidRPr="00871C9F">
        <w:rPr>
          <w:color w:val="FF0000"/>
        </w:rPr>
        <w:t xml:space="preserve">, </w:t>
      </w:r>
      <w:r w:rsidR="00620A40" w:rsidRPr="00871C9F">
        <w:rPr>
          <w:color w:val="FF0000"/>
        </w:rPr>
        <w:t>pēc iespējas</w:t>
      </w:r>
      <w:r w:rsidR="00A27F94" w:rsidRPr="00871C9F">
        <w:rPr>
          <w:color w:val="FF0000"/>
        </w:rPr>
        <w:t xml:space="preserve"> </w:t>
      </w:r>
      <w:r w:rsidR="0096125E" w:rsidRPr="00871C9F">
        <w:rPr>
          <w:color w:val="FF0000"/>
        </w:rPr>
        <w:t>atsevišķi no pārējo TL vadu instalācijas</w:t>
      </w:r>
      <w:r w:rsidRPr="00871C9F">
        <w:rPr>
          <w:color w:val="FF0000"/>
        </w:rPr>
        <w:t>, nodrošinot uzticamu darbību un vienkāršu apkopi.</w:t>
      </w:r>
    </w:p>
    <w:p w14:paraId="656A217B" w14:textId="1C6FD809" w:rsidR="00B00721" w:rsidRPr="00871C9F" w:rsidRDefault="00B00721" w:rsidP="00FD1DD1">
      <w:pPr>
        <w:spacing w:before="120"/>
        <w:jc w:val="both"/>
        <w:rPr>
          <w:color w:val="FF0000"/>
        </w:rPr>
      </w:pPr>
      <w:r w:rsidRPr="00871C9F">
        <w:rPr>
          <w:color w:val="FF0000"/>
        </w:rPr>
        <w:t>LED paneļu konstrukcijai jānodrošina iespēja veikt to apkopi un nomaiņu ergonomiski un bez būtiskas transportlīdzekļa konstrukcijas demontāžas.</w:t>
      </w:r>
    </w:p>
    <w:p w14:paraId="55895003" w14:textId="774A6742" w:rsidR="006F0F25" w:rsidRPr="000E57AD" w:rsidRDefault="00F26FB0" w:rsidP="000E57AD">
      <w:pPr>
        <w:pStyle w:val="Heading4"/>
        <w:numPr>
          <w:ilvl w:val="2"/>
          <w:numId w:val="117"/>
        </w:numPr>
        <w:rPr>
          <w:color w:val="FF0000"/>
          <w:sz w:val="24"/>
          <w:szCs w:val="24"/>
        </w:rPr>
      </w:pPr>
      <w:r w:rsidRPr="000E57AD">
        <w:rPr>
          <w:rFonts w:ascii="Times New Roman" w:hAnsi="Times New Roman"/>
          <w:i w:val="0"/>
          <w:iCs w:val="0"/>
          <w:color w:val="FF0000"/>
          <w:sz w:val="24"/>
          <w:szCs w:val="24"/>
        </w:rPr>
        <w:t>Integrācija un datu apmaiņa</w:t>
      </w:r>
    </w:p>
    <w:p w14:paraId="20BB67FE" w14:textId="51F66896" w:rsidR="006F0F25" w:rsidRPr="00871C9F" w:rsidRDefault="006F0F25" w:rsidP="006F0F25">
      <w:pPr>
        <w:spacing w:before="120"/>
        <w:jc w:val="both"/>
        <w:rPr>
          <w:color w:val="FF0000"/>
        </w:rPr>
      </w:pPr>
      <w:r w:rsidRPr="00871C9F">
        <w:rPr>
          <w:color w:val="FF0000"/>
        </w:rPr>
        <w:t>Datu apmaiņai jāizmanto atvērti, dokumentēti un publiski pieejami komunikācijas protokoli un starptautiski standarti paredzēti izmantošanai sabiedriskajā transportā;</w:t>
      </w:r>
    </w:p>
    <w:p w14:paraId="50914441" w14:textId="3B7EE3F2" w:rsidR="006F0F25" w:rsidRPr="00871C9F" w:rsidRDefault="006F0F25" w:rsidP="006F0F25">
      <w:pPr>
        <w:spacing w:before="120"/>
        <w:jc w:val="both"/>
        <w:rPr>
          <w:color w:val="FF0000"/>
        </w:rPr>
      </w:pPr>
      <w:r w:rsidRPr="00871C9F">
        <w:rPr>
          <w:color w:val="FF0000"/>
        </w:rPr>
        <w:t xml:space="preserve">Komunikācijas </w:t>
      </w:r>
      <w:proofErr w:type="spellStart"/>
      <w:r w:rsidRPr="00871C9F">
        <w:rPr>
          <w:color w:val="FF0000"/>
        </w:rPr>
        <w:t>saskarņu</w:t>
      </w:r>
      <w:proofErr w:type="spellEnd"/>
      <w:r w:rsidRPr="00871C9F">
        <w:rPr>
          <w:color w:val="FF0000"/>
        </w:rPr>
        <w:t xml:space="preserve"> un datu apmaiņas protokolu tehniskajai dokumentācijai jābūt pieejamai pasūtītājam bez papildu maksas.</w:t>
      </w:r>
    </w:p>
    <w:p w14:paraId="6FF4484D" w14:textId="74C68F03" w:rsidR="006F0F25" w:rsidRPr="00871C9F" w:rsidRDefault="006F0F25" w:rsidP="006F0F25">
      <w:pPr>
        <w:spacing w:before="120"/>
        <w:jc w:val="both"/>
        <w:rPr>
          <w:color w:val="FF0000"/>
        </w:rPr>
      </w:pPr>
      <w:r w:rsidRPr="00871C9F">
        <w:rPr>
          <w:color w:val="FF0000"/>
        </w:rPr>
        <w:t>Sistēmai jānodrošina iespēja saņemt un attēlot vismaz šādu informāciju:</w:t>
      </w:r>
    </w:p>
    <w:p w14:paraId="0986B83F" w14:textId="18C76FAB" w:rsidR="006F0F25" w:rsidRPr="00871C9F" w:rsidRDefault="006F0F25" w:rsidP="000E57AD">
      <w:pPr>
        <w:pStyle w:val="ListParagraph"/>
        <w:numPr>
          <w:ilvl w:val="0"/>
          <w:numId w:val="129"/>
        </w:numPr>
        <w:spacing w:before="120"/>
        <w:jc w:val="both"/>
        <w:rPr>
          <w:bCs/>
          <w:iCs/>
          <w:color w:val="FF0000"/>
        </w:rPr>
      </w:pPr>
      <w:r w:rsidRPr="000E57AD">
        <w:rPr>
          <w:b w:val="0"/>
          <w:bCs/>
          <w:i w:val="0"/>
          <w:iCs/>
          <w:color w:val="FF0000"/>
        </w:rPr>
        <w:t>maršruta numuru;</w:t>
      </w:r>
    </w:p>
    <w:p w14:paraId="10570F8C" w14:textId="0ACFDDBC" w:rsidR="006F0F25" w:rsidRPr="00871C9F" w:rsidRDefault="006F0F25" w:rsidP="000E57AD">
      <w:pPr>
        <w:pStyle w:val="ListParagraph"/>
        <w:numPr>
          <w:ilvl w:val="0"/>
          <w:numId w:val="129"/>
        </w:numPr>
        <w:spacing w:before="120"/>
        <w:jc w:val="both"/>
        <w:rPr>
          <w:bCs/>
          <w:iCs/>
          <w:color w:val="FF0000"/>
        </w:rPr>
      </w:pPr>
      <w:r w:rsidRPr="000E57AD">
        <w:rPr>
          <w:b w:val="0"/>
          <w:bCs/>
          <w:i w:val="0"/>
          <w:iCs/>
          <w:color w:val="FF0000"/>
        </w:rPr>
        <w:t>galamērķi vai braukšanas virzienu;</w:t>
      </w:r>
    </w:p>
    <w:p w14:paraId="76FC2C59" w14:textId="2DD7E572" w:rsidR="006F0F25" w:rsidRPr="00871C9F" w:rsidRDefault="006F0F25" w:rsidP="000E57AD">
      <w:pPr>
        <w:pStyle w:val="ListParagraph"/>
        <w:numPr>
          <w:ilvl w:val="0"/>
          <w:numId w:val="129"/>
        </w:numPr>
        <w:spacing w:before="120"/>
        <w:jc w:val="both"/>
        <w:rPr>
          <w:bCs/>
          <w:iCs/>
          <w:color w:val="FF0000"/>
        </w:rPr>
      </w:pPr>
      <w:r w:rsidRPr="000E57AD">
        <w:rPr>
          <w:b w:val="0"/>
          <w:bCs/>
          <w:i w:val="0"/>
          <w:iCs/>
          <w:color w:val="FF0000"/>
        </w:rPr>
        <w:t>speciālās piktogrammas;</w:t>
      </w:r>
    </w:p>
    <w:p w14:paraId="433E3EE7" w14:textId="0150D4A5" w:rsidR="006F0F25" w:rsidRPr="00871C9F" w:rsidRDefault="006F0F25" w:rsidP="000E57AD">
      <w:pPr>
        <w:pStyle w:val="ListParagraph"/>
        <w:numPr>
          <w:ilvl w:val="0"/>
          <w:numId w:val="129"/>
        </w:numPr>
        <w:spacing w:before="120"/>
        <w:jc w:val="both"/>
        <w:rPr>
          <w:bCs/>
          <w:iCs/>
          <w:color w:val="FF0000"/>
        </w:rPr>
      </w:pPr>
      <w:r w:rsidRPr="000E57AD">
        <w:rPr>
          <w:b w:val="0"/>
          <w:bCs/>
          <w:i w:val="0"/>
          <w:iCs/>
          <w:color w:val="FF0000"/>
        </w:rPr>
        <w:t>citus pasažieru informācijas sistēmas nosūtītos tekstus vai grafiskos elementus.</w:t>
      </w:r>
    </w:p>
    <w:p w14:paraId="46000566" w14:textId="673B69DE" w:rsidR="006F0F25" w:rsidRPr="00871C9F" w:rsidRDefault="006F0F25" w:rsidP="006F0F25">
      <w:pPr>
        <w:spacing w:before="120"/>
        <w:jc w:val="both"/>
        <w:rPr>
          <w:color w:val="FF0000"/>
        </w:rPr>
      </w:pPr>
      <w:r w:rsidRPr="00871C9F">
        <w:rPr>
          <w:color w:val="FF0000"/>
        </w:rPr>
        <w:t xml:space="preserve">Sistēmai jānodrošina integrācija ar dažādu ražotāju pasažieru informācijas, transportlīdzekļa vadības un dispečeru sistēmām bez slēgtām vai </w:t>
      </w:r>
      <w:proofErr w:type="spellStart"/>
      <w:r w:rsidRPr="00871C9F">
        <w:rPr>
          <w:color w:val="FF0000"/>
        </w:rPr>
        <w:t>proprietārām</w:t>
      </w:r>
      <w:proofErr w:type="spellEnd"/>
      <w:r w:rsidRPr="00871C9F">
        <w:rPr>
          <w:color w:val="FF0000"/>
        </w:rPr>
        <w:t xml:space="preserve"> </w:t>
      </w:r>
      <w:proofErr w:type="spellStart"/>
      <w:r w:rsidRPr="00871C9F">
        <w:rPr>
          <w:color w:val="FF0000"/>
        </w:rPr>
        <w:t>saskarnēm</w:t>
      </w:r>
      <w:proofErr w:type="spellEnd"/>
      <w:r w:rsidRPr="00871C9F">
        <w:rPr>
          <w:color w:val="FF0000"/>
        </w:rPr>
        <w:t>.</w:t>
      </w:r>
    </w:p>
    <w:p w14:paraId="53DD9AB0" w14:textId="77777777" w:rsidR="002018DE" w:rsidRPr="00871C9F" w:rsidRDefault="006F0F25" w:rsidP="002018DE">
      <w:pPr>
        <w:spacing w:before="120"/>
        <w:jc w:val="both"/>
        <w:rPr>
          <w:color w:val="FF0000"/>
        </w:rPr>
      </w:pPr>
      <w:r w:rsidRPr="00871C9F">
        <w:rPr>
          <w:color w:val="FF0000"/>
        </w:rPr>
        <w:t xml:space="preserve">Nedrīkst tikt izmantoti risinājumi, kuru pilnvērtīgai integrācijai nepieciešamas piegādātāja ekskluzīvas licences, </w:t>
      </w:r>
      <w:proofErr w:type="spellStart"/>
      <w:r w:rsidRPr="00871C9F">
        <w:rPr>
          <w:color w:val="FF0000"/>
        </w:rPr>
        <w:t>starpniekiekārtas</w:t>
      </w:r>
      <w:proofErr w:type="spellEnd"/>
      <w:r w:rsidRPr="00871C9F">
        <w:rPr>
          <w:color w:val="FF0000"/>
        </w:rPr>
        <w:t xml:space="preserve"> vai nepieejama tehniskā dokumentācija.</w:t>
      </w:r>
    </w:p>
    <w:p w14:paraId="2CB36254" w14:textId="1A86FD94" w:rsidR="001172CE" w:rsidRDefault="00891295" w:rsidP="00871C9F">
      <w:pPr>
        <w:spacing w:before="120"/>
        <w:jc w:val="both"/>
        <w:rPr>
          <w:rFonts w:eastAsia="Times New Roman"/>
          <w:bCs/>
          <w:color w:val="FF0000"/>
          <w:sz w:val="24"/>
          <w:szCs w:val="24"/>
        </w:rPr>
      </w:pPr>
      <w:r w:rsidRPr="00871C9F">
        <w:rPr>
          <w:color w:val="FF0000"/>
        </w:rPr>
        <w:t>Signālu un barošanas pārraidei nepieciešams izmantot standartizētus industriālos savienojumus atbilstoši vismaz M12 savienojuma tipam.</w:t>
      </w:r>
      <w:r w:rsidR="00871C9F" w:rsidRPr="00871C9F">
        <w:rPr>
          <w:color w:val="FF0000"/>
        </w:rPr>
        <w:t xml:space="preserve"> </w:t>
      </w:r>
      <w:r w:rsidR="00871C9F" w:rsidRPr="00095602">
        <w:rPr>
          <w:rFonts w:eastAsia="Times New Roman"/>
          <w:bCs/>
          <w:color w:val="000000" w:themeColor="text1"/>
        </w:rPr>
        <w:t>(</w:t>
      </w:r>
      <w:r w:rsidR="00871C9F" w:rsidRPr="00095602">
        <w:rPr>
          <w:rFonts w:eastAsia="Times New Roman"/>
          <w:bCs/>
          <w:i/>
          <w:iCs/>
          <w:color w:val="000000" w:themeColor="text1"/>
        </w:rPr>
        <w:t>Ar 19.06.2026.grozījumiem</w:t>
      </w:r>
      <w:r w:rsidR="00871C9F" w:rsidRPr="00095602">
        <w:rPr>
          <w:rFonts w:eastAsia="Times New Roman"/>
          <w:bCs/>
          <w:color w:val="000000" w:themeColor="text1"/>
        </w:rPr>
        <w:t>)</w:t>
      </w:r>
    </w:p>
    <w:p w14:paraId="01844429" w14:textId="40525E74" w:rsidR="00F34844" w:rsidRPr="00F1264F" w:rsidRDefault="00F34844" w:rsidP="002018DE">
      <w:pPr>
        <w:pStyle w:val="Heading3"/>
        <w:numPr>
          <w:ilvl w:val="2"/>
          <w:numId w:val="16"/>
        </w:numPr>
        <w:rPr>
          <w:sz w:val="26"/>
          <w:szCs w:val="26"/>
        </w:rPr>
      </w:pPr>
      <w:bookmarkStart w:id="1250" w:name="_Toc229384839"/>
      <w:r w:rsidRPr="00F1264F">
        <w:rPr>
          <w:sz w:val="26"/>
          <w:szCs w:val="26"/>
        </w:rPr>
        <w:t>Vadības planšetdators (vadītāja kabīnē)</w:t>
      </w:r>
      <w:bookmarkEnd w:id="1250"/>
    </w:p>
    <w:p w14:paraId="4A3797AF" w14:textId="77777777" w:rsidR="00F34844" w:rsidRPr="00F1264F" w:rsidRDefault="00F34844" w:rsidP="00F34844">
      <w:pPr>
        <w:spacing w:before="120"/>
        <w:jc w:val="both"/>
      </w:pPr>
      <w:r w:rsidRPr="00F1264F">
        <w:t>Vadītāja kabīnē jānodrošina speciāli paredzēta montāžas vieta planšetdatoram vismaz 10” izmērā, paredzot novietojumu ergonomiskā un vadītāja redzamību netraucējošā pozīcijā.</w:t>
      </w:r>
    </w:p>
    <w:p w14:paraId="51C2F6A8" w14:textId="3173E987" w:rsidR="00F34844" w:rsidRPr="00F1264F" w:rsidRDefault="00F34844" w:rsidP="00F34844">
      <w:pPr>
        <w:spacing w:before="120"/>
        <w:jc w:val="both"/>
      </w:pPr>
      <w:r w:rsidRPr="00F1264F">
        <w:t xml:space="preserve">Jānodrošina 24V barošanas </w:t>
      </w:r>
      <w:proofErr w:type="spellStart"/>
      <w:r w:rsidRPr="00F1264F">
        <w:t>pieslēgums</w:t>
      </w:r>
      <w:proofErr w:type="spellEnd"/>
      <w:r w:rsidRPr="00F1264F">
        <w:t xml:space="preserve"> atbilstoši ierīces tehniskajai specifikācijai, kā arī </w:t>
      </w:r>
      <w:proofErr w:type="spellStart"/>
      <w:r w:rsidRPr="00F1264F">
        <w:t>Ethernet</w:t>
      </w:r>
      <w:proofErr w:type="spellEnd"/>
      <w:r w:rsidRPr="00F1264F">
        <w:t xml:space="preserve"> Cat6 </w:t>
      </w:r>
      <w:proofErr w:type="spellStart"/>
      <w:r w:rsidRPr="00F1264F">
        <w:t>pieslēgums</w:t>
      </w:r>
      <w:proofErr w:type="spellEnd"/>
      <w:r w:rsidR="00582347" w:rsidRPr="00E37919">
        <w:rPr>
          <w:color w:val="FF0000"/>
        </w:rPr>
        <w:t>, kas izbūvēt</w:t>
      </w:r>
      <w:r w:rsidR="00891295" w:rsidRPr="00E37919">
        <w:rPr>
          <w:color w:val="FF0000"/>
        </w:rPr>
        <w:t>s</w:t>
      </w:r>
      <w:r w:rsidR="00582347" w:rsidRPr="00E37919">
        <w:rPr>
          <w:color w:val="FF0000"/>
        </w:rPr>
        <w:t xml:space="preserve"> no 9.7.2. punktā norādītajiem </w:t>
      </w:r>
      <w:proofErr w:type="spellStart"/>
      <w:r w:rsidR="00582347" w:rsidRPr="00E37919">
        <w:rPr>
          <w:color w:val="FF0000"/>
        </w:rPr>
        <w:t>Ethernet</w:t>
      </w:r>
      <w:proofErr w:type="spellEnd"/>
      <w:r w:rsidR="00582347" w:rsidRPr="00E37919">
        <w:rPr>
          <w:color w:val="FF0000"/>
        </w:rPr>
        <w:t xml:space="preserve"> tīkla komutatoriem</w:t>
      </w:r>
      <w:r w:rsidR="00E37919" w:rsidRPr="00E37919">
        <w:rPr>
          <w:rFonts w:eastAsia="Times New Roman"/>
          <w:bCs/>
          <w:color w:val="FF0000"/>
          <w:sz w:val="24"/>
          <w:szCs w:val="24"/>
        </w:rPr>
        <w:t xml:space="preserve"> </w:t>
      </w:r>
      <w:r w:rsidR="00E37919" w:rsidRPr="00095602">
        <w:rPr>
          <w:rFonts w:eastAsia="Times New Roman"/>
          <w:bCs/>
          <w:color w:val="000000" w:themeColor="text1"/>
        </w:rPr>
        <w:t>(</w:t>
      </w:r>
      <w:r w:rsidR="00E37919" w:rsidRPr="00095602">
        <w:rPr>
          <w:rFonts w:eastAsia="Times New Roman"/>
          <w:bCs/>
          <w:i/>
          <w:iCs/>
          <w:color w:val="000000" w:themeColor="text1"/>
        </w:rPr>
        <w:t>Ar 19.06.2026.grozījumiem</w:t>
      </w:r>
      <w:r w:rsidR="00E37919" w:rsidRPr="00095602">
        <w:rPr>
          <w:rFonts w:eastAsia="Times New Roman"/>
          <w:bCs/>
          <w:color w:val="000000" w:themeColor="text1"/>
        </w:rPr>
        <w:t>)</w:t>
      </w:r>
    </w:p>
    <w:p w14:paraId="3F7D676B" w14:textId="7DD2F662" w:rsidR="00F34844" w:rsidRPr="00F1264F" w:rsidRDefault="00F34844" w:rsidP="00FD7BAA">
      <w:pPr>
        <w:pStyle w:val="Heading3"/>
        <w:numPr>
          <w:ilvl w:val="2"/>
          <w:numId w:val="16"/>
        </w:numPr>
        <w:rPr>
          <w:sz w:val="26"/>
          <w:szCs w:val="26"/>
        </w:rPr>
      </w:pPr>
      <w:bookmarkStart w:id="1251" w:name="_Toc229384840"/>
      <w:r w:rsidRPr="00F1264F">
        <w:rPr>
          <w:sz w:val="26"/>
          <w:szCs w:val="26"/>
        </w:rPr>
        <w:t>Audio atskaņošanas sistēma (Piegādātājs nodrošina)</w:t>
      </w:r>
      <w:bookmarkEnd w:id="1251"/>
    </w:p>
    <w:p w14:paraId="48F54C49" w14:textId="77777777" w:rsidR="00F34844" w:rsidRPr="00F1264F" w:rsidRDefault="00F34844" w:rsidP="00F34844">
      <w:pPr>
        <w:spacing w:before="120"/>
        <w:jc w:val="both"/>
      </w:pPr>
      <w:r w:rsidRPr="00F1264F">
        <w:t>Piegādātājam transportlīdzeklī jānodrošina šādas audio atskaņošanas iekārtas un to integrācija:</w:t>
      </w:r>
    </w:p>
    <w:p w14:paraId="057C7340" w14:textId="77777777" w:rsidR="00F34844" w:rsidRPr="00F1264F" w:rsidRDefault="00F34844" w:rsidP="00FD7BAA">
      <w:pPr>
        <w:pStyle w:val="ListParagraph"/>
        <w:numPr>
          <w:ilvl w:val="0"/>
          <w:numId w:val="40"/>
        </w:numPr>
        <w:spacing w:before="120"/>
        <w:jc w:val="both"/>
        <w:rPr>
          <w:b w:val="0"/>
          <w:bCs/>
          <w:i w:val="0"/>
          <w:iCs/>
        </w:rPr>
      </w:pPr>
      <w:r w:rsidRPr="00F1264F">
        <w:rPr>
          <w:b w:val="0"/>
          <w:bCs/>
          <w:i w:val="0"/>
          <w:iCs/>
        </w:rPr>
        <w:t xml:space="preserve">skaļruņi salonā, kas vienmērīgi izvietoti visā salonā (arī vadītājā kabīnē). </w:t>
      </w:r>
    </w:p>
    <w:p w14:paraId="125E12DA" w14:textId="77777777" w:rsidR="00F34844" w:rsidRPr="00F1264F" w:rsidRDefault="00F34844" w:rsidP="00FD7BAA">
      <w:pPr>
        <w:pStyle w:val="ListParagraph"/>
        <w:numPr>
          <w:ilvl w:val="0"/>
          <w:numId w:val="40"/>
        </w:numPr>
        <w:spacing w:before="120"/>
        <w:jc w:val="both"/>
        <w:rPr>
          <w:b w:val="0"/>
          <w:bCs/>
          <w:i w:val="0"/>
          <w:iCs/>
        </w:rPr>
      </w:pPr>
      <w:r w:rsidRPr="00F1264F">
        <w:rPr>
          <w:b w:val="0"/>
          <w:bCs/>
          <w:i w:val="0"/>
          <w:iCs/>
        </w:rPr>
        <w:t>skaļruņi ārpusē (labā sāna pusē), kas nodrošina paziņojumu atskaņošanu pieturvietās;</w:t>
      </w:r>
    </w:p>
    <w:p w14:paraId="3E05FC4D" w14:textId="77777777" w:rsidR="00F34844" w:rsidRPr="00F1264F" w:rsidRDefault="00F34844" w:rsidP="00FD7BAA">
      <w:pPr>
        <w:pStyle w:val="ListParagraph"/>
        <w:numPr>
          <w:ilvl w:val="0"/>
          <w:numId w:val="40"/>
        </w:numPr>
        <w:spacing w:before="120"/>
        <w:jc w:val="both"/>
        <w:rPr>
          <w:b w:val="0"/>
          <w:bCs/>
          <w:i w:val="0"/>
          <w:iCs/>
        </w:rPr>
      </w:pPr>
      <w:r w:rsidRPr="00F1264F">
        <w:rPr>
          <w:b w:val="0"/>
          <w:bCs/>
          <w:i w:val="0"/>
          <w:iCs/>
        </w:rPr>
        <w:t>audio pastiprinātājs ar lineāro audio signāla un mikrofona ieeju, kas nodrošina skaļruņiem nepieciešamo jaudu;</w:t>
      </w:r>
    </w:p>
    <w:p w14:paraId="06ACFE47" w14:textId="77777777" w:rsidR="00F34844" w:rsidRPr="00F1264F" w:rsidRDefault="00F34844" w:rsidP="00FD7BAA">
      <w:pPr>
        <w:pStyle w:val="ListParagraph"/>
        <w:numPr>
          <w:ilvl w:val="0"/>
          <w:numId w:val="40"/>
        </w:numPr>
        <w:spacing w:before="120"/>
        <w:jc w:val="both"/>
        <w:rPr>
          <w:b w:val="0"/>
          <w:bCs/>
          <w:i w:val="0"/>
          <w:iCs/>
        </w:rPr>
      </w:pPr>
      <w:r w:rsidRPr="00F1264F">
        <w:rPr>
          <w:b w:val="0"/>
          <w:bCs/>
          <w:i w:val="0"/>
          <w:iCs/>
        </w:rPr>
        <w:t>mikrofons lokanā statīvā vadītāja kabīnē balss paziņojumu nodošanai caur skaļruņiem.</w:t>
      </w:r>
    </w:p>
    <w:p w14:paraId="35A39747" w14:textId="77777777" w:rsidR="00F34844" w:rsidRPr="00F1264F" w:rsidRDefault="00F34844" w:rsidP="00F34844">
      <w:pPr>
        <w:spacing w:before="120"/>
        <w:jc w:val="both"/>
      </w:pPr>
      <w:r w:rsidRPr="00F1264F">
        <w:t>Sistēmai jānodrošina audio signāla saņemšana no Pasūtītāja nodrošinātās PIS vadības ierīces.</w:t>
      </w:r>
    </w:p>
    <w:p w14:paraId="5FEF3C15" w14:textId="77777777" w:rsidR="00F34844" w:rsidRPr="00F1264F" w:rsidRDefault="00F34844" w:rsidP="00F34844">
      <w:pPr>
        <w:spacing w:before="120"/>
        <w:jc w:val="both"/>
      </w:pPr>
      <w:r w:rsidRPr="00F1264F">
        <w:t>Atskaņošanas kvalitātei jānodrošina vienmērīgs un pietiekams skaņas līmenis, kā arī skaidra dzirdamība jebkurā salona zonā un ārpusē. Skaņas līmenim (pastiprinājumam) jābūt regulējamam.</w:t>
      </w:r>
    </w:p>
    <w:p w14:paraId="77E0E1CB" w14:textId="77777777" w:rsidR="00F34844" w:rsidRPr="00F1264F" w:rsidRDefault="00F34844" w:rsidP="00F34844">
      <w:pPr>
        <w:rPr>
          <w:b/>
          <w:bCs/>
        </w:rPr>
      </w:pPr>
    </w:p>
    <w:p w14:paraId="094325BB" w14:textId="154E115E" w:rsidR="00F34844" w:rsidRPr="00F1264F" w:rsidRDefault="00F34844" w:rsidP="00FD7BAA">
      <w:pPr>
        <w:pStyle w:val="Heading2"/>
        <w:numPr>
          <w:ilvl w:val="1"/>
          <w:numId w:val="16"/>
        </w:numPr>
      </w:pPr>
      <w:bookmarkStart w:id="1252" w:name="_Toc229384841"/>
      <w:r w:rsidRPr="00F1264F">
        <w:t>Pasažieru skaitīšanas sistēma (APC)</w:t>
      </w:r>
      <w:bookmarkEnd w:id="1252"/>
    </w:p>
    <w:p w14:paraId="700B2982" w14:textId="77777777" w:rsidR="00F34844" w:rsidRPr="00F1264F" w:rsidRDefault="00F34844" w:rsidP="00F34844">
      <w:pPr>
        <w:spacing w:before="120"/>
        <w:jc w:val="both"/>
      </w:pPr>
      <w:r w:rsidRPr="00F1264F">
        <w:t>Piegādātājs nodrošina APC sensoriem paredzētas montāžas vietas pie visām pasažieru durvīm.</w:t>
      </w:r>
    </w:p>
    <w:p w14:paraId="7744515E" w14:textId="5A1C8F9A" w:rsidR="00F34844" w:rsidRPr="00F1264F" w:rsidRDefault="00D91727" w:rsidP="00F34844">
      <w:pPr>
        <w:spacing w:before="120"/>
        <w:jc w:val="both"/>
      </w:pPr>
      <w:r w:rsidRPr="00F1264F">
        <w:t xml:space="preserve">APC iekārtas uzstādīšanai transportlīdzeklī nodrošina Pasūtītājs. </w:t>
      </w:r>
      <w:r w:rsidR="00F34844" w:rsidRPr="00F1264F">
        <w:t>Precīzas APC ražotāja montāžas shēmas un uzstādīšanas instrukcijas tiek nodrošinātas pirms transportlīdzekļa ražošanas uzsākšanas.</w:t>
      </w:r>
    </w:p>
    <w:p w14:paraId="12F267C8" w14:textId="206BA1AA" w:rsidR="00F34844" w:rsidRPr="00F1264F" w:rsidRDefault="00F34844" w:rsidP="00F34844">
      <w:pPr>
        <w:spacing w:before="120"/>
        <w:jc w:val="both"/>
      </w:pPr>
      <w:r w:rsidRPr="00F1264F">
        <w:t xml:space="preserve">Jānodrošina 24 V barošanas un </w:t>
      </w:r>
      <w:proofErr w:type="spellStart"/>
      <w:r w:rsidRPr="00F1264F">
        <w:t>Ethernet</w:t>
      </w:r>
      <w:proofErr w:type="spellEnd"/>
      <w:r w:rsidRPr="00F1264F">
        <w:t xml:space="preserve"> Cat6 </w:t>
      </w:r>
      <w:proofErr w:type="spellStart"/>
      <w:r w:rsidRPr="00F1264F">
        <w:t>pieslēgums</w:t>
      </w:r>
      <w:proofErr w:type="spellEnd"/>
      <w:r w:rsidR="00C46EC8">
        <w:t xml:space="preserve">, </w:t>
      </w:r>
      <w:r w:rsidR="00C46EC8" w:rsidRPr="00604A12">
        <w:rPr>
          <w:color w:val="FF0000"/>
        </w:rPr>
        <w:t xml:space="preserve">kas izbūvēti no 9.7.2. punktā norādītajiem </w:t>
      </w:r>
      <w:proofErr w:type="spellStart"/>
      <w:r w:rsidR="00C46EC8" w:rsidRPr="00604A12">
        <w:rPr>
          <w:color w:val="FF0000"/>
        </w:rPr>
        <w:t>Ethernet</w:t>
      </w:r>
      <w:proofErr w:type="spellEnd"/>
      <w:r w:rsidR="00C46EC8" w:rsidRPr="00604A12">
        <w:rPr>
          <w:color w:val="FF0000"/>
        </w:rPr>
        <w:t xml:space="preserve"> tīkla komutatoriem</w:t>
      </w:r>
      <w:r w:rsidR="00C46EC8">
        <w:t xml:space="preserve"> </w:t>
      </w:r>
      <w:r w:rsidRPr="00F1264F">
        <w:t>līdz</w:t>
      </w:r>
      <w:r w:rsidR="00C46EC8">
        <w:t xml:space="preserve"> </w:t>
      </w:r>
      <w:r w:rsidRPr="00F1264F">
        <w:t>katra APC sensora vietai.</w:t>
      </w:r>
      <w:r w:rsidR="00095602" w:rsidRPr="00095602">
        <w:rPr>
          <w:rFonts w:eastAsia="Times New Roman"/>
          <w:bCs/>
          <w:color w:val="000000" w:themeColor="text1"/>
          <w:sz w:val="24"/>
          <w:szCs w:val="24"/>
        </w:rPr>
        <w:t xml:space="preserve"> </w:t>
      </w:r>
      <w:r w:rsidR="00095602" w:rsidRPr="00095602">
        <w:rPr>
          <w:rFonts w:eastAsia="Times New Roman"/>
          <w:bCs/>
          <w:color w:val="000000" w:themeColor="text1"/>
        </w:rPr>
        <w:t>(</w:t>
      </w:r>
      <w:r w:rsidR="00095602" w:rsidRPr="00095602">
        <w:rPr>
          <w:rFonts w:eastAsia="Times New Roman"/>
          <w:bCs/>
          <w:i/>
          <w:iCs/>
          <w:color w:val="000000" w:themeColor="text1"/>
        </w:rPr>
        <w:t>Ar 19.06.2026.grozījumiem</w:t>
      </w:r>
      <w:r w:rsidR="00095602" w:rsidRPr="00095602">
        <w:rPr>
          <w:rFonts w:eastAsia="Times New Roman"/>
          <w:bCs/>
          <w:color w:val="000000" w:themeColor="text1"/>
        </w:rPr>
        <w:t>)</w:t>
      </w:r>
      <w:r w:rsidRPr="00F1264F">
        <w:br/>
      </w:r>
    </w:p>
    <w:p w14:paraId="78841508" w14:textId="3417DDD9" w:rsidR="00F34844" w:rsidRPr="00F1264F" w:rsidRDefault="00F34844" w:rsidP="00FD7BAA">
      <w:pPr>
        <w:pStyle w:val="Heading2"/>
        <w:numPr>
          <w:ilvl w:val="1"/>
          <w:numId w:val="16"/>
        </w:numPr>
      </w:pPr>
      <w:bookmarkStart w:id="1253" w:name="_Toc229384842"/>
      <w:r w:rsidRPr="00F1264F">
        <w:t>Videonovērošanas sistēma (CCTV)</w:t>
      </w:r>
      <w:bookmarkEnd w:id="1253"/>
    </w:p>
    <w:p w14:paraId="7E27C8A4" w14:textId="1A299A58" w:rsidR="00F34844" w:rsidRPr="00F1264F" w:rsidRDefault="00F34844" w:rsidP="00FD7BAA">
      <w:pPr>
        <w:pStyle w:val="Heading3"/>
        <w:numPr>
          <w:ilvl w:val="2"/>
          <w:numId w:val="16"/>
        </w:numPr>
        <w:rPr>
          <w:sz w:val="26"/>
          <w:szCs w:val="26"/>
        </w:rPr>
      </w:pPr>
      <w:bookmarkStart w:id="1254" w:name="_Toc229384843"/>
      <w:r w:rsidRPr="00F1264F">
        <w:rPr>
          <w:sz w:val="26"/>
          <w:szCs w:val="26"/>
        </w:rPr>
        <w:t>Videokameras</w:t>
      </w:r>
      <w:bookmarkEnd w:id="1254"/>
    </w:p>
    <w:p w14:paraId="57493BC8" w14:textId="33F9AAAF" w:rsidR="00F34844" w:rsidRPr="00F1264F" w:rsidRDefault="00F34844" w:rsidP="00F34844">
      <w:pPr>
        <w:spacing w:before="120"/>
        <w:jc w:val="both"/>
      </w:pPr>
      <w:r w:rsidRPr="00F1264F">
        <w:t>Piegādātājs sagatavo montāžas vietas ciparu (IP) kameru uzstādīšanai transportlīdzekļa iekšpuses un ārpuses videonovērošanai, atbilstoši Pasūtītāja noteiktajai izvietojuma shēmai</w:t>
      </w:r>
      <w:r w:rsidR="001B5A7D" w:rsidRPr="00F1264F">
        <w:t xml:space="preserve"> (</w:t>
      </w:r>
      <w:r w:rsidR="008B1938" w:rsidRPr="00F1264F">
        <w:t xml:space="preserve">vismaz </w:t>
      </w:r>
      <w:r w:rsidR="00A24B7A" w:rsidRPr="00F1264F">
        <w:t>11 kamerām)</w:t>
      </w:r>
      <w:r w:rsidR="002764DA" w:rsidRPr="00F1264F">
        <w:t>, k</w:t>
      </w:r>
      <w:r w:rsidR="00E70297" w:rsidRPr="00F1264F">
        <w:t>ura tik</w:t>
      </w:r>
      <w:r w:rsidR="00B75C8B" w:rsidRPr="00F1264F">
        <w:t>s</w:t>
      </w:r>
      <w:r w:rsidR="00E70297" w:rsidRPr="00F1264F">
        <w:t xml:space="preserve"> nodrošināta </w:t>
      </w:r>
      <w:r w:rsidR="00D8231C" w:rsidRPr="00F1264F">
        <w:t>pirms transportlīdzekļa ražošanas uzsākšanas.</w:t>
      </w:r>
      <w:r w:rsidR="002764DA" w:rsidRPr="00F1264F">
        <w:t xml:space="preserve"> </w:t>
      </w:r>
    </w:p>
    <w:p w14:paraId="2F873968" w14:textId="77777777" w:rsidR="00F34844" w:rsidRPr="00F1264F" w:rsidRDefault="00F34844" w:rsidP="00F34844">
      <w:pPr>
        <w:spacing w:before="120"/>
        <w:jc w:val="both"/>
      </w:pPr>
      <w:r w:rsidRPr="00F1264F">
        <w:t>Aizmugures ārpuses kamerai jāparedz uzstādīšana transportlīdzekļa iekšpusē aiz stikla, izvietojumu saskaņojot ar Pasūtītāju.</w:t>
      </w:r>
    </w:p>
    <w:p w14:paraId="71B204C6" w14:textId="7F38C89A" w:rsidR="00F34844" w:rsidRPr="00F1264F" w:rsidRDefault="00F34844" w:rsidP="00F34844">
      <w:pPr>
        <w:spacing w:before="120"/>
        <w:jc w:val="both"/>
      </w:pPr>
      <w:r w:rsidRPr="00F1264F">
        <w:t>Jānodrošina barošanas (</w:t>
      </w:r>
      <w:proofErr w:type="spellStart"/>
      <w:r w:rsidRPr="00F1264F">
        <w:t>PoE</w:t>
      </w:r>
      <w:proofErr w:type="spellEnd"/>
      <w:r w:rsidRPr="00F1264F">
        <w:t xml:space="preserve">) un </w:t>
      </w:r>
      <w:proofErr w:type="spellStart"/>
      <w:r w:rsidRPr="00F1264F">
        <w:t>Ethernet</w:t>
      </w:r>
      <w:proofErr w:type="spellEnd"/>
      <w:r w:rsidRPr="00F1264F">
        <w:t xml:space="preserve"> Cat6 </w:t>
      </w:r>
      <w:proofErr w:type="spellStart"/>
      <w:r w:rsidRPr="00F1264F">
        <w:t>pieslēgumi</w:t>
      </w:r>
      <w:proofErr w:type="spellEnd"/>
      <w:r w:rsidR="009C4932" w:rsidRPr="00095602">
        <w:rPr>
          <w:color w:val="FF0000"/>
        </w:rPr>
        <w:t xml:space="preserve">, kas izbūvēts no 9.7.2. punktā norādītajiem </w:t>
      </w:r>
      <w:proofErr w:type="spellStart"/>
      <w:r w:rsidR="009C4932" w:rsidRPr="00095602">
        <w:rPr>
          <w:color w:val="FF0000"/>
        </w:rPr>
        <w:t>Ethernet</w:t>
      </w:r>
      <w:proofErr w:type="spellEnd"/>
      <w:r w:rsidR="009C4932" w:rsidRPr="00095602">
        <w:rPr>
          <w:color w:val="FF0000"/>
        </w:rPr>
        <w:t xml:space="preserve"> tīkla komutatoriem</w:t>
      </w:r>
      <w:r w:rsidRPr="00095602">
        <w:rPr>
          <w:color w:val="FF0000"/>
        </w:rPr>
        <w:t xml:space="preserve"> </w:t>
      </w:r>
      <w:r w:rsidRPr="00F1264F">
        <w:t>līdz katras kameras montāžas vietai.</w:t>
      </w:r>
      <w:r w:rsidR="00095602" w:rsidRPr="00095602">
        <w:rPr>
          <w:rFonts w:eastAsia="Times New Roman"/>
          <w:bCs/>
          <w:color w:val="000000" w:themeColor="text1"/>
        </w:rPr>
        <w:t xml:space="preserve"> (</w:t>
      </w:r>
      <w:r w:rsidR="00095602" w:rsidRPr="00095602">
        <w:rPr>
          <w:rFonts w:eastAsia="Times New Roman"/>
          <w:bCs/>
          <w:i/>
          <w:iCs/>
          <w:color w:val="000000" w:themeColor="text1"/>
        </w:rPr>
        <w:t>Ar 19.06.2026.grozījumiem</w:t>
      </w:r>
      <w:r w:rsidR="00095602" w:rsidRPr="00095602">
        <w:rPr>
          <w:rFonts w:eastAsia="Times New Roman"/>
          <w:bCs/>
          <w:color w:val="000000" w:themeColor="text1"/>
        </w:rPr>
        <w:t>)</w:t>
      </w:r>
    </w:p>
    <w:p w14:paraId="556E1065" w14:textId="2091FAFF" w:rsidR="00F34844" w:rsidRPr="00F1264F" w:rsidRDefault="00F34844" w:rsidP="00FD7BAA">
      <w:pPr>
        <w:pStyle w:val="Heading3"/>
        <w:numPr>
          <w:ilvl w:val="2"/>
          <w:numId w:val="16"/>
        </w:numPr>
        <w:rPr>
          <w:sz w:val="26"/>
          <w:szCs w:val="26"/>
        </w:rPr>
      </w:pPr>
      <w:bookmarkStart w:id="1255" w:name="_Toc229384844"/>
      <w:r w:rsidRPr="00F1264F">
        <w:rPr>
          <w:sz w:val="26"/>
          <w:szCs w:val="26"/>
        </w:rPr>
        <w:t>Video reģistrators</w:t>
      </w:r>
      <w:bookmarkEnd w:id="1255"/>
    </w:p>
    <w:p w14:paraId="7A77E541" w14:textId="465745A0" w:rsidR="00F34844" w:rsidRPr="00F1264F" w:rsidRDefault="00F34844" w:rsidP="00F34844">
      <w:pPr>
        <w:spacing w:before="120"/>
        <w:jc w:val="both"/>
      </w:pPr>
      <w:r w:rsidRPr="00F1264F">
        <w:t xml:space="preserve">Jāparedz aizsargāja (slēdzama) montāžas vieta (nodalījums) video reģistratoram ar minimālajiem izmēriem 400 × 300 × </w:t>
      </w:r>
      <w:r w:rsidR="00551FB5" w:rsidRPr="00F1264F">
        <w:t>20</w:t>
      </w:r>
      <w:r w:rsidRPr="00F1264F">
        <w:t>0 mm un masu līdz 10 kg.</w:t>
      </w:r>
    </w:p>
    <w:p w14:paraId="64A2E466" w14:textId="644996F9" w:rsidR="00F34844" w:rsidRPr="00F1264F" w:rsidRDefault="00F34844" w:rsidP="009147AC">
      <w:pPr>
        <w:spacing w:before="120"/>
        <w:jc w:val="both"/>
      </w:pPr>
      <w:r w:rsidRPr="00F1264F">
        <w:t>Montāžas nodalījumā jābūt pietiekamai ventilācijai</w:t>
      </w:r>
      <w:r w:rsidR="00530015">
        <w:t xml:space="preserve">, lai nodrošinātu tajā uzstādītā aprīkojuma darbību tā ražotāja noteiktajā darba temperatūras diapazonā. </w:t>
      </w:r>
      <w:r w:rsidR="009147AC">
        <w:t>Dabiskā ventilācija ir pieļaujama, ja tiek nodrošināta pietiekama siltuma izkliede normālos ekspluatācijas apstākļos. Mehāniskā ventilācija nav obligāta, ja vien to neprasa uzstādītais aprīkojums.</w:t>
      </w:r>
    </w:p>
    <w:p w14:paraId="58210B93" w14:textId="4054A7CF" w:rsidR="00F34844" w:rsidRPr="00F1264F" w:rsidRDefault="00F34844" w:rsidP="00FD7BAA">
      <w:pPr>
        <w:pStyle w:val="Heading3"/>
        <w:numPr>
          <w:ilvl w:val="2"/>
          <w:numId w:val="16"/>
        </w:numPr>
        <w:rPr>
          <w:sz w:val="26"/>
          <w:szCs w:val="26"/>
        </w:rPr>
      </w:pPr>
      <w:bookmarkStart w:id="1256" w:name="_Toc229384845"/>
      <w:r w:rsidRPr="00F1264F">
        <w:rPr>
          <w:sz w:val="26"/>
          <w:szCs w:val="26"/>
        </w:rPr>
        <w:t>Videomonitors</w:t>
      </w:r>
      <w:bookmarkEnd w:id="1256"/>
    </w:p>
    <w:p w14:paraId="06C5DD2C" w14:textId="77777777" w:rsidR="00F34844" w:rsidRPr="00F1264F" w:rsidRDefault="00F34844" w:rsidP="00F34844">
      <w:pPr>
        <w:spacing w:before="120"/>
        <w:jc w:val="both"/>
      </w:pPr>
      <w:r w:rsidRPr="00F1264F">
        <w:t>Vadītāja kabīnē jānodrošina montāžas vieta videonovērošanas monitoram līdz 15” ekrāna izmērā un masu līdz 10 kg, izvietojot ergonomiskā un vadītāja redzamību netraucējošā pozīcijā.</w:t>
      </w:r>
    </w:p>
    <w:p w14:paraId="7B37CA5B" w14:textId="2ECE317E" w:rsidR="00C47B85" w:rsidRPr="00F1264F" w:rsidRDefault="00C47B85" w:rsidP="00F34844">
      <w:pPr>
        <w:spacing w:before="120"/>
        <w:jc w:val="both"/>
      </w:pPr>
      <w:r w:rsidRPr="00F1264F">
        <w:t>Videomonitoru nodrošina Pasūtītājs, bet uzstādīšanu transportlīdzeklī veic Piegādātājs.</w:t>
      </w:r>
    </w:p>
    <w:p w14:paraId="6FC2A17F" w14:textId="6986A8AD" w:rsidR="00F34844" w:rsidRPr="00F1264F" w:rsidRDefault="00F34844" w:rsidP="00F34844">
      <w:pPr>
        <w:spacing w:before="120"/>
        <w:jc w:val="both"/>
      </w:pPr>
      <w:r w:rsidRPr="00F1264F">
        <w:t xml:space="preserve">Jānodrošina barošanas (24V) un </w:t>
      </w:r>
      <w:proofErr w:type="spellStart"/>
      <w:r w:rsidRPr="00F1264F">
        <w:t>Ethernet</w:t>
      </w:r>
      <w:proofErr w:type="spellEnd"/>
      <w:r w:rsidRPr="00F1264F">
        <w:t xml:space="preserve"> Cat6 </w:t>
      </w:r>
      <w:proofErr w:type="spellStart"/>
      <w:r w:rsidRPr="00F1264F">
        <w:t>pieslēgums</w:t>
      </w:r>
      <w:proofErr w:type="spellEnd"/>
      <w:r w:rsidR="00CA206B" w:rsidRPr="009869E9">
        <w:rPr>
          <w:color w:val="FF0000"/>
        </w:rPr>
        <w:t xml:space="preserve">, kas izbūvēts no 9.7.2. punktā norādītajiem </w:t>
      </w:r>
      <w:proofErr w:type="spellStart"/>
      <w:r w:rsidR="00CA206B" w:rsidRPr="009869E9">
        <w:rPr>
          <w:color w:val="FF0000"/>
        </w:rPr>
        <w:t>Ethernet</w:t>
      </w:r>
      <w:proofErr w:type="spellEnd"/>
      <w:r w:rsidR="00CA206B" w:rsidRPr="009869E9">
        <w:rPr>
          <w:color w:val="FF0000"/>
        </w:rPr>
        <w:t xml:space="preserve"> tīkla komutatoriem</w:t>
      </w:r>
      <w:r w:rsidRPr="00F1264F">
        <w:t xml:space="preserve"> līdz monitora montāžas vietai.</w:t>
      </w:r>
      <w:r w:rsidR="009869E9">
        <w:t xml:space="preserve"> </w:t>
      </w:r>
      <w:r w:rsidR="009869E9" w:rsidRPr="00095602">
        <w:rPr>
          <w:rFonts w:eastAsia="Times New Roman"/>
          <w:bCs/>
          <w:color w:val="000000" w:themeColor="text1"/>
        </w:rPr>
        <w:t>(</w:t>
      </w:r>
      <w:r w:rsidR="009869E9" w:rsidRPr="00095602">
        <w:rPr>
          <w:rFonts w:eastAsia="Times New Roman"/>
          <w:bCs/>
          <w:i/>
          <w:iCs/>
          <w:color w:val="000000" w:themeColor="text1"/>
        </w:rPr>
        <w:t>Ar 19.06.2026.grozījumiem</w:t>
      </w:r>
      <w:r w:rsidR="009869E9" w:rsidRPr="00095602">
        <w:rPr>
          <w:rFonts w:eastAsia="Times New Roman"/>
          <w:bCs/>
          <w:color w:val="000000" w:themeColor="text1"/>
        </w:rPr>
        <w:t>)</w:t>
      </w:r>
    </w:p>
    <w:p w14:paraId="18BA6E0A" w14:textId="6F058748" w:rsidR="00F34844" w:rsidRPr="00F1264F" w:rsidRDefault="00F34844" w:rsidP="00FD7BAA">
      <w:pPr>
        <w:pStyle w:val="Heading2"/>
        <w:numPr>
          <w:ilvl w:val="1"/>
          <w:numId w:val="16"/>
        </w:numPr>
      </w:pPr>
      <w:bookmarkStart w:id="1257" w:name="_Toc229384846"/>
      <w:r w:rsidRPr="00F1264F">
        <w:t>Bezvadu komunikācijas sistēma</w:t>
      </w:r>
      <w:bookmarkEnd w:id="1257"/>
    </w:p>
    <w:p w14:paraId="431C347F" w14:textId="3E73E461" w:rsidR="00F34844" w:rsidRPr="00F1264F" w:rsidRDefault="00F34844" w:rsidP="00FD7BAA">
      <w:pPr>
        <w:pStyle w:val="Heading3"/>
        <w:numPr>
          <w:ilvl w:val="2"/>
          <w:numId w:val="16"/>
        </w:numPr>
        <w:rPr>
          <w:sz w:val="26"/>
          <w:szCs w:val="26"/>
        </w:rPr>
      </w:pPr>
      <w:bookmarkStart w:id="1258" w:name="_Toc229384847"/>
      <w:r w:rsidRPr="00F1264F">
        <w:rPr>
          <w:sz w:val="26"/>
          <w:szCs w:val="26"/>
        </w:rPr>
        <w:t>Komunikācijas iekārta (rūteris)</w:t>
      </w:r>
      <w:bookmarkEnd w:id="1258"/>
    </w:p>
    <w:p w14:paraId="2C16D530" w14:textId="4F8A78A6" w:rsidR="00F34844" w:rsidRPr="00F1264F" w:rsidRDefault="00F34844" w:rsidP="00F34844">
      <w:pPr>
        <w:spacing w:before="120"/>
        <w:jc w:val="both"/>
      </w:pPr>
      <w:r w:rsidRPr="00F1264F">
        <w:t xml:space="preserve">Piegādātājs nodrošina montāžas vietu datu komunikācijas rūterim (5G/LTE/GPS) ar minimālajiem izmēriem 200 × 200 × </w:t>
      </w:r>
      <w:r w:rsidR="00854BED" w:rsidRPr="00F1264F">
        <w:t>10</w:t>
      </w:r>
      <w:r w:rsidRPr="00F1264F">
        <w:t>0 mm.</w:t>
      </w:r>
    </w:p>
    <w:p w14:paraId="07519AD8" w14:textId="3710CDA9" w:rsidR="001F56C9" w:rsidRPr="00F1264F" w:rsidRDefault="00A1746E" w:rsidP="00F34844">
      <w:pPr>
        <w:spacing w:before="120"/>
        <w:jc w:val="both"/>
      </w:pPr>
      <w:r w:rsidRPr="00F1264F">
        <w:t>Komunikācijas iekārtu (rūteri) nodrošina Pasūtītājs, bet uzstādīšanu transportlīdzeklī veic Piegādātājs.</w:t>
      </w:r>
    </w:p>
    <w:p w14:paraId="02FD5F3E" w14:textId="161E40CC" w:rsidR="00F34844" w:rsidRPr="00F1264F" w:rsidRDefault="00F34844" w:rsidP="00F34844">
      <w:pPr>
        <w:spacing w:before="120"/>
        <w:jc w:val="both"/>
      </w:pPr>
      <w:r w:rsidRPr="00F1264F">
        <w:t xml:space="preserve">Jānodrošina 24 V barošanas un 2 (divu) </w:t>
      </w:r>
      <w:proofErr w:type="spellStart"/>
      <w:r w:rsidRPr="00F1264F">
        <w:t>Ethernet</w:t>
      </w:r>
      <w:proofErr w:type="spellEnd"/>
      <w:r w:rsidRPr="00F1264F">
        <w:t xml:space="preserve"> Cat6 </w:t>
      </w:r>
      <w:proofErr w:type="spellStart"/>
      <w:r w:rsidRPr="00F1264F">
        <w:t>pieslēgumi</w:t>
      </w:r>
      <w:proofErr w:type="spellEnd"/>
      <w:r w:rsidR="00D14031" w:rsidRPr="00F1264F">
        <w:t xml:space="preserve"> līdz Pasūtītāja nodrošinātajiem un Piegādātāja uzstādītajiem tīkla komutatoriem</w:t>
      </w:r>
      <w:r w:rsidRPr="00F1264F">
        <w:t>, kā arī kabeļu trase līdz antenas uzstādīšanas vietai.</w:t>
      </w:r>
    </w:p>
    <w:p w14:paraId="4D3B87F8" w14:textId="134A7962" w:rsidR="00F34844" w:rsidRPr="00F1264F" w:rsidRDefault="00F34844" w:rsidP="00FD7BAA">
      <w:pPr>
        <w:pStyle w:val="Heading3"/>
        <w:numPr>
          <w:ilvl w:val="2"/>
          <w:numId w:val="16"/>
        </w:numPr>
        <w:rPr>
          <w:sz w:val="26"/>
          <w:szCs w:val="26"/>
        </w:rPr>
      </w:pPr>
      <w:bookmarkStart w:id="1259" w:name="_Toc229384848"/>
      <w:r w:rsidRPr="00F1264F">
        <w:rPr>
          <w:sz w:val="26"/>
          <w:szCs w:val="26"/>
        </w:rPr>
        <w:t>Antena</w:t>
      </w:r>
      <w:bookmarkEnd w:id="1259"/>
    </w:p>
    <w:p w14:paraId="7FDC02A5" w14:textId="77777777" w:rsidR="00F34844" w:rsidRPr="00F1264F" w:rsidRDefault="00F34844" w:rsidP="00F34844">
      <w:pPr>
        <w:spacing w:before="120"/>
        <w:jc w:val="both"/>
      </w:pPr>
      <w:r w:rsidRPr="00F1264F">
        <w:t>Piegādātājs nodrošina vietu kombinētās GPS (GNSS)/LTE antenas montāžai uz transportlīdzekļa jumta, aizsargātu pret mitrumu un vibrāciju.</w:t>
      </w:r>
    </w:p>
    <w:p w14:paraId="679740B5" w14:textId="309A5099" w:rsidR="00194DF0" w:rsidRPr="00F1264F" w:rsidRDefault="00194DF0" w:rsidP="00F34844">
      <w:pPr>
        <w:spacing w:before="120"/>
        <w:jc w:val="both"/>
      </w:pPr>
      <w:r w:rsidRPr="00F1264F">
        <w:t>Antenu nodrošina Pasūtītājs, bet uzstādīšanu uz transportlīdzekļa jumta veic Piegādātājs.</w:t>
      </w:r>
    </w:p>
    <w:p w14:paraId="365E64B6" w14:textId="77777777" w:rsidR="00F34844" w:rsidRPr="00F1264F" w:rsidRDefault="00F34844" w:rsidP="00F34844">
      <w:pPr>
        <w:spacing w:before="120"/>
        <w:jc w:val="both"/>
      </w:pPr>
      <w:r w:rsidRPr="00F1264F">
        <w:t>Jānodrošina antenas kabeļu ievads ar hermētisku blīvējumu un tieša trase līdz komunikācijas rūterim paredzēto uzstādīšanas vietu.</w:t>
      </w:r>
    </w:p>
    <w:p w14:paraId="5E4A5BD4" w14:textId="7E1FFFB2" w:rsidR="00F34844" w:rsidRPr="00F1264F" w:rsidRDefault="00F34844" w:rsidP="00FD7BAA">
      <w:pPr>
        <w:pStyle w:val="Heading2"/>
        <w:numPr>
          <w:ilvl w:val="1"/>
          <w:numId w:val="16"/>
        </w:numPr>
      </w:pPr>
      <w:bookmarkStart w:id="1260" w:name="_Toc229384849"/>
      <w:r w:rsidRPr="00F1264F">
        <w:t>Elektronisko biļešu sistēmas</w:t>
      </w:r>
      <w:bookmarkEnd w:id="1260"/>
    </w:p>
    <w:p w14:paraId="65B1B951" w14:textId="4092026A" w:rsidR="00F34844" w:rsidRPr="00F1264F" w:rsidRDefault="00F34844" w:rsidP="004E62AA">
      <w:pPr>
        <w:spacing w:before="120"/>
        <w:jc w:val="both"/>
      </w:pPr>
      <w:r w:rsidRPr="00F1264F">
        <w:t>Piegādātājs nodrošina montāžas vietas elektronisko biļešu sistēma</w:t>
      </w:r>
      <w:r w:rsidR="00C143BF" w:rsidRPr="00F1264F">
        <w:t>s iekārtām</w:t>
      </w:r>
      <w:r w:rsidRPr="00F1264F">
        <w:t>:</w:t>
      </w:r>
    </w:p>
    <w:p w14:paraId="6E1F4871" w14:textId="77777777" w:rsidR="00F34844" w:rsidRPr="00F1264F" w:rsidRDefault="00F34844" w:rsidP="00FD7BAA">
      <w:pPr>
        <w:pStyle w:val="ListParagraph"/>
        <w:numPr>
          <w:ilvl w:val="0"/>
          <w:numId w:val="55"/>
        </w:numPr>
        <w:spacing w:before="120"/>
        <w:jc w:val="both"/>
        <w:rPr>
          <w:b w:val="0"/>
          <w:bCs/>
          <w:i w:val="0"/>
          <w:iCs/>
        </w:rPr>
      </w:pPr>
      <w:proofErr w:type="spellStart"/>
      <w:r w:rsidRPr="00F1264F">
        <w:rPr>
          <w:b w:val="0"/>
          <w:bCs/>
          <w:i w:val="0"/>
          <w:iCs/>
        </w:rPr>
        <w:t>validatoriem</w:t>
      </w:r>
      <w:proofErr w:type="spellEnd"/>
      <w:r w:rsidRPr="00F1264F">
        <w:rPr>
          <w:b w:val="0"/>
          <w:bCs/>
          <w:i w:val="0"/>
          <w:iCs/>
        </w:rPr>
        <w:t>, kas izvietoti transportlīdzekļa salonā (kreisajā pusē) pretī katrām pasažieru durvīm un montēti uz vertikālajiem pieturēšanās stieņiem;</w:t>
      </w:r>
    </w:p>
    <w:p w14:paraId="412B0618" w14:textId="77777777" w:rsidR="00F34844" w:rsidRPr="00F1264F" w:rsidRDefault="00F34844" w:rsidP="00FD7BAA">
      <w:pPr>
        <w:pStyle w:val="ListParagraph"/>
        <w:numPr>
          <w:ilvl w:val="0"/>
          <w:numId w:val="55"/>
        </w:numPr>
        <w:spacing w:before="120"/>
        <w:jc w:val="both"/>
        <w:rPr>
          <w:b w:val="0"/>
          <w:bCs/>
          <w:i w:val="0"/>
          <w:iCs/>
        </w:rPr>
      </w:pPr>
      <w:r w:rsidRPr="00F1264F">
        <w:rPr>
          <w:b w:val="0"/>
          <w:bCs/>
          <w:i w:val="0"/>
          <w:iCs/>
        </w:rPr>
        <w:t>vadības ierīcei, kas izvietota vadītājam viegli pieejamā un (ergonomiskā) vietā kabīnē;</w:t>
      </w:r>
    </w:p>
    <w:p w14:paraId="2A95A80D" w14:textId="106FC804" w:rsidR="00F34844" w:rsidRPr="00F1264F" w:rsidRDefault="00F34844" w:rsidP="004E62AA">
      <w:pPr>
        <w:spacing w:before="120"/>
        <w:jc w:val="both"/>
      </w:pPr>
      <w:r w:rsidRPr="00F1264F">
        <w:t xml:space="preserve">Katrā montāžas vietā jābūt 24 V barošanas </w:t>
      </w:r>
      <w:proofErr w:type="spellStart"/>
      <w:r w:rsidRPr="00F1264F">
        <w:t>pieslēgumam</w:t>
      </w:r>
      <w:proofErr w:type="spellEnd"/>
      <w:r w:rsidRPr="00F1264F">
        <w:t xml:space="preserve">, </w:t>
      </w:r>
      <w:proofErr w:type="spellStart"/>
      <w:r w:rsidRPr="00F1264F">
        <w:t>Ethernet</w:t>
      </w:r>
      <w:proofErr w:type="spellEnd"/>
      <w:r w:rsidRPr="00F1264F">
        <w:t xml:space="preserve"> Cat6 </w:t>
      </w:r>
      <w:proofErr w:type="spellStart"/>
      <w:r w:rsidRPr="00F1264F">
        <w:t>pieslēgumam</w:t>
      </w:r>
      <w:proofErr w:type="spellEnd"/>
      <w:r w:rsidR="00DC4079" w:rsidRPr="00DC4079">
        <w:t xml:space="preserve"> </w:t>
      </w:r>
      <w:r w:rsidR="00DC4079" w:rsidRPr="00563676">
        <w:rPr>
          <w:color w:val="FF0000"/>
        </w:rPr>
        <w:t xml:space="preserve">kas izbūvēts no 9.7.2. punktā norādītajiem </w:t>
      </w:r>
      <w:proofErr w:type="spellStart"/>
      <w:r w:rsidR="00DC4079" w:rsidRPr="00563676">
        <w:rPr>
          <w:color w:val="FF0000"/>
        </w:rPr>
        <w:t>Ethernet</w:t>
      </w:r>
      <w:proofErr w:type="spellEnd"/>
      <w:r w:rsidR="00DC4079" w:rsidRPr="00563676">
        <w:rPr>
          <w:color w:val="FF0000"/>
        </w:rPr>
        <w:t xml:space="preserve"> tīkla komutatoriem</w:t>
      </w:r>
      <w:r w:rsidR="00565943" w:rsidRPr="00563676">
        <w:rPr>
          <w:color w:val="FF0000"/>
        </w:rPr>
        <w:t>,</w:t>
      </w:r>
      <w:r w:rsidRPr="00563676">
        <w:rPr>
          <w:color w:val="FF0000"/>
        </w:rPr>
        <w:t xml:space="preserve"> </w:t>
      </w:r>
      <w:r w:rsidRPr="00F1264F">
        <w:t xml:space="preserve">un mehāniskai pamatnei </w:t>
      </w:r>
      <w:proofErr w:type="spellStart"/>
      <w:r w:rsidRPr="00F1264F">
        <w:t>validatora</w:t>
      </w:r>
      <w:proofErr w:type="spellEnd"/>
      <w:r w:rsidRPr="00F1264F">
        <w:t xml:space="preserve"> un vadības ierīces nostiprināšana</w:t>
      </w:r>
      <w:r w:rsidR="00367E3E" w:rsidRPr="00F1264F">
        <w:t>i, ko nodrošina Pasūtītājs un uzstāda Piegādātājs.</w:t>
      </w:r>
      <w:r w:rsidR="00563676" w:rsidRPr="00563676">
        <w:rPr>
          <w:rFonts w:eastAsia="Times New Roman"/>
          <w:bCs/>
          <w:color w:val="000000" w:themeColor="text1"/>
        </w:rPr>
        <w:t xml:space="preserve"> </w:t>
      </w:r>
      <w:r w:rsidR="00563676" w:rsidRPr="00095602">
        <w:rPr>
          <w:rFonts w:eastAsia="Times New Roman"/>
          <w:bCs/>
          <w:color w:val="000000" w:themeColor="text1"/>
        </w:rPr>
        <w:t>(</w:t>
      </w:r>
      <w:r w:rsidR="00563676" w:rsidRPr="00095602">
        <w:rPr>
          <w:rFonts w:eastAsia="Times New Roman"/>
          <w:bCs/>
          <w:i/>
          <w:iCs/>
          <w:color w:val="000000" w:themeColor="text1"/>
        </w:rPr>
        <w:t>Ar 19.06.2026.grozījumiem</w:t>
      </w:r>
      <w:r w:rsidR="00563676" w:rsidRPr="00095602">
        <w:rPr>
          <w:rFonts w:eastAsia="Times New Roman"/>
          <w:bCs/>
          <w:color w:val="000000" w:themeColor="text1"/>
        </w:rPr>
        <w:t>)</w:t>
      </w:r>
    </w:p>
    <w:p w14:paraId="4A5CD2B0" w14:textId="0CEF0421" w:rsidR="00F34844" w:rsidRPr="00F1264F" w:rsidRDefault="00F34844" w:rsidP="00FD7BAA">
      <w:pPr>
        <w:pStyle w:val="Heading2"/>
        <w:numPr>
          <w:ilvl w:val="1"/>
          <w:numId w:val="16"/>
        </w:numPr>
      </w:pPr>
      <w:bookmarkStart w:id="1261" w:name="_Toc229384850"/>
      <w:r w:rsidRPr="00F1264F">
        <w:t>Barošanas avoti un datu tīkli</w:t>
      </w:r>
      <w:bookmarkEnd w:id="1261"/>
    </w:p>
    <w:p w14:paraId="660B8D37" w14:textId="7767DA71" w:rsidR="00F34844" w:rsidRPr="00F1264F" w:rsidRDefault="00F34844" w:rsidP="00FD7BAA">
      <w:pPr>
        <w:pStyle w:val="Heading3"/>
        <w:numPr>
          <w:ilvl w:val="2"/>
          <w:numId w:val="16"/>
        </w:numPr>
        <w:rPr>
          <w:sz w:val="26"/>
          <w:szCs w:val="26"/>
        </w:rPr>
      </w:pPr>
      <w:bookmarkStart w:id="1262" w:name="_Toc229384851"/>
      <w:r w:rsidRPr="00F1264F">
        <w:rPr>
          <w:sz w:val="26"/>
          <w:szCs w:val="26"/>
        </w:rPr>
        <w:t>Barošanas avots</w:t>
      </w:r>
      <w:bookmarkEnd w:id="1262"/>
    </w:p>
    <w:p w14:paraId="64356AAB" w14:textId="77777777" w:rsidR="00F34844" w:rsidRPr="00F1264F" w:rsidRDefault="00F34844" w:rsidP="00F34844">
      <w:pPr>
        <w:spacing w:before="120"/>
        <w:jc w:val="both"/>
      </w:pPr>
      <w:r w:rsidRPr="00F1264F">
        <w:t xml:space="preserve">Piegādātājam jānodrošina barošanas spriegums atbilstoši iekārtu tehniskajām specifikācijām, ieskaitot </w:t>
      </w:r>
      <w:proofErr w:type="spellStart"/>
      <w:r w:rsidRPr="00F1264F">
        <w:rPr>
          <w:i/>
          <w:iCs/>
        </w:rPr>
        <w:t>Power</w:t>
      </w:r>
      <w:proofErr w:type="spellEnd"/>
      <w:r w:rsidRPr="00F1264F">
        <w:rPr>
          <w:i/>
          <w:iCs/>
        </w:rPr>
        <w:t xml:space="preserve"> </w:t>
      </w:r>
      <w:proofErr w:type="spellStart"/>
      <w:r w:rsidRPr="00F1264F">
        <w:rPr>
          <w:i/>
          <w:iCs/>
        </w:rPr>
        <w:t>over</w:t>
      </w:r>
      <w:proofErr w:type="spellEnd"/>
      <w:r w:rsidRPr="00F1264F">
        <w:rPr>
          <w:i/>
          <w:iCs/>
        </w:rPr>
        <w:t xml:space="preserve"> </w:t>
      </w:r>
      <w:proofErr w:type="spellStart"/>
      <w:r w:rsidRPr="00F1264F">
        <w:rPr>
          <w:i/>
          <w:iCs/>
        </w:rPr>
        <w:t>Ethernet</w:t>
      </w:r>
      <w:proofErr w:type="spellEnd"/>
      <w:r w:rsidRPr="00F1264F">
        <w:t xml:space="preserve"> (</w:t>
      </w:r>
      <w:proofErr w:type="spellStart"/>
      <w:r w:rsidRPr="00F1264F">
        <w:t>PoE</w:t>
      </w:r>
      <w:proofErr w:type="spellEnd"/>
      <w:r w:rsidRPr="00F1264F">
        <w:t xml:space="preserve">) funkcionalitātes palīgierīces. </w:t>
      </w:r>
    </w:p>
    <w:p w14:paraId="704A0D57" w14:textId="77777777" w:rsidR="00F34844" w:rsidRPr="00F1264F" w:rsidRDefault="00F34844" w:rsidP="00F34844">
      <w:pPr>
        <w:spacing w:before="120"/>
        <w:jc w:val="both"/>
      </w:pPr>
      <w:r w:rsidRPr="00F1264F">
        <w:t xml:space="preserve">Transportlīdzeklī jābūt rezervētai vismaz 2 </w:t>
      </w:r>
      <w:proofErr w:type="spellStart"/>
      <w:r w:rsidRPr="00F1264F">
        <w:t>kW</w:t>
      </w:r>
      <w:proofErr w:type="spellEnd"/>
      <w:r w:rsidRPr="00F1264F">
        <w:t xml:space="preserve"> jaudai Pasūtītāja vai trešo pušu sistēmu barošanai.</w:t>
      </w:r>
    </w:p>
    <w:p w14:paraId="63EEC009" w14:textId="77777777" w:rsidR="00F34844" w:rsidRPr="00F1264F" w:rsidRDefault="00F34844" w:rsidP="00F34844">
      <w:pPr>
        <w:spacing w:before="120"/>
        <w:jc w:val="both"/>
      </w:pPr>
      <w:r w:rsidRPr="00F1264F">
        <w:t xml:space="preserve">Visiem barošanas </w:t>
      </w:r>
      <w:proofErr w:type="spellStart"/>
      <w:r w:rsidRPr="00F1264F">
        <w:t>pieslēgumiem</w:t>
      </w:r>
      <w:proofErr w:type="spellEnd"/>
      <w:r w:rsidRPr="00F1264F">
        <w:t xml:space="preserve"> jābūt nodrošinātiem ar individuāliem drošinātājiem, un tiem jābūt aizsargātiem pret īssavienojumu, polaritātes maiņu un </w:t>
      </w:r>
      <w:proofErr w:type="spellStart"/>
      <w:r w:rsidRPr="00F1264F">
        <w:t>pārspriegumu</w:t>
      </w:r>
      <w:proofErr w:type="spellEnd"/>
      <w:r w:rsidRPr="00F1264F">
        <w:t xml:space="preserve">. </w:t>
      </w:r>
    </w:p>
    <w:p w14:paraId="5949F5CE" w14:textId="77777777" w:rsidR="00F34844" w:rsidRPr="00F1264F" w:rsidRDefault="00F34844" w:rsidP="00F34844">
      <w:pPr>
        <w:spacing w:before="120"/>
        <w:jc w:val="both"/>
      </w:pPr>
      <w:r w:rsidRPr="00F1264F">
        <w:t>Jānodrošina barošanas strāvas padeves atslēgšana ar regulējamu laika aizturi no transportlīdzekļa aizdedzes izslēgšanas brīža (5–15 min diapazonā ar soli 1–5 min). Papildus jānodrošina tūlītējas strāvas padeves avārijas atslēgšanas slēdzis.</w:t>
      </w:r>
    </w:p>
    <w:p w14:paraId="0567C631" w14:textId="73A90027" w:rsidR="00F34844" w:rsidRPr="00F1264F" w:rsidRDefault="00F34844" w:rsidP="00FD7BAA">
      <w:pPr>
        <w:pStyle w:val="Heading3"/>
        <w:numPr>
          <w:ilvl w:val="2"/>
          <w:numId w:val="16"/>
        </w:numPr>
        <w:rPr>
          <w:sz w:val="26"/>
          <w:szCs w:val="26"/>
        </w:rPr>
      </w:pPr>
      <w:bookmarkStart w:id="1263" w:name="_Toc229384852"/>
      <w:r w:rsidRPr="00F1264F">
        <w:rPr>
          <w:sz w:val="26"/>
          <w:szCs w:val="26"/>
        </w:rPr>
        <w:t>Lokālais datu tīkls</w:t>
      </w:r>
      <w:bookmarkEnd w:id="1263"/>
    </w:p>
    <w:p w14:paraId="792AFDEB" w14:textId="77777777" w:rsidR="00F34844" w:rsidRPr="00F1264F" w:rsidRDefault="00F34844" w:rsidP="00F34844">
      <w:pPr>
        <w:spacing w:before="120"/>
        <w:jc w:val="both"/>
      </w:pPr>
      <w:r w:rsidRPr="00F1264F">
        <w:t xml:space="preserve">Piegādātājam transportlīdzeklī jāierīko </w:t>
      </w:r>
      <w:proofErr w:type="spellStart"/>
      <w:r w:rsidRPr="00F1264F">
        <w:t>Ethernet</w:t>
      </w:r>
      <w:proofErr w:type="spellEnd"/>
      <w:r w:rsidRPr="00F1264F">
        <w:t xml:space="preserve"> tīkls (vismaz 1000BASE-TX), ko vienoti izmanto visu iekārtu datu apmaiņas </w:t>
      </w:r>
      <w:proofErr w:type="spellStart"/>
      <w:r w:rsidRPr="00F1264F">
        <w:t>pieslēgumam</w:t>
      </w:r>
      <w:proofErr w:type="spellEnd"/>
      <w:r w:rsidRPr="00F1264F">
        <w:t>.</w:t>
      </w:r>
    </w:p>
    <w:p w14:paraId="494D5056" w14:textId="370562E8" w:rsidR="00654EFA" w:rsidRPr="00F1264F" w:rsidRDefault="00654EFA" w:rsidP="00F34844">
      <w:pPr>
        <w:spacing w:before="120"/>
        <w:jc w:val="both"/>
      </w:pPr>
      <w:r w:rsidRPr="00F1264F">
        <w:t xml:space="preserve">Transportlīdzeklī jāparedz vieta </w:t>
      </w:r>
      <w:proofErr w:type="spellStart"/>
      <w:r w:rsidRPr="00F1264F">
        <w:t>Ethernet</w:t>
      </w:r>
      <w:proofErr w:type="spellEnd"/>
      <w:r w:rsidRPr="00F1264F">
        <w:t xml:space="preserve"> tīkla komutatoriem ar vismaz 16 brīviem portiem un </w:t>
      </w:r>
      <w:proofErr w:type="spellStart"/>
      <w:r w:rsidRPr="00F1264F">
        <w:t>PoE</w:t>
      </w:r>
      <w:proofErr w:type="spellEnd"/>
      <w:r w:rsidRPr="00F1264F">
        <w:t xml:space="preserve"> funkciju. Komutatorus nodrošina Pasūtītājs, bet transportlīdzeklī uzstāda Piegādātājs, iekārtas izvietojumu saskaņojot ar Pasūtītāju.</w:t>
      </w:r>
    </w:p>
    <w:p w14:paraId="46A255D7" w14:textId="1D546256" w:rsidR="00F34844" w:rsidRPr="00F1264F" w:rsidRDefault="00F34844" w:rsidP="00F34844">
      <w:pPr>
        <w:spacing w:before="120"/>
        <w:jc w:val="both"/>
      </w:pPr>
      <w:r w:rsidRPr="00F1264F">
        <w:t xml:space="preserve">Visām </w:t>
      </w:r>
      <w:proofErr w:type="spellStart"/>
      <w:r w:rsidRPr="00F1264F">
        <w:t>Ethernet</w:t>
      </w:r>
      <w:proofErr w:type="spellEnd"/>
      <w:r w:rsidRPr="00F1264F">
        <w:t xml:space="preserve"> tīkla trasēm jābūt izbūvētām ar Cat6 vai augstāka līmeņa kabeļiem ( S/FTP ar UV 4x2xAWG23/7, CU, PUR, NE 45545-2 vai līdzvērtīgiem).</w:t>
      </w:r>
    </w:p>
    <w:p w14:paraId="5CC3FE8F" w14:textId="05DF2E6B" w:rsidR="00F34844" w:rsidRPr="00F1264F" w:rsidRDefault="00F34844" w:rsidP="00F34844">
      <w:pPr>
        <w:spacing w:before="120"/>
        <w:jc w:val="both"/>
      </w:pPr>
      <w:proofErr w:type="spellStart"/>
      <w:r w:rsidRPr="00F1264F">
        <w:t>Ethernet</w:t>
      </w:r>
      <w:proofErr w:type="spellEnd"/>
      <w:r w:rsidRPr="00F1264F">
        <w:t xml:space="preserve"> tīkla trasei paralēli jāierīko trīs dzīslu vadu</w:t>
      </w:r>
      <w:r w:rsidR="00DD41F4" w:rsidRPr="00F1264F">
        <w:t xml:space="preserve"> 24</w:t>
      </w:r>
      <w:r w:rsidR="009337D6" w:rsidRPr="00F1264F">
        <w:t>V barošanai</w:t>
      </w:r>
      <w:r w:rsidRPr="00F1264F">
        <w:t xml:space="preserve"> (3 x 1 mm</w:t>
      </w:r>
      <w:r w:rsidRPr="00F1264F">
        <w:rPr>
          <w:vertAlign w:val="superscript"/>
        </w:rPr>
        <w:t>2</w:t>
      </w:r>
      <w:r w:rsidRPr="00F1264F">
        <w:t xml:space="preserve"> FLRY-B, CU, PVC, PUR, ISO 06722 vai līdzvērtīgu).</w:t>
      </w:r>
    </w:p>
    <w:p w14:paraId="66099701" w14:textId="4C58486B" w:rsidR="00F34844" w:rsidRPr="00F1264F" w:rsidRDefault="00F34844" w:rsidP="00FD7BAA">
      <w:pPr>
        <w:pStyle w:val="Heading2"/>
        <w:numPr>
          <w:ilvl w:val="1"/>
          <w:numId w:val="16"/>
        </w:numPr>
      </w:pPr>
      <w:bookmarkStart w:id="1264" w:name="_Toc229384853"/>
      <w:r w:rsidRPr="00F1264F">
        <w:t>Kabeļu trases un maršrutēšana</w:t>
      </w:r>
      <w:bookmarkEnd w:id="1264"/>
    </w:p>
    <w:p w14:paraId="18F2E026" w14:textId="77777777" w:rsidR="00F34844" w:rsidRPr="00F1264F" w:rsidRDefault="00F34844" w:rsidP="00F34844">
      <w:pPr>
        <w:spacing w:before="120"/>
        <w:jc w:val="both"/>
      </w:pPr>
      <w:r w:rsidRPr="00F1264F">
        <w:t>Visām kabeļu trasēm tām jābūt ievietotām rūpnieciskos kabeļu kanālos, aizsargātām pret iespējamiem bojājumiem.</w:t>
      </w:r>
    </w:p>
    <w:p w14:paraId="388DE307" w14:textId="68D573CA" w:rsidR="00F34844" w:rsidRPr="00F1264F" w:rsidRDefault="00F34844" w:rsidP="00F34844">
      <w:pPr>
        <w:spacing w:before="120"/>
        <w:jc w:val="both"/>
      </w:pPr>
      <w:r w:rsidRPr="00F1264F">
        <w:t xml:space="preserve">Kabeļu trasēm jābūt izvietotām </w:t>
      </w:r>
      <w:r w:rsidR="00241A30" w:rsidRPr="00F1264F">
        <w:t xml:space="preserve">visa </w:t>
      </w:r>
      <w:r w:rsidRPr="00F1264F">
        <w:t>transportlīdzekļ</w:t>
      </w:r>
      <w:r w:rsidR="00241A30" w:rsidRPr="00F1264F">
        <w:t>a garumā</w:t>
      </w:r>
      <w:r w:rsidRPr="00F1264F">
        <w:t xml:space="preserve"> abās pusēs (aiz salona sānu paneļiem), </w:t>
      </w:r>
      <w:r w:rsidR="00F3234C" w:rsidRPr="00F1264F">
        <w:t xml:space="preserve">kā arī </w:t>
      </w:r>
      <w:proofErr w:type="spellStart"/>
      <w:r w:rsidR="00F3234C" w:rsidRPr="00F1264F">
        <w:t>starpsavienojuma</w:t>
      </w:r>
      <w:proofErr w:type="spellEnd"/>
      <w:r w:rsidR="00F3234C" w:rsidRPr="00F1264F">
        <w:t xml:space="preserve"> pārejā starp sekcijām</w:t>
      </w:r>
      <w:r w:rsidR="00214828" w:rsidRPr="00F1264F">
        <w:t xml:space="preserve">, </w:t>
      </w:r>
      <w:r w:rsidRPr="00F1264F">
        <w:t>un maršrutēt</w:t>
      </w:r>
      <w:r w:rsidR="00E700CF" w:rsidRPr="00F1264F">
        <w:t>ā</w:t>
      </w:r>
      <w:r w:rsidRPr="00F1264F">
        <w:t xml:space="preserve">m līdz tīkla komutatoru un iekārtu </w:t>
      </w:r>
      <w:proofErr w:type="spellStart"/>
      <w:r w:rsidRPr="00F1264F">
        <w:t>pieslēguma</w:t>
      </w:r>
      <w:proofErr w:type="spellEnd"/>
      <w:r w:rsidRPr="00F1264F">
        <w:t xml:space="preserve"> vietām. Jāparedz kabeļu trases pāreja no transportlīdzekļa vienas puses uz otru</w:t>
      </w:r>
      <w:r w:rsidR="00FA2872" w:rsidRPr="00F1264F">
        <w:t xml:space="preserve"> ar </w:t>
      </w:r>
      <w:r w:rsidR="00D6755B" w:rsidRPr="00F1264F">
        <w:t>vadu gofrēto cauruli</w:t>
      </w:r>
      <w:r w:rsidR="00FA2872" w:rsidRPr="00F1264F">
        <w:t xml:space="preserve"> (vismaz 50 mm diametrā) vai izveido</w:t>
      </w:r>
      <w:r w:rsidR="00D6755B" w:rsidRPr="00F1264F">
        <w:t>jot</w:t>
      </w:r>
      <w:r w:rsidR="00FA2872" w:rsidRPr="00F1264F">
        <w:t xml:space="preserve"> vadu kanālu starp labo un kreiso pusi virs katrām transportlīdzekļa durvīm</w:t>
      </w:r>
      <w:r w:rsidRPr="00F1264F">
        <w:t>.</w:t>
      </w:r>
    </w:p>
    <w:p w14:paraId="364B597D" w14:textId="515C09E8" w:rsidR="00F34844" w:rsidRPr="00F1264F" w:rsidRDefault="00F34844" w:rsidP="00F34844">
      <w:pPr>
        <w:spacing w:before="120"/>
        <w:jc w:val="both"/>
      </w:pPr>
      <w:r w:rsidRPr="00F1264F">
        <w:t>Jābūt paredzētām kabeļu garuma rezervēm sistēmu remonta</w:t>
      </w:r>
      <w:r w:rsidR="000C0021" w:rsidRPr="00F1264F">
        <w:t xml:space="preserve">, </w:t>
      </w:r>
      <w:r w:rsidRPr="00F1264F">
        <w:t>nomaiņas</w:t>
      </w:r>
      <w:r w:rsidR="000C0021" w:rsidRPr="00F1264F">
        <w:t xml:space="preserve"> un pielāgojumu</w:t>
      </w:r>
      <w:r w:rsidRPr="00F1264F">
        <w:t xml:space="preserve"> vajadzībām.</w:t>
      </w:r>
    </w:p>
    <w:p w14:paraId="03B4D101" w14:textId="77777777" w:rsidR="00F34844" w:rsidRPr="00F1264F" w:rsidRDefault="00F34844" w:rsidP="00F34844">
      <w:pPr>
        <w:spacing w:before="120"/>
        <w:jc w:val="both"/>
      </w:pPr>
      <w:r w:rsidRPr="00F1264F">
        <w:t>Visi kabeļi un vadi jāmarķē saskaņā ar Piegādātāja standartiem.</w:t>
      </w:r>
    </w:p>
    <w:p w14:paraId="4AC2B681" w14:textId="049B0583" w:rsidR="00F34844" w:rsidRPr="00F1264F" w:rsidRDefault="00F34844" w:rsidP="00FD7BAA">
      <w:pPr>
        <w:pStyle w:val="Heading2"/>
        <w:numPr>
          <w:ilvl w:val="1"/>
          <w:numId w:val="16"/>
        </w:numPr>
      </w:pPr>
      <w:bookmarkStart w:id="1265" w:name="_Toc229384854"/>
      <w:r w:rsidRPr="00F1264F">
        <w:t>Dokumentācija</w:t>
      </w:r>
      <w:bookmarkEnd w:id="1265"/>
    </w:p>
    <w:p w14:paraId="2AE053F9" w14:textId="77777777" w:rsidR="00F34844" w:rsidRPr="00F1264F" w:rsidRDefault="00F34844" w:rsidP="00F34844">
      <w:pPr>
        <w:spacing w:before="120"/>
      </w:pPr>
      <w:r w:rsidRPr="00F1264F">
        <w:t>Piegādātājs nodrošina pilnu instalācijas tehnisko dokumentāciju, tai skaitā:</w:t>
      </w:r>
    </w:p>
    <w:p w14:paraId="7B023A84" w14:textId="77777777" w:rsidR="00F34844" w:rsidRPr="00F1264F" w:rsidRDefault="00F34844" w:rsidP="00FD7BAA">
      <w:pPr>
        <w:pStyle w:val="ListParagraph"/>
        <w:numPr>
          <w:ilvl w:val="0"/>
          <w:numId w:val="41"/>
        </w:numPr>
        <w:spacing w:before="120"/>
      </w:pPr>
      <w:r w:rsidRPr="00F1264F">
        <w:t>elektriskās shēmas,</w:t>
      </w:r>
    </w:p>
    <w:p w14:paraId="1F8BC999" w14:textId="77777777" w:rsidR="00F34844" w:rsidRPr="00F1264F" w:rsidRDefault="00F34844" w:rsidP="00FD7BAA">
      <w:pPr>
        <w:pStyle w:val="ListParagraph"/>
        <w:numPr>
          <w:ilvl w:val="0"/>
          <w:numId w:val="41"/>
        </w:numPr>
        <w:spacing w:before="120"/>
      </w:pPr>
      <w:r w:rsidRPr="00F1264F">
        <w:t>datu tīkla topoloģiju,</w:t>
      </w:r>
    </w:p>
    <w:p w14:paraId="50C1BEEF" w14:textId="77777777" w:rsidR="00F34844" w:rsidRPr="00F1264F" w:rsidRDefault="00F34844" w:rsidP="00FD7BAA">
      <w:pPr>
        <w:pStyle w:val="ListParagraph"/>
        <w:numPr>
          <w:ilvl w:val="0"/>
          <w:numId w:val="41"/>
        </w:numPr>
        <w:spacing w:before="120"/>
      </w:pPr>
      <w:r w:rsidRPr="00F1264F">
        <w:t>kabeļu maršrutēšanas plānus,</w:t>
      </w:r>
    </w:p>
    <w:p w14:paraId="33C6B430" w14:textId="77777777" w:rsidR="00F34844" w:rsidRPr="00F1264F" w:rsidRDefault="00F34844" w:rsidP="00FD7BAA">
      <w:pPr>
        <w:pStyle w:val="ListParagraph"/>
        <w:numPr>
          <w:ilvl w:val="0"/>
          <w:numId w:val="41"/>
        </w:numPr>
        <w:spacing w:before="120"/>
      </w:pPr>
      <w:r w:rsidRPr="00F1264F">
        <w:t>montāžas rasējumus,</w:t>
      </w:r>
    </w:p>
    <w:p w14:paraId="68FB5559" w14:textId="77777777" w:rsidR="00F34844" w:rsidRPr="00F1264F" w:rsidRDefault="00F34844" w:rsidP="00FD7BAA">
      <w:pPr>
        <w:pStyle w:val="ListParagraph"/>
        <w:numPr>
          <w:ilvl w:val="0"/>
          <w:numId w:val="41"/>
        </w:numPr>
        <w:spacing w:before="120"/>
      </w:pPr>
      <w:r w:rsidRPr="00F1264F">
        <w:t>vadu, kabeļu, drošinātāju sarakstus.</w:t>
      </w:r>
    </w:p>
    <w:p w14:paraId="0D063537" w14:textId="77777777" w:rsidR="00F34844" w:rsidRPr="00F1264F" w:rsidRDefault="00F34844" w:rsidP="00F34844">
      <w:pPr>
        <w:spacing w:before="120"/>
      </w:pPr>
      <w:r w:rsidRPr="00F1264F">
        <w:t>Dokumentiem jābūt latviešu vai angļu valodā.</w:t>
      </w:r>
    </w:p>
    <w:p w14:paraId="42343873" w14:textId="55FFC6CB" w:rsidR="00F34844" w:rsidRPr="00F1264F" w:rsidRDefault="00F34844" w:rsidP="00FD7BAA">
      <w:pPr>
        <w:pStyle w:val="Heading2"/>
        <w:numPr>
          <w:ilvl w:val="1"/>
          <w:numId w:val="16"/>
        </w:numPr>
      </w:pPr>
      <w:bookmarkStart w:id="1266" w:name="_Toc229384855"/>
      <w:r w:rsidRPr="00F1264F">
        <w:t>Testēšana un nodošana</w:t>
      </w:r>
      <w:bookmarkEnd w:id="1266"/>
    </w:p>
    <w:p w14:paraId="686679D4" w14:textId="77777777" w:rsidR="00F34844" w:rsidRPr="00F1264F" w:rsidRDefault="00F34844" w:rsidP="00F34844">
      <w:pPr>
        <w:spacing w:before="120"/>
        <w:jc w:val="both"/>
      </w:pPr>
      <w:r w:rsidRPr="00F1264F">
        <w:t>Piegādātājs veic instalācijas funkcionālo testēšanu pirms transportlīdzekļu nodošanas, tai skaitā:</w:t>
      </w:r>
    </w:p>
    <w:p w14:paraId="3E5CA2FE" w14:textId="77777777" w:rsidR="00F34844" w:rsidRPr="00F1264F" w:rsidRDefault="00F34844" w:rsidP="00FD7BAA">
      <w:pPr>
        <w:pStyle w:val="ListParagraph"/>
        <w:numPr>
          <w:ilvl w:val="0"/>
          <w:numId w:val="42"/>
        </w:numPr>
        <w:spacing w:before="120"/>
        <w:jc w:val="both"/>
      </w:pPr>
      <w:r w:rsidRPr="00F1264F">
        <w:t>barošanas sprieguma pārbaudes,</w:t>
      </w:r>
    </w:p>
    <w:p w14:paraId="02E5B01C" w14:textId="77777777" w:rsidR="00F34844" w:rsidRPr="00F1264F" w:rsidRDefault="00F34844" w:rsidP="00FD7BAA">
      <w:pPr>
        <w:pStyle w:val="ListParagraph"/>
        <w:numPr>
          <w:ilvl w:val="0"/>
          <w:numId w:val="42"/>
        </w:numPr>
        <w:spacing w:before="120"/>
        <w:jc w:val="both"/>
      </w:pPr>
      <w:r w:rsidRPr="00F1264F">
        <w:t>kabeļu nepārtrauktības testus,</w:t>
      </w:r>
    </w:p>
    <w:p w14:paraId="40A1E0BD" w14:textId="77777777" w:rsidR="00F34844" w:rsidRPr="00F1264F" w:rsidRDefault="00F34844" w:rsidP="00FD7BAA">
      <w:pPr>
        <w:pStyle w:val="ListParagraph"/>
        <w:numPr>
          <w:ilvl w:val="0"/>
          <w:numId w:val="42"/>
        </w:numPr>
        <w:spacing w:before="120"/>
        <w:jc w:val="both"/>
      </w:pPr>
      <w:r w:rsidRPr="00F1264F">
        <w:t>tīkla komutācijas pārbaudes,</w:t>
      </w:r>
    </w:p>
    <w:p w14:paraId="1D377FD7" w14:textId="77777777" w:rsidR="00F34844" w:rsidRPr="00F1264F" w:rsidRDefault="00F34844" w:rsidP="00FD7BAA">
      <w:pPr>
        <w:pStyle w:val="ListParagraph"/>
        <w:numPr>
          <w:ilvl w:val="0"/>
          <w:numId w:val="42"/>
        </w:numPr>
        <w:spacing w:before="120"/>
        <w:jc w:val="both"/>
      </w:pPr>
      <w:r w:rsidRPr="00F1264F">
        <w:t>montāžas vietu mehāniskās kvalitātes pārbaudi.</w:t>
      </w:r>
    </w:p>
    <w:p w14:paraId="75302907" w14:textId="37F82694" w:rsidR="00F34844" w:rsidRPr="00F1264F" w:rsidRDefault="00F34844" w:rsidP="00F34844">
      <w:pPr>
        <w:spacing w:before="120"/>
        <w:jc w:val="both"/>
      </w:pPr>
      <w:r w:rsidRPr="00F1264F">
        <w:t>Pasūtītājam jābūt iespējai uzstādīt paredzētās iekārtas bez papildu mehāniskām modifikācijām vai pārbūvēm transportlīdzeklī.</w:t>
      </w:r>
    </w:p>
    <w:p w14:paraId="2AB9087C" w14:textId="77777777" w:rsidR="005A6F26" w:rsidRPr="00F1264F" w:rsidRDefault="00F34844" w:rsidP="005A6F26">
      <w:pPr>
        <w:spacing w:before="120"/>
        <w:jc w:val="both"/>
      </w:pPr>
      <w:r w:rsidRPr="00F1264F">
        <w:t>Pasūtītājs patur tiesības un Piegādātājam jānodrošina iespēja rūpnīcā veikt visu paredzēto sistēmu iekārtu izmēģinājuma uzstādīšanu un funkcionālo testēšanu uz pirmā transportlīdzekļa pirms tā nodošanas.</w:t>
      </w:r>
    </w:p>
    <w:p w14:paraId="0BA95797" w14:textId="77777777" w:rsidR="00B1646B" w:rsidRPr="00F1264F" w:rsidRDefault="00B1646B" w:rsidP="00B1646B"/>
    <w:p w14:paraId="3E621109" w14:textId="77777777" w:rsidR="005A6F26" w:rsidRPr="00F1264F" w:rsidRDefault="005A6F26" w:rsidP="005A6F26">
      <w:pPr>
        <w:spacing w:before="120"/>
        <w:jc w:val="both"/>
      </w:pPr>
    </w:p>
    <w:p w14:paraId="42850A40" w14:textId="178758B0" w:rsidR="00BB36F8" w:rsidRPr="00F1264F" w:rsidRDefault="003A3F4A" w:rsidP="005A6F26">
      <w:pPr>
        <w:spacing w:before="120"/>
        <w:jc w:val="both"/>
      </w:pPr>
      <w:r w:rsidRPr="00F1264F">
        <w:rPr>
          <w:b/>
          <w:bCs/>
          <w:i/>
        </w:rPr>
        <w:br w:type="page"/>
      </w:r>
    </w:p>
    <w:p w14:paraId="30934541" w14:textId="5B3B7D91" w:rsidR="004048C3" w:rsidRPr="00F1264F" w:rsidRDefault="004048C3" w:rsidP="00FD7BAA">
      <w:pPr>
        <w:pStyle w:val="Heading1"/>
        <w:numPr>
          <w:ilvl w:val="0"/>
          <w:numId w:val="14"/>
        </w:numPr>
      </w:pPr>
      <w:bookmarkStart w:id="1267" w:name="_Toc178252423"/>
      <w:bookmarkStart w:id="1268" w:name="_Toc337413924"/>
      <w:bookmarkStart w:id="1269" w:name="_Toc229384856"/>
      <w:r w:rsidRPr="00F1264F">
        <w:t>TEHNISKĀ</w:t>
      </w:r>
      <w:bookmarkStart w:id="1270" w:name="_Toc338589227"/>
      <w:bookmarkEnd w:id="1267"/>
      <w:r w:rsidR="00BB36F8" w:rsidRPr="00F1264F">
        <w:t xml:space="preserve"> </w:t>
      </w:r>
      <w:bookmarkStart w:id="1271" w:name="_Toc178249086"/>
      <w:bookmarkStart w:id="1272" w:name="_Toc178249486"/>
      <w:bookmarkStart w:id="1273" w:name="_Toc178251624"/>
      <w:bookmarkStart w:id="1274" w:name="_Toc178252024"/>
      <w:bookmarkStart w:id="1275" w:name="_Toc178252424"/>
      <w:bookmarkStart w:id="1276" w:name="_Toc178249088"/>
      <w:bookmarkStart w:id="1277" w:name="_Toc178249488"/>
      <w:bookmarkStart w:id="1278" w:name="_Toc178251626"/>
      <w:bookmarkStart w:id="1279" w:name="_Toc178252026"/>
      <w:bookmarkStart w:id="1280" w:name="_Toc178252426"/>
      <w:bookmarkStart w:id="1281" w:name="_Toc178249089"/>
      <w:bookmarkStart w:id="1282" w:name="_Toc178249489"/>
      <w:bookmarkStart w:id="1283" w:name="_Toc178251627"/>
      <w:bookmarkStart w:id="1284" w:name="_Toc178252027"/>
      <w:bookmarkStart w:id="1285" w:name="_Toc178252427"/>
      <w:bookmarkStart w:id="1286" w:name="_Toc178249090"/>
      <w:bookmarkStart w:id="1287" w:name="_Toc178249490"/>
      <w:bookmarkStart w:id="1288" w:name="_Toc178251628"/>
      <w:bookmarkStart w:id="1289" w:name="_Toc178252028"/>
      <w:bookmarkStart w:id="1290" w:name="_Toc178252428"/>
      <w:bookmarkStart w:id="1291" w:name="_Toc178249091"/>
      <w:bookmarkStart w:id="1292" w:name="_Toc178249491"/>
      <w:bookmarkStart w:id="1293" w:name="_Toc178251629"/>
      <w:bookmarkStart w:id="1294" w:name="_Toc178252029"/>
      <w:bookmarkStart w:id="1295" w:name="_Toc178252429"/>
      <w:bookmarkStart w:id="1296" w:name="_Toc178249092"/>
      <w:bookmarkStart w:id="1297" w:name="_Toc178249492"/>
      <w:bookmarkStart w:id="1298" w:name="_Toc178251630"/>
      <w:bookmarkStart w:id="1299" w:name="_Toc178252030"/>
      <w:bookmarkStart w:id="1300" w:name="_Toc178252430"/>
      <w:bookmarkStart w:id="1301" w:name="_Toc178249093"/>
      <w:bookmarkStart w:id="1302" w:name="_Toc178249493"/>
      <w:bookmarkStart w:id="1303" w:name="_Toc178251631"/>
      <w:bookmarkStart w:id="1304" w:name="_Toc178252031"/>
      <w:bookmarkStart w:id="1305" w:name="_Toc178252431"/>
      <w:bookmarkStart w:id="1306" w:name="_Toc178249094"/>
      <w:bookmarkStart w:id="1307" w:name="_Toc178249494"/>
      <w:bookmarkStart w:id="1308" w:name="_Toc178251632"/>
      <w:bookmarkStart w:id="1309" w:name="_Toc178252032"/>
      <w:bookmarkStart w:id="1310" w:name="_Toc178252432"/>
      <w:bookmarkStart w:id="1311" w:name="_Toc178249095"/>
      <w:bookmarkStart w:id="1312" w:name="_Toc178249495"/>
      <w:bookmarkStart w:id="1313" w:name="_Toc178251633"/>
      <w:bookmarkStart w:id="1314" w:name="_Toc178252033"/>
      <w:bookmarkStart w:id="1315" w:name="_Toc178252433"/>
      <w:bookmarkStart w:id="1316" w:name="_Toc178249096"/>
      <w:bookmarkStart w:id="1317" w:name="_Toc178249496"/>
      <w:bookmarkStart w:id="1318" w:name="_Toc178251634"/>
      <w:bookmarkStart w:id="1319" w:name="_Toc178252034"/>
      <w:bookmarkStart w:id="1320" w:name="_Toc178252434"/>
      <w:bookmarkStart w:id="1321" w:name="_Toc178249097"/>
      <w:bookmarkStart w:id="1322" w:name="_Toc178249497"/>
      <w:bookmarkStart w:id="1323" w:name="_Toc178251635"/>
      <w:bookmarkStart w:id="1324" w:name="_Toc178252035"/>
      <w:bookmarkStart w:id="1325" w:name="_Toc178252435"/>
      <w:bookmarkStart w:id="1326" w:name="_Toc178249098"/>
      <w:bookmarkStart w:id="1327" w:name="_Toc178249498"/>
      <w:bookmarkStart w:id="1328" w:name="_Toc178251636"/>
      <w:bookmarkStart w:id="1329" w:name="_Toc178252036"/>
      <w:bookmarkStart w:id="1330" w:name="_Toc178252436"/>
      <w:bookmarkStart w:id="1331" w:name="_Toc178249099"/>
      <w:bookmarkStart w:id="1332" w:name="_Toc178249499"/>
      <w:bookmarkStart w:id="1333" w:name="_Toc178251637"/>
      <w:bookmarkStart w:id="1334" w:name="_Toc178252037"/>
      <w:bookmarkStart w:id="1335" w:name="_Toc178252437"/>
      <w:bookmarkStart w:id="1336" w:name="_Toc178249100"/>
      <w:bookmarkStart w:id="1337" w:name="_Toc178249500"/>
      <w:bookmarkStart w:id="1338" w:name="_Toc178251638"/>
      <w:bookmarkStart w:id="1339" w:name="_Toc178252038"/>
      <w:bookmarkStart w:id="1340" w:name="_Toc178252438"/>
      <w:bookmarkStart w:id="1341" w:name="_Toc178249101"/>
      <w:bookmarkStart w:id="1342" w:name="_Toc178249501"/>
      <w:bookmarkStart w:id="1343" w:name="_Toc178251639"/>
      <w:bookmarkStart w:id="1344" w:name="_Toc178252039"/>
      <w:bookmarkStart w:id="1345" w:name="_Toc178252439"/>
      <w:bookmarkStart w:id="1346" w:name="_Toc178249102"/>
      <w:bookmarkStart w:id="1347" w:name="_Toc178249502"/>
      <w:bookmarkStart w:id="1348" w:name="_Toc178251640"/>
      <w:bookmarkStart w:id="1349" w:name="_Toc178252040"/>
      <w:bookmarkStart w:id="1350" w:name="_Toc178252440"/>
      <w:bookmarkStart w:id="1351" w:name="_Toc178249103"/>
      <w:bookmarkStart w:id="1352" w:name="_Toc178249503"/>
      <w:bookmarkStart w:id="1353" w:name="_Toc178251641"/>
      <w:bookmarkStart w:id="1354" w:name="_Toc178252041"/>
      <w:bookmarkStart w:id="1355" w:name="_Toc178252441"/>
      <w:bookmarkStart w:id="1356" w:name="_Toc178249104"/>
      <w:bookmarkStart w:id="1357" w:name="_Toc178249504"/>
      <w:bookmarkStart w:id="1358" w:name="_Toc178251642"/>
      <w:bookmarkStart w:id="1359" w:name="_Toc178252042"/>
      <w:bookmarkStart w:id="1360" w:name="_Toc178252442"/>
      <w:bookmarkStart w:id="1361" w:name="_Toc178249105"/>
      <w:bookmarkStart w:id="1362" w:name="_Toc178249505"/>
      <w:bookmarkStart w:id="1363" w:name="_Toc178251643"/>
      <w:bookmarkStart w:id="1364" w:name="_Toc178252043"/>
      <w:bookmarkStart w:id="1365" w:name="_Toc178252443"/>
      <w:bookmarkStart w:id="1366" w:name="_Toc178249106"/>
      <w:bookmarkStart w:id="1367" w:name="_Toc178249506"/>
      <w:bookmarkStart w:id="1368" w:name="_Toc178251644"/>
      <w:bookmarkStart w:id="1369" w:name="_Toc178252044"/>
      <w:bookmarkStart w:id="1370" w:name="_Toc178252444"/>
      <w:bookmarkStart w:id="1371" w:name="_Toc178249107"/>
      <w:bookmarkStart w:id="1372" w:name="_Toc178249507"/>
      <w:bookmarkStart w:id="1373" w:name="_Toc178251645"/>
      <w:bookmarkStart w:id="1374" w:name="_Toc178252045"/>
      <w:bookmarkStart w:id="1375" w:name="_Toc178252445"/>
      <w:bookmarkStart w:id="1376" w:name="_Toc178249108"/>
      <w:bookmarkStart w:id="1377" w:name="_Toc178249508"/>
      <w:bookmarkStart w:id="1378" w:name="_Toc178251646"/>
      <w:bookmarkStart w:id="1379" w:name="_Toc178252046"/>
      <w:bookmarkStart w:id="1380" w:name="_Toc178252446"/>
      <w:bookmarkStart w:id="1381" w:name="_Toc178249109"/>
      <w:bookmarkStart w:id="1382" w:name="_Toc178249509"/>
      <w:bookmarkStart w:id="1383" w:name="_Toc178251647"/>
      <w:bookmarkStart w:id="1384" w:name="_Toc178252047"/>
      <w:bookmarkStart w:id="1385" w:name="_Toc178252447"/>
      <w:bookmarkStart w:id="1386" w:name="_Toc178249110"/>
      <w:bookmarkStart w:id="1387" w:name="_Toc178249510"/>
      <w:bookmarkStart w:id="1388" w:name="_Toc178251648"/>
      <w:bookmarkStart w:id="1389" w:name="_Toc178252048"/>
      <w:bookmarkStart w:id="1390" w:name="_Toc178252448"/>
      <w:bookmarkStart w:id="1391" w:name="_Toc178249111"/>
      <w:bookmarkStart w:id="1392" w:name="_Toc178249511"/>
      <w:bookmarkStart w:id="1393" w:name="_Toc178251649"/>
      <w:bookmarkStart w:id="1394" w:name="_Toc178252049"/>
      <w:bookmarkStart w:id="1395" w:name="_Toc178252449"/>
      <w:bookmarkStart w:id="1396" w:name="_Toc178249112"/>
      <w:bookmarkStart w:id="1397" w:name="_Toc178249512"/>
      <w:bookmarkStart w:id="1398" w:name="_Toc178251650"/>
      <w:bookmarkStart w:id="1399" w:name="_Toc178252050"/>
      <w:bookmarkStart w:id="1400" w:name="_Toc178252450"/>
      <w:bookmarkStart w:id="1401" w:name="_Toc178249113"/>
      <w:bookmarkStart w:id="1402" w:name="_Toc178249513"/>
      <w:bookmarkStart w:id="1403" w:name="_Toc178251651"/>
      <w:bookmarkStart w:id="1404" w:name="_Toc178252051"/>
      <w:bookmarkStart w:id="1405" w:name="_Toc178252451"/>
      <w:bookmarkStart w:id="1406" w:name="_Toc178249114"/>
      <w:bookmarkStart w:id="1407" w:name="_Toc178249514"/>
      <w:bookmarkStart w:id="1408" w:name="_Toc178251652"/>
      <w:bookmarkStart w:id="1409" w:name="_Toc178252052"/>
      <w:bookmarkStart w:id="1410" w:name="_Toc178252452"/>
      <w:bookmarkStart w:id="1411" w:name="_Toc178249115"/>
      <w:bookmarkStart w:id="1412" w:name="_Toc178249515"/>
      <w:bookmarkStart w:id="1413" w:name="_Toc178251653"/>
      <w:bookmarkStart w:id="1414" w:name="_Toc178252053"/>
      <w:bookmarkStart w:id="1415" w:name="_Toc178252453"/>
      <w:bookmarkStart w:id="1416" w:name="_Toc178249116"/>
      <w:bookmarkStart w:id="1417" w:name="_Toc178249516"/>
      <w:bookmarkStart w:id="1418" w:name="_Toc178251654"/>
      <w:bookmarkStart w:id="1419" w:name="_Toc178252054"/>
      <w:bookmarkStart w:id="1420" w:name="_Toc178252454"/>
      <w:bookmarkStart w:id="1421" w:name="_Toc178249117"/>
      <w:bookmarkStart w:id="1422" w:name="_Toc178249517"/>
      <w:bookmarkStart w:id="1423" w:name="_Toc178251655"/>
      <w:bookmarkStart w:id="1424" w:name="_Toc178252055"/>
      <w:bookmarkStart w:id="1425" w:name="_Toc178252455"/>
      <w:bookmarkStart w:id="1426" w:name="_Toc178249118"/>
      <w:bookmarkStart w:id="1427" w:name="_Toc178249518"/>
      <w:bookmarkStart w:id="1428" w:name="_Toc178251656"/>
      <w:bookmarkStart w:id="1429" w:name="_Toc178252056"/>
      <w:bookmarkStart w:id="1430" w:name="_Toc178252456"/>
      <w:bookmarkStart w:id="1431" w:name="_Toc178249119"/>
      <w:bookmarkStart w:id="1432" w:name="_Toc178249519"/>
      <w:bookmarkStart w:id="1433" w:name="_Toc178251657"/>
      <w:bookmarkStart w:id="1434" w:name="_Toc178252057"/>
      <w:bookmarkStart w:id="1435" w:name="_Toc178252457"/>
      <w:bookmarkStart w:id="1436" w:name="_Toc178249120"/>
      <w:bookmarkStart w:id="1437" w:name="_Toc178249520"/>
      <w:bookmarkStart w:id="1438" w:name="_Toc178251658"/>
      <w:bookmarkStart w:id="1439" w:name="_Toc178252058"/>
      <w:bookmarkStart w:id="1440" w:name="_Toc178252458"/>
      <w:bookmarkStart w:id="1441" w:name="_Toc178249121"/>
      <w:bookmarkStart w:id="1442" w:name="_Toc178249521"/>
      <w:bookmarkStart w:id="1443" w:name="_Toc178251659"/>
      <w:bookmarkStart w:id="1444" w:name="_Toc178252059"/>
      <w:bookmarkStart w:id="1445" w:name="_Toc178252459"/>
      <w:bookmarkStart w:id="1446" w:name="_Toc178249123"/>
      <w:bookmarkStart w:id="1447" w:name="_Toc178249523"/>
      <w:bookmarkStart w:id="1448" w:name="_Toc178251661"/>
      <w:bookmarkStart w:id="1449" w:name="_Toc178252061"/>
      <w:bookmarkStart w:id="1450" w:name="_Toc178252461"/>
      <w:bookmarkStart w:id="1451" w:name="_Toc178249124"/>
      <w:bookmarkStart w:id="1452" w:name="_Toc178249524"/>
      <w:bookmarkStart w:id="1453" w:name="_Toc178251662"/>
      <w:bookmarkStart w:id="1454" w:name="_Toc178252062"/>
      <w:bookmarkStart w:id="1455" w:name="_Toc178252462"/>
      <w:bookmarkStart w:id="1456" w:name="_Toc178249126"/>
      <w:bookmarkStart w:id="1457" w:name="_Toc178249526"/>
      <w:bookmarkStart w:id="1458" w:name="_Toc178251664"/>
      <w:bookmarkStart w:id="1459" w:name="_Toc178252064"/>
      <w:bookmarkStart w:id="1460" w:name="_Toc178252464"/>
      <w:bookmarkStart w:id="1461" w:name="_Toc178249128"/>
      <w:bookmarkStart w:id="1462" w:name="_Toc178249528"/>
      <w:bookmarkStart w:id="1463" w:name="_Toc178251666"/>
      <w:bookmarkStart w:id="1464" w:name="_Toc178252066"/>
      <w:bookmarkStart w:id="1465" w:name="_Toc178252466"/>
      <w:bookmarkStart w:id="1466" w:name="_Toc178249132"/>
      <w:bookmarkStart w:id="1467" w:name="_Toc178249532"/>
      <w:bookmarkStart w:id="1468" w:name="_Toc178251670"/>
      <w:bookmarkStart w:id="1469" w:name="_Toc178252070"/>
      <w:bookmarkStart w:id="1470" w:name="_Toc178252470"/>
      <w:bookmarkStart w:id="1471" w:name="_Toc178249133"/>
      <w:bookmarkStart w:id="1472" w:name="_Toc178249533"/>
      <w:bookmarkStart w:id="1473" w:name="_Toc178251671"/>
      <w:bookmarkStart w:id="1474" w:name="_Toc178252071"/>
      <w:bookmarkStart w:id="1475" w:name="_Toc178252471"/>
      <w:bookmarkStart w:id="1476" w:name="_Toc178249136"/>
      <w:bookmarkStart w:id="1477" w:name="_Toc178249536"/>
      <w:bookmarkStart w:id="1478" w:name="_Toc178251674"/>
      <w:bookmarkStart w:id="1479" w:name="_Toc178252074"/>
      <w:bookmarkStart w:id="1480" w:name="_Toc178252474"/>
      <w:bookmarkStart w:id="1481" w:name="_Toc178249137"/>
      <w:bookmarkStart w:id="1482" w:name="_Toc178249537"/>
      <w:bookmarkStart w:id="1483" w:name="_Toc178251675"/>
      <w:bookmarkStart w:id="1484" w:name="_Toc178252075"/>
      <w:bookmarkStart w:id="1485" w:name="_Toc178252475"/>
      <w:bookmarkStart w:id="1486" w:name="_Toc178249139"/>
      <w:bookmarkStart w:id="1487" w:name="_Toc178249539"/>
      <w:bookmarkStart w:id="1488" w:name="_Toc178251677"/>
      <w:bookmarkStart w:id="1489" w:name="_Toc178252077"/>
      <w:bookmarkStart w:id="1490" w:name="_Toc178252477"/>
      <w:bookmarkStart w:id="1491" w:name="_Toc178249140"/>
      <w:bookmarkStart w:id="1492" w:name="_Toc178249540"/>
      <w:bookmarkStart w:id="1493" w:name="_Toc178251678"/>
      <w:bookmarkStart w:id="1494" w:name="_Toc178252078"/>
      <w:bookmarkStart w:id="1495" w:name="_Toc178252478"/>
      <w:bookmarkStart w:id="1496" w:name="_Toc178249141"/>
      <w:bookmarkStart w:id="1497" w:name="_Toc178249541"/>
      <w:bookmarkStart w:id="1498" w:name="_Toc178251679"/>
      <w:bookmarkStart w:id="1499" w:name="_Toc178252079"/>
      <w:bookmarkStart w:id="1500" w:name="_Toc178252479"/>
      <w:bookmarkStart w:id="1501" w:name="_Toc178249142"/>
      <w:bookmarkStart w:id="1502" w:name="_Toc178249542"/>
      <w:bookmarkStart w:id="1503" w:name="_Toc178251680"/>
      <w:bookmarkStart w:id="1504" w:name="_Toc178252080"/>
      <w:bookmarkStart w:id="1505" w:name="_Toc178252480"/>
      <w:bookmarkStart w:id="1506" w:name="_Toc33858922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r w:rsidRPr="00F1264F">
        <w:t>APKOPE - REZERVES DAĻAS - INSTRUMENTI</w:t>
      </w:r>
      <w:bookmarkEnd w:id="1268"/>
      <w:bookmarkEnd w:id="1269"/>
      <w:bookmarkEnd w:id="1506"/>
    </w:p>
    <w:p w14:paraId="1CD4A190" w14:textId="77777777" w:rsidR="004048C3" w:rsidRPr="00F1264F" w:rsidRDefault="004048C3" w:rsidP="00FD7BAA">
      <w:pPr>
        <w:pStyle w:val="Heading2"/>
        <w:numPr>
          <w:ilvl w:val="0"/>
          <w:numId w:val="17"/>
        </w:numPr>
      </w:pPr>
      <w:bookmarkStart w:id="1507" w:name="_Toc337413925"/>
      <w:bookmarkStart w:id="1508" w:name="_Toc338589230"/>
      <w:bookmarkStart w:id="1509" w:name="_Toc229384857"/>
      <w:r w:rsidRPr="00F1264F">
        <w:t>Tehniskā apkope</w:t>
      </w:r>
      <w:bookmarkEnd w:id="1507"/>
      <w:bookmarkEnd w:id="1508"/>
      <w:bookmarkEnd w:id="1509"/>
    </w:p>
    <w:p w14:paraId="563B18DD" w14:textId="77777777" w:rsidR="00020944" w:rsidRPr="00F1264F" w:rsidRDefault="00D24C1B" w:rsidP="004048C3">
      <w:pPr>
        <w:spacing w:before="120"/>
        <w:jc w:val="both"/>
      </w:pPr>
      <w:r w:rsidRPr="00F1264F">
        <w:t>T</w:t>
      </w:r>
      <w:r w:rsidR="004048C3" w:rsidRPr="00F1264F">
        <w:t xml:space="preserve">ransportlīdzekļa </w:t>
      </w:r>
      <w:r w:rsidR="00314687" w:rsidRPr="00F1264F">
        <w:t xml:space="preserve">sastāvdaļām un </w:t>
      </w:r>
      <w:r w:rsidR="004048C3" w:rsidRPr="00F1264F">
        <w:t xml:space="preserve">sistēmām jābūt aprēķinātām un izgatavotām tā, lai pēc iespējas samazinātu remontu izmaksas un nodrošinātu to ekspluatāciju </w:t>
      </w:r>
      <w:r w:rsidR="00DC6324" w:rsidRPr="00F1264F">
        <w:t xml:space="preserve">starp ražotāja noteiktajām periodiskajām </w:t>
      </w:r>
      <w:r w:rsidRPr="00F1264F">
        <w:t>apkopēm</w:t>
      </w:r>
      <w:r w:rsidR="004048C3" w:rsidRPr="00F1264F">
        <w:t xml:space="preserve">. Starp šīm </w:t>
      </w:r>
      <w:r w:rsidRPr="00F1264F">
        <w:t>apkopēm</w:t>
      </w:r>
      <w:r w:rsidR="004048C3" w:rsidRPr="00F1264F">
        <w:t xml:space="preserve"> ir jāveic tikai </w:t>
      </w:r>
      <w:r w:rsidRPr="00F1264F">
        <w:t>vienkāršas</w:t>
      </w:r>
      <w:r w:rsidR="004048C3" w:rsidRPr="00F1264F">
        <w:t xml:space="preserve"> vizuālās kontroles, ekspluatācijas testi un kontroles mērījumi, kā arī paredzētā uzturēšanas </w:t>
      </w:r>
      <w:r w:rsidR="00020944" w:rsidRPr="00F1264F">
        <w:t>kārtībā</w:t>
      </w:r>
      <w:r w:rsidR="004048C3" w:rsidRPr="00F1264F">
        <w:t>.</w:t>
      </w:r>
    </w:p>
    <w:p w14:paraId="78BB4000" w14:textId="275FF65D" w:rsidR="00B90702" w:rsidRPr="00F1264F" w:rsidRDefault="004048C3" w:rsidP="004048C3">
      <w:pPr>
        <w:spacing w:before="120"/>
        <w:jc w:val="both"/>
      </w:pPr>
      <w:r w:rsidRPr="00F1264F">
        <w:t xml:space="preserve">Pielietojot </w:t>
      </w:r>
      <w:r w:rsidR="00020944" w:rsidRPr="00F1264F">
        <w:t xml:space="preserve">atbilstošu risinājumus un </w:t>
      </w:r>
      <w:r w:rsidRPr="00F1264F">
        <w:t>jaunākās tehnoloģijas, jāsamazina līdz minimumam to detaļu un mezglu skaits, kuriem nepieciešama regulāra apk</w:t>
      </w:r>
      <w:r w:rsidR="00020944" w:rsidRPr="00F1264F">
        <w:t>ope</w:t>
      </w:r>
      <w:r w:rsidRPr="00F1264F">
        <w:t xml:space="preserve"> vai regulēšana. Piespiedu kārtā nomaināmajām, dabīgi dilstošajām un neatjaunojamajām detaļām jānokalpo vismaz viens tehniskās apkopes intervāls</w:t>
      </w:r>
      <w:r w:rsidR="004E4FC2" w:rsidRPr="00F1264F">
        <w:t xml:space="preserve">. </w:t>
      </w:r>
      <w:r w:rsidRPr="00F1264F">
        <w:t xml:space="preserve">Paredzēto tehnisko apkopju starplaikā </w:t>
      </w:r>
      <w:r w:rsidR="00B90702" w:rsidRPr="00F1264F">
        <w:t>jāparedz</w:t>
      </w:r>
      <w:r w:rsidRPr="00F1264F">
        <w:t xml:space="preserve"> </w:t>
      </w:r>
      <w:r w:rsidR="00F37A3A" w:rsidRPr="00F1264F">
        <w:t>tikai</w:t>
      </w:r>
      <w:r w:rsidRPr="00F1264F">
        <w:t xml:space="preserve"> drošības aprīkojuma </w:t>
      </w:r>
      <w:r w:rsidR="00B90702" w:rsidRPr="00F1264F">
        <w:t>stāvokļa</w:t>
      </w:r>
      <w:r w:rsidRPr="00F1264F">
        <w:t xml:space="preserve"> kontrole, patērēto ekspluatācijas šķidrumu uzpildīšana, virsbūves mazgāšana un salona uzkopšana.</w:t>
      </w:r>
    </w:p>
    <w:p w14:paraId="4A686603" w14:textId="4369FCA9" w:rsidR="004048C3" w:rsidRPr="00F1264F" w:rsidRDefault="004048C3" w:rsidP="00FD7BAA">
      <w:pPr>
        <w:numPr>
          <w:ilvl w:val="0"/>
          <w:numId w:val="12"/>
        </w:numPr>
        <w:spacing w:before="120"/>
        <w:jc w:val="both"/>
        <w:rPr>
          <w:b/>
          <w:i/>
        </w:rPr>
      </w:pPr>
      <w:r w:rsidRPr="00F1264F">
        <w:rPr>
          <w:b/>
          <w:i/>
        </w:rPr>
        <w:t xml:space="preserve">Tehniskajā piedāvājumā </w:t>
      </w:r>
      <w:r w:rsidR="00293770">
        <w:rPr>
          <w:b/>
          <w:i/>
        </w:rPr>
        <w:t>pretendents ies</w:t>
      </w:r>
      <w:r w:rsidRPr="00F1264F">
        <w:rPr>
          <w:b/>
          <w:i/>
        </w:rPr>
        <w:t xml:space="preserve">niedz </w:t>
      </w:r>
      <w:r w:rsidR="00076372" w:rsidRPr="00F1264F">
        <w:rPr>
          <w:b/>
          <w:bCs/>
          <w:i/>
          <w:iCs/>
        </w:rPr>
        <w:t>periodisko</w:t>
      </w:r>
      <w:r w:rsidRPr="00F1264F">
        <w:rPr>
          <w:b/>
          <w:i/>
        </w:rPr>
        <w:t xml:space="preserve"> apkop</w:t>
      </w:r>
      <w:r w:rsidR="00076372" w:rsidRPr="00F1264F">
        <w:rPr>
          <w:b/>
          <w:i/>
        </w:rPr>
        <w:t>ju</w:t>
      </w:r>
      <w:r w:rsidRPr="00F1264F">
        <w:rPr>
          <w:b/>
          <w:i/>
        </w:rPr>
        <w:t xml:space="preserve"> plān</w:t>
      </w:r>
      <w:r w:rsidR="00293770">
        <w:rPr>
          <w:b/>
          <w:i/>
        </w:rPr>
        <w:t>u</w:t>
      </w:r>
      <w:r w:rsidR="00E1429F" w:rsidRPr="00E1429F">
        <w:t xml:space="preserve"> </w:t>
      </w:r>
      <w:r w:rsidR="00E1429F" w:rsidRPr="0028242B">
        <w:rPr>
          <w:b/>
          <w:i/>
          <w:color w:val="FF0000"/>
        </w:rPr>
        <w:t>transportlīdzekļa pamata garantijas periodam</w:t>
      </w:r>
      <w:r w:rsidR="00076372" w:rsidRPr="00F1264F">
        <w:rPr>
          <w:b/>
          <w:i/>
        </w:rPr>
        <w:t xml:space="preserve">, </w:t>
      </w:r>
      <w:r w:rsidR="00D364AE" w:rsidRPr="00F1264F">
        <w:rPr>
          <w:b/>
          <w:i/>
        </w:rPr>
        <w:t xml:space="preserve">iekļaujot </w:t>
      </w:r>
      <w:r w:rsidR="000D6901" w:rsidRPr="00F1264F">
        <w:rPr>
          <w:b/>
          <w:i/>
        </w:rPr>
        <w:t>paredzēto</w:t>
      </w:r>
      <w:r w:rsidR="00076372" w:rsidRPr="00F1264F">
        <w:rPr>
          <w:b/>
          <w:i/>
        </w:rPr>
        <w:t xml:space="preserve"> darbu </w:t>
      </w:r>
      <w:r w:rsidRPr="00F1264F">
        <w:rPr>
          <w:b/>
          <w:i/>
        </w:rPr>
        <w:t>apjom</w:t>
      </w:r>
      <w:r w:rsidR="00D364AE" w:rsidRPr="00F1264F">
        <w:rPr>
          <w:b/>
          <w:i/>
        </w:rPr>
        <w:t>u</w:t>
      </w:r>
      <w:r w:rsidRPr="00F1264F">
        <w:rPr>
          <w:b/>
          <w:i/>
        </w:rPr>
        <w:t xml:space="preserve"> un apk</w:t>
      </w:r>
      <w:r w:rsidR="00D364AE" w:rsidRPr="00F1264F">
        <w:rPr>
          <w:b/>
          <w:i/>
        </w:rPr>
        <w:t>opes</w:t>
      </w:r>
      <w:r w:rsidRPr="00F1264F">
        <w:rPr>
          <w:b/>
          <w:i/>
        </w:rPr>
        <w:t xml:space="preserve"> intervāl</w:t>
      </w:r>
      <w:r w:rsidR="00D364AE" w:rsidRPr="00F1264F">
        <w:rPr>
          <w:b/>
          <w:i/>
        </w:rPr>
        <w:t>us.</w:t>
      </w:r>
      <w:r w:rsidR="0028242B">
        <w:rPr>
          <w:b/>
          <w:i/>
        </w:rPr>
        <w:t xml:space="preserve"> </w:t>
      </w:r>
      <w:r w:rsidR="0028242B" w:rsidRPr="00095602">
        <w:rPr>
          <w:rFonts w:eastAsia="Times New Roman"/>
          <w:bCs/>
          <w:color w:val="000000" w:themeColor="text1"/>
        </w:rPr>
        <w:t>(</w:t>
      </w:r>
      <w:r w:rsidR="0028242B" w:rsidRPr="00095602">
        <w:rPr>
          <w:rFonts w:eastAsia="Times New Roman"/>
          <w:bCs/>
          <w:i/>
          <w:iCs/>
          <w:color w:val="000000" w:themeColor="text1"/>
        </w:rPr>
        <w:t>Ar 19.06.2026.grozījumiem</w:t>
      </w:r>
      <w:r w:rsidR="0028242B" w:rsidRPr="00095602">
        <w:rPr>
          <w:rFonts w:eastAsia="Times New Roman"/>
          <w:bCs/>
          <w:color w:val="000000" w:themeColor="text1"/>
        </w:rPr>
        <w:t>)</w:t>
      </w:r>
    </w:p>
    <w:p w14:paraId="10B3BC7E" w14:textId="6352A577" w:rsidR="00D466AA" w:rsidRPr="00F1264F" w:rsidRDefault="004048C3" w:rsidP="00FD7BAA">
      <w:pPr>
        <w:pStyle w:val="Heading2"/>
        <w:numPr>
          <w:ilvl w:val="0"/>
          <w:numId w:val="17"/>
        </w:numPr>
      </w:pPr>
      <w:bookmarkStart w:id="1510" w:name="_Toc337413926"/>
      <w:bookmarkStart w:id="1511" w:name="_Toc338589231"/>
      <w:bookmarkStart w:id="1512" w:name="_Toc229384858"/>
      <w:r w:rsidRPr="00F1264F">
        <w:t>Rezerves daļas</w:t>
      </w:r>
      <w:bookmarkEnd w:id="1510"/>
      <w:bookmarkEnd w:id="1511"/>
      <w:bookmarkEnd w:id="1512"/>
    </w:p>
    <w:p w14:paraId="74A2B978" w14:textId="7EE55E8E" w:rsidR="00D466AA" w:rsidRPr="00F1264F" w:rsidRDefault="00D466AA" w:rsidP="00C00B3C">
      <w:pPr>
        <w:pStyle w:val="Heading3"/>
        <w:numPr>
          <w:ilvl w:val="0"/>
          <w:numId w:val="0"/>
        </w:numPr>
      </w:pPr>
      <w:bookmarkStart w:id="1513" w:name="_Toc229384859"/>
      <w:r w:rsidRPr="00F1264F">
        <w:t>2.1. Rezerves daļas periodiskām apkopēm</w:t>
      </w:r>
      <w:bookmarkEnd w:id="1513"/>
    </w:p>
    <w:p w14:paraId="006B1B75" w14:textId="7A74657F" w:rsidR="004048C3" w:rsidRPr="0028242B" w:rsidRDefault="004D4C4E" w:rsidP="00C00B3C">
      <w:pPr>
        <w:spacing w:before="120"/>
        <w:jc w:val="both"/>
        <w:rPr>
          <w:strike/>
          <w:color w:val="FF0000"/>
        </w:rPr>
      </w:pPr>
      <w:r w:rsidRPr="00F1264F">
        <w:t>Piegādātājam jānodrošina</w:t>
      </w:r>
      <w:r w:rsidR="004048C3" w:rsidRPr="00F1264F">
        <w:t xml:space="preserve"> rezerves daļu komplekt</w:t>
      </w:r>
      <w:r w:rsidRPr="00F1264F">
        <w:t>s</w:t>
      </w:r>
      <w:r w:rsidR="004048C3" w:rsidRPr="00F1264F">
        <w:t>, kas paredzēts</w:t>
      </w:r>
      <w:r w:rsidRPr="00F1264F">
        <w:t xml:space="preserve"> visu</w:t>
      </w:r>
      <w:r w:rsidR="00190EF1" w:rsidRPr="00F1264F">
        <w:t xml:space="preserve"> līgumā piegādāto</w:t>
      </w:r>
      <w:r w:rsidRPr="00F1264F">
        <w:t xml:space="preserve"> transportlīdzekļu</w:t>
      </w:r>
      <w:r w:rsidR="004048C3" w:rsidRPr="00F1264F">
        <w:t xml:space="preserve"> </w:t>
      </w:r>
      <w:r w:rsidR="00AB4E6B" w:rsidRPr="00F1264F">
        <w:t>periodisko apkopju veikšanai</w:t>
      </w:r>
      <w:r w:rsidR="004048C3" w:rsidRPr="00F1264F">
        <w:t xml:space="preserve"> </w:t>
      </w:r>
      <w:r w:rsidR="002726C7" w:rsidRPr="00392DEF">
        <w:rPr>
          <w:color w:val="FF0000"/>
        </w:rPr>
        <w:t xml:space="preserve">transportlīdzekļa </w:t>
      </w:r>
      <w:r w:rsidR="00455AA7" w:rsidRPr="00392DEF">
        <w:rPr>
          <w:color w:val="FF0000"/>
        </w:rPr>
        <w:t xml:space="preserve">pamata </w:t>
      </w:r>
      <w:r w:rsidR="00404014" w:rsidRPr="00F1264F">
        <w:t xml:space="preserve">garantijas </w:t>
      </w:r>
      <w:proofErr w:type="spellStart"/>
      <w:r w:rsidR="00404014" w:rsidRPr="00F1264F">
        <w:t>periodā</w:t>
      </w:r>
      <w:r w:rsidR="004048C3" w:rsidRPr="0028242B">
        <w:rPr>
          <w:strike/>
          <w:color w:val="FF0000"/>
        </w:rPr>
        <w:t>un</w:t>
      </w:r>
      <w:proofErr w:type="spellEnd"/>
      <w:r w:rsidR="004048C3" w:rsidRPr="0028242B">
        <w:rPr>
          <w:strike/>
          <w:color w:val="FF0000"/>
        </w:rPr>
        <w:t xml:space="preserve"> ietver sevī dabīgi dilstoš</w:t>
      </w:r>
      <w:r w:rsidR="00AB4E6B" w:rsidRPr="0028242B">
        <w:rPr>
          <w:strike/>
          <w:color w:val="FF0000"/>
        </w:rPr>
        <w:t>ā</w:t>
      </w:r>
      <w:r w:rsidR="004048C3" w:rsidRPr="0028242B">
        <w:rPr>
          <w:strike/>
          <w:color w:val="FF0000"/>
        </w:rPr>
        <w:t>s daļas</w:t>
      </w:r>
      <w:r w:rsidR="00AB4E6B" w:rsidRPr="0028242B">
        <w:rPr>
          <w:strike/>
          <w:color w:val="FF0000"/>
        </w:rPr>
        <w:t xml:space="preserve"> un </w:t>
      </w:r>
      <w:r w:rsidR="00F666D7" w:rsidRPr="0028242B">
        <w:rPr>
          <w:strike/>
          <w:color w:val="FF0000"/>
        </w:rPr>
        <w:t>patērējamos</w:t>
      </w:r>
      <w:r w:rsidR="0040241D" w:rsidRPr="0028242B">
        <w:rPr>
          <w:strike/>
          <w:color w:val="FF0000"/>
        </w:rPr>
        <w:t xml:space="preserve"> </w:t>
      </w:r>
      <w:r w:rsidR="00AB4E6B" w:rsidRPr="0028242B">
        <w:rPr>
          <w:strike/>
          <w:color w:val="FF0000"/>
        </w:rPr>
        <w:t>materiālus</w:t>
      </w:r>
      <w:r w:rsidR="004048C3" w:rsidRPr="0028242B">
        <w:rPr>
          <w:strike/>
          <w:color w:val="FF0000"/>
        </w:rPr>
        <w:t>, kā arī vienu rezerves riteni (</w:t>
      </w:r>
      <w:r w:rsidR="00AB4E6B" w:rsidRPr="0028242B">
        <w:rPr>
          <w:strike/>
          <w:color w:val="FF0000"/>
        </w:rPr>
        <w:t xml:space="preserve">uz diska montētu un nobalansētu </w:t>
      </w:r>
      <w:r w:rsidR="004048C3" w:rsidRPr="0028242B">
        <w:rPr>
          <w:strike/>
          <w:color w:val="FF0000"/>
        </w:rPr>
        <w:t>riep</w:t>
      </w:r>
      <w:r w:rsidR="00AB4E6B" w:rsidRPr="0028242B">
        <w:rPr>
          <w:strike/>
          <w:color w:val="FF0000"/>
        </w:rPr>
        <w:t>u</w:t>
      </w:r>
      <w:r w:rsidR="004048C3" w:rsidRPr="0028242B">
        <w:rPr>
          <w:strike/>
          <w:color w:val="FF0000"/>
        </w:rPr>
        <w:t>).</w:t>
      </w:r>
    </w:p>
    <w:p w14:paraId="4D345584" w14:textId="77777777" w:rsidR="002B4237" w:rsidRPr="0028242B" w:rsidRDefault="002B4237" w:rsidP="002B4237">
      <w:pPr>
        <w:spacing w:before="120"/>
        <w:jc w:val="both"/>
        <w:rPr>
          <w:color w:val="FF0000"/>
        </w:rPr>
      </w:pPr>
      <w:r w:rsidRPr="0028242B">
        <w:rPr>
          <w:color w:val="FF0000"/>
        </w:rPr>
        <w:t>Rezerves daļu komplektā jāiekļauj patērējamie materiāli un dabīgi dilstošās detaļas, kuru nomaiņa paredzēta ražotāja tehniskajā dokumentācijā un apkopes plānā, kā arī detaļas, kuru nomaiņa ir prognozējama normālos ekspluatācijas apstākļos.</w:t>
      </w:r>
    </w:p>
    <w:p w14:paraId="6BC18530" w14:textId="77777777" w:rsidR="002B4237" w:rsidRPr="0028242B" w:rsidRDefault="002B4237" w:rsidP="002B4237">
      <w:pPr>
        <w:spacing w:before="120"/>
        <w:jc w:val="both"/>
        <w:rPr>
          <w:color w:val="FF0000"/>
        </w:rPr>
      </w:pPr>
      <w:r w:rsidRPr="0028242B">
        <w:rPr>
          <w:color w:val="FF0000"/>
        </w:rPr>
        <w:t>Rezerves daļu apjoms nosakāms visam attiecīgajam garantijas periodam uz vienu transportlīdzekli.</w:t>
      </w:r>
    </w:p>
    <w:p w14:paraId="7A1F7347" w14:textId="0E0A7033" w:rsidR="002B4237" w:rsidRPr="0028242B" w:rsidRDefault="002B4237" w:rsidP="002B4237">
      <w:pPr>
        <w:spacing w:before="120"/>
        <w:jc w:val="both"/>
        <w:rPr>
          <w:color w:val="FF0000"/>
        </w:rPr>
      </w:pPr>
      <w:r w:rsidRPr="0028242B">
        <w:rPr>
          <w:color w:val="FF0000"/>
        </w:rPr>
        <w:t xml:space="preserve">Komplektā jāiekļauj vismaz šādas </w:t>
      </w:r>
      <w:r w:rsidR="0025733C" w:rsidRPr="0028242B">
        <w:rPr>
          <w:color w:val="FF0000"/>
        </w:rPr>
        <w:t xml:space="preserve">dabīgi dilstošās </w:t>
      </w:r>
      <w:r w:rsidRPr="0028242B">
        <w:rPr>
          <w:color w:val="FF0000"/>
        </w:rPr>
        <w:t>detaļas (minimālais apjoms, kas iekļaujams kopējā aprēķinā):</w:t>
      </w:r>
    </w:p>
    <w:p w14:paraId="239659EA" w14:textId="1C7F8330" w:rsidR="002B4237" w:rsidRPr="0028242B" w:rsidRDefault="002B4237" w:rsidP="00A142FB">
      <w:pPr>
        <w:pStyle w:val="ListParagraph"/>
        <w:numPr>
          <w:ilvl w:val="0"/>
          <w:numId w:val="104"/>
        </w:numPr>
        <w:spacing w:before="120"/>
        <w:jc w:val="both"/>
        <w:rPr>
          <w:b w:val="0"/>
          <w:bCs/>
          <w:i w:val="0"/>
          <w:iCs/>
          <w:color w:val="FF0000"/>
        </w:rPr>
      </w:pPr>
      <w:r w:rsidRPr="0028242B">
        <w:rPr>
          <w:b w:val="0"/>
          <w:bCs/>
          <w:i w:val="0"/>
          <w:iCs/>
          <w:color w:val="FF0000"/>
        </w:rPr>
        <w:t>rezerves ritenis (1 gab.);</w:t>
      </w:r>
    </w:p>
    <w:p w14:paraId="5A0427DE" w14:textId="513476A0" w:rsidR="002B4237" w:rsidRPr="0028242B" w:rsidRDefault="002B4237" w:rsidP="00A142FB">
      <w:pPr>
        <w:pStyle w:val="ListParagraph"/>
        <w:numPr>
          <w:ilvl w:val="0"/>
          <w:numId w:val="104"/>
        </w:numPr>
        <w:spacing w:before="120"/>
        <w:jc w:val="both"/>
        <w:rPr>
          <w:b w:val="0"/>
          <w:bCs/>
          <w:i w:val="0"/>
          <w:iCs/>
          <w:color w:val="FF0000"/>
        </w:rPr>
      </w:pPr>
      <w:r w:rsidRPr="0028242B">
        <w:rPr>
          <w:b w:val="0"/>
          <w:bCs/>
          <w:i w:val="0"/>
          <w:iCs/>
          <w:color w:val="FF0000"/>
        </w:rPr>
        <w:t>bremžu kluči (vismaz 2 komplekti);</w:t>
      </w:r>
    </w:p>
    <w:p w14:paraId="6C7A62E3" w14:textId="488784A1" w:rsidR="002B4237" w:rsidRPr="0028242B" w:rsidRDefault="002B4237" w:rsidP="00A142FB">
      <w:pPr>
        <w:pStyle w:val="ListParagraph"/>
        <w:numPr>
          <w:ilvl w:val="0"/>
          <w:numId w:val="104"/>
        </w:numPr>
        <w:spacing w:before="120"/>
        <w:jc w:val="both"/>
        <w:rPr>
          <w:b w:val="0"/>
          <w:bCs/>
          <w:i w:val="0"/>
          <w:iCs/>
          <w:color w:val="FF0000"/>
        </w:rPr>
      </w:pPr>
      <w:r w:rsidRPr="0028242B">
        <w:rPr>
          <w:b w:val="0"/>
          <w:bCs/>
          <w:i w:val="0"/>
          <w:iCs/>
          <w:color w:val="FF0000"/>
        </w:rPr>
        <w:t>bremžu diski (vismaz 1 komplekts);</w:t>
      </w:r>
    </w:p>
    <w:p w14:paraId="2E30863E" w14:textId="0C0AAF16" w:rsidR="002B4237" w:rsidRPr="0028242B" w:rsidRDefault="002B4237" w:rsidP="00A142FB">
      <w:pPr>
        <w:pStyle w:val="ListParagraph"/>
        <w:numPr>
          <w:ilvl w:val="0"/>
          <w:numId w:val="104"/>
        </w:numPr>
        <w:spacing w:before="120"/>
        <w:jc w:val="both"/>
        <w:rPr>
          <w:b w:val="0"/>
          <w:bCs/>
          <w:i w:val="0"/>
          <w:iCs/>
          <w:color w:val="FF0000"/>
        </w:rPr>
      </w:pPr>
      <w:r w:rsidRPr="0028242B">
        <w:rPr>
          <w:b w:val="0"/>
          <w:bCs/>
          <w:i w:val="0"/>
          <w:iCs/>
          <w:color w:val="FF0000"/>
        </w:rPr>
        <w:t>vējstikla tīrītāju slotiņas (vismaz 6 komplekti).</w:t>
      </w:r>
    </w:p>
    <w:p w14:paraId="243BB5CB" w14:textId="65E28A08" w:rsidR="005C6958" w:rsidRPr="00F1264F" w:rsidRDefault="002B4237" w:rsidP="002B4237">
      <w:pPr>
        <w:spacing w:before="120"/>
        <w:jc w:val="both"/>
      </w:pPr>
      <w:r w:rsidRPr="0028242B">
        <w:rPr>
          <w:color w:val="FF0000"/>
        </w:rPr>
        <w:t>Rezerves daļu apjoms attiecināms uz vienu transportlīdzekli un proporcionāli piemērojams visiem piegādājamajiem transportlīdzekļiem, tai skaitā papildu opcijas apjomiem līguma ietvaros.</w:t>
      </w:r>
      <w:r w:rsidR="0028242B">
        <w:rPr>
          <w:color w:val="FF0000"/>
        </w:rPr>
        <w:t xml:space="preserve"> </w:t>
      </w:r>
      <w:r w:rsidR="004048C3" w:rsidRPr="0028242B">
        <w:rPr>
          <w:strike/>
          <w:color w:val="FF0000"/>
        </w:rPr>
        <w:t xml:space="preserve">Rezerves daļu komplektā jābūt </w:t>
      </w:r>
      <w:r w:rsidR="003832F2" w:rsidRPr="0028242B">
        <w:rPr>
          <w:strike/>
          <w:color w:val="FF0000"/>
        </w:rPr>
        <w:t>visām</w:t>
      </w:r>
      <w:r w:rsidR="004048C3" w:rsidRPr="0028242B">
        <w:rPr>
          <w:strike/>
          <w:color w:val="FF0000"/>
        </w:rPr>
        <w:t xml:space="preserve"> </w:t>
      </w:r>
      <w:r w:rsidR="00F666D7" w:rsidRPr="0028242B">
        <w:rPr>
          <w:strike/>
          <w:color w:val="FF0000"/>
        </w:rPr>
        <w:t>det</w:t>
      </w:r>
      <w:r w:rsidR="004048C3" w:rsidRPr="0028242B">
        <w:rPr>
          <w:strike/>
          <w:color w:val="FF0000"/>
        </w:rPr>
        <w:t>aļām un materiāliem, kas nepieciešam</w:t>
      </w:r>
      <w:r w:rsidR="00F666D7" w:rsidRPr="0028242B">
        <w:rPr>
          <w:strike/>
          <w:color w:val="FF0000"/>
        </w:rPr>
        <w:t>i</w:t>
      </w:r>
      <w:r w:rsidR="004048C3" w:rsidRPr="0028242B">
        <w:rPr>
          <w:strike/>
          <w:color w:val="FF0000"/>
        </w:rPr>
        <w:t xml:space="preserve"> </w:t>
      </w:r>
      <w:r w:rsidR="003832F2" w:rsidRPr="0028242B">
        <w:rPr>
          <w:strike/>
          <w:color w:val="FF0000"/>
        </w:rPr>
        <w:t xml:space="preserve">periodisko </w:t>
      </w:r>
      <w:r w:rsidR="004048C3" w:rsidRPr="0028242B">
        <w:rPr>
          <w:strike/>
          <w:color w:val="FF0000"/>
        </w:rPr>
        <w:t>apkop</w:t>
      </w:r>
      <w:r w:rsidR="003832F2" w:rsidRPr="0028242B">
        <w:rPr>
          <w:strike/>
          <w:color w:val="FF0000"/>
        </w:rPr>
        <w:t>ju</w:t>
      </w:r>
      <w:r w:rsidR="004048C3" w:rsidRPr="0028242B">
        <w:rPr>
          <w:strike/>
          <w:color w:val="FF0000"/>
        </w:rPr>
        <w:t xml:space="preserve"> veikšanai</w:t>
      </w:r>
      <w:r w:rsidR="003832F2" w:rsidRPr="0028242B">
        <w:rPr>
          <w:strike/>
          <w:color w:val="FF0000"/>
        </w:rPr>
        <w:t xml:space="preserve"> atbilstoši ražotāja tehniskaj</w:t>
      </w:r>
      <w:r w:rsidR="0076571A" w:rsidRPr="0028242B">
        <w:rPr>
          <w:strike/>
          <w:color w:val="FF0000"/>
        </w:rPr>
        <w:t>ai</w:t>
      </w:r>
      <w:r w:rsidR="003832F2" w:rsidRPr="0028242B">
        <w:rPr>
          <w:strike/>
          <w:color w:val="FF0000"/>
        </w:rPr>
        <w:t xml:space="preserve"> dokumentācij</w:t>
      </w:r>
      <w:r w:rsidR="0076571A" w:rsidRPr="0028242B">
        <w:rPr>
          <w:strike/>
          <w:color w:val="FF0000"/>
        </w:rPr>
        <w:t>ai</w:t>
      </w:r>
      <w:r w:rsidR="00006941" w:rsidRPr="0028242B">
        <w:rPr>
          <w:strike/>
          <w:color w:val="FF0000"/>
        </w:rPr>
        <w:t>.</w:t>
      </w:r>
      <w:r w:rsidR="0028242B" w:rsidRPr="0028242B">
        <w:rPr>
          <w:color w:val="FF0000"/>
        </w:rPr>
        <w:t xml:space="preserve"> </w:t>
      </w:r>
      <w:r w:rsidR="0028242B" w:rsidRPr="00095602">
        <w:rPr>
          <w:rFonts w:eastAsia="Times New Roman"/>
          <w:bCs/>
          <w:color w:val="000000" w:themeColor="text1"/>
        </w:rPr>
        <w:t>(</w:t>
      </w:r>
      <w:r w:rsidR="0028242B" w:rsidRPr="00095602">
        <w:rPr>
          <w:rFonts w:eastAsia="Times New Roman"/>
          <w:bCs/>
          <w:i/>
          <w:iCs/>
          <w:color w:val="000000" w:themeColor="text1"/>
        </w:rPr>
        <w:t>Ar 19.06.2026.grozījumiem</w:t>
      </w:r>
      <w:r w:rsidR="0028242B" w:rsidRPr="00095602">
        <w:rPr>
          <w:rFonts w:eastAsia="Times New Roman"/>
          <w:bCs/>
          <w:color w:val="000000" w:themeColor="text1"/>
        </w:rPr>
        <w:t>)</w:t>
      </w:r>
    </w:p>
    <w:p w14:paraId="2E13B3D6" w14:textId="1955EF33" w:rsidR="0085623F" w:rsidRPr="00F1264F" w:rsidRDefault="00B21DE7" w:rsidP="00C00B3C">
      <w:pPr>
        <w:spacing w:before="120"/>
        <w:jc w:val="both"/>
      </w:pPr>
      <w:r w:rsidRPr="00F1264F">
        <w:t>Visas</w:t>
      </w:r>
      <w:r w:rsidR="00531320" w:rsidRPr="00F1264F">
        <w:t xml:space="preserve"> p</w:t>
      </w:r>
      <w:r w:rsidR="00D466AA" w:rsidRPr="00F1264F">
        <w:t>eriodisk</w:t>
      </w:r>
      <w:r w:rsidR="0074617D" w:rsidRPr="00F1264F">
        <w:t>ajām</w:t>
      </w:r>
      <w:r w:rsidR="00D466AA" w:rsidRPr="00F1264F">
        <w:t xml:space="preserve"> apkopēm</w:t>
      </w:r>
      <w:r w:rsidR="0085623F" w:rsidRPr="00F1264F">
        <w:t xml:space="preserve"> paredzētās rezerves daļas </w:t>
      </w:r>
      <w:r w:rsidR="00305287">
        <w:t>jānodrošina ne vēlāk kā</w:t>
      </w:r>
      <w:r w:rsidR="00305287" w:rsidRPr="00F1264F">
        <w:t xml:space="preserve"> </w:t>
      </w:r>
      <w:r w:rsidR="00F31F6E">
        <w:t xml:space="preserve">līdz </w:t>
      </w:r>
      <w:r w:rsidR="00F31F6E" w:rsidRPr="00F1264F">
        <w:t>pirm</w:t>
      </w:r>
      <w:r w:rsidR="00F31F6E">
        <w:t>o</w:t>
      </w:r>
      <w:r w:rsidR="00F31F6E" w:rsidRPr="00F1264F">
        <w:t xml:space="preserve"> </w:t>
      </w:r>
      <w:r w:rsidR="0085623F" w:rsidRPr="00F1264F">
        <w:t xml:space="preserve">transportlīdzekļu </w:t>
      </w:r>
      <w:r w:rsidR="001C58B9" w:rsidRPr="00F1264F">
        <w:t>piegādes</w:t>
      </w:r>
      <w:r w:rsidR="0085623F" w:rsidRPr="00F1264F">
        <w:t xml:space="preserve"> </w:t>
      </w:r>
      <w:proofErr w:type="spellStart"/>
      <w:r w:rsidR="0085623F" w:rsidRPr="00F1264F">
        <w:t>uzsākšana</w:t>
      </w:r>
      <w:r w:rsidR="003009E0" w:rsidRPr="0028242B">
        <w:rPr>
          <w:color w:val="FF0000"/>
        </w:rPr>
        <w:t>i</w:t>
      </w:r>
      <w:r w:rsidR="0085623F" w:rsidRPr="0028242B">
        <w:rPr>
          <w:strike/>
          <w:color w:val="FF0000"/>
        </w:rPr>
        <w:t>s</w:t>
      </w:r>
      <w:proofErr w:type="spellEnd"/>
      <w:r w:rsidR="00DE3A77">
        <w:t xml:space="preserve"> saskaņā ar līgumu </w:t>
      </w:r>
      <w:r w:rsidR="00F31F6E">
        <w:t>nosacījumiem</w:t>
      </w:r>
      <w:r w:rsidR="00DE3A77">
        <w:t>.</w:t>
      </w:r>
    </w:p>
    <w:p w14:paraId="7E44AD5D" w14:textId="71709E8B" w:rsidR="004048C3" w:rsidRPr="00F1264F" w:rsidRDefault="004048C3" w:rsidP="00FD7BAA">
      <w:pPr>
        <w:numPr>
          <w:ilvl w:val="0"/>
          <w:numId w:val="12"/>
        </w:numPr>
        <w:spacing w:before="120"/>
        <w:jc w:val="both"/>
        <w:rPr>
          <w:b/>
          <w:i/>
        </w:rPr>
      </w:pPr>
      <w:r w:rsidRPr="00F1264F">
        <w:rPr>
          <w:b/>
          <w:i/>
        </w:rPr>
        <w:t>Tehniskajā piedāvājumā</w:t>
      </w:r>
      <w:r w:rsidR="00C2488C">
        <w:rPr>
          <w:b/>
          <w:i/>
        </w:rPr>
        <w:t xml:space="preserve"> pretendents</w:t>
      </w:r>
      <w:r w:rsidRPr="00F1264F">
        <w:rPr>
          <w:b/>
          <w:i/>
        </w:rPr>
        <w:t xml:space="preserve"> sniedz</w:t>
      </w:r>
      <w:r w:rsidR="00F64687" w:rsidRPr="00F1264F">
        <w:rPr>
          <w:b/>
          <w:i/>
        </w:rPr>
        <w:t xml:space="preserve"> detalizēt</w:t>
      </w:r>
      <w:r w:rsidR="007050E5">
        <w:rPr>
          <w:b/>
          <w:i/>
        </w:rPr>
        <w:t>u</w:t>
      </w:r>
      <w:r w:rsidRPr="00F1264F">
        <w:rPr>
          <w:b/>
          <w:i/>
        </w:rPr>
        <w:t xml:space="preserve"> rezerves daļu</w:t>
      </w:r>
      <w:r w:rsidR="003B5CD3" w:rsidRPr="00F1264F">
        <w:rPr>
          <w:b/>
          <w:i/>
        </w:rPr>
        <w:t xml:space="preserve"> un materiālu</w:t>
      </w:r>
      <w:r w:rsidRPr="00F1264F">
        <w:rPr>
          <w:b/>
          <w:i/>
        </w:rPr>
        <w:t xml:space="preserve"> sarakst</w:t>
      </w:r>
      <w:r w:rsidR="007050E5">
        <w:rPr>
          <w:b/>
          <w:i/>
        </w:rPr>
        <w:t>u</w:t>
      </w:r>
      <w:r w:rsidR="00E80ABC" w:rsidRPr="00F1264F">
        <w:rPr>
          <w:b/>
          <w:i/>
        </w:rPr>
        <w:t xml:space="preserve">, </w:t>
      </w:r>
      <w:r w:rsidR="006236A5">
        <w:rPr>
          <w:b/>
          <w:i/>
        </w:rPr>
        <w:t xml:space="preserve">norādot to apjomu uz vienu </w:t>
      </w:r>
      <w:r w:rsidR="006236A5" w:rsidRPr="00F1264F">
        <w:rPr>
          <w:b/>
          <w:bCs/>
          <w:i/>
          <w:iCs/>
        </w:rPr>
        <w:t>transportlīdzek</w:t>
      </w:r>
      <w:r w:rsidR="006236A5">
        <w:rPr>
          <w:b/>
          <w:bCs/>
          <w:i/>
          <w:iCs/>
        </w:rPr>
        <w:t>li un kopējo</w:t>
      </w:r>
      <w:r w:rsidR="001D2656">
        <w:rPr>
          <w:b/>
          <w:bCs/>
          <w:i/>
          <w:iCs/>
        </w:rPr>
        <w:t xml:space="preserve"> apjomu</w:t>
      </w:r>
      <w:r w:rsidR="001D2656">
        <w:rPr>
          <w:b/>
          <w:i/>
        </w:rPr>
        <w:t xml:space="preserve"> </w:t>
      </w:r>
      <w:r w:rsidRPr="00F1264F">
        <w:rPr>
          <w:b/>
          <w:i/>
        </w:rPr>
        <w:t>piegādes partijai</w:t>
      </w:r>
      <w:r w:rsidR="004174CD" w:rsidRPr="00F1264F">
        <w:rPr>
          <w:b/>
          <w:i/>
        </w:rPr>
        <w:t>.</w:t>
      </w:r>
    </w:p>
    <w:p w14:paraId="537A972E" w14:textId="4F65987F" w:rsidR="002D6012" w:rsidRPr="00F1264F" w:rsidRDefault="002D6012" w:rsidP="00C00B3C">
      <w:pPr>
        <w:pStyle w:val="Heading3"/>
        <w:numPr>
          <w:ilvl w:val="0"/>
          <w:numId w:val="0"/>
        </w:numPr>
      </w:pPr>
      <w:bookmarkStart w:id="1514" w:name="_Toc229384860"/>
      <w:r w:rsidRPr="00F1264F">
        <w:t xml:space="preserve">2.2. Rezerves daļu </w:t>
      </w:r>
      <w:r w:rsidR="00CB3964" w:rsidRPr="00F1264F">
        <w:t xml:space="preserve">apgrozāmais </w:t>
      </w:r>
      <w:r w:rsidRPr="00F1264F">
        <w:t>fonds</w:t>
      </w:r>
      <w:bookmarkEnd w:id="1514"/>
    </w:p>
    <w:p w14:paraId="370C75B3" w14:textId="5CF39714" w:rsidR="002D6012" w:rsidRPr="00F1264F" w:rsidRDefault="00BD10F8" w:rsidP="00C00B3C">
      <w:pPr>
        <w:spacing w:before="120"/>
        <w:jc w:val="both"/>
      </w:pPr>
      <w:r w:rsidRPr="00F1264F">
        <w:t>Uz</w:t>
      </w:r>
      <w:r w:rsidR="002D6012" w:rsidRPr="00F1264F">
        <w:t xml:space="preserve"> visu</w:t>
      </w:r>
      <w:r w:rsidR="004174CD" w:rsidRPr="00F1264F">
        <w:t xml:space="preserve"> līgumā piegādāto</w:t>
      </w:r>
      <w:r w:rsidR="002D6012" w:rsidRPr="00F1264F">
        <w:t xml:space="preserve"> transportlīdzekļu partiju jāpiegādā </w:t>
      </w:r>
      <w:r w:rsidR="002D4488" w:rsidRPr="00F1264F">
        <w:t xml:space="preserve">Pircējā noteikts </w:t>
      </w:r>
      <w:r w:rsidR="002D6012" w:rsidRPr="00F1264F">
        <w:t>rezerves daļu</w:t>
      </w:r>
      <w:r w:rsidR="009A02DF" w:rsidRPr="00F1264F">
        <w:t xml:space="preserve"> </w:t>
      </w:r>
      <w:r w:rsidR="00CB3964" w:rsidRPr="00F1264F">
        <w:t>apgrozāmais fonds</w:t>
      </w:r>
      <w:r w:rsidR="002D6012" w:rsidRPr="00F1264F">
        <w:t>, kas nepieciešams transportlīdzekļu nepārtrauktas ekspluatācijas nodrošināšanai</w:t>
      </w:r>
      <w:r w:rsidR="009125D5" w:rsidRPr="00F1264F">
        <w:t xml:space="preserve"> </w:t>
      </w:r>
      <w:r w:rsidR="00DC14F9" w:rsidRPr="00F1264F">
        <w:rPr>
          <w:color w:val="000000"/>
        </w:rPr>
        <w:t>avāriju un ārpus-garantijas bojājumu novēršanas gadījumos</w:t>
      </w:r>
      <w:r w:rsidR="0060011E" w:rsidRPr="00F1264F">
        <w:t>.</w:t>
      </w:r>
      <w:r w:rsidR="000404A8" w:rsidRPr="00F1264F">
        <w:t xml:space="preserve"> </w:t>
      </w:r>
      <w:r w:rsidR="002D6012" w:rsidRPr="00F1264F">
        <w:t>Š</w:t>
      </w:r>
      <w:r w:rsidR="00885F07" w:rsidRPr="00F1264F">
        <w:t>īs</w:t>
      </w:r>
      <w:r w:rsidR="002D6012" w:rsidRPr="00F1264F">
        <w:t xml:space="preserve"> rezerves daļ</w:t>
      </w:r>
      <w:r w:rsidR="00885F07" w:rsidRPr="00F1264F">
        <w:t>as</w:t>
      </w:r>
      <w:r w:rsidR="002D6012" w:rsidRPr="00F1264F">
        <w:t xml:space="preserve"> </w:t>
      </w:r>
      <w:r w:rsidR="007D3E51" w:rsidRPr="00F1264F">
        <w:t>nav paredzētas</w:t>
      </w:r>
      <w:r w:rsidR="002D6012" w:rsidRPr="00F1264F">
        <w:t xml:space="preserve"> </w:t>
      </w:r>
      <w:r w:rsidRPr="00F1264F">
        <w:t>P</w:t>
      </w:r>
      <w:r w:rsidR="002D6012" w:rsidRPr="00F1264F">
        <w:t xml:space="preserve">iegādātāja vajadzībām garantijas </w:t>
      </w:r>
      <w:r w:rsidR="000404A8" w:rsidRPr="00F1264F">
        <w:t>remontu veikšanai</w:t>
      </w:r>
      <w:r w:rsidR="002D6012" w:rsidRPr="00F1264F">
        <w:t>.</w:t>
      </w:r>
    </w:p>
    <w:p w14:paraId="526196A7" w14:textId="69B18E86" w:rsidR="002D6012" w:rsidRPr="00F1264F" w:rsidRDefault="0075139E" w:rsidP="00970512">
      <w:pPr>
        <w:spacing w:before="120"/>
        <w:jc w:val="both"/>
      </w:pPr>
      <w:r w:rsidRPr="00F1264F">
        <w:t>Apgrozāmaj</w:t>
      </w:r>
      <w:r w:rsidR="00AB2DBA" w:rsidRPr="00F1264F">
        <w:t>ā</w:t>
      </w:r>
      <w:r w:rsidRPr="00F1264F">
        <w:t xml:space="preserve"> f</w:t>
      </w:r>
      <w:r w:rsidR="00CA4507" w:rsidRPr="00F1264F">
        <w:t>ond</w:t>
      </w:r>
      <w:r w:rsidR="00AB2DBA" w:rsidRPr="00F1264F">
        <w:t>ā</w:t>
      </w:r>
      <w:r w:rsidR="00CA4507" w:rsidRPr="00F1264F">
        <w:t xml:space="preserve"> </w:t>
      </w:r>
      <w:r w:rsidR="00AB2DBA" w:rsidRPr="00F1264F">
        <w:t>jāiekļauj sekojoš</w:t>
      </w:r>
      <w:r w:rsidR="00717ADF" w:rsidRPr="00F1264F">
        <w:t>s rezerves daļu un/vai komponentu apjoms</w:t>
      </w:r>
      <w:r w:rsidR="00885F07" w:rsidRPr="00F1264F">
        <w:t>:</w:t>
      </w:r>
    </w:p>
    <w:p w14:paraId="513B09E7" w14:textId="77777777" w:rsidR="00885F07" w:rsidRPr="00F1264F" w:rsidRDefault="00885F07" w:rsidP="00970512">
      <w:pPr>
        <w:spacing w:before="120"/>
        <w:jc w:val="both"/>
      </w:pPr>
    </w:p>
    <w:tbl>
      <w:tblPr>
        <w:tblW w:w="3673" w:type="pct"/>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000" w:firstRow="0" w:lastRow="0" w:firstColumn="0" w:lastColumn="0" w:noHBand="0" w:noVBand="0"/>
      </w:tblPr>
      <w:tblGrid>
        <w:gridCol w:w="395"/>
        <w:gridCol w:w="4901"/>
        <w:gridCol w:w="1363"/>
      </w:tblGrid>
      <w:tr w:rsidR="00E355A9" w:rsidRPr="00F1264F" w14:paraId="6B754AC4" w14:textId="479B46C9" w:rsidTr="00637F3F">
        <w:trPr>
          <w:trHeight w:val="147"/>
          <w:jc w:val="center"/>
        </w:trPr>
        <w:tc>
          <w:tcPr>
            <w:tcW w:w="297" w:type="pct"/>
          </w:tcPr>
          <w:p w14:paraId="1F786F1B" w14:textId="592C478D" w:rsidR="00E355A9" w:rsidRPr="00F1264F" w:rsidRDefault="00E355A9" w:rsidP="0039477A">
            <w:pPr>
              <w:widowControl w:val="0"/>
              <w:suppressLineNumbers/>
              <w:suppressAutoHyphens/>
              <w:ind w:left="-7"/>
              <w:jc w:val="center"/>
              <w:rPr>
                <w:rFonts w:eastAsia="SimSun"/>
                <w:b/>
                <w:kern w:val="1"/>
                <w:lang w:eastAsia="hi-IN" w:bidi="hi-IN"/>
              </w:rPr>
            </w:pPr>
            <w:r w:rsidRPr="00F1264F">
              <w:rPr>
                <w:rFonts w:eastAsia="SimSun"/>
                <w:b/>
                <w:kern w:val="1"/>
                <w:lang w:eastAsia="hi-IN" w:bidi="hi-IN"/>
              </w:rPr>
              <w:t>Nr.</w:t>
            </w:r>
          </w:p>
        </w:tc>
        <w:tc>
          <w:tcPr>
            <w:tcW w:w="3680" w:type="pct"/>
          </w:tcPr>
          <w:p w14:paraId="6A4B2F5B" w14:textId="77777777" w:rsidR="00E355A9" w:rsidRPr="00F1264F" w:rsidRDefault="00E355A9" w:rsidP="0039477A">
            <w:pPr>
              <w:widowControl w:val="0"/>
              <w:suppressLineNumbers/>
              <w:suppressAutoHyphens/>
              <w:ind w:left="-7"/>
              <w:jc w:val="center"/>
              <w:rPr>
                <w:rFonts w:eastAsia="Arial"/>
                <w:b/>
                <w:kern w:val="1"/>
                <w:lang w:eastAsia="hi-IN" w:bidi="hi-IN"/>
              </w:rPr>
            </w:pPr>
            <w:r w:rsidRPr="00F1264F">
              <w:rPr>
                <w:rFonts w:eastAsia="SimSun"/>
                <w:b/>
                <w:kern w:val="1"/>
                <w:lang w:eastAsia="hi-IN" w:bidi="hi-IN"/>
              </w:rPr>
              <w:t>Rezerves daļas / komponenta nosaukums</w:t>
            </w:r>
          </w:p>
        </w:tc>
        <w:tc>
          <w:tcPr>
            <w:tcW w:w="1023" w:type="pct"/>
          </w:tcPr>
          <w:p w14:paraId="7E73D528" w14:textId="1CFE694D" w:rsidR="00E355A9" w:rsidRPr="00F1264F" w:rsidRDefault="00E355A9" w:rsidP="0039477A">
            <w:pPr>
              <w:widowControl w:val="0"/>
              <w:suppressLineNumbers/>
              <w:suppressAutoHyphens/>
              <w:ind w:left="-7"/>
              <w:jc w:val="center"/>
              <w:rPr>
                <w:rFonts w:eastAsia="SimSun"/>
                <w:b/>
                <w:kern w:val="1"/>
                <w:lang w:eastAsia="hi-IN" w:bidi="hi-IN"/>
              </w:rPr>
            </w:pPr>
            <w:r w:rsidRPr="00F1264F">
              <w:rPr>
                <w:rFonts w:eastAsia="SimSun"/>
                <w:b/>
                <w:kern w:val="1"/>
                <w:lang w:eastAsia="hi-IN" w:bidi="hi-IN"/>
              </w:rPr>
              <w:t>Daudzums</w:t>
            </w:r>
          </w:p>
          <w:p w14:paraId="61649A03" w14:textId="7025680A" w:rsidR="00E355A9" w:rsidRPr="00F1264F" w:rsidRDefault="00E355A9" w:rsidP="0039477A">
            <w:pPr>
              <w:widowControl w:val="0"/>
              <w:suppressLineNumbers/>
              <w:suppressAutoHyphens/>
              <w:ind w:left="-7"/>
              <w:jc w:val="center"/>
              <w:rPr>
                <w:rFonts w:eastAsia="SimSun"/>
                <w:b/>
                <w:kern w:val="1"/>
                <w:lang w:eastAsia="hi-IN" w:bidi="hi-IN"/>
              </w:rPr>
            </w:pPr>
            <w:r w:rsidRPr="00F1264F">
              <w:rPr>
                <w:rFonts w:eastAsia="SimSun"/>
                <w:b/>
                <w:kern w:val="1"/>
                <w:lang w:eastAsia="hi-IN" w:bidi="hi-IN"/>
              </w:rPr>
              <w:t>(gab./</w:t>
            </w:r>
            <w:proofErr w:type="spellStart"/>
            <w:r w:rsidRPr="00F1264F">
              <w:rPr>
                <w:rFonts w:eastAsia="SimSun"/>
                <w:b/>
                <w:kern w:val="1"/>
                <w:lang w:eastAsia="hi-IN" w:bidi="hi-IN"/>
              </w:rPr>
              <w:t>kompl</w:t>
            </w:r>
            <w:proofErr w:type="spellEnd"/>
            <w:r w:rsidRPr="00F1264F">
              <w:rPr>
                <w:rFonts w:eastAsia="SimSun"/>
                <w:b/>
                <w:kern w:val="1"/>
                <w:lang w:eastAsia="hi-IN" w:bidi="hi-IN"/>
              </w:rPr>
              <w:t>.)</w:t>
            </w:r>
          </w:p>
        </w:tc>
      </w:tr>
      <w:tr w:rsidR="00E355A9" w:rsidRPr="00F1264F" w14:paraId="43635D74" w14:textId="0759ED63" w:rsidTr="00637F3F">
        <w:trPr>
          <w:trHeight w:val="147"/>
          <w:jc w:val="center"/>
        </w:trPr>
        <w:tc>
          <w:tcPr>
            <w:tcW w:w="297" w:type="pct"/>
          </w:tcPr>
          <w:p w14:paraId="0DC22DB4"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t>1</w:t>
            </w:r>
          </w:p>
        </w:tc>
        <w:tc>
          <w:tcPr>
            <w:tcW w:w="3680" w:type="pct"/>
          </w:tcPr>
          <w:p w14:paraId="6D600677" w14:textId="77777777" w:rsidR="00E355A9" w:rsidRPr="00F1264F" w:rsidRDefault="00E355A9" w:rsidP="004C3DE2">
            <w:pPr>
              <w:widowControl w:val="0"/>
              <w:suppressLineNumbers/>
              <w:suppressAutoHyphens/>
              <w:ind w:left="-7"/>
              <w:jc w:val="both"/>
              <w:rPr>
                <w:rFonts w:eastAsia="SimSun"/>
                <w:kern w:val="1"/>
                <w:lang w:eastAsia="hi-IN" w:bidi="hi-IN"/>
              </w:rPr>
            </w:pPr>
            <w:r w:rsidRPr="00F1264F">
              <w:rPr>
                <w:rFonts w:eastAsia="SimSun"/>
                <w:kern w:val="1"/>
                <w:lang w:eastAsia="hi-IN" w:bidi="hi-IN"/>
              </w:rPr>
              <w:t>Priekšējais stikls (vējstikls)</w:t>
            </w:r>
          </w:p>
        </w:tc>
        <w:tc>
          <w:tcPr>
            <w:tcW w:w="1023" w:type="pct"/>
          </w:tcPr>
          <w:p w14:paraId="17E4E64A"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5</w:t>
            </w:r>
          </w:p>
        </w:tc>
      </w:tr>
      <w:tr w:rsidR="00E355A9" w:rsidRPr="00F1264F" w14:paraId="3935AAE6" w14:textId="33E1D996" w:rsidTr="00637F3F">
        <w:trPr>
          <w:trHeight w:val="147"/>
          <w:jc w:val="center"/>
        </w:trPr>
        <w:tc>
          <w:tcPr>
            <w:tcW w:w="297" w:type="pct"/>
          </w:tcPr>
          <w:p w14:paraId="56050A4C"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t>2</w:t>
            </w:r>
          </w:p>
        </w:tc>
        <w:tc>
          <w:tcPr>
            <w:tcW w:w="3680" w:type="pct"/>
          </w:tcPr>
          <w:p w14:paraId="1A68F9AD" w14:textId="77777777" w:rsidR="00E355A9" w:rsidRPr="00F1264F" w:rsidRDefault="00E355A9" w:rsidP="004C3DE2">
            <w:pPr>
              <w:widowControl w:val="0"/>
              <w:suppressLineNumbers/>
              <w:suppressAutoHyphens/>
              <w:ind w:left="-7"/>
              <w:jc w:val="both"/>
              <w:rPr>
                <w:rFonts w:eastAsia="Arial"/>
                <w:kern w:val="1"/>
                <w:lang w:eastAsia="hi-IN" w:bidi="hi-IN"/>
              </w:rPr>
            </w:pPr>
            <w:r w:rsidRPr="00F1264F">
              <w:rPr>
                <w:rFonts w:eastAsia="SimSun"/>
                <w:kern w:val="1"/>
                <w:lang w:eastAsia="hi-IN" w:bidi="hi-IN"/>
              </w:rPr>
              <w:t>Aizmugurējais stikls</w:t>
            </w:r>
          </w:p>
        </w:tc>
        <w:tc>
          <w:tcPr>
            <w:tcW w:w="1023" w:type="pct"/>
          </w:tcPr>
          <w:p w14:paraId="483F232F"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2</w:t>
            </w:r>
          </w:p>
        </w:tc>
      </w:tr>
      <w:tr w:rsidR="00E355A9" w:rsidRPr="00F1264F" w14:paraId="76BC0088" w14:textId="3FF98A7B" w:rsidTr="00637F3F">
        <w:trPr>
          <w:trHeight w:val="147"/>
          <w:jc w:val="center"/>
        </w:trPr>
        <w:tc>
          <w:tcPr>
            <w:tcW w:w="297" w:type="pct"/>
          </w:tcPr>
          <w:p w14:paraId="5AEA17D0"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t>3</w:t>
            </w:r>
          </w:p>
        </w:tc>
        <w:tc>
          <w:tcPr>
            <w:tcW w:w="3680" w:type="pct"/>
          </w:tcPr>
          <w:p w14:paraId="61A073BB" w14:textId="77777777" w:rsidR="00E355A9" w:rsidRPr="00F1264F" w:rsidRDefault="00E355A9" w:rsidP="004C3DE2">
            <w:pPr>
              <w:widowControl w:val="0"/>
              <w:suppressLineNumbers/>
              <w:suppressAutoHyphens/>
              <w:ind w:left="-7"/>
              <w:jc w:val="both"/>
              <w:rPr>
                <w:rFonts w:eastAsia="Arial"/>
                <w:kern w:val="1"/>
                <w:lang w:eastAsia="hi-IN" w:bidi="hi-IN"/>
              </w:rPr>
            </w:pPr>
            <w:r w:rsidRPr="00F1264F">
              <w:rPr>
                <w:rFonts w:eastAsia="SimSun"/>
                <w:kern w:val="1"/>
                <w:lang w:eastAsia="hi-IN" w:bidi="hi-IN"/>
              </w:rPr>
              <w:t>Sānu logu komplekts</w:t>
            </w:r>
          </w:p>
        </w:tc>
        <w:tc>
          <w:tcPr>
            <w:tcW w:w="1023" w:type="pct"/>
          </w:tcPr>
          <w:p w14:paraId="6384BFB9"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2</w:t>
            </w:r>
          </w:p>
        </w:tc>
      </w:tr>
      <w:tr w:rsidR="00E355A9" w:rsidRPr="00F1264F" w14:paraId="13C99E17" w14:textId="17D0AD9A" w:rsidTr="00637F3F">
        <w:trPr>
          <w:trHeight w:val="147"/>
          <w:jc w:val="center"/>
        </w:trPr>
        <w:tc>
          <w:tcPr>
            <w:tcW w:w="297" w:type="pct"/>
          </w:tcPr>
          <w:p w14:paraId="256D69ED"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t>4</w:t>
            </w:r>
          </w:p>
        </w:tc>
        <w:tc>
          <w:tcPr>
            <w:tcW w:w="3680" w:type="pct"/>
          </w:tcPr>
          <w:p w14:paraId="71858123" w14:textId="77777777" w:rsidR="00E355A9" w:rsidRPr="00F1264F" w:rsidRDefault="00E355A9" w:rsidP="004C3DE2">
            <w:pPr>
              <w:widowControl w:val="0"/>
              <w:suppressLineNumbers/>
              <w:suppressAutoHyphens/>
              <w:ind w:left="-7"/>
              <w:jc w:val="both"/>
              <w:rPr>
                <w:rFonts w:eastAsia="SimSun"/>
                <w:kern w:val="1"/>
                <w:lang w:eastAsia="hi-IN" w:bidi="hi-IN"/>
              </w:rPr>
            </w:pPr>
            <w:r w:rsidRPr="00F1264F">
              <w:rPr>
                <w:rFonts w:eastAsia="SimSun"/>
                <w:kern w:val="1"/>
                <w:lang w:eastAsia="hi-IN" w:bidi="hi-IN"/>
              </w:rPr>
              <w:t>Vadītāja kabīnes sānu logu komplekts</w:t>
            </w:r>
          </w:p>
        </w:tc>
        <w:tc>
          <w:tcPr>
            <w:tcW w:w="1023" w:type="pct"/>
          </w:tcPr>
          <w:p w14:paraId="29B805F7"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2</w:t>
            </w:r>
          </w:p>
        </w:tc>
      </w:tr>
      <w:tr w:rsidR="00E355A9" w:rsidRPr="00F1264F" w14:paraId="063F7CB8" w14:textId="104CD953" w:rsidTr="00637F3F">
        <w:trPr>
          <w:trHeight w:val="147"/>
          <w:jc w:val="center"/>
        </w:trPr>
        <w:tc>
          <w:tcPr>
            <w:tcW w:w="297" w:type="pct"/>
          </w:tcPr>
          <w:p w14:paraId="38C2852A"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t>5</w:t>
            </w:r>
          </w:p>
        </w:tc>
        <w:tc>
          <w:tcPr>
            <w:tcW w:w="3680" w:type="pct"/>
          </w:tcPr>
          <w:p w14:paraId="197B6790" w14:textId="26EB08BB" w:rsidR="00E355A9" w:rsidRPr="00F1264F" w:rsidRDefault="00612E34" w:rsidP="004C3DE2">
            <w:pPr>
              <w:widowControl w:val="0"/>
              <w:suppressLineNumbers/>
              <w:suppressAutoHyphens/>
              <w:ind w:left="-7"/>
              <w:jc w:val="both"/>
              <w:rPr>
                <w:rFonts w:eastAsia="SimSun"/>
                <w:kern w:val="1"/>
                <w:lang w:eastAsia="hi-IN" w:bidi="hi-IN"/>
              </w:rPr>
            </w:pPr>
            <w:r w:rsidRPr="00F1264F">
              <w:t>Sānu</w:t>
            </w:r>
            <w:r w:rsidR="00E355A9" w:rsidRPr="00F1264F">
              <w:t xml:space="preserve"> </w:t>
            </w:r>
            <w:proofErr w:type="spellStart"/>
            <w:r w:rsidR="00E355A9" w:rsidRPr="00F1264F">
              <w:t>atpakaļskata</w:t>
            </w:r>
            <w:proofErr w:type="spellEnd"/>
            <w:r w:rsidR="00E355A9" w:rsidRPr="00F1264F">
              <w:t xml:space="preserve"> </w:t>
            </w:r>
            <w:r w:rsidR="00A311F8" w:rsidRPr="00F1264F">
              <w:t>kameru komplekts</w:t>
            </w:r>
          </w:p>
        </w:tc>
        <w:tc>
          <w:tcPr>
            <w:tcW w:w="1023" w:type="pct"/>
          </w:tcPr>
          <w:p w14:paraId="2E40C7D8" w14:textId="558D6008" w:rsidR="00E355A9" w:rsidRPr="00F1264F" w:rsidRDefault="00F04B93"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2</w:t>
            </w:r>
          </w:p>
        </w:tc>
      </w:tr>
      <w:tr w:rsidR="00E355A9" w:rsidRPr="00F1264F" w14:paraId="7A1942B8" w14:textId="059F41A9" w:rsidTr="00637F3F">
        <w:trPr>
          <w:trHeight w:val="147"/>
          <w:jc w:val="center"/>
        </w:trPr>
        <w:tc>
          <w:tcPr>
            <w:tcW w:w="297" w:type="pct"/>
          </w:tcPr>
          <w:p w14:paraId="4CA04AC0"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t>6</w:t>
            </w:r>
          </w:p>
        </w:tc>
        <w:tc>
          <w:tcPr>
            <w:tcW w:w="3680" w:type="pct"/>
          </w:tcPr>
          <w:p w14:paraId="3C609286" w14:textId="77777777" w:rsidR="00E355A9" w:rsidRPr="00F1264F" w:rsidRDefault="00E355A9" w:rsidP="004C3DE2">
            <w:pPr>
              <w:widowControl w:val="0"/>
              <w:suppressLineNumbers/>
              <w:suppressAutoHyphens/>
              <w:ind w:left="-7"/>
              <w:jc w:val="both"/>
              <w:rPr>
                <w:rFonts w:eastAsia="SimSun"/>
                <w:kern w:val="1"/>
                <w:lang w:eastAsia="hi-IN" w:bidi="hi-IN"/>
              </w:rPr>
            </w:pPr>
            <w:r w:rsidRPr="00F1264F">
              <w:rPr>
                <w:rFonts w:eastAsia="SimSun"/>
                <w:kern w:val="1"/>
                <w:lang w:eastAsia="hi-IN" w:bidi="hi-IN"/>
              </w:rPr>
              <w:t xml:space="preserve">Virsbūves priekšējās daļas ārējo paneļu komplekts  </w:t>
            </w:r>
          </w:p>
        </w:tc>
        <w:tc>
          <w:tcPr>
            <w:tcW w:w="1023" w:type="pct"/>
          </w:tcPr>
          <w:p w14:paraId="5FE1F24C"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2</w:t>
            </w:r>
          </w:p>
        </w:tc>
      </w:tr>
      <w:tr w:rsidR="00E355A9" w:rsidRPr="00F1264F" w14:paraId="26DBD6AF" w14:textId="39202A3D" w:rsidTr="00637F3F">
        <w:trPr>
          <w:trHeight w:val="147"/>
          <w:jc w:val="center"/>
        </w:trPr>
        <w:tc>
          <w:tcPr>
            <w:tcW w:w="297" w:type="pct"/>
          </w:tcPr>
          <w:p w14:paraId="36218960"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t>7</w:t>
            </w:r>
          </w:p>
        </w:tc>
        <w:tc>
          <w:tcPr>
            <w:tcW w:w="3680" w:type="pct"/>
          </w:tcPr>
          <w:p w14:paraId="3F9FFD85" w14:textId="77777777" w:rsidR="00E355A9" w:rsidRPr="00F1264F" w:rsidRDefault="00E355A9" w:rsidP="004C3DE2">
            <w:pPr>
              <w:widowControl w:val="0"/>
              <w:suppressLineNumbers/>
              <w:suppressAutoHyphens/>
              <w:ind w:left="-7"/>
              <w:jc w:val="both"/>
              <w:rPr>
                <w:rFonts w:eastAsia="SimSun"/>
                <w:kern w:val="1"/>
                <w:lang w:eastAsia="hi-IN" w:bidi="hi-IN"/>
              </w:rPr>
            </w:pPr>
            <w:r w:rsidRPr="00F1264F">
              <w:rPr>
                <w:rFonts w:eastAsia="SimSun"/>
                <w:kern w:val="1"/>
                <w:lang w:eastAsia="hi-IN" w:bidi="hi-IN"/>
              </w:rPr>
              <w:t xml:space="preserve">Virsbūves aizmugurējās daļas ārējo paneļu komplekts  </w:t>
            </w:r>
          </w:p>
        </w:tc>
        <w:tc>
          <w:tcPr>
            <w:tcW w:w="1023" w:type="pct"/>
          </w:tcPr>
          <w:p w14:paraId="77CDA264"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2</w:t>
            </w:r>
          </w:p>
        </w:tc>
      </w:tr>
      <w:tr w:rsidR="00E355A9" w:rsidRPr="00F1264F" w14:paraId="32AD2AAC" w14:textId="7C54F851" w:rsidTr="00637F3F">
        <w:trPr>
          <w:trHeight w:val="147"/>
          <w:jc w:val="center"/>
        </w:trPr>
        <w:tc>
          <w:tcPr>
            <w:tcW w:w="297" w:type="pct"/>
          </w:tcPr>
          <w:p w14:paraId="5AC7B0E5"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t>8</w:t>
            </w:r>
          </w:p>
        </w:tc>
        <w:tc>
          <w:tcPr>
            <w:tcW w:w="3680" w:type="pct"/>
          </w:tcPr>
          <w:p w14:paraId="39DA194F" w14:textId="77777777" w:rsidR="00E355A9" w:rsidRPr="00F1264F" w:rsidRDefault="00E355A9" w:rsidP="004C3DE2">
            <w:pPr>
              <w:widowControl w:val="0"/>
              <w:suppressLineNumbers/>
              <w:suppressAutoHyphens/>
              <w:ind w:left="-7"/>
              <w:jc w:val="both"/>
              <w:rPr>
                <w:rFonts w:eastAsia="Arial"/>
                <w:kern w:val="1"/>
                <w:lang w:eastAsia="hi-IN" w:bidi="hi-IN"/>
              </w:rPr>
            </w:pPr>
            <w:r w:rsidRPr="00F1264F">
              <w:rPr>
                <w:rFonts w:eastAsia="SimSun"/>
                <w:kern w:val="1"/>
                <w:lang w:eastAsia="hi-IN" w:bidi="hi-IN"/>
              </w:rPr>
              <w:t>Vējstikla tīrītāja mehānisma komplekts</w:t>
            </w:r>
          </w:p>
        </w:tc>
        <w:tc>
          <w:tcPr>
            <w:tcW w:w="1023" w:type="pct"/>
          </w:tcPr>
          <w:p w14:paraId="7F09B68D"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2</w:t>
            </w:r>
          </w:p>
        </w:tc>
      </w:tr>
      <w:tr w:rsidR="00E355A9" w:rsidRPr="00F1264F" w14:paraId="6AF988E1" w14:textId="70694EAD" w:rsidTr="00637F3F">
        <w:trPr>
          <w:trHeight w:val="147"/>
          <w:jc w:val="center"/>
        </w:trPr>
        <w:tc>
          <w:tcPr>
            <w:tcW w:w="297" w:type="pct"/>
          </w:tcPr>
          <w:p w14:paraId="384ACE3E"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t>9</w:t>
            </w:r>
          </w:p>
        </w:tc>
        <w:tc>
          <w:tcPr>
            <w:tcW w:w="3680" w:type="pct"/>
          </w:tcPr>
          <w:p w14:paraId="28D6FE7C" w14:textId="06C81CD4" w:rsidR="00E355A9" w:rsidRPr="00F1264F" w:rsidRDefault="00E355A9" w:rsidP="004C3DE2">
            <w:pPr>
              <w:widowControl w:val="0"/>
              <w:suppressLineNumbers/>
              <w:suppressAutoHyphens/>
              <w:ind w:left="-7"/>
              <w:jc w:val="both"/>
              <w:rPr>
                <w:rFonts w:eastAsia="Arial"/>
                <w:kern w:val="1"/>
                <w:lang w:eastAsia="hi-IN" w:bidi="hi-IN"/>
              </w:rPr>
            </w:pPr>
            <w:r w:rsidRPr="00F1264F">
              <w:rPr>
                <w:rFonts w:eastAsia="SimSun"/>
                <w:kern w:val="1"/>
                <w:lang w:eastAsia="hi-IN" w:bidi="hi-IN"/>
              </w:rPr>
              <w:t>Pasažieru durvju komplekts</w:t>
            </w:r>
            <w:r w:rsidR="00A94FB9" w:rsidRPr="00F1264F">
              <w:rPr>
                <w:rFonts w:eastAsia="SimSun"/>
                <w:kern w:val="1"/>
                <w:lang w:eastAsia="hi-IN" w:bidi="hi-IN"/>
              </w:rPr>
              <w:t xml:space="preserve"> (uz ārpusi bīdāmās)</w:t>
            </w:r>
          </w:p>
        </w:tc>
        <w:tc>
          <w:tcPr>
            <w:tcW w:w="1023" w:type="pct"/>
          </w:tcPr>
          <w:p w14:paraId="5AEDAC58"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2</w:t>
            </w:r>
          </w:p>
        </w:tc>
      </w:tr>
      <w:tr w:rsidR="00637F3F" w:rsidRPr="00F1264F" w14:paraId="3F6BF431" w14:textId="77777777" w:rsidTr="00637F3F">
        <w:trPr>
          <w:trHeight w:val="147"/>
          <w:jc w:val="center"/>
        </w:trPr>
        <w:tc>
          <w:tcPr>
            <w:tcW w:w="297" w:type="pct"/>
          </w:tcPr>
          <w:p w14:paraId="6AE036D2" w14:textId="73C5C79C" w:rsidR="00637F3F" w:rsidRPr="00F1264F" w:rsidRDefault="00096F6B" w:rsidP="004C3DE2">
            <w:pPr>
              <w:widowControl w:val="0"/>
              <w:suppressLineNumbers/>
              <w:suppressAutoHyphens/>
              <w:ind w:left="-7"/>
              <w:jc w:val="center"/>
            </w:pPr>
            <w:r w:rsidRPr="00F1264F">
              <w:t>10</w:t>
            </w:r>
          </w:p>
        </w:tc>
        <w:tc>
          <w:tcPr>
            <w:tcW w:w="3680" w:type="pct"/>
          </w:tcPr>
          <w:p w14:paraId="36A3FD77" w14:textId="7A7236AC" w:rsidR="00637F3F" w:rsidRPr="00F1264F" w:rsidRDefault="00A94FB9" w:rsidP="004C3DE2">
            <w:pPr>
              <w:widowControl w:val="0"/>
              <w:suppressLineNumbers/>
              <w:suppressAutoHyphens/>
              <w:ind w:left="-7"/>
              <w:jc w:val="both"/>
              <w:rPr>
                <w:rFonts w:eastAsia="SimSun"/>
                <w:kern w:val="1"/>
                <w:lang w:eastAsia="hi-IN" w:bidi="hi-IN"/>
              </w:rPr>
            </w:pPr>
            <w:r w:rsidRPr="00F1264F">
              <w:rPr>
                <w:rFonts w:eastAsia="SimSun"/>
                <w:kern w:val="1"/>
                <w:lang w:eastAsia="hi-IN" w:bidi="hi-IN"/>
              </w:rPr>
              <w:t>Pirmo durvju komplekts (uz iekšpusi veramās)</w:t>
            </w:r>
          </w:p>
        </w:tc>
        <w:tc>
          <w:tcPr>
            <w:tcW w:w="1023" w:type="pct"/>
          </w:tcPr>
          <w:p w14:paraId="4C3F9CB7" w14:textId="283921DE" w:rsidR="00637F3F" w:rsidRPr="00F1264F" w:rsidRDefault="00A94FB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1</w:t>
            </w:r>
          </w:p>
        </w:tc>
      </w:tr>
      <w:tr w:rsidR="00D70CBE" w:rsidRPr="00F1264F" w14:paraId="28AD67C2" w14:textId="1BB81275" w:rsidTr="00637F3F">
        <w:trPr>
          <w:trHeight w:val="147"/>
          <w:jc w:val="center"/>
        </w:trPr>
        <w:tc>
          <w:tcPr>
            <w:tcW w:w="297" w:type="pct"/>
          </w:tcPr>
          <w:p w14:paraId="4572594E" w14:textId="4157FC6F" w:rsidR="00E355A9" w:rsidRPr="00F1264F" w:rsidRDefault="00E355A9" w:rsidP="004C3DE2">
            <w:pPr>
              <w:widowControl w:val="0"/>
              <w:suppressLineNumbers/>
              <w:suppressAutoHyphens/>
              <w:ind w:left="-7"/>
              <w:jc w:val="center"/>
              <w:rPr>
                <w:rFonts w:eastAsia="SimSun"/>
                <w:kern w:val="1"/>
                <w:lang w:eastAsia="hi-IN" w:bidi="hi-IN"/>
              </w:rPr>
            </w:pPr>
            <w:r w:rsidRPr="00F1264F">
              <w:t>1</w:t>
            </w:r>
            <w:r w:rsidR="00096F6B" w:rsidRPr="00F1264F">
              <w:t>1</w:t>
            </w:r>
          </w:p>
        </w:tc>
        <w:tc>
          <w:tcPr>
            <w:tcW w:w="3680" w:type="pct"/>
          </w:tcPr>
          <w:p w14:paraId="4ED8E398" w14:textId="77777777" w:rsidR="00E355A9" w:rsidRPr="00F1264F" w:rsidRDefault="00E355A9" w:rsidP="004C3DE2">
            <w:pPr>
              <w:widowControl w:val="0"/>
              <w:suppressLineNumbers/>
              <w:suppressAutoHyphens/>
              <w:ind w:left="-7"/>
              <w:jc w:val="both"/>
              <w:rPr>
                <w:rFonts w:eastAsia="SimSun"/>
                <w:kern w:val="1"/>
                <w:lang w:eastAsia="hi-IN" w:bidi="hi-IN"/>
              </w:rPr>
            </w:pPr>
            <w:r w:rsidRPr="00F1264F">
              <w:t>Pasažieru sēdeklis (katra tipa)</w:t>
            </w:r>
          </w:p>
        </w:tc>
        <w:tc>
          <w:tcPr>
            <w:tcW w:w="1023" w:type="pct"/>
          </w:tcPr>
          <w:p w14:paraId="71A02B63"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5</w:t>
            </w:r>
          </w:p>
        </w:tc>
      </w:tr>
      <w:tr w:rsidR="00D70CBE" w:rsidRPr="00F1264F" w14:paraId="4FE9363A" w14:textId="5D71881C" w:rsidTr="00637F3F">
        <w:trPr>
          <w:trHeight w:val="147"/>
          <w:jc w:val="center"/>
        </w:trPr>
        <w:tc>
          <w:tcPr>
            <w:tcW w:w="297" w:type="pct"/>
          </w:tcPr>
          <w:p w14:paraId="56B91981" w14:textId="191EC9CA" w:rsidR="00E355A9" w:rsidRPr="00F1264F" w:rsidRDefault="00E355A9" w:rsidP="004C3DE2">
            <w:pPr>
              <w:widowControl w:val="0"/>
              <w:suppressLineNumbers/>
              <w:suppressAutoHyphens/>
              <w:ind w:left="-7"/>
              <w:jc w:val="center"/>
              <w:rPr>
                <w:rFonts w:eastAsia="SimSun"/>
                <w:kern w:val="1"/>
                <w:lang w:eastAsia="hi-IN" w:bidi="hi-IN"/>
              </w:rPr>
            </w:pPr>
            <w:r w:rsidRPr="00F1264F">
              <w:t>1</w:t>
            </w:r>
            <w:r w:rsidR="00096F6B" w:rsidRPr="00F1264F">
              <w:t>2</w:t>
            </w:r>
          </w:p>
        </w:tc>
        <w:tc>
          <w:tcPr>
            <w:tcW w:w="3680" w:type="pct"/>
          </w:tcPr>
          <w:p w14:paraId="16145790" w14:textId="77777777" w:rsidR="00E355A9" w:rsidRPr="00F1264F" w:rsidRDefault="00E355A9" w:rsidP="004C3DE2">
            <w:pPr>
              <w:widowControl w:val="0"/>
              <w:suppressLineNumbers/>
              <w:suppressAutoHyphens/>
              <w:ind w:left="-7"/>
              <w:jc w:val="both"/>
              <w:rPr>
                <w:rFonts w:eastAsia="SimSun"/>
                <w:kern w:val="1"/>
                <w:lang w:eastAsia="hi-IN" w:bidi="hi-IN"/>
              </w:rPr>
            </w:pPr>
            <w:r w:rsidRPr="00F1264F">
              <w:t>Ārējā apgaismojuma ierīču komplekts</w:t>
            </w:r>
          </w:p>
        </w:tc>
        <w:tc>
          <w:tcPr>
            <w:tcW w:w="1023" w:type="pct"/>
          </w:tcPr>
          <w:p w14:paraId="256FDFCB" w14:textId="77777777" w:rsidR="00E355A9" w:rsidRPr="00F1264F" w:rsidRDefault="00E355A9" w:rsidP="004C3DE2">
            <w:pPr>
              <w:widowControl w:val="0"/>
              <w:suppressLineNumbers/>
              <w:suppressAutoHyphens/>
              <w:ind w:left="-7"/>
              <w:jc w:val="center"/>
              <w:rPr>
                <w:rFonts w:eastAsia="SimSun"/>
                <w:kern w:val="1"/>
                <w:lang w:eastAsia="hi-IN" w:bidi="hi-IN"/>
              </w:rPr>
            </w:pPr>
            <w:r w:rsidRPr="00F1264F">
              <w:rPr>
                <w:rFonts w:eastAsia="SimSun"/>
                <w:kern w:val="1"/>
                <w:lang w:eastAsia="hi-IN" w:bidi="hi-IN"/>
              </w:rPr>
              <w:t>2</w:t>
            </w:r>
          </w:p>
        </w:tc>
      </w:tr>
      <w:tr w:rsidR="00706E6F" w:rsidRPr="00F1264F" w14:paraId="7119B885" w14:textId="77777777" w:rsidTr="00637F3F">
        <w:trPr>
          <w:trHeight w:val="147"/>
          <w:jc w:val="center"/>
        </w:trPr>
        <w:tc>
          <w:tcPr>
            <w:tcW w:w="297" w:type="pct"/>
          </w:tcPr>
          <w:p w14:paraId="6334BCD9" w14:textId="1F76B122" w:rsidR="00706E6F" w:rsidRPr="00F1264F" w:rsidRDefault="00706E6F" w:rsidP="004C3DE2">
            <w:pPr>
              <w:widowControl w:val="0"/>
              <w:suppressLineNumbers/>
              <w:suppressAutoHyphens/>
              <w:ind w:left="-7"/>
              <w:jc w:val="center"/>
            </w:pPr>
            <w:r w:rsidRPr="0028242B">
              <w:rPr>
                <w:color w:val="FF0000"/>
              </w:rPr>
              <w:t>13</w:t>
            </w:r>
          </w:p>
        </w:tc>
        <w:tc>
          <w:tcPr>
            <w:tcW w:w="3680" w:type="pct"/>
          </w:tcPr>
          <w:p w14:paraId="793DC724" w14:textId="708B44E2" w:rsidR="00706E6F" w:rsidRPr="00F1264F" w:rsidRDefault="00706E6F" w:rsidP="004C3DE2">
            <w:pPr>
              <w:widowControl w:val="0"/>
              <w:suppressLineNumbers/>
              <w:suppressAutoHyphens/>
              <w:ind w:left="-7"/>
              <w:jc w:val="both"/>
            </w:pPr>
            <w:r w:rsidRPr="0028242B">
              <w:rPr>
                <w:color w:val="FF0000"/>
              </w:rPr>
              <w:t>Ārējo LED informācijas paneļu komplekts vienam transportlīdzeklim</w:t>
            </w:r>
            <w:r w:rsidR="0028242B" w:rsidRPr="0028242B">
              <w:rPr>
                <w:color w:val="FF0000"/>
              </w:rPr>
              <w:t xml:space="preserve"> </w:t>
            </w:r>
            <w:r w:rsidR="0028242B" w:rsidRPr="00515A2D">
              <w:rPr>
                <w:rFonts w:eastAsia="Times New Roman"/>
                <w:bCs/>
                <w:color w:val="000000" w:themeColor="text1"/>
              </w:rPr>
              <w:t>(</w:t>
            </w:r>
            <w:r w:rsidR="0028242B" w:rsidRPr="00515A2D">
              <w:rPr>
                <w:rFonts w:eastAsia="Times New Roman"/>
                <w:bCs/>
                <w:i/>
                <w:iCs/>
                <w:color w:val="000000" w:themeColor="text1"/>
              </w:rPr>
              <w:t>Ar 19.06.2026.grozījumiem</w:t>
            </w:r>
            <w:r w:rsidR="0028242B" w:rsidRPr="00515A2D">
              <w:rPr>
                <w:rFonts w:eastAsia="Times New Roman"/>
                <w:bCs/>
                <w:color w:val="000000" w:themeColor="text1"/>
              </w:rPr>
              <w:t>)</w:t>
            </w:r>
          </w:p>
        </w:tc>
        <w:tc>
          <w:tcPr>
            <w:tcW w:w="1023" w:type="pct"/>
          </w:tcPr>
          <w:p w14:paraId="520DA903" w14:textId="33AD8362" w:rsidR="00706E6F" w:rsidRPr="00F1264F" w:rsidRDefault="00706E6F" w:rsidP="004C3DE2">
            <w:pPr>
              <w:widowControl w:val="0"/>
              <w:suppressLineNumbers/>
              <w:suppressAutoHyphens/>
              <w:ind w:left="-7"/>
              <w:jc w:val="center"/>
              <w:rPr>
                <w:rFonts w:eastAsia="SimSun"/>
                <w:kern w:val="1"/>
                <w:lang w:eastAsia="hi-IN" w:bidi="hi-IN"/>
              </w:rPr>
            </w:pPr>
            <w:r w:rsidRPr="0028242B">
              <w:rPr>
                <w:rFonts w:eastAsia="SimSun"/>
                <w:color w:val="FF0000"/>
                <w:kern w:val="1"/>
                <w:lang w:eastAsia="hi-IN" w:bidi="hi-IN"/>
              </w:rPr>
              <w:t>1</w:t>
            </w:r>
          </w:p>
        </w:tc>
      </w:tr>
    </w:tbl>
    <w:p w14:paraId="03425AF2" w14:textId="391BC650" w:rsidR="0075139E" w:rsidRPr="00F1264F" w:rsidRDefault="0075139E" w:rsidP="00FD7BAA">
      <w:pPr>
        <w:numPr>
          <w:ilvl w:val="0"/>
          <w:numId w:val="12"/>
        </w:numPr>
        <w:spacing w:before="120"/>
        <w:jc w:val="both"/>
        <w:rPr>
          <w:i/>
          <w:iCs/>
        </w:rPr>
      </w:pPr>
      <w:bookmarkStart w:id="1515" w:name="_Hlk96433606"/>
      <w:r w:rsidRPr="00F1264F">
        <w:rPr>
          <w:b/>
          <w:bCs/>
          <w:i/>
          <w:iCs/>
        </w:rPr>
        <w:t xml:space="preserve">Tehniskajā piedāvājumā </w:t>
      </w:r>
      <w:r w:rsidR="00CE77F0">
        <w:rPr>
          <w:b/>
          <w:bCs/>
          <w:i/>
          <w:iCs/>
        </w:rPr>
        <w:t xml:space="preserve">pretendents </w:t>
      </w:r>
      <w:r w:rsidRPr="00F1264F">
        <w:rPr>
          <w:b/>
          <w:bCs/>
          <w:i/>
          <w:iCs/>
        </w:rPr>
        <w:t>iesniedz apgrozāmajam fondam paredzēto rezerves daļu sarakst</w:t>
      </w:r>
      <w:r w:rsidR="00CE77F0">
        <w:rPr>
          <w:b/>
          <w:bCs/>
          <w:i/>
          <w:iCs/>
        </w:rPr>
        <w:t>u</w:t>
      </w:r>
      <w:r w:rsidR="000B5837">
        <w:rPr>
          <w:b/>
          <w:bCs/>
          <w:i/>
          <w:iCs/>
        </w:rPr>
        <w:t>, norādot</w:t>
      </w:r>
      <w:r w:rsidRPr="00F1264F">
        <w:rPr>
          <w:b/>
          <w:bCs/>
          <w:i/>
          <w:iCs/>
        </w:rPr>
        <w:t xml:space="preserve"> </w:t>
      </w:r>
      <w:r w:rsidR="00832E1E" w:rsidRPr="00F1264F">
        <w:rPr>
          <w:b/>
          <w:bCs/>
          <w:i/>
          <w:iCs/>
        </w:rPr>
        <w:t>pilnu</w:t>
      </w:r>
      <w:r w:rsidR="00736925">
        <w:rPr>
          <w:b/>
          <w:bCs/>
          <w:i/>
          <w:iCs/>
        </w:rPr>
        <w:t xml:space="preserve"> piegādājamo detaļu</w:t>
      </w:r>
      <w:r w:rsidR="0047578E" w:rsidRPr="00F1264F">
        <w:rPr>
          <w:b/>
          <w:bCs/>
          <w:i/>
          <w:iCs/>
        </w:rPr>
        <w:t xml:space="preserve"> uzskaitījumu</w:t>
      </w:r>
      <w:r w:rsidR="001E013D" w:rsidRPr="00F1264F">
        <w:rPr>
          <w:b/>
          <w:bCs/>
          <w:i/>
          <w:iCs/>
        </w:rPr>
        <w:t>, kataloga numur</w:t>
      </w:r>
      <w:r w:rsidR="00EA19BF">
        <w:rPr>
          <w:b/>
          <w:bCs/>
          <w:i/>
          <w:iCs/>
        </w:rPr>
        <w:t>us</w:t>
      </w:r>
      <w:r w:rsidR="0047578E" w:rsidRPr="00F1264F">
        <w:rPr>
          <w:b/>
          <w:bCs/>
          <w:i/>
          <w:iCs/>
        </w:rPr>
        <w:t xml:space="preserve"> </w:t>
      </w:r>
      <w:r w:rsidRPr="00F1264F">
        <w:rPr>
          <w:b/>
          <w:bCs/>
          <w:i/>
          <w:iCs/>
        </w:rPr>
        <w:t>un cenu</w:t>
      </w:r>
      <w:r w:rsidR="00EA19BF">
        <w:rPr>
          <w:b/>
          <w:bCs/>
          <w:i/>
          <w:iCs/>
        </w:rPr>
        <w:t xml:space="preserve"> informāciju</w:t>
      </w:r>
      <w:r w:rsidRPr="00F1264F">
        <w:rPr>
          <w:b/>
          <w:bCs/>
          <w:i/>
          <w:iCs/>
        </w:rPr>
        <w:t>.</w:t>
      </w:r>
    </w:p>
    <w:p w14:paraId="5A953C29" w14:textId="4AEB7364" w:rsidR="004048C3" w:rsidRPr="00F1264F" w:rsidRDefault="00813017" w:rsidP="00FD7BAA">
      <w:pPr>
        <w:pStyle w:val="Heading2"/>
        <w:numPr>
          <w:ilvl w:val="0"/>
          <w:numId w:val="17"/>
        </w:numPr>
      </w:pPr>
      <w:bookmarkStart w:id="1516" w:name="_Toc338761729"/>
      <w:bookmarkStart w:id="1517" w:name="_Toc338761889"/>
      <w:bookmarkStart w:id="1518" w:name="_Toc338762046"/>
      <w:bookmarkStart w:id="1519" w:name="_Toc338762197"/>
      <w:bookmarkStart w:id="1520" w:name="_Toc338762336"/>
      <w:bookmarkStart w:id="1521" w:name="_Toc338762467"/>
      <w:bookmarkStart w:id="1522" w:name="_Toc338762598"/>
      <w:bookmarkStart w:id="1523" w:name="_Toc338762728"/>
      <w:bookmarkStart w:id="1524" w:name="_Toc337413927"/>
      <w:bookmarkStart w:id="1525" w:name="_Toc338589232"/>
      <w:bookmarkStart w:id="1526" w:name="_Toc229384861"/>
      <w:bookmarkEnd w:id="1515"/>
      <w:bookmarkEnd w:id="1516"/>
      <w:bookmarkEnd w:id="1517"/>
      <w:bookmarkEnd w:id="1518"/>
      <w:bookmarkEnd w:id="1519"/>
      <w:bookmarkEnd w:id="1520"/>
      <w:bookmarkEnd w:id="1521"/>
      <w:bookmarkEnd w:id="1522"/>
      <w:bookmarkEnd w:id="1523"/>
      <w:r w:rsidRPr="00F1264F">
        <w:t xml:space="preserve">Speciālie </w:t>
      </w:r>
      <w:r w:rsidR="00B62A64" w:rsidRPr="00F1264F">
        <w:t xml:space="preserve">un diagnostikas </w:t>
      </w:r>
      <w:r w:rsidRPr="00F1264F">
        <w:t>i</w:t>
      </w:r>
      <w:r w:rsidR="004048C3" w:rsidRPr="00F1264F">
        <w:t>nstrumenti</w:t>
      </w:r>
      <w:bookmarkEnd w:id="1524"/>
      <w:bookmarkEnd w:id="1525"/>
      <w:bookmarkEnd w:id="1526"/>
      <w:r w:rsidRPr="00F1264F">
        <w:t xml:space="preserve"> </w:t>
      </w:r>
    </w:p>
    <w:p w14:paraId="7D50C5A3" w14:textId="3F1393AB" w:rsidR="00E369E7" w:rsidRDefault="004048C3" w:rsidP="00E369E7">
      <w:pPr>
        <w:spacing w:before="120"/>
        <w:jc w:val="both"/>
      </w:pPr>
      <w:r w:rsidRPr="00F1264F">
        <w:t xml:space="preserve">Piegādātājam </w:t>
      </w:r>
      <w:r w:rsidR="00410997" w:rsidRPr="00F1264F">
        <w:t>pirms</w:t>
      </w:r>
      <w:r w:rsidRPr="00F1264F">
        <w:t xml:space="preserve"> transportlīdzekļ</w:t>
      </w:r>
      <w:r w:rsidR="00410997" w:rsidRPr="00F1264F">
        <w:t>u</w:t>
      </w:r>
      <w:r w:rsidRPr="00F1264F">
        <w:t xml:space="preserve"> piegād</w:t>
      </w:r>
      <w:r w:rsidR="00410997" w:rsidRPr="00F1264F">
        <w:t xml:space="preserve">es </w:t>
      </w:r>
      <w:r w:rsidRPr="00F1264F">
        <w:t xml:space="preserve">jāpiegādā </w:t>
      </w:r>
      <w:r w:rsidR="009425ED">
        <w:t>divi (2)</w:t>
      </w:r>
      <w:r w:rsidRPr="00F1264F">
        <w:t xml:space="preserve"> </w:t>
      </w:r>
      <w:r w:rsidR="006E051B" w:rsidRPr="00F1264F">
        <w:t xml:space="preserve">komplekti ar </w:t>
      </w:r>
      <w:r w:rsidRPr="00F1264F">
        <w:t>speciāl</w:t>
      </w:r>
      <w:r w:rsidR="006E051B" w:rsidRPr="00F1264F">
        <w:t>ajiem</w:t>
      </w:r>
      <w:r w:rsidRPr="00F1264F">
        <w:t xml:space="preserve"> instrument</w:t>
      </w:r>
      <w:r w:rsidR="006E051B" w:rsidRPr="00F1264F">
        <w:t>iem</w:t>
      </w:r>
      <w:r w:rsidR="00393FF6">
        <w:t>,</w:t>
      </w:r>
      <w:r w:rsidRPr="00F1264F">
        <w:t xml:space="preserve"> palīgierī</w:t>
      </w:r>
      <w:r w:rsidR="006E051B" w:rsidRPr="00F1264F">
        <w:t>cēm</w:t>
      </w:r>
      <w:r w:rsidR="00E369E7">
        <w:t xml:space="preserve"> un programmatūru, kas nepieciešami transportlīdzekļa apkopei, diagnostikai un remontam.</w:t>
      </w:r>
    </w:p>
    <w:p w14:paraId="726F3DFE" w14:textId="66B3A5DD" w:rsidR="0005196F" w:rsidRDefault="0005196F" w:rsidP="0005196F">
      <w:pPr>
        <w:spacing w:before="120"/>
        <w:jc w:val="both"/>
      </w:pPr>
      <w:r>
        <w:t xml:space="preserve">Par speciālajiem instrumentiem šīs specifikācijas izpratnē uzskatāmi tādi instrumenti un ierīces, kas ir specifiski attiecīgajam transportlīdzeklim vai tā sistēmām un kurus nav iespējams iegādāties kā standarta instrumentus </w:t>
      </w:r>
      <w:r w:rsidR="00820C60">
        <w:t>tirgū</w:t>
      </w:r>
      <w:r>
        <w:t>.</w:t>
      </w:r>
      <w:r w:rsidR="004A6487">
        <w:t xml:space="preserve"> </w:t>
      </w:r>
      <w:r w:rsidR="004A6487" w:rsidRPr="004A6487">
        <w:t>Standarta darbnīcas instrumenti (piemēram,</w:t>
      </w:r>
      <w:r w:rsidR="009E4EB8">
        <w:t xml:space="preserve"> </w:t>
      </w:r>
      <w:r w:rsidR="004A6487" w:rsidRPr="004A6487">
        <w:t>uzgriežņu atslēgas, skrūvgrieži u.c.) šajā prasībā</w:t>
      </w:r>
      <w:r w:rsidR="00025987">
        <w:t xml:space="preserve"> </w:t>
      </w:r>
      <w:r w:rsidR="004A6487" w:rsidRPr="004A6487">
        <w:t>nav iekļauti.</w:t>
      </w:r>
    </w:p>
    <w:p w14:paraId="7C3932C4" w14:textId="0637FDEC" w:rsidR="00025987" w:rsidRDefault="006A3BA7" w:rsidP="006A3BA7">
      <w:pPr>
        <w:spacing w:before="120"/>
        <w:jc w:val="both"/>
      </w:pPr>
      <w:r>
        <w:t>Piegādātajiem instrumentiem jānodrošina iespēja veikt visus nepieciešamos kontroles, regulēšanas, diagnostikas, apkopes un remonta darbus visām transportlīdzekļa sistēmām un mezgliem saskaņā ar ražotāja tehnisko dokumentāciju.</w:t>
      </w:r>
    </w:p>
    <w:p w14:paraId="737D42FC" w14:textId="198C4C16" w:rsidR="000000CD" w:rsidRPr="00F1264F" w:rsidRDefault="00B62A64" w:rsidP="004048C3">
      <w:pPr>
        <w:spacing w:before="120"/>
        <w:jc w:val="both"/>
      </w:pPr>
      <w:r w:rsidRPr="00F1264F">
        <w:t xml:space="preserve">Speciālo </w:t>
      </w:r>
      <w:r w:rsidR="006E3CE8" w:rsidRPr="00F1264F">
        <w:t>un diagnostikas instrumentu m</w:t>
      </w:r>
      <w:r w:rsidR="00813017" w:rsidRPr="00F1264F">
        <w:t>i</w:t>
      </w:r>
      <w:r w:rsidR="00233D51" w:rsidRPr="00F1264F">
        <w:t>nimāl</w:t>
      </w:r>
      <w:r w:rsidR="00813017" w:rsidRPr="00F1264F">
        <w:t>ais</w:t>
      </w:r>
      <w:r w:rsidR="00233D51" w:rsidRPr="00F1264F">
        <w:t xml:space="preserve"> </w:t>
      </w:r>
      <w:r w:rsidR="00D47A20" w:rsidRPr="00F1264F">
        <w:t>apjoms</w:t>
      </w:r>
      <w:r w:rsidR="004048C3" w:rsidRPr="00F1264F">
        <w:t>:</w:t>
      </w:r>
    </w:p>
    <w:p w14:paraId="6A4344A2" w14:textId="77777777" w:rsidR="000000CD" w:rsidRPr="00F1264F" w:rsidRDefault="000000CD" w:rsidP="004048C3">
      <w:pPr>
        <w:spacing w:before="120"/>
        <w:jc w:val="both"/>
      </w:pPr>
    </w:p>
    <w:tbl>
      <w:tblPr>
        <w:tblpPr w:leftFromText="180" w:rightFromText="180" w:vertAnchor="text"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93"/>
        <w:gridCol w:w="2321"/>
        <w:gridCol w:w="5282"/>
      </w:tblGrid>
      <w:tr w:rsidR="003D3B87" w:rsidRPr="00F1264F" w14:paraId="7378D031" w14:textId="77777777" w:rsidTr="00084A1F">
        <w:trPr>
          <w:trHeight w:val="702"/>
        </w:trPr>
        <w:tc>
          <w:tcPr>
            <w:tcW w:w="693" w:type="dxa"/>
          </w:tcPr>
          <w:p w14:paraId="5793CDEB" w14:textId="77777777" w:rsidR="004048C3" w:rsidRPr="00F1264F" w:rsidRDefault="004048C3" w:rsidP="00112E49">
            <w:pPr>
              <w:spacing w:before="120"/>
              <w:jc w:val="both"/>
            </w:pPr>
            <w:r w:rsidRPr="00F1264F">
              <w:t>1.</w:t>
            </w:r>
          </w:p>
        </w:tc>
        <w:tc>
          <w:tcPr>
            <w:tcW w:w="2321" w:type="dxa"/>
          </w:tcPr>
          <w:p w14:paraId="5C4F9A2B" w14:textId="77DF1FF8" w:rsidR="004048C3" w:rsidRPr="00F1264F" w:rsidRDefault="004048C3" w:rsidP="00112E49">
            <w:pPr>
              <w:spacing w:before="120"/>
              <w:jc w:val="both"/>
            </w:pPr>
            <w:r w:rsidRPr="00F1264F">
              <w:t>Vilces dzinējs</w:t>
            </w:r>
          </w:p>
        </w:tc>
        <w:tc>
          <w:tcPr>
            <w:tcW w:w="5282" w:type="dxa"/>
          </w:tcPr>
          <w:p w14:paraId="78B5D9FE" w14:textId="7ABEA597" w:rsidR="00627921" w:rsidRPr="00F1264F" w:rsidRDefault="00627921" w:rsidP="00627921">
            <w:pPr>
              <w:spacing w:before="120"/>
              <w:jc w:val="both"/>
            </w:pPr>
            <w:r w:rsidRPr="00627921">
              <w:t>Speciālo palīgierīču komplekts vilces dzinēja</w:t>
            </w:r>
            <w:r>
              <w:t xml:space="preserve"> </w:t>
            </w:r>
            <w:r w:rsidRPr="00627921">
              <w:t>demontāžai/montāžai transportlīdzeklī un tā sastāvdaļu</w:t>
            </w:r>
            <w:r>
              <w:t xml:space="preserve"> </w:t>
            </w:r>
            <w:r w:rsidRPr="00627921">
              <w:t>apkopei, saskaņā ar ražotāja tehnisko dokumentāciju.</w:t>
            </w:r>
          </w:p>
        </w:tc>
      </w:tr>
      <w:tr w:rsidR="003D3B87" w:rsidRPr="00F1264F" w14:paraId="03B19364" w14:textId="77777777" w:rsidTr="00084A1F">
        <w:tc>
          <w:tcPr>
            <w:tcW w:w="693" w:type="dxa"/>
          </w:tcPr>
          <w:p w14:paraId="267B6DFD" w14:textId="4B6F3B33" w:rsidR="00B61DBA" w:rsidRPr="00F1264F" w:rsidRDefault="00243BA5" w:rsidP="00112E49">
            <w:pPr>
              <w:spacing w:before="120"/>
              <w:jc w:val="both"/>
            </w:pPr>
            <w:r w:rsidRPr="00F1264F">
              <w:t>2</w:t>
            </w:r>
            <w:r w:rsidR="00B61DBA" w:rsidRPr="00F1264F">
              <w:t>.</w:t>
            </w:r>
          </w:p>
        </w:tc>
        <w:tc>
          <w:tcPr>
            <w:tcW w:w="2321" w:type="dxa"/>
          </w:tcPr>
          <w:p w14:paraId="68374811" w14:textId="77777777" w:rsidR="00B61DBA" w:rsidRPr="00F1264F" w:rsidRDefault="00B61DBA" w:rsidP="00112E49">
            <w:pPr>
              <w:spacing w:before="120"/>
              <w:jc w:val="both"/>
            </w:pPr>
            <w:r w:rsidRPr="00F1264F">
              <w:t>Stūres sistēma</w:t>
            </w:r>
          </w:p>
        </w:tc>
        <w:tc>
          <w:tcPr>
            <w:tcW w:w="5282" w:type="dxa"/>
          </w:tcPr>
          <w:p w14:paraId="181BF5CE" w14:textId="34093EC8" w:rsidR="00925297" w:rsidRPr="00F1264F" w:rsidRDefault="00925297" w:rsidP="00925297">
            <w:pPr>
              <w:spacing w:before="120"/>
              <w:jc w:val="both"/>
            </w:pPr>
            <w:r w:rsidRPr="00925297">
              <w:t>Speciālo instrumentu un palīgierīču komplekts stūres</w:t>
            </w:r>
            <w:r>
              <w:t xml:space="preserve"> </w:t>
            </w:r>
            <w:r w:rsidRPr="00925297">
              <w:t>sistēmas apkopei un remontam, tostarp mērinstrumenti,</w:t>
            </w:r>
            <w:r>
              <w:t xml:space="preserve"> </w:t>
            </w:r>
            <w:r w:rsidRPr="00925297">
              <w:t>ja t</w:t>
            </w:r>
            <w:r>
              <w:t>ādi</w:t>
            </w:r>
            <w:r w:rsidRPr="00925297">
              <w:t xml:space="preserve"> paredzēt</w:t>
            </w:r>
            <w:r>
              <w:t>i</w:t>
            </w:r>
            <w:r w:rsidRPr="00925297">
              <w:t xml:space="preserve"> konkrētajā sistēmas risinājumā.</w:t>
            </w:r>
          </w:p>
        </w:tc>
      </w:tr>
      <w:tr w:rsidR="003D3B87" w:rsidRPr="00F1264F" w14:paraId="69B658F9" w14:textId="77777777" w:rsidTr="00084A1F">
        <w:tc>
          <w:tcPr>
            <w:tcW w:w="693" w:type="dxa"/>
          </w:tcPr>
          <w:p w14:paraId="4E70159B" w14:textId="053EE906" w:rsidR="00B61DBA" w:rsidRPr="00F1264F" w:rsidRDefault="00243BA5" w:rsidP="00112E49">
            <w:pPr>
              <w:spacing w:before="120"/>
              <w:jc w:val="both"/>
            </w:pPr>
            <w:r w:rsidRPr="00F1264F">
              <w:t>3</w:t>
            </w:r>
            <w:r w:rsidR="00B61DBA" w:rsidRPr="00F1264F">
              <w:t>.</w:t>
            </w:r>
          </w:p>
        </w:tc>
        <w:tc>
          <w:tcPr>
            <w:tcW w:w="2321" w:type="dxa"/>
          </w:tcPr>
          <w:p w14:paraId="3CF9B094" w14:textId="77777777" w:rsidR="00B61DBA" w:rsidRPr="00F1264F" w:rsidRDefault="00B61DBA" w:rsidP="00112E49">
            <w:pPr>
              <w:spacing w:before="120"/>
              <w:jc w:val="both"/>
            </w:pPr>
            <w:r w:rsidRPr="00F1264F">
              <w:t>Priekšēja ass</w:t>
            </w:r>
          </w:p>
        </w:tc>
        <w:tc>
          <w:tcPr>
            <w:tcW w:w="5282" w:type="dxa"/>
          </w:tcPr>
          <w:p w14:paraId="2F339A61" w14:textId="396C9EA7" w:rsidR="00823F53" w:rsidRPr="00F1264F" w:rsidRDefault="00823F53" w:rsidP="00823F53">
            <w:pPr>
              <w:spacing w:before="120"/>
              <w:jc w:val="both"/>
            </w:pPr>
            <w:r w:rsidRPr="00823F53">
              <w:t>Speciālo instrumentu un palīgierīču komplekts priekšējās</w:t>
            </w:r>
            <w:r>
              <w:t xml:space="preserve"> </w:t>
            </w:r>
            <w:r w:rsidRPr="00823F53">
              <w:t>ass demontāžai, montāžai un remontam, saskaņā ar</w:t>
            </w:r>
            <w:r>
              <w:t xml:space="preserve"> </w:t>
            </w:r>
            <w:r w:rsidRPr="00823F53">
              <w:t>ražotāja rekomendācijām.</w:t>
            </w:r>
          </w:p>
        </w:tc>
      </w:tr>
      <w:tr w:rsidR="003D3B87" w:rsidRPr="00F1264F" w14:paraId="3E00FFA8" w14:textId="77777777" w:rsidTr="00084A1F">
        <w:tc>
          <w:tcPr>
            <w:tcW w:w="693" w:type="dxa"/>
          </w:tcPr>
          <w:p w14:paraId="13802B37" w14:textId="597E4852" w:rsidR="00B61DBA" w:rsidRPr="00F1264F" w:rsidRDefault="00243BA5" w:rsidP="00112E49">
            <w:pPr>
              <w:spacing w:before="120"/>
              <w:jc w:val="both"/>
            </w:pPr>
            <w:r w:rsidRPr="00F1264F">
              <w:t>4</w:t>
            </w:r>
            <w:r w:rsidR="00B61DBA" w:rsidRPr="00F1264F">
              <w:t>.</w:t>
            </w:r>
          </w:p>
        </w:tc>
        <w:tc>
          <w:tcPr>
            <w:tcW w:w="2321" w:type="dxa"/>
          </w:tcPr>
          <w:p w14:paraId="37069FE4" w14:textId="5CA95405" w:rsidR="00B61DBA" w:rsidRPr="00F1264F" w:rsidRDefault="00B61DBA" w:rsidP="00112E49">
            <w:pPr>
              <w:spacing w:before="120"/>
              <w:jc w:val="both"/>
            </w:pPr>
            <w:r w:rsidRPr="00F1264F">
              <w:t xml:space="preserve">Dzenošā ass </w:t>
            </w:r>
          </w:p>
        </w:tc>
        <w:tc>
          <w:tcPr>
            <w:tcW w:w="5282" w:type="dxa"/>
          </w:tcPr>
          <w:p w14:paraId="2F968F37" w14:textId="48472500" w:rsidR="00B61DBA" w:rsidRPr="00F1264F" w:rsidRDefault="00D559F2" w:rsidP="00112E49">
            <w:pPr>
              <w:spacing w:before="120"/>
              <w:jc w:val="both"/>
            </w:pPr>
            <w:r w:rsidRPr="00D559F2">
              <w:t>Speciālo instrumentu un palīgierīču komplekts ass</w:t>
            </w:r>
            <w:r>
              <w:t xml:space="preserve"> </w:t>
            </w:r>
            <w:r w:rsidRPr="00D559F2">
              <w:t>demontāžai, montāžai un remontam, saskaņā ar</w:t>
            </w:r>
            <w:r>
              <w:t xml:space="preserve"> </w:t>
            </w:r>
            <w:r w:rsidRPr="00D559F2">
              <w:t>ražotāja rekomendācijām.</w:t>
            </w:r>
          </w:p>
        </w:tc>
      </w:tr>
      <w:tr w:rsidR="003D3B87" w:rsidRPr="00F1264F" w14:paraId="422B482A" w14:textId="77777777" w:rsidTr="00084A1F">
        <w:tc>
          <w:tcPr>
            <w:tcW w:w="693" w:type="dxa"/>
          </w:tcPr>
          <w:p w14:paraId="475C9F3B" w14:textId="670922AC" w:rsidR="00B61DBA" w:rsidRPr="00F1264F" w:rsidRDefault="00243BA5" w:rsidP="00112E49">
            <w:pPr>
              <w:spacing w:before="120"/>
              <w:jc w:val="both"/>
            </w:pPr>
            <w:r w:rsidRPr="00F1264F">
              <w:t>5</w:t>
            </w:r>
            <w:r w:rsidR="00B61DBA" w:rsidRPr="00F1264F">
              <w:t>.</w:t>
            </w:r>
          </w:p>
        </w:tc>
        <w:tc>
          <w:tcPr>
            <w:tcW w:w="2321" w:type="dxa"/>
          </w:tcPr>
          <w:p w14:paraId="4755740C" w14:textId="77777777" w:rsidR="00B61DBA" w:rsidRPr="00F1264F" w:rsidRDefault="00B61DBA" w:rsidP="00112E49">
            <w:pPr>
              <w:spacing w:before="120"/>
              <w:jc w:val="both"/>
            </w:pPr>
            <w:r w:rsidRPr="00F1264F">
              <w:t>Bremžu iekārta</w:t>
            </w:r>
          </w:p>
        </w:tc>
        <w:tc>
          <w:tcPr>
            <w:tcW w:w="5282" w:type="dxa"/>
          </w:tcPr>
          <w:p w14:paraId="3451D37E" w14:textId="369A1E88" w:rsidR="00B61DBA" w:rsidRPr="00F1264F" w:rsidRDefault="00D559F2" w:rsidP="00D559F2">
            <w:pPr>
              <w:spacing w:before="120"/>
              <w:jc w:val="both"/>
            </w:pPr>
            <w:r w:rsidRPr="00D559F2">
              <w:t>Speciālo instrumentu un palīgierīču komplekts bremžu</w:t>
            </w:r>
            <w:r>
              <w:t xml:space="preserve"> </w:t>
            </w:r>
            <w:r w:rsidRPr="00D559F2">
              <w:t>sistēmas apkopei, regulēšanai un remontam, saskaņā ar</w:t>
            </w:r>
            <w:r>
              <w:t xml:space="preserve"> </w:t>
            </w:r>
            <w:r w:rsidRPr="00D559F2">
              <w:t>ražotāja prasībām.</w:t>
            </w:r>
          </w:p>
        </w:tc>
      </w:tr>
      <w:tr w:rsidR="003D3B87" w:rsidRPr="00F1264F" w14:paraId="5A046288" w14:textId="77777777" w:rsidTr="00084A1F">
        <w:tc>
          <w:tcPr>
            <w:tcW w:w="693" w:type="dxa"/>
          </w:tcPr>
          <w:p w14:paraId="0AA54A62" w14:textId="35874C45" w:rsidR="00B61DBA" w:rsidRPr="00F1264F" w:rsidRDefault="00243BA5" w:rsidP="00112E49">
            <w:pPr>
              <w:spacing w:before="120"/>
              <w:jc w:val="both"/>
            </w:pPr>
            <w:r w:rsidRPr="00F1264F">
              <w:t>6</w:t>
            </w:r>
            <w:r w:rsidR="00B61DBA" w:rsidRPr="00F1264F">
              <w:t>.</w:t>
            </w:r>
          </w:p>
        </w:tc>
        <w:tc>
          <w:tcPr>
            <w:tcW w:w="2321" w:type="dxa"/>
          </w:tcPr>
          <w:p w14:paraId="0223430F" w14:textId="77777777" w:rsidR="00B61DBA" w:rsidRPr="00F1264F" w:rsidRDefault="00B61DBA" w:rsidP="00112E49">
            <w:pPr>
              <w:spacing w:before="120"/>
              <w:jc w:val="both"/>
            </w:pPr>
            <w:r w:rsidRPr="00F1264F">
              <w:t>Pneimatiskā sistēma</w:t>
            </w:r>
          </w:p>
        </w:tc>
        <w:tc>
          <w:tcPr>
            <w:tcW w:w="5282" w:type="dxa"/>
          </w:tcPr>
          <w:p w14:paraId="1DD0456F" w14:textId="5192109C" w:rsidR="00B61DBA" w:rsidRPr="00F1264F" w:rsidRDefault="006E1372" w:rsidP="006E1372">
            <w:pPr>
              <w:spacing w:before="120"/>
              <w:jc w:val="both"/>
            </w:pPr>
            <w:r w:rsidRPr="006E1372">
              <w:t>Nepieciešamie mērinstrumenti un palīgierīces pneimatiskās</w:t>
            </w:r>
            <w:r>
              <w:t xml:space="preserve"> </w:t>
            </w:r>
            <w:r w:rsidRPr="006E1372">
              <w:t>sistēmas diagnostikai un regulēšanai.</w:t>
            </w:r>
          </w:p>
        </w:tc>
      </w:tr>
      <w:tr w:rsidR="003D3B87" w:rsidRPr="00F1264F" w14:paraId="561FD139" w14:textId="77777777" w:rsidTr="00084A1F">
        <w:tc>
          <w:tcPr>
            <w:tcW w:w="693" w:type="dxa"/>
          </w:tcPr>
          <w:p w14:paraId="7544D684" w14:textId="2285B814" w:rsidR="00B61DBA" w:rsidRPr="00F1264F" w:rsidRDefault="00243BA5" w:rsidP="00112E49">
            <w:pPr>
              <w:spacing w:before="120"/>
              <w:jc w:val="both"/>
            </w:pPr>
            <w:r w:rsidRPr="00F1264F">
              <w:t>7</w:t>
            </w:r>
            <w:r w:rsidR="00B61DBA" w:rsidRPr="00F1264F">
              <w:t>.</w:t>
            </w:r>
          </w:p>
        </w:tc>
        <w:tc>
          <w:tcPr>
            <w:tcW w:w="2321" w:type="dxa"/>
          </w:tcPr>
          <w:p w14:paraId="6CE6815C" w14:textId="17CBBBFB" w:rsidR="00B61DBA" w:rsidRPr="00F1264F" w:rsidRDefault="00B61DBA" w:rsidP="00112E49">
            <w:pPr>
              <w:spacing w:before="120"/>
              <w:jc w:val="both"/>
            </w:pPr>
            <w:r w:rsidRPr="00F1264F">
              <w:t>Kondicionēšanas sistēma</w:t>
            </w:r>
            <w:r w:rsidR="0052561D" w:rsidRPr="00F1264F">
              <w:t>/ siltuma sūknis</w:t>
            </w:r>
          </w:p>
        </w:tc>
        <w:tc>
          <w:tcPr>
            <w:tcW w:w="5282" w:type="dxa"/>
          </w:tcPr>
          <w:p w14:paraId="61FD868E" w14:textId="16C08CE5" w:rsidR="00B61DBA" w:rsidRPr="00F1264F" w:rsidRDefault="005C4A27" w:rsidP="005C4A27">
            <w:pPr>
              <w:spacing w:before="120"/>
              <w:jc w:val="both"/>
            </w:pPr>
            <w:r w:rsidRPr="005C4A27">
              <w:t>Speciālais aprīkojums sistēmas pārbaudei, regulēšanai un</w:t>
            </w:r>
            <w:r>
              <w:t xml:space="preserve"> </w:t>
            </w:r>
            <w:r w:rsidRPr="005C4A27">
              <w:t>apkopei, ja tas ir nepieciešams konkrētajam sistēmas tipam.</w:t>
            </w:r>
          </w:p>
        </w:tc>
      </w:tr>
      <w:tr w:rsidR="00696F86" w:rsidRPr="00F1264F" w14:paraId="68CFEE57" w14:textId="77777777" w:rsidTr="00084A1F">
        <w:trPr>
          <w:trHeight w:val="848"/>
        </w:trPr>
        <w:tc>
          <w:tcPr>
            <w:tcW w:w="693" w:type="dxa"/>
          </w:tcPr>
          <w:p w14:paraId="07AABB20" w14:textId="0F1BED0D" w:rsidR="00696F86" w:rsidRPr="00F1264F" w:rsidRDefault="00696F86" w:rsidP="001A6E28">
            <w:r w:rsidRPr="00F1264F">
              <w:t>8.</w:t>
            </w:r>
          </w:p>
        </w:tc>
        <w:tc>
          <w:tcPr>
            <w:tcW w:w="2321" w:type="dxa"/>
          </w:tcPr>
          <w:p w14:paraId="09B0EDF7" w14:textId="5FA8C82F" w:rsidR="00696F86" w:rsidRPr="00F1264F" w:rsidRDefault="00696F86" w:rsidP="0078574A">
            <w:pPr>
              <w:spacing w:before="120"/>
              <w:jc w:val="both"/>
            </w:pPr>
            <w:r w:rsidRPr="00F1264F">
              <w:t>Diagnostikas sistēma un programmatūra</w:t>
            </w:r>
          </w:p>
        </w:tc>
        <w:tc>
          <w:tcPr>
            <w:tcW w:w="5282" w:type="dxa"/>
          </w:tcPr>
          <w:p w14:paraId="48E8F655" w14:textId="2991F8C2" w:rsidR="00F53A1F" w:rsidRPr="00786197" w:rsidRDefault="00A5641C" w:rsidP="00A5641C">
            <w:pPr>
              <w:spacing w:before="120"/>
              <w:jc w:val="both"/>
            </w:pPr>
            <w:r w:rsidRPr="00786197">
              <w:t>Piegādātājam jānodrošina:</w:t>
            </w:r>
          </w:p>
          <w:p w14:paraId="7F1DDE92" w14:textId="5225E1FE" w:rsidR="00F53A1F" w:rsidRPr="00084A1F" w:rsidRDefault="00A5641C" w:rsidP="00084A1F">
            <w:pPr>
              <w:pStyle w:val="ListParagraph"/>
              <w:numPr>
                <w:ilvl w:val="0"/>
                <w:numId w:val="39"/>
              </w:numPr>
              <w:rPr>
                <w:i w:val="0"/>
              </w:rPr>
            </w:pPr>
            <w:r w:rsidRPr="00084A1F">
              <w:rPr>
                <w:i w:val="0"/>
              </w:rPr>
              <w:t>diagnostikas programmatūra ar aktivizētām licencēm;</w:t>
            </w:r>
          </w:p>
          <w:p w14:paraId="1D10A35A" w14:textId="1786121E" w:rsidR="00F53A1F" w:rsidRPr="00084A1F" w:rsidRDefault="00A5641C" w:rsidP="00084A1F">
            <w:pPr>
              <w:pStyle w:val="ListParagraph"/>
              <w:numPr>
                <w:ilvl w:val="0"/>
                <w:numId w:val="39"/>
              </w:numPr>
              <w:rPr>
                <w:i w:val="0"/>
              </w:rPr>
            </w:pPr>
            <w:r w:rsidRPr="00084A1F">
              <w:rPr>
                <w:i w:val="0"/>
              </w:rPr>
              <w:t xml:space="preserve">nepieciešamie </w:t>
            </w:r>
            <w:proofErr w:type="spellStart"/>
            <w:r w:rsidRPr="00084A1F">
              <w:rPr>
                <w:i w:val="0"/>
              </w:rPr>
              <w:t>pieslēguma</w:t>
            </w:r>
            <w:proofErr w:type="spellEnd"/>
            <w:r w:rsidRPr="00084A1F">
              <w:rPr>
                <w:i w:val="0"/>
              </w:rPr>
              <w:t xml:space="preserve"> interfeisi un adapteri;</w:t>
            </w:r>
          </w:p>
          <w:p w14:paraId="40CE5FA2" w14:textId="26B55286" w:rsidR="00F53A1F" w:rsidRPr="00084A1F" w:rsidRDefault="00A5641C" w:rsidP="00084A1F">
            <w:pPr>
              <w:pStyle w:val="ListParagraph"/>
              <w:numPr>
                <w:ilvl w:val="0"/>
                <w:numId w:val="39"/>
              </w:numPr>
              <w:rPr>
                <w:i w:val="0"/>
              </w:rPr>
            </w:pPr>
            <w:r w:rsidRPr="00084A1F">
              <w:rPr>
                <w:i w:val="0"/>
              </w:rPr>
              <w:t>piekļuve transportlīdzekļa vadības un diagnostikas</w:t>
            </w:r>
            <w:r w:rsidR="00F97665" w:rsidRPr="00084A1F">
              <w:rPr>
                <w:i w:val="0"/>
              </w:rPr>
              <w:t xml:space="preserve"> </w:t>
            </w:r>
            <w:r w:rsidRPr="00084A1F">
              <w:rPr>
                <w:i w:val="0"/>
              </w:rPr>
              <w:t> sistēmām autorizēta servisa līmenī;</w:t>
            </w:r>
          </w:p>
          <w:p w14:paraId="23D5F127" w14:textId="661C6CD8" w:rsidR="00F53A1F" w:rsidRPr="00084A1F" w:rsidRDefault="00A5641C" w:rsidP="00084A1F">
            <w:pPr>
              <w:pStyle w:val="ListParagraph"/>
              <w:numPr>
                <w:ilvl w:val="0"/>
                <w:numId w:val="39"/>
              </w:numPr>
              <w:rPr>
                <w:i w:val="0"/>
              </w:rPr>
            </w:pPr>
            <w:r w:rsidRPr="00084A1F">
              <w:rPr>
                <w:i w:val="0"/>
              </w:rPr>
              <w:t xml:space="preserve">vismaz 4 (četri) </w:t>
            </w:r>
            <w:r w:rsidR="006F6D96" w:rsidRPr="00084A1F">
              <w:rPr>
                <w:i w:val="0"/>
              </w:rPr>
              <w:t>diagnostikas komplekti, katr</w:t>
            </w:r>
            <w:r w:rsidR="00F11C92" w:rsidRPr="00786197">
              <w:t>s</w:t>
            </w:r>
            <w:r w:rsidR="006F6D96" w:rsidRPr="00084A1F">
              <w:rPr>
                <w:i w:val="0"/>
              </w:rPr>
              <w:t xml:space="preserve"> ietverot pārnēsājamu datoru ar </w:t>
            </w:r>
            <w:r w:rsidR="00F53A1F" w:rsidRPr="00084A1F">
              <w:rPr>
                <w:i w:val="0"/>
              </w:rPr>
              <w:t xml:space="preserve">uzstādītu </w:t>
            </w:r>
            <w:r w:rsidR="00F11C92" w:rsidRPr="00786197">
              <w:t>diagnostikas</w:t>
            </w:r>
            <w:r w:rsidR="006F6D96" w:rsidRPr="00084A1F">
              <w:rPr>
                <w:i w:val="0"/>
              </w:rPr>
              <w:t xml:space="preserve"> programmatūru, licencēm un</w:t>
            </w:r>
            <w:r w:rsidR="00F11C92" w:rsidRPr="00786197">
              <w:t xml:space="preserve"> nepieciešamajām</w:t>
            </w:r>
            <w:r w:rsidR="006F6D96" w:rsidRPr="00084A1F">
              <w:rPr>
                <w:i w:val="0"/>
              </w:rPr>
              <w:t xml:space="preserve"> </w:t>
            </w:r>
            <w:proofErr w:type="spellStart"/>
            <w:r w:rsidR="006F6D96" w:rsidRPr="00084A1F">
              <w:rPr>
                <w:i w:val="0"/>
              </w:rPr>
              <w:t>pieslēguma</w:t>
            </w:r>
            <w:proofErr w:type="spellEnd"/>
            <w:r w:rsidR="006F6D96" w:rsidRPr="00084A1F">
              <w:rPr>
                <w:i w:val="0"/>
              </w:rPr>
              <w:t xml:space="preserve"> ierīcēm.</w:t>
            </w:r>
          </w:p>
          <w:p w14:paraId="63A5C052" w14:textId="6D229611" w:rsidR="00A5641C" w:rsidRPr="00786197" w:rsidRDefault="00A5641C" w:rsidP="00164587">
            <w:pPr>
              <w:spacing w:before="120"/>
              <w:jc w:val="both"/>
            </w:pPr>
            <w:r w:rsidRPr="00786197">
              <w:t>Diagnostikas sistēmai jānodrošina iespēja</w:t>
            </w:r>
            <w:r w:rsidR="00164587" w:rsidRPr="00786197">
              <w:t xml:space="preserve"> </w:t>
            </w:r>
            <w:r w:rsidRPr="00786197">
              <w:t>veikt</w:t>
            </w:r>
            <w:r w:rsidR="00164587" w:rsidRPr="00786197">
              <w:t xml:space="preserve"> </w:t>
            </w:r>
            <w:r w:rsidRPr="00786197">
              <w:t>diagnostiku, konfigurēšanu un kalibrēšanu</w:t>
            </w:r>
            <w:r w:rsidR="00164587" w:rsidRPr="00786197">
              <w:t xml:space="preserve"> </w:t>
            </w:r>
            <w:r w:rsidRPr="00786197">
              <w:t>visām</w:t>
            </w:r>
            <w:r w:rsidR="00164587" w:rsidRPr="00786197">
              <w:t xml:space="preserve"> </w:t>
            </w:r>
            <w:r w:rsidRPr="00786197">
              <w:t>transportlīdzekļa sistēmām.</w:t>
            </w:r>
          </w:p>
        </w:tc>
      </w:tr>
    </w:tbl>
    <w:p w14:paraId="2C3A4A46" w14:textId="666AD2D6" w:rsidR="006A17D5" w:rsidRPr="00F1264F" w:rsidRDefault="004048C3" w:rsidP="00FD7BAA">
      <w:pPr>
        <w:numPr>
          <w:ilvl w:val="0"/>
          <w:numId w:val="12"/>
        </w:numPr>
        <w:spacing w:before="120"/>
        <w:jc w:val="both"/>
        <w:rPr>
          <w:b/>
          <w:bCs/>
          <w:i/>
          <w:iCs/>
        </w:rPr>
      </w:pPr>
      <w:r w:rsidRPr="00F1264F">
        <w:rPr>
          <w:b/>
          <w:i/>
        </w:rPr>
        <w:t>Tehniskajā piedāvājumā</w:t>
      </w:r>
      <w:r w:rsidR="000A19D2">
        <w:rPr>
          <w:b/>
          <w:i/>
        </w:rPr>
        <w:t xml:space="preserve"> pretendent</w:t>
      </w:r>
      <w:r w:rsidR="007C4EDA">
        <w:rPr>
          <w:b/>
          <w:i/>
        </w:rPr>
        <w:t>am</w:t>
      </w:r>
      <w:r w:rsidR="000A19D2">
        <w:rPr>
          <w:b/>
          <w:i/>
        </w:rPr>
        <w:t xml:space="preserve"> </w:t>
      </w:r>
      <w:r w:rsidR="007C4EDA">
        <w:rPr>
          <w:b/>
          <w:i/>
        </w:rPr>
        <w:t>jā</w:t>
      </w:r>
      <w:r w:rsidR="000A19D2">
        <w:rPr>
          <w:b/>
          <w:i/>
        </w:rPr>
        <w:t>ie</w:t>
      </w:r>
      <w:r w:rsidRPr="00F1264F">
        <w:rPr>
          <w:b/>
          <w:i/>
        </w:rPr>
        <w:t>sniedz</w:t>
      </w:r>
      <w:r w:rsidR="000A19D2">
        <w:rPr>
          <w:b/>
          <w:i/>
        </w:rPr>
        <w:t>:</w:t>
      </w:r>
    </w:p>
    <w:p w14:paraId="534032D3" w14:textId="1DC5FE32" w:rsidR="004048C3" w:rsidRPr="00F1264F" w:rsidRDefault="000E0ADB" w:rsidP="00FD7BAA">
      <w:pPr>
        <w:pStyle w:val="ListParagraph"/>
        <w:numPr>
          <w:ilvl w:val="0"/>
          <w:numId w:val="60"/>
        </w:numPr>
        <w:spacing w:before="120"/>
        <w:jc w:val="both"/>
        <w:rPr>
          <w:bCs/>
          <w:iCs/>
        </w:rPr>
      </w:pPr>
      <w:r>
        <w:rPr>
          <w:bCs/>
          <w:iCs/>
        </w:rPr>
        <w:t xml:space="preserve">piegādājamo </w:t>
      </w:r>
      <w:r w:rsidR="004048C3" w:rsidRPr="00F1264F">
        <w:rPr>
          <w:bCs/>
          <w:iCs/>
        </w:rPr>
        <w:t>speciālo instrumentu saraksts un to apjoms</w:t>
      </w:r>
      <w:r>
        <w:rPr>
          <w:bCs/>
          <w:iCs/>
        </w:rPr>
        <w:t>;</w:t>
      </w:r>
      <w:r w:rsidR="004048C3" w:rsidRPr="00F1264F">
        <w:rPr>
          <w:bCs/>
          <w:iCs/>
        </w:rPr>
        <w:t xml:space="preserve"> </w:t>
      </w:r>
    </w:p>
    <w:p w14:paraId="77685082" w14:textId="01370F2F" w:rsidR="004048C3" w:rsidRPr="00F1264F" w:rsidRDefault="000E0ADB" w:rsidP="00FD7BAA">
      <w:pPr>
        <w:pStyle w:val="ListParagraph"/>
        <w:numPr>
          <w:ilvl w:val="0"/>
          <w:numId w:val="60"/>
        </w:numPr>
        <w:spacing w:before="120"/>
        <w:jc w:val="both"/>
        <w:rPr>
          <w:bCs/>
          <w:iCs/>
        </w:rPr>
      </w:pPr>
      <w:r>
        <w:rPr>
          <w:bCs/>
          <w:iCs/>
        </w:rPr>
        <w:t xml:space="preserve">piegādājamo </w:t>
      </w:r>
      <w:r w:rsidR="00C436F9" w:rsidRPr="00F1264F">
        <w:rPr>
          <w:bCs/>
          <w:iCs/>
        </w:rPr>
        <w:t>v</w:t>
      </w:r>
      <w:r w:rsidR="006A17D5" w:rsidRPr="00F1264F">
        <w:rPr>
          <w:bCs/>
          <w:iCs/>
        </w:rPr>
        <w:t>adības un diagnostikas programmu saraksts</w:t>
      </w:r>
      <w:r w:rsidR="00321556">
        <w:rPr>
          <w:bCs/>
          <w:iCs/>
        </w:rPr>
        <w:t>,</w:t>
      </w:r>
      <w:r w:rsidR="00D70C1B" w:rsidRPr="00D70C1B">
        <w:t xml:space="preserve"> </w:t>
      </w:r>
      <w:r w:rsidR="00D70C1B">
        <w:t>n</w:t>
      </w:r>
      <w:r w:rsidR="00D70C1B" w:rsidRPr="00D70C1B">
        <w:rPr>
          <w:bCs/>
          <w:iCs/>
        </w:rPr>
        <w:t>orādot to funkcionalitāti un piekļuves līmeni</w:t>
      </w:r>
      <w:r w:rsidR="00D70C1B">
        <w:rPr>
          <w:bCs/>
          <w:iCs/>
        </w:rPr>
        <w:t>.</w:t>
      </w:r>
    </w:p>
    <w:p w14:paraId="77E5794B" w14:textId="77777777" w:rsidR="004048C3" w:rsidRPr="00F1264F" w:rsidRDefault="004048C3" w:rsidP="00FD7BAA">
      <w:pPr>
        <w:pStyle w:val="Heading1"/>
        <w:numPr>
          <w:ilvl w:val="0"/>
          <w:numId w:val="14"/>
        </w:numPr>
      </w:pPr>
      <w:bookmarkStart w:id="1527" w:name="_Toc337413928"/>
      <w:bookmarkStart w:id="1528" w:name="_Toc338589233"/>
      <w:bookmarkStart w:id="1529" w:name="_Toc229384862"/>
      <w:r w:rsidRPr="00F1264F">
        <w:t>DOKUMENTĀCIJA - APMĀCĪŠANA</w:t>
      </w:r>
      <w:bookmarkEnd w:id="1527"/>
      <w:bookmarkEnd w:id="1528"/>
      <w:bookmarkEnd w:id="1529"/>
    </w:p>
    <w:p w14:paraId="396B2C01" w14:textId="7344FB9E" w:rsidR="004048C3" w:rsidRPr="00F1264F" w:rsidRDefault="004048C3" w:rsidP="00FD7BAA">
      <w:pPr>
        <w:pStyle w:val="Heading2"/>
        <w:numPr>
          <w:ilvl w:val="0"/>
          <w:numId w:val="18"/>
        </w:numPr>
      </w:pPr>
      <w:bookmarkStart w:id="1530" w:name="_Toc337413929"/>
      <w:bookmarkStart w:id="1531" w:name="_Toc338589234"/>
      <w:bookmarkStart w:id="1532" w:name="_Toc229384863"/>
      <w:r w:rsidRPr="00F1264F">
        <w:t>T</w:t>
      </w:r>
      <w:r w:rsidR="00E8429C" w:rsidRPr="00F1264F">
        <w:t>ehniskā dokumentācija</w:t>
      </w:r>
      <w:bookmarkEnd w:id="1530"/>
      <w:bookmarkEnd w:id="1531"/>
      <w:bookmarkEnd w:id="1532"/>
    </w:p>
    <w:p w14:paraId="0425C32F" w14:textId="29B60C92" w:rsidR="00AE4860" w:rsidRDefault="004048C3" w:rsidP="00087C3E">
      <w:pPr>
        <w:pStyle w:val="BodyText"/>
        <w:rPr>
          <w:sz w:val="22"/>
          <w:szCs w:val="22"/>
        </w:rPr>
      </w:pPr>
      <w:r w:rsidRPr="00F1264F">
        <w:rPr>
          <w:sz w:val="22"/>
          <w:szCs w:val="22"/>
        </w:rPr>
        <w:t xml:space="preserve">Piegādātājam jānodod </w:t>
      </w:r>
      <w:r w:rsidR="00874602">
        <w:rPr>
          <w:sz w:val="22"/>
          <w:szCs w:val="22"/>
        </w:rPr>
        <w:t>Pasūtītājam</w:t>
      </w:r>
      <w:r w:rsidR="00874602" w:rsidRPr="00F1264F">
        <w:rPr>
          <w:sz w:val="22"/>
          <w:szCs w:val="22"/>
        </w:rPr>
        <w:t xml:space="preserve"> </w:t>
      </w:r>
      <w:r w:rsidR="00A86C2C" w:rsidRPr="00F1264F">
        <w:rPr>
          <w:sz w:val="22"/>
          <w:szCs w:val="22"/>
        </w:rPr>
        <w:t xml:space="preserve">un/vai jānodrošina piekļuve </w:t>
      </w:r>
      <w:r w:rsidRPr="00F1264F">
        <w:rPr>
          <w:sz w:val="22"/>
          <w:szCs w:val="22"/>
        </w:rPr>
        <w:t>tehnisk</w:t>
      </w:r>
      <w:r w:rsidR="00A86C2C" w:rsidRPr="00F1264F">
        <w:rPr>
          <w:sz w:val="22"/>
          <w:szCs w:val="22"/>
        </w:rPr>
        <w:t>ajai</w:t>
      </w:r>
      <w:r w:rsidRPr="00F1264F">
        <w:rPr>
          <w:sz w:val="22"/>
          <w:szCs w:val="22"/>
        </w:rPr>
        <w:t xml:space="preserve"> dokumentācij</w:t>
      </w:r>
      <w:r w:rsidR="001A1144" w:rsidRPr="00F1264F">
        <w:rPr>
          <w:sz w:val="22"/>
          <w:szCs w:val="22"/>
        </w:rPr>
        <w:t>a</w:t>
      </w:r>
      <w:r w:rsidR="00A86C2C" w:rsidRPr="00F1264F">
        <w:rPr>
          <w:sz w:val="22"/>
          <w:szCs w:val="22"/>
        </w:rPr>
        <w:t>i</w:t>
      </w:r>
      <w:r w:rsidRPr="00F1264F">
        <w:rPr>
          <w:sz w:val="22"/>
          <w:szCs w:val="22"/>
        </w:rPr>
        <w:t xml:space="preserve"> elektroniskā formā</w:t>
      </w:r>
      <w:r w:rsidR="009A61BF" w:rsidRPr="00F1264F">
        <w:rPr>
          <w:sz w:val="22"/>
          <w:szCs w:val="22"/>
        </w:rPr>
        <w:t>tā</w:t>
      </w:r>
      <w:r w:rsidRPr="00F1264F">
        <w:rPr>
          <w:sz w:val="22"/>
          <w:szCs w:val="22"/>
        </w:rPr>
        <w:t>.</w:t>
      </w:r>
    </w:p>
    <w:p w14:paraId="4B360DA6" w14:textId="382273B2" w:rsidR="00755E80" w:rsidRDefault="009A61BF" w:rsidP="00087C3E">
      <w:pPr>
        <w:pStyle w:val="BodyText"/>
        <w:rPr>
          <w:sz w:val="22"/>
          <w:szCs w:val="22"/>
        </w:rPr>
      </w:pPr>
      <w:r w:rsidRPr="00F1264F">
        <w:rPr>
          <w:sz w:val="22"/>
          <w:szCs w:val="22"/>
        </w:rPr>
        <w:t>Ekspluatācijas</w:t>
      </w:r>
      <w:r w:rsidR="004048C3" w:rsidRPr="00F1264F">
        <w:rPr>
          <w:sz w:val="22"/>
          <w:szCs w:val="22"/>
        </w:rPr>
        <w:t xml:space="preserve"> dokumentācijai, </w:t>
      </w:r>
      <w:r w:rsidR="00AE4860">
        <w:rPr>
          <w:sz w:val="22"/>
          <w:szCs w:val="22"/>
        </w:rPr>
        <w:t xml:space="preserve">lietošanas </w:t>
      </w:r>
      <w:r w:rsidR="004048C3" w:rsidRPr="00F1264F">
        <w:rPr>
          <w:sz w:val="22"/>
          <w:szCs w:val="22"/>
        </w:rPr>
        <w:t xml:space="preserve">instrukcijām un </w:t>
      </w:r>
      <w:r w:rsidR="00AE4860">
        <w:rPr>
          <w:sz w:val="22"/>
          <w:szCs w:val="22"/>
        </w:rPr>
        <w:t>drošības</w:t>
      </w:r>
      <w:r w:rsidR="00AE4860" w:rsidRPr="00F1264F">
        <w:rPr>
          <w:sz w:val="22"/>
          <w:szCs w:val="22"/>
        </w:rPr>
        <w:t xml:space="preserve"> </w:t>
      </w:r>
      <w:r w:rsidR="004048C3" w:rsidRPr="00F1264F">
        <w:rPr>
          <w:sz w:val="22"/>
          <w:szCs w:val="22"/>
        </w:rPr>
        <w:t>informācijai jābūt latviešu valodā.</w:t>
      </w:r>
    </w:p>
    <w:p w14:paraId="6A2318D4" w14:textId="6EA6630B" w:rsidR="00140388" w:rsidRDefault="00140388" w:rsidP="00140388">
      <w:pPr>
        <w:pStyle w:val="BodyText"/>
        <w:rPr>
          <w:sz w:val="22"/>
          <w:szCs w:val="22"/>
        </w:rPr>
      </w:pPr>
      <w:r>
        <w:rPr>
          <w:sz w:val="22"/>
          <w:szCs w:val="22"/>
        </w:rPr>
        <w:t>D</w:t>
      </w:r>
      <w:r w:rsidRPr="00140388">
        <w:rPr>
          <w:sz w:val="22"/>
          <w:szCs w:val="22"/>
        </w:rPr>
        <w:t>iagnostikas un servisa programmatūra var tikt nodrošināta</w:t>
      </w:r>
      <w:r>
        <w:rPr>
          <w:sz w:val="22"/>
          <w:szCs w:val="22"/>
        </w:rPr>
        <w:t xml:space="preserve"> </w:t>
      </w:r>
      <w:r w:rsidRPr="00140388">
        <w:rPr>
          <w:sz w:val="22"/>
          <w:szCs w:val="22"/>
        </w:rPr>
        <w:t>angļu valodā</w:t>
      </w:r>
      <w:r w:rsidR="00130DC7">
        <w:rPr>
          <w:sz w:val="22"/>
          <w:szCs w:val="22"/>
        </w:rPr>
        <w:t xml:space="preserve">. </w:t>
      </w:r>
      <w:r w:rsidR="00753A25" w:rsidRPr="00753A25">
        <w:rPr>
          <w:sz w:val="22"/>
          <w:szCs w:val="22"/>
        </w:rPr>
        <w:t>Šādā gadījumā jānodrošina lietošanas</w:t>
      </w:r>
      <w:r w:rsidR="00753A25">
        <w:rPr>
          <w:sz w:val="22"/>
          <w:szCs w:val="22"/>
        </w:rPr>
        <w:t xml:space="preserve"> </w:t>
      </w:r>
      <w:r w:rsidR="00753A25" w:rsidRPr="00753A25">
        <w:rPr>
          <w:sz w:val="22"/>
          <w:szCs w:val="22"/>
        </w:rPr>
        <w:t>instrukcija latviešu valodā.</w:t>
      </w:r>
      <w:r w:rsidR="00753A25" w:rsidRPr="00753A25" w:rsidDel="00140388">
        <w:rPr>
          <w:sz w:val="22"/>
          <w:szCs w:val="22"/>
        </w:rPr>
        <w:t xml:space="preserve"> </w:t>
      </w:r>
    </w:p>
    <w:p w14:paraId="5F8402A5" w14:textId="301EC6C7" w:rsidR="004048C3" w:rsidRPr="00F1264F" w:rsidRDefault="00755E80" w:rsidP="00087C3E">
      <w:pPr>
        <w:pStyle w:val="BodyText"/>
        <w:rPr>
          <w:sz w:val="22"/>
          <w:szCs w:val="22"/>
        </w:rPr>
      </w:pPr>
      <w:r>
        <w:rPr>
          <w:sz w:val="22"/>
          <w:szCs w:val="22"/>
        </w:rPr>
        <w:t>J</w:t>
      </w:r>
      <w:r w:rsidR="004048C3" w:rsidRPr="00F1264F">
        <w:rPr>
          <w:sz w:val="22"/>
          <w:szCs w:val="22"/>
        </w:rPr>
        <w:t xml:space="preserve">ānodrošina dokumentācijas </w:t>
      </w:r>
      <w:r w:rsidR="00C74B66" w:rsidRPr="00F1264F">
        <w:rPr>
          <w:sz w:val="22"/>
          <w:szCs w:val="22"/>
        </w:rPr>
        <w:t>atjaunināšana</w:t>
      </w:r>
      <w:r w:rsidR="004048C3" w:rsidRPr="00F1264F">
        <w:rPr>
          <w:sz w:val="22"/>
          <w:szCs w:val="22"/>
        </w:rPr>
        <w:t xml:space="preserve"> </w:t>
      </w:r>
      <w:r w:rsidR="005C42D8" w:rsidRPr="00F1264F">
        <w:rPr>
          <w:sz w:val="22"/>
          <w:szCs w:val="22"/>
        </w:rPr>
        <w:t xml:space="preserve">līdz </w:t>
      </w:r>
      <w:r w:rsidR="00B64349" w:rsidRPr="00F1264F">
        <w:rPr>
          <w:sz w:val="22"/>
          <w:szCs w:val="22"/>
        </w:rPr>
        <w:t>transportlīdzekļ</w:t>
      </w:r>
      <w:r w:rsidR="00C74B66" w:rsidRPr="00F1264F">
        <w:rPr>
          <w:sz w:val="22"/>
          <w:szCs w:val="22"/>
        </w:rPr>
        <w:t>u</w:t>
      </w:r>
      <w:r w:rsidR="005C42D8" w:rsidRPr="00F1264F">
        <w:rPr>
          <w:sz w:val="22"/>
          <w:szCs w:val="22"/>
        </w:rPr>
        <w:t xml:space="preserve"> garantijas perioda beigām.</w:t>
      </w:r>
      <w:r w:rsidR="004048C3" w:rsidRPr="00F1264F">
        <w:rPr>
          <w:sz w:val="22"/>
          <w:szCs w:val="22"/>
        </w:rPr>
        <w:t xml:space="preserve"> </w:t>
      </w:r>
    </w:p>
    <w:p w14:paraId="66665D70" w14:textId="1B3CE2F7" w:rsidR="004048C3" w:rsidRPr="00F1264F" w:rsidRDefault="004048C3" w:rsidP="00087C3E">
      <w:pPr>
        <w:pStyle w:val="BodyText"/>
        <w:rPr>
          <w:sz w:val="22"/>
          <w:szCs w:val="22"/>
        </w:rPr>
      </w:pPr>
      <w:r w:rsidRPr="00F1264F">
        <w:rPr>
          <w:sz w:val="22"/>
          <w:szCs w:val="22"/>
        </w:rPr>
        <w:t>Tehnisk</w:t>
      </w:r>
      <w:r w:rsidR="00E64360" w:rsidRPr="00F1264F">
        <w:rPr>
          <w:sz w:val="22"/>
          <w:szCs w:val="22"/>
        </w:rPr>
        <w:t>ajā</w:t>
      </w:r>
      <w:r w:rsidRPr="00F1264F">
        <w:rPr>
          <w:sz w:val="22"/>
          <w:szCs w:val="22"/>
        </w:rPr>
        <w:t xml:space="preserve"> dokumentāci</w:t>
      </w:r>
      <w:r w:rsidR="00E64360" w:rsidRPr="00F1264F">
        <w:rPr>
          <w:sz w:val="22"/>
          <w:szCs w:val="22"/>
        </w:rPr>
        <w:t xml:space="preserve">jā </w:t>
      </w:r>
      <w:r w:rsidR="006B2B90" w:rsidRPr="00F1264F">
        <w:rPr>
          <w:sz w:val="22"/>
          <w:szCs w:val="22"/>
        </w:rPr>
        <w:t xml:space="preserve">obligāti </w:t>
      </w:r>
      <w:r w:rsidR="00E9318F" w:rsidRPr="00F1264F">
        <w:rPr>
          <w:sz w:val="22"/>
          <w:szCs w:val="22"/>
        </w:rPr>
        <w:t>jā</w:t>
      </w:r>
      <w:r w:rsidR="00475CF6" w:rsidRPr="00F1264F">
        <w:rPr>
          <w:sz w:val="22"/>
          <w:szCs w:val="22"/>
        </w:rPr>
        <w:t>ie</w:t>
      </w:r>
      <w:r w:rsidR="006B2B90" w:rsidRPr="00F1264F">
        <w:rPr>
          <w:sz w:val="22"/>
          <w:szCs w:val="22"/>
        </w:rPr>
        <w:t>tver</w:t>
      </w:r>
      <w:r w:rsidR="00E9318F" w:rsidRPr="00F1264F">
        <w:rPr>
          <w:sz w:val="22"/>
          <w:szCs w:val="22"/>
        </w:rPr>
        <w:t xml:space="preserve"> vismaz š</w:t>
      </w:r>
      <w:r w:rsidR="00F9566C" w:rsidRPr="00F1264F">
        <w:rPr>
          <w:sz w:val="22"/>
          <w:szCs w:val="22"/>
        </w:rPr>
        <w:t>āda</w:t>
      </w:r>
      <w:r w:rsidR="006B2B90" w:rsidRPr="00F1264F">
        <w:rPr>
          <w:sz w:val="22"/>
          <w:szCs w:val="22"/>
        </w:rPr>
        <w:t xml:space="preserve"> informācija</w:t>
      </w:r>
      <w:r w:rsidRPr="00F1264F">
        <w:rPr>
          <w:sz w:val="22"/>
          <w:szCs w:val="22"/>
        </w:rPr>
        <w:t>:</w:t>
      </w:r>
    </w:p>
    <w:p w14:paraId="001B884E" w14:textId="5E18B41B" w:rsidR="004048C3" w:rsidRPr="00F1264F" w:rsidRDefault="004048C3" w:rsidP="00FD7BAA">
      <w:pPr>
        <w:pStyle w:val="ListParagraph"/>
        <w:numPr>
          <w:ilvl w:val="0"/>
          <w:numId w:val="61"/>
        </w:numPr>
        <w:jc w:val="both"/>
        <w:rPr>
          <w:b w:val="0"/>
          <w:bCs/>
          <w:i w:val="0"/>
          <w:iCs/>
        </w:rPr>
      </w:pPr>
      <w:r w:rsidRPr="00F1264F">
        <w:rPr>
          <w:b w:val="0"/>
          <w:bCs/>
          <w:i w:val="0"/>
          <w:iCs/>
        </w:rPr>
        <w:t xml:space="preserve">Transportlīdzekļa tehniskais apraksts </w:t>
      </w:r>
      <w:r w:rsidR="00E8429C" w:rsidRPr="00F1264F">
        <w:rPr>
          <w:b w:val="0"/>
          <w:bCs/>
          <w:i w:val="0"/>
          <w:iCs/>
        </w:rPr>
        <w:t>ar spe</w:t>
      </w:r>
      <w:r w:rsidR="00E94287" w:rsidRPr="00F1264F">
        <w:rPr>
          <w:b w:val="0"/>
          <w:bCs/>
          <w:i w:val="0"/>
          <w:iCs/>
        </w:rPr>
        <w:t>ci</w:t>
      </w:r>
      <w:r w:rsidR="00E8429C" w:rsidRPr="00F1264F">
        <w:rPr>
          <w:b w:val="0"/>
          <w:bCs/>
          <w:i w:val="0"/>
          <w:iCs/>
        </w:rPr>
        <w:t>fikācijām</w:t>
      </w:r>
      <w:r w:rsidR="00E94287" w:rsidRPr="00F1264F">
        <w:rPr>
          <w:b w:val="0"/>
          <w:bCs/>
          <w:i w:val="0"/>
          <w:iCs/>
        </w:rPr>
        <w:t xml:space="preserve"> un </w:t>
      </w:r>
      <w:r w:rsidR="005F519B" w:rsidRPr="00F1264F">
        <w:rPr>
          <w:b w:val="0"/>
          <w:bCs/>
          <w:i w:val="0"/>
          <w:iCs/>
        </w:rPr>
        <w:t>aprīkojuma datiem</w:t>
      </w:r>
      <w:r w:rsidRPr="00F1264F">
        <w:rPr>
          <w:b w:val="0"/>
          <w:bCs/>
          <w:i w:val="0"/>
          <w:iCs/>
        </w:rPr>
        <w:t>;</w:t>
      </w:r>
    </w:p>
    <w:p w14:paraId="70167AE2" w14:textId="750DB0DD" w:rsidR="004048C3" w:rsidRPr="00F1264F" w:rsidRDefault="004048C3" w:rsidP="00FD7BAA">
      <w:pPr>
        <w:pStyle w:val="ListParagraph"/>
        <w:numPr>
          <w:ilvl w:val="0"/>
          <w:numId w:val="61"/>
        </w:numPr>
        <w:jc w:val="both"/>
        <w:rPr>
          <w:b w:val="0"/>
          <w:bCs/>
          <w:i w:val="0"/>
          <w:iCs/>
        </w:rPr>
      </w:pPr>
      <w:r w:rsidRPr="00F1264F">
        <w:rPr>
          <w:b w:val="0"/>
          <w:bCs/>
          <w:i w:val="0"/>
          <w:iCs/>
        </w:rPr>
        <w:t xml:space="preserve">Transportlīdzekļa ekspluatācijas </w:t>
      </w:r>
      <w:r w:rsidR="005E058C" w:rsidRPr="00F1264F">
        <w:rPr>
          <w:b w:val="0"/>
          <w:bCs/>
          <w:i w:val="0"/>
          <w:iCs/>
        </w:rPr>
        <w:t>instrukcija</w:t>
      </w:r>
      <w:r w:rsidRPr="00F1264F">
        <w:rPr>
          <w:b w:val="0"/>
          <w:bCs/>
          <w:i w:val="0"/>
          <w:iCs/>
        </w:rPr>
        <w:t xml:space="preserve"> (jāpiegādā ar katru transportlīdzekli);</w:t>
      </w:r>
    </w:p>
    <w:p w14:paraId="2975297D" w14:textId="17C8D316" w:rsidR="004048C3" w:rsidRPr="00F1264F" w:rsidRDefault="004048C3" w:rsidP="00FD7BAA">
      <w:pPr>
        <w:pStyle w:val="ListParagraph"/>
        <w:numPr>
          <w:ilvl w:val="0"/>
          <w:numId w:val="61"/>
        </w:numPr>
        <w:jc w:val="both"/>
        <w:rPr>
          <w:b w:val="0"/>
          <w:bCs/>
          <w:i w:val="0"/>
          <w:iCs/>
        </w:rPr>
      </w:pPr>
      <w:r w:rsidRPr="00F1264F">
        <w:rPr>
          <w:b w:val="0"/>
          <w:bCs/>
          <w:i w:val="0"/>
          <w:iCs/>
        </w:rPr>
        <w:t xml:space="preserve">Tehniskās apkopes </w:t>
      </w:r>
      <w:smartTag w:uri="schemas-tilde-lv/tildestengine" w:element="veidnes">
        <w:smartTagPr>
          <w:attr w:name="text" w:val="plāns"/>
          <w:attr w:name="baseform" w:val="plāns"/>
          <w:attr w:name="id" w:val="-1"/>
        </w:smartTagPr>
        <w:r w:rsidRPr="00F1264F">
          <w:rPr>
            <w:b w:val="0"/>
            <w:bCs/>
            <w:i w:val="0"/>
            <w:iCs/>
          </w:rPr>
          <w:t>plāns</w:t>
        </w:r>
      </w:smartTag>
      <w:r w:rsidRPr="00F1264F">
        <w:rPr>
          <w:b w:val="0"/>
          <w:bCs/>
          <w:i w:val="0"/>
          <w:iCs/>
        </w:rPr>
        <w:t xml:space="preserve"> </w:t>
      </w:r>
      <w:r w:rsidR="006E015C" w:rsidRPr="00F1264F">
        <w:rPr>
          <w:b w:val="0"/>
          <w:bCs/>
          <w:i w:val="0"/>
          <w:iCs/>
        </w:rPr>
        <w:t>un d</w:t>
      </w:r>
      <w:r w:rsidRPr="00F1264F">
        <w:rPr>
          <w:b w:val="0"/>
          <w:bCs/>
          <w:i w:val="0"/>
          <w:iCs/>
        </w:rPr>
        <w:t>arbu apjoms</w:t>
      </w:r>
      <w:r w:rsidR="006E015C" w:rsidRPr="00F1264F">
        <w:rPr>
          <w:b w:val="0"/>
          <w:bCs/>
          <w:i w:val="0"/>
          <w:iCs/>
        </w:rPr>
        <w:t>;</w:t>
      </w:r>
    </w:p>
    <w:p w14:paraId="0EC55DC8" w14:textId="485AD4C9" w:rsidR="004048C3" w:rsidRPr="00F1264F" w:rsidRDefault="004048C3" w:rsidP="00FD7BAA">
      <w:pPr>
        <w:pStyle w:val="ListParagraph"/>
        <w:numPr>
          <w:ilvl w:val="0"/>
          <w:numId w:val="61"/>
        </w:numPr>
        <w:jc w:val="both"/>
        <w:rPr>
          <w:b w:val="0"/>
          <w:bCs/>
          <w:i w:val="0"/>
          <w:iCs/>
        </w:rPr>
      </w:pPr>
      <w:r w:rsidRPr="00F1264F">
        <w:rPr>
          <w:b w:val="0"/>
          <w:bCs/>
          <w:i w:val="0"/>
          <w:iCs/>
        </w:rPr>
        <w:t xml:space="preserve">Tehniskās apkopes </w:t>
      </w:r>
      <w:smartTag w:uri="schemas-tilde-lv/tildestengine" w:element="veidnes">
        <w:smartTagPr>
          <w:attr w:name="text" w:val="instrukcija"/>
          <w:attr w:name="baseform" w:val="instrukcija"/>
          <w:attr w:name="id" w:val="-1"/>
        </w:smartTagPr>
        <w:r w:rsidRPr="00F1264F">
          <w:rPr>
            <w:b w:val="0"/>
            <w:bCs/>
            <w:i w:val="0"/>
            <w:iCs/>
          </w:rPr>
          <w:t>instrukcija</w:t>
        </w:r>
      </w:smartTag>
      <w:r w:rsidRPr="00F1264F">
        <w:rPr>
          <w:b w:val="0"/>
          <w:bCs/>
          <w:i w:val="0"/>
          <w:iCs/>
        </w:rPr>
        <w:t>;</w:t>
      </w:r>
    </w:p>
    <w:p w14:paraId="44AB6C11" w14:textId="149E3D71" w:rsidR="004048C3" w:rsidRPr="00F1264F" w:rsidRDefault="006E5AA8" w:rsidP="00FD7BAA">
      <w:pPr>
        <w:pStyle w:val="ListParagraph"/>
        <w:numPr>
          <w:ilvl w:val="0"/>
          <w:numId w:val="61"/>
        </w:numPr>
        <w:jc w:val="both"/>
        <w:rPr>
          <w:b w:val="0"/>
          <w:bCs/>
          <w:i w:val="0"/>
          <w:iCs/>
        </w:rPr>
      </w:pPr>
      <w:r w:rsidRPr="00F1264F">
        <w:rPr>
          <w:b w:val="0"/>
          <w:bCs/>
          <w:i w:val="0"/>
          <w:iCs/>
        </w:rPr>
        <w:t>E</w:t>
      </w:r>
      <w:r w:rsidR="004048C3" w:rsidRPr="00F1264F">
        <w:rPr>
          <w:b w:val="0"/>
          <w:bCs/>
          <w:i w:val="0"/>
          <w:iCs/>
        </w:rPr>
        <w:t xml:space="preserve">kspluatācijas </w:t>
      </w:r>
      <w:r w:rsidR="00262EB5" w:rsidRPr="00F1264F">
        <w:rPr>
          <w:b w:val="0"/>
          <w:bCs/>
          <w:i w:val="0"/>
          <w:iCs/>
        </w:rPr>
        <w:t>šķidrumu</w:t>
      </w:r>
      <w:r w:rsidR="00F40074" w:rsidRPr="00F1264F">
        <w:rPr>
          <w:b w:val="0"/>
          <w:bCs/>
          <w:i w:val="0"/>
          <w:iCs/>
        </w:rPr>
        <w:t xml:space="preserve"> un </w:t>
      </w:r>
      <w:r w:rsidR="004048C3" w:rsidRPr="00F1264F">
        <w:rPr>
          <w:b w:val="0"/>
          <w:bCs/>
          <w:i w:val="0"/>
          <w:iCs/>
        </w:rPr>
        <w:t>materiālu specifikācija, t</w:t>
      </w:r>
      <w:r w:rsidR="00262EB5" w:rsidRPr="00F1264F">
        <w:rPr>
          <w:b w:val="0"/>
          <w:bCs/>
          <w:i w:val="0"/>
          <w:iCs/>
        </w:rPr>
        <w:t>o</w:t>
      </w:r>
      <w:r w:rsidR="004048C3" w:rsidRPr="00F1264F">
        <w:rPr>
          <w:b w:val="0"/>
          <w:bCs/>
          <w:i w:val="0"/>
          <w:iCs/>
        </w:rPr>
        <w:t xml:space="preserve"> apjoms katrā sistēmā;</w:t>
      </w:r>
    </w:p>
    <w:p w14:paraId="7F5D9AAB" w14:textId="6B40D158" w:rsidR="004048C3" w:rsidRPr="00F1264F" w:rsidRDefault="00F9566C" w:rsidP="00FD7BAA">
      <w:pPr>
        <w:pStyle w:val="ListParagraph"/>
        <w:numPr>
          <w:ilvl w:val="0"/>
          <w:numId w:val="61"/>
        </w:numPr>
        <w:jc w:val="both"/>
        <w:rPr>
          <w:b w:val="0"/>
          <w:bCs/>
          <w:i w:val="0"/>
          <w:iCs/>
        </w:rPr>
      </w:pPr>
      <w:r w:rsidRPr="00F1264F">
        <w:rPr>
          <w:b w:val="0"/>
          <w:bCs/>
          <w:i w:val="0"/>
          <w:iCs/>
        </w:rPr>
        <w:t>R</w:t>
      </w:r>
      <w:r w:rsidR="004048C3" w:rsidRPr="00F1264F">
        <w:rPr>
          <w:b w:val="0"/>
          <w:bCs/>
          <w:i w:val="0"/>
          <w:iCs/>
        </w:rPr>
        <w:t>emont</w:t>
      </w:r>
      <w:r w:rsidRPr="00F1264F">
        <w:rPr>
          <w:b w:val="0"/>
          <w:bCs/>
          <w:i w:val="0"/>
          <w:iCs/>
        </w:rPr>
        <w:t>a</w:t>
      </w:r>
      <w:r w:rsidR="004048C3" w:rsidRPr="00F1264F">
        <w:rPr>
          <w:b w:val="0"/>
          <w:bCs/>
          <w:i w:val="0"/>
          <w:iCs/>
        </w:rPr>
        <w:t xml:space="preserve"> </w:t>
      </w:r>
      <w:r w:rsidR="00503277" w:rsidRPr="00F1264F">
        <w:rPr>
          <w:b w:val="0"/>
          <w:bCs/>
          <w:i w:val="0"/>
          <w:iCs/>
        </w:rPr>
        <w:t>rokasgrāmata</w:t>
      </w:r>
      <w:r w:rsidR="004048C3" w:rsidRPr="00F1264F">
        <w:rPr>
          <w:b w:val="0"/>
          <w:bCs/>
          <w:i w:val="0"/>
          <w:iCs/>
        </w:rPr>
        <w:t xml:space="preserve"> (visām transportlīdzekļa sistēmām un apakšsistēmām);</w:t>
      </w:r>
    </w:p>
    <w:p w14:paraId="34FD2CBB" w14:textId="7A107E53" w:rsidR="004048C3" w:rsidRPr="00F1264F" w:rsidRDefault="004048C3" w:rsidP="00FD7BAA">
      <w:pPr>
        <w:pStyle w:val="ListParagraph"/>
        <w:numPr>
          <w:ilvl w:val="0"/>
          <w:numId w:val="61"/>
        </w:numPr>
        <w:jc w:val="both"/>
        <w:rPr>
          <w:b w:val="0"/>
          <w:bCs/>
          <w:i w:val="0"/>
          <w:iCs/>
        </w:rPr>
      </w:pPr>
      <w:r w:rsidRPr="00F1264F">
        <w:rPr>
          <w:b w:val="0"/>
          <w:bCs/>
          <w:i w:val="0"/>
          <w:iCs/>
        </w:rPr>
        <w:t>Elektriskā principiālā un montāžas shēma ar iebūvēto elementu specifikāciju</w:t>
      </w:r>
      <w:r w:rsidR="0069266D" w:rsidRPr="00F1264F">
        <w:rPr>
          <w:b w:val="0"/>
          <w:bCs/>
          <w:i w:val="0"/>
          <w:iCs/>
        </w:rPr>
        <w:t>, e</w:t>
      </w:r>
      <w:r w:rsidRPr="00F1264F">
        <w:rPr>
          <w:b w:val="0"/>
          <w:bCs/>
          <w:i w:val="0"/>
          <w:iCs/>
        </w:rPr>
        <w:t>lektrisko vadu un kabeļu specifikācija</w:t>
      </w:r>
      <w:r w:rsidR="00CC1938" w:rsidRPr="00F1264F">
        <w:rPr>
          <w:b w:val="0"/>
          <w:bCs/>
          <w:i w:val="0"/>
          <w:iCs/>
        </w:rPr>
        <w:t xml:space="preserve"> un v</w:t>
      </w:r>
      <w:r w:rsidRPr="00F1264F">
        <w:rPr>
          <w:b w:val="0"/>
          <w:bCs/>
          <w:i w:val="0"/>
          <w:iCs/>
        </w:rPr>
        <w:t>adu izvietojum</w:t>
      </w:r>
      <w:r w:rsidR="0090392F" w:rsidRPr="00F1264F">
        <w:rPr>
          <w:b w:val="0"/>
          <w:bCs/>
          <w:i w:val="0"/>
          <w:iCs/>
        </w:rPr>
        <w:t>a shēma</w:t>
      </w:r>
      <w:r w:rsidRPr="00F1264F">
        <w:rPr>
          <w:b w:val="0"/>
          <w:bCs/>
          <w:i w:val="0"/>
          <w:iCs/>
        </w:rPr>
        <w:t xml:space="preserve"> transportlīdzeklī;</w:t>
      </w:r>
    </w:p>
    <w:p w14:paraId="6FA9D1CE" w14:textId="3EB116B0" w:rsidR="004048C3" w:rsidRPr="00F1264F" w:rsidRDefault="004048C3" w:rsidP="00FD7BAA">
      <w:pPr>
        <w:pStyle w:val="ListParagraph"/>
        <w:numPr>
          <w:ilvl w:val="0"/>
          <w:numId w:val="61"/>
        </w:numPr>
        <w:jc w:val="both"/>
        <w:rPr>
          <w:b w:val="0"/>
          <w:bCs/>
          <w:i w:val="0"/>
          <w:iCs/>
        </w:rPr>
      </w:pPr>
      <w:r w:rsidRPr="00F1264F">
        <w:rPr>
          <w:b w:val="0"/>
          <w:bCs/>
          <w:i w:val="0"/>
          <w:iCs/>
        </w:rPr>
        <w:t xml:space="preserve">Pneimatiskā </w:t>
      </w:r>
      <w:r w:rsidR="00841816" w:rsidRPr="00F1264F">
        <w:rPr>
          <w:b w:val="0"/>
          <w:bCs/>
          <w:i w:val="0"/>
          <w:iCs/>
        </w:rPr>
        <w:t xml:space="preserve">sistēmas </w:t>
      </w:r>
      <w:r w:rsidRPr="00F1264F">
        <w:rPr>
          <w:b w:val="0"/>
          <w:bCs/>
          <w:i w:val="0"/>
          <w:iCs/>
        </w:rPr>
        <w:t>shēma ar iebūvēto elementu specifikāciju;</w:t>
      </w:r>
    </w:p>
    <w:p w14:paraId="60E2BDCD" w14:textId="2AC044D1" w:rsidR="004048C3" w:rsidRPr="00F1264F" w:rsidRDefault="004048C3" w:rsidP="00FD7BAA">
      <w:pPr>
        <w:pStyle w:val="ListParagraph"/>
        <w:numPr>
          <w:ilvl w:val="0"/>
          <w:numId w:val="61"/>
        </w:numPr>
        <w:jc w:val="both"/>
        <w:rPr>
          <w:b w:val="0"/>
          <w:bCs/>
          <w:i w:val="0"/>
          <w:iCs/>
        </w:rPr>
      </w:pPr>
      <w:r w:rsidRPr="00F1264F">
        <w:rPr>
          <w:b w:val="0"/>
          <w:bCs/>
          <w:i w:val="0"/>
          <w:iCs/>
        </w:rPr>
        <w:t>Hidrauliskā</w:t>
      </w:r>
      <w:r w:rsidR="00841816" w:rsidRPr="00F1264F">
        <w:rPr>
          <w:b w:val="0"/>
          <w:bCs/>
          <w:i w:val="0"/>
          <w:iCs/>
        </w:rPr>
        <w:t>s sistēmas</w:t>
      </w:r>
      <w:r w:rsidRPr="00F1264F">
        <w:rPr>
          <w:b w:val="0"/>
          <w:bCs/>
          <w:i w:val="0"/>
          <w:iCs/>
        </w:rPr>
        <w:t xml:space="preserve"> shēma ar iebūvēto elementu specifikāciju;</w:t>
      </w:r>
    </w:p>
    <w:p w14:paraId="759845F3" w14:textId="44433C18" w:rsidR="004048C3" w:rsidRPr="00F1264F" w:rsidRDefault="004048C3" w:rsidP="00FD7BAA">
      <w:pPr>
        <w:pStyle w:val="ListParagraph"/>
        <w:numPr>
          <w:ilvl w:val="0"/>
          <w:numId w:val="61"/>
        </w:numPr>
        <w:jc w:val="both"/>
        <w:rPr>
          <w:b w:val="0"/>
          <w:bCs/>
          <w:i w:val="0"/>
          <w:iCs/>
        </w:rPr>
      </w:pPr>
      <w:r w:rsidRPr="00F1264F">
        <w:rPr>
          <w:b w:val="0"/>
          <w:bCs/>
          <w:i w:val="0"/>
          <w:iCs/>
        </w:rPr>
        <w:t>Degvielas sistēmas</w:t>
      </w:r>
      <w:r w:rsidR="00FB562C" w:rsidRPr="00F1264F">
        <w:rPr>
          <w:b w:val="0"/>
          <w:bCs/>
          <w:i w:val="0"/>
          <w:iCs/>
        </w:rPr>
        <w:t xml:space="preserve"> </w:t>
      </w:r>
      <w:r w:rsidRPr="00F1264F">
        <w:rPr>
          <w:b w:val="0"/>
          <w:bCs/>
          <w:i w:val="0"/>
          <w:iCs/>
        </w:rPr>
        <w:t>shēma ar iebūvēto elementu specifikāciju;</w:t>
      </w:r>
    </w:p>
    <w:p w14:paraId="6DC06B5E" w14:textId="30AC03FF" w:rsidR="004048C3" w:rsidRPr="00F1264F" w:rsidRDefault="004048C3" w:rsidP="00FD7BAA">
      <w:pPr>
        <w:pStyle w:val="ListParagraph"/>
        <w:numPr>
          <w:ilvl w:val="0"/>
          <w:numId w:val="61"/>
        </w:numPr>
        <w:jc w:val="both"/>
        <w:rPr>
          <w:b w:val="0"/>
          <w:bCs/>
          <w:i w:val="0"/>
          <w:iCs/>
        </w:rPr>
      </w:pPr>
      <w:r w:rsidRPr="00F1264F">
        <w:rPr>
          <w:b w:val="0"/>
          <w:bCs/>
          <w:i w:val="0"/>
          <w:iCs/>
        </w:rPr>
        <w:t>Diagnostikas rokasgrāmata;</w:t>
      </w:r>
    </w:p>
    <w:p w14:paraId="09E3EB2A" w14:textId="77777777" w:rsidR="004048C3" w:rsidRPr="00F1264F" w:rsidRDefault="004048C3" w:rsidP="00FD7BAA">
      <w:pPr>
        <w:pStyle w:val="ListParagraph"/>
        <w:numPr>
          <w:ilvl w:val="0"/>
          <w:numId w:val="61"/>
        </w:numPr>
        <w:jc w:val="both"/>
        <w:rPr>
          <w:b w:val="0"/>
          <w:bCs/>
          <w:i w:val="0"/>
          <w:iCs/>
        </w:rPr>
      </w:pPr>
      <w:r w:rsidRPr="00F1264F">
        <w:rPr>
          <w:b w:val="0"/>
          <w:bCs/>
          <w:i w:val="0"/>
          <w:iCs/>
        </w:rPr>
        <w:t>Vadības un diagnostikas programmu saraksts;</w:t>
      </w:r>
    </w:p>
    <w:p w14:paraId="20B44148" w14:textId="5D6C0CED" w:rsidR="004048C3" w:rsidRPr="00F1264F" w:rsidRDefault="004048C3" w:rsidP="00FD7BAA">
      <w:pPr>
        <w:pStyle w:val="ListParagraph"/>
        <w:numPr>
          <w:ilvl w:val="0"/>
          <w:numId w:val="61"/>
        </w:numPr>
        <w:jc w:val="both"/>
        <w:rPr>
          <w:b w:val="0"/>
          <w:bCs/>
          <w:i w:val="0"/>
          <w:iCs/>
        </w:rPr>
      </w:pPr>
      <w:r w:rsidRPr="00F1264F">
        <w:rPr>
          <w:b w:val="0"/>
          <w:bCs/>
          <w:i w:val="0"/>
          <w:iCs/>
        </w:rPr>
        <w:t>Rezerves daļu detalizēts un ilustrēts katalogs</w:t>
      </w:r>
      <w:r w:rsidR="004B2C5A" w:rsidRPr="00F1264F">
        <w:rPr>
          <w:b w:val="0"/>
          <w:bCs/>
          <w:i w:val="0"/>
          <w:iCs/>
        </w:rPr>
        <w:t>.</w:t>
      </w:r>
      <w:r w:rsidRPr="00F1264F">
        <w:rPr>
          <w:b w:val="0"/>
          <w:bCs/>
          <w:i w:val="0"/>
          <w:iCs/>
        </w:rPr>
        <w:t xml:space="preserve"> </w:t>
      </w:r>
    </w:p>
    <w:p w14:paraId="3E3924AC" w14:textId="7F6A7B4A" w:rsidR="004048C3" w:rsidRPr="00F1264F" w:rsidRDefault="004A253D" w:rsidP="00087C3E">
      <w:pPr>
        <w:pStyle w:val="BodyText"/>
        <w:rPr>
          <w:sz w:val="22"/>
          <w:szCs w:val="22"/>
        </w:rPr>
      </w:pPr>
      <w:r w:rsidRPr="00F1264F">
        <w:rPr>
          <w:sz w:val="22"/>
          <w:szCs w:val="22"/>
        </w:rPr>
        <w:t xml:space="preserve">Dokumentācijas </w:t>
      </w:r>
      <w:r w:rsidR="00D953C7" w:rsidRPr="00F1264F">
        <w:rPr>
          <w:sz w:val="22"/>
          <w:szCs w:val="22"/>
        </w:rPr>
        <w:t xml:space="preserve">un informācijas </w:t>
      </w:r>
      <w:r w:rsidRPr="00F1264F">
        <w:rPr>
          <w:sz w:val="22"/>
          <w:szCs w:val="22"/>
        </w:rPr>
        <w:t>tulkojum</w:t>
      </w:r>
      <w:r w:rsidR="00D953C7" w:rsidRPr="00F1264F">
        <w:rPr>
          <w:sz w:val="22"/>
          <w:szCs w:val="22"/>
        </w:rPr>
        <w:t>am</w:t>
      </w:r>
      <w:r w:rsidRPr="00F1264F">
        <w:rPr>
          <w:sz w:val="22"/>
          <w:szCs w:val="22"/>
        </w:rPr>
        <w:t xml:space="preserve"> jābūt</w:t>
      </w:r>
      <w:r w:rsidR="000658BA" w:rsidRPr="00F1264F">
        <w:rPr>
          <w:sz w:val="22"/>
          <w:szCs w:val="22"/>
        </w:rPr>
        <w:t xml:space="preserve"> kvalitatīvam </w:t>
      </w:r>
      <w:r w:rsidR="009E0BF3" w:rsidRPr="00F1264F">
        <w:rPr>
          <w:sz w:val="22"/>
          <w:szCs w:val="22"/>
        </w:rPr>
        <w:t>un</w:t>
      </w:r>
      <w:r w:rsidR="00C15132" w:rsidRPr="00F1264F">
        <w:rPr>
          <w:sz w:val="22"/>
          <w:szCs w:val="22"/>
        </w:rPr>
        <w:t xml:space="preserve"> </w:t>
      </w:r>
      <w:r w:rsidRPr="00F1264F">
        <w:rPr>
          <w:sz w:val="22"/>
          <w:szCs w:val="22"/>
        </w:rPr>
        <w:t>tehnis</w:t>
      </w:r>
      <w:r w:rsidR="00E3728D" w:rsidRPr="00F1264F">
        <w:rPr>
          <w:sz w:val="22"/>
          <w:szCs w:val="22"/>
        </w:rPr>
        <w:t>k</w:t>
      </w:r>
      <w:r w:rsidR="009E0BF3" w:rsidRPr="00F1264F">
        <w:rPr>
          <w:sz w:val="22"/>
          <w:szCs w:val="22"/>
        </w:rPr>
        <w:t>i</w:t>
      </w:r>
      <w:r w:rsidR="00E3728D" w:rsidRPr="00F1264F">
        <w:rPr>
          <w:sz w:val="22"/>
          <w:szCs w:val="22"/>
        </w:rPr>
        <w:t xml:space="preserve"> </w:t>
      </w:r>
      <w:r w:rsidR="009E0BF3" w:rsidRPr="00F1264F">
        <w:rPr>
          <w:sz w:val="22"/>
          <w:szCs w:val="22"/>
        </w:rPr>
        <w:t>korektam</w:t>
      </w:r>
      <w:r w:rsidR="00E02835" w:rsidRPr="00F1264F">
        <w:rPr>
          <w:sz w:val="22"/>
          <w:szCs w:val="22"/>
        </w:rPr>
        <w:t xml:space="preserve">, ievērojot </w:t>
      </w:r>
      <w:r w:rsidR="00C15132" w:rsidRPr="00F1264F">
        <w:rPr>
          <w:sz w:val="22"/>
          <w:szCs w:val="22"/>
        </w:rPr>
        <w:t>ISO</w:t>
      </w:r>
      <w:r w:rsidR="00D55D05" w:rsidRPr="00F1264F">
        <w:rPr>
          <w:sz w:val="22"/>
          <w:szCs w:val="22"/>
        </w:rPr>
        <w:t xml:space="preserve"> 17100</w:t>
      </w:r>
      <w:r w:rsidR="007B1E68" w:rsidRPr="00F1264F">
        <w:rPr>
          <w:sz w:val="22"/>
          <w:szCs w:val="22"/>
        </w:rPr>
        <w:t>:2015</w:t>
      </w:r>
      <w:r w:rsidR="00C15132" w:rsidRPr="00F1264F">
        <w:rPr>
          <w:sz w:val="22"/>
          <w:szCs w:val="22"/>
        </w:rPr>
        <w:t xml:space="preserve"> vai līdzvērtīg</w:t>
      </w:r>
      <w:r w:rsidR="00071150" w:rsidRPr="00F1264F">
        <w:rPr>
          <w:sz w:val="22"/>
          <w:szCs w:val="22"/>
        </w:rPr>
        <w:t xml:space="preserve">us </w:t>
      </w:r>
      <w:r w:rsidR="00C15132" w:rsidRPr="00F1264F">
        <w:rPr>
          <w:sz w:val="22"/>
          <w:szCs w:val="22"/>
        </w:rPr>
        <w:t>standar</w:t>
      </w:r>
      <w:r w:rsidR="00E02835" w:rsidRPr="00F1264F">
        <w:rPr>
          <w:sz w:val="22"/>
          <w:szCs w:val="22"/>
        </w:rPr>
        <w:t>t</w:t>
      </w:r>
      <w:r w:rsidR="00071150" w:rsidRPr="00F1264F">
        <w:rPr>
          <w:sz w:val="22"/>
          <w:szCs w:val="22"/>
        </w:rPr>
        <w:t>us</w:t>
      </w:r>
      <w:r w:rsidR="00E02835" w:rsidRPr="00F1264F">
        <w:rPr>
          <w:sz w:val="22"/>
          <w:szCs w:val="22"/>
        </w:rPr>
        <w:t>.</w:t>
      </w:r>
    </w:p>
    <w:p w14:paraId="3140B932" w14:textId="59164983" w:rsidR="004048C3" w:rsidRPr="00F1264F" w:rsidRDefault="00D32FDA" w:rsidP="00FD7BAA">
      <w:pPr>
        <w:pStyle w:val="Heading2"/>
        <w:numPr>
          <w:ilvl w:val="0"/>
          <w:numId w:val="18"/>
        </w:numPr>
      </w:pPr>
      <w:bookmarkStart w:id="1533" w:name="_Toc229384864"/>
      <w:r w:rsidRPr="00F1264F">
        <w:t>Apmācība</w:t>
      </w:r>
      <w:bookmarkEnd w:id="1533"/>
    </w:p>
    <w:p w14:paraId="62FD005E" w14:textId="57980B05" w:rsidR="00650A1C" w:rsidRPr="00F1264F" w:rsidRDefault="004048C3" w:rsidP="004048C3">
      <w:pPr>
        <w:pStyle w:val="BodyText"/>
        <w:rPr>
          <w:sz w:val="22"/>
          <w:szCs w:val="22"/>
        </w:rPr>
      </w:pPr>
      <w:r w:rsidRPr="00F1264F">
        <w:rPr>
          <w:sz w:val="22"/>
          <w:szCs w:val="22"/>
        </w:rPr>
        <w:t xml:space="preserve">Piegādātājam jānodrošina </w:t>
      </w:r>
      <w:r w:rsidR="00311551">
        <w:rPr>
          <w:sz w:val="22"/>
          <w:szCs w:val="22"/>
        </w:rPr>
        <w:t>Pasūtītāja</w:t>
      </w:r>
      <w:r w:rsidR="00311551" w:rsidRPr="00F1264F">
        <w:rPr>
          <w:sz w:val="22"/>
          <w:szCs w:val="22"/>
        </w:rPr>
        <w:t xml:space="preserve"> tehnisk</w:t>
      </w:r>
      <w:r w:rsidR="00311551">
        <w:rPr>
          <w:sz w:val="22"/>
          <w:szCs w:val="22"/>
        </w:rPr>
        <w:t>ā</w:t>
      </w:r>
      <w:r w:rsidR="00311551" w:rsidRPr="00F1264F">
        <w:rPr>
          <w:sz w:val="22"/>
          <w:szCs w:val="22"/>
        </w:rPr>
        <w:t xml:space="preserve"> </w:t>
      </w:r>
      <w:r w:rsidR="00311551">
        <w:rPr>
          <w:sz w:val="22"/>
          <w:szCs w:val="22"/>
        </w:rPr>
        <w:t>personā</w:t>
      </w:r>
      <w:r w:rsidR="0077453E">
        <w:rPr>
          <w:sz w:val="22"/>
          <w:szCs w:val="22"/>
        </w:rPr>
        <w:t>la</w:t>
      </w:r>
      <w:r w:rsidR="00311551" w:rsidRPr="00F1264F">
        <w:rPr>
          <w:sz w:val="22"/>
          <w:szCs w:val="22"/>
        </w:rPr>
        <w:t xml:space="preserve"> </w:t>
      </w:r>
      <w:r w:rsidRPr="00F1264F">
        <w:rPr>
          <w:sz w:val="22"/>
          <w:szCs w:val="22"/>
        </w:rPr>
        <w:t xml:space="preserve">apmācība </w:t>
      </w:r>
      <w:r w:rsidR="0068270B" w:rsidRPr="00F1264F">
        <w:rPr>
          <w:sz w:val="22"/>
          <w:szCs w:val="22"/>
        </w:rPr>
        <w:t>saskaņā ar</w:t>
      </w:r>
      <w:r w:rsidR="000148AA" w:rsidRPr="00F1264F">
        <w:rPr>
          <w:sz w:val="22"/>
          <w:szCs w:val="22"/>
        </w:rPr>
        <w:t xml:space="preserve"> </w:t>
      </w:r>
      <w:r w:rsidR="0068270B" w:rsidRPr="00F1264F">
        <w:rPr>
          <w:sz w:val="22"/>
          <w:szCs w:val="22"/>
        </w:rPr>
        <w:t>savstarpēji saskaņotu apmācību plānu</w:t>
      </w:r>
      <w:r w:rsidR="000148AA" w:rsidRPr="00F1264F">
        <w:rPr>
          <w:sz w:val="22"/>
          <w:szCs w:val="22"/>
        </w:rPr>
        <w:t xml:space="preserve">. Apmācībai jāietver </w:t>
      </w:r>
      <w:r w:rsidR="00DE346A" w:rsidRPr="00F1264F">
        <w:rPr>
          <w:sz w:val="22"/>
          <w:szCs w:val="22"/>
        </w:rPr>
        <w:t xml:space="preserve">gan </w:t>
      </w:r>
      <w:r w:rsidR="00A7133A" w:rsidRPr="00F1264F">
        <w:rPr>
          <w:sz w:val="22"/>
          <w:szCs w:val="22"/>
        </w:rPr>
        <w:t>teorētisk</w:t>
      </w:r>
      <w:r w:rsidR="000148AA" w:rsidRPr="00F1264F">
        <w:rPr>
          <w:sz w:val="22"/>
          <w:szCs w:val="22"/>
        </w:rPr>
        <w:t>ā</w:t>
      </w:r>
      <w:r w:rsidR="00A7133A" w:rsidRPr="00F1264F">
        <w:rPr>
          <w:sz w:val="22"/>
          <w:szCs w:val="22"/>
        </w:rPr>
        <w:t>,</w:t>
      </w:r>
      <w:r w:rsidR="00DE346A" w:rsidRPr="00F1264F">
        <w:rPr>
          <w:sz w:val="22"/>
          <w:szCs w:val="22"/>
        </w:rPr>
        <w:t xml:space="preserve"> gan praktisk</w:t>
      </w:r>
      <w:r w:rsidR="000148AA" w:rsidRPr="00F1264F">
        <w:rPr>
          <w:sz w:val="22"/>
          <w:szCs w:val="22"/>
        </w:rPr>
        <w:t>ā</w:t>
      </w:r>
      <w:r w:rsidR="00A7133A" w:rsidRPr="00F1264F">
        <w:rPr>
          <w:sz w:val="22"/>
          <w:szCs w:val="22"/>
        </w:rPr>
        <w:t xml:space="preserve"> </w:t>
      </w:r>
      <w:r w:rsidR="00650A1C" w:rsidRPr="00F1264F">
        <w:rPr>
          <w:sz w:val="22"/>
          <w:szCs w:val="22"/>
        </w:rPr>
        <w:t xml:space="preserve">daļa, aptverot </w:t>
      </w:r>
      <w:r w:rsidRPr="00F1264F">
        <w:rPr>
          <w:sz w:val="22"/>
          <w:szCs w:val="22"/>
        </w:rPr>
        <w:t>transportlīdzekļ</w:t>
      </w:r>
      <w:r w:rsidR="00A7133A" w:rsidRPr="00F1264F">
        <w:rPr>
          <w:sz w:val="22"/>
          <w:szCs w:val="22"/>
        </w:rPr>
        <w:t>a</w:t>
      </w:r>
      <w:r w:rsidR="00097822" w:rsidRPr="00F1264F">
        <w:rPr>
          <w:sz w:val="22"/>
          <w:szCs w:val="22"/>
        </w:rPr>
        <w:t xml:space="preserve"> </w:t>
      </w:r>
      <w:r w:rsidRPr="00F1264F">
        <w:rPr>
          <w:sz w:val="22"/>
          <w:szCs w:val="22"/>
        </w:rPr>
        <w:t xml:space="preserve">konstrukciju, </w:t>
      </w:r>
      <w:r w:rsidR="008F0BD8" w:rsidRPr="00F1264F">
        <w:rPr>
          <w:sz w:val="22"/>
          <w:szCs w:val="22"/>
        </w:rPr>
        <w:t>remontu</w:t>
      </w:r>
      <w:r w:rsidR="00097822" w:rsidRPr="00F1264F">
        <w:rPr>
          <w:sz w:val="22"/>
          <w:szCs w:val="22"/>
        </w:rPr>
        <w:t xml:space="preserve">, </w:t>
      </w:r>
      <w:r w:rsidRPr="00F1264F">
        <w:rPr>
          <w:sz w:val="22"/>
          <w:szCs w:val="22"/>
        </w:rPr>
        <w:t>apkopi</w:t>
      </w:r>
      <w:r w:rsidR="00097822" w:rsidRPr="00F1264F">
        <w:rPr>
          <w:sz w:val="22"/>
          <w:szCs w:val="22"/>
        </w:rPr>
        <w:t xml:space="preserve"> un ekspluatāciju (</w:t>
      </w:r>
      <w:r w:rsidR="000A5EF7" w:rsidRPr="00F1264F">
        <w:rPr>
          <w:sz w:val="22"/>
          <w:szCs w:val="22"/>
        </w:rPr>
        <w:t>tostarp</w:t>
      </w:r>
      <w:r w:rsidR="0011141C" w:rsidRPr="00F1264F">
        <w:rPr>
          <w:sz w:val="22"/>
          <w:szCs w:val="22"/>
        </w:rPr>
        <w:t xml:space="preserve"> </w:t>
      </w:r>
      <w:r w:rsidR="00C30774" w:rsidRPr="00F1264F">
        <w:rPr>
          <w:sz w:val="22"/>
          <w:szCs w:val="22"/>
        </w:rPr>
        <w:t>lietošanu</w:t>
      </w:r>
      <w:r w:rsidR="000F22CE" w:rsidRPr="00F1264F">
        <w:rPr>
          <w:sz w:val="22"/>
          <w:szCs w:val="22"/>
        </w:rPr>
        <w:t xml:space="preserve"> un </w:t>
      </w:r>
      <w:r w:rsidR="00C30774" w:rsidRPr="00F1264F">
        <w:rPr>
          <w:sz w:val="22"/>
          <w:szCs w:val="22"/>
        </w:rPr>
        <w:t>vadīšanu</w:t>
      </w:r>
      <w:r w:rsidR="00097822" w:rsidRPr="00F1264F">
        <w:rPr>
          <w:sz w:val="22"/>
          <w:szCs w:val="22"/>
        </w:rPr>
        <w:t>)</w:t>
      </w:r>
      <w:r w:rsidRPr="00F1264F">
        <w:rPr>
          <w:sz w:val="22"/>
          <w:szCs w:val="22"/>
        </w:rPr>
        <w:t>.</w:t>
      </w:r>
    </w:p>
    <w:p w14:paraId="1B0D7D6C" w14:textId="3342E90D" w:rsidR="004048C3" w:rsidRPr="00F1264F" w:rsidRDefault="000F22CE" w:rsidP="004048C3">
      <w:pPr>
        <w:pStyle w:val="BodyText"/>
        <w:rPr>
          <w:sz w:val="22"/>
          <w:szCs w:val="22"/>
        </w:rPr>
      </w:pPr>
      <w:r w:rsidRPr="00F1264F">
        <w:rPr>
          <w:sz w:val="22"/>
          <w:szCs w:val="22"/>
        </w:rPr>
        <w:t>Apmācību plān</w:t>
      </w:r>
      <w:r w:rsidR="006E1134" w:rsidRPr="00F1264F">
        <w:rPr>
          <w:sz w:val="22"/>
          <w:szCs w:val="22"/>
        </w:rPr>
        <w:t>ā</w:t>
      </w:r>
      <w:r w:rsidRPr="00F1264F">
        <w:rPr>
          <w:sz w:val="22"/>
          <w:szCs w:val="22"/>
        </w:rPr>
        <w:t xml:space="preserve"> jāparedz arī Pircēja </w:t>
      </w:r>
      <w:r w:rsidR="002E6209" w:rsidRPr="00F1264F">
        <w:rPr>
          <w:sz w:val="22"/>
          <w:szCs w:val="22"/>
        </w:rPr>
        <w:t>atbalsta personāla</w:t>
      </w:r>
      <w:r w:rsidRPr="00F1264F">
        <w:rPr>
          <w:sz w:val="22"/>
          <w:szCs w:val="22"/>
        </w:rPr>
        <w:t xml:space="preserve"> apmācība garantijas</w:t>
      </w:r>
      <w:r w:rsidR="005B6E93">
        <w:rPr>
          <w:sz w:val="22"/>
          <w:szCs w:val="22"/>
        </w:rPr>
        <w:t xml:space="preserve"> </w:t>
      </w:r>
      <w:r w:rsidR="00C01363">
        <w:rPr>
          <w:sz w:val="22"/>
          <w:szCs w:val="22"/>
        </w:rPr>
        <w:t xml:space="preserve">izpildes </w:t>
      </w:r>
      <w:r w:rsidR="005B6E93">
        <w:rPr>
          <w:sz w:val="22"/>
          <w:szCs w:val="22"/>
        </w:rPr>
        <w:t>līguma</w:t>
      </w:r>
      <w:r w:rsidR="00C01363" w:rsidRPr="00F1264F">
        <w:rPr>
          <w:sz w:val="22"/>
          <w:szCs w:val="22"/>
        </w:rPr>
        <w:t xml:space="preserve"> </w:t>
      </w:r>
      <w:r w:rsidRPr="00F1264F">
        <w:rPr>
          <w:sz w:val="22"/>
          <w:szCs w:val="22"/>
        </w:rPr>
        <w:t>administrēšan</w:t>
      </w:r>
      <w:r w:rsidR="00D43053" w:rsidRPr="00F1264F">
        <w:rPr>
          <w:sz w:val="22"/>
          <w:szCs w:val="22"/>
        </w:rPr>
        <w:t>ā</w:t>
      </w:r>
      <w:r w:rsidRPr="00F1264F">
        <w:rPr>
          <w:sz w:val="22"/>
          <w:szCs w:val="22"/>
        </w:rPr>
        <w:t>.</w:t>
      </w:r>
    </w:p>
    <w:p w14:paraId="29F19E34" w14:textId="3C283F87" w:rsidR="00FB76D5" w:rsidRDefault="002316E5" w:rsidP="00311551">
      <w:pPr>
        <w:pStyle w:val="BodyText"/>
        <w:spacing w:after="120"/>
        <w:rPr>
          <w:sz w:val="22"/>
          <w:szCs w:val="22"/>
        </w:rPr>
      </w:pPr>
      <w:r>
        <w:rPr>
          <w:sz w:val="22"/>
          <w:szCs w:val="22"/>
        </w:rPr>
        <w:t>Apmācību plānā jāietver</w:t>
      </w:r>
      <w:r w:rsidR="007164A6" w:rsidRPr="00F1264F">
        <w:rPr>
          <w:sz w:val="22"/>
          <w:szCs w:val="22"/>
        </w:rPr>
        <w:t xml:space="preserve"> pilna autorizētā servisa apmācība</w:t>
      </w:r>
      <w:r w:rsidR="003B755C" w:rsidRPr="00F1264F">
        <w:rPr>
          <w:sz w:val="22"/>
          <w:szCs w:val="22"/>
        </w:rPr>
        <w:t xml:space="preserve"> </w:t>
      </w:r>
      <w:r w:rsidR="00311551">
        <w:rPr>
          <w:sz w:val="22"/>
          <w:szCs w:val="22"/>
        </w:rPr>
        <w:t>Pasūtītāja</w:t>
      </w:r>
      <w:r w:rsidR="00311551" w:rsidRPr="00F1264F">
        <w:rPr>
          <w:sz w:val="22"/>
          <w:szCs w:val="22"/>
        </w:rPr>
        <w:t xml:space="preserve"> </w:t>
      </w:r>
      <w:r w:rsidR="003B755C" w:rsidRPr="00F1264F">
        <w:rPr>
          <w:sz w:val="22"/>
          <w:szCs w:val="22"/>
        </w:rPr>
        <w:t>tehniskajam personālam</w:t>
      </w:r>
      <w:r w:rsidR="007164A6" w:rsidRPr="00F1264F">
        <w:rPr>
          <w:sz w:val="22"/>
          <w:szCs w:val="22"/>
        </w:rPr>
        <w:t>,</w:t>
      </w:r>
      <w:r w:rsidR="002B2198">
        <w:rPr>
          <w:sz w:val="22"/>
          <w:szCs w:val="22"/>
        </w:rPr>
        <w:t xml:space="preserve"> kas nodrošina </w:t>
      </w:r>
      <w:r w:rsidR="00311551">
        <w:rPr>
          <w:sz w:val="22"/>
          <w:szCs w:val="22"/>
        </w:rPr>
        <w:t>t</w:t>
      </w:r>
      <w:r w:rsidR="00311551" w:rsidRPr="00311551">
        <w:rPr>
          <w:sz w:val="22"/>
          <w:szCs w:val="22"/>
        </w:rPr>
        <w:t>iesības veikt</w:t>
      </w:r>
      <w:r w:rsidR="00311551">
        <w:rPr>
          <w:sz w:val="22"/>
          <w:szCs w:val="22"/>
        </w:rPr>
        <w:t xml:space="preserve"> </w:t>
      </w:r>
      <w:r w:rsidR="00311551" w:rsidRPr="00311551">
        <w:rPr>
          <w:sz w:val="22"/>
          <w:szCs w:val="22"/>
        </w:rPr>
        <w:t>diagnostiku, remontu un garantijas darbus atbilstoši Piegādātāja prasībām</w:t>
      </w:r>
      <w:r w:rsidR="00311551">
        <w:rPr>
          <w:sz w:val="22"/>
          <w:szCs w:val="22"/>
        </w:rPr>
        <w:t xml:space="preserve">, </w:t>
      </w:r>
      <w:r w:rsidR="007164A6" w:rsidRPr="00F1264F">
        <w:rPr>
          <w:sz w:val="22"/>
          <w:szCs w:val="22"/>
        </w:rPr>
        <w:t xml:space="preserve">ietverot visas </w:t>
      </w:r>
      <w:r w:rsidR="00E31179" w:rsidRPr="00F1264F">
        <w:rPr>
          <w:sz w:val="22"/>
          <w:szCs w:val="22"/>
        </w:rPr>
        <w:t>Piegādātāja</w:t>
      </w:r>
      <w:r w:rsidR="007164A6" w:rsidRPr="00F1264F">
        <w:rPr>
          <w:sz w:val="22"/>
          <w:szCs w:val="22"/>
        </w:rPr>
        <w:t xml:space="preserve"> </w:t>
      </w:r>
      <w:r w:rsidR="00E31179" w:rsidRPr="00F1264F">
        <w:rPr>
          <w:sz w:val="22"/>
          <w:szCs w:val="22"/>
        </w:rPr>
        <w:t>noteiktās</w:t>
      </w:r>
      <w:r w:rsidR="007164A6" w:rsidRPr="00F1264F">
        <w:rPr>
          <w:sz w:val="22"/>
          <w:szCs w:val="22"/>
        </w:rPr>
        <w:t xml:space="preserve"> procedūras,</w:t>
      </w:r>
      <w:r w:rsidR="00515B29" w:rsidRPr="00F1264F">
        <w:rPr>
          <w:sz w:val="22"/>
          <w:szCs w:val="22"/>
        </w:rPr>
        <w:t xml:space="preserve"> </w:t>
      </w:r>
      <w:r w:rsidR="007164A6" w:rsidRPr="00F1264F">
        <w:rPr>
          <w:sz w:val="22"/>
          <w:szCs w:val="22"/>
        </w:rPr>
        <w:t xml:space="preserve">sertifikācijas un </w:t>
      </w:r>
      <w:r w:rsidR="00E52AA9" w:rsidRPr="00F1264F">
        <w:rPr>
          <w:sz w:val="22"/>
          <w:szCs w:val="22"/>
        </w:rPr>
        <w:t>nepieciešamo dokumentāciju</w:t>
      </w:r>
      <w:r w:rsidR="007164A6" w:rsidRPr="00F1264F">
        <w:rPr>
          <w:sz w:val="22"/>
          <w:szCs w:val="22"/>
        </w:rPr>
        <w:t xml:space="preserve">. </w:t>
      </w:r>
    </w:p>
    <w:p w14:paraId="05FB912B" w14:textId="4EC972FE" w:rsidR="00F97C33" w:rsidRPr="00F1264F" w:rsidRDefault="00F97C33" w:rsidP="00F97C33">
      <w:pPr>
        <w:pStyle w:val="BodyText"/>
        <w:rPr>
          <w:sz w:val="22"/>
          <w:szCs w:val="22"/>
        </w:rPr>
      </w:pPr>
      <w:r w:rsidRPr="00F1264F">
        <w:rPr>
          <w:sz w:val="22"/>
          <w:szCs w:val="22"/>
        </w:rPr>
        <w:t xml:space="preserve">Pēc transportlīdzekļu piegādes Piegādātājam jānodrošina Pircēja autovadītāju apmācība, kas jāpabeidz ne vēlāk kā </w:t>
      </w:r>
      <w:r w:rsidR="005C69F0">
        <w:rPr>
          <w:sz w:val="22"/>
          <w:szCs w:val="22"/>
        </w:rPr>
        <w:t>2</w:t>
      </w:r>
      <w:r w:rsidRPr="00F1264F">
        <w:rPr>
          <w:sz w:val="22"/>
          <w:szCs w:val="22"/>
        </w:rPr>
        <w:t>0</w:t>
      </w:r>
      <w:r w:rsidR="006A4585">
        <w:rPr>
          <w:sz w:val="22"/>
          <w:szCs w:val="22"/>
        </w:rPr>
        <w:t xml:space="preserve"> darba</w:t>
      </w:r>
      <w:r w:rsidRPr="00F1264F">
        <w:rPr>
          <w:sz w:val="22"/>
          <w:szCs w:val="22"/>
        </w:rPr>
        <w:t xml:space="preserve"> dienu laikā pēc pirmā transportlīdzekļa piegādes</w:t>
      </w:r>
      <w:r w:rsidR="005C69F0">
        <w:rPr>
          <w:sz w:val="22"/>
          <w:szCs w:val="22"/>
        </w:rPr>
        <w:t>, saskaņā ar līguma nosacījumiem.</w:t>
      </w:r>
    </w:p>
    <w:p w14:paraId="08372C44" w14:textId="1C90304D" w:rsidR="005E6AAD" w:rsidRPr="00455B9D" w:rsidRDefault="00FD7BAA" w:rsidP="005E6AAD">
      <w:pPr>
        <w:pStyle w:val="BodyText"/>
        <w:rPr>
          <w:sz w:val="22"/>
          <w:szCs w:val="22"/>
        </w:rPr>
      </w:pPr>
      <w:r w:rsidRPr="00084A1F">
        <w:rPr>
          <w:sz w:val="22"/>
          <w:szCs w:val="22"/>
        </w:rPr>
        <w:t>Pircēja t</w:t>
      </w:r>
      <w:r w:rsidR="003454F1" w:rsidRPr="00084A1F">
        <w:rPr>
          <w:sz w:val="22"/>
          <w:szCs w:val="22"/>
        </w:rPr>
        <w:t xml:space="preserve">ehniskā </w:t>
      </w:r>
      <w:r w:rsidRPr="00084A1F">
        <w:rPr>
          <w:sz w:val="22"/>
          <w:szCs w:val="22"/>
        </w:rPr>
        <w:t xml:space="preserve">un atbalsta personāla </w:t>
      </w:r>
      <w:r w:rsidRPr="00455B9D">
        <w:rPr>
          <w:sz w:val="22"/>
          <w:szCs w:val="22"/>
        </w:rPr>
        <w:t>a</w:t>
      </w:r>
      <w:r w:rsidR="00EE202B" w:rsidRPr="00455B9D">
        <w:rPr>
          <w:sz w:val="22"/>
          <w:szCs w:val="22"/>
        </w:rPr>
        <w:t xml:space="preserve">pmācība jāuzsāk ne vēlāk kā </w:t>
      </w:r>
      <w:r w:rsidR="00122E73" w:rsidRPr="00455B9D">
        <w:rPr>
          <w:sz w:val="22"/>
          <w:szCs w:val="22"/>
        </w:rPr>
        <w:t>10</w:t>
      </w:r>
      <w:r w:rsidR="00EE202B" w:rsidRPr="00455B9D">
        <w:rPr>
          <w:sz w:val="22"/>
          <w:szCs w:val="22"/>
        </w:rPr>
        <w:t xml:space="preserve"> mēneš</w:t>
      </w:r>
      <w:r w:rsidR="00A7133A" w:rsidRPr="00455B9D">
        <w:rPr>
          <w:sz w:val="22"/>
          <w:szCs w:val="22"/>
        </w:rPr>
        <w:t xml:space="preserve">us pēc līguma </w:t>
      </w:r>
      <w:r w:rsidR="00C37204" w:rsidRPr="00455B9D">
        <w:rPr>
          <w:sz w:val="22"/>
          <w:szCs w:val="22"/>
        </w:rPr>
        <w:t>stāša</w:t>
      </w:r>
      <w:r w:rsidR="007320C5" w:rsidRPr="00455B9D">
        <w:rPr>
          <w:sz w:val="22"/>
          <w:szCs w:val="22"/>
        </w:rPr>
        <w:t>nās spēkā</w:t>
      </w:r>
      <w:r w:rsidR="00C37204" w:rsidRPr="00455B9D">
        <w:rPr>
          <w:sz w:val="22"/>
          <w:szCs w:val="22"/>
        </w:rPr>
        <w:t xml:space="preserve"> </w:t>
      </w:r>
      <w:r w:rsidR="00A7133A" w:rsidRPr="00455B9D">
        <w:rPr>
          <w:sz w:val="22"/>
          <w:szCs w:val="22"/>
        </w:rPr>
        <w:t xml:space="preserve">un jāpabeidz ne vēlāk kā </w:t>
      </w:r>
      <w:r w:rsidR="00A858BE">
        <w:rPr>
          <w:sz w:val="22"/>
          <w:szCs w:val="22"/>
        </w:rPr>
        <w:t>20 darba dienas</w:t>
      </w:r>
      <w:r w:rsidR="008F0BD8" w:rsidRPr="00455B9D">
        <w:rPr>
          <w:sz w:val="22"/>
          <w:szCs w:val="22"/>
        </w:rPr>
        <w:t xml:space="preserve"> </w:t>
      </w:r>
      <w:r w:rsidR="007320C5" w:rsidRPr="00455B9D">
        <w:rPr>
          <w:sz w:val="22"/>
          <w:szCs w:val="22"/>
        </w:rPr>
        <w:t>pirms</w:t>
      </w:r>
      <w:r w:rsidR="00A858BE">
        <w:rPr>
          <w:sz w:val="22"/>
          <w:szCs w:val="22"/>
        </w:rPr>
        <w:t xml:space="preserve"> pirmā </w:t>
      </w:r>
      <w:r w:rsidR="008F0BD8" w:rsidRPr="00455B9D">
        <w:rPr>
          <w:sz w:val="22"/>
          <w:szCs w:val="22"/>
        </w:rPr>
        <w:t>transportlīdzekļ</w:t>
      </w:r>
      <w:r w:rsidR="00A858BE">
        <w:rPr>
          <w:sz w:val="22"/>
          <w:szCs w:val="22"/>
        </w:rPr>
        <w:t>a</w:t>
      </w:r>
      <w:r w:rsidR="008F0BD8" w:rsidRPr="00455B9D">
        <w:rPr>
          <w:sz w:val="22"/>
          <w:szCs w:val="22"/>
        </w:rPr>
        <w:t xml:space="preserve"> piegādes</w:t>
      </w:r>
      <w:r w:rsidR="007320C5" w:rsidRPr="00455B9D">
        <w:rPr>
          <w:sz w:val="22"/>
          <w:szCs w:val="22"/>
        </w:rPr>
        <w:t>, saskaņā ar līguma nosacījumiem</w:t>
      </w:r>
      <w:r w:rsidR="008F0BD8" w:rsidRPr="00455B9D">
        <w:rPr>
          <w:sz w:val="22"/>
          <w:szCs w:val="22"/>
        </w:rPr>
        <w:t>.</w:t>
      </w:r>
    </w:p>
    <w:p w14:paraId="56A305EF" w14:textId="41710EF8" w:rsidR="00380A5D" w:rsidRDefault="00380A5D" w:rsidP="008F0BD8">
      <w:pPr>
        <w:pStyle w:val="BodyText"/>
        <w:rPr>
          <w:sz w:val="22"/>
          <w:szCs w:val="22"/>
        </w:rPr>
      </w:pPr>
      <w:r w:rsidRPr="00F1264F">
        <w:rPr>
          <w:sz w:val="22"/>
          <w:szCs w:val="22"/>
        </w:rPr>
        <w:t xml:space="preserve">Minimālais </w:t>
      </w:r>
      <w:r w:rsidR="007320C5">
        <w:rPr>
          <w:sz w:val="22"/>
          <w:szCs w:val="22"/>
        </w:rPr>
        <w:t>Pasūtītāja</w:t>
      </w:r>
      <w:r w:rsidR="007320C5" w:rsidRPr="00F1264F">
        <w:rPr>
          <w:sz w:val="22"/>
          <w:szCs w:val="22"/>
        </w:rPr>
        <w:t xml:space="preserve"> </w:t>
      </w:r>
      <w:r w:rsidR="006261DD" w:rsidRPr="00F1264F">
        <w:rPr>
          <w:sz w:val="22"/>
          <w:szCs w:val="22"/>
        </w:rPr>
        <w:t xml:space="preserve">apmācāmo </w:t>
      </w:r>
      <w:r w:rsidR="007320C5">
        <w:rPr>
          <w:sz w:val="22"/>
          <w:szCs w:val="22"/>
        </w:rPr>
        <w:t xml:space="preserve">tehnisko </w:t>
      </w:r>
      <w:r w:rsidRPr="00F1264F">
        <w:rPr>
          <w:sz w:val="22"/>
          <w:szCs w:val="22"/>
        </w:rPr>
        <w:t xml:space="preserve">darbinieku </w:t>
      </w:r>
      <w:r w:rsidR="006261DD" w:rsidRPr="00F1264F">
        <w:rPr>
          <w:sz w:val="22"/>
          <w:szCs w:val="22"/>
        </w:rPr>
        <w:t>skaits</w:t>
      </w:r>
      <w:r w:rsidR="00977BDA" w:rsidRPr="00F1264F">
        <w:rPr>
          <w:sz w:val="22"/>
          <w:szCs w:val="22"/>
        </w:rPr>
        <w:t xml:space="preserve"> – </w:t>
      </w:r>
      <w:r w:rsidR="0027481D" w:rsidRPr="00F1264F">
        <w:rPr>
          <w:sz w:val="22"/>
          <w:szCs w:val="22"/>
        </w:rPr>
        <w:t>30</w:t>
      </w:r>
      <w:r w:rsidR="00F9223C" w:rsidRPr="00F1264F">
        <w:rPr>
          <w:sz w:val="22"/>
          <w:szCs w:val="22"/>
        </w:rPr>
        <w:t>.</w:t>
      </w:r>
    </w:p>
    <w:p w14:paraId="21BFA77E" w14:textId="2C476ABD" w:rsidR="007319FF" w:rsidRPr="00F1264F" w:rsidRDefault="007319FF" w:rsidP="008C5558">
      <w:pPr>
        <w:pStyle w:val="BodyText"/>
        <w:rPr>
          <w:sz w:val="22"/>
          <w:szCs w:val="22"/>
        </w:rPr>
      </w:pPr>
      <w:r w:rsidRPr="00F1264F">
        <w:rPr>
          <w:sz w:val="22"/>
          <w:szCs w:val="22"/>
        </w:rPr>
        <w:t xml:space="preserve">Minimālais </w:t>
      </w:r>
      <w:r>
        <w:rPr>
          <w:sz w:val="22"/>
          <w:szCs w:val="22"/>
        </w:rPr>
        <w:t>Pasūtītāja</w:t>
      </w:r>
      <w:r w:rsidRPr="00F1264F">
        <w:rPr>
          <w:sz w:val="22"/>
          <w:szCs w:val="22"/>
        </w:rPr>
        <w:t xml:space="preserve"> apmācāmo </w:t>
      </w:r>
      <w:r>
        <w:rPr>
          <w:sz w:val="22"/>
          <w:szCs w:val="22"/>
        </w:rPr>
        <w:t>transportlīdzekļa vadītāju</w:t>
      </w:r>
      <w:r w:rsidRPr="00F1264F">
        <w:rPr>
          <w:sz w:val="22"/>
          <w:szCs w:val="22"/>
        </w:rPr>
        <w:t xml:space="preserve"> skaits – </w:t>
      </w:r>
      <w:r w:rsidR="00C13E89">
        <w:rPr>
          <w:sz w:val="22"/>
          <w:szCs w:val="22"/>
        </w:rPr>
        <w:t>2</w:t>
      </w:r>
      <w:r w:rsidRPr="00F1264F">
        <w:rPr>
          <w:sz w:val="22"/>
          <w:szCs w:val="22"/>
        </w:rPr>
        <w:t>0</w:t>
      </w:r>
      <w:r w:rsidR="00E17262">
        <w:rPr>
          <w:sz w:val="22"/>
          <w:szCs w:val="22"/>
        </w:rPr>
        <w:t>.</w:t>
      </w:r>
    </w:p>
    <w:p w14:paraId="341AF667" w14:textId="65888EF7" w:rsidR="004048C3" w:rsidRPr="00F1264F" w:rsidRDefault="004048C3" w:rsidP="00EA7983">
      <w:pPr>
        <w:spacing w:before="120"/>
        <w:jc w:val="both"/>
      </w:pPr>
      <w:bookmarkStart w:id="1534" w:name="_Hlt50859059"/>
      <w:bookmarkEnd w:id="1534"/>
      <w:r w:rsidRPr="00F1264F">
        <w:t xml:space="preserve">Piegādātājam </w:t>
      </w:r>
      <w:r w:rsidR="005F29B5">
        <w:t>jānodrošina</w:t>
      </w:r>
      <w:r w:rsidR="005F29B5" w:rsidRPr="00F1264F">
        <w:t xml:space="preserve"> </w:t>
      </w:r>
      <w:r w:rsidRPr="00F1264F">
        <w:t xml:space="preserve">visas ar </w:t>
      </w:r>
      <w:r w:rsidR="002E344B" w:rsidRPr="00F1264F">
        <w:t>apmācīb</w:t>
      </w:r>
      <w:r w:rsidR="002E344B">
        <w:t>ām</w:t>
      </w:r>
      <w:r w:rsidR="002E344B" w:rsidRPr="00F1264F">
        <w:t xml:space="preserve"> </w:t>
      </w:r>
      <w:r w:rsidRPr="00F1264F">
        <w:t>saistītās izmaksas</w:t>
      </w:r>
      <w:r w:rsidR="00D02618" w:rsidRPr="00F1264F">
        <w:t xml:space="preserve">, tai skaitā mācībspēku darbs, mācību materiāli, telpas, aprīkojums, kā arī </w:t>
      </w:r>
      <w:r w:rsidR="00084F1B">
        <w:t>Pasūtītāja</w:t>
      </w:r>
      <w:r w:rsidR="00084F1B" w:rsidRPr="00F1264F">
        <w:t xml:space="preserve"> </w:t>
      </w:r>
      <w:r w:rsidR="00D02618" w:rsidRPr="00F1264F">
        <w:t xml:space="preserve">darbinieku transporta, izmitināšanas un </w:t>
      </w:r>
      <w:r w:rsidR="00D02618" w:rsidRPr="00084F1B">
        <w:t xml:space="preserve">ēdināšanas </w:t>
      </w:r>
      <w:r w:rsidR="00D02618" w:rsidRPr="00F1264F">
        <w:t xml:space="preserve">izdevumi, ja apmācības norisinās ārpus </w:t>
      </w:r>
      <w:r w:rsidR="00464B29">
        <w:t>Pasūtītāja</w:t>
      </w:r>
      <w:r w:rsidR="00464B29" w:rsidRPr="00F1264F">
        <w:t xml:space="preserve"> </w:t>
      </w:r>
      <w:r w:rsidR="00D02618" w:rsidRPr="00F1264F">
        <w:t>atrašanās vietas</w:t>
      </w:r>
      <w:r w:rsidR="00832348" w:rsidRPr="00F1264F">
        <w:t>.</w:t>
      </w:r>
    </w:p>
    <w:p w14:paraId="13C614F5" w14:textId="7A835CCB" w:rsidR="00380A5D" w:rsidRPr="00F1264F" w:rsidRDefault="00380A5D" w:rsidP="00FD7BAA">
      <w:pPr>
        <w:pStyle w:val="ListParagraph"/>
        <w:numPr>
          <w:ilvl w:val="0"/>
          <w:numId w:val="24"/>
        </w:numPr>
        <w:spacing w:before="120"/>
        <w:jc w:val="both"/>
        <w:rPr>
          <w:bCs/>
          <w:iCs/>
        </w:rPr>
      </w:pPr>
      <w:r w:rsidRPr="00F1264F">
        <w:rPr>
          <w:bCs/>
          <w:iCs/>
        </w:rPr>
        <w:t>Tehniskajā piedāvājumā</w:t>
      </w:r>
      <w:r w:rsidR="005328C0">
        <w:rPr>
          <w:bCs/>
          <w:iCs/>
        </w:rPr>
        <w:t xml:space="preserve"> pretendents ie</w:t>
      </w:r>
      <w:r w:rsidRPr="00F1264F">
        <w:rPr>
          <w:bCs/>
          <w:iCs/>
        </w:rPr>
        <w:t xml:space="preserve">sniedz </w:t>
      </w:r>
      <w:r w:rsidR="00A07D06" w:rsidRPr="00F1264F">
        <w:rPr>
          <w:bCs/>
          <w:iCs/>
        </w:rPr>
        <w:t>detalizēt</w:t>
      </w:r>
      <w:r w:rsidR="005328C0">
        <w:rPr>
          <w:bCs/>
          <w:iCs/>
        </w:rPr>
        <w:t>u</w:t>
      </w:r>
      <w:r w:rsidR="00A07D06" w:rsidRPr="00F1264F">
        <w:rPr>
          <w:bCs/>
          <w:iCs/>
        </w:rPr>
        <w:t xml:space="preserve"> </w:t>
      </w:r>
      <w:r w:rsidRPr="00F1264F">
        <w:rPr>
          <w:bCs/>
          <w:iCs/>
        </w:rPr>
        <w:t xml:space="preserve">apmācību </w:t>
      </w:r>
      <w:r w:rsidR="001F436B" w:rsidRPr="00F1264F">
        <w:rPr>
          <w:bCs/>
          <w:iCs/>
        </w:rPr>
        <w:t>programm</w:t>
      </w:r>
      <w:r w:rsidR="005328C0">
        <w:rPr>
          <w:bCs/>
          <w:iCs/>
        </w:rPr>
        <w:t>u, norādot</w:t>
      </w:r>
      <w:r w:rsidR="001F436B" w:rsidRPr="00F1264F">
        <w:rPr>
          <w:bCs/>
          <w:iCs/>
        </w:rPr>
        <w:t xml:space="preserve"> </w:t>
      </w:r>
      <w:r w:rsidR="005347FD" w:rsidRPr="00F1264F">
        <w:rPr>
          <w:bCs/>
          <w:iCs/>
        </w:rPr>
        <w:t xml:space="preserve">mācību </w:t>
      </w:r>
      <w:r w:rsidR="005328C0" w:rsidRPr="00F1264F">
        <w:rPr>
          <w:bCs/>
          <w:iCs/>
        </w:rPr>
        <w:t>tematik</w:t>
      </w:r>
      <w:r w:rsidR="005328C0">
        <w:rPr>
          <w:bCs/>
          <w:iCs/>
        </w:rPr>
        <w:t>u</w:t>
      </w:r>
      <w:r w:rsidR="005347FD" w:rsidRPr="00F1264F">
        <w:rPr>
          <w:bCs/>
          <w:iCs/>
        </w:rPr>
        <w:t xml:space="preserve">, </w:t>
      </w:r>
      <w:r w:rsidR="005328C0" w:rsidRPr="00F1264F">
        <w:rPr>
          <w:bCs/>
          <w:iCs/>
        </w:rPr>
        <w:t>ilgum</w:t>
      </w:r>
      <w:r w:rsidR="005328C0">
        <w:rPr>
          <w:bCs/>
          <w:iCs/>
        </w:rPr>
        <w:t>u</w:t>
      </w:r>
      <w:r w:rsidR="005328C0" w:rsidRPr="00F1264F">
        <w:rPr>
          <w:bCs/>
          <w:iCs/>
        </w:rPr>
        <w:t xml:space="preserve"> </w:t>
      </w:r>
      <w:r w:rsidR="005347FD" w:rsidRPr="00F1264F">
        <w:rPr>
          <w:bCs/>
          <w:iCs/>
        </w:rPr>
        <w:t xml:space="preserve">un </w:t>
      </w:r>
      <w:r w:rsidR="005328C0" w:rsidRPr="00F1264F">
        <w:rPr>
          <w:bCs/>
          <w:iCs/>
        </w:rPr>
        <w:t>formāt</w:t>
      </w:r>
      <w:r w:rsidR="005328C0">
        <w:rPr>
          <w:bCs/>
          <w:iCs/>
        </w:rPr>
        <w:t>u</w:t>
      </w:r>
      <w:r w:rsidR="005347FD" w:rsidRPr="00F1264F">
        <w:rPr>
          <w:bCs/>
          <w:iCs/>
        </w:rPr>
        <w:t xml:space="preserve">; </w:t>
      </w:r>
      <w:r w:rsidR="006B5BD4" w:rsidRPr="00F1264F">
        <w:rPr>
          <w:bCs/>
          <w:iCs/>
        </w:rPr>
        <w:t>mērķa</w:t>
      </w:r>
      <w:r w:rsidR="00A643C8" w:rsidRPr="00F1264F">
        <w:rPr>
          <w:bCs/>
          <w:iCs/>
        </w:rPr>
        <w:t xml:space="preserve"> grupas</w:t>
      </w:r>
      <w:r w:rsidR="00FC255A" w:rsidRPr="00F1264F">
        <w:rPr>
          <w:bCs/>
          <w:iCs/>
        </w:rPr>
        <w:t>;</w:t>
      </w:r>
      <w:r w:rsidR="00A643C8" w:rsidRPr="00F1264F">
        <w:rPr>
          <w:bCs/>
          <w:iCs/>
        </w:rPr>
        <w:t xml:space="preserve"> </w:t>
      </w:r>
      <w:r w:rsidR="00CD62E1" w:rsidRPr="00F1264F">
        <w:rPr>
          <w:bCs/>
          <w:iCs/>
        </w:rPr>
        <w:t>pasniedzēj</w:t>
      </w:r>
      <w:r w:rsidR="00B654DD" w:rsidRPr="00F1264F">
        <w:rPr>
          <w:bCs/>
          <w:iCs/>
        </w:rPr>
        <w:t>u</w:t>
      </w:r>
      <w:r w:rsidR="00CD62E1" w:rsidRPr="00F1264F">
        <w:rPr>
          <w:bCs/>
          <w:iCs/>
        </w:rPr>
        <w:t xml:space="preserve"> </w:t>
      </w:r>
      <w:r w:rsidR="005328C0" w:rsidRPr="00F1264F">
        <w:rPr>
          <w:bCs/>
          <w:iCs/>
        </w:rPr>
        <w:t>kvalifikācij</w:t>
      </w:r>
      <w:r w:rsidR="005328C0">
        <w:rPr>
          <w:bCs/>
          <w:iCs/>
        </w:rPr>
        <w:t>u</w:t>
      </w:r>
      <w:r w:rsidR="00CD62E1" w:rsidRPr="00F1264F">
        <w:rPr>
          <w:bCs/>
          <w:iCs/>
        </w:rPr>
        <w:t>; paredzamās mācību vietas</w:t>
      </w:r>
      <w:r w:rsidR="00B654DD" w:rsidRPr="00F1264F">
        <w:rPr>
          <w:bCs/>
          <w:iCs/>
        </w:rPr>
        <w:t xml:space="preserve"> un </w:t>
      </w:r>
      <w:r w:rsidR="005328C0" w:rsidRPr="00F1264F">
        <w:rPr>
          <w:bCs/>
          <w:iCs/>
        </w:rPr>
        <w:t>valod</w:t>
      </w:r>
      <w:r w:rsidR="005328C0">
        <w:rPr>
          <w:bCs/>
          <w:iCs/>
        </w:rPr>
        <w:t>u</w:t>
      </w:r>
      <w:r w:rsidR="00B654DD" w:rsidRPr="00F1264F">
        <w:rPr>
          <w:bCs/>
          <w:iCs/>
        </w:rPr>
        <w:t>; noslēguma pārbaudījum</w:t>
      </w:r>
      <w:r w:rsidR="00A35BC7" w:rsidRPr="00F1264F">
        <w:rPr>
          <w:bCs/>
          <w:iCs/>
        </w:rPr>
        <w:t>u kārtīb</w:t>
      </w:r>
      <w:r w:rsidR="005328C0">
        <w:rPr>
          <w:bCs/>
          <w:iCs/>
        </w:rPr>
        <w:t>u.</w:t>
      </w:r>
      <w:r w:rsidR="00FC255A" w:rsidRPr="00F1264F">
        <w:rPr>
          <w:bCs/>
          <w:iCs/>
        </w:rPr>
        <w:t xml:space="preserve"> </w:t>
      </w:r>
    </w:p>
    <w:p w14:paraId="78FC1C00" w14:textId="7CF32F30" w:rsidR="008013B7" w:rsidRPr="00F1264F" w:rsidRDefault="008013B7">
      <w:pPr>
        <w:spacing w:after="200" w:line="276" w:lineRule="auto"/>
      </w:pPr>
      <w:r w:rsidRPr="00F1264F">
        <w:br w:type="page"/>
      </w:r>
    </w:p>
    <w:p w14:paraId="18664564" w14:textId="77777777" w:rsidR="00380A5D" w:rsidRPr="00F1264F" w:rsidRDefault="00380A5D" w:rsidP="001A6E28"/>
    <w:p w14:paraId="6EB76379" w14:textId="77777777" w:rsidR="004048C3" w:rsidRPr="00F1264F" w:rsidRDefault="004048C3" w:rsidP="00FD7BAA">
      <w:pPr>
        <w:pStyle w:val="Heading1"/>
        <w:numPr>
          <w:ilvl w:val="0"/>
          <w:numId w:val="14"/>
        </w:numPr>
      </w:pPr>
      <w:bookmarkStart w:id="1535" w:name="_Toc337413939"/>
      <w:bookmarkStart w:id="1536" w:name="_Toc338589244"/>
      <w:bookmarkStart w:id="1537" w:name="_Toc229384865"/>
      <w:r w:rsidRPr="00F1264F">
        <w:t>GARANTIJAS NOTEIKUMI</w:t>
      </w:r>
      <w:bookmarkEnd w:id="1535"/>
      <w:bookmarkEnd w:id="1536"/>
      <w:bookmarkEnd w:id="1537"/>
      <w:r w:rsidRPr="00F1264F">
        <w:t xml:space="preserve"> </w:t>
      </w:r>
    </w:p>
    <w:p w14:paraId="0D36E337" w14:textId="77777777" w:rsidR="00D941B9" w:rsidRPr="00F1264F" w:rsidRDefault="00D941B9" w:rsidP="00D941B9">
      <w:pPr>
        <w:spacing w:before="120"/>
        <w:jc w:val="both"/>
      </w:pPr>
      <w:r w:rsidRPr="00F1264F">
        <w:t>Garantijas noteikumi papildina prasības, kas izriet no ES tiesību aktiem, ražotāja garantijas un piemērojamiem normatīvajiem aktiem. Garantija attiecas uz transportlīdzekļa normālu ekspluatāciju Pircēja valstī esošajos klimatiskajos, ceļu un infrastruktūras apstākļos.</w:t>
      </w:r>
    </w:p>
    <w:p w14:paraId="0DB76743" w14:textId="77777777" w:rsidR="00D941B9" w:rsidRPr="00F1264F" w:rsidRDefault="00D941B9" w:rsidP="00D941B9">
      <w:pPr>
        <w:spacing w:before="120"/>
        <w:jc w:val="both"/>
      </w:pPr>
      <w:r w:rsidRPr="00F1264F">
        <w:t>Piegādātājs pilnvaro Pircēju kā autorizētu garantijas servisu, kuram ir tiesības Piegādātāja vārdā un uz viņa rēķina veikt diagnostiku, remontu un defektu novēršanu saskaņā ar līgumā noteiktajiem principiem.</w:t>
      </w:r>
    </w:p>
    <w:p w14:paraId="5001243F" w14:textId="1E744BBC" w:rsidR="00D941B9" w:rsidRPr="00F1264F" w:rsidRDefault="005D5717" w:rsidP="00FD7BAA">
      <w:pPr>
        <w:pStyle w:val="ListParagraph"/>
        <w:numPr>
          <w:ilvl w:val="0"/>
          <w:numId w:val="45"/>
        </w:numPr>
        <w:spacing w:before="120"/>
        <w:jc w:val="both"/>
      </w:pPr>
      <w:r>
        <w:t>Tehniskajā p</w:t>
      </w:r>
      <w:r w:rsidR="00D941B9" w:rsidRPr="00F1264F">
        <w:t>iedāvājumā</w:t>
      </w:r>
      <w:r>
        <w:t xml:space="preserve"> pretendents </w:t>
      </w:r>
      <w:r w:rsidR="00D941B9" w:rsidRPr="00F1264F">
        <w:t>iesniedz ražotāja garantijas noteikum</w:t>
      </w:r>
      <w:r>
        <w:t>us</w:t>
      </w:r>
      <w:r w:rsidR="006C3F42" w:rsidRPr="00F1264F">
        <w:t xml:space="preserve">, </w:t>
      </w:r>
      <w:r w:rsidR="00F44368" w:rsidRPr="00F1264F">
        <w:t xml:space="preserve">autorizēta servisa izveidošanas nosacījumus un </w:t>
      </w:r>
      <w:r w:rsidRPr="00F1264F">
        <w:t>garantij</w:t>
      </w:r>
      <w:r>
        <w:t>as</w:t>
      </w:r>
      <w:r w:rsidRPr="00F1264F">
        <w:t xml:space="preserve"> </w:t>
      </w:r>
      <w:r w:rsidR="00D941B9" w:rsidRPr="00F1264F">
        <w:t>izpildes līguma projekt</w:t>
      </w:r>
      <w:r w:rsidR="00F44368" w:rsidRPr="00F1264F">
        <w:t>u</w:t>
      </w:r>
      <w:r w:rsidR="008D7846" w:rsidRPr="00F1264F">
        <w:t>.</w:t>
      </w:r>
    </w:p>
    <w:p w14:paraId="511818DD" w14:textId="57DE5CC0" w:rsidR="00D941B9" w:rsidRPr="00F1264F" w:rsidRDefault="00744170" w:rsidP="00FD7BAA">
      <w:pPr>
        <w:pStyle w:val="Heading2"/>
        <w:numPr>
          <w:ilvl w:val="0"/>
          <w:numId w:val="46"/>
        </w:numPr>
      </w:pPr>
      <w:bookmarkStart w:id="1538" w:name="_Toc229384866"/>
      <w:r w:rsidRPr="00F1264F">
        <w:t>V</w:t>
      </w:r>
      <w:r w:rsidR="00DF4436" w:rsidRPr="00F1264F">
        <w:t>ispārīgie noteikumi</w:t>
      </w:r>
      <w:bookmarkEnd w:id="1538"/>
    </w:p>
    <w:p w14:paraId="702B3E56" w14:textId="77777777" w:rsidR="006F4FDD" w:rsidRPr="00F1264F" w:rsidRDefault="00380589" w:rsidP="005B0893">
      <w:pPr>
        <w:spacing w:before="120"/>
        <w:jc w:val="both"/>
      </w:pPr>
      <w:r w:rsidRPr="00F1264F">
        <w:t>Piegādātājs nodrošina garantiju par transportlīdzekļa stāvokli, kvalitāti, sastāvdaļām, materiāliem, kā arī visiem piegādātajiem instrumentiem, diagnostikas rīkiem un speciālajiem instrumentiem, kas nepieciešami transportlīdzekļa uzturēšanai un garantijas darbu veikšanai.</w:t>
      </w:r>
    </w:p>
    <w:p w14:paraId="7D02755D" w14:textId="403D252B" w:rsidR="00D42781" w:rsidRPr="00F1264F" w:rsidRDefault="00986F24" w:rsidP="005B0893">
      <w:pPr>
        <w:spacing w:before="120"/>
        <w:jc w:val="both"/>
      </w:pPr>
      <w:r w:rsidRPr="00F1264F">
        <w:t>“</w:t>
      </w:r>
      <w:r w:rsidR="005A247B" w:rsidRPr="00F1264F">
        <w:t>K</w:t>
      </w:r>
      <w:r w:rsidR="00F44368" w:rsidRPr="00F1264F">
        <w:t>valitāte</w:t>
      </w:r>
      <w:r w:rsidRPr="00F1264F">
        <w:t>”</w:t>
      </w:r>
      <w:r w:rsidR="00380589" w:rsidRPr="00F1264F">
        <w:t xml:space="preserve"> </w:t>
      </w:r>
      <w:r w:rsidR="005A247B" w:rsidRPr="00F1264F">
        <w:t xml:space="preserve">garantijas izpratnē </w:t>
      </w:r>
      <w:r w:rsidR="00097FAC" w:rsidRPr="00F1264F">
        <w:t>ietver</w:t>
      </w:r>
      <w:r w:rsidR="00380589" w:rsidRPr="00F1264F">
        <w:t>:</w:t>
      </w:r>
    </w:p>
    <w:p w14:paraId="51B976FD" w14:textId="268C820C" w:rsidR="00380589" w:rsidRPr="00F1264F" w:rsidRDefault="00380589" w:rsidP="00FD7BAA">
      <w:pPr>
        <w:pStyle w:val="ListParagraph"/>
        <w:numPr>
          <w:ilvl w:val="0"/>
          <w:numId w:val="47"/>
        </w:numPr>
        <w:spacing w:after="200" w:line="276" w:lineRule="auto"/>
        <w:jc w:val="both"/>
        <w:rPr>
          <w:b w:val="0"/>
          <w:bCs/>
          <w:i w:val="0"/>
          <w:iCs/>
        </w:rPr>
      </w:pPr>
      <w:r w:rsidRPr="00F1264F">
        <w:rPr>
          <w:b w:val="0"/>
          <w:bCs/>
          <w:i w:val="0"/>
          <w:iCs/>
        </w:rPr>
        <w:t>transportlīdzekļa, tā sastāvdaļu un materiālu atbilstību līgumam, tehniskajai specifikācijai,</w:t>
      </w:r>
      <w:r w:rsidR="004E3A50" w:rsidRPr="00F1264F">
        <w:rPr>
          <w:b w:val="0"/>
          <w:bCs/>
          <w:i w:val="0"/>
          <w:iCs/>
        </w:rPr>
        <w:t xml:space="preserve"> </w:t>
      </w:r>
      <w:r w:rsidRPr="00F1264F">
        <w:rPr>
          <w:b w:val="0"/>
          <w:bCs/>
          <w:i w:val="0"/>
          <w:iCs/>
        </w:rPr>
        <w:t>ražotāja prasībām un normatīvajiem aktiem;</w:t>
      </w:r>
    </w:p>
    <w:p w14:paraId="5316AA5D" w14:textId="77777777" w:rsidR="00380589" w:rsidRPr="00F1264F" w:rsidRDefault="00380589" w:rsidP="00FD7BAA">
      <w:pPr>
        <w:pStyle w:val="ListParagraph"/>
        <w:numPr>
          <w:ilvl w:val="0"/>
          <w:numId w:val="47"/>
        </w:numPr>
        <w:spacing w:after="200" w:line="276" w:lineRule="auto"/>
        <w:jc w:val="both"/>
        <w:rPr>
          <w:b w:val="0"/>
          <w:bCs/>
          <w:i w:val="0"/>
          <w:iCs/>
        </w:rPr>
      </w:pPr>
      <w:r w:rsidRPr="00F1264F">
        <w:rPr>
          <w:b w:val="0"/>
          <w:bCs/>
          <w:i w:val="0"/>
          <w:iCs/>
        </w:rPr>
        <w:t>materiālu, konstrukcijas, ražošanas un programmatūras defektu neesamību.</w:t>
      </w:r>
    </w:p>
    <w:p w14:paraId="6DFC5A89" w14:textId="77777777" w:rsidR="005D60A7" w:rsidRPr="00F1264F" w:rsidRDefault="00380589" w:rsidP="005B0893">
      <w:pPr>
        <w:spacing w:after="200" w:line="276" w:lineRule="auto"/>
        <w:jc w:val="both"/>
      </w:pPr>
      <w:r w:rsidRPr="00F1264F">
        <w:t>Garantija attiecas uz visām Piegādātāja vai tā apakšuzņēmēju piegādātajām daļām, materiāliem un pakalpojumiem. Piegādātājs ir pilnībā atbildīgs par to atbilstību un kvalitāti, neatkarīgi no tā, vai darbus veic Piegādātājs vai Pircējs kā autorizētais garantijas serviss.</w:t>
      </w:r>
    </w:p>
    <w:p w14:paraId="74683C00" w14:textId="14C9EE54" w:rsidR="005D60A7" w:rsidRPr="00F1264F" w:rsidRDefault="005D60A7" w:rsidP="00FD7BAA">
      <w:pPr>
        <w:pStyle w:val="Heading2"/>
        <w:numPr>
          <w:ilvl w:val="0"/>
          <w:numId w:val="46"/>
        </w:numPr>
      </w:pPr>
      <w:bookmarkStart w:id="1539" w:name="_Toc229384867"/>
      <w:r w:rsidRPr="00F1264F">
        <w:t>G</w:t>
      </w:r>
      <w:r w:rsidR="00A078A8" w:rsidRPr="00F1264F">
        <w:t>arantijas termiņi</w:t>
      </w:r>
      <w:bookmarkEnd w:id="1539"/>
    </w:p>
    <w:p w14:paraId="5DD2CD53" w14:textId="398C1542" w:rsidR="005D60A7" w:rsidRPr="00F1264F" w:rsidRDefault="005D60A7" w:rsidP="00FD7BAA">
      <w:pPr>
        <w:pStyle w:val="Heading3"/>
        <w:numPr>
          <w:ilvl w:val="1"/>
          <w:numId w:val="46"/>
        </w:numPr>
      </w:pPr>
      <w:bookmarkStart w:id="1540" w:name="_Toc229384868"/>
      <w:r w:rsidRPr="00F1264F">
        <w:t>Transportlīdzekļa pamata garantija</w:t>
      </w:r>
      <w:bookmarkEnd w:id="1540"/>
    </w:p>
    <w:p w14:paraId="2594B77D" w14:textId="6E8A3E51" w:rsidR="00E40B22" w:rsidRPr="00F1264F" w:rsidRDefault="00E40B22" w:rsidP="00A078A8">
      <w:pPr>
        <w:spacing w:before="120"/>
        <w:jc w:val="both"/>
      </w:pPr>
      <w:r w:rsidRPr="00F1264F">
        <w:t xml:space="preserve">Ne mazāka kā </w:t>
      </w:r>
      <w:r w:rsidRPr="00F1264F">
        <w:rPr>
          <w:b/>
          <w:bCs/>
        </w:rPr>
        <w:t>3 gadi</w:t>
      </w:r>
      <w:r w:rsidR="00E818F6" w:rsidRPr="00F1264F">
        <w:t xml:space="preserve"> vai </w:t>
      </w:r>
      <w:r w:rsidR="00E818F6" w:rsidRPr="00084A1F">
        <w:rPr>
          <w:b/>
          <w:bCs/>
        </w:rPr>
        <w:t>210 000 km</w:t>
      </w:r>
      <w:r w:rsidR="00E818F6" w:rsidRPr="00F1264F">
        <w:t xml:space="preserve"> </w:t>
      </w:r>
      <w:r w:rsidR="00D33ECA" w:rsidRPr="00F1264F">
        <w:t>(atkarībā no tā, kas iestājas pirmais)</w:t>
      </w:r>
      <w:r w:rsidRPr="00F1264F">
        <w:t>.</w:t>
      </w:r>
    </w:p>
    <w:p w14:paraId="760B39CD" w14:textId="77777777" w:rsidR="005D60A7" w:rsidRPr="00F1264F" w:rsidRDefault="005D60A7" w:rsidP="00FD7BAA">
      <w:pPr>
        <w:pStyle w:val="Heading3"/>
        <w:numPr>
          <w:ilvl w:val="1"/>
          <w:numId w:val="46"/>
        </w:numPr>
      </w:pPr>
      <w:bookmarkStart w:id="1541" w:name="_Toc229384869"/>
      <w:r w:rsidRPr="00F1264F">
        <w:t>Vilces akumulatoru baterijas garantija</w:t>
      </w:r>
      <w:bookmarkEnd w:id="1541"/>
    </w:p>
    <w:p w14:paraId="27B55F97" w14:textId="15BEC936" w:rsidR="005D60A7" w:rsidRPr="00F1264F" w:rsidRDefault="00985151" w:rsidP="00A078A8">
      <w:pPr>
        <w:spacing w:before="120"/>
        <w:jc w:val="both"/>
      </w:pPr>
      <w:r w:rsidRPr="00F1264F">
        <w:t>N</w:t>
      </w:r>
      <w:r w:rsidR="005D60A7" w:rsidRPr="00F1264F">
        <w:t xml:space="preserve">e mazāka kā </w:t>
      </w:r>
      <w:r w:rsidR="005D60A7" w:rsidRPr="00F1264F">
        <w:rPr>
          <w:b/>
          <w:bCs/>
        </w:rPr>
        <w:t>10 gad</w:t>
      </w:r>
      <w:r w:rsidR="008F528F" w:rsidRPr="00F1264F">
        <w:rPr>
          <w:b/>
          <w:bCs/>
        </w:rPr>
        <w:t>i</w:t>
      </w:r>
      <w:r w:rsidR="005D60A7" w:rsidRPr="00F1264F">
        <w:t xml:space="preserve">, nodrošinot, ka baterijas atlikusī kapacitāte (SOH) garantijas perioda beigās nav mazāka par </w:t>
      </w:r>
      <w:r w:rsidR="005D60A7" w:rsidRPr="00F1264F">
        <w:rPr>
          <w:b/>
          <w:bCs/>
        </w:rPr>
        <w:t>70% no nominālās kapacitātes</w:t>
      </w:r>
      <w:r w:rsidR="005D60A7" w:rsidRPr="00F1264F">
        <w:t>.</w:t>
      </w:r>
    </w:p>
    <w:p w14:paraId="7420EFE8" w14:textId="6BA35007" w:rsidR="005D60A7" w:rsidRPr="00F1264F" w:rsidRDefault="005D60A7" w:rsidP="00A078A8">
      <w:pPr>
        <w:spacing w:before="120"/>
        <w:jc w:val="both"/>
      </w:pPr>
      <w:r w:rsidRPr="00F1264F">
        <w:t>SOH vērtība tiek noteikta, izmantojot Piegādātāja apstiprinātus diagnostikas rīkus, kas tiek nodrošināti Pircējam bez maksas visā garantijas periodā.</w:t>
      </w:r>
      <w:r w:rsidR="009623B4">
        <w:t xml:space="preserve"> </w:t>
      </w:r>
      <w:r w:rsidR="009623B4" w:rsidRPr="009623B4">
        <w:t>Diagnostikas rīku darbības principi un SOH aprēķina metodika ir dokumentēti un pieejami Pircējam.</w:t>
      </w:r>
    </w:p>
    <w:p w14:paraId="2EA07F22" w14:textId="77777777" w:rsidR="005D60A7" w:rsidRPr="00F1264F" w:rsidRDefault="005D60A7" w:rsidP="00FD7BAA">
      <w:pPr>
        <w:pStyle w:val="Heading3"/>
        <w:numPr>
          <w:ilvl w:val="1"/>
          <w:numId w:val="46"/>
        </w:numPr>
      </w:pPr>
      <w:bookmarkStart w:id="1542" w:name="_Toc229384870"/>
      <w:r w:rsidRPr="00F1264F">
        <w:t>Virsbūves garantija pret koroziju</w:t>
      </w:r>
      <w:bookmarkEnd w:id="1542"/>
    </w:p>
    <w:p w14:paraId="5E3A0BE6" w14:textId="6ECF2C8C" w:rsidR="005D60A7" w:rsidRPr="00F1264F" w:rsidRDefault="001403E0" w:rsidP="001403E0">
      <w:pPr>
        <w:spacing w:before="120"/>
        <w:jc w:val="both"/>
      </w:pPr>
      <w:r w:rsidRPr="00F1264F">
        <w:t>Ne</w:t>
      </w:r>
      <w:r w:rsidR="005D60A7" w:rsidRPr="00F1264F">
        <w:t xml:space="preserve"> mazāka kā </w:t>
      </w:r>
      <w:r w:rsidR="005D60A7" w:rsidRPr="00F1264F">
        <w:rPr>
          <w:b/>
          <w:bCs/>
        </w:rPr>
        <w:t xml:space="preserve">10 </w:t>
      </w:r>
      <w:r w:rsidRPr="00F1264F">
        <w:rPr>
          <w:b/>
          <w:bCs/>
        </w:rPr>
        <w:t>gadi</w:t>
      </w:r>
      <w:r w:rsidR="005D60A7" w:rsidRPr="00F1264F">
        <w:t xml:space="preserve"> pret </w:t>
      </w:r>
      <w:proofErr w:type="spellStart"/>
      <w:r w:rsidR="005D60A7" w:rsidRPr="00F1264F">
        <w:t>caurrūsēšanu</w:t>
      </w:r>
      <w:proofErr w:type="spellEnd"/>
      <w:r w:rsidR="005D60A7" w:rsidRPr="00F1264F">
        <w:t>, konstrukcijas bojājumiem korozijas dēļ un nesošo elementu struktūras degradāciju.</w:t>
      </w:r>
    </w:p>
    <w:p w14:paraId="73E75A82" w14:textId="77777777" w:rsidR="005D60A7" w:rsidRPr="00F1264F" w:rsidRDefault="005D60A7" w:rsidP="00FD7BAA">
      <w:pPr>
        <w:pStyle w:val="Heading3"/>
        <w:numPr>
          <w:ilvl w:val="1"/>
          <w:numId w:val="46"/>
        </w:numPr>
      </w:pPr>
      <w:bookmarkStart w:id="1543" w:name="_Toc229384871"/>
      <w:r w:rsidRPr="00F1264F">
        <w:t>Diagnostikas programmatūras un servisa datu garantija</w:t>
      </w:r>
      <w:bookmarkEnd w:id="1543"/>
    </w:p>
    <w:p w14:paraId="1D899AC7" w14:textId="77777777" w:rsidR="00E8354C" w:rsidRPr="00F1264F" w:rsidRDefault="00E8354C" w:rsidP="00E8354C">
      <w:pPr>
        <w:spacing w:before="120"/>
        <w:jc w:val="both"/>
      </w:pPr>
      <w:r w:rsidRPr="00F1264F">
        <w:t xml:space="preserve">Piegādātājs nodrošina diagnostikas programmatūru, servisa datus un nepieciešamos atjauninājumus bez maksas vismaz </w:t>
      </w:r>
      <w:r w:rsidRPr="00F1264F">
        <w:rPr>
          <w:b/>
          <w:bCs/>
        </w:rPr>
        <w:t>10 gadus</w:t>
      </w:r>
      <w:r w:rsidRPr="00F1264F">
        <w:t xml:space="preserve"> vai līdz vilces akumulatora garantijas termiņa beigām. </w:t>
      </w:r>
    </w:p>
    <w:p w14:paraId="25ED31F1" w14:textId="0AB5F138" w:rsidR="00DC564E" w:rsidRPr="00F1264F" w:rsidRDefault="00097FAC" w:rsidP="00DC564E">
      <w:pPr>
        <w:spacing w:before="120"/>
        <w:jc w:val="both"/>
      </w:pPr>
      <w:r w:rsidRPr="00F1264F">
        <w:t>“</w:t>
      </w:r>
      <w:r w:rsidR="00DC564E" w:rsidRPr="00F1264F">
        <w:t>Servisa dati</w:t>
      </w:r>
      <w:r w:rsidRPr="00F1264F">
        <w:t>”</w:t>
      </w:r>
      <w:r w:rsidR="00F44368" w:rsidRPr="00F1264F">
        <w:t xml:space="preserve"> </w:t>
      </w:r>
      <w:r w:rsidR="00DC564E" w:rsidRPr="00F1264F">
        <w:t>ietver visus tehniskos, diagnostikas un programmatūras resursus, kas nepieciešami transportlīdzekļa remontam, apkopei, diagnostikai, parametru konfigurācijai un defektu novēršanai, tostarp:</w:t>
      </w:r>
    </w:p>
    <w:p w14:paraId="17A19E7B" w14:textId="77777777" w:rsidR="00DC564E" w:rsidRPr="00F1264F" w:rsidRDefault="00DC564E" w:rsidP="00FD7BAA">
      <w:pPr>
        <w:pStyle w:val="ListParagraph"/>
        <w:numPr>
          <w:ilvl w:val="0"/>
          <w:numId w:val="48"/>
        </w:numPr>
        <w:spacing w:before="120"/>
        <w:jc w:val="both"/>
        <w:rPr>
          <w:b w:val="0"/>
          <w:bCs/>
          <w:i w:val="0"/>
          <w:iCs/>
        </w:rPr>
      </w:pPr>
      <w:r w:rsidRPr="00F1264F">
        <w:rPr>
          <w:b w:val="0"/>
          <w:bCs/>
          <w:i w:val="0"/>
          <w:iCs/>
        </w:rPr>
        <w:t>tehnisko dokumentāciju;</w:t>
      </w:r>
    </w:p>
    <w:p w14:paraId="2E498371" w14:textId="1C7619E9" w:rsidR="00DC564E" w:rsidRPr="00F1264F" w:rsidRDefault="00DC564E" w:rsidP="00FD7BAA">
      <w:pPr>
        <w:pStyle w:val="ListParagraph"/>
        <w:numPr>
          <w:ilvl w:val="0"/>
          <w:numId w:val="48"/>
        </w:numPr>
        <w:spacing w:before="120"/>
        <w:jc w:val="both"/>
        <w:rPr>
          <w:b w:val="0"/>
          <w:bCs/>
          <w:i w:val="0"/>
          <w:iCs/>
        </w:rPr>
      </w:pPr>
      <w:r w:rsidRPr="00F1264F">
        <w:rPr>
          <w:b w:val="0"/>
          <w:bCs/>
          <w:i w:val="0"/>
          <w:iCs/>
        </w:rPr>
        <w:t xml:space="preserve">diagnostikas </w:t>
      </w:r>
      <w:r w:rsidR="001E6A09" w:rsidRPr="00F1264F">
        <w:rPr>
          <w:b w:val="0"/>
          <w:bCs/>
          <w:i w:val="0"/>
          <w:iCs/>
        </w:rPr>
        <w:t>informāciju</w:t>
      </w:r>
      <w:r w:rsidRPr="00F1264F">
        <w:rPr>
          <w:b w:val="0"/>
          <w:bCs/>
          <w:i w:val="0"/>
          <w:iCs/>
        </w:rPr>
        <w:t>;</w:t>
      </w:r>
    </w:p>
    <w:p w14:paraId="554446B7" w14:textId="77777777" w:rsidR="00DC564E" w:rsidRPr="00F1264F" w:rsidRDefault="00DC564E" w:rsidP="00FD7BAA">
      <w:pPr>
        <w:pStyle w:val="ListParagraph"/>
        <w:numPr>
          <w:ilvl w:val="0"/>
          <w:numId w:val="48"/>
        </w:numPr>
        <w:spacing w:before="120"/>
        <w:jc w:val="both"/>
        <w:rPr>
          <w:b w:val="0"/>
          <w:bCs/>
          <w:i w:val="0"/>
          <w:iCs/>
        </w:rPr>
      </w:pPr>
      <w:r w:rsidRPr="00F1264F">
        <w:rPr>
          <w:b w:val="0"/>
          <w:bCs/>
          <w:i w:val="0"/>
          <w:iCs/>
        </w:rPr>
        <w:t>programmatūras atjauninājumus;</w:t>
      </w:r>
    </w:p>
    <w:p w14:paraId="3759AAF4" w14:textId="4DD85F2C" w:rsidR="00DC564E" w:rsidRPr="00F1264F" w:rsidRDefault="00DC564E" w:rsidP="00FD7BAA">
      <w:pPr>
        <w:pStyle w:val="ListParagraph"/>
        <w:numPr>
          <w:ilvl w:val="0"/>
          <w:numId w:val="48"/>
        </w:numPr>
        <w:spacing w:before="120"/>
        <w:jc w:val="both"/>
        <w:rPr>
          <w:b w:val="0"/>
          <w:bCs/>
          <w:i w:val="0"/>
          <w:iCs/>
        </w:rPr>
      </w:pPr>
      <w:r w:rsidRPr="00F1264F">
        <w:rPr>
          <w:b w:val="0"/>
          <w:bCs/>
          <w:i w:val="0"/>
          <w:iCs/>
        </w:rPr>
        <w:t xml:space="preserve">rezerves daļu </w:t>
      </w:r>
      <w:r w:rsidR="001E6A09" w:rsidRPr="00F1264F">
        <w:rPr>
          <w:b w:val="0"/>
          <w:bCs/>
          <w:i w:val="0"/>
          <w:iCs/>
        </w:rPr>
        <w:t>datus</w:t>
      </w:r>
      <w:r w:rsidRPr="00F1264F">
        <w:rPr>
          <w:b w:val="0"/>
          <w:bCs/>
          <w:i w:val="0"/>
          <w:iCs/>
        </w:rPr>
        <w:t>;</w:t>
      </w:r>
    </w:p>
    <w:p w14:paraId="1AFFBA59" w14:textId="1D91A8F2" w:rsidR="003E77A2" w:rsidRDefault="00DC564E" w:rsidP="003E77A2">
      <w:pPr>
        <w:pStyle w:val="ListParagraph"/>
        <w:numPr>
          <w:ilvl w:val="0"/>
          <w:numId w:val="48"/>
        </w:numPr>
        <w:spacing w:before="120"/>
        <w:jc w:val="both"/>
        <w:rPr>
          <w:b w:val="0"/>
          <w:bCs/>
          <w:i w:val="0"/>
          <w:iCs/>
        </w:rPr>
      </w:pPr>
      <w:r w:rsidRPr="00F1264F">
        <w:rPr>
          <w:b w:val="0"/>
          <w:bCs/>
          <w:i w:val="0"/>
          <w:iCs/>
        </w:rPr>
        <w:t>pilnu piekļuvi ražotāja autorizētām vadības sistēmām.</w:t>
      </w:r>
    </w:p>
    <w:p w14:paraId="2950C59A" w14:textId="7C4F61F3" w:rsidR="003E77A2" w:rsidRPr="003E77A2" w:rsidRDefault="003E77A2" w:rsidP="00084A1F">
      <w:pPr>
        <w:spacing w:before="120"/>
        <w:jc w:val="both"/>
        <w:rPr>
          <w:bCs/>
          <w:iCs/>
        </w:rPr>
      </w:pPr>
      <w:r w:rsidRPr="003E77A2">
        <w:rPr>
          <w:bCs/>
          <w:iCs/>
        </w:rPr>
        <w:t>Šajā punktā noteiktā programmatūra, dati un piekļuve ir neatņemama sastāvdaļa</w:t>
      </w:r>
      <w:r>
        <w:rPr>
          <w:bCs/>
          <w:iCs/>
        </w:rPr>
        <w:t xml:space="preserve"> Pasūtītāja</w:t>
      </w:r>
      <w:r w:rsidRPr="003E77A2">
        <w:rPr>
          <w:bCs/>
          <w:iCs/>
        </w:rPr>
        <w:t xml:space="preserve"> autorizētā servisa funkciju nodrošināšanai un jāatbilst Piegādātāja</w:t>
      </w:r>
      <w:r>
        <w:rPr>
          <w:bCs/>
          <w:iCs/>
        </w:rPr>
        <w:t xml:space="preserve"> </w:t>
      </w:r>
      <w:r w:rsidRPr="003E77A2">
        <w:rPr>
          <w:bCs/>
          <w:iCs/>
        </w:rPr>
        <w:t>autorizācijas prasībām.</w:t>
      </w:r>
    </w:p>
    <w:p w14:paraId="0D78996F" w14:textId="6496BD8C" w:rsidR="000E6807" w:rsidRPr="00F1264F" w:rsidRDefault="004011CD" w:rsidP="00FD7BAA">
      <w:pPr>
        <w:pStyle w:val="Heading2"/>
        <w:numPr>
          <w:ilvl w:val="0"/>
          <w:numId w:val="46"/>
        </w:numPr>
      </w:pPr>
      <w:bookmarkStart w:id="1544" w:name="_Toc229384872"/>
      <w:r w:rsidRPr="00F1264F">
        <w:t xml:space="preserve">Defektu </w:t>
      </w:r>
      <w:r w:rsidR="001D3561" w:rsidRPr="00F1264F">
        <w:t>diagnostika</w:t>
      </w:r>
      <w:r w:rsidRPr="00F1264F">
        <w:t xml:space="preserve"> un novēršana</w:t>
      </w:r>
      <w:bookmarkEnd w:id="1544"/>
    </w:p>
    <w:p w14:paraId="4ECCED92" w14:textId="789F4AB3" w:rsidR="00A90764" w:rsidRPr="00F1264F" w:rsidRDefault="00B11C66" w:rsidP="003B6693">
      <w:pPr>
        <w:spacing w:before="120"/>
        <w:jc w:val="both"/>
      </w:pPr>
      <w:r>
        <w:t>Pasūtītājs</w:t>
      </w:r>
      <w:r w:rsidRPr="00F1264F">
        <w:t xml:space="preserve"> </w:t>
      </w:r>
      <w:r w:rsidR="00F23329" w:rsidRPr="00F1264F">
        <w:t xml:space="preserve">paziņo Piegādātājam par konstatēto defektu </w:t>
      </w:r>
      <w:r w:rsidR="00F21108" w:rsidRPr="00F1264F">
        <w:t xml:space="preserve">pēc </w:t>
      </w:r>
      <w:r w:rsidR="00417935" w:rsidRPr="00F1264F">
        <w:t xml:space="preserve">tā atklāšanas un </w:t>
      </w:r>
      <w:r w:rsidR="00F21108" w:rsidRPr="00F1264F">
        <w:t>diagnostikas veikšanas</w:t>
      </w:r>
      <w:r w:rsidR="00417935" w:rsidRPr="00F1264F">
        <w:t xml:space="preserve">. </w:t>
      </w:r>
      <w:r w:rsidR="00F26CEE" w:rsidRPr="00F1264F">
        <w:t>Piegādātāj</w:t>
      </w:r>
      <w:r w:rsidR="00DC318C" w:rsidRPr="00F1264F">
        <w:t xml:space="preserve">s iesniedz </w:t>
      </w:r>
      <w:r w:rsidR="00333382" w:rsidRPr="00F1264F">
        <w:t xml:space="preserve">defekta novēršanas </w:t>
      </w:r>
      <w:r w:rsidR="00F80DF3" w:rsidRPr="00F1264F">
        <w:t xml:space="preserve">risinājumu </w:t>
      </w:r>
      <w:r w:rsidR="00470318" w:rsidRPr="00F1264F">
        <w:t xml:space="preserve">ne vēlāk </w:t>
      </w:r>
      <w:r w:rsidR="00333382" w:rsidRPr="00F1264F">
        <w:t xml:space="preserve"> 5</w:t>
      </w:r>
      <w:r w:rsidR="00C97D8E">
        <w:t xml:space="preserve"> (piecu)</w:t>
      </w:r>
      <w:r w:rsidR="00333382" w:rsidRPr="00F1264F">
        <w:t xml:space="preserve"> darba dienu</w:t>
      </w:r>
      <w:r w:rsidR="00E43FFD" w:rsidRPr="00F1264F">
        <w:t xml:space="preserve"> laikā</w:t>
      </w:r>
      <w:r w:rsidR="00C1362B" w:rsidRPr="00F1264F">
        <w:t xml:space="preserve"> pēc </w:t>
      </w:r>
      <w:r w:rsidR="00E112FA">
        <w:t>Pasūtītāja</w:t>
      </w:r>
      <w:r w:rsidR="00E112FA" w:rsidRPr="00F1264F">
        <w:t xml:space="preserve"> </w:t>
      </w:r>
      <w:r w:rsidR="00BA5BEA" w:rsidRPr="00F1264F">
        <w:t>paziņojuma</w:t>
      </w:r>
      <w:r w:rsidR="00E112FA">
        <w:t xml:space="preserve"> saņemšanas</w:t>
      </w:r>
      <w:r w:rsidR="00BA5BEA" w:rsidRPr="00F1264F">
        <w:t>.</w:t>
      </w:r>
    </w:p>
    <w:p w14:paraId="6F5B282C" w14:textId="41664278" w:rsidR="00F74214" w:rsidRPr="00F1264F" w:rsidRDefault="00E515A6" w:rsidP="003B6693">
      <w:pPr>
        <w:spacing w:before="120"/>
        <w:jc w:val="both"/>
      </w:pPr>
      <w:r w:rsidRPr="00F1264F">
        <w:t xml:space="preserve">Piegādātājs </w:t>
      </w:r>
      <w:r w:rsidR="007A18ED" w:rsidRPr="00515A2D">
        <w:rPr>
          <w:color w:val="FF0000"/>
        </w:rPr>
        <w:t xml:space="preserve">3 (trīs) darba dienu </w:t>
      </w:r>
      <w:r w:rsidRPr="00515A2D">
        <w:rPr>
          <w:strike/>
          <w:color w:val="FF0000"/>
        </w:rPr>
        <w:t>48</w:t>
      </w:r>
      <w:r w:rsidR="00C97D8E" w:rsidRPr="00515A2D">
        <w:rPr>
          <w:strike/>
          <w:color w:val="FF0000"/>
        </w:rPr>
        <w:t xml:space="preserve"> (četrdesmit astoņu)</w:t>
      </w:r>
      <w:r w:rsidRPr="00515A2D">
        <w:rPr>
          <w:strike/>
          <w:color w:val="FF0000"/>
        </w:rPr>
        <w:t xml:space="preserve"> stundu</w:t>
      </w:r>
      <w:r w:rsidRPr="00515A2D">
        <w:rPr>
          <w:color w:val="FF0000"/>
        </w:rPr>
        <w:t xml:space="preserve"> </w:t>
      </w:r>
      <w:r w:rsidRPr="00F1264F">
        <w:t xml:space="preserve">laikā </w:t>
      </w:r>
      <w:r w:rsidR="00677551" w:rsidRPr="00F1264F">
        <w:t xml:space="preserve">pēc </w:t>
      </w:r>
      <w:r w:rsidR="00C97D8E">
        <w:t>Pasūtītāja</w:t>
      </w:r>
      <w:r w:rsidR="00C97D8E" w:rsidRPr="00F1264F">
        <w:t xml:space="preserve"> </w:t>
      </w:r>
      <w:r w:rsidR="00087015" w:rsidRPr="00F1264F">
        <w:t>pieteikuma saņemšanas</w:t>
      </w:r>
      <w:r w:rsidR="0011103A" w:rsidRPr="00F1264F">
        <w:t xml:space="preserve"> </w:t>
      </w:r>
      <w:r w:rsidRPr="00F1264F">
        <w:t>izskata</w:t>
      </w:r>
      <w:r w:rsidR="00F74214" w:rsidRPr="00F1264F">
        <w:t xml:space="preserve"> un</w:t>
      </w:r>
      <w:r w:rsidRPr="00F1264F">
        <w:t xml:space="preserve"> akceptē</w:t>
      </w:r>
      <w:r w:rsidR="00F74214" w:rsidRPr="00F1264F">
        <w:t xml:space="preserve"> vai </w:t>
      </w:r>
      <w:r w:rsidRPr="00F1264F">
        <w:t>noraid</w:t>
      </w:r>
      <w:r w:rsidR="00677551" w:rsidRPr="00F1264F">
        <w:t>a</w:t>
      </w:r>
      <w:r w:rsidRPr="00F1264F">
        <w:t xml:space="preserve"> garantijas </w:t>
      </w:r>
      <w:r w:rsidR="007D53C9" w:rsidRPr="00F1264F">
        <w:t>reklamāciju</w:t>
      </w:r>
      <w:r w:rsidR="00F74214" w:rsidRPr="00F1264F">
        <w:t>.</w:t>
      </w:r>
      <w:r w:rsidR="00EC5ADD" w:rsidRPr="00EC5ADD">
        <w:t xml:space="preserve"> </w:t>
      </w:r>
      <w:r w:rsidR="00EC5ADD" w:rsidRPr="00515A2D">
        <w:rPr>
          <w:color w:val="FF0000"/>
        </w:rPr>
        <w:t>Ja nepieciešama padziļināta tehniskā izpēte, Piegādātājs šajā termiņā sniedz pamatotu pagaidu lēmumu un norāda termiņu galīgā lēmuma pieņemšanai.</w:t>
      </w:r>
      <w:r w:rsidR="00515A2D">
        <w:rPr>
          <w:color w:val="FF0000"/>
        </w:rPr>
        <w:t xml:space="preserve"> </w:t>
      </w:r>
      <w:r w:rsidR="00515A2D" w:rsidRPr="00515A2D">
        <w:rPr>
          <w:rFonts w:eastAsia="Times New Roman"/>
          <w:bCs/>
          <w:color w:val="000000" w:themeColor="text1"/>
        </w:rPr>
        <w:t>(</w:t>
      </w:r>
      <w:r w:rsidR="00515A2D" w:rsidRPr="00515A2D">
        <w:rPr>
          <w:rFonts w:eastAsia="Times New Roman"/>
          <w:bCs/>
          <w:i/>
          <w:iCs/>
          <w:color w:val="000000" w:themeColor="text1"/>
        </w:rPr>
        <w:t>Ar 19.06.2026.grozījumiem</w:t>
      </w:r>
      <w:r w:rsidR="00515A2D" w:rsidRPr="00515A2D">
        <w:rPr>
          <w:rFonts w:eastAsia="Times New Roman"/>
          <w:bCs/>
          <w:color w:val="000000" w:themeColor="text1"/>
        </w:rPr>
        <w:t>)</w:t>
      </w:r>
    </w:p>
    <w:p w14:paraId="276714FE" w14:textId="38DC2831" w:rsidR="00B20FCA" w:rsidRPr="00F1264F" w:rsidRDefault="00C9712E" w:rsidP="00217B00">
      <w:pPr>
        <w:spacing w:before="120"/>
        <w:jc w:val="both"/>
        <w:rPr>
          <w:b/>
          <w:bCs/>
          <w:i/>
          <w:iCs/>
        </w:rPr>
      </w:pPr>
      <w:r w:rsidRPr="00F1264F">
        <w:t xml:space="preserve">Piegādātājs atlīdzina </w:t>
      </w:r>
      <w:r w:rsidR="00ED51A8" w:rsidRPr="00F1264F">
        <w:t xml:space="preserve">Pircējam </w:t>
      </w:r>
      <w:r w:rsidR="00636FEE" w:rsidRPr="00F1264F">
        <w:t>vis</w:t>
      </w:r>
      <w:r w:rsidR="00355690">
        <w:t>as ar</w:t>
      </w:r>
      <w:r w:rsidR="00636FEE" w:rsidRPr="00F1264F">
        <w:t xml:space="preserve"> </w:t>
      </w:r>
      <w:r w:rsidR="006A2129" w:rsidRPr="00F1264F">
        <w:t xml:space="preserve">garantijas </w:t>
      </w:r>
      <w:r w:rsidR="004A0AAD" w:rsidRPr="00F1264F">
        <w:t>darbu</w:t>
      </w:r>
      <w:r w:rsidR="00355690">
        <w:t xml:space="preserve"> veikšanu saistītās</w:t>
      </w:r>
      <w:r w:rsidR="004A0AAD" w:rsidRPr="00F1264F">
        <w:t xml:space="preserve"> izmaksas</w:t>
      </w:r>
      <w:r w:rsidR="00355690">
        <w:t xml:space="preserve">, piemērojot </w:t>
      </w:r>
      <w:r w:rsidR="001F0D12" w:rsidRPr="00F1264F">
        <w:t xml:space="preserve">darba stundas likmi </w:t>
      </w:r>
      <w:r w:rsidR="00E150ED" w:rsidRPr="00F1264F">
        <w:t>50</w:t>
      </w:r>
      <w:r w:rsidR="00017C3D" w:rsidRPr="00F1264F">
        <w:t xml:space="preserve"> EUR/</w:t>
      </w:r>
      <w:r w:rsidR="00B41A85" w:rsidRPr="00F1264F">
        <w:t>stundā (bez PVN)</w:t>
      </w:r>
      <w:r w:rsidR="0038671A" w:rsidRPr="00F1264F">
        <w:t>.</w:t>
      </w:r>
      <w:r w:rsidR="00217B00">
        <w:t xml:space="preserve"> Darba stundas likme tiek pārskatīta ne retāk kā reizi gadā, ņemot vērā attiecīgo servisa pakalpojumu izmaksu izmaiņas tirgū, balstoties uz publiski pieejamiem cenu indeksiem vai Pušu savstarpēji saskaņotu indeksācijas principu.</w:t>
      </w:r>
    </w:p>
    <w:p w14:paraId="6B0B7B40" w14:textId="4BABE4E6" w:rsidR="00621DA0" w:rsidRPr="00F1264F" w:rsidRDefault="00F5067C" w:rsidP="003B6693">
      <w:pPr>
        <w:spacing w:before="120"/>
        <w:jc w:val="both"/>
      </w:pPr>
      <w:r w:rsidRPr="00F1264F">
        <w:t xml:space="preserve">Piegādātājs apmaksā </w:t>
      </w:r>
      <w:r w:rsidR="00621DA0" w:rsidRPr="00F1264F">
        <w:t xml:space="preserve">akceptētu </w:t>
      </w:r>
      <w:r w:rsidRPr="00F1264F">
        <w:t>g</w:t>
      </w:r>
      <w:r w:rsidR="00386A5C" w:rsidRPr="00F1264F">
        <w:t xml:space="preserve">arantijas </w:t>
      </w:r>
      <w:r w:rsidRPr="00F1264F">
        <w:t>reklam</w:t>
      </w:r>
      <w:r w:rsidR="006D0EED" w:rsidRPr="00F1264F">
        <w:t xml:space="preserve">āciju </w:t>
      </w:r>
      <w:r w:rsidR="00713C07" w:rsidRPr="00F1264F">
        <w:t>30</w:t>
      </w:r>
      <w:r w:rsidR="009F7192">
        <w:t xml:space="preserve"> (trīsdesmit)</w:t>
      </w:r>
      <w:r w:rsidR="005C26AA" w:rsidRPr="00F1264F">
        <w:t xml:space="preserve"> kalendāro </w:t>
      </w:r>
      <w:r w:rsidR="0030185F" w:rsidRPr="00F1264F">
        <w:t>dienu laikā</w:t>
      </w:r>
      <w:r w:rsidR="00621DA0" w:rsidRPr="00F1264F">
        <w:t>.</w:t>
      </w:r>
    </w:p>
    <w:p w14:paraId="00018BC7" w14:textId="70FEB3CB" w:rsidR="00EB4287" w:rsidRPr="00F1264F" w:rsidRDefault="00EB4287" w:rsidP="00EB4287">
      <w:pPr>
        <w:spacing w:before="120"/>
        <w:jc w:val="both"/>
      </w:pPr>
      <w:r w:rsidRPr="00F1264F">
        <w:t xml:space="preserve">Defekta novēršanai nepieciešamās rezerves daļas Piegādātājs piegādā </w:t>
      </w:r>
      <w:r w:rsidR="00464D95" w:rsidRPr="00F1264F">
        <w:t xml:space="preserve">ne vēlāk kā </w:t>
      </w:r>
      <w:r w:rsidRPr="00F1264F">
        <w:t xml:space="preserve">zemāk norādītajos termiņos no </w:t>
      </w:r>
      <w:r w:rsidR="00536EEF">
        <w:t>garantijas reklamācijas</w:t>
      </w:r>
      <w:r w:rsidR="00536EEF" w:rsidRPr="00F1264F">
        <w:t xml:space="preserve"> </w:t>
      </w:r>
      <w:r w:rsidR="00464D95" w:rsidRPr="00F1264F">
        <w:t>akceptēšanas</w:t>
      </w:r>
      <w:r w:rsidRPr="00F1264F">
        <w:t xml:space="preserve"> brīža:</w:t>
      </w:r>
    </w:p>
    <w:p w14:paraId="1BF133F3" w14:textId="77777777" w:rsidR="00EB4287" w:rsidRPr="00F1264F" w:rsidRDefault="00EB4287" w:rsidP="00EB4287">
      <w:pPr>
        <w:spacing w:before="120"/>
        <w:jc w:val="both"/>
      </w:pPr>
    </w:p>
    <w:tbl>
      <w:tblPr>
        <w:tblStyle w:val="TableGrid"/>
        <w:tblW w:w="5000" w:type="pct"/>
        <w:tblLook w:val="04A0" w:firstRow="1" w:lastRow="0" w:firstColumn="1" w:lastColumn="0" w:noHBand="0" w:noVBand="1"/>
      </w:tblPr>
      <w:tblGrid>
        <w:gridCol w:w="6044"/>
        <w:gridCol w:w="3017"/>
      </w:tblGrid>
      <w:tr w:rsidR="00EB4287" w:rsidRPr="00F1264F" w14:paraId="672E301C" w14:textId="77777777" w:rsidTr="00F05AB8">
        <w:trPr>
          <w:trHeight w:val="60"/>
        </w:trPr>
        <w:tc>
          <w:tcPr>
            <w:tcW w:w="3335" w:type="pct"/>
          </w:tcPr>
          <w:p w14:paraId="565C0F55" w14:textId="77777777" w:rsidR="00EB4287" w:rsidRPr="00F1264F" w:rsidRDefault="00EB4287" w:rsidP="00F05AB8">
            <w:pPr>
              <w:spacing w:before="100" w:beforeAutospacing="1" w:after="100" w:afterAutospacing="1"/>
              <w:contextualSpacing/>
              <w:jc w:val="center"/>
              <w:rPr>
                <w:b/>
                <w:sz w:val="22"/>
                <w:szCs w:val="22"/>
              </w:rPr>
            </w:pPr>
            <w:r w:rsidRPr="00F1264F">
              <w:rPr>
                <w:b/>
                <w:sz w:val="22"/>
                <w:szCs w:val="22"/>
              </w:rPr>
              <w:t>Rezerves daļas (apakšsistēma)</w:t>
            </w:r>
          </w:p>
        </w:tc>
        <w:tc>
          <w:tcPr>
            <w:tcW w:w="1665" w:type="pct"/>
          </w:tcPr>
          <w:p w14:paraId="24C51902" w14:textId="77777777" w:rsidR="00EB4287" w:rsidRPr="00F1264F" w:rsidRDefault="00EB4287" w:rsidP="00F05AB8">
            <w:pPr>
              <w:spacing w:before="100" w:beforeAutospacing="1" w:after="100" w:afterAutospacing="1"/>
              <w:contextualSpacing/>
              <w:jc w:val="center"/>
              <w:rPr>
                <w:b/>
                <w:sz w:val="22"/>
                <w:szCs w:val="22"/>
              </w:rPr>
            </w:pPr>
            <w:r w:rsidRPr="00F1264F">
              <w:rPr>
                <w:b/>
                <w:sz w:val="22"/>
                <w:szCs w:val="22"/>
              </w:rPr>
              <w:t>Piegādes termiņš</w:t>
            </w:r>
          </w:p>
          <w:p w14:paraId="385D1CFF" w14:textId="77777777" w:rsidR="00EB4287" w:rsidRPr="00F1264F" w:rsidRDefault="00EB4287" w:rsidP="00F05AB8">
            <w:pPr>
              <w:spacing w:before="100" w:beforeAutospacing="1" w:after="100" w:afterAutospacing="1"/>
              <w:contextualSpacing/>
              <w:jc w:val="center"/>
              <w:rPr>
                <w:b/>
                <w:sz w:val="22"/>
                <w:szCs w:val="22"/>
              </w:rPr>
            </w:pPr>
            <w:r w:rsidRPr="00F1264F">
              <w:rPr>
                <w:b/>
                <w:sz w:val="22"/>
                <w:szCs w:val="22"/>
              </w:rPr>
              <w:t>(darba dienas)</w:t>
            </w:r>
          </w:p>
        </w:tc>
      </w:tr>
      <w:tr w:rsidR="00EB4287" w:rsidRPr="00F1264F" w14:paraId="69B20886" w14:textId="77777777" w:rsidTr="00F05AB8">
        <w:tc>
          <w:tcPr>
            <w:tcW w:w="3335" w:type="pct"/>
          </w:tcPr>
          <w:p w14:paraId="71F89B54" w14:textId="77777777" w:rsidR="00EB4287" w:rsidRPr="00F1264F" w:rsidRDefault="00EB4287" w:rsidP="00F05AB8">
            <w:pPr>
              <w:spacing w:before="100" w:beforeAutospacing="1" w:after="100" w:afterAutospacing="1"/>
              <w:contextualSpacing/>
              <w:rPr>
                <w:bCs/>
                <w:sz w:val="22"/>
                <w:szCs w:val="22"/>
              </w:rPr>
            </w:pPr>
            <w:r w:rsidRPr="00F1264F">
              <w:rPr>
                <w:bCs/>
                <w:sz w:val="22"/>
                <w:szCs w:val="22"/>
              </w:rPr>
              <w:t>Patēriņa/apkopju materiāli un daļas</w:t>
            </w:r>
          </w:p>
        </w:tc>
        <w:tc>
          <w:tcPr>
            <w:tcW w:w="1665" w:type="pct"/>
          </w:tcPr>
          <w:p w14:paraId="696BDAB4" w14:textId="77777777" w:rsidR="00EB4287" w:rsidRPr="00F1264F" w:rsidRDefault="00EB4287" w:rsidP="00F05AB8">
            <w:pPr>
              <w:spacing w:before="100" w:beforeAutospacing="1" w:after="100" w:afterAutospacing="1"/>
              <w:contextualSpacing/>
              <w:jc w:val="center"/>
              <w:rPr>
                <w:bCs/>
                <w:sz w:val="22"/>
                <w:szCs w:val="22"/>
              </w:rPr>
            </w:pPr>
            <w:r w:rsidRPr="00F1264F">
              <w:rPr>
                <w:bCs/>
                <w:sz w:val="22"/>
                <w:szCs w:val="22"/>
              </w:rPr>
              <w:t>2</w:t>
            </w:r>
          </w:p>
        </w:tc>
      </w:tr>
      <w:tr w:rsidR="00EB4287" w:rsidRPr="00F1264F" w14:paraId="1F7C36C0" w14:textId="77777777" w:rsidTr="00F05AB8">
        <w:tc>
          <w:tcPr>
            <w:tcW w:w="3335" w:type="pct"/>
          </w:tcPr>
          <w:p w14:paraId="6DFDF46A" w14:textId="77777777" w:rsidR="00EB4287" w:rsidRPr="00F1264F" w:rsidRDefault="00EB4287" w:rsidP="00F05AB8">
            <w:pPr>
              <w:spacing w:before="100" w:beforeAutospacing="1" w:after="100" w:afterAutospacing="1"/>
              <w:contextualSpacing/>
              <w:rPr>
                <w:bCs/>
                <w:sz w:val="22"/>
                <w:szCs w:val="22"/>
              </w:rPr>
            </w:pPr>
            <w:r w:rsidRPr="00F1264F">
              <w:rPr>
                <w:bCs/>
                <w:sz w:val="22"/>
                <w:szCs w:val="22"/>
              </w:rPr>
              <w:t>Visas parējās rezerves daļas un materiāli</w:t>
            </w:r>
          </w:p>
        </w:tc>
        <w:tc>
          <w:tcPr>
            <w:tcW w:w="1665" w:type="pct"/>
          </w:tcPr>
          <w:p w14:paraId="42966A63" w14:textId="77777777" w:rsidR="00EB4287" w:rsidRPr="00F1264F" w:rsidRDefault="00EB4287" w:rsidP="00F05AB8">
            <w:pPr>
              <w:spacing w:before="100" w:beforeAutospacing="1" w:after="100" w:afterAutospacing="1"/>
              <w:contextualSpacing/>
              <w:jc w:val="center"/>
              <w:rPr>
                <w:bCs/>
                <w:sz w:val="22"/>
                <w:szCs w:val="22"/>
              </w:rPr>
            </w:pPr>
            <w:r w:rsidRPr="00F1264F">
              <w:rPr>
                <w:bCs/>
                <w:sz w:val="22"/>
                <w:szCs w:val="22"/>
              </w:rPr>
              <w:t>5</w:t>
            </w:r>
          </w:p>
        </w:tc>
      </w:tr>
      <w:tr w:rsidR="00EB4287" w:rsidRPr="00F1264F" w14:paraId="08F9D216" w14:textId="77777777" w:rsidTr="00F05AB8">
        <w:tc>
          <w:tcPr>
            <w:tcW w:w="3335" w:type="pct"/>
          </w:tcPr>
          <w:p w14:paraId="7B4D34F8" w14:textId="77777777" w:rsidR="00EB4287" w:rsidRPr="00F1264F" w:rsidRDefault="00EB4287" w:rsidP="00F05AB8">
            <w:pPr>
              <w:spacing w:before="100" w:beforeAutospacing="1" w:after="100" w:afterAutospacing="1"/>
              <w:contextualSpacing/>
              <w:rPr>
                <w:bCs/>
                <w:sz w:val="22"/>
                <w:szCs w:val="22"/>
              </w:rPr>
            </w:pPr>
            <w:r w:rsidRPr="00F1264F">
              <w:rPr>
                <w:bCs/>
                <w:sz w:val="22"/>
                <w:szCs w:val="22"/>
              </w:rPr>
              <w:t>Vilces akumulatoru baterija</w:t>
            </w:r>
          </w:p>
        </w:tc>
        <w:tc>
          <w:tcPr>
            <w:tcW w:w="1665" w:type="pct"/>
          </w:tcPr>
          <w:p w14:paraId="5BF60A66" w14:textId="77777777" w:rsidR="00EB4287" w:rsidRPr="00F1264F" w:rsidRDefault="00EB4287" w:rsidP="00F05AB8">
            <w:pPr>
              <w:spacing w:before="100" w:beforeAutospacing="1" w:after="100" w:afterAutospacing="1"/>
              <w:contextualSpacing/>
              <w:jc w:val="center"/>
              <w:rPr>
                <w:bCs/>
                <w:sz w:val="22"/>
                <w:szCs w:val="22"/>
              </w:rPr>
            </w:pPr>
            <w:r w:rsidRPr="00F1264F">
              <w:rPr>
                <w:bCs/>
                <w:sz w:val="22"/>
                <w:szCs w:val="22"/>
              </w:rPr>
              <w:t>15</w:t>
            </w:r>
          </w:p>
        </w:tc>
      </w:tr>
      <w:tr w:rsidR="00EB4287" w:rsidRPr="00F1264F" w14:paraId="6E171FD5" w14:textId="77777777" w:rsidTr="00F05AB8">
        <w:tc>
          <w:tcPr>
            <w:tcW w:w="3335" w:type="pct"/>
          </w:tcPr>
          <w:p w14:paraId="72FD4019" w14:textId="4F4F2CA0" w:rsidR="00EB4287" w:rsidRPr="00F1264F" w:rsidRDefault="00EB4287" w:rsidP="00F05AB8">
            <w:pPr>
              <w:spacing w:before="100" w:beforeAutospacing="1" w:after="100" w:afterAutospacing="1"/>
              <w:contextualSpacing/>
              <w:rPr>
                <w:bCs/>
                <w:sz w:val="22"/>
                <w:szCs w:val="22"/>
              </w:rPr>
            </w:pPr>
            <w:r w:rsidRPr="00F1264F">
              <w:rPr>
                <w:bCs/>
                <w:sz w:val="22"/>
                <w:szCs w:val="22"/>
              </w:rPr>
              <w:t>Virsbūves elementi</w:t>
            </w:r>
          </w:p>
        </w:tc>
        <w:tc>
          <w:tcPr>
            <w:tcW w:w="1665" w:type="pct"/>
          </w:tcPr>
          <w:p w14:paraId="7891026E" w14:textId="77777777" w:rsidR="00EB4287" w:rsidRPr="00F1264F" w:rsidRDefault="00EB4287" w:rsidP="00F05AB8">
            <w:pPr>
              <w:spacing w:before="100" w:beforeAutospacing="1" w:after="100" w:afterAutospacing="1"/>
              <w:contextualSpacing/>
              <w:jc w:val="center"/>
              <w:rPr>
                <w:bCs/>
                <w:sz w:val="22"/>
                <w:szCs w:val="22"/>
              </w:rPr>
            </w:pPr>
            <w:r w:rsidRPr="00F1264F">
              <w:rPr>
                <w:bCs/>
                <w:sz w:val="22"/>
                <w:szCs w:val="22"/>
              </w:rPr>
              <w:t>15</w:t>
            </w:r>
          </w:p>
        </w:tc>
      </w:tr>
    </w:tbl>
    <w:p w14:paraId="227E93C7" w14:textId="1E320FAA" w:rsidR="0037310E" w:rsidRPr="00515A2D" w:rsidRDefault="0037310E" w:rsidP="00696376">
      <w:pPr>
        <w:spacing w:before="120"/>
        <w:jc w:val="both"/>
        <w:rPr>
          <w:color w:val="FF0000"/>
        </w:rPr>
      </w:pPr>
      <w:r w:rsidRPr="00515A2D">
        <w:rPr>
          <w:color w:val="FF0000"/>
        </w:rPr>
        <w:t>Ja rezerves daļu piegāde objektīvu iemeslu dēļ prasa ilgāku laiku, Piegādātājs ir tiesīgs piedāvāt citu piegādes termiņu, sniedzot attiecīgu pamatojumu. Šādam termiņam jābūt samērīgam un tas nedrīkst būt nepamatoti ilgs.</w:t>
      </w:r>
      <w:r w:rsidR="00515A2D" w:rsidRPr="00515A2D">
        <w:rPr>
          <w:rFonts w:eastAsia="Times New Roman"/>
          <w:bCs/>
          <w:color w:val="000000" w:themeColor="text1"/>
        </w:rPr>
        <w:t xml:space="preserve"> (</w:t>
      </w:r>
      <w:r w:rsidR="00515A2D" w:rsidRPr="00515A2D">
        <w:rPr>
          <w:rFonts w:eastAsia="Times New Roman"/>
          <w:bCs/>
          <w:i/>
          <w:iCs/>
          <w:color w:val="000000" w:themeColor="text1"/>
        </w:rPr>
        <w:t>Ar 19.06.2026.grozījumiem</w:t>
      </w:r>
      <w:r w:rsidR="00515A2D" w:rsidRPr="00515A2D">
        <w:rPr>
          <w:rFonts w:eastAsia="Times New Roman"/>
          <w:bCs/>
          <w:color w:val="000000" w:themeColor="text1"/>
        </w:rPr>
        <w:t>)</w:t>
      </w:r>
    </w:p>
    <w:p w14:paraId="2CBD961E" w14:textId="190651D8" w:rsidR="00696376" w:rsidRPr="00F1264F" w:rsidRDefault="00696376" w:rsidP="00696376">
      <w:pPr>
        <w:spacing w:before="120"/>
        <w:jc w:val="both"/>
      </w:pPr>
      <w:r w:rsidRPr="00F1264F">
        <w:t>Detalizēta defektu diagnostikas, pieteikšanas</w:t>
      </w:r>
      <w:r w:rsidR="00536EEF">
        <w:t>, akceptēšanas</w:t>
      </w:r>
      <w:r w:rsidRPr="00F1264F">
        <w:t xml:space="preserve"> un atlīdzības kārtība</w:t>
      </w:r>
      <w:r w:rsidR="00536EEF">
        <w:t xml:space="preserve">, kā arī </w:t>
      </w:r>
      <w:r w:rsidR="008843E2">
        <w:t>indeksācijas piemērošanas nosacījumi</w:t>
      </w:r>
      <w:r w:rsidRPr="00F1264F">
        <w:t xml:space="preserve"> </w:t>
      </w:r>
      <w:r w:rsidR="008843E2">
        <w:t>nosakāmi</w:t>
      </w:r>
      <w:r w:rsidR="008843E2" w:rsidRPr="00F1264F">
        <w:t xml:space="preserve"> </w:t>
      </w:r>
      <w:r w:rsidR="000B471E" w:rsidRPr="00F1264F">
        <w:t>garantij</w:t>
      </w:r>
      <w:r w:rsidR="000B471E">
        <w:t>as</w:t>
      </w:r>
      <w:r w:rsidR="000B471E" w:rsidRPr="00F1264F">
        <w:t xml:space="preserve"> </w:t>
      </w:r>
      <w:r w:rsidRPr="00F1264F">
        <w:t xml:space="preserve">izpildes līgumā, kas iesniedzams </w:t>
      </w:r>
      <w:r w:rsidR="000B471E">
        <w:t xml:space="preserve">tehniskajā </w:t>
      </w:r>
      <w:r w:rsidRPr="00F1264F">
        <w:t>piedāvājumā.</w:t>
      </w:r>
    </w:p>
    <w:p w14:paraId="2D9F2EDE" w14:textId="3B592630" w:rsidR="0037001F" w:rsidRPr="00F1264F" w:rsidRDefault="0037001F" w:rsidP="00FD7BAA">
      <w:pPr>
        <w:pStyle w:val="Heading2"/>
        <w:numPr>
          <w:ilvl w:val="0"/>
          <w:numId w:val="46"/>
        </w:numPr>
      </w:pPr>
      <w:bookmarkStart w:id="1545" w:name="_Toc229384873"/>
      <w:r w:rsidRPr="00F1264F">
        <w:t>Pircēja autorizācija</w:t>
      </w:r>
      <w:bookmarkEnd w:id="1545"/>
    </w:p>
    <w:p w14:paraId="4ED5D1CA" w14:textId="77777777" w:rsidR="0037001F" w:rsidRPr="00F1264F" w:rsidRDefault="0037001F" w:rsidP="0037001F">
      <w:pPr>
        <w:spacing w:before="120"/>
        <w:jc w:val="both"/>
        <w:rPr>
          <w:bCs/>
          <w:iCs/>
        </w:rPr>
      </w:pPr>
      <w:r w:rsidRPr="00F1264F">
        <w:rPr>
          <w:bCs/>
          <w:iCs/>
        </w:rPr>
        <w:t>Piegādātājs pilnvaro Pircēju kā autorizētu garantijas servisa partneri, kuram ir tiesības veikt garantijas un defektu novēršanas darbus Piegādātāja vārdā un uz Piegādātāja rēķina.</w:t>
      </w:r>
    </w:p>
    <w:p w14:paraId="7BDE15BC" w14:textId="77777777" w:rsidR="0037001F" w:rsidRPr="00F1264F" w:rsidRDefault="0037001F" w:rsidP="0037001F">
      <w:pPr>
        <w:spacing w:before="120"/>
        <w:jc w:val="both"/>
        <w:rPr>
          <w:bCs/>
          <w:iCs/>
        </w:rPr>
      </w:pPr>
      <w:r w:rsidRPr="00F1264F">
        <w:rPr>
          <w:bCs/>
          <w:iCs/>
        </w:rPr>
        <w:t>Pircējs ir tiesīgs veikt:</w:t>
      </w:r>
    </w:p>
    <w:p w14:paraId="11F4C7F5" w14:textId="42D6F066" w:rsidR="0037001F" w:rsidRPr="00F1264F" w:rsidRDefault="0037001F" w:rsidP="00FD7BAA">
      <w:pPr>
        <w:pStyle w:val="ListParagraph"/>
        <w:numPr>
          <w:ilvl w:val="0"/>
          <w:numId w:val="49"/>
        </w:numPr>
        <w:spacing w:before="120"/>
        <w:jc w:val="both"/>
        <w:rPr>
          <w:b w:val="0"/>
          <w:i w:val="0"/>
        </w:rPr>
      </w:pPr>
      <w:r w:rsidRPr="00F1264F">
        <w:rPr>
          <w:b w:val="0"/>
          <w:i w:val="0"/>
        </w:rPr>
        <w:t>diagnostiku un bojājumu novērtēšanu;</w:t>
      </w:r>
    </w:p>
    <w:p w14:paraId="76A7C2D0" w14:textId="4AD140E9" w:rsidR="0037001F" w:rsidRPr="00F1264F" w:rsidRDefault="0037001F" w:rsidP="00FD7BAA">
      <w:pPr>
        <w:pStyle w:val="ListParagraph"/>
        <w:numPr>
          <w:ilvl w:val="0"/>
          <w:numId w:val="49"/>
        </w:numPr>
        <w:spacing w:before="120"/>
        <w:jc w:val="both"/>
        <w:rPr>
          <w:b w:val="0"/>
          <w:i w:val="0"/>
        </w:rPr>
      </w:pPr>
      <w:r w:rsidRPr="00F1264F">
        <w:rPr>
          <w:b w:val="0"/>
          <w:i w:val="0"/>
        </w:rPr>
        <w:t>agregātu un komponenšu nomaiņu;</w:t>
      </w:r>
    </w:p>
    <w:p w14:paraId="1CE9AA57" w14:textId="7FF98CA0" w:rsidR="0037001F" w:rsidRPr="00F1264F" w:rsidRDefault="0037001F" w:rsidP="00FD7BAA">
      <w:pPr>
        <w:pStyle w:val="ListParagraph"/>
        <w:numPr>
          <w:ilvl w:val="0"/>
          <w:numId w:val="49"/>
        </w:numPr>
        <w:spacing w:before="120"/>
        <w:jc w:val="both"/>
        <w:rPr>
          <w:b w:val="0"/>
          <w:i w:val="0"/>
        </w:rPr>
      </w:pPr>
      <w:r w:rsidRPr="00F1264F">
        <w:rPr>
          <w:b w:val="0"/>
          <w:i w:val="0"/>
        </w:rPr>
        <w:t>sērijas defektu novēršanas darbus;</w:t>
      </w:r>
    </w:p>
    <w:p w14:paraId="4B3879FC" w14:textId="38A7BB0A" w:rsidR="0037001F" w:rsidRPr="00F1264F" w:rsidRDefault="0037001F" w:rsidP="00FD7BAA">
      <w:pPr>
        <w:pStyle w:val="ListParagraph"/>
        <w:numPr>
          <w:ilvl w:val="0"/>
          <w:numId w:val="49"/>
        </w:numPr>
        <w:spacing w:before="120"/>
        <w:jc w:val="both"/>
        <w:rPr>
          <w:b w:val="0"/>
          <w:i w:val="0"/>
        </w:rPr>
      </w:pPr>
      <w:r w:rsidRPr="00F1264F">
        <w:rPr>
          <w:b w:val="0"/>
          <w:i w:val="0"/>
        </w:rPr>
        <w:t>programmatūras atjaunināšanu;</w:t>
      </w:r>
    </w:p>
    <w:p w14:paraId="50ACA318" w14:textId="3C19BF91" w:rsidR="0037001F" w:rsidRPr="00F1264F" w:rsidRDefault="0037001F" w:rsidP="00FD7BAA">
      <w:pPr>
        <w:pStyle w:val="ListParagraph"/>
        <w:numPr>
          <w:ilvl w:val="0"/>
          <w:numId w:val="49"/>
        </w:numPr>
        <w:spacing w:before="120"/>
        <w:jc w:val="both"/>
        <w:rPr>
          <w:b w:val="0"/>
          <w:i w:val="0"/>
        </w:rPr>
      </w:pPr>
      <w:r w:rsidRPr="00F1264F">
        <w:rPr>
          <w:b w:val="0"/>
          <w:i w:val="0"/>
        </w:rPr>
        <w:t>profilaktiskos pasākumus saskaņā ar Piegādātāja norādījumiem.</w:t>
      </w:r>
    </w:p>
    <w:p w14:paraId="09F9B4CD" w14:textId="77777777" w:rsidR="0037001F" w:rsidRPr="00F1264F" w:rsidRDefault="0037001F" w:rsidP="0037001F">
      <w:pPr>
        <w:spacing w:before="120"/>
        <w:jc w:val="both"/>
        <w:rPr>
          <w:bCs/>
          <w:iCs/>
        </w:rPr>
      </w:pPr>
      <w:r w:rsidRPr="00F1264F">
        <w:rPr>
          <w:bCs/>
          <w:iCs/>
        </w:rPr>
        <w:t>Piegādātājs nodrošina Pircējam piekļuvi:</w:t>
      </w:r>
    </w:p>
    <w:p w14:paraId="4B99D139" w14:textId="22B8C884" w:rsidR="0037001F" w:rsidRPr="00F1264F" w:rsidRDefault="0037001F" w:rsidP="00FD7BAA">
      <w:pPr>
        <w:pStyle w:val="ListParagraph"/>
        <w:numPr>
          <w:ilvl w:val="0"/>
          <w:numId w:val="50"/>
        </w:numPr>
        <w:spacing w:before="120"/>
        <w:jc w:val="both"/>
        <w:rPr>
          <w:b w:val="0"/>
          <w:i w:val="0"/>
        </w:rPr>
      </w:pPr>
      <w:r w:rsidRPr="00F1264F">
        <w:rPr>
          <w:b w:val="0"/>
          <w:i w:val="0"/>
        </w:rPr>
        <w:t>ražotāja tehniskajām datubāzēm,</w:t>
      </w:r>
    </w:p>
    <w:p w14:paraId="66FC4CC0" w14:textId="3E2B5B33" w:rsidR="0037001F" w:rsidRPr="00F1264F" w:rsidRDefault="0037001F" w:rsidP="00FD7BAA">
      <w:pPr>
        <w:pStyle w:val="ListParagraph"/>
        <w:numPr>
          <w:ilvl w:val="0"/>
          <w:numId w:val="50"/>
        </w:numPr>
        <w:spacing w:before="120"/>
        <w:jc w:val="both"/>
        <w:rPr>
          <w:b w:val="0"/>
          <w:i w:val="0"/>
        </w:rPr>
      </w:pPr>
      <w:r w:rsidRPr="00F1264F">
        <w:rPr>
          <w:b w:val="0"/>
          <w:i w:val="0"/>
        </w:rPr>
        <w:t>diagnostikas programmām un rīkiem,</w:t>
      </w:r>
    </w:p>
    <w:p w14:paraId="781941CE" w14:textId="26BAEF65" w:rsidR="0037001F" w:rsidRPr="00F1264F" w:rsidRDefault="0037001F" w:rsidP="00FD7BAA">
      <w:pPr>
        <w:pStyle w:val="ListParagraph"/>
        <w:numPr>
          <w:ilvl w:val="0"/>
          <w:numId w:val="50"/>
        </w:numPr>
        <w:spacing w:before="120"/>
        <w:jc w:val="both"/>
        <w:rPr>
          <w:b w:val="0"/>
          <w:i w:val="0"/>
        </w:rPr>
      </w:pPr>
      <w:r w:rsidRPr="00F1264F">
        <w:rPr>
          <w:b w:val="0"/>
          <w:i w:val="0"/>
        </w:rPr>
        <w:t>servisa biļeteniem, kampaņām un instrukcijām,</w:t>
      </w:r>
    </w:p>
    <w:p w14:paraId="7BFE76CA" w14:textId="007B8644" w:rsidR="0037001F" w:rsidRPr="00F1264F" w:rsidRDefault="0037001F" w:rsidP="00FD7BAA">
      <w:pPr>
        <w:pStyle w:val="ListParagraph"/>
        <w:numPr>
          <w:ilvl w:val="0"/>
          <w:numId w:val="50"/>
        </w:numPr>
        <w:spacing w:before="120"/>
        <w:jc w:val="both"/>
        <w:rPr>
          <w:b w:val="0"/>
          <w:i w:val="0"/>
        </w:rPr>
      </w:pPr>
      <w:r w:rsidRPr="00F1264F">
        <w:rPr>
          <w:b w:val="0"/>
          <w:i w:val="0"/>
        </w:rPr>
        <w:t>kļūdu kodu un programmatūras atjauninājumu datu bāzēm.</w:t>
      </w:r>
    </w:p>
    <w:p w14:paraId="2E963243" w14:textId="77777777" w:rsidR="00633F44" w:rsidRPr="00F1264F" w:rsidRDefault="0037001F" w:rsidP="0037001F">
      <w:pPr>
        <w:spacing w:before="120"/>
        <w:jc w:val="both"/>
        <w:rPr>
          <w:bCs/>
          <w:iCs/>
        </w:rPr>
      </w:pPr>
      <w:r w:rsidRPr="00F1264F">
        <w:rPr>
          <w:bCs/>
          <w:iCs/>
        </w:rPr>
        <w:t xml:space="preserve">Piegādātājs nodrošina ražotāja tehnisko atbalstu darba dienās </w:t>
      </w:r>
      <w:r w:rsidR="0036111D" w:rsidRPr="00F1264F">
        <w:rPr>
          <w:bCs/>
          <w:iCs/>
        </w:rPr>
        <w:t>0</w:t>
      </w:r>
      <w:r w:rsidRPr="00F1264F">
        <w:rPr>
          <w:bCs/>
          <w:iCs/>
        </w:rPr>
        <w:t>8</w:t>
      </w:r>
      <w:r w:rsidR="0036111D" w:rsidRPr="00F1264F">
        <w:rPr>
          <w:bCs/>
          <w:iCs/>
        </w:rPr>
        <w:t>:00</w:t>
      </w:r>
      <w:r w:rsidRPr="00F1264F">
        <w:rPr>
          <w:bCs/>
          <w:iCs/>
        </w:rPr>
        <w:t>-17</w:t>
      </w:r>
      <w:r w:rsidR="0036111D" w:rsidRPr="00F1264F">
        <w:rPr>
          <w:bCs/>
          <w:iCs/>
        </w:rPr>
        <w:t>:00</w:t>
      </w:r>
      <w:r w:rsidRPr="00F1264F">
        <w:rPr>
          <w:bCs/>
          <w:iCs/>
        </w:rPr>
        <w:t xml:space="preserve"> </w:t>
      </w:r>
      <w:r w:rsidR="00E3428D" w:rsidRPr="00F1264F">
        <w:rPr>
          <w:bCs/>
          <w:iCs/>
        </w:rPr>
        <w:t>EET</w:t>
      </w:r>
      <w:r w:rsidR="00A431E6" w:rsidRPr="00F1264F">
        <w:rPr>
          <w:bCs/>
          <w:iCs/>
        </w:rPr>
        <w:t xml:space="preserve"> (UTC+02:00).</w:t>
      </w:r>
    </w:p>
    <w:p w14:paraId="083BEFD0" w14:textId="765552C8" w:rsidR="00E95F5D" w:rsidRPr="00F1264F" w:rsidRDefault="00E95F5D" w:rsidP="00FD7BAA">
      <w:pPr>
        <w:pStyle w:val="Heading2"/>
        <w:numPr>
          <w:ilvl w:val="0"/>
          <w:numId w:val="46"/>
        </w:numPr>
      </w:pPr>
      <w:bookmarkStart w:id="1546" w:name="_Toc229384874"/>
      <w:r w:rsidRPr="00F1264F">
        <w:t>Sērijas defekts</w:t>
      </w:r>
      <w:bookmarkEnd w:id="1546"/>
    </w:p>
    <w:p w14:paraId="7E6BA898" w14:textId="77777777" w:rsidR="00E95F5D" w:rsidRPr="00F1264F" w:rsidRDefault="00E95F5D" w:rsidP="00E95F5D">
      <w:pPr>
        <w:spacing w:before="120"/>
        <w:jc w:val="both"/>
        <w:rPr>
          <w:bCs/>
          <w:iCs/>
        </w:rPr>
      </w:pPr>
      <w:r w:rsidRPr="00F1264F">
        <w:rPr>
          <w:bCs/>
          <w:iCs/>
        </w:rPr>
        <w:t xml:space="preserve">Par sērijas defektu tiek uzskatīts identisks sistēmu, agregātu vai komponenšu bojājums, kas konstatēts vismaz </w:t>
      </w:r>
      <w:r w:rsidRPr="00F1264F">
        <w:rPr>
          <w:b/>
          <w:iCs/>
        </w:rPr>
        <w:t>20%</w:t>
      </w:r>
      <w:r w:rsidRPr="00F1264F">
        <w:rPr>
          <w:bCs/>
          <w:iCs/>
        </w:rPr>
        <w:t xml:space="preserve"> no līgumā piegādātajiem transportlīdzekļiem vai bojājums, ko Piegādātājs/ražotājs ir atzinis par sistemātisku un attiecināmu uz visu piegādes partiju/sēriju.</w:t>
      </w:r>
    </w:p>
    <w:p w14:paraId="032FCB9B" w14:textId="77777777" w:rsidR="00E95F5D" w:rsidRPr="00F1264F" w:rsidRDefault="00E95F5D" w:rsidP="00E95F5D">
      <w:pPr>
        <w:spacing w:before="120"/>
        <w:jc w:val="both"/>
        <w:rPr>
          <w:bCs/>
          <w:iCs/>
        </w:rPr>
      </w:pPr>
      <w:r w:rsidRPr="00F1264F">
        <w:rPr>
          <w:bCs/>
          <w:iCs/>
        </w:rPr>
        <w:t>Par sērijas defektu uzskatāmi arī programmatūras, konstrukcijas, materiālu vai ražošanas nepilnības, kas rada potenciālu risku visiem transportlīdzekļiem.</w:t>
      </w:r>
    </w:p>
    <w:p w14:paraId="5BA29A80" w14:textId="77777777" w:rsidR="00E95F5D" w:rsidRPr="00F1264F" w:rsidRDefault="00E95F5D" w:rsidP="00E95F5D">
      <w:pPr>
        <w:spacing w:before="120"/>
        <w:jc w:val="both"/>
        <w:rPr>
          <w:bCs/>
          <w:iCs/>
        </w:rPr>
      </w:pPr>
      <w:r w:rsidRPr="00F1264F">
        <w:rPr>
          <w:bCs/>
          <w:iCs/>
        </w:rPr>
        <w:t>Pēc sērijas defekta paziņojuma saņemšanas Piegādātājs 5 darba dienu laikā iesniedz Pircējam pagaidu rīcības kārtību, transportlīdzekļu ekspluatācijas ierobežojumus (ja nepieciešams) un drošības norādījumus.</w:t>
      </w:r>
    </w:p>
    <w:p w14:paraId="080E0C41" w14:textId="77777777" w:rsidR="00E95F5D" w:rsidRPr="00F1264F" w:rsidRDefault="00E95F5D" w:rsidP="00E95F5D">
      <w:pPr>
        <w:spacing w:before="120"/>
        <w:jc w:val="both"/>
        <w:rPr>
          <w:bCs/>
          <w:iCs/>
        </w:rPr>
      </w:pPr>
      <w:r w:rsidRPr="00F1264F">
        <w:rPr>
          <w:bCs/>
          <w:iCs/>
        </w:rPr>
        <w:t>Sērijas defekta novēršanai visos transportlīdzekļos Piegādātājs ne vēlāk kā 90 kalendāro dienu laikā nodrošina:</w:t>
      </w:r>
    </w:p>
    <w:p w14:paraId="1DF8C560" w14:textId="23477F0B" w:rsidR="00E95F5D" w:rsidRPr="00F1264F" w:rsidRDefault="00E95F5D" w:rsidP="00FD7BAA">
      <w:pPr>
        <w:pStyle w:val="ListParagraph"/>
        <w:numPr>
          <w:ilvl w:val="0"/>
          <w:numId w:val="51"/>
        </w:numPr>
        <w:spacing w:before="120"/>
        <w:jc w:val="both"/>
        <w:rPr>
          <w:b w:val="0"/>
          <w:i w:val="0"/>
        </w:rPr>
      </w:pPr>
      <w:r w:rsidRPr="00F1264F">
        <w:rPr>
          <w:b w:val="0"/>
          <w:i w:val="0"/>
        </w:rPr>
        <w:t>pastāvīgu tehnisko risinājumu;</w:t>
      </w:r>
    </w:p>
    <w:p w14:paraId="6BB8AA58" w14:textId="1429A175" w:rsidR="00E95F5D" w:rsidRPr="00F1264F" w:rsidRDefault="00E95F5D" w:rsidP="00FD7BAA">
      <w:pPr>
        <w:pStyle w:val="ListParagraph"/>
        <w:numPr>
          <w:ilvl w:val="0"/>
          <w:numId w:val="51"/>
        </w:numPr>
        <w:spacing w:before="120"/>
        <w:jc w:val="both"/>
        <w:rPr>
          <w:b w:val="0"/>
          <w:i w:val="0"/>
        </w:rPr>
      </w:pPr>
      <w:r w:rsidRPr="00F1264F">
        <w:rPr>
          <w:b w:val="0"/>
          <w:i w:val="0"/>
        </w:rPr>
        <w:t>rezerves daļu komplektu piegādi;</w:t>
      </w:r>
    </w:p>
    <w:p w14:paraId="266BF432" w14:textId="222FBAB7" w:rsidR="00E95F5D" w:rsidRPr="00F1264F" w:rsidRDefault="00E95F5D" w:rsidP="00FD7BAA">
      <w:pPr>
        <w:pStyle w:val="ListParagraph"/>
        <w:numPr>
          <w:ilvl w:val="0"/>
          <w:numId w:val="51"/>
        </w:numPr>
        <w:spacing w:before="120"/>
        <w:jc w:val="both"/>
        <w:rPr>
          <w:b w:val="0"/>
          <w:i w:val="0"/>
        </w:rPr>
      </w:pPr>
      <w:r w:rsidRPr="00F1264F">
        <w:rPr>
          <w:b w:val="0"/>
          <w:i w:val="0"/>
        </w:rPr>
        <w:t>tehnoloģiskās instrukcijas;</w:t>
      </w:r>
    </w:p>
    <w:p w14:paraId="1683F051" w14:textId="0783FB06" w:rsidR="00E95F5D" w:rsidRPr="00F1264F" w:rsidRDefault="00E95F5D" w:rsidP="00FD7BAA">
      <w:pPr>
        <w:pStyle w:val="ListParagraph"/>
        <w:numPr>
          <w:ilvl w:val="0"/>
          <w:numId w:val="51"/>
        </w:numPr>
        <w:spacing w:before="120"/>
        <w:jc w:val="both"/>
        <w:rPr>
          <w:b w:val="0"/>
          <w:i w:val="0"/>
        </w:rPr>
      </w:pPr>
      <w:r w:rsidRPr="00F1264F">
        <w:rPr>
          <w:b w:val="0"/>
          <w:i w:val="0"/>
        </w:rPr>
        <w:t>programmatūras labojumus;</w:t>
      </w:r>
    </w:p>
    <w:p w14:paraId="1B843E5D" w14:textId="371526B6" w:rsidR="00633F44" w:rsidRPr="00F1264F" w:rsidRDefault="00E95F5D" w:rsidP="00FD7BAA">
      <w:pPr>
        <w:pStyle w:val="ListParagraph"/>
        <w:numPr>
          <w:ilvl w:val="0"/>
          <w:numId w:val="51"/>
        </w:numPr>
        <w:spacing w:before="120"/>
        <w:jc w:val="both"/>
        <w:rPr>
          <w:b w:val="0"/>
          <w:i w:val="0"/>
        </w:rPr>
      </w:pPr>
      <w:r w:rsidRPr="00F1264F">
        <w:rPr>
          <w:b w:val="0"/>
          <w:i w:val="0"/>
        </w:rPr>
        <w:t>personāla apmācību (ja nepieciešams).</w:t>
      </w:r>
    </w:p>
    <w:p w14:paraId="6E0F2DAA" w14:textId="77777777" w:rsidR="00E03AC7" w:rsidRPr="00F1264F" w:rsidRDefault="00E03AC7" w:rsidP="00E03AC7">
      <w:pPr>
        <w:pStyle w:val="BodyText"/>
        <w:rPr>
          <w:sz w:val="22"/>
          <w:szCs w:val="22"/>
        </w:rPr>
      </w:pPr>
      <w:r w:rsidRPr="00F1264F">
        <w:rPr>
          <w:sz w:val="22"/>
          <w:szCs w:val="22"/>
        </w:rPr>
        <w:t>Uz sērijas defektu attiecas transportlīdzekļa standarta vai apakšsistēmu pagarinātās garantijas noteikumi.</w:t>
      </w:r>
    </w:p>
    <w:p w14:paraId="3E9D08BD" w14:textId="6403E75D" w:rsidR="008A6EE5" w:rsidRPr="00F1264F" w:rsidRDefault="00227BF8" w:rsidP="00FD7BAA">
      <w:pPr>
        <w:pStyle w:val="Heading2"/>
        <w:numPr>
          <w:ilvl w:val="0"/>
          <w:numId w:val="46"/>
        </w:numPr>
        <w:tabs>
          <w:tab w:val="num" w:pos="360"/>
        </w:tabs>
      </w:pPr>
      <w:bookmarkStart w:id="1547" w:name="_Toc229384875"/>
      <w:r w:rsidRPr="00F1264F">
        <w:t>Ne</w:t>
      </w:r>
      <w:r w:rsidR="008A6EE5" w:rsidRPr="00F1264F">
        <w:t>izpildes līgumsods</w:t>
      </w:r>
      <w:bookmarkEnd w:id="1547"/>
    </w:p>
    <w:p w14:paraId="29651EEA" w14:textId="39DE4985" w:rsidR="008A6EE5" w:rsidRPr="00F1264F" w:rsidRDefault="008A6EE5" w:rsidP="008A6EE5">
      <w:pPr>
        <w:spacing w:before="120"/>
        <w:jc w:val="both"/>
        <w:rPr>
          <w:bCs/>
          <w:iCs/>
        </w:rPr>
      </w:pPr>
      <w:r w:rsidRPr="00F1264F">
        <w:rPr>
          <w:bCs/>
          <w:iCs/>
        </w:rPr>
        <w:t xml:space="preserve">Ja Piegādātājs neievēro </w:t>
      </w:r>
      <w:r w:rsidR="00F45CD2">
        <w:rPr>
          <w:bCs/>
          <w:iCs/>
        </w:rPr>
        <w:t xml:space="preserve">līgumā </w:t>
      </w:r>
      <w:r w:rsidRPr="00F1264F">
        <w:rPr>
          <w:bCs/>
          <w:iCs/>
        </w:rPr>
        <w:t>noteiktos termiņus attiecībā uz:</w:t>
      </w:r>
    </w:p>
    <w:p w14:paraId="275FD233" w14:textId="77777777" w:rsidR="008A6EE5" w:rsidRPr="00F1264F" w:rsidRDefault="008A6EE5" w:rsidP="00FD7BAA">
      <w:pPr>
        <w:pStyle w:val="ListParagraph"/>
        <w:numPr>
          <w:ilvl w:val="0"/>
          <w:numId w:val="52"/>
        </w:numPr>
        <w:rPr>
          <w:b w:val="0"/>
          <w:bCs/>
          <w:i w:val="0"/>
          <w:iCs/>
        </w:rPr>
      </w:pPr>
      <w:r w:rsidRPr="00F1264F">
        <w:rPr>
          <w:b w:val="0"/>
          <w:bCs/>
          <w:i w:val="0"/>
          <w:iCs/>
        </w:rPr>
        <w:t>rezerves daļu piegādi,</w:t>
      </w:r>
    </w:p>
    <w:p w14:paraId="220FA42E" w14:textId="77777777" w:rsidR="008A6EE5" w:rsidRPr="00F1264F" w:rsidRDefault="008A6EE5" w:rsidP="00FD7BAA">
      <w:pPr>
        <w:pStyle w:val="ListParagraph"/>
        <w:numPr>
          <w:ilvl w:val="0"/>
          <w:numId w:val="52"/>
        </w:numPr>
        <w:rPr>
          <w:b w:val="0"/>
          <w:bCs/>
          <w:i w:val="0"/>
          <w:iCs/>
        </w:rPr>
      </w:pPr>
      <w:r w:rsidRPr="00F1264F">
        <w:rPr>
          <w:b w:val="0"/>
          <w:bCs/>
          <w:i w:val="0"/>
          <w:iCs/>
        </w:rPr>
        <w:t>tehniskā risinājuma nodrošināšanu,</w:t>
      </w:r>
    </w:p>
    <w:p w14:paraId="4D1A2E49" w14:textId="77777777" w:rsidR="008A6EE5" w:rsidRPr="00F1264F" w:rsidRDefault="008A6EE5" w:rsidP="00FD7BAA">
      <w:pPr>
        <w:pStyle w:val="ListParagraph"/>
        <w:numPr>
          <w:ilvl w:val="0"/>
          <w:numId w:val="52"/>
        </w:numPr>
        <w:spacing w:after="160" w:line="259" w:lineRule="auto"/>
        <w:rPr>
          <w:b w:val="0"/>
          <w:bCs/>
          <w:i w:val="0"/>
          <w:iCs/>
        </w:rPr>
      </w:pPr>
      <w:r w:rsidRPr="00F1264F">
        <w:rPr>
          <w:b w:val="0"/>
          <w:bCs/>
          <w:i w:val="0"/>
          <w:iCs/>
        </w:rPr>
        <w:t>sērijas defektu novēršanas organizēšanu,</w:t>
      </w:r>
    </w:p>
    <w:p w14:paraId="29844380" w14:textId="50B62D6A" w:rsidR="008A6EE5" w:rsidRPr="00F1264F" w:rsidRDefault="008A6EE5" w:rsidP="007361E5">
      <w:pPr>
        <w:spacing w:after="160" w:line="259" w:lineRule="auto"/>
      </w:pPr>
      <w:r w:rsidRPr="00F1264F">
        <w:t xml:space="preserve">Pircējam ir tiesības piemērot </w:t>
      </w:r>
      <w:r w:rsidR="00227BF8" w:rsidRPr="00F1264F">
        <w:t>neizpildes līgumsodu</w:t>
      </w:r>
      <w:r w:rsidR="007361E5" w:rsidRPr="00F1264F">
        <w:t xml:space="preserve"> par katru transportlīdzekli par katru kavēto dienu</w:t>
      </w:r>
      <w:r w:rsidR="00EA0CDE">
        <w:t xml:space="preserve"> saskaņā ar </w:t>
      </w:r>
      <w:r w:rsidR="007361E5" w:rsidRPr="00F1264F">
        <w:t xml:space="preserve">līguma </w:t>
      </w:r>
      <w:r w:rsidR="00EA0CDE">
        <w:t>noteikumiem</w:t>
      </w:r>
      <w:r w:rsidR="007361E5" w:rsidRPr="00F1264F">
        <w:t>.</w:t>
      </w:r>
    </w:p>
    <w:p w14:paraId="72114BB7" w14:textId="7E2EF3D0" w:rsidR="008A6EE5" w:rsidRPr="00F1264F" w:rsidRDefault="00C23B87" w:rsidP="008A6EE5">
      <w:pPr>
        <w:spacing w:after="160" w:line="259" w:lineRule="auto"/>
      </w:pPr>
      <w:r w:rsidRPr="00F1264F">
        <w:t>Līgumsoda</w:t>
      </w:r>
      <w:r w:rsidR="008A6EE5" w:rsidRPr="00F1264F">
        <w:t xml:space="preserve"> piemērošana neatbrīvo Piegādātāju no pienākuma </w:t>
      </w:r>
      <w:r w:rsidR="00F45CD2" w:rsidRPr="00084A1F">
        <w:t>izpildīt attiecīgās saistības un</w:t>
      </w:r>
      <w:r w:rsidR="00F45CD2">
        <w:t xml:space="preserve"> </w:t>
      </w:r>
      <w:r w:rsidR="008A6EE5" w:rsidRPr="00F1264F">
        <w:t>pabeigt defekta novēršanu.</w:t>
      </w:r>
    </w:p>
    <w:p w14:paraId="159A9228" w14:textId="531303C3" w:rsidR="00D941B9" w:rsidRPr="00F1264F" w:rsidRDefault="00D941B9" w:rsidP="0037001F">
      <w:pPr>
        <w:spacing w:before="120"/>
        <w:jc w:val="both"/>
        <w:rPr>
          <w:bCs/>
          <w:iCs/>
        </w:rPr>
      </w:pPr>
      <w:r w:rsidRPr="00F1264F">
        <w:rPr>
          <w:bCs/>
          <w:iCs/>
        </w:rPr>
        <w:br w:type="page"/>
      </w:r>
    </w:p>
    <w:p w14:paraId="65E5D39B" w14:textId="77777777" w:rsidR="00E65723" w:rsidRPr="00F1264F" w:rsidRDefault="00E65723" w:rsidP="00FD7BAA">
      <w:pPr>
        <w:pStyle w:val="Heading1"/>
        <w:numPr>
          <w:ilvl w:val="0"/>
          <w:numId w:val="14"/>
        </w:numPr>
      </w:pPr>
      <w:bookmarkStart w:id="1548" w:name="_Toc229384876"/>
      <w:r w:rsidRPr="00F1264F">
        <w:t>KIBERDROŠĪBA</w:t>
      </w:r>
      <w:bookmarkEnd w:id="1548"/>
    </w:p>
    <w:p w14:paraId="038AE657" w14:textId="77777777" w:rsidR="006778D1" w:rsidRPr="00F1264F" w:rsidRDefault="006778D1" w:rsidP="00084A1F">
      <w:pPr>
        <w:pStyle w:val="Heading2"/>
        <w:numPr>
          <w:ilvl w:val="0"/>
          <w:numId w:val="86"/>
        </w:numPr>
      </w:pPr>
      <w:bookmarkStart w:id="1549" w:name="_Toc229384877"/>
      <w:r w:rsidRPr="00F1264F">
        <w:t xml:space="preserve">Transportlīdzekļa </w:t>
      </w:r>
      <w:proofErr w:type="spellStart"/>
      <w:r w:rsidRPr="00F1264F">
        <w:t>kiberdrošība</w:t>
      </w:r>
      <w:bookmarkEnd w:id="1549"/>
      <w:proofErr w:type="spellEnd"/>
    </w:p>
    <w:p w14:paraId="02B33B5A" w14:textId="77777777" w:rsidR="006778D1" w:rsidRPr="00F1264F" w:rsidRDefault="006778D1" w:rsidP="006778D1">
      <w:pPr>
        <w:spacing w:after="120"/>
        <w:jc w:val="both"/>
      </w:pPr>
      <w:r w:rsidRPr="00F1264F">
        <w:t xml:space="preserve">Piegādātājam jānodrošina, ka transportlīdzekļu iebūvētās elektroniskās, programmējamās un savienotās sistēmas atbilst spēkā esošajām Eiropas Savienības un starptautiskajām transportlīdzekļu </w:t>
      </w:r>
      <w:proofErr w:type="spellStart"/>
      <w:r w:rsidRPr="00F1264F">
        <w:t>kiberdrošības</w:t>
      </w:r>
      <w:proofErr w:type="spellEnd"/>
      <w:r w:rsidRPr="00F1264F">
        <w:t xml:space="preserve"> prasībām, tai skaitā:</w:t>
      </w:r>
    </w:p>
    <w:p w14:paraId="30F89176" w14:textId="77777777" w:rsidR="006778D1" w:rsidRPr="00F1264F" w:rsidRDefault="006778D1" w:rsidP="00FD7BAA">
      <w:pPr>
        <w:numPr>
          <w:ilvl w:val="0"/>
          <w:numId w:val="62"/>
        </w:numPr>
        <w:contextualSpacing/>
        <w:jc w:val="both"/>
        <w:rPr>
          <w:bCs/>
          <w:iCs/>
        </w:rPr>
      </w:pPr>
      <w:r w:rsidRPr="00F1264F">
        <w:rPr>
          <w:bCs/>
          <w:iCs/>
        </w:rPr>
        <w:t>Eiropas Parlamenta un Padomes Regulai (ES) 2019/2144 (GSR II), kas nosaka transportlīdzekļu vispārējās drošības prasības;</w:t>
      </w:r>
    </w:p>
    <w:p w14:paraId="4AF12453" w14:textId="77777777" w:rsidR="006778D1" w:rsidRPr="00F1264F" w:rsidRDefault="006778D1" w:rsidP="00FD7BAA">
      <w:pPr>
        <w:numPr>
          <w:ilvl w:val="0"/>
          <w:numId w:val="62"/>
        </w:numPr>
        <w:contextualSpacing/>
        <w:jc w:val="both"/>
        <w:rPr>
          <w:bCs/>
          <w:iCs/>
        </w:rPr>
      </w:pPr>
      <w:r w:rsidRPr="00F1264F">
        <w:rPr>
          <w:bCs/>
          <w:iCs/>
        </w:rPr>
        <w:t xml:space="preserve">ANO/EEK noteikumu Nr. 155 prasībām attiecībā uz </w:t>
      </w:r>
      <w:proofErr w:type="spellStart"/>
      <w:r w:rsidRPr="00F1264F">
        <w:rPr>
          <w:bCs/>
          <w:iCs/>
        </w:rPr>
        <w:t>kiberdrošību</w:t>
      </w:r>
      <w:proofErr w:type="spellEnd"/>
      <w:r w:rsidRPr="00F1264F">
        <w:rPr>
          <w:bCs/>
          <w:iCs/>
        </w:rPr>
        <w:t xml:space="preserve"> un </w:t>
      </w:r>
      <w:proofErr w:type="spellStart"/>
      <w:r w:rsidRPr="00F1264F">
        <w:rPr>
          <w:bCs/>
          <w:iCs/>
        </w:rPr>
        <w:t>kiberdrošības</w:t>
      </w:r>
      <w:proofErr w:type="spellEnd"/>
      <w:r w:rsidRPr="00F1264F">
        <w:rPr>
          <w:bCs/>
          <w:iCs/>
        </w:rPr>
        <w:t xml:space="preserve"> pārvaldības sistēmu (CSMS);</w:t>
      </w:r>
    </w:p>
    <w:p w14:paraId="200B676F" w14:textId="77777777" w:rsidR="006778D1" w:rsidRPr="00F1264F" w:rsidRDefault="006778D1" w:rsidP="00FD7BAA">
      <w:pPr>
        <w:numPr>
          <w:ilvl w:val="0"/>
          <w:numId w:val="62"/>
        </w:numPr>
        <w:spacing w:before="120"/>
        <w:contextualSpacing/>
        <w:jc w:val="both"/>
      </w:pPr>
      <w:r w:rsidRPr="00F1264F">
        <w:rPr>
          <w:bCs/>
          <w:iCs/>
        </w:rPr>
        <w:t>ANO/EEK noteikumu Nr. 156 prasībām attiecībā uz programmatūras atjauninājumiem un programmatūras atjauninājumu pārvaldības sistēmu (SUMS).</w:t>
      </w:r>
    </w:p>
    <w:p w14:paraId="708BDAA6" w14:textId="77777777" w:rsidR="006778D1" w:rsidRPr="00F1264F" w:rsidRDefault="006778D1" w:rsidP="006778D1">
      <w:pPr>
        <w:spacing w:before="120"/>
        <w:jc w:val="both"/>
      </w:pPr>
      <w:r w:rsidRPr="00F1264F">
        <w:t>Piegādātājam jānodrošina derīgs transportlīdzekļa tipa apstiprinājums atbilstoši iepriekš minētajām prasībām, ieskaitot pierādījumus par CSMS un SUMS atbilstību.</w:t>
      </w:r>
    </w:p>
    <w:p w14:paraId="404FFD87" w14:textId="77777777" w:rsidR="006778D1" w:rsidRPr="00F1264F" w:rsidRDefault="006778D1" w:rsidP="006778D1">
      <w:pPr>
        <w:spacing w:before="120"/>
        <w:jc w:val="both"/>
      </w:pPr>
      <w:r w:rsidRPr="00F1264F">
        <w:t xml:space="preserve">Piegādātājs savos </w:t>
      </w:r>
      <w:proofErr w:type="spellStart"/>
      <w:r w:rsidRPr="00F1264F">
        <w:t>kiberdrošības</w:t>
      </w:r>
      <w:proofErr w:type="spellEnd"/>
      <w:r w:rsidRPr="00F1264F">
        <w:t xml:space="preserve"> pārvaldības procesos var izmantot ISO/SAE 21434 vai līdzvērtīgus starptautiski atzītus standartus kā atbilstības pierādīšanas metodi CSMS un SUMS prasību izpildei.</w:t>
      </w:r>
    </w:p>
    <w:p w14:paraId="57BDFB2F" w14:textId="77777777" w:rsidR="006778D1" w:rsidRPr="00F1264F" w:rsidRDefault="006778D1" w:rsidP="00084A1F">
      <w:pPr>
        <w:pStyle w:val="Heading2"/>
        <w:numPr>
          <w:ilvl w:val="0"/>
          <w:numId w:val="86"/>
        </w:numPr>
      </w:pPr>
      <w:bookmarkStart w:id="1550" w:name="_Toc229384878"/>
      <w:proofErr w:type="spellStart"/>
      <w:r w:rsidRPr="00F1264F">
        <w:t>Saskarnes</w:t>
      </w:r>
      <w:proofErr w:type="spellEnd"/>
      <w:r w:rsidRPr="00F1264F">
        <w:t xml:space="preserve"> drošība ar Pasūtītāja informācijas sistēmām</w:t>
      </w:r>
      <w:bookmarkEnd w:id="1550"/>
    </w:p>
    <w:p w14:paraId="2E5A1D6E" w14:textId="248CD90E" w:rsidR="006778D1" w:rsidRPr="00F1264F" w:rsidRDefault="006778D1" w:rsidP="006778D1">
      <w:pPr>
        <w:spacing w:after="120"/>
        <w:jc w:val="both"/>
        <w:rPr>
          <w:bCs/>
          <w:iCs/>
        </w:rPr>
      </w:pPr>
      <w:r w:rsidRPr="00F1264F">
        <w:rPr>
          <w:bCs/>
          <w:iCs/>
        </w:rPr>
        <w:t>Integrējot transportlīdzekļus ar Pasūtītāja informācijas sistēmām (atbilstoši B</w:t>
      </w:r>
      <w:r w:rsidR="00AC1911" w:rsidRPr="00F1264F">
        <w:rPr>
          <w:bCs/>
          <w:iCs/>
        </w:rPr>
        <w:t>.</w:t>
      </w:r>
      <w:r w:rsidRPr="00F1264F">
        <w:rPr>
          <w:bCs/>
          <w:iCs/>
        </w:rPr>
        <w:t>9 nodaļai), Piegādātājam jānodrošina:</w:t>
      </w:r>
    </w:p>
    <w:p w14:paraId="5227D941" w14:textId="77777777" w:rsidR="006778D1" w:rsidRPr="00F1264F" w:rsidRDefault="006778D1" w:rsidP="00FD7BAA">
      <w:pPr>
        <w:pStyle w:val="ListParagraph"/>
        <w:numPr>
          <w:ilvl w:val="0"/>
          <w:numId w:val="63"/>
        </w:numPr>
        <w:jc w:val="both"/>
        <w:rPr>
          <w:b w:val="0"/>
          <w:i w:val="0"/>
        </w:rPr>
      </w:pPr>
      <w:r w:rsidRPr="00F1264F">
        <w:rPr>
          <w:b w:val="0"/>
          <w:i w:val="0"/>
        </w:rPr>
        <w:t xml:space="preserve">fiziski un loģiski nodalītas </w:t>
      </w:r>
      <w:proofErr w:type="spellStart"/>
      <w:r w:rsidRPr="00F1264F">
        <w:rPr>
          <w:b w:val="0"/>
          <w:i w:val="0"/>
        </w:rPr>
        <w:t>saskarnes</w:t>
      </w:r>
      <w:proofErr w:type="spellEnd"/>
      <w:r w:rsidRPr="00F1264F">
        <w:rPr>
          <w:b w:val="0"/>
          <w:i w:val="0"/>
        </w:rPr>
        <w:t xml:space="preserve"> starp transportlīdzekļa vadības sistēmām un ārējām informācijas un komunikācijas tehnoloģiju (IKT) sistēmām, novēršot tiešu piekļuvi kritiskajām funkcijām;</w:t>
      </w:r>
    </w:p>
    <w:p w14:paraId="5DC679B7" w14:textId="77777777" w:rsidR="006778D1" w:rsidRPr="00F1264F" w:rsidRDefault="006778D1" w:rsidP="00FD7BAA">
      <w:pPr>
        <w:pStyle w:val="ListParagraph"/>
        <w:numPr>
          <w:ilvl w:val="0"/>
          <w:numId w:val="63"/>
        </w:numPr>
        <w:jc w:val="both"/>
        <w:rPr>
          <w:b w:val="0"/>
          <w:i w:val="0"/>
        </w:rPr>
      </w:pPr>
      <w:r w:rsidRPr="00F1264F">
        <w:rPr>
          <w:b w:val="0"/>
          <w:i w:val="0"/>
        </w:rPr>
        <w:t>aizsardzība pret nesankcionētu piekļuvi transportlīdzekļa iekšējām sistēmām, tostarp, CAN kopnei, borta datoriem (ECU), bateriju vadības sistēmai (BMS) vai citām drošībai nozīmīgām komponentēm;</w:t>
      </w:r>
    </w:p>
    <w:p w14:paraId="223838ED" w14:textId="77777777" w:rsidR="006778D1" w:rsidRPr="00F1264F" w:rsidRDefault="006778D1" w:rsidP="00FD7BAA">
      <w:pPr>
        <w:pStyle w:val="ListParagraph"/>
        <w:numPr>
          <w:ilvl w:val="0"/>
          <w:numId w:val="63"/>
        </w:numPr>
        <w:jc w:val="both"/>
        <w:rPr>
          <w:b w:val="0"/>
          <w:i w:val="0"/>
        </w:rPr>
      </w:pPr>
      <w:r w:rsidRPr="00F1264F">
        <w:rPr>
          <w:b w:val="0"/>
          <w:i w:val="0"/>
        </w:rPr>
        <w:t xml:space="preserve">droša datu un </w:t>
      </w:r>
      <w:proofErr w:type="spellStart"/>
      <w:r w:rsidRPr="00F1264F">
        <w:rPr>
          <w:b w:val="0"/>
          <w:i w:val="0"/>
        </w:rPr>
        <w:t>elektrobarošanas</w:t>
      </w:r>
      <w:proofErr w:type="spellEnd"/>
      <w:r w:rsidRPr="00F1264F">
        <w:rPr>
          <w:b w:val="0"/>
          <w:i w:val="0"/>
        </w:rPr>
        <w:t xml:space="preserve"> </w:t>
      </w:r>
      <w:proofErr w:type="spellStart"/>
      <w:r w:rsidRPr="00F1264F">
        <w:rPr>
          <w:b w:val="0"/>
          <w:i w:val="0"/>
        </w:rPr>
        <w:t>pieslēguma</w:t>
      </w:r>
      <w:proofErr w:type="spellEnd"/>
      <w:r w:rsidRPr="00F1264F">
        <w:rPr>
          <w:b w:val="0"/>
          <w:i w:val="0"/>
        </w:rPr>
        <w:t xml:space="preserve"> arhitektūra, nodrošinot atbilstošus piekļuves un drošības kontroles pasākumus;</w:t>
      </w:r>
    </w:p>
    <w:p w14:paraId="61EC8E99" w14:textId="77777777" w:rsidR="006778D1" w:rsidRPr="00F1264F" w:rsidRDefault="006778D1" w:rsidP="00FD7BAA">
      <w:pPr>
        <w:pStyle w:val="ListParagraph"/>
        <w:numPr>
          <w:ilvl w:val="0"/>
          <w:numId w:val="63"/>
        </w:numPr>
        <w:spacing w:after="120"/>
        <w:ind w:left="714" w:hanging="357"/>
        <w:contextualSpacing w:val="0"/>
        <w:jc w:val="both"/>
        <w:rPr>
          <w:b w:val="0"/>
          <w:i w:val="0"/>
        </w:rPr>
      </w:pPr>
      <w:r w:rsidRPr="00F1264F">
        <w:rPr>
          <w:b w:val="0"/>
          <w:i w:val="0"/>
        </w:rPr>
        <w:t>dokumentēts interfeisu apraksts, kurā ietverta informācija par datu plūsmām, piekļuves nosacījumiem un izmantotajiem savienojumiem.</w:t>
      </w:r>
    </w:p>
    <w:p w14:paraId="4B276DC1" w14:textId="40DF46E5" w:rsidR="006778D1" w:rsidRPr="00F1264F" w:rsidRDefault="006778D1" w:rsidP="006778D1">
      <w:pPr>
        <w:contextualSpacing/>
        <w:jc w:val="both"/>
        <w:rPr>
          <w:bCs/>
          <w:iCs/>
        </w:rPr>
      </w:pPr>
      <w:r w:rsidRPr="00F1264F">
        <w:rPr>
          <w:bCs/>
          <w:iCs/>
        </w:rPr>
        <w:t xml:space="preserve">Piegādātājs nav atbildīgs par Pasūtītāja uzstādīto sistēmu </w:t>
      </w:r>
      <w:proofErr w:type="spellStart"/>
      <w:r w:rsidRPr="00F1264F">
        <w:rPr>
          <w:bCs/>
          <w:iCs/>
        </w:rPr>
        <w:t>kiberdrošību</w:t>
      </w:r>
      <w:proofErr w:type="spellEnd"/>
      <w:r w:rsidRPr="00F1264F">
        <w:rPr>
          <w:bCs/>
          <w:iCs/>
        </w:rPr>
        <w:t xml:space="preserve">, izņemot gadījumus, kad drošības risks rodas transportlīdzekļa konstrukcijas vai Piegādātāja nodrošināto </w:t>
      </w:r>
      <w:proofErr w:type="spellStart"/>
      <w:r w:rsidRPr="00F1264F">
        <w:rPr>
          <w:bCs/>
          <w:iCs/>
        </w:rPr>
        <w:t>saskarņu</w:t>
      </w:r>
      <w:proofErr w:type="spellEnd"/>
      <w:r w:rsidRPr="00F1264F">
        <w:rPr>
          <w:bCs/>
          <w:iCs/>
        </w:rPr>
        <w:t xml:space="preserve"> dēļ.</w:t>
      </w:r>
    </w:p>
    <w:p w14:paraId="42AA6DB7" w14:textId="5FE0CCF9" w:rsidR="006778D1" w:rsidRPr="00F1264F" w:rsidRDefault="006778D1" w:rsidP="00084A1F">
      <w:pPr>
        <w:pStyle w:val="Heading2"/>
        <w:numPr>
          <w:ilvl w:val="0"/>
          <w:numId w:val="86"/>
        </w:numPr>
      </w:pPr>
      <w:bookmarkStart w:id="1551" w:name="_Toc229384879"/>
      <w:proofErr w:type="spellStart"/>
      <w:r w:rsidRPr="00F1264F">
        <w:t>Kiberdrošības</w:t>
      </w:r>
      <w:proofErr w:type="spellEnd"/>
      <w:r w:rsidRPr="00F1264F">
        <w:t xml:space="preserve"> prasības</w:t>
      </w:r>
      <w:r w:rsidR="003239BE">
        <w:t xml:space="preserve"> t</w:t>
      </w:r>
      <w:r w:rsidRPr="00F1264F">
        <w:t xml:space="preserve">ransportlīdzekļu </w:t>
      </w:r>
      <w:r w:rsidR="003239BE">
        <w:t>i</w:t>
      </w:r>
      <w:r w:rsidRPr="00F1264F">
        <w:t>nformācijas sistēmām un IKT</w:t>
      </w:r>
      <w:r w:rsidR="003239BE">
        <w:t xml:space="preserve"> </w:t>
      </w:r>
      <w:r w:rsidRPr="00F1264F">
        <w:t>resursiem.</w:t>
      </w:r>
      <w:bookmarkEnd w:id="1551"/>
    </w:p>
    <w:p w14:paraId="1F3FCED6" w14:textId="77777777" w:rsidR="006778D1" w:rsidRPr="00F1264F" w:rsidRDefault="006778D1" w:rsidP="006778D1">
      <w:pPr>
        <w:jc w:val="both"/>
      </w:pPr>
      <w:r w:rsidRPr="00F1264F">
        <w:t>Piegādātāja nodrošinātajām informācijas sistēmām un IKT resursiem, kas ir savienoti ar transportlīdzekļa darbības nodrošināšanai izmantotajām operacionālajām tehnoloģijām (OT), jāatbilst Latvijas Republikā spēkā esošajiem normatīvajiem aktiem, tai skaitā:</w:t>
      </w:r>
    </w:p>
    <w:p w14:paraId="6DEEBAE9" w14:textId="77777777" w:rsidR="006778D1" w:rsidRPr="00F1264F" w:rsidRDefault="006778D1" w:rsidP="00FD7BAA">
      <w:pPr>
        <w:pStyle w:val="ListParagraph"/>
        <w:numPr>
          <w:ilvl w:val="0"/>
          <w:numId w:val="65"/>
        </w:numPr>
        <w:jc w:val="both"/>
        <w:rPr>
          <w:b w:val="0"/>
          <w:bCs/>
          <w:i w:val="0"/>
          <w:iCs/>
        </w:rPr>
      </w:pPr>
      <w:r w:rsidRPr="00F1264F">
        <w:rPr>
          <w:b w:val="0"/>
          <w:bCs/>
          <w:i w:val="0"/>
          <w:iCs/>
        </w:rPr>
        <w:t xml:space="preserve">Latvijas Republikas Nacionālās </w:t>
      </w:r>
      <w:proofErr w:type="spellStart"/>
      <w:r w:rsidRPr="00F1264F">
        <w:rPr>
          <w:b w:val="0"/>
          <w:bCs/>
          <w:i w:val="0"/>
          <w:iCs/>
        </w:rPr>
        <w:t>kiberdrošības</w:t>
      </w:r>
      <w:proofErr w:type="spellEnd"/>
      <w:r w:rsidRPr="00F1264F">
        <w:rPr>
          <w:b w:val="0"/>
          <w:bCs/>
          <w:i w:val="0"/>
          <w:iCs/>
        </w:rPr>
        <w:t xml:space="preserve"> likumam (NKDL),</w:t>
      </w:r>
    </w:p>
    <w:p w14:paraId="7A856E4F" w14:textId="4825619D" w:rsidR="006778D1" w:rsidRPr="00F1264F" w:rsidRDefault="006778D1" w:rsidP="00FD7BAA">
      <w:pPr>
        <w:pStyle w:val="ListParagraph"/>
        <w:numPr>
          <w:ilvl w:val="0"/>
          <w:numId w:val="65"/>
        </w:numPr>
        <w:jc w:val="both"/>
        <w:rPr>
          <w:b w:val="0"/>
          <w:bCs/>
          <w:i w:val="0"/>
          <w:iCs/>
        </w:rPr>
      </w:pPr>
      <w:r w:rsidRPr="00F1264F">
        <w:rPr>
          <w:b w:val="0"/>
          <w:bCs/>
          <w:i w:val="0"/>
          <w:iCs/>
        </w:rPr>
        <w:t xml:space="preserve">Ministru kabineta 2025. gada 25. jūnija noteikumiem Nr. 397 “Minimālās </w:t>
      </w:r>
      <w:proofErr w:type="spellStart"/>
      <w:r w:rsidRPr="00F1264F">
        <w:rPr>
          <w:b w:val="0"/>
          <w:bCs/>
          <w:i w:val="0"/>
          <w:iCs/>
        </w:rPr>
        <w:t>kiberdrošības</w:t>
      </w:r>
      <w:proofErr w:type="spellEnd"/>
      <w:r w:rsidRPr="00F1264F">
        <w:rPr>
          <w:b w:val="0"/>
          <w:bCs/>
          <w:i w:val="0"/>
          <w:iCs/>
        </w:rPr>
        <w:t xml:space="preserve"> prasības” prasībām A drošības klases Informācijas sistēmām un tehniskajiem resursiem.</w:t>
      </w:r>
    </w:p>
    <w:p w14:paraId="6BE5BBAA" w14:textId="77777777" w:rsidR="006778D1" w:rsidRPr="00334BC6" w:rsidRDefault="006778D1" w:rsidP="00084A1F">
      <w:pPr>
        <w:pStyle w:val="Heading3"/>
        <w:numPr>
          <w:ilvl w:val="1"/>
          <w:numId w:val="86"/>
        </w:numPr>
      </w:pPr>
      <w:bookmarkStart w:id="1552" w:name="_Toc229384880"/>
      <w:r w:rsidRPr="00F1264F">
        <w:t>Datu pārraide un glabāšana</w:t>
      </w:r>
      <w:bookmarkEnd w:id="1552"/>
    </w:p>
    <w:p w14:paraId="675D6968" w14:textId="7805A640" w:rsidR="006778D1" w:rsidRPr="00F1264F" w:rsidRDefault="006778D1" w:rsidP="006778D1">
      <w:pPr>
        <w:jc w:val="both"/>
      </w:pPr>
      <w:r w:rsidRPr="00F1264F">
        <w:t>Visiem datiem pārraides laikā jānodrošina šifrētus sakaru protokolus (TLS 1.2/1.3 vai ekvivalents). Datus glabāšanas laikā (</w:t>
      </w:r>
      <w:proofErr w:type="spellStart"/>
      <w:r w:rsidRPr="00F1264F">
        <w:rPr>
          <w:i/>
          <w:iCs/>
        </w:rPr>
        <w:t>at</w:t>
      </w:r>
      <w:proofErr w:type="spellEnd"/>
      <w:r w:rsidR="00093342" w:rsidRPr="00F1264F">
        <w:rPr>
          <w:i/>
          <w:iCs/>
        </w:rPr>
        <w:t xml:space="preserve"> </w:t>
      </w:r>
      <w:proofErr w:type="spellStart"/>
      <w:r w:rsidRPr="00F1264F">
        <w:rPr>
          <w:i/>
          <w:iCs/>
        </w:rPr>
        <w:t>rest</w:t>
      </w:r>
      <w:proofErr w:type="spellEnd"/>
      <w:r w:rsidRPr="00F1264F">
        <w:t>) jāšifrē, izmantojot ne vājāku algoritmu kā AES</w:t>
      </w:r>
      <w:r w:rsidRPr="00F1264F">
        <w:noBreakHyphen/>
        <w:t xml:space="preserve">256 vai </w:t>
      </w:r>
      <w:r w:rsidR="001D7BCD" w:rsidRPr="00F1264F">
        <w:t xml:space="preserve">ar </w:t>
      </w:r>
      <w:r w:rsidRPr="00F1264F">
        <w:t>drošiem HSM/KMS bāzētiem atslēgu pārvaldības risinājumiem.</w:t>
      </w:r>
    </w:p>
    <w:p w14:paraId="05A1B658" w14:textId="77777777" w:rsidR="006778D1" w:rsidRPr="00F1264F" w:rsidRDefault="006778D1" w:rsidP="006778D1">
      <w:pPr>
        <w:jc w:val="both"/>
      </w:pPr>
      <w:r w:rsidRPr="00F1264F">
        <w:t>Dati nedrīkst tikt glabāti, apstrādāti vai pārsūtīti infrastruktūrā, kas atrodas ārpus NATO, Eiropas Savienības vai EBTA dalībvalstīm vai NATO Indijas un Klusā okeāna reģiona sadarbības valstīm.</w:t>
      </w:r>
    </w:p>
    <w:p w14:paraId="27DCEF3D" w14:textId="77777777" w:rsidR="006778D1" w:rsidRPr="00203D3B" w:rsidRDefault="006778D1" w:rsidP="00084A1F">
      <w:pPr>
        <w:pStyle w:val="Heading3"/>
        <w:numPr>
          <w:ilvl w:val="1"/>
          <w:numId w:val="86"/>
        </w:numPr>
      </w:pPr>
      <w:bookmarkStart w:id="1553" w:name="_Toc229384881"/>
      <w:r w:rsidRPr="00F1264F">
        <w:t>Uzraudzības nodrošināšana</w:t>
      </w:r>
      <w:bookmarkEnd w:id="1553"/>
    </w:p>
    <w:p w14:paraId="61D2C383" w14:textId="77777777" w:rsidR="006778D1" w:rsidRPr="00F1264F" w:rsidRDefault="006778D1" w:rsidP="006778D1">
      <w:pPr>
        <w:jc w:val="both"/>
      </w:pPr>
      <w:r w:rsidRPr="00F1264F">
        <w:t>Piegādātājam jānodrošina Pasūtītājam pastāvīgas iespējas uzraudzīt pakalpojuma sniegšanas kvalitāti un drošību, tostarp piekļuvi informācijai, kas nepieciešama šai uzraudzībai, tai skaitā sistēmu žurnālfailiem un drošības notikumu reģistriem.</w:t>
      </w:r>
    </w:p>
    <w:p w14:paraId="6DA355F3" w14:textId="77777777" w:rsidR="006778D1" w:rsidRPr="00203D3B" w:rsidRDefault="006778D1" w:rsidP="00084A1F">
      <w:pPr>
        <w:pStyle w:val="Heading3"/>
        <w:numPr>
          <w:ilvl w:val="1"/>
          <w:numId w:val="86"/>
        </w:numPr>
      </w:pPr>
      <w:bookmarkStart w:id="1554" w:name="_Toc229384882"/>
      <w:proofErr w:type="spellStart"/>
      <w:r w:rsidRPr="00F1264F">
        <w:t>Kiberincidentu</w:t>
      </w:r>
      <w:proofErr w:type="spellEnd"/>
      <w:r w:rsidRPr="00F1264F">
        <w:t xml:space="preserve"> pārvaldība</w:t>
      </w:r>
      <w:bookmarkEnd w:id="1554"/>
    </w:p>
    <w:p w14:paraId="2E25318E" w14:textId="77777777" w:rsidR="006778D1" w:rsidRPr="00F1264F" w:rsidRDefault="006778D1" w:rsidP="006778D1">
      <w:pPr>
        <w:spacing w:after="120"/>
        <w:jc w:val="both"/>
      </w:pPr>
      <w:r w:rsidRPr="00F1264F">
        <w:t xml:space="preserve">Piegādātājam ir pienākums nekavējoties informēt Pasūtītāju par jebkuru konstatētu vai iespējamu </w:t>
      </w:r>
      <w:proofErr w:type="spellStart"/>
      <w:r w:rsidRPr="00F1264F">
        <w:t>kiberincidentu</w:t>
      </w:r>
      <w:proofErr w:type="spellEnd"/>
      <w:r w:rsidRPr="00F1264F">
        <w:t>, kas ietekmē vai var ietekmēt Pasūtītāja darbību, transportlīdzekļu ekspluatāciju vai sniegto pakalpojumu, kā arī veikt visas nepieciešamās darbības incidenta ierobežošanai un novēršanai.</w:t>
      </w:r>
    </w:p>
    <w:p w14:paraId="63EAEC2D" w14:textId="77777777" w:rsidR="006778D1" w:rsidRPr="00203D3B" w:rsidRDefault="006778D1" w:rsidP="00084A1F">
      <w:pPr>
        <w:pStyle w:val="Heading3"/>
        <w:numPr>
          <w:ilvl w:val="1"/>
          <w:numId w:val="86"/>
        </w:numPr>
      </w:pPr>
      <w:bookmarkStart w:id="1555" w:name="_Toc229384883"/>
      <w:r w:rsidRPr="00F1264F">
        <w:t>Apakšuzņēmēju un sadarbības partneru informēšana</w:t>
      </w:r>
      <w:bookmarkEnd w:id="1555"/>
    </w:p>
    <w:p w14:paraId="46736126" w14:textId="77777777" w:rsidR="006778D1" w:rsidRPr="00F1264F" w:rsidRDefault="006778D1" w:rsidP="006778D1">
      <w:pPr>
        <w:jc w:val="both"/>
      </w:pPr>
      <w:r w:rsidRPr="00F1264F">
        <w:t xml:space="preserve">Piegādātājam ir pienākums informēt Pasūtītāju par jebkuru apakšuzņēmēju vai sadarbības partneri, kas tiek piesaistīts pakalpojuma izpildei, un nodrošināt, ka šādas personas pilnībā atbilst līgumā, MK noteikumos Nr. 397 un Nacionālajā </w:t>
      </w:r>
      <w:proofErr w:type="spellStart"/>
      <w:r w:rsidRPr="00F1264F">
        <w:t>kiberdrošības</w:t>
      </w:r>
      <w:proofErr w:type="spellEnd"/>
      <w:r w:rsidRPr="00F1264F">
        <w:t xml:space="preserve"> likumā noteiktajām prasībām.</w:t>
      </w:r>
    </w:p>
    <w:p w14:paraId="5362D0BC" w14:textId="77777777" w:rsidR="006778D1" w:rsidRPr="00203D3B" w:rsidRDefault="006778D1" w:rsidP="00084A1F">
      <w:pPr>
        <w:pStyle w:val="Heading3"/>
        <w:numPr>
          <w:ilvl w:val="1"/>
          <w:numId w:val="86"/>
        </w:numPr>
      </w:pPr>
      <w:bookmarkStart w:id="1556" w:name="_Toc229384884"/>
      <w:r w:rsidRPr="00F1264F">
        <w:t>Konfidencialitāte</w:t>
      </w:r>
      <w:bookmarkEnd w:id="1556"/>
    </w:p>
    <w:p w14:paraId="10EEA5A6" w14:textId="77777777" w:rsidR="006778D1" w:rsidRPr="00F1264F" w:rsidRDefault="006778D1" w:rsidP="006778D1">
      <w:pPr>
        <w:jc w:val="both"/>
      </w:pPr>
      <w:r w:rsidRPr="00F1264F">
        <w:t>Piegādātājam jāievēro konfidencialitātes saistības attiecībā uz visiem datiem, informāciju un sistēmām, kas saistītas ar pakalpojuma sniegšanu, un jānodrošina, ka arī visi piesaistītie apakšuzņēmēji ievēro šīs saistības.</w:t>
      </w:r>
    </w:p>
    <w:p w14:paraId="2E55939E" w14:textId="77777777" w:rsidR="006778D1" w:rsidRPr="00203D3B" w:rsidRDefault="006778D1" w:rsidP="00084A1F">
      <w:pPr>
        <w:pStyle w:val="Heading3"/>
        <w:numPr>
          <w:ilvl w:val="1"/>
          <w:numId w:val="86"/>
        </w:numPr>
      </w:pPr>
      <w:bookmarkStart w:id="1557" w:name="_Toc229384885"/>
      <w:r w:rsidRPr="00F1264F">
        <w:t>Drošības pārbaudes un ievainojamību skenēšana</w:t>
      </w:r>
      <w:bookmarkEnd w:id="1557"/>
    </w:p>
    <w:p w14:paraId="240CE4B9" w14:textId="77777777" w:rsidR="006778D1" w:rsidRPr="00F1264F" w:rsidRDefault="006778D1" w:rsidP="006778D1">
      <w:pPr>
        <w:jc w:val="both"/>
      </w:pPr>
      <w:r w:rsidRPr="00F1264F">
        <w:t>Pēc informācijas sistēmu vai konfigurāciju izmaiņām Piegādātājam jāveic ievainojamību skenēšana, aptverot vismaz OWASP Top 10 riskus. Pārbaudes jāveic vismaz reizi gadā vai pēc būtiskām izmaiņām, nodrošinot Pasūtītājam piekļuvi rezultātiem.</w:t>
      </w:r>
    </w:p>
    <w:p w14:paraId="1DAF5C42" w14:textId="77777777" w:rsidR="006778D1" w:rsidRPr="00203D3B" w:rsidRDefault="006778D1" w:rsidP="00084A1F">
      <w:pPr>
        <w:pStyle w:val="Heading3"/>
        <w:numPr>
          <w:ilvl w:val="1"/>
          <w:numId w:val="86"/>
        </w:numPr>
      </w:pPr>
      <w:bookmarkStart w:id="1558" w:name="_Toc229384886"/>
      <w:r w:rsidRPr="00F1264F">
        <w:t>Sadarbība ar kompetentajām iestādēm</w:t>
      </w:r>
      <w:bookmarkEnd w:id="1558"/>
    </w:p>
    <w:p w14:paraId="6B731BA7" w14:textId="77777777" w:rsidR="006778D1" w:rsidRPr="00F1264F" w:rsidRDefault="006778D1" w:rsidP="006778D1">
      <w:pPr>
        <w:jc w:val="both"/>
      </w:pPr>
      <w:r w:rsidRPr="00F1264F">
        <w:t xml:space="preserve">Piegādātājam pēc Pasūtītāja pieprasījuma jānodrošina sadarbība ar kompetentajām valsts iestādēm, tostarp Nacionālo </w:t>
      </w:r>
      <w:proofErr w:type="spellStart"/>
      <w:r w:rsidRPr="00F1264F">
        <w:t>kiberdrošības</w:t>
      </w:r>
      <w:proofErr w:type="spellEnd"/>
      <w:r w:rsidRPr="00F1264F">
        <w:t xml:space="preserve"> centru (NKDC) un Satversmes aizsardzības biroju (SAB), atbilstoši piemērojamajiem normatīvajiem aktiem.</w:t>
      </w:r>
    </w:p>
    <w:p w14:paraId="39F8C10A" w14:textId="77777777" w:rsidR="006778D1" w:rsidRPr="00203D3B" w:rsidRDefault="006778D1" w:rsidP="00084A1F">
      <w:pPr>
        <w:pStyle w:val="Heading3"/>
        <w:numPr>
          <w:ilvl w:val="1"/>
          <w:numId w:val="86"/>
        </w:numPr>
      </w:pPr>
      <w:bookmarkStart w:id="1559" w:name="_Toc229384887"/>
      <w:r w:rsidRPr="00F1264F">
        <w:t>Datu nodošana un dzēšana pēc līguma izbeigšanas</w:t>
      </w:r>
      <w:bookmarkEnd w:id="1559"/>
    </w:p>
    <w:p w14:paraId="171281B7" w14:textId="77777777" w:rsidR="006778D1" w:rsidRPr="00F1264F" w:rsidRDefault="006778D1" w:rsidP="006778D1">
      <w:pPr>
        <w:jc w:val="both"/>
      </w:pPr>
      <w:r w:rsidRPr="00F1264F">
        <w:t>Pēc līguma izbeigšanas Piegādātājam jānodod Pasūtītājam visas Pasūtītāja informācijas sistēmās glabātās datu kopijas, tostarp konfigurācijas un žurnālfaili. Pēc pieņemšanas–nodošanas akta parakstīšanas Piegādātājam ir pienākums droši dzēst visus atlikušos Pasūtītāja datus un iesniegt rakstisku apliecinājumu par dzēšanu.</w:t>
      </w:r>
    </w:p>
    <w:p w14:paraId="3C06FE3B" w14:textId="77777777" w:rsidR="006778D1" w:rsidRPr="00203D3B" w:rsidRDefault="006778D1" w:rsidP="00084A1F">
      <w:pPr>
        <w:pStyle w:val="Heading3"/>
        <w:numPr>
          <w:ilvl w:val="1"/>
          <w:numId w:val="86"/>
        </w:numPr>
      </w:pPr>
      <w:bookmarkStart w:id="1560" w:name="_Toc229384888"/>
      <w:r w:rsidRPr="00F1264F">
        <w:t>Piegādātā IKT risinājuma garantijas nodrošināšana</w:t>
      </w:r>
      <w:bookmarkEnd w:id="1560"/>
      <w:r w:rsidRPr="00F1264F">
        <w:t xml:space="preserve"> </w:t>
      </w:r>
    </w:p>
    <w:p w14:paraId="7353F279" w14:textId="77777777" w:rsidR="006778D1" w:rsidRPr="00F1264F" w:rsidRDefault="006778D1" w:rsidP="00E4151D">
      <w:pPr>
        <w:jc w:val="both"/>
      </w:pPr>
      <w:r w:rsidRPr="00F1264F">
        <w:t>Piegādātājs nodrošina piegādātā risinājuma kritisko drošības ievainojamību novēršanu ne vēlāk kā 24 stundu laikā, augstas bīstamības ievainojamību — 72 stundu laikā, bet vidējas un zemas bīstamības ievainojamību novēršanu saskaņojot ar Pasūtītāju. Drošības atjauninājumi un labojumi tiek nodrošināti regulāri visā garantijas periodā.</w:t>
      </w:r>
    </w:p>
    <w:p w14:paraId="768A1260" w14:textId="77777777" w:rsidR="006778D1" w:rsidRPr="00203D3B" w:rsidRDefault="006778D1" w:rsidP="00084A1F">
      <w:pPr>
        <w:pStyle w:val="Heading3"/>
        <w:numPr>
          <w:ilvl w:val="1"/>
          <w:numId w:val="86"/>
        </w:numPr>
      </w:pPr>
      <w:bookmarkStart w:id="1561" w:name="_Toc229384889"/>
      <w:r w:rsidRPr="00F1264F">
        <w:t>Risku novērtējums</w:t>
      </w:r>
      <w:bookmarkEnd w:id="1561"/>
    </w:p>
    <w:p w14:paraId="29EFE7FC" w14:textId="77777777" w:rsidR="006778D1" w:rsidRPr="00F1264F" w:rsidRDefault="006778D1" w:rsidP="006778D1">
      <w:pPr>
        <w:spacing w:after="120"/>
        <w:jc w:val="both"/>
      </w:pPr>
      <w:r w:rsidRPr="00F1264F">
        <w:t xml:space="preserve">Piegādātājam pirms līguma noslēgšanas jāiesniedz dokumentēts risku novērtējums, kas aptver pakalpojuma sniegšanas, IKT resursu, piegādes ķēdes un </w:t>
      </w:r>
      <w:proofErr w:type="spellStart"/>
      <w:r w:rsidRPr="00F1264F">
        <w:t>kiberdrošības</w:t>
      </w:r>
      <w:proofErr w:type="spellEnd"/>
      <w:r w:rsidRPr="00F1264F">
        <w:t xml:space="preserve"> riskus, norādot risku ietekmi un mazināšanas pasākumus.</w:t>
      </w:r>
    </w:p>
    <w:p w14:paraId="73A372CE" w14:textId="77777777" w:rsidR="006778D1" w:rsidRPr="00F1264F" w:rsidRDefault="006778D1" w:rsidP="00084A1F">
      <w:pPr>
        <w:pStyle w:val="Heading2"/>
        <w:numPr>
          <w:ilvl w:val="0"/>
          <w:numId w:val="86"/>
        </w:numPr>
      </w:pPr>
      <w:bookmarkStart w:id="1562" w:name="_Toc229384890"/>
      <w:r w:rsidRPr="00F1264F">
        <w:t>Attālinātās piekļuves un Piegādātāja sistēmu izmantošanas drošība</w:t>
      </w:r>
      <w:bookmarkEnd w:id="1562"/>
    </w:p>
    <w:p w14:paraId="607834E2" w14:textId="77777777" w:rsidR="006778D1" w:rsidRPr="005B323A" w:rsidRDefault="006778D1" w:rsidP="00084A1F">
      <w:pPr>
        <w:pStyle w:val="Heading3"/>
        <w:numPr>
          <w:ilvl w:val="1"/>
          <w:numId w:val="86"/>
        </w:numPr>
      </w:pPr>
      <w:bookmarkStart w:id="1563" w:name="_Toc229384891"/>
      <w:r w:rsidRPr="00F1264F">
        <w:t>Vispārīgie principi</w:t>
      </w:r>
      <w:bookmarkEnd w:id="1563"/>
    </w:p>
    <w:p w14:paraId="7E91993D" w14:textId="77777777" w:rsidR="006778D1" w:rsidRPr="00F1264F" w:rsidRDefault="006778D1" w:rsidP="006778D1">
      <w:pPr>
        <w:spacing w:after="120"/>
        <w:jc w:val="both"/>
        <w:rPr>
          <w:lang w:eastAsia="lv-LV"/>
        </w:rPr>
      </w:pPr>
      <w:r w:rsidRPr="00F1264F">
        <w:t>Piegādātājs var nodrošināt attālinātu piekļuvi transportlīdzekļa iebūvētajām sistēmām (diagnostikai,</w:t>
      </w:r>
      <w:r w:rsidRPr="00F1264F">
        <w:rPr>
          <w:lang w:eastAsia="lv-LV"/>
        </w:rPr>
        <w:t xml:space="preserve"> telemātikai, attālinātai programmatūras atjauninājumi (OTA) u.c.), ja tas ir nepieciešams transportlīdzekļa ekspluatācijai, uzturēšanai vai garantijas saistību izpildei.</w:t>
      </w:r>
    </w:p>
    <w:p w14:paraId="32B0C2E1" w14:textId="77777777" w:rsidR="006778D1" w:rsidRPr="00F1264F" w:rsidRDefault="006778D1" w:rsidP="006778D1">
      <w:pPr>
        <w:jc w:val="both"/>
        <w:rPr>
          <w:lang w:eastAsia="lv-LV"/>
        </w:rPr>
      </w:pPr>
      <w:r w:rsidRPr="00F1264F">
        <w:rPr>
          <w:lang w:eastAsia="lv-LV"/>
        </w:rPr>
        <w:t>Attālinātā piekļuve nedrīkst radīt risku transportlīdzekļa drošībai un tai jāatbilst ANO/EEK noteikumu Nr. 155 noteiktajai kārtībai par piekļuves pārvaldību un drošības pasākumiem.</w:t>
      </w:r>
    </w:p>
    <w:p w14:paraId="4231062F" w14:textId="77777777" w:rsidR="006778D1" w:rsidRPr="005B323A" w:rsidRDefault="006778D1" w:rsidP="00084A1F">
      <w:pPr>
        <w:pStyle w:val="Heading3"/>
        <w:numPr>
          <w:ilvl w:val="1"/>
          <w:numId w:val="86"/>
        </w:numPr>
      </w:pPr>
      <w:bookmarkStart w:id="1564" w:name="_Toc229384892"/>
      <w:r w:rsidRPr="00F1264F">
        <w:t>Piekļuves drošības prasības</w:t>
      </w:r>
      <w:bookmarkEnd w:id="1564"/>
    </w:p>
    <w:p w14:paraId="6DC707BF" w14:textId="77777777" w:rsidR="006778D1" w:rsidRPr="00F1264F" w:rsidRDefault="006778D1" w:rsidP="006778D1">
      <w:pPr>
        <w:spacing w:after="120"/>
        <w:jc w:val="both"/>
      </w:pPr>
      <w:r w:rsidRPr="00F1264F">
        <w:t>Piegādātājam jānodrošina, ka attālinātās piekļuves arhitektūra atbilst vismaz šādiem principiem:</w:t>
      </w:r>
    </w:p>
    <w:p w14:paraId="07811FF4" w14:textId="77777777" w:rsidR="006778D1" w:rsidRPr="00F1264F" w:rsidRDefault="006778D1" w:rsidP="00FD7BAA">
      <w:pPr>
        <w:pStyle w:val="ListParagraph"/>
        <w:numPr>
          <w:ilvl w:val="0"/>
          <w:numId w:val="64"/>
        </w:numPr>
        <w:spacing w:after="120"/>
        <w:jc w:val="both"/>
        <w:rPr>
          <w:b w:val="0"/>
          <w:bCs/>
          <w:i w:val="0"/>
          <w:iCs/>
        </w:rPr>
      </w:pPr>
      <w:r w:rsidRPr="00F1264F">
        <w:rPr>
          <w:b w:val="0"/>
          <w:bCs/>
          <w:i w:val="0"/>
          <w:iCs/>
        </w:rPr>
        <w:t>loģiska transportlīdzekļa kritisko vadības sistēmu izolācija no attālinātajām piekļuves funkcijām;</w:t>
      </w:r>
    </w:p>
    <w:p w14:paraId="7FB386F7" w14:textId="77777777" w:rsidR="006778D1" w:rsidRPr="00F1264F" w:rsidRDefault="006778D1" w:rsidP="00FD7BAA">
      <w:pPr>
        <w:pStyle w:val="ListParagraph"/>
        <w:numPr>
          <w:ilvl w:val="0"/>
          <w:numId w:val="64"/>
        </w:numPr>
        <w:spacing w:after="120"/>
        <w:jc w:val="both"/>
        <w:rPr>
          <w:b w:val="0"/>
          <w:bCs/>
          <w:i w:val="0"/>
          <w:iCs/>
        </w:rPr>
      </w:pPr>
      <w:r w:rsidRPr="00F1264F">
        <w:rPr>
          <w:b w:val="0"/>
          <w:bCs/>
          <w:i w:val="0"/>
          <w:iCs/>
        </w:rPr>
        <w:t xml:space="preserve">piekļuves tiesību kontrole un autorizācijas procedūras;  </w:t>
      </w:r>
    </w:p>
    <w:p w14:paraId="254D9BD5" w14:textId="77777777" w:rsidR="006778D1" w:rsidRPr="00F1264F" w:rsidRDefault="006778D1" w:rsidP="00FD7BAA">
      <w:pPr>
        <w:pStyle w:val="ListParagraph"/>
        <w:numPr>
          <w:ilvl w:val="0"/>
          <w:numId w:val="64"/>
        </w:numPr>
        <w:spacing w:after="120"/>
        <w:jc w:val="both"/>
        <w:rPr>
          <w:b w:val="0"/>
          <w:bCs/>
          <w:i w:val="0"/>
          <w:iCs/>
        </w:rPr>
      </w:pPr>
      <w:r w:rsidRPr="00F1264F">
        <w:rPr>
          <w:b w:val="0"/>
          <w:bCs/>
          <w:i w:val="0"/>
          <w:iCs/>
        </w:rPr>
        <w:t xml:space="preserve">pilna attālināto darbību izsekojamība (piekļuves žurnāli, veikto darbību reģistrācija); </w:t>
      </w:r>
    </w:p>
    <w:p w14:paraId="2D5FF5A6" w14:textId="77777777" w:rsidR="006778D1" w:rsidRPr="00F1264F" w:rsidRDefault="006778D1" w:rsidP="00FD7BAA">
      <w:pPr>
        <w:pStyle w:val="ListParagraph"/>
        <w:numPr>
          <w:ilvl w:val="0"/>
          <w:numId w:val="64"/>
        </w:numPr>
        <w:spacing w:after="120"/>
        <w:jc w:val="both"/>
        <w:rPr>
          <w:b w:val="0"/>
          <w:bCs/>
          <w:i w:val="0"/>
          <w:iCs/>
        </w:rPr>
      </w:pPr>
      <w:r w:rsidRPr="00F1264F">
        <w:rPr>
          <w:b w:val="0"/>
          <w:bCs/>
          <w:i w:val="0"/>
          <w:iCs/>
        </w:rPr>
        <w:t>šifrēta datu apmaiņa starp transportlīdzekli un ārējām sistēmām. </w:t>
      </w:r>
    </w:p>
    <w:p w14:paraId="555FAEC8" w14:textId="77777777" w:rsidR="006778D1" w:rsidRPr="005B323A" w:rsidRDefault="006778D1" w:rsidP="00084A1F">
      <w:pPr>
        <w:pStyle w:val="Heading3"/>
        <w:numPr>
          <w:ilvl w:val="1"/>
          <w:numId w:val="86"/>
        </w:numPr>
      </w:pPr>
      <w:bookmarkStart w:id="1565" w:name="_Toc229384893"/>
      <w:r w:rsidRPr="00F1264F">
        <w:t>Piegādātāja sistēmu izmantošana</w:t>
      </w:r>
      <w:bookmarkEnd w:id="1565"/>
    </w:p>
    <w:p w14:paraId="52C10174" w14:textId="77777777" w:rsidR="006778D1" w:rsidRPr="00F1264F" w:rsidRDefault="006778D1" w:rsidP="006778D1">
      <w:pPr>
        <w:spacing w:after="120"/>
        <w:jc w:val="both"/>
      </w:pPr>
      <w:r w:rsidRPr="00F1264F">
        <w:t>Ja Pasūtītājs izmanto Piegādātāja nodrošinātas informācijas sistēmas (piem., attālinātās diagnostikas platformu) kā operacionālu resursu transportlīdzekļu ekspluatācijā, tās paliek Piegādātāja atbildībā, ja vien tās nav nodotas Pasūtītāja īpašumā vai pārvaldībā.</w:t>
      </w:r>
    </w:p>
    <w:p w14:paraId="51618DF7" w14:textId="77777777" w:rsidR="006778D1" w:rsidRPr="00F1264F" w:rsidRDefault="006778D1" w:rsidP="006778D1">
      <w:pPr>
        <w:spacing w:after="120"/>
        <w:jc w:val="both"/>
      </w:pPr>
      <w:r w:rsidRPr="00F1264F">
        <w:t>Ja šīs sistēmas ietekmē transportlīdzekļu drošu ekspluatāciju vai pakalpojumu nepārtrauktību, Piegādātājam jānodrošina atbilstoši drošības pasākumi un jāizstrādā procedūras incidentu gadījumiem.</w:t>
      </w:r>
    </w:p>
    <w:p w14:paraId="269019DE" w14:textId="77777777" w:rsidR="006778D1" w:rsidRPr="00F1264F" w:rsidRDefault="006778D1" w:rsidP="006778D1">
      <w:pPr>
        <w:spacing w:after="120"/>
        <w:jc w:val="both"/>
      </w:pPr>
      <w:r w:rsidRPr="00F1264F">
        <w:t>Ja šādas sistēmas tiek nodotas Pasūtītāja pārvaldībā un tiek integrētas Pasūtītāja informācijas sistēmās vai infrastruktūrā, Pasūtītājs izvērtē, vai tām ir piemērojamas MK noteikumu Nr. 397 prasības.</w:t>
      </w:r>
    </w:p>
    <w:p w14:paraId="013D2B06" w14:textId="77777777" w:rsidR="006778D1" w:rsidRPr="005B323A" w:rsidRDefault="006778D1" w:rsidP="00084A1F">
      <w:pPr>
        <w:pStyle w:val="Heading3"/>
        <w:numPr>
          <w:ilvl w:val="1"/>
          <w:numId w:val="86"/>
        </w:numPr>
      </w:pPr>
      <w:bookmarkStart w:id="1566" w:name="_Toc229384894"/>
      <w:r w:rsidRPr="00F1264F">
        <w:t>Darbības pārtraukuma riska mazināšana</w:t>
      </w:r>
      <w:bookmarkEnd w:id="1566"/>
    </w:p>
    <w:p w14:paraId="22A842B3" w14:textId="77777777" w:rsidR="006778D1" w:rsidRPr="00F1264F" w:rsidRDefault="006778D1" w:rsidP="006778D1">
      <w:pPr>
        <w:spacing w:after="120"/>
        <w:jc w:val="both"/>
      </w:pPr>
      <w:r w:rsidRPr="00F1264F">
        <w:t xml:space="preserve">Piegādātājam jānovērš iespēja, ka attālinātā piekļuve varētu tikt izmantota transportlīdzekļu nepamatotai darbības ierobežošanai vai deaktivizēšanai. </w:t>
      </w:r>
    </w:p>
    <w:p w14:paraId="2C138560" w14:textId="77777777" w:rsidR="006778D1" w:rsidRPr="00F1264F" w:rsidRDefault="006778D1" w:rsidP="006778D1">
      <w:pPr>
        <w:spacing w:after="120"/>
        <w:jc w:val="both"/>
      </w:pPr>
      <w:r w:rsidRPr="00F1264F">
        <w:t xml:space="preserve">Piegādātājs nodrošina mehānismus, kas ļauj savlaicīgi konstatēt aizdomīgas darbības, nekavējoties apturēt piekļuvi un informēt Pasūtītāju. </w:t>
      </w:r>
    </w:p>
    <w:p w14:paraId="03F089A2" w14:textId="77777777" w:rsidR="006778D1" w:rsidRPr="00F1264F" w:rsidRDefault="006778D1" w:rsidP="006778D1">
      <w:pPr>
        <w:spacing w:after="120"/>
        <w:jc w:val="both"/>
      </w:pPr>
      <w:r w:rsidRPr="00F1264F">
        <w:t>Šīs prasības attiecas arī uz gadījumiem, kad attālinātās piekļuves riski var ietekmēt transportlīdzekļu ekspluatāciju vai sabiedriskā transporta pakalpojuma sniegšanu.</w:t>
      </w:r>
    </w:p>
    <w:p w14:paraId="3DDCCE33" w14:textId="77777777" w:rsidR="006778D1" w:rsidRPr="005B323A" w:rsidRDefault="006778D1" w:rsidP="00084A1F">
      <w:pPr>
        <w:pStyle w:val="Heading3"/>
        <w:numPr>
          <w:ilvl w:val="1"/>
          <w:numId w:val="86"/>
        </w:numPr>
      </w:pPr>
      <w:bookmarkStart w:id="1567" w:name="_Toc229384895"/>
      <w:r w:rsidRPr="00F1264F">
        <w:t>Programmatūras atjauninājumi</w:t>
      </w:r>
      <w:bookmarkEnd w:id="1567"/>
    </w:p>
    <w:p w14:paraId="5ADF6184" w14:textId="77777777" w:rsidR="006778D1" w:rsidRPr="00F1264F" w:rsidRDefault="006778D1" w:rsidP="006778D1">
      <w:pPr>
        <w:spacing w:after="120"/>
        <w:jc w:val="both"/>
      </w:pPr>
      <w:r w:rsidRPr="00F1264F">
        <w:t>Piegādātājs nodrošina pasūtītājam pilnu transportlīdzeklī esošo IKT un OT iekārtu sarakstu, tai skaitā to programmatūras versijas un funkcionalitāti, kā arī sniedz šo iekārtu un programmatūras atjaunināšanas ražotāja noteikto grafiku, atbildības sadalījumu un dokumentētu kārtību, kurā skaidri norādīts, kad un kā atjauninājumi ir jāveic garantijas laikā.</w:t>
      </w:r>
    </w:p>
    <w:p w14:paraId="46ACE529" w14:textId="77777777" w:rsidR="006778D1" w:rsidRPr="00F1264F" w:rsidRDefault="006778D1" w:rsidP="006778D1">
      <w:pPr>
        <w:spacing w:after="120"/>
        <w:jc w:val="both"/>
      </w:pPr>
      <w:r w:rsidRPr="00F1264F">
        <w:t xml:space="preserve">Attālinātā programmatūras atjaunināšana tiek veikta tikai kontrolētā kārtībā un atbilstoši ANO/EEK noteikumu Nr.156 prasībām par drošu programmatūras izplatīšanu, identifikāciju un atjauninājumu pārvaldību.  </w:t>
      </w:r>
    </w:p>
    <w:p w14:paraId="71E0386C" w14:textId="77777777" w:rsidR="006778D1" w:rsidRPr="00F1264F" w:rsidRDefault="006778D1" w:rsidP="006778D1">
      <w:pPr>
        <w:spacing w:after="120"/>
        <w:jc w:val="both"/>
      </w:pPr>
      <w:r w:rsidRPr="00F1264F">
        <w:t xml:space="preserve">Atjauninājumiem jābūt autentiskiem, pārbaudāmiem un ar iespēju atjaunot iepriekšējo versiju, ja rodas kļūmes. </w:t>
      </w:r>
    </w:p>
    <w:p w14:paraId="3271A9A2" w14:textId="71A45BA5" w:rsidR="00FF4A08" w:rsidRPr="00F1264F" w:rsidRDefault="00FF4A08" w:rsidP="00F63960">
      <w:pPr>
        <w:jc w:val="both"/>
      </w:pPr>
    </w:p>
    <w:sectPr w:rsidR="00FF4A08" w:rsidRPr="00F1264F" w:rsidSect="00641F2F">
      <w:pgSz w:w="11906" w:h="16838"/>
      <w:pgMar w:top="1134"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6A34B" w14:textId="77777777" w:rsidR="001E5E45" w:rsidRDefault="001E5E45" w:rsidP="00FF0EFD">
      <w:r>
        <w:separator/>
      </w:r>
    </w:p>
  </w:endnote>
  <w:endnote w:type="continuationSeparator" w:id="0">
    <w:p w14:paraId="6C9D272D" w14:textId="77777777" w:rsidR="001E5E45" w:rsidRDefault="001E5E45" w:rsidP="00FF0EFD">
      <w:r>
        <w:continuationSeparator/>
      </w:r>
    </w:p>
  </w:endnote>
  <w:endnote w:type="continuationNotice" w:id="1">
    <w:p w14:paraId="4343B3E7" w14:textId="77777777" w:rsidR="001E5E45" w:rsidRDefault="001E5E45" w:rsidP="004457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eutonica">
    <w:altName w:val="Times New Roman"/>
    <w:charset w:val="00"/>
    <w:family w:val="roman"/>
    <w:pitch w:val="variable"/>
    <w:sig w:usb0="800002EF" w:usb1="00000048" w:usb2="00000000" w:usb3="00000000" w:csb0="00000097"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BA"/>
    <w:family w:val="swiss"/>
    <w:pitch w:val="variable"/>
    <w:sig w:usb0="E1002EFF" w:usb1="C000605B" w:usb2="00000029" w:usb3="00000000" w:csb0="000101FF" w:csb1="00000000"/>
  </w:font>
  <w:font w:name="Verdana">
    <w:panose1 w:val="020B0604030504040204"/>
    <w:charset w:val="BA"/>
    <w:family w:val="swiss"/>
    <w:pitch w:val="variable"/>
    <w:sig w:usb0="A00006FF" w:usb1="4000205B" w:usb2="00000010" w:usb3="00000000" w:csb0="0000019F" w:csb1="00000000"/>
  </w:font>
  <w:font w:name="Belwe Lt TL">
    <w:altName w:val="Cambria"/>
    <w:panose1 w:val="02060302050305020504"/>
    <w:charset w:val="BA"/>
    <w:family w:val="roman"/>
    <w:pitch w:val="variable"/>
    <w:sig w:usb0="800002AF" w:usb1="5000204A" w:usb2="00000000" w:usb3="00000000" w:csb0="0000009F" w:csb1="00000000"/>
  </w:font>
  <w:font w:name="ZapfCalligr TL">
    <w:altName w:val="Palatino Linotype"/>
    <w:panose1 w:val="02040502050505030904"/>
    <w:charset w:val="BA"/>
    <w:family w:val="roman"/>
    <w:pitch w:val="variable"/>
    <w:sig w:usb0="800002AF" w:usb1="5000204A" w:usb2="00000000" w:usb3="00000000" w:csb0="0000009F" w:csb1="00000000"/>
  </w:font>
  <w:font w:name="Dutch TL">
    <w:altName w:val="Times New Roman"/>
    <w:panose1 w:val="02020503060505020304"/>
    <w:charset w:val="BA"/>
    <w:family w:val="roman"/>
    <w:pitch w:val="variable"/>
    <w:sig w:usb0="800002AF" w:usb1="5000204A" w:usb2="00000000" w:usb3="00000000" w:csb0="0000009F" w:csb1="00000000"/>
  </w:font>
  <w:font w:name="BaltTimes">
    <w:altName w:val="Courier New"/>
    <w:panose1 w:val="00000000000000000000"/>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96C2" w14:textId="77777777" w:rsidR="001E5E45" w:rsidRDefault="001E5E45" w:rsidP="00FF0EFD">
      <w:r>
        <w:separator/>
      </w:r>
    </w:p>
  </w:footnote>
  <w:footnote w:type="continuationSeparator" w:id="0">
    <w:p w14:paraId="44044458" w14:textId="77777777" w:rsidR="001E5E45" w:rsidRDefault="001E5E45" w:rsidP="00FF0EFD">
      <w:r>
        <w:continuationSeparator/>
      </w:r>
    </w:p>
  </w:footnote>
  <w:footnote w:type="continuationNotice" w:id="1">
    <w:p w14:paraId="1CE30496" w14:textId="77777777" w:rsidR="001E5E45" w:rsidRDefault="001E5E45" w:rsidP="0044572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C66153"/>
    <w:multiLevelType w:val="hybridMultilevel"/>
    <w:tmpl w:val="E7868508"/>
    <w:lvl w:ilvl="0" w:tplc="3DC899D2">
      <w:start w:val="1"/>
      <w:numFmt w:val="bullet"/>
      <w:lvlText w:val=""/>
      <w:lvlJc w:val="left"/>
      <w:pPr>
        <w:tabs>
          <w:tab w:val="num" w:pos="720"/>
        </w:tabs>
        <w:ind w:left="720" w:hanging="360"/>
      </w:pPr>
      <w:rPr>
        <w:rFonts w:ascii="Wingdings" w:hAnsi="Wingdings"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9A1814"/>
    <w:multiLevelType w:val="hybridMultilevel"/>
    <w:tmpl w:val="DFA0BB5C"/>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064B50"/>
    <w:multiLevelType w:val="hybridMultilevel"/>
    <w:tmpl w:val="D26E5532"/>
    <w:lvl w:ilvl="0" w:tplc="B66E4214">
      <w:start w:val="1"/>
      <w:numFmt w:val="upperLetter"/>
      <w:lvlText w:val="%1."/>
      <w:lvlJc w:val="left"/>
      <w:pPr>
        <w:ind w:left="720" w:hanging="360"/>
      </w:pPr>
      <w:rPr>
        <w:rFonts w:hint="default"/>
        <w:b/>
        <w:sz w:val="28"/>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06285CFD"/>
    <w:multiLevelType w:val="multilevel"/>
    <w:tmpl w:val="3BF0CB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67C757D"/>
    <w:multiLevelType w:val="hybridMultilevel"/>
    <w:tmpl w:val="04EC3B1A"/>
    <w:lvl w:ilvl="0" w:tplc="04260003">
      <w:start w:val="1"/>
      <w:numFmt w:val="bullet"/>
      <w:lvlText w:val="o"/>
      <w:lvlJc w:val="left"/>
      <w:pPr>
        <w:tabs>
          <w:tab w:val="num" w:pos="720"/>
        </w:tabs>
        <w:ind w:left="720" w:hanging="360"/>
      </w:pPr>
      <w:rPr>
        <w:rFonts w:ascii="Courier New" w:hAnsi="Courier New" w:hint="default"/>
      </w:rPr>
    </w:lvl>
    <w:lvl w:ilvl="1" w:tplc="04260003" w:tentative="1">
      <w:start w:val="1"/>
      <w:numFmt w:val="bullet"/>
      <w:lvlText w:val="o"/>
      <w:lvlJc w:val="left"/>
      <w:pPr>
        <w:tabs>
          <w:tab w:val="num" w:pos="1440"/>
        </w:tabs>
        <w:ind w:left="1440" w:hanging="360"/>
      </w:pPr>
      <w:rPr>
        <w:rFonts w:ascii="Courier New" w:hAnsi="Courier New" w:hint="default"/>
      </w:rPr>
    </w:lvl>
    <w:lvl w:ilvl="2" w:tplc="04260005" w:tentative="1">
      <w:start w:val="1"/>
      <w:numFmt w:val="bullet"/>
      <w:lvlText w:val=""/>
      <w:lvlJc w:val="left"/>
      <w:pPr>
        <w:tabs>
          <w:tab w:val="num" w:pos="2160"/>
        </w:tabs>
        <w:ind w:left="2160" w:hanging="360"/>
      </w:pPr>
      <w:rPr>
        <w:rFonts w:ascii="Wingdings" w:hAnsi="Wingdings" w:hint="default"/>
      </w:rPr>
    </w:lvl>
    <w:lvl w:ilvl="3" w:tplc="04260001" w:tentative="1">
      <w:start w:val="1"/>
      <w:numFmt w:val="bullet"/>
      <w:lvlText w:val=""/>
      <w:lvlJc w:val="left"/>
      <w:pPr>
        <w:tabs>
          <w:tab w:val="num" w:pos="2880"/>
        </w:tabs>
        <w:ind w:left="2880" w:hanging="360"/>
      </w:pPr>
      <w:rPr>
        <w:rFonts w:ascii="Symbol" w:hAnsi="Symbol" w:hint="default"/>
      </w:rPr>
    </w:lvl>
    <w:lvl w:ilvl="4" w:tplc="04260003" w:tentative="1">
      <w:start w:val="1"/>
      <w:numFmt w:val="bullet"/>
      <w:lvlText w:val="o"/>
      <w:lvlJc w:val="left"/>
      <w:pPr>
        <w:tabs>
          <w:tab w:val="num" w:pos="3600"/>
        </w:tabs>
        <w:ind w:left="3600" w:hanging="360"/>
      </w:pPr>
      <w:rPr>
        <w:rFonts w:ascii="Courier New" w:hAnsi="Courier New" w:hint="default"/>
      </w:rPr>
    </w:lvl>
    <w:lvl w:ilvl="5" w:tplc="04260005" w:tentative="1">
      <w:start w:val="1"/>
      <w:numFmt w:val="bullet"/>
      <w:lvlText w:val=""/>
      <w:lvlJc w:val="left"/>
      <w:pPr>
        <w:tabs>
          <w:tab w:val="num" w:pos="4320"/>
        </w:tabs>
        <w:ind w:left="4320" w:hanging="360"/>
      </w:pPr>
      <w:rPr>
        <w:rFonts w:ascii="Wingdings" w:hAnsi="Wingdings" w:hint="default"/>
      </w:rPr>
    </w:lvl>
    <w:lvl w:ilvl="6" w:tplc="04260001" w:tentative="1">
      <w:start w:val="1"/>
      <w:numFmt w:val="bullet"/>
      <w:lvlText w:val=""/>
      <w:lvlJc w:val="left"/>
      <w:pPr>
        <w:tabs>
          <w:tab w:val="num" w:pos="5040"/>
        </w:tabs>
        <w:ind w:left="5040" w:hanging="360"/>
      </w:pPr>
      <w:rPr>
        <w:rFonts w:ascii="Symbol" w:hAnsi="Symbol" w:hint="default"/>
      </w:rPr>
    </w:lvl>
    <w:lvl w:ilvl="7" w:tplc="04260003" w:tentative="1">
      <w:start w:val="1"/>
      <w:numFmt w:val="bullet"/>
      <w:lvlText w:val="o"/>
      <w:lvlJc w:val="left"/>
      <w:pPr>
        <w:tabs>
          <w:tab w:val="num" w:pos="5760"/>
        </w:tabs>
        <w:ind w:left="5760" w:hanging="360"/>
      </w:pPr>
      <w:rPr>
        <w:rFonts w:ascii="Courier New" w:hAnsi="Courier New" w:hint="default"/>
      </w:rPr>
    </w:lvl>
    <w:lvl w:ilvl="8" w:tplc="0426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E4154A"/>
    <w:multiLevelType w:val="hybridMultilevel"/>
    <w:tmpl w:val="D930C45A"/>
    <w:lvl w:ilvl="0" w:tplc="04260005">
      <w:start w:val="1"/>
      <w:numFmt w:val="bullet"/>
      <w:lvlText w:val=""/>
      <w:lvlJc w:val="left"/>
      <w:pPr>
        <w:ind w:left="1080" w:hanging="360"/>
      </w:pPr>
      <w:rPr>
        <w:rFonts w:ascii="Wingdings" w:hAnsi="Wingdings" w:hint="default"/>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6" w15:restartNumberingAfterBreak="0">
    <w:nsid w:val="07434375"/>
    <w:multiLevelType w:val="hybridMultilevel"/>
    <w:tmpl w:val="E418FDE2"/>
    <w:lvl w:ilvl="0" w:tplc="04260005">
      <w:start w:val="1"/>
      <w:numFmt w:val="bullet"/>
      <w:lvlText w:val=""/>
      <w:lvlJc w:val="left"/>
      <w:pPr>
        <w:ind w:left="1440" w:hanging="360"/>
      </w:pPr>
      <w:rPr>
        <w:rFonts w:ascii="Wingdings" w:hAnsi="Wingding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7" w15:restartNumberingAfterBreak="0">
    <w:nsid w:val="0A727041"/>
    <w:multiLevelType w:val="hybridMultilevel"/>
    <w:tmpl w:val="9E8A96A2"/>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0CE27087"/>
    <w:multiLevelType w:val="hybridMultilevel"/>
    <w:tmpl w:val="8F566D30"/>
    <w:lvl w:ilvl="0" w:tplc="0426000F">
      <w:start w:val="1"/>
      <w:numFmt w:val="decimal"/>
      <w:lvlText w:val="%1."/>
      <w:lvlJc w:val="left"/>
      <w:pPr>
        <w:ind w:left="1728" w:hanging="360"/>
      </w:pPr>
    </w:lvl>
    <w:lvl w:ilvl="1" w:tplc="04260019" w:tentative="1">
      <w:start w:val="1"/>
      <w:numFmt w:val="lowerLetter"/>
      <w:lvlText w:val="%2."/>
      <w:lvlJc w:val="left"/>
      <w:pPr>
        <w:ind w:left="2448" w:hanging="360"/>
      </w:pPr>
    </w:lvl>
    <w:lvl w:ilvl="2" w:tplc="0426001B" w:tentative="1">
      <w:start w:val="1"/>
      <w:numFmt w:val="lowerRoman"/>
      <w:lvlText w:val="%3."/>
      <w:lvlJc w:val="right"/>
      <w:pPr>
        <w:ind w:left="3168" w:hanging="180"/>
      </w:pPr>
    </w:lvl>
    <w:lvl w:ilvl="3" w:tplc="0426000F" w:tentative="1">
      <w:start w:val="1"/>
      <w:numFmt w:val="decimal"/>
      <w:lvlText w:val="%4."/>
      <w:lvlJc w:val="left"/>
      <w:pPr>
        <w:ind w:left="3888" w:hanging="360"/>
      </w:pPr>
    </w:lvl>
    <w:lvl w:ilvl="4" w:tplc="04260019" w:tentative="1">
      <w:start w:val="1"/>
      <w:numFmt w:val="lowerLetter"/>
      <w:lvlText w:val="%5."/>
      <w:lvlJc w:val="left"/>
      <w:pPr>
        <w:ind w:left="4608" w:hanging="360"/>
      </w:pPr>
    </w:lvl>
    <w:lvl w:ilvl="5" w:tplc="0426001B" w:tentative="1">
      <w:start w:val="1"/>
      <w:numFmt w:val="lowerRoman"/>
      <w:lvlText w:val="%6."/>
      <w:lvlJc w:val="right"/>
      <w:pPr>
        <w:ind w:left="5328" w:hanging="180"/>
      </w:pPr>
    </w:lvl>
    <w:lvl w:ilvl="6" w:tplc="0426000F" w:tentative="1">
      <w:start w:val="1"/>
      <w:numFmt w:val="decimal"/>
      <w:lvlText w:val="%7."/>
      <w:lvlJc w:val="left"/>
      <w:pPr>
        <w:ind w:left="6048" w:hanging="360"/>
      </w:pPr>
    </w:lvl>
    <w:lvl w:ilvl="7" w:tplc="04260019" w:tentative="1">
      <w:start w:val="1"/>
      <w:numFmt w:val="lowerLetter"/>
      <w:lvlText w:val="%8."/>
      <w:lvlJc w:val="left"/>
      <w:pPr>
        <w:ind w:left="6768" w:hanging="360"/>
      </w:pPr>
    </w:lvl>
    <w:lvl w:ilvl="8" w:tplc="0426001B" w:tentative="1">
      <w:start w:val="1"/>
      <w:numFmt w:val="lowerRoman"/>
      <w:lvlText w:val="%9."/>
      <w:lvlJc w:val="right"/>
      <w:pPr>
        <w:ind w:left="7488" w:hanging="180"/>
      </w:pPr>
    </w:lvl>
  </w:abstractNum>
  <w:abstractNum w:abstractNumId="9" w15:restartNumberingAfterBreak="0">
    <w:nsid w:val="0E172EB1"/>
    <w:multiLevelType w:val="hybridMultilevel"/>
    <w:tmpl w:val="E814CDA8"/>
    <w:lvl w:ilvl="0" w:tplc="0426001B">
      <w:start w:val="1"/>
      <w:numFmt w:val="lowerRoman"/>
      <w:lvlText w:val="%1."/>
      <w:lvlJc w:val="righ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10582C71"/>
    <w:multiLevelType w:val="hybridMultilevel"/>
    <w:tmpl w:val="35DC945A"/>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4194A3E"/>
    <w:multiLevelType w:val="hybridMultilevel"/>
    <w:tmpl w:val="AEA8EFE2"/>
    <w:lvl w:ilvl="0" w:tplc="04260011">
      <w:start w:val="1"/>
      <w:numFmt w:val="decimal"/>
      <w:lvlText w:val="%1)"/>
      <w:lvlJc w:val="left"/>
      <w:pPr>
        <w:ind w:left="720" w:hanging="360"/>
      </w:pPr>
      <w:rPr>
        <w:rFonts w:hint="default"/>
        <w:b/>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61C68AF"/>
    <w:multiLevelType w:val="hybridMultilevel"/>
    <w:tmpl w:val="B3B81EAA"/>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173510E0"/>
    <w:multiLevelType w:val="hybridMultilevel"/>
    <w:tmpl w:val="23A4D5AE"/>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82335A"/>
    <w:multiLevelType w:val="hybridMultilevel"/>
    <w:tmpl w:val="5E3EFC7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5" w15:restartNumberingAfterBreak="0">
    <w:nsid w:val="199F1444"/>
    <w:multiLevelType w:val="hybridMultilevel"/>
    <w:tmpl w:val="523644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9BF5C7F"/>
    <w:multiLevelType w:val="hybridMultilevel"/>
    <w:tmpl w:val="6DA2689C"/>
    <w:lvl w:ilvl="0" w:tplc="3508D28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7" w15:restartNumberingAfterBreak="0">
    <w:nsid w:val="1AB71F56"/>
    <w:multiLevelType w:val="hybridMultilevel"/>
    <w:tmpl w:val="AB30C640"/>
    <w:lvl w:ilvl="0" w:tplc="FFFFFFFF">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1AEC17AA"/>
    <w:multiLevelType w:val="hybridMultilevel"/>
    <w:tmpl w:val="5406DC30"/>
    <w:lvl w:ilvl="0" w:tplc="247E7F4E">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1C1B636E"/>
    <w:multiLevelType w:val="hybridMultilevel"/>
    <w:tmpl w:val="F004764A"/>
    <w:lvl w:ilvl="0" w:tplc="04260017">
      <w:start w:val="1"/>
      <w:numFmt w:val="lowerLetter"/>
      <w:lvlText w:val="%1)"/>
      <w:lvlJc w:val="left"/>
      <w:pPr>
        <w:ind w:left="720" w:hanging="360"/>
      </w:pPr>
      <w:rPr>
        <w:rFonts w:hint="default"/>
        <w:b/>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2142EC"/>
    <w:multiLevelType w:val="hybridMultilevel"/>
    <w:tmpl w:val="16BED298"/>
    <w:lvl w:ilvl="0" w:tplc="04260017">
      <w:start w:val="1"/>
      <w:numFmt w:val="lowerLetter"/>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20C313DE"/>
    <w:multiLevelType w:val="hybridMultilevel"/>
    <w:tmpl w:val="C7C20114"/>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1CE12CA"/>
    <w:multiLevelType w:val="hybridMultilevel"/>
    <w:tmpl w:val="A6CA43C2"/>
    <w:lvl w:ilvl="0" w:tplc="D0E0BD36">
      <w:start w:val="1"/>
      <w:numFmt w:val="decimal"/>
      <w:lvlText w:val="%1)"/>
      <w:lvlJc w:val="left"/>
      <w:pPr>
        <w:ind w:left="720" w:hanging="360"/>
      </w:pPr>
      <w:rPr>
        <w:rFonts w:ascii="Times New Roman" w:eastAsia="Calibri" w:hAnsi="Times New Roman" w:cs="Times New Roman"/>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22D04D5F"/>
    <w:multiLevelType w:val="hybridMultilevel"/>
    <w:tmpl w:val="1180A658"/>
    <w:lvl w:ilvl="0" w:tplc="0426000D">
      <w:start w:val="1"/>
      <w:numFmt w:val="bullet"/>
      <w:lvlText w:val=""/>
      <w:lvlJc w:val="left"/>
      <w:pPr>
        <w:ind w:left="720" w:hanging="360"/>
      </w:pPr>
      <w:rPr>
        <w:rFonts w:ascii="Wingdings" w:hAnsi="Wingdings"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4" w15:restartNumberingAfterBreak="0">
    <w:nsid w:val="26344E75"/>
    <w:multiLevelType w:val="hybridMultilevel"/>
    <w:tmpl w:val="45FC22FE"/>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5" w15:restartNumberingAfterBreak="0">
    <w:nsid w:val="2CA27DCA"/>
    <w:multiLevelType w:val="multilevel"/>
    <w:tmpl w:val="5FFA84EC"/>
    <w:lvl w:ilvl="0">
      <w:start w:val="1"/>
      <w:numFmt w:val="decimal"/>
      <w:pStyle w:val="Normal1"/>
      <w:lvlText w:val="%1."/>
      <w:lvlJc w:val="left"/>
      <w:pPr>
        <w:tabs>
          <w:tab w:val="num" w:pos="545"/>
        </w:tabs>
        <w:ind w:left="170" w:firstLine="0"/>
      </w:pPr>
      <w:rPr>
        <w:rFonts w:ascii="Times New Roman" w:hAnsi="Times New Roman" w:hint="default"/>
        <w:b w:val="0"/>
        <w:bCs w:val="0"/>
        <w:i w:val="0"/>
        <w:iCs w:val="0"/>
        <w:caps w:val="0"/>
        <w:smallCaps w:val="0"/>
        <w:strike w:val="0"/>
        <w:dstrike w:val="0"/>
        <w:color w:val="auto"/>
        <w:spacing w:val="0"/>
        <w:w w:val="100"/>
        <w:kern w:val="0"/>
        <w:position w:val="0"/>
        <w:sz w:val="24"/>
        <w:szCs w:val="28"/>
        <w:u w:val="none"/>
        <w:effect w:val="none"/>
        <w:bdr w:val="none" w:sz="0" w:space="0" w:color="auto"/>
        <w:shd w:val="clear" w:color="auto" w:fill="auto"/>
        <w:em w:val="none"/>
        <w14:shadow w14:blurRad="0" w14:dist="0" w14:dir="0" w14:sx="0" w14:sy="0" w14:kx="0" w14:ky="0" w14:algn="none">
          <w14:srgbClr w14:val="000000"/>
        </w14:shadow>
        <w14:textOutline w14:w="0" w14:cap="rnd" w14:cmpd="sng" w14:algn="ctr">
          <w14:noFill/>
          <w14:prstDash w14:val="solid"/>
          <w14:bevel/>
        </w14:textOutline>
      </w:rPr>
    </w:lvl>
    <w:lvl w:ilvl="1">
      <w:start w:val="5"/>
      <w:numFmt w:val="decimal"/>
      <w:isLgl/>
      <w:lvlText w:val="%2%1.7."/>
      <w:lvlJc w:val="left"/>
      <w:pPr>
        <w:tabs>
          <w:tab w:val="num" w:pos="905"/>
        </w:tabs>
        <w:ind w:left="905" w:hanging="735"/>
      </w:pPr>
      <w:rPr>
        <w:rFonts w:ascii="Times New Roman" w:hAnsi="Times New Roman" w:hint="default"/>
        <w:b/>
        <w:i w:val="0"/>
        <w:sz w:val="28"/>
        <w:szCs w:val="28"/>
      </w:rPr>
    </w:lvl>
    <w:lvl w:ilvl="2">
      <w:start w:val="1"/>
      <w:numFmt w:val="decimal"/>
      <w:lvlRestart w:val="1"/>
      <w:isLgl/>
      <w:lvlText w:val="%1.7.%3."/>
      <w:lvlJc w:val="left"/>
      <w:pPr>
        <w:tabs>
          <w:tab w:val="num" w:pos="905"/>
        </w:tabs>
        <w:ind w:left="905" w:hanging="735"/>
      </w:pPr>
      <w:rPr>
        <w:rFonts w:ascii="Times New Roman" w:hAnsi="Times New Roman" w:hint="default"/>
        <w:b w:val="0"/>
        <w:i w:val="0"/>
        <w:sz w:val="28"/>
        <w:szCs w:val="28"/>
      </w:rPr>
    </w:lvl>
    <w:lvl w:ilvl="3">
      <w:start w:val="73"/>
      <w:numFmt w:val="decimal"/>
      <w:isLgl/>
      <w:lvlText w:val="%1.%2.%3.%4."/>
      <w:lvlJc w:val="left"/>
      <w:pPr>
        <w:tabs>
          <w:tab w:val="num" w:pos="1250"/>
        </w:tabs>
        <w:ind w:left="1250" w:hanging="1080"/>
      </w:pPr>
      <w:rPr>
        <w:rFonts w:ascii="Times New Roman" w:hAnsi="Times New Roman" w:hint="default"/>
        <w:b w:val="0"/>
        <w:i w:val="0"/>
        <w:sz w:val="28"/>
        <w:szCs w:val="28"/>
      </w:rPr>
    </w:lvl>
    <w:lvl w:ilvl="4">
      <w:start w:val="1"/>
      <w:numFmt w:val="decimal"/>
      <w:isLgl/>
      <w:lvlText w:val="%1.%2.%3.%4.%5."/>
      <w:lvlJc w:val="left"/>
      <w:pPr>
        <w:tabs>
          <w:tab w:val="num" w:pos="1250"/>
        </w:tabs>
        <w:ind w:left="1250" w:hanging="1080"/>
      </w:pPr>
      <w:rPr>
        <w:rFonts w:hint="default"/>
      </w:rPr>
    </w:lvl>
    <w:lvl w:ilvl="5">
      <w:start w:val="1"/>
      <w:numFmt w:val="decimal"/>
      <w:isLgl/>
      <w:lvlText w:val="%1.%2.%3.%4.%5.%6."/>
      <w:lvlJc w:val="left"/>
      <w:pPr>
        <w:tabs>
          <w:tab w:val="num" w:pos="1610"/>
        </w:tabs>
        <w:ind w:left="1610" w:hanging="1440"/>
      </w:pPr>
      <w:rPr>
        <w:rFonts w:hint="default"/>
      </w:rPr>
    </w:lvl>
    <w:lvl w:ilvl="6">
      <w:start w:val="1"/>
      <w:numFmt w:val="decimal"/>
      <w:isLgl/>
      <w:lvlText w:val="%1.%2.%3.%4.%5.%6.%7."/>
      <w:lvlJc w:val="left"/>
      <w:pPr>
        <w:tabs>
          <w:tab w:val="num" w:pos="1970"/>
        </w:tabs>
        <w:ind w:left="1970" w:hanging="1800"/>
      </w:pPr>
      <w:rPr>
        <w:rFonts w:hint="default"/>
      </w:rPr>
    </w:lvl>
    <w:lvl w:ilvl="7">
      <w:start w:val="1"/>
      <w:numFmt w:val="decimal"/>
      <w:isLgl/>
      <w:lvlText w:val="%1.%2.%3.%4.%5.%6.%7.%8."/>
      <w:lvlJc w:val="left"/>
      <w:pPr>
        <w:tabs>
          <w:tab w:val="num" w:pos="1970"/>
        </w:tabs>
        <w:ind w:left="1970" w:hanging="1800"/>
      </w:pPr>
      <w:rPr>
        <w:rFonts w:hint="default"/>
      </w:rPr>
    </w:lvl>
    <w:lvl w:ilvl="8">
      <w:start w:val="1"/>
      <w:numFmt w:val="decimal"/>
      <w:isLgl/>
      <w:lvlText w:val="%1.%2.%3.%4.%5.%6.%7.%8.%9."/>
      <w:lvlJc w:val="left"/>
      <w:pPr>
        <w:tabs>
          <w:tab w:val="num" w:pos="2330"/>
        </w:tabs>
        <w:ind w:left="2330" w:hanging="2160"/>
      </w:pPr>
      <w:rPr>
        <w:rFonts w:hint="default"/>
      </w:rPr>
    </w:lvl>
  </w:abstractNum>
  <w:abstractNum w:abstractNumId="26" w15:restartNumberingAfterBreak="0">
    <w:nsid w:val="2E855ECE"/>
    <w:multiLevelType w:val="hybridMultilevel"/>
    <w:tmpl w:val="A61AC97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7" w15:restartNumberingAfterBreak="0">
    <w:nsid w:val="2EE42DDD"/>
    <w:multiLevelType w:val="hybridMultilevel"/>
    <w:tmpl w:val="3E908750"/>
    <w:lvl w:ilvl="0" w:tplc="042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2F3D78F4"/>
    <w:multiLevelType w:val="hybridMultilevel"/>
    <w:tmpl w:val="0A44421C"/>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0BD6F59"/>
    <w:multiLevelType w:val="hybridMultilevel"/>
    <w:tmpl w:val="14BCF0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0" w15:restartNumberingAfterBreak="0">
    <w:nsid w:val="316D5D5E"/>
    <w:multiLevelType w:val="hybridMultilevel"/>
    <w:tmpl w:val="40DA7C46"/>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1" w15:restartNumberingAfterBreak="0">
    <w:nsid w:val="31A1306F"/>
    <w:multiLevelType w:val="hybridMultilevel"/>
    <w:tmpl w:val="93E686BC"/>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31FB15F7"/>
    <w:multiLevelType w:val="multilevel"/>
    <w:tmpl w:val="C442A4BA"/>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bullet"/>
      <w:lvlText w:val=""/>
      <w:lvlJc w:val="left"/>
      <w:pPr>
        <w:tabs>
          <w:tab w:val="num" w:pos="648"/>
        </w:tabs>
        <w:ind w:left="648" w:hanging="360"/>
      </w:pPr>
      <w:rPr>
        <w:rFonts w:ascii="Wingdings" w:hAnsi="Wingdings" w:hint="default"/>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decimal"/>
      <w:lvlText w:val="%7)"/>
      <w:lvlJc w:val="lef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3" w15:restartNumberingAfterBreak="0">
    <w:nsid w:val="32604578"/>
    <w:multiLevelType w:val="hybridMultilevel"/>
    <w:tmpl w:val="F47499F2"/>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3356188E"/>
    <w:multiLevelType w:val="hybridMultilevel"/>
    <w:tmpl w:val="F54AA438"/>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5" w15:restartNumberingAfterBreak="0">
    <w:nsid w:val="34F008F6"/>
    <w:multiLevelType w:val="hybridMultilevel"/>
    <w:tmpl w:val="F3627BBC"/>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6" w15:restartNumberingAfterBreak="0">
    <w:nsid w:val="3588645C"/>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7" w15:restartNumberingAfterBreak="0">
    <w:nsid w:val="37B67D7A"/>
    <w:multiLevelType w:val="hybridMultilevel"/>
    <w:tmpl w:val="06FC6ED4"/>
    <w:lvl w:ilvl="0" w:tplc="0426000F">
      <w:start w:val="1"/>
      <w:numFmt w:val="decimal"/>
      <w:lvlText w:val="%1."/>
      <w:lvlJc w:val="left"/>
      <w:pPr>
        <w:ind w:left="720" w:hanging="360"/>
      </w:pPr>
      <w:rPr>
        <w:rFonts w:hint="default"/>
        <w:b/>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8" w15:restartNumberingAfterBreak="0">
    <w:nsid w:val="37C3772E"/>
    <w:multiLevelType w:val="hybridMultilevel"/>
    <w:tmpl w:val="DD86074C"/>
    <w:lvl w:ilvl="0" w:tplc="FFFFFFFF">
      <w:start w:val="1"/>
      <w:numFmt w:val="none"/>
      <w:lvlText w:val="-"/>
      <w:lvlJc w:val="left"/>
      <w:pPr>
        <w:ind w:left="720" w:hanging="360"/>
      </w:pPr>
      <w:rPr>
        <w:rFonts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9" w15:restartNumberingAfterBreak="0">
    <w:nsid w:val="38683FAD"/>
    <w:multiLevelType w:val="hybridMultilevel"/>
    <w:tmpl w:val="34D2B57A"/>
    <w:lvl w:ilvl="0" w:tplc="04260001">
      <w:start w:val="1"/>
      <w:numFmt w:val="bullet"/>
      <w:lvlText w:val=""/>
      <w:lvlJc w:val="left"/>
      <w:pPr>
        <w:tabs>
          <w:tab w:val="num" w:pos="720"/>
        </w:tabs>
        <w:ind w:left="720" w:hanging="360"/>
      </w:pPr>
      <w:rPr>
        <w:rFonts w:ascii="Symbol" w:hAnsi="Symbol" w:hint="default"/>
      </w:rPr>
    </w:lvl>
    <w:lvl w:ilvl="1" w:tplc="04260003" w:tentative="1">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40" w15:restartNumberingAfterBreak="0">
    <w:nsid w:val="387B7CAD"/>
    <w:multiLevelType w:val="hybridMultilevel"/>
    <w:tmpl w:val="9178554A"/>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3A4C419E"/>
    <w:multiLevelType w:val="hybridMultilevel"/>
    <w:tmpl w:val="1C100C04"/>
    <w:lvl w:ilvl="0" w:tplc="FFFFFFFF">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3AE05DBD"/>
    <w:multiLevelType w:val="hybridMultilevel"/>
    <w:tmpl w:val="CA1A05E4"/>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3" w15:restartNumberingAfterBreak="0">
    <w:nsid w:val="3B6E381B"/>
    <w:multiLevelType w:val="hybridMultilevel"/>
    <w:tmpl w:val="317E22FE"/>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4" w15:restartNumberingAfterBreak="0">
    <w:nsid w:val="3EC67120"/>
    <w:multiLevelType w:val="multilevel"/>
    <w:tmpl w:val="3F3EAB58"/>
    <w:lvl w:ilvl="0">
      <w:start w:val="1"/>
      <w:numFmt w:val="decimal"/>
      <w:lvlText w:val="%1."/>
      <w:lvlJc w:val="left"/>
      <w:pPr>
        <w:ind w:left="360" w:hanging="360"/>
      </w:pPr>
    </w:lvl>
    <w:lvl w:ilvl="1">
      <w:start w:val="1"/>
      <w:numFmt w:val="decimal"/>
      <w:lvlText w:val="%1.%2."/>
      <w:lvlJc w:val="left"/>
      <w:pPr>
        <w:ind w:left="792" w:hanging="432"/>
      </w:pPr>
      <w:rPr>
        <w:b/>
        <w:bCs/>
      </w:rPr>
    </w:lvl>
    <w:lvl w:ilvl="2">
      <w:start w:val="1"/>
      <w:numFmt w:val="decimal"/>
      <w:lvlText w:val="%1.%2.%3."/>
      <w:lvlJc w:val="left"/>
      <w:pPr>
        <w:ind w:left="1071" w:hanging="504"/>
      </w:pPr>
      <w:rPr>
        <w:b/>
        <w:bCs/>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15:restartNumberingAfterBreak="0">
    <w:nsid w:val="3F0906C1"/>
    <w:multiLevelType w:val="hybridMultilevel"/>
    <w:tmpl w:val="74A07782"/>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40AC3625"/>
    <w:multiLevelType w:val="hybridMultilevel"/>
    <w:tmpl w:val="C2F02A4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7" w15:restartNumberingAfterBreak="0">
    <w:nsid w:val="421572F0"/>
    <w:multiLevelType w:val="hybridMultilevel"/>
    <w:tmpl w:val="3F169DD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8" w15:restartNumberingAfterBreak="0">
    <w:nsid w:val="425E59F9"/>
    <w:multiLevelType w:val="hybridMultilevel"/>
    <w:tmpl w:val="F1A62A84"/>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9" w15:restartNumberingAfterBreak="0">
    <w:nsid w:val="48F35AB1"/>
    <w:multiLevelType w:val="hybridMultilevel"/>
    <w:tmpl w:val="3998079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0" w15:restartNumberingAfterBreak="0">
    <w:nsid w:val="4AB8330F"/>
    <w:multiLevelType w:val="hybridMultilevel"/>
    <w:tmpl w:val="1B26D16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D2304C7"/>
    <w:multiLevelType w:val="hybridMultilevel"/>
    <w:tmpl w:val="E02C99FC"/>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F192802"/>
    <w:multiLevelType w:val="hybridMultilevel"/>
    <w:tmpl w:val="0ADABFFA"/>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3" w15:restartNumberingAfterBreak="0">
    <w:nsid w:val="4F7323ED"/>
    <w:multiLevelType w:val="hybridMultilevel"/>
    <w:tmpl w:val="228A838A"/>
    <w:lvl w:ilvl="0" w:tplc="04260005">
      <w:start w:val="1"/>
      <w:numFmt w:val="bullet"/>
      <w:lvlText w:val=""/>
      <w:lvlJc w:val="left"/>
      <w:pPr>
        <w:ind w:left="720" w:hanging="360"/>
      </w:pPr>
      <w:rPr>
        <w:rFonts w:ascii="Wingdings" w:hAnsi="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51C2543E"/>
    <w:multiLevelType w:val="hybridMultilevel"/>
    <w:tmpl w:val="0C0A41DA"/>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5" w15:restartNumberingAfterBreak="0">
    <w:nsid w:val="52956494"/>
    <w:multiLevelType w:val="hybridMultilevel"/>
    <w:tmpl w:val="6316D760"/>
    <w:lvl w:ilvl="0" w:tplc="7A2698D4">
      <w:start w:val="9"/>
      <w:numFmt w:val="bullet"/>
      <w:lvlText w:val="–"/>
      <w:lvlJc w:val="left"/>
      <w:pPr>
        <w:ind w:left="720" w:hanging="360"/>
      </w:pPr>
      <w:rPr>
        <w:rFonts w:ascii="Times New Roman" w:eastAsia="Calibri" w:hAnsi="Times New Roman" w:cs="Times New Roman"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6" w15:restartNumberingAfterBreak="0">
    <w:nsid w:val="529F6A11"/>
    <w:multiLevelType w:val="hybridMultilevel"/>
    <w:tmpl w:val="AB30C640"/>
    <w:lvl w:ilvl="0" w:tplc="04260019">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7" w15:restartNumberingAfterBreak="0">
    <w:nsid w:val="54E809AD"/>
    <w:multiLevelType w:val="multilevel"/>
    <w:tmpl w:val="84D0C98C"/>
    <w:lvl w:ilvl="0">
      <w:start w:val="1"/>
      <w:numFmt w:val="decimal"/>
      <w:pStyle w:val="Heading1"/>
      <w:lvlText w:val="%1."/>
      <w:lvlJc w:val="left"/>
      <w:pPr>
        <w:ind w:left="720" w:hanging="360"/>
      </w:pPr>
      <w:rPr>
        <w:rFonts w:cs="Times New Roman" w:hint="default"/>
      </w:rPr>
    </w:lvl>
    <w:lvl w:ilvl="1">
      <w:start w:val="1"/>
      <w:numFmt w:val="decimal"/>
      <w:pStyle w:val="Heading2"/>
      <w:isLgl/>
      <w:lvlText w:val="%1.%2."/>
      <w:lvlJc w:val="left"/>
      <w:pPr>
        <w:ind w:left="720" w:hanging="360"/>
      </w:pPr>
      <w:rPr>
        <w:rFonts w:cs="Times New Roman" w:hint="default"/>
      </w:rPr>
    </w:lvl>
    <w:lvl w:ilvl="2">
      <w:start w:val="1"/>
      <w:numFmt w:val="decimal"/>
      <w:pStyle w:val="Heading3"/>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58" w15:restartNumberingAfterBreak="0">
    <w:nsid w:val="556E349B"/>
    <w:multiLevelType w:val="hybridMultilevel"/>
    <w:tmpl w:val="BBF08F98"/>
    <w:lvl w:ilvl="0" w:tplc="04260005">
      <w:start w:val="1"/>
      <w:numFmt w:val="bullet"/>
      <w:lvlText w:val=""/>
      <w:lvlJc w:val="left"/>
      <w:pPr>
        <w:tabs>
          <w:tab w:val="num" w:pos="720"/>
        </w:tabs>
        <w:ind w:left="720" w:hanging="360"/>
      </w:pPr>
      <w:rPr>
        <w:rFonts w:ascii="Wingdings" w:hAnsi="Wingdings"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55A8449A"/>
    <w:multiLevelType w:val="hybridMultilevel"/>
    <w:tmpl w:val="F92A6F28"/>
    <w:lvl w:ilvl="0" w:tplc="04260003">
      <w:start w:val="1"/>
      <w:numFmt w:val="bullet"/>
      <w:lvlText w:val="o"/>
      <w:lvlJc w:val="left"/>
      <w:pPr>
        <w:tabs>
          <w:tab w:val="num" w:pos="720"/>
        </w:tabs>
        <w:ind w:left="720" w:hanging="360"/>
      </w:pPr>
      <w:rPr>
        <w:rFonts w:ascii="Courier New" w:hAnsi="Courier New" w:hint="default"/>
      </w:rPr>
    </w:lvl>
    <w:lvl w:ilvl="1" w:tplc="04260003">
      <w:start w:val="1"/>
      <w:numFmt w:val="bullet"/>
      <w:lvlText w:val="o"/>
      <w:lvlJc w:val="left"/>
      <w:pPr>
        <w:tabs>
          <w:tab w:val="num" w:pos="1440"/>
        </w:tabs>
        <w:ind w:left="1440" w:hanging="360"/>
      </w:pPr>
      <w:rPr>
        <w:rFonts w:ascii="Courier New" w:hAnsi="Courier New" w:hint="default"/>
      </w:rPr>
    </w:lvl>
    <w:lvl w:ilvl="2" w:tplc="04260005">
      <w:start w:val="1"/>
      <w:numFmt w:val="bullet"/>
      <w:lvlText w:val=""/>
      <w:lvlJc w:val="left"/>
      <w:pPr>
        <w:tabs>
          <w:tab w:val="num" w:pos="2160"/>
        </w:tabs>
        <w:ind w:left="2160" w:hanging="360"/>
      </w:pPr>
      <w:rPr>
        <w:rFonts w:ascii="Wingdings" w:hAnsi="Wingdings" w:hint="default"/>
      </w:rPr>
    </w:lvl>
    <w:lvl w:ilvl="3" w:tplc="04260001">
      <w:start w:val="1"/>
      <w:numFmt w:val="bullet"/>
      <w:lvlText w:val=""/>
      <w:lvlJc w:val="left"/>
      <w:pPr>
        <w:tabs>
          <w:tab w:val="num" w:pos="2880"/>
        </w:tabs>
        <w:ind w:left="2880" w:hanging="360"/>
      </w:pPr>
      <w:rPr>
        <w:rFonts w:ascii="Symbol" w:hAnsi="Symbol" w:hint="default"/>
      </w:rPr>
    </w:lvl>
    <w:lvl w:ilvl="4" w:tplc="04260003">
      <w:start w:val="1"/>
      <w:numFmt w:val="bullet"/>
      <w:lvlText w:val="o"/>
      <w:lvlJc w:val="left"/>
      <w:pPr>
        <w:tabs>
          <w:tab w:val="num" w:pos="3600"/>
        </w:tabs>
        <w:ind w:left="3600" w:hanging="360"/>
      </w:pPr>
      <w:rPr>
        <w:rFonts w:ascii="Courier New" w:hAnsi="Courier New" w:hint="default"/>
      </w:rPr>
    </w:lvl>
    <w:lvl w:ilvl="5" w:tplc="04260005">
      <w:start w:val="1"/>
      <w:numFmt w:val="bullet"/>
      <w:lvlText w:val=""/>
      <w:lvlJc w:val="left"/>
      <w:pPr>
        <w:tabs>
          <w:tab w:val="num" w:pos="4320"/>
        </w:tabs>
        <w:ind w:left="4320" w:hanging="360"/>
      </w:pPr>
      <w:rPr>
        <w:rFonts w:ascii="Wingdings" w:hAnsi="Wingdings" w:hint="default"/>
      </w:rPr>
    </w:lvl>
    <w:lvl w:ilvl="6" w:tplc="04260001">
      <w:start w:val="1"/>
      <w:numFmt w:val="bullet"/>
      <w:lvlText w:val=""/>
      <w:lvlJc w:val="left"/>
      <w:pPr>
        <w:tabs>
          <w:tab w:val="num" w:pos="5040"/>
        </w:tabs>
        <w:ind w:left="5040" w:hanging="360"/>
      </w:pPr>
      <w:rPr>
        <w:rFonts w:ascii="Symbol" w:hAnsi="Symbol" w:hint="default"/>
      </w:rPr>
    </w:lvl>
    <w:lvl w:ilvl="7" w:tplc="04260003">
      <w:start w:val="1"/>
      <w:numFmt w:val="bullet"/>
      <w:lvlText w:val="o"/>
      <w:lvlJc w:val="left"/>
      <w:pPr>
        <w:tabs>
          <w:tab w:val="num" w:pos="5760"/>
        </w:tabs>
        <w:ind w:left="5760" w:hanging="360"/>
      </w:pPr>
      <w:rPr>
        <w:rFonts w:ascii="Courier New" w:hAnsi="Courier New" w:hint="default"/>
      </w:rPr>
    </w:lvl>
    <w:lvl w:ilvl="8" w:tplc="04260005">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76F002D"/>
    <w:multiLevelType w:val="hybridMultilevel"/>
    <w:tmpl w:val="AB8C9584"/>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57C31A15"/>
    <w:multiLevelType w:val="multilevel"/>
    <w:tmpl w:val="00703584"/>
    <w:lvl w:ilvl="0">
      <w:start w:val="1"/>
      <w:numFmt w:val="decimal"/>
      <w:pStyle w:val="TekstsN"/>
      <w:suff w:val="space"/>
      <w:lvlText w:val="%1."/>
      <w:lvlJc w:val="left"/>
      <w:pPr>
        <w:ind w:left="0" w:firstLine="0"/>
      </w:pPr>
      <w:rPr>
        <w:rFonts w:ascii="Teutonica" w:hAnsi="Teutonica" w:hint="default"/>
        <w:b w:val="0"/>
        <w:i w:val="0"/>
        <w:sz w:val="24"/>
      </w:rPr>
    </w:lvl>
    <w:lvl w:ilvl="1">
      <w:start w:val="1"/>
      <w:numFmt w:val="decimal"/>
      <w:suff w:val="space"/>
      <w:lvlText w:val="%1.%2."/>
      <w:lvlJc w:val="left"/>
      <w:pPr>
        <w:ind w:left="0" w:firstLine="0"/>
      </w:pPr>
      <w:rPr>
        <w:rFonts w:ascii="Teutonica" w:hAnsi="Teutonica" w:hint="default"/>
        <w:sz w:val="24"/>
      </w:rPr>
    </w:lvl>
    <w:lvl w:ilvl="2">
      <w:start w:val="1"/>
      <w:numFmt w:val="decimal"/>
      <w:suff w:val="space"/>
      <w:lvlText w:val="%1.%2.%3."/>
      <w:lvlJc w:val="left"/>
      <w:pPr>
        <w:ind w:left="0" w:firstLine="0"/>
      </w:pPr>
      <w:rPr>
        <w:rFonts w:ascii="Teutonica" w:hAnsi="Teutonica" w:hint="default"/>
        <w:sz w:val="24"/>
      </w:rPr>
    </w:lvl>
    <w:lvl w:ilvl="3">
      <w:start w:val="1"/>
      <w:numFmt w:val="decimal"/>
      <w:suff w:val="space"/>
      <w:lvlText w:val="%1.%2.%3.%4."/>
      <w:lvlJc w:val="left"/>
      <w:pPr>
        <w:ind w:left="0" w:firstLine="0"/>
      </w:pPr>
      <w:rPr>
        <w:rFonts w:ascii="Teutonica" w:hAnsi="Teutonica" w:hint="default"/>
        <w:sz w:val="24"/>
      </w:rPr>
    </w:lvl>
    <w:lvl w:ilvl="4">
      <w:start w:val="1"/>
      <w:numFmt w:val="decimal"/>
      <w:suff w:val="space"/>
      <w:lvlText w:val="%1.%2.%3.%4.%5."/>
      <w:lvlJc w:val="left"/>
      <w:pPr>
        <w:ind w:left="0" w:firstLine="0"/>
      </w:pPr>
      <w:rPr>
        <w:rFonts w:ascii="Teutonica" w:hAnsi="Teutonica" w:hint="default"/>
        <w:sz w:val="24"/>
      </w:rPr>
    </w:lvl>
    <w:lvl w:ilvl="5">
      <w:start w:val="1"/>
      <w:numFmt w:val="decimal"/>
      <w:suff w:val="space"/>
      <w:lvlText w:val="%1.%2.%3.%4.%5.%6."/>
      <w:lvlJc w:val="left"/>
      <w:pPr>
        <w:ind w:left="0" w:firstLine="0"/>
      </w:pPr>
      <w:rPr>
        <w:rFonts w:ascii="Teutonica" w:hAnsi="Teutonica" w:hint="default"/>
        <w:sz w:val="24"/>
      </w:rPr>
    </w:lvl>
    <w:lvl w:ilvl="6">
      <w:start w:val="1"/>
      <w:numFmt w:val="decimal"/>
      <w:suff w:val="space"/>
      <w:lvlText w:val="%1.%2.%3.%4.%5.%6.%7."/>
      <w:lvlJc w:val="left"/>
      <w:pPr>
        <w:ind w:left="0" w:firstLine="0"/>
      </w:pPr>
      <w:rPr>
        <w:rFonts w:ascii="Teutonica" w:hAnsi="Teutonica" w:hint="default"/>
        <w:sz w:val="24"/>
      </w:rPr>
    </w:lvl>
    <w:lvl w:ilvl="7">
      <w:start w:val="1"/>
      <w:numFmt w:val="decimal"/>
      <w:suff w:val="space"/>
      <w:lvlText w:val="%1.%2.%3.%4.%5.%6.%7.%8."/>
      <w:lvlJc w:val="left"/>
      <w:pPr>
        <w:ind w:left="0" w:firstLine="0"/>
      </w:pPr>
      <w:rPr>
        <w:rFonts w:ascii="Teutonica" w:hAnsi="Teutonica" w:hint="default"/>
        <w:sz w:val="24"/>
      </w:rPr>
    </w:lvl>
    <w:lvl w:ilvl="8">
      <w:start w:val="1"/>
      <w:numFmt w:val="decimal"/>
      <w:suff w:val="space"/>
      <w:lvlText w:val="%1.%2.%3.%4.%5.%6.%7.%8.%9."/>
      <w:lvlJc w:val="left"/>
      <w:pPr>
        <w:ind w:left="0" w:firstLine="0"/>
      </w:pPr>
      <w:rPr>
        <w:rFonts w:ascii="Teutonica" w:hAnsi="Teutonica" w:hint="default"/>
        <w:sz w:val="24"/>
      </w:rPr>
    </w:lvl>
  </w:abstractNum>
  <w:abstractNum w:abstractNumId="62" w15:restartNumberingAfterBreak="0">
    <w:nsid w:val="5A1B7D5F"/>
    <w:multiLevelType w:val="hybridMultilevel"/>
    <w:tmpl w:val="3FEA4C56"/>
    <w:lvl w:ilvl="0" w:tplc="04260011">
      <w:start w:val="1"/>
      <w:numFmt w:val="decimal"/>
      <w:lvlText w:val="%1)"/>
      <w:lvlJc w:val="left"/>
      <w:pPr>
        <w:ind w:left="720" w:hanging="360"/>
      </w:pPr>
      <w:rPr>
        <w:rFonts w:hint="default"/>
        <w:b/>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5A303A9D"/>
    <w:multiLevelType w:val="hybridMultilevel"/>
    <w:tmpl w:val="980C7538"/>
    <w:lvl w:ilvl="0" w:tplc="0426000D">
      <w:start w:val="1"/>
      <w:numFmt w:val="bullet"/>
      <w:lvlText w:val=""/>
      <w:lvlJc w:val="left"/>
      <w:pPr>
        <w:ind w:left="360" w:hanging="360"/>
      </w:pPr>
      <w:rPr>
        <w:rFonts w:ascii="Wingdings" w:hAnsi="Wingdings"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64" w15:restartNumberingAfterBreak="0">
    <w:nsid w:val="5A635CA5"/>
    <w:multiLevelType w:val="hybridMultilevel"/>
    <w:tmpl w:val="FB20893C"/>
    <w:lvl w:ilvl="0" w:tplc="04260003">
      <w:start w:val="1"/>
      <w:numFmt w:val="bullet"/>
      <w:lvlText w:val="o"/>
      <w:lvlJc w:val="left"/>
      <w:pPr>
        <w:ind w:left="720" w:hanging="360"/>
      </w:pPr>
      <w:rPr>
        <w:rFonts w:ascii="Courier New" w:hAnsi="Courier New"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5" w15:restartNumberingAfterBreak="0">
    <w:nsid w:val="5D90315A"/>
    <w:multiLevelType w:val="multilevel"/>
    <w:tmpl w:val="0F5E04B6"/>
    <w:lvl w:ilvl="0">
      <w:start w:val="1"/>
      <w:numFmt w:val="decimal"/>
      <w:pStyle w:val="1pakpesapakvirsraksts"/>
      <w:lvlText w:val="%1."/>
      <w:lvlJc w:val="left"/>
      <w:pPr>
        <w:tabs>
          <w:tab w:val="num" w:pos="397"/>
        </w:tabs>
        <w:ind w:left="397" w:hanging="397"/>
      </w:pPr>
      <w:rPr>
        <w:sz w:val="28"/>
      </w:rPr>
    </w:lvl>
    <w:lvl w:ilvl="1">
      <w:start w:val="1"/>
      <w:numFmt w:val="decimal"/>
      <w:pStyle w:val="2pakpesapakpunkts"/>
      <w:lvlText w:val="%1.%2."/>
      <w:lvlJc w:val="left"/>
      <w:pPr>
        <w:tabs>
          <w:tab w:val="num" w:pos="567"/>
        </w:tabs>
        <w:ind w:left="567" w:hanging="567"/>
      </w:pPr>
      <w:rPr>
        <w:b w:val="0"/>
        <w:i w:val="0"/>
        <w:sz w:val="28"/>
      </w:rPr>
    </w:lvl>
    <w:lvl w:ilvl="2">
      <w:start w:val="1"/>
      <w:numFmt w:val="decimal"/>
      <w:pStyle w:val="3pakpesapakvirsraksts"/>
      <w:lvlText w:val="%1.%2.%3."/>
      <w:lvlJc w:val="left"/>
      <w:pPr>
        <w:tabs>
          <w:tab w:val="num" w:pos="1077"/>
        </w:tabs>
        <w:ind w:left="1077" w:hanging="793"/>
      </w:pPr>
    </w:lvl>
    <w:lvl w:ilvl="3">
      <w:start w:val="1"/>
      <w:numFmt w:val="decimal"/>
      <w:pStyle w:val="4pakpesapakvirsraksts"/>
      <w:lvlText w:val="%1.%2.%3.%4."/>
      <w:lvlJc w:val="left"/>
      <w:pPr>
        <w:tabs>
          <w:tab w:val="num" w:pos="1590"/>
        </w:tabs>
        <w:ind w:left="1077" w:hanging="567"/>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66" w15:restartNumberingAfterBreak="0">
    <w:nsid w:val="5FAB6852"/>
    <w:multiLevelType w:val="hybridMultilevel"/>
    <w:tmpl w:val="E0A24D26"/>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7" w15:restartNumberingAfterBreak="0">
    <w:nsid w:val="60987515"/>
    <w:multiLevelType w:val="hybridMultilevel"/>
    <w:tmpl w:val="E598AD2C"/>
    <w:lvl w:ilvl="0" w:tplc="B66E4214">
      <w:start w:val="1"/>
      <w:numFmt w:val="upperLetter"/>
      <w:lvlText w:val="%1."/>
      <w:lvlJc w:val="left"/>
      <w:pPr>
        <w:ind w:left="720" w:hanging="360"/>
      </w:pPr>
      <w:rPr>
        <w:rFonts w:hint="default"/>
        <w:b/>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0EC0178"/>
    <w:multiLevelType w:val="hybridMultilevel"/>
    <w:tmpl w:val="8B0CD5A4"/>
    <w:lvl w:ilvl="0" w:tplc="3DC899D2">
      <w:start w:val="1"/>
      <w:numFmt w:val="bullet"/>
      <w:lvlText w:val=""/>
      <w:lvlJc w:val="left"/>
      <w:pPr>
        <w:tabs>
          <w:tab w:val="num" w:pos="720"/>
        </w:tabs>
        <w:ind w:left="720" w:hanging="360"/>
      </w:pPr>
      <w:rPr>
        <w:rFonts w:ascii="Wingdings" w:hAnsi="Wingdings" w:hint="default"/>
      </w:rPr>
    </w:lvl>
    <w:lvl w:ilvl="1" w:tplc="04260003">
      <w:start w:val="1"/>
      <w:numFmt w:val="bullet"/>
      <w:lvlText w:val="o"/>
      <w:lvlJc w:val="left"/>
      <w:pPr>
        <w:tabs>
          <w:tab w:val="num" w:pos="1800"/>
        </w:tabs>
        <w:ind w:left="1800" w:hanging="360"/>
      </w:pPr>
      <w:rPr>
        <w:rFonts w:ascii="Courier New" w:hAnsi="Courier New" w:hint="default"/>
      </w:rPr>
    </w:lvl>
    <w:lvl w:ilvl="2" w:tplc="04260005" w:tentative="1">
      <w:start w:val="1"/>
      <w:numFmt w:val="bullet"/>
      <w:lvlText w:val=""/>
      <w:lvlJc w:val="left"/>
      <w:pPr>
        <w:tabs>
          <w:tab w:val="num" w:pos="2520"/>
        </w:tabs>
        <w:ind w:left="2520" w:hanging="360"/>
      </w:pPr>
      <w:rPr>
        <w:rFonts w:ascii="Wingdings" w:hAnsi="Wingdings" w:hint="default"/>
      </w:rPr>
    </w:lvl>
    <w:lvl w:ilvl="3" w:tplc="04260001" w:tentative="1">
      <w:start w:val="1"/>
      <w:numFmt w:val="bullet"/>
      <w:lvlText w:val=""/>
      <w:lvlJc w:val="left"/>
      <w:pPr>
        <w:tabs>
          <w:tab w:val="num" w:pos="3240"/>
        </w:tabs>
        <w:ind w:left="3240" w:hanging="360"/>
      </w:pPr>
      <w:rPr>
        <w:rFonts w:ascii="Symbol" w:hAnsi="Symbol" w:hint="default"/>
      </w:rPr>
    </w:lvl>
    <w:lvl w:ilvl="4" w:tplc="04260003" w:tentative="1">
      <w:start w:val="1"/>
      <w:numFmt w:val="bullet"/>
      <w:lvlText w:val="o"/>
      <w:lvlJc w:val="left"/>
      <w:pPr>
        <w:tabs>
          <w:tab w:val="num" w:pos="3960"/>
        </w:tabs>
        <w:ind w:left="3960" w:hanging="360"/>
      </w:pPr>
      <w:rPr>
        <w:rFonts w:ascii="Courier New" w:hAnsi="Courier New" w:hint="default"/>
      </w:rPr>
    </w:lvl>
    <w:lvl w:ilvl="5" w:tplc="04260005" w:tentative="1">
      <w:start w:val="1"/>
      <w:numFmt w:val="bullet"/>
      <w:lvlText w:val=""/>
      <w:lvlJc w:val="left"/>
      <w:pPr>
        <w:tabs>
          <w:tab w:val="num" w:pos="4680"/>
        </w:tabs>
        <w:ind w:left="4680" w:hanging="360"/>
      </w:pPr>
      <w:rPr>
        <w:rFonts w:ascii="Wingdings" w:hAnsi="Wingdings" w:hint="default"/>
      </w:rPr>
    </w:lvl>
    <w:lvl w:ilvl="6" w:tplc="04260001" w:tentative="1">
      <w:start w:val="1"/>
      <w:numFmt w:val="bullet"/>
      <w:lvlText w:val=""/>
      <w:lvlJc w:val="left"/>
      <w:pPr>
        <w:tabs>
          <w:tab w:val="num" w:pos="5400"/>
        </w:tabs>
        <w:ind w:left="5400" w:hanging="360"/>
      </w:pPr>
      <w:rPr>
        <w:rFonts w:ascii="Symbol" w:hAnsi="Symbol" w:hint="default"/>
      </w:rPr>
    </w:lvl>
    <w:lvl w:ilvl="7" w:tplc="04260003" w:tentative="1">
      <w:start w:val="1"/>
      <w:numFmt w:val="bullet"/>
      <w:lvlText w:val="o"/>
      <w:lvlJc w:val="left"/>
      <w:pPr>
        <w:tabs>
          <w:tab w:val="num" w:pos="6120"/>
        </w:tabs>
        <w:ind w:left="6120" w:hanging="360"/>
      </w:pPr>
      <w:rPr>
        <w:rFonts w:ascii="Courier New" w:hAnsi="Courier New" w:hint="default"/>
      </w:rPr>
    </w:lvl>
    <w:lvl w:ilvl="8" w:tplc="04260005" w:tentative="1">
      <w:start w:val="1"/>
      <w:numFmt w:val="bullet"/>
      <w:lvlText w:val=""/>
      <w:lvlJc w:val="left"/>
      <w:pPr>
        <w:tabs>
          <w:tab w:val="num" w:pos="6840"/>
        </w:tabs>
        <w:ind w:left="6840" w:hanging="360"/>
      </w:pPr>
      <w:rPr>
        <w:rFonts w:ascii="Wingdings" w:hAnsi="Wingdings" w:hint="default"/>
      </w:rPr>
    </w:lvl>
  </w:abstractNum>
  <w:abstractNum w:abstractNumId="69" w15:restartNumberingAfterBreak="0">
    <w:nsid w:val="64B00E39"/>
    <w:multiLevelType w:val="hybridMultilevel"/>
    <w:tmpl w:val="11DA5D38"/>
    <w:lvl w:ilvl="0" w:tplc="3508D28E">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0" w15:restartNumberingAfterBreak="0">
    <w:nsid w:val="652F7FE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1" w15:restartNumberingAfterBreak="0">
    <w:nsid w:val="65C16C1C"/>
    <w:multiLevelType w:val="hybridMultilevel"/>
    <w:tmpl w:val="825C7C7C"/>
    <w:lvl w:ilvl="0" w:tplc="04260011">
      <w:start w:val="1"/>
      <w:numFmt w:val="decimal"/>
      <w:lvlText w:val="%1)"/>
      <w:lvlJc w:val="left"/>
      <w:pPr>
        <w:ind w:left="720" w:hanging="360"/>
      </w:pPr>
      <w:rPr>
        <w:rFonts w:hint="default"/>
        <w:b/>
        <w:sz w:val="28"/>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834562F"/>
    <w:multiLevelType w:val="hybridMultilevel"/>
    <w:tmpl w:val="1BEA64E4"/>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3" w15:restartNumberingAfterBreak="0">
    <w:nsid w:val="68B35B95"/>
    <w:multiLevelType w:val="hybridMultilevel"/>
    <w:tmpl w:val="5DF27D70"/>
    <w:lvl w:ilvl="0" w:tplc="0409000D">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4" w15:restartNumberingAfterBreak="0">
    <w:nsid w:val="6AEC2BB8"/>
    <w:multiLevelType w:val="hybridMultilevel"/>
    <w:tmpl w:val="FE2C9060"/>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5" w15:restartNumberingAfterBreak="0">
    <w:nsid w:val="6C7A4A38"/>
    <w:multiLevelType w:val="hybridMultilevel"/>
    <w:tmpl w:val="319A555C"/>
    <w:lvl w:ilvl="0" w:tplc="04260005">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6" w15:restartNumberingAfterBreak="0">
    <w:nsid w:val="6CE00B4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7" w15:restartNumberingAfterBreak="0">
    <w:nsid w:val="70C87562"/>
    <w:multiLevelType w:val="hybridMultilevel"/>
    <w:tmpl w:val="06C86630"/>
    <w:lvl w:ilvl="0" w:tplc="04260005">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8" w15:restartNumberingAfterBreak="0">
    <w:nsid w:val="7265531C"/>
    <w:multiLevelType w:val="hybridMultilevel"/>
    <w:tmpl w:val="2FE49ABC"/>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9" w15:restartNumberingAfterBreak="0">
    <w:nsid w:val="74DA16EB"/>
    <w:multiLevelType w:val="hybridMultilevel"/>
    <w:tmpl w:val="C6C4E550"/>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0" w15:restartNumberingAfterBreak="0">
    <w:nsid w:val="75273022"/>
    <w:multiLevelType w:val="hybridMultilevel"/>
    <w:tmpl w:val="7056EEC6"/>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1" w15:restartNumberingAfterBreak="0">
    <w:nsid w:val="752A1EF0"/>
    <w:multiLevelType w:val="hybridMultilevel"/>
    <w:tmpl w:val="1B920F88"/>
    <w:lvl w:ilvl="0" w:tplc="FFFFFFFF">
      <w:start w:val="1"/>
      <w:numFmt w:val="none"/>
      <w:lvlText w:val="-"/>
      <w:lvlJc w:val="left"/>
      <w:pPr>
        <w:tabs>
          <w:tab w:val="num" w:pos="1080"/>
        </w:tabs>
        <w:ind w:left="1080" w:hanging="360"/>
      </w:pPr>
      <w:rPr>
        <w:rFonts w:cs="Times New Roman" w:hint="default"/>
      </w:rPr>
    </w:lvl>
    <w:lvl w:ilvl="1" w:tplc="04260003">
      <w:start w:val="1"/>
      <w:numFmt w:val="bullet"/>
      <w:lvlText w:val="o"/>
      <w:lvlJc w:val="left"/>
      <w:pPr>
        <w:tabs>
          <w:tab w:val="num" w:pos="2160"/>
        </w:tabs>
        <w:ind w:left="2160" w:hanging="360"/>
      </w:pPr>
      <w:rPr>
        <w:rFonts w:ascii="Courier New" w:hAnsi="Courier New" w:hint="default"/>
      </w:rPr>
    </w:lvl>
    <w:lvl w:ilvl="2" w:tplc="04260005" w:tentative="1">
      <w:start w:val="1"/>
      <w:numFmt w:val="bullet"/>
      <w:lvlText w:val=""/>
      <w:lvlJc w:val="left"/>
      <w:pPr>
        <w:tabs>
          <w:tab w:val="num" w:pos="2880"/>
        </w:tabs>
        <w:ind w:left="2880" w:hanging="360"/>
      </w:pPr>
      <w:rPr>
        <w:rFonts w:ascii="Wingdings" w:hAnsi="Wingdings" w:hint="default"/>
      </w:rPr>
    </w:lvl>
    <w:lvl w:ilvl="3" w:tplc="04260001" w:tentative="1">
      <w:start w:val="1"/>
      <w:numFmt w:val="bullet"/>
      <w:lvlText w:val=""/>
      <w:lvlJc w:val="left"/>
      <w:pPr>
        <w:tabs>
          <w:tab w:val="num" w:pos="3600"/>
        </w:tabs>
        <w:ind w:left="3600" w:hanging="360"/>
      </w:pPr>
      <w:rPr>
        <w:rFonts w:ascii="Symbol" w:hAnsi="Symbol" w:hint="default"/>
      </w:rPr>
    </w:lvl>
    <w:lvl w:ilvl="4" w:tplc="04260003" w:tentative="1">
      <w:start w:val="1"/>
      <w:numFmt w:val="bullet"/>
      <w:lvlText w:val="o"/>
      <w:lvlJc w:val="left"/>
      <w:pPr>
        <w:tabs>
          <w:tab w:val="num" w:pos="4320"/>
        </w:tabs>
        <w:ind w:left="4320" w:hanging="360"/>
      </w:pPr>
      <w:rPr>
        <w:rFonts w:ascii="Courier New" w:hAnsi="Courier New" w:hint="default"/>
      </w:rPr>
    </w:lvl>
    <w:lvl w:ilvl="5" w:tplc="04260005" w:tentative="1">
      <w:start w:val="1"/>
      <w:numFmt w:val="bullet"/>
      <w:lvlText w:val=""/>
      <w:lvlJc w:val="left"/>
      <w:pPr>
        <w:tabs>
          <w:tab w:val="num" w:pos="5040"/>
        </w:tabs>
        <w:ind w:left="5040" w:hanging="360"/>
      </w:pPr>
      <w:rPr>
        <w:rFonts w:ascii="Wingdings" w:hAnsi="Wingdings" w:hint="default"/>
      </w:rPr>
    </w:lvl>
    <w:lvl w:ilvl="6" w:tplc="04260001" w:tentative="1">
      <w:start w:val="1"/>
      <w:numFmt w:val="bullet"/>
      <w:lvlText w:val=""/>
      <w:lvlJc w:val="left"/>
      <w:pPr>
        <w:tabs>
          <w:tab w:val="num" w:pos="5760"/>
        </w:tabs>
        <w:ind w:left="5760" w:hanging="360"/>
      </w:pPr>
      <w:rPr>
        <w:rFonts w:ascii="Symbol" w:hAnsi="Symbol" w:hint="default"/>
      </w:rPr>
    </w:lvl>
    <w:lvl w:ilvl="7" w:tplc="04260003" w:tentative="1">
      <w:start w:val="1"/>
      <w:numFmt w:val="bullet"/>
      <w:lvlText w:val="o"/>
      <w:lvlJc w:val="left"/>
      <w:pPr>
        <w:tabs>
          <w:tab w:val="num" w:pos="6480"/>
        </w:tabs>
        <w:ind w:left="6480" w:hanging="360"/>
      </w:pPr>
      <w:rPr>
        <w:rFonts w:ascii="Courier New" w:hAnsi="Courier New" w:hint="default"/>
      </w:rPr>
    </w:lvl>
    <w:lvl w:ilvl="8" w:tplc="04260005" w:tentative="1">
      <w:start w:val="1"/>
      <w:numFmt w:val="bullet"/>
      <w:lvlText w:val=""/>
      <w:lvlJc w:val="left"/>
      <w:pPr>
        <w:tabs>
          <w:tab w:val="num" w:pos="7200"/>
        </w:tabs>
        <w:ind w:left="7200" w:hanging="360"/>
      </w:pPr>
      <w:rPr>
        <w:rFonts w:ascii="Wingdings" w:hAnsi="Wingdings" w:hint="default"/>
      </w:rPr>
    </w:lvl>
  </w:abstractNum>
  <w:abstractNum w:abstractNumId="82" w15:restartNumberingAfterBreak="0">
    <w:nsid w:val="758C53BA"/>
    <w:multiLevelType w:val="hybridMultilevel"/>
    <w:tmpl w:val="ACA4B686"/>
    <w:lvl w:ilvl="0" w:tplc="0426000F">
      <w:start w:val="1"/>
      <w:numFmt w:val="decimal"/>
      <w:lvlText w:val="%1."/>
      <w:lvlJc w:val="left"/>
      <w:pPr>
        <w:ind w:left="1728" w:hanging="360"/>
      </w:pPr>
    </w:lvl>
    <w:lvl w:ilvl="1" w:tplc="04260019" w:tentative="1">
      <w:start w:val="1"/>
      <w:numFmt w:val="lowerLetter"/>
      <w:lvlText w:val="%2."/>
      <w:lvlJc w:val="left"/>
      <w:pPr>
        <w:ind w:left="2448" w:hanging="360"/>
      </w:pPr>
    </w:lvl>
    <w:lvl w:ilvl="2" w:tplc="0426001B" w:tentative="1">
      <w:start w:val="1"/>
      <w:numFmt w:val="lowerRoman"/>
      <w:lvlText w:val="%3."/>
      <w:lvlJc w:val="right"/>
      <w:pPr>
        <w:ind w:left="3168" w:hanging="180"/>
      </w:pPr>
    </w:lvl>
    <w:lvl w:ilvl="3" w:tplc="0426000F" w:tentative="1">
      <w:start w:val="1"/>
      <w:numFmt w:val="decimal"/>
      <w:lvlText w:val="%4."/>
      <w:lvlJc w:val="left"/>
      <w:pPr>
        <w:ind w:left="3888" w:hanging="360"/>
      </w:pPr>
    </w:lvl>
    <w:lvl w:ilvl="4" w:tplc="04260019" w:tentative="1">
      <w:start w:val="1"/>
      <w:numFmt w:val="lowerLetter"/>
      <w:lvlText w:val="%5."/>
      <w:lvlJc w:val="left"/>
      <w:pPr>
        <w:ind w:left="4608" w:hanging="360"/>
      </w:pPr>
    </w:lvl>
    <w:lvl w:ilvl="5" w:tplc="0426001B" w:tentative="1">
      <w:start w:val="1"/>
      <w:numFmt w:val="lowerRoman"/>
      <w:lvlText w:val="%6."/>
      <w:lvlJc w:val="right"/>
      <w:pPr>
        <w:ind w:left="5328" w:hanging="180"/>
      </w:pPr>
    </w:lvl>
    <w:lvl w:ilvl="6" w:tplc="0426000F" w:tentative="1">
      <w:start w:val="1"/>
      <w:numFmt w:val="decimal"/>
      <w:lvlText w:val="%7."/>
      <w:lvlJc w:val="left"/>
      <w:pPr>
        <w:ind w:left="6048" w:hanging="360"/>
      </w:pPr>
    </w:lvl>
    <w:lvl w:ilvl="7" w:tplc="04260019" w:tentative="1">
      <w:start w:val="1"/>
      <w:numFmt w:val="lowerLetter"/>
      <w:lvlText w:val="%8."/>
      <w:lvlJc w:val="left"/>
      <w:pPr>
        <w:ind w:left="6768" w:hanging="360"/>
      </w:pPr>
    </w:lvl>
    <w:lvl w:ilvl="8" w:tplc="0426001B" w:tentative="1">
      <w:start w:val="1"/>
      <w:numFmt w:val="lowerRoman"/>
      <w:lvlText w:val="%9."/>
      <w:lvlJc w:val="right"/>
      <w:pPr>
        <w:ind w:left="7488" w:hanging="180"/>
      </w:pPr>
    </w:lvl>
  </w:abstractNum>
  <w:abstractNum w:abstractNumId="83" w15:restartNumberingAfterBreak="0">
    <w:nsid w:val="760613A5"/>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4" w15:restartNumberingAfterBreak="0">
    <w:nsid w:val="764B619F"/>
    <w:multiLevelType w:val="hybridMultilevel"/>
    <w:tmpl w:val="A986F370"/>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5" w15:restartNumberingAfterBreak="0">
    <w:nsid w:val="76AE4FD9"/>
    <w:multiLevelType w:val="hybridMultilevel"/>
    <w:tmpl w:val="096A802C"/>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6" w15:restartNumberingAfterBreak="0">
    <w:nsid w:val="78E541FF"/>
    <w:multiLevelType w:val="hybridMultilevel"/>
    <w:tmpl w:val="4C249602"/>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7" w15:restartNumberingAfterBreak="0">
    <w:nsid w:val="7AF738C0"/>
    <w:multiLevelType w:val="hybridMultilevel"/>
    <w:tmpl w:val="A40835D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8" w15:restartNumberingAfterBreak="0">
    <w:nsid w:val="7B8740B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7B92657B"/>
    <w:multiLevelType w:val="hybridMultilevel"/>
    <w:tmpl w:val="DC204DB4"/>
    <w:lvl w:ilvl="0" w:tplc="7A2698D4">
      <w:start w:val="9"/>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0" w15:restartNumberingAfterBreak="0">
    <w:nsid w:val="7BF37D0A"/>
    <w:multiLevelType w:val="hybridMultilevel"/>
    <w:tmpl w:val="775A176A"/>
    <w:lvl w:ilvl="0" w:tplc="FFFFFFFF">
      <w:start w:val="1"/>
      <w:numFmt w:val="none"/>
      <w:lvlText w:val="-"/>
      <w:lvlJc w:val="left"/>
      <w:pPr>
        <w:ind w:left="720" w:hanging="360"/>
      </w:pPr>
      <w:rPr>
        <w:rFonts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1" w15:restartNumberingAfterBreak="0">
    <w:nsid w:val="7C8F4D3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2" w15:restartNumberingAfterBreak="0">
    <w:nsid w:val="7C9F35C7"/>
    <w:multiLevelType w:val="multilevel"/>
    <w:tmpl w:val="2A9C0EBA"/>
    <w:styleLink w:val="ArticleSection"/>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decimal"/>
      <w:lvlText w:val="%3)"/>
      <w:lvlJc w:val="left"/>
      <w:pPr>
        <w:ind w:left="648" w:hanging="360"/>
      </w:p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decimal"/>
      <w:pStyle w:val="Heading7"/>
      <w:lvlText w:val="%7)"/>
      <w:lvlJc w:val="left"/>
      <w:pPr>
        <w:tabs>
          <w:tab w:val="num" w:pos="1296"/>
        </w:tabs>
        <w:ind w:left="1296" w:hanging="288"/>
      </w:pPr>
      <w:rPr>
        <w:rFonts w:cs="Times New Roman" w:hint="default"/>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93" w15:restartNumberingAfterBreak="0">
    <w:nsid w:val="7CC737E0"/>
    <w:multiLevelType w:val="hybridMultilevel"/>
    <w:tmpl w:val="8794B060"/>
    <w:lvl w:ilvl="0" w:tplc="7A2698D4">
      <w:start w:val="9"/>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EB83D9D"/>
    <w:multiLevelType w:val="multilevel"/>
    <w:tmpl w:val="14F67A4C"/>
    <w:lvl w:ilvl="0">
      <w:start w:val="1"/>
      <w:numFmt w:val="decimal"/>
      <w:lvlText w:val="%1."/>
      <w:lvlJc w:val="left"/>
      <w:pPr>
        <w:ind w:left="1728" w:hanging="360"/>
      </w:pPr>
    </w:lvl>
    <w:lvl w:ilvl="1">
      <w:start w:val="7"/>
      <w:numFmt w:val="decimal"/>
      <w:isLgl/>
      <w:lvlText w:val="%1.%2"/>
      <w:lvlJc w:val="left"/>
      <w:pPr>
        <w:ind w:left="1893" w:hanging="525"/>
      </w:pPr>
      <w:rPr>
        <w:rFonts w:hint="default"/>
      </w:rPr>
    </w:lvl>
    <w:lvl w:ilvl="2">
      <w:start w:val="1"/>
      <w:numFmt w:val="decimal"/>
      <w:isLgl/>
      <w:lvlText w:val="%1.%2.%3"/>
      <w:lvlJc w:val="left"/>
      <w:pPr>
        <w:ind w:left="2088" w:hanging="720"/>
      </w:pPr>
      <w:rPr>
        <w:rFonts w:hint="default"/>
      </w:rPr>
    </w:lvl>
    <w:lvl w:ilvl="3">
      <w:start w:val="1"/>
      <w:numFmt w:val="decimal"/>
      <w:isLgl/>
      <w:lvlText w:val="%1.%2.%3.%4"/>
      <w:lvlJc w:val="left"/>
      <w:pPr>
        <w:ind w:left="2088" w:hanging="720"/>
      </w:pPr>
      <w:rPr>
        <w:rFonts w:hint="default"/>
      </w:rPr>
    </w:lvl>
    <w:lvl w:ilvl="4">
      <w:start w:val="1"/>
      <w:numFmt w:val="decimal"/>
      <w:isLgl/>
      <w:lvlText w:val="%1.%2.%3.%4.%5"/>
      <w:lvlJc w:val="left"/>
      <w:pPr>
        <w:ind w:left="2448" w:hanging="1080"/>
      </w:pPr>
      <w:rPr>
        <w:rFonts w:hint="default"/>
      </w:rPr>
    </w:lvl>
    <w:lvl w:ilvl="5">
      <w:start w:val="1"/>
      <w:numFmt w:val="decimal"/>
      <w:isLgl/>
      <w:lvlText w:val="%1.%2.%3.%4.%5.%6"/>
      <w:lvlJc w:val="left"/>
      <w:pPr>
        <w:ind w:left="2808" w:hanging="1440"/>
      </w:pPr>
      <w:rPr>
        <w:rFonts w:hint="default"/>
      </w:rPr>
    </w:lvl>
    <w:lvl w:ilvl="6">
      <w:start w:val="1"/>
      <w:numFmt w:val="decimal"/>
      <w:isLgl/>
      <w:lvlText w:val="%1.%2.%3.%4.%5.%6.%7"/>
      <w:lvlJc w:val="left"/>
      <w:pPr>
        <w:ind w:left="2808" w:hanging="1440"/>
      </w:pPr>
      <w:rPr>
        <w:rFonts w:hint="default"/>
      </w:rPr>
    </w:lvl>
    <w:lvl w:ilvl="7">
      <w:start w:val="1"/>
      <w:numFmt w:val="decimal"/>
      <w:isLgl/>
      <w:lvlText w:val="%1.%2.%3.%4.%5.%6.%7.%8"/>
      <w:lvlJc w:val="left"/>
      <w:pPr>
        <w:ind w:left="3168" w:hanging="1800"/>
      </w:pPr>
      <w:rPr>
        <w:rFonts w:hint="default"/>
      </w:rPr>
    </w:lvl>
    <w:lvl w:ilvl="8">
      <w:start w:val="1"/>
      <w:numFmt w:val="decimal"/>
      <w:isLgl/>
      <w:lvlText w:val="%1.%2.%3.%4.%5.%6.%7.%8.%9"/>
      <w:lvlJc w:val="left"/>
      <w:pPr>
        <w:ind w:left="3168" w:hanging="1800"/>
      </w:pPr>
      <w:rPr>
        <w:rFonts w:hint="default"/>
      </w:rPr>
    </w:lvl>
  </w:abstractNum>
  <w:num w:numId="1" w16cid:durableId="59914330">
    <w:abstractNumId w:val="57"/>
  </w:num>
  <w:num w:numId="2" w16cid:durableId="575558696">
    <w:abstractNumId w:val="34"/>
  </w:num>
  <w:num w:numId="3" w16cid:durableId="1188714503">
    <w:abstractNumId w:val="68"/>
  </w:num>
  <w:num w:numId="4" w16cid:durableId="996766113">
    <w:abstractNumId w:val="92"/>
  </w:num>
  <w:num w:numId="5" w16cid:durableId="1074663192">
    <w:abstractNumId w:val="77"/>
  </w:num>
  <w:num w:numId="6" w16cid:durableId="151607807">
    <w:abstractNumId w:val="54"/>
  </w:num>
  <w:num w:numId="7" w16cid:durableId="762386044">
    <w:abstractNumId w:val="64"/>
  </w:num>
  <w:num w:numId="8" w16cid:durableId="1301115519">
    <w:abstractNumId w:val="4"/>
  </w:num>
  <w:num w:numId="9" w16cid:durableId="1385107745">
    <w:abstractNumId w:val="39"/>
  </w:num>
  <w:num w:numId="10" w16cid:durableId="2037458367">
    <w:abstractNumId w:val="81"/>
  </w:num>
  <w:num w:numId="11" w16cid:durableId="1159227077">
    <w:abstractNumId w:val="32"/>
  </w:num>
  <w:num w:numId="12" w16cid:durableId="931085733">
    <w:abstractNumId w:val="0"/>
  </w:num>
  <w:num w:numId="13" w16cid:durableId="1036858392">
    <w:abstractNumId w:val="59"/>
  </w:num>
  <w:num w:numId="14" w16cid:durableId="1670600795">
    <w:abstractNumId w:val="2"/>
  </w:num>
  <w:num w:numId="15" w16cid:durableId="1991864549">
    <w:abstractNumId w:val="36"/>
  </w:num>
  <w:num w:numId="16" w16cid:durableId="1254893115">
    <w:abstractNumId w:val="44"/>
  </w:num>
  <w:num w:numId="17" w16cid:durableId="1430538189">
    <w:abstractNumId w:val="76"/>
  </w:num>
  <w:num w:numId="18" w16cid:durableId="522089620">
    <w:abstractNumId w:val="91"/>
  </w:num>
  <w:num w:numId="19" w16cid:durableId="1662851421">
    <w:abstractNumId w:val="25"/>
  </w:num>
  <w:num w:numId="20" w16cid:durableId="608972790">
    <w:abstractNumId w:val="23"/>
  </w:num>
  <w:num w:numId="21" w16cid:durableId="1846631005">
    <w:abstractNumId w:val="94"/>
  </w:num>
  <w:num w:numId="22" w16cid:durableId="1003168594">
    <w:abstractNumId w:val="82"/>
  </w:num>
  <w:num w:numId="23" w16cid:durableId="720708527">
    <w:abstractNumId w:val="8"/>
  </w:num>
  <w:num w:numId="24" w16cid:durableId="1073889107">
    <w:abstractNumId w:val="33"/>
  </w:num>
  <w:num w:numId="25" w16cid:durableId="1563129988">
    <w:abstractNumId w:val="49"/>
  </w:num>
  <w:num w:numId="26" w16cid:durableId="582375074">
    <w:abstractNumId w:val="29"/>
  </w:num>
  <w:num w:numId="27" w16cid:durableId="1725982470">
    <w:abstractNumId w:val="22"/>
  </w:num>
  <w:num w:numId="28" w16cid:durableId="694231631">
    <w:abstractNumId w:val="78"/>
  </w:num>
  <w:num w:numId="29" w16cid:durableId="2010254193">
    <w:abstractNumId w:val="14"/>
  </w:num>
  <w:num w:numId="30" w16cid:durableId="1592811007">
    <w:abstractNumId w:val="46"/>
  </w:num>
  <w:num w:numId="31" w16cid:durableId="1550416370">
    <w:abstractNumId w:val="61"/>
  </w:num>
  <w:num w:numId="32" w16cid:durableId="439032225">
    <w:abstractNumId w:val="65"/>
  </w:num>
  <w:num w:numId="33" w16cid:durableId="1111432234">
    <w:abstractNumId w:val="20"/>
  </w:num>
  <w:num w:numId="34" w16cid:durableId="630673802">
    <w:abstractNumId w:val="42"/>
  </w:num>
  <w:num w:numId="35" w16cid:durableId="591478345">
    <w:abstractNumId w:val="41"/>
  </w:num>
  <w:num w:numId="36" w16cid:durableId="1792938727">
    <w:abstractNumId w:val="38"/>
  </w:num>
  <w:num w:numId="37" w16cid:durableId="106971492">
    <w:abstractNumId w:val="63"/>
  </w:num>
  <w:num w:numId="38" w16cid:durableId="29426055">
    <w:abstractNumId w:val="43"/>
  </w:num>
  <w:num w:numId="39" w16cid:durableId="936641886">
    <w:abstractNumId w:val="18"/>
  </w:num>
  <w:num w:numId="40" w16cid:durableId="1547791735">
    <w:abstractNumId w:val="52"/>
  </w:num>
  <w:num w:numId="41" w16cid:durableId="1811048043">
    <w:abstractNumId w:val="84"/>
  </w:num>
  <w:num w:numId="42" w16cid:durableId="285812448">
    <w:abstractNumId w:val="7"/>
  </w:num>
  <w:num w:numId="43" w16cid:durableId="1213345004">
    <w:abstractNumId w:val="88"/>
  </w:num>
  <w:num w:numId="44" w16cid:durableId="1601139815">
    <w:abstractNumId w:val="79"/>
  </w:num>
  <w:num w:numId="45" w16cid:durableId="338388857">
    <w:abstractNumId w:val="66"/>
  </w:num>
  <w:num w:numId="46" w16cid:durableId="1571497367">
    <w:abstractNumId w:val="70"/>
  </w:num>
  <w:num w:numId="47" w16cid:durableId="696659246">
    <w:abstractNumId w:val="85"/>
  </w:num>
  <w:num w:numId="48" w16cid:durableId="1600525154">
    <w:abstractNumId w:val="47"/>
  </w:num>
  <w:num w:numId="49" w16cid:durableId="1394699457">
    <w:abstractNumId w:val="87"/>
  </w:num>
  <w:num w:numId="50" w16cid:durableId="1876502249">
    <w:abstractNumId w:val="90"/>
  </w:num>
  <w:num w:numId="51" w16cid:durableId="691151213">
    <w:abstractNumId w:val="86"/>
  </w:num>
  <w:num w:numId="52" w16cid:durableId="676540269">
    <w:abstractNumId w:val="30"/>
  </w:num>
  <w:num w:numId="53" w16cid:durableId="2035039829">
    <w:abstractNumId w:val="74"/>
  </w:num>
  <w:num w:numId="54" w16cid:durableId="1482773508">
    <w:abstractNumId w:val="58"/>
  </w:num>
  <w:num w:numId="55" w16cid:durableId="557664289">
    <w:abstractNumId w:val="72"/>
  </w:num>
  <w:num w:numId="56" w16cid:durableId="1087069270">
    <w:abstractNumId w:val="27"/>
  </w:num>
  <w:num w:numId="57" w16cid:durableId="907761913">
    <w:abstractNumId w:val="5"/>
  </w:num>
  <w:num w:numId="58" w16cid:durableId="43602065">
    <w:abstractNumId w:val="53"/>
  </w:num>
  <w:num w:numId="59" w16cid:durableId="1530993650">
    <w:abstractNumId w:val="60"/>
  </w:num>
  <w:num w:numId="60" w16cid:durableId="555747057">
    <w:abstractNumId w:val="6"/>
  </w:num>
  <w:num w:numId="61" w16cid:durableId="1751777901">
    <w:abstractNumId w:val="45"/>
  </w:num>
  <w:num w:numId="62" w16cid:durableId="1706100910">
    <w:abstractNumId w:val="69"/>
  </w:num>
  <w:num w:numId="63" w16cid:durableId="769281340">
    <w:abstractNumId w:val="31"/>
  </w:num>
  <w:num w:numId="64" w16cid:durableId="1367632873">
    <w:abstractNumId w:val="16"/>
  </w:num>
  <w:num w:numId="65" w16cid:durableId="504712481">
    <w:abstractNumId w:val="26"/>
  </w:num>
  <w:num w:numId="66" w16cid:durableId="90125792">
    <w:abstractNumId w:val="3"/>
  </w:num>
  <w:num w:numId="67" w16cid:durableId="1176530684">
    <w:abstractNumId w:val="15"/>
  </w:num>
  <w:num w:numId="68" w16cid:durableId="2008438298">
    <w:abstractNumId w:val="73"/>
  </w:num>
  <w:num w:numId="69" w16cid:durableId="1023750401">
    <w:abstractNumId w:val="28"/>
  </w:num>
  <w:num w:numId="70" w16cid:durableId="1045833645">
    <w:abstractNumId w:val="57"/>
  </w:num>
  <w:num w:numId="71" w16cid:durableId="1375080318">
    <w:abstractNumId w:val="10"/>
  </w:num>
  <w:num w:numId="72" w16cid:durableId="1388845787">
    <w:abstractNumId w:val="1"/>
  </w:num>
  <w:num w:numId="73" w16cid:durableId="1975983176">
    <w:abstractNumId w:val="21"/>
  </w:num>
  <w:num w:numId="74" w16cid:durableId="434835987">
    <w:abstractNumId w:val="13"/>
  </w:num>
  <w:num w:numId="75" w16cid:durableId="73286578">
    <w:abstractNumId w:val="51"/>
  </w:num>
  <w:num w:numId="76" w16cid:durableId="1446384080">
    <w:abstractNumId w:val="93"/>
  </w:num>
  <w:num w:numId="77" w16cid:durableId="1931156082">
    <w:abstractNumId w:val="50"/>
  </w:num>
  <w:num w:numId="78" w16cid:durableId="1086540020">
    <w:abstractNumId w:val="80"/>
  </w:num>
  <w:num w:numId="79" w16cid:durableId="2142841178">
    <w:abstractNumId w:val="75"/>
  </w:num>
  <w:num w:numId="80" w16cid:durableId="647369209">
    <w:abstractNumId w:val="24"/>
  </w:num>
  <w:num w:numId="81" w16cid:durableId="1689480894">
    <w:abstractNumId w:val="57"/>
  </w:num>
  <w:num w:numId="82" w16cid:durableId="268977809">
    <w:abstractNumId w:val="57"/>
  </w:num>
  <w:num w:numId="83" w16cid:durableId="2041541291">
    <w:abstractNumId w:val="57"/>
  </w:num>
  <w:num w:numId="84" w16cid:durableId="1092747823">
    <w:abstractNumId w:val="57"/>
  </w:num>
  <w:num w:numId="85" w16cid:durableId="1422218629">
    <w:abstractNumId w:val="57"/>
  </w:num>
  <w:num w:numId="86" w16cid:durableId="1617180779">
    <w:abstractNumId w:val="83"/>
  </w:num>
  <w:num w:numId="87" w16cid:durableId="1811897924">
    <w:abstractNumId w:val="57"/>
  </w:num>
  <w:num w:numId="88" w16cid:durableId="239408986">
    <w:abstractNumId w:val="57"/>
  </w:num>
  <w:num w:numId="89" w16cid:durableId="94059549">
    <w:abstractNumId w:val="57"/>
  </w:num>
  <w:num w:numId="90" w16cid:durableId="1605188701">
    <w:abstractNumId w:val="57"/>
  </w:num>
  <w:num w:numId="91" w16cid:durableId="438456297">
    <w:abstractNumId w:val="57"/>
  </w:num>
  <w:num w:numId="92" w16cid:durableId="549732321">
    <w:abstractNumId w:val="57"/>
  </w:num>
  <w:num w:numId="93" w16cid:durableId="1024332363">
    <w:abstractNumId w:val="57"/>
  </w:num>
  <w:num w:numId="94" w16cid:durableId="481507285">
    <w:abstractNumId w:val="57"/>
  </w:num>
  <w:num w:numId="95" w16cid:durableId="264458176">
    <w:abstractNumId w:val="57"/>
  </w:num>
  <w:num w:numId="96" w16cid:durableId="213081375">
    <w:abstractNumId w:val="57"/>
  </w:num>
  <w:num w:numId="97" w16cid:durableId="685060687">
    <w:abstractNumId w:val="57"/>
  </w:num>
  <w:num w:numId="98" w16cid:durableId="2082487728">
    <w:abstractNumId w:val="57"/>
  </w:num>
  <w:num w:numId="99" w16cid:durableId="870341195">
    <w:abstractNumId w:val="57"/>
  </w:num>
  <w:num w:numId="100" w16cid:durableId="1563517951">
    <w:abstractNumId w:val="57"/>
  </w:num>
  <w:num w:numId="101" w16cid:durableId="1141732601">
    <w:abstractNumId w:val="57"/>
  </w:num>
  <w:num w:numId="102" w16cid:durableId="1830318444">
    <w:abstractNumId w:val="57"/>
  </w:num>
  <w:num w:numId="103" w16cid:durableId="1705279016">
    <w:abstractNumId w:val="57"/>
  </w:num>
  <w:num w:numId="104" w16cid:durableId="439959499">
    <w:abstractNumId w:val="12"/>
  </w:num>
  <w:num w:numId="105" w16cid:durableId="878981426">
    <w:abstractNumId w:val="57"/>
  </w:num>
  <w:num w:numId="106" w16cid:durableId="1657299944">
    <w:abstractNumId w:val="9"/>
  </w:num>
  <w:num w:numId="107" w16cid:durableId="1878077051">
    <w:abstractNumId w:val="67"/>
  </w:num>
  <w:num w:numId="108" w16cid:durableId="1124537770">
    <w:abstractNumId w:val="71"/>
  </w:num>
  <w:num w:numId="109" w16cid:durableId="58602634">
    <w:abstractNumId w:val="11"/>
  </w:num>
  <w:num w:numId="110" w16cid:durableId="1288659517">
    <w:abstractNumId w:val="19"/>
  </w:num>
  <w:num w:numId="111" w16cid:durableId="1867401674">
    <w:abstractNumId w:val="62"/>
  </w:num>
  <w:num w:numId="112" w16cid:durableId="2128816567">
    <w:abstractNumId w:val="37"/>
  </w:num>
  <w:num w:numId="113" w16cid:durableId="62554848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1585072392">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14180857">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671377559">
    <w:abstractNumId w:val="48"/>
  </w:num>
  <w:num w:numId="117" w16cid:durableId="1744839843">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1762526686">
    <w:abstractNumId w:val="56"/>
  </w:num>
  <w:num w:numId="119" w16cid:durableId="1682781058">
    <w:abstractNumId w:val="92"/>
  </w:num>
  <w:num w:numId="120" w16cid:durableId="1896114464">
    <w:abstractNumId w:val="17"/>
  </w:num>
  <w:num w:numId="121" w16cid:durableId="1620257038">
    <w:abstractNumId w:val="55"/>
  </w:num>
  <w:num w:numId="122" w16cid:durableId="2142570276">
    <w:abstractNumId w:val="92"/>
  </w:num>
  <w:num w:numId="123" w16cid:durableId="289867773">
    <w:abstractNumId w:val="92"/>
  </w:num>
  <w:num w:numId="124" w16cid:durableId="690684656">
    <w:abstractNumId w:val="92"/>
  </w:num>
  <w:num w:numId="125" w16cid:durableId="1867712486">
    <w:abstractNumId w:val="92"/>
  </w:num>
  <w:num w:numId="126" w16cid:durableId="922567583">
    <w:abstractNumId w:val="89"/>
  </w:num>
  <w:num w:numId="127" w16cid:durableId="379980060">
    <w:abstractNumId w:val="40"/>
  </w:num>
  <w:num w:numId="128" w16cid:durableId="499850285">
    <w:abstractNumId w:val="92"/>
  </w:num>
  <w:num w:numId="129" w16cid:durableId="603810717">
    <w:abstractNumId w:val="35"/>
  </w:num>
  <w:num w:numId="130" w16cid:durableId="1982270234">
    <w:abstractNumId w:val="92"/>
  </w:num>
  <w:num w:numId="131" w16cid:durableId="669216166">
    <w:abstractNumId w:val="57"/>
  </w:num>
  <w:numIdMacAtCleanup w:val="10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20"/>
  <w:characterSpacingControl w:val="doNotCompress"/>
  <w:savePreviewPicture/>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456E"/>
    <w:rsid w:val="000000A4"/>
    <w:rsid w:val="000000CD"/>
    <w:rsid w:val="0000044D"/>
    <w:rsid w:val="00000451"/>
    <w:rsid w:val="00000605"/>
    <w:rsid w:val="00000606"/>
    <w:rsid w:val="00000713"/>
    <w:rsid w:val="000009C9"/>
    <w:rsid w:val="00000A2F"/>
    <w:rsid w:val="00000A3F"/>
    <w:rsid w:val="00000B1E"/>
    <w:rsid w:val="00000E92"/>
    <w:rsid w:val="00001235"/>
    <w:rsid w:val="00001585"/>
    <w:rsid w:val="00001607"/>
    <w:rsid w:val="000017F2"/>
    <w:rsid w:val="00001C5B"/>
    <w:rsid w:val="00002385"/>
    <w:rsid w:val="000027B1"/>
    <w:rsid w:val="00002945"/>
    <w:rsid w:val="00002C75"/>
    <w:rsid w:val="00002CD1"/>
    <w:rsid w:val="00003062"/>
    <w:rsid w:val="0000306F"/>
    <w:rsid w:val="000037BC"/>
    <w:rsid w:val="00003A30"/>
    <w:rsid w:val="00003A44"/>
    <w:rsid w:val="00003AC8"/>
    <w:rsid w:val="00003D91"/>
    <w:rsid w:val="00004428"/>
    <w:rsid w:val="0000473E"/>
    <w:rsid w:val="00004745"/>
    <w:rsid w:val="00004DA4"/>
    <w:rsid w:val="00004F58"/>
    <w:rsid w:val="000054B7"/>
    <w:rsid w:val="000054C7"/>
    <w:rsid w:val="000054E2"/>
    <w:rsid w:val="000058BB"/>
    <w:rsid w:val="00005C31"/>
    <w:rsid w:val="00005C37"/>
    <w:rsid w:val="00005E65"/>
    <w:rsid w:val="00005EB5"/>
    <w:rsid w:val="00006209"/>
    <w:rsid w:val="0000650B"/>
    <w:rsid w:val="00006941"/>
    <w:rsid w:val="00006FD9"/>
    <w:rsid w:val="000070C5"/>
    <w:rsid w:val="0000736A"/>
    <w:rsid w:val="00007830"/>
    <w:rsid w:val="000078B9"/>
    <w:rsid w:val="00007FB0"/>
    <w:rsid w:val="0001057A"/>
    <w:rsid w:val="00010A90"/>
    <w:rsid w:val="00010D69"/>
    <w:rsid w:val="00010D7E"/>
    <w:rsid w:val="000110D5"/>
    <w:rsid w:val="0001141B"/>
    <w:rsid w:val="00011559"/>
    <w:rsid w:val="0001176C"/>
    <w:rsid w:val="0001177B"/>
    <w:rsid w:val="000118BA"/>
    <w:rsid w:val="00011FB1"/>
    <w:rsid w:val="0001200C"/>
    <w:rsid w:val="000122A0"/>
    <w:rsid w:val="000122A9"/>
    <w:rsid w:val="00012480"/>
    <w:rsid w:val="00013187"/>
    <w:rsid w:val="0001344F"/>
    <w:rsid w:val="000134AF"/>
    <w:rsid w:val="00013817"/>
    <w:rsid w:val="00013848"/>
    <w:rsid w:val="00013A28"/>
    <w:rsid w:val="00013A77"/>
    <w:rsid w:val="00013BCD"/>
    <w:rsid w:val="00014817"/>
    <w:rsid w:val="000148A5"/>
    <w:rsid w:val="000148AA"/>
    <w:rsid w:val="00014EDE"/>
    <w:rsid w:val="00015033"/>
    <w:rsid w:val="000158FF"/>
    <w:rsid w:val="0001601B"/>
    <w:rsid w:val="00016146"/>
    <w:rsid w:val="000165F9"/>
    <w:rsid w:val="000168C4"/>
    <w:rsid w:val="00016ACA"/>
    <w:rsid w:val="00016AF8"/>
    <w:rsid w:val="00016C41"/>
    <w:rsid w:val="00016D7E"/>
    <w:rsid w:val="0001771A"/>
    <w:rsid w:val="0001795D"/>
    <w:rsid w:val="00017AA6"/>
    <w:rsid w:val="00017C16"/>
    <w:rsid w:val="00017C3D"/>
    <w:rsid w:val="000208C7"/>
    <w:rsid w:val="00020944"/>
    <w:rsid w:val="00020DA8"/>
    <w:rsid w:val="00021678"/>
    <w:rsid w:val="00021716"/>
    <w:rsid w:val="0002262D"/>
    <w:rsid w:val="0002269F"/>
    <w:rsid w:val="000229C9"/>
    <w:rsid w:val="00022A54"/>
    <w:rsid w:val="00022CB3"/>
    <w:rsid w:val="00022DAD"/>
    <w:rsid w:val="00023381"/>
    <w:rsid w:val="0002350D"/>
    <w:rsid w:val="000238A2"/>
    <w:rsid w:val="00023C5D"/>
    <w:rsid w:val="00024744"/>
    <w:rsid w:val="00024814"/>
    <w:rsid w:val="00025119"/>
    <w:rsid w:val="0002529C"/>
    <w:rsid w:val="00025339"/>
    <w:rsid w:val="00025987"/>
    <w:rsid w:val="00025AD6"/>
    <w:rsid w:val="00025EDA"/>
    <w:rsid w:val="00026095"/>
    <w:rsid w:val="00026373"/>
    <w:rsid w:val="000265BF"/>
    <w:rsid w:val="000267C3"/>
    <w:rsid w:val="00026B09"/>
    <w:rsid w:val="00026C29"/>
    <w:rsid w:val="00026D1B"/>
    <w:rsid w:val="00026E63"/>
    <w:rsid w:val="000271CA"/>
    <w:rsid w:val="0002756A"/>
    <w:rsid w:val="00027659"/>
    <w:rsid w:val="000278B3"/>
    <w:rsid w:val="00027BB8"/>
    <w:rsid w:val="00027C43"/>
    <w:rsid w:val="00027FF3"/>
    <w:rsid w:val="00030104"/>
    <w:rsid w:val="0003012C"/>
    <w:rsid w:val="00030185"/>
    <w:rsid w:val="000302EC"/>
    <w:rsid w:val="000308BE"/>
    <w:rsid w:val="00030A37"/>
    <w:rsid w:val="00030CA4"/>
    <w:rsid w:val="00030F73"/>
    <w:rsid w:val="00030F7E"/>
    <w:rsid w:val="0003112D"/>
    <w:rsid w:val="000311A7"/>
    <w:rsid w:val="0003125B"/>
    <w:rsid w:val="0003138E"/>
    <w:rsid w:val="0003146A"/>
    <w:rsid w:val="000315E1"/>
    <w:rsid w:val="00032408"/>
    <w:rsid w:val="00032548"/>
    <w:rsid w:val="00032634"/>
    <w:rsid w:val="00032D7A"/>
    <w:rsid w:val="00032DAC"/>
    <w:rsid w:val="000330B5"/>
    <w:rsid w:val="000335E0"/>
    <w:rsid w:val="000340E7"/>
    <w:rsid w:val="00034241"/>
    <w:rsid w:val="000342DA"/>
    <w:rsid w:val="00034368"/>
    <w:rsid w:val="000343DE"/>
    <w:rsid w:val="000345A8"/>
    <w:rsid w:val="00034660"/>
    <w:rsid w:val="00034697"/>
    <w:rsid w:val="000347E2"/>
    <w:rsid w:val="00034A2E"/>
    <w:rsid w:val="00034F86"/>
    <w:rsid w:val="0003529E"/>
    <w:rsid w:val="00035634"/>
    <w:rsid w:val="00035678"/>
    <w:rsid w:val="00035BD6"/>
    <w:rsid w:val="0003618A"/>
    <w:rsid w:val="000362F6"/>
    <w:rsid w:val="0003670F"/>
    <w:rsid w:val="00036737"/>
    <w:rsid w:val="0003673D"/>
    <w:rsid w:val="000367A4"/>
    <w:rsid w:val="00036AB3"/>
    <w:rsid w:val="00036E9C"/>
    <w:rsid w:val="00037005"/>
    <w:rsid w:val="0003745C"/>
    <w:rsid w:val="0003781D"/>
    <w:rsid w:val="00037A13"/>
    <w:rsid w:val="000402F2"/>
    <w:rsid w:val="0004045F"/>
    <w:rsid w:val="000404A8"/>
    <w:rsid w:val="00040582"/>
    <w:rsid w:val="00040601"/>
    <w:rsid w:val="000408CE"/>
    <w:rsid w:val="00040A9D"/>
    <w:rsid w:val="0004107C"/>
    <w:rsid w:val="00041197"/>
    <w:rsid w:val="0004119A"/>
    <w:rsid w:val="000411B3"/>
    <w:rsid w:val="000414C8"/>
    <w:rsid w:val="00041A34"/>
    <w:rsid w:val="00041AEF"/>
    <w:rsid w:val="00041D3F"/>
    <w:rsid w:val="000422EF"/>
    <w:rsid w:val="00042332"/>
    <w:rsid w:val="000423AF"/>
    <w:rsid w:val="00042C8E"/>
    <w:rsid w:val="00043816"/>
    <w:rsid w:val="00043F84"/>
    <w:rsid w:val="0004415F"/>
    <w:rsid w:val="00044329"/>
    <w:rsid w:val="00044383"/>
    <w:rsid w:val="00044661"/>
    <w:rsid w:val="0004476A"/>
    <w:rsid w:val="00044C75"/>
    <w:rsid w:val="000451D6"/>
    <w:rsid w:val="00045296"/>
    <w:rsid w:val="00045359"/>
    <w:rsid w:val="00045654"/>
    <w:rsid w:val="00045C29"/>
    <w:rsid w:val="00045EAE"/>
    <w:rsid w:val="00045F57"/>
    <w:rsid w:val="000460D9"/>
    <w:rsid w:val="000462EB"/>
    <w:rsid w:val="000469CD"/>
    <w:rsid w:val="00047061"/>
    <w:rsid w:val="000470A3"/>
    <w:rsid w:val="0004715E"/>
    <w:rsid w:val="000472A4"/>
    <w:rsid w:val="000472CB"/>
    <w:rsid w:val="00047D88"/>
    <w:rsid w:val="000505F0"/>
    <w:rsid w:val="00050769"/>
    <w:rsid w:val="000507D7"/>
    <w:rsid w:val="00050A89"/>
    <w:rsid w:val="000512ED"/>
    <w:rsid w:val="00051763"/>
    <w:rsid w:val="0005196F"/>
    <w:rsid w:val="00051AC8"/>
    <w:rsid w:val="000524AC"/>
    <w:rsid w:val="00052655"/>
    <w:rsid w:val="000528B1"/>
    <w:rsid w:val="00052D07"/>
    <w:rsid w:val="00052D1A"/>
    <w:rsid w:val="000535AD"/>
    <w:rsid w:val="000536AE"/>
    <w:rsid w:val="00053723"/>
    <w:rsid w:val="000538D2"/>
    <w:rsid w:val="00053A0A"/>
    <w:rsid w:val="00053AEB"/>
    <w:rsid w:val="000541A4"/>
    <w:rsid w:val="00054740"/>
    <w:rsid w:val="00054F81"/>
    <w:rsid w:val="0005517F"/>
    <w:rsid w:val="0005592B"/>
    <w:rsid w:val="00055F38"/>
    <w:rsid w:val="0005612B"/>
    <w:rsid w:val="000562B8"/>
    <w:rsid w:val="00056682"/>
    <w:rsid w:val="00056783"/>
    <w:rsid w:val="000567CE"/>
    <w:rsid w:val="00056BDA"/>
    <w:rsid w:val="00057268"/>
    <w:rsid w:val="000573C6"/>
    <w:rsid w:val="000579FC"/>
    <w:rsid w:val="00057BA2"/>
    <w:rsid w:val="00057D0E"/>
    <w:rsid w:val="00057E42"/>
    <w:rsid w:val="00057F3A"/>
    <w:rsid w:val="00060091"/>
    <w:rsid w:val="000604D5"/>
    <w:rsid w:val="000604F1"/>
    <w:rsid w:val="000604FE"/>
    <w:rsid w:val="000609F9"/>
    <w:rsid w:val="00060CDA"/>
    <w:rsid w:val="00060FCA"/>
    <w:rsid w:val="00061266"/>
    <w:rsid w:val="0006135B"/>
    <w:rsid w:val="0006148F"/>
    <w:rsid w:val="00061A4E"/>
    <w:rsid w:val="00061E69"/>
    <w:rsid w:val="0006213A"/>
    <w:rsid w:val="00062813"/>
    <w:rsid w:val="00062AA1"/>
    <w:rsid w:val="00062DFA"/>
    <w:rsid w:val="0006314C"/>
    <w:rsid w:val="00063287"/>
    <w:rsid w:val="00063511"/>
    <w:rsid w:val="000636AA"/>
    <w:rsid w:val="00063821"/>
    <w:rsid w:val="00063A38"/>
    <w:rsid w:val="00063C8F"/>
    <w:rsid w:val="00063E41"/>
    <w:rsid w:val="00063E8A"/>
    <w:rsid w:val="00064784"/>
    <w:rsid w:val="000647E9"/>
    <w:rsid w:val="00064DDC"/>
    <w:rsid w:val="000650C0"/>
    <w:rsid w:val="000653B1"/>
    <w:rsid w:val="000655D8"/>
    <w:rsid w:val="000656A0"/>
    <w:rsid w:val="000658BA"/>
    <w:rsid w:val="00065931"/>
    <w:rsid w:val="00066036"/>
    <w:rsid w:val="00066211"/>
    <w:rsid w:val="0006664E"/>
    <w:rsid w:val="00066989"/>
    <w:rsid w:val="000669DA"/>
    <w:rsid w:val="00066AFF"/>
    <w:rsid w:val="00066C05"/>
    <w:rsid w:val="00066E42"/>
    <w:rsid w:val="00067A31"/>
    <w:rsid w:val="00067AD1"/>
    <w:rsid w:val="00067B5F"/>
    <w:rsid w:val="00067E2C"/>
    <w:rsid w:val="00070370"/>
    <w:rsid w:val="00070B32"/>
    <w:rsid w:val="00070FBF"/>
    <w:rsid w:val="00071150"/>
    <w:rsid w:val="000714BA"/>
    <w:rsid w:val="000714F3"/>
    <w:rsid w:val="00071610"/>
    <w:rsid w:val="00071886"/>
    <w:rsid w:val="000720AF"/>
    <w:rsid w:val="0007262A"/>
    <w:rsid w:val="00072C0A"/>
    <w:rsid w:val="00072F91"/>
    <w:rsid w:val="000731B2"/>
    <w:rsid w:val="000731FA"/>
    <w:rsid w:val="000732CB"/>
    <w:rsid w:val="0007358A"/>
    <w:rsid w:val="0007382E"/>
    <w:rsid w:val="000739C0"/>
    <w:rsid w:val="00073AF4"/>
    <w:rsid w:val="00073CFA"/>
    <w:rsid w:val="00073DF8"/>
    <w:rsid w:val="0007400D"/>
    <w:rsid w:val="00074195"/>
    <w:rsid w:val="00074F7E"/>
    <w:rsid w:val="00075276"/>
    <w:rsid w:val="0007529A"/>
    <w:rsid w:val="000752EE"/>
    <w:rsid w:val="000759D0"/>
    <w:rsid w:val="00075A05"/>
    <w:rsid w:val="00075B0B"/>
    <w:rsid w:val="00075E2A"/>
    <w:rsid w:val="0007618D"/>
    <w:rsid w:val="00076295"/>
    <w:rsid w:val="00076372"/>
    <w:rsid w:val="00076C39"/>
    <w:rsid w:val="00076D8A"/>
    <w:rsid w:val="00076F74"/>
    <w:rsid w:val="000770BC"/>
    <w:rsid w:val="0007712B"/>
    <w:rsid w:val="00077593"/>
    <w:rsid w:val="00077729"/>
    <w:rsid w:val="000779EB"/>
    <w:rsid w:val="00077B94"/>
    <w:rsid w:val="00080004"/>
    <w:rsid w:val="000800F1"/>
    <w:rsid w:val="00080123"/>
    <w:rsid w:val="000804C4"/>
    <w:rsid w:val="00080733"/>
    <w:rsid w:val="00080A6C"/>
    <w:rsid w:val="00080ECA"/>
    <w:rsid w:val="00080F5F"/>
    <w:rsid w:val="000810E0"/>
    <w:rsid w:val="00081424"/>
    <w:rsid w:val="000818ED"/>
    <w:rsid w:val="00081B34"/>
    <w:rsid w:val="00081CAE"/>
    <w:rsid w:val="00082068"/>
    <w:rsid w:val="000820E0"/>
    <w:rsid w:val="00082138"/>
    <w:rsid w:val="0008230A"/>
    <w:rsid w:val="000825E3"/>
    <w:rsid w:val="00082CE1"/>
    <w:rsid w:val="00082E69"/>
    <w:rsid w:val="000832E6"/>
    <w:rsid w:val="00083309"/>
    <w:rsid w:val="00083365"/>
    <w:rsid w:val="000833FF"/>
    <w:rsid w:val="0008366D"/>
    <w:rsid w:val="000836E0"/>
    <w:rsid w:val="000837E6"/>
    <w:rsid w:val="00083CB2"/>
    <w:rsid w:val="00083CFD"/>
    <w:rsid w:val="00084223"/>
    <w:rsid w:val="00084395"/>
    <w:rsid w:val="00084405"/>
    <w:rsid w:val="000847EA"/>
    <w:rsid w:val="00084A05"/>
    <w:rsid w:val="00084A14"/>
    <w:rsid w:val="00084A1F"/>
    <w:rsid w:val="00084B8F"/>
    <w:rsid w:val="00084F1B"/>
    <w:rsid w:val="0008520D"/>
    <w:rsid w:val="000853F0"/>
    <w:rsid w:val="00085BB3"/>
    <w:rsid w:val="00085D28"/>
    <w:rsid w:val="0008637C"/>
    <w:rsid w:val="000866A7"/>
    <w:rsid w:val="0008686E"/>
    <w:rsid w:val="00086FD4"/>
    <w:rsid w:val="00087015"/>
    <w:rsid w:val="00087320"/>
    <w:rsid w:val="000875D5"/>
    <w:rsid w:val="000875E3"/>
    <w:rsid w:val="0008784B"/>
    <w:rsid w:val="000879C8"/>
    <w:rsid w:val="00087C3E"/>
    <w:rsid w:val="00090062"/>
    <w:rsid w:val="000900FF"/>
    <w:rsid w:val="0009036C"/>
    <w:rsid w:val="0009070E"/>
    <w:rsid w:val="00090844"/>
    <w:rsid w:val="00090A01"/>
    <w:rsid w:val="00090CA4"/>
    <w:rsid w:val="00090FA4"/>
    <w:rsid w:val="0009100F"/>
    <w:rsid w:val="00091209"/>
    <w:rsid w:val="000912B3"/>
    <w:rsid w:val="00091444"/>
    <w:rsid w:val="000916A8"/>
    <w:rsid w:val="000916CF"/>
    <w:rsid w:val="000916E6"/>
    <w:rsid w:val="00091AC8"/>
    <w:rsid w:val="00091F21"/>
    <w:rsid w:val="00092379"/>
    <w:rsid w:val="000926AB"/>
    <w:rsid w:val="0009291C"/>
    <w:rsid w:val="00092934"/>
    <w:rsid w:val="00092A68"/>
    <w:rsid w:val="00093134"/>
    <w:rsid w:val="0009315C"/>
    <w:rsid w:val="00093280"/>
    <w:rsid w:val="00093342"/>
    <w:rsid w:val="000933FF"/>
    <w:rsid w:val="00093E46"/>
    <w:rsid w:val="00094168"/>
    <w:rsid w:val="0009421E"/>
    <w:rsid w:val="00094301"/>
    <w:rsid w:val="000946FA"/>
    <w:rsid w:val="0009488C"/>
    <w:rsid w:val="00094A72"/>
    <w:rsid w:val="00094C6A"/>
    <w:rsid w:val="00094E07"/>
    <w:rsid w:val="00095273"/>
    <w:rsid w:val="00095602"/>
    <w:rsid w:val="00095CFA"/>
    <w:rsid w:val="00096388"/>
    <w:rsid w:val="0009668B"/>
    <w:rsid w:val="00096D3E"/>
    <w:rsid w:val="00096F6B"/>
    <w:rsid w:val="000970F1"/>
    <w:rsid w:val="000974DB"/>
    <w:rsid w:val="00097614"/>
    <w:rsid w:val="00097822"/>
    <w:rsid w:val="00097FAC"/>
    <w:rsid w:val="000A0008"/>
    <w:rsid w:val="000A01C6"/>
    <w:rsid w:val="000A02DC"/>
    <w:rsid w:val="000A0A95"/>
    <w:rsid w:val="000A0D46"/>
    <w:rsid w:val="000A0DFC"/>
    <w:rsid w:val="000A0E87"/>
    <w:rsid w:val="000A199D"/>
    <w:rsid w:val="000A19D2"/>
    <w:rsid w:val="000A19DB"/>
    <w:rsid w:val="000A1F92"/>
    <w:rsid w:val="000A22EE"/>
    <w:rsid w:val="000A27F6"/>
    <w:rsid w:val="000A2B26"/>
    <w:rsid w:val="000A2B9C"/>
    <w:rsid w:val="000A2EA8"/>
    <w:rsid w:val="000A3330"/>
    <w:rsid w:val="000A343F"/>
    <w:rsid w:val="000A3594"/>
    <w:rsid w:val="000A35E7"/>
    <w:rsid w:val="000A37E1"/>
    <w:rsid w:val="000A3B15"/>
    <w:rsid w:val="000A3BD6"/>
    <w:rsid w:val="000A3D21"/>
    <w:rsid w:val="000A3FD5"/>
    <w:rsid w:val="000A5085"/>
    <w:rsid w:val="000A5368"/>
    <w:rsid w:val="000A56E1"/>
    <w:rsid w:val="000A594B"/>
    <w:rsid w:val="000A5EF7"/>
    <w:rsid w:val="000A601D"/>
    <w:rsid w:val="000A60EC"/>
    <w:rsid w:val="000A60F5"/>
    <w:rsid w:val="000A612F"/>
    <w:rsid w:val="000A67A0"/>
    <w:rsid w:val="000A6B0E"/>
    <w:rsid w:val="000A6C97"/>
    <w:rsid w:val="000A7192"/>
    <w:rsid w:val="000A7326"/>
    <w:rsid w:val="000A7769"/>
    <w:rsid w:val="000B02AB"/>
    <w:rsid w:val="000B0514"/>
    <w:rsid w:val="000B0AA1"/>
    <w:rsid w:val="000B11F9"/>
    <w:rsid w:val="000B1565"/>
    <w:rsid w:val="000B15FB"/>
    <w:rsid w:val="000B23F5"/>
    <w:rsid w:val="000B24DB"/>
    <w:rsid w:val="000B27A8"/>
    <w:rsid w:val="000B2F01"/>
    <w:rsid w:val="000B333D"/>
    <w:rsid w:val="000B34A5"/>
    <w:rsid w:val="000B3542"/>
    <w:rsid w:val="000B3FB6"/>
    <w:rsid w:val="000B4093"/>
    <w:rsid w:val="000B43EB"/>
    <w:rsid w:val="000B43FE"/>
    <w:rsid w:val="000B44F4"/>
    <w:rsid w:val="000B471E"/>
    <w:rsid w:val="000B5347"/>
    <w:rsid w:val="000B5453"/>
    <w:rsid w:val="000B5837"/>
    <w:rsid w:val="000B5856"/>
    <w:rsid w:val="000B5884"/>
    <w:rsid w:val="000B59E4"/>
    <w:rsid w:val="000B5F32"/>
    <w:rsid w:val="000B5F80"/>
    <w:rsid w:val="000B6B95"/>
    <w:rsid w:val="000B6EFA"/>
    <w:rsid w:val="000B6F6D"/>
    <w:rsid w:val="000B710D"/>
    <w:rsid w:val="000B711D"/>
    <w:rsid w:val="000B7901"/>
    <w:rsid w:val="000B7B1E"/>
    <w:rsid w:val="000B7CBF"/>
    <w:rsid w:val="000C0021"/>
    <w:rsid w:val="000C0659"/>
    <w:rsid w:val="000C079A"/>
    <w:rsid w:val="000C0977"/>
    <w:rsid w:val="000C09EF"/>
    <w:rsid w:val="000C0CEA"/>
    <w:rsid w:val="000C1E83"/>
    <w:rsid w:val="000C1EDD"/>
    <w:rsid w:val="000C2220"/>
    <w:rsid w:val="000C226B"/>
    <w:rsid w:val="000C2974"/>
    <w:rsid w:val="000C29EC"/>
    <w:rsid w:val="000C2B29"/>
    <w:rsid w:val="000C2FA5"/>
    <w:rsid w:val="000C350F"/>
    <w:rsid w:val="000C3878"/>
    <w:rsid w:val="000C3A38"/>
    <w:rsid w:val="000C3C93"/>
    <w:rsid w:val="000C3E38"/>
    <w:rsid w:val="000C3E82"/>
    <w:rsid w:val="000C4048"/>
    <w:rsid w:val="000C428B"/>
    <w:rsid w:val="000C46A7"/>
    <w:rsid w:val="000C4976"/>
    <w:rsid w:val="000C4E90"/>
    <w:rsid w:val="000C5848"/>
    <w:rsid w:val="000C62B7"/>
    <w:rsid w:val="000C64E8"/>
    <w:rsid w:val="000C65C4"/>
    <w:rsid w:val="000C68B6"/>
    <w:rsid w:val="000C68DF"/>
    <w:rsid w:val="000C6D1F"/>
    <w:rsid w:val="000C6DDD"/>
    <w:rsid w:val="000C6EDC"/>
    <w:rsid w:val="000C70E7"/>
    <w:rsid w:val="000C75C2"/>
    <w:rsid w:val="000C7927"/>
    <w:rsid w:val="000C7B89"/>
    <w:rsid w:val="000C7CBD"/>
    <w:rsid w:val="000C7CF7"/>
    <w:rsid w:val="000D03FA"/>
    <w:rsid w:val="000D07E4"/>
    <w:rsid w:val="000D1068"/>
    <w:rsid w:val="000D10E6"/>
    <w:rsid w:val="000D10E8"/>
    <w:rsid w:val="000D1104"/>
    <w:rsid w:val="000D11F1"/>
    <w:rsid w:val="000D1254"/>
    <w:rsid w:val="000D1551"/>
    <w:rsid w:val="000D1BC1"/>
    <w:rsid w:val="000D1EE3"/>
    <w:rsid w:val="000D1EFC"/>
    <w:rsid w:val="000D2A81"/>
    <w:rsid w:val="000D2A86"/>
    <w:rsid w:val="000D3357"/>
    <w:rsid w:val="000D3390"/>
    <w:rsid w:val="000D3398"/>
    <w:rsid w:val="000D3C84"/>
    <w:rsid w:val="000D41AF"/>
    <w:rsid w:val="000D48FC"/>
    <w:rsid w:val="000D49D8"/>
    <w:rsid w:val="000D50B2"/>
    <w:rsid w:val="000D50E4"/>
    <w:rsid w:val="000D58A0"/>
    <w:rsid w:val="000D5B23"/>
    <w:rsid w:val="000D6427"/>
    <w:rsid w:val="000D6901"/>
    <w:rsid w:val="000D6A86"/>
    <w:rsid w:val="000D6D0B"/>
    <w:rsid w:val="000D7377"/>
    <w:rsid w:val="000D76A9"/>
    <w:rsid w:val="000E07A6"/>
    <w:rsid w:val="000E098F"/>
    <w:rsid w:val="000E0ADB"/>
    <w:rsid w:val="000E149D"/>
    <w:rsid w:val="000E152D"/>
    <w:rsid w:val="000E1990"/>
    <w:rsid w:val="000E19F2"/>
    <w:rsid w:val="000E1D5D"/>
    <w:rsid w:val="000E1E2F"/>
    <w:rsid w:val="000E227B"/>
    <w:rsid w:val="000E2383"/>
    <w:rsid w:val="000E2550"/>
    <w:rsid w:val="000E2583"/>
    <w:rsid w:val="000E271E"/>
    <w:rsid w:val="000E282D"/>
    <w:rsid w:val="000E2A66"/>
    <w:rsid w:val="000E2C48"/>
    <w:rsid w:val="000E2C66"/>
    <w:rsid w:val="000E2FC8"/>
    <w:rsid w:val="000E3069"/>
    <w:rsid w:val="000E34F6"/>
    <w:rsid w:val="000E3553"/>
    <w:rsid w:val="000E418E"/>
    <w:rsid w:val="000E41F5"/>
    <w:rsid w:val="000E45D9"/>
    <w:rsid w:val="000E471E"/>
    <w:rsid w:val="000E4FF0"/>
    <w:rsid w:val="000E51D1"/>
    <w:rsid w:val="000E53D3"/>
    <w:rsid w:val="000E541C"/>
    <w:rsid w:val="000E55C8"/>
    <w:rsid w:val="000E56AF"/>
    <w:rsid w:val="000E57AD"/>
    <w:rsid w:val="000E5A7E"/>
    <w:rsid w:val="000E5E5F"/>
    <w:rsid w:val="000E638A"/>
    <w:rsid w:val="000E63BC"/>
    <w:rsid w:val="000E66B5"/>
    <w:rsid w:val="000E67E5"/>
    <w:rsid w:val="000E6807"/>
    <w:rsid w:val="000E6923"/>
    <w:rsid w:val="000E6E30"/>
    <w:rsid w:val="000E723D"/>
    <w:rsid w:val="000E7580"/>
    <w:rsid w:val="000E7B76"/>
    <w:rsid w:val="000E7EE0"/>
    <w:rsid w:val="000F0217"/>
    <w:rsid w:val="000F0257"/>
    <w:rsid w:val="000F0295"/>
    <w:rsid w:val="000F0641"/>
    <w:rsid w:val="000F0A24"/>
    <w:rsid w:val="000F10E1"/>
    <w:rsid w:val="000F14D9"/>
    <w:rsid w:val="000F1538"/>
    <w:rsid w:val="000F15A6"/>
    <w:rsid w:val="000F1699"/>
    <w:rsid w:val="000F1AEE"/>
    <w:rsid w:val="000F1DBA"/>
    <w:rsid w:val="000F1F0D"/>
    <w:rsid w:val="000F22CE"/>
    <w:rsid w:val="000F24B2"/>
    <w:rsid w:val="000F2791"/>
    <w:rsid w:val="000F2AA8"/>
    <w:rsid w:val="000F34EB"/>
    <w:rsid w:val="000F3BD6"/>
    <w:rsid w:val="000F3C5E"/>
    <w:rsid w:val="000F444D"/>
    <w:rsid w:val="000F45E1"/>
    <w:rsid w:val="000F4700"/>
    <w:rsid w:val="000F486F"/>
    <w:rsid w:val="000F48FB"/>
    <w:rsid w:val="000F516B"/>
    <w:rsid w:val="000F53FC"/>
    <w:rsid w:val="000F588D"/>
    <w:rsid w:val="000F5AE9"/>
    <w:rsid w:val="000F5B52"/>
    <w:rsid w:val="000F5DE8"/>
    <w:rsid w:val="000F5FF7"/>
    <w:rsid w:val="000F6A51"/>
    <w:rsid w:val="000F6B02"/>
    <w:rsid w:val="000F6D14"/>
    <w:rsid w:val="000F713A"/>
    <w:rsid w:val="000F71AC"/>
    <w:rsid w:val="000F7412"/>
    <w:rsid w:val="000F747D"/>
    <w:rsid w:val="000F775D"/>
    <w:rsid w:val="000F78C5"/>
    <w:rsid w:val="000F7AC6"/>
    <w:rsid w:val="000F7EB5"/>
    <w:rsid w:val="001006FA"/>
    <w:rsid w:val="00100F2B"/>
    <w:rsid w:val="001014E2"/>
    <w:rsid w:val="00101775"/>
    <w:rsid w:val="00101A65"/>
    <w:rsid w:val="00101BF1"/>
    <w:rsid w:val="00101C9D"/>
    <w:rsid w:val="00101D4F"/>
    <w:rsid w:val="00102605"/>
    <w:rsid w:val="001027DC"/>
    <w:rsid w:val="0010283B"/>
    <w:rsid w:val="001028F8"/>
    <w:rsid w:val="00102D03"/>
    <w:rsid w:val="00103052"/>
    <w:rsid w:val="00103189"/>
    <w:rsid w:val="001034B4"/>
    <w:rsid w:val="00103ED0"/>
    <w:rsid w:val="00104437"/>
    <w:rsid w:val="001049BC"/>
    <w:rsid w:val="0010537D"/>
    <w:rsid w:val="0010558D"/>
    <w:rsid w:val="001055D5"/>
    <w:rsid w:val="00105813"/>
    <w:rsid w:val="00105996"/>
    <w:rsid w:val="00105C14"/>
    <w:rsid w:val="00105CCE"/>
    <w:rsid w:val="00105D2E"/>
    <w:rsid w:val="00106214"/>
    <w:rsid w:val="001063C0"/>
    <w:rsid w:val="00106411"/>
    <w:rsid w:val="00106424"/>
    <w:rsid w:val="0010642B"/>
    <w:rsid w:val="0010681E"/>
    <w:rsid w:val="0010690A"/>
    <w:rsid w:val="00106917"/>
    <w:rsid w:val="00106934"/>
    <w:rsid w:val="001073C9"/>
    <w:rsid w:val="001076E1"/>
    <w:rsid w:val="001101CE"/>
    <w:rsid w:val="00110234"/>
    <w:rsid w:val="00110341"/>
    <w:rsid w:val="00110CEC"/>
    <w:rsid w:val="00110D51"/>
    <w:rsid w:val="00110EE2"/>
    <w:rsid w:val="00110F2B"/>
    <w:rsid w:val="0011103A"/>
    <w:rsid w:val="0011129E"/>
    <w:rsid w:val="001112CE"/>
    <w:rsid w:val="0011141C"/>
    <w:rsid w:val="00111968"/>
    <w:rsid w:val="00111AA5"/>
    <w:rsid w:val="00111AA6"/>
    <w:rsid w:val="00111B4A"/>
    <w:rsid w:val="0011235C"/>
    <w:rsid w:val="00112468"/>
    <w:rsid w:val="0011250A"/>
    <w:rsid w:val="0011260F"/>
    <w:rsid w:val="0011291C"/>
    <w:rsid w:val="00112B39"/>
    <w:rsid w:val="00112CC8"/>
    <w:rsid w:val="00112E49"/>
    <w:rsid w:val="00112E5A"/>
    <w:rsid w:val="00113050"/>
    <w:rsid w:val="001132D9"/>
    <w:rsid w:val="001133DA"/>
    <w:rsid w:val="00113700"/>
    <w:rsid w:val="00113859"/>
    <w:rsid w:val="0011398B"/>
    <w:rsid w:val="001146F9"/>
    <w:rsid w:val="0011486E"/>
    <w:rsid w:val="00114911"/>
    <w:rsid w:val="001154BD"/>
    <w:rsid w:val="00115990"/>
    <w:rsid w:val="00115E43"/>
    <w:rsid w:val="001165AA"/>
    <w:rsid w:val="00116BEA"/>
    <w:rsid w:val="00117204"/>
    <w:rsid w:val="001172CE"/>
    <w:rsid w:val="0011742D"/>
    <w:rsid w:val="0011766B"/>
    <w:rsid w:val="00117672"/>
    <w:rsid w:val="00117BE1"/>
    <w:rsid w:val="00117E4A"/>
    <w:rsid w:val="00117F0A"/>
    <w:rsid w:val="001201EF"/>
    <w:rsid w:val="001207E6"/>
    <w:rsid w:val="001208D8"/>
    <w:rsid w:val="001209BB"/>
    <w:rsid w:val="00120ED5"/>
    <w:rsid w:val="001214B3"/>
    <w:rsid w:val="00121625"/>
    <w:rsid w:val="00121A3B"/>
    <w:rsid w:val="00121B89"/>
    <w:rsid w:val="00121D39"/>
    <w:rsid w:val="00121D9D"/>
    <w:rsid w:val="00122356"/>
    <w:rsid w:val="00122363"/>
    <w:rsid w:val="001225D2"/>
    <w:rsid w:val="00122649"/>
    <w:rsid w:val="00122846"/>
    <w:rsid w:val="0012293B"/>
    <w:rsid w:val="00122B5F"/>
    <w:rsid w:val="00122D9B"/>
    <w:rsid w:val="00122E73"/>
    <w:rsid w:val="00122EF5"/>
    <w:rsid w:val="001230B4"/>
    <w:rsid w:val="00123383"/>
    <w:rsid w:val="00123412"/>
    <w:rsid w:val="0012359E"/>
    <w:rsid w:val="00124212"/>
    <w:rsid w:val="0012442E"/>
    <w:rsid w:val="00124A0B"/>
    <w:rsid w:val="00124AC3"/>
    <w:rsid w:val="00124D75"/>
    <w:rsid w:val="00124EEE"/>
    <w:rsid w:val="00125B69"/>
    <w:rsid w:val="00125C9E"/>
    <w:rsid w:val="0012625A"/>
    <w:rsid w:val="00126363"/>
    <w:rsid w:val="0012644E"/>
    <w:rsid w:val="001264AC"/>
    <w:rsid w:val="0012656E"/>
    <w:rsid w:val="00126A59"/>
    <w:rsid w:val="00126D33"/>
    <w:rsid w:val="00126D61"/>
    <w:rsid w:val="0012745F"/>
    <w:rsid w:val="00127465"/>
    <w:rsid w:val="00127766"/>
    <w:rsid w:val="00127809"/>
    <w:rsid w:val="0012796D"/>
    <w:rsid w:val="00127CFD"/>
    <w:rsid w:val="00127F0F"/>
    <w:rsid w:val="001303AB"/>
    <w:rsid w:val="00130AA5"/>
    <w:rsid w:val="00130D06"/>
    <w:rsid w:val="00130DC7"/>
    <w:rsid w:val="00130F57"/>
    <w:rsid w:val="001313AC"/>
    <w:rsid w:val="00131400"/>
    <w:rsid w:val="0013148B"/>
    <w:rsid w:val="00131606"/>
    <w:rsid w:val="00131D1E"/>
    <w:rsid w:val="00131E2E"/>
    <w:rsid w:val="001320A6"/>
    <w:rsid w:val="001321D8"/>
    <w:rsid w:val="0013273A"/>
    <w:rsid w:val="001327EE"/>
    <w:rsid w:val="00132DF8"/>
    <w:rsid w:val="00132F3B"/>
    <w:rsid w:val="00133002"/>
    <w:rsid w:val="001331AA"/>
    <w:rsid w:val="001331B9"/>
    <w:rsid w:val="00133757"/>
    <w:rsid w:val="00133D62"/>
    <w:rsid w:val="0013414B"/>
    <w:rsid w:val="001346B6"/>
    <w:rsid w:val="00134736"/>
    <w:rsid w:val="00134FA3"/>
    <w:rsid w:val="001355F7"/>
    <w:rsid w:val="00135711"/>
    <w:rsid w:val="001358BF"/>
    <w:rsid w:val="0013634A"/>
    <w:rsid w:val="00136941"/>
    <w:rsid w:val="00137A93"/>
    <w:rsid w:val="00137B1C"/>
    <w:rsid w:val="00137B76"/>
    <w:rsid w:val="00140388"/>
    <w:rsid w:val="001403E0"/>
    <w:rsid w:val="0014042C"/>
    <w:rsid w:val="0014081E"/>
    <w:rsid w:val="00140A20"/>
    <w:rsid w:val="00140E41"/>
    <w:rsid w:val="00140FCF"/>
    <w:rsid w:val="001413CD"/>
    <w:rsid w:val="00141602"/>
    <w:rsid w:val="00141782"/>
    <w:rsid w:val="00141FFC"/>
    <w:rsid w:val="0014234C"/>
    <w:rsid w:val="001425F1"/>
    <w:rsid w:val="00142A37"/>
    <w:rsid w:val="00142AA6"/>
    <w:rsid w:val="00142F3E"/>
    <w:rsid w:val="00142F52"/>
    <w:rsid w:val="00143251"/>
    <w:rsid w:val="001436F6"/>
    <w:rsid w:val="0014399B"/>
    <w:rsid w:val="00143C6C"/>
    <w:rsid w:val="00143D30"/>
    <w:rsid w:val="00143E72"/>
    <w:rsid w:val="001442C9"/>
    <w:rsid w:val="0014460C"/>
    <w:rsid w:val="001448B9"/>
    <w:rsid w:val="00145027"/>
    <w:rsid w:val="0014525B"/>
    <w:rsid w:val="0014545A"/>
    <w:rsid w:val="0014552E"/>
    <w:rsid w:val="00145614"/>
    <w:rsid w:val="001458BC"/>
    <w:rsid w:val="00145D23"/>
    <w:rsid w:val="00145E37"/>
    <w:rsid w:val="00146D0A"/>
    <w:rsid w:val="00146D18"/>
    <w:rsid w:val="001472B7"/>
    <w:rsid w:val="00147640"/>
    <w:rsid w:val="0014779D"/>
    <w:rsid w:val="0015058F"/>
    <w:rsid w:val="001505D0"/>
    <w:rsid w:val="001506B1"/>
    <w:rsid w:val="00150703"/>
    <w:rsid w:val="001507B4"/>
    <w:rsid w:val="00150BAB"/>
    <w:rsid w:val="001514E7"/>
    <w:rsid w:val="001515FB"/>
    <w:rsid w:val="00151BB8"/>
    <w:rsid w:val="00151CF1"/>
    <w:rsid w:val="00151FCD"/>
    <w:rsid w:val="001520D8"/>
    <w:rsid w:val="001521E1"/>
    <w:rsid w:val="0015224B"/>
    <w:rsid w:val="001522DF"/>
    <w:rsid w:val="001523EE"/>
    <w:rsid w:val="001534F6"/>
    <w:rsid w:val="001538DE"/>
    <w:rsid w:val="00153ADA"/>
    <w:rsid w:val="00153F3B"/>
    <w:rsid w:val="00153F99"/>
    <w:rsid w:val="001542FF"/>
    <w:rsid w:val="00154345"/>
    <w:rsid w:val="001548AF"/>
    <w:rsid w:val="00154A13"/>
    <w:rsid w:val="00154B1A"/>
    <w:rsid w:val="0015507D"/>
    <w:rsid w:val="001554E7"/>
    <w:rsid w:val="00155699"/>
    <w:rsid w:val="00155F3A"/>
    <w:rsid w:val="00155F53"/>
    <w:rsid w:val="00156747"/>
    <w:rsid w:val="00156D93"/>
    <w:rsid w:val="00156F06"/>
    <w:rsid w:val="0015714F"/>
    <w:rsid w:val="0015724A"/>
    <w:rsid w:val="0015730B"/>
    <w:rsid w:val="00157456"/>
    <w:rsid w:val="00157880"/>
    <w:rsid w:val="00157D58"/>
    <w:rsid w:val="00157FA6"/>
    <w:rsid w:val="00160035"/>
    <w:rsid w:val="001600A6"/>
    <w:rsid w:val="00160328"/>
    <w:rsid w:val="00160622"/>
    <w:rsid w:val="0016080B"/>
    <w:rsid w:val="0016090D"/>
    <w:rsid w:val="00160D47"/>
    <w:rsid w:val="00161107"/>
    <w:rsid w:val="0016112F"/>
    <w:rsid w:val="00161422"/>
    <w:rsid w:val="001614E2"/>
    <w:rsid w:val="00161821"/>
    <w:rsid w:val="0016192E"/>
    <w:rsid w:val="00161E33"/>
    <w:rsid w:val="00161EBF"/>
    <w:rsid w:val="00161F45"/>
    <w:rsid w:val="0016236F"/>
    <w:rsid w:val="00162702"/>
    <w:rsid w:val="00162707"/>
    <w:rsid w:val="00162CF5"/>
    <w:rsid w:val="0016373F"/>
    <w:rsid w:val="00163C88"/>
    <w:rsid w:val="00163D7A"/>
    <w:rsid w:val="00163E5F"/>
    <w:rsid w:val="0016405C"/>
    <w:rsid w:val="001640AA"/>
    <w:rsid w:val="001643A5"/>
    <w:rsid w:val="00164587"/>
    <w:rsid w:val="001645CF"/>
    <w:rsid w:val="00164922"/>
    <w:rsid w:val="00164970"/>
    <w:rsid w:val="00165146"/>
    <w:rsid w:val="001652E4"/>
    <w:rsid w:val="00165493"/>
    <w:rsid w:val="00165982"/>
    <w:rsid w:val="001659FA"/>
    <w:rsid w:val="00165C09"/>
    <w:rsid w:val="00165D63"/>
    <w:rsid w:val="00165F6E"/>
    <w:rsid w:val="0016615D"/>
    <w:rsid w:val="0016630F"/>
    <w:rsid w:val="001665B3"/>
    <w:rsid w:val="00167363"/>
    <w:rsid w:val="00167485"/>
    <w:rsid w:val="001676FE"/>
    <w:rsid w:val="00167811"/>
    <w:rsid w:val="00167988"/>
    <w:rsid w:val="00167BAF"/>
    <w:rsid w:val="00167DC8"/>
    <w:rsid w:val="00167F25"/>
    <w:rsid w:val="00167F6A"/>
    <w:rsid w:val="00170455"/>
    <w:rsid w:val="00170471"/>
    <w:rsid w:val="00171275"/>
    <w:rsid w:val="0017149F"/>
    <w:rsid w:val="00171AEE"/>
    <w:rsid w:val="00171D6E"/>
    <w:rsid w:val="00171E90"/>
    <w:rsid w:val="0017329A"/>
    <w:rsid w:val="00173D22"/>
    <w:rsid w:val="00173D4A"/>
    <w:rsid w:val="00173DA0"/>
    <w:rsid w:val="00173EBE"/>
    <w:rsid w:val="00174361"/>
    <w:rsid w:val="0017465A"/>
    <w:rsid w:val="0017485F"/>
    <w:rsid w:val="00174C43"/>
    <w:rsid w:val="0017549A"/>
    <w:rsid w:val="00175541"/>
    <w:rsid w:val="001755DA"/>
    <w:rsid w:val="00175FB3"/>
    <w:rsid w:val="00176317"/>
    <w:rsid w:val="00176C26"/>
    <w:rsid w:val="00177479"/>
    <w:rsid w:val="0017778E"/>
    <w:rsid w:val="00177A7B"/>
    <w:rsid w:val="00177B77"/>
    <w:rsid w:val="00177E1B"/>
    <w:rsid w:val="00177E2F"/>
    <w:rsid w:val="00177ECD"/>
    <w:rsid w:val="00177EDD"/>
    <w:rsid w:val="00180023"/>
    <w:rsid w:val="001801A3"/>
    <w:rsid w:val="001801A7"/>
    <w:rsid w:val="00180538"/>
    <w:rsid w:val="00180CED"/>
    <w:rsid w:val="00180D63"/>
    <w:rsid w:val="00180E04"/>
    <w:rsid w:val="00181B70"/>
    <w:rsid w:val="00182AC5"/>
    <w:rsid w:val="0018317A"/>
    <w:rsid w:val="001831CC"/>
    <w:rsid w:val="00183337"/>
    <w:rsid w:val="0018399B"/>
    <w:rsid w:val="001839E7"/>
    <w:rsid w:val="00183CF0"/>
    <w:rsid w:val="00184008"/>
    <w:rsid w:val="0018454D"/>
    <w:rsid w:val="00184607"/>
    <w:rsid w:val="001846DC"/>
    <w:rsid w:val="0018511B"/>
    <w:rsid w:val="0018519F"/>
    <w:rsid w:val="0018526E"/>
    <w:rsid w:val="00185320"/>
    <w:rsid w:val="00185A76"/>
    <w:rsid w:val="00185D99"/>
    <w:rsid w:val="00185DDA"/>
    <w:rsid w:val="00185F30"/>
    <w:rsid w:val="001861A3"/>
    <w:rsid w:val="001866F4"/>
    <w:rsid w:val="00186C56"/>
    <w:rsid w:val="00186D29"/>
    <w:rsid w:val="00186E16"/>
    <w:rsid w:val="00186F13"/>
    <w:rsid w:val="001870FF"/>
    <w:rsid w:val="0018766C"/>
    <w:rsid w:val="00187681"/>
    <w:rsid w:val="00187853"/>
    <w:rsid w:val="00187A7C"/>
    <w:rsid w:val="00187AD6"/>
    <w:rsid w:val="00187AEA"/>
    <w:rsid w:val="00187FD5"/>
    <w:rsid w:val="0019006B"/>
    <w:rsid w:val="001901A6"/>
    <w:rsid w:val="001901D4"/>
    <w:rsid w:val="00190CAB"/>
    <w:rsid w:val="00190E22"/>
    <w:rsid w:val="00190EF1"/>
    <w:rsid w:val="00190F7B"/>
    <w:rsid w:val="0019114A"/>
    <w:rsid w:val="00191375"/>
    <w:rsid w:val="001919F9"/>
    <w:rsid w:val="00191FDC"/>
    <w:rsid w:val="001920BF"/>
    <w:rsid w:val="001922DD"/>
    <w:rsid w:val="00192C65"/>
    <w:rsid w:val="00192CF6"/>
    <w:rsid w:val="00192F0A"/>
    <w:rsid w:val="001938C1"/>
    <w:rsid w:val="0019391F"/>
    <w:rsid w:val="00193B88"/>
    <w:rsid w:val="00193D7E"/>
    <w:rsid w:val="00193E4A"/>
    <w:rsid w:val="00194B52"/>
    <w:rsid w:val="00194BA0"/>
    <w:rsid w:val="00194DF0"/>
    <w:rsid w:val="0019520D"/>
    <w:rsid w:val="0019607F"/>
    <w:rsid w:val="001961E1"/>
    <w:rsid w:val="00196294"/>
    <w:rsid w:val="0019633B"/>
    <w:rsid w:val="001965E8"/>
    <w:rsid w:val="00196B22"/>
    <w:rsid w:val="00196C90"/>
    <w:rsid w:val="00196DC2"/>
    <w:rsid w:val="00197081"/>
    <w:rsid w:val="00197127"/>
    <w:rsid w:val="001972F0"/>
    <w:rsid w:val="00197728"/>
    <w:rsid w:val="0019772B"/>
    <w:rsid w:val="00197CC8"/>
    <w:rsid w:val="001A0038"/>
    <w:rsid w:val="001A0480"/>
    <w:rsid w:val="001A0553"/>
    <w:rsid w:val="001A0575"/>
    <w:rsid w:val="001A0A2C"/>
    <w:rsid w:val="001A0C92"/>
    <w:rsid w:val="001A0EF8"/>
    <w:rsid w:val="001A0EFA"/>
    <w:rsid w:val="001A1045"/>
    <w:rsid w:val="001A1144"/>
    <w:rsid w:val="001A11DF"/>
    <w:rsid w:val="001A1583"/>
    <w:rsid w:val="001A16F9"/>
    <w:rsid w:val="001A1AF5"/>
    <w:rsid w:val="001A22FC"/>
    <w:rsid w:val="001A246E"/>
    <w:rsid w:val="001A2B26"/>
    <w:rsid w:val="001A3534"/>
    <w:rsid w:val="001A3905"/>
    <w:rsid w:val="001A39B8"/>
    <w:rsid w:val="001A3C92"/>
    <w:rsid w:val="001A3CA2"/>
    <w:rsid w:val="001A3EEC"/>
    <w:rsid w:val="001A4137"/>
    <w:rsid w:val="001A4149"/>
    <w:rsid w:val="001A4510"/>
    <w:rsid w:val="001A4E53"/>
    <w:rsid w:val="001A4F85"/>
    <w:rsid w:val="001A50BD"/>
    <w:rsid w:val="001A5300"/>
    <w:rsid w:val="001A56B0"/>
    <w:rsid w:val="001A6410"/>
    <w:rsid w:val="001A680C"/>
    <w:rsid w:val="001A6D5A"/>
    <w:rsid w:val="001A6E28"/>
    <w:rsid w:val="001A7010"/>
    <w:rsid w:val="001A7401"/>
    <w:rsid w:val="001A7459"/>
    <w:rsid w:val="001A7AD4"/>
    <w:rsid w:val="001B02E9"/>
    <w:rsid w:val="001B062B"/>
    <w:rsid w:val="001B072B"/>
    <w:rsid w:val="001B0CC8"/>
    <w:rsid w:val="001B0CFF"/>
    <w:rsid w:val="001B0DB9"/>
    <w:rsid w:val="001B13D0"/>
    <w:rsid w:val="001B1EF9"/>
    <w:rsid w:val="001B1FDF"/>
    <w:rsid w:val="001B21BE"/>
    <w:rsid w:val="001B223E"/>
    <w:rsid w:val="001B226C"/>
    <w:rsid w:val="001B2465"/>
    <w:rsid w:val="001B27DF"/>
    <w:rsid w:val="001B2F01"/>
    <w:rsid w:val="001B30F5"/>
    <w:rsid w:val="001B34AA"/>
    <w:rsid w:val="001B380E"/>
    <w:rsid w:val="001B3902"/>
    <w:rsid w:val="001B3E5B"/>
    <w:rsid w:val="001B4375"/>
    <w:rsid w:val="001B4651"/>
    <w:rsid w:val="001B4802"/>
    <w:rsid w:val="001B4AC1"/>
    <w:rsid w:val="001B4E8C"/>
    <w:rsid w:val="001B5013"/>
    <w:rsid w:val="001B516F"/>
    <w:rsid w:val="001B51A8"/>
    <w:rsid w:val="001B543B"/>
    <w:rsid w:val="001B55B4"/>
    <w:rsid w:val="001B5922"/>
    <w:rsid w:val="001B5A7D"/>
    <w:rsid w:val="001B5E2B"/>
    <w:rsid w:val="001B5E35"/>
    <w:rsid w:val="001B607D"/>
    <w:rsid w:val="001B60A7"/>
    <w:rsid w:val="001B61E9"/>
    <w:rsid w:val="001B660B"/>
    <w:rsid w:val="001B66FD"/>
    <w:rsid w:val="001B7024"/>
    <w:rsid w:val="001B7700"/>
    <w:rsid w:val="001B77D8"/>
    <w:rsid w:val="001B7EBA"/>
    <w:rsid w:val="001C03AE"/>
    <w:rsid w:val="001C0A5E"/>
    <w:rsid w:val="001C0D9C"/>
    <w:rsid w:val="001C0DAD"/>
    <w:rsid w:val="001C103E"/>
    <w:rsid w:val="001C12E0"/>
    <w:rsid w:val="001C1719"/>
    <w:rsid w:val="001C17FE"/>
    <w:rsid w:val="001C1ABC"/>
    <w:rsid w:val="001C22E5"/>
    <w:rsid w:val="001C2B76"/>
    <w:rsid w:val="001C2E74"/>
    <w:rsid w:val="001C302E"/>
    <w:rsid w:val="001C312B"/>
    <w:rsid w:val="001C3400"/>
    <w:rsid w:val="001C349D"/>
    <w:rsid w:val="001C36AA"/>
    <w:rsid w:val="001C39CF"/>
    <w:rsid w:val="001C3ABC"/>
    <w:rsid w:val="001C3BCC"/>
    <w:rsid w:val="001C3C42"/>
    <w:rsid w:val="001C410B"/>
    <w:rsid w:val="001C4BDE"/>
    <w:rsid w:val="001C4C5B"/>
    <w:rsid w:val="001C52BE"/>
    <w:rsid w:val="001C52CD"/>
    <w:rsid w:val="001C5377"/>
    <w:rsid w:val="001C5523"/>
    <w:rsid w:val="001C58B9"/>
    <w:rsid w:val="001C5DA9"/>
    <w:rsid w:val="001C5DDD"/>
    <w:rsid w:val="001C6048"/>
    <w:rsid w:val="001C60D4"/>
    <w:rsid w:val="001C64A5"/>
    <w:rsid w:val="001C652F"/>
    <w:rsid w:val="001C657D"/>
    <w:rsid w:val="001C7449"/>
    <w:rsid w:val="001C7639"/>
    <w:rsid w:val="001C7801"/>
    <w:rsid w:val="001C7B9B"/>
    <w:rsid w:val="001C7C76"/>
    <w:rsid w:val="001C7D4D"/>
    <w:rsid w:val="001D017A"/>
    <w:rsid w:val="001D056B"/>
    <w:rsid w:val="001D0D0A"/>
    <w:rsid w:val="001D0D64"/>
    <w:rsid w:val="001D0E84"/>
    <w:rsid w:val="001D0F18"/>
    <w:rsid w:val="001D119F"/>
    <w:rsid w:val="001D1301"/>
    <w:rsid w:val="001D15EF"/>
    <w:rsid w:val="001D1680"/>
    <w:rsid w:val="001D17AA"/>
    <w:rsid w:val="001D1E33"/>
    <w:rsid w:val="001D1E67"/>
    <w:rsid w:val="001D1E6A"/>
    <w:rsid w:val="001D2017"/>
    <w:rsid w:val="001D20EF"/>
    <w:rsid w:val="001D2489"/>
    <w:rsid w:val="001D25B4"/>
    <w:rsid w:val="001D261B"/>
    <w:rsid w:val="001D2656"/>
    <w:rsid w:val="001D3561"/>
    <w:rsid w:val="001D360B"/>
    <w:rsid w:val="001D3A74"/>
    <w:rsid w:val="001D3A7C"/>
    <w:rsid w:val="001D3D6F"/>
    <w:rsid w:val="001D3DEE"/>
    <w:rsid w:val="001D3F43"/>
    <w:rsid w:val="001D3FA4"/>
    <w:rsid w:val="001D42EA"/>
    <w:rsid w:val="001D456E"/>
    <w:rsid w:val="001D4687"/>
    <w:rsid w:val="001D4958"/>
    <w:rsid w:val="001D4DF7"/>
    <w:rsid w:val="001D4F4D"/>
    <w:rsid w:val="001D52F9"/>
    <w:rsid w:val="001D5489"/>
    <w:rsid w:val="001D5D62"/>
    <w:rsid w:val="001D6235"/>
    <w:rsid w:val="001D67F0"/>
    <w:rsid w:val="001D6AD3"/>
    <w:rsid w:val="001D6D13"/>
    <w:rsid w:val="001D738E"/>
    <w:rsid w:val="001D7896"/>
    <w:rsid w:val="001D7BCD"/>
    <w:rsid w:val="001D7D11"/>
    <w:rsid w:val="001D7DBF"/>
    <w:rsid w:val="001D7DD7"/>
    <w:rsid w:val="001D7FB1"/>
    <w:rsid w:val="001E013D"/>
    <w:rsid w:val="001E0405"/>
    <w:rsid w:val="001E0BD2"/>
    <w:rsid w:val="001E10B8"/>
    <w:rsid w:val="001E13E7"/>
    <w:rsid w:val="001E14A8"/>
    <w:rsid w:val="001E15AB"/>
    <w:rsid w:val="001E1BC4"/>
    <w:rsid w:val="001E230A"/>
    <w:rsid w:val="001E2415"/>
    <w:rsid w:val="001E26A0"/>
    <w:rsid w:val="001E2766"/>
    <w:rsid w:val="001E2780"/>
    <w:rsid w:val="001E2E4E"/>
    <w:rsid w:val="001E3237"/>
    <w:rsid w:val="001E340F"/>
    <w:rsid w:val="001E3572"/>
    <w:rsid w:val="001E3995"/>
    <w:rsid w:val="001E3BA7"/>
    <w:rsid w:val="001E3F5D"/>
    <w:rsid w:val="001E40D8"/>
    <w:rsid w:val="001E41CB"/>
    <w:rsid w:val="001E4429"/>
    <w:rsid w:val="001E466E"/>
    <w:rsid w:val="001E4E3B"/>
    <w:rsid w:val="001E4E56"/>
    <w:rsid w:val="001E558B"/>
    <w:rsid w:val="001E5965"/>
    <w:rsid w:val="001E5A8E"/>
    <w:rsid w:val="001E5CE1"/>
    <w:rsid w:val="001E5E1D"/>
    <w:rsid w:val="001E5E45"/>
    <w:rsid w:val="001E5FD4"/>
    <w:rsid w:val="001E625C"/>
    <w:rsid w:val="001E638C"/>
    <w:rsid w:val="001E63ED"/>
    <w:rsid w:val="001E65F2"/>
    <w:rsid w:val="001E6651"/>
    <w:rsid w:val="001E68D2"/>
    <w:rsid w:val="001E6A09"/>
    <w:rsid w:val="001E6BB7"/>
    <w:rsid w:val="001E6F61"/>
    <w:rsid w:val="001E7029"/>
    <w:rsid w:val="001E757B"/>
    <w:rsid w:val="001E7821"/>
    <w:rsid w:val="001E7FF3"/>
    <w:rsid w:val="001F01C2"/>
    <w:rsid w:val="001F0BF5"/>
    <w:rsid w:val="001F0D12"/>
    <w:rsid w:val="001F113B"/>
    <w:rsid w:val="001F1383"/>
    <w:rsid w:val="001F14A1"/>
    <w:rsid w:val="001F1509"/>
    <w:rsid w:val="001F1AD6"/>
    <w:rsid w:val="001F1FF9"/>
    <w:rsid w:val="001F3040"/>
    <w:rsid w:val="001F3354"/>
    <w:rsid w:val="001F3515"/>
    <w:rsid w:val="001F3BA0"/>
    <w:rsid w:val="001F3DC6"/>
    <w:rsid w:val="001F42D5"/>
    <w:rsid w:val="001F436B"/>
    <w:rsid w:val="001F4487"/>
    <w:rsid w:val="001F48CB"/>
    <w:rsid w:val="001F4DA3"/>
    <w:rsid w:val="001F4E39"/>
    <w:rsid w:val="001F4F26"/>
    <w:rsid w:val="001F505D"/>
    <w:rsid w:val="001F56C9"/>
    <w:rsid w:val="001F58C1"/>
    <w:rsid w:val="001F5996"/>
    <w:rsid w:val="001F5F54"/>
    <w:rsid w:val="001F5FDB"/>
    <w:rsid w:val="001F60F2"/>
    <w:rsid w:val="001F611D"/>
    <w:rsid w:val="001F63BA"/>
    <w:rsid w:val="001F69FD"/>
    <w:rsid w:val="001F6C4B"/>
    <w:rsid w:val="001F6D54"/>
    <w:rsid w:val="001F6D63"/>
    <w:rsid w:val="001F6E1D"/>
    <w:rsid w:val="001F7459"/>
    <w:rsid w:val="001F7B03"/>
    <w:rsid w:val="001F7C7F"/>
    <w:rsid w:val="001F7E2F"/>
    <w:rsid w:val="001F7F76"/>
    <w:rsid w:val="001F7FE6"/>
    <w:rsid w:val="00200192"/>
    <w:rsid w:val="00200543"/>
    <w:rsid w:val="0020083D"/>
    <w:rsid w:val="002008BE"/>
    <w:rsid w:val="00200955"/>
    <w:rsid w:val="00200AA5"/>
    <w:rsid w:val="00200AD2"/>
    <w:rsid w:val="00200B17"/>
    <w:rsid w:val="00201250"/>
    <w:rsid w:val="002016C2"/>
    <w:rsid w:val="0020187C"/>
    <w:rsid w:val="0020188D"/>
    <w:rsid w:val="002018DE"/>
    <w:rsid w:val="00201997"/>
    <w:rsid w:val="00201FAC"/>
    <w:rsid w:val="00202338"/>
    <w:rsid w:val="00202364"/>
    <w:rsid w:val="00202E0A"/>
    <w:rsid w:val="00202F0A"/>
    <w:rsid w:val="0020318A"/>
    <w:rsid w:val="00203314"/>
    <w:rsid w:val="002036AA"/>
    <w:rsid w:val="002037BE"/>
    <w:rsid w:val="00203B1A"/>
    <w:rsid w:val="00203B3A"/>
    <w:rsid w:val="00203D3B"/>
    <w:rsid w:val="00203F70"/>
    <w:rsid w:val="00204335"/>
    <w:rsid w:val="00204442"/>
    <w:rsid w:val="00204E9C"/>
    <w:rsid w:val="00204F83"/>
    <w:rsid w:val="00205655"/>
    <w:rsid w:val="00205771"/>
    <w:rsid w:val="00205A73"/>
    <w:rsid w:val="00206010"/>
    <w:rsid w:val="0020608E"/>
    <w:rsid w:val="00206177"/>
    <w:rsid w:val="002063F3"/>
    <w:rsid w:val="0020673D"/>
    <w:rsid w:val="00206CB6"/>
    <w:rsid w:val="00207890"/>
    <w:rsid w:val="00207BF2"/>
    <w:rsid w:val="00207F9F"/>
    <w:rsid w:val="002101BB"/>
    <w:rsid w:val="002104F1"/>
    <w:rsid w:val="0021053A"/>
    <w:rsid w:val="0021056F"/>
    <w:rsid w:val="00210BE9"/>
    <w:rsid w:val="00210C15"/>
    <w:rsid w:val="0021119C"/>
    <w:rsid w:val="00211320"/>
    <w:rsid w:val="002113C9"/>
    <w:rsid w:val="0021143C"/>
    <w:rsid w:val="00211474"/>
    <w:rsid w:val="0021177B"/>
    <w:rsid w:val="0021182C"/>
    <w:rsid w:val="0021182E"/>
    <w:rsid w:val="002118A7"/>
    <w:rsid w:val="002118DE"/>
    <w:rsid w:val="00212193"/>
    <w:rsid w:val="002121EF"/>
    <w:rsid w:val="002123C0"/>
    <w:rsid w:val="0021248C"/>
    <w:rsid w:val="002125EC"/>
    <w:rsid w:val="002125F6"/>
    <w:rsid w:val="0021288C"/>
    <w:rsid w:val="00212891"/>
    <w:rsid w:val="00212AD3"/>
    <w:rsid w:val="0021315C"/>
    <w:rsid w:val="0021345A"/>
    <w:rsid w:val="0021391D"/>
    <w:rsid w:val="00213A89"/>
    <w:rsid w:val="00213B28"/>
    <w:rsid w:val="00213ECD"/>
    <w:rsid w:val="002142B2"/>
    <w:rsid w:val="002145BC"/>
    <w:rsid w:val="00214828"/>
    <w:rsid w:val="00214A37"/>
    <w:rsid w:val="00214CEB"/>
    <w:rsid w:val="0021528E"/>
    <w:rsid w:val="002152FE"/>
    <w:rsid w:val="00215458"/>
    <w:rsid w:val="002155A3"/>
    <w:rsid w:val="00215691"/>
    <w:rsid w:val="002158BF"/>
    <w:rsid w:val="00215943"/>
    <w:rsid w:val="0021598A"/>
    <w:rsid w:val="00215A2D"/>
    <w:rsid w:val="00215B86"/>
    <w:rsid w:val="0021649D"/>
    <w:rsid w:val="00216654"/>
    <w:rsid w:val="00216660"/>
    <w:rsid w:val="00216955"/>
    <w:rsid w:val="00216B36"/>
    <w:rsid w:val="00216D7F"/>
    <w:rsid w:val="00217105"/>
    <w:rsid w:val="0021713C"/>
    <w:rsid w:val="00217148"/>
    <w:rsid w:val="0021726D"/>
    <w:rsid w:val="0021736E"/>
    <w:rsid w:val="0021744F"/>
    <w:rsid w:val="0021797C"/>
    <w:rsid w:val="00217A1A"/>
    <w:rsid w:val="00217A53"/>
    <w:rsid w:val="00217B00"/>
    <w:rsid w:val="00217EBF"/>
    <w:rsid w:val="0022073B"/>
    <w:rsid w:val="002209B6"/>
    <w:rsid w:val="00221378"/>
    <w:rsid w:val="0022171A"/>
    <w:rsid w:val="00221B3A"/>
    <w:rsid w:val="00222245"/>
    <w:rsid w:val="00223054"/>
    <w:rsid w:val="002233DB"/>
    <w:rsid w:val="00223B60"/>
    <w:rsid w:val="00223B93"/>
    <w:rsid w:val="00223DDF"/>
    <w:rsid w:val="002241FA"/>
    <w:rsid w:val="00224347"/>
    <w:rsid w:val="00224969"/>
    <w:rsid w:val="00224A19"/>
    <w:rsid w:val="00224AAA"/>
    <w:rsid w:val="00224D40"/>
    <w:rsid w:val="00224D4B"/>
    <w:rsid w:val="00224EDC"/>
    <w:rsid w:val="00225255"/>
    <w:rsid w:val="0022541F"/>
    <w:rsid w:val="0022565A"/>
    <w:rsid w:val="0022579A"/>
    <w:rsid w:val="00225E4B"/>
    <w:rsid w:val="0022607B"/>
    <w:rsid w:val="00226565"/>
    <w:rsid w:val="002267F8"/>
    <w:rsid w:val="00226BE1"/>
    <w:rsid w:val="00226C0D"/>
    <w:rsid w:val="00226FDD"/>
    <w:rsid w:val="002270B5"/>
    <w:rsid w:val="002272B7"/>
    <w:rsid w:val="00227318"/>
    <w:rsid w:val="002274C1"/>
    <w:rsid w:val="002274F1"/>
    <w:rsid w:val="00227BF8"/>
    <w:rsid w:val="00227F63"/>
    <w:rsid w:val="002302E9"/>
    <w:rsid w:val="00230453"/>
    <w:rsid w:val="00230534"/>
    <w:rsid w:val="0023073D"/>
    <w:rsid w:val="002312B4"/>
    <w:rsid w:val="0023154D"/>
    <w:rsid w:val="002316E5"/>
    <w:rsid w:val="00231751"/>
    <w:rsid w:val="00231C3A"/>
    <w:rsid w:val="00232150"/>
    <w:rsid w:val="002326EA"/>
    <w:rsid w:val="00232802"/>
    <w:rsid w:val="002328D5"/>
    <w:rsid w:val="00232A36"/>
    <w:rsid w:val="00232EEC"/>
    <w:rsid w:val="002330E7"/>
    <w:rsid w:val="0023343D"/>
    <w:rsid w:val="002337EA"/>
    <w:rsid w:val="00233854"/>
    <w:rsid w:val="00233ADF"/>
    <w:rsid w:val="00233AFF"/>
    <w:rsid w:val="00233BAE"/>
    <w:rsid w:val="00233C8C"/>
    <w:rsid w:val="00233D51"/>
    <w:rsid w:val="00234ABF"/>
    <w:rsid w:val="002357D4"/>
    <w:rsid w:val="00235854"/>
    <w:rsid w:val="002358BB"/>
    <w:rsid w:val="0023621C"/>
    <w:rsid w:val="002364E1"/>
    <w:rsid w:val="0023673E"/>
    <w:rsid w:val="0023693C"/>
    <w:rsid w:val="00236BCB"/>
    <w:rsid w:val="00236C48"/>
    <w:rsid w:val="00236F62"/>
    <w:rsid w:val="00236FF2"/>
    <w:rsid w:val="002372AC"/>
    <w:rsid w:val="002375BD"/>
    <w:rsid w:val="00237AED"/>
    <w:rsid w:val="00237AFE"/>
    <w:rsid w:val="00237BDC"/>
    <w:rsid w:val="00237CD9"/>
    <w:rsid w:val="00237D25"/>
    <w:rsid w:val="00237F82"/>
    <w:rsid w:val="0024008B"/>
    <w:rsid w:val="0024013B"/>
    <w:rsid w:val="00240232"/>
    <w:rsid w:val="00240634"/>
    <w:rsid w:val="00240B68"/>
    <w:rsid w:val="00240B85"/>
    <w:rsid w:val="00240CC5"/>
    <w:rsid w:val="00240CCD"/>
    <w:rsid w:val="00241029"/>
    <w:rsid w:val="002410FE"/>
    <w:rsid w:val="0024144D"/>
    <w:rsid w:val="00241471"/>
    <w:rsid w:val="0024162B"/>
    <w:rsid w:val="00241A30"/>
    <w:rsid w:val="00241C5B"/>
    <w:rsid w:val="00241C6F"/>
    <w:rsid w:val="00241F34"/>
    <w:rsid w:val="0024213B"/>
    <w:rsid w:val="00242546"/>
    <w:rsid w:val="00242C81"/>
    <w:rsid w:val="0024350A"/>
    <w:rsid w:val="00243608"/>
    <w:rsid w:val="002437E8"/>
    <w:rsid w:val="00243BA5"/>
    <w:rsid w:val="00243D9B"/>
    <w:rsid w:val="00244138"/>
    <w:rsid w:val="002443BD"/>
    <w:rsid w:val="00244C6B"/>
    <w:rsid w:val="00244FBE"/>
    <w:rsid w:val="002450EE"/>
    <w:rsid w:val="002451B4"/>
    <w:rsid w:val="002456B2"/>
    <w:rsid w:val="0024582B"/>
    <w:rsid w:val="00245D90"/>
    <w:rsid w:val="00246049"/>
    <w:rsid w:val="0024635C"/>
    <w:rsid w:val="00246378"/>
    <w:rsid w:val="00246429"/>
    <w:rsid w:val="00246567"/>
    <w:rsid w:val="002465B3"/>
    <w:rsid w:val="00246C4C"/>
    <w:rsid w:val="00246FD5"/>
    <w:rsid w:val="002470DB"/>
    <w:rsid w:val="00247322"/>
    <w:rsid w:val="00247791"/>
    <w:rsid w:val="002477B9"/>
    <w:rsid w:val="00247BA1"/>
    <w:rsid w:val="00247BC7"/>
    <w:rsid w:val="00247BD2"/>
    <w:rsid w:val="0025012E"/>
    <w:rsid w:val="00250369"/>
    <w:rsid w:val="00250C3E"/>
    <w:rsid w:val="00250EE8"/>
    <w:rsid w:val="0025124E"/>
    <w:rsid w:val="00251409"/>
    <w:rsid w:val="00251617"/>
    <w:rsid w:val="00251916"/>
    <w:rsid w:val="002521E8"/>
    <w:rsid w:val="00252997"/>
    <w:rsid w:val="00252CC4"/>
    <w:rsid w:val="00252EC0"/>
    <w:rsid w:val="00252FB3"/>
    <w:rsid w:val="00253255"/>
    <w:rsid w:val="0025330D"/>
    <w:rsid w:val="00253438"/>
    <w:rsid w:val="00253719"/>
    <w:rsid w:val="00253728"/>
    <w:rsid w:val="0025373F"/>
    <w:rsid w:val="002539EF"/>
    <w:rsid w:val="00253BAF"/>
    <w:rsid w:val="00253C77"/>
    <w:rsid w:val="00253C7C"/>
    <w:rsid w:val="00253E21"/>
    <w:rsid w:val="00253F3A"/>
    <w:rsid w:val="00254649"/>
    <w:rsid w:val="00254687"/>
    <w:rsid w:val="00254E75"/>
    <w:rsid w:val="002551E1"/>
    <w:rsid w:val="0025548F"/>
    <w:rsid w:val="00255626"/>
    <w:rsid w:val="00255886"/>
    <w:rsid w:val="002559A8"/>
    <w:rsid w:val="00255E56"/>
    <w:rsid w:val="00256AA7"/>
    <w:rsid w:val="00256B37"/>
    <w:rsid w:val="00256CE9"/>
    <w:rsid w:val="00256E77"/>
    <w:rsid w:val="0025733C"/>
    <w:rsid w:val="0025736E"/>
    <w:rsid w:val="002573C3"/>
    <w:rsid w:val="00257455"/>
    <w:rsid w:val="00257B8A"/>
    <w:rsid w:val="00257D6B"/>
    <w:rsid w:val="00260398"/>
    <w:rsid w:val="00260457"/>
    <w:rsid w:val="00260B86"/>
    <w:rsid w:val="00260CD4"/>
    <w:rsid w:val="002612E3"/>
    <w:rsid w:val="00261459"/>
    <w:rsid w:val="0026180A"/>
    <w:rsid w:val="00261C2A"/>
    <w:rsid w:val="002622F8"/>
    <w:rsid w:val="002623D4"/>
    <w:rsid w:val="0026253A"/>
    <w:rsid w:val="00262B76"/>
    <w:rsid w:val="00262EB5"/>
    <w:rsid w:val="002630EA"/>
    <w:rsid w:val="00263933"/>
    <w:rsid w:val="00263E17"/>
    <w:rsid w:val="00263F8A"/>
    <w:rsid w:val="002642D5"/>
    <w:rsid w:val="0026431A"/>
    <w:rsid w:val="002644A1"/>
    <w:rsid w:val="002645E9"/>
    <w:rsid w:val="002648DC"/>
    <w:rsid w:val="00264F0A"/>
    <w:rsid w:val="002655FC"/>
    <w:rsid w:val="0026595F"/>
    <w:rsid w:val="00266499"/>
    <w:rsid w:val="00266C44"/>
    <w:rsid w:val="002671D3"/>
    <w:rsid w:val="00267BA1"/>
    <w:rsid w:val="00267E81"/>
    <w:rsid w:val="0027028C"/>
    <w:rsid w:val="00270290"/>
    <w:rsid w:val="00270A4D"/>
    <w:rsid w:val="0027157A"/>
    <w:rsid w:val="00271CF5"/>
    <w:rsid w:val="00272489"/>
    <w:rsid w:val="002726C7"/>
    <w:rsid w:val="00272864"/>
    <w:rsid w:val="00272DAE"/>
    <w:rsid w:val="00272F60"/>
    <w:rsid w:val="0027302B"/>
    <w:rsid w:val="00273135"/>
    <w:rsid w:val="00273172"/>
    <w:rsid w:val="0027352A"/>
    <w:rsid w:val="00273681"/>
    <w:rsid w:val="002737D3"/>
    <w:rsid w:val="002738C8"/>
    <w:rsid w:val="00273A25"/>
    <w:rsid w:val="00273DEC"/>
    <w:rsid w:val="00273F0A"/>
    <w:rsid w:val="00274254"/>
    <w:rsid w:val="002744F5"/>
    <w:rsid w:val="002746E0"/>
    <w:rsid w:val="0027481D"/>
    <w:rsid w:val="002749B0"/>
    <w:rsid w:val="00274D60"/>
    <w:rsid w:val="002752FC"/>
    <w:rsid w:val="002753D0"/>
    <w:rsid w:val="00275D16"/>
    <w:rsid w:val="00275DEC"/>
    <w:rsid w:val="0027625F"/>
    <w:rsid w:val="002764DA"/>
    <w:rsid w:val="002768B7"/>
    <w:rsid w:val="002769AF"/>
    <w:rsid w:val="00276B77"/>
    <w:rsid w:val="00277028"/>
    <w:rsid w:val="002771CC"/>
    <w:rsid w:val="0027735F"/>
    <w:rsid w:val="0027763E"/>
    <w:rsid w:val="00277B0A"/>
    <w:rsid w:val="00277B8E"/>
    <w:rsid w:val="00277E0B"/>
    <w:rsid w:val="002803BB"/>
    <w:rsid w:val="0028042D"/>
    <w:rsid w:val="0028048F"/>
    <w:rsid w:val="002804D2"/>
    <w:rsid w:val="002804F6"/>
    <w:rsid w:val="002805B5"/>
    <w:rsid w:val="00280635"/>
    <w:rsid w:val="00280825"/>
    <w:rsid w:val="0028088C"/>
    <w:rsid w:val="00280949"/>
    <w:rsid w:val="002809A6"/>
    <w:rsid w:val="00280AA4"/>
    <w:rsid w:val="00280F5C"/>
    <w:rsid w:val="0028155E"/>
    <w:rsid w:val="0028156D"/>
    <w:rsid w:val="002815D7"/>
    <w:rsid w:val="002815E5"/>
    <w:rsid w:val="002818AD"/>
    <w:rsid w:val="002822F5"/>
    <w:rsid w:val="002823A0"/>
    <w:rsid w:val="0028242B"/>
    <w:rsid w:val="00282500"/>
    <w:rsid w:val="00282538"/>
    <w:rsid w:val="002826BF"/>
    <w:rsid w:val="00282835"/>
    <w:rsid w:val="0028285D"/>
    <w:rsid w:val="00282A96"/>
    <w:rsid w:val="00282BF8"/>
    <w:rsid w:val="002835E2"/>
    <w:rsid w:val="002838D1"/>
    <w:rsid w:val="00283BF6"/>
    <w:rsid w:val="00284066"/>
    <w:rsid w:val="00284289"/>
    <w:rsid w:val="002842DD"/>
    <w:rsid w:val="0028452A"/>
    <w:rsid w:val="002849E5"/>
    <w:rsid w:val="00285089"/>
    <w:rsid w:val="00285820"/>
    <w:rsid w:val="00285A19"/>
    <w:rsid w:val="00286159"/>
    <w:rsid w:val="002863CF"/>
    <w:rsid w:val="002863DB"/>
    <w:rsid w:val="00286605"/>
    <w:rsid w:val="0028691F"/>
    <w:rsid w:val="00286C89"/>
    <w:rsid w:val="002871DC"/>
    <w:rsid w:val="00287744"/>
    <w:rsid w:val="00287A70"/>
    <w:rsid w:val="00287EC0"/>
    <w:rsid w:val="002903A4"/>
    <w:rsid w:val="00290566"/>
    <w:rsid w:val="00290587"/>
    <w:rsid w:val="00290B6A"/>
    <w:rsid w:val="00290DF9"/>
    <w:rsid w:val="002912ED"/>
    <w:rsid w:val="00291940"/>
    <w:rsid w:val="00291FEA"/>
    <w:rsid w:val="002927C2"/>
    <w:rsid w:val="00292DED"/>
    <w:rsid w:val="00292F1E"/>
    <w:rsid w:val="00293072"/>
    <w:rsid w:val="00293770"/>
    <w:rsid w:val="00293782"/>
    <w:rsid w:val="0029379F"/>
    <w:rsid w:val="0029396A"/>
    <w:rsid w:val="002939B0"/>
    <w:rsid w:val="00293C99"/>
    <w:rsid w:val="00293F96"/>
    <w:rsid w:val="0029402F"/>
    <w:rsid w:val="00294070"/>
    <w:rsid w:val="00294A19"/>
    <w:rsid w:val="00294F38"/>
    <w:rsid w:val="00294F5C"/>
    <w:rsid w:val="00295660"/>
    <w:rsid w:val="00295992"/>
    <w:rsid w:val="00295C31"/>
    <w:rsid w:val="00296F22"/>
    <w:rsid w:val="00297014"/>
    <w:rsid w:val="0029723A"/>
    <w:rsid w:val="0029759E"/>
    <w:rsid w:val="002A0320"/>
    <w:rsid w:val="002A0677"/>
    <w:rsid w:val="002A0CCF"/>
    <w:rsid w:val="002A0D43"/>
    <w:rsid w:val="002A1157"/>
    <w:rsid w:val="002A120E"/>
    <w:rsid w:val="002A12D2"/>
    <w:rsid w:val="002A191A"/>
    <w:rsid w:val="002A1D89"/>
    <w:rsid w:val="002A1EA3"/>
    <w:rsid w:val="002A1EBE"/>
    <w:rsid w:val="002A1F67"/>
    <w:rsid w:val="002A21BF"/>
    <w:rsid w:val="002A23C4"/>
    <w:rsid w:val="002A2980"/>
    <w:rsid w:val="002A30AA"/>
    <w:rsid w:val="002A3CBA"/>
    <w:rsid w:val="002A3F0B"/>
    <w:rsid w:val="002A4001"/>
    <w:rsid w:val="002A423E"/>
    <w:rsid w:val="002A562D"/>
    <w:rsid w:val="002A5DF3"/>
    <w:rsid w:val="002A5E2D"/>
    <w:rsid w:val="002A60E2"/>
    <w:rsid w:val="002A6C70"/>
    <w:rsid w:val="002A6F59"/>
    <w:rsid w:val="002A7100"/>
    <w:rsid w:val="002A7515"/>
    <w:rsid w:val="002A77F9"/>
    <w:rsid w:val="002A7852"/>
    <w:rsid w:val="002A7D1E"/>
    <w:rsid w:val="002B0073"/>
    <w:rsid w:val="002B015D"/>
    <w:rsid w:val="002B0F95"/>
    <w:rsid w:val="002B102F"/>
    <w:rsid w:val="002B1225"/>
    <w:rsid w:val="002B163F"/>
    <w:rsid w:val="002B1BFA"/>
    <w:rsid w:val="002B2135"/>
    <w:rsid w:val="002B2198"/>
    <w:rsid w:val="002B2267"/>
    <w:rsid w:val="002B241E"/>
    <w:rsid w:val="002B2422"/>
    <w:rsid w:val="002B26C5"/>
    <w:rsid w:val="002B284D"/>
    <w:rsid w:val="002B2877"/>
    <w:rsid w:val="002B2EC9"/>
    <w:rsid w:val="002B2ED3"/>
    <w:rsid w:val="002B2F9D"/>
    <w:rsid w:val="002B3064"/>
    <w:rsid w:val="002B3458"/>
    <w:rsid w:val="002B3542"/>
    <w:rsid w:val="002B37D6"/>
    <w:rsid w:val="002B3A3A"/>
    <w:rsid w:val="002B3D1B"/>
    <w:rsid w:val="002B3D98"/>
    <w:rsid w:val="002B3F9F"/>
    <w:rsid w:val="002B4237"/>
    <w:rsid w:val="002B4331"/>
    <w:rsid w:val="002B4787"/>
    <w:rsid w:val="002B47AB"/>
    <w:rsid w:val="002B4A59"/>
    <w:rsid w:val="002B55F1"/>
    <w:rsid w:val="002B5614"/>
    <w:rsid w:val="002B59C0"/>
    <w:rsid w:val="002B59F7"/>
    <w:rsid w:val="002B5A3B"/>
    <w:rsid w:val="002B5BA9"/>
    <w:rsid w:val="002B5E51"/>
    <w:rsid w:val="002B6423"/>
    <w:rsid w:val="002B6C46"/>
    <w:rsid w:val="002B6C6D"/>
    <w:rsid w:val="002B6E16"/>
    <w:rsid w:val="002B749E"/>
    <w:rsid w:val="002B781E"/>
    <w:rsid w:val="002B7A6D"/>
    <w:rsid w:val="002B7D47"/>
    <w:rsid w:val="002B7EAE"/>
    <w:rsid w:val="002B7F3A"/>
    <w:rsid w:val="002B7FBD"/>
    <w:rsid w:val="002C08E0"/>
    <w:rsid w:val="002C0DA7"/>
    <w:rsid w:val="002C1326"/>
    <w:rsid w:val="002C1586"/>
    <w:rsid w:val="002C1A9F"/>
    <w:rsid w:val="002C1E7F"/>
    <w:rsid w:val="002C1FD1"/>
    <w:rsid w:val="002C2239"/>
    <w:rsid w:val="002C29C6"/>
    <w:rsid w:val="002C29EB"/>
    <w:rsid w:val="002C3A84"/>
    <w:rsid w:val="002C3E22"/>
    <w:rsid w:val="002C42D6"/>
    <w:rsid w:val="002C4337"/>
    <w:rsid w:val="002C482F"/>
    <w:rsid w:val="002C49C9"/>
    <w:rsid w:val="002C5220"/>
    <w:rsid w:val="002C55CE"/>
    <w:rsid w:val="002C55F6"/>
    <w:rsid w:val="002C5ADB"/>
    <w:rsid w:val="002C5D9C"/>
    <w:rsid w:val="002C63F8"/>
    <w:rsid w:val="002C64DF"/>
    <w:rsid w:val="002C650B"/>
    <w:rsid w:val="002C656A"/>
    <w:rsid w:val="002C66D7"/>
    <w:rsid w:val="002C681B"/>
    <w:rsid w:val="002C68DE"/>
    <w:rsid w:val="002C6930"/>
    <w:rsid w:val="002C6975"/>
    <w:rsid w:val="002C7196"/>
    <w:rsid w:val="002C721B"/>
    <w:rsid w:val="002C7A31"/>
    <w:rsid w:val="002C7FD3"/>
    <w:rsid w:val="002D0492"/>
    <w:rsid w:val="002D05B1"/>
    <w:rsid w:val="002D0610"/>
    <w:rsid w:val="002D0712"/>
    <w:rsid w:val="002D0949"/>
    <w:rsid w:val="002D099F"/>
    <w:rsid w:val="002D09AA"/>
    <w:rsid w:val="002D0C56"/>
    <w:rsid w:val="002D0E83"/>
    <w:rsid w:val="002D1201"/>
    <w:rsid w:val="002D132F"/>
    <w:rsid w:val="002D13B3"/>
    <w:rsid w:val="002D15CD"/>
    <w:rsid w:val="002D1A98"/>
    <w:rsid w:val="002D2125"/>
    <w:rsid w:val="002D21B9"/>
    <w:rsid w:val="002D23E3"/>
    <w:rsid w:val="002D31AD"/>
    <w:rsid w:val="002D32A7"/>
    <w:rsid w:val="002D3420"/>
    <w:rsid w:val="002D3990"/>
    <w:rsid w:val="002D4025"/>
    <w:rsid w:val="002D4243"/>
    <w:rsid w:val="002D4488"/>
    <w:rsid w:val="002D46EB"/>
    <w:rsid w:val="002D4758"/>
    <w:rsid w:val="002D4BE1"/>
    <w:rsid w:val="002D4CA5"/>
    <w:rsid w:val="002D4DCC"/>
    <w:rsid w:val="002D5113"/>
    <w:rsid w:val="002D56FF"/>
    <w:rsid w:val="002D5821"/>
    <w:rsid w:val="002D5877"/>
    <w:rsid w:val="002D5B97"/>
    <w:rsid w:val="002D6012"/>
    <w:rsid w:val="002D6A86"/>
    <w:rsid w:val="002D6B7B"/>
    <w:rsid w:val="002D6D81"/>
    <w:rsid w:val="002D781E"/>
    <w:rsid w:val="002D7BCE"/>
    <w:rsid w:val="002D7DC6"/>
    <w:rsid w:val="002D7EFA"/>
    <w:rsid w:val="002E0591"/>
    <w:rsid w:val="002E15B8"/>
    <w:rsid w:val="002E16B0"/>
    <w:rsid w:val="002E1910"/>
    <w:rsid w:val="002E197E"/>
    <w:rsid w:val="002E1A43"/>
    <w:rsid w:val="002E1C40"/>
    <w:rsid w:val="002E20C7"/>
    <w:rsid w:val="002E2397"/>
    <w:rsid w:val="002E2492"/>
    <w:rsid w:val="002E2799"/>
    <w:rsid w:val="002E30E2"/>
    <w:rsid w:val="002E3370"/>
    <w:rsid w:val="002E344B"/>
    <w:rsid w:val="002E3B4C"/>
    <w:rsid w:val="002E3FB5"/>
    <w:rsid w:val="002E4338"/>
    <w:rsid w:val="002E4505"/>
    <w:rsid w:val="002E4522"/>
    <w:rsid w:val="002E4653"/>
    <w:rsid w:val="002E479A"/>
    <w:rsid w:val="002E4A5B"/>
    <w:rsid w:val="002E4A6A"/>
    <w:rsid w:val="002E517F"/>
    <w:rsid w:val="002E520D"/>
    <w:rsid w:val="002E5A55"/>
    <w:rsid w:val="002E5DBA"/>
    <w:rsid w:val="002E6209"/>
    <w:rsid w:val="002E6DE7"/>
    <w:rsid w:val="002E6ED3"/>
    <w:rsid w:val="002E724B"/>
    <w:rsid w:val="002E73B7"/>
    <w:rsid w:val="002E7548"/>
    <w:rsid w:val="002E7C64"/>
    <w:rsid w:val="002F03B9"/>
    <w:rsid w:val="002F0574"/>
    <w:rsid w:val="002F09B6"/>
    <w:rsid w:val="002F0CBB"/>
    <w:rsid w:val="002F0E35"/>
    <w:rsid w:val="002F0EAC"/>
    <w:rsid w:val="002F1702"/>
    <w:rsid w:val="002F19E6"/>
    <w:rsid w:val="002F1E42"/>
    <w:rsid w:val="002F1EB6"/>
    <w:rsid w:val="002F229A"/>
    <w:rsid w:val="002F24E6"/>
    <w:rsid w:val="002F27AC"/>
    <w:rsid w:val="002F3627"/>
    <w:rsid w:val="002F374A"/>
    <w:rsid w:val="002F3906"/>
    <w:rsid w:val="002F3E27"/>
    <w:rsid w:val="002F4208"/>
    <w:rsid w:val="002F44AD"/>
    <w:rsid w:val="002F4D23"/>
    <w:rsid w:val="002F5076"/>
    <w:rsid w:val="002F5531"/>
    <w:rsid w:val="002F593E"/>
    <w:rsid w:val="002F5DBE"/>
    <w:rsid w:val="002F61D9"/>
    <w:rsid w:val="002F64F0"/>
    <w:rsid w:val="002F66AA"/>
    <w:rsid w:val="002F6CE0"/>
    <w:rsid w:val="002F7042"/>
    <w:rsid w:val="002F7122"/>
    <w:rsid w:val="002F725A"/>
    <w:rsid w:val="002F7538"/>
    <w:rsid w:val="002F772F"/>
    <w:rsid w:val="002F7F2C"/>
    <w:rsid w:val="002F7F48"/>
    <w:rsid w:val="00300199"/>
    <w:rsid w:val="003005A4"/>
    <w:rsid w:val="003008BD"/>
    <w:rsid w:val="003009E0"/>
    <w:rsid w:val="00300EB0"/>
    <w:rsid w:val="00300FF5"/>
    <w:rsid w:val="0030129F"/>
    <w:rsid w:val="00301318"/>
    <w:rsid w:val="003013C0"/>
    <w:rsid w:val="003015B2"/>
    <w:rsid w:val="0030174A"/>
    <w:rsid w:val="00301775"/>
    <w:rsid w:val="00301785"/>
    <w:rsid w:val="003017E3"/>
    <w:rsid w:val="0030185F"/>
    <w:rsid w:val="00301E89"/>
    <w:rsid w:val="00302130"/>
    <w:rsid w:val="003021E5"/>
    <w:rsid w:val="003022F6"/>
    <w:rsid w:val="0030248B"/>
    <w:rsid w:val="00302513"/>
    <w:rsid w:val="0030295F"/>
    <w:rsid w:val="0030296A"/>
    <w:rsid w:val="00302EE4"/>
    <w:rsid w:val="003033F4"/>
    <w:rsid w:val="00303D0C"/>
    <w:rsid w:val="00303FF5"/>
    <w:rsid w:val="00304337"/>
    <w:rsid w:val="00304370"/>
    <w:rsid w:val="0030438B"/>
    <w:rsid w:val="003046FA"/>
    <w:rsid w:val="00304811"/>
    <w:rsid w:val="00304E1B"/>
    <w:rsid w:val="00305070"/>
    <w:rsid w:val="003050A9"/>
    <w:rsid w:val="00305111"/>
    <w:rsid w:val="00305147"/>
    <w:rsid w:val="003051F5"/>
    <w:rsid w:val="00305287"/>
    <w:rsid w:val="0030557C"/>
    <w:rsid w:val="003056EC"/>
    <w:rsid w:val="00305796"/>
    <w:rsid w:val="00305BF7"/>
    <w:rsid w:val="00305C95"/>
    <w:rsid w:val="00305DFA"/>
    <w:rsid w:val="003061D7"/>
    <w:rsid w:val="003062A0"/>
    <w:rsid w:val="00306693"/>
    <w:rsid w:val="00306C61"/>
    <w:rsid w:val="00307316"/>
    <w:rsid w:val="00307D6B"/>
    <w:rsid w:val="00307DD0"/>
    <w:rsid w:val="00307E91"/>
    <w:rsid w:val="00310299"/>
    <w:rsid w:val="003102AD"/>
    <w:rsid w:val="003105AF"/>
    <w:rsid w:val="00310D4E"/>
    <w:rsid w:val="00311140"/>
    <w:rsid w:val="003114B5"/>
    <w:rsid w:val="00311551"/>
    <w:rsid w:val="00311623"/>
    <w:rsid w:val="00311754"/>
    <w:rsid w:val="00311BE7"/>
    <w:rsid w:val="00311D55"/>
    <w:rsid w:val="00311F4E"/>
    <w:rsid w:val="0031205B"/>
    <w:rsid w:val="003128F5"/>
    <w:rsid w:val="003136E0"/>
    <w:rsid w:val="00313758"/>
    <w:rsid w:val="00313CC1"/>
    <w:rsid w:val="00313E2A"/>
    <w:rsid w:val="00313E37"/>
    <w:rsid w:val="00313F38"/>
    <w:rsid w:val="00314311"/>
    <w:rsid w:val="00314413"/>
    <w:rsid w:val="003145CB"/>
    <w:rsid w:val="00314687"/>
    <w:rsid w:val="00314798"/>
    <w:rsid w:val="00314BD4"/>
    <w:rsid w:val="00314DC5"/>
    <w:rsid w:val="00314F24"/>
    <w:rsid w:val="00315167"/>
    <w:rsid w:val="0031519C"/>
    <w:rsid w:val="0031523B"/>
    <w:rsid w:val="00315319"/>
    <w:rsid w:val="0031547D"/>
    <w:rsid w:val="00315524"/>
    <w:rsid w:val="003156C3"/>
    <w:rsid w:val="00315CD0"/>
    <w:rsid w:val="00315F85"/>
    <w:rsid w:val="00316320"/>
    <w:rsid w:val="0031699C"/>
    <w:rsid w:val="00316A51"/>
    <w:rsid w:val="00316D4E"/>
    <w:rsid w:val="00316F66"/>
    <w:rsid w:val="00316FA2"/>
    <w:rsid w:val="00317779"/>
    <w:rsid w:val="003177E9"/>
    <w:rsid w:val="0031780F"/>
    <w:rsid w:val="00317860"/>
    <w:rsid w:val="003179DA"/>
    <w:rsid w:val="003201D2"/>
    <w:rsid w:val="00321490"/>
    <w:rsid w:val="00321556"/>
    <w:rsid w:val="003218F0"/>
    <w:rsid w:val="00321B78"/>
    <w:rsid w:val="00321B7C"/>
    <w:rsid w:val="00321F4F"/>
    <w:rsid w:val="00322322"/>
    <w:rsid w:val="0032248F"/>
    <w:rsid w:val="00322A17"/>
    <w:rsid w:val="00322B2E"/>
    <w:rsid w:val="00323215"/>
    <w:rsid w:val="0032372F"/>
    <w:rsid w:val="0032380B"/>
    <w:rsid w:val="003239BE"/>
    <w:rsid w:val="00323C0F"/>
    <w:rsid w:val="00323F79"/>
    <w:rsid w:val="003240CA"/>
    <w:rsid w:val="00324186"/>
    <w:rsid w:val="003245C3"/>
    <w:rsid w:val="00324F00"/>
    <w:rsid w:val="00325122"/>
    <w:rsid w:val="00325711"/>
    <w:rsid w:val="0032585D"/>
    <w:rsid w:val="00325C60"/>
    <w:rsid w:val="00325F2A"/>
    <w:rsid w:val="00326325"/>
    <w:rsid w:val="00326A9D"/>
    <w:rsid w:val="00327073"/>
    <w:rsid w:val="00327706"/>
    <w:rsid w:val="00327782"/>
    <w:rsid w:val="003278FB"/>
    <w:rsid w:val="00327BBA"/>
    <w:rsid w:val="00327F51"/>
    <w:rsid w:val="00330585"/>
    <w:rsid w:val="00330737"/>
    <w:rsid w:val="003308A1"/>
    <w:rsid w:val="00330D48"/>
    <w:rsid w:val="0033134D"/>
    <w:rsid w:val="00331765"/>
    <w:rsid w:val="00331D5B"/>
    <w:rsid w:val="003320A4"/>
    <w:rsid w:val="0033213B"/>
    <w:rsid w:val="003323F6"/>
    <w:rsid w:val="00332EFA"/>
    <w:rsid w:val="00333164"/>
    <w:rsid w:val="0033333E"/>
    <w:rsid w:val="00333382"/>
    <w:rsid w:val="003335AC"/>
    <w:rsid w:val="0033392D"/>
    <w:rsid w:val="00333A4D"/>
    <w:rsid w:val="00333F75"/>
    <w:rsid w:val="00334099"/>
    <w:rsid w:val="00334138"/>
    <w:rsid w:val="00334365"/>
    <w:rsid w:val="003343C8"/>
    <w:rsid w:val="003344EC"/>
    <w:rsid w:val="00334571"/>
    <w:rsid w:val="00334594"/>
    <w:rsid w:val="00334BC6"/>
    <w:rsid w:val="00334CE8"/>
    <w:rsid w:val="00334FFE"/>
    <w:rsid w:val="003352D6"/>
    <w:rsid w:val="003353E3"/>
    <w:rsid w:val="00335564"/>
    <w:rsid w:val="0033557A"/>
    <w:rsid w:val="00335925"/>
    <w:rsid w:val="00335BCE"/>
    <w:rsid w:val="00335D6D"/>
    <w:rsid w:val="00336053"/>
    <w:rsid w:val="003362A0"/>
    <w:rsid w:val="003362D4"/>
    <w:rsid w:val="003363A4"/>
    <w:rsid w:val="0033691D"/>
    <w:rsid w:val="00336BC9"/>
    <w:rsid w:val="00336D15"/>
    <w:rsid w:val="00337002"/>
    <w:rsid w:val="00337009"/>
    <w:rsid w:val="00337087"/>
    <w:rsid w:val="003372FC"/>
    <w:rsid w:val="00337C52"/>
    <w:rsid w:val="003402D3"/>
    <w:rsid w:val="00340924"/>
    <w:rsid w:val="003409F6"/>
    <w:rsid w:val="00340D3E"/>
    <w:rsid w:val="00340DB9"/>
    <w:rsid w:val="003419AE"/>
    <w:rsid w:val="00341A42"/>
    <w:rsid w:val="00341B9C"/>
    <w:rsid w:val="00341C27"/>
    <w:rsid w:val="00341C6A"/>
    <w:rsid w:val="00341E01"/>
    <w:rsid w:val="00341FFA"/>
    <w:rsid w:val="003421FE"/>
    <w:rsid w:val="00342356"/>
    <w:rsid w:val="003423E5"/>
    <w:rsid w:val="003426F7"/>
    <w:rsid w:val="0034278E"/>
    <w:rsid w:val="003427D6"/>
    <w:rsid w:val="00342EF6"/>
    <w:rsid w:val="0034320C"/>
    <w:rsid w:val="003434E8"/>
    <w:rsid w:val="00343689"/>
    <w:rsid w:val="003438DF"/>
    <w:rsid w:val="00344A77"/>
    <w:rsid w:val="00344C7F"/>
    <w:rsid w:val="00344F31"/>
    <w:rsid w:val="0034515F"/>
    <w:rsid w:val="0034529D"/>
    <w:rsid w:val="00345321"/>
    <w:rsid w:val="003454F1"/>
    <w:rsid w:val="00345B91"/>
    <w:rsid w:val="00345C66"/>
    <w:rsid w:val="00345F0F"/>
    <w:rsid w:val="00345F26"/>
    <w:rsid w:val="00345FB7"/>
    <w:rsid w:val="003463FC"/>
    <w:rsid w:val="003464AF"/>
    <w:rsid w:val="003464E7"/>
    <w:rsid w:val="0034655E"/>
    <w:rsid w:val="0034670E"/>
    <w:rsid w:val="00347018"/>
    <w:rsid w:val="003473AD"/>
    <w:rsid w:val="00347658"/>
    <w:rsid w:val="0034765F"/>
    <w:rsid w:val="00347681"/>
    <w:rsid w:val="00347AA7"/>
    <w:rsid w:val="003502E5"/>
    <w:rsid w:val="00350473"/>
    <w:rsid w:val="0035090F"/>
    <w:rsid w:val="00350C64"/>
    <w:rsid w:val="00350EE5"/>
    <w:rsid w:val="00350F4D"/>
    <w:rsid w:val="0035117F"/>
    <w:rsid w:val="003511C0"/>
    <w:rsid w:val="00351647"/>
    <w:rsid w:val="00351D4A"/>
    <w:rsid w:val="00351E18"/>
    <w:rsid w:val="003523EC"/>
    <w:rsid w:val="00352ADF"/>
    <w:rsid w:val="00352EDD"/>
    <w:rsid w:val="00353192"/>
    <w:rsid w:val="0035341A"/>
    <w:rsid w:val="00353DFA"/>
    <w:rsid w:val="00354160"/>
    <w:rsid w:val="00354672"/>
    <w:rsid w:val="0035493A"/>
    <w:rsid w:val="00354C07"/>
    <w:rsid w:val="003552CC"/>
    <w:rsid w:val="0035541B"/>
    <w:rsid w:val="00355690"/>
    <w:rsid w:val="00355A25"/>
    <w:rsid w:val="00355C03"/>
    <w:rsid w:val="00355FAF"/>
    <w:rsid w:val="00356138"/>
    <w:rsid w:val="003563F7"/>
    <w:rsid w:val="0035647E"/>
    <w:rsid w:val="00356717"/>
    <w:rsid w:val="00356960"/>
    <w:rsid w:val="00356A55"/>
    <w:rsid w:val="00356C0A"/>
    <w:rsid w:val="00357448"/>
    <w:rsid w:val="003575EA"/>
    <w:rsid w:val="00357621"/>
    <w:rsid w:val="0035772F"/>
    <w:rsid w:val="003577BD"/>
    <w:rsid w:val="00357B35"/>
    <w:rsid w:val="00357F38"/>
    <w:rsid w:val="00360022"/>
    <w:rsid w:val="00360282"/>
    <w:rsid w:val="003608AC"/>
    <w:rsid w:val="003608EA"/>
    <w:rsid w:val="00360A5F"/>
    <w:rsid w:val="00360BB6"/>
    <w:rsid w:val="00360F15"/>
    <w:rsid w:val="0036111D"/>
    <w:rsid w:val="003613BE"/>
    <w:rsid w:val="003614BA"/>
    <w:rsid w:val="00361729"/>
    <w:rsid w:val="00361F5E"/>
    <w:rsid w:val="003628FE"/>
    <w:rsid w:val="003634E4"/>
    <w:rsid w:val="003639EA"/>
    <w:rsid w:val="00363A98"/>
    <w:rsid w:val="00363CC7"/>
    <w:rsid w:val="00363FC4"/>
    <w:rsid w:val="0036414F"/>
    <w:rsid w:val="00364229"/>
    <w:rsid w:val="003642E7"/>
    <w:rsid w:val="00364B61"/>
    <w:rsid w:val="00365051"/>
    <w:rsid w:val="0036546B"/>
    <w:rsid w:val="0036548E"/>
    <w:rsid w:val="003658CD"/>
    <w:rsid w:val="003659CE"/>
    <w:rsid w:val="00365A85"/>
    <w:rsid w:val="00365ADA"/>
    <w:rsid w:val="003664EC"/>
    <w:rsid w:val="003665CA"/>
    <w:rsid w:val="0036663C"/>
    <w:rsid w:val="00366CF9"/>
    <w:rsid w:val="00366DA2"/>
    <w:rsid w:val="003670C9"/>
    <w:rsid w:val="00367166"/>
    <w:rsid w:val="003671AE"/>
    <w:rsid w:val="0036744D"/>
    <w:rsid w:val="003677F9"/>
    <w:rsid w:val="00367E3E"/>
    <w:rsid w:val="00367EFE"/>
    <w:rsid w:val="0037001F"/>
    <w:rsid w:val="003702C5"/>
    <w:rsid w:val="003706AF"/>
    <w:rsid w:val="00370709"/>
    <w:rsid w:val="0037094B"/>
    <w:rsid w:val="00370CC8"/>
    <w:rsid w:val="00370E0A"/>
    <w:rsid w:val="00370E64"/>
    <w:rsid w:val="00370E68"/>
    <w:rsid w:val="0037182C"/>
    <w:rsid w:val="00371859"/>
    <w:rsid w:val="00371E16"/>
    <w:rsid w:val="003721BA"/>
    <w:rsid w:val="00372242"/>
    <w:rsid w:val="00372B3D"/>
    <w:rsid w:val="00372DDB"/>
    <w:rsid w:val="00372FEB"/>
    <w:rsid w:val="0037310E"/>
    <w:rsid w:val="00373121"/>
    <w:rsid w:val="0037327E"/>
    <w:rsid w:val="0037336E"/>
    <w:rsid w:val="00373895"/>
    <w:rsid w:val="00373A8C"/>
    <w:rsid w:val="00373B56"/>
    <w:rsid w:val="00373C7F"/>
    <w:rsid w:val="0037444E"/>
    <w:rsid w:val="0037469C"/>
    <w:rsid w:val="00374715"/>
    <w:rsid w:val="00374756"/>
    <w:rsid w:val="003748B8"/>
    <w:rsid w:val="003748D1"/>
    <w:rsid w:val="00374BB1"/>
    <w:rsid w:val="00374D88"/>
    <w:rsid w:val="00375602"/>
    <w:rsid w:val="00375631"/>
    <w:rsid w:val="003756C6"/>
    <w:rsid w:val="00375788"/>
    <w:rsid w:val="00376110"/>
    <w:rsid w:val="0037663C"/>
    <w:rsid w:val="00376906"/>
    <w:rsid w:val="00376910"/>
    <w:rsid w:val="00376983"/>
    <w:rsid w:val="003769DA"/>
    <w:rsid w:val="00377237"/>
    <w:rsid w:val="0037761A"/>
    <w:rsid w:val="00377B72"/>
    <w:rsid w:val="00377D1D"/>
    <w:rsid w:val="00377D42"/>
    <w:rsid w:val="00380589"/>
    <w:rsid w:val="00380A3C"/>
    <w:rsid w:val="00380A5D"/>
    <w:rsid w:val="00381349"/>
    <w:rsid w:val="00381510"/>
    <w:rsid w:val="00381856"/>
    <w:rsid w:val="003818D9"/>
    <w:rsid w:val="00381B06"/>
    <w:rsid w:val="00381C65"/>
    <w:rsid w:val="00381F33"/>
    <w:rsid w:val="00381FFB"/>
    <w:rsid w:val="003827F8"/>
    <w:rsid w:val="00382E58"/>
    <w:rsid w:val="003832DD"/>
    <w:rsid w:val="003832F2"/>
    <w:rsid w:val="003836F0"/>
    <w:rsid w:val="0038374F"/>
    <w:rsid w:val="0038376A"/>
    <w:rsid w:val="00384301"/>
    <w:rsid w:val="00384441"/>
    <w:rsid w:val="003845B5"/>
    <w:rsid w:val="00384BA5"/>
    <w:rsid w:val="003850C2"/>
    <w:rsid w:val="0038523D"/>
    <w:rsid w:val="0038539A"/>
    <w:rsid w:val="0038557E"/>
    <w:rsid w:val="00386606"/>
    <w:rsid w:val="0038665F"/>
    <w:rsid w:val="0038671A"/>
    <w:rsid w:val="0038679E"/>
    <w:rsid w:val="003867D0"/>
    <w:rsid w:val="00386A5C"/>
    <w:rsid w:val="0038725E"/>
    <w:rsid w:val="003872E2"/>
    <w:rsid w:val="00387736"/>
    <w:rsid w:val="00387AE7"/>
    <w:rsid w:val="00387CE3"/>
    <w:rsid w:val="00387DB4"/>
    <w:rsid w:val="00387ECC"/>
    <w:rsid w:val="0039006F"/>
    <w:rsid w:val="003902DE"/>
    <w:rsid w:val="003903A6"/>
    <w:rsid w:val="003905DA"/>
    <w:rsid w:val="00390636"/>
    <w:rsid w:val="0039099C"/>
    <w:rsid w:val="00390C84"/>
    <w:rsid w:val="00390CBA"/>
    <w:rsid w:val="00390EC1"/>
    <w:rsid w:val="003912A2"/>
    <w:rsid w:val="00391EFC"/>
    <w:rsid w:val="0039237C"/>
    <w:rsid w:val="00392504"/>
    <w:rsid w:val="003928E5"/>
    <w:rsid w:val="00392DEF"/>
    <w:rsid w:val="00393188"/>
    <w:rsid w:val="00393647"/>
    <w:rsid w:val="00393D7C"/>
    <w:rsid w:val="00393FF6"/>
    <w:rsid w:val="00394298"/>
    <w:rsid w:val="00394309"/>
    <w:rsid w:val="00394437"/>
    <w:rsid w:val="0039477A"/>
    <w:rsid w:val="00394E18"/>
    <w:rsid w:val="0039508E"/>
    <w:rsid w:val="003950D3"/>
    <w:rsid w:val="00395539"/>
    <w:rsid w:val="00395745"/>
    <w:rsid w:val="00395A67"/>
    <w:rsid w:val="00395B1B"/>
    <w:rsid w:val="00395B3E"/>
    <w:rsid w:val="00395C68"/>
    <w:rsid w:val="0039649E"/>
    <w:rsid w:val="00396614"/>
    <w:rsid w:val="003968B0"/>
    <w:rsid w:val="0039691E"/>
    <w:rsid w:val="00396BF2"/>
    <w:rsid w:val="0039702B"/>
    <w:rsid w:val="00397F92"/>
    <w:rsid w:val="003A00F4"/>
    <w:rsid w:val="003A05C3"/>
    <w:rsid w:val="003A0A7B"/>
    <w:rsid w:val="003A0B43"/>
    <w:rsid w:val="003A0FB5"/>
    <w:rsid w:val="003A1224"/>
    <w:rsid w:val="003A1474"/>
    <w:rsid w:val="003A1830"/>
    <w:rsid w:val="003A1865"/>
    <w:rsid w:val="003A18C1"/>
    <w:rsid w:val="003A1A9B"/>
    <w:rsid w:val="003A1BDC"/>
    <w:rsid w:val="003A2014"/>
    <w:rsid w:val="003A21CD"/>
    <w:rsid w:val="003A2362"/>
    <w:rsid w:val="003A2858"/>
    <w:rsid w:val="003A2A98"/>
    <w:rsid w:val="003A314E"/>
    <w:rsid w:val="003A3BB9"/>
    <w:rsid w:val="003A3CA3"/>
    <w:rsid w:val="003A3F4A"/>
    <w:rsid w:val="003A4392"/>
    <w:rsid w:val="003A43E0"/>
    <w:rsid w:val="003A446C"/>
    <w:rsid w:val="003A480B"/>
    <w:rsid w:val="003A48D5"/>
    <w:rsid w:val="003A495A"/>
    <w:rsid w:val="003A4AC8"/>
    <w:rsid w:val="003A4D6D"/>
    <w:rsid w:val="003A57EE"/>
    <w:rsid w:val="003A5DB9"/>
    <w:rsid w:val="003A5DD3"/>
    <w:rsid w:val="003A5E24"/>
    <w:rsid w:val="003A6278"/>
    <w:rsid w:val="003A7481"/>
    <w:rsid w:val="003A791C"/>
    <w:rsid w:val="003A7A18"/>
    <w:rsid w:val="003A7C2F"/>
    <w:rsid w:val="003B0308"/>
    <w:rsid w:val="003B0DDD"/>
    <w:rsid w:val="003B0E9A"/>
    <w:rsid w:val="003B119D"/>
    <w:rsid w:val="003B145F"/>
    <w:rsid w:val="003B16F3"/>
    <w:rsid w:val="003B1F24"/>
    <w:rsid w:val="003B1F42"/>
    <w:rsid w:val="003B23CE"/>
    <w:rsid w:val="003B24E1"/>
    <w:rsid w:val="003B330B"/>
    <w:rsid w:val="003B3368"/>
    <w:rsid w:val="003B3769"/>
    <w:rsid w:val="003B3B06"/>
    <w:rsid w:val="003B3D4D"/>
    <w:rsid w:val="003B40F3"/>
    <w:rsid w:val="003B43E1"/>
    <w:rsid w:val="003B46EB"/>
    <w:rsid w:val="003B4A6E"/>
    <w:rsid w:val="003B5429"/>
    <w:rsid w:val="003B5CD3"/>
    <w:rsid w:val="003B5FC9"/>
    <w:rsid w:val="003B6406"/>
    <w:rsid w:val="003B65EA"/>
    <w:rsid w:val="003B6693"/>
    <w:rsid w:val="003B67E0"/>
    <w:rsid w:val="003B6DAB"/>
    <w:rsid w:val="003B6F31"/>
    <w:rsid w:val="003B7394"/>
    <w:rsid w:val="003B74C3"/>
    <w:rsid w:val="003B755C"/>
    <w:rsid w:val="003B7BEA"/>
    <w:rsid w:val="003B7DF6"/>
    <w:rsid w:val="003C0227"/>
    <w:rsid w:val="003C0298"/>
    <w:rsid w:val="003C02E0"/>
    <w:rsid w:val="003C0430"/>
    <w:rsid w:val="003C063B"/>
    <w:rsid w:val="003C06FD"/>
    <w:rsid w:val="003C0F23"/>
    <w:rsid w:val="003C10B2"/>
    <w:rsid w:val="003C1679"/>
    <w:rsid w:val="003C1964"/>
    <w:rsid w:val="003C1B56"/>
    <w:rsid w:val="003C1D09"/>
    <w:rsid w:val="003C2034"/>
    <w:rsid w:val="003C20EC"/>
    <w:rsid w:val="003C21EE"/>
    <w:rsid w:val="003C23FE"/>
    <w:rsid w:val="003C260E"/>
    <w:rsid w:val="003C279F"/>
    <w:rsid w:val="003C2827"/>
    <w:rsid w:val="003C368A"/>
    <w:rsid w:val="003C3862"/>
    <w:rsid w:val="003C38B4"/>
    <w:rsid w:val="003C3E2F"/>
    <w:rsid w:val="003C45E4"/>
    <w:rsid w:val="003C45EA"/>
    <w:rsid w:val="003C45F4"/>
    <w:rsid w:val="003C46F9"/>
    <w:rsid w:val="003C4ECA"/>
    <w:rsid w:val="003C51BA"/>
    <w:rsid w:val="003C52DB"/>
    <w:rsid w:val="003C5DBC"/>
    <w:rsid w:val="003C614D"/>
    <w:rsid w:val="003C625D"/>
    <w:rsid w:val="003C682D"/>
    <w:rsid w:val="003C697B"/>
    <w:rsid w:val="003C6F0D"/>
    <w:rsid w:val="003C7146"/>
    <w:rsid w:val="003C7452"/>
    <w:rsid w:val="003C7658"/>
    <w:rsid w:val="003C7772"/>
    <w:rsid w:val="003C77E2"/>
    <w:rsid w:val="003C7D61"/>
    <w:rsid w:val="003D03F0"/>
    <w:rsid w:val="003D0B5A"/>
    <w:rsid w:val="003D123C"/>
    <w:rsid w:val="003D154C"/>
    <w:rsid w:val="003D1616"/>
    <w:rsid w:val="003D1774"/>
    <w:rsid w:val="003D1AC0"/>
    <w:rsid w:val="003D1BB4"/>
    <w:rsid w:val="003D1D25"/>
    <w:rsid w:val="003D23DE"/>
    <w:rsid w:val="003D2673"/>
    <w:rsid w:val="003D2723"/>
    <w:rsid w:val="003D2B18"/>
    <w:rsid w:val="003D2C28"/>
    <w:rsid w:val="003D30FE"/>
    <w:rsid w:val="003D3202"/>
    <w:rsid w:val="003D33A1"/>
    <w:rsid w:val="003D3883"/>
    <w:rsid w:val="003D38E7"/>
    <w:rsid w:val="003D3B87"/>
    <w:rsid w:val="003D4B10"/>
    <w:rsid w:val="003D4D09"/>
    <w:rsid w:val="003D4D25"/>
    <w:rsid w:val="003D5403"/>
    <w:rsid w:val="003D5802"/>
    <w:rsid w:val="003D5A66"/>
    <w:rsid w:val="003D5C82"/>
    <w:rsid w:val="003D5D6F"/>
    <w:rsid w:val="003D5E6E"/>
    <w:rsid w:val="003D5F48"/>
    <w:rsid w:val="003D657C"/>
    <w:rsid w:val="003D67C5"/>
    <w:rsid w:val="003D6D56"/>
    <w:rsid w:val="003D6E67"/>
    <w:rsid w:val="003D7110"/>
    <w:rsid w:val="003D7300"/>
    <w:rsid w:val="003D74CB"/>
    <w:rsid w:val="003D77F5"/>
    <w:rsid w:val="003E0006"/>
    <w:rsid w:val="003E058A"/>
    <w:rsid w:val="003E0C06"/>
    <w:rsid w:val="003E0C2C"/>
    <w:rsid w:val="003E106B"/>
    <w:rsid w:val="003E14CA"/>
    <w:rsid w:val="003E1A38"/>
    <w:rsid w:val="003E242E"/>
    <w:rsid w:val="003E26D2"/>
    <w:rsid w:val="003E2822"/>
    <w:rsid w:val="003E2EC0"/>
    <w:rsid w:val="003E2F2C"/>
    <w:rsid w:val="003E3291"/>
    <w:rsid w:val="003E35E1"/>
    <w:rsid w:val="003E4021"/>
    <w:rsid w:val="003E40A3"/>
    <w:rsid w:val="003E419C"/>
    <w:rsid w:val="003E4821"/>
    <w:rsid w:val="003E4CA2"/>
    <w:rsid w:val="003E4D69"/>
    <w:rsid w:val="003E5090"/>
    <w:rsid w:val="003E5399"/>
    <w:rsid w:val="003E543D"/>
    <w:rsid w:val="003E55C8"/>
    <w:rsid w:val="003E5794"/>
    <w:rsid w:val="003E579B"/>
    <w:rsid w:val="003E57AA"/>
    <w:rsid w:val="003E5945"/>
    <w:rsid w:val="003E5979"/>
    <w:rsid w:val="003E5A99"/>
    <w:rsid w:val="003E5D34"/>
    <w:rsid w:val="003E6738"/>
    <w:rsid w:val="003E6E84"/>
    <w:rsid w:val="003E7124"/>
    <w:rsid w:val="003E714C"/>
    <w:rsid w:val="003E75D9"/>
    <w:rsid w:val="003E776B"/>
    <w:rsid w:val="003E7794"/>
    <w:rsid w:val="003E77A2"/>
    <w:rsid w:val="003E78BE"/>
    <w:rsid w:val="003E79F9"/>
    <w:rsid w:val="003E7B7B"/>
    <w:rsid w:val="003E7E2F"/>
    <w:rsid w:val="003F031E"/>
    <w:rsid w:val="003F0352"/>
    <w:rsid w:val="003F084E"/>
    <w:rsid w:val="003F1144"/>
    <w:rsid w:val="003F115F"/>
    <w:rsid w:val="003F140A"/>
    <w:rsid w:val="003F14DF"/>
    <w:rsid w:val="003F19C4"/>
    <w:rsid w:val="003F1BD3"/>
    <w:rsid w:val="003F1C7D"/>
    <w:rsid w:val="003F1EA6"/>
    <w:rsid w:val="003F200B"/>
    <w:rsid w:val="003F2459"/>
    <w:rsid w:val="003F2460"/>
    <w:rsid w:val="003F2685"/>
    <w:rsid w:val="003F304F"/>
    <w:rsid w:val="003F32F8"/>
    <w:rsid w:val="003F3580"/>
    <w:rsid w:val="003F3931"/>
    <w:rsid w:val="003F40E6"/>
    <w:rsid w:val="003F44AB"/>
    <w:rsid w:val="003F4856"/>
    <w:rsid w:val="003F496D"/>
    <w:rsid w:val="003F4E92"/>
    <w:rsid w:val="003F50D8"/>
    <w:rsid w:val="003F58FA"/>
    <w:rsid w:val="003F5E11"/>
    <w:rsid w:val="003F5F8C"/>
    <w:rsid w:val="003F6411"/>
    <w:rsid w:val="003F645C"/>
    <w:rsid w:val="003F680A"/>
    <w:rsid w:val="003F6907"/>
    <w:rsid w:val="003F6B63"/>
    <w:rsid w:val="003F6D08"/>
    <w:rsid w:val="003F70D1"/>
    <w:rsid w:val="003F74D9"/>
    <w:rsid w:val="003F79BB"/>
    <w:rsid w:val="003F7CC5"/>
    <w:rsid w:val="003F7E1A"/>
    <w:rsid w:val="0040014D"/>
    <w:rsid w:val="00400243"/>
    <w:rsid w:val="00400364"/>
    <w:rsid w:val="004004A6"/>
    <w:rsid w:val="00400D0F"/>
    <w:rsid w:val="00400DC5"/>
    <w:rsid w:val="00400F9D"/>
    <w:rsid w:val="0040108D"/>
    <w:rsid w:val="004011CD"/>
    <w:rsid w:val="00401976"/>
    <w:rsid w:val="00401EBF"/>
    <w:rsid w:val="00402140"/>
    <w:rsid w:val="0040240E"/>
    <w:rsid w:val="0040241D"/>
    <w:rsid w:val="004027FA"/>
    <w:rsid w:val="00402803"/>
    <w:rsid w:val="00402AD1"/>
    <w:rsid w:val="00402BB6"/>
    <w:rsid w:val="00402C12"/>
    <w:rsid w:val="00403144"/>
    <w:rsid w:val="004031B6"/>
    <w:rsid w:val="00403761"/>
    <w:rsid w:val="00403A09"/>
    <w:rsid w:val="00403E6B"/>
    <w:rsid w:val="00403ED4"/>
    <w:rsid w:val="00404014"/>
    <w:rsid w:val="0040436E"/>
    <w:rsid w:val="004044CE"/>
    <w:rsid w:val="004048C3"/>
    <w:rsid w:val="00404AA4"/>
    <w:rsid w:val="00405405"/>
    <w:rsid w:val="00405438"/>
    <w:rsid w:val="00405B4D"/>
    <w:rsid w:val="00405F69"/>
    <w:rsid w:val="0040653E"/>
    <w:rsid w:val="00406E4D"/>
    <w:rsid w:val="00406F3D"/>
    <w:rsid w:val="0040740E"/>
    <w:rsid w:val="004074BE"/>
    <w:rsid w:val="00407F9E"/>
    <w:rsid w:val="0041008D"/>
    <w:rsid w:val="0041037E"/>
    <w:rsid w:val="004104C9"/>
    <w:rsid w:val="0041064C"/>
    <w:rsid w:val="00410791"/>
    <w:rsid w:val="00410997"/>
    <w:rsid w:val="00410E98"/>
    <w:rsid w:val="0041114B"/>
    <w:rsid w:val="004112B1"/>
    <w:rsid w:val="00411685"/>
    <w:rsid w:val="00411A0A"/>
    <w:rsid w:val="00411C06"/>
    <w:rsid w:val="00411C51"/>
    <w:rsid w:val="00411C81"/>
    <w:rsid w:val="00411D7B"/>
    <w:rsid w:val="00411DFE"/>
    <w:rsid w:val="00411EAA"/>
    <w:rsid w:val="00411F1A"/>
    <w:rsid w:val="00412076"/>
    <w:rsid w:val="004122F4"/>
    <w:rsid w:val="004129F1"/>
    <w:rsid w:val="00412AD3"/>
    <w:rsid w:val="00412B0F"/>
    <w:rsid w:val="00412C93"/>
    <w:rsid w:val="00412DEE"/>
    <w:rsid w:val="0041397A"/>
    <w:rsid w:val="00413C71"/>
    <w:rsid w:val="00414252"/>
    <w:rsid w:val="00414267"/>
    <w:rsid w:val="00414481"/>
    <w:rsid w:val="004146DC"/>
    <w:rsid w:val="00414ED6"/>
    <w:rsid w:val="0041509B"/>
    <w:rsid w:val="00415210"/>
    <w:rsid w:val="004156C7"/>
    <w:rsid w:val="004156D4"/>
    <w:rsid w:val="004156E1"/>
    <w:rsid w:val="004157B0"/>
    <w:rsid w:val="004158D9"/>
    <w:rsid w:val="00415E26"/>
    <w:rsid w:val="0041618B"/>
    <w:rsid w:val="004164E2"/>
    <w:rsid w:val="0041657E"/>
    <w:rsid w:val="00416B6A"/>
    <w:rsid w:val="00417197"/>
    <w:rsid w:val="004171AF"/>
    <w:rsid w:val="00417216"/>
    <w:rsid w:val="004174CD"/>
    <w:rsid w:val="0041772B"/>
    <w:rsid w:val="0041783A"/>
    <w:rsid w:val="00417935"/>
    <w:rsid w:val="00417CEF"/>
    <w:rsid w:val="004200F2"/>
    <w:rsid w:val="0042036E"/>
    <w:rsid w:val="00420486"/>
    <w:rsid w:val="004205FE"/>
    <w:rsid w:val="00420892"/>
    <w:rsid w:val="00420A11"/>
    <w:rsid w:val="00420FA3"/>
    <w:rsid w:val="0042106F"/>
    <w:rsid w:val="00421B0A"/>
    <w:rsid w:val="00422139"/>
    <w:rsid w:val="00422212"/>
    <w:rsid w:val="0042256E"/>
    <w:rsid w:val="004227F8"/>
    <w:rsid w:val="00422945"/>
    <w:rsid w:val="00422A67"/>
    <w:rsid w:val="00422C94"/>
    <w:rsid w:val="00422DB1"/>
    <w:rsid w:val="004231B3"/>
    <w:rsid w:val="00423415"/>
    <w:rsid w:val="00423DA5"/>
    <w:rsid w:val="00423FF3"/>
    <w:rsid w:val="0042423E"/>
    <w:rsid w:val="00424939"/>
    <w:rsid w:val="00424B44"/>
    <w:rsid w:val="00424F92"/>
    <w:rsid w:val="00425232"/>
    <w:rsid w:val="0042548B"/>
    <w:rsid w:val="004254AC"/>
    <w:rsid w:val="00425A0A"/>
    <w:rsid w:val="00425A0C"/>
    <w:rsid w:val="00425D62"/>
    <w:rsid w:val="00426506"/>
    <w:rsid w:val="00426548"/>
    <w:rsid w:val="00426814"/>
    <w:rsid w:val="004269AA"/>
    <w:rsid w:val="00426E9F"/>
    <w:rsid w:val="00427013"/>
    <w:rsid w:val="004273AA"/>
    <w:rsid w:val="00427B2C"/>
    <w:rsid w:val="00430311"/>
    <w:rsid w:val="00430346"/>
    <w:rsid w:val="004305A7"/>
    <w:rsid w:val="004306BD"/>
    <w:rsid w:val="00430C56"/>
    <w:rsid w:val="00430D98"/>
    <w:rsid w:val="00430E56"/>
    <w:rsid w:val="00431080"/>
    <w:rsid w:val="00431C58"/>
    <w:rsid w:val="00431C6C"/>
    <w:rsid w:val="00431C80"/>
    <w:rsid w:val="00431E3F"/>
    <w:rsid w:val="00431E95"/>
    <w:rsid w:val="00432108"/>
    <w:rsid w:val="004321AA"/>
    <w:rsid w:val="004326EB"/>
    <w:rsid w:val="004329C2"/>
    <w:rsid w:val="004329D4"/>
    <w:rsid w:val="00432EEB"/>
    <w:rsid w:val="00433390"/>
    <w:rsid w:val="0043341D"/>
    <w:rsid w:val="00433746"/>
    <w:rsid w:val="00433D54"/>
    <w:rsid w:val="00434258"/>
    <w:rsid w:val="00434566"/>
    <w:rsid w:val="0043510F"/>
    <w:rsid w:val="0043541A"/>
    <w:rsid w:val="00435882"/>
    <w:rsid w:val="00435FAB"/>
    <w:rsid w:val="00436209"/>
    <w:rsid w:val="004365F1"/>
    <w:rsid w:val="004368CA"/>
    <w:rsid w:val="00436ECF"/>
    <w:rsid w:val="00437052"/>
    <w:rsid w:val="00437187"/>
    <w:rsid w:val="004374A4"/>
    <w:rsid w:val="004400F3"/>
    <w:rsid w:val="004406A5"/>
    <w:rsid w:val="0044081A"/>
    <w:rsid w:val="00440B8A"/>
    <w:rsid w:val="00440CE1"/>
    <w:rsid w:val="00440D06"/>
    <w:rsid w:val="0044148A"/>
    <w:rsid w:val="00441969"/>
    <w:rsid w:val="00441E41"/>
    <w:rsid w:val="00441F76"/>
    <w:rsid w:val="00442011"/>
    <w:rsid w:val="004424F9"/>
    <w:rsid w:val="0044254A"/>
    <w:rsid w:val="004427FE"/>
    <w:rsid w:val="004428E4"/>
    <w:rsid w:val="00442EAF"/>
    <w:rsid w:val="00442EE6"/>
    <w:rsid w:val="00443BDD"/>
    <w:rsid w:val="00443C3F"/>
    <w:rsid w:val="00444101"/>
    <w:rsid w:val="004448AD"/>
    <w:rsid w:val="00444975"/>
    <w:rsid w:val="0044498B"/>
    <w:rsid w:val="00444A3F"/>
    <w:rsid w:val="00444AE6"/>
    <w:rsid w:val="00444B3F"/>
    <w:rsid w:val="00444F11"/>
    <w:rsid w:val="004455D2"/>
    <w:rsid w:val="00445728"/>
    <w:rsid w:val="00445832"/>
    <w:rsid w:val="0044592E"/>
    <w:rsid w:val="00445AE3"/>
    <w:rsid w:val="00445B9B"/>
    <w:rsid w:val="00445C84"/>
    <w:rsid w:val="00445CD3"/>
    <w:rsid w:val="0044605A"/>
    <w:rsid w:val="00446082"/>
    <w:rsid w:val="00446387"/>
    <w:rsid w:val="00446444"/>
    <w:rsid w:val="004467CE"/>
    <w:rsid w:val="004468D5"/>
    <w:rsid w:val="00446E43"/>
    <w:rsid w:val="004472B5"/>
    <w:rsid w:val="004473A8"/>
    <w:rsid w:val="004474A8"/>
    <w:rsid w:val="00447585"/>
    <w:rsid w:val="00447685"/>
    <w:rsid w:val="00447B37"/>
    <w:rsid w:val="00447BE9"/>
    <w:rsid w:val="00447C35"/>
    <w:rsid w:val="00447F97"/>
    <w:rsid w:val="004500C6"/>
    <w:rsid w:val="00450219"/>
    <w:rsid w:val="00450240"/>
    <w:rsid w:val="0045038C"/>
    <w:rsid w:val="00450486"/>
    <w:rsid w:val="00450777"/>
    <w:rsid w:val="00450BAF"/>
    <w:rsid w:val="00450E19"/>
    <w:rsid w:val="00450F7F"/>
    <w:rsid w:val="0045147C"/>
    <w:rsid w:val="004514DD"/>
    <w:rsid w:val="00451874"/>
    <w:rsid w:val="004518FB"/>
    <w:rsid w:val="00451A39"/>
    <w:rsid w:val="00451EBC"/>
    <w:rsid w:val="0045239D"/>
    <w:rsid w:val="004528B1"/>
    <w:rsid w:val="00452AEB"/>
    <w:rsid w:val="00452B6C"/>
    <w:rsid w:val="00453615"/>
    <w:rsid w:val="00453CAF"/>
    <w:rsid w:val="004542FE"/>
    <w:rsid w:val="0045434E"/>
    <w:rsid w:val="004543F9"/>
    <w:rsid w:val="00454B5D"/>
    <w:rsid w:val="00454C2F"/>
    <w:rsid w:val="004553CB"/>
    <w:rsid w:val="004554C3"/>
    <w:rsid w:val="0045558C"/>
    <w:rsid w:val="004556A9"/>
    <w:rsid w:val="004556B0"/>
    <w:rsid w:val="004557FB"/>
    <w:rsid w:val="00455862"/>
    <w:rsid w:val="00455AA7"/>
    <w:rsid w:val="00455AD5"/>
    <w:rsid w:val="00455B9D"/>
    <w:rsid w:val="0045631C"/>
    <w:rsid w:val="0045655C"/>
    <w:rsid w:val="00456AA5"/>
    <w:rsid w:val="00456F06"/>
    <w:rsid w:val="00456F33"/>
    <w:rsid w:val="00456F84"/>
    <w:rsid w:val="004572EF"/>
    <w:rsid w:val="004574DA"/>
    <w:rsid w:val="00457746"/>
    <w:rsid w:val="00457D1B"/>
    <w:rsid w:val="00457EA7"/>
    <w:rsid w:val="004608F2"/>
    <w:rsid w:val="00460D1E"/>
    <w:rsid w:val="00460E9B"/>
    <w:rsid w:val="004612B8"/>
    <w:rsid w:val="00461EA7"/>
    <w:rsid w:val="004620B8"/>
    <w:rsid w:val="0046219B"/>
    <w:rsid w:val="00462913"/>
    <w:rsid w:val="0046291F"/>
    <w:rsid w:val="00462B30"/>
    <w:rsid w:val="00462B4C"/>
    <w:rsid w:val="00462C4B"/>
    <w:rsid w:val="004630D6"/>
    <w:rsid w:val="004632E1"/>
    <w:rsid w:val="0046345F"/>
    <w:rsid w:val="00463571"/>
    <w:rsid w:val="004636E3"/>
    <w:rsid w:val="004637DD"/>
    <w:rsid w:val="0046384B"/>
    <w:rsid w:val="00463ACB"/>
    <w:rsid w:val="004641FF"/>
    <w:rsid w:val="00464251"/>
    <w:rsid w:val="0046425D"/>
    <w:rsid w:val="00464B29"/>
    <w:rsid w:val="00464D95"/>
    <w:rsid w:val="00464DE4"/>
    <w:rsid w:val="00465491"/>
    <w:rsid w:val="004655E6"/>
    <w:rsid w:val="00465D71"/>
    <w:rsid w:val="00466181"/>
    <w:rsid w:val="004661B3"/>
    <w:rsid w:val="00466286"/>
    <w:rsid w:val="00466478"/>
    <w:rsid w:val="00466741"/>
    <w:rsid w:val="00466BD5"/>
    <w:rsid w:val="004678B3"/>
    <w:rsid w:val="0047028C"/>
    <w:rsid w:val="0047030D"/>
    <w:rsid w:val="00470318"/>
    <w:rsid w:val="004707C2"/>
    <w:rsid w:val="00470A04"/>
    <w:rsid w:val="00470B02"/>
    <w:rsid w:val="00470DF1"/>
    <w:rsid w:val="00470E57"/>
    <w:rsid w:val="00471A18"/>
    <w:rsid w:val="00471AA8"/>
    <w:rsid w:val="00471B79"/>
    <w:rsid w:val="00471BED"/>
    <w:rsid w:val="00471D20"/>
    <w:rsid w:val="00471E4E"/>
    <w:rsid w:val="00472062"/>
    <w:rsid w:val="00472126"/>
    <w:rsid w:val="00472209"/>
    <w:rsid w:val="0047243F"/>
    <w:rsid w:val="0047276B"/>
    <w:rsid w:val="00472A7D"/>
    <w:rsid w:val="00472AB9"/>
    <w:rsid w:val="00472E66"/>
    <w:rsid w:val="004732DD"/>
    <w:rsid w:val="004737F5"/>
    <w:rsid w:val="00473BD1"/>
    <w:rsid w:val="00473E6A"/>
    <w:rsid w:val="00473FDB"/>
    <w:rsid w:val="004740C9"/>
    <w:rsid w:val="00474701"/>
    <w:rsid w:val="00474AA2"/>
    <w:rsid w:val="004750D6"/>
    <w:rsid w:val="00475182"/>
    <w:rsid w:val="0047541D"/>
    <w:rsid w:val="0047578E"/>
    <w:rsid w:val="004759B5"/>
    <w:rsid w:val="00475A04"/>
    <w:rsid w:val="00475CF6"/>
    <w:rsid w:val="00475D24"/>
    <w:rsid w:val="00475D64"/>
    <w:rsid w:val="00475E51"/>
    <w:rsid w:val="00475EAA"/>
    <w:rsid w:val="00475ED2"/>
    <w:rsid w:val="0047618B"/>
    <w:rsid w:val="004761BA"/>
    <w:rsid w:val="004762F0"/>
    <w:rsid w:val="00476B95"/>
    <w:rsid w:val="00477008"/>
    <w:rsid w:val="0047707B"/>
    <w:rsid w:val="00477156"/>
    <w:rsid w:val="00477442"/>
    <w:rsid w:val="00480335"/>
    <w:rsid w:val="004803AA"/>
    <w:rsid w:val="0048056F"/>
    <w:rsid w:val="004806DB"/>
    <w:rsid w:val="004808CD"/>
    <w:rsid w:val="00480C25"/>
    <w:rsid w:val="00481050"/>
    <w:rsid w:val="00481593"/>
    <w:rsid w:val="00481D4C"/>
    <w:rsid w:val="00481D86"/>
    <w:rsid w:val="00481F1D"/>
    <w:rsid w:val="0048200A"/>
    <w:rsid w:val="004820C9"/>
    <w:rsid w:val="00482512"/>
    <w:rsid w:val="00482C65"/>
    <w:rsid w:val="00482F4D"/>
    <w:rsid w:val="004831A4"/>
    <w:rsid w:val="00483463"/>
    <w:rsid w:val="004838A1"/>
    <w:rsid w:val="00483E16"/>
    <w:rsid w:val="00483FC6"/>
    <w:rsid w:val="00484324"/>
    <w:rsid w:val="004844CA"/>
    <w:rsid w:val="00484BAE"/>
    <w:rsid w:val="00484BDB"/>
    <w:rsid w:val="00484DCE"/>
    <w:rsid w:val="00484E85"/>
    <w:rsid w:val="00484EAE"/>
    <w:rsid w:val="004852D7"/>
    <w:rsid w:val="004857F6"/>
    <w:rsid w:val="00485859"/>
    <w:rsid w:val="00485A59"/>
    <w:rsid w:val="004864B4"/>
    <w:rsid w:val="00486520"/>
    <w:rsid w:val="0048658F"/>
    <w:rsid w:val="0048663A"/>
    <w:rsid w:val="004869D1"/>
    <w:rsid w:val="00486BC0"/>
    <w:rsid w:val="00486C58"/>
    <w:rsid w:val="00486E2A"/>
    <w:rsid w:val="00486FF4"/>
    <w:rsid w:val="00487137"/>
    <w:rsid w:val="00487493"/>
    <w:rsid w:val="00487784"/>
    <w:rsid w:val="00487ED6"/>
    <w:rsid w:val="00487FE3"/>
    <w:rsid w:val="00490AD8"/>
    <w:rsid w:val="00490DB9"/>
    <w:rsid w:val="00490F19"/>
    <w:rsid w:val="00492322"/>
    <w:rsid w:val="00492751"/>
    <w:rsid w:val="00492859"/>
    <w:rsid w:val="00492953"/>
    <w:rsid w:val="00492A99"/>
    <w:rsid w:val="00492F04"/>
    <w:rsid w:val="00492F35"/>
    <w:rsid w:val="00493306"/>
    <w:rsid w:val="00493629"/>
    <w:rsid w:val="00493BA9"/>
    <w:rsid w:val="00493BC5"/>
    <w:rsid w:val="00493E9E"/>
    <w:rsid w:val="00493F20"/>
    <w:rsid w:val="00494478"/>
    <w:rsid w:val="0049448C"/>
    <w:rsid w:val="00494745"/>
    <w:rsid w:val="004948F0"/>
    <w:rsid w:val="00494996"/>
    <w:rsid w:val="00494CB3"/>
    <w:rsid w:val="00494D96"/>
    <w:rsid w:val="00494DFD"/>
    <w:rsid w:val="004950E7"/>
    <w:rsid w:val="00495326"/>
    <w:rsid w:val="0049591D"/>
    <w:rsid w:val="00495A2C"/>
    <w:rsid w:val="00495CC1"/>
    <w:rsid w:val="00495D11"/>
    <w:rsid w:val="00495F50"/>
    <w:rsid w:val="00496012"/>
    <w:rsid w:val="004960DE"/>
    <w:rsid w:val="004963B4"/>
    <w:rsid w:val="00496AA5"/>
    <w:rsid w:val="00496B0A"/>
    <w:rsid w:val="004971D0"/>
    <w:rsid w:val="00497271"/>
    <w:rsid w:val="00497413"/>
    <w:rsid w:val="0049788A"/>
    <w:rsid w:val="00497D70"/>
    <w:rsid w:val="004A073B"/>
    <w:rsid w:val="004A078B"/>
    <w:rsid w:val="004A0879"/>
    <w:rsid w:val="004A0936"/>
    <w:rsid w:val="004A0AAD"/>
    <w:rsid w:val="004A0B82"/>
    <w:rsid w:val="004A11D7"/>
    <w:rsid w:val="004A138F"/>
    <w:rsid w:val="004A147B"/>
    <w:rsid w:val="004A1558"/>
    <w:rsid w:val="004A19CE"/>
    <w:rsid w:val="004A1C41"/>
    <w:rsid w:val="004A1D8D"/>
    <w:rsid w:val="004A1E06"/>
    <w:rsid w:val="004A1F09"/>
    <w:rsid w:val="004A20B6"/>
    <w:rsid w:val="004A22C3"/>
    <w:rsid w:val="004A234F"/>
    <w:rsid w:val="004A2356"/>
    <w:rsid w:val="004A253D"/>
    <w:rsid w:val="004A29D8"/>
    <w:rsid w:val="004A2AFF"/>
    <w:rsid w:val="004A2B28"/>
    <w:rsid w:val="004A2C20"/>
    <w:rsid w:val="004A2C36"/>
    <w:rsid w:val="004A2DA5"/>
    <w:rsid w:val="004A3161"/>
    <w:rsid w:val="004A33AB"/>
    <w:rsid w:val="004A346F"/>
    <w:rsid w:val="004A3572"/>
    <w:rsid w:val="004A384C"/>
    <w:rsid w:val="004A3B6E"/>
    <w:rsid w:val="004A5183"/>
    <w:rsid w:val="004A5236"/>
    <w:rsid w:val="004A572C"/>
    <w:rsid w:val="004A63C0"/>
    <w:rsid w:val="004A6487"/>
    <w:rsid w:val="004A66A7"/>
    <w:rsid w:val="004A6A03"/>
    <w:rsid w:val="004A6CAA"/>
    <w:rsid w:val="004A6D72"/>
    <w:rsid w:val="004A6F7B"/>
    <w:rsid w:val="004A7153"/>
    <w:rsid w:val="004A761D"/>
    <w:rsid w:val="004A78E9"/>
    <w:rsid w:val="004A7B80"/>
    <w:rsid w:val="004A7BA6"/>
    <w:rsid w:val="004A7C85"/>
    <w:rsid w:val="004B01B1"/>
    <w:rsid w:val="004B03CE"/>
    <w:rsid w:val="004B03EC"/>
    <w:rsid w:val="004B0624"/>
    <w:rsid w:val="004B08A9"/>
    <w:rsid w:val="004B0AAF"/>
    <w:rsid w:val="004B14F6"/>
    <w:rsid w:val="004B15B0"/>
    <w:rsid w:val="004B178B"/>
    <w:rsid w:val="004B198F"/>
    <w:rsid w:val="004B19D3"/>
    <w:rsid w:val="004B1ECB"/>
    <w:rsid w:val="004B201C"/>
    <w:rsid w:val="004B21F2"/>
    <w:rsid w:val="004B2837"/>
    <w:rsid w:val="004B2852"/>
    <w:rsid w:val="004B2981"/>
    <w:rsid w:val="004B2A1B"/>
    <w:rsid w:val="004B2B52"/>
    <w:rsid w:val="004B2C5A"/>
    <w:rsid w:val="004B2C8C"/>
    <w:rsid w:val="004B342E"/>
    <w:rsid w:val="004B3B08"/>
    <w:rsid w:val="004B3C0D"/>
    <w:rsid w:val="004B3DB5"/>
    <w:rsid w:val="004B43FB"/>
    <w:rsid w:val="004B4464"/>
    <w:rsid w:val="004B44A6"/>
    <w:rsid w:val="004B456A"/>
    <w:rsid w:val="004B4772"/>
    <w:rsid w:val="004B4934"/>
    <w:rsid w:val="004B495D"/>
    <w:rsid w:val="004B4AB7"/>
    <w:rsid w:val="004B4CE3"/>
    <w:rsid w:val="004B4D12"/>
    <w:rsid w:val="004B511B"/>
    <w:rsid w:val="004B524D"/>
    <w:rsid w:val="004B53C6"/>
    <w:rsid w:val="004B5538"/>
    <w:rsid w:val="004B5B88"/>
    <w:rsid w:val="004B5C48"/>
    <w:rsid w:val="004B6BB5"/>
    <w:rsid w:val="004B6C88"/>
    <w:rsid w:val="004B6F4C"/>
    <w:rsid w:val="004B7077"/>
    <w:rsid w:val="004B77E8"/>
    <w:rsid w:val="004B79FD"/>
    <w:rsid w:val="004B7A92"/>
    <w:rsid w:val="004B7B38"/>
    <w:rsid w:val="004C00C7"/>
    <w:rsid w:val="004C032F"/>
    <w:rsid w:val="004C06DE"/>
    <w:rsid w:val="004C07B4"/>
    <w:rsid w:val="004C0A5D"/>
    <w:rsid w:val="004C0C94"/>
    <w:rsid w:val="004C0D94"/>
    <w:rsid w:val="004C100A"/>
    <w:rsid w:val="004C124C"/>
    <w:rsid w:val="004C18BA"/>
    <w:rsid w:val="004C18BE"/>
    <w:rsid w:val="004C1C2D"/>
    <w:rsid w:val="004C2024"/>
    <w:rsid w:val="004C262E"/>
    <w:rsid w:val="004C28DB"/>
    <w:rsid w:val="004C2CD9"/>
    <w:rsid w:val="004C2D7C"/>
    <w:rsid w:val="004C3288"/>
    <w:rsid w:val="004C3421"/>
    <w:rsid w:val="004C37A9"/>
    <w:rsid w:val="004C3A4C"/>
    <w:rsid w:val="004C3AAF"/>
    <w:rsid w:val="004C3AB8"/>
    <w:rsid w:val="004C3DE2"/>
    <w:rsid w:val="004C41D4"/>
    <w:rsid w:val="004C4326"/>
    <w:rsid w:val="004C44C9"/>
    <w:rsid w:val="004C479C"/>
    <w:rsid w:val="004C4820"/>
    <w:rsid w:val="004C4997"/>
    <w:rsid w:val="004C4C4C"/>
    <w:rsid w:val="004C4E9A"/>
    <w:rsid w:val="004C4FC3"/>
    <w:rsid w:val="004C52A0"/>
    <w:rsid w:val="004C5656"/>
    <w:rsid w:val="004C572B"/>
    <w:rsid w:val="004C575F"/>
    <w:rsid w:val="004C5A4D"/>
    <w:rsid w:val="004C5CF2"/>
    <w:rsid w:val="004C5CF5"/>
    <w:rsid w:val="004C5ECE"/>
    <w:rsid w:val="004C6094"/>
    <w:rsid w:val="004C63D3"/>
    <w:rsid w:val="004C70CA"/>
    <w:rsid w:val="004C7108"/>
    <w:rsid w:val="004C73EB"/>
    <w:rsid w:val="004C76B7"/>
    <w:rsid w:val="004C7AB1"/>
    <w:rsid w:val="004C7CCE"/>
    <w:rsid w:val="004D0238"/>
    <w:rsid w:val="004D0261"/>
    <w:rsid w:val="004D0834"/>
    <w:rsid w:val="004D0A85"/>
    <w:rsid w:val="004D0AE5"/>
    <w:rsid w:val="004D0B27"/>
    <w:rsid w:val="004D0B40"/>
    <w:rsid w:val="004D0E28"/>
    <w:rsid w:val="004D1085"/>
    <w:rsid w:val="004D1413"/>
    <w:rsid w:val="004D1567"/>
    <w:rsid w:val="004D15AA"/>
    <w:rsid w:val="004D173F"/>
    <w:rsid w:val="004D1786"/>
    <w:rsid w:val="004D17BD"/>
    <w:rsid w:val="004D1CF2"/>
    <w:rsid w:val="004D275E"/>
    <w:rsid w:val="004D2967"/>
    <w:rsid w:val="004D2A48"/>
    <w:rsid w:val="004D2EC6"/>
    <w:rsid w:val="004D2FBD"/>
    <w:rsid w:val="004D32BA"/>
    <w:rsid w:val="004D34FB"/>
    <w:rsid w:val="004D3B0C"/>
    <w:rsid w:val="004D3F81"/>
    <w:rsid w:val="004D44A9"/>
    <w:rsid w:val="004D45EC"/>
    <w:rsid w:val="004D45EF"/>
    <w:rsid w:val="004D47F5"/>
    <w:rsid w:val="004D48E2"/>
    <w:rsid w:val="004D4C4E"/>
    <w:rsid w:val="004D4E86"/>
    <w:rsid w:val="004D4E9B"/>
    <w:rsid w:val="004D53AA"/>
    <w:rsid w:val="004D557C"/>
    <w:rsid w:val="004D5B44"/>
    <w:rsid w:val="004D5B50"/>
    <w:rsid w:val="004D6514"/>
    <w:rsid w:val="004D6534"/>
    <w:rsid w:val="004D73BC"/>
    <w:rsid w:val="004D7E06"/>
    <w:rsid w:val="004D7FB4"/>
    <w:rsid w:val="004E034F"/>
    <w:rsid w:val="004E061B"/>
    <w:rsid w:val="004E08E5"/>
    <w:rsid w:val="004E0D43"/>
    <w:rsid w:val="004E148A"/>
    <w:rsid w:val="004E1599"/>
    <w:rsid w:val="004E1A9F"/>
    <w:rsid w:val="004E1B9F"/>
    <w:rsid w:val="004E1E50"/>
    <w:rsid w:val="004E1F9D"/>
    <w:rsid w:val="004E1FBF"/>
    <w:rsid w:val="004E21F9"/>
    <w:rsid w:val="004E2545"/>
    <w:rsid w:val="004E26AB"/>
    <w:rsid w:val="004E2758"/>
    <w:rsid w:val="004E3576"/>
    <w:rsid w:val="004E3594"/>
    <w:rsid w:val="004E39EA"/>
    <w:rsid w:val="004E3A50"/>
    <w:rsid w:val="004E3ACC"/>
    <w:rsid w:val="004E3DC7"/>
    <w:rsid w:val="004E488E"/>
    <w:rsid w:val="004E4A27"/>
    <w:rsid w:val="004E4E00"/>
    <w:rsid w:val="004E4FB5"/>
    <w:rsid w:val="004E4FC2"/>
    <w:rsid w:val="004E52F8"/>
    <w:rsid w:val="004E5535"/>
    <w:rsid w:val="004E5FFB"/>
    <w:rsid w:val="004E62AA"/>
    <w:rsid w:val="004E6479"/>
    <w:rsid w:val="004E65EF"/>
    <w:rsid w:val="004E68F1"/>
    <w:rsid w:val="004E6904"/>
    <w:rsid w:val="004E6C2D"/>
    <w:rsid w:val="004E6DD1"/>
    <w:rsid w:val="004E6E07"/>
    <w:rsid w:val="004E6F24"/>
    <w:rsid w:val="004E700C"/>
    <w:rsid w:val="004E7377"/>
    <w:rsid w:val="004E742F"/>
    <w:rsid w:val="004E7D1A"/>
    <w:rsid w:val="004F028F"/>
    <w:rsid w:val="004F057C"/>
    <w:rsid w:val="004F07A7"/>
    <w:rsid w:val="004F09F0"/>
    <w:rsid w:val="004F0B7E"/>
    <w:rsid w:val="004F0BA1"/>
    <w:rsid w:val="004F1291"/>
    <w:rsid w:val="004F15E3"/>
    <w:rsid w:val="004F17DC"/>
    <w:rsid w:val="004F1A87"/>
    <w:rsid w:val="004F2AE3"/>
    <w:rsid w:val="004F2B77"/>
    <w:rsid w:val="004F2FC6"/>
    <w:rsid w:val="004F31F5"/>
    <w:rsid w:val="004F377E"/>
    <w:rsid w:val="004F4345"/>
    <w:rsid w:val="004F4471"/>
    <w:rsid w:val="004F4561"/>
    <w:rsid w:val="004F4D4D"/>
    <w:rsid w:val="004F50ED"/>
    <w:rsid w:val="004F5594"/>
    <w:rsid w:val="004F594E"/>
    <w:rsid w:val="004F5C07"/>
    <w:rsid w:val="004F6024"/>
    <w:rsid w:val="004F621E"/>
    <w:rsid w:val="004F6383"/>
    <w:rsid w:val="004F6A07"/>
    <w:rsid w:val="004F6CEF"/>
    <w:rsid w:val="004F6D2F"/>
    <w:rsid w:val="004F7044"/>
    <w:rsid w:val="004F7112"/>
    <w:rsid w:val="004F72B4"/>
    <w:rsid w:val="004F739A"/>
    <w:rsid w:val="004F7885"/>
    <w:rsid w:val="005002A8"/>
    <w:rsid w:val="00500368"/>
    <w:rsid w:val="005008C9"/>
    <w:rsid w:val="005008F8"/>
    <w:rsid w:val="00500AC7"/>
    <w:rsid w:val="00500AFC"/>
    <w:rsid w:val="00500B66"/>
    <w:rsid w:val="00500DE2"/>
    <w:rsid w:val="00500FAF"/>
    <w:rsid w:val="005018D4"/>
    <w:rsid w:val="005019F9"/>
    <w:rsid w:val="00501A58"/>
    <w:rsid w:val="00501BC5"/>
    <w:rsid w:val="00502526"/>
    <w:rsid w:val="00502ACE"/>
    <w:rsid w:val="00502D52"/>
    <w:rsid w:val="00502D55"/>
    <w:rsid w:val="00502E15"/>
    <w:rsid w:val="00503277"/>
    <w:rsid w:val="00503974"/>
    <w:rsid w:val="005045D0"/>
    <w:rsid w:val="0050469E"/>
    <w:rsid w:val="00504892"/>
    <w:rsid w:val="00504E9B"/>
    <w:rsid w:val="0050536C"/>
    <w:rsid w:val="0050576C"/>
    <w:rsid w:val="00505778"/>
    <w:rsid w:val="00505DA9"/>
    <w:rsid w:val="00505FBB"/>
    <w:rsid w:val="005060E5"/>
    <w:rsid w:val="005066B1"/>
    <w:rsid w:val="005067AC"/>
    <w:rsid w:val="00506D75"/>
    <w:rsid w:val="00506D8B"/>
    <w:rsid w:val="00507194"/>
    <w:rsid w:val="005078E3"/>
    <w:rsid w:val="00507AAB"/>
    <w:rsid w:val="00507BF6"/>
    <w:rsid w:val="00507CB7"/>
    <w:rsid w:val="0051101E"/>
    <w:rsid w:val="00511421"/>
    <w:rsid w:val="00511574"/>
    <w:rsid w:val="0051184C"/>
    <w:rsid w:val="00511B6F"/>
    <w:rsid w:val="00511CB3"/>
    <w:rsid w:val="00511E82"/>
    <w:rsid w:val="00512313"/>
    <w:rsid w:val="00512559"/>
    <w:rsid w:val="00512813"/>
    <w:rsid w:val="0051289D"/>
    <w:rsid w:val="005128CD"/>
    <w:rsid w:val="00512BF3"/>
    <w:rsid w:val="00512C0C"/>
    <w:rsid w:val="00512C65"/>
    <w:rsid w:val="005130CF"/>
    <w:rsid w:val="005134BA"/>
    <w:rsid w:val="00513904"/>
    <w:rsid w:val="00513D42"/>
    <w:rsid w:val="0051411B"/>
    <w:rsid w:val="005146A0"/>
    <w:rsid w:val="00514D8A"/>
    <w:rsid w:val="0051522C"/>
    <w:rsid w:val="00515564"/>
    <w:rsid w:val="005155D6"/>
    <w:rsid w:val="005157BD"/>
    <w:rsid w:val="00515A2D"/>
    <w:rsid w:val="00515B29"/>
    <w:rsid w:val="0051678E"/>
    <w:rsid w:val="00516A5F"/>
    <w:rsid w:val="00516DB4"/>
    <w:rsid w:val="0051767F"/>
    <w:rsid w:val="0051797B"/>
    <w:rsid w:val="00517C58"/>
    <w:rsid w:val="00520370"/>
    <w:rsid w:val="00520558"/>
    <w:rsid w:val="00520574"/>
    <w:rsid w:val="00520C3A"/>
    <w:rsid w:val="00520DC5"/>
    <w:rsid w:val="00520E58"/>
    <w:rsid w:val="00520EC7"/>
    <w:rsid w:val="00521185"/>
    <w:rsid w:val="00521352"/>
    <w:rsid w:val="0052154C"/>
    <w:rsid w:val="00521841"/>
    <w:rsid w:val="00521944"/>
    <w:rsid w:val="00521BDA"/>
    <w:rsid w:val="00521E8A"/>
    <w:rsid w:val="0052207D"/>
    <w:rsid w:val="005222FC"/>
    <w:rsid w:val="0052258B"/>
    <w:rsid w:val="00522660"/>
    <w:rsid w:val="00522675"/>
    <w:rsid w:val="005227AB"/>
    <w:rsid w:val="00522906"/>
    <w:rsid w:val="00522FCF"/>
    <w:rsid w:val="00523362"/>
    <w:rsid w:val="00523624"/>
    <w:rsid w:val="0052372E"/>
    <w:rsid w:val="00523A43"/>
    <w:rsid w:val="00523D62"/>
    <w:rsid w:val="00523F41"/>
    <w:rsid w:val="005243CE"/>
    <w:rsid w:val="005244CC"/>
    <w:rsid w:val="00524515"/>
    <w:rsid w:val="00525059"/>
    <w:rsid w:val="005252FC"/>
    <w:rsid w:val="00525445"/>
    <w:rsid w:val="00525538"/>
    <w:rsid w:val="0052561D"/>
    <w:rsid w:val="00525D78"/>
    <w:rsid w:val="00525DC0"/>
    <w:rsid w:val="00526563"/>
    <w:rsid w:val="005267A4"/>
    <w:rsid w:val="00526811"/>
    <w:rsid w:val="00527B79"/>
    <w:rsid w:val="00530015"/>
    <w:rsid w:val="00530537"/>
    <w:rsid w:val="0053065C"/>
    <w:rsid w:val="00530C27"/>
    <w:rsid w:val="00531320"/>
    <w:rsid w:val="00532070"/>
    <w:rsid w:val="005321BA"/>
    <w:rsid w:val="005322EB"/>
    <w:rsid w:val="005326A8"/>
    <w:rsid w:val="00532805"/>
    <w:rsid w:val="005328C0"/>
    <w:rsid w:val="00532DD9"/>
    <w:rsid w:val="00532E81"/>
    <w:rsid w:val="00532E9A"/>
    <w:rsid w:val="005330B7"/>
    <w:rsid w:val="0053348C"/>
    <w:rsid w:val="00533A19"/>
    <w:rsid w:val="00533FE7"/>
    <w:rsid w:val="005342BA"/>
    <w:rsid w:val="00534566"/>
    <w:rsid w:val="005347FD"/>
    <w:rsid w:val="00534E0D"/>
    <w:rsid w:val="00535422"/>
    <w:rsid w:val="00535BE5"/>
    <w:rsid w:val="00535DCE"/>
    <w:rsid w:val="00535E98"/>
    <w:rsid w:val="00536202"/>
    <w:rsid w:val="00536C74"/>
    <w:rsid w:val="00536EB7"/>
    <w:rsid w:val="00536EEF"/>
    <w:rsid w:val="00537088"/>
    <w:rsid w:val="005371D8"/>
    <w:rsid w:val="005373E8"/>
    <w:rsid w:val="005376D3"/>
    <w:rsid w:val="00537F66"/>
    <w:rsid w:val="00537FB3"/>
    <w:rsid w:val="0054004F"/>
    <w:rsid w:val="005400DD"/>
    <w:rsid w:val="00540299"/>
    <w:rsid w:val="0054044C"/>
    <w:rsid w:val="00540457"/>
    <w:rsid w:val="00540713"/>
    <w:rsid w:val="005407D1"/>
    <w:rsid w:val="00540C0C"/>
    <w:rsid w:val="00540ED9"/>
    <w:rsid w:val="00542119"/>
    <w:rsid w:val="00542647"/>
    <w:rsid w:val="005426BA"/>
    <w:rsid w:val="0054279D"/>
    <w:rsid w:val="005428F4"/>
    <w:rsid w:val="00542A59"/>
    <w:rsid w:val="00542BB3"/>
    <w:rsid w:val="00542D51"/>
    <w:rsid w:val="005431A3"/>
    <w:rsid w:val="005437F0"/>
    <w:rsid w:val="0054383F"/>
    <w:rsid w:val="0054404A"/>
    <w:rsid w:val="00544224"/>
    <w:rsid w:val="00544438"/>
    <w:rsid w:val="00544AE2"/>
    <w:rsid w:val="005455A7"/>
    <w:rsid w:val="00545932"/>
    <w:rsid w:val="00545CA2"/>
    <w:rsid w:val="005469D5"/>
    <w:rsid w:val="00546F6A"/>
    <w:rsid w:val="005471BC"/>
    <w:rsid w:val="005473AF"/>
    <w:rsid w:val="00547778"/>
    <w:rsid w:val="005478FF"/>
    <w:rsid w:val="00547FCB"/>
    <w:rsid w:val="00550317"/>
    <w:rsid w:val="00550450"/>
    <w:rsid w:val="00550782"/>
    <w:rsid w:val="005507D9"/>
    <w:rsid w:val="00550DBA"/>
    <w:rsid w:val="00551081"/>
    <w:rsid w:val="0055148B"/>
    <w:rsid w:val="00551643"/>
    <w:rsid w:val="0055164E"/>
    <w:rsid w:val="00551B5D"/>
    <w:rsid w:val="00551CB6"/>
    <w:rsid w:val="00551D6B"/>
    <w:rsid w:val="00551FB5"/>
    <w:rsid w:val="00552A90"/>
    <w:rsid w:val="00552B42"/>
    <w:rsid w:val="00552D1B"/>
    <w:rsid w:val="00552F2F"/>
    <w:rsid w:val="0055303F"/>
    <w:rsid w:val="005530AB"/>
    <w:rsid w:val="00553162"/>
    <w:rsid w:val="005532F7"/>
    <w:rsid w:val="00553810"/>
    <w:rsid w:val="0055389C"/>
    <w:rsid w:val="00554099"/>
    <w:rsid w:val="005541DD"/>
    <w:rsid w:val="00554729"/>
    <w:rsid w:val="00554D3C"/>
    <w:rsid w:val="0055518E"/>
    <w:rsid w:val="005552C7"/>
    <w:rsid w:val="0055578F"/>
    <w:rsid w:val="00555865"/>
    <w:rsid w:val="00555F32"/>
    <w:rsid w:val="0055631C"/>
    <w:rsid w:val="00556728"/>
    <w:rsid w:val="00556CF6"/>
    <w:rsid w:val="005579CD"/>
    <w:rsid w:val="005579DF"/>
    <w:rsid w:val="00557A6F"/>
    <w:rsid w:val="00557D7E"/>
    <w:rsid w:val="00557FCE"/>
    <w:rsid w:val="0056013E"/>
    <w:rsid w:val="00560622"/>
    <w:rsid w:val="00560B04"/>
    <w:rsid w:val="00560CB5"/>
    <w:rsid w:val="00561119"/>
    <w:rsid w:val="0056160D"/>
    <w:rsid w:val="00561642"/>
    <w:rsid w:val="00561849"/>
    <w:rsid w:val="00561E4D"/>
    <w:rsid w:val="00562002"/>
    <w:rsid w:val="00562004"/>
    <w:rsid w:val="005626B6"/>
    <w:rsid w:val="00562770"/>
    <w:rsid w:val="00562F20"/>
    <w:rsid w:val="00562FA2"/>
    <w:rsid w:val="00563097"/>
    <w:rsid w:val="0056328D"/>
    <w:rsid w:val="00563676"/>
    <w:rsid w:val="0056368B"/>
    <w:rsid w:val="00563801"/>
    <w:rsid w:val="00564B5C"/>
    <w:rsid w:val="00564B68"/>
    <w:rsid w:val="00564B99"/>
    <w:rsid w:val="00564C46"/>
    <w:rsid w:val="00564EEF"/>
    <w:rsid w:val="005651D4"/>
    <w:rsid w:val="00565287"/>
    <w:rsid w:val="005653F2"/>
    <w:rsid w:val="005654C6"/>
    <w:rsid w:val="005654F4"/>
    <w:rsid w:val="00565623"/>
    <w:rsid w:val="00565943"/>
    <w:rsid w:val="00565984"/>
    <w:rsid w:val="00565A9E"/>
    <w:rsid w:val="00565BE1"/>
    <w:rsid w:val="00566BF6"/>
    <w:rsid w:val="00566CD7"/>
    <w:rsid w:val="005670B8"/>
    <w:rsid w:val="00567371"/>
    <w:rsid w:val="0057061A"/>
    <w:rsid w:val="00570626"/>
    <w:rsid w:val="0057064E"/>
    <w:rsid w:val="005709F3"/>
    <w:rsid w:val="00570B6E"/>
    <w:rsid w:val="00570D06"/>
    <w:rsid w:val="00571100"/>
    <w:rsid w:val="00571F60"/>
    <w:rsid w:val="00572120"/>
    <w:rsid w:val="00572127"/>
    <w:rsid w:val="0057267D"/>
    <w:rsid w:val="00572686"/>
    <w:rsid w:val="005727AB"/>
    <w:rsid w:val="0057282E"/>
    <w:rsid w:val="00572A18"/>
    <w:rsid w:val="00572BB0"/>
    <w:rsid w:val="00572CB1"/>
    <w:rsid w:val="00572F45"/>
    <w:rsid w:val="005733C1"/>
    <w:rsid w:val="00573622"/>
    <w:rsid w:val="00573ADB"/>
    <w:rsid w:val="00573B3C"/>
    <w:rsid w:val="00573DEF"/>
    <w:rsid w:val="005741CA"/>
    <w:rsid w:val="005744D7"/>
    <w:rsid w:val="00574CC2"/>
    <w:rsid w:val="00575659"/>
    <w:rsid w:val="00575704"/>
    <w:rsid w:val="00575819"/>
    <w:rsid w:val="00576069"/>
    <w:rsid w:val="00576B53"/>
    <w:rsid w:val="00576FF2"/>
    <w:rsid w:val="005771D4"/>
    <w:rsid w:val="00577298"/>
    <w:rsid w:val="005773D4"/>
    <w:rsid w:val="00577BB8"/>
    <w:rsid w:val="00577CF0"/>
    <w:rsid w:val="00580A18"/>
    <w:rsid w:val="00580E18"/>
    <w:rsid w:val="00581142"/>
    <w:rsid w:val="0058119C"/>
    <w:rsid w:val="005814F7"/>
    <w:rsid w:val="00581630"/>
    <w:rsid w:val="005819CB"/>
    <w:rsid w:val="00581CA8"/>
    <w:rsid w:val="00581FE0"/>
    <w:rsid w:val="005820B2"/>
    <w:rsid w:val="0058219D"/>
    <w:rsid w:val="005822CC"/>
    <w:rsid w:val="00582347"/>
    <w:rsid w:val="00582396"/>
    <w:rsid w:val="00582650"/>
    <w:rsid w:val="00582865"/>
    <w:rsid w:val="00582C98"/>
    <w:rsid w:val="00582D83"/>
    <w:rsid w:val="00582E32"/>
    <w:rsid w:val="00582E8B"/>
    <w:rsid w:val="00583110"/>
    <w:rsid w:val="0058311C"/>
    <w:rsid w:val="005831E7"/>
    <w:rsid w:val="00583BA0"/>
    <w:rsid w:val="00583F47"/>
    <w:rsid w:val="00584919"/>
    <w:rsid w:val="00584954"/>
    <w:rsid w:val="00584998"/>
    <w:rsid w:val="00584B69"/>
    <w:rsid w:val="00584F6B"/>
    <w:rsid w:val="00585034"/>
    <w:rsid w:val="005851B4"/>
    <w:rsid w:val="005856E7"/>
    <w:rsid w:val="00585747"/>
    <w:rsid w:val="00585A0E"/>
    <w:rsid w:val="00585ADC"/>
    <w:rsid w:val="00585B65"/>
    <w:rsid w:val="005860B6"/>
    <w:rsid w:val="00586144"/>
    <w:rsid w:val="00586ABE"/>
    <w:rsid w:val="005875EF"/>
    <w:rsid w:val="0058768E"/>
    <w:rsid w:val="00587B2A"/>
    <w:rsid w:val="00587BEC"/>
    <w:rsid w:val="00587CEE"/>
    <w:rsid w:val="00587D0F"/>
    <w:rsid w:val="00587D9F"/>
    <w:rsid w:val="00587F4A"/>
    <w:rsid w:val="00590288"/>
    <w:rsid w:val="00590758"/>
    <w:rsid w:val="00590B2E"/>
    <w:rsid w:val="00591FDE"/>
    <w:rsid w:val="0059289C"/>
    <w:rsid w:val="00592C48"/>
    <w:rsid w:val="00592E78"/>
    <w:rsid w:val="00593490"/>
    <w:rsid w:val="00593FB7"/>
    <w:rsid w:val="00593FDE"/>
    <w:rsid w:val="005941BC"/>
    <w:rsid w:val="005942BE"/>
    <w:rsid w:val="00594427"/>
    <w:rsid w:val="00594505"/>
    <w:rsid w:val="005946DF"/>
    <w:rsid w:val="00594764"/>
    <w:rsid w:val="00594C51"/>
    <w:rsid w:val="00594CAB"/>
    <w:rsid w:val="00594ECA"/>
    <w:rsid w:val="005950AC"/>
    <w:rsid w:val="005953B2"/>
    <w:rsid w:val="005954A8"/>
    <w:rsid w:val="00595500"/>
    <w:rsid w:val="005955EC"/>
    <w:rsid w:val="00595E15"/>
    <w:rsid w:val="0059677F"/>
    <w:rsid w:val="005968E6"/>
    <w:rsid w:val="0059698E"/>
    <w:rsid w:val="00596DA0"/>
    <w:rsid w:val="005979BA"/>
    <w:rsid w:val="00597B79"/>
    <w:rsid w:val="00597D25"/>
    <w:rsid w:val="005A01D7"/>
    <w:rsid w:val="005A0464"/>
    <w:rsid w:val="005A0C2D"/>
    <w:rsid w:val="005A0CF0"/>
    <w:rsid w:val="005A142D"/>
    <w:rsid w:val="005A15AE"/>
    <w:rsid w:val="005A1BA2"/>
    <w:rsid w:val="005A1BE6"/>
    <w:rsid w:val="005A1BFC"/>
    <w:rsid w:val="005A1D3E"/>
    <w:rsid w:val="005A21EC"/>
    <w:rsid w:val="005A247B"/>
    <w:rsid w:val="005A25B2"/>
    <w:rsid w:val="005A2868"/>
    <w:rsid w:val="005A2C77"/>
    <w:rsid w:val="005A2E22"/>
    <w:rsid w:val="005A3114"/>
    <w:rsid w:val="005A36CB"/>
    <w:rsid w:val="005A37F6"/>
    <w:rsid w:val="005A3889"/>
    <w:rsid w:val="005A3A71"/>
    <w:rsid w:val="005A3AA7"/>
    <w:rsid w:val="005A40AA"/>
    <w:rsid w:val="005A4420"/>
    <w:rsid w:val="005A445D"/>
    <w:rsid w:val="005A4ADE"/>
    <w:rsid w:val="005A4C40"/>
    <w:rsid w:val="005A5041"/>
    <w:rsid w:val="005A509A"/>
    <w:rsid w:val="005A54CF"/>
    <w:rsid w:val="005A54E2"/>
    <w:rsid w:val="005A5658"/>
    <w:rsid w:val="005A56F3"/>
    <w:rsid w:val="005A5790"/>
    <w:rsid w:val="005A57CD"/>
    <w:rsid w:val="005A5DCB"/>
    <w:rsid w:val="005A613B"/>
    <w:rsid w:val="005A695B"/>
    <w:rsid w:val="005A6AC8"/>
    <w:rsid w:val="005A6F26"/>
    <w:rsid w:val="005A6F69"/>
    <w:rsid w:val="005A70BA"/>
    <w:rsid w:val="005A71DA"/>
    <w:rsid w:val="005A7749"/>
    <w:rsid w:val="005A778E"/>
    <w:rsid w:val="005A7BA9"/>
    <w:rsid w:val="005B0301"/>
    <w:rsid w:val="005B0883"/>
    <w:rsid w:val="005B0893"/>
    <w:rsid w:val="005B0E34"/>
    <w:rsid w:val="005B10B4"/>
    <w:rsid w:val="005B12B9"/>
    <w:rsid w:val="005B1472"/>
    <w:rsid w:val="005B165B"/>
    <w:rsid w:val="005B18D3"/>
    <w:rsid w:val="005B1D29"/>
    <w:rsid w:val="005B1F9B"/>
    <w:rsid w:val="005B24AA"/>
    <w:rsid w:val="005B27CC"/>
    <w:rsid w:val="005B2C4A"/>
    <w:rsid w:val="005B2C88"/>
    <w:rsid w:val="005B323A"/>
    <w:rsid w:val="005B33A1"/>
    <w:rsid w:val="005B341F"/>
    <w:rsid w:val="005B384C"/>
    <w:rsid w:val="005B38E0"/>
    <w:rsid w:val="005B3934"/>
    <w:rsid w:val="005B3CE7"/>
    <w:rsid w:val="005B3F12"/>
    <w:rsid w:val="005B4278"/>
    <w:rsid w:val="005B4337"/>
    <w:rsid w:val="005B47D4"/>
    <w:rsid w:val="005B494E"/>
    <w:rsid w:val="005B499A"/>
    <w:rsid w:val="005B4E2E"/>
    <w:rsid w:val="005B5070"/>
    <w:rsid w:val="005B5B85"/>
    <w:rsid w:val="005B6E93"/>
    <w:rsid w:val="005B6F89"/>
    <w:rsid w:val="005B79CE"/>
    <w:rsid w:val="005B7BB8"/>
    <w:rsid w:val="005B7BF6"/>
    <w:rsid w:val="005B7EDA"/>
    <w:rsid w:val="005C0518"/>
    <w:rsid w:val="005C0866"/>
    <w:rsid w:val="005C0EF2"/>
    <w:rsid w:val="005C11C6"/>
    <w:rsid w:val="005C169F"/>
    <w:rsid w:val="005C174C"/>
    <w:rsid w:val="005C1B9C"/>
    <w:rsid w:val="005C20AC"/>
    <w:rsid w:val="005C26AA"/>
    <w:rsid w:val="005C29DD"/>
    <w:rsid w:val="005C3470"/>
    <w:rsid w:val="005C3B79"/>
    <w:rsid w:val="005C3D55"/>
    <w:rsid w:val="005C4094"/>
    <w:rsid w:val="005C42D8"/>
    <w:rsid w:val="005C436F"/>
    <w:rsid w:val="005C4377"/>
    <w:rsid w:val="005C4606"/>
    <w:rsid w:val="005C46C4"/>
    <w:rsid w:val="005C485B"/>
    <w:rsid w:val="005C48FB"/>
    <w:rsid w:val="005C49E4"/>
    <w:rsid w:val="005C4A27"/>
    <w:rsid w:val="005C5091"/>
    <w:rsid w:val="005C51CC"/>
    <w:rsid w:val="005C5A37"/>
    <w:rsid w:val="005C5BC3"/>
    <w:rsid w:val="005C6860"/>
    <w:rsid w:val="005C6942"/>
    <w:rsid w:val="005C6958"/>
    <w:rsid w:val="005C69F0"/>
    <w:rsid w:val="005C6C9B"/>
    <w:rsid w:val="005C6E80"/>
    <w:rsid w:val="005C7CE2"/>
    <w:rsid w:val="005D00A7"/>
    <w:rsid w:val="005D04D6"/>
    <w:rsid w:val="005D05F9"/>
    <w:rsid w:val="005D0649"/>
    <w:rsid w:val="005D069B"/>
    <w:rsid w:val="005D09EE"/>
    <w:rsid w:val="005D0C92"/>
    <w:rsid w:val="005D0CBA"/>
    <w:rsid w:val="005D0ED3"/>
    <w:rsid w:val="005D0F21"/>
    <w:rsid w:val="005D118F"/>
    <w:rsid w:val="005D14BE"/>
    <w:rsid w:val="005D16C6"/>
    <w:rsid w:val="005D19F8"/>
    <w:rsid w:val="005D1B39"/>
    <w:rsid w:val="005D1C0B"/>
    <w:rsid w:val="005D1FAA"/>
    <w:rsid w:val="005D2B13"/>
    <w:rsid w:val="005D2C41"/>
    <w:rsid w:val="005D31F4"/>
    <w:rsid w:val="005D3214"/>
    <w:rsid w:val="005D3351"/>
    <w:rsid w:val="005D4056"/>
    <w:rsid w:val="005D40F0"/>
    <w:rsid w:val="005D428F"/>
    <w:rsid w:val="005D4294"/>
    <w:rsid w:val="005D4A91"/>
    <w:rsid w:val="005D4FE1"/>
    <w:rsid w:val="005D542B"/>
    <w:rsid w:val="005D5717"/>
    <w:rsid w:val="005D5B85"/>
    <w:rsid w:val="005D5C89"/>
    <w:rsid w:val="005D5DCE"/>
    <w:rsid w:val="005D5E34"/>
    <w:rsid w:val="005D5F8D"/>
    <w:rsid w:val="005D60A7"/>
    <w:rsid w:val="005D60B4"/>
    <w:rsid w:val="005D6184"/>
    <w:rsid w:val="005D657F"/>
    <w:rsid w:val="005D6C08"/>
    <w:rsid w:val="005D7000"/>
    <w:rsid w:val="005D710E"/>
    <w:rsid w:val="005D74C3"/>
    <w:rsid w:val="005D7660"/>
    <w:rsid w:val="005D7BBF"/>
    <w:rsid w:val="005D7E31"/>
    <w:rsid w:val="005E0052"/>
    <w:rsid w:val="005E058C"/>
    <w:rsid w:val="005E090D"/>
    <w:rsid w:val="005E0FD1"/>
    <w:rsid w:val="005E1166"/>
    <w:rsid w:val="005E12BF"/>
    <w:rsid w:val="005E1957"/>
    <w:rsid w:val="005E1A1F"/>
    <w:rsid w:val="005E1C7F"/>
    <w:rsid w:val="005E1ECE"/>
    <w:rsid w:val="005E20FA"/>
    <w:rsid w:val="005E2601"/>
    <w:rsid w:val="005E2631"/>
    <w:rsid w:val="005E27F5"/>
    <w:rsid w:val="005E2A0C"/>
    <w:rsid w:val="005E2CE9"/>
    <w:rsid w:val="005E2E7F"/>
    <w:rsid w:val="005E2F07"/>
    <w:rsid w:val="005E3E7A"/>
    <w:rsid w:val="005E3F55"/>
    <w:rsid w:val="005E45BD"/>
    <w:rsid w:val="005E4834"/>
    <w:rsid w:val="005E4C7A"/>
    <w:rsid w:val="005E4D52"/>
    <w:rsid w:val="005E4E33"/>
    <w:rsid w:val="005E4EFD"/>
    <w:rsid w:val="005E534D"/>
    <w:rsid w:val="005E57F5"/>
    <w:rsid w:val="005E58FB"/>
    <w:rsid w:val="005E5BDC"/>
    <w:rsid w:val="005E5DD0"/>
    <w:rsid w:val="005E5DE4"/>
    <w:rsid w:val="005E60D5"/>
    <w:rsid w:val="005E6100"/>
    <w:rsid w:val="005E61BF"/>
    <w:rsid w:val="005E6266"/>
    <w:rsid w:val="005E66B4"/>
    <w:rsid w:val="005E6940"/>
    <w:rsid w:val="005E6AAD"/>
    <w:rsid w:val="005E6EA3"/>
    <w:rsid w:val="005E71C7"/>
    <w:rsid w:val="005E7843"/>
    <w:rsid w:val="005E78DF"/>
    <w:rsid w:val="005E7EFB"/>
    <w:rsid w:val="005F0363"/>
    <w:rsid w:val="005F08CD"/>
    <w:rsid w:val="005F0A72"/>
    <w:rsid w:val="005F0F9B"/>
    <w:rsid w:val="005F111D"/>
    <w:rsid w:val="005F1997"/>
    <w:rsid w:val="005F1A22"/>
    <w:rsid w:val="005F1E69"/>
    <w:rsid w:val="005F213F"/>
    <w:rsid w:val="005F25D9"/>
    <w:rsid w:val="005F27EE"/>
    <w:rsid w:val="005F29B5"/>
    <w:rsid w:val="005F2CB7"/>
    <w:rsid w:val="005F2CD1"/>
    <w:rsid w:val="005F30D2"/>
    <w:rsid w:val="005F310B"/>
    <w:rsid w:val="005F3C20"/>
    <w:rsid w:val="005F3EE1"/>
    <w:rsid w:val="005F457E"/>
    <w:rsid w:val="005F45CF"/>
    <w:rsid w:val="005F4857"/>
    <w:rsid w:val="005F4C90"/>
    <w:rsid w:val="005F4FBF"/>
    <w:rsid w:val="005F507A"/>
    <w:rsid w:val="005F5141"/>
    <w:rsid w:val="005F519B"/>
    <w:rsid w:val="005F555D"/>
    <w:rsid w:val="005F5887"/>
    <w:rsid w:val="005F59F7"/>
    <w:rsid w:val="005F5C29"/>
    <w:rsid w:val="005F5D8E"/>
    <w:rsid w:val="005F5F3E"/>
    <w:rsid w:val="005F5FF3"/>
    <w:rsid w:val="005F61D4"/>
    <w:rsid w:val="005F665D"/>
    <w:rsid w:val="005F675A"/>
    <w:rsid w:val="005F67C3"/>
    <w:rsid w:val="005F6C63"/>
    <w:rsid w:val="005F6DE7"/>
    <w:rsid w:val="005F700B"/>
    <w:rsid w:val="005F74C9"/>
    <w:rsid w:val="005F766D"/>
    <w:rsid w:val="005F781B"/>
    <w:rsid w:val="005F7A28"/>
    <w:rsid w:val="005F7A49"/>
    <w:rsid w:val="005F7F0C"/>
    <w:rsid w:val="005F7F19"/>
    <w:rsid w:val="00600042"/>
    <w:rsid w:val="0060011E"/>
    <w:rsid w:val="00600201"/>
    <w:rsid w:val="006002EF"/>
    <w:rsid w:val="006003C7"/>
    <w:rsid w:val="006003E6"/>
    <w:rsid w:val="00600628"/>
    <w:rsid w:val="006007E8"/>
    <w:rsid w:val="00600DA2"/>
    <w:rsid w:val="00600FF8"/>
    <w:rsid w:val="00601307"/>
    <w:rsid w:val="006017CE"/>
    <w:rsid w:val="00601E32"/>
    <w:rsid w:val="00602551"/>
    <w:rsid w:val="00602D06"/>
    <w:rsid w:val="00602EC9"/>
    <w:rsid w:val="00602F8D"/>
    <w:rsid w:val="006030CF"/>
    <w:rsid w:val="006032D3"/>
    <w:rsid w:val="0060338A"/>
    <w:rsid w:val="0060362D"/>
    <w:rsid w:val="0060387B"/>
    <w:rsid w:val="006038CC"/>
    <w:rsid w:val="00603B39"/>
    <w:rsid w:val="00603D75"/>
    <w:rsid w:val="00603EC8"/>
    <w:rsid w:val="00603FC4"/>
    <w:rsid w:val="00604017"/>
    <w:rsid w:val="00604588"/>
    <w:rsid w:val="0060469B"/>
    <w:rsid w:val="006046E0"/>
    <w:rsid w:val="00604A12"/>
    <w:rsid w:val="006054A0"/>
    <w:rsid w:val="006057D3"/>
    <w:rsid w:val="006058B2"/>
    <w:rsid w:val="006059D0"/>
    <w:rsid w:val="006060EF"/>
    <w:rsid w:val="00606185"/>
    <w:rsid w:val="00606506"/>
    <w:rsid w:val="006070DB"/>
    <w:rsid w:val="00607532"/>
    <w:rsid w:val="00607886"/>
    <w:rsid w:val="00607916"/>
    <w:rsid w:val="00607B4F"/>
    <w:rsid w:val="00607C2B"/>
    <w:rsid w:val="00607F39"/>
    <w:rsid w:val="00610227"/>
    <w:rsid w:val="00610428"/>
    <w:rsid w:val="00610588"/>
    <w:rsid w:val="00610794"/>
    <w:rsid w:val="00610B87"/>
    <w:rsid w:val="0061140E"/>
    <w:rsid w:val="0061212E"/>
    <w:rsid w:val="0061236B"/>
    <w:rsid w:val="00612525"/>
    <w:rsid w:val="00612C20"/>
    <w:rsid w:val="00612E34"/>
    <w:rsid w:val="00612E56"/>
    <w:rsid w:val="00613098"/>
    <w:rsid w:val="006131D5"/>
    <w:rsid w:val="00613548"/>
    <w:rsid w:val="00613FF3"/>
    <w:rsid w:val="00614176"/>
    <w:rsid w:val="00614444"/>
    <w:rsid w:val="0061453D"/>
    <w:rsid w:val="00614A94"/>
    <w:rsid w:val="00614AA9"/>
    <w:rsid w:val="00614BBA"/>
    <w:rsid w:val="00614ED9"/>
    <w:rsid w:val="00615600"/>
    <w:rsid w:val="00615C66"/>
    <w:rsid w:val="00615EA7"/>
    <w:rsid w:val="00616006"/>
    <w:rsid w:val="00616208"/>
    <w:rsid w:val="0061623F"/>
    <w:rsid w:val="006163C1"/>
    <w:rsid w:val="006163EE"/>
    <w:rsid w:val="006166AF"/>
    <w:rsid w:val="0061686E"/>
    <w:rsid w:val="00616B2A"/>
    <w:rsid w:val="00616CD7"/>
    <w:rsid w:val="00616F5A"/>
    <w:rsid w:val="0061753F"/>
    <w:rsid w:val="006176C2"/>
    <w:rsid w:val="00617A1F"/>
    <w:rsid w:val="00617CAF"/>
    <w:rsid w:val="00617CDA"/>
    <w:rsid w:val="0062040B"/>
    <w:rsid w:val="006206DF"/>
    <w:rsid w:val="00620723"/>
    <w:rsid w:val="0062073F"/>
    <w:rsid w:val="00620853"/>
    <w:rsid w:val="006209FD"/>
    <w:rsid w:val="00620A40"/>
    <w:rsid w:val="00621189"/>
    <w:rsid w:val="00621259"/>
    <w:rsid w:val="00621B18"/>
    <w:rsid w:val="00621DA0"/>
    <w:rsid w:val="006222E0"/>
    <w:rsid w:val="006223A7"/>
    <w:rsid w:val="006223C0"/>
    <w:rsid w:val="006223EA"/>
    <w:rsid w:val="00622A3E"/>
    <w:rsid w:val="00622BD3"/>
    <w:rsid w:val="00622D8B"/>
    <w:rsid w:val="00622FD0"/>
    <w:rsid w:val="00623117"/>
    <w:rsid w:val="006231AA"/>
    <w:rsid w:val="006233DD"/>
    <w:rsid w:val="00623499"/>
    <w:rsid w:val="0062360E"/>
    <w:rsid w:val="00623629"/>
    <w:rsid w:val="00623650"/>
    <w:rsid w:val="006236A5"/>
    <w:rsid w:val="006236C7"/>
    <w:rsid w:val="006238DB"/>
    <w:rsid w:val="00624134"/>
    <w:rsid w:val="006247E3"/>
    <w:rsid w:val="00624901"/>
    <w:rsid w:val="00624A09"/>
    <w:rsid w:val="00624B14"/>
    <w:rsid w:val="00624BB7"/>
    <w:rsid w:val="00624F15"/>
    <w:rsid w:val="00625281"/>
    <w:rsid w:val="00625707"/>
    <w:rsid w:val="00625E5D"/>
    <w:rsid w:val="006261DD"/>
    <w:rsid w:val="00626288"/>
    <w:rsid w:val="00626581"/>
    <w:rsid w:val="00626635"/>
    <w:rsid w:val="00626E59"/>
    <w:rsid w:val="00627128"/>
    <w:rsid w:val="00627144"/>
    <w:rsid w:val="00627563"/>
    <w:rsid w:val="00627921"/>
    <w:rsid w:val="00630254"/>
    <w:rsid w:val="00630277"/>
    <w:rsid w:val="00630300"/>
    <w:rsid w:val="0063081C"/>
    <w:rsid w:val="006308F1"/>
    <w:rsid w:val="00630CEB"/>
    <w:rsid w:val="0063152E"/>
    <w:rsid w:val="006317B8"/>
    <w:rsid w:val="006317DA"/>
    <w:rsid w:val="00631AFC"/>
    <w:rsid w:val="00631BCD"/>
    <w:rsid w:val="00632194"/>
    <w:rsid w:val="00632283"/>
    <w:rsid w:val="0063293E"/>
    <w:rsid w:val="00632C3E"/>
    <w:rsid w:val="00633015"/>
    <w:rsid w:val="00633125"/>
    <w:rsid w:val="006331E3"/>
    <w:rsid w:val="006332D9"/>
    <w:rsid w:val="00633495"/>
    <w:rsid w:val="00633617"/>
    <w:rsid w:val="0063373A"/>
    <w:rsid w:val="00633801"/>
    <w:rsid w:val="00633C42"/>
    <w:rsid w:val="00633F44"/>
    <w:rsid w:val="00634098"/>
    <w:rsid w:val="006343BF"/>
    <w:rsid w:val="00634499"/>
    <w:rsid w:val="0063477D"/>
    <w:rsid w:val="0063487C"/>
    <w:rsid w:val="006349A1"/>
    <w:rsid w:val="00634C63"/>
    <w:rsid w:val="00634CDA"/>
    <w:rsid w:val="00634E98"/>
    <w:rsid w:val="00634F7B"/>
    <w:rsid w:val="00634FC5"/>
    <w:rsid w:val="00635101"/>
    <w:rsid w:val="0063536A"/>
    <w:rsid w:val="0063556F"/>
    <w:rsid w:val="00635882"/>
    <w:rsid w:val="0063591D"/>
    <w:rsid w:val="00635DF4"/>
    <w:rsid w:val="00635F00"/>
    <w:rsid w:val="006362FB"/>
    <w:rsid w:val="0063642E"/>
    <w:rsid w:val="00636506"/>
    <w:rsid w:val="00636849"/>
    <w:rsid w:val="006368A1"/>
    <w:rsid w:val="006368A2"/>
    <w:rsid w:val="0063694D"/>
    <w:rsid w:val="00636BEC"/>
    <w:rsid w:val="00636D73"/>
    <w:rsid w:val="00636FEE"/>
    <w:rsid w:val="006372E9"/>
    <w:rsid w:val="00637363"/>
    <w:rsid w:val="0063750F"/>
    <w:rsid w:val="00637988"/>
    <w:rsid w:val="00637A3F"/>
    <w:rsid w:val="00637DC8"/>
    <w:rsid w:val="00637F3F"/>
    <w:rsid w:val="0064051D"/>
    <w:rsid w:val="006405F9"/>
    <w:rsid w:val="006406E2"/>
    <w:rsid w:val="00640D31"/>
    <w:rsid w:val="00640E5B"/>
    <w:rsid w:val="00640F73"/>
    <w:rsid w:val="00641130"/>
    <w:rsid w:val="006413D7"/>
    <w:rsid w:val="006417B2"/>
    <w:rsid w:val="006417C3"/>
    <w:rsid w:val="0064196F"/>
    <w:rsid w:val="00641F2F"/>
    <w:rsid w:val="00642C0D"/>
    <w:rsid w:val="006433D2"/>
    <w:rsid w:val="0064368A"/>
    <w:rsid w:val="006437DE"/>
    <w:rsid w:val="00643ACA"/>
    <w:rsid w:val="00643AEB"/>
    <w:rsid w:val="00643B9D"/>
    <w:rsid w:val="00643C8F"/>
    <w:rsid w:val="00643E71"/>
    <w:rsid w:val="00643E85"/>
    <w:rsid w:val="0064424A"/>
    <w:rsid w:val="006442FF"/>
    <w:rsid w:val="00644462"/>
    <w:rsid w:val="00644B7F"/>
    <w:rsid w:val="00645306"/>
    <w:rsid w:val="0064536E"/>
    <w:rsid w:val="00645C17"/>
    <w:rsid w:val="00645E53"/>
    <w:rsid w:val="00646263"/>
    <w:rsid w:val="006464D8"/>
    <w:rsid w:val="00646683"/>
    <w:rsid w:val="006468E4"/>
    <w:rsid w:val="00646A8F"/>
    <w:rsid w:val="00646AD4"/>
    <w:rsid w:val="00647306"/>
    <w:rsid w:val="0064735B"/>
    <w:rsid w:val="00647674"/>
    <w:rsid w:val="006478A7"/>
    <w:rsid w:val="00647C37"/>
    <w:rsid w:val="00647EB3"/>
    <w:rsid w:val="0065073B"/>
    <w:rsid w:val="00650A1C"/>
    <w:rsid w:val="00650A20"/>
    <w:rsid w:val="00650DCC"/>
    <w:rsid w:val="006511A6"/>
    <w:rsid w:val="006514DC"/>
    <w:rsid w:val="00651572"/>
    <w:rsid w:val="006515FA"/>
    <w:rsid w:val="00651A4D"/>
    <w:rsid w:val="00651BB1"/>
    <w:rsid w:val="00651C3A"/>
    <w:rsid w:val="0065265B"/>
    <w:rsid w:val="00652D47"/>
    <w:rsid w:val="00652FF4"/>
    <w:rsid w:val="0065337E"/>
    <w:rsid w:val="006533A2"/>
    <w:rsid w:val="006534D3"/>
    <w:rsid w:val="0065360E"/>
    <w:rsid w:val="006537C2"/>
    <w:rsid w:val="006538F4"/>
    <w:rsid w:val="00653B7C"/>
    <w:rsid w:val="00653FE7"/>
    <w:rsid w:val="0065412C"/>
    <w:rsid w:val="006543AF"/>
    <w:rsid w:val="006546AB"/>
    <w:rsid w:val="00654A52"/>
    <w:rsid w:val="00654EFA"/>
    <w:rsid w:val="00654F26"/>
    <w:rsid w:val="006550B8"/>
    <w:rsid w:val="00655343"/>
    <w:rsid w:val="0065535B"/>
    <w:rsid w:val="00655952"/>
    <w:rsid w:val="00655BB6"/>
    <w:rsid w:val="00655FF5"/>
    <w:rsid w:val="006563CB"/>
    <w:rsid w:val="00656920"/>
    <w:rsid w:val="00657048"/>
    <w:rsid w:val="00657D5C"/>
    <w:rsid w:val="00657FC7"/>
    <w:rsid w:val="0066002F"/>
    <w:rsid w:val="00660302"/>
    <w:rsid w:val="00660407"/>
    <w:rsid w:val="00660614"/>
    <w:rsid w:val="00660822"/>
    <w:rsid w:val="00660954"/>
    <w:rsid w:val="006609DE"/>
    <w:rsid w:val="006609FF"/>
    <w:rsid w:val="00661AE1"/>
    <w:rsid w:val="00661ECE"/>
    <w:rsid w:val="00661EF8"/>
    <w:rsid w:val="0066200B"/>
    <w:rsid w:val="006623F6"/>
    <w:rsid w:val="0066269C"/>
    <w:rsid w:val="00662820"/>
    <w:rsid w:val="00662867"/>
    <w:rsid w:val="00662F19"/>
    <w:rsid w:val="006631B4"/>
    <w:rsid w:val="0066353E"/>
    <w:rsid w:val="006641A3"/>
    <w:rsid w:val="00664FBC"/>
    <w:rsid w:val="006651E3"/>
    <w:rsid w:val="006654FF"/>
    <w:rsid w:val="0066576A"/>
    <w:rsid w:val="00665818"/>
    <w:rsid w:val="0066589A"/>
    <w:rsid w:val="00665A7F"/>
    <w:rsid w:val="00665BAF"/>
    <w:rsid w:val="00665DB9"/>
    <w:rsid w:val="00665EDE"/>
    <w:rsid w:val="006661E0"/>
    <w:rsid w:val="00666543"/>
    <w:rsid w:val="00666696"/>
    <w:rsid w:val="006668F5"/>
    <w:rsid w:val="00666A26"/>
    <w:rsid w:val="00666BD2"/>
    <w:rsid w:val="00666C4C"/>
    <w:rsid w:val="00666D72"/>
    <w:rsid w:val="00666DE5"/>
    <w:rsid w:val="00666E1B"/>
    <w:rsid w:val="0066727E"/>
    <w:rsid w:val="006672E4"/>
    <w:rsid w:val="006675B0"/>
    <w:rsid w:val="006679B8"/>
    <w:rsid w:val="006715CF"/>
    <w:rsid w:val="00671C22"/>
    <w:rsid w:val="00671FD1"/>
    <w:rsid w:val="0067257C"/>
    <w:rsid w:val="0067268D"/>
    <w:rsid w:val="00672BC1"/>
    <w:rsid w:val="00672C48"/>
    <w:rsid w:val="00672E32"/>
    <w:rsid w:val="006730CB"/>
    <w:rsid w:val="006730FD"/>
    <w:rsid w:val="006731DA"/>
    <w:rsid w:val="00673525"/>
    <w:rsid w:val="0067367A"/>
    <w:rsid w:val="00673DAD"/>
    <w:rsid w:val="00673F6B"/>
    <w:rsid w:val="00674383"/>
    <w:rsid w:val="0067471D"/>
    <w:rsid w:val="0067496E"/>
    <w:rsid w:val="00675177"/>
    <w:rsid w:val="006758F2"/>
    <w:rsid w:val="00675937"/>
    <w:rsid w:val="00675D95"/>
    <w:rsid w:val="00675F2C"/>
    <w:rsid w:val="0067623E"/>
    <w:rsid w:val="00676418"/>
    <w:rsid w:val="006765E1"/>
    <w:rsid w:val="006766D0"/>
    <w:rsid w:val="0067677E"/>
    <w:rsid w:val="006768F2"/>
    <w:rsid w:val="00676BB8"/>
    <w:rsid w:val="00676F68"/>
    <w:rsid w:val="00676FEC"/>
    <w:rsid w:val="00677012"/>
    <w:rsid w:val="006771AA"/>
    <w:rsid w:val="00677364"/>
    <w:rsid w:val="00677551"/>
    <w:rsid w:val="006778D1"/>
    <w:rsid w:val="00677E39"/>
    <w:rsid w:val="006801A2"/>
    <w:rsid w:val="00680313"/>
    <w:rsid w:val="00680371"/>
    <w:rsid w:val="0068063B"/>
    <w:rsid w:val="00680D94"/>
    <w:rsid w:val="00680EBB"/>
    <w:rsid w:val="0068188A"/>
    <w:rsid w:val="00681A55"/>
    <w:rsid w:val="00681A99"/>
    <w:rsid w:val="00681E3F"/>
    <w:rsid w:val="00681FDA"/>
    <w:rsid w:val="00681FF7"/>
    <w:rsid w:val="0068239D"/>
    <w:rsid w:val="00682492"/>
    <w:rsid w:val="00682654"/>
    <w:rsid w:val="0068270B"/>
    <w:rsid w:val="006827AF"/>
    <w:rsid w:val="006829BE"/>
    <w:rsid w:val="00682D46"/>
    <w:rsid w:val="00682F46"/>
    <w:rsid w:val="0068379E"/>
    <w:rsid w:val="00683B4D"/>
    <w:rsid w:val="00683CAA"/>
    <w:rsid w:val="00684053"/>
    <w:rsid w:val="00684169"/>
    <w:rsid w:val="006842B8"/>
    <w:rsid w:val="0068433C"/>
    <w:rsid w:val="006846EB"/>
    <w:rsid w:val="006846F4"/>
    <w:rsid w:val="00684AE3"/>
    <w:rsid w:val="0068507C"/>
    <w:rsid w:val="006851E4"/>
    <w:rsid w:val="006854F4"/>
    <w:rsid w:val="0068571B"/>
    <w:rsid w:val="00685815"/>
    <w:rsid w:val="00685A09"/>
    <w:rsid w:val="00685A86"/>
    <w:rsid w:val="00685BB3"/>
    <w:rsid w:val="00685E5C"/>
    <w:rsid w:val="0068620F"/>
    <w:rsid w:val="006862EB"/>
    <w:rsid w:val="006863C1"/>
    <w:rsid w:val="006867A7"/>
    <w:rsid w:val="00686BFF"/>
    <w:rsid w:val="00686C0D"/>
    <w:rsid w:val="00687354"/>
    <w:rsid w:val="006878C9"/>
    <w:rsid w:val="006900C7"/>
    <w:rsid w:val="0069018E"/>
    <w:rsid w:val="00690361"/>
    <w:rsid w:val="00690478"/>
    <w:rsid w:val="00690815"/>
    <w:rsid w:val="0069095C"/>
    <w:rsid w:val="00690968"/>
    <w:rsid w:val="00690EA8"/>
    <w:rsid w:val="00691E14"/>
    <w:rsid w:val="00691E1F"/>
    <w:rsid w:val="00692631"/>
    <w:rsid w:val="0069266D"/>
    <w:rsid w:val="00692DDF"/>
    <w:rsid w:val="006932AE"/>
    <w:rsid w:val="00693674"/>
    <w:rsid w:val="00693996"/>
    <w:rsid w:val="00693DDD"/>
    <w:rsid w:val="0069425E"/>
    <w:rsid w:val="006945B8"/>
    <w:rsid w:val="00694771"/>
    <w:rsid w:val="00694E9F"/>
    <w:rsid w:val="0069500D"/>
    <w:rsid w:val="006959E1"/>
    <w:rsid w:val="00695F51"/>
    <w:rsid w:val="00696376"/>
    <w:rsid w:val="00696643"/>
    <w:rsid w:val="0069666F"/>
    <w:rsid w:val="0069672C"/>
    <w:rsid w:val="00696731"/>
    <w:rsid w:val="006967D3"/>
    <w:rsid w:val="00696844"/>
    <w:rsid w:val="00696D58"/>
    <w:rsid w:val="00696D89"/>
    <w:rsid w:val="00696DC6"/>
    <w:rsid w:val="00696F86"/>
    <w:rsid w:val="00696F8E"/>
    <w:rsid w:val="00697046"/>
    <w:rsid w:val="006976D7"/>
    <w:rsid w:val="00697885"/>
    <w:rsid w:val="00697C62"/>
    <w:rsid w:val="00697D4E"/>
    <w:rsid w:val="006A0477"/>
    <w:rsid w:val="006A06C5"/>
    <w:rsid w:val="006A095A"/>
    <w:rsid w:val="006A0E82"/>
    <w:rsid w:val="006A0FB7"/>
    <w:rsid w:val="006A1257"/>
    <w:rsid w:val="006A15C1"/>
    <w:rsid w:val="006A179C"/>
    <w:rsid w:val="006A17B0"/>
    <w:rsid w:val="006A17D5"/>
    <w:rsid w:val="006A2129"/>
    <w:rsid w:val="006A23CE"/>
    <w:rsid w:val="006A26C4"/>
    <w:rsid w:val="006A30AA"/>
    <w:rsid w:val="006A3834"/>
    <w:rsid w:val="006A386B"/>
    <w:rsid w:val="006A3AD0"/>
    <w:rsid w:val="006A3BA7"/>
    <w:rsid w:val="006A3C4C"/>
    <w:rsid w:val="006A3FF2"/>
    <w:rsid w:val="006A4585"/>
    <w:rsid w:val="006A4AA7"/>
    <w:rsid w:val="006A4FD6"/>
    <w:rsid w:val="006A539C"/>
    <w:rsid w:val="006A54D3"/>
    <w:rsid w:val="006A59B2"/>
    <w:rsid w:val="006A5A46"/>
    <w:rsid w:val="006A6927"/>
    <w:rsid w:val="006A69A1"/>
    <w:rsid w:val="006A6DC3"/>
    <w:rsid w:val="006A6FF9"/>
    <w:rsid w:val="006A7DDC"/>
    <w:rsid w:val="006A7DFD"/>
    <w:rsid w:val="006B04D1"/>
    <w:rsid w:val="006B072D"/>
    <w:rsid w:val="006B0814"/>
    <w:rsid w:val="006B0AA5"/>
    <w:rsid w:val="006B0B07"/>
    <w:rsid w:val="006B0FE8"/>
    <w:rsid w:val="006B105C"/>
    <w:rsid w:val="006B1199"/>
    <w:rsid w:val="006B1254"/>
    <w:rsid w:val="006B1569"/>
    <w:rsid w:val="006B19B2"/>
    <w:rsid w:val="006B1A37"/>
    <w:rsid w:val="006B1C3B"/>
    <w:rsid w:val="006B1CEE"/>
    <w:rsid w:val="006B1EA4"/>
    <w:rsid w:val="006B20F9"/>
    <w:rsid w:val="006B25AB"/>
    <w:rsid w:val="006B2B90"/>
    <w:rsid w:val="006B2CAC"/>
    <w:rsid w:val="006B2D26"/>
    <w:rsid w:val="006B2D3D"/>
    <w:rsid w:val="006B2EDD"/>
    <w:rsid w:val="006B30E3"/>
    <w:rsid w:val="006B3C76"/>
    <w:rsid w:val="006B3E60"/>
    <w:rsid w:val="006B3EE0"/>
    <w:rsid w:val="006B4182"/>
    <w:rsid w:val="006B447C"/>
    <w:rsid w:val="006B51E1"/>
    <w:rsid w:val="006B5595"/>
    <w:rsid w:val="006B5BD4"/>
    <w:rsid w:val="006B5D19"/>
    <w:rsid w:val="006B5FAD"/>
    <w:rsid w:val="006B60E3"/>
    <w:rsid w:val="006B60F4"/>
    <w:rsid w:val="006B634F"/>
    <w:rsid w:val="006B6E1C"/>
    <w:rsid w:val="006B6EB7"/>
    <w:rsid w:val="006B6FF3"/>
    <w:rsid w:val="006B71DF"/>
    <w:rsid w:val="006B73A2"/>
    <w:rsid w:val="006B740F"/>
    <w:rsid w:val="006B75B9"/>
    <w:rsid w:val="006B78EA"/>
    <w:rsid w:val="006B7FB1"/>
    <w:rsid w:val="006C0018"/>
    <w:rsid w:val="006C02DB"/>
    <w:rsid w:val="006C032B"/>
    <w:rsid w:val="006C0360"/>
    <w:rsid w:val="006C0503"/>
    <w:rsid w:val="006C063C"/>
    <w:rsid w:val="006C08B3"/>
    <w:rsid w:val="006C0BD8"/>
    <w:rsid w:val="006C1950"/>
    <w:rsid w:val="006C1A69"/>
    <w:rsid w:val="006C1EEC"/>
    <w:rsid w:val="006C245E"/>
    <w:rsid w:val="006C24D8"/>
    <w:rsid w:val="006C25BF"/>
    <w:rsid w:val="006C25CC"/>
    <w:rsid w:val="006C2E54"/>
    <w:rsid w:val="006C3033"/>
    <w:rsid w:val="006C30F7"/>
    <w:rsid w:val="006C3A79"/>
    <w:rsid w:val="006C3ADC"/>
    <w:rsid w:val="006C3D89"/>
    <w:rsid w:val="006C3F42"/>
    <w:rsid w:val="006C4248"/>
    <w:rsid w:val="006C43FD"/>
    <w:rsid w:val="006C44E4"/>
    <w:rsid w:val="006C4B04"/>
    <w:rsid w:val="006C4C23"/>
    <w:rsid w:val="006C4CAB"/>
    <w:rsid w:val="006C4FD2"/>
    <w:rsid w:val="006C5469"/>
    <w:rsid w:val="006C5F75"/>
    <w:rsid w:val="006C61C6"/>
    <w:rsid w:val="006C689E"/>
    <w:rsid w:val="006C6F45"/>
    <w:rsid w:val="006C7392"/>
    <w:rsid w:val="006C73CB"/>
    <w:rsid w:val="006C7746"/>
    <w:rsid w:val="006C782E"/>
    <w:rsid w:val="006C786C"/>
    <w:rsid w:val="006C7D4D"/>
    <w:rsid w:val="006D0595"/>
    <w:rsid w:val="006D06DB"/>
    <w:rsid w:val="006D0EED"/>
    <w:rsid w:val="006D0FBB"/>
    <w:rsid w:val="006D11D8"/>
    <w:rsid w:val="006D14E9"/>
    <w:rsid w:val="006D1B48"/>
    <w:rsid w:val="006D20AF"/>
    <w:rsid w:val="006D20FC"/>
    <w:rsid w:val="006D210D"/>
    <w:rsid w:val="006D2117"/>
    <w:rsid w:val="006D222D"/>
    <w:rsid w:val="006D27F5"/>
    <w:rsid w:val="006D2A06"/>
    <w:rsid w:val="006D2CA0"/>
    <w:rsid w:val="006D2DB6"/>
    <w:rsid w:val="006D3119"/>
    <w:rsid w:val="006D3439"/>
    <w:rsid w:val="006D362C"/>
    <w:rsid w:val="006D370F"/>
    <w:rsid w:val="006D3878"/>
    <w:rsid w:val="006D3882"/>
    <w:rsid w:val="006D3C73"/>
    <w:rsid w:val="006D3C75"/>
    <w:rsid w:val="006D4505"/>
    <w:rsid w:val="006D49C2"/>
    <w:rsid w:val="006D4A3B"/>
    <w:rsid w:val="006D4A8C"/>
    <w:rsid w:val="006D4B14"/>
    <w:rsid w:val="006D4B2F"/>
    <w:rsid w:val="006D4C09"/>
    <w:rsid w:val="006D4C75"/>
    <w:rsid w:val="006D548A"/>
    <w:rsid w:val="006D5922"/>
    <w:rsid w:val="006D5BD4"/>
    <w:rsid w:val="006D5DE3"/>
    <w:rsid w:val="006D5E44"/>
    <w:rsid w:val="006D5F62"/>
    <w:rsid w:val="006D5F74"/>
    <w:rsid w:val="006D5FE8"/>
    <w:rsid w:val="006D66CD"/>
    <w:rsid w:val="006D6B88"/>
    <w:rsid w:val="006D6C31"/>
    <w:rsid w:val="006D6ED1"/>
    <w:rsid w:val="006D7161"/>
    <w:rsid w:val="006D7235"/>
    <w:rsid w:val="006D727C"/>
    <w:rsid w:val="006D7EA6"/>
    <w:rsid w:val="006E00E0"/>
    <w:rsid w:val="006E015C"/>
    <w:rsid w:val="006E03F9"/>
    <w:rsid w:val="006E0446"/>
    <w:rsid w:val="006E051B"/>
    <w:rsid w:val="006E068D"/>
    <w:rsid w:val="006E0F92"/>
    <w:rsid w:val="006E1134"/>
    <w:rsid w:val="006E11F9"/>
    <w:rsid w:val="006E1372"/>
    <w:rsid w:val="006E14AF"/>
    <w:rsid w:val="006E18FB"/>
    <w:rsid w:val="006E1A17"/>
    <w:rsid w:val="006E2140"/>
    <w:rsid w:val="006E24F5"/>
    <w:rsid w:val="006E2853"/>
    <w:rsid w:val="006E35C6"/>
    <w:rsid w:val="006E373D"/>
    <w:rsid w:val="006E3901"/>
    <w:rsid w:val="006E3985"/>
    <w:rsid w:val="006E3CE8"/>
    <w:rsid w:val="006E3D74"/>
    <w:rsid w:val="006E3E0D"/>
    <w:rsid w:val="006E3F2E"/>
    <w:rsid w:val="006E403D"/>
    <w:rsid w:val="006E429D"/>
    <w:rsid w:val="006E42EE"/>
    <w:rsid w:val="006E45B2"/>
    <w:rsid w:val="006E49F3"/>
    <w:rsid w:val="006E4A6E"/>
    <w:rsid w:val="006E53D7"/>
    <w:rsid w:val="006E54B7"/>
    <w:rsid w:val="006E553C"/>
    <w:rsid w:val="006E56F3"/>
    <w:rsid w:val="006E58E9"/>
    <w:rsid w:val="006E5902"/>
    <w:rsid w:val="006E5A27"/>
    <w:rsid w:val="006E5AA8"/>
    <w:rsid w:val="006E5B7E"/>
    <w:rsid w:val="006E5C0D"/>
    <w:rsid w:val="006E61FB"/>
    <w:rsid w:val="006E6641"/>
    <w:rsid w:val="006E6D82"/>
    <w:rsid w:val="006E6DBD"/>
    <w:rsid w:val="006E7058"/>
    <w:rsid w:val="006E708E"/>
    <w:rsid w:val="006E70E0"/>
    <w:rsid w:val="006E7296"/>
    <w:rsid w:val="006E72F3"/>
    <w:rsid w:val="006E72FE"/>
    <w:rsid w:val="006E76ED"/>
    <w:rsid w:val="006E7A2D"/>
    <w:rsid w:val="006E7A4A"/>
    <w:rsid w:val="006E7BC9"/>
    <w:rsid w:val="006E7C19"/>
    <w:rsid w:val="006E7E3F"/>
    <w:rsid w:val="006F08A1"/>
    <w:rsid w:val="006F0A85"/>
    <w:rsid w:val="006F0BC8"/>
    <w:rsid w:val="006F0CD7"/>
    <w:rsid w:val="006F0F25"/>
    <w:rsid w:val="006F108A"/>
    <w:rsid w:val="006F13BA"/>
    <w:rsid w:val="006F1E5E"/>
    <w:rsid w:val="006F2668"/>
    <w:rsid w:val="006F297A"/>
    <w:rsid w:val="006F2AC0"/>
    <w:rsid w:val="006F2B12"/>
    <w:rsid w:val="006F33C7"/>
    <w:rsid w:val="006F3485"/>
    <w:rsid w:val="006F3A0B"/>
    <w:rsid w:val="006F3D44"/>
    <w:rsid w:val="006F3EC3"/>
    <w:rsid w:val="006F4101"/>
    <w:rsid w:val="006F4262"/>
    <w:rsid w:val="006F46EE"/>
    <w:rsid w:val="006F484D"/>
    <w:rsid w:val="006F4ACB"/>
    <w:rsid w:val="006F4D58"/>
    <w:rsid w:val="006F4F78"/>
    <w:rsid w:val="006F4FDD"/>
    <w:rsid w:val="006F54BD"/>
    <w:rsid w:val="006F5A29"/>
    <w:rsid w:val="006F5AE6"/>
    <w:rsid w:val="006F64CF"/>
    <w:rsid w:val="006F64F3"/>
    <w:rsid w:val="006F68DA"/>
    <w:rsid w:val="006F6C21"/>
    <w:rsid w:val="006F6D96"/>
    <w:rsid w:val="006F71F3"/>
    <w:rsid w:val="006F782A"/>
    <w:rsid w:val="006F78BF"/>
    <w:rsid w:val="006F795F"/>
    <w:rsid w:val="006F7972"/>
    <w:rsid w:val="006F7986"/>
    <w:rsid w:val="006F7AD4"/>
    <w:rsid w:val="006F7B11"/>
    <w:rsid w:val="006F7F9F"/>
    <w:rsid w:val="00700861"/>
    <w:rsid w:val="00700ADC"/>
    <w:rsid w:val="00700B07"/>
    <w:rsid w:val="00700B8D"/>
    <w:rsid w:val="00700BFA"/>
    <w:rsid w:val="00700CF5"/>
    <w:rsid w:val="00700D8F"/>
    <w:rsid w:val="00701BD5"/>
    <w:rsid w:val="00701E4E"/>
    <w:rsid w:val="0070247F"/>
    <w:rsid w:val="00702706"/>
    <w:rsid w:val="007028C8"/>
    <w:rsid w:val="00702A01"/>
    <w:rsid w:val="00702C2D"/>
    <w:rsid w:val="00702C48"/>
    <w:rsid w:val="00702E91"/>
    <w:rsid w:val="00703940"/>
    <w:rsid w:val="00703B37"/>
    <w:rsid w:val="00703B73"/>
    <w:rsid w:val="00703C79"/>
    <w:rsid w:val="00703E7C"/>
    <w:rsid w:val="0070414D"/>
    <w:rsid w:val="0070465F"/>
    <w:rsid w:val="00704695"/>
    <w:rsid w:val="00704ACE"/>
    <w:rsid w:val="00704C5F"/>
    <w:rsid w:val="00704C91"/>
    <w:rsid w:val="00704E28"/>
    <w:rsid w:val="0070508E"/>
    <w:rsid w:val="007050E5"/>
    <w:rsid w:val="00705817"/>
    <w:rsid w:val="00706211"/>
    <w:rsid w:val="00706432"/>
    <w:rsid w:val="0070655E"/>
    <w:rsid w:val="00706766"/>
    <w:rsid w:val="00706DB6"/>
    <w:rsid w:val="00706E6F"/>
    <w:rsid w:val="00707625"/>
    <w:rsid w:val="0070777F"/>
    <w:rsid w:val="007078C4"/>
    <w:rsid w:val="007079AE"/>
    <w:rsid w:val="00707EAF"/>
    <w:rsid w:val="0071043F"/>
    <w:rsid w:val="007105EC"/>
    <w:rsid w:val="00710A04"/>
    <w:rsid w:val="00710E87"/>
    <w:rsid w:val="00711169"/>
    <w:rsid w:val="007116A8"/>
    <w:rsid w:val="00711728"/>
    <w:rsid w:val="00711BE1"/>
    <w:rsid w:val="00711C25"/>
    <w:rsid w:val="00711C56"/>
    <w:rsid w:val="00711DF4"/>
    <w:rsid w:val="007120D1"/>
    <w:rsid w:val="00712588"/>
    <w:rsid w:val="007127A9"/>
    <w:rsid w:val="007129BE"/>
    <w:rsid w:val="00712A77"/>
    <w:rsid w:val="00712B8D"/>
    <w:rsid w:val="007131A3"/>
    <w:rsid w:val="00713236"/>
    <w:rsid w:val="00713364"/>
    <w:rsid w:val="007137B3"/>
    <w:rsid w:val="00713BA4"/>
    <w:rsid w:val="00713BF8"/>
    <w:rsid w:val="00713C07"/>
    <w:rsid w:val="00713E3A"/>
    <w:rsid w:val="00714736"/>
    <w:rsid w:val="00714FC9"/>
    <w:rsid w:val="00714FD0"/>
    <w:rsid w:val="007159D3"/>
    <w:rsid w:val="00715D65"/>
    <w:rsid w:val="00715E50"/>
    <w:rsid w:val="00716343"/>
    <w:rsid w:val="00716447"/>
    <w:rsid w:val="007164A6"/>
    <w:rsid w:val="007164EB"/>
    <w:rsid w:val="00716639"/>
    <w:rsid w:val="00716883"/>
    <w:rsid w:val="00716DCF"/>
    <w:rsid w:val="00716EFD"/>
    <w:rsid w:val="00717635"/>
    <w:rsid w:val="0071795D"/>
    <w:rsid w:val="00717ADF"/>
    <w:rsid w:val="00717B25"/>
    <w:rsid w:val="00717F2C"/>
    <w:rsid w:val="00720088"/>
    <w:rsid w:val="00720162"/>
    <w:rsid w:val="0072030A"/>
    <w:rsid w:val="0072062B"/>
    <w:rsid w:val="00720652"/>
    <w:rsid w:val="00720B85"/>
    <w:rsid w:val="00720C71"/>
    <w:rsid w:val="007215AF"/>
    <w:rsid w:val="00721617"/>
    <w:rsid w:val="007216EE"/>
    <w:rsid w:val="00721971"/>
    <w:rsid w:val="00721C08"/>
    <w:rsid w:val="00721E6C"/>
    <w:rsid w:val="00722093"/>
    <w:rsid w:val="00722428"/>
    <w:rsid w:val="007229FD"/>
    <w:rsid w:val="00722AC7"/>
    <w:rsid w:val="00723031"/>
    <w:rsid w:val="007230A3"/>
    <w:rsid w:val="00723196"/>
    <w:rsid w:val="00723CEC"/>
    <w:rsid w:val="00723F51"/>
    <w:rsid w:val="00724030"/>
    <w:rsid w:val="0072468E"/>
    <w:rsid w:val="007249CD"/>
    <w:rsid w:val="0072528C"/>
    <w:rsid w:val="007259EA"/>
    <w:rsid w:val="00725AE6"/>
    <w:rsid w:val="00725D33"/>
    <w:rsid w:val="007269F5"/>
    <w:rsid w:val="00726C1B"/>
    <w:rsid w:val="00726C9B"/>
    <w:rsid w:val="00726E4A"/>
    <w:rsid w:val="007278D2"/>
    <w:rsid w:val="00727E23"/>
    <w:rsid w:val="0073003B"/>
    <w:rsid w:val="007305DC"/>
    <w:rsid w:val="0073074E"/>
    <w:rsid w:val="00730890"/>
    <w:rsid w:val="0073179D"/>
    <w:rsid w:val="007318A5"/>
    <w:rsid w:val="007319FF"/>
    <w:rsid w:val="00731C5E"/>
    <w:rsid w:val="007320C5"/>
    <w:rsid w:val="00732204"/>
    <w:rsid w:val="0073220E"/>
    <w:rsid w:val="0073240C"/>
    <w:rsid w:val="0073254C"/>
    <w:rsid w:val="00732AFD"/>
    <w:rsid w:val="00732BE7"/>
    <w:rsid w:val="00732CD6"/>
    <w:rsid w:val="007331B2"/>
    <w:rsid w:val="0073334B"/>
    <w:rsid w:val="0073364C"/>
    <w:rsid w:val="0073380A"/>
    <w:rsid w:val="0073393F"/>
    <w:rsid w:val="00733BF9"/>
    <w:rsid w:val="00734040"/>
    <w:rsid w:val="00734533"/>
    <w:rsid w:val="00734695"/>
    <w:rsid w:val="007346F7"/>
    <w:rsid w:val="007353C5"/>
    <w:rsid w:val="0073555A"/>
    <w:rsid w:val="00735A13"/>
    <w:rsid w:val="00735E5C"/>
    <w:rsid w:val="0073601A"/>
    <w:rsid w:val="007361E5"/>
    <w:rsid w:val="0073633B"/>
    <w:rsid w:val="0073658B"/>
    <w:rsid w:val="007365E0"/>
    <w:rsid w:val="00736812"/>
    <w:rsid w:val="00736925"/>
    <w:rsid w:val="00736A6B"/>
    <w:rsid w:val="00737187"/>
    <w:rsid w:val="007372D4"/>
    <w:rsid w:val="0073773C"/>
    <w:rsid w:val="0074003B"/>
    <w:rsid w:val="00740373"/>
    <w:rsid w:val="007404CE"/>
    <w:rsid w:val="00740578"/>
    <w:rsid w:val="0074127A"/>
    <w:rsid w:val="007413A2"/>
    <w:rsid w:val="007415F5"/>
    <w:rsid w:val="007419A8"/>
    <w:rsid w:val="00741AD4"/>
    <w:rsid w:val="00741B97"/>
    <w:rsid w:val="00741CF2"/>
    <w:rsid w:val="00742256"/>
    <w:rsid w:val="0074243A"/>
    <w:rsid w:val="00742481"/>
    <w:rsid w:val="00742749"/>
    <w:rsid w:val="00742761"/>
    <w:rsid w:val="00742980"/>
    <w:rsid w:val="00742DC5"/>
    <w:rsid w:val="00743696"/>
    <w:rsid w:val="007438B1"/>
    <w:rsid w:val="00743A8C"/>
    <w:rsid w:val="00743FEB"/>
    <w:rsid w:val="00744170"/>
    <w:rsid w:val="0074468C"/>
    <w:rsid w:val="007448EF"/>
    <w:rsid w:val="00744A25"/>
    <w:rsid w:val="00744CFE"/>
    <w:rsid w:val="00744EE8"/>
    <w:rsid w:val="00744F56"/>
    <w:rsid w:val="007454B6"/>
    <w:rsid w:val="007455C4"/>
    <w:rsid w:val="00745700"/>
    <w:rsid w:val="00745A30"/>
    <w:rsid w:val="00745FD3"/>
    <w:rsid w:val="0074617D"/>
    <w:rsid w:val="0074667C"/>
    <w:rsid w:val="007466A9"/>
    <w:rsid w:val="007467B1"/>
    <w:rsid w:val="007469BC"/>
    <w:rsid w:val="00746BC7"/>
    <w:rsid w:val="00746CFC"/>
    <w:rsid w:val="00746F6E"/>
    <w:rsid w:val="007476CB"/>
    <w:rsid w:val="00747E2C"/>
    <w:rsid w:val="00750004"/>
    <w:rsid w:val="00750218"/>
    <w:rsid w:val="007503F8"/>
    <w:rsid w:val="0075040A"/>
    <w:rsid w:val="00750B78"/>
    <w:rsid w:val="00750C10"/>
    <w:rsid w:val="00750D59"/>
    <w:rsid w:val="00751018"/>
    <w:rsid w:val="00751111"/>
    <w:rsid w:val="00751213"/>
    <w:rsid w:val="0075129F"/>
    <w:rsid w:val="00751385"/>
    <w:rsid w:val="0075139E"/>
    <w:rsid w:val="007516F1"/>
    <w:rsid w:val="00751884"/>
    <w:rsid w:val="007518F0"/>
    <w:rsid w:val="00751F1C"/>
    <w:rsid w:val="00751FE7"/>
    <w:rsid w:val="007520CF"/>
    <w:rsid w:val="00752245"/>
    <w:rsid w:val="0075309E"/>
    <w:rsid w:val="007535B6"/>
    <w:rsid w:val="00753683"/>
    <w:rsid w:val="00753A1A"/>
    <w:rsid w:val="00753A25"/>
    <w:rsid w:val="00753B5E"/>
    <w:rsid w:val="00753D34"/>
    <w:rsid w:val="00754CC1"/>
    <w:rsid w:val="00754D99"/>
    <w:rsid w:val="00755050"/>
    <w:rsid w:val="00755E80"/>
    <w:rsid w:val="00756688"/>
    <w:rsid w:val="007566B1"/>
    <w:rsid w:val="00756EBF"/>
    <w:rsid w:val="00757369"/>
    <w:rsid w:val="007575BA"/>
    <w:rsid w:val="00757BB3"/>
    <w:rsid w:val="0076050E"/>
    <w:rsid w:val="00760595"/>
    <w:rsid w:val="00761282"/>
    <w:rsid w:val="007619D3"/>
    <w:rsid w:val="00761F27"/>
    <w:rsid w:val="0076217A"/>
    <w:rsid w:val="0076232B"/>
    <w:rsid w:val="007624B4"/>
    <w:rsid w:val="0076264D"/>
    <w:rsid w:val="00762D65"/>
    <w:rsid w:val="0076301E"/>
    <w:rsid w:val="0076323B"/>
    <w:rsid w:val="00763376"/>
    <w:rsid w:val="0076362E"/>
    <w:rsid w:val="00763A1D"/>
    <w:rsid w:val="00763EFF"/>
    <w:rsid w:val="00764114"/>
    <w:rsid w:val="00764A14"/>
    <w:rsid w:val="00765136"/>
    <w:rsid w:val="00765422"/>
    <w:rsid w:val="0076554A"/>
    <w:rsid w:val="0076571A"/>
    <w:rsid w:val="00765DCE"/>
    <w:rsid w:val="00765FA9"/>
    <w:rsid w:val="007661DD"/>
    <w:rsid w:val="00766952"/>
    <w:rsid w:val="007669DC"/>
    <w:rsid w:val="00766F2D"/>
    <w:rsid w:val="007671E6"/>
    <w:rsid w:val="007672A6"/>
    <w:rsid w:val="007678BF"/>
    <w:rsid w:val="00767AB1"/>
    <w:rsid w:val="00767E28"/>
    <w:rsid w:val="007705A1"/>
    <w:rsid w:val="007706B1"/>
    <w:rsid w:val="00770C37"/>
    <w:rsid w:val="0077188D"/>
    <w:rsid w:val="00771C67"/>
    <w:rsid w:val="00771D90"/>
    <w:rsid w:val="007725E3"/>
    <w:rsid w:val="00772966"/>
    <w:rsid w:val="00772E06"/>
    <w:rsid w:val="00772E7E"/>
    <w:rsid w:val="00772FF5"/>
    <w:rsid w:val="00773031"/>
    <w:rsid w:val="00773272"/>
    <w:rsid w:val="00773789"/>
    <w:rsid w:val="00773A95"/>
    <w:rsid w:val="00773C12"/>
    <w:rsid w:val="00773E0C"/>
    <w:rsid w:val="007740BB"/>
    <w:rsid w:val="0077453E"/>
    <w:rsid w:val="0077460D"/>
    <w:rsid w:val="00774B07"/>
    <w:rsid w:val="00774CBF"/>
    <w:rsid w:val="00774FBC"/>
    <w:rsid w:val="007750CB"/>
    <w:rsid w:val="0077513B"/>
    <w:rsid w:val="007756DC"/>
    <w:rsid w:val="0077580F"/>
    <w:rsid w:val="00775D63"/>
    <w:rsid w:val="00775F81"/>
    <w:rsid w:val="00775FE4"/>
    <w:rsid w:val="0077635D"/>
    <w:rsid w:val="00776C19"/>
    <w:rsid w:val="00777004"/>
    <w:rsid w:val="0077745A"/>
    <w:rsid w:val="007774D4"/>
    <w:rsid w:val="00777516"/>
    <w:rsid w:val="00777616"/>
    <w:rsid w:val="0077763D"/>
    <w:rsid w:val="0077783A"/>
    <w:rsid w:val="00777B9D"/>
    <w:rsid w:val="00777BAB"/>
    <w:rsid w:val="00777BFA"/>
    <w:rsid w:val="00777C21"/>
    <w:rsid w:val="00777D0C"/>
    <w:rsid w:val="00777D96"/>
    <w:rsid w:val="00777E98"/>
    <w:rsid w:val="0078014A"/>
    <w:rsid w:val="00780273"/>
    <w:rsid w:val="0078068E"/>
    <w:rsid w:val="0078078E"/>
    <w:rsid w:val="007808E6"/>
    <w:rsid w:val="007809A9"/>
    <w:rsid w:val="00780DB2"/>
    <w:rsid w:val="00780DB7"/>
    <w:rsid w:val="00780F5D"/>
    <w:rsid w:val="00781758"/>
    <w:rsid w:val="00781B0B"/>
    <w:rsid w:val="00781B32"/>
    <w:rsid w:val="00781D1E"/>
    <w:rsid w:val="00781DEB"/>
    <w:rsid w:val="00782188"/>
    <w:rsid w:val="0078228B"/>
    <w:rsid w:val="007823DE"/>
    <w:rsid w:val="007825BA"/>
    <w:rsid w:val="0078296D"/>
    <w:rsid w:val="007829FB"/>
    <w:rsid w:val="0078313B"/>
    <w:rsid w:val="00783187"/>
    <w:rsid w:val="00783642"/>
    <w:rsid w:val="007836E9"/>
    <w:rsid w:val="00783F60"/>
    <w:rsid w:val="00783F6C"/>
    <w:rsid w:val="00784026"/>
    <w:rsid w:val="00784077"/>
    <w:rsid w:val="0078463C"/>
    <w:rsid w:val="00784C67"/>
    <w:rsid w:val="00784DCB"/>
    <w:rsid w:val="00784E49"/>
    <w:rsid w:val="00784ECF"/>
    <w:rsid w:val="00784F44"/>
    <w:rsid w:val="007855FE"/>
    <w:rsid w:val="00785631"/>
    <w:rsid w:val="0078567B"/>
    <w:rsid w:val="007856E4"/>
    <w:rsid w:val="007856F1"/>
    <w:rsid w:val="0078574A"/>
    <w:rsid w:val="007858FA"/>
    <w:rsid w:val="00786197"/>
    <w:rsid w:val="00786321"/>
    <w:rsid w:val="007864B7"/>
    <w:rsid w:val="0078663F"/>
    <w:rsid w:val="007866AC"/>
    <w:rsid w:val="00786B0C"/>
    <w:rsid w:val="00786CCB"/>
    <w:rsid w:val="0078728A"/>
    <w:rsid w:val="007872B1"/>
    <w:rsid w:val="00787441"/>
    <w:rsid w:val="007877F8"/>
    <w:rsid w:val="007878A9"/>
    <w:rsid w:val="00787934"/>
    <w:rsid w:val="00787993"/>
    <w:rsid w:val="00787EC4"/>
    <w:rsid w:val="007903AD"/>
    <w:rsid w:val="007904A9"/>
    <w:rsid w:val="00790687"/>
    <w:rsid w:val="00790715"/>
    <w:rsid w:val="00790974"/>
    <w:rsid w:val="00790A83"/>
    <w:rsid w:val="00791189"/>
    <w:rsid w:val="00791316"/>
    <w:rsid w:val="00791A18"/>
    <w:rsid w:val="00791AC2"/>
    <w:rsid w:val="00791ADD"/>
    <w:rsid w:val="00791BF6"/>
    <w:rsid w:val="00791D70"/>
    <w:rsid w:val="0079227D"/>
    <w:rsid w:val="00792AA6"/>
    <w:rsid w:val="00792BE4"/>
    <w:rsid w:val="00792E58"/>
    <w:rsid w:val="00793073"/>
    <w:rsid w:val="00793193"/>
    <w:rsid w:val="00793631"/>
    <w:rsid w:val="0079389B"/>
    <w:rsid w:val="00793B14"/>
    <w:rsid w:val="00793E59"/>
    <w:rsid w:val="007941E9"/>
    <w:rsid w:val="0079452C"/>
    <w:rsid w:val="00794839"/>
    <w:rsid w:val="00794867"/>
    <w:rsid w:val="00795042"/>
    <w:rsid w:val="007950BA"/>
    <w:rsid w:val="00795457"/>
    <w:rsid w:val="00795DFE"/>
    <w:rsid w:val="00795F48"/>
    <w:rsid w:val="007960B9"/>
    <w:rsid w:val="007961E1"/>
    <w:rsid w:val="00796343"/>
    <w:rsid w:val="007963C2"/>
    <w:rsid w:val="00796464"/>
    <w:rsid w:val="0079671E"/>
    <w:rsid w:val="00796A8B"/>
    <w:rsid w:val="00797127"/>
    <w:rsid w:val="00797B26"/>
    <w:rsid w:val="00797B78"/>
    <w:rsid w:val="00797C9C"/>
    <w:rsid w:val="007A0288"/>
    <w:rsid w:val="007A02CB"/>
    <w:rsid w:val="007A03D5"/>
    <w:rsid w:val="007A090D"/>
    <w:rsid w:val="007A17F6"/>
    <w:rsid w:val="007A18ED"/>
    <w:rsid w:val="007A1D61"/>
    <w:rsid w:val="007A1E5C"/>
    <w:rsid w:val="007A25F8"/>
    <w:rsid w:val="007A263E"/>
    <w:rsid w:val="007A2921"/>
    <w:rsid w:val="007A2AE9"/>
    <w:rsid w:val="007A2D3C"/>
    <w:rsid w:val="007A2D48"/>
    <w:rsid w:val="007A2FBC"/>
    <w:rsid w:val="007A3344"/>
    <w:rsid w:val="007A3970"/>
    <w:rsid w:val="007A3E28"/>
    <w:rsid w:val="007A41D1"/>
    <w:rsid w:val="007A429E"/>
    <w:rsid w:val="007A4A38"/>
    <w:rsid w:val="007A4DA3"/>
    <w:rsid w:val="007A4F0C"/>
    <w:rsid w:val="007A5556"/>
    <w:rsid w:val="007A5B30"/>
    <w:rsid w:val="007A5DB4"/>
    <w:rsid w:val="007A5E7A"/>
    <w:rsid w:val="007A6101"/>
    <w:rsid w:val="007A646C"/>
    <w:rsid w:val="007A6559"/>
    <w:rsid w:val="007A6EB5"/>
    <w:rsid w:val="007A6FCF"/>
    <w:rsid w:val="007A74DC"/>
    <w:rsid w:val="007A7C66"/>
    <w:rsid w:val="007A7C7C"/>
    <w:rsid w:val="007A7CCF"/>
    <w:rsid w:val="007A7D1F"/>
    <w:rsid w:val="007A7DBB"/>
    <w:rsid w:val="007B00E0"/>
    <w:rsid w:val="007B0478"/>
    <w:rsid w:val="007B08E0"/>
    <w:rsid w:val="007B0ABC"/>
    <w:rsid w:val="007B0C48"/>
    <w:rsid w:val="007B1069"/>
    <w:rsid w:val="007B13A1"/>
    <w:rsid w:val="007B1495"/>
    <w:rsid w:val="007B1A26"/>
    <w:rsid w:val="007B1B9B"/>
    <w:rsid w:val="007B1E68"/>
    <w:rsid w:val="007B264B"/>
    <w:rsid w:val="007B28B3"/>
    <w:rsid w:val="007B29FA"/>
    <w:rsid w:val="007B2B10"/>
    <w:rsid w:val="007B2D75"/>
    <w:rsid w:val="007B2EE9"/>
    <w:rsid w:val="007B3802"/>
    <w:rsid w:val="007B3BE9"/>
    <w:rsid w:val="007B3ECB"/>
    <w:rsid w:val="007B41F6"/>
    <w:rsid w:val="007B4438"/>
    <w:rsid w:val="007B45A4"/>
    <w:rsid w:val="007B4873"/>
    <w:rsid w:val="007B4C91"/>
    <w:rsid w:val="007B4CDC"/>
    <w:rsid w:val="007B57B9"/>
    <w:rsid w:val="007B5A18"/>
    <w:rsid w:val="007B5B21"/>
    <w:rsid w:val="007B5F08"/>
    <w:rsid w:val="007B6932"/>
    <w:rsid w:val="007B6B84"/>
    <w:rsid w:val="007B7084"/>
    <w:rsid w:val="007B723E"/>
    <w:rsid w:val="007B7279"/>
    <w:rsid w:val="007B7510"/>
    <w:rsid w:val="007B7537"/>
    <w:rsid w:val="007B7923"/>
    <w:rsid w:val="007B7CBB"/>
    <w:rsid w:val="007B7D18"/>
    <w:rsid w:val="007B7D8C"/>
    <w:rsid w:val="007C005B"/>
    <w:rsid w:val="007C090E"/>
    <w:rsid w:val="007C10DC"/>
    <w:rsid w:val="007C118F"/>
    <w:rsid w:val="007C11C1"/>
    <w:rsid w:val="007C1307"/>
    <w:rsid w:val="007C133A"/>
    <w:rsid w:val="007C13BC"/>
    <w:rsid w:val="007C14A8"/>
    <w:rsid w:val="007C15F6"/>
    <w:rsid w:val="007C17D4"/>
    <w:rsid w:val="007C1C0E"/>
    <w:rsid w:val="007C1EE7"/>
    <w:rsid w:val="007C28F2"/>
    <w:rsid w:val="007C2A6D"/>
    <w:rsid w:val="007C2C7E"/>
    <w:rsid w:val="007C2D60"/>
    <w:rsid w:val="007C2D6B"/>
    <w:rsid w:val="007C304E"/>
    <w:rsid w:val="007C3085"/>
    <w:rsid w:val="007C343C"/>
    <w:rsid w:val="007C37A7"/>
    <w:rsid w:val="007C3967"/>
    <w:rsid w:val="007C3D72"/>
    <w:rsid w:val="007C3D90"/>
    <w:rsid w:val="007C40A7"/>
    <w:rsid w:val="007C4646"/>
    <w:rsid w:val="007C4773"/>
    <w:rsid w:val="007C48EF"/>
    <w:rsid w:val="007C4E3B"/>
    <w:rsid w:val="007C4EDA"/>
    <w:rsid w:val="007C570A"/>
    <w:rsid w:val="007C574C"/>
    <w:rsid w:val="007C57A3"/>
    <w:rsid w:val="007C597F"/>
    <w:rsid w:val="007C59B8"/>
    <w:rsid w:val="007C5B70"/>
    <w:rsid w:val="007C5B7F"/>
    <w:rsid w:val="007C63BC"/>
    <w:rsid w:val="007C6943"/>
    <w:rsid w:val="007C6EB5"/>
    <w:rsid w:val="007C712D"/>
    <w:rsid w:val="007C7910"/>
    <w:rsid w:val="007C7DFA"/>
    <w:rsid w:val="007C7F57"/>
    <w:rsid w:val="007D01BD"/>
    <w:rsid w:val="007D04E8"/>
    <w:rsid w:val="007D0821"/>
    <w:rsid w:val="007D09AB"/>
    <w:rsid w:val="007D0F69"/>
    <w:rsid w:val="007D10E7"/>
    <w:rsid w:val="007D1260"/>
    <w:rsid w:val="007D15D4"/>
    <w:rsid w:val="007D1979"/>
    <w:rsid w:val="007D1B5E"/>
    <w:rsid w:val="007D1B80"/>
    <w:rsid w:val="007D1CBD"/>
    <w:rsid w:val="007D1DA6"/>
    <w:rsid w:val="007D1F81"/>
    <w:rsid w:val="007D2C6F"/>
    <w:rsid w:val="007D33B5"/>
    <w:rsid w:val="007D34FA"/>
    <w:rsid w:val="007D3748"/>
    <w:rsid w:val="007D3E05"/>
    <w:rsid w:val="007D3E51"/>
    <w:rsid w:val="007D409F"/>
    <w:rsid w:val="007D40F9"/>
    <w:rsid w:val="007D41B8"/>
    <w:rsid w:val="007D4340"/>
    <w:rsid w:val="007D44B3"/>
    <w:rsid w:val="007D4595"/>
    <w:rsid w:val="007D4646"/>
    <w:rsid w:val="007D477D"/>
    <w:rsid w:val="007D49B4"/>
    <w:rsid w:val="007D514A"/>
    <w:rsid w:val="007D53C9"/>
    <w:rsid w:val="007D5CC5"/>
    <w:rsid w:val="007D5D23"/>
    <w:rsid w:val="007D63CA"/>
    <w:rsid w:val="007D6A9A"/>
    <w:rsid w:val="007D6AF1"/>
    <w:rsid w:val="007D6D0A"/>
    <w:rsid w:val="007D6D7E"/>
    <w:rsid w:val="007D710D"/>
    <w:rsid w:val="007D73AA"/>
    <w:rsid w:val="007D756E"/>
    <w:rsid w:val="007D7B81"/>
    <w:rsid w:val="007E051B"/>
    <w:rsid w:val="007E06CB"/>
    <w:rsid w:val="007E0E58"/>
    <w:rsid w:val="007E0F9D"/>
    <w:rsid w:val="007E10C7"/>
    <w:rsid w:val="007E1468"/>
    <w:rsid w:val="007E163D"/>
    <w:rsid w:val="007E1C09"/>
    <w:rsid w:val="007E1F27"/>
    <w:rsid w:val="007E21F6"/>
    <w:rsid w:val="007E22BB"/>
    <w:rsid w:val="007E29FD"/>
    <w:rsid w:val="007E2D17"/>
    <w:rsid w:val="007E383D"/>
    <w:rsid w:val="007E38DB"/>
    <w:rsid w:val="007E3ABF"/>
    <w:rsid w:val="007E3ADF"/>
    <w:rsid w:val="007E4527"/>
    <w:rsid w:val="007E4C0C"/>
    <w:rsid w:val="007E510F"/>
    <w:rsid w:val="007E5146"/>
    <w:rsid w:val="007E55FE"/>
    <w:rsid w:val="007E58C4"/>
    <w:rsid w:val="007E5D42"/>
    <w:rsid w:val="007E5D6C"/>
    <w:rsid w:val="007E5DD9"/>
    <w:rsid w:val="007E60C6"/>
    <w:rsid w:val="007E6464"/>
    <w:rsid w:val="007E7064"/>
    <w:rsid w:val="007E73E2"/>
    <w:rsid w:val="007E777F"/>
    <w:rsid w:val="007E77B4"/>
    <w:rsid w:val="007E77B6"/>
    <w:rsid w:val="007E7D19"/>
    <w:rsid w:val="007E7F32"/>
    <w:rsid w:val="007F046B"/>
    <w:rsid w:val="007F06F9"/>
    <w:rsid w:val="007F0716"/>
    <w:rsid w:val="007F0832"/>
    <w:rsid w:val="007F09D8"/>
    <w:rsid w:val="007F0D9D"/>
    <w:rsid w:val="007F0E95"/>
    <w:rsid w:val="007F1134"/>
    <w:rsid w:val="007F1507"/>
    <w:rsid w:val="007F18AF"/>
    <w:rsid w:val="007F19C2"/>
    <w:rsid w:val="007F1AAD"/>
    <w:rsid w:val="007F2464"/>
    <w:rsid w:val="007F2CEE"/>
    <w:rsid w:val="007F2DC8"/>
    <w:rsid w:val="007F2EE7"/>
    <w:rsid w:val="007F2F23"/>
    <w:rsid w:val="007F35D4"/>
    <w:rsid w:val="007F3850"/>
    <w:rsid w:val="007F3872"/>
    <w:rsid w:val="007F3A36"/>
    <w:rsid w:val="007F3DE2"/>
    <w:rsid w:val="007F402B"/>
    <w:rsid w:val="007F45A6"/>
    <w:rsid w:val="007F4924"/>
    <w:rsid w:val="007F4A72"/>
    <w:rsid w:val="007F4B07"/>
    <w:rsid w:val="007F4CAC"/>
    <w:rsid w:val="007F4F60"/>
    <w:rsid w:val="007F506C"/>
    <w:rsid w:val="007F5279"/>
    <w:rsid w:val="007F578B"/>
    <w:rsid w:val="007F58B9"/>
    <w:rsid w:val="007F59FD"/>
    <w:rsid w:val="007F5AD8"/>
    <w:rsid w:val="007F5D12"/>
    <w:rsid w:val="007F5DE1"/>
    <w:rsid w:val="007F60F4"/>
    <w:rsid w:val="007F67FA"/>
    <w:rsid w:val="007F681F"/>
    <w:rsid w:val="007F682B"/>
    <w:rsid w:val="007F68C5"/>
    <w:rsid w:val="007F7282"/>
    <w:rsid w:val="007F7496"/>
    <w:rsid w:val="007F7724"/>
    <w:rsid w:val="007F7B0A"/>
    <w:rsid w:val="008003BD"/>
    <w:rsid w:val="0080049C"/>
    <w:rsid w:val="00800B63"/>
    <w:rsid w:val="00801164"/>
    <w:rsid w:val="008013B7"/>
    <w:rsid w:val="00801A69"/>
    <w:rsid w:val="00801E0C"/>
    <w:rsid w:val="00802040"/>
    <w:rsid w:val="008022C3"/>
    <w:rsid w:val="0080244B"/>
    <w:rsid w:val="00802546"/>
    <w:rsid w:val="00802A22"/>
    <w:rsid w:val="00802ADE"/>
    <w:rsid w:val="00802C5A"/>
    <w:rsid w:val="00802D26"/>
    <w:rsid w:val="00802DCA"/>
    <w:rsid w:val="008031E2"/>
    <w:rsid w:val="00803349"/>
    <w:rsid w:val="00803393"/>
    <w:rsid w:val="0080358F"/>
    <w:rsid w:val="008039D3"/>
    <w:rsid w:val="00803A05"/>
    <w:rsid w:val="00803A2D"/>
    <w:rsid w:val="00804164"/>
    <w:rsid w:val="00804B09"/>
    <w:rsid w:val="008053A1"/>
    <w:rsid w:val="008053F4"/>
    <w:rsid w:val="00805858"/>
    <w:rsid w:val="00805C5F"/>
    <w:rsid w:val="00805FC0"/>
    <w:rsid w:val="00806187"/>
    <w:rsid w:val="00806745"/>
    <w:rsid w:val="00806751"/>
    <w:rsid w:val="00806777"/>
    <w:rsid w:val="00806A70"/>
    <w:rsid w:val="00806ACF"/>
    <w:rsid w:val="00806CD8"/>
    <w:rsid w:val="00806DF4"/>
    <w:rsid w:val="008071DB"/>
    <w:rsid w:val="00807C1B"/>
    <w:rsid w:val="00807D93"/>
    <w:rsid w:val="00807DB8"/>
    <w:rsid w:val="00810687"/>
    <w:rsid w:val="008109FD"/>
    <w:rsid w:val="0081101C"/>
    <w:rsid w:val="00811251"/>
    <w:rsid w:val="00811399"/>
    <w:rsid w:val="008113A9"/>
    <w:rsid w:val="0081144B"/>
    <w:rsid w:val="0081156F"/>
    <w:rsid w:val="00811B37"/>
    <w:rsid w:val="00811D7F"/>
    <w:rsid w:val="00811E24"/>
    <w:rsid w:val="00811F94"/>
    <w:rsid w:val="00811F97"/>
    <w:rsid w:val="0081214F"/>
    <w:rsid w:val="0081247D"/>
    <w:rsid w:val="008129F4"/>
    <w:rsid w:val="00812F0E"/>
    <w:rsid w:val="00813017"/>
    <w:rsid w:val="008131ED"/>
    <w:rsid w:val="00813432"/>
    <w:rsid w:val="008137F7"/>
    <w:rsid w:val="00813A06"/>
    <w:rsid w:val="00814395"/>
    <w:rsid w:val="008143B6"/>
    <w:rsid w:val="008143E1"/>
    <w:rsid w:val="008146F8"/>
    <w:rsid w:val="00814ADD"/>
    <w:rsid w:val="00814B3D"/>
    <w:rsid w:val="00814C1B"/>
    <w:rsid w:val="00814E97"/>
    <w:rsid w:val="008150AB"/>
    <w:rsid w:val="0081510F"/>
    <w:rsid w:val="00815B75"/>
    <w:rsid w:val="00815B92"/>
    <w:rsid w:val="00815C02"/>
    <w:rsid w:val="00816527"/>
    <w:rsid w:val="00816CDB"/>
    <w:rsid w:val="00817190"/>
    <w:rsid w:val="008171EC"/>
    <w:rsid w:val="00817216"/>
    <w:rsid w:val="00817658"/>
    <w:rsid w:val="008176A9"/>
    <w:rsid w:val="00817EC2"/>
    <w:rsid w:val="008200D0"/>
    <w:rsid w:val="008200EF"/>
    <w:rsid w:val="0082022F"/>
    <w:rsid w:val="0082085E"/>
    <w:rsid w:val="00820922"/>
    <w:rsid w:val="00820936"/>
    <w:rsid w:val="00820C60"/>
    <w:rsid w:val="00821225"/>
    <w:rsid w:val="0082145A"/>
    <w:rsid w:val="0082145D"/>
    <w:rsid w:val="00821733"/>
    <w:rsid w:val="00821762"/>
    <w:rsid w:val="00821F59"/>
    <w:rsid w:val="008220DE"/>
    <w:rsid w:val="008223A8"/>
    <w:rsid w:val="008225CC"/>
    <w:rsid w:val="00822C53"/>
    <w:rsid w:val="00822D38"/>
    <w:rsid w:val="00823104"/>
    <w:rsid w:val="008233BC"/>
    <w:rsid w:val="00823631"/>
    <w:rsid w:val="00823C62"/>
    <w:rsid w:val="00823F53"/>
    <w:rsid w:val="00824237"/>
    <w:rsid w:val="008242D3"/>
    <w:rsid w:val="008244F9"/>
    <w:rsid w:val="00824B90"/>
    <w:rsid w:val="00825A61"/>
    <w:rsid w:val="00825C6B"/>
    <w:rsid w:val="00825D73"/>
    <w:rsid w:val="00826095"/>
    <w:rsid w:val="0082610A"/>
    <w:rsid w:val="008262E7"/>
    <w:rsid w:val="008264C2"/>
    <w:rsid w:val="00826631"/>
    <w:rsid w:val="008267BB"/>
    <w:rsid w:val="00826E43"/>
    <w:rsid w:val="008279E2"/>
    <w:rsid w:val="00827CF5"/>
    <w:rsid w:val="00827F8D"/>
    <w:rsid w:val="00830285"/>
    <w:rsid w:val="00830346"/>
    <w:rsid w:val="0083080B"/>
    <w:rsid w:val="0083080C"/>
    <w:rsid w:val="008309BF"/>
    <w:rsid w:val="008309F3"/>
    <w:rsid w:val="00831039"/>
    <w:rsid w:val="008313EF"/>
    <w:rsid w:val="008315A1"/>
    <w:rsid w:val="0083169F"/>
    <w:rsid w:val="00831B8E"/>
    <w:rsid w:val="00831CDA"/>
    <w:rsid w:val="00832348"/>
    <w:rsid w:val="00832E1E"/>
    <w:rsid w:val="00832FB2"/>
    <w:rsid w:val="008333BE"/>
    <w:rsid w:val="008335E3"/>
    <w:rsid w:val="00833A57"/>
    <w:rsid w:val="00833F60"/>
    <w:rsid w:val="0083418B"/>
    <w:rsid w:val="00834813"/>
    <w:rsid w:val="00834B92"/>
    <w:rsid w:val="00834D1F"/>
    <w:rsid w:val="0083590B"/>
    <w:rsid w:val="00835955"/>
    <w:rsid w:val="008359A4"/>
    <w:rsid w:val="00835ABE"/>
    <w:rsid w:val="00835C6F"/>
    <w:rsid w:val="008360AC"/>
    <w:rsid w:val="0083628D"/>
    <w:rsid w:val="00836728"/>
    <w:rsid w:val="00836859"/>
    <w:rsid w:val="008370C9"/>
    <w:rsid w:val="008375FB"/>
    <w:rsid w:val="00837901"/>
    <w:rsid w:val="00837B16"/>
    <w:rsid w:val="00837F67"/>
    <w:rsid w:val="00840951"/>
    <w:rsid w:val="00840B8F"/>
    <w:rsid w:val="00841112"/>
    <w:rsid w:val="00841816"/>
    <w:rsid w:val="00841CBD"/>
    <w:rsid w:val="00841DC2"/>
    <w:rsid w:val="00841F7C"/>
    <w:rsid w:val="0084223B"/>
    <w:rsid w:val="00842259"/>
    <w:rsid w:val="0084248D"/>
    <w:rsid w:val="0084277F"/>
    <w:rsid w:val="0084281C"/>
    <w:rsid w:val="00842886"/>
    <w:rsid w:val="008429CA"/>
    <w:rsid w:val="00842FE5"/>
    <w:rsid w:val="0084301E"/>
    <w:rsid w:val="00843150"/>
    <w:rsid w:val="008433F7"/>
    <w:rsid w:val="008434D1"/>
    <w:rsid w:val="008435A1"/>
    <w:rsid w:val="008435FC"/>
    <w:rsid w:val="00843655"/>
    <w:rsid w:val="00843E7E"/>
    <w:rsid w:val="00844004"/>
    <w:rsid w:val="00844737"/>
    <w:rsid w:val="00844865"/>
    <w:rsid w:val="00844A93"/>
    <w:rsid w:val="00844CE3"/>
    <w:rsid w:val="00844F20"/>
    <w:rsid w:val="0084524A"/>
    <w:rsid w:val="008455C7"/>
    <w:rsid w:val="00846191"/>
    <w:rsid w:val="00847420"/>
    <w:rsid w:val="008476A5"/>
    <w:rsid w:val="00847873"/>
    <w:rsid w:val="00847C7A"/>
    <w:rsid w:val="00847ED3"/>
    <w:rsid w:val="00850319"/>
    <w:rsid w:val="00850431"/>
    <w:rsid w:val="00850896"/>
    <w:rsid w:val="00850CB4"/>
    <w:rsid w:val="00850D6E"/>
    <w:rsid w:val="008512CC"/>
    <w:rsid w:val="008514A5"/>
    <w:rsid w:val="00851757"/>
    <w:rsid w:val="0085219E"/>
    <w:rsid w:val="0085238C"/>
    <w:rsid w:val="008527E9"/>
    <w:rsid w:val="00852F1D"/>
    <w:rsid w:val="00852F8E"/>
    <w:rsid w:val="0085320F"/>
    <w:rsid w:val="00853663"/>
    <w:rsid w:val="008538F9"/>
    <w:rsid w:val="00853C54"/>
    <w:rsid w:val="00853CD9"/>
    <w:rsid w:val="00854209"/>
    <w:rsid w:val="00854BED"/>
    <w:rsid w:val="00855939"/>
    <w:rsid w:val="0085594E"/>
    <w:rsid w:val="008559D0"/>
    <w:rsid w:val="00855C12"/>
    <w:rsid w:val="00855E09"/>
    <w:rsid w:val="0085623F"/>
    <w:rsid w:val="008562BF"/>
    <w:rsid w:val="008563F2"/>
    <w:rsid w:val="00856655"/>
    <w:rsid w:val="008568FA"/>
    <w:rsid w:val="00856C08"/>
    <w:rsid w:val="00856FFC"/>
    <w:rsid w:val="008570AB"/>
    <w:rsid w:val="00857205"/>
    <w:rsid w:val="008575E6"/>
    <w:rsid w:val="00857966"/>
    <w:rsid w:val="00857E4D"/>
    <w:rsid w:val="008603CD"/>
    <w:rsid w:val="00860705"/>
    <w:rsid w:val="008608E9"/>
    <w:rsid w:val="0086110F"/>
    <w:rsid w:val="00861462"/>
    <w:rsid w:val="00861B15"/>
    <w:rsid w:val="00862303"/>
    <w:rsid w:val="00862AA4"/>
    <w:rsid w:val="00862FAE"/>
    <w:rsid w:val="00863179"/>
    <w:rsid w:val="008639F3"/>
    <w:rsid w:val="00863E1F"/>
    <w:rsid w:val="00863E3B"/>
    <w:rsid w:val="00863F5E"/>
    <w:rsid w:val="008642C1"/>
    <w:rsid w:val="0086491C"/>
    <w:rsid w:val="00864AF6"/>
    <w:rsid w:val="00864BEF"/>
    <w:rsid w:val="00864D95"/>
    <w:rsid w:val="00864FBE"/>
    <w:rsid w:val="00865062"/>
    <w:rsid w:val="00865177"/>
    <w:rsid w:val="0086520C"/>
    <w:rsid w:val="008656BA"/>
    <w:rsid w:val="008656E1"/>
    <w:rsid w:val="00865D28"/>
    <w:rsid w:val="00865E07"/>
    <w:rsid w:val="00865EF1"/>
    <w:rsid w:val="00866428"/>
    <w:rsid w:val="008669DF"/>
    <w:rsid w:val="00866FE3"/>
    <w:rsid w:val="008670A0"/>
    <w:rsid w:val="0086712D"/>
    <w:rsid w:val="00867196"/>
    <w:rsid w:val="008671DB"/>
    <w:rsid w:val="008671DE"/>
    <w:rsid w:val="008673D2"/>
    <w:rsid w:val="0086755B"/>
    <w:rsid w:val="0086782A"/>
    <w:rsid w:val="00867971"/>
    <w:rsid w:val="00867F5E"/>
    <w:rsid w:val="008702D8"/>
    <w:rsid w:val="00870305"/>
    <w:rsid w:val="00870363"/>
    <w:rsid w:val="0087045E"/>
    <w:rsid w:val="00870A19"/>
    <w:rsid w:val="00871C9F"/>
    <w:rsid w:val="008725D0"/>
    <w:rsid w:val="00872FB2"/>
    <w:rsid w:val="0087319B"/>
    <w:rsid w:val="00873473"/>
    <w:rsid w:val="00873644"/>
    <w:rsid w:val="00873B3A"/>
    <w:rsid w:val="008745FF"/>
    <w:rsid w:val="00874602"/>
    <w:rsid w:val="0087462D"/>
    <w:rsid w:val="00874B72"/>
    <w:rsid w:val="00874B8C"/>
    <w:rsid w:val="00875011"/>
    <w:rsid w:val="008750FA"/>
    <w:rsid w:val="008751B9"/>
    <w:rsid w:val="00875327"/>
    <w:rsid w:val="0087592E"/>
    <w:rsid w:val="00875E11"/>
    <w:rsid w:val="00875FB2"/>
    <w:rsid w:val="0087663D"/>
    <w:rsid w:val="00876A92"/>
    <w:rsid w:val="00877133"/>
    <w:rsid w:val="0087730C"/>
    <w:rsid w:val="00877437"/>
    <w:rsid w:val="00877497"/>
    <w:rsid w:val="0087760A"/>
    <w:rsid w:val="0087783E"/>
    <w:rsid w:val="00880068"/>
    <w:rsid w:val="00880902"/>
    <w:rsid w:val="00880980"/>
    <w:rsid w:val="00881A39"/>
    <w:rsid w:val="00882802"/>
    <w:rsid w:val="00882804"/>
    <w:rsid w:val="00882D0F"/>
    <w:rsid w:val="00882D43"/>
    <w:rsid w:val="00882EC5"/>
    <w:rsid w:val="00883204"/>
    <w:rsid w:val="008832F5"/>
    <w:rsid w:val="0088339F"/>
    <w:rsid w:val="00883613"/>
    <w:rsid w:val="00883CFA"/>
    <w:rsid w:val="00883EE2"/>
    <w:rsid w:val="00884009"/>
    <w:rsid w:val="00884261"/>
    <w:rsid w:val="008843E2"/>
    <w:rsid w:val="00884ACE"/>
    <w:rsid w:val="00884AEB"/>
    <w:rsid w:val="00884DB5"/>
    <w:rsid w:val="00884F67"/>
    <w:rsid w:val="008852B0"/>
    <w:rsid w:val="008852E9"/>
    <w:rsid w:val="00885D3A"/>
    <w:rsid w:val="00885F07"/>
    <w:rsid w:val="00886081"/>
    <w:rsid w:val="008861CA"/>
    <w:rsid w:val="00886235"/>
    <w:rsid w:val="00886530"/>
    <w:rsid w:val="0088676E"/>
    <w:rsid w:val="00886798"/>
    <w:rsid w:val="00886A87"/>
    <w:rsid w:val="00886DC9"/>
    <w:rsid w:val="00887087"/>
    <w:rsid w:val="008870CC"/>
    <w:rsid w:val="008872B9"/>
    <w:rsid w:val="008875CF"/>
    <w:rsid w:val="008875D0"/>
    <w:rsid w:val="00887747"/>
    <w:rsid w:val="008877A7"/>
    <w:rsid w:val="00887910"/>
    <w:rsid w:val="00887C00"/>
    <w:rsid w:val="00887E92"/>
    <w:rsid w:val="00890009"/>
    <w:rsid w:val="00890329"/>
    <w:rsid w:val="0089047B"/>
    <w:rsid w:val="008907BC"/>
    <w:rsid w:val="008907BF"/>
    <w:rsid w:val="00890A98"/>
    <w:rsid w:val="00890B5D"/>
    <w:rsid w:val="008911E9"/>
    <w:rsid w:val="00891295"/>
    <w:rsid w:val="0089196F"/>
    <w:rsid w:val="008925BC"/>
    <w:rsid w:val="00892DBD"/>
    <w:rsid w:val="0089304A"/>
    <w:rsid w:val="00893075"/>
    <w:rsid w:val="008935BE"/>
    <w:rsid w:val="00893B35"/>
    <w:rsid w:val="00893B37"/>
    <w:rsid w:val="00893D86"/>
    <w:rsid w:val="00894860"/>
    <w:rsid w:val="00894ADC"/>
    <w:rsid w:val="00894B54"/>
    <w:rsid w:val="008952C9"/>
    <w:rsid w:val="00895545"/>
    <w:rsid w:val="00895868"/>
    <w:rsid w:val="00895BBF"/>
    <w:rsid w:val="0089623E"/>
    <w:rsid w:val="00896451"/>
    <w:rsid w:val="008966E7"/>
    <w:rsid w:val="00896D9E"/>
    <w:rsid w:val="00896EC0"/>
    <w:rsid w:val="00897EC6"/>
    <w:rsid w:val="008A0039"/>
    <w:rsid w:val="008A00BC"/>
    <w:rsid w:val="008A0549"/>
    <w:rsid w:val="008A0755"/>
    <w:rsid w:val="008A0CDB"/>
    <w:rsid w:val="008A0DFD"/>
    <w:rsid w:val="008A161E"/>
    <w:rsid w:val="008A19D3"/>
    <w:rsid w:val="008A1B83"/>
    <w:rsid w:val="008A2623"/>
    <w:rsid w:val="008A27BD"/>
    <w:rsid w:val="008A27E8"/>
    <w:rsid w:val="008A2888"/>
    <w:rsid w:val="008A298F"/>
    <w:rsid w:val="008A2A7E"/>
    <w:rsid w:val="008A2E33"/>
    <w:rsid w:val="008A35E1"/>
    <w:rsid w:val="008A37F1"/>
    <w:rsid w:val="008A38CC"/>
    <w:rsid w:val="008A3AC4"/>
    <w:rsid w:val="008A3E60"/>
    <w:rsid w:val="008A402C"/>
    <w:rsid w:val="008A4113"/>
    <w:rsid w:val="008A412C"/>
    <w:rsid w:val="008A4CE3"/>
    <w:rsid w:val="008A50D5"/>
    <w:rsid w:val="008A592C"/>
    <w:rsid w:val="008A67B7"/>
    <w:rsid w:val="008A680E"/>
    <w:rsid w:val="008A6B76"/>
    <w:rsid w:val="008A6B97"/>
    <w:rsid w:val="008A6EE5"/>
    <w:rsid w:val="008A6F84"/>
    <w:rsid w:val="008A7400"/>
    <w:rsid w:val="008A7525"/>
    <w:rsid w:val="008A75F8"/>
    <w:rsid w:val="008A7744"/>
    <w:rsid w:val="008A79E0"/>
    <w:rsid w:val="008A79EC"/>
    <w:rsid w:val="008B0191"/>
    <w:rsid w:val="008B01D1"/>
    <w:rsid w:val="008B0266"/>
    <w:rsid w:val="008B0271"/>
    <w:rsid w:val="008B038A"/>
    <w:rsid w:val="008B0395"/>
    <w:rsid w:val="008B06D1"/>
    <w:rsid w:val="008B07D8"/>
    <w:rsid w:val="008B09BA"/>
    <w:rsid w:val="008B09D5"/>
    <w:rsid w:val="008B0B33"/>
    <w:rsid w:val="008B0B46"/>
    <w:rsid w:val="008B13B3"/>
    <w:rsid w:val="008B149E"/>
    <w:rsid w:val="008B1938"/>
    <w:rsid w:val="008B1A8E"/>
    <w:rsid w:val="008B1E9B"/>
    <w:rsid w:val="008B1F28"/>
    <w:rsid w:val="008B21E0"/>
    <w:rsid w:val="008B26C0"/>
    <w:rsid w:val="008B29E4"/>
    <w:rsid w:val="008B2AA9"/>
    <w:rsid w:val="008B2BE7"/>
    <w:rsid w:val="008B2C0D"/>
    <w:rsid w:val="008B2F9D"/>
    <w:rsid w:val="008B36B2"/>
    <w:rsid w:val="008B3A5D"/>
    <w:rsid w:val="008B3B13"/>
    <w:rsid w:val="008B3E7A"/>
    <w:rsid w:val="008B4594"/>
    <w:rsid w:val="008B4596"/>
    <w:rsid w:val="008B45F7"/>
    <w:rsid w:val="008B47FC"/>
    <w:rsid w:val="008B4AA8"/>
    <w:rsid w:val="008B4DDD"/>
    <w:rsid w:val="008B4DFA"/>
    <w:rsid w:val="008B4EEA"/>
    <w:rsid w:val="008B5115"/>
    <w:rsid w:val="008B5535"/>
    <w:rsid w:val="008B5625"/>
    <w:rsid w:val="008B5987"/>
    <w:rsid w:val="008B61AE"/>
    <w:rsid w:val="008B661E"/>
    <w:rsid w:val="008B6A0A"/>
    <w:rsid w:val="008B6C03"/>
    <w:rsid w:val="008B6D5A"/>
    <w:rsid w:val="008B6D9C"/>
    <w:rsid w:val="008B7AEA"/>
    <w:rsid w:val="008B7EE1"/>
    <w:rsid w:val="008C04FC"/>
    <w:rsid w:val="008C05EC"/>
    <w:rsid w:val="008C0AA9"/>
    <w:rsid w:val="008C0DC5"/>
    <w:rsid w:val="008C1007"/>
    <w:rsid w:val="008C184A"/>
    <w:rsid w:val="008C1868"/>
    <w:rsid w:val="008C214B"/>
    <w:rsid w:val="008C21A0"/>
    <w:rsid w:val="008C2417"/>
    <w:rsid w:val="008C31A6"/>
    <w:rsid w:val="008C327D"/>
    <w:rsid w:val="008C3657"/>
    <w:rsid w:val="008C3DA6"/>
    <w:rsid w:val="008C3EF0"/>
    <w:rsid w:val="008C3EF7"/>
    <w:rsid w:val="008C3F1D"/>
    <w:rsid w:val="008C4096"/>
    <w:rsid w:val="008C476C"/>
    <w:rsid w:val="008C4B4C"/>
    <w:rsid w:val="008C4E28"/>
    <w:rsid w:val="008C53DD"/>
    <w:rsid w:val="008C5558"/>
    <w:rsid w:val="008C5EDE"/>
    <w:rsid w:val="008C60DF"/>
    <w:rsid w:val="008C61A5"/>
    <w:rsid w:val="008C61D0"/>
    <w:rsid w:val="008C620D"/>
    <w:rsid w:val="008C66E7"/>
    <w:rsid w:val="008C6BAF"/>
    <w:rsid w:val="008C6C74"/>
    <w:rsid w:val="008C7079"/>
    <w:rsid w:val="008C7C47"/>
    <w:rsid w:val="008C7D99"/>
    <w:rsid w:val="008D0157"/>
    <w:rsid w:val="008D026A"/>
    <w:rsid w:val="008D05E5"/>
    <w:rsid w:val="008D078A"/>
    <w:rsid w:val="008D08C3"/>
    <w:rsid w:val="008D15C5"/>
    <w:rsid w:val="008D1718"/>
    <w:rsid w:val="008D18A6"/>
    <w:rsid w:val="008D1BE3"/>
    <w:rsid w:val="008D1EB9"/>
    <w:rsid w:val="008D1FB3"/>
    <w:rsid w:val="008D1FE2"/>
    <w:rsid w:val="008D2069"/>
    <w:rsid w:val="008D2713"/>
    <w:rsid w:val="008D27EA"/>
    <w:rsid w:val="008D2A69"/>
    <w:rsid w:val="008D37C2"/>
    <w:rsid w:val="008D454B"/>
    <w:rsid w:val="008D45CA"/>
    <w:rsid w:val="008D4852"/>
    <w:rsid w:val="008D5109"/>
    <w:rsid w:val="008D52FC"/>
    <w:rsid w:val="008D5480"/>
    <w:rsid w:val="008D56FB"/>
    <w:rsid w:val="008D5892"/>
    <w:rsid w:val="008D5AFA"/>
    <w:rsid w:val="008D5FE5"/>
    <w:rsid w:val="008D6B43"/>
    <w:rsid w:val="008D6C34"/>
    <w:rsid w:val="008D6FED"/>
    <w:rsid w:val="008D7073"/>
    <w:rsid w:val="008D76A3"/>
    <w:rsid w:val="008D7846"/>
    <w:rsid w:val="008D78E8"/>
    <w:rsid w:val="008D7D52"/>
    <w:rsid w:val="008E0254"/>
    <w:rsid w:val="008E0354"/>
    <w:rsid w:val="008E057C"/>
    <w:rsid w:val="008E0630"/>
    <w:rsid w:val="008E0AC9"/>
    <w:rsid w:val="008E0D23"/>
    <w:rsid w:val="008E0D52"/>
    <w:rsid w:val="008E0D9D"/>
    <w:rsid w:val="008E0DAD"/>
    <w:rsid w:val="008E0F5D"/>
    <w:rsid w:val="008E1588"/>
    <w:rsid w:val="008E15BF"/>
    <w:rsid w:val="008E17DB"/>
    <w:rsid w:val="008E18EE"/>
    <w:rsid w:val="008E1A51"/>
    <w:rsid w:val="008E1D25"/>
    <w:rsid w:val="008E2136"/>
    <w:rsid w:val="008E2356"/>
    <w:rsid w:val="008E2DC0"/>
    <w:rsid w:val="008E2EF7"/>
    <w:rsid w:val="008E306C"/>
    <w:rsid w:val="008E30D4"/>
    <w:rsid w:val="008E3125"/>
    <w:rsid w:val="008E3243"/>
    <w:rsid w:val="008E3373"/>
    <w:rsid w:val="008E36E1"/>
    <w:rsid w:val="008E3AC8"/>
    <w:rsid w:val="008E3B0F"/>
    <w:rsid w:val="008E4304"/>
    <w:rsid w:val="008E436E"/>
    <w:rsid w:val="008E449A"/>
    <w:rsid w:val="008E46DA"/>
    <w:rsid w:val="008E477F"/>
    <w:rsid w:val="008E4A49"/>
    <w:rsid w:val="008E4AB0"/>
    <w:rsid w:val="008E4B46"/>
    <w:rsid w:val="008E4CDC"/>
    <w:rsid w:val="008E54BA"/>
    <w:rsid w:val="008E5D8C"/>
    <w:rsid w:val="008E6088"/>
    <w:rsid w:val="008E625B"/>
    <w:rsid w:val="008E6779"/>
    <w:rsid w:val="008E69D0"/>
    <w:rsid w:val="008E70D2"/>
    <w:rsid w:val="008E7229"/>
    <w:rsid w:val="008E758B"/>
    <w:rsid w:val="008E799B"/>
    <w:rsid w:val="008E7B6A"/>
    <w:rsid w:val="008E7BF4"/>
    <w:rsid w:val="008E7C54"/>
    <w:rsid w:val="008E7D51"/>
    <w:rsid w:val="008E7E14"/>
    <w:rsid w:val="008F005D"/>
    <w:rsid w:val="008F0233"/>
    <w:rsid w:val="008F0438"/>
    <w:rsid w:val="008F0543"/>
    <w:rsid w:val="008F0BD8"/>
    <w:rsid w:val="008F12AB"/>
    <w:rsid w:val="008F13DE"/>
    <w:rsid w:val="008F1C4A"/>
    <w:rsid w:val="008F1DC0"/>
    <w:rsid w:val="008F1E5C"/>
    <w:rsid w:val="008F20CD"/>
    <w:rsid w:val="008F2155"/>
    <w:rsid w:val="008F2487"/>
    <w:rsid w:val="008F2B44"/>
    <w:rsid w:val="008F2BAF"/>
    <w:rsid w:val="008F2F6C"/>
    <w:rsid w:val="008F3389"/>
    <w:rsid w:val="008F33D2"/>
    <w:rsid w:val="008F37FE"/>
    <w:rsid w:val="008F3DBF"/>
    <w:rsid w:val="008F3F56"/>
    <w:rsid w:val="008F4090"/>
    <w:rsid w:val="008F4400"/>
    <w:rsid w:val="008F441A"/>
    <w:rsid w:val="008F4830"/>
    <w:rsid w:val="008F4947"/>
    <w:rsid w:val="008F4B10"/>
    <w:rsid w:val="008F4B94"/>
    <w:rsid w:val="008F4F01"/>
    <w:rsid w:val="008F5003"/>
    <w:rsid w:val="008F516C"/>
    <w:rsid w:val="008F528F"/>
    <w:rsid w:val="008F5953"/>
    <w:rsid w:val="008F5A3B"/>
    <w:rsid w:val="008F5AF3"/>
    <w:rsid w:val="008F5C0D"/>
    <w:rsid w:val="008F5EE0"/>
    <w:rsid w:val="008F5F12"/>
    <w:rsid w:val="008F62D6"/>
    <w:rsid w:val="008F669A"/>
    <w:rsid w:val="008F6B0D"/>
    <w:rsid w:val="008F6B84"/>
    <w:rsid w:val="008F6F95"/>
    <w:rsid w:val="008F7024"/>
    <w:rsid w:val="008F7588"/>
    <w:rsid w:val="008F77F1"/>
    <w:rsid w:val="008F78B5"/>
    <w:rsid w:val="008F791B"/>
    <w:rsid w:val="008F7CFB"/>
    <w:rsid w:val="008F7FD1"/>
    <w:rsid w:val="00900058"/>
    <w:rsid w:val="0090011A"/>
    <w:rsid w:val="00900638"/>
    <w:rsid w:val="0090080A"/>
    <w:rsid w:val="0090086C"/>
    <w:rsid w:val="009009F1"/>
    <w:rsid w:val="00900C68"/>
    <w:rsid w:val="00900CE4"/>
    <w:rsid w:val="00900D8D"/>
    <w:rsid w:val="0090124F"/>
    <w:rsid w:val="009015FF"/>
    <w:rsid w:val="009018A4"/>
    <w:rsid w:val="00901916"/>
    <w:rsid w:val="00902A69"/>
    <w:rsid w:val="00902B19"/>
    <w:rsid w:val="00902B3C"/>
    <w:rsid w:val="00902B3F"/>
    <w:rsid w:val="00902B6F"/>
    <w:rsid w:val="00902F5D"/>
    <w:rsid w:val="009031E9"/>
    <w:rsid w:val="009032B8"/>
    <w:rsid w:val="00903350"/>
    <w:rsid w:val="009034F9"/>
    <w:rsid w:val="009036A3"/>
    <w:rsid w:val="009038F4"/>
    <w:rsid w:val="0090390A"/>
    <w:rsid w:val="0090391A"/>
    <w:rsid w:val="0090392F"/>
    <w:rsid w:val="00903B1F"/>
    <w:rsid w:val="00903F94"/>
    <w:rsid w:val="009041E3"/>
    <w:rsid w:val="00904275"/>
    <w:rsid w:val="00904473"/>
    <w:rsid w:val="009048BB"/>
    <w:rsid w:val="00904C52"/>
    <w:rsid w:val="00904FC8"/>
    <w:rsid w:val="009051EE"/>
    <w:rsid w:val="00905D8A"/>
    <w:rsid w:val="00905E51"/>
    <w:rsid w:val="00906181"/>
    <w:rsid w:val="009064D5"/>
    <w:rsid w:val="00906B44"/>
    <w:rsid w:val="009070EE"/>
    <w:rsid w:val="009071BD"/>
    <w:rsid w:val="009074EC"/>
    <w:rsid w:val="00910035"/>
    <w:rsid w:val="009104AD"/>
    <w:rsid w:val="00910D4E"/>
    <w:rsid w:val="00910D81"/>
    <w:rsid w:val="0091145C"/>
    <w:rsid w:val="009115B4"/>
    <w:rsid w:val="00911725"/>
    <w:rsid w:val="00911853"/>
    <w:rsid w:val="009119E3"/>
    <w:rsid w:val="00911FF3"/>
    <w:rsid w:val="009124B6"/>
    <w:rsid w:val="009125D5"/>
    <w:rsid w:val="009127B0"/>
    <w:rsid w:val="00912C7D"/>
    <w:rsid w:val="00912EAD"/>
    <w:rsid w:val="00913219"/>
    <w:rsid w:val="00913592"/>
    <w:rsid w:val="00913C9E"/>
    <w:rsid w:val="00914273"/>
    <w:rsid w:val="009143BE"/>
    <w:rsid w:val="009145A2"/>
    <w:rsid w:val="009147AC"/>
    <w:rsid w:val="0091496C"/>
    <w:rsid w:val="009150B2"/>
    <w:rsid w:val="00915306"/>
    <w:rsid w:val="009158EA"/>
    <w:rsid w:val="009159DA"/>
    <w:rsid w:val="009160EC"/>
    <w:rsid w:val="009161F8"/>
    <w:rsid w:val="0091626C"/>
    <w:rsid w:val="00916600"/>
    <w:rsid w:val="00916962"/>
    <w:rsid w:val="00916CE4"/>
    <w:rsid w:val="0091748E"/>
    <w:rsid w:val="00917A14"/>
    <w:rsid w:val="00917BE5"/>
    <w:rsid w:val="00917D90"/>
    <w:rsid w:val="009202F3"/>
    <w:rsid w:val="009205CB"/>
    <w:rsid w:val="00920656"/>
    <w:rsid w:val="009208D0"/>
    <w:rsid w:val="009208F5"/>
    <w:rsid w:val="009209B8"/>
    <w:rsid w:val="00920D94"/>
    <w:rsid w:val="00921819"/>
    <w:rsid w:val="00921A87"/>
    <w:rsid w:val="00921B61"/>
    <w:rsid w:val="009224E8"/>
    <w:rsid w:val="0092252F"/>
    <w:rsid w:val="00922C0C"/>
    <w:rsid w:val="0092343F"/>
    <w:rsid w:val="0092355A"/>
    <w:rsid w:val="009244B2"/>
    <w:rsid w:val="009245F2"/>
    <w:rsid w:val="00924961"/>
    <w:rsid w:val="009249DF"/>
    <w:rsid w:val="00924FB5"/>
    <w:rsid w:val="009251F8"/>
    <w:rsid w:val="00925297"/>
    <w:rsid w:val="00925372"/>
    <w:rsid w:val="00926030"/>
    <w:rsid w:val="009263D9"/>
    <w:rsid w:val="009266DD"/>
    <w:rsid w:val="00926B50"/>
    <w:rsid w:val="00926C29"/>
    <w:rsid w:val="009279A5"/>
    <w:rsid w:val="009279E8"/>
    <w:rsid w:val="00930001"/>
    <w:rsid w:val="00930326"/>
    <w:rsid w:val="00930706"/>
    <w:rsid w:val="00930A9E"/>
    <w:rsid w:val="00930F29"/>
    <w:rsid w:val="00930FC2"/>
    <w:rsid w:val="00931004"/>
    <w:rsid w:val="00931139"/>
    <w:rsid w:val="00931145"/>
    <w:rsid w:val="00931548"/>
    <w:rsid w:val="009316FE"/>
    <w:rsid w:val="00931C3F"/>
    <w:rsid w:val="00931D42"/>
    <w:rsid w:val="00932163"/>
    <w:rsid w:val="009327A0"/>
    <w:rsid w:val="00932CCB"/>
    <w:rsid w:val="00932E30"/>
    <w:rsid w:val="00933242"/>
    <w:rsid w:val="00933479"/>
    <w:rsid w:val="009336DD"/>
    <w:rsid w:val="009337D6"/>
    <w:rsid w:val="00933A63"/>
    <w:rsid w:val="00933D86"/>
    <w:rsid w:val="00933DAA"/>
    <w:rsid w:val="00933E5D"/>
    <w:rsid w:val="00934305"/>
    <w:rsid w:val="0093444D"/>
    <w:rsid w:val="00934526"/>
    <w:rsid w:val="00934886"/>
    <w:rsid w:val="00934B95"/>
    <w:rsid w:val="00934ECB"/>
    <w:rsid w:val="0093541D"/>
    <w:rsid w:val="00935704"/>
    <w:rsid w:val="009358DB"/>
    <w:rsid w:val="00935AD6"/>
    <w:rsid w:val="00935EAA"/>
    <w:rsid w:val="00936021"/>
    <w:rsid w:val="009360CB"/>
    <w:rsid w:val="00936315"/>
    <w:rsid w:val="009363B0"/>
    <w:rsid w:val="0093721C"/>
    <w:rsid w:val="00937564"/>
    <w:rsid w:val="009379E1"/>
    <w:rsid w:val="00937B69"/>
    <w:rsid w:val="009402CB"/>
    <w:rsid w:val="00940361"/>
    <w:rsid w:val="009403DA"/>
    <w:rsid w:val="00940521"/>
    <w:rsid w:val="009405E2"/>
    <w:rsid w:val="00940910"/>
    <w:rsid w:val="00940E10"/>
    <w:rsid w:val="009412E6"/>
    <w:rsid w:val="009415FF"/>
    <w:rsid w:val="009416D3"/>
    <w:rsid w:val="00941985"/>
    <w:rsid w:val="00941C12"/>
    <w:rsid w:val="00941D11"/>
    <w:rsid w:val="009422FD"/>
    <w:rsid w:val="00942362"/>
    <w:rsid w:val="009425ED"/>
    <w:rsid w:val="009427B6"/>
    <w:rsid w:val="00942B99"/>
    <w:rsid w:val="0094302A"/>
    <w:rsid w:val="0094315D"/>
    <w:rsid w:val="00943455"/>
    <w:rsid w:val="00943787"/>
    <w:rsid w:val="00943813"/>
    <w:rsid w:val="00943959"/>
    <w:rsid w:val="00943D4E"/>
    <w:rsid w:val="00943DC5"/>
    <w:rsid w:val="00943DC6"/>
    <w:rsid w:val="0094411B"/>
    <w:rsid w:val="00944464"/>
    <w:rsid w:val="0094485E"/>
    <w:rsid w:val="0094493E"/>
    <w:rsid w:val="009449AD"/>
    <w:rsid w:val="00944C38"/>
    <w:rsid w:val="00944E20"/>
    <w:rsid w:val="00945102"/>
    <w:rsid w:val="00945124"/>
    <w:rsid w:val="0094528C"/>
    <w:rsid w:val="00945401"/>
    <w:rsid w:val="00945464"/>
    <w:rsid w:val="0094558C"/>
    <w:rsid w:val="0094568E"/>
    <w:rsid w:val="00945A65"/>
    <w:rsid w:val="00946046"/>
    <w:rsid w:val="0094608B"/>
    <w:rsid w:val="00946149"/>
    <w:rsid w:val="00946279"/>
    <w:rsid w:val="009468AA"/>
    <w:rsid w:val="009468DF"/>
    <w:rsid w:val="0094694A"/>
    <w:rsid w:val="00946C59"/>
    <w:rsid w:val="009474BE"/>
    <w:rsid w:val="0094751E"/>
    <w:rsid w:val="0094796A"/>
    <w:rsid w:val="00947D53"/>
    <w:rsid w:val="00947D57"/>
    <w:rsid w:val="00947D75"/>
    <w:rsid w:val="00947F42"/>
    <w:rsid w:val="00947FA7"/>
    <w:rsid w:val="00947FF8"/>
    <w:rsid w:val="00950761"/>
    <w:rsid w:val="00950B6D"/>
    <w:rsid w:val="00950F50"/>
    <w:rsid w:val="009510A8"/>
    <w:rsid w:val="00951157"/>
    <w:rsid w:val="009513A4"/>
    <w:rsid w:val="00951BFE"/>
    <w:rsid w:val="00951EAF"/>
    <w:rsid w:val="00951EBB"/>
    <w:rsid w:val="00951F73"/>
    <w:rsid w:val="00952119"/>
    <w:rsid w:val="00952329"/>
    <w:rsid w:val="0095242C"/>
    <w:rsid w:val="00952546"/>
    <w:rsid w:val="00952583"/>
    <w:rsid w:val="009528F0"/>
    <w:rsid w:val="00952B1F"/>
    <w:rsid w:val="00952B78"/>
    <w:rsid w:val="00952D7D"/>
    <w:rsid w:val="009537AF"/>
    <w:rsid w:val="00953AE5"/>
    <w:rsid w:val="00953C73"/>
    <w:rsid w:val="00953DC3"/>
    <w:rsid w:val="0095411D"/>
    <w:rsid w:val="00954338"/>
    <w:rsid w:val="00954731"/>
    <w:rsid w:val="009547BA"/>
    <w:rsid w:val="0095486F"/>
    <w:rsid w:val="00954B21"/>
    <w:rsid w:val="00954C83"/>
    <w:rsid w:val="00955093"/>
    <w:rsid w:val="00955178"/>
    <w:rsid w:val="0095557C"/>
    <w:rsid w:val="00955BD0"/>
    <w:rsid w:val="00955C0F"/>
    <w:rsid w:val="009560F0"/>
    <w:rsid w:val="0095614E"/>
    <w:rsid w:val="0095626D"/>
    <w:rsid w:val="00956494"/>
    <w:rsid w:val="00956496"/>
    <w:rsid w:val="00956690"/>
    <w:rsid w:val="0095685D"/>
    <w:rsid w:val="00956AC5"/>
    <w:rsid w:val="00956D37"/>
    <w:rsid w:val="00956F6E"/>
    <w:rsid w:val="0095728E"/>
    <w:rsid w:val="009575EF"/>
    <w:rsid w:val="009576E0"/>
    <w:rsid w:val="009578A9"/>
    <w:rsid w:val="00957A6B"/>
    <w:rsid w:val="009602EE"/>
    <w:rsid w:val="0096050D"/>
    <w:rsid w:val="00960811"/>
    <w:rsid w:val="00960C9F"/>
    <w:rsid w:val="00960F87"/>
    <w:rsid w:val="00961149"/>
    <w:rsid w:val="0096125E"/>
    <w:rsid w:val="009613CA"/>
    <w:rsid w:val="009615F1"/>
    <w:rsid w:val="00961E54"/>
    <w:rsid w:val="00961FF4"/>
    <w:rsid w:val="00962121"/>
    <w:rsid w:val="00962284"/>
    <w:rsid w:val="009623B4"/>
    <w:rsid w:val="009629E8"/>
    <w:rsid w:val="00962C92"/>
    <w:rsid w:val="00962DE4"/>
    <w:rsid w:val="0096313F"/>
    <w:rsid w:val="00963653"/>
    <w:rsid w:val="0096395A"/>
    <w:rsid w:val="00963D65"/>
    <w:rsid w:val="00963D99"/>
    <w:rsid w:val="00963DA7"/>
    <w:rsid w:val="00963E52"/>
    <w:rsid w:val="00963E7C"/>
    <w:rsid w:val="009640DC"/>
    <w:rsid w:val="009642A7"/>
    <w:rsid w:val="009642EC"/>
    <w:rsid w:val="00964775"/>
    <w:rsid w:val="00964B08"/>
    <w:rsid w:val="00964CA5"/>
    <w:rsid w:val="00965022"/>
    <w:rsid w:val="009650D8"/>
    <w:rsid w:val="009653A9"/>
    <w:rsid w:val="00965549"/>
    <w:rsid w:val="009656C3"/>
    <w:rsid w:val="00965867"/>
    <w:rsid w:val="00965E9B"/>
    <w:rsid w:val="00965EF9"/>
    <w:rsid w:val="009660FD"/>
    <w:rsid w:val="009663EE"/>
    <w:rsid w:val="00966538"/>
    <w:rsid w:val="009665E7"/>
    <w:rsid w:val="009666AE"/>
    <w:rsid w:val="0096684B"/>
    <w:rsid w:val="00966A1C"/>
    <w:rsid w:val="00966F77"/>
    <w:rsid w:val="00967347"/>
    <w:rsid w:val="00967436"/>
    <w:rsid w:val="00967590"/>
    <w:rsid w:val="009676CE"/>
    <w:rsid w:val="00967837"/>
    <w:rsid w:val="00967A7A"/>
    <w:rsid w:val="00967AE3"/>
    <w:rsid w:val="00970512"/>
    <w:rsid w:val="009707EE"/>
    <w:rsid w:val="00970835"/>
    <w:rsid w:val="00970897"/>
    <w:rsid w:val="00970B40"/>
    <w:rsid w:val="00970C42"/>
    <w:rsid w:val="00970C54"/>
    <w:rsid w:val="009714D2"/>
    <w:rsid w:val="009715FE"/>
    <w:rsid w:val="009716C5"/>
    <w:rsid w:val="00971D6B"/>
    <w:rsid w:val="0097261C"/>
    <w:rsid w:val="0097290E"/>
    <w:rsid w:val="0097297E"/>
    <w:rsid w:val="00973505"/>
    <w:rsid w:val="009742D9"/>
    <w:rsid w:val="009744D2"/>
    <w:rsid w:val="0097508E"/>
    <w:rsid w:val="0097544E"/>
    <w:rsid w:val="009759D2"/>
    <w:rsid w:val="00975D35"/>
    <w:rsid w:val="00975F08"/>
    <w:rsid w:val="00975F19"/>
    <w:rsid w:val="009764AF"/>
    <w:rsid w:val="009766C1"/>
    <w:rsid w:val="00976719"/>
    <w:rsid w:val="0097680E"/>
    <w:rsid w:val="00976C31"/>
    <w:rsid w:val="00976C86"/>
    <w:rsid w:val="0097761E"/>
    <w:rsid w:val="009776A0"/>
    <w:rsid w:val="009777E3"/>
    <w:rsid w:val="009778B2"/>
    <w:rsid w:val="00977AA8"/>
    <w:rsid w:val="00977BDA"/>
    <w:rsid w:val="00980019"/>
    <w:rsid w:val="0098004A"/>
    <w:rsid w:val="00980290"/>
    <w:rsid w:val="0098041C"/>
    <w:rsid w:val="0098049B"/>
    <w:rsid w:val="009804FD"/>
    <w:rsid w:val="00980641"/>
    <w:rsid w:val="009808E4"/>
    <w:rsid w:val="0098100A"/>
    <w:rsid w:val="009818CD"/>
    <w:rsid w:val="00981A3F"/>
    <w:rsid w:val="00981D70"/>
    <w:rsid w:val="00981D88"/>
    <w:rsid w:val="009823A5"/>
    <w:rsid w:val="00982421"/>
    <w:rsid w:val="00982759"/>
    <w:rsid w:val="00982B5C"/>
    <w:rsid w:val="00982C5A"/>
    <w:rsid w:val="009831F0"/>
    <w:rsid w:val="0098332D"/>
    <w:rsid w:val="00983809"/>
    <w:rsid w:val="00984341"/>
    <w:rsid w:val="00984383"/>
    <w:rsid w:val="009843F2"/>
    <w:rsid w:val="0098473D"/>
    <w:rsid w:val="0098481A"/>
    <w:rsid w:val="00984951"/>
    <w:rsid w:val="0098499C"/>
    <w:rsid w:val="00984CA8"/>
    <w:rsid w:val="00985151"/>
    <w:rsid w:val="00985563"/>
    <w:rsid w:val="00985868"/>
    <w:rsid w:val="00985B11"/>
    <w:rsid w:val="00985E5B"/>
    <w:rsid w:val="0098644A"/>
    <w:rsid w:val="0098672B"/>
    <w:rsid w:val="009867A2"/>
    <w:rsid w:val="009867A8"/>
    <w:rsid w:val="009869E9"/>
    <w:rsid w:val="00986DCB"/>
    <w:rsid w:val="00986F24"/>
    <w:rsid w:val="00987345"/>
    <w:rsid w:val="00987540"/>
    <w:rsid w:val="009875A4"/>
    <w:rsid w:val="009875CE"/>
    <w:rsid w:val="00987644"/>
    <w:rsid w:val="00987D7F"/>
    <w:rsid w:val="00987E47"/>
    <w:rsid w:val="00990268"/>
    <w:rsid w:val="00990ABD"/>
    <w:rsid w:val="00990AEA"/>
    <w:rsid w:val="00990B72"/>
    <w:rsid w:val="00990E28"/>
    <w:rsid w:val="00991671"/>
    <w:rsid w:val="009919FD"/>
    <w:rsid w:val="00992271"/>
    <w:rsid w:val="009926E7"/>
    <w:rsid w:val="00992B0A"/>
    <w:rsid w:val="00992D15"/>
    <w:rsid w:val="00992EDD"/>
    <w:rsid w:val="009930B1"/>
    <w:rsid w:val="0099325B"/>
    <w:rsid w:val="00993E28"/>
    <w:rsid w:val="00993E67"/>
    <w:rsid w:val="00993F2D"/>
    <w:rsid w:val="00994439"/>
    <w:rsid w:val="00994667"/>
    <w:rsid w:val="0099473A"/>
    <w:rsid w:val="0099482D"/>
    <w:rsid w:val="00994973"/>
    <w:rsid w:val="00994CA7"/>
    <w:rsid w:val="0099504B"/>
    <w:rsid w:val="00995941"/>
    <w:rsid w:val="00996381"/>
    <w:rsid w:val="0099642E"/>
    <w:rsid w:val="009964AF"/>
    <w:rsid w:val="00996506"/>
    <w:rsid w:val="00996D92"/>
    <w:rsid w:val="00996E8A"/>
    <w:rsid w:val="00997280"/>
    <w:rsid w:val="00997422"/>
    <w:rsid w:val="00997A2B"/>
    <w:rsid w:val="00997A85"/>
    <w:rsid w:val="00997DC0"/>
    <w:rsid w:val="009A004A"/>
    <w:rsid w:val="009A005E"/>
    <w:rsid w:val="009A02DF"/>
    <w:rsid w:val="009A0411"/>
    <w:rsid w:val="009A0454"/>
    <w:rsid w:val="009A092F"/>
    <w:rsid w:val="009A116C"/>
    <w:rsid w:val="009A11E0"/>
    <w:rsid w:val="009A11F5"/>
    <w:rsid w:val="009A139D"/>
    <w:rsid w:val="009A1656"/>
    <w:rsid w:val="009A1FDD"/>
    <w:rsid w:val="009A261A"/>
    <w:rsid w:val="009A2865"/>
    <w:rsid w:val="009A2B81"/>
    <w:rsid w:val="009A2BF7"/>
    <w:rsid w:val="009A2CA0"/>
    <w:rsid w:val="009A2F28"/>
    <w:rsid w:val="009A3298"/>
    <w:rsid w:val="009A3475"/>
    <w:rsid w:val="009A3502"/>
    <w:rsid w:val="009A3522"/>
    <w:rsid w:val="009A3850"/>
    <w:rsid w:val="009A3D10"/>
    <w:rsid w:val="009A3F62"/>
    <w:rsid w:val="009A41F5"/>
    <w:rsid w:val="009A4279"/>
    <w:rsid w:val="009A4485"/>
    <w:rsid w:val="009A4601"/>
    <w:rsid w:val="009A4A75"/>
    <w:rsid w:val="009A4AF5"/>
    <w:rsid w:val="009A4AF6"/>
    <w:rsid w:val="009A4D76"/>
    <w:rsid w:val="009A4FAE"/>
    <w:rsid w:val="009A5036"/>
    <w:rsid w:val="009A50B7"/>
    <w:rsid w:val="009A53C2"/>
    <w:rsid w:val="009A5427"/>
    <w:rsid w:val="009A54EA"/>
    <w:rsid w:val="009A5A0B"/>
    <w:rsid w:val="009A5BDB"/>
    <w:rsid w:val="009A5D30"/>
    <w:rsid w:val="009A6058"/>
    <w:rsid w:val="009A61B8"/>
    <w:rsid w:val="009A61BF"/>
    <w:rsid w:val="009A61E3"/>
    <w:rsid w:val="009A641C"/>
    <w:rsid w:val="009A68A8"/>
    <w:rsid w:val="009A72A5"/>
    <w:rsid w:val="009A74F6"/>
    <w:rsid w:val="009A75FE"/>
    <w:rsid w:val="009A788A"/>
    <w:rsid w:val="009A7DFB"/>
    <w:rsid w:val="009A7E1C"/>
    <w:rsid w:val="009B05F5"/>
    <w:rsid w:val="009B0E03"/>
    <w:rsid w:val="009B171E"/>
    <w:rsid w:val="009B18EE"/>
    <w:rsid w:val="009B1FC1"/>
    <w:rsid w:val="009B23BD"/>
    <w:rsid w:val="009B257F"/>
    <w:rsid w:val="009B2A88"/>
    <w:rsid w:val="009B2AB4"/>
    <w:rsid w:val="009B2AF3"/>
    <w:rsid w:val="009B2C03"/>
    <w:rsid w:val="009B2EA5"/>
    <w:rsid w:val="009B3036"/>
    <w:rsid w:val="009B325E"/>
    <w:rsid w:val="009B35ED"/>
    <w:rsid w:val="009B3766"/>
    <w:rsid w:val="009B398B"/>
    <w:rsid w:val="009B3C80"/>
    <w:rsid w:val="009B4236"/>
    <w:rsid w:val="009B435F"/>
    <w:rsid w:val="009B49EE"/>
    <w:rsid w:val="009B4CF6"/>
    <w:rsid w:val="009B4ED1"/>
    <w:rsid w:val="009B4F0B"/>
    <w:rsid w:val="009B4F2F"/>
    <w:rsid w:val="009B501F"/>
    <w:rsid w:val="009B5245"/>
    <w:rsid w:val="009B533C"/>
    <w:rsid w:val="009B5375"/>
    <w:rsid w:val="009B5655"/>
    <w:rsid w:val="009B5EFD"/>
    <w:rsid w:val="009B5FEA"/>
    <w:rsid w:val="009B60C0"/>
    <w:rsid w:val="009B6121"/>
    <w:rsid w:val="009B63FD"/>
    <w:rsid w:val="009B6916"/>
    <w:rsid w:val="009B70E3"/>
    <w:rsid w:val="009B7286"/>
    <w:rsid w:val="009B777F"/>
    <w:rsid w:val="009B78F5"/>
    <w:rsid w:val="009B7A25"/>
    <w:rsid w:val="009B7AFF"/>
    <w:rsid w:val="009B7E7A"/>
    <w:rsid w:val="009B7FCE"/>
    <w:rsid w:val="009C04FF"/>
    <w:rsid w:val="009C055B"/>
    <w:rsid w:val="009C0667"/>
    <w:rsid w:val="009C0A92"/>
    <w:rsid w:val="009C0E15"/>
    <w:rsid w:val="009C12AC"/>
    <w:rsid w:val="009C1C2A"/>
    <w:rsid w:val="009C1C5F"/>
    <w:rsid w:val="009C1D47"/>
    <w:rsid w:val="009C1D61"/>
    <w:rsid w:val="009C1F5C"/>
    <w:rsid w:val="009C206B"/>
    <w:rsid w:val="009C2409"/>
    <w:rsid w:val="009C26D9"/>
    <w:rsid w:val="009C27DA"/>
    <w:rsid w:val="009C29A9"/>
    <w:rsid w:val="009C2AFE"/>
    <w:rsid w:val="009C2C93"/>
    <w:rsid w:val="009C2CFB"/>
    <w:rsid w:val="009C2D76"/>
    <w:rsid w:val="009C2EC7"/>
    <w:rsid w:val="009C3047"/>
    <w:rsid w:val="009C331F"/>
    <w:rsid w:val="009C3787"/>
    <w:rsid w:val="009C3795"/>
    <w:rsid w:val="009C38D3"/>
    <w:rsid w:val="009C414D"/>
    <w:rsid w:val="009C436E"/>
    <w:rsid w:val="009C43A5"/>
    <w:rsid w:val="009C441D"/>
    <w:rsid w:val="009C4615"/>
    <w:rsid w:val="009C4932"/>
    <w:rsid w:val="009C4B1D"/>
    <w:rsid w:val="009C510F"/>
    <w:rsid w:val="009C552C"/>
    <w:rsid w:val="009C5AC2"/>
    <w:rsid w:val="009C5B5B"/>
    <w:rsid w:val="009C5C08"/>
    <w:rsid w:val="009C5CB3"/>
    <w:rsid w:val="009C5F3A"/>
    <w:rsid w:val="009C6249"/>
    <w:rsid w:val="009C68E6"/>
    <w:rsid w:val="009C6E19"/>
    <w:rsid w:val="009C7412"/>
    <w:rsid w:val="009C7511"/>
    <w:rsid w:val="009C7630"/>
    <w:rsid w:val="009D005E"/>
    <w:rsid w:val="009D00A3"/>
    <w:rsid w:val="009D05B1"/>
    <w:rsid w:val="009D09C0"/>
    <w:rsid w:val="009D104A"/>
    <w:rsid w:val="009D1636"/>
    <w:rsid w:val="009D177A"/>
    <w:rsid w:val="009D17F1"/>
    <w:rsid w:val="009D1868"/>
    <w:rsid w:val="009D19C8"/>
    <w:rsid w:val="009D1BCE"/>
    <w:rsid w:val="009D1CCB"/>
    <w:rsid w:val="009D2ACB"/>
    <w:rsid w:val="009D2D3D"/>
    <w:rsid w:val="009D2ECF"/>
    <w:rsid w:val="009D3024"/>
    <w:rsid w:val="009D3046"/>
    <w:rsid w:val="009D313F"/>
    <w:rsid w:val="009D33B4"/>
    <w:rsid w:val="009D34E6"/>
    <w:rsid w:val="009D3910"/>
    <w:rsid w:val="009D3B44"/>
    <w:rsid w:val="009D3EA6"/>
    <w:rsid w:val="009D3EF5"/>
    <w:rsid w:val="009D41CB"/>
    <w:rsid w:val="009D421B"/>
    <w:rsid w:val="009D4579"/>
    <w:rsid w:val="009D5017"/>
    <w:rsid w:val="009D5032"/>
    <w:rsid w:val="009D572F"/>
    <w:rsid w:val="009D5789"/>
    <w:rsid w:val="009D5965"/>
    <w:rsid w:val="009D5F63"/>
    <w:rsid w:val="009D5FFD"/>
    <w:rsid w:val="009D639B"/>
    <w:rsid w:val="009D6492"/>
    <w:rsid w:val="009D6DBA"/>
    <w:rsid w:val="009D6EB6"/>
    <w:rsid w:val="009D7472"/>
    <w:rsid w:val="009D7A0F"/>
    <w:rsid w:val="009D7C84"/>
    <w:rsid w:val="009D7F0C"/>
    <w:rsid w:val="009D7FB4"/>
    <w:rsid w:val="009E0710"/>
    <w:rsid w:val="009E0BF3"/>
    <w:rsid w:val="009E0D53"/>
    <w:rsid w:val="009E0EF0"/>
    <w:rsid w:val="009E1476"/>
    <w:rsid w:val="009E1876"/>
    <w:rsid w:val="009E1AA2"/>
    <w:rsid w:val="009E2099"/>
    <w:rsid w:val="009E2248"/>
    <w:rsid w:val="009E23D1"/>
    <w:rsid w:val="009E261F"/>
    <w:rsid w:val="009E26A6"/>
    <w:rsid w:val="009E28E6"/>
    <w:rsid w:val="009E2B43"/>
    <w:rsid w:val="009E2C4B"/>
    <w:rsid w:val="009E2DCD"/>
    <w:rsid w:val="009E2EF7"/>
    <w:rsid w:val="009E2F0B"/>
    <w:rsid w:val="009E3047"/>
    <w:rsid w:val="009E30A9"/>
    <w:rsid w:val="009E33B7"/>
    <w:rsid w:val="009E3580"/>
    <w:rsid w:val="009E3EFE"/>
    <w:rsid w:val="009E4022"/>
    <w:rsid w:val="009E4156"/>
    <w:rsid w:val="009E46B1"/>
    <w:rsid w:val="009E496F"/>
    <w:rsid w:val="009E4EB8"/>
    <w:rsid w:val="009E4F7B"/>
    <w:rsid w:val="009E5070"/>
    <w:rsid w:val="009E5133"/>
    <w:rsid w:val="009E54CF"/>
    <w:rsid w:val="009E5978"/>
    <w:rsid w:val="009E5F83"/>
    <w:rsid w:val="009E6534"/>
    <w:rsid w:val="009E74F1"/>
    <w:rsid w:val="009E75F7"/>
    <w:rsid w:val="009E7947"/>
    <w:rsid w:val="009E7A96"/>
    <w:rsid w:val="009F024D"/>
    <w:rsid w:val="009F05C7"/>
    <w:rsid w:val="009F05D1"/>
    <w:rsid w:val="009F0981"/>
    <w:rsid w:val="009F0C87"/>
    <w:rsid w:val="009F0CE4"/>
    <w:rsid w:val="009F0F54"/>
    <w:rsid w:val="009F113F"/>
    <w:rsid w:val="009F1270"/>
    <w:rsid w:val="009F127C"/>
    <w:rsid w:val="009F133E"/>
    <w:rsid w:val="009F16D9"/>
    <w:rsid w:val="009F1EE3"/>
    <w:rsid w:val="009F221C"/>
    <w:rsid w:val="009F2392"/>
    <w:rsid w:val="009F2B75"/>
    <w:rsid w:val="009F2C3A"/>
    <w:rsid w:val="009F2D7E"/>
    <w:rsid w:val="009F2E26"/>
    <w:rsid w:val="009F3126"/>
    <w:rsid w:val="009F3513"/>
    <w:rsid w:val="009F3591"/>
    <w:rsid w:val="009F36CC"/>
    <w:rsid w:val="009F3837"/>
    <w:rsid w:val="009F3D58"/>
    <w:rsid w:val="009F4246"/>
    <w:rsid w:val="009F44F0"/>
    <w:rsid w:val="009F4802"/>
    <w:rsid w:val="009F4BBE"/>
    <w:rsid w:val="009F502E"/>
    <w:rsid w:val="009F54C8"/>
    <w:rsid w:val="009F57E6"/>
    <w:rsid w:val="009F58B7"/>
    <w:rsid w:val="009F5EBB"/>
    <w:rsid w:val="009F63A4"/>
    <w:rsid w:val="009F6658"/>
    <w:rsid w:val="009F6804"/>
    <w:rsid w:val="009F69E5"/>
    <w:rsid w:val="009F6B0C"/>
    <w:rsid w:val="009F6F4D"/>
    <w:rsid w:val="009F7192"/>
    <w:rsid w:val="009F7255"/>
    <w:rsid w:val="009F786D"/>
    <w:rsid w:val="009F7CEE"/>
    <w:rsid w:val="00A00227"/>
    <w:rsid w:val="00A00457"/>
    <w:rsid w:val="00A0090F"/>
    <w:rsid w:val="00A00A65"/>
    <w:rsid w:val="00A00C3F"/>
    <w:rsid w:val="00A0128D"/>
    <w:rsid w:val="00A01415"/>
    <w:rsid w:val="00A01B1C"/>
    <w:rsid w:val="00A02D57"/>
    <w:rsid w:val="00A03295"/>
    <w:rsid w:val="00A037F3"/>
    <w:rsid w:val="00A03A30"/>
    <w:rsid w:val="00A03AD2"/>
    <w:rsid w:val="00A03D6A"/>
    <w:rsid w:val="00A0446C"/>
    <w:rsid w:val="00A0467C"/>
    <w:rsid w:val="00A047C5"/>
    <w:rsid w:val="00A04B07"/>
    <w:rsid w:val="00A04DDD"/>
    <w:rsid w:val="00A0501F"/>
    <w:rsid w:val="00A05087"/>
    <w:rsid w:val="00A0531E"/>
    <w:rsid w:val="00A05338"/>
    <w:rsid w:val="00A05420"/>
    <w:rsid w:val="00A05DA4"/>
    <w:rsid w:val="00A06777"/>
    <w:rsid w:val="00A06956"/>
    <w:rsid w:val="00A06CA1"/>
    <w:rsid w:val="00A06D34"/>
    <w:rsid w:val="00A070C8"/>
    <w:rsid w:val="00A072E5"/>
    <w:rsid w:val="00A07593"/>
    <w:rsid w:val="00A0782C"/>
    <w:rsid w:val="00A07844"/>
    <w:rsid w:val="00A078A8"/>
    <w:rsid w:val="00A07995"/>
    <w:rsid w:val="00A07A21"/>
    <w:rsid w:val="00A07BE2"/>
    <w:rsid w:val="00A07D06"/>
    <w:rsid w:val="00A07D8F"/>
    <w:rsid w:val="00A10464"/>
    <w:rsid w:val="00A10890"/>
    <w:rsid w:val="00A10947"/>
    <w:rsid w:val="00A11297"/>
    <w:rsid w:val="00A112B6"/>
    <w:rsid w:val="00A1136B"/>
    <w:rsid w:val="00A11621"/>
    <w:rsid w:val="00A11B3B"/>
    <w:rsid w:val="00A11B69"/>
    <w:rsid w:val="00A11BBA"/>
    <w:rsid w:val="00A11E83"/>
    <w:rsid w:val="00A12025"/>
    <w:rsid w:val="00A1293F"/>
    <w:rsid w:val="00A13116"/>
    <w:rsid w:val="00A13319"/>
    <w:rsid w:val="00A13387"/>
    <w:rsid w:val="00A137E4"/>
    <w:rsid w:val="00A13856"/>
    <w:rsid w:val="00A13989"/>
    <w:rsid w:val="00A13A75"/>
    <w:rsid w:val="00A13FFC"/>
    <w:rsid w:val="00A142FB"/>
    <w:rsid w:val="00A14590"/>
    <w:rsid w:val="00A1488B"/>
    <w:rsid w:val="00A1493E"/>
    <w:rsid w:val="00A14EDA"/>
    <w:rsid w:val="00A157B4"/>
    <w:rsid w:val="00A159C1"/>
    <w:rsid w:val="00A15AEB"/>
    <w:rsid w:val="00A161CE"/>
    <w:rsid w:val="00A170C3"/>
    <w:rsid w:val="00A1746E"/>
    <w:rsid w:val="00A1769B"/>
    <w:rsid w:val="00A17712"/>
    <w:rsid w:val="00A17E6A"/>
    <w:rsid w:val="00A20792"/>
    <w:rsid w:val="00A20BAF"/>
    <w:rsid w:val="00A20CFD"/>
    <w:rsid w:val="00A21096"/>
    <w:rsid w:val="00A2156C"/>
    <w:rsid w:val="00A21AD2"/>
    <w:rsid w:val="00A21FDD"/>
    <w:rsid w:val="00A221B4"/>
    <w:rsid w:val="00A2232D"/>
    <w:rsid w:val="00A230AC"/>
    <w:rsid w:val="00A239E1"/>
    <w:rsid w:val="00A23BCB"/>
    <w:rsid w:val="00A23D82"/>
    <w:rsid w:val="00A23E4E"/>
    <w:rsid w:val="00A23EDB"/>
    <w:rsid w:val="00A24153"/>
    <w:rsid w:val="00A24A7D"/>
    <w:rsid w:val="00A24B7A"/>
    <w:rsid w:val="00A24FCF"/>
    <w:rsid w:val="00A2533A"/>
    <w:rsid w:val="00A253D0"/>
    <w:rsid w:val="00A259C8"/>
    <w:rsid w:val="00A25C8E"/>
    <w:rsid w:val="00A2627A"/>
    <w:rsid w:val="00A262B6"/>
    <w:rsid w:val="00A263F6"/>
    <w:rsid w:val="00A26AED"/>
    <w:rsid w:val="00A26E65"/>
    <w:rsid w:val="00A2734F"/>
    <w:rsid w:val="00A277CC"/>
    <w:rsid w:val="00A27856"/>
    <w:rsid w:val="00A278CD"/>
    <w:rsid w:val="00A27946"/>
    <w:rsid w:val="00A2795B"/>
    <w:rsid w:val="00A27B13"/>
    <w:rsid w:val="00A27D55"/>
    <w:rsid w:val="00A27DE4"/>
    <w:rsid w:val="00A27F94"/>
    <w:rsid w:val="00A30585"/>
    <w:rsid w:val="00A3076E"/>
    <w:rsid w:val="00A30B42"/>
    <w:rsid w:val="00A30ED8"/>
    <w:rsid w:val="00A30F6E"/>
    <w:rsid w:val="00A30FEF"/>
    <w:rsid w:val="00A311F8"/>
    <w:rsid w:val="00A319C0"/>
    <w:rsid w:val="00A31C78"/>
    <w:rsid w:val="00A31D54"/>
    <w:rsid w:val="00A3200F"/>
    <w:rsid w:val="00A32064"/>
    <w:rsid w:val="00A322C3"/>
    <w:rsid w:val="00A323BF"/>
    <w:rsid w:val="00A324B5"/>
    <w:rsid w:val="00A32567"/>
    <w:rsid w:val="00A326F8"/>
    <w:rsid w:val="00A329AF"/>
    <w:rsid w:val="00A32AF3"/>
    <w:rsid w:val="00A32B16"/>
    <w:rsid w:val="00A32B98"/>
    <w:rsid w:val="00A32F9B"/>
    <w:rsid w:val="00A33067"/>
    <w:rsid w:val="00A33463"/>
    <w:rsid w:val="00A3486C"/>
    <w:rsid w:val="00A34A26"/>
    <w:rsid w:val="00A35294"/>
    <w:rsid w:val="00A35583"/>
    <w:rsid w:val="00A3578D"/>
    <w:rsid w:val="00A35818"/>
    <w:rsid w:val="00A35BC7"/>
    <w:rsid w:val="00A36000"/>
    <w:rsid w:val="00A36392"/>
    <w:rsid w:val="00A365A5"/>
    <w:rsid w:val="00A367AB"/>
    <w:rsid w:val="00A36C41"/>
    <w:rsid w:val="00A36FB3"/>
    <w:rsid w:val="00A36FCF"/>
    <w:rsid w:val="00A375C6"/>
    <w:rsid w:val="00A37B1A"/>
    <w:rsid w:val="00A37D4F"/>
    <w:rsid w:val="00A40029"/>
    <w:rsid w:val="00A407DC"/>
    <w:rsid w:val="00A4082E"/>
    <w:rsid w:val="00A408CB"/>
    <w:rsid w:val="00A40CB5"/>
    <w:rsid w:val="00A40E03"/>
    <w:rsid w:val="00A41614"/>
    <w:rsid w:val="00A41861"/>
    <w:rsid w:val="00A41FC7"/>
    <w:rsid w:val="00A422A3"/>
    <w:rsid w:val="00A429C6"/>
    <w:rsid w:val="00A42F23"/>
    <w:rsid w:val="00A43070"/>
    <w:rsid w:val="00A431E6"/>
    <w:rsid w:val="00A431EC"/>
    <w:rsid w:val="00A43398"/>
    <w:rsid w:val="00A43598"/>
    <w:rsid w:val="00A43647"/>
    <w:rsid w:val="00A438AB"/>
    <w:rsid w:val="00A43BB7"/>
    <w:rsid w:val="00A43D85"/>
    <w:rsid w:val="00A44052"/>
    <w:rsid w:val="00A443E2"/>
    <w:rsid w:val="00A4450A"/>
    <w:rsid w:val="00A4452B"/>
    <w:rsid w:val="00A4482E"/>
    <w:rsid w:val="00A44E6B"/>
    <w:rsid w:val="00A460DE"/>
    <w:rsid w:val="00A468D6"/>
    <w:rsid w:val="00A468D8"/>
    <w:rsid w:val="00A46C62"/>
    <w:rsid w:val="00A473A2"/>
    <w:rsid w:val="00A47754"/>
    <w:rsid w:val="00A4784B"/>
    <w:rsid w:val="00A4786B"/>
    <w:rsid w:val="00A47BBC"/>
    <w:rsid w:val="00A47D1B"/>
    <w:rsid w:val="00A47E75"/>
    <w:rsid w:val="00A47ED5"/>
    <w:rsid w:val="00A50476"/>
    <w:rsid w:val="00A5058D"/>
    <w:rsid w:val="00A507A7"/>
    <w:rsid w:val="00A50C7D"/>
    <w:rsid w:val="00A515E4"/>
    <w:rsid w:val="00A519AC"/>
    <w:rsid w:val="00A51DB8"/>
    <w:rsid w:val="00A51E59"/>
    <w:rsid w:val="00A52684"/>
    <w:rsid w:val="00A52A7A"/>
    <w:rsid w:val="00A52E0E"/>
    <w:rsid w:val="00A52F27"/>
    <w:rsid w:val="00A533B8"/>
    <w:rsid w:val="00A5356E"/>
    <w:rsid w:val="00A53A04"/>
    <w:rsid w:val="00A53A71"/>
    <w:rsid w:val="00A54088"/>
    <w:rsid w:val="00A540F7"/>
    <w:rsid w:val="00A54489"/>
    <w:rsid w:val="00A546AE"/>
    <w:rsid w:val="00A54A75"/>
    <w:rsid w:val="00A54C2A"/>
    <w:rsid w:val="00A54EBC"/>
    <w:rsid w:val="00A553B0"/>
    <w:rsid w:val="00A5558C"/>
    <w:rsid w:val="00A556C2"/>
    <w:rsid w:val="00A55BE4"/>
    <w:rsid w:val="00A55F93"/>
    <w:rsid w:val="00A560B1"/>
    <w:rsid w:val="00A560B8"/>
    <w:rsid w:val="00A5641C"/>
    <w:rsid w:val="00A56459"/>
    <w:rsid w:val="00A5647F"/>
    <w:rsid w:val="00A56583"/>
    <w:rsid w:val="00A56929"/>
    <w:rsid w:val="00A56C85"/>
    <w:rsid w:val="00A57164"/>
    <w:rsid w:val="00A57378"/>
    <w:rsid w:val="00A573F1"/>
    <w:rsid w:val="00A5780B"/>
    <w:rsid w:val="00A57843"/>
    <w:rsid w:val="00A57F58"/>
    <w:rsid w:val="00A60317"/>
    <w:rsid w:val="00A60399"/>
    <w:rsid w:val="00A6065B"/>
    <w:rsid w:val="00A60801"/>
    <w:rsid w:val="00A60F58"/>
    <w:rsid w:val="00A60FA5"/>
    <w:rsid w:val="00A614B1"/>
    <w:rsid w:val="00A616A7"/>
    <w:rsid w:val="00A618CC"/>
    <w:rsid w:val="00A618EC"/>
    <w:rsid w:val="00A61983"/>
    <w:rsid w:val="00A61C68"/>
    <w:rsid w:val="00A61DE7"/>
    <w:rsid w:val="00A61F7C"/>
    <w:rsid w:val="00A62115"/>
    <w:rsid w:val="00A6229D"/>
    <w:rsid w:val="00A625D5"/>
    <w:rsid w:val="00A62798"/>
    <w:rsid w:val="00A62A1E"/>
    <w:rsid w:val="00A62F43"/>
    <w:rsid w:val="00A630E3"/>
    <w:rsid w:val="00A63393"/>
    <w:rsid w:val="00A63631"/>
    <w:rsid w:val="00A63770"/>
    <w:rsid w:val="00A63AAD"/>
    <w:rsid w:val="00A63BE8"/>
    <w:rsid w:val="00A63D27"/>
    <w:rsid w:val="00A63DAC"/>
    <w:rsid w:val="00A63E06"/>
    <w:rsid w:val="00A63FF2"/>
    <w:rsid w:val="00A643C8"/>
    <w:rsid w:val="00A64656"/>
    <w:rsid w:val="00A6479F"/>
    <w:rsid w:val="00A64B28"/>
    <w:rsid w:val="00A64C9A"/>
    <w:rsid w:val="00A64F8C"/>
    <w:rsid w:val="00A652A1"/>
    <w:rsid w:val="00A654C1"/>
    <w:rsid w:val="00A6558A"/>
    <w:rsid w:val="00A65958"/>
    <w:rsid w:val="00A65A59"/>
    <w:rsid w:val="00A65AF2"/>
    <w:rsid w:val="00A65F5B"/>
    <w:rsid w:val="00A6616F"/>
    <w:rsid w:val="00A665AC"/>
    <w:rsid w:val="00A665B1"/>
    <w:rsid w:val="00A673CB"/>
    <w:rsid w:val="00A67BDD"/>
    <w:rsid w:val="00A67F26"/>
    <w:rsid w:val="00A701D8"/>
    <w:rsid w:val="00A704A4"/>
    <w:rsid w:val="00A709AA"/>
    <w:rsid w:val="00A70DBD"/>
    <w:rsid w:val="00A7133A"/>
    <w:rsid w:val="00A71611"/>
    <w:rsid w:val="00A718FE"/>
    <w:rsid w:val="00A719FA"/>
    <w:rsid w:val="00A71C45"/>
    <w:rsid w:val="00A71F36"/>
    <w:rsid w:val="00A7233A"/>
    <w:rsid w:val="00A723BD"/>
    <w:rsid w:val="00A72549"/>
    <w:rsid w:val="00A72BF9"/>
    <w:rsid w:val="00A72CFC"/>
    <w:rsid w:val="00A72F5C"/>
    <w:rsid w:val="00A7333A"/>
    <w:rsid w:val="00A73881"/>
    <w:rsid w:val="00A738C3"/>
    <w:rsid w:val="00A73BFE"/>
    <w:rsid w:val="00A73CD9"/>
    <w:rsid w:val="00A73CFA"/>
    <w:rsid w:val="00A73DC4"/>
    <w:rsid w:val="00A740C7"/>
    <w:rsid w:val="00A74A6C"/>
    <w:rsid w:val="00A74F42"/>
    <w:rsid w:val="00A74F4A"/>
    <w:rsid w:val="00A754EF"/>
    <w:rsid w:val="00A7570F"/>
    <w:rsid w:val="00A7584A"/>
    <w:rsid w:val="00A75B4D"/>
    <w:rsid w:val="00A75CC5"/>
    <w:rsid w:val="00A75FA4"/>
    <w:rsid w:val="00A763C1"/>
    <w:rsid w:val="00A76B13"/>
    <w:rsid w:val="00A76B36"/>
    <w:rsid w:val="00A76C25"/>
    <w:rsid w:val="00A77107"/>
    <w:rsid w:val="00A77123"/>
    <w:rsid w:val="00A771B7"/>
    <w:rsid w:val="00A772EF"/>
    <w:rsid w:val="00A77673"/>
    <w:rsid w:val="00A778B1"/>
    <w:rsid w:val="00A77A12"/>
    <w:rsid w:val="00A8050E"/>
    <w:rsid w:val="00A8123D"/>
    <w:rsid w:val="00A812F5"/>
    <w:rsid w:val="00A8161E"/>
    <w:rsid w:val="00A818E9"/>
    <w:rsid w:val="00A81952"/>
    <w:rsid w:val="00A81AC0"/>
    <w:rsid w:val="00A82236"/>
    <w:rsid w:val="00A8269C"/>
    <w:rsid w:val="00A82973"/>
    <w:rsid w:val="00A82ADD"/>
    <w:rsid w:val="00A83E9E"/>
    <w:rsid w:val="00A83F21"/>
    <w:rsid w:val="00A840DA"/>
    <w:rsid w:val="00A8445E"/>
    <w:rsid w:val="00A846DB"/>
    <w:rsid w:val="00A8472E"/>
    <w:rsid w:val="00A847BD"/>
    <w:rsid w:val="00A84840"/>
    <w:rsid w:val="00A84B5C"/>
    <w:rsid w:val="00A84F53"/>
    <w:rsid w:val="00A85096"/>
    <w:rsid w:val="00A8514C"/>
    <w:rsid w:val="00A85172"/>
    <w:rsid w:val="00A85520"/>
    <w:rsid w:val="00A858BE"/>
    <w:rsid w:val="00A85904"/>
    <w:rsid w:val="00A8590C"/>
    <w:rsid w:val="00A85F1F"/>
    <w:rsid w:val="00A85FEA"/>
    <w:rsid w:val="00A8671A"/>
    <w:rsid w:val="00A86C2C"/>
    <w:rsid w:val="00A872B6"/>
    <w:rsid w:val="00A8752D"/>
    <w:rsid w:val="00A8798B"/>
    <w:rsid w:val="00A87F0E"/>
    <w:rsid w:val="00A87F68"/>
    <w:rsid w:val="00A87F90"/>
    <w:rsid w:val="00A90442"/>
    <w:rsid w:val="00A90764"/>
    <w:rsid w:val="00A912A2"/>
    <w:rsid w:val="00A912C4"/>
    <w:rsid w:val="00A91AFA"/>
    <w:rsid w:val="00A91F74"/>
    <w:rsid w:val="00A92091"/>
    <w:rsid w:val="00A929EF"/>
    <w:rsid w:val="00A92B57"/>
    <w:rsid w:val="00A931B1"/>
    <w:rsid w:val="00A931CB"/>
    <w:rsid w:val="00A93449"/>
    <w:rsid w:val="00A94264"/>
    <w:rsid w:val="00A949B8"/>
    <w:rsid w:val="00A94AD7"/>
    <w:rsid w:val="00A94C4D"/>
    <w:rsid w:val="00A94FB9"/>
    <w:rsid w:val="00A94FE4"/>
    <w:rsid w:val="00A9502C"/>
    <w:rsid w:val="00A950EC"/>
    <w:rsid w:val="00A9525C"/>
    <w:rsid w:val="00A95546"/>
    <w:rsid w:val="00A959A3"/>
    <w:rsid w:val="00A95FD6"/>
    <w:rsid w:val="00A9679F"/>
    <w:rsid w:val="00A967BE"/>
    <w:rsid w:val="00A96F4A"/>
    <w:rsid w:val="00A9701D"/>
    <w:rsid w:val="00A972A8"/>
    <w:rsid w:val="00A97307"/>
    <w:rsid w:val="00A9736B"/>
    <w:rsid w:val="00A97681"/>
    <w:rsid w:val="00A97776"/>
    <w:rsid w:val="00A977BD"/>
    <w:rsid w:val="00A9785C"/>
    <w:rsid w:val="00A97DFA"/>
    <w:rsid w:val="00A97F30"/>
    <w:rsid w:val="00AA02F8"/>
    <w:rsid w:val="00AA03B4"/>
    <w:rsid w:val="00AA03C3"/>
    <w:rsid w:val="00AA0630"/>
    <w:rsid w:val="00AA0D8C"/>
    <w:rsid w:val="00AA0F2B"/>
    <w:rsid w:val="00AA0F60"/>
    <w:rsid w:val="00AA1B44"/>
    <w:rsid w:val="00AA1E21"/>
    <w:rsid w:val="00AA1F56"/>
    <w:rsid w:val="00AA240F"/>
    <w:rsid w:val="00AA2B95"/>
    <w:rsid w:val="00AA2E77"/>
    <w:rsid w:val="00AA2ECC"/>
    <w:rsid w:val="00AA2F79"/>
    <w:rsid w:val="00AA3254"/>
    <w:rsid w:val="00AA32A0"/>
    <w:rsid w:val="00AA35D1"/>
    <w:rsid w:val="00AA35E0"/>
    <w:rsid w:val="00AA3608"/>
    <w:rsid w:val="00AA38F5"/>
    <w:rsid w:val="00AA3DD8"/>
    <w:rsid w:val="00AA3DFB"/>
    <w:rsid w:val="00AA3FFA"/>
    <w:rsid w:val="00AA4000"/>
    <w:rsid w:val="00AA41FE"/>
    <w:rsid w:val="00AA4379"/>
    <w:rsid w:val="00AA4BB4"/>
    <w:rsid w:val="00AA50B2"/>
    <w:rsid w:val="00AA50FB"/>
    <w:rsid w:val="00AA58EE"/>
    <w:rsid w:val="00AA5928"/>
    <w:rsid w:val="00AA6282"/>
    <w:rsid w:val="00AA668F"/>
    <w:rsid w:val="00AA6939"/>
    <w:rsid w:val="00AA6C89"/>
    <w:rsid w:val="00AA7071"/>
    <w:rsid w:val="00AA70D3"/>
    <w:rsid w:val="00AA770B"/>
    <w:rsid w:val="00AA7763"/>
    <w:rsid w:val="00AA778E"/>
    <w:rsid w:val="00AA7C2A"/>
    <w:rsid w:val="00AA7C77"/>
    <w:rsid w:val="00AA7EA5"/>
    <w:rsid w:val="00AB01E5"/>
    <w:rsid w:val="00AB08E8"/>
    <w:rsid w:val="00AB0A15"/>
    <w:rsid w:val="00AB11DA"/>
    <w:rsid w:val="00AB12A8"/>
    <w:rsid w:val="00AB163E"/>
    <w:rsid w:val="00AB16C2"/>
    <w:rsid w:val="00AB1793"/>
    <w:rsid w:val="00AB18E9"/>
    <w:rsid w:val="00AB1E08"/>
    <w:rsid w:val="00AB1E69"/>
    <w:rsid w:val="00AB1F6D"/>
    <w:rsid w:val="00AB25D1"/>
    <w:rsid w:val="00AB282C"/>
    <w:rsid w:val="00AB2A5B"/>
    <w:rsid w:val="00AB2C5D"/>
    <w:rsid w:val="00AB2D9D"/>
    <w:rsid w:val="00AB2DBA"/>
    <w:rsid w:val="00AB2EB4"/>
    <w:rsid w:val="00AB2F64"/>
    <w:rsid w:val="00AB3187"/>
    <w:rsid w:val="00AB3732"/>
    <w:rsid w:val="00AB3769"/>
    <w:rsid w:val="00AB398E"/>
    <w:rsid w:val="00AB3C3C"/>
    <w:rsid w:val="00AB4083"/>
    <w:rsid w:val="00AB470F"/>
    <w:rsid w:val="00AB48CC"/>
    <w:rsid w:val="00AB4986"/>
    <w:rsid w:val="00AB4E6B"/>
    <w:rsid w:val="00AB4F05"/>
    <w:rsid w:val="00AB5424"/>
    <w:rsid w:val="00AB5E19"/>
    <w:rsid w:val="00AB5EDF"/>
    <w:rsid w:val="00AB630C"/>
    <w:rsid w:val="00AB648F"/>
    <w:rsid w:val="00AB6CA5"/>
    <w:rsid w:val="00AC01A9"/>
    <w:rsid w:val="00AC02A3"/>
    <w:rsid w:val="00AC032F"/>
    <w:rsid w:val="00AC0694"/>
    <w:rsid w:val="00AC0AE1"/>
    <w:rsid w:val="00AC0C6B"/>
    <w:rsid w:val="00AC1555"/>
    <w:rsid w:val="00AC16BA"/>
    <w:rsid w:val="00AC178C"/>
    <w:rsid w:val="00AC185C"/>
    <w:rsid w:val="00AC1911"/>
    <w:rsid w:val="00AC1AFA"/>
    <w:rsid w:val="00AC21CC"/>
    <w:rsid w:val="00AC22B7"/>
    <w:rsid w:val="00AC22FC"/>
    <w:rsid w:val="00AC2CEF"/>
    <w:rsid w:val="00AC35F5"/>
    <w:rsid w:val="00AC369E"/>
    <w:rsid w:val="00AC3A3A"/>
    <w:rsid w:val="00AC3E9E"/>
    <w:rsid w:val="00AC43BF"/>
    <w:rsid w:val="00AC46A3"/>
    <w:rsid w:val="00AC49B2"/>
    <w:rsid w:val="00AC4E2D"/>
    <w:rsid w:val="00AC4F16"/>
    <w:rsid w:val="00AC524C"/>
    <w:rsid w:val="00AC526E"/>
    <w:rsid w:val="00AC5447"/>
    <w:rsid w:val="00AC5FC5"/>
    <w:rsid w:val="00AC5FF6"/>
    <w:rsid w:val="00AC6054"/>
    <w:rsid w:val="00AC62B5"/>
    <w:rsid w:val="00AC62E4"/>
    <w:rsid w:val="00AC67F5"/>
    <w:rsid w:val="00AC68CE"/>
    <w:rsid w:val="00AC69B5"/>
    <w:rsid w:val="00AC6A91"/>
    <w:rsid w:val="00AC71C8"/>
    <w:rsid w:val="00AC7A7B"/>
    <w:rsid w:val="00AC7B5B"/>
    <w:rsid w:val="00AC7D1A"/>
    <w:rsid w:val="00AC7DD1"/>
    <w:rsid w:val="00AD001B"/>
    <w:rsid w:val="00AD006D"/>
    <w:rsid w:val="00AD0819"/>
    <w:rsid w:val="00AD0D9D"/>
    <w:rsid w:val="00AD1124"/>
    <w:rsid w:val="00AD1301"/>
    <w:rsid w:val="00AD1475"/>
    <w:rsid w:val="00AD153A"/>
    <w:rsid w:val="00AD16F2"/>
    <w:rsid w:val="00AD18E6"/>
    <w:rsid w:val="00AD295A"/>
    <w:rsid w:val="00AD30CB"/>
    <w:rsid w:val="00AD3683"/>
    <w:rsid w:val="00AD36E2"/>
    <w:rsid w:val="00AD37A9"/>
    <w:rsid w:val="00AD398A"/>
    <w:rsid w:val="00AD3D1A"/>
    <w:rsid w:val="00AD4063"/>
    <w:rsid w:val="00AD4319"/>
    <w:rsid w:val="00AD468F"/>
    <w:rsid w:val="00AD46D8"/>
    <w:rsid w:val="00AD4759"/>
    <w:rsid w:val="00AD4928"/>
    <w:rsid w:val="00AD4A57"/>
    <w:rsid w:val="00AD5594"/>
    <w:rsid w:val="00AD5604"/>
    <w:rsid w:val="00AD56FB"/>
    <w:rsid w:val="00AD57CE"/>
    <w:rsid w:val="00AD5A0B"/>
    <w:rsid w:val="00AD5A71"/>
    <w:rsid w:val="00AD5C87"/>
    <w:rsid w:val="00AD5D49"/>
    <w:rsid w:val="00AD5E07"/>
    <w:rsid w:val="00AD63AD"/>
    <w:rsid w:val="00AD64EB"/>
    <w:rsid w:val="00AD6663"/>
    <w:rsid w:val="00AD6A9B"/>
    <w:rsid w:val="00AD6D09"/>
    <w:rsid w:val="00AD6FFC"/>
    <w:rsid w:val="00AD7012"/>
    <w:rsid w:val="00AD72A4"/>
    <w:rsid w:val="00AD74A4"/>
    <w:rsid w:val="00AD7683"/>
    <w:rsid w:val="00AD7943"/>
    <w:rsid w:val="00AD7EEB"/>
    <w:rsid w:val="00AD7F65"/>
    <w:rsid w:val="00AE0002"/>
    <w:rsid w:val="00AE02BA"/>
    <w:rsid w:val="00AE054B"/>
    <w:rsid w:val="00AE08B7"/>
    <w:rsid w:val="00AE0A9F"/>
    <w:rsid w:val="00AE0EE7"/>
    <w:rsid w:val="00AE1048"/>
    <w:rsid w:val="00AE11BB"/>
    <w:rsid w:val="00AE1249"/>
    <w:rsid w:val="00AE1392"/>
    <w:rsid w:val="00AE213C"/>
    <w:rsid w:val="00AE22F3"/>
    <w:rsid w:val="00AE2535"/>
    <w:rsid w:val="00AE276C"/>
    <w:rsid w:val="00AE285B"/>
    <w:rsid w:val="00AE28CB"/>
    <w:rsid w:val="00AE2976"/>
    <w:rsid w:val="00AE38F3"/>
    <w:rsid w:val="00AE3A79"/>
    <w:rsid w:val="00AE3E14"/>
    <w:rsid w:val="00AE3F87"/>
    <w:rsid w:val="00AE430E"/>
    <w:rsid w:val="00AE43AB"/>
    <w:rsid w:val="00AE4440"/>
    <w:rsid w:val="00AE45CE"/>
    <w:rsid w:val="00AE479B"/>
    <w:rsid w:val="00AE4860"/>
    <w:rsid w:val="00AE4A2F"/>
    <w:rsid w:val="00AE4B56"/>
    <w:rsid w:val="00AE4D07"/>
    <w:rsid w:val="00AE4FB0"/>
    <w:rsid w:val="00AE5D52"/>
    <w:rsid w:val="00AE5DDD"/>
    <w:rsid w:val="00AE6112"/>
    <w:rsid w:val="00AE6629"/>
    <w:rsid w:val="00AE69CD"/>
    <w:rsid w:val="00AE6C70"/>
    <w:rsid w:val="00AE6EFC"/>
    <w:rsid w:val="00AE72E3"/>
    <w:rsid w:val="00AE7518"/>
    <w:rsid w:val="00AE7976"/>
    <w:rsid w:val="00AE7BA8"/>
    <w:rsid w:val="00AE7E06"/>
    <w:rsid w:val="00AE7FDD"/>
    <w:rsid w:val="00AF02E9"/>
    <w:rsid w:val="00AF0723"/>
    <w:rsid w:val="00AF0A5B"/>
    <w:rsid w:val="00AF0F18"/>
    <w:rsid w:val="00AF1436"/>
    <w:rsid w:val="00AF159C"/>
    <w:rsid w:val="00AF16FA"/>
    <w:rsid w:val="00AF1759"/>
    <w:rsid w:val="00AF1A72"/>
    <w:rsid w:val="00AF1EAD"/>
    <w:rsid w:val="00AF2035"/>
    <w:rsid w:val="00AF2C14"/>
    <w:rsid w:val="00AF2D2D"/>
    <w:rsid w:val="00AF36B4"/>
    <w:rsid w:val="00AF39A3"/>
    <w:rsid w:val="00AF3BA0"/>
    <w:rsid w:val="00AF3D06"/>
    <w:rsid w:val="00AF407E"/>
    <w:rsid w:val="00AF4128"/>
    <w:rsid w:val="00AF414F"/>
    <w:rsid w:val="00AF4411"/>
    <w:rsid w:val="00AF471D"/>
    <w:rsid w:val="00AF4984"/>
    <w:rsid w:val="00AF4A90"/>
    <w:rsid w:val="00AF4AD2"/>
    <w:rsid w:val="00AF4B03"/>
    <w:rsid w:val="00AF4CBA"/>
    <w:rsid w:val="00AF4DC1"/>
    <w:rsid w:val="00AF4F26"/>
    <w:rsid w:val="00AF4F3A"/>
    <w:rsid w:val="00AF5612"/>
    <w:rsid w:val="00AF5709"/>
    <w:rsid w:val="00AF686C"/>
    <w:rsid w:val="00AF69FC"/>
    <w:rsid w:val="00AF6EA5"/>
    <w:rsid w:val="00AF70C9"/>
    <w:rsid w:val="00AF7223"/>
    <w:rsid w:val="00AF7BFB"/>
    <w:rsid w:val="00AF7D00"/>
    <w:rsid w:val="00AF7D0C"/>
    <w:rsid w:val="00B0052C"/>
    <w:rsid w:val="00B00721"/>
    <w:rsid w:val="00B00B50"/>
    <w:rsid w:val="00B00D69"/>
    <w:rsid w:val="00B0139B"/>
    <w:rsid w:val="00B01478"/>
    <w:rsid w:val="00B01490"/>
    <w:rsid w:val="00B016A3"/>
    <w:rsid w:val="00B01734"/>
    <w:rsid w:val="00B01AEB"/>
    <w:rsid w:val="00B01E75"/>
    <w:rsid w:val="00B02255"/>
    <w:rsid w:val="00B028F4"/>
    <w:rsid w:val="00B0291A"/>
    <w:rsid w:val="00B02C1E"/>
    <w:rsid w:val="00B0308F"/>
    <w:rsid w:val="00B03292"/>
    <w:rsid w:val="00B034F9"/>
    <w:rsid w:val="00B03604"/>
    <w:rsid w:val="00B03821"/>
    <w:rsid w:val="00B039F2"/>
    <w:rsid w:val="00B03B9C"/>
    <w:rsid w:val="00B044FB"/>
    <w:rsid w:val="00B04CAB"/>
    <w:rsid w:val="00B052B3"/>
    <w:rsid w:val="00B05FE2"/>
    <w:rsid w:val="00B064BA"/>
    <w:rsid w:val="00B066D4"/>
    <w:rsid w:val="00B06899"/>
    <w:rsid w:val="00B06CE2"/>
    <w:rsid w:val="00B07F0C"/>
    <w:rsid w:val="00B10116"/>
    <w:rsid w:val="00B10192"/>
    <w:rsid w:val="00B104CE"/>
    <w:rsid w:val="00B109A3"/>
    <w:rsid w:val="00B10F4C"/>
    <w:rsid w:val="00B10F78"/>
    <w:rsid w:val="00B1104B"/>
    <w:rsid w:val="00B11B79"/>
    <w:rsid w:val="00B11C66"/>
    <w:rsid w:val="00B11D95"/>
    <w:rsid w:val="00B11EA9"/>
    <w:rsid w:val="00B11FA5"/>
    <w:rsid w:val="00B121BE"/>
    <w:rsid w:val="00B1242C"/>
    <w:rsid w:val="00B12911"/>
    <w:rsid w:val="00B1332C"/>
    <w:rsid w:val="00B13339"/>
    <w:rsid w:val="00B13E04"/>
    <w:rsid w:val="00B14444"/>
    <w:rsid w:val="00B144DD"/>
    <w:rsid w:val="00B14B52"/>
    <w:rsid w:val="00B1507C"/>
    <w:rsid w:val="00B15088"/>
    <w:rsid w:val="00B151FB"/>
    <w:rsid w:val="00B15657"/>
    <w:rsid w:val="00B15920"/>
    <w:rsid w:val="00B15CC9"/>
    <w:rsid w:val="00B15FBE"/>
    <w:rsid w:val="00B15FF0"/>
    <w:rsid w:val="00B160B3"/>
    <w:rsid w:val="00B1627E"/>
    <w:rsid w:val="00B163C0"/>
    <w:rsid w:val="00B1646B"/>
    <w:rsid w:val="00B167E8"/>
    <w:rsid w:val="00B168F6"/>
    <w:rsid w:val="00B16C3E"/>
    <w:rsid w:val="00B1718D"/>
    <w:rsid w:val="00B175BD"/>
    <w:rsid w:val="00B17717"/>
    <w:rsid w:val="00B17E61"/>
    <w:rsid w:val="00B204C7"/>
    <w:rsid w:val="00B20B68"/>
    <w:rsid w:val="00B20F1C"/>
    <w:rsid w:val="00B20F6C"/>
    <w:rsid w:val="00B20FCA"/>
    <w:rsid w:val="00B2123A"/>
    <w:rsid w:val="00B215CC"/>
    <w:rsid w:val="00B215FB"/>
    <w:rsid w:val="00B217CB"/>
    <w:rsid w:val="00B217F3"/>
    <w:rsid w:val="00B21DE7"/>
    <w:rsid w:val="00B2206C"/>
    <w:rsid w:val="00B222D3"/>
    <w:rsid w:val="00B224A6"/>
    <w:rsid w:val="00B224F1"/>
    <w:rsid w:val="00B228FB"/>
    <w:rsid w:val="00B22B6B"/>
    <w:rsid w:val="00B22D57"/>
    <w:rsid w:val="00B22ED2"/>
    <w:rsid w:val="00B2302C"/>
    <w:rsid w:val="00B23380"/>
    <w:rsid w:val="00B23867"/>
    <w:rsid w:val="00B23C65"/>
    <w:rsid w:val="00B2414A"/>
    <w:rsid w:val="00B247CE"/>
    <w:rsid w:val="00B24A18"/>
    <w:rsid w:val="00B24AD5"/>
    <w:rsid w:val="00B25155"/>
    <w:rsid w:val="00B2523B"/>
    <w:rsid w:val="00B2576E"/>
    <w:rsid w:val="00B25E6D"/>
    <w:rsid w:val="00B25F00"/>
    <w:rsid w:val="00B25F8A"/>
    <w:rsid w:val="00B2617E"/>
    <w:rsid w:val="00B2643B"/>
    <w:rsid w:val="00B264AC"/>
    <w:rsid w:val="00B26798"/>
    <w:rsid w:val="00B269EA"/>
    <w:rsid w:val="00B26DDF"/>
    <w:rsid w:val="00B27073"/>
    <w:rsid w:val="00B27143"/>
    <w:rsid w:val="00B273C8"/>
    <w:rsid w:val="00B2770E"/>
    <w:rsid w:val="00B2791F"/>
    <w:rsid w:val="00B27CC6"/>
    <w:rsid w:val="00B27D41"/>
    <w:rsid w:val="00B30347"/>
    <w:rsid w:val="00B30715"/>
    <w:rsid w:val="00B308B2"/>
    <w:rsid w:val="00B30D31"/>
    <w:rsid w:val="00B31CEA"/>
    <w:rsid w:val="00B31DF9"/>
    <w:rsid w:val="00B31F76"/>
    <w:rsid w:val="00B32015"/>
    <w:rsid w:val="00B327D5"/>
    <w:rsid w:val="00B32E31"/>
    <w:rsid w:val="00B3313A"/>
    <w:rsid w:val="00B33354"/>
    <w:rsid w:val="00B33760"/>
    <w:rsid w:val="00B33C18"/>
    <w:rsid w:val="00B3418E"/>
    <w:rsid w:val="00B342CB"/>
    <w:rsid w:val="00B347CC"/>
    <w:rsid w:val="00B34908"/>
    <w:rsid w:val="00B34A01"/>
    <w:rsid w:val="00B34B1E"/>
    <w:rsid w:val="00B34B57"/>
    <w:rsid w:val="00B34D7F"/>
    <w:rsid w:val="00B34E9D"/>
    <w:rsid w:val="00B34F8B"/>
    <w:rsid w:val="00B34FF9"/>
    <w:rsid w:val="00B351AD"/>
    <w:rsid w:val="00B35821"/>
    <w:rsid w:val="00B3589B"/>
    <w:rsid w:val="00B35B99"/>
    <w:rsid w:val="00B3604E"/>
    <w:rsid w:val="00B365BC"/>
    <w:rsid w:val="00B36BCE"/>
    <w:rsid w:val="00B36D27"/>
    <w:rsid w:val="00B36D96"/>
    <w:rsid w:val="00B36E82"/>
    <w:rsid w:val="00B371E2"/>
    <w:rsid w:val="00B37CE4"/>
    <w:rsid w:val="00B403AD"/>
    <w:rsid w:val="00B4067C"/>
    <w:rsid w:val="00B407ED"/>
    <w:rsid w:val="00B408D9"/>
    <w:rsid w:val="00B40BDF"/>
    <w:rsid w:val="00B40ECE"/>
    <w:rsid w:val="00B414FD"/>
    <w:rsid w:val="00B41A85"/>
    <w:rsid w:val="00B41B34"/>
    <w:rsid w:val="00B41C28"/>
    <w:rsid w:val="00B41CB1"/>
    <w:rsid w:val="00B4233A"/>
    <w:rsid w:val="00B424E7"/>
    <w:rsid w:val="00B42645"/>
    <w:rsid w:val="00B426C8"/>
    <w:rsid w:val="00B42714"/>
    <w:rsid w:val="00B42A1C"/>
    <w:rsid w:val="00B42C60"/>
    <w:rsid w:val="00B43674"/>
    <w:rsid w:val="00B439A7"/>
    <w:rsid w:val="00B4411B"/>
    <w:rsid w:val="00B4433A"/>
    <w:rsid w:val="00B4442A"/>
    <w:rsid w:val="00B44621"/>
    <w:rsid w:val="00B44648"/>
    <w:rsid w:val="00B446BD"/>
    <w:rsid w:val="00B447A7"/>
    <w:rsid w:val="00B44A1C"/>
    <w:rsid w:val="00B44DBF"/>
    <w:rsid w:val="00B44ECE"/>
    <w:rsid w:val="00B45096"/>
    <w:rsid w:val="00B452E6"/>
    <w:rsid w:val="00B45483"/>
    <w:rsid w:val="00B456CD"/>
    <w:rsid w:val="00B45C2B"/>
    <w:rsid w:val="00B468E6"/>
    <w:rsid w:val="00B46F3B"/>
    <w:rsid w:val="00B4730B"/>
    <w:rsid w:val="00B476DD"/>
    <w:rsid w:val="00B47D99"/>
    <w:rsid w:val="00B50087"/>
    <w:rsid w:val="00B5017C"/>
    <w:rsid w:val="00B50219"/>
    <w:rsid w:val="00B503EA"/>
    <w:rsid w:val="00B50778"/>
    <w:rsid w:val="00B50C34"/>
    <w:rsid w:val="00B50D15"/>
    <w:rsid w:val="00B51103"/>
    <w:rsid w:val="00B51202"/>
    <w:rsid w:val="00B51360"/>
    <w:rsid w:val="00B51407"/>
    <w:rsid w:val="00B51871"/>
    <w:rsid w:val="00B51F84"/>
    <w:rsid w:val="00B520B3"/>
    <w:rsid w:val="00B52270"/>
    <w:rsid w:val="00B52572"/>
    <w:rsid w:val="00B527E6"/>
    <w:rsid w:val="00B529CE"/>
    <w:rsid w:val="00B52A92"/>
    <w:rsid w:val="00B52B69"/>
    <w:rsid w:val="00B53074"/>
    <w:rsid w:val="00B531FE"/>
    <w:rsid w:val="00B53516"/>
    <w:rsid w:val="00B53585"/>
    <w:rsid w:val="00B5369F"/>
    <w:rsid w:val="00B54163"/>
    <w:rsid w:val="00B548C1"/>
    <w:rsid w:val="00B554CC"/>
    <w:rsid w:val="00B55876"/>
    <w:rsid w:val="00B55EFA"/>
    <w:rsid w:val="00B56291"/>
    <w:rsid w:val="00B563BB"/>
    <w:rsid w:val="00B56470"/>
    <w:rsid w:val="00B56E4E"/>
    <w:rsid w:val="00B56E51"/>
    <w:rsid w:val="00B5712D"/>
    <w:rsid w:val="00B579D3"/>
    <w:rsid w:val="00B57BD4"/>
    <w:rsid w:val="00B60A74"/>
    <w:rsid w:val="00B614B3"/>
    <w:rsid w:val="00B6188B"/>
    <w:rsid w:val="00B61956"/>
    <w:rsid w:val="00B61BFA"/>
    <w:rsid w:val="00B61DBA"/>
    <w:rsid w:val="00B61EB6"/>
    <w:rsid w:val="00B62199"/>
    <w:rsid w:val="00B62828"/>
    <w:rsid w:val="00B62A28"/>
    <w:rsid w:val="00B62A64"/>
    <w:rsid w:val="00B62E9F"/>
    <w:rsid w:val="00B63414"/>
    <w:rsid w:val="00B63593"/>
    <w:rsid w:val="00B63608"/>
    <w:rsid w:val="00B63D54"/>
    <w:rsid w:val="00B63E87"/>
    <w:rsid w:val="00B63F43"/>
    <w:rsid w:val="00B64349"/>
    <w:rsid w:val="00B643A0"/>
    <w:rsid w:val="00B643EC"/>
    <w:rsid w:val="00B64481"/>
    <w:rsid w:val="00B64548"/>
    <w:rsid w:val="00B64679"/>
    <w:rsid w:val="00B64917"/>
    <w:rsid w:val="00B65161"/>
    <w:rsid w:val="00B654DD"/>
    <w:rsid w:val="00B655EF"/>
    <w:rsid w:val="00B65785"/>
    <w:rsid w:val="00B65CFB"/>
    <w:rsid w:val="00B65D93"/>
    <w:rsid w:val="00B6689B"/>
    <w:rsid w:val="00B66CFA"/>
    <w:rsid w:val="00B66E58"/>
    <w:rsid w:val="00B66F11"/>
    <w:rsid w:val="00B6700C"/>
    <w:rsid w:val="00B6754E"/>
    <w:rsid w:val="00B675F5"/>
    <w:rsid w:val="00B678D8"/>
    <w:rsid w:val="00B67B53"/>
    <w:rsid w:val="00B67CF1"/>
    <w:rsid w:val="00B67F48"/>
    <w:rsid w:val="00B7015F"/>
    <w:rsid w:val="00B7063C"/>
    <w:rsid w:val="00B706CC"/>
    <w:rsid w:val="00B709CF"/>
    <w:rsid w:val="00B70B7F"/>
    <w:rsid w:val="00B70C58"/>
    <w:rsid w:val="00B70DA4"/>
    <w:rsid w:val="00B710A2"/>
    <w:rsid w:val="00B718F6"/>
    <w:rsid w:val="00B71C2E"/>
    <w:rsid w:val="00B71C38"/>
    <w:rsid w:val="00B71D78"/>
    <w:rsid w:val="00B72E76"/>
    <w:rsid w:val="00B73171"/>
    <w:rsid w:val="00B73C9D"/>
    <w:rsid w:val="00B73E2C"/>
    <w:rsid w:val="00B73E6A"/>
    <w:rsid w:val="00B742D9"/>
    <w:rsid w:val="00B748B6"/>
    <w:rsid w:val="00B74E8A"/>
    <w:rsid w:val="00B75293"/>
    <w:rsid w:val="00B7542B"/>
    <w:rsid w:val="00B7583E"/>
    <w:rsid w:val="00B75C8B"/>
    <w:rsid w:val="00B75CAE"/>
    <w:rsid w:val="00B75CB3"/>
    <w:rsid w:val="00B769FC"/>
    <w:rsid w:val="00B76EE8"/>
    <w:rsid w:val="00B7713A"/>
    <w:rsid w:val="00B77581"/>
    <w:rsid w:val="00B7781A"/>
    <w:rsid w:val="00B77E2D"/>
    <w:rsid w:val="00B77F60"/>
    <w:rsid w:val="00B77FF8"/>
    <w:rsid w:val="00B80209"/>
    <w:rsid w:val="00B802CF"/>
    <w:rsid w:val="00B80651"/>
    <w:rsid w:val="00B80991"/>
    <w:rsid w:val="00B809DE"/>
    <w:rsid w:val="00B80D48"/>
    <w:rsid w:val="00B80DD2"/>
    <w:rsid w:val="00B80EF8"/>
    <w:rsid w:val="00B81057"/>
    <w:rsid w:val="00B81333"/>
    <w:rsid w:val="00B8158D"/>
    <w:rsid w:val="00B815C7"/>
    <w:rsid w:val="00B81739"/>
    <w:rsid w:val="00B817F9"/>
    <w:rsid w:val="00B818CB"/>
    <w:rsid w:val="00B81A99"/>
    <w:rsid w:val="00B81B89"/>
    <w:rsid w:val="00B81C06"/>
    <w:rsid w:val="00B821AB"/>
    <w:rsid w:val="00B8256E"/>
    <w:rsid w:val="00B828B2"/>
    <w:rsid w:val="00B82DC8"/>
    <w:rsid w:val="00B83164"/>
    <w:rsid w:val="00B831CD"/>
    <w:rsid w:val="00B837E4"/>
    <w:rsid w:val="00B83863"/>
    <w:rsid w:val="00B83D2D"/>
    <w:rsid w:val="00B83D3D"/>
    <w:rsid w:val="00B83E4E"/>
    <w:rsid w:val="00B83EAA"/>
    <w:rsid w:val="00B83F30"/>
    <w:rsid w:val="00B83FC8"/>
    <w:rsid w:val="00B840A9"/>
    <w:rsid w:val="00B843EF"/>
    <w:rsid w:val="00B84728"/>
    <w:rsid w:val="00B84808"/>
    <w:rsid w:val="00B84E3A"/>
    <w:rsid w:val="00B85483"/>
    <w:rsid w:val="00B857B1"/>
    <w:rsid w:val="00B8613F"/>
    <w:rsid w:val="00B8615A"/>
    <w:rsid w:val="00B86782"/>
    <w:rsid w:val="00B86D42"/>
    <w:rsid w:val="00B87318"/>
    <w:rsid w:val="00B87AFC"/>
    <w:rsid w:val="00B901B5"/>
    <w:rsid w:val="00B90702"/>
    <w:rsid w:val="00B90F73"/>
    <w:rsid w:val="00B9154D"/>
    <w:rsid w:val="00B91D1E"/>
    <w:rsid w:val="00B9205A"/>
    <w:rsid w:val="00B92365"/>
    <w:rsid w:val="00B92651"/>
    <w:rsid w:val="00B926D2"/>
    <w:rsid w:val="00B9289D"/>
    <w:rsid w:val="00B929C3"/>
    <w:rsid w:val="00B92F25"/>
    <w:rsid w:val="00B933AE"/>
    <w:rsid w:val="00B936FB"/>
    <w:rsid w:val="00B93A09"/>
    <w:rsid w:val="00B93F1F"/>
    <w:rsid w:val="00B93FEA"/>
    <w:rsid w:val="00B940AA"/>
    <w:rsid w:val="00B94125"/>
    <w:rsid w:val="00B942F6"/>
    <w:rsid w:val="00B9438A"/>
    <w:rsid w:val="00B94987"/>
    <w:rsid w:val="00B94B55"/>
    <w:rsid w:val="00B94B8C"/>
    <w:rsid w:val="00B94D47"/>
    <w:rsid w:val="00B95370"/>
    <w:rsid w:val="00B955FA"/>
    <w:rsid w:val="00B95839"/>
    <w:rsid w:val="00B95A5B"/>
    <w:rsid w:val="00B95D5F"/>
    <w:rsid w:val="00B95E99"/>
    <w:rsid w:val="00B95EB1"/>
    <w:rsid w:val="00B95F8D"/>
    <w:rsid w:val="00B966B5"/>
    <w:rsid w:val="00B96715"/>
    <w:rsid w:val="00B96D9C"/>
    <w:rsid w:val="00B96DE8"/>
    <w:rsid w:val="00B972BA"/>
    <w:rsid w:val="00B973AB"/>
    <w:rsid w:val="00B9759B"/>
    <w:rsid w:val="00B97762"/>
    <w:rsid w:val="00B9776F"/>
    <w:rsid w:val="00B97DE9"/>
    <w:rsid w:val="00BA00E4"/>
    <w:rsid w:val="00BA0158"/>
    <w:rsid w:val="00BA02BC"/>
    <w:rsid w:val="00BA0542"/>
    <w:rsid w:val="00BA0574"/>
    <w:rsid w:val="00BA05CF"/>
    <w:rsid w:val="00BA06DC"/>
    <w:rsid w:val="00BA0D23"/>
    <w:rsid w:val="00BA1449"/>
    <w:rsid w:val="00BA151A"/>
    <w:rsid w:val="00BA17A4"/>
    <w:rsid w:val="00BA17FE"/>
    <w:rsid w:val="00BA2007"/>
    <w:rsid w:val="00BA2429"/>
    <w:rsid w:val="00BA299A"/>
    <w:rsid w:val="00BA2C29"/>
    <w:rsid w:val="00BA2C81"/>
    <w:rsid w:val="00BA2EEF"/>
    <w:rsid w:val="00BA2F4B"/>
    <w:rsid w:val="00BA2FA9"/>
    <w:rsid w:val="00BA31A1"/>
    <w:rsid w:val="00BA384C"/>
    <w:rsid w:val="00BA412A"/>
    <w:rsid w:val="00BA440E"/>
    <w:rsid w:val="00BA4742"/>
    <w:rsid w:val="00BA48C2"/>
    <w:rsid w:val="00BA492B"/>
    <w:rsid w:val="00BA495A"/>
    <w:rsid w:val="00BA4BAA"/>
    <w:rsid w:val="00BA4FFA"/>
    <w:rsid w:val="00BA51E8"/>
    <w:rsid w:val="00BA52CD"/>
    <w:rsid w:val="00BA5BEA"/>
    <w:rsid w:val="00BA6158"/>
    <w:rsid w:val="00BA64E4"/>
    <w:rsid w:val="00BA6C55"/>
    <w:rsid w:val="00BA6DB8"/>
    <w:rsid w:val="00BA6FC6"/>
    <w:rsid w:val="00BA6FC8"/>
    <w:rsid w:val="00BA720F"/>
    <w:rsid w:val="00BA7484"/>
    <w:rsid w:val="00BA74CE"/>
    <w:rsid w:val="00BA7524"/>
    <w:rsid w:val="00BA7546"/>
    <w:rsid w:val="00BB1776"/>
    <w:rsid w:val="00BB298A"/>
    <w:rsid w:val="00BB2A51"/>
    <w:rsid w:val="00BB2DD3"/>
    <w:rsid w:val="00BB3059"/>
    <w:rsid w:val="00BB32BB"/>
    <w:rsid w:val="00BB3399"/>
    <w:rsid w:val="00BB3484"/>
    <w:rsid w:val="00BB36F8"/>
    <w:rsid w:val="00BB3B22"/>
    <w:rsid w:val="00BB3B7B"/>
    <w:rsid w:val="00BB3BF0"/>
    <w:rsid w:val="00BB4482"/>
    <w:rsid w:val="00BB4690"/>
    <w:rsid w:val="00BB473E"/>
    <w:rsid w:val="00BB47D4"/>
    <w:rsid w:val="00BB4BD4"/>
    <w:rsid w:val="00BB4C02"/>
    <w:rsid w:val="00BB4C1F"/>
    <w:rsid w:val="00BB5010"/>
    <w:rsid w:val="00BB5149"/>
    <w:rsid w:val="00BB5206"/>
    <w:rsid w:val="00BB529B"/>
    <w:rsid w:val="00BB63B7"/>
    <w:rsid w:val="00BB65FF"/>
    <w:rsid w:val="00BB6F7A"/>
    <w:rsid w:val="00BB713C"/>
    <w:rsid w:val="00BB7237"/>
    <w:rsid w:val="00BB7752"/>
    <w:rsid w:val="00BB7BD5"/>
    <w:rsid w:val="00BB7C92"/>
    <w:rsid w:val="00BB7FFB"/>
    <w:rsid w:val="00BC0002"/>
    <w:rsid w:val="00BC02BE"/>
    <w:rsid w:val="00BC04B7"/>
    <w:rsid w:val="00BC04C1"/>
    <w:rsid w:val="00BC0B3D"/>
    <w:rsid w:val="00BC0B4E"/>
    <w:rsid w:val="00BC11B5"/>
    <w:rsid w:val="00BC1399"/>
    <w:rsid w:val="00BC19BF"/>
    <w:rsid w:val="00BC1BEA"/>
    <w:rsid w:val="00BC1C0C"/>
    <w:rsid w:val="00BC204A"/>
    <w:rsid w:val="00BC211A"/>
    <w:rsid w:val="00BC25B0"/>
    <w:rsid w:val="00BC2812"/>
    <w:rsid w:val="00BC2856"/>
    <w:rsid w:val="00BC3358"/>
    <w:rsid w:val="00BC3596"/>
    <w:rsid w:val="00BC362A"/>
    <w:rsid w:val="00BC3958"/>
    <w:rsid w:val="00BC3F09"/>
    <w:rsid w:val="00BC409F"/>
    <w:rsid w:val="00BC4527"/>
    <w:rsid w:val="00BC4620"/>
    <w:rsid w:val="00BC4AC6"/>
    <w:rsid w:val="00BC5055"/>
    <w:rsid w:val="00BC50D0"/>
    <w:rsid w:val="00BC5745"/>
    <w:rsid w:val="00BC594B"/>
    <w:rsid w:val="00BC5CBB"/>
    <w:rsid w:val="00BC5D31"/>
    <w:rsid w:val="00BC5F3E"/>
    <w:rsid w:val="00BC5F68"/>
    <w:rsid w:val="00BC6106"/>
    <w:rsid w:val="00BC6B04"/>
    <w:rsid w:val="00BC6F09"/>
    <w:rsid w:val="00BC7CF0"/>
    <w:rsid w:val="00BC7E8F"/>
    <w:rsid w:val="00BD00B2"/>
    <w:rsid w:val="00BD0A75"/>
    <w:rsid w:val="00BD10F8"/>
    <w:rsid w:val="00BD111B"/>
    <w:rsid w:val="00BD1334"/>
    <w:rsid w:val="00BD1378"/>
    <w:rsid w:val="00BD16E1"/>
    <w:rsid w:val="00BD1ADC"/>
    <w:rsid w:val="00BD1EDA"/>
    <w:rsid w:val="00BD21B8"/>
    <w:rsid w:val="00BD2627"/>
    <w:rsid w:val="00BD2C19"/>
    <w:rsid w:val="00BD2D2C"/>
    <w:rsid w:val="00BD3312"/>
    <w:rsid w:val="00BD339A"/>
    <w:rsid w:val="00BD33BD"/>
    <w:rsid w:val="00BD3D0B"/>
    <w:rsid w:val="00BD3D86"/>
    <w:rsid w:val="00BD3EF8"/>
    <w:rsid w:val="00BD3F85"/>
    <w:rsid w:val="00BD3FBC"/>
    <w:rsid w:val="00BD4020"/>
    <w:rsid w:val="00BD419C"/>
    <w:rsid w:val="00BD46F6"/>
    <w:rsid w:val="00BD4973"/>
    <w:rsid w:val="00BD4BB2"/>
    <w:rsid w:val="00BD4CBA"/>
    <w:rsid w:val="00BD4DA5"/>
    <w:rsid w:val="00BD4DB4"/>
    <w:rsid w:val="00BD4ED9"/>
    <w:rsid w:val="00BD5377"/>
    <w:rsid w:val="00BD558C"/>
    <w:rsid w:val="00BD58AE"/>
    <w:rsid w:val="00BD5BA8"/>
    <w:rsid w:val="00BD615B"/>
    <w:rsid w:val="00BD61AD"/>
    <w:rsid w:val="00BD651B"/>
    <w:rsid w:val="00BD6D6B"/>
    <w:rsid w:val="00BD6F1A"/>
    <w:rsid w:val="00BD7110"/>
    <w:rsid w:val="00BD744E"/>
    <w:rsid w:val="00BD7850"/>
    <w:rsid w:val="00BD7994"/>
    <w:rsid w:val="00BD7B3D"/>
    <w:rsid w:val="00BE0036"/>
    <w:rsid w:val="00BE0396"/>
    <w:rsid w:val="00BE05B6"/>
    <w:rsid w:val="00BE0D1F"/>
    <w:rsid w:val="00BE103A"/>
    <w:rsid w:val="00BE12FD"/>
    <w:rsid w:val="00BE194E"/>
    <w:rsid w:val="00BE1C00"/>
    <w:rsid w:val="00BE1D82"/>
    <w:rsid w:val="00BE2001"/>
    <w:rsid w:val="00BE202F"/>
    <w:rsid w:val="00BE2762"/>
    <w:rsid w:val="00BE2779"/>
    <w:rsid w:val="00BE2836"/>
    <w:rsid w:val="00BE2C8A"/>
    <w:rsid w:val="00BE2DC4"/>
    <w:rsid w:val="00BE2DC6"/>
    <w:rsid w:val="00BE2EDE"/>
    <w:rsid w:val="00BE2F40"/>
    <w:rsid w:val="00BE2F7E"/>
    <w:rsid w:val="00BE353F"/>
    <w:rsid w:val="00BE3767"/>
    <w:rsid w:val="00BE37DD"/>
    <w:rsid w:val="00BE3A99"/>
    <w:rsid w:val="00BE3AC3"/>
    <w:rsid w:val="00BE3B86"/>
    <w:rsid w:val="00BE3BD0"/>
    <w:rsid w:val="00BE3BED"/>
    <w:rsid w:val="00BE3C64"/>
    <w:rsid w:val="00BE3EAE"/>
    <w:rsid w:val="00BE4706"/>
    <w:rsid w:val="00BE4711"/>
    <w:rsid w:val="00BE481B"/>
    <w:rsid w:val="00BE49EC"/>
    <w:rsid w:val="00BE4A11"/>
    <w:rsid w:val="00BE4AF0"/>
    <w:rsid w:val="00BE4C0B"/>
    <w:rsid w:val="00BE50B2"/>
    <w:rsid w:val="00BE51BD"/>
    <w:rsid w:val="00BE532E"/>
    <w:rsid w:val="00BE571A"/>
    <w:rsid w:val="00BE59BF"/>
    <w:rsid w:val="00BE5DC0"/>
    <w:rsid w:val="00BE5EF2"/>
    <w:rsid w:val="00BE657D"/>
    <w:rsid w:val="00BE6F40"/>
    <w:rsid w:val="00BE7384"/>
    <w:rsid w:val="00BE74CF"/>
    <w:rsid w:val="00BE754E"/>
    <w:rsid w:val="00BE7715"/>
    <w:rsid w:val="00BE77D8"/>
    <w:rsid w:val="00BE7C5E"/>
    <w:rsid w:val="00BE7DFA"/>
    <w:rsid w:val="00BE7EA7"/>
    <w:rsid w:val="00BE7F8E"/>
    <w:rsid w:val="00BF030E"/>
    <w:rsid w:val="00BF0B90"/>
    <w:rsid w:val="00BF0C36"/>
    <w:rsid w:val="00BF0D76"/>
    <w:rsid w:val="00BF0DE4"/>
    <w:rsid w:val="00BF13AD"/>
    <w:rsid w:val="00BF148F"/>
    <w:rsid w:val="00BF1515"/>
    <w:rsid w:val="00BF165E"/>
    <w:rsid w:val="00BF1E4B"/>
    <w:rsid w:val="00BF2088"/>
    <w:rsid w:val="00BF250E"/>
    <w:rsid w:val="00BF2867"/>
    <w:rsid w:val="00BF2CD1"/>
    <w:rsid w:val="00BF2EB6"/>
    <w:rsid w:val="00BF41C0"/>
    <w:rsid w:val="00BF420C"/>
    <w:rsid w:val="00BF4567"/>
    <w:rsid w:val="00BF4617"/>
    <w:rsid w:val="00BF4B69"/>
    <w:rsid w:val="00BF4CB6"/>
    <w:rsid w:val="00BF4F01"/>
    <w:rsid w:val="00BF4F0A"/>
    <w:rsid w:val="00BF597C"/>
    <w:rsid w:val="00BF59DD"/>
    <w:rsid w:val="00BF5E3E"/>
    <w:rsid w:val="00BF6302"/>
    <w:rsid w:val="00BF63B9"/>
    <w:rsid w:val="00BF67F0"/>
    <w:rsid w:val="00BF6846"/>
    <w:rsid w:val="00BF6951"/>
    <w:rsid w:val="00BF69F3"/>
    <w:rsid w:val="00BF6BF1"/>
    <w:rsid w:val="00BF6BF6"/>
    <w:rsid w:val="00BF6C1F"/>
    <w:rsid w:val="00BF6DF1"/>
    <w:rsid w:val="00BF7514"/>
    <w:rsid w:val="00BF77A3"/>
    <w:rsid w:val="00C001A5"/>
    <w:rsid w:val="00C00A31"/>
    <w:rsid w:val="00C00B3C"/>
    <w:rsid w:val="00C00BF5"/>
    <w:rsid w:val="00C00D79"/>
    <w:rsid w:val="00C01139"/>
    <w:rsid w:val="00C012A6"/>
    <w:rsid w:val="00C01363"/>
    <w:rsid w:val="00C017EC"/>
    <w:rsid w:val="00C01AFC"/>
    <w:rsid w:val="00C01CD5"/>
    <w:rsid w:val="00C01DA2"/>
    <w:rsid w:val="00C02485"/>
    <w:rsid w:val="00C02A11"/>
    <w:rsid w:val="00C02CDB"/>
    <w:rsid w:val="00C03094"/>
    <w:rsid w:val="00C03D80"/>
    <w:rsid w:val="00C03F5C"/>
    <w:rsid w:val="00C0402C"/>
    <w:rsid w:val="00C04102"/>
    <w:rsid w:val="00C041D8"/>
    <w:rsid w:val="00C04260"/>
    <w:rsid w:val="00C044C7"/>
    <w:rsid w:val="00C04821"/>
    <w:rsid w:val="00C04A7A"/>
    <w:rsid w:val="00C04ADA"/>
    <w:rsid w:val="00C04B41"/>
    <w:rsid w:val="00C05678"/>
    <w:rsid w:val="00C0572F"/>
    <w:rsid w:val="00C0606E"/>
    <w:rsid w:val="00C0619C"/>
    <w:rsid w:val="00C06753"/>
    <w:rsid w:val="00C06BEE"/>
    <w:rsid w:val="00C06D03"/>
    <w:rsid w:val="00C06ED3"/>
    <w:rsid w:val="00C07B12"/>
    <w:rsid w:val="00C07E3A"/>
    <w:rsid w:val="00C1021A"/>
    <w:rsid w:val="00C107C2"/>
    <w:rsid w:val="00C114E1"/>
    <w:rsid w:val="00C11659"/>
    <w:rsid w:val="00C11708"/>
    <w:rsid w:val="00C1189A"/>
    <w:rsid w:val="00C1241C"/>
    <w:rsid w:val="00C126C8"/>
    <w:rsid w:val="00C1272F"/>
    <w:rsid w:val="00C12A09"/>
    <w:rsid w:val="00C133E3"/>
    <w:rsid w:val="00C13549"/>
    <w:rsid w:val="00C1362B"/>
    <w:rsid w:val="00C13723"/>
    <w:rsid w:val="00C13E89"/>
    <w:rsid w:val="00C143BF"/>
    <w:rsid w:val="00C1447C"/>
    <w:rsid w:val="00C1454E"/>
    <w:rsid w:val="00C14665"/>
    <w:rsid w:val="00C146B9"/>
    <w:rsid w:val="00C14C33"/>
    <w:rsid w:val="00C14E27"/>
    <w:rsid w:val="00C15132"/>
    <w:rsid w:val="00C158A1"/>
    <w:rsid w:val="00C15B31"/>
    <w:rsid w:val="00C15ED5"/>
    <w:rsid w:val="00C1600F"/>
    <w:rsid w:val="00C1627B"/>
    <w:rsid w:val="00C16363"/>
    <w:rsid w:val="00C165B4"/>
    <w:rsid w:val="00C16E5F"/>
    <w:rsid w:val="00C16EA9"/>
    <w:rsid w:val="00C16F6D"/>
    <w:rsid w:val="00C171C2"/>
    <w:rsid w:val="00C17257"/>
    <w:rsid w:val="00C17A43"/>
    <w:rsid w:val="00C2039F"/>
    <w:rsid w:val="00C20949"/>
    <w:rsid w:val="00C20A6F"/>
    <w:rsid w:val="00C21138"/>
    <w:rsid w:val="00C2123C"/>
    <w:rsid w:val="00C212E9"/>
    <w:rsid w:val="00C218D3"/>
    <w:rsid w:val="00C219F1"/>
    <w:rsid w:val="00C21FE7"/>
    <w:rsid w:val="00C2231D"/>
    <w:rsid w:val="00C2254A"/>
    <w:rsid w:val="00C22607"/>
    <w:rsid w:val="00C227E4"/>
    <w:rsid w:val="00C22944"/>
    <w:rsid w:val="00C22AFC"/>
    <w:rsid w:val="00C23738"/>
    <w:rsid w:val="00C23941"/>
    <w:rsid w:val="00C23B87"/>
    <w:rsid w:val="00C23E64"/>
    <w:rsid w:val="00C23E78"/>
    <w:rsid w:val="00C23ED9"/>
    <w:rsid w:val="00C23EE3"/>
    <w:rsid w:val="00C24015"/>
    <w:rsid w:val="00C24461"/>
    <w:rsid w:val="00C2488C"/>
    <w:rsid w:val="00C24E5F"/>
    <w:rsid w:val="00C25586"/>
    <w:rsid w:val="00C25709"/>
    <w:rsid w:val="00C2585F"/>
    <w:rsid w:val="00C25D5C"/>
    <w:rsid w:val="00C260DA"/>
    <w:rsid w:val="00C26289"/>
    <w:rsid w:val="00C2666A"/>
    <w:rsid w:val="00C2667F"/>
    <w:rsid w:val="00C266DD"/>
    <w:rsid w:val="00C2671F"/>
    <w:rsid w:val="00C26F63"/>
    <w:rsid w:val="00C272B4"/>
    <w:rsid w:val="00C27480"/>
    <w:rsid w:val="00C27AA1"/>
    <w:rsid w:val="00C30073"/>
    <w:rsid w:val="00C30774"/>
    <w:rsid w:val="00C307BA"/>
    <w:rsid w:val="00C307E6"/>
    <w:rsid w:val="00C30C3D"/>
    <w:rsid w:val="00C3104A"/>
    <w:rsid w:val="00C31C54"/>
    <w:rsid w:val="00C31F8F"/>
    <w:rsid w:val="00C32231"/>
    <w:rsid w:val="00C32511"/>
    <w:rsid w:val="00C327E9"/>
    <w:rsid w:val="00C32CE8"/>
    <w:rsid w:val="00C336E9"/>
    <w:rsid w:val="00C338FB"/>
    <w:rsid w:val="00C3393E"/>
    <w:rsid w:val="00C33E07"/>
    <w:rsid w:val="00C342F4"/>
    <w:rsid w:val="00C349CD"/>
    <w:rsid w:val="00C34A9A"/>
    <w:rsid w:val="00C34FA2"/>
    <w:rsid w:val="00C35041"/>
    <w:rsid w:val="00C358F0"/>
    <w:rsid w:val="00C361D0"/>
    <w:rsid w:val="00C36512"/>
    <w:rsid w:val="00C36808"/>
    <w:rsid w:val="00C36C67"/>
    <w:rsid w:val="00C36D51"/>
    <w:rsid w:val="00C37204"/>
    <w:rsid w:val="00C3733B"/>
    <w:rsid w:val="00C37781"/>
    <w:rsid w:val="00C377CB"/>
    <w:rsid w:val="00C37A57"/>
    <w:rsid w:val="00C37BFB"/>
    <w:rsid w:val="00C4013A"/>
    <w:rsid w:val="00C4093A"/>
    <w:rsid w:val="00C40972"/>
    <w:rsid w:val="00C40A8A"/>
    <w:rsid w:val="00C41159"/>
    <w:rsid w:val="00C41517"/>
    <w:rsid w:val="00C416CB"/>
    <w:rsid w:val="00C41DD7"/>
    <w:rsid w:val="00C41E27"/>
    <w:rsid w:val="00C41EFE"/>
    <w:rsid w:val="00C41F39"/>
    <w:rsid w:val="00C42228"/>
    <w:rsid w:val="00C42297"/>
    <w:rsid w:val="00C423D8"/>
    <w:rsid w:val="00C424C1"/>
    <w:rsid w:val="00C425DA"/>
    <w:rsid w:val="00C42995"/>
    <w:rsid w:val="00C42ACA"/>
    <w:rsid w:val="00C42B6C"/>
    <w:rsid w:val="00C42EE0"/>
    <w:rsid w:val="00C436EB"/>
    <w:rsid w:val="00C436F9"/>
    <w:rsid w:val="00C44029"/>
    <w:rsid w:val="00C44290"/>
    <w:rsid w:val="00C44916"/>
    <w:rsid w:val="00C449B6"/>
    <w:rsid w:val="00C4539C"/>
    <w:rsid w:val="00C454D6"/>
    <w:rsid w:val="00C45AC1"/>
    <w:rsid w:val="00C45BC3"/>
    <w:rsid w:val="00C460A5"/>
    <w:rsid w:val="00C460AF"/>
    <w:rsid w:val="00C463EC"/>
    <w:rsid w:val="00C465F8"/>
    <w:rsid w:val="00C46971"/>
    <w:rsid w:val="00C46EC8"/>
    <w:rsid w:val="00C46EF0"/>
    <w:rsid w:val="00C46FDA"/>
    <w:rsid w:val="00C4728B"/>
    <w:rsid w:val="00C473E2"/>
    <w:rsid w:val="00C4747C"/>
    <w:rsid w:val="00C47810"/>
    <w:rsid w:val="00C47B85"/>
    <w:rsid w:val="00C47BEF"/>
    <w:rsid w:val="00C47F0F"/>
    <w:rsid w:val="00C50015"/>
    <w:rsid w:val="00C503E2"/>
    <w:rsid w:val="00C50A13"/>
    <w:rsid w:val="00C50B93"/>
    <w:rsid w:val="00C51357"/>
    <w:rsid w:val="00C514CD"/>
    <w:rsid w:val="00C51709"/>
    <w:rsid w:val="00C5185B"/>
    <w:rsid w:val="00C51948"/>
    <w:rsid w:val="00C51B44"/>
    <w:rsid w:val="00C51B9E"/>
    <w:rsid w:val="00C520B9"/>
    <w:rsid w:val="00C52382"/>
    <w:rsid w:val="00C523A4"/>
    <w:rsid w:val="00C52A1F"/>
    <w:rsid w:val="00C52B24"/>
    <w:rsid w:val="00C52D34"/>
    <w:rsid w:val="00C533E3"/>
    <w:rsid w:val="00C539B3"/>
    <w:rsid w:val="00C54D8D"/>
    <w:rsid w:val="00C55135"/>
    <w:rsid w:val="00C55809"/>
    <w:rsid w:val="00C55B7D"/>
    <w:rsid w:val="00C55D77"/>
    <w:rsid w:val="00C55DA9"/>
    <w:rsid w:val="00C5691E"/>
    <w:rsid w:val="00C56A15"/>
    <w:rsid w:val="00C56A85"/>
    <w:rsid w:val="00C56AE4"/>
    <w:rsid w:val="00C570D9"/>
    <w:rsid w:val="00C571FB"/>
    <w:rsid w:val="00C57251"/>
    <w:rsid w:val="00C572CC"/>
    <w:rsid w:val="00C5785D"/>
    <w:rsid w:val="00C5793F"/>
    <w:rsid w:val="00C57997"/>
    <w:rsid w:val="00C57A02"/>
    <w:rsid w:val="00C57CF6"/>
    <w:rsid w:val="00C6019E"/>
    <w:rsid w:val="00C601EC"/>
    <w:rsid w:val="00C60258"/>
    <w:rsid w:val="00C60B50"/>
    <w:rsid w:val="00C618F0"/>
    <w:rsid w:val="00C61AB3"/>
    <w:rsid w:val="00C61BBF"/>
    <w:rsid w:val="00C61EA0"/>
    <w:rsid w:val="00C61F0F"/>
    <w:rsid w:val="00C62385"/>
    <w:rsid w:val="00C629A1"/>
    <w:rsid w:val="00C62CFF"/>
    <w:rsid w:val="00C633D3"/>
    <w:rsid w:val="00C638D1"/>
    <w:rsid w:val="00C639AF"/>
    <w:rsid w:val="00C63CC8"/>
    <w:rsid w:val="00C63CF0"/>
    <w:rsid w:val="00C63CF6"/>
    <w:rsid w:val="00C64AD4"/>
    <w:rsid w:val="00C64CA2"/>
    <w:rsid w:val="00C64FE6"/>
    <w:rsid w:val="00C657B2"/>
    <w:rsid w:val="00C65E78"/>
    <w:rsid w:val="00C663A1"/>
    <w:rsid w:val="00C665BB"/>
    <w:rsid w:val="00C665E9"/>
    <w:rsid w:val="00C66701"/>
    <w:rsid w:val="00C66772"/>
    <w:rsid w:val="00C66A1B"/>
    <w:rsid w:val="00C66FAC"/>
    <w:rsid w:val="00C66FB1"/>
    <w:rsid w:val="00C67BD4"/>
    <w:rsid w:val="00C70163"/>
    <w:rsid w:val="00C70544"/>
    <w:rsid w:val="00C7063C"/>
    <w:rsid w:val="00C706C0"/>
    <w:rsid w:val="00C70874"/>
    <w:rsid w:val="00C710B2"/>
    <w:rsid w:val="00C710D8"/>
    <w:rsid w:val="00C7131F"/>
    <w:rsid w:val="00C7136A"/>
    <w:rsid w:val="00C7165C"/>
    <w:rsid w:val="00C716BE"/>
    <w:rsid w:val="00C71891"/>
    <w:rsid w:val="00C72556"/>
    <w:rsid w:val="00C727B9"/>
    <w:rsid w:val="00C7295B"/>
    <w:rsid w:val="00C73329"/>
    <w:rsid w:val="00C737AF"/>
    <w:rsid w:val="00C73932"/>
    <w:rsid w:val="00C73BAB"/>
    <w:rsid w:val="00C73C26"/>
    <w:rsid w:val="00C73ED9"/>
    <w:rsid w:val="00C73EEF"/>
    <w:rsid w:val="00C74304"/>
    <w:rsid w:val="00C74464"/>
    <w:rsid w:val="00C74892"/>
    <w:rsid w:val="00C749DB"/>
    <w:rsid w:val="00C749F9"/>
    <w:rsid w:val="00C74B66"/>
    <w:rsid w:val="00C74C24"/>
    <w:rsid w:val="00C751B1"/>
    <w:rsid w:val="00C75366"/>
    <w:rsid w:val="00C755D1"/>
    <w:rsid w:val="00C7571A"/>
    <w:rsid w:val="00C75A5C"/>
    <w:rsid w:val="00C7618F"/>
    <w:rsid w:val="00C761BD"/>
    <w:rsid w:val="00C762C9"/>
    <w:rsid w:val="00C7630C"/>
    <w:rsid w:val="00C7631B"/>
    <w:rsid w:val="00C7652D"/>
    <w:rsid w:val="00C76F5D"/>
    <w:rsid w:val="00C77025"/>
    <w:rsid w:val="00C7705C"/>
    <w:rsid w:val="00C775F1"/>
    <w:rsid w:val="00C7765E"/>
    <w:rsid w:val="00C77761"/>
    <w:rsid w:val="00C77AAD"/>
    <w:rsid w:val="00C77C95"/>
    <w:rsid w:val="00C77F5C"/>
    <w:rsid w:val="00C77F6E"/>
    <w:rsid w:val="00C8036D"/>
    <w:rsid w:val="00C8038B"/>
    <w:rsid w:val="00C80420"/>
    <w:rsid w:val="00C80950"/>
    <w:rsid w:val="00C80C88"/>
    <w:rsid w:val="00C811F6"/>
    <w:rsid w:val="00C81269"/>
    <w:rsid w:val="00C815CA"/>
    <w:rsid w:val="00C8172F"/>
    <w:rsid w:val="00C81792"/>
    <w:rsid w:val="00C81A79"/>
    <w:rsid w:val="00C81BB3"/>
    <w:rsid w:val="00C81C63"/>
    <w:rsid w:val="00C81D2F"/>
    <w:rsid w:val="00C820F7"/>
    <w:rsid w:val="00C82241"/>
    <w:rsid w:val="00C822FA"/>
    <w:rsid w:val="00C824BA"/>
    <w:rsid w:val="00C82730"/>
    <w:rsid w:val="00C828A7"/>
    <w:rsid w:val="00C828C1"/>
    <w:rsid w:val="00C82965"/>
    <w:rsid w:val="00C8364C"/>
    <w:rsid w:val="00C83B06"/>
    <w:rsid w:val="00C83D59"/>
    <w:rsid w:val="00C84209"/>
    <w:rsid w:val="00C84672"/>
    <w:rsid w:val="00C8531D"/>
    <w:rsid w:val="00C8581D"/>
    <w:rsid w:val="00C85881"/>
    <w:rsid w:val="00C85BDF"/>
    <w:rsid w:val="00C85BFA"/>
    <w:rsid w:val="00C85C6A"/>
    <w:rsid w:val="00C85C77"/>
    <w:rsid w:val="00C85D9E"/>
    <w:rsid w:val="00C8614A"/>
    <w:rsid w:val="00C8622C"/>
    <w:rsid w:val="00C86801"/>
    <w:rsid w:val="00C86B3E"/>
    <w:rsid w:val="00C86DC0"/>
    <w:rsid w:val="00C87512"/>
    <w:rsid w:val="00C875C4"/>
    <w:rsid w:val="00C87750"/>
    <w:rsid w:val="00C879C7"/>
    <w:rsid w:val="00C879E8"/>
    <w:rsid w:val="00C90741"/>
    <w:rsid w:val="00C90838"/>
    <w:rsid w:val="00C908B1"/>
    <w:rsid w:val="00C916F7"/>
    <w:rsid w:val="00C91E8D"/>
    <w:rsid w:val="00C924B7"/>
    <w:rsid w:val="00C92765"/>
    <w:rsid w:val="00C92B0A"/>
    <w:rsid w:val="00C92D69"/>
    <w:rsid w:val="00C9329C"/>
    <w:rsid w:val="00C93997"/>
    <w:rsid w:val="00C939B2"/>
    <w:rsid w:val="00C93C74"/>
    <w:rsid w:val="00C93FBC"/>
    <w:rsid w:val="00C940DB"/>
    <w:rsid w:val="00C942DB"/>
    <w:rsid w:val="00C945EE"/>
    <w:rsid w:val="00C94D04"/>
    <w:rsid w:val="00C94EBE"/>
    <w:rsid w:val="00C9530D"/>
    <w:rsid w:val="00C95615"/>
    <w:rsid w:val="00C95835"/>
    <w:rsid w:val="00C95C0E"/>
    <w:rsid w:val="00C95D83"/>
    <w:rsid w:val="00C95EEE"/>
    <w:rsid w:val="00C95F97"/>
    <w:rsid w:val="00C95FB9"/>
    <w:rsid w:val="00C9651C"/>
    <w:rsid w:val="00C966AB"/>
    <w:rsid w:val="00C96723"/>
    <w:rsid w:val="00C96AE1"/>
    <w:rsid w:val="00C9712E"/>
    <w:rsid w:val="00C9736B"/>
    <w:rsid w:val="00C9759D"/>
    <w:rsid w:val="00C97D8E"/>
    <w:rsid w:val="00CA0080"/>
    <w:rsid w:val="00CA0091"/>
    <w:rsid w:val="00CA0124"/>
    <w:rsid w:val="00CA03C2"/>
    <w:rsid w:val="00CA0561"/>
    <w:rsid w:val="00CA05B8"/>
    <w:rsid w:val="00CA0D33"/>
    <w:rsid w:val="00CA101A"/>
    <w:rsid w:val="00CA10C7"/>
    <w:rsid w:val="00CA12A5"/>
    <w:rsid w:val="00CA12B8"/>
    <w:rsid w:val="00CA135D"/>
    <w:rsid w:val="00CA179D"/>
    <w:rsid w:val="00CA1AB2"/>
    <w:rsid w:val="00CA1B2B"/>
    <w:rsid w:val="00CA1EA0"/>
    <w:rsid w:val="00CA1EAC"/>
    <w:rsid w:val="00CA2068"/>
    <w:rsid w:val="00CA206B"/>
    <w:rsid w:val="00CA249C"/>
    <w:rsid w:val="00CA2614"/>
    <w:rsid w:val="00CA28EB"/>
    <w:rsid w:val="00CA29B5"/>
    <w:rsid w:val="00CA2E4C"/>
    <w:rsid w:val="00CA3014"/>
    <w:rsid w:val="00CA32D1"/>
    <w:rsid w:val="00CA33AA"/>
    <w:rsid w:val="00CA39E2"/>
    <w:rsid w:val="00CA3C4A"/>
    <w:rsid w:val="00CA4507"/>
    <w:rsid w:val="00CA4BC7"/>
    <w:rsid w:val="00CA4F78"/>
    <w:rsid w:val="00CA50E2"/>
    <w:rsid w:val="00CA54EE"/>
    <w:rsid w:val="00CA5926"/>
    <w:rsid w:val="00CA598D"/>
    <w:rsid w:val="00CA5C25"/>
    <w:rsid w:val="00CA61E0"/>
    <w:rsid w:val="00CA6574"/>
    <w:rsid w:val="00CA6637"/>
    <w:rsid w:val="00CA6674"/>
    <w:rsid w:val="00CA6F1C"/>
    <w:rsid w:val="00CA71BF"/>
    <w:rsid w:val="00CA72A1"/>
    <w:rsid w:val="00CA7572"/>
    <w:rsid w:val="00CA784B"/>
    <w:rsid w:val="00CA7A54"/>
    <w:rsid w:val="00CA7D0E"/>
    <w:rsid w:val="00CB0133"/>
    <w:rsid w:val="00CB02D1"/>
    <w:rsid w:val="00CB0583"/>
    <w:rsid w:val="00CB0B65"/>
    <w:rsid w:val="00CB0CFE"/>
    <w:rsid w:val="00CB185B"/>
    <w:rsid w:val="00CB1994"/>
    <w:rsid w:val="00CB199D"/>
    <w:rsid w:val="00CB19E9"/>
    <w:rsid w:val="00CB1D78"/>
    <w:rsid w:val="00CB1F1A"/>
    <w:rsid w:val="00CB1F6B"/>
    <w:rsid w:val="00CB24C5"/>
    <w:rsid w:val="00CB24E7"/>
    <w:rsid w:val="00CB27D3"/>
    <w:rsid w:val="00CB281A"/>
    <w:rsid w:val="00CB32E5"/>
    <w:rsid w:val="00CB3445"/>
    <w:rsid w:val="00CB3964"/>
    <w:rsid w:val="00CB3A61"/>
    <w:rsid w:val="00CB3FD5"/>
    <w:rsid w:val="00CB420A"/>
    <w:rsid w:val="00CB428B"/>
    <w:rsid w:val="00CB449D"/>
    <w:rsid w:val="00CB4887"/>
    <w:rsid w:val="00CB4BC8"/>
    <w:rsid w:val="00CB4E62"/>
    <w:rsid w:val="00CB522E"/>
    <w:rsid w:val="00CB53BE"/>
    <w:rsid w:val="00CB5CD1"/>
    <w:rsid w:val="00CB64FB"/>
    <w:rsid w:val="00CB65A1"/>
    <w:rsid w:val="00CB6870"/>
    <w:rsid w:val="00CB68CD"/>
    <w:rsid w:val="00CB691F"/>
    <w:rsid w:val="00CB6B96"/>
    <w:rsid w:val="00CB6ED8"/>
    <w:rsid w:val="00CB70C3"/>
    <w:rsid w:val="00CB7B02"/>
    <w:rsid w:val="00CB7B4D"/>
    <w:rsid w:val="00CB7C13"/>
    <w:rsid w:val="00CB7EEA"/>
    <w:rsid w:val="00CC05B9"/>
    <w:rsid w:val="00CC0A0F"/>
    <w:rsid w:val="00CC0A71"/>
    <w:rsid w:val="00CC121F"/>
    <w:rsid w:val="00CC123B"/>
    <w:rsid w:val="00CC132F"/>
    <w:rsid w:val="00CC1533"/>
    <w:rsid w:val="00CC1938"/>
    <w:rsid w:val="00CC1A9F"/>
    <w:rsid w:val="00CC1B34"/>
    <w:rsid w:val="00CC1F65"/>
    <w:rsid w:val="00CC21D5"/>
    <w:rsid w:val="00CC22CE"/>
    <w:rsid w:val="00CC25C3"/>
    <w:rsid w:val="00CC2801"/>
    <w:rsid w:val="00CC312E"/>
    <w:rsid w:val="00CC364B"/>
    <w:rsid w:val="00CC3928"/>
    <w:rsid w:val="00CC39A9"/>
    <w:rsid w:val="00CC3B14"/>
    <w:rsid w:val="00CC3E18"/>
    <w:rsid w:val="00CC3EA9"/>
    <w:rsid w:val="00CC3EF2"/>
    <w:rsid w:val="00CC4264"/>
    <w:rsid w:val="00CC4635"/>
    <w:rsid w:val="00CC4831"/>
    <w:rsid w:val="00CC4B3D"/>
    <w:rsid w:val="00CC537E"/>
    <w:rsid w:val="00CC56E0"/>
    <w:rsid w:val="00CC58FA"/>
    <w:rsid w:val="00CC592A"/>
    <w:rsid w:val="00CC5B16"/>
    <w:rsid w:val="00CC6C81"/>
    <w:rsid w:val="00CC6EF1"/>
    <w:rsid w:val="00CC6F3E"/>
    <w:rsid w:val="00CC764B"/>
    <w:rsid w:val="00CC76E7"/>
    <w:rsid w:val="00CC774F"/>
    <w:rsid w:val="00CC7856"/>
    <w:rsid w:val="00CC7A26"/>
    <w:rsid w:val="00CC7B4C"/>
    <w:rsid w:val="00CD02E5"/>
    <w:rsid w:val="00CD0745"/>
    <w:rsid w:val="00CD0BC9"/>
    <w:rsid w:val="00CD0CB6"/>
    <w:rsid w:val="00CD1294"/>
    <w:rsid w:val="00CD131D"/>
    <w:rsid w:val="00CD1E55"/>
    <w:rsid w:val="00CD1F51"/>
    <w:rsid w:val="00CD2173"/>
    <w:rsid w:val="00CD2272"/>
    <w:rsid w:val="00CD2BCE"/>
    <w:rsid w:val="00CD2C6D"/>
    <w:rsid w:val="00CD363B"/>
    <w:rsid w:val="00CD393D"/>
    <w:rsid w:val="00CD3D11"/>
    <w:rsid w:val="00CD4143"/>
    <w:rsid w:val="00CD4243"/>
    <w:rsid w:val="00CD4847"/>
    <w:rsid w:val="00CD4A43"/>
    <w:rsid w:val="00CD4B04"/>
    <w:rsid w:val="00CD4F39"/>
    <w:rsid w:val="00CD50C7"/>
    <w:rsid w:val="00CD5982"/>
    <w:rsid w:val="00CD62E1"/>
    <w:rsid w:val="00CD69EA"/>
    <w:rsid w:val="00CD69FA"/>
    <w:rsid w:val="00CD6C16"/>
    <w:rsid w:val="00CD6C20"/>
    <w:rsid w:val="00CD6CF3"/>
    <w:rsid w:val="00CD7178"/>
    <w:rsid w:val="00CD71EC"/>
    <w:rsid w:val="00CD7B57"/>
    <w:rsid w:val="00CD7F2E"/>
    <w:rsid w:val="00CE0171"/>
    <w:rsid w:val="00CE0466"/>
    <w:rsid w:val="00CE0D92"/>
    <w:rsid w:val="00CE110A"/>
    <w:rsid w:val="00CE1566"/>
    <w:rsid w:val="00CE1858"/>
    <w:rsid w:val="00CE1941"/>
    <w:rsid w:val="00CE19DA"/>
    <w:rsid w:val="00CE1C87"/>
    <w:rsid w:val="00CE2647"/>
    <w:rsid w:val="00CE2870"/>
    <w:rsid w:val="00CE2E40"/>
    <w:rsid w:val="00CE2F1E"/>
    <w:rsid w:val="00CE2FCD"/>
    <w:rsid w:val="00CE3396"/>
    <w:rsid w:val="00CE38F9"/>
    <w:rsid w:val="00CE397E"/>
    <w:rsid w:val="00CE48FC"/>
    <w:rsid w:val="00CE4A8B"/>
    <w:rsid w:val="00CE4DF5"/>
    <w:rsid w:val="00CE5045"/>
    <w:rsid w:val="00CE50CB"/>
    <w:rsid w:val="00CE51A7"/>
    <w:rsid w:val="00CE56F4"/>
    <w:rsid w:val="00CE5764"/>
    <w:rsid w:val="00CE6741"/>
    <w:rsid w:val="00CE72E9"/>
    <w:rsid w:val="00CE77F0"/>
    <w:rsid w:val="00CE7AAE"/>
    <w:rsid w:val="00CE7B59"/>
    <w:rsid w:val="00CE7DDD"/>
    <w:rsid w:val="00CF012D"/>
    <w:rsid w:val="00CF013E"/>
    <w:rsid w:val="00CF0154"/>
    <w:rsid w:val="00CF02AC"/>
    <w:rsid w:val="00CF099B"/>
    <w:rsid w:val="00CF0A4A"/>
    <w:rsid w:val="00CF0A4D"/>
    <w:rsid w:val="00CF0A64"/>
    <w:rsid w:val="00CF0CC1"/>
    <w:rsid w:val="00CF0E6C"/>
    <w:rsid w:val="00CF0FE5"/>
    <w:rsid w:val="00CF103E"/>
    <w:rsid w:val="00CF1300"/>
    <w:rsid w:val="00CF1536"/>
    <w:rsid w:val="00CF1685"/>
    <w:rsid w:val="00CF1BF9"/>
    <w:rsid w:val="00CF2002"/>
    <w:rsid w:val="00CF23CE"/>
    <w:rsid w:val="00CF277F"/>
    <w:rsid w:val="00CF286C"/>
    <w:rsid w:val="00CF2DAC"/>
    <w:rsid w:val="00CF3A02"/>
    <w:rsid w:val="00CF3E89"/>
    <w:rsid w:val="00CF3EEC"/>
    <w:rsid w:val="00CF4049"/>
    <w:rsid w:val="00CF418E"/>
    <w:rsid w:val="00CF45F5"/>
    <w:rsid w:val="00CF4725"/>
    <w:rsid w:val="00CF482B"/>
    <w:rsid w:val="00CF4E87"/>
    <w:rsid w:val="00CF52A3"/>
    <w:rsid w:val="00CF52C7"/>
    <w:rsid w:val="00CF5C7A"/>
    <w:rsid w:val="00CF5E40"/>
    <w:rsid w:val="00CF6074"/>
    <w:rsid w:val="00CF647E"/>
    <w:rsid w:val="00CF6563"/>
    <w:rsid w:val="00CF68E5"/>
    <w:rsid w:val="00CF6A8E"/>
    <w:rsid w:val="00CF6B46"/>
    <w:rsid w:val="00CF6CD2"/>
    <w:rsid w:val="00CF6EE0"/>
    <w:rsid w:val="00CF74D1"/>
    <w:rsid w:val="00CF7555"/>
    <w:rsid w:val="00CF7EC5"/>
    <w:rsid w:val="00D000D3"/>
    <w:rsid w:val="00D0029A"/>
    <w:rsid w:val="00D0034E"/>
    <w:rsid w:val="00D0056C"/>
    <w:rsid w:val="00D00DE0"/>
    <w:rsid w:val="00D00FFB"/>
    <w:rsid w:val="00D0154F"/>
    <w:rsid w:val="00D0162B"/>
    <w:rsid w:val="00D0190F"/>
    <w:rsid w:val="00D01D98"/>
    <w:rsid w:val="00D01F8F"/>
    <w:rsid w:val="00D02214"/>
    <w:rsid w:val="00D022A3"/>
    <w:rsid w:val="00D022AC"/>
    <w:rsid w:val="00D022FD"/>
    <w:rsid w:val="00D02618"/>
    <w:rsid w:val="00D026C8"/>
    <w:rsid w:val="00D029D4"/>
    <w:rsid w:val="00D02BCF"/>
    <w:rsid w:val="00D02E70"/>
    <w:rsid w:val="00D0317B"/>
    <w:rsid w:val="00D032C3"/>
    <w:rsid w:val="00D03695"/>
    <w:rsid w:val="00D04096"/>
    <w:rsid w:val="00D04272"/>
    <w:rsid w:val="00D04476"/>
    <w:rsid w:val="00D046BB"/>
    <w:rsid w:val="00D049A3"/>
    <w:rsid w:val="00D049D0"/>
    <w:rsid w:val="00D04BAA"/>
    <w:rsid w:val="00D04C4D"/>
    <w:rsid w:val="00D050D2"/>
    <w:rsid w:val="00D0588B"/>
    <w:rsid w:val="00D0591F"/>
    <w:rsid w:val="00D059F4"/>
    <w:rsid w:val="00D06047"/>
    <w:rsid w:val="00D06161"/>
    <w:rsid w:val="00D0628E"/>
    <w:rsid w:val="00D064A9"/>
    <w:rsid w:val="00D06633"/>
    <w:rsid w:val="00D06798"/>
    <w:rsid w:val="00D0690B"/>
    <w:rsid w:val="00D06B85"/>
    <w:rsid w:val="00D06DF9"/>
    <w:rsid w:val="00D071EE"/>
    <w:rsid w:val="00D0721A"/>
    <w:rsid w:val="00D07403"/>
    <w:rsid w:val="00D0770C"/>
    <w:rsid w:val="00D078B8"/>
    <w:rsid w:val="00D07CA2"/>
    <w:rsid w:val="00D07D20"/>
    <w:rsid w:val="00D07F2C"/>
    <w:rsid w:val="00D102BC"/>
    <w:rsid w:val="00D1072F"/>
    <w:rsid w:val="00D10874"/>
    <w:rsid w:val="00D10B9C"/>
    <w:rsid w:val="00D10BD0"/>
    <w:rsid w:val="00D10CE0"/>
    <w:rsid w:val="00D1137B"/>
    <w:rsid w:val="00D1178C"/>
    <w:rsid w:val="00D124B7"/>
    <w:rsid w:val="00D1257C"/>
    <w:rsid w:val="00D1271A"/>
    <w:rsid w:val="00D13238"/>
    <w:rsid w:val="00D13428"/>
    <w:rsid w:val="00D1376F"/>
    <w:rsid w:val="00D13916"/>
    <w:rsid w:val="00D13A67"/>
    <w:rsid w:val="00D13DD7"/>
    <w:rsid w:val="00D13E09"/>
    <w:rsid w:val="00D13EF3"/>
    <w:rsid w:val="00D14031"/>
    <w:rsid w:val="00D1448E"/>
    <w:rsid w:val="00D144A5"/>
    <w:rsid w:val="00D14871"/>
    <w:rsid w:val="00D14AEC"/>
    <w:rsid w:val="00D14F07"/>
    <w:rsid w:val="00D15718"/>
    <w:rsid w:val="00D15755"/>
    <w:rsid w:val="00D15ABA"/>
    <w:rsid w:val="00D15B0B"/>
    <w:rsid w:val="00D15FF2"/>
    <w:rsid w:val="00D1636E"/>
    <w:rsid w:val="00D166EF"/>
    <w:rsid w:val="00D1676B"/>
    <w:rsid w:val="00D167C4"/>
    <w:rsid w:val="00D1690E"/>
    <w:rsid w:val="00D16948"/>
    <w:rsid w:val="00D16A4F"/>
    <w:rsid w:val="00D1763E"/>
    <w:rsid w:val="00D17D04"/>
    <w:rsid w:val="00D17F72"/>
    <w:rsid w:val="00D20151"/>
    <w:rsid w:val="00D2024B"/>
    <w:rsid w:val="00D204F3"/>
    <w:rsid w:val="00D20810"/>
    <w:rsid w:val="00D20CF9"/>
    <w:rsid w:val="00D20E12"/>
    <w:rsid w:val="00D21111"/>
    <w:rsid w:val="00D211A1"/>
    <w:rsid w:val="00D21216"/>
    <w:rsid w:val="00D218E7"/>
    <w:rsid w:val="00D21B02"/>
    <w:rsid w:val="00D22059"/>
    <w:rsid w:val="00D22240"/>
    <w:rsid w:val="00D22486"/>
    <w:rsid w:val="00D224D5"/>
    <w:rsid w:val="00D22565"/>
    <w:rsid w:val="00D22656"/>
    <w:rsid w:val="00D22858"/>
    <w:rsid w:val="00D22C18"/>
    <w:rsid w:val="00D231A8"/>
    <w:rsid w:val="00D23226"/>
    <w:rsid w:val="00D23260"/>
    <w:rsid w:val="00D23371"/>
    <w:rsid w:val="00D23B44"/>
    <w:rsid w:val="00D23B4E"/>
    <w:rsid w:val="00D23B7B"/>
    <w:rsid w:val="00D23BA7"/>
    <w:rsid w:val="00D23D80"/>
    <w:rsid w:val="00D24616"/>
    <w:rsid w:val="00D24C1B"/>
    <w:rsid w:val="00D25024"/>
    <w:rsid w:val="00D2517E"/>
    <w:rsid w:val="00D251CF"/>
    <w:rsid w:val="00D2569C"/>
    <w:rsid w:val="00D25AE3"/>
    <w:rsid w:val="00D25B9C"/>
    <w:rsid w:val="00D25E7C"/>
    <w:rsid w:val="00D2622D"/>
    <w:rsid w:val="00D26495"/>
    <w:rsid w:val="00D2677B"/>
    <w:rsid w:val="00D267C9"/>
    <w:rsid w:val="00D26BF9"/>
    <w:rsid w:val="00D27541"/>
    <w:rsid w:val="00D27899"/>
    <w:rsid w:val="00D27B2C"/>
    <w:rsid w:val="00D27C36"/>
    <w:rsid w:val="00D30144"/>
    <w:rsid w:val="00D30256"/>
    <w:rsid w:val="00D30260"/>
    <w:rsid w:val="00D302FD"/>
    <w:rsid w:val="00D30489"/>
    <w:rsid w:val="00D3094A"/>
    <w:rsid w:val="00D30AA8"/>
    <w:rsid w:val="00D30C97"/>
    <w:rsid w:val="00D31186"/>
    <w:rsid w:val="00D32497"/>
    <w:rsid w:val="00D32699"/>
    <w:rsid w:val="00D32782"/>
    <w:rsid w:val="00D32C98"/>
    <w:rsid w:val="00D32FDA"/>
    <w:rsid w:val="00D3323E"/>
    <w:rsid w:val="00D3372E"/>
    <w:rsid w:val="00D337C1"/>
    <w:rsid w:val="00D33A6D"/>
    <w:rsid w:val="00D33D11"/>
    <w:rsid w:val="00D33D34"/>
    <w:rsid w:val="00D33D74"/>
    <w:rsid w:val="00D33ECA"/>
    <w:rsid w:val="00D3402A"/>
    <w:rsid w:val="00D34206"/>
    <w:rsid w:val="00D346B0"/>
    <w:rsid w:val="00D3489C"/>
    <w:rsid w:val="00D348AB"/>
    <w:rsid w:val="00D3496B"/>
    <w:rsid w:val="00D349B7"/>
    <w:rsid w:val="00D34D6D"/>
    <w:rsid w:val="00D3585F"/>
    <w:rsid w:val="00D35E12"/>
    <w:rsid w:val="00D35E46"/>
    <w:rsid w:val="00D36008"/>
    <w:rsid w:val="00D363F0"/>
    <w:rsid w:val="00D364AE"/>
    <w:rsid w:val="00D3689D"/>
    <w:rsid w:val="00D36D4D"/>
    <w:rsid w:val="00D37343"/>
    <w:rsid w:val="00D37390"/>
    <w:rsid w:val="00D37D5B"/>
    <w:rsid w:val="00D400B4"/>
    <w:rsid w:val="00D40351"/>
    <w:rsid w:val="00D406E0"/>
    <w:rsid w:val="00D40AED"/>
    <w:rsid w:val="00D40DCE"/>
    <w:rsid w:val="00D40E8B"/>
    <w:rsid w:val="00D40F0B"/>
    <w:rsid w:val="00D410C2"/>
    <w:rsid w:val="00D41552"/>
    <w:rsid w:val="00D41586"/>
    <w:rsid w:val="00D416BE"/>
    <w:rsid w:val="00D4204F"/>
    <w:rsid w:val="00D42194"/>
    <w:rsid w:val="00D4233C"/>
    <w:rsid w:val="00D423DC"/>
    <w:rsid w:val="00D426C9"/>
    <w:rsid w:val="00D42781"/>
    <w:rsid w:val="00D42804"/>
    <w:rsid w:val="00D42A41"/>
    <w:rsid w:val="00D42CD9"/>
    <w:rsid w:val="00D43053"/>
    <w:rsid w:val="00D430B5"/>
    <w:rsid w:val="00D43707"/>
    <w:rsid w:val="00D43E16"/>
    <w:rsid w:val="00D43FDD"/>
    <w:rsid w:val="00D4416E"/>
    <w:rsid w:val="00D44758"/>
    <w:rsid w:val="00D44EAA"/>
    <w:rsid w:val="00D44FEC"/>
    <w:rsid w:val="00D45990"/>
    <w:rsid w:val="00D459D4"/>
    <w:rsid w:val="00D4622E"/>
    <w:rsid w:val="00D46653"/>
    <w:rsid w:val="00D466AA"/>
    <w:rsid w:val="00D467F6"/>
    <w:rsid w:val="00D46989"/>
    <w:rsid w:val="00D47659"/>
    <w:rsid w:val="00D477C9"/>
    <w:rsid w:val="00D47A20"/>
    <w:rsid w:val="00D47BDE"/>
    <w:rsid w:val="00D485F1"/>
    <w:rsid w:val="00D500D2"/>
    <w:rsid w:val="00D50326"/>
    <w:rsid w:val="00D5041B"/>
    <w:rsid w:val="00D50599"/>
    <w:rsid w:val="00D50839"/>
    <w:rsid w:val="00D5083F"/>
    <w:rsid w:val="00D50A34"/>
    <w:rsid w:val="00D50C18"/>
    <w:rsid w:val="00D50DC9"/>
    <w:rsid w:val="00D51315"/>
    <w:rsid w:val="00D513D6"/>
    <w:rsid w:val="00D51AE6"/>
    <w:rsid w:val="00D51BE8"/>
    <w:rsid w:val="00D526DF"/>
    <w:rsid w:val="00D52BD1"/>
    <w:rsid w:val="00D52C1E"/>
    <w:rsid w:val="00D52D67"/>
    <w:rsid w:val="00D532D3"/>
    <w:rsid w:val="00D53608"/>
    <w:rsid w:val="00D5396D"/>
    <w:rsid w:val="00D53A27"/>
    <w:rsid w:val="00D53E45"/>
    <w:rsid w:val="00D53E73"/>
    <w:rsid w:val="00D5414C"/>
    <w:rsid w:val="00D54322"/>
    <w:rsid w:val="00D54591"/>
    <w:rsid w:val="00D5494E"/>
    <w:rsid w:val="00D54BFF"/>
    <w:rsid w:val="00D54CD9"/>
    <w:rsid w:val="00D54DEE"/>
    <w:rsid w:val="00D5539F"/>
    <w:rsid w:val="00D559F2"/>
    <w:rsid w:val="00D55D05"/>
    <w:rsid w:val="00D56275"/>
    <w:rsid w:val="00D56311"/>
    <w:rsid w:val="00D56315"/>
    <w:rsid w:val="00D563F0"/>
    <w:rsid w:val="00D56722"/>
    <w:rsid w:val="00D56F88"/>
    <w:rsid w:val="00D56FC3"/>
    <w:rsid w:val="00D57001"/>
    <w:rsid w:val="00D5739E"/>
    <w:rsid w:val="00D57577"/>
    <w:rsid w:val="00D579CF"/>
    <w:rsid w:val="00D57B2F"/>
    <w:rsid w:val="00D57DCD"/>
    <w:rsid w:val="00D57DE7"/>
    <w:rsid w:val="00D60164"/>
    <w:rsid w:val="00D60318"/>
    <w:rsid w:val="00D608B7"/>
    <w:rsid w:val="00D60A38"/>
    <w:rsid w:val="00D60A9F"/>
    <w:rsid w:val="00D60BD1"/>
    <w:rsid w:val="00D60DF0"/>
    <w:rsid w:val="00D60E06"/>
    <w:rsid w:val="00D60EC2"/>
    <w:rsid w:val="00D611F2"/>
    <w:rsid w:val="00D61300"/>
    <w:rsid w:val="00D6176C"/>
    <w:rsid w:val="00D61AB1"/>
    <w:rsid w:val="00D61FFD"/>
    <w:rsid w:val="00D6200B"/>
    <w:rsid w:val="00D62431"/>
    <w:rsid w:val="00D624C5"/>
    <w:rsid w:val="00D628D7"/>
    <w:rsid w:val="00D62FF3"/>
    <w:rsid w:val="00D6310F"/>
    <w:rsid w:val="00D6365E"/>
    <w:rsid w:val="00D63CFF"/>
    <w:rsid w:val="00D64647"/>
    <w:rsid w:val="00D64708"/>
    <w:rsid w:val="00D64AF9"/>
    <w:rsid w:val="00D64B19"/>
    <w:rsid w:val="00D65214"/>
    <w:rsid w:val="00D6532A"/>
    <w:rsid w:val="00D65F20"/>
    <w:rsid w:val="00D66360"/>
    <w:rsid w:val="00D666EF"/>
    <w:rsid w:val="00D66971"/>
    <w:rsid w:val="00D66B10"/>
    <w:rsid w:val="00D66CB5"/>
    <w:rsid w:val="00D672B3"/>
    <w:rsid w:val="00D6755B"/>
    <w:rsid w:val="00D67CF2"/>
    <w:rsid w:val="00D67EED"/>
    <w:rsid w:val="00D70241"/>
    <w:rsid w:val="00D70259"/>
    <w:rsid w:val="00D7080B"/>
    <w:rsid w:val="00D7081E"/>
    <w:rsid w:val="00D70C1B"/>
    <w:rsid w:val="00D70CBE"/>
    <w:rsid w:val="00D712F3"/>
    <w:rsid w:val="00D715EA"/>
    <w:rsid w:val="00D718DD"/>
    <w:rsid w:val="00D71B17"/>
    <w:rsid w:val="00D72042"/>
    <w:rsid w:val="00D726A0"/>
    <w:rsid w:val="00D72764"/>
    <w:rsid w:val="00D73353"/>
    <w:rsid w:val="00D73453"/>
    <w:rsid w:val="00D735D9"/>
    <w:rsid w:val="00D737CC"/>
    <w:rsid w:val="00D739B7"/>
    <w:rsid w:val="00D739F3"/>
    <w:rsid w:val="00D73A48"/>
    <w:rsid w:val="00D73EEA"/>
    <w:rsid w:val="00D74174"/>
    <w:rsid w:val="00D74352"/>
    <w:rsid w:val="00D7435C"/>
    <w:rsid w:val="00D74435"/>
    <w:rsid w:val="00D7484D"/>
    <w:rsid w:val="00D74A4E"/>
    <w:rsid w:val="00D74AB3"/>
    <w:rsid w:val="00D74DD6"/>
    <w:rsid w:val="00D7518A"/>
    <w:rsid w:val="00D755DC"/>
    <w:rsid w:val="00D75FA0"/>
    <w:rsid w:val="00D760A8"/>
    <w:rsid w:val="00D765D6"/>
    <w:rsid w:val="00D76C55"/>
    <w:rsid w:val="00D76CE1"/>
    <w:rsid w:val="00D76D7B"/>
    <w:rsid w:val="00D76D80"/>
    <w:rsid w:val="00D76F1B"/>
    <w:rsid w:val="00D77101"/>
    <w:rsid w:val="00D77734"/>
    <w:rsid w:val="00D7796E"/>
    <w:rsid w:val="00D80393"/>
    <w:rsid w:val="00D80542"/>
    <w:rsid w:val="00D80632"/>
    <w:rsid w:val="00D80864"/>
    <w:rsid w:val="00D81125"/>
    <w:rsid w:val="00D81346"/>
    <w:rsid w:val="00D816F9"/>
    <w:rsid w:val="00D81BB6"/>
    <w:rsid w:val="00D82299"/>
    <w:rsid w:val="00D82312"/>
    <w:rsid w:val="00D8231C"/>
    <w:rsid w:val="00D824A5"/>
    <w:rsid w:val="00D8283D"/>
    <w:rsid w:val="00D82CDC"/>
    <w:rsid w:val="00D82D46"/>
    <w:rsid w:val="00D83042"/>
    <w:rsid w:val="00D8330C"/>
    <w:rsid w:val="00D8334B"/>
    <w:rsid w:val="00D83415"/>
    <w:rsid w:val="00D83939"/>
    <w:rsid w:val="00D83AFA"/>
    <w:rsid w:val="00D83C1D"/>
    <w:rsid w:val="00D83DFD"/>
    <w:rsid w:val="00D84223"/>
    <w:rsid w:val="00D84405"/>
    <w:rsid w:val="00D84428"/>
    <w:rsid w:val="00D84791"/>
    <w:rsid w:val="00D8490F"/>
    <w:rsid w:val="00D8491F"/>
    <w:rsid w:val="00D8549B"/>
    <w:rsid w:val="00D855A3"/>
    <w:rsid w:val="00D85B36"/>
    <w:rsid w:val="00D85BA3"/>
    <w:rsid w:val="00D85CB4"/>
    <w:rsid w:val="00D85DE9"/>
    <w:rsid w:val="00D86FAD"/>
    <w:rsid w:val="00D872C1"/>
    <w:rsid w:val="00D87845"/>
    <w:rsid w:val="00D87BA4"/>
    <w:rsid w:val="00D902B6"/>
    <w:rsid w:val="00D90416"/>
    <w:rsid w:val="00D90631"/>
    <w:rsid w:val="00D90640"/>
    <w:rsid w:val="00D9109F"/>
    <w:rsid w:val="00D910BE"/>
    <w:rsid w:val="00D9119B"/>
    <w:rsid w:val="00D91552"/>
    <w:rsid w:val="00D91727"/>
    <w:rsid w:val="00D91AA8"/>
    <w:rsid w:val="00D91B88"/>
    <w:rsid w:val="00D91F5C"/>
    <w:rsid w:val="00D92367"/>
    <w:rsid w:val="00D923E9"/>
    <w:rsid w:val="00D925D1"/>
    <w:rsid w:val="00D9277D"/>
    <w:rsid w:val="00D9283A"/>
    <w:rsid w:val="00D929D5"/>
    <w:rsid w:val="00D92F3F"/>
    <w:rsid w:val="00D935A9"/>
    <w:rsid w:val="00D9360F"/>
    <w:rsid w:val="00D93E5E"/>
    <w:rsid w:val="00D940F9"/>
    <w:rsid w:val="00D941B9"/>
    <w:rsid w:val="00D9438D"/>
    <w:rsid w:val="00D9498D"/>
    <w:rsid w:val="00D94A96"/>
    <w:rsid w:val="00D94D06"/>
    <w:rsid w:val="00D94E7C"/>
    <w:rsid w:val="00D95313"/>
    <w:rsid w:val="00D953C7"/>
    <w:rsid w:val="00D954A9"/>
    <w:rsid w:val="00D954CA"/>
    <w:rsid w:val="00D95512"/>
    <w:rsid w:val="00D957C3"/>
    <w:rsid w:val="00D95946"/>
    <w:rsid w:val="00D95A95"/>
    <w:rsid w:val="00D95C0D"/>
    <w:rsid w:val="00D95D30"/>
    <w:rsid w:val="00D95DB9"/>
    <w:rsid w:val="00D95EFC"/>
    <w:rsid w:val="00D95F3C"/>
    <w:rsid w:val="00D95F93"/>
    <w:rsid w:val="00D9601D"/>
    <w:rsid w:val="00D966CA"/>
    <w:rsid w:val="00D969E5"/>
    <w:rsid w:val="00D96CCE"/>
    <w:rsid w:val="00D96FB6"/>
    <w:rsid w:val="00D9724D"/>
    <w:rsid w:val="00D97593"/>
    <w:rsid w:val="00D9778B"/>
    <w:rsid w:val="00D97931"/>
    <w:rsid w:val="00D97B26"/>
    <w:rsid w:val="00DA0291"/>
    <w:rsid w:val="00DA0568"/>
    <w:rsid w:val="00DA089A"/>
    <w:rsid w:val="00DA09DB"/>
    <w:rsid w:val="00DA113E"/>
    <w:rsid w:val="00DA1177"/>
    <w:rsid w:val="00DA15A0"/>
    <w:rsid w:val="00DA1733"/>
    <w:rsid w:val="00DA1B2B"/>
    <w:rsid w:val="00DA1BA0"/>
    <w:rsid w:val="00DA1F04"/>
    <w:rsid w:val="00DA2395"/>
    <w:rsid w:val="00DA27BE"/>
    <w:rsid w:val="00DA2A29"/>
    <w:rsid w:val="00DA2CF5"/>
    <w:rsid w:val="00DA3560"/>
    <w:rsid w:val="00DA3832"/>
    <w:rsid w:val="00DA38A7"/>
    <w:rsid w:val="00DA3AF5"/>
    <w:rsid w:val="00DA3E38"/>
    <w:rsid w:val="00DA4223"/>
    <w:rsid w:val="00DA4776"/>
    <w:rsid w:val="00DA478A"/>
    <w:rsid w:val="00DA4A2B"/>
    <w:rsid w:val="00DA4B8B"/>
    <w:rsid w:val="00DA4B9C"/>
    <w:rsid w:val="00DA4BB8"/>
    <w:rsid w:val="00DA4D5C"/>
    <w:rsid w:val="00DA4E4C"/>
    <w:rsid w:val="00DA5A36"/>
    <w:rsid w:val="00DA5AD9"/>
    <w:rsid w:val="00DA5C59"/>
    <w:rsid w:val="00DA6211"/>
    <w:rsid w:val="00DA6EBA"/>
    <w:rsid w:val="00DA6F70"/>
    <w:rsid w:val="00DA6FA8"/>
    <w:rsid w:val="00DA7143"/>
    <w:rsid w:val="00DA755F"/>
    <w:rsid w:val="00DA7879"/>
    <w:rsid w:val="00DA7C2B"/>
    <w:rsid w:val="00DA7DEA"/>
    <w:rsid w:val="00DB03B2"/>
    <w:rsid w:val="00DB068E"/>
    <w:rsid w:val="00DB0831"/>
    <w:rsid w:val="00DB0AB6"/>
    <w:rsid w:val="00DB0B26"/>
    <w:rsid w:val="00DB0FB8"/>
    <w:rsid w:val="00DB1309"/>
    <w:rsid w:val="00DB1F13"/>
    <w:rsid w:val="00DB21E3"/>
    <w:rsid w:val="00DB2638"/>
    <w:rsid w:val="00DB285C"/>
    <w:rsid w:val="00DB2A5D"/>
    <w:rsid w:val="00DB2C2C"/>
    <w:rsid w:val="00DB2CE2"/>
    <w:rsid w:val="00DB3A64"/>
    <w:rsid w:val="00DB3B32"/>
    <w:rsid w:val="00DB3B52"/>
    <w:rsid w:val="00DB4165"/>
    <w:rsid w:val="00DB4410"/>
    <w:rsid w:val="00DB4483"/>
    <w:rsid w:val="00DB44C8"/>
    <w:rsid w:val="00DB453C"/>
    <w:rsid w:val="00DB45BD"/>
    <w:rsid w:val="00DB47DC"/>
    <w:rsid w:val="00DB4ADA"/>
    <w:rsid w:val="00DB4B9C"/>
    <w:rsid w:val="00DB4F3F"/>
    <w:rsid w:val="00DB4F52"/>
    <w:rsid w:val="00DB5240"/>
    <w:rsid w:val="00DB52CB"/>
    <w:rsid w:val="00DB568C"/>
    <w:rsid w:val="00DB5717"/>
    <w:rsid w:val="00DB5E7F"/>
    <w:rsid w:val="00DB64DB"/>
    <w:rsid w:val="00DB65BD"/>
    <w:rsid w:val="00DB6A42"/>
    <w:rsid w:val="00DB6B8C"/>
    <w:rsid w:val="00DB6EDA"/>
    <w:rsid w:val="00DB728B"/>
    <w:rsid w:val="00DB73E3"/>
    <w:rsid w:val="00DB7921"/>
    <w:rsid w:val="00DB7AC3"/>
    <w:rsid w:val="00DB7E4D"/>
    <w:rsid w:val="00DC0102"/>
    <w:rsid w:val="00DC042E"/>
    <w:rsid w:val="00DC05CF"/>
    <w:rsid w:val="00DC072D"/>
    <w:rsid w:val="00DC0D4B"/>
    <w:rsid w:val="00DC122C"/>
    <w:rsid w:val="00DC14F9"/>
    <w:rsid w:val="00DC1C89"/>
    <w:rsid w:val="00DC1D5D"/>
    <w:rsid w:val="00DC1E77"/>
    <w:rsid w:val="00DC20CF"/>
    <w:rsid w:val="00DC22F7"/>
    <w:rsid w:val="00DC2440"/>
    <w:rsid w:val="00DC272A"/>
    <w:rsid w:val="00DC2B8F"/>
    <w:rsid w:val="00DC318C"/>
    <w:rsid w:val="00DC350E"/>
    <w:rsid w:val="00DC3641"/>
    <w:rsid w:val="00DC36AD"/>
    <w:rsid w:val="00DC3882"/>
    <w:rsid w:val="00DC3DA4"/>
    <w:rsid w:val="00DC3E72"/>
    <w:rsid w:val="00DC3E7D"/>
    <w:rsid w:val="00DC4079"/>
    <w:rsid w:val="00DC417A"/>
    <w:rsid w:val="00DC4286"/>
    <w:rsid w:val="00DC4B18"/>
    <w:rsid w:val="00DC5095"/>
    <w:rsid w:val="00DC5648"/>
    <w:rsid w:val="00DC564E"/>
    <w:rsid w:val="00DC5E03"/>
    <w:rsid w:val="00DC62EC"/>
    <w:rsid w:val="00DC6324"/>
    <w:rsid w:val="00DC68E5"/>
    <w:rsid w:val="00DC6962"/>
    <w:rsid w:val="00DC6AA5"/>
    <w:rsid w:val="00DC6BA4"/>
    <w:rsid w:val="00DC6BFD"/>
    <w:rsid w:val="00DC6D93"/>
    <w:rsid w:val="00DC7035"/>
    <w:rsid w:val="00DC72B1"/>
    <w:rsid w:val="00DC7AFD"/>
    <w:rsid w:val="00DD0015"/>
    <w:rsid w:val="00DD01C1"/>
    <w:rsid w:val="00DD0321"/>
    <w:rsid w:val="00DD0B38"/>
    <w:rsid w:val="00DD12E3"/>
    <w:rsid w:val="00DD15D1"/>
    <w:rsid w:val="00DD166D"/>
    <w:rsid w:val="00DD1AA0"/>
    <w:rsid w:val="00DD1B83"/>
    <w:rsid w:val="00DD1CE6"/>
    <w:rsid w:val="00DD1FA8"/>
    <w:rsid w:val="00DD202B"/>
    <w:rsid w:val="00DD2047"/>
    <w:rsid w:val="00DD21E0"/>
    <w:rsid w:val="00DD22B0"/>
    <w:rsid w:val="00DD29A7"/>
    <w:rsid w:val="00DD30A0"/>
    <w:rsid w:val="00DD3618"/>
    <w:rsid w:val="00DD39D5"/>
    <w:rsid w:val="00DD3EF3"/>
    <w:rsid w:val="00DD4196"/>
    <w:rsid w:val="00DD41ED"/>
    <w:rsid w:val="00DD41F4"/>
    <w:rsid w:val="00DD4270"/>
    <w:rsid w:val="00DD443A"/>
    <w:rsid w:val="00DD45D1"/>
    <w:rsid w:val="00DD4656"/>
    <w:rsid w:val="00DD4D42"/>
    <w:rsid w:val="00DD4DC4"/>
    <w:rsid w:val="00DD4F0E"/>
    <w:rsid w:val="00DD517C"/>
    <w:rsid w:val="00DD5490"/>
    <w:rsid w:val="00DD5660"/>
    <w:rsid w:val="00DD58A2"/>
    <w:rsid w:val="00DD5910"/>
    <w:rsid w:val="00DD59C2"/>
    <w:rsid w:val="00DD5A98"/>
    <w:rsid w:val="00DD5C50"/>
    <w:rsid w:val="00DD65C5"/>
    <w:rsid w:val="00DD66EF"/>
    <w:rsid w:val="00DD6729"/>
    <w:rsid w:val="00DD6924"/>
    <w:rsid w:val="00DD6C86"/>
    <w:rsid w:val="00DD7145"/>
    <w:rsid w:val="00DD7152"/>
    <w:rsid w:val="00DD7154"/>
    <w:rsid w:val="00DD71FF"/>
    <w:rsid w:val="00DD7439"/>
    <w:rsid w:val="00DD7590"/>
    <w:rsid w:val="00DD75F9"/>
    <w:rsid w:val="00DD76BF"/>
    <w:rsid w:val="00DD7E89"/>
    <w:rsid w:val="00DD7F4B"/>
    <w:rsid w:val="00DE011A"/>
    <w:rsid w:val="00DE030F"/>
    <w:rsid w:val="00DE0A64"/>
    <w:rsid w:val="00DE0AE4"/>
    <w:rsid w:val="00DE1468"/>
    <w:rsid w:val="00DE1535"/>
    <w:rsid w:val="00DE17FC"/>
    <w:rsid w:val="00DE1B36"/>
    <w:rsid w:val="00DE1C69"/>
    <w:rsid w:val="00DE27C4"/>
    <w:rsid w:val="00DE2984"/>
    <w:rsid w:val="00DE2ADD"/>
    <w:rsid w:val="00DE2C53"/>
    <w:rsid w:val="00DE2DDC"/>
    <w:rsid w:val="00DE2F16"/>
    <w:rsid w:val="00DE308E"/>
    <w:rsid w:val="00DE346A"/>
    <w:rsid w:val="00DE34ED"/>
    <w:rsid w:val="00DE3552"/>
    <w:rsid w:val="00DE36FC"/>
    <w:rsid w:val="00DE374C"/>
    <w:rsid w:val="00DE37E5"/>
    <w:rsid w:val="00DE3A77"/>
    <w:rsid w:val="00DE3D52"/>
    <w:rsid w:val="00DE451D"/>
    <w:rsid w:val="00DE47C6"/>
    <w:rsid w:val="00DE4824"/>
    <w:rsid w:val="00DE4990"/>
    <w:rsid w:val="00DE4A45"/>
    <w:rsid w:val="00DE4C39"/>
    <w:rsid w:val="00DE4FF3"/>
    <w:rsid w:val="00DE5081"/>
    <w:rsid w:val="00DE5546"/>
    <w:rsid w:val="00DE56C7"/>
    <w:rsid w:val="00DE5916"/>
    <w:rsid w:val="00DE5925"/>
    <w:rsid w:val="00DE5B32"/>
    <w:rsid w:val="00DE5CE6"/>
    <w:rsid w:val="00DE5FD0"/>
    <w:rsid w:val="00DE6854"/>
    <w:rsid w:val="00DE6A1D"/>
    <w:rsid w:val="00DE6E0D"/>
    <w:rsid w:val="00DE7186"/>
    <w:rsid w:val="00DE7310"/>
    <w:rsid w:val="00DE7552"/>
    <w:rsid w:val="00DE797D"/>
    <w:rsid w:val="00DE7D21"/>
    <w:rsid w:val="00DF03A8"/>
    <w:rsid w:val="00DF0663"/>
    <w:rsid w:val="00DF0873"/>
    <w:rsid w:val="00DF0B34"/>
    <w:rsid w:val="00DF0D06"/>
    <w:rsid w:val="00DF130B"/>
    <w:rsid w:val="00DF1577"/>
    <w:rsid w:val="00DF16FA"/>
    <w:rsid w:val="00DF174E"/>
    <w:rsid w:val="00DF18DD"/>
    <w:rsid w:val="00DF19BF"/>
    <w:rsid w:val="00DF1A84"/>
    <w:rsid w:val="00DF1B5A"/>
    <w:rsid w:val="00DF1B65"/>
    <w:rsid w:val="00DF1B70"/>
    <w:rsid w:val="00DF1BB4"/>
    <w:rsid w:val="00DF1D50"/>
    <w:rsid w:val="00DF2121"/>
    <w:rsid w:val="00DF243E"/>
    <w:rsid w:val="00DF2489"/>
    <w:rsid w:val="00DF25BD"/>
    <w:rsid w:val="00DF261C"/>
    <w:rsid w:val="00DF27C0"/>
    <w:rsid w:val="00DF27E2"/>
    <w:rsid w:val="00DF282D"/>
    <w:rsid w:val="00DF306A"/>
    <w:rsid w:val="00DF3277"/>
    <w:rsid w:val="00DF33DA"/>
    <w:rsid w:val="00DF343D"/>
    <w:rsid w:val="00DF3DC3"/>
    <w:rsid w:val="00DF4436"/>
    <w:rsid w:val="00DF4757"/>
    <w:rsid w:val="00DF56D3"/>
    <w:rsid w:val="00DF5A70"/>
    <w:rsid w:val="00DF5B26"/>
    <w:rsid w:val="00DF5C88"/>
    <w:rsid w:val="00DF5D81"/>
    <w:rsid w:val="00DF6508"/>
    <w:rsid w:val="00DF66BB"/>
    <w:rsid w:val="00DF6C7A"/>
    <w:rsid w:val="00DF6E9D"/>
    <w:rsid w:val="00E0038B"/>
    <w:rsid w:val="00E003D4"/>
    <w:rsid w:val="00E00602"/>
    <w:rsid w:val="00E006CE"/>
    <w:rsid w:val="00E00B4D"/>
    <w:rsid w:val="00E00BCE"/>
    <w:rsid w:val="00E00E12"/>
    <w:rsid w:val="00E016AB"/>
    <w:rsid w:val="00E016F8"/>
    <w:rsid w:val="00E01825"/>
    <w:rsid w:val="00E01932"/>
    <w:rsid w:val="00E01D65"/>
    <w:rsid w:val="00E0213D"/>
    <w:rsid w:val="00E02835"/>
    <w:rsid w:val="00E0299F"/>
    <w:rsid w:val="00E035FB"/>
    <w:rsid w:val="00E0382A"/>
    <w:rsid w:val="00E03886"/>
    <w:rsid w:val="00E03AC7"/>
    <w:rsid w:val="00E03C88"/>
    <w:rsid w:val="00E03F52"/>
    <w:rsid w:val="00E04274"/>
    <w:rsid w:val="00E04562"/>
    <w:rsid w:val="00E047D7"/>
    <w:rsid w:val="00E04825"/>
    <w:rsid w:val="00E049FE"/>
    <w:rsid w:val="00E04AB7"/>
    <w:rsid w:val="00E05675"/>
    <w:rsid w:val="00E0599F"/>
    <w:rsid w:val="00E059CE"/>
    <w:rsid w:val="00E059F9"/>
    <w:rsid w:val="00E05B11"/>
    <w:rsid w:val="00E061FD"/>
    <w:rsid w:val="00E06336"/>
    <w:rsid w:val="00E064AB"/>
    <w:rsid w:val="00E06A1F"/>
    <w:rsid w:val="00E06D07"/>
    <w:rsid w:val="00E06D13"/>
    <w:rsid w:val="00E07085"/>
    <w:rsid w:val="00E071B3"/>
    <w:rsid w:val="00E07318"/>
    <w:rsid w:val="00E07A3C"/>
    <w:rsid w:val="00E07FB1"/>
    <w:rsid w:val="00E10570"/>
    <w:rsid w:val="00E1066B"/>
    <w:rsid w:val="00E10BEA"/>
    <w:rsid w:val="00E10C9E"/>
    <w:rsid w:val="00E10F7B"/>
    <w:rsid w:val="00E112FA"/>
    <w:rsid w:val="00E11451"/>
    <w:rsid w:val="00E1154E"/>
    <w:rsid w:val="00E115C5"/>
    <w:rsid w:val="00E11929"/>
    <w:rsid w:val="00E11DB9"/>
    <w:rsid w:val="00E12271"/>
    <w:rsid w:val="00E1228B"/>
    <w:rsid w:val="00E12688"/>
    <w:rsid w:val="00E126F2"/>
    <w:rsid w:val="00E12F33"/>
    <w:rsid w:val="00E134E1"/>
    <w:rsid w:val="00E135E8"/>
    <w:rsid w:val="00E136B6"/>
    <w:rsid w:val="00E1374B"/>
    <w:rsid w:val="00E13C85"/>
    <w:rsid w:val="00E13E0F"/>
    <w:rsid w:val="00E13F59"/>
    <w:rsid w:val="00E1415F"/>
    <w:rsid w:val="00E1422F"/>
    <w:rsid w:val="00E1429F"/>
    <w:rsid w:val="00E14323"/>
    <w:rsid w:val="00E147ED"/>
    <w:rsid w:val="00E14894"/>
    <w:rsid w:val="00E14988"/>
    <w:rsid w:val="00E14A30"/>
    <w:rsid w:val="00E14AAA"/>
    <w:rsid w:val="00E1502B"/>
    <w:rsid w:val="00E150ED"/>
    <w:rsid w:val="00E1512F"/>
    <w:rsid w:val="00E15351"/>
    <w:rsid w:val="00E15BA1"/>
    <w:rsid w:val="00E15F29"/>
    <w:rsid w:val="00E16289"/>
    <w:rsid w:val="00E16BA8"/>
    <w:rsid w:val="00E16E6E"/>
    <w:rsid w:val="00E17262"/>
    <w:rsid w:val="00E174D6"/>
    <w:rsid w:val="00E17557"/>
    <w:rsid w:val="00E201DF"/>
    <w:rsid w:val="00E209BD"/>
    <w:rsid w:val="00E20AE1"/>
    <w:rsid w:val="00E212C2"/>
    <w:rsid w:val="00E213D6"/>
    <w:rsid w:val="00E2188D"/>
    <w:rsid w:val="00E21934"/>
    <w:rsid w:val="00E21CA5"/>
    <w:rsid w:val="00E21D5D"/>
    <w:rsid w:val="00E2204E"/>
    <w:rsid w:val="00E223ED"/>
    <w:rsid w:val="00E224F1"/>
    <w:rsid w:val="00E229A7"/>
    <w:rsid w:val="00E22CF0"/>
    <w:rsid w:val="00E235B6"/>
    <w:rsid w:val="00E2368B"/>
    <w:rsid w:val="00E23733"/>
    <w:rsid w:val="00E23A13"/>
    <w:rsid w:val="00E23B51"/>
    <w:rsid w:val="00E23C91"/>
    <w:rsid w:val="00E23CCD"/>
    <w:rsid w:val="00E23D32"/>
    <w:rsid w:val="00E24691"/>
    <w:rsid w:val="00E24B8E"/>
    <w:rsid w:val="00E24C02"/>
    <w:rsid w:val="00E24EF6"/>
    <w:rsid w:val="00E24FBE"/>
    <w:rsid w:val="00E251A2"/>
    <w:rsid w:val="00E251C1"/>
    <w:rsid w:val="00E2537A"/>
    <w:rsid w:val="00E25A6D"/>
    <w:rsid w:val="00E25EF7"/>
    <w:rsid w:val="00E25F45"/>
    <w:rsid w:val="00E26334"/>
    <w:rsid w:val="00E268E8"/>
    <w:rsid w:val="00E26A47"/>
    <w:rsid w:val="00E271C7"/>
    <w:rsid w:val="00E27637"/>
    <w:rsid w:val="00E27F27"/>
    <w:rsid w:val="00E30081"/>
    <w:rsid w:val="00E30644"/>
    <w:rsid w:val="00E30A84"/>
    <w:rsid w:val="00E30E59"/>
    <w:rsid w:val="00E30FD2"/>
    <w:rsid w:val="00E31179"/>
    <w:rsid w:val="00E31183"/>
    <w:rsid w:val="00E31283"/>
    <w:rsid w:val="00E313F3"/>
    <w:rsid w:val="00E31BB0"/>
    <w:rsid w:val="00E322C1"/>
    <w:rsid w:val="00E32317"/>
    <w:rsid w:val="00E326C1"/>
    <w:rsid w:val="00E32737"/>
    <w:rsid w:val="00E32CF0"/>
    <w:rsid w:val="00E331FF"/>
    <w:rsid w:val="00E33BC6"/>
    <w:rsid w:val="00E33BD6"/>
    <w:rsid w:val="00E33CE6"/>
    <w:rsid w:val="00E33CEB"/>
    <w:rsid w:val="00E3428D"/>
    <w:rsid w:val="00E34BAC"/>
    <w:rsid w:val="00E34E71"/>
    <w:rsid w:val="00E35051"/>
    <w:rsid w:val="00E355A9"/>
    <w:rsid w:val="00E355F8"/>
    <w:rsid w:val="00E35665"/>
    <w:rsid w:val="00E3575B"/>
    <w:rsid w:val="00E357CF"/>
    <w:rsid w:val="00E362BF"/>
    <w:rsid w:val="00E3649C"/>
    <w:rsid w:val="00E366D2"/>
    <w:rsid w:val="00E369E7"/>
    <w:rsid w:val="00E36B1B"/>
    <w:rsid w:val="00E37078"/>
    <w:rsid w:val="00E37129"/>
    <w:rsid w:val="00E371B6"/>
    <w:rsid w:val="00E3727D"/>
    <w:rsid w:val="00E3728D"/>
    <w:rsid w:val="00E374D3"/>
    <w:rsid w:val="00E375BD"/>
    <w:rsid w:val="00E37912"/>
    <w:rsid w:val="00E37919"/>
    <w:rsid w:val="00E37930"/>
    <w:rsid w:val="00E37B17"/>
    <w:rsid w:val="00E401AB"/>
    <w:rsid w:val="00E403C7"/>
    <w:rsid w:val="00E40610"/>
    <w:rsid w:val="00E40932"/>
    <w:rsid w:val="00E40B22"/>
    <w:rsid w:val="00E410F6"/>
    <w:rsid w:val="00E41267"/>
    <w:rsid w:val="00E41396"/>
    <w:rsid w:val="00E4151D"/>
    <w:rsid w:val="00E41E19"/>
    <w:rsid w:val="00E41F81"/>
    <w:rsid w:val="00E4217A"/>
    <w:rsid w:val="00E423FC"/>
    <w:rsid w:val="00E4247B"/>
    <w:rsid w:val="00E42573"/>
    <w:rsid w:val="00E425B3"/>
    <w:rsid w:val="00E42AC0"/>
    <w:rsid w:val="00E42C87"/>
    <w:rsid w:val="00E42E8B"/>
    <w:rsid w:val="00E43046"/>
    <w:rsid w:val="00E432A2"/>
    <w:rsid w:val="00E4341A"/>
    <w:rsid w:val="00E435A3"/>
    <w:rsid w:val="00E43C0D"/>
    <w:rsid w:val="00E43FFD"/>
    <w:rsid w:val="00E445DB"/>
    <w:rsid w:val="00E445EF"/>
    <w:rsid w:val="00E446BB"/>
    <w:rsid w:val="00E44C89"/>
    <w:rsid w:val="00E454A1"/>
    <w:rsid w:val="00E4598A"/>
    <w:rsid w:val="00E45CDE"/>
    <w:rsid w:val="00E45E65"/>
    <w:rsid w:val="00E460A6"/>
    <w:rsid w:val="00E46103"/>
    <w:rsid w:val="00E46535"/>
    <w:rsid w:val="00E4654A"/>
    <w:rsid w:val="00E46664"/>
    <w:rsid w:val="00E4674E"/>
    <w:rsid w:val="00E46960"/>
    <w:rsid w:val="00E46BD3"/>
    <w:rsid w:val="00E46C36"/>
    <w:rsid w:val="00E46E2F"/>
    <w:rsid w:val="00E47E73"/>
    <w:rsid w:val="00E5000C"/>
    <w:rsid w:val="00E501CB"/>
    <w:rsid w:val="00E50225"/>
    <w:rsid w:val="00E5029B"/>
    <w:rsid w:val="00E50521"/>
    <w:rsid w:val="00E50AD2"/>
    <w:rsid w:val="00E51172"/>
    <w:rsid w:val="00E5129E"/>
    <w:rsid w:val="00E512FC"/>
    <w:rsid w:val="00E51376"/>
    <w:rsid w:val="00E515A6"/>
    <w:rsid w:val="00E51F4C"/>
    <w:rsid w:val="00E522E3"/>
    <w:rsid w:val="00E52317"/>
    <w:rsid w:val="00E52746"/>
    <w:rsid w:val="00E52938"/>
    <w:rsid w:val="00E52AA9"/>
    <w:rsid w:val="00E52AB7"/>
    <w:rsid w:val="00E52CA7"/>
    <w:rsid w:val="00E5326F"/>
    <w:rsid w:val="00E53298"/>
    <w:rsid w:val="00E53487"/>
    <w:rsid w:val="00E53B97"/>
    <w:rsid w:val="00E53BFA"/>
    <w:rsid w:val="00E53D63"/>
    <w:rsid w:val="00E5420C"/>
    <w:rsid w:val="00E543B9"/>
    <w:rsid w:val="00E54689"/>
    <w:rsid w:val="00E54C67"/>
    <w:rsid w:val="00E551AE"/>
    <w:rsid w:val="00E55319"/>
    <w:rsid w:val="00E553CD"/>
    <w:rsid w:val="00E55B4C"/>
    <w:rsid w:val="00E55D9C"/>
    <w:rsid w:val="00E56BC7"/>
    <w:rsid w:val="00E56CD2"/>
    <w:rsid w:val="00E56CF5"/>
    <w:rsid w:val="00E56F14"/>
    <w:rsid w:val="00E5710D"/>
    <w:rsid w:val="00E571B3"/>
    <w:rsid w:val="00E57BB3"/>
    <w:rsid w:val="00E57C3D"/>
    <w:rsid w:val="00E57E62"/>
    <w:rsid w:val="00E60107"/>
    <w:rsid w:val="00E604E7"/>
    <w:rsid w:val="00E6057C"/>
    <w:rsid w:val="00E60C66"/>
    <w:rsid w:val="00E60F81"/>
    <w:rsid w:val="00E610C0"/>
    <w:rsid w:val="00E6131D"/>
    <w:rsid w:val="00E61345"/>
    <w:rsid w:val="00E61A0F"/>
    <w:rsid w:val="00E61A5D"/>
    <w:rsid w:val="00E61B96"/>
    <w:rsid w:val="00E61ED1"/>
    <w:rsid w:val="00E625AF"/>
    <w:rsid w:val="00E62874"/>
    <w:rsid w:val="00E62B4A"/>
    <w:rsid w:val="00E62CDF"/>
    <w:rsid w:val="00E62D9A"/>
    <w:rsid w:val="00E62E8C"/>
    <w:rsid w:val="00E63221"/>
    <w:rsid w:val="00E6364E"/>
    <w:rsid w:val="00E63664"/>
    <w:rsid w:val="00E637C4"/>
    <w:rsid w:val="00E63B0A"/>
    <w:rsid w:val="00E63B1F"/>
    <w:rsid w:val="00E63D1A"/>
    <w:rsid w:val="00E63D8B"/>
    <w:rsid w:val="00E64251"/>
    <w:rsid w:val="00E64360"/>
    <w:rsid w:val="00E643DA"/>
    <w:rsid w:val="00E644E3"/>
    <w:rsid w:val="00E646EB"/>
    <w:rsid w:val="00E64971"/>
    <w:rsid w:val="00E64D8C"/>
    <w:rsid w:val="00E64D9E"/>
    <w:rsid w:val="00E64EB5"/>
    <w:rsid w:val="00E64FBA"/>
    <w:rsid w:val="00E652D7"/>
    <w:rsid w:val="00E65432"/>
    <w:rsid w:val="00E65723"/>
    <w:rsid w:val="00E6581B"/>
    <w:rsid w:val="00E65933"/>
    <w:rsid w:val="00E65BD1"/>
    <w:rsid w:val="00E660AD"/>
    <w:rsid w:val="00E660DA"/>
    <w:rsid w:val="00E66411"/>
    <w:rsid w:val="00E66B8F"/>
    <w:rsid w:val="00E66F0B"/>
    <w:rsid w:val="00E674D3"/>
    <w:rsid w:val="00E6798D"/>
    <w:rsid w:val="00E67FD5"/>
    <w:rsid w:val="00E700CF"/>
    <w:rsid w:val="00E70285"/>
    <w:rsid w:val="00E70297"/>
    <w:rsid w:val="00E7032F"/>
    <w:rsid w:val="00E7089C"/>
    <w:rsid w:val="00E712B0"/>
    <w:rsid w:val="00E71381"/>
    <w:rsid w:val="00E71E09"/>
    <w:rsid w:val="00E723C4"/>
    <w:rsid w:val="00E7306B"/>
    <w:rsid w:val="00E730CB"/>
    <w:rsid w:val="00E73104"/>
    <w:rsid w:val="00E73302"/>
    <w:rsid w:val="00E73656"/>
    <w:rsid w:val="00E73EC6"/>
    <w:rsid w:val="00E73F83"/>
    <w:rsid w:val="00E74173"/>
    <w:rsid w:val="00E74295"/>
    <w:rsid w:val="00E74AF0"/>
    <w:rsid w:val="00E74B8C"/>
    <w:rsid w:val="00E74DCA"/>
    <w:rsid w:val="00E75279"/>
    <w:rsid w:val="00E75630"/>
    <w:rsid w:val="00E75A4F"/>
    <w:rsid w:val="00E75A74"/>
    <w:rsid w:val="00E75DCA"/>
    <w:rsid w:val="00E75E03"/>
    <w:rsid w:val="00E76134"/>
    <w:rsid w:val="00E76169"/>
    <w:rsid w:val="00E761A1"/>
    <w:rsid w:val="00E766E5"/>
    <w:rsid w:val="00E76706"/>
    <w:rsid w:val="00E7671B"/>
    <w:rsid w:val="00E768B0"/>
    <w:rsid w:val="00E769E1"/>
    <w:rsid w:val="00E76AB0"/>
    <w:rsid w:val="00E76C16"/>
    <w:rsid w:val="00E77130"/>
    <w:rsid w:val="00E77174"/>
    <w:rsid w:val="00E775F6"/>
    <w:rsid w:val="00E7768E"/>
    <w:rsid w:val="00E77B47"/>
    <w:rsid w:val="00E77C6A"/>
    <w:rsid w:val="00E77CCA"/>
    <w:rsid w:val="00E77EF6"/>
    <w:rsid w:val="00E77F8C"/>
    <w:rsid w:val="00E80632"/>
    <w:rsid w:val="00E806F8"/>
    <w:rsid w:val="00E80851"/>
    <w:rsid w:val="00E80A94"/>
    <w:rsid w:val="00E80ABC"/>
    <w:rsid w:val="00E80B0F"/>
    <w:rsid w:val="00E80C99"/>
    <w:rsid w:val="00E81031"/>
    <w:rsid w:val="00E810A6"/>
    <w:rsid w:val="00E813B8"/>
    <w:rsid w:val="00E814A1"/>
    <w:rsid w:val="00E818F6"/>
    <w:rsid w:val="00E81B8D"/>
    <w:rsid w:val="00E81C55"/>
    <w:rsid w:val="00E81D69"/>
    <w:rsid w:val="00E81D89"/>
    <w:rsid w:val="00E81FA4"/>
    <w:rsid w:val="00E820E2"/>
    <w:rsid w:val="00E823E2"/>
    <w:rsid w:val="00E82A14"/>
    <w:rsid w:val="00E82A75"/>
    <w:rsid w:val="00E82B42"/>
    <w:rsid w:val="00E82E8D"/>
    <w:rsid w:val="00E83125"/>
    <w:rsid w:val="00E8354C"/>
    <w:rsid w:val="00E836DA"/>
    <w:rsid w:val="00E83718"/>
    <w:rsid w:val="00E83CE2"/>
    <w:rsid w:val="00E8429C"/>
    <w:rsid w:val="00E848D2"/>
    <w:rsid w:val="00E84B0A"/>
    <w:rsid w:val="00E84CF1"/>
    <w:rsid w:val="00E850BE"/>
    <w:rsid w:val="00E8523C"/>
    <w:rsid w:val="00E85560"/>
    <w:rsid w:val="00E85638"/>
    <w:rsid w:val="00E857FF"/>
    <w:rsid w:val="00E85925"/>
    <w:rsid w:val="00E85A28"/>
    <w:rsid w:val="00E85EA7"/>
    <w:rsid w:val="00E85EF7"/>
    <w:rsid w:val="00E863C6"/>
    <w:rsid w:val="00E8644F"/>
    <w:rsid w:val="00E86D6A"/>
    <w:rsid w:val="00E87084"/>
    <w:rsid w:val="00E8740F"/>
    <w:rsid w:val="00E875F4"/>
    <w:rsid w:val="00E87951"/>
    <w:rsid w:val="00E906D9"/>
    <w:rsid w:val="00E91A03"/>
    <w:rsid w:val="00E91B48"/>
    <w:rsid w:val="00E9221A"/>
    <w:rsid w:val="00E922E7"/>
    <w:rsid w:val="00E92DF2"/>
    <w:rsid w:val="00E92F90"/>
    <w:rsid w:val="00E9318F"/>
    <w:rsid w:val="00E93461"/>
    <w:rsid w:val="00E935F0"/>
    <w:rsid w:val="00E9377A"/>
    <w:rsid w:val="00E93828"/>
    <w:rsid w:val="00E9389D"/>
    <w:rsid w:val="00E93A38"/>
    <w:rsid w:val="00E94018"/>
    <w:rsid w:val="00E94287"/>
    <w:rsid w:val="00E942AC"/>
    <w:rsid w:val="00E9484D"/>
    <w:rsid w:val="00E94962"/>
    <w:rsid w:val="00E95111"/>
    <w:rsid w:val="00E9514A"/>
    <w:rsid w:val="00E95662"/>
    <w:rsid w:val="00E95894"/>
    <w:rsid w:val="00E95F5D"/>
    <w:rsid w:val="00E960E6"/>
    <w:rsid w:val="00E96478"/>
    <w:rsid w:val="00E96511"/>
    <w:rsid w:val="00E96591"/>
    <w:rsid w:val="00E965B6"/>
    <w:rsid w:val="00E968A6"/>
    <w:rsid w:val="00E96B6E"/>
    <w:rsid w:val="00E96B8B"/>
    <w:rsid w:val="00E977A5"/>
    <w:rsid w:val="00E978B5"/>
    <w:rsid w:val="00E978D6"/>
    <w:rsid w:val="00E97ACB"/>
    <w:rsid w:val="00E97C5C"/>
    <w:rsid w:val="00EA03CC"/>
    <w:rsid w:val="00EA07A9"/>
    <w:rsid w:val="00EA0844"/>
    <w:rsid w:val="00EA0CDE"/>
    <w:rsid w:val="00EA0EE2"/>
    <w:rsid w:val="00EA1009"/>
    <w:rsid w:val="00EA1069"/>
    <w:rsid w:val="00EA1416"/>
    <w:rsid w:val="00EA1469"/>
    <w:rsid w:val="00EA156D"/>
    <w:rsid w:val="00EA173E"/>
    <w:rsid w:val="00EA19BF"/>
    <w:rsid w:val="00EA1B32"/>
    <w:rsid w:val="00EA200C"/>
    <w:rsid w:val="00EA2861"/>
    <w:rsid w:val="00EA29C7"/>
    <w:rsid w:val="00EA2A27"/>
    <w:rsid w:val="00EA2C07"/>
    <w:rsid w:val="00EA2E62"/>
    <w:rsid w:val="00EA2F2F"/>
    <w:rsid w:val="00EA3976"/>
    <w:rsid w:val="00EA3BDD"/>
    <w:rsid w:val="00EA3EA7"/>
    <w:rsid w:val="00EA4044"/>
    <w:rsid w:val="00EA480C"/>
    <w:rsid w:val="00EA4A52"/>
    <w:rsid w:val="00EA4C7B"/>
    <w:rsid w:val="00EA500A"/>
    <w:rsid w:val="00EA54EC"/>
    <w:rsid w:val="00EA5834"/>
    <w:rsid w:val="00EA5A60"/>
    <w:rsid w:val="00EA5A67"/>
    <w:rsid w:val="00EA5CF9"/>
    <w:rsid w:val="00EA6698"/>
    <w:rsid w:val="00EA66F9"/>
    <w:rsid w:val="00EA6B02"/>
    <w:rsid w:val="00EA6B8D"/>
    <w:rsid w:val="00EA6D68"/>
    <w:rsid w:val="00EA70B5"/>
    <w:rsid w:val="00EA71C4"/>
    <w:rsid w:val="00EA72E9"/>
    <w:rsid w:val="00EA7983"/>
    <w:rsid w:val="00EA7D65"/>
    <w:rsid w:val="00EA7E93"/>
    <w:rsid w:val="00EB072D"/>
    <w:rsid w:val="00EB078B"/>
    <w:rsid w:val="00EB0937"/>
    <w:rsid w:val="00EB1430"/>
    <w:rsid w:val="00EB1935"/>
    <w:rsid w:val="00EB2352"/>
    <w:rsid w:val="00EB238B"/>
    <w:rsid w:val="00EB25C3"/>
    <w:rsid w:val="00EB2CB0"/>
    <w:rsid w:val="00EB2CD6"/>
    <w:rsid w:val="00EB2D73"/>
    <w:rsid w:val="00EB3107"/>
    <w:rsid w:val="00EB34B6"/>
    <w:rsid w:val="00EB34BA"/>
    <w:rsid w:val="00EB36C8"/>
    <w:rsid w:val="00EB4034"/>
    <w:rsid w:val="00EB4287"/>
    <w:rsid w:val="00EB45F7"/>
    <w:rsid w:val="00EB4798"/>
    <w:rsid w:val="00EB5232"/>
    <w:rsid w:val="00EB55C0"/>
    <w:rsid w:val="00EB5631"/>
    <w:rsid w:val="00EB6098"/>
    <w:rsid w:val="00EB6125"/>
    <w:rsid w:val="00EB6207"/>
    <w:rsid w:val="00EB671D"/>
    <w:rsid w:val="00EB679A"/>
    <w:rsid w:val="00EB6817"/>
    <w:rsid w:val="00EB695A"/>
    <w:rsid w:val="00EB6A0E"/>
    <w:rsid w:val="00EB6A74"/>
    <w:rsid w:val="00EB6C79"/>
    <w:rsid w:val="00EB6C83"/>
    <w:rsid w:val="00EB6CC1"/>
    <w:rsid w:val="00EB73F6"/>
    <w:rsid w:val="00EB74B7"/>
    <w:rsid w:val="00EB763F"/>
    <w:rsid w:val="00EB78E2"/>
    <w:rsid w:val="00EB7948"/>
    <w:rsid w:val="00EB7A16"/>
    <w:rsid w:val="00EB7C2A"/>
    <w:rsid w:val="00EB7F75"/>
    <w:rsid w:val="00EC029C"/>
    <w:rsid w:val="00EC0470"/>
    <w:rsid w:val="00EC116F"/>
    <w:rsid w:val="00EC12A0"/>
    <w:rsid w:val="00EC1982"/>
    <w:rsid w:val="00EC1A4C"/>
    <w:rsid w:val="00EC27D4"/>
    <w:rsid w:val="00EC28CB"/>
    <w:rsid w:val="00EC2C9C"/>
    <w:rsid w:val="00EC2E8E"/>
    <w:rsid w:val="00EC36E2"/>
    <w:rsid w:val="00EC397D"/>
    <w:rsid w:val="00EC3C44"/>
    <w:rsid w:val="00EC3D25"/>
    <w:rsid w:val="00EC3D5D"/>
    <w:rsid w:val="00EC44C0"/>
    <w:rsid w:val="00EC456F"/>
    <w:rsid w:val="00EC4654"/>
    <w:rsid w:val="00EC478B"/>
    <w:rsid w:val="00EC4873"/>
    <w:rsid w:val="00EC4D6E"/>
    <w:rsid w:val="00EC53BA"/>
    <w:rsid w:val="00EC57D9"/>
    <w:rsid w:val="00EC5A2F"/>
    <w:rsid w:val="00EC5ADD"/>
    <w:rsid w:val="00EC6048"/>
    <w:rsid w:val="00EC658F"/>
    <w:rsid w:val="00EC6B9B"/>
    <w:rsid w:val="00EC6EA1"/>
    <w:rsid w:val="00EC6FBD"/>
    <w:rsid w:val="00EC701F"/>
    <w:rsid w:val="00EC706E"/>
    <w:rsid w:val="00EC7A9C"/>
    <w:rsid w:val="00ED06E5"/>
    <w:rsid w:val="00ED0A42"/>
    <w:rsid w:val="00ED0CB9"/>
    <w:rsid w:val="00ED0D3B"/>
    <w:rsid w:val="00ED0EBA"/>
    <w:rsid w:val="00ED100C"/>
    <w:rsid w:val="00ED108B"/>
    <w:rsid w:val="00ED11B4"/>
    <w:rsid w:val="00ED1439"/>
    <w:rsid w:val="00ED1782"/>
    <w:rsid w:val="00ED1C87"/>
    <w:rsid w:val="00ED1F36"/>
    <w:rsid w:val="00ED2501"/>
    <w:rsid w:val="00ED31AB"/>
    <w:rsid w:val="00ED3769"/>
    <w:rsid w:val="00ED3971"/>
    <w:rsid w:val="00ED4110"/>
    <w:rsid w:val="00ED413C"/>
    <w:rsid w:val="00ED42FA"/>
    <w:rsid w:val="00ED4692"/>
    <w:rsid w:val="00ED46D9"/>
    <w:rsid w:val="00ED4C1A"/>
    <w:rsid w:val="00ED4CB1"/>
    <w:rsid w:val="00ED4D0D"/>
    <w:rsid w:val="00ED51A8"/>
    <w:rsid w:val="00ED51E6"/>
    <w:rsid w:val="00ED523E"/>
    <w:rsid w:val="00ED5AC8"/>
    <w:rsid w:val="00ED5C5F"/>
    <w:rsid w:val="00ED6008"/>
    <w:rsid w:val="00ED6186"/>
    <w:rsid w:val="00ED64AB"/>
    <w:rsid w:val="00ED6BDC"/>
    <w:rsid w:val="00ED6ECB"/>
    <w:rsid w:val="00ED7116"/>
    <w:rsid w:val="00ED76A5"/>
    <w:rsid w:val="00ED7745"/>
    <w:rsid w:val="00ED7759"/>
    <w:rsid w:val="00ED7D35"/>
    <w:rsid w:val="00ED7D9D"/>
    <w:rsid w:val="00EE010D"/>
    <w:rsid w:val="00EE03A3"/>
    <w:rsid w:val="00EE0CFB"/>
    <w:rsid w:val="00EE11E5"/>
    <w:rsid w:val="00EE15C6"/>
    <w:rsid w:val="00EE1C1A"/>
    <w:rsid w:val="00EE202B"/>
    <w:rsid w:val="00EE218C"/>
    <w:rsid w:val="00EE24D2"/>
    <w:rsid w:val="00EE2814"/>
    <w:rsid w:val="00EE33A9"/>
    <w:rsid w:val="00EE34D7"/>
    <w:rsid w:val="00EE3584"/>
    <w:rsid w:val="00EE4017"/>
    <w:rsid w:val="00EE40C5"/>
    <w:rsid w:val="00EE436D"/>
    <w:rsid w:val="00EE44E0"/>
    <w:rsid w:val="00EE461D"/>
    <w:rsid w:val="00EE4893"/>
    <w:rsid w:val="00EE4925"/>
    <w:rsid w:val="00EE4B30"/>
    <w:rsid w:val="00EE4C55"/>
    <w:rsid w:val="00EE54F9"/>
    <w:rsid w:val="00EE58CA"/>
    <w:rsid w:val="00EE5A5F"/>
    <w:rsid w:val="00EE5D93"/>
    <w:rsid w:val="00EE5DDF"/>
    <w:rsid w:val="00EE603C"/>
    <w:rsid w:val="00EE60A4"/>
    <w:rsid w:val="00EE6588"/>
    <w:rsid w:val="00EE6C95"/>
    <w:rsid w:val="00EE6FF2"/>
    <w:rsid w:val="00EE707B"/>
    <w:rsid w:val="00EE7493"/>
    <w:rsid w:val="00EE793F"/>
    <w:rsid w:val="00EF004B"/>
    <w:rsid w:val="00EF04A5"/>
    <w:rsid w:val="00EF0E63"/>
    <w:rsid w:val="00EF1061"/>
    <w:rsid w:val="00EF12DB"/>
    <w:rsid w:val="00EF131B"/>
    <w:rsid w:val="00EF165A"/>
    <w:rsid w:val="00EF1794"/>
    <w:rsid w:val="00EF1B13"/>
    <w:rsid w:val="00EF22E8"/>
    <w:rsid w:val="00EF268C"/>
    <w:rsid w:val="00EF27D1"/>
    <w:rsid w:val="00EF2D24"/>
    <w:rsid w:val="00EF2F4D"/>
    <w:rsid w:val="00EF3435"/>
    <w:rsid w:val="00EF34FD"/>
    <w:rsid w:val="00EF3B2E"/>
    <w:rsid w:val="00EF3CD8"/>
    <w:rsid w:val="00EF3CFA"/>
    <w:rsid w:val="00EF3D86"/>
    <w:rsid w:val="00EF470D"/>
    <w:rsid w:val="00EF4B1E"/>
    <w:rsid w:val="00EF4F47"/>
    <w:rsid w:val="00EF516E"/>
    <w:rsid w:val="00EF532F"/>
    <w:rsid w:val="00EF5499"/>
    <w:rsid w:val="00EF56AB"/>
    <w:rsid w:val="00EF5797"/>
    <w:rsid w:val="00EF5A6A"/>
    <w:rsid w:val="00EF6224"/>
    <w:rsid w:val="00EF63EA"/>
    <w:rsid w:val="00EF649E"/>
    <w:rsid w:val="00EF662C"/>
    <w:rsid w:val="00EF6C55"/>
    <w:rsid w:val="00EF7189"/>
    <w:rsid w:val="00EF7358"/>
    <w:rsid w:val="00EF7734"/>
    <w:rsid w:val="00EF7969"/>
    <w:rsid w:val="00EF7B98"/>
    <w:rsid w:val="00F0018C"/>
    <w:rsid w:val="00F001E3"/>
    <w:rsid w:val="00F005FF"/>
    <w:rsid w:val="00F006C3"/>
    <w:rsid w:val="00F00A8C"/>
    <w:rsid w:val="00F00B1B"/>
    <w:rsid w:val="00F00C82"/>
    <w:rsid w:val="00F00FFA"/>
    <w:rsid w:val="00F013AA"/>
    <w:rsid w:val="00F0157D"/>
    <w:rsid w:val="00F015A5"/>
    <w:rsid w:val="00F017A3"/>
    <w:rsid w:val="00F01A86"/>
    <w:rsid w:val="00F01F50"/>
    <w:rsid w:val="00F0214F"/>
    <w:rsid w:val="00F02342"/>
    <w:rsid w:val="00F025A7"/>
    <w:rsid w:val="00F02940"/>
    <w:rsid w:val="00F02C68"/>
    <w:rsid w:val="00F03198"/>
    <w:rsid w:val="00F03514"/>
    <w:rsid w:val="00F03ABB"/>
    <w:rsid w:val="00F03BA9"/>
    <w:rsid w:val="00F03BE4"/>
    <w:rsid w:val="00F03DA8"/>
    <w:rsid w:val="00F042F4"/>
    <w:rsid w:val="00F0469C"/>
    <w:rsid w:val="00F04A4F"/>
    <w:rsid w:val="00F04B93"/>
    <w:rsid w:val="00F04DC8"/>
    <w:rsid w:val="00F04DDF"/>
    <w:rsid w:val="00F05451"/>
    <w:rsid w:val="00F055CC"/>
    <w:rsid w:val="00F0571A"/>
    <w:rsid w:val="00F058C6"/>
    <w:rsid w:val="00F05A29"/>
    <w:rsid w:val="00F05C5C"/>
    <w:rsid w:val="00F05D7F"/>
    <w:rsid w:val="00F06025"/>
    <w:rsid w:val="00F063B9"/>
    <w:rsid w:val="00F06518"/>
    <w:rsid w:val="00F0681E"/>
    <w:rsid w:val="00F068DB"/>
    <w:rsid w:val="00F06999"/>
    <w:rsid w:val="00F06B70"/>
    <w:rsid w:val="00F06CF4"/>
    <w:rsid w:val="00F06DB1"/>
    <w:rsid w:val="00F07233"/>
    <w:rsid w:val="00F0732B"/>
    <w:rsid w:val="00F07DF5"/>
    <w:rsid w:val="00F07EF4"/>
    <w:rsid w:val="00F10064"/>
    <w:rsid w:val="00F101BA"/>
    <w:rsid w:val="00F10844"/>
    <w:rsid w:val="00F10EB3"/>
    <w:rsid w:val="00F10FB7"/>
    <w:rsid w:val="00F1146C"/>
    <w:rsid w:val="00F11555"/>
    <w:rsid w:val="00F11766"/>
    <w:rsid w:val="00F118F4"/>
    <w:rsid w:val="00F11C92"/>
    <w:rsid w:val="00F1264F"/>
    <w:rsid w:val="00F1278F"/>
    <w:rsid w:val="00F12FE9"/>
    <w:rsid w:val="00F1326B"/>
    <w:rsid w:val="00F132B2"/>
    <w:rsid w:val="00F13324"/>
    <w:rsid w:val="00F133CD"/>
    <w:rsid w:val="00F1354C"/>
    <w:rsid w:val="00F135A0"/>
    <w:rsid w:val="00F13A50"/>
    <w:rsid w:val="00F13AE7"/>
    <w:rsid w:val="00F13B7D"/>
    <w:rsid w:val="00F13CE0"/>
    <w:rsid w:val="00F141B5"/>
    <w:rsid w:val="00F1437D"/>
    <w:rsid w:val="00F14CF1"/>
    <w:rsid w:val="00F1510D"/>
    <w:rsid w:val="00F15187"/>
    <w:rsid w:val="00F1535C"/>
    <w:rsid w:val="00F15433"/>
    <w:rsid w:val="00F1553A"/>
    <w:rsid w:val="00F1555D"/>
    <w:rsid w:val="00F158B0"/>
    <w:rsid w:val="00F15AC1"/>
    <w:rsid w:val="00F16106"/>
    <w:rsid w:val="00F163F9"/>
    <w:rsid w:val="00F166B0"/>
    <w:rsid w:val="00F166B9"/>
    <w:rsid w:val="00F167D2"/>
    <w:rsid w:val="00F16C01"/>
    <w:rsid w:val="00F16D46"/>
    <w:rsid w:val="00F17318"/>
    <w:rsid w:val="00F17E8A"/>
    <w:rsid w:val="00F2002D"/>
    <w:rsid w:val="00F20232"/>
    <w:rsid w:val="00F206C1"/>
    <w:rsid w:val="00F20781"/>
    <w:rsid w:val="00F20968"/>
    <w:rsid w:val="00F21108"/>
    <w:rsid w:val="00F212DB"/>
    <w:rsid w:val="00F21856"/>
    <w:rsid w:val="00F21A0D"/>
    <w:rsid w:val="00F21B3E"/>
    <w:rsid w:val="00F22BE2"/>
    <w:rsid w:val="00F22D4B"/>
    <w:rsid w:val="00F22EEE"/>
    <w:rsid w:val="00F23097"/>
    <w:rsid w:val="00F23252"/>
    <w:rsid w:val="00F2326D"/>
    <w:rsid w:val="00F23329"/>
    <w:rsid w:val="00F23468"/>
    <w:rsid w:val="00F23BD2"/>
    <w:rsid w:val="00F23DA0"/>
    <w:rsid w:val="00F23DE9"/>
    <w:rsid w:val="00F23FAC"/>
    <w:rsid w:val="00F24188"/>
    <w:rsid w:val="00F24628"/>
    <w:rsid w:val="00F24791"/>
    <w:rsid w:val="00F247FC"/>
    <w:rsid w:val="00F2491D"/>
    <w:rsid w:val="00F24A2D"/>
    <w:rsid w:val="00F24C4E"/>
    <w:rsid w:val="00F24E75"/>
    <w:rsid w:val="00F2515A"/>
    <w:rsid w:val="00F25270"/>
    <w:rsid w:val="00F258CB"/>
    <w:rsid w:val="00F2592B"/>
    <w:rsid w:val="00F25E3E"/>
    <w:rsid w:val="00F260A0"/>
    <w:rsid w:val="00F2689E"/>
    <w:rsid w:val="00F26CEE"/>
    <w:rsid w:val="00F26FB0"/>
    <w:rsid w:val="00F26FC4"/>
    <w:rsid w:val="00F274FF"/>
    <w:rsid w:val="00F27574"/>
    <w:rsid w:val="00F30460"/>
    <w:rsid w:val="00F308EA"/>
    <w:rsid w:val="00F30941"/>
    <w:rsid w:val="00F3095C"/>
    <w:rsid w:val="00F30AFC"/>
    <w:rsid w:val="00F310F7"/>
    <w:rsid w:val="00F3133D"/>
    <w:rsid w:val="00F31932"/>
    <w:rsid w:val="00F319EF"/>
    <w:rsid w:val="00F31B2A"/>
    <w:rsid w:val="00F31D66"/>
    <w:rsid w:val="00F31DCA"/>
    <w:rsid w:val="00F31F6E"/>
    <w:rsid w:val="00F3234C"/>
    <w:rsid w:val="00F3264E"/>
    <w:rsid w:val="00F3290A"/>
    <w:rsid w:val="00F32B6D"/>
    <w:rsid w:val="00F32D71"/>
    <w:rsid w:val="00F33350"/>
    <w:rsid w:val="00F333BE"/>
    <w:rsid w:val="00F3350F"/>
    <w:rsid w:val="00F33DD6"/>
    <w:rsid w:val="00F33EF8"/>
    <w:rsid w:val="00F33F22"/>
    <w:rsid w:val="00F33FF2"/>
    <w:rsid w:val="00F341EC"/>
    <w:rsid w:val="00F343A8"/>
    <w:rsid w:val="00F34441"/>
    <w:rsid w:val="00F344F8"/>
    <w:rsid w:val="00F3451D"/>
    <w:rsid w:val="00F34844"/>
    <w:rsid w:val="00F34B90"/>
    <w:rsid w:val="00F35041"/>
    <w:rsid w:val="00F353E1"/>
    <w:rsid w:val="00F35BD4"/>
    <w:rsid w:val="00F35CE9"/>
    <w:rsid w:val="00F35FA0"/>
    <w:rsid w:val="00F3607C"/>
    <w:rsid w:val="00F36097"/>
    <w:rsid w:val="00F367A2"/>
    <w:rsid w:val="00F3687D"/>
    <w:rsid w:val="00F3691C"/>
    <w:rsid w:val="00F37141"/>
    <w:rsid w:val="00F37195"/>
    <w:rsid w:val="00F3738A"/>
    <w:rsid w:val="00F37625"/>
    <w:rsid w:val="00F37A3A"/>
    <w:rsid w:val="00F37C72"/>
    <w:rsid w:val="00F37D39"/>
    <w:rsid w:val="00F40074"/>
    <w:rsid w:val="00F40340"/>
    <w:rsid w:val="00F403D4"/>
    <w:rsid w:val="00F4060E"/>
    <w:rsid w:val="00F40738"/>
    <w:rsid w:val="00F410E8"/>
    <w:rsid w:val="00F412E6"/>
    <w:rsid w:val="00F414A2"/>
    <w:rsid w:val="00F4199C"/>
    <w:rsid w:val="00F41BB5"/>
    <w:rsid w:val="00F41BC6"/>
    <w:rsid w:val="00F423BA"/>
    <w:rsid w:val="00F4292F"/>
    <w:rsid w:val="00F430DD"/>
    <w:rsid w:val="00F43146"/>
    <w:rsid w:val="00F43506"/>
    <w:rsid w:val="00F43796"/>
    <w:rsid w:val="00F43C44"/>
    <w:rsid w:val="00F43CAC"/>
    <w:rsid w:val="00F43CDD"/>
    <w:rsid w:val="00F442A9"/>
    <w:rsid w:val="00F44326"/>
    <w:rsid w:val="00F44368"/>
    <w:rsid w:val="00F444D8"/>
    <w:rsid w:val="00F44671"/>
    <w:rsid w:val="00F446BE"/>
    <w:rsid w:val="00F44FB3"/>
    <w:rsid w:val="00F4507E"/>
    <w:rsid w:val="00F45308"/>
    <w:rsid w:val="00F4536E"/>
    <w:rsid w:val="00F45551"/>
    <w:rsid w:val="00F45A23"/>
    <w:rsid w:val="00F45CD2"/>
    <w:rsid w:val="00F469E2"/>
    <w:rsid w:val="00F46B93"/>
    <w:rsid w:val="00F46DB4"/>
    <w:rsid w:val="00F46F1C"/>
    <w:rsid w:val="00F47287"/>
    <w:rsid w:val="00F4784F"/>
    <w:rsid w:val="00F502BF"/>
    <w:rsid w:val="00F5045B"/>
    <w:rsid w:val="00F5067C"/>
    <w:rsid w:val="00F50787"/>
    <w:rsid w:val="00F5079B"/>
    <w:rsid w:val="00F5082E"/>
    <w:rsid w:val="00F50DB9"/>
    <w:rsid w:val="00F50FA2"/>
    <w:rsid w:val="00F51029"/>
    <w:rsid w:val="00F51074"/>
    <w:rsid w:val="00F510F0"/>
    <w:rsid w:val="00F51143"/>
    <w:rsid w:val="00F51648"/>
    <w:rsid w:val="00F5197C"/>
    <w:rsid w:val="00F51CC0"/>
    <w:rsid w:val="00F51DBB"/>
    <w:rsid w:val="00F51FC7"/>
    <w:rsid w:val="00F52097"/>
    <w:rsid w:val="00F52C50"/>
    <w:rsid w:val="00F52E68"/>
    <w:rsid w:val="00F53189"/>
    <w:rsid w:val="00F53A1F"/>
    <w:rsid w:val="00F545EA"/>
    <w:rsid w:val="00F548B8"/>
    <w:rsid w:val="00F54C1D"/>
    <w:rsid w:val="00F5509E"/>
    <w:rsid w:val="00F555D7"/>
    <w:rsid w:val="00F558F7"/>
    <w:rsid w:val="00F5593B"/>
    <w:rsid w:val="00F569DE"/>
    <w:rsid w:val="00F56ABF"/>
    <w:rsid w:val="00F56AC7"/>
    <w:rsid w:val="00F56C9E"/>
    <w:rsid w:val="00F57025"/>
    <w:rsid w:val="00F573DC"/>
    <w:rsid w:val="00F5797B"/>
    <w:rsid w:val="00F57C72"/>
    <w:rsid w:val="00F57D4A"/>
    <w:rsid w:val="00F57FC1"/>
    <w:rsid w:val="00F60A0C"/>
    <w:rsid w:val="00F60C95"/>
    <w:rsid w:val="00F60D3A"/>
    <w:rsid w:val="00F60FF2"/>
    <w:rsid w:val="00F6102E"/>
    <w:rsid w:val="00F612E0"/>
    <w:rsid w:val="00F61B53"/>
    <w:rsid w:val="00F61D2E"/>
    <w:rsid w:val="00F62373"/>
    <w:rsid w:val="00F62472"/>
    <w:rsid w:val="00F62919"/>
    <w:rsid w:val="00F62E62"/>
    <w:rsid w:val="00F63741"/>
    <w:rsid w:val="00F63960"/>
    <w:rsid w:val="00F63E94"/>
    <w:rsid w:val="00F64305"/>
    <w:rsid w:val="00F64406"/>
    <w:rsid w:val="00F64687"/>
    <w:rsid w:val="00F646E5"/>
    <w:rsid w:val="00F64B34"/>
    <w:rsid w:val="00F64E06"/>
    <w:rsid w:val="00F64E85"/>
    <w:rsid w:val="00F65483"/>
    <w:rsid w:val="00F65D20"/>
    <w:rsid w:val="00F66581"/>
    <w:rsid w:val="00F666D7"/>
    <w:rsid w:val="00F66826"/>
    <w:rsid w:val="00F66885"/>
    <w:rsid w:val="00F66D26"/>
    <w:rsid w:val="00F66DAB"/>
    <w:rsid w:val="00F66FF9"/>
    <w:rsid w:val="00F671A7"/>
    <w:rsid w:val="00F672B3"/>
    <w:rsid w:val="00F674F1"/>
    <w:rsid w:val="00F675A6"/>
    <w:rsid w:val="00F67A37"/>
    <w:rsid w:val="00F67AE5"/>
    <w:rsid w:val="00F67BDD"/>
    <w:rsid w:val="00F67C8A"/>
    <w:rsid w:val="00F67DDF"/>
    <w:rsid w:val="00F700C5"/>
    <w:rsid w:val="00F70336"/>
    <w:rsid w:val="00F71070"/>
    <w:rsid w:val="00F711CB"/>
    <w:rsid w:val="00F716E9"/>
    <w:rsid w:val="00F71959"/>
    <w:rsid w:val="00F71B50"/>
    <w:rsid w:val="00F71DC1"/>
    <w:rsid w:val="00F72099"/>
    <w:rsid w:val="00F7244F"/>
    <w:rsid w:val="00F7245B"/>
    <w:rsid w:val="00F7295D"/>
    <w:rsid w:val="00F72A35"/>
    <w:rsid w:val="00F72BAD"/>
    <w:rsid w:val="00F731A9"/>
    <w:rsid w:val="00F73938"/>
    <w:rsid w:val="00F73BD2"/>
    <w:rsid w:val="00F73FD7"/>
    <w:rsid w:val="00F74214"/>
    <w:rsid w:val="00F74861"/>
    <w:rsid w:val="00F74E1A"/>
    <w:rsid w:val="00F74F35"/>
    <w:rsid w:val="00F758E6"/>
    <w:rsid w:val="00F75D70"/>
    <w:rsid w:val="00F75FA3"/>
    <w:rsid w:val="00F7687D"/>
    <w:rsid w:val="00F7699A"/>
    <w:rsid w:val="00F76B5D"/>
    <w:rsid w:val="00F76B78"/>
    <w:rsid w:val="00F76DBB"/>
    <w:rsid w:val="00F76E02"/>
    <w:rsid w:val="00F76E09"/>
    <w:rsid w:val="00F7701E"/>
    <w:rsid w:val="00F77182"/>
    <w:rsid w:val="00F77249"/>
    <w:rsid w:val="00F77923"/>
    <w:rsid w:val="00F77999"/>
    <w:rsid w:val="00F77DBA"/>
    <w:rsid w:val="00F77E9F"/>
    <w:rsid w:val="00F8020A"/>
    <w:rsid w:val="00F8055B"/>
    <w:rsid w:val="00F8061C"/>
    <w:rsid w:val="00F8070F"/>
    <w:rsid w:val="00F8085F"/>
    <w:rsid w:val="00F808FE"/>
    <w:rsid w:val="00F80B0F"/>
    <w:rsid w:val="00F80DF3"/>
    <w:rsid w:val="00F80F1A"/>
    <w:rsid w:val="00F810DE"/>
    <w:rsid w:val="00F816C1"/>
    <w:rsid w:val="00F8213A"/>
    <w:rsid w:val="00F821FD"/>
    <w:rsid w:val="00F8269F"/>
    <w:rsid w:val="00F8281F"/>
    <w:rsid w:val="00F82908"/>
    <w:rsid w:val="00F82A0A"/>
    <w:rsid w:val="00F82A84"/>
    <w:rsid w:val="00F82D1C"/>
    <w:rsid w:val="00F8392A"/>
    <w:rsid w:val="00F83B9C"/>
    <w:rsid w:val="00F841EF"/>
    <w:rsid w:val="00F84B36"/>
    <w:rsid w:val="00F84D9E"/>
    <w:rsid w:val="00F84DA9"/>
    <w:rsid w:val="00F84E64"/>
    <w:rsid w:val="00F84F6C"/>
    <w:rsid w:val="00F8517A"/>
    <w:rsid w:val="00F8553A"/>
    <w:rsid w:val="00F85913"/>
    <w:rsid w:val="00F859E4"/>
    <w:rsid w:val="00F85A46"/>
    <w:rsid w:val="00F8649A"/>
    <w:rsid w:val="00F864BF"/>
    <w:rsid w:val="00F867C4"/>
    <w:rsid w:val="00F868D0"/>
    <w:rsid w:val="00F86B42"/>
    <w:rsid w:val="00F86C01"/>
    <w:rsid w:val="00F86D9C"/>
    <w:rsid w:val="00F86F21"/>
    <w:rsid w:val="00F8732E"/>
    <w:rsid w:val="00F874AF"/>
    <w:rsid w:val="00F87557"/>
    <w:rsid w:val="00F87A84"/>
    <w:rsid w:val="00F87EA6"/>
    <w:rsid w:val="00F87EAA"/>
    <w:rsid w:val="00F900D2"/>
    <w:rsid w:val="00F9055E"/>
    <w:rsid w:val="00F9063B"/>
    <w:rsid w:val="00F9138C"/>
    <w:rsid w:val="00F91527"/>
    <w:rsid w:val="00F91617"/>
    <w:rsid w:val="00F9193E"/>
    <w:rsid w:val="00F91C8F"/>
    <w:rsid w:val="00F91FA1"/>
    <w:rsid w:val="00F91FED"/>
    <w:rsid w:val="00F9223C"/>
    <w:rsid w:val="00F927D4"/>
    <w:rsid w:val="00F929DE"/>
    <w:rsid w:val="00F92B21"/>
    <w:rsid w:val="00F92CA0"/>
    <w:rsid w:val="00F935AA"/>
    <w:rsid w:val="00F9367B"/>
    <w:rsid w:val="00F93DA3"/>
    <w:rsid w:val="00F941E1"/>
    <w:rsid w:val="00F9427E"/>
    <w:rsid w:val="00F9457A"/>
    <w:rsid w:val="00F94A71"/>
    <w:rsid w:val="00F94BC3"/>
    <w:rsid w:val="00F94CCF"/>
    <w:rsid w:val="00F94D23"/>
    <w:rsid w:val="00F94D76"/>
    <w:rsid w:val="00F94EFC"/>
    <w:rsid w:val="00F95187"/>
    <w:rsid w:val="00F954B6"/>
    <w:rsid w:val="00F95636"/>
    <w:rsid w:val="00F9566C"/>
    <w:rsid w:val="00F9607F"/>
    <w:rsid w:val="00F96384"/>
    <w:rsid w:val="00F96397"/>
    <w:rsid w:val="00F966FD"/>
    <w:rsid w:val="00F971AC"/>
    <w:rsid w:val="00F9764A"/>
    <w:rsid w:val="00F97665"/>
    <w:rsid w:val="00F97715"/>
    <w:rsid w:val="00F978B8"/>
    <w:rsid w:val="00F97C33"/>
    <w:rsid w:val="00FA01BC"/>
    <w:rsid w:val="00FA0272"/>
    <w:rsid w:val="00FA02AD"/>
    <w:rsid w:val="00FA067A"/>
    <w:rsid w:val="00FA0BD0"/>
    <w:rsid w:val="00FA0C64"/>
    <w:rsid w:val="00FA1D13"/>
    <w:rsid w:val="00FA1FEC"/>
    <w:rsid w:val="00FA1FFB"/>
    <w:rsid w:val="00FA2172"/>
    <w:rsid w:val="00FA258D"/>
    <w:rsid w:val="00FA27DA"/>
    <w:rsid w:val="00FA2872"/>
    <w:rsid w:val="00FA29F7"/>
    <w:rsid w:val="00FA2C28"/>
    <w:rsid w:val="00FA3263"/>
    <w:rsid w:val="00FA366F"/>
    <w:rsid w:val="00FA3BB9"/>
    <w:rsid w:val="00FA3D5C"/>
    <w:rsid w:val="00FA42F2"/>
    <w:rsid w:val="00FA4D1E"/>
    <w:rsid w:val="00FA4D4D"/>
    <w:rsid w:val="00FA4F68"/>
    <w:rsid w:val="00FA54F0"/>
    <w:rsid w:val="00FA5649"/>
    <w:rsid w:val="00FA580F"/>
    <w:rsid w:val="00FA5A4D"/>
    <w:rsid w:val="00FA5D4F"/>
    <w:rsid w:val="00FA5D57"/>
    <w:rsid w:val="00FA6023"/>
    <w:rsid w:val="00FA662A"/>
    <w:rsid w:val="00FA6845"/>
    <w:rsid w:val="00FA689F"/>
    <w:rsid w:val="00FA6909"/>
    <w:rsid w:val="00FA7223"/>
    <w:rsid w:val="00FA742E"/>
    <w:rsid w:val="00FA78CB"/>
    <w:rsid w:val="00FA7BC8"/>
    <w:rsid w:val="00FB0202"/>
    <w:rsid w:val="00FB0D86"/>
    <w:rsid w:val="00FB0DB5"/>
    <w:rsid w:val="00FB1272"/>
    <w:rsid w:val="00FB13F8"/>
    <w:rsid w:val="00FB23D1"/>
    <w:rsid w:val="00FB2571"/>
    <w:rsid w:val="00FB279B"/>
    <w:rsid w:val="00FB2A3E"/>
    <w:rsid w:val="00FB2FE5"/>
    <w:rsid w:val="00FB3047"/>
    <w:rsid w:val="00FB3099"/>
    <w:rsid w:val="00FB331A"/>
    <w:rsid w:val="00FB36C7"/>
    <w:rsid w:val="00FB38B8"/>
    <w:rsid w:val="00FB3A02"/>
    <w:rsid w:val="00FB3BE3"/>
    <w:rsid w:val="00FB44B2"/>
    <w:rsid w:val="00FB48FF"/>
    <w:rsid w:val="00FB4C51"/>
    <w:rsid w:val="00FB4C9B"/>
    <w:rsid w:val="00FB53EA"/>
    <w:rsid w:val="00FB54AB"/>
    <w:rsid w:val="00FB562C"/>
    <w:rsid w:val="00FB5AAF"/>
    <w:rsid w:val="00FB5CF1"/>
    <w:rsid w:val="00FB5EDD"/>
    <w:rsid w:val="00FB6B0E"/>
    <w:rsid w:val="00FB6F9E"/>
    <w:rsid w:val="00FB7304"/>
    <w:rsid w:val="00FB76D5"/>
    <w:rsid w:val="00FB7947"/>
    <w:rsid w:val="00FB7B06"/>
    <w:rsid w:val="00FB7BA8"/>
    <w:rsid w:val="00FC0148"/>
    <w:rsid w:val="00FC0227"/>
    <w:rsid w:val="00FC0B41"/>
    <w:rsid w:val="00FC0DA4"/>
    <w:rsid w:val="00FC0DF2"/>
    <w:rsid w:val="00FC255A"/>
    <w:rsid w:val="00FC2C97"/>
    <w:rsid w:val="00FC2CAD"/>
    <w:rsid w:val="00FC32C5"/>
    <w:rsid w:val="00FC35C6"/>
    <w:rsid w:val="00FC35D6"/>
    <w:rsid w:val="00FC391C"/>
    <w:rsid w:val="00FC3BF2"/>
    <w:rsid w:val="00FC3BFC"/>
    <w:rsid w:val="00FC3C0F"/>
    <w:rsid w:val="00FC3D1B"/>
    <w:rsid w:val="00FC4536"/>
    <w:rsid w:val="00FC46E8"/>
    <w:rsid w:val="00FC4D88"/>
    <w:rsid w:val="00FC4DE9"/>
    <w:rsid w:val="00FC5130"/>
    <w:rsid w:val="00FC52CA"/>
    <w:rsid w:val="00FC56F3"/>
    <w:rsid w:val="00FC595F"/>
    <w:rsid w:val="00FC5CCD"/>
    <w:rsid w:val="00FC628D"/>
    <w:rsid w:val="00FC634A"/>
    <w:rsid w:val="00FC6807"/>
    <w:rsid w:val="00FC683B"/>
    <w:rsid w:val="00FC6A36"/>
    <w:rsid w:val="00FC6ADD"/>
    <w:rsid w:val="00FC6EDD"/>
    <w:rsid w:val="00FC7162"/>
    <w:rsid w:val="00FC747D"/>
    <w:rsid w:val="00FC75C8"/>
    <w:rsid w:val="00FC7DF7"/>
    <w:rsid w:val="00FC7E27"/>
    <w:rsid w:val="00FC7F55"/>
    <w:rsid w:val="00FD04E5"/>
    <w:rsid w:val="00FD07A4"/>
    <w:rsid w:val="00FD0D6C"/>
    <w:rsid w:val="00FD0DF8"/>
    <w:rsid w:val="00FD0EB3"/>
    <w:rsid w:val="00FD10D1"/>
    <w:rsid w:val="00FD1483"/>
    <w:rsid w:val="00FD15C0"/>
    <w:rsid w:val="00FD164C"/>
    <w:rsid w:val="00FD1C58"/>
    <w:rsid w:val="00FD1D1E"/>
    <w:rsid w:val="00FD1DD1"/>
    <w:rsid w:val="00FD1E51"/>
    <w:rsid w:val="00FD1FF7"/>
    <w:rsid w:val="00FD22C5"/>
    <w:rsid w:val="00FD2704"/>
    <w:rsid w:val="00FD2909"/>
    <w:rsid w:val="00FD2E90"/>
    <w:rsid w:val="00FD2FA4"/>
    <w:rsid w:val="00FD3070"/>
    <w:rsid w:val="00FD316F"/>
    <w:rsid w:val="00FD3233"/>
    <w:rsid w:val="00FD331C"/>
    <w:rsid w:val="00FD336A"/>
    <w:rsid w:val="00FD33EA"/>
    <w:rsid w:val="00FD3ADB"/>
    <w:rsid w:val="00FD3AEA"/>
    <w:rsid w:val="00FD3B9F"/>
    <w:rsid w:val="00FD40A8"/>
    <w:rsid w:val="00FD4231"/>
    <w:rsid w:val="00FD4422"/>
    <w:rsid w:val="00FD45A9"/>
    <w:rsid w:val="00FD4B45"/>
    <w:rsid w:val="00FD4CF7"/>
    <w:rsid w:val="00FD5013"/>
    <w:rsid w:val="00FD54E5"/>
    <w:rsid w:val="00FD613C"/>
    <w:rsid w:val="00FD6312"/>
    <w:rsid w:val="00FD665C"/>
    <w:rsid w:val="00FD6850"/>
    <w:rsid w:val="00FD6A32"/>
    <w:rsid w:val="00FD706D"/>
    <w:rsid w:val="00FD7176"/>
    <w:rsid w:val="00FD720F"/>
    <w:rsid w:val="00FD7234"/>
    <w:rsid w:val="00FD7343"/>
    <w:rsid w:val="00FD7775"/>
    <w:rsid w:val="00FD7B81"/>
    <w:rsid w:val="00FD7BAA"/>
    <w:rsid w:val="00FD7C42"/>
    <w:rsid w:val="00FD7C65"/>
    <w:rsid w:val="00FE0509"/>
    <w:rsid w:val="00FE08BF"/>
    <w:rsid w:val="00FE094C"/>
    <w:rsid w:val="00FE0A70"/>
    <w:rsid w:val="00FE0AA0"/>
    <w:rsid w:val="00FE0C00"/>
    <w:rsid w:val="00FE1149"/>
    <w:rsid w:val="00FE16DC"/>
    <w:rsid w:val="00FE1C9D"/>
    <w:rsid w:val="00FE1E7C"/>
    <w:rsid w:val="00FE1F6A"/>
    <w:rsid w:val="00FE2284"/>
    <w:rsid w:val="00FE2536"/>
    <w:rsid w:val="00FE258D"/>
    <w:rsid w:val="00FE29FD"/>
    <w:rsid w:val="00FE2B13"/>
    <w:rsid w:val="00FE2B4E"/>
    <w:rsid w:val="00FE338C"/>
    <w:rsid w:val="00FE33C9"/>
    <w:rsid w:val="00FE3E7F"/>
    <w:rsid w:val="00FE3EE4"/>
    <w:rsid w:val="00FE4145"/>
    <w:rsid w:val="00FE4860"/>
    <w:rsid w:val="00FE4A77"/>
    <w:rsid w:val="00FE4C06"/>
    <w:rsid w:val="00FE4D03"/>
    <w:rsid w:val="00FE5055"/>
    <w:rsid w:val="00FE527E"/>
    <w:rsid w:val="00FE5380"/>
    <w:rsid w:val="00FE5898"/>
    <w:rsid w:val="00FE5C76"/>
    <w:rsid w:val="00FE6326"/>
    <w:rsid w:val="00FE6424"/>
    <w:rsid w:val="00FE6BA3"/>
    <w:rsid w:val="00FE6C0B"/>
    <w:rsid w:val="00FE6CEE"/>
    <w:rsid w:val="00FE6E11"/>
    <w:rsid w:val="00FE6FD4"/>
    <w:rsid w:val="00FE72CF"/>
    <w:rsid w:val="00FE7436"/>
    <w:rsid w:val="00FE78FF"/>
    <w:rsid w:val="00FE7984"/>
    <w:rsid w:val="00FE7B8E"/>
    <w:rsid w:val="00FE7D85"/>
    <w:rsid w:val="00FE7EE1"/>
    <w:rsid w:val="00FF0326"/>
    <w:rsid w:val="00FF069D"/>
    <w:rsid w:val="00FF0C9C"/>
    <w:rsid w:val="00FF0EFD"/>
    <w:rsid w:val="00FF1273"/>
    <w:rsid w:val="00FF149A"/>
    <w:rsid w:val="00FF1868"/>
    <w:rsid w:val="00FF1A65"/>
    <w:rsid w:val="00FF1DB9"/>
    <w:rsid w:val="00FF2018"/>
    <w:rsid w:val="00FF25C3"/>
    <w:rsid w:val="00FF2918"/>
    <w:rsid w:val="00FF299E"/>
    <w:rsid w:val="00FF2A0A"/>
    <w:rsid w:val="00FF2AC1"/>
    <w:rsid w:val="00FF2C74"/>
    <w:rsid w:val="00FF2C8F"/>
    <w:rsid w:val="00FF2D2A"/>
    <w:rsid w:val="00FF3285"/>
    <w:rsid w:val="00FF3679"/>
    <w:rsid w:val="00FF3E08"/>
    <w:rsid w:val="00FF3F9F"/>
    <w:rsid w:val="00FF4117"/>
    <w:rsid w:val="00FF43BE"/>
    <w:rsid w:val="00FF4882"/>
    <w:rsid w:val="00FF4A08"/>
    <w:rsid w:val="00FF4C69"/>
    <w:rsid w:val="00FF4EB7"/>
    <w:rsid w:val="00FF5114"/>
    <w:rsid w:val="00FF58A2"/>
    <w:rsid w:val="00FF599F"/>
    <w:rsid w:val="00FF5A86"/>
    <w:rsid w:val="00FF5B55"/>
    <w:rsid w:val="00FF5D27"/>
    <w:rsid w:val="00FF5F7F"/>
    <w:rsid w:val="00FF6148"/>
    <w:rsid w:val="00FF6C15"/>
    <w:rsid w:val="00FF6CDD"/>
    <w:rsid w:val="00FF6EFA"/>
    <w:rsid w:val="00FF704D"/>
    <w:rsid w:val="00FF7293"/>
    <w:rsid w:val="00FF7428"/>
    <w:rsid w:val="00FF7565"/>
    <w:rsid w:val="00FF771F"/>
    <w:rsid w:val="00FF7C1C"/>
    <w:rsid w:val="01F1C529"/>
    <w:rsid w:val="0E27A34B"/>
    <w:rsid w:val="0F17A798"/>
    <w:rsid w:val="13956842"/>
    <w:rsid w:val="14471E0B"/>
    <w:rsid w:val="16FDF7FD"/>
    <w:rsid w:val="1781296B"/>
    <w:rsid w:val="1838B4B5"/>
    <w:rsid w:val="1A2A5CCD"/>
    <w:rsid w:val="1C3F9EEB"/>
    <w:rsid w:val="1CD5E4A2"/>
    <w:rsid w:val="1D3660D3"/>
    <w:rsid w:val="2065BAFB"/>
    <w:rsid w:val="26272202"/>
    <w:rsid w:val="286ACD00"/>
    <w:rsid w:val="29AF483E"/>
    <w:rsid w:val="2A726BAF"/>
    <w:rsid w:val="2B25282F"/>
    <w:rsid w:val="2E5DF7E1"/>
    <w:rsid w:val="35A4A235"/>
    <w:rsid w:val="3819095B"/>
    <w:rsid w:val="3899E656"/>
    <w:rsid w:val="39AD8F41"/>
    <w:rsid w:val="3B15550E"/>
    <w:rsid w:val="3C93C495"/>
    <w:rsid w:val="404FFFFD"/>
    <w:rsid w:val="40FA1F14"/>
    <w:rsid w:val="41E7FC88"/>
    <w:rsid w:val="4200C9DB"/>
    <w:rsid w:val="428C034F"/>
    <w:rsid w:val="451381DF"/>
    <w:rsid w:val="460C6ED6"/>
    <w:rsid w:val="480F3714"/>
    <w:rsid w:val="4B1B6CF1"/>
    <w:rsid w:val="4BB0311F"/>
    <w:rsid w:val="5229FA77"/>
    <w:rsid w:val="52F81F93"/>
    <w:rsid w:val="54A926DA"/>
    <w:rsid w:val="55ACF5B4"/>
    <w:rsid w:val="5D441052"/>
    <w:rsid w:val="5FE9C080"/>
    <w:rsid w:val="60479AED"/>
    <w:rsid w:val="6074506E"/>
    <w:rsid w:val="619EEB14"/>
    <w:rsid w:val="64AF98CC"/>
    <w:rsid w:val="6767F02A"/>
    <w:rsid w:val="6878A3BD"/>
    <w:rsid w:val="6AD6E371"/>
    <w:rsid w:val="6DC0018F"/>
    <w:rsid w:val="734C93B9"/>
    <w:rsid w:val="7391FAE2"/>
    <w:rsid w:val="740ED136"/>
    <w:rsid w:val="747D2E3F"/>
    <w:rsid w:val="74B384A5"/>
    <w:rsid w:val="756FF513"/>
    <w:rsid w:val="75C36EEA"/>
    <w:rsid w:val="77A385F1"/>
    <w:rsid w:val="7AFCB913"/>
    <w:rsid w:val="7EAEDDDC"/>
  </w:rsids>
  <m:mathPr>
    <m:mathFont m:val="Cambria Math"/>
    <m:brkBin m:val="before"/>
    <m:brkBinSub m:val="--"/>
    <m:smallFrac m:val="0"/>
    <m:dispDef/>
    <m:lMargin m:val="0"/>
    <m:rMargin m:val="0"/>
    <m:defJc m:val="centerGroup"/>
    <m:wrapIndent m:val="1440"/>
    <m:intLim m:val="subSup"/>
    <m:naryLim m:val="undOvr"/>
  </m:mathPr>
  <w:themeFontLang w:val="lv-LV" w:eastAsia="ja-JP"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schemas-tilde-lv/tildestengine" w:name="veidnes"/>
  <w:shapeDefaults>
    <o:shapedefaults v:ext="edit" spidmax="2050"/>
    <o:shapelayout v:ext="edit">
      <o:idmap v:ext="edit" data="2"/>
    </o:shapelayout>
  </w:shapeDefaults>
  <w:decimalSymbol w:val=","/>
  <w:listSeparator w:val=";"/>
  <w14:docId w14:val="18AC7537"/>
  <w15:docId w15:val="{8483735E-8A8D-40F7-96CF-9680049275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45728"/>
    <w:pPr>
      <w:spacing w:after="0" w:line="240" w:lineRule="auto"/>
    </w:pPr>
    <w:rPr>
      <w:rFonts w:ascii="Times New Roman" w:eastAsia="Calibri" w:hAnsi="Times New Roman" w:cs="Times New Roman"/>
    </w:rPr>
  </w:style>
  <w:style w:type="paragraph" w:styleId="Heading1">
    <w:name w:val="heading 1"/>
    <w:aliases w:val="H1"/>
    <w:basedOn w:val="Normal"/>
    <w:next w:val="Normal"/>
    <w:link w:val="Heading1Char"/>
    <w:qFormat/>
    <w:rsid w:val="00445728"/>
    <w:pPr>
      <w:keepNext/>
      <w:keepLines/>
      <w:numPr>
        <w:numId w:val="1"/>
      </w:numPr>
      <w:spacing w:before="480"/>
      <w:jc w:val="center"/>
      <w:outlineLvl w:val="0"/>
    </w:pPr>
    <w:rPr>
      <w:rFonts w:eastAsia="Times New Roman"/>
      <w:b/>
      <w:bCs/>
      <w:sz w:val="28"/>
      <w:szCs w:val="28"/>
    </w:rPr>
  </w:style>
  <w:style w:type="paragraph" w:styleId="Heading2">
    <w:name w:val="heading 2"/>
    <w:aliases w:val="H2,Titre 2 tbo,Sub-Head1,h2,Heading 2- no#,2m,PA Major Section,Podk...,Podkapitola1,hlavicka"/>
    <w:basedOn w:val="Normal"/>
    <w:next w:val="Normal"/>
    <w:link w:val="Heading2Char"/>
    <w:qFormat/>
    <w:rsid w:val="00445728"/>
    <w:pPr>
      <w:keepNext/>
      <w:keepLines/>
      <w:numPr>
        <w:ilvl w:val="1"/>
        <w:numId w:val="1"/>
      </w:numPr>
      <w:spacing w:before="200"/>
      <w:outlineLvl w:val="1"/>
    </w:pPr>
    <w:rPr>
      <w:rFonts w:eastAsia="Times New Roman"/>
      <w:b/>
      <w:bCs/>
      <w:sz w:val="26"/>
      <w:szCs w:val="26"/>
    </w:rPr>
  </w:style>
  <w:style w:type="paragraph" w:styleId="Heading3">
    <w:name w:val="heading 3"/>
    <w:basedOn w:val="Normal"/>
    <w:next w:val="Normal"/>
    <w:link w:val="Heading3Char"/>
    <w:qFormat/>
    <w:rsid w:val="00445728"/>
    <w:pPr>
      <w:keepNext/>
      <w:keepLines/>
      <w:numPr>
        <w:ilvl w:val="2"/>
        <w:numId w:val="1"/>
      </w:numPr>
      <w:spacing w:before="200"/>
      <w:outlineLvl w:val="2"/>
    </w:pPr>
    <w:rPr>
      <w:rFonts w:eastAsia="Times New Roman"/>
      <w:b/>
      <w:bCs/>
      <w:sz w:val="24"/>
    </w:rPr>
  </w:style>
  <w:style w:type="paragraph" w:styleId="Heading4">
    <w:name w:val="heading 4"/>
    <w:basedOn w:val="Normal"/>
    <w:next w:val="Normal"/>
    <w:link w:val="Heading4Char"/>
    <w:qFormat/>
    <w:rsid w:val="00445728"/>
    <w:pPr>
      <w:keepNext/>
      <w:keepLines/>
      <w:numPr>
        <w:ilvl w:val="3"/>
        <w:numId w:val="4"/>
      </w:numPr>
      <w:tabs>
        <w:tab w:val="num" w:pos="3240"/>
      </w:tabs>
      <w:spacing w:before="200"/>
      <w:outlineLvl w:val="3"/>
    </w:pPr>
    <w:rPr>
      <w:rFonts w:ascii="Cambria" w:eastAsia="Times New Roman" w:hAnsi="Cambria"/>
      <w:b/>
      <w:bCs/>
      <w:i/>
      <w:iCs/>
      <w:color w:val="4F81BD"/>
    </w:rPr>
  </w:style>
  <w:style w:type="paragraph" w:styleId="Heading5">
    <w:name w:val="heading 5"/>
    <w:basedOn w:val="Normal"/>
    <w:next w:val="Normal"/>
    <w:link w:val="Heading5Char"/>
    <w:qFormat/>
    <w:rsid w:val="00445728"/>
    <w:pPr>
      <w:numPr>
        <w:ilvl w:val="4"/>
        <w:numId w:val="4"/>
      </w:numPr>
      <w:tabs>
        <w:tab w:val="num" w:pos="3960"/>
      </w:tabs>
      <w:spacing w:before="240" w:after="60"/>
      <w:ind w:left="3960"/>
      <w:outlineLvl w:val="4"/>
    </w:pPr>
    <w:rPr>
      <w:b/>
      <w:bCs/>
      <w:i/>
      <w:iCs/>
      <w:sz w:val="26"/>
      <w:szCs w:val="26"/>
    </w:rPr>
  </w:style>
  <w:style w:type="paragraph" w:styleId="Heading6">
    <w:name w:val="heading 6"/>
    <w:basedOn w:val="Normal"/>
    <w:next w:val="Normal"/>
    <w:link w:val="Heading6Char"/>
    <w:qFormat/>
    <w:rsid w:val="00445728"/>
    <w:pPr>
      <w:numPr>
        <w:ilvl w:val="5"/>
        <w:numId w:val="4"/>
      </w:numPr>
      <w:tabs>
        <w:tab w:val="num" w:pos="4680"/>
      </w:tabs>
      <w:spacing w:before="240" w:after="60"/>
      <w:ind w:left="4680"/>
      <w:outlineLvl w:val="5"/>
    </w:pPr>
    <w:rPr>
      <w:b/>
      <w:bCs/>
    </w:rPr>
  </w:style>
  <w:style w:type="paragraph" w:styleId="Heading7">
    <w:name w:val="heading 7"/>
    <w:basedOn w:val="Normal"/>
    <w:next w:val="Normal"/>
    <w:link w:val="Heading7Char"/>
    <w:qFormat/>
    <w:rsid w:val="00445728"/>
    <w:pPr>
      <w:numPr>
        <w:ilvl w:val="6"/>
        <w:numId w:val="4"/>
      </w:numPr>
      <w:tabs>
        <w:tab w:val="num" w:pos="5400"/>
      </w:tabs>
      <w:spacing w:before="240" w:after="60"/>
      <w:ind w:left="5400"/>
      <w:outlineLvl w:val="6"/>
    </w:pPr>
    <w:rPr>
      <w:sz w:val="24"/>
      <w:szCs w:val="24"/>
    </w:rPr>
  </w:style>
  <w:style w:type="paragraph" w:styleId="Heading8">
    <w:name w:val="heading 8"/>
    <w:basedOn w:val="Normal"/>
    <w:next w:val="Normal"/>
    <w:link w:val="Heading8Char"/>
    <w:qFormat/>
    <w:rsid w:val="00445728"/>
    <w:pPr>
      <w:numPr>
        <w:ilvl w:val="7"/>
        <w:numId w:val="4"/>
      </w:numPr>
      <w:spacing w:before="240" w:after="60"/>
      <w:outlineLvl w:val="7"/>
    </w:pPr>
    <w:rPr>
      <w:i/>
      <w:iCs/>
      <w:sz w:val="24"/>
      <w:szCs w:val="24"/>
    </w:rPr>
  </w:style>
  <w:style w:type="paragraph" w:styleId="Heading9">
    <w:name w:val="heading 9"/>
    <w:basedOn w:val="Normal"/>
    <w:next w:val="Normal"/>
    <w:link w:val="Heading9Char"/>
    <w:qFormat/>
    <w:rsid w:val="00445728"/>
    <w:pPr>
      <w:numPr>
        <w:ilvl w:val="8"/>
        <w:numId w:val="4"/>
      </w:numPr>
      <w:tabs>
        <w:tab w:val="num" w:pos="6840"/>
      </w:tabs>
      <w:spacing w:before="240" w:after="60"/>
      <w:ind w:left="6840"/>
      <w:outlineLvl w:val="8"/>
    </w:pPr>
    <w:rPr>
      <w:rFonts w:ascii="Arial" w:hAnsi="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basedOn w:val="DefaultParagraphFont"/>
    <w:link w:val="Heading1"/>
    <w:rsid w:val="004048C3"/>
    <w:rPr>
      <w:rFonts w:ascii="Times New Roman" w:eastAsia="Times New Roman" w:hAnsi="Times New Roman" w:cs="Times New Roman"/>
      <w:b/>
      <w:bCs/>
      <w:sz w:val="28"/>
      <w:szCs w:val="28"/>
    </w:rPr>
  </w:style>
  <w:style w:type="character" w:customStyle="1" w:styleId="Heading2Char">
    <w:name w:val="Heading 2 Char"/>
    <w:aliases w:val="H2 Char,Titre 2 tbo Char,Sub-Head1 Char,h2 Char,Heading 2- no# Char,2m Char,PA Major Section Char,Podk... Char,Podkapitola1 Char,hlavicka Char"/>
    <w:basedOn w:val="DefaultParagraphFont"/>
    <w:link w:val="Heading2"/>
    <w:rsid w:val="00672BC1"/>
    <w:rPr>
      <w:rFonts w:ascii="Times New Roman" w:eastAsia="Times New Roman" w:hAnsi="Times New Roman" w:cs="Times New Roman"/>
      <w:b/>
      <w:bCs/>
      <w:sz w:val="26"/>
      <w:szCs w:val="26"/>
    </w:rPr>
  </w:style>
  <w:style w:type="character" w:customStyle="1" w:styleId="Heading3Char">
    <w:name w:val="Heading 3 Char"/>
    <w:basedOn w:val="DefaultParagraphFont"/>
    <w:link w:val="Heading3"/>
    <w:rsid w:val="004048C3"/>
    <w:rPr>
      <w:rFonts w:ascii="Times New Roman" w:eastAsia="Times New Roman" w:hAnsi="Times New Roman" w:cs="Times New Roman"/>
      <w:b/>
      <w:bCs/>
      <w:sz w:val="24"/>
    </w:rPr>
  </w:style>
  <w:style w:type="character" w:customStyle="1" w:styleId="Heading4Char">
    <w:name w:val="Heading 4 Char"/>
    <w:basedOn w:val="DefaultParagraphFont"/>
    <w:link w:val="Heading4"/>
    <w:rsid w:val="004048C3"/>
    <w:rPr>
      <w:rFonts w:ascii="Cambria" w:eastAsia="Times New Roman" w:hAnsi="Cambria" w:cs="Times New Roman"/>
      <w:b/>
      <w:bCs/>
      <w:i/>
      <w:iCs/>
      <w:color w:val="4F81BD"/>
    </w:rPr>
  </w:style>
  <w:style w:type="character" w:customStyle="1" w:styleId="Heading5Char">
    <w:name w:val="Heading 5 Char"/>
    <w:basedOn w:val="DefaultParagraphFont"/>
    <w:link w:val="Heading5"/>
    <w:rsid w:val="004048C3"/>
    <w:rPr>
      <w:rFonts w:ascii="Times New Roman" w:eastAsia="Calibri" w:hAnsi="Times New Roman" w:cs="Times New Roman"/>
      <w:b/>
      <w:bCs/>
      <w:i/>
      <w:iCs/>
      <w:sz w:val="26"/>
      <w:szCs w:val="26"/>
    </w:rPr>
  </w:style>
  <w:style w:type="character" w:customStyle="1" w:styleId="Heading6Char">
    <w:name w:val="Heading 6 Char"/>
    <w:basedOn w:val="DefaultParagraphFont"/>
    <w:link w:val="Heading6"/>
    <w:rsid w:val="004048C3"/>
    <w:rPr>
      <w:rFonts w:ascii="Times New Roman" w:eastAsia="Calibri" w:hAnsi="Times New Roman" w:cs="Times New Roman"/>
      <w:b/>
      <w:bCs/>
    </w:rPr>
  </w:style>
  <w:style w:type="character" w:customStyle="1" w:styleId="Heading7Char">
    <w:name w:val="Heading 7 Char"/>
    <w:basedOn w:val="DefaultParagraphFont"/>
    <w:link w:val="Heading7"/>
    <w:rsid w:val="004048C3"/>
    <w:rPr>
      <w:rFonts w:ascii="Times New Roman" w:eastAsia="Calibri" w:hAnsi="Times New Roman" w:cs="Times New Roman"/>
      <w:sz w:val="24"/>
      <w:szCs w:val="24"/>
    </w:rPr>
  </w:style>
  <w:style w:type="character" w:customStyle="1" w:styleId="Heading8Char">
    <w:name w:val="Heading 8 Char"/>
    <w:basedOn w:val="DefaultParagraphFont"/>
    <w:link w:val="Heading8"/>
    <w:rsid w:val="004048C3"/>
    <w:rPr>
      <w:rFonts w:ascii="Times New Roman" w:eastAsia="Calibri" w:hAnsi="Times New Roman" w:cs="Times New Roman"/>
      <w:i/>
      <w:iCs/>
      <w:sz w:val="24"/>
      <w:szCs w:val="24"/>
    </w:rPr>
  </w:style>
  <w:style w:type="character" w:customStyle="1" w:styleId="Heading9Char">
    <w:name w:val="Heading 9 Char"/>
    <w:basedOn w:val="DefaultParagraphFont"/>
    <w:link w:val="Heading9"/>
    <w:rsid w:val="004048C3"/>
    <w:rPr>
      <w:rFonts w:ascii="Arial" w:eastAsia="Calibri" w:hAnsi="Arial" w:cs="Times New Roman"/>
    </w:rPr>
  </w:style>
  <w:style w:type="paragraph" w:styleId="ListParagraph">
    <w:name w:val="List Paragraph"/>
    <w:basedOn w:val="Normal"/>
    <w:uiPriority w:val="34"/>
    <w:qFormat/>
    <w:rsid w:val="00445728"/>
    <w:pPr>
      <w:ind w:left="720"/>
      <w:contextualSpacing/>
    </w:pPr>
    <w:rPr>
      <w:b/>
      <w:i/>
    </w:rPr>
  </w:style>
  <w:style w:type="paragraph" w:styleId="TOCHeading">
    <w:name w:val="TOC Heading"/>
    <w:basedOn w:val="Heading1"/>
    <w:next w:val="Normal"/>
    <w:uiPriority w:val="99"/>
    <w:qFormat/>
    <w:rsid w:val="00445728"/>
    <w:pPr>
      <w:jc w:val="left"/>
      <w:outlineLvl w:val="9"/>
    </w:pPr>
    <w:rPr>
      <w:rFonts w:asciiTheme="majorHAnsi" w:eastAsiaTheme="majorEastAsia" w:hAnsiTheme="majorHAnsi" w:cstheme="majorBidi"/>
      <w:color w:val="365F91" w:themeColor="accent1" w:themeShade="BF"/>
    </w:rPr>
  </w:style>
  <w:style w:type="paragraph" w:styleId="TOC1">
    <w:name w:val="toc 1"/>
    <w:basedOn w:val="Normal"/>
    <w:next w:val="Normal"/>
    <w:autoRedefine/>
    <w:uiPriority w:val="39"/>
    <w:qFormat/>
    <w:rsid w:val="00445728"/>
    <w:pPr>
      <w:tabs>
        <w:tab w:val="left" w:pos="440"/>
        <w:tab w:val="right" w:leader="dot" w:pos="8296"/>
      </w:tabs>
      <w:spacing w:after="100"/>
    </w:pPr>
  </w:style>
  <w:style w:type="paragraph" w:styleId="TOC2">
    <w:name w:val="toc 2"/>
    <w:basedOn w:val="Normal"/>
    <w:next w:val="Normal"/>
    <w:autoRedefine/>
    <w:uiPriority w:val="39"/>
    <w:qFormat/>
    <w:rsid w:val="0047030D"/>
    <w:pPr>
      <w:tabs>
        <w:tab w:val="left" w:pos="880"/>
        <w:tab w:val="right" w:leader="dot" w:pos="8296"/>
      </w:tabs>
      <w:spacing w:after="100"/>
      <w:ind w:left="220"/>
    </w:pPr>
    <w:rPr>
      <w:rFonts w:eastAsia="Times New Roman"/>
      <w:noProof/>
    </w:rPr>
  </w:style>
  <w:style w:type="character" w:styleId="Hyperlink">
    <w:name w:val="Hyperlink"/>
    <w:basedOn w:val="DefaultParagraphFont"/>
    <w:uiPriority w:val="99"/>
    <w:rsid w:val="004048C3"/>
    <w:rPr>
      <w:rFonts w:cs="Times New Roman"/>
      <w:color w:val="0000FF"/>
      <w:u w:val="single"/>
    </w:rPr>
  </w:style>
  <w:style w:type="paragraph" w:styleId="BalloonText">
    <w:name w:val="Balloon Text"/>
    <w:basedOn w:val="Normal"/>
    <w:link w:val="BalloonTextChar"/>
    <w:semiHidden/>
    <w:rsid w:val="00445728"/>
    <w:rPr>
      <w:rFonts w:ascii="Tahoma" w:hAnsi="Tahoma"/>
      <w:sz w:val="16"/>
      <w:szCs w:val="20"/>
      <w:lang w:eastAsia="lv-LV"/>
    </w:rPr>
  </w:style>
  <w:style w:type="character" w:customStyle="1" w:styleId="BalloonTextChar">
    <w:name w:val="Balloon Text Char"/>
    <w:basedOn w:val="DefaultParagraphFont"/>
    <w:link w:val="BalloonText"/>
    <w:semiHidden/>
    <w:rsid w:val="004048C3"/>
    <w:rPr>
      <w:rFonts w:ascii="Tahoma" w:eastAsia="Calibri" w:hAnsi="Tahoma" w:cs="Times New Roman"/>
      <w:sz w:val="16"/>
      <w:szCs w:val="20"/>
      <w:lang w:eastAsia="lv-LV"/>
    </w:rPr>
  </w:style>
  <w:style w:type="paragraph" w:styleId="TOC3">
    <w:name w:val="toc 3"/>
    <w:basedOn w:val="Normal"/>
    <w:next w:val="Normal"/>
    <w:autoRedefine/>
    <w:uiPriority w:val="39"/>
    <w:qFormat/>
    <w:rsid w:val="009C2409"/>
    <w:pPr>
      <w:tabs>
        <w:tab w:val="left" w:pos="1320"/>
        <w:tab w:val="right" w:leader="dot" w:pos="8296"/>
      </w:tabs>
      <w:spacing w:after="100"/>
      <w:ind w:left="440"/>
    </w:pPr>
  </w:style>
  <w:style w:type="table" w:styleId="TableGrid">
    <w:name w:val="Table Grid"/>
    <w:basedOn w:val="TableNormal"/>
    <w:uiPriority w:val="39"/>
    <w:rsid w:val="004048C3"/>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Text1,b"/>
    <w:basedOn w:val="Normal"/>
    <w:link w:val="BodyTextChar"/>
    <w:rsid w:val="00445728"/>
    <w:pPr>
      <w:spacing w:before="120"/>
      <w:jc w:val="both"/>
    </w:pPr>
    <w:rPr>
      <w:sz w:val="20"/>
      <w:szCs w:val="20"/>
      <w:lang w:eastAsia="lv-LV"/>
    </w:rPr>
  </w:style>
  <w:style w:type="character" w:customStyle="1" w:styleId="BodyTextChar">
    <w:name w:val="Body Text Char"/>
    <w:aliases w:val="Body Text1 Char,b Char"/>
    <w:basedOn w:val="DefaultParagraphFont"/>
    <w:link w:val="BodyText"/>
    <w:rsid w:val="004048C3"/>
    <w:rPr>
      <w:rFonts w:ascii="Times New Roman" w:eastAsia="Calibri" w:hAnsi="Times New Roman" w:cs="Times New Roman"/>
      <w:sz w:val="20"/>
      <w:szCs w:val="20"/>
      <w:lang w:eastAsia="lv-LV"/>
    </w:rPr>
  </w:style>
  <w:style w:type="paragraph" w:styleId="BodyText3">
    <w:name w:val="Body Text 3"/>
    <w:basedOn w:val="Normal"/>
    <w:link w:val="BodyText3Char"/>
    <w:rsid w:val="004048C3"/>
    <w:pPr>
      <w:spacing w:after="120"/>
    </w:pPr>
    <w:rPr>
      <w:sz w:val="16"/>
      <w:szCs w:val="20"/>
    </w:rPr>
  </w:style>
  <w:style w:type="character" w:customStyle="1" w:styleId="BodyText3Char">
    <w:name w:val="Body Text 3 Char"/>
    <w:basedOn w:val="DefaultParagraphFont"/>
    <w:link w:val="BodyText3"/>
    <w:uiPriority w:val="99"/>
    <w:rsid w:val="004048C3"/>
    <w:rPr>
      <w:rFonts w:ascii="Times New Roman" w:eastAsia="Calibri" w:hAnsi="Times New Roman" w:cs="Times New Roman"/>
      <w:sz w:val="16"/>
      <w:szCs w:val="20"/>
    </w:rPr>
  </w:style>
  <w:style w:type="paragraph" w:styleId="BodyTextIndent2">
    <w:name w:val="Body Text Indent 2"/>
    <w:basedOn w:val="Normal"/>
    <w:link w:val="BodyTextIndent2Char"/>
    <w:rsid w:val="004048C3"/>
    <w:pPr>
      <w:spacing w:after="120" w:line="480" w:lineRule="auto"/>
      <w:ind w:left="283"/>
    </w:pPr>
    <w:rPr>
      <w:sz w:val="20"/>
      <w:szCs w:val="20"/>
    </w:rPr>
  </w:style>
  <w:style w:type="character" w:customStyle="1" w:styleId="BodyTextIndent2Char">
    <w:name w:val="Body Text Indent 2 Char"/>
    <w:basedOn w:val="DefaultParagraphFont"/>
    <w:link w:val="BodyTextIndent2"/>
    <w:uiPriority w:val="99"/>
    <w:rsid w:val="004048C3"/>
    <w:rPr>
      <w:rFonts w:ascii="Times New Roman" w:eastAsia="Calibri" w:hAnsi="Times New Roman" w:cs="Times New Roman"/>
      <w:sz w:val="20"/>
      <w:szCs w:val="20"/>
    </w:rPr>
  </w:style>
  <w:style w:type="paragraph" w:styleId="Header">
    <w:name w:val="header"/>
    <w:aliases w:val="Header Char1,Header Char Char,Header Char1 Char Char,Header Char1 Char Char Char,Header Char Char Char Char Char,Header Char1 Char,Header Char Char Char Char,Header Char Char1,Header Char1 Char Char1,Header Char1 Char1,Header Char Char Char Char1"/>
    <w:basedOn w:val="Normal"/>
    <w:link w:val="HeaderChar"/>
    <w:rsid w:val="00445728"/>
    <w:pPr>
      <w:tabs>
        <w:tab w:val="center" w:pos="4153"/>
        <w:tab w:val="right" w:pos="8306"/>
      </w:tabs>
    </w:pPr>
    <w:rPr>
      <w:sz w:val="20"/>
      <w:szCs w:val="20"/>
    </w:rPr>
  </w:style>
  <w:style w:type="character" w:customStyle="1" w:styleId="HeaderChar">
    <w:name w:val="Header Char"/>
    <w:aliases w:val="Header Char1 Char2,Header Char Char Char,Header Char1 Char Char Char1,Header Char1 Char Char Char Char,Header Char Char Char Char Char Char,Header Char1 Char Char2,Header Char Char Char Char Char1,Header Char Char1 Char"/>
    <w:basedOn w:val="DefaultParagraphFont"/>
    <w:link w:val="Header"/>
    <w:rsid w:val="004048C3"/>
    <w:rPr>
      <w:rFonts w:ascii="Times New Roman" w:eastAsia="Calibri" w:hAnsi="Times New Roman" w:cs="Times New Roman"/>
      <w:sz w:val="20"/>
      <w:szCs w:val="20"/>
    </w:rPr>
  </w:style>
  <w:style w:type="paragraph" w:styleId="BodyTextIndent">
    <w:name w:val="Body Text Indent"/>
    <w:basedOn w:val="Normal"/>
    <w:link w:val="BodyTextIndentChar"/>
    <w:rsid w:val="004048C3"/>
    <w:pPr>
      <w:spacing w:after="120"/>
      <w:ind w:left="283"/>
    </w:pPr>
    <w:rPr>
      <w:sz w:val="20"/>
      <w:szCs w:val="20"/>
    </w:rPr>
  </w:style>
  <w:style w:type="character" w:customStyle="1" w:styleId="BodyTextIndentChar">
    <w:name w:val="Body Text Indent Char"/>
    <w:basedOn w:val="DefaultParagraphFont"/>
    <w:link w:val="BodyTextIndent"/>
    <w:uiPriority w:val="99"/>
    <w:rsid w:val="004048C3"/>
    <w:rPr>
      <w:rFonts w:ascii="Times New Roman" w:eastAsia="Calibri" w:hAnsi="Times New Roman" w:cs="Times New Roman"/>
      <w:sz w:val="20"/>
      <w:szCs w:val="20"/>
    </w:rPr>
  </w:style>
  <w:style w:type="paragraph" w:styleId="TOC9">
    <w:name w:val="toc 9"/>
    <w:basedOn w:val="Normal"/>
    <w:next w:val="Normal"/>
    <w:autoRedefine/>
    <w:uiPriority w:val="39"/>
    <w:rsid w:val="00445728"/>
    <w:pPr>
      <w:ind w:left="1760"/>
    </w:pPr>
  </w:style>
  <w:style w:type="paragraph" w:styleId="TOC4">
    <w:name w:val="toc 4"/>
    <w:basedOn w:val="Normal"/>
    <w:next w:val="Normal"/>
    <w:autoRedefine/>
    <w:uiPriority w:val="39"/>
    <w:rsid w:val="00445728"/>
    <w:pPr>
      <w:spacing w:after="100"/>
      <w:ind w:left="660"/>
    </w:pPr>
    <w:rPr>
      <w:rFonts w:eastAsia="Times New Roman"/>
      <w:lang w:eastAsia="lv-LV"/>
    </w:rPr>
  </w:style>
  <w:style w:type="paragraph" w:styleId="TOC5">
    <w:name w:val="toc 5"/>
    <w:basedOn w:val="Normal"/>
    <w:next w:val="Normal"/>
    <w:autoRedefine/>
    <w:uiPriority w:val="39"/>
    <w:rsid w:val="00445728"/>
    <w:pPr>
      <w:spacing w:after="100"/>
      <w:ind w:left="880"/>
    </w:pPr>
    <w:rPr>
      <w:rFonts w:eastAsia="Times New Roman"/>
      <w:lang w:eastAsia="lv-LV"/>
    </w:rPr>
  </w:style>
  <w:style w:type="paragraph" w:styleId="TOC6">
    <w:name w:val="toc 6"/>
    <w:basedOn w:val="Normal"/>
    <w:next w:val="Normal"/>
    <w:autoRedefine/>
    <w:uiPriority w:val="39"/>
    <w:rsid w:val="00445728"/>
    <w:pPr>
      <w:spacing w:after="100"/>
      <w:ind w:left="1100"/>
    </w:pPr>
    <w:rPr>
      <w:rFonts w:eastAsia="Times New Roman"/>
      <w:lang w:eastAsia="lv-LV"/>
    </w:rPr>
  </w:style>
  <w:style w:type="paragraph" w:styleId="TOC7">
    <w:name w:val="toc 7"/>
    <w:basedOn w:val="Normal"/>
    <w:next w:val="Normal"/>
    <w:autoRedefine/>
    <w:uiPriority w:val="39"/>
    <w:rsid w:val="00445728"/>
    <w:pPr>
      <w:spacing w:after="100"/>
      <w:ind w:left="1320"/>
    </w:pPr>
    <w:rPr>
      <w:rFonts w:eastAsia="Times New Roman"/>
      <w:lang w:eastAsia="lv-LV"/>
    </w:rPr>
  </w:style>
  <w:style w:type="paragraph" w:styleId="TOC8">
    <w:name w:val="toc 8"/>
    <w:basedOn w:val="Normal"/>
    <w:next w:val="Normal"/>
    <w:autoRedefine/>
    <w:uiPriority w:val="39"/>
    <w:rsid w:val="00445728"/>
    <w:pPr>
      <w:spacing w:after="100"/>
      <w:ind w:left="1540"/>
    </w:pPr>
    <w:rPr>
      <w:rFonts w:eastAsia="Times New Roman"/>
      <w:lang w:eastAsia="lv-LV"/>
    </w:rPr>
  </w:style>
  <w:style w:type="paragraph" w:styleId="BodyTextIndent3">
    <w:name w:val="Body Text Indent 3"/>
    <w:basedOn w:val="Normal"/>
    <w:link w:val="BodyTextIndent3Char"/>
    <w:semiHidden/>
    <w:rsid w:val="00445728"/>
    <w:pPr>
      <w:spacing w:after="120"/>
      <w:ind w:left="283"/>
    </w:pPr>
    <w:rPr>
      <w:sz w:val="16"/>
      <w:szCs w:val="20"/>
    </w:rPr>
  </w:style>
  <w:style w:type="character" w:customStyle="1" w:styleId="BodyTextIndent3Char">
    <w:name w:val="Body Text Indent 3 Char"/>
    <w:basedOn w:val="DefaultParagraphFont"/>
    <w:link w:val="BodyTextIndent3"/>
    <w:semiHidden/>
    <w:rsid w:val="004048C3"/>
    <w:rPr>
      <w:rFonts w:ascii="Times New Roman" w:eastAsia="Calibri" w:hAnsi="Times New Roman" w:cs="Times New Roman"/>
      <w:sz w:val="16"/>
      <w:szCs w:val="20"/>
    </w:rPr>
  </w:style>
  <w:style w:type="paragraph" w:styleId="Footer">
    <w:name w:val="footer"/>
    <w:basedOn w:val="Normal"/>
    <w:link w:val="FooterChar"/>
    <w:rsid w:val="00445728"/>
    <w:pPr>
      <w:tabs>
        <w:tab w:val="center" w:pos="4153"/>
        <w:tab w:val="right" w:pos="8306"/>
      </w:tabs>
    </w:pPr>
    <w:rPr>
      <w:sz w:val="20"/>
      <w:szCs w:val="20"/>
    </w:rPr>
  </w:style>
  <w:style w:type="character" w:customStyle="1" w:styleId="FooterChar">
    <w:name w:val="Footer Char"/>
    <w:basedOn w:val="DefaultParagraphFont"/>
    <w:link w:val="Footer"/>
    <w:rsid w:val="004048C3"/>
    <w:rPr>
      <w:rFonts w:ascii="Times New Roman" w:eastAsia="Calibri" w:hAnsi="Times New Roman" w:cs="Times New Roman"/>
      <w:sz w:val="20"/>
      <w:szCs w:val="20"/>
    </w:rPr>
  </w:style>
  <w:style w:type="character" w:styleId="PageNumber">
    <w:name w:val="page number"/>
    <w:basedOn w:val="DefaultParagraphFont"/>
    <w:rsid w:val="00445728"/>
    <w:rPr>
      <w:rFonts w:cs="Times New Roman"/>
    </w:rPr>
  </w:style>
  <w:style w:type="paragraph" w:customStyle="1" w:styleId="Style1">
    <w:name w:val="Style1"/>
    <w:basedOn w:val="Heading5"/>
    <w:uiPriority w:val="99"/>
    <w:rsid w:val="00445728"/>
  </w:style>
  <w:style w:type="character" w:styleId="CommentReference">
    <w:name w:val="annotation reference"/>
    <w:basedOn w:val="DefaultParagraphFont"/>
    <w:uiPriority w:val="99"/>
    <w:rsid w:val="00445728"/>
    <w:rPr>
      <w:rFonts w:cs="Times New Roman"/>
      <w:sz w:val="16"/>
    </w:rPr>
  </w:style>
  <w:style w:type="paragraph" w:styleId="CommentText">
    <w:name w:val="annotation text"/>
    <w:basedOn w:val="Normal"/>
    <w:link w:val="CommentTextChar"/>
    <w:uiPriority w:val="99"/>
    <w:rsid w:val="00445728"/>
    <w:rPr>
      <w:sz w:val="20"/>
      <w:szCs w:val="20"/>
    </w:rPr>
  </w:style>
  <w:style w:type="character" w:customStyle="1" w:styleId="CommentTextChar">
    <w:name w:val="Comment Text Char"/>
    <w:basedOn w:val="DefaultParagraphFont"/>
    <w:link w:val="CommentText"/>
    <w:uiPriority w:val="99"/>
    <w:rsid w:val="004048C3"/>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semiHidden/>
    <w:rsid w:val="00445728"/>
    <w:rPr>
      <w:b/>
      <w:bCs/>
    </w:rPr>
  </w:style>
  <w:style w:type="character" w:customStyle="1" w:styleId="CommentSubjectChar">
    <w:name w:val="Comment Subject Char"/>
    <w:basedOn w:val="CommentTextChar"/>
    <w:link w:val="CommentSubject"/>
    <w:semiHidden/>
    <w:rsid w:val="004048C3"/>
    <w:rPr>
      <w:rFonts w:ascii="Times New Roman" w:eastAsia="Calibri" w:hAnsi="Times New Roman" w:cs="Times New Roman"/>
      <w:b/>
      <w:bCs/>
      <w:sz w:val="20"/>
      <w:szCs w:val="20"/>
    </w:rPr>
  </w:style>
  <w:style w:type="paragraph" w:styleId="NormalWeb">
    <w:name w:val="Normal (Web)"/>
    <w:basedOn w:val="Normal"/>
    <w:semiHidden/>
    <w:rsid w:val="00445728"/>
    <w:pPr>
      <w:spacing w:before="105" w:after="105"/>
    </w:pPr>
    <w:rPr>
      <w:rFonts w:eastAsia="Times New Roman"/>
      <w:sz w:val="24"/>
      <w:szCs w:val="24"/>
      <w:lang w:eastAsia="lv-LV"/>
    </w:rPr>
  </w:style>
  <w:style w:type="character" w:customStyle="1" w:styleId="c1">
    <w:name w:val="c1"/>
    <w:uiPriority w:val="99"/>
    <w:rsid w:val="004048C3"/>
  </w:style>
  <w:style w:type="paragraph" w:customStyle="1" w:styleId="tv2131">
    <w:name w:val="tv2131"/>
    <w:basedOn w:val="Normal"/>
    <w:rsid w:val="00445728"/>
    <w:pPr>
      <w:spacing w:before="240" w:line="360" w:lineRule="auto"/>
      <w:ind w:firstLine="300"/>
      <w:jc w:val="both"/>
    </w:pPr>
    <w:rPr>
      <w:rFonts w:ascii="Verdana" w:eastAsia="Times New Roman" w:hAnsi="Verdana"/>
      <w:sz w:val="18"/>
      <w:szCs w:val="18"/>
      <w:lang w:eastAsia="lv-LV"/>
    </w:rPr>
  </w:style>
  <w:style w:type="numbering" w:styleId="ArticleSection">
    <w:name w:val="Outline List 3"/>
    <w:basedOn w:val="NoList"/>
    <w:uiPriority w:val="99"/>
    <w:semiHidden/>
    <w:unhideWhenUsed/>
    <w:rsid w:val="004048C3"/>
    <w:pPr>
      <w:numPr>
        <w:numId w:val="4"/>
      </w:numPr>
    </w:pPr>
  </w:style>
  <w:style w:type="paragraph" w:styleId="Title">
    <w:name w:val="Title"/>
    <w:basedOn w:val="Normal"/>
    <w:link w:val="TitleChar"/>
    <w:qFormat/>
    <w:rsid w:val="00445728"/>
    <w:pPr>
      <w:jc w:val="center"/>
    </w:pPr>
    <w:rPr>
      <w:rFonts w:ascii="Belwe Lt TL" w:eastAsia="Times New Roman" w:hAnsi="Belwe Lt TL"/>
      <w:szCs w:val="20"/>
    </w:rPr>
  </w:style>
  <w:style w:type="character" w:customStyle="1" w:styleId="TitleChar">
    <w:name w:val="Title Char"/>
    <w:basedOn w:val="DefaultParagraphFont"/>
    <w:link w:val="Title"/>
    <w:rsid w:val="004048C3"/>
    <w:rPr>
      <w:rFonts w:ascii="Belwe Lt TL" w:eastAsia="Times New Roman" w:hAnsi="Belwe Lt TL" w:cs="Times New Roman"/>
      <w:szCs w:val="20"/>
    </w:rPr>
  </w:style>
  <w:style w:type="paragraph" w:customStyle="1" w:styleId="BodyText21">
    <w:name w:val="Body Text 21"/>
    <w:basedOn w:val="Normal"/>
    <w:rsid w:val="00445728"/>
    <w:pPr>
      <w:widowControl w:val="0"/>
      <w:jc w:val="both"/>
    </w:pPr>
    <w:rPr>
      <w:rFonts w:eastAsia="Times New Roman"/>
      <w:sz w:val="28"/>
      <w:szCs w:val="20"/>
      <w:lang w:val="en-US"/>
    </w:rPr>
  </w:style>
  <w:style w:type="paragraph" w:customStyle="1" w:styleId="naisf">
    <w:name w:val="naisf"/>
    <w:basedOn w:val="Normal"/>
    <w:rsid w:val="00445728"/>
    <w:pPr>
      <w:spacing w:before="100" w:after="100"/>
      <w:jc w:val="both"/>
    </w:pPr>
    <w:rPr>
      <w:rFonts w:eastAsia="Times New Roman"/>
      <w:sz w:val="24"/>
      <w:szCs w:val="20"/>
      <w:lang w:val="en-GB"/>
    </w:rPr>
  </w:style>
  <w:style w:type="paragraph" w:customStyle="1" w:styleId="HeadingJ1">
    <w:name w:val="Heading J1"/>
    <w:basedOn w:val="Heading4"/>
    <w:rsid w:val="00445728"/>
    <w:pPr>
      <w:keepLines w:val="0"/>
      <w:numPr>
        <w:ilvl w:val="0"/>
        <w:numId w:val="0"/>
      </w:numPr>
      <w:spacing w:before="0" w:after="60"/>
    </w:pPr>
    <w:rPr>
      <w:rFonts w:ascii="Times New Roman" w:hAnsi="Times New Roman"/>
      <w:bCs w:val="0"/>
      <w:i w:val="0"/>
      <w:iCs w:val="0"/>
      <w:color w:val="auto"/>
      <w:sz w:val="28"/>
      <w:szCs w:val="20"/>
    </w:rPr>
  </w:style>
  <w:style w:type="paragraph" w:customStyle="1" w:styleId="Normal1">
    <w:name w:val="Normal1"/>
    <w:basedOn w:val="Normal"/>
    <w:rsid w:val="00445728"/>
    <w:pPr>
      <w:numPr>
        <w:numId w:val="19"/>
      </w:numPr>
      <w:tabs>
        <w:tab w:val="clear" w:pos="545"/>
        <w:tab w:val="num" w:pos="360"/>
      </w:tabs>
      <w:ind w:left="360" w:hanging="360"/>
      <w:jc w:val="both"/>
    </w:pPr>
    <w:rPr>
      <w:rFonts w:eastAsia="Times New Roman"/>
      <w:sz w:val="28"/>
      <w:szCs w:val="28"/>
      <w:lang w:val="en-GB"/>
    </w:rPr>
  </w:style>
  <w:style w:type="paragraph" w:styleId="BodyText2">
    <w:name w:val="Body Text 2"/>
    <w:basedOn w:val="Normal"/>
    <w:link w:val="BodyText2Char"/>
    <w:semiHidden/>
    <w:unhideWhenUsed/>
    <w:rsid w:val="00445728"/>
    <w:pPr>
      <w:spacing w:after="120" w:line="480" w:lineRule="auto"/>
    </w:pPr>
  </w:style>
  <w:style w:type="character" w:customStyle="1" w:styleId="BodyText2Char">
    <w:name w:val="Body Text 2 Char"/>
    <w:basedOn w:val="DefaultParagraphFont"/>
    <w:link w:val="BodyText2"/>
    <w:semiHidden/>
    <w:rsid w:val="004048C3"/>
    <w:rPr>
      <w:rFonts w:ascii="Times New Roman" w:eastAsia="Calibri" w:hAnsi="Times New Roman" w:cs="Times New Roman"/>
    </w:rPr>
  </w:style>
  <w:style w:type="paragraph" w:styleId="Revision">
    <w:name w:val="Revision"/>
    <w:hidden/>
    <w:uiPriority w:val="99"/>
    <w:semiHidden/>
    <w:rsid w:val="00445728"/>
    <w:pPr>
      <w:spacing w:after="0" w:line="240" w:lineRule="auto"/>
    </w:pPr>
    <w:rPr>
      <w:rFonts w:ascii="Times New Roman" w:eastAsia="Calibri" w:hAnsi="Times New Roman" w:cs="Times New Roman"/>
    </w:rPr>
  </w:style>
  <w:style w:type="character" w:styleId="UnresolvedMention">
    <w:name w:val="Unresolved Mention"/>
    <w:basedOn w:val="DefaultParagraphFont"/>
    <w:uiPriority w:val="99"/>
    <w:semiHidden/>
    <w:unhideWhenUsed/>
    <w:rsid w:val="00417197"/>
    <w:rPr>
      <w:color w:val="605E5C"/>
      <w:shd w:val="clear" w:color="auto" w:fill="E1DFDD"/>
    </w:rPr>
  </w:style>
  <w:style w:type="character" w:styleId="FollowedHyperlink">
    <w:name w:val="FollowedHyperlink"/>
    <w:basedOn w:val="DefaultParagraphFont"/>
    <w:semiHidden/>
    <w:unhideWhenUsed/>
    <w:rsid w:val="00445728"/>
    <w:rPr>
      <w:color w:val="800080" w:themeColor="followedHyperlink"/>
      <w:u w:val="single"/>
    </w:rPr>
  </w:style>
  <w:style w:type="character" w:styleId="Mention">
    <w:name w:val="Mention"/>
    <w:basedOn w:val="DefaultParagraphFont"/>
    <w:uiPriority w:val="99"/>
    <w:unhideWhenUsed/>
    <w:rsid w:val="00C91E8D"/>
    <w:rPr>
      <w:color w:val="2B579A"/>
      <w:shd w:val="clear" w:color="auto" w:fill="E6E6E6"/>
    </w:rPr>
  </w:style>
  <w:style w:type="table" w:customStyle="1" w:styleId="TableGrid1">
    <w:name w:val="Table Grid1"/>
    <w:basedOn w:val="TableNormal"/>
    <w:next w:val="TableGrid"/>
    <w:uiPriority w:val="59"/>
    <w:rsid w:val="00507BF6"/>
    <w:pPr>
      <w:spacing w:after="0" w:line="240" w:lineRule="auto"/>
    </w:pPr>
    <w:rPr>
      <w:rFonts w:ascii="Times New Roman" w:eastAsia="Times New Roman" w:hAnsi="Times New Roman"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445728"/>
    <w:rPr>
      <w:sz w:val="20"/>
      <w:szCs w:val="20"/>
    </w:rPr>
  </w:style>
  <w:style w:type="character" w:customStyle="1" w:styleId="FootnoteTextChar">
    <w:name w:val="Footnote Text Char"/>
    <w:basedOn w:val="DefaultParagraphFont"/>
    <w:link w:val="FootnoteText"/>
    <w:semiHidden/>
    <w:rsid w:val="00984CA8"/>
    <w:rPr>
      <w:rFonts w:ascii="Times New Roman" w:eastAsia="Calibri" w:hAnsi="Times New Roman" w:cs="Times New Roman"/>
      <w:sz w:val="20"/>
      <w:szCs w:val="20"/>
    </w:rPr>
  </w:style>
  <w:style w:type="character" w:styleId="FootnoteReference">
    <w:name w:val="footnote reference"/>
    <w:basedOn w:val="DefaultParagraphFont"/>
    <w:semiHidden/>
    <w:unhideWhenUsed/>
    <w:rsid w:val="00445728"/>
    <w:rPr>
      <w:vertAlign w:val="superscript"/>
    </w:rPr>
  </w:style>
  <w:style w:type="character" w:styleId="Emphasis">
    <w:name w:val="Emphasis"/>
    <w:basedOn w:val="DefaultParagraphFont"/>
    <w:qFormat/>
    <w:rsid w:val="00445728"/>
    <w:rPr>
      <w:rFonts w:cs="Times New Roman"/>
      <w:i/>
    </w:rPr>
  </w:style>
  <w:style w:type="character" w:styleId="Strong">
    <w:name w:val="Strong"/>
    <w:basedOn w:val="DefaultParagraphFont"/>
    <w:qFormat/>
    <w:rsid w:val="00445728"/>
    <w:rPr>
      <w:rFonts w:ascii="Times New Roman" w:hAnsi="Times New Roman"/>
      <w:b/>
      <w:bCs/>
      <w:i/>
      <w:color w:val="auto"/>
      <w:sz w:val="22"/>
    </w:rPr>
  </w:style>
  <w:style w:type="paragraph" w:styleId="Subtitle">
    <w:name w:val="Subtitle"/>
    <w:basedOn w:val="Normal"/>
    <w:link w:val="SubtitleChar"/>
    <w:qFormat/>
    <w:rsid w:val="00445728"/>
    <w:pPr>
      <w:jc w:val="center"/>
    </w:pPr>
    <w:rPr>
      <w:rFonts w:ascii="ZapfCalligr TL" w:eastAsia="Times New Roman" w:hAnsi="ZapfCalligr TL"/>
      <w:b/>
      <w:sz w:val="28"/>
      <w:szCs w:val="20"/>
      <w:lang w:val="en-US"/>
    </w:rPr>
  </w:style>
  <w:style w:type="character" w:customStyle="1" w:styleId="SubtitleChar">
    <w:name w:val="Subtitle Char"/>
    <w:basedOn w:val="DefaultParagraphFont"/>
    <w:link w:val="Subtitle"/>
    <w:rsid w:val="00445728"/>
    <w:rPr>
      <w:rFonts w:ascii="ZapfCalligr TL" w:eastAsia="Times New Roman" w:hAnsi="ZapfCalligr TL" w:cs="Times New Roman"/>
      <w:b/>
      <w:sz w:val="28"/>
      <w:szCs w:val="20"/>
      <w:lang w:val="en-US"/>
    </w:rPr>
  </w:style>
  <w:style w:type="paragraph" w:styleId="BlockText">
    <w:name w:val="Block Text"/>
    <w:basedOn w:val="Normal"/>
    <w:semiHidden/>
    <w:rsid w:val="00445728"/>
    <w:pPr>
      <w:ind w:left="709" w:right="399" w:hanging="709"/>
      <w:jc w:val="both"/>
    </w:pPr>
    <w:rPr>
      <w:rFonts w:ascii="ZapfCalligr TL" w:eastAsia="Times New Roman" w:hAnsi="ZapfCalligr TL"/>
      <w:sz w:val="24"/>
      <w:szCs w:val="20"/>
    </w:rPr>
  </w:style>
  <w:style w:type="paragraph" w:styleId="DocumentMap">
    <w:name w:val="Document Map"/>
    <w:basedOn w:val="Normal"/>
    <w:link w:val="DocumentMapChar"/>
    <w:semiHidden/>
    <w:rsid w:val="00445728"/>
    <w:pPr>
      <w:shd w:val="clear" w:color="auto" w:fill="000080"/>
    </w:pPr>
    <w:rPr>
      <w:rFonts w:ascii="Tahoma" w:eastAsia="Times New Roman" w:hAnsi="Tahoma"/>
      <w:sz w:val="24"/>
      <w:szCs w:val="20"/>
    </w:rPr>
  </w:style>
  <w:style w:type="character" w:customStyle="1" w:styleId="DocumentMapChar">
    <w:name w:val="Document Map Char"/>
    <w:basedOn w:val="DefaultParagraphFont"/>
    <w:link w:val="DocumentMap"/>
    <w:semiHidden/>
    <w:rsid w:val="00445728"/>
    <w:rPr>
      <w:rFonts w:ascii="Tahoma" w:eastAsia="Times New Roman" w:hAnsi="Tahoma" w:cs="Times New Roman"/>
      <w:sz w:val="24"/>
      <w:szCs w:val="20"/>
      <w:shd w:val="clear" w:color="auto" w:fill="000080"/>
    </w:rPr>
  </w:style>
  <w:style w:type="paragraph" w:customStyle="1" w:styleId="Createdon">
    <w:name w:val="Created on"/>
    <w:rsid w:val="00445728"/>
    <w:pPr>
      <w:spacing w:after="0" w:line="240" w:lineRule="auto"/>
    </w:pPr>
    <w:rPr>
      <w:rFonts w:ascii="Times New Roman" w:eastAsia="Times New Roman" w:hAnsi="Times New Roman" w:cs="Times New Roman"/>
      <w:sz w:val="20"/>
      <w:szCs w:val="20"/>
      <w:lang w:val="en-AU"/>
    </w:rPr>
  </w:style>
  <w:style w:type="paragraph" w:customStyle="1" w:styleId="Preformatted">
    <w:name w:val="Preformatted"/>
    <w:basedOn w:val="Normal"/>
    <w:rsid w:val="00445728"/>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snapToGrid w:val="0"/>
      <w:sz w:val="20"/>
      <w:szCs w:val="20"/>
    </w:rPr>
  </w:style>
  <w:style w:type="paragraph" w:customStyle="1" w:styleId="Stils-1">
    <w:name w:val="Stils-1"/>
    <w:basedOn w:val="Normal"/>
    <w:rsid w:val="00445728"/>
    <w:rPr>
      <w:rFonts w:ascii="Dutch TL" w:eastAsia="Times New Roman" w:hAnsi="Dutch TL"/>
      <w:b/>
      <w:caps/>
      <w:szCs w:val="20"/>
    </w:rPr>
  </w:style>
  <w:style w:type="paragraph" w:customStyle="1" w:styleId="TekstsN">
    <w:name w:val="TekstsN"/>
    <w:basedOn w:val="Normal"/>
    <w:rsid w:val="00445728"/>
    <w:pPr>
      <w:numPr>
        <w:numId w:val="31"/>
      </w:numPr>
      <w:tabs>
        <w:tab w:val="num" w:pos="360"/>
      </w:tabs>
      <w:jc w:val="both"/>
    </w:pPr>
    <w:rPr>
      <w:rFonts w:eastAsia="Times New Roman"/>
      <w:sz w:val="24"/>
      <w:szCs w:val="20"/>
    </w:rPr>
  </w:style>
  <w:style w:type="paragraph" w:customStyle="1" w:styleId="Teksts1">
    <w:name w:val="Teksts1"/>
    <w:basedOn w:val="Normal"/>
    <w:rsid w:val="00445728"/>
    <w:pPr>
      <w:spacing w:after="320"/>
      <w:jc w:val="both"/>
    </w:pPr>
    <w:rPr>
      <w:rFonts w:ascii="BaltTimes" w:eastAsia="Times New Roman" w:hAnsi="BaltTimes"/>
      <w:sz w:val="24"/>
      <w:szCs w:val="20"/>
    </w:rPr>
  </w:style>
  <w:style w:type="paragraph" w:customStyle="1" w:styleId="TableText">
    <w:name w:val="Table Text"/>
    <w:basedOn w:val="Normal"/>
    <w:rsid w:val="00445728"/>
    <w:pPr>
      <w:spacing w:before="100" w:beforeAutospacing="1" w:after="100" w:afterAutospacing="1"/>
      <w:ind w:left="624"/>
      <w:jc w:val="both"/>
    </w:pPr>
    <w:rPr>
      <w:rFonts w:eastAsia="Times New Roman"/>
      <w:szCs w:val="20"/>
    </w:rPr>
  </w:style>
  <w:style w:type="paragraph" w:customStyle="1" w:styleId="2pakpesapakpunkts">
    <w:name w:val="2. pakāpes apakšpunkts"/>
    <w:basedOn w:val="Heading2"/>
    <w:rsid w:val="00445728"/>
    <w:pPr>
      <w:keepNext w:val="0"/>
      <w:keepLines w:val="0"/>
      <w:numPr>
        <w:numId w:val="32"/>
      </w:numPr>
      <w:tabs>
        <w:tab w:val="clear" w:pos="567"/>
        <w:tab w:val="num" w:pos="360"/>
        <w:tab w:val="left" w:pos="624"/>
      </w:tabs>
      <w:spacing w:before="0" w:after="60"/>
      <w:ind w:left="1440" w:hanging="360"/>
      <w:jc w:val="both"/>
    </w:pPr>
    <w:rPr>
      <w:b w:val="0"/>
      <w:bCs w:val="0"/>
      <w:sz w:val="28"/>
      <w:szCs w:val="20"/>
    </w:rPr>
  </w:style>
  <w:style w:type="paragraph" w:customStyle="1" w:styleId="3pakpesapakvirsraksts">
    <w:name w:val="3.pakāpes apakšvirsraksts"/>
    <w:basedOn w:val="2pakpesapakpunkts"/>
    <w:rsid w:val="00445728"/>
    <w:pPr>
      <w:numPr>
        <w:ilvl w:val="2"/>
      </w:numPr>
      <w:tabs>
        <w:tab w:val="clear" w:pos="624"/>
        <w:tab w:val="clear" w:pos="1077"/>
        <w:tab w:val="num" w:pos="360"/>
        <w:tab w:val="left" w:pos="1276"/>
      </w:tabs>
      <w:ind w:left="1440" w:hanging="360"/>
    </w:pPr>
  </w:style>
  <w:style w:type="paragraph" w:customStyle="1" w:styleId="1pakpesapakvirsraksts">
    <w:name w:val="1. pakāpes apakšvirsraksts"/>
    <w:basedOn w:val="Heading1"/>
    <w:rsid w:val="00445728"/>
    <w:pPr>
      <w:keepNext w:val="0"/>
      <w:keepLines w:val="0"/>
      <w:numPr>
        <w:numId w:val="32"/>
      </w:numPr>
      <w:tabs>
        <w:tab w:val="clear" w:pos="397"/>
        <w:tab w:val="num" w:pos="360"/>
      </w:tabs>
      <w:spacing w:before="240" w:after="120"/>
      <w:ind w:left="720" w:hanging="360"/>
      <w:jc w:val="both"/>
    </w:pPr>
    <w:rPr>
      <w:bCs w:val="0"/>
      <w:szCs w:val="20"/>
    </w:rPr>
  </w:style>
  <w:style w:type="paragraph" w:customStyle="1" w:styleId="4pakpesapakvirsraksts">
    <w:name w:val="4.pakāpes apakšvirsraksts"/>
    <w:basedOn w:val="3pakpesapakvirsraksts"/>
    <w:rsid w:val="00445728"/>
    <w:pPr>
      <w:numPr>
        <w:ilvl w:val="3"/>
      </w:numPr>
      <w:tabs>
        <w:tab w:val="clear" w:pos="1590"/>
        <w:tab w:val="num" w:pos="360"/>
      </w:tabs>
      <w:ind w:left="1440" w:hanging="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4336">
      <w:bodyDiv w:val="1"/>
      <w:marLeft w:val="0"/>
      <w:marRight w:val="0"/>
      <w:marTop w:val="0"/>
      <w:marBottom w:val="0"/>
      <w:divBdr>
        <w:top w:val="none" w:sz="0" w:space="0" w:color="auto"/>
        <w:left w:val="none" w:sz="0" w:space="0" w:color="auto"/>
        <w:bottom w:val="none" w:sz="0" w:space="0" w:color="auto"/>
        <w:right w:val="none" w:sz="0" w:space="0" w:color="auto"/>
      </w:divBdr>
      <w:divsChild>
        <w:div w:id="1377193650">
          <w:marLeft w:val="0"/>
          <w:marRight w:val="0"/>
          <w:marTop w:val="0"/>
          <w:marBottom w:val="0"/>
          <w:divBdr>
            <w:top w:val="none" w:sz="0" w:space="0" w:color="auto"/>
            <w:left w:val="none" w:sz="0" w:space="0" w:color="auto"/>
            <w:bottom w:val="none" w:sz="0" w:space="0" w:color="auto"/>
            <w:right w:val="none" w:sz="0" w:space="0" w:color="auto"/>
          </w:divBdr>
        </w:div>
        <w:div w:id="369887484">
          <w:marLeft w:val="0"/>
          <w:marRight w:val="0"/>
          <w:marTop w:val="0"/>
          <w:marBottom w:val="0"/>
          <w:divBdr>
            <w:top w:val="none" w:sz="0" w:space="0" w:color="auto"/>
            <w:left w:val="none" w:sz="0" w:space="0" w:color="auto"/>
            <w:bottom w:val="none" w:sz="0" w:space="0" w:color="auto"/>
            <w:right w:val="none" w:sz="0" w:space="0" w:color="auto"/>
          </w:divBdr>
        </w:div>
        <w:div w:id="1033922921">
          <w:marLeft w:val="0"/>
          <w:marRight w:val="0"/>
          <w:marTop w:val="0"/>
          <w:marBottom w:val="0"/>
          <w:divBdr>
            <w:top w:val="none" w:sz="0" w:space="0" w:color="auto"/>
            <w:left w:val="none" w:sz="0" w:space="0" w:color="auto"/>
            <w:bottom w:val="none" w:sz="0" w:space="0" w:color="auto"/>
            <w:right w:val="none" w:sz="0" w:space="0" w:color="auto"/>
          </w:divBdr>
        </w:div>
        <w:div w:id="357005690">
          <w:marLeft w:val="0"/>
          <w:marRight w:val="0"/>
          <w:marTop w:val="0"/>
          <w:marBottom w:val="0"/>
          <w:divBdr>
            <w:top w:val="none" w:sz="0" w:space="0" w:color="auto"/>
            <w:left w:val="none" w:sz="0" w:space="0" w:color="auto"/>
            <w:bottom w:val="none" w:sz="0" w:space="0" w:color="auto"/>
            <w:right w:val="none" w:sz="0" w:space="0" w:color="auto"/>
          </w:divBdr>
        </w:div>
        <w:div w:id="1462455184">
          <w:marLeft w:val="0"/>
          <w:marRight w:val="0"/>
          <w:marTop w:val="0"/>
          <w:marBottom w:val="0"/>
          <w:divBdr>
            <w:top w:val="none" w:sz="0" w:space="0" w:color="auto"/>
            <w:left w:val="none" w:sz="0" w:space="0" w:color="auto"/>
            <w:bottom w:val="none" w:sz="0" w:space="0" w:color="auto"/>
            <w:right w:val="none" w:sz="0" w:space="0" w:color="auto"/>
          </w:divBdr>
        </w:div>
      </w:divsChild>
    </w:div>
    <w:div w:id="23597706">
      <w:bodyDiv w:val="1"/>
      <w:marLeft w:val="0"/>
      <w:marRight w:val="0"/>
      <w:marTop w:val="0"/>
      <w:marBottom w:val="0"/>
      <w:divBdr>
        <w:top w:val="none" w:sz="0" w:space="0" w:color="auto"/>
        <w:left w:val="none" w:sz="0" w:space="0" w:color="auto"/>
        <w:bottom w:val="none" w:sz="0" w:space="0" w:color="auto"/>
        <w:right w:val="none" w:sz="0" w:space="0" w:color="auto"/>
      </w:divBdr>
      <w:divsChild>
        <w:div w:id="270014125">
          <w:marLeft w:val="0"/>
          <w:marRight w:val="0"/>
          <w:marTop w:val="0"/>
          <w:marBottom w:val="0"/>
          <w:divBdr>
            <w:top w:val="none" w:sz="0" w:space="0" w:color="auto"/>
            <w:left w:val="none" w:sz="0" w:space="0" w:color="auto"/>
            <w:bottom w:val="none" w:sz="0" w:space="0" w:color="auto"/>
            <w:right w:val="none" w:sz="0" w:space="0" w:color="auto"/>
          </w:divBdr>
        </w:div>
      </w:divsChild>
    </w:div>
    <w:div w:id="116263667">
      <w:bodyDiv w:val="1"/>
      <w:marLeft w:val="0"/>
      <w:marRight w:val="0"/>
      <w:marTop w:val="0"/>
      <w:marBottom w:val="0"/>
      <w:divBdr>
        <w:top w:val="none" w:sz="0" w:space="0" w:color="auto"/>
        <w:left w:val="none" w:sz="0" w:space="0" w:color="auto"/>
        <w:bottom w:val="none" w:sz="0" w:space="0" w:color="auto"/>
        <w:right w:val="none" w:sz="0" w:space="0" w:color="auto"/>
      </w:divBdr>
    </w:div>
    <w:div w:id="124591812">
      <w:bodyDiv w:val="1"/>
      <w:marLeft w:val="0"/>
      <w:marRight w:val="0"/>
      <w:marTop w:val="0"/>
      <w:marBottom w:val="0"/>
      <w:divBdr>
        <w:top w:val="none" w:sz="0" w:space="0" w:color="auto"/>
        <w:left w:val="none" w:sz="0" w:space="0" w:color="auto"/>
        <w:bottom w:val="none" w:sz="0" w:space="0" w:color="auto"/>
        <w:right w:val="none" w:sz="0" w:space="0" w:color="auto"/>
      </w:divBdr>
      <w:divsChild>
        <w:div w:id="1932854309">
          <w:marLeft w:val="0"/>
          <w:marRight w:val="0"/>
          <w:marTop w:val="0"/>
          <w:marBottom w:val="0"/>
          <w:divBdr>
            <w:top w:val="none" w:sz="0" w:space="0" w:color="auto"/>
            <w:left w:val="none" w:sz="0" w:space="0" w:color="auto"/>
            <w:bottom w:val="none" w:sz="0" w:space="0" w:color="auto"/>
            <w:right w:val="none" w:sz="0" w:space="0" w:color="auto"/>
          </w:divBdr>
        </w:div>
        <w:div w:id="1969163979">
          <w:marLeft w:val="0"/>
          <w:marRight w:val="0"/>
          <w:marTop w:val="0"/>
          <w:marBottom w:val="0"/>
          <w:divBdr>
            <w:top w:val="none" w:sz="0" w:space="0" w:color="auto"/>
            <w:left w:val="none" w:sz="0" w:space="0" w:color="auto"/>
            <w:bottom w:val="none" w:sz="0" w:space="0" w:color="auto"/>
            <w:right w:val="none" w:sz="0" w:space="0" w:color="auto"/>
          </w:divBdr>
        </w:div>
        <w:div w:id="519438553">
          <w:marLeft w:val="0"/>
          <w:marRight w:val="0"/>
          <w:marTop w:val="0"/>
          <w:marBottom w:val="0"/>
          <w:divBdr>
            <w:top w:val="none" w:sz="0" w:space="0" w:color="auto"/>
            <w:left w:val="none" w:sz="0" w:space="0" w:color="auto"/>
            <w:bottom w:val="none" w:sz="0" w:space="0" w:color="auto"/>
            <w:right w:val="none" w:sz="0" w:space="0" w:color="auto"/>
          </w:divBdr>
        </w:div>
      </w:divsChild>
    </w:div>
    <w:div w:id="134611875">
      <w:bodyDiv w:val="1"/>
      <w:marLeft w:val="0"/>
      <w:marRight w:val="0"/>
      <w:marTop w:val="0"/>
      <w:marBottom w:val="0"/>
      <w:divBdr>
        <w:top w:val="none" w:sz="0" w:space="0" w:color="auto"/>
        <w:left w:val="none" w:sz="0" w:space="0" w:color="auto"/>
        <w:bottom w:val="none" w:sz="0" w:space="0" w:color="auto"/>
        <w:right w:val="none" w:sz="0" w:space="0" w:color="auto"/>
      </w:divBdr>
      <w:divsChild>
        <w:div w:id="950209123">
          <w:marLeft w:val="0"/>
          <w:marRight w:val="0"/>
          <w:marTop w:val="0"/>
          <w:marBottom w:val="0"/>
          <w:divBdr>
            <w:top w:val="none" w:sz="0" w:space="0" w:color="auto"/>
            <w:left w:val="none" w:sz="0" w:space="0" w:color="auto"/>
            <w:bottom w:val="none" w:sz="0" w:space="0" w:color="auto"/>
            <w:right w:val="none" w:sz="0" w:space="0" w:color="auto"/>
          </w:divBdr>
        </w:div>
        <w:div w:id="101265975">
          <w:marLeft w:val="0"/>
          <w:marRight w:val="0"/>
          <w:marTop w:val="0"/>
          <w:marBottom w:val="0"/>
          <w:divBdr>
            <w:top w:val="none" w:sz="0" w:space="0" w:color="auto"/>
            <w:left w:val="none" w:sz="0" w:space="0" w:color="auto"/>
            <w:bottom w:val="none" w:sz="0" w:space="0" w:color="auto"/>
            <w:right w:val="none" w:sz="0" w:space="0" w:color="auto"/>
          </w:divBdr>
        </w:div>
      </w:divsChild>
    </w:div>
    <w:div w:id="134837968">
      <w:bodyDiv w:val="1"/>
      <w:marLeft w:val="0"/>
      <w:marRight w:val="0"/>
      <w:marTop w:val="0"/>
      <w:marBottom w:val="0"/>
      <w:divBdr>
        <w:top w:val="none" w:sz="0" w:space="0" w:color="auto"/>
        <w:left w:val="none" w:sz="0" w:space="0" w:color="auto"/>
        <w:bottom w:val="none" w:sz="0" w:space="0" w:color="auto"/>
        <w:right w:val="none" w:sz="0" w:space="0" w:color="auto"/>
      </w:divBdr>
      <w:divsChild>
        <w:div w:id="134032260">
          <w:marLeft w:val="0"/>
          <w:marRight w:val="0"/>
          <w:marTop w:val="0"/>
          <w:marBottom w:val="0"/>
          <w:divBdr>
            <w:top w:val="none" w:sz="0" w:space="0" w:color="auto"/>
            <w:left w:val="none" w:sz="0" w:space="0" w:color="auto"/>
            <w:bottom w:val="none" w:sz="0" w:space="0" w:color="auto"/>
            <w:right w:val="none" w:sz="0" w:space="0" w:color="auto"/>
          </w:divBdr>
        </w:div>
        <w:div w:id="204605378">
          <w:marLeft w:val="0"/>
          <w:marRight w:val="0"/>
          <w:marTop w:val="0"/>
          <w:marBottom w:val="0"/>
          <w:divBdr>
            <w:top w:val="none" w:sz="0" w:space="0" w:color="auto"/>
            <w:left w:val="none" w:sz="0" w:space="0" w:color="auto"/>
            <w:bottom w:val="none" w:sz="0" w:space="0" w:color="auto"/>
            <w:right w:val="none" w:sz="0" w:space="0" w:color="auto"/>
          </w:divBdr>
        </w:div>
        <w:div w:id="807939489">
          <w:marLeft w:val="0"/>
          <w:marRight w:val="0"/>
          <w:marTop w:val="0"/>
          <w:marBottom w:val="0"/>
          <w:divBdr>
            <w:top w:val="none" w:sz="0" w:space="0" w:color="auto"/>
            <w:left w:val="none" w:sz="0" w:space="0" w:color="auto"/>
            <w:bottom w:val="none" w:sz="0" w:space="0" w:color="auto"/>
            <w:right w:val="none" w:sz="0" w:space="0" w:color="auto"/>
          </w:divBdr>
        </w:div>
      </w:divsChild>
    </w:div>
    <w:div w:id="135031607">
      <w:bodyDiv w:val="1"/>
      <w:marLeft w:val="0"/>
      <w:marRight w:val="0"/>
      <w:marTop w:val="0"/>
      <w:marBottom w:val="0"/>
      <w:divBdr>
        <w:top w:val="none" w:sz="0" w:space="0" w:color="auto"/>
        <w:left w:val="none" w:sz="0" w:space="0" w:color="auto"/>
        <w:bottom w:val="none" w:sz="0" w:space="0" w:color="auto"/>
        <w:right w:val="none" w:sz="0" w:space="0" w:color="auto"/>
      </w:divBdr>
      <w:divsChild>
        <w:div w:id="1994017224">
          <w:marLeft w:val="0"/>
          <w:marRight w:val="0"/>
          <w:marTop w:val="0"/>
          <w:marBottom w:val="0"/>
          <w:divBdr>
            <w:top w:val="none" w:sz="0" w:space="0" w:color="auto"/>
            <w:left w:val="none" w:sz="0" w:space="0" w:color="auto"/>
            <w:bottom w:val="none" w:sz="0" w:space="0" w:color="auto"/>
            <w:right w:val="none" w:sz="0" w:space="0" w:color="auto"/>
          </w:divBdr>
        </w:div>
        <w:div w:id="545794014">
          <w:marLeft w:val="0"/>
          <w:marRight w:val="0"/>
          <w:marTop w:val="0"/>
          <w:marBottom w:val="0"/>
          <w:divBdr>
            <w:top w:val="none" w:sz="0" w:space="0" w:color="auto"/>
            <w:left w:val="none" w:sz="0" w:space="0" w:color="auto"/>
            <w:bottom w:val="none" w:sz="0" w:space="0" w:color="auto"/>
            <w:right w:val="none" w:sz="0" w:space="0" w:color="auto"/>
          </w:divBdr>
        </w:div>
      </w:divsChild>
    </w:div>
    <w:div w:id="135994833">
      <w:bodyDiv w:val="1"/>
      <w:marLeft w:val="0"/>
      <w:marRight w:val="0"/>
      <w:marTop w:val="0"/>
      <w:marBottom w:val="0"/>
      <w:divBdr>
        <w:top w:val="none" w:sz="0" w:space="0" w:color="auto"/>
        <w:left w:val="none" w:sz="0" w:space="0" w:color="auto"/>
        <w:bottom w:val="none" w:sz="0" w:space="0" w:color="auto"/>
        <w:right w:val="none" w:sz="0" w:space="0" w:color="auto"/>
      </w:divBdr>
      <w:divsChild>
        <w:div w:id="371224803">
          <w:marLeft w:val="0"/>
          <w:marRight w:val="0"/>
          <w:marTop w:val="0"/>
          <w:marBottom w:val="0"/>
          <w:divBdr>
            <w:top w:val="none" w:sz="0" w:space="0" w:color="auto"/>
            <w:left w:val="none" w:sz="0" w:space="0" w:color="auto"/>
            <w:bottom w:val="none" w:sz="0" w:space="0" w:color="auto"/>
            <w:right w:val="none" w:sz="0" w:space="0" w:color="auto"/>
          </w:divBdr>
        </w:div>
        <w:div w:id="1709380713">
          <w:marLeft w:val="0"/>
          <w:marRight w:val="0"/>
          <w:marTop w:val="0"/>
          <w:marBottom w:val="0"/>
          <w:divBdr>
            <w:top w:val="none" w:sz="0" w:space="0" w:color="auto"/>
            <w:left w:val="none" w:sz="0" w:space="0" w:color="auto"/>
            <w:bottom w:val="none" w:sz="0" w:space="0" w:color="auto"/>
            <w:right w:val="none" w:sz="0" w:space="0" w:color="auto"/>
          </w:divBdr>
        </w:div>
        <w:div w:id="155994411">
          <w:marLeft w:val="0"/>
          <w:marRight w:val="0"/>
          <w:marTop w:val="0"/>
          <w:marBottom w:val="0"/>
          <w:divBdr>
            <w:top w:val="none" w:sz="0" w:space="0" w:color="auto"/>
            <w:left w:val="none" w:sz="0" w:space="0" w:color="auto"/>
            <w:bottom w:val="none" w:sz="0" w:space="0" w:color="auto"/>
            <w:right w:val="none" w:sz="0" w:space="0" w:color="auto"/>
          </w:divBdr>
        </w:div>
      </w:divsChild>
    </w:div>
    <w:div w:id="175311375">
      <w:bodyDiv w:val="1"/>
      <w:marLeft w:val="0"/>
      <w:marRight w:val="0"/>
      <w:marTop w:val="0"/>
      <w:marBottom w:val="0"/>
      <w:divBdr>
        <w:top w:val="none" w:sz="0" w:space="0" w:color="auto"/>
        <w:left w:val="none" w:sz="0" w:space="0" w:color="auto"/>
        <w:bottom w:val="none" w:sz="0" w:space="0" w:color="auto"/>
        <w:right w:val="none" w:sz="0" w:space="0" w:color="auto"/>
      </w:divBdr>
    </w:div>
    <w:div w:id="176972042">
      <w:bodyDiv w:val="1"/>
      <w:marLeft w:val="0"/>
      <w:marRight w:val="0"/>
      <w:marTop w:val="0"/>
      <w:marBottom w:val="0"/>
      <w:divBdr>
        <w:top w:val="none" w:sz="0" w:space="0" w:color="auto"/>
        <w:left w:val="none" w:sz="0" w:space="0" w:color="auto"/>
        <w:bottom w:val="none" w:sz="0" w:space="0" w:color="auto"/>
        <w:right w:val="none" w:sz="0" w:space="0" w:color="auto"/>
      </w:divBdr>
    </w:div>
    <w:div w:id="181676666">
      <w:bodyDiv w:val="1"/>
      <w:marLeft w:val="0"/>
      <w:marRight w:val="0"/>
      <w:marTop w:val="0"/>
      <w:marBottom w:val="0"/>
      <w:divBdr>
        <w:top w:val="none" w:sz="0" w:space="0" w:color="auto"/>
        <w:left w:val="none" w:sz="0" w:space="0" w:color="auto"/>
        <w:bottom w:val="none" w:sz="0" w:space="0" w:color="auto"/>
        <w:right w:val="none" w:sz="0" w:space="0" w:color="auto"/>
      </w:divBdr>
    </w:div>
    <w:div w:id="219950898">
      <w:bodyDiv w:val="1"/>
      <w:marLeft w:val="0"/>
      <w:marRight w:val="0"/>
      <w:marTop w:val="0"/>
      <w:marBottom w:val="0"/>
      <w:divBdr>
        <w:top w:val="none" w:sz="0" w:space="0" w:color="auto"/>
        <w:left w:val="none" w:sz="0" w:space="0" w:color="auto"/>
        <w:bottom w:val="none" w:sz="0" w:space="0" w:color="auto"/>
        <w:right w:val="none" w:sz="0" w:space="0" w:color="auto"/>
      </w:divBdr>
      <w:divsChild>
        <w:div w:id="1667702607">
          <w:marLeft w:val="0"/>
          <w:marRight w:val="0"/>
          <w:marTop w:val="0"/>
          <w:marBottom w:val="0"/>
          <w:divBdr>
            <w:top w:val="none" w:sz="0" w:space="0" w:color="auto"/>
            <w:left w:val="none" w:sz="0" w:space="0" w:color="auto"/>
            <w:bottom w:val="none" w:sz="0" w:space="0" w:color="auto"/>
            <w:right w:val="none" w:sz="0" w:space="0" w:color="auto"/>
          </w:divBdr>
        </w:div>
        <w:div w:id="428624610">
          <w:marLeft w:val="0"/>
          <w:marRight w:val="0"/>
          <w:marTop w:val="0"/>
          <w:marBottom w:val="0"/>
          <w:divBdr>
            <w:top w:val="none" w:sz="0" w:space="0" w:color="auto"/>
            <w:left w:val="none" w:sz="0" w:space="0" w:color="auto"/>
            <w:bottom w:val="none" w:sz="0" w:space="0" w:color="auto"/>
            <w:right w:val="none" w:sz="0" w:space="0" w:color="auto"/>
          </w:divBdr>
        </w:div>
        <w:div w:id="1532955455">
          <w:marLeft w:val="0"/>
          <w:marRight w:val="0"/>
          <w:marTop w:val="0"/>
          <w:marBottom w:val="0"/>
          <w:divBdr>
            <w:top w:val="none" w:sz="0" w:space="0" w:color="auto"/>
            <w:left w:val="none" w:sz="0" w:space="0" w:color="auto"/>
            <w:bottom w:val="none" w:sz="0" w:space="0" w:color="auto"/>
            <w:right w:val="none" w:sz="0" w:space="0" w:color="auto"/>
          </w:divBdr>
        </w:div>
      </w:divsChild>
    </w:div>
    <w:div w:id="237175634">
      <w:bodyDiv w:val="1"/>
      <w:marLeft w:val="0"/>
      <w:marRight w:val="0"/>
      <w:marTop w:val="0"/>
      <w:marBottom w:val="0"/>
      <w:divBdr>
        <w:top w:val="none" w:sz="0" w:space="0" w:color="auto"/>
        <w:left w:val="none" w:sz="0" w:space="0" w:color="auto"/>
        <w:bottom w:val="none" w:sz="0" w:space="0" w:color="auto"/>
        <w:right w:val="none" w:sz="0" w:space="0" w:color="auto"/>
      </w:divBdr>
      <w:divsChild>
        <w:div w:id="582227102">
          <w:marLeft w:val="0"/>
          <w:marRight w:val="0"/>
          <w:marTop w:val="0"/>
          <w:marBottom w:val="0"/>
          <w:divBdr>
            <w:top w:val="none" w:sz="0" w:space="0" w:color="auto"/>
            <w:left w:val="none" w:sz="0" w:space="0" w:color="auto"/>
            <w:bottom w:val="none" w:sz="0" w:space="0" w:color="auto"/>
            <w:right w:val="none" w:sz="0" w:space="0" w:color="auto"/>
          </w:divBdr>
        </w:div>
      </w:divsChild>
    </w:div>
    <w:div w:id="290553648">
      <w:bodyDiv w:val="1"/>
      <w:marLeft w:val="0"/>
      <w:marRight w:val="0"/>
      <w:marTop w:val="0"/>
      <w:marBottom w:val="0"/>
      <w:divBdr>
        <w:top w:val="none" w:sz="0" w:space="0" w:color="auto"/>
        <w:left w:val="none" w:sz="0" w:space="0" w:color="auto"/>
        <w:bottom w:val="none" w:sz="0" w:space="0" w:color="auto"/>
        <w:right w:val="none" w:sz="0" w:space="0" w:color="auto"/>
      </w:divBdr>
      <w:divsChild>
        <w:div w:id="1161115662">
          <w:marLeft w:val="0"/>
          <w:marRight w:val="0"/>
          <w:marTop w:val="0"/>
          <w:marBottom w:val="0"/>
          <w:divBdr>
            <w:top w:val="none" w:sz="0" w:space="0" w:color="auto"/>
            <w:left w:val="none" w:sz="0" w:space="0" w:color="auto"/>
            <w:bottom w:val="none" w:sz="0" w:space="0" w:color="auto"/>
            <w:right w:val="none" w:sz="0" w:space="0" w:color="auto"/>
          </w:divBdr>
        </w:div>
      </w:divsChild>
    </w:div>
    <w:div w:id="304311700">
      <w:bodyDiv w:val="1"/>
      <w:marLeft w:val="0"/>
      <w:marRight w:val="0"/>
      <w:marTop w:val="0"/>
      <w:marBottom w:val="0"/>
      <w:divBdr>
        <w:top w:val="none" w:sz="0" w:space="0" w:color="auto"/>
        <w:left w:val="none" w:sz="0" w:space="0" w:color="auto"/>
        <w:bottom w:val="none" w:sz="0" w:space="0" w:color="auto"/>
        <w:right w:val="none" w:sz="0" w:space="0" w:color="auto"/>
      </w:divBdr>
      <w:divsChild>
        <w:div w:id="341712989">
          <w:marLeft w:val="0"/>
          <w:marRight w:val="0"/>
          <w:marTop w:val="0"/>
          <w:marBottom w:val="0"/>
          <w:divBdr>
            <w:top w:val="none" w:sz="0" w:space="0" w:color="auto"/>
            <w:left w:val="none" w:sz="0" w:space="0" w:color="auto"/>
            <w:bottom w:val="none" w:sz="0" w:space="0" w:color="auto"/>
            <w:right w:val="none" w:sz="0" w:space="0" w:color="auto"/>
          </w:divBdr>
        </w:div>
        <w:div w:id="492724078">
          <w:marLeft w:val="0"/>
          <w:marRight w:val="0"/>
          <w:marTop w:val="0"/>
          <w:marBottom w:val="0"/>
          <w:divBdr>
            <w:top w:val="none" w:sz="0" w:space="0" w:color="auto"/>
            <w:left w:val="none" w:sz="0" w:space="0" w:color="auto"/>
            <w:bottom w:val="none" w:sz="0" w:space="0" w:color="auto"/>
            <w:right w:val="none" w:sz="0" w:space="0" w:color="auto"/>
          </w:divBdr>
        </w:div>
      </w:divsChild>
    </w:div>
    <w:div w:id="364066090">
      <w:bodyDiv w:val="1"/>
      <w:marLeft w:val="0"/>
      <w:marRight w:val="0"/>
      <w:marTop w:val="0"/>
      <w:marBottom w:val="0"/>
      <w:divBdr>
        <w:top w:val="none" w:sz="0" w:space="0" w:color="auto"/>
        <w:left w:val="none" w:sz="0" w:space="0" w:color="auto"/>
        <w:bottom w:val="none" w:sz="0" w:space="0" w:color="auto"/>
        <w:right w:val="none" w:sz="0" w:space="0" w:color="auto"/>
      </w:divBdr>
    </w:div>
    <w:div w:id="403769138">
      <w:bodyDiv w:val="1"/>
      <w:marLeft w:val="0"/>
      <w:marRight w:val="0"/>
      <w:marTop w:val="0"/>
      <w:marBottom w:val="0"/>
      <w:divBdr>
        <w:top w:val="none" w:sz="0" w:space="0" w:color="auto"/>
        <w:left w:val="none" w:sz="0" w:space="0" w:color="auto"/>
        <w:bottom w:val="none" w:sz="0" w:space="0" w:color="auto"/>
        <w:right w:val="none" w:sz="0" w:space="0" w:color="auto"/>
      </w:divBdr>
      <w:divsChild>
        <w:div w:id="1280066461">
          <w:marLeft w:val="0"/>
          <w:marRight w:val="0"/>
          <w:marTop w:val="0"/>
          <w:marBottom w:val="0"/>
          <w:divBdr>
            <w:top w:val="none" w:sz="0" w:space="0" w:color="auto"/>
            <w:left w:val="none" w:sz="0" w:space="0" w:color="auto"/>
            <w:bottom w:val="none" w:sz="0" w:space="0" w:color="auto"/>
            <w:right w:val="none" w:sz="0" w:space="0" w:color="auto"/>
          </w:divBdr>
        </w:div>
        <w:div w:id="1897426023">
          <w:marLeft w:val="0"/>
          <w:marRight w:val="0"/>
          <w:marTop w:val="0"/>
          <w:marBottom w:val="0"/>
          <w:divBdr>
            <w:top w:val="none" w:sz="0" w:space="0" w:color="auto"/>
            <w:left w:val="none" w:sz="0" w:space="0" w:color="auto"/>
            <w:bottom w:val="none" w:sz="0" w:space="0" w:color="auto"/>
            <w:right w:val="none" w:sz="0" w:space="0" w:color="auto"/>
          </w:divBdr>
        </w:div>
        <w:div w:id="1285965326">
          <w:marLeft w:val="0"/>
          <w:marRight w:val="0"/>
          <w:marTop w:val="0"/>
          <w:marBottom w:val="0"/>
          <w:divBdr>
            <w:top w:val="none" w:sz="0" w:space="0" w:color="auto"/>
            <w:left w:val="none" w:sz="0" w:space="0" w:color="auto"/>
            <w:bottom w:val="none" w:sz="0" w:space="0" w:color="auto"/>
            <w:right w:val="none" w:sz="0" w:space="0" w:color="auto"/>
          </w:divBdr>
        </w:div>
      </w:divsChild>
    </w:div>
    <w:div w:id="409473975">
      <w:bodyDiv w:val="1"/>
      <w:marLeft w:val="0"/>
      <w:marRight w:val="0"/>
      <w:marTop w:val="0"/>
      <w:marBottom w:val="0"/>
      <w:divBdr>
        <w:top w:val="none" w:sz="0" w:space="0" w:color="auto"/>
        <w:left w:val="none" w:sz="0" w:space="0" w:color="auto"/>
        <w:bottom w:val="none" w:sz="0" w:space="0" w:color="auto"/>
        <w:right w:val="none" w:sz="0" w:space="0" w:color="auto"/>
      </w:divBdr>
      <w:divsChild>
        <w:div w:id="298653988">
          <w:marLeft w:val="0"/>
          <w:marRight w:val="0"/>
          <w:marTop w:val="0"/>
          <w:marBottom w:val="0"/>
          <w:divBdr>
            <w:top w:val="none" w:sz="0" w:space="0" w:color="auto"/>
            <w:left w:val="none" w:sz="0" w:space="0" w:color="auto"/>
            <w:bottom w:val="none" w:sz="0" w:space="0" w:color="auto"/>
            <w:right w:val="none" w:sz="0" w:space="0" w:color="auto"/>
          </w:divBdr>
        </w:div>
      </w:divsChild>
    </w:div>
    <w:div w:id="430591784">
      <w:bodyDiv w:val="1"/>
      <w:marLeft w:val="0"/>
      <w:marRight w:val="0"/>
      <w:marTop w:val="0"/>
      <w:marBottom w:val="0"/>
      <w:divBdr>
        <w:top w:val="none" w:sz="0" w:space="0" w:color="auto"/>
        <w:left w:val="none" w:sz="0" w:space="0" w:color="auto"/>
        <w:bottom w:val="none" w:sz="0" w:space="0" w:color="auto"/>
        <w:right w:val="none" w:sz="0" w:space="0" w:color="auto"/>
      </w:divBdr>
      <w:divsChild>
        <w:div w:id="436171817">
          <w:marLeft w:val="0"/>
          <w:marRight w:val="0"/>
          <w:marTop w:val="0"/>
          <w:marBottom w:val="0"/>
          <w:divBdr>
            <w:top w:val="none" w:sz="0" w:space="0" w:color="auto"/>
            <w:left w:val="none" w:sz="0" w:space="0" w:color="auto"/>
            <w:bottom w:val="none" w:sz="0" w:space="0" w:color="auto"/>
            <w:right w:val="none" w:sz="0" w:space="0" w:color="auto"/>
          </w:divBdr>
        </w:div>
        <w:div w:id="1987775495">
          <w:marLeft w:val="0"/>
          <w:marRight w:val="0"/>
          <w:marTop w:val="0"/>
          <w:marBottom w:val="0"/>
          <w:divBdr>
            <w:top w:val="none" w:sz="0" w:space="0" w:color="auto"/>
            <w:left w:val="none" w:sz="0" w:space="0" w:color="auto"/>
            <w:bottom w:val="none" w:sz="0" w:space="0" w:color="auto"/>
            <w:right w:val="none" w:sz="0" w:space="0" w:color="auto"/>
          </w:divBdr>
        </w:div>
        <w:div w:id="1810394267">
          <w:marLeft w:val="0"/>
          <w:marRight w:val="0"/>
          <w:marTop w:val="0"/>
          <w:marBottom w:val="0"/>
          <w:divBdr>
            <w:top w:val="none" w:sz="0" w:space="0" w:color="auto"/>
            <w:left w:val="none" w:sz="0" w:space="0" w:color="auto"/>
            <w:bottom w:val="none" w:sz="0" w:space="0" w:color="auto"/>
            <w:right w:val="none" w:sz="0" w:space="0" w:color="auto"/>
          </w:divBdr>
        </w:div>
      </w:divsChild>
    </w:div>
    <w:div w:id="444927336">
      <w:bodyDiv w:val="1"/>
      <w:marLeft w:val="0"/>
      <w:marRight w:val="0"/>
      <w:marTop w:val="0"/>
      <w:marBottom w:val="0"/>
      <w:divBdr>
        <w:top w:val="none" w:sz="0" w:space="0" w:color="auto"/>
        <w:left w:val="none" w:sz="0" w:space="0" w:color="auto"/>
        <w:bottom w:val="none" w:sz="0" w:space="0" w:color="auto"/>
        <w:right w:val="none" w:sz="0" w:space="0" w:color="auto"/>
      </w:divBdr>
      <w:divsChild>
        <w:div w:id="552471518">
          <w:marLeft w:val="0"/>
          <w:marRight w:val="0"/>
          <w:marTop w:val="0"/>
          <w:marBottom w:val="0"/>
          <w:divBdr>
            <w:top w:val="none" w:sz="0" w:space="0" w:color="auto"/>
            <w:left w:val="none" w:sz="0" w:space="0" w:color="auto"/>
            <w:bottom w:val="none" w:sz="0" w:space="0" w:color="auto"/>
            <w:right w:val="none" w:sz="0" w:space="0" w:color="auto"/>
          </w:divBdr>
        </w:div>
        <w:div w:id="1182166483">
          <w:marLeft w:val="0"/>
          <w:marRight w:val="0"/>
          <w:marTop w:val="0"/>
          <w:marBottom w:val="0"/>
          <w:divBdr>
            <w:top w:val="none" w:sz="0" w:space="0" w:color="auto"/>
            <w:left w:val="none" w:sz="0" w:space="0" w:color="auto"/>
            <w:bottom w:val="none" w:sz="0" w:space="0" w:color="auto"/>
            <w:right w:val="none" w:sz="0" w:space="0" w:color="auto"/>
          </w:divBdr>
        </w:div>
        <w:div w:id="1299649531">
          <w:marLeft w:val="0"/>
          <w:marRight w:val="0"/>
          <w:marTop w:val="0"/>
          <w:marBottom w:val="0"/>
          <w:divBdr>
            <w:top w:val="none" w:sz="0" w:space="0" w:color="auto"/>
            <w:left w:val="none" w:sz="0" w:space="0" w:color="auto"/>
            <w:bottom w:val="none" w:sz="0" w:space="0" w:color="auto"/>
            <w:right w:val="none" w:sz="0" w:space="0" w:color="auto"/>
          </w:divBdr>
        </w:div>
      </w:divsChild>
    </w:div>
    <w:div w:id="455300168">
      <w:bodyDiv w:val="1"/>
      <w:marLeft w:val="0"/>
      <w:marRight w:val="0"/>
      <w:marTop w:val="0"/>
      <w:marBottom w:val="0"/>
      <w:divBdr>
        <w:top w:val="none" w:sz="0" w:space="0" w:color="auto"/>
        <w:left w:val="none" w:sz="0" w:space="0" w:color="auto"/>
        <w:bottom w:val="none" w:sz="0" w:space="0" w:color="auto"/>
        <w:right w:val="none" w:sz="0" w:space="0" w:color="auto"/>
      </w:divBdr>
    </w:div>
    <w:div w:id="464659295">
      <w:bodyDiv w:val="1"/>
      <w:marLeft w:val="0"/>
      <w:marRight w:val="0"/>
      <w:marTop w:val="0"/>
      <w:marBottom w:val="0"/>
      <w:divBdr>
        <w:top w:val="none" w:sz="0" w:space="0" w:color="auto"/>
        <w:left w:val="none" w:sz="0" w:space="0" w:color="auto"/>
        <w:bottom w:val="none" w:sz="0" w:space="0" w:color="auto"/>
        <w:right w:val="none" w:sz="0" w:space="0" w:color="auto"/>
      </w:divBdr>
      <w:divsChild>
        <w:div w:id="251083309">
          <w:marLeft w:val="0"/>
          <w:marRight w:val="0"/>
          <w:marTop w:val="0"/>
          <w:marBottom w:val="0"/>
          <w:divBdr>
            <w:top w:val="none" w:sz="0" w:space="0" w:color="auto"/>
            <w:left w:val="none" w:sz="0" w:space="0" w:color="auto"/>
            <w:bottom w:val="none" w:sz="0" w:space="0" w:color="auto"/>
            <w:right w:val="none" w:sz="0" w:space="0" w:color="auto"/>
          </w:divBdr>
        </w:div>
        <w:div w:id="1566060949">
          <w:marLeft w:val="0"/>
          <w:marRight w:val="0"/>
          <w:marTop w:val="0"/>
          <w:marBottom w:val="0"/>
          <w:divBdr>
            <w:top w:val="none" w:sz="0" w:space="0" w:color="auto"/>
            <w:left w:val="none" w:sz="0" w:space="0" w:color="auto"/>
            <w:bottom w:val="none" w:sz="0" w:space="0" w:color="auto"/>
            <w:right w:val="none" w:sz="0" w:space="0" w:color="auto"/>
          </w:divBdr>
        </w:div>
        <w:div w:id="793403683">
          <w:marLeft w:val="0"/>
          <w:marRight w:val="0"/>
          <w:marTop w:val="0"/>
          <w:marBottom w:val="0"/>
          <w:divBdr>
            <w:top w:val="none" w:sz="0" w:space="0" w:color="auto"/>
            <w:left w:val="none" w:sz="0" w:space="0" w:color="auto"/>
            <w:bottom w:val="none" w:sz="0" w:space="0" w:color="auto"/>
            <w:right w:val="none" w:sz="0" w:space="0" w:color="auto"/>
          </w:divBdr>
        </w:div>
      </w:divsChild>
    </w:div>
    <w:div w:id="497765737">
      <w:bodyDiv w:val="1"/>
      <w:marLeft w:val="0"/>
      <w:marRight w:val="0"/>
      <w:marTop w:val="0"/>
      <w:marBottom w:val="0"/>
      <w:divBdr>
        <w:top w:val="none" w:sz="0" w:space="0" w:color="auto"/>
        <w:left w:val="none" w:sz="0" w:space="0" w:color="auto"/>
        <w:bottom w:val="none" w:sz="0" w:space="0" w:color="auto"/>
        <w:right w:val="none" w:sz="0" w:space="0" w:color="auto"/>
      </w:divBdr>
    </w:div>
    <w:div w:id="527107008">
      <w:bodyDiv w:val="1"/>
      <w:marLeft w:val="0"/>
      <w:marRight w:val="0"/>
      <w:marTop w:val="0"/>
      <w:marBottom w:val="0"/>
      <w:divBdr>
        <w:top w:val="none" w:sz="0" w:space="0" w:color="auto"/>
        <w:left w:val="none" w:sz="0" w:space="0" w:color="auto"/>
        <w:bottom w:val="none" w:sz="0" w:space="0" w:color="auto"/>
        <w:right w:val="none" w:sz="0" w:space="0" w:color="auto"/>
      </w:divBdr>
      <w:divsChild>
        <w:div w:id="3094293">
          <w:marLeft w:val="0"/>
          <w:marRight w:val="0"/>
          <w:marTop w:val="0"/>
          <w:marBottom w:val="0"/>
          <w:divBdr>
            <w:top w:val="none" w:sz="0" w:space="0" w:color="auto"/>
            <w:left w:val="none" w:sz="0" w:space="0" w:color="auto"/>
            <w:bottom w:val="none" w:sz="0" w:space="0" w:color="auto"/>
            <w:right w:val="none" w:sz="0" w:space="0" w:color="auto"/>
          </w:divBdr>
        </w:div>
        <w:div w:id="820273932">
          <w:marLeft w:val="0"/>
          <w:marRight w:val="0"/>
          <w:marTop w:val="0"/>
          <w:marBottom w:val="0"/>
          <w:divBdr>
            <w:top w:val="none" w:sz="0" w:space="0" w:color="auto"/>
            <w:left w:val="none" w:sz="0" w:space="0" w:color="auto"/>
            <w:bottom w:val="none" w:sz="0" w:space="0" w:color="auto"/>
            <w:right w:val="none" w:sz="0" w:space="0" w:color="auto"/>
          </w:divBdr>
        </w:div>
        <w:div w:id="1960988351">
          <w:marLeft w:val="0"/>
          <w:marRight w:val="0"/>
          <w:marTop w:val="0"/>
          <w:marBottom w:val="0"/>
          <w:divBdr>
            <w:top w:val="none" w:sz="0" w:space="0" w:color="auto"/>
            <w:left w:val="none" w:sz="0" w:space="0" w:color="auto"/>
            <w:bottom w:val="none" w:sz="0" w:space="0" w:color="auto"/>
            <w:right w:val="none" w:sz="0" w:space="0" w:color="auto"/>
          </w:divBdr>
        </w:div>
        <w:div w:id="424115762">
          <w:marLeft w:val="0"/>
          <w:marRight w:val="0"/>
          <w:marTop w:val="0"/>
          <w:marBottom w:val="0"/>
          <w:divBdr>
            <w:top w:val="none" w:sz="0" w:space="0" w:color="auto"/>
            <w:left w:val="none" w:sz="0" w:space="0" w:color="auto"/>
            <w:bottom w:val="none" w:sz="0" w:space="0" w:color="auto"/>
            <w:right w:val="none" w:sz="0" w:space="0" w:color="auto"/>
          </w:divBdr>
        </w:div>
        <w:div w:id="2099328348">
          <w:marLeft w:val="0"/>
          <w:marRight w:val="0"/>
          <w:marTop w:val="0"/>
          <w:marBottom w:val="0"/>
          <w:divBdr>
            <w:top w:val="none" w:sz="0" w:space="0" w:color="auto"/>
            <w:left w:val="none" w:sz="0" w:space="0" w:color="auto"/>
            <w:bottom w:val="none" w:sz="0" w:space="0" w:color="auto"/>
            <w:right w:val="none" w:sz="0" w:space="0" w:color="auto"/>
          </w:divBdr>
        </w:div>
      </w:divsChild>
    </w:div>
    <w:div w:id="535167111">
      <w:bodyDiv w:val="1"/>
      <w:marLeft w:val="0"/>
      <w:marRight w:val="0"/>
      <w:marTop w:val="0"/>
      <w:marBottom w:val="0"/>
      <w:divBdr>
        <w:top w:val="none" w:sz="0" w:space="0" w:color="auto"/>
        <w:left w:val="none" w:sz="0" w:space="0" w:color="auto"/>
        <w:bottom w:val="none" w:sz="0" w:space="0" w:color="auto"/>
        <w:right w:val="none" w:sz="0" w:space="0" w:color="auto"/>
      </w:divBdr>
      <w:divsChild>
        <w:div w:id="339084445">
          <w:marLeft w:val="0"/>
          <w:marRight w:val="0"/>
          <w:marTop w:val="0"/>
          <w:marBottom w:val="0"/>
          <w:divBdr>
            <w:top w:val="none" w:sz="0" w:space="0" w:color="auto"/>
            <w:left w:val="none" w:sz="0" w:space="0" w:color="auto"/>
            <w:bottom w:val="none" w:sz="0" w:space="0" w:color="auto"/>
            <w:right w:val="none" w:sz="0" w:space="0" w:color="auto"/>
          </w:divBdr>
        </w:div>
        <w:div w:id="20208353">
          <w:marLeft w:val="0"/>
          <w:marRight w:val="0"/>
          <w:marTop w:val="0"/>
          <w:marBottom w:val="0"/>
          <w:divBdr>
            <w:top w:val="none" w:sz="0" w:space="0" w:color="auto"/>
            <w:left w:val="none" w:sz="0" w:space="0" w:color="auto"/>
            <w:bottom w:val="none" w:sz="0" w:space="0" w:color="auto"/>
            <w:right w:val="none" w:sz="0" w:space="0" w:color="auto"/>
          </w:divBdr>
        </w:div>
      </w:divsChild>
    </w:div>
    <w:div w:id="536624821">
      <w:bodyDiv w:val="1"/>
      <w:marLeft w:val="0"/>
      <w:marRight w:val="0"/>
      <w:marTop w:val="0"/>
      <w:marBottom w:val="0"/>
      <w:divBdr>
        <w:top w:val="none" w:sz="0" w:space="0" w:color="auto"/>
        <w:left w:val="none" w:sz="0" w:space="0" w:color="auto"/>
        <w:bottom w:val="none" w:sz="0" w:space="0" w:color="auto"/>
        <w:right w:val="none" w:sz="0" w:space="0" w:color="auto"/>
      </w:divBdr>
      <w:divsChild>
        <w:div w:id="1962567832">
          <w:marLeft w:val="0"/>
          <w:marRight w:val="0"/>
          <w:marTop w:val="0"/>
          <w:marBottom w:val="0"/>
          <w:divBdr>
            <w:top w:val="none" w:sz="0" w:space="0" w:color="auto"/>
            <w:left w:val="none" w:sz="0" w:space="0" w:color="auto"/>
            <w:bottom w:val="none" w:sz="0" w:space="0" w:color="auto"/>
            <w:right w:val="none" w:sz="0" w:space="0" w:color="auto"/>
          </w:divBdr>
        </w:div>
        <w:div w:id="711197180">
          <w:marLeft w:val="0"/>
          <w:marRight w:val="0"/>
          <w:marTop w:val="0"/>
          <w:marBottom w:val="0"/>
          <w:divBdr>
            <w:top w:val="none" w:sz="0" w:space="0" w:color="auto"/>
            <w:left w:val="none" w:sz="0" w:space="0" w:color="auto"/>
            <w:bottom w:val="none" w:sz="0" w:space="0" w:color="auto"/>
            <w:right w:val="none" w:sz="0" w:space="0" w:color="auto"/>
          </w:divBdr>
        </w:div>
      </w:divsChild>
    </w:div>
    <w:div w:id="572930554">
      <w:bodyDiv w:val="1"/>
      <w:marLeft w:val="0"/>
      <w:marRight w:val="0"/>
      <w:marTop w:val="0"/>
      <w:marBottom w:val="0"/>
      <w:divBdr>
        <w:top w:val="none" w:sz="0" w:space="0" w:color="auto"/>
        <w:left w:val="none" w:sz="0" w:space="0" w:color="auto"/>
        <w:bottom w:val="none" w:sz="0" w:space="0" w:color="auto"/>
        <w:right w:val="none" w:sz="0" w:space="0" w:color="auto"/>
      </w:divBdr>
      <w:divsChild>
        <w:div w:id="1438596446">
          <w:marLeft w:val="0"/>
          <w:marRight w:val="0"/>
          <w:marTop w:val="0"/>
          <w:marBottom w:val="0"/>
          <w:divBdr>
            <w:top w:val="none" w:sz="0" w:space="0" w:color="auto"/>
            <w:left w:val="none" w:sz="0" w:space="0" w:color="auto"/>
            <w:bottom w:val="none" w:sz="0" w:space="0" w:color="auto"/>
            <w:right w:val="none" w:sz="0" w:space="0" w:color="auto"/>
          </w:divBdr>
        </w:div>
        <w:div w:id="1411729366">
          <w:marLeft w:val="0"/>
          <w:marRight w:val="0"/>
          <w:marTop w:val="0"/>
          <w:marBottom w:val="0"/>
          <w:divBdr>
            <w:top w:val="none" w:sz="0" w:space="0" w:color="auto"/>
            <w:left w:val="none" w:sz="0" w:space="0" w:color="auto"/>
            <w:bottom w:val="none" w:sz="0" w:space="0" w:color="auto"/>
            <w:right w:val="none" w:sz="0" w:space="0" w:color="auto"/>
          </w:divBdr>
        </w:div>
        <w:div w:id="1742945148">
          <w:marLeft w:val="0"/>
          <w:marRight w:val="0"/>
          <w:marTop w:val="0"/>
          <w:marBottom w:val="0"/>
          <w:divBdr>
            <w:top w:val="none" w:sz="0" w:space="0" w:color="auto"/>
            <w:left w:val="none" w:sz="0" w:space="0" w:color="auto"/>
            <w:bottom w:val="none" w:sz="0" w:space="0" w:color="auto"/>
            <w:right w:val="none" w:sz="0" w:space="0" w:color="auto"/>
          </w:divBdr>
        </w:div>
        <w:div w:id="787242179">
          <w:marLeft w:val="0"/>
          <w:marRight w:val="0"/>
          <w:marTop w:val="0"/>
          <w:marBottom w:val="0"/>
          <w:divBdr>
            <w:top w:val="none" w:sz="0" w:space="0" w:color="auto"/>
            <w:left w:val="none" w:sz="0" w:space="0" w:color="auto"/>
            <w:bottom w:val="none" w:sz="0" w:space="0" w:color="auto"/>
            <w:right w:val="none" w:sz="0" w:space="0" w:color="auto"/>
          </w:divBdr>
        </w:div>
        <w:div w:id="1095900422">
          <w:marLeft w:val="0"/>
          <w:marRight w:val="0"/>
          <w:marTop w:val="0"/>
          <w:marBottom w:val="0"/>
          <w:divBdr>
            <w:top w:val="none" w:sz="0" w:space="0" w:color="auto"/>
            <w:left w:val="none" w:sz="0" w:space="0" w:color="auto"/>
            <w:bottom w:val="none" w:sz="0" w:space="0" w:color="auto"/>
            <w:right w:val="none" w:sz="0" w:space="0" w:color="auto"/>
          </w:divBdr>
        </w:div>
        <w:div w:id="123738328">
          <w:marLeft w:val="0"/>
          <w:marRight w:val="0"/>
          <w:marTop w:val="0"/>
          <w:marBottom w:val="0"/>
          <w:divBdr>
            <w:top w:val="none" w:sz="0" w:space="0" w:color="auto"/>
            <w:left w:val="none" w:sz="0" w:space="0" w:color="auto"/>
            <w:bottom w:val="none" w:sz="0" w:space="0" w:color="auto"/>
            <w:right w:val="none" w:sz="0" w:space="0" w:color="auto"/>
          </w:divBdr>
        </w:div>
      </w:divsChild>
    </w:div>
    <w:div w:id="590159095">
      <w:bodyDiv w:val="1"/>
      <w:marLeft w:val="0"/>
      <w:marRight w:val="0"/>
      <w:marTop w:val="0"/>
      <w:marBottom w:val="0"/>
      <w:divBdr>
        <w:top w:val="none" w:sz="0" w:space="0" w:color="auto"/>
        <w:left w:val="none" w:sz="0" w:space="0" w:color="auto"/>
        <w:bottom w:val="none" w:sz="0" w:space="0" w:color="auto"/>
        <w:right w:val="none" w:sz="0" w:space="0" w:color="auto"/>
      </w:divBdr>
      <w:divsChild>
        <w:div w:id="2140688147">
          <w:marLeft w:val="0"/>
          <w:marRight w:val="0"/>
          <w:marTop w:val="0"/>
          <w:marBottom w:val="0"/>
          <w:divBdr>
            <w:top w:val="none" w:sz="0" w:space="0" w:color="auto"/>
            <w:left w:val="none" w:sz="0" w:space="0" w:color="auto"/>
            <w:bottom w:val="none" w:sz="0" w:space="0" w:color="auto"/>
            <w:right w:val="none" w:sz="0" w:space="0" w:color="auto"/>
          </w:divBdr>
        </w:div>
      </w:divsChild>
    </w:div>
    <w:div w:id="609823388">
      <w:bodyDiv w:val="1"/>
      <w:marLeft w:val="0"/>
      <w:marRight w:val="0"/>
      <w:marTop w:val="0"/>
      <w:marBottom w:val="0"/>
      <w:divBdr>
        <w:top w:val="none" w:sz="0" w:space="0" w:color="auto"/>
        <w:left w:val="none" w:sz="0" w:space="0" w:color="auto"/>
        <w:bottom w:val="none" w:sz="0" w:space="0" w:color="auto"/>
        <w:right w:val="none" w:sz="0" w:space="0" w:color="auto"/>
      </w:divBdr>
      <w:divsChild>
        <w:div w:id="1315447480">
          <w:marLeft w:val="0"/>
          <w:marRight w:val="0"/>
          <w:marTop w:val="0"/>
          <w:marBottom w:val="0"/>
          <w:divBdr>
            <w:top w:val="none" w:sz="0" w:space="0" w:color="auto"/>
            <w:left w:val="none" w:sz="0" w:space="0" w:color="auto"/>
            <w:bottom w:val="none" w:sz="0" w:space="0" w:color="auto"/>
            <w:right w:val="none" w:sz="0" w:space="0" w:color="auto"/>
          </w:divBdr>
        </w:div>
        <w:div w:id="1908880131">
          <w:marLeft w:val="0"/>
          <w:marRight w:val="0"/>
          <w:marTop w:val="0"/>
          <w:marBottom w:val="0"/>
          <w:divBdr>
            <w:top w:val="none" w:sz="0" w:space="0" w:color="auto"/>
            <w:left w:val="none" w:sz="0" w:space="0" w:color="auto"/>
            <w:bottom w:val="none" w:sz="0" w:space="0" w:color="auto"/>
            <w:right w:val="none" w:sz="0" w:space="0" w:color="auto"/>
          </w:divBdr>
        </w:div>
        <w:div w:id="369964125">
          <w:marLeft w:val="0"/>
          <w:marRight w:val="0"/>
          <w:marTop w:val="0"/>
          <w:marBottom w:val="0"/>
          <w:divBdr>
            <w:top w:val="none" w:sz="0" w:space="0" w:color="auto"/>
            <w:left w:val="none" w:sz="0" w:space="0" w:color="auto"/>
            <w:bottom w:val="none" w:sz="0" w:space="0" w:color="auto"/>
            <w:right w:val="none" w:sz="0" w:space="0" w:color="auto"/>
          </w:divBdr>
        </w:div>
        <w:div w:id="1621256843">
          <w:marLeft w:val="0"/>
          <w:marRight w:val="0"/>
          <w:marTop w:val="0"/>
          <w:marBottom w:val="0"/>
          <w:divBdr>
            <w:top w:val="none" w:sz="0" w:space="0" w:color="auto"/>
            <w:left w:val="none" w:sz="0" w:space="0" w:color="auto"/>
            <w:bottom w:val="none" w:sz="0" w:space="0" w:color="auto"/>
            <w:right w:val="none" w:sz="0" w:space="0" w:color="auto"/>
          </w:divBdr>
        </w:div>
        <w:div w:id="2067990038">
          <w:marLeft w:val="0"/>
          <w:marRight w:val="0"/>
          <w:marTop w:val="0"/>
          <w:marBottom w:val="0"/>
          <w:divBdr>
            <w:top w:val="none" w:sz="0" w:space="0" w:color="auto"/>
            <w:left w:val="none" w:sz="0" w:space="0" w:color="auto"/>
            <w:bottom w:val="none" w:sz="0" w:space="0" w:color="auto"/>
            <w:right w:val="none" w:sz="0" w:space="0" w:color="auto"/>
          </w:divBdr>
        </w:div>
        <w:div w:id="2067146307">
          <w:marLeft w:val="0"/>
          <w:marRight w:val="0"/>
          <w:marTop w:val="0"/>
          <w:marBottom w:val="0"/>
          <w:divBdr>
            <w:top w:val="none" w:sz="0" w:space="0" w:color="auto"/>
            <w:left w:val="none" w:sz="0" w:space="0" w:color="auto"/>
            <w:bottom w:val="none" w:sz="0" w:space="0" w:color="auto"/>
            <w:right w:val="none" w:sz="0" w:space="0" w:color="auto"/>
          </w:divBdr>
        </w:div>
        <w:div w:id="1635870965">
          <w:marLeft w:val="0"/>
          <w:marRight w:val="0"/>
          <w:marTop w:val="0"/>
          <w:marBottom w:val="0"/>
          <w:divBdr>
            <w:top w:val="none" w:sz="0" w:space="0" w:color="auto"/>
            <w:left w:val="none" w:sz="0" w:space="0" w:color="auto"/>
            <w:bottom w:val="none" w:sz="0" w:space="0" w:color="auto"/>
            <w:right w:val="none" w:sz="0" w:space="0" w:color="auto"/>
          </w:divBdr>
        </w:div>
        <w:div w:id="915867436">
          <w:marLeft w:val="0"/>
          <w:marRight w:val="0"/>
          <w:marTop w:val="0"/>
          <w:marBottom w:val="0"/>
          <w:divBdr>
            <w:top w:val="none" w:sz="0" w:space="0" w:color="auto"/>
            <w:left w:val="none" w:sz="0" w:space="0" w:color="auto"/>
            <w:bottom w:val="none" w:sz="0" w:space="0" w:color="auto"/>
            <w:right w:val="none" w:sz="0" w:space="0" w:color="auto"/>
          </w:divBdr>
        </w:div>
        <w:div w:id="674304841">
          <w:marLeft w:val="0"/>
          <w:marRight w:val="0"/>
          <w:marTop w:val="0"/>
          <w:marBottom w:val="0"/>
          <w:divBdr>
            <w:top w:val="none" w:sz="0" w:space="0" w:color="auto"/>
            <w:left w:val="none" w:sz="0" w:space="0" w:color="auto"/>
            <w:bottom w:val="none" w:sz="0" w:space="0" w:color="auto"/>
            <w:right w:val="none" w:sz="0" w:space="0" w:color="auto"/>
          </w:divBdr>
        </w:div>
        <w:div w:id="1458377246">
          <w:marLeft w:val="0"/>
          <w:marRight w:val="0"/>
          <w:marTop w:val="0"/>
          <w:marBottom w:val="0"/>
          <w:divBdr>
            <w:top w:val="none" w:sz="0" w:space="0" w:color="auto"/>
            <w:left w:val="none" w:sz="0" w:space="0" w:color="auto"/>
            <w:bottom w:val="none" w:sz="0" w:space="0" w:color="auto"/>
            <w:right w:val="none" w:sz="0" w:space="0" w:color="auto"/>
          </w:divBdr>
        </w:div>
        <w:div w:id="505676545">
          <w:marLeft w:val="0"/>
          <w:marRight w:val="0"/>
          <w:marTop w:val="0"/>
          <w:marBottom w:val="0"/>
          <w:divBdr>
            <w:top w:val="none" w:sz="0" w:space="0" w:color="auto"/>
            <w:left w:val="none" w:sz="0" w:space="0" w:color="auto"/>
            <w:bottom w:val="none" w:sz="0" w:space="0" w:color="auto"/>
            <w:right w:val="none" w:sz="0" w:space="0" w:color="auto"/>
          </w:divBdr>
        </w:div>
        <w:div w:id="1077096522">
          <w:marLeft w:val="0"/>
          <w:marRight w:val="0"/>
          <w:marTop w:val="0"/>
          <w:marBottom w:val="0"/>
          <w:divBdr>
            <w:top w:val="none" w:sz="0" w:space="0" w:color="auto"/>
            <w:left w:val="none" w:sz="0" w:space="0" w:color="auto"/>
            <w:bottom w:val="none" w:sz="0" w:space="0" w:color="auto"/>
            <w:right w:val="none" w:sz="0" w:space="0" w:color="auto"/>
          </w:divBdr>
        </w:div>
        <w:div w:id="644092930">
          <w:marLeft w:val="0"/>
          <w:marRight w:val="0"/>
          <w:marTop w:val="0"/>
          <w:marBottom w:val="0"/>
          <w:divBdr>
            <w:top w:val="none" w:sz="0" w:space="0" w:color="auto"/>
            <w:left w:val="none" w:sz="0" w:space="0" w:color="auto"/>
            <w:bottom w:val="none" w:sz="0" w:space="0" w:color="auto"/>
            <w:right w:val="none" w:sz="0" w:space="0" w:color="auto"/>
          </w:divBdr>
        </w:div>
        <w:div w:id="592470972">
          <w:marLeft w:val="0"/>
          <w:marRight w:val="0"/>
          <w:marTop w:val="0"/>
          <w:marBottom w:val="0"/>
          <w:divBdr>
            <w:top w:val="none" w:sz="0" w:space="0" w:color="auto"/>
            <w:left w:val="none" w:sz="0" w:space="0" w:color="auto"/>
            <w:bottom w:val="none" w:sz="0" w:space="0" w:color="auto"/>
            <w:right w:val="none" w:sz="0" w:space="0" w:color="auto"/>
          </w:divBdr>
        </w:div>
        <w:div w:id="1233853944">
          <w:marLeft w:val="0"/>
          <w:marRight w:val="0"/>
          <w:marTop w:val="0"/>
          <w:marBottom w:val="0"/>
          <w:divBdr>
            <w:top w:val="none" w:sz="0" w:space="0" w:color="auto"/>
            <w:left w:val="none" w:sz="0" w:space="0" w:color="auto"/>
            <w:bottom w:val="none" w:sz="0" w:space="0" w:color="auto"/>
            <w:right w:val="none" w:sz="0" w:space="0" w:color="auto"/>
          </w:divBdr>
        </w:div>
        <w:div w:id="1421486410">
          <w:marLeft w:val="0"/>
          <w:marRight w:val="0"/>
          <w:marTop w:val="0"/>
          <w:marBottom w:val="0"/>
          <w:divBdr>
            <w:top w:val="none" w:sz="0" w:space="0" w:color="auto"/>
            <w:left w:val="none" w:sz="0" w:space="0" w:color="auto"/>
            <w:bottom w:val="none" w:sz="0" w:space="0" w:color="auto"/>
            <w:right w:val="none" w:sz="0" w:space="0" w:color="auto"/>
          </w:divBdr>
        </w:div>
        <w:div w:id="555942203">
          <w:marLeft w:val="0"/>
          <w:marRight w:val="0"/>
          <w:marTop w:val="0"/>
          <w:marBottom w:val="0"/>
          <w:divBdr>
            <w:top w:val="none" w:sz="0" w:space="0" w:color="auto"/>
            <w:left w:val="none" w:sz="0" w:space="0" w:color="auto"/>
            <w:bottom w:val="none" w:sz="0" w:space="0" w:color="auto"/>
            <w:right w:val="none" w:sz="0" w:space="0" w:color="auto"/>
          </w:divBdr>
        </w:div>
        <w:div w:id="707724478">
          <w:marLeft w:val="0"/>
          <w:marRight w:val="0"/>
          <w:marTop w:val="0"/>
          <w:marBottom w:val="0"/>
          <w:divBdr>
            <w:top w:val="none" w:sz="0" w:space="0" w:color="auto"/>
            <w:left w:val="none" w:sz="0" w:space="0" w:color="auto"/>
            <w:bottom w:val="none" w:sz="0" w:space="0" w:color="auto"/>
            <w:right w:val="none" w:sz="0" w:space="0" w:color="auto"/>
          </w:divBdr>
        </w:div>
        <w:div w:id="1787187755">
          <w:marLeft w:val="0"/>
          <w:marRight w:val="0"/>
          <w:marTop w:val="0"/>
          <w:marBottom w:val="0"/>
          <w:divBdr>
            <w:top w:val="none" w:sz="0" w:space="0" w:color="auto"/>
            <w:left w:val="none" w:sz="0" w:space="0" w:color="auto"/>
            <w:bottom w:val="none" w:sz="0" w:space="0" w:color="auto"/>
            <w:right w:val="none" w:sz="0" w:space="0" w:color="auto"/>
          </w:divBdr>
        </w:div>
        <w:div w:id="1290353800">
          <w:marLeft w:val="0"/>
          <w:marRight w:val="0"/>
          <w:marTop w:val="0"/>
          <w:marBottom w:val="0"/>
          <w:divBdr>
            <w:top w:val="none" w:sz="0" w:space="0" w:color="auto"/>
            <w:left w:val="none" w:sz="0" w:space="0" w:color="auto"/>
            <w:bottom w:val="none" w:sz="0" w:space="0" w:color="auto"/>
            <w:right w:val="none" w:sz="0" w:space="0" w:color="auto"/>
          </w:divBdr>
        </w:div>
        <w:div w:id="1082289803">
          <w:marLeft w:val="0"/>
          <w:marRight w:val="0"/>
          <w:marTop w:val="0"/>
          <w:marBottom w:val="0"/>
          <w:divBdr>
            <w:top w:val="none" w:sz="0" w:space="0" w:color="auto"/>
            <w:left w:val="none" w:sz="0" w:space="0" w:color="auto"/>
            <w:bottom w:val="none" w:sz="0" w:space="0" w:color="auto"/>
            <w:right w:val="none" w:sz="0" w:space="0" w:color="auto"/>
          </w:divBdr>
        </w:div>
        <w:div w:id="68813344">
          <w:marLeft w:val="0"/>
          <w:marRight w:val="0"/>
          <w:marTop w:val="0"/>
          <w:marBottom w:val="0"/>
          <w:divBdr>
            <w:top w:val="none" w:sz="0" w:space="0" w:color="auto"/>
            <w:left w:val="none" w:sz="0" w:space="0" w:color="auto"/>
            <w:bottom w:val="none" w:sz="0" w:space="0" w:color="auto"/>
            <w:right w:val="none" w:sz="0" w:space="0" w:color="auto"/>
          </w:divBdr>
        </w:div>
        <w:div w:id="477377766">
          <w:marLeft w:val="0"/>
          <w:marRight w:val="0"/>
          <w:marTop w:val="0"/>
          <w:marBottom w:val="0"/>
          <w:divBdr>
            <w:top w:val="none" w:sz="0" w:space="0" w:color="auto"/>
            <w:left w:val="none" w:sz="0" w:space="0" w:color="auto"/>
            <w:bottom w:val="none" w:sz="0" w:space="0" w:color="auto"/>
            <w:right w:val="none" w:sz="0" w:space="0" w:color="auto"/>
          </w:divBdr>
        </w:div>
        <w:div w:id="1997606232">
          <w:marLeft w:val="0"/>
          <w:marRight w:val="0"/>
          <w:marTop w:val="0"/>
          <w:marBottom w:val="0"/>
          <w:divBdr>
            <w:top w:val="none" w:sz="0" w:space="0" w:color="auto"/>
            <w:left w:val="none" w:sz="0" w:space="0" w:color="auto"/>
            <w:bottom w:val="none" w:sz="0" w:space="0" w:color="auto"/>
            <w:right w:val="none" w:sz="0" w:space="0" w:color="auto"/>
          </w:divBdr>
        </w:div>
        <w:div w:id="1896694595">
          <w:marLeft w:val="0"/>
          <w:marRight w:val="0"/>
          <w:marTop w:val="0"/>
          <w:marBottom w:val="0"/>
          <w:divBdr>
            <w:top w:val="none" w:sz="0" w:space="0" w:color="auto"/>
            <w:left w:val="none" w:sz="0" w:space="0" w:color="auto"/>
            <w:bottom w:val="none" w:sz="0" w:space="0" w:color="auto"/>
            <w:right w:val="none" w:sz="0" w:space="0" w:color="auto"/>
          </w:divBdr>
        </w:div>
        <w:div w:id="83889906">
          <w:marLeft w:val="0"/>
          <w:marRight w:val="0"/>
          <w:marTop w:val="0"/>
          <w:marBottom w:val="0"/>
          <w:divBdr>
            <w:top w:val="none" w:sz="0" w:space="0" w:color="auto"/>
            <w:left w:val="none" w:sz="0" w:space="0" w:color="auto"/>
            <w:bottom w:val="none" w:sz="0" w:space="0" w:color="auto"/>
            <w:right w:val="none" w:sz="0" w:space="0" w:color="auto"/>
          </w:divBdr>
        </w:div>
        <w:div w:id="1607885934">
          <w:marLeft w:val="0"/>
          <w:marRight w:val="0"/>
          <w:marTop w:val="0"/>
          <w:marBottom w:val="0"/>
          <w:divBdr>
            <w:top w:val="none" w:sz="0" w:space="0" w:color="auto"/>
            <w:left w:val="none" w:sz="0" w:space="0" w:color="auto"/>
            <w:bottom w:val="none" w:sz="0" w:space="0" w:color="auto"/>
            <w:right w:val="none" w:sz="0" w:space="0" w:color="auto"/>
          </w:divBdr>
        </w:div>
        <w:div w:id="2054881865">
          <w:marLeft w:val="0"/>
          <w:marRight w:val="0"/>
          <w:marTop w:val="0"/>
          <w:marBottom w:val="0"/>
          <w:divBdr>
            <w:top w:val="none" w:sz="0" w:space="0" w:color="auto"/>
            <w:left w:val="none" w:sz="0" w:space="0" w:color="auto"/>
            <w:bottom w:val="none" w:sz="0" w:space="0" w:color="auto"/>
            <w:right w:val="none" w:sz="0" w:space="0" w:color="auto"/>
          </w:divBdr>
        </w:div>
        <w:div w:id="1126587744">
          <w:marLeft w:val="0"/>
          <w:marRight w:val="0"/>
          <w:marTop w:val="0"/>
          <w:marBottom w:val="0"/>
          <w:divBdr>
            <w:top w:val="none" w:sz="0" w:space="0" w:color="auto"/>
            <w:left w:val="none" w:sz="0" w:space="0" w:color="auto"/>
            <w:bottom w:val="none" w:sz="0" w:space="0" w:color="auto"/>
            <w:right w:val="none" w:sz="0" w:space="0" w:color="auto"/>
          </w:divBdr>
        </w:div>
        <w:div w:id="1603106422">
          <w:marLeft w:val="0"/>
          <w:marRight w:val="0"/>
          <w:marTop w:val="0"/>
          <w:marBottom w:val="0"/>
          <w:divBdr>
            <w:top w:val="none" w:sz="0" w:space="0" w:color="auto"/>
            <w:left w:val="none" w:sz="0" w:space="0" w:color="auto"/>
            <w:bottom w:val="none" w:sz="0" w:space="0" w:color="auto"/>
            <w:right w:val="none" w:sz="0" w:space="0" w:color="auto"/>
          </w:divBdr>
        </w:div>
        <w:div w:id="882330932">
          <w:marLeft w:val="0"/>
          <w:marRight w:val="0"/>
          <w:marTop w:val="0"/>
          <w:marBottom w:val="0"/>
          <w:divBdr>
            <w:top w:val="none" w:sz="0" w:space="0" w:color="auto"/>
            <w:left w:val="none" w:sz="0" w:space="0" w:color="auto"/>
            <w:bottom w:val="none" w:sz="0" w:space="0" w:color="auto"/>
            <w:right w:val="none" w:sz="0" w:space="0" w:color="auto"/>
          </w:divBdr>
        </w:div>
        <w:div w:id="1638951854">
          <w:marLeft w:val="0"/>
          <w:marRight w:val="0"/>
          <w:marTop w:val="0"/>
          <w:marBottom w:val="0"/>
          <w:divBdr>
            <w:top w:val="none" w:sz="0" w:space="0" w:color="auto"/>
            <w:left w:val="none" w:sz="0" w:space="0" w:color="auto"/>
            <w:bottom w:val="none" w:sz="0" w:space="0" w:color="auto"/>
            <w:right w:val="none" w:sz="0" w:space="0" w:color="auto"/>
          </w:divBdr>
        </w:div>
        <w:div w:id="246619907">
          <w:marLeft w:val="0"/>
          <w:marRight w:val="0"/>
          <w:marTop w:val="0"/>
          <w:marBottom w:val="0"/>
          <w:divBdr>
            <w:top w:val="none" w:sz="0" w:space="0" w:color="auto"/>
            <w:left w:val="none" w:sz="0" w:space="0" w:color="auto"/>
            <w:bottom w:val="none" w:sz="0" w:space="0" w:color="auto"/>
            <w:right w:val="none" w:sz="0" w:space="0" w:color="auto"/>
          </w:divBdr>
        </w:div>
        <w:div w:id="1431966477">
          <w:marLeft w:val="0"/>
          <w:marRight w:val="0"/>
          <w:marTop w:val="0"/>
          <w:marBottom w:val="0"/>
          <w:divBdr>
            <w:top w:val="none" w:sz="0" w:space="0" w:color="auto"/>
            <w:left w:val="none" w:sz="0" w:space="0" w:color="auto"/>
            <w:bottom w:val="none" w:sz="0" w:space="0" w:color="auto"/>
            <w:right w:val="none" w:sz="0" w:space="0" w:color="auto"/>
          </w:divBdr>
        </w:div>
        <w:div w:id="1593202595">
          <w:marLeft w:val="0"/>
          <w:marRight w:val="0"/>
          <w:marTop w:val="0"/>
          <w:marBottom w:val="0"/>
          <w:divBdr>
            <w:top w:val="none" w:sz="0" w:space="0" w:color="auto"/>
            <w:left w:val="none" w:sz="0" w:space="0" w:color="auto"/>
            <w:bottom w:val="none" w:sz="0" w:space="0" w:color="auto"/>
            <w:right w:val="none" w:sz="0" w:space="0" w:color="auto"/>
          </w:divBdr>
        </w:div>
        <w:div w:id="830606641">
          <w:marLeft w:val="0"/>
          <w:marRight w:val="0"/>
          <w:marTop w:val="0"/>
          <w:marBottom w:val="0"/>
          <w:divBdr>
            <w:top w:val="none" w:sz="0" w:space="0" w:color="auto"/>
            <w:left w:val="none" w:sz="0" w:space="0" w:color="auto"/>
            <w:bottom w:val="none" w:sz="0" w:space="0" w:color="auto"/>
            <w:right w:val="none" w:sz="0" w:space="0" w:color="auto"/>
          </w:divBdr>
        </w:div>
        <w:div w:id="654072010">
          <w:marLeft w:val="0"/>
          <w:marRight w:val="0"/>
          <w:marTop w:val="0"/>
          <w:marBottom w:val="0"/>
          <w:divBdr>
            <w:top w:val="none" w:sz="0" w:space="0" w:color="auto"/>
            <w:left w:val="none" w:sz="0" w:space="0" w:color="auto"/>
            <w:bottom w:val="none" w:sz="0" w:space="0" w:color="auto"/>
            <w:right w:val="none" w:sz="0" w:space="0" w:color="auto"/>
          </w:divBdr>
        </w:div>
        <w:div w:id="1541434433">
          <w:marLeft w:val="0"/>
          <w:marRight w:val="0"/>
          <w:marTop w:val="0"/>
          <w:marBottom w:val="0"/>
          <w:divBdr>
            <w:top w:val="none" w:sz="0" w:space="0" w:color="auto"/>
            <w:left w:val="none" w:sz="0" w:space="0" w:color="auto"/>
            <w:bottom w:val="none" w:sz="0" w:space="0" w:color="auto"/>
            <w:right w:val="none" w:sz="0" w:space="0" w:color="auto"/>
          </w:divBdr>
        </w:div>
        <w:div w:id="629285052">
          <w:marLeft w:val="0"/>
          <w:marRight w:val="0"/>
          <w:marTop w:val="0"/>
          <w:marBottom w:val="0"/>
          <w:divBdr>
            <w:top w:val="none" w:sz="0" w:space="0" w:color="auto"/>
            <w:left w:val="none" w:sz="0" w:space="0" w:color="auto"/>
            <w:bottom w:val="none" w:sz="0" w:space="0" w:color="auto"/>
            <w:right w:val="none" w:sz="0" w:space="0" w:color="auto"/>
          </w:divBdr>
        </w:div>
        <w:div w:id="1316029304">
          <w:marLeft w:val="0"/>
          <w:marRight w:val="0"/>
          <w:marTop w:val="0"/>
          <w:marBottom w:val="0"/>
          <w:divBdr>
            <w:top w:val="none" w:sz="0" w:space="0" w:color="auto"/>
            <w:left w:val="none" w:sz="0" w:space="0" w:color="auto"/>
            <w:bottom w:val="none" w:sz="0" w:space="0" w:color="auto"/>
            <w:right w:val="none" w:sz="0" w:space="0" w:color="auto"/>
          </w:divBdr>
        </w:div>
        <w:div w:id="182012958">
          <w:marLeft w:val="0"/>
          <w:marRight w:val="0"/>
          <w:marTop w:val="0"/>
          <w:marBottom w:val="0"/>
          <w:divBdr>
            <w:top w:val="none" w:sz="0" w:space="0" w:color="auto"/>
            <w:left w:val="none" w:sz="0" w:space="0" w:color="auto"/>
            <w:bottom w:val="none" w:sz="0" w:space="0" w:color="auto"/>
            <w:right w:val="none" w:sz="0" w:space="0" w:color="auto"/>
          </w:divBdr>
        </w:div>
        <w:div w:id="1029723096">
          <w:marLeft w:val="0"/>
          <w:marRight w:val="0"/>
          <w:marTop w:val="0"/>
          <w:marBottom w:val="0"/>
          <w:divBdr>
            <w:top w:val="none" w:sz="0" w:space="0" w:color="auto"/>
            <w:left w:val="none" w:sz="0" w:space="0" w:color="auto"/>
            <w:bottom w:val="none" w:sz="0" w:space="0" w:color="auto"/>
            <w:right w:val="none" w:sz="0" w:space="0" w:color="auto"/>
          </w:divBdr>
        </w:div>
      </w:divsChild>
    </w:div>
    <w:div w:id="614560030">
      <w:bodyDiv w:val="1"/>
      <w:marLeft w:val="0"/>
      <w:marRight w:val="0"/>
      <w:marTop w:val="0"/>
      <w:marBottom w:val="0"/>
      <w:divBdr>
        <w:top w:val="none" w:sz="0" w:space="0" w:color="auto"/>
        <w:left w:val="none" w:sz="0" w:space="0" w:color="auto"/>
        <w:bottom w:val="none" w:sz="0" w:space="0" w:color="auto"/>
        <w:right w:val="none" w:sz="0" w:space="0" w:color="auto"/>
      </w:divBdr>
      <w:divsChild>
        <w:div w:id="430011699">
          <w:marLeft w:val="0"/>
          <w:marRight w:val="0"/>
          <w:marTop w:val="0"/>
          <w:marBottom w:val="0"/>
          <w:divBdr>
            <w:top w:val="none" w:sz="0" w:space="0" w:color="auto"/>
            <w:left w:val="none" w:sz="0" w:space="0" w:color="auto"/>
            <w:bottom w:val="none" w:sz="0" w:space="0" w:color="auto"/>
            <w:right w:val="none" w:sz="0" w:space="0" w:color="auto"/>
          </w:divBdr>
        </w:div>
        <w:div w:id="1489052415">
          <w:marLeft w:val="0"/>
          <w:marRight w:val="0"/>
          <w:marTop w:val="0"/>
          <w:marBottom w:val="0"/>
          <w:divBdr>
            <w:top w:val="none" w:sz="0" w:space="0" w:color="auto"/>
            <w:left w:val="none" w:sz="0" w:space="0" w:color="auto"/>
            <w:bottom w:val="none" w:sz="0" w:space="0" w:color="auto"/>
            <w:right w:val="none" w:sz="0" w:space="0" w:color="auto"/>
          </w:divBdr>
        </w:div>
      </w:divsChild>
    </w:div>
    <w:div w:id="687364985">
      <w:bodyDiv w:val="1"/>
      <w:marLeft w:val="0"/>
      <w:marRight w:val="0"/>
      <w:marTop w:val="0"/>
      <w:marBottom w:val="0"/>
      <w:divBdr>
        <w:top w:val="none" w:sz="0" w:space="0" w:color="auto"/>
        <w:left w:val="none" w:sz="0" w:space="0" w:color="auto"/>
        <w:bottom w:val="none" w:sz="0" w:space="0" w:color="auto"/>
        <w:right w:val="none" w:sz="0" w:space="0" w:color="auto"/>
      </w:divBdr>
    </w:div>
    <w:div w:id="689843883">
      <w:bodyDiv w:val="1"/>
      <w:marLeft w:val="0"/>
      <w:marRight w:val="0"/>
      <w:marTop w:val="0"/>
      <w:marBottom w:val="0"/>
      <w:divBdr>
        <w:top w:val="none" w:sz="0" w:space="0" w:color="auto"/>
        <w:left w:val="none" w:sz="0" w:space="0" w:color="auto"/>
        <w:bottom w:val="none" w:sz="0" w:space="0" w:color="auto"/>
        <w:right w:val="none" w:sz="0" w:space="0" w:color="auto"/>
      </w:divBdr>
      <w:divsChild>
        <w:div w:id="427193687">
          <w:marLeft w:val="0"/>
          <w:marRight w:val="0"/>
          <w:marTop w:val="0"/>
          <w:marBottom w:val="0"/>
          <w:divBdr>
            <w:top w:val="none" w:sz="0" w:space="0" w:color="auto"/>
            <w:left w:val="none" w:sz="0" w:space="0" w:color="auto"/>
            <w:bottom w:val="none" w:sz="0" w:space="0" w:color="auto"/>
            <w:right w:val="none" w:sz="0" w:space="0" w:color="auto"/>
          </w:divBdr>
        </w:div>
      </w:divsChild>
    </w:div>
    <w:div w:id="693502329">
      <w:bodyDiv w:val="1"/>
      <w:marLeft w:val="0"/>
      <w:marRight w:val="0"/>
      <w:marTop w:val="0"/>
      <w:marBottom w:val="0"/>
      <w:divBdr>
        <w:top w:val="none" w:sz="0" w:space="0" w:color="auto"/>
        <w:left w:val="none" w:sz="0" w:space="0" w:color="auto"/>
        <w:bottom w:val="none" w:sz="0" w:space="0" w:color="auto"/>
        <w:right w:val="none" w:sz="0" w:space="0" w:color="auto"/>
      </w:divBdr>
      <w:divsChild>
        <w:div w:id="1793864618">
          <w:marLeft w:val="0"/>
          <w:marRight w:val="0"/>
          <w:marTop w:val="0"/>
          <w:marBottom w:val="0"/>
          <w:divBdr>
            <w:top w:val="none" w:sz="0" w:space="0" w:color="auto"/>
            <w:left w:val="none" w:sz="0" w:space="0" w:color="auto"/>
            <w:bottom w:val="none" w:sz="0" w:space="0" w:color="auto"/>
            <w:right w:val="none" w:sz="0" w:space="0" w:color="auto"/>
          </w:divBdr>
        </w:div>
      </w:divsChild>
    </w:div>
    <w:div w:id="748355623">
      <w:bodyDiv w:val="1"/>
      <w:marLeft w:val="0"/>
      <w:marRight w:val="0"/>
      <w:marTop w:val="0"/>
      <w:marBottom w:val="0"/>
      <w:divBdr>
        <w:top w:val="none" w:sz="0" w:space="0" w:color="auto"/>
        <w:left w:val="none" w:sz="0" w:space="0" w:color="auto"/>
        <w:bottom w:val="none" w:sz="0" w:space="0" w:color="auto"/>
        <w:right w:val="none" w:sz="0" w:space="0" w:color="auto"/>
      </w:divBdr>
      <w:divsChild>
        <w:div w:id="310445097">
          <w:marLeft w:val="0"/>
          <w:marRight w:val="0"/>
          <w:marTop w:val="0"/>
          <w:marBottom w:val="0"/>
          <w:divBdr>
            <w:top w:val="none" w:sz="0" w:space="0" w:color="auto"/>
            <w:left w:val="none" w:sz="0" w:space="0" w:color="auto"/>
            <w:bottom w:val="none" w:sz="0" w:space="0" w:color="auto"/>
            <w:right w:val="none" w:sz="0" w:space="0" w:color="auto"/>
          </w:divBdr>
        </w:div>
        <w:div w:id="418599452">
          <w:marLeft w:val="0"/>
          <w:marRight w:val="0"/>
          <w:marTop w:val="0"/>
          <w:marBottom w:val="0"/>
          <w:divBdr>
            <w:top w:val="none" w:sz="0" w:space="0" w:color="auto"/>
            <w:left w:val="none" w:sz="0" w:space="0" w:color="auto"/>
            <w:bottom w:val="none" w:sz="0" w:space="0" w:color="auto"/>
            <w:right w:val="none" w:sz="0" w:space="0" w:color="auto"/>
          </w:divBdr>
        </w:div>
        <w:div w:id="168567488">
          <w:marLeft w:val="0"/>
          <w:marRight w:val="0"/>
          <w:marTop w:val="0"/>
          <w:marBottom w:val="0"/>
          <w:divBdr>
            <w:top w:val="none" w:sz="0" w:space="0" w:color="auto"/>
            <w:left w:val="none" w:sz="0" w:space="0" w:color="auto"/>
            <w:bottom w:val="none" w:sz="0" w:space="0" w:color="auto"/>
            <w:right w:val="none" w:sz="0" w:space="0" w:color="auto"/>
          </w:divBdr>
        </w:div>
      </w:divsChild>
    </w:div>
    <w:div w:id="770665043">
      <w:bodyDiv w:val="1"/>
      <w:marLeft w:val="0"/>
      <w:marRight w:val="0"/>
      <w:marTop w:val="0"/>
      <w:marBottom w:val="0"/>
      <w:divBdr>
        <w:top w:val="none" w:sz="0" w:space="0" w:color="auto"/>
        <w:left w:val="none" w:sz="0" w:space="0" w:color="auto"/>
        <w:bottom w:val="none" w:sz="0" w:space="0" w:color="auto"/>
        <w:right w:val="none" w:sz="0" w:space="0" w:color="auto"/>
      </w:divBdr>
    </w:div>
    <w:div w:id="776944470">
      <w:marLeft w:val="105"/>
      <w:marRight w:val="105"/>
      <w:marTop w:val="0"/>
      <w:marBottom w:val="0"/>
      <w:divBdr>
        <w:top w:val="none" w:sz="0" w:space="0" w:color="auto"/>
        <w:left w:val="none" w:sz="0" w:space="0" w:color="auto"/>
        <w:bottom w:val="none" w:sz="0" w:space="0" w:color="auto"/>
        <w:right w:val="none" w:sz="0" w:space="0" w:color="auto"/>
      </w:divBdr>
      <w:divsChild>
        <w:div w:id="776944472">
          <w:marLeft w:val="0"/>
          <w:marRight w:val="0"/>
          <w:marTop w:val="0"/>
          <w:marBottom w:val="0"/>
          <w:divBdr>
            <w:top w:val="none" w:sz="0" w:space="0" w:color="auto"/>
            <w:left w:val="none" w:sz="0" w:space="0" w:color="auto"/>
            <w:bottom w:val="none" w:sz="0" w:space="0" w:color="auto"/>
            <w:right w:val="none" w:sz="0" w:space="0" w:color="auto"/>
          </w:divBdr>
        </w:div>
      </w:divsChild>
    </w:div>
    <w:div w:id="776944471">
      <w:marLeft w:val="0"/>
      <w:marRight w:val="0"/>
      <w:marTop w:val="0"/>
      <w:marBottom w:val="0"/>
      <w:divBdr>
        <w:top w:val="none" w:sz="0" w:space="0" w:color="auto"/>
        <w:left w:val="none" w:sz="0" w:space="0" w:color="auto"/>
        <w:bottom w:val="none" w:sz="0" w:space="0" w:color="auto"/>
        <w:right w:val="none" w:sz="0" w:space="0" w:color="auto"/>
      </w:divBdr>
    </w:div>
    <w:div w:id="776944473">
      <w:marLeft w:val="0"/>
      <w:marRight w:val="0"/>
      <w:marTop w:val="0"/>
      <w:marBottom w:val="0"/>
      <w:divBdr>
        <w:top w:val="none" w:sz="0" w:space="0" w:color="auto"/>
        <w:left w:val="none" w:sz="0" w:space="0" w:color="auto"/>
        <w:bottom w:val="none" w:sz="0" w:space="0" w:color="auto"/>
        <w:right w:val="none" w:sz="0" w:space="0" w:color="auto"/>
      </w:divBdr>
    </w:div>
    <w:div w:id="782267833">
      <w:bodyDiv w:val="1"/>
      <w:marLeft w:val="0"/>
      <w:marRight w:val="0"/>
      <w:marTop w:val="0"/>
      <w:marBottom w:val="0"/>
      <w:divBdr>
        <w:top w:val="none" w:sz="0" w:space="0" w:color="auto"/>
        <w:left w:val="none" w:sz="0" w:space="0" w:color="auto"/>
        <w:bottom w:val="none" w:sz="0" w:space="0" w:color="auto"/>
        <w:right w:val="none" w:sz="0" w:space="0" w:color="auto"/>
      </w:divBdr>
    </w:div>
    <w:div w:id="784811772">
      <w:bodyDiv w:val="1"/>
      <w:marLeft w:val="0"/>
      <w:marRight w:val="0"/>
      <w:marTop w:val="0"/>
      <w:marBottom w:val="0"/>
      <w:divBdr>
        <w:top w:val="none" w:sz="0" w:space="0" w:color="auto"/>
        <w:left w:val="none" w:sz="0" w:space="0" w:color="auto"/>
        <w:bottom w:val="none" w:sz="0" w:space="0" w:color="auto"/>
        <w:right w:val="none" w:sz="0" w:space="0" w:color="auto"/>
      </w:divBdr>
      <w:divsChild>
        <w:div w:id="1843740837">
          <w:marLeft w:val="0"/>
          <w:marRight w:val="0"/>
          <w:marTop w:val="0"/>
          <w:marBottom w:val="0"/>
          <w:divBdr>
            <w:top w:val="none" w:sz="0" w:space="0" w:color="auto"/>
            <w:left w:val="none" w:sz="0" w:space="0" w:color="auto"/>
            <w:bottom w:val="none" w:sz="0" w:space="0" w:color="auto"/>
            <w:right w:val="none" w:sz="0" w:space="0" w:color="auto"/>
          </w:divBdr>
        </w:div>
        <w:div w:id="216362813">
          <w:marLeft w:val="0"/>
          <w:marRight w:val="0"/>
          <w:marTop w:val="0"/>
          <w:marBottom w:val="0"/>
          <w:divBdr>
            <w:top w:val="none" w:sz="0" w:space="0" w:color="auto"/>
            <w:left w:val="none" w:sz="0" w:space="0" w:color="auto"/>
            <w:bottom w:val="none" w:sz="0" w:space="0" w:color="auto"/>
            <w:right w:val="none" w:sz="0" w:space="0" w:color="auto"/>
          </w:divBdr>
        </w:div>
        <w:div w:id="689523825">
          <w:marLeft w:val="0"/>
          <w:marRight w:val="0"/>
          <w:marTop w:val="0"/>
          <w:marBottom w:val="0"/>
          <w:divBdr>
            <w:top w:val="none" w:sz="0" w:space="0" w:color="auto"/>
            <w:left w:val="none" w:sz="0" w:space="0" w:color="auto"/>
            <w:bottom w:val="none" w:sz="0" w:space="0" w:color="auto"/>
            <w:right w:val="none" w:sz="0" w:space="0" w:color="auto"/>
          </w:divBdr>
        </w:div>
        <w:div w:id="579943286">
          <w:marLeft w:val="0"/>
          <w:marRight w:val="0"/>
          <w:marTop w:val="0"/>
          <w:marBottom w:val="0"/>
          <w:divBdr>
            <w:top w:val="none" w:sz="0" w:space="0" w:color="auto"/>
            <w:left w:val="none" w:sz="0" w:space="0" w:color="auto"/>
            <w:bottom w:val="none" w:sz="0" w:space="0" w:color="auto"/>
            <w:right w:val="none" w:sz="0" w:space="0" w:color="auto"/>
          </w:divBdr>
        </w:div>
      </w:divsChild>
    </w:div>
    <w:div w:id="789741128">
      <w:bodyDiv w:val="1"/>
      <w:marLeft w:val="0"/>
      <w:marRight w:val="0"/>
      <w:marTop w:val="0"/>
      <w:marBottom w:val="0"/>
      <w:divBdr>
        <w:top w:val="none" w:sz="0" w:space="0" w:color="auto"/>
        <w:left w:val="none" w:sz="0" w:space="0" w:color="auto"/>
        <w:bottom w:val="none" w:sz="0" w:space="0" w:color="auto"/>
        <w:right w:val="none" w:sz="0" w:space="0" w:color="auto"/>
      </w:divBdr>
      <w:divsChild>
        <w:div w:id="356346069">
          <w:marLeft w:val="0"/>
          <w:marRight w:val="0"/>
          <w:marTop w:val="0"/>
          <w:marBottom w:val="0"/>
          <w:divBdr>
            <w:top w:val="none" w:sz="0" w:space="0" w:color="auto"/>
            <w:left w:val="none" w:sz="0" w:space="0" w:color="auto"/>
            <w:bottom w:val="none" w:sz="0" w:space="0" w:color="auto"/>
            <w:right w:val="none" w:sz="0" w:space="0" w:color="auto"/>
          </w:divBdr>
        </w:div>
        <w:div w:id="1739939219">
          <w:marLeft w:val="0"/>
          <w:marRight w:val="0"/>
          <w:marTop w:val="0"/>
          <w:marBottom w:val="0"/>
          <w:divBdr>
            <w:top w:val="none" w:sz="0" w:space="0" w:color="auto"/>
            <w:left w:val="none" w:sz="0" w:space="0" w:color="auto"/>
            <w:bottom w:val="none" w:sz="0" w:space="0" w:color="auto"/>
            <w:right w:val="none" w:sz="0" w:space="0" w:color="auto"/>
          </w:divBdr>
        </w:div>
        <w:div w:id="1843278093">
          <w:marLeft w:val="0"/>
          <w:marRight w:val="0"/>
          <w:marTop w:val="0"/>
          <w:marBottom w:val="0"/>
          <w:divBdr>
            <w:top w:val="none" w:sz="0" w:space="0" w:color="auto"/>
            <w:left w:val="none" w:sz="0" w:space="0" w:color="auto"/>
            <w:bottom w:val="none" w:sz="0" w:space="0" w:color="auto"/>
            <w:right w:val="none" w:sz="0" w:space="0" w:color="auto"/>
          </w:divBdr>
        </w:div>
        <w:div w:id="1546986016">
          <w:marLeft w:val="0"/>
          <w:marRight w:val="0"/>
          <w:marTop w:val="0"/>
          <w:marBottom w:val="0"/>
          <w:divBdr>
            <w:top w:val="none" w:sz="0" w:space="0" w:color="auto"/>
            <w:left w:val="none" w:sz="0" w:space="0" w:color="auto"/>
            <w:bottom w:val="none" w:sz="0" w:space="0" w:color="auto"/>
            <w:right w:val="none" w:sz="0" w:space="0" w:color="auto"/>
          </w:divBdr>
        </w:div>
      </w:divsChild>
    </w:div>
    <w:div w:id="792866211">
      <w:bodyDiv w:val="1"/>
      <w:marLeft w:val="0"/>
      <w:marRight w:val="0"/>
      <w:marTop w:val="0"/>
      <w:marBottom w:val="0"/>
      <w:divBdr>
        <w:top w:val="none" w:sz="0" w:space="0" w:color="auto"/>
        <w:left w:val="none" w:sz="0" w:space="0" w:color="auto"/>
        <w:bottom w:val="none" w:sz="0" w:space="0" w:color="auto"/>
        <w:right w:val="none" w:sz="0" w:space="0" w:color="auto"/>
      </w:divBdr>
    </w:div>
    <w:div w:id="812135139">
      <w:bodyDiv w:val="1"/>
      <w:marLeft w:val="0"/>
      <w:marRight w:val="0"/>
      <w:marTop w:val="0"/>
      <w:marBottom w:val="0"/>
      <w:divBdr>
        <w:top w:val="none" w:sz="0" w:space="0" w:color="auto"/>
        <w:left w:val="none" w:sz="0" w:space="0" w:color="auto"/>
        <w:bottom w:val="none" w:sz="0" w:space="0" w:color="auto"/>
        <w:right w:val="none" w:sz="0" w:space="0" w:color="auto"/>
      </w:divBdr>
      <w:divsChild>
        <w:div w:id="1519545441">
          <w:marLeft w:val="0"/>
          <w:marRight w:val="0"/>
          <w:marTop w:val="0"/>
          <w:marBottom w:val="0"/>
          <w:divBdr>
            <w:top w:val="none" w:sz="0" w:space="0" w:color="auto"/>
            <w:left w:val="none" w:sz="0" w:space="0" w:color="auto"/>
            <w:bottom w:val="none" w:sz="0" w:space="0" w:color="auto"/>
            <w:right w:val="none" w:sz="0" w:space="0" w:color="auto"/>
          </w:divBdr>
        </w:div>
        <w:div w:id="1952350182">
          <w:marLeft w:val="0"/>
          <w:marRight w:val="0"/>
          <w:marTop w:val="0"/>
          <w:marBottom w:val="0"/>
          <w:divBdr>
            <w:top w:val="none" w:sz="0" w:space="0" w:color="auto"/>
            <w:left w:val="none" w:sz="0" w:space="0" w:color="auto"/>
            <w:bottom w:val="none" w:sz="0" w:space="0" w:color="auto"/>
            <w:right w:val="none" w:sz="0" w:space="0" w:color="auto"/>
          </w:divBdr>
        </w:div>
        <w:div w:id="1109201372">
          <w:marLeft w:val="0"/>
          <w:marRight w:val="0"/>
          <w:marTop w:val="0"/>
          <w:marBottom w:val="0"/>
          <w:divBdr>
            <w:top w:val="none" w:sz="0" w:space="0" w:color="auto"/>
            <w:left w:val="none" w:sz="0" w:space="0" w:color="auto"/>
            <w:bottom w:val="none" w:sz="0" w:space="0" w:color="auto"/>
            <w:right w:val="none" w:sz="0" w:space="0" w:color="auto"/>
          </w:divBdr>
        </w:div>
      </w:divsChild>
    </w:div>
    <w:div w:id="856894285">
      <w:bodyDiv w:val="1"/>
      <w:marLeft w:val="0"/>
      <w:marRight w:val="0"/>
      <w:marTop w:val="0"/>
      <w:marBottom w:val="0"/>
      <w:divBdr>
        <w:top w:val="none" w:sz="0" w:space="0" w:color="auto"/>
        <w:left w:val="none" w:sz="0" w:space="0" w:color="auto"/>
        <w:bottom w:val="none" w:sz="0" w:space="0" w:color="auto"/>
        <w:right w:val="none" w:sz="0" w:space="0" w:color="auto"/>
      </w:divBdr>
      <w:divsChild>
        <w:div w:id="44916002">
          <w:marLeft w:val="0"/>
          <w:marRight w:val="0"/>
          <w:marTop w:val="0"/>
          <w:marBottom w:val="0"/>
          <w:divBdr>
            <w:top w:val="none" w:sz="0" w:space="0" w:color="auto"/>
            <w:left w:val="none" w:sz="0" w:space="0" w:color="auto"/>
            <w:bottom w:val="none" w:sz="0" w:space="0" w:color="auto"/>
            <w:right w:val="none" w:sz="0" w:space="0" w:color="auto"/>
          </w:divBdr>
        </w:div>
        <w:div w:id="108817727">
          <w:marLeft w:val="0"/>
          <w:marRight w:val="0"/>
          <w:marTop w:val="0"/>
          <w:marBottom w:val="0"/>
          <w:divBdr>
            <w:top w:val="none" w:sz="0" w:space="0" w:color="auto"/>
            <w:left w:val="none" w:sz="0" w:space="0" w:color="auto"/>
            <w:bottom w:val="none" w:sz="0" w:space="0" w:color="auto"/>
            <w:right w:val="none" w:sz="0" w:space="0" w:color="auto"/>
          </w:divBdr>
        </w:div>
        <w:div w:id="765928298">
          <w:marLeft w:val="0"/>
          <w:marRight w:val="0"/>
          <w:marTop w:val="0"/>
          <w:marBottom w:val="0"/>
          <w:divBdr>
            <w:top w:val="none" w:sz="0" w:space="0" w:color="auto"/>
            <w:left w:val="none" w:sz="0" w:space="0" w:color="auto"/>
            <w:bottom w:val="none" w:sz="0" w:space="0" w:color="auto"/>
            <w:right w:val="none" w:sz="0" w:space="0" w:color="auto"/>
          </w:divBdr>
        </w:div>
      </w:divsChild>
    </w:div>
    <w:div w:id="879780081">
      <w:bodyDiv w:val="1"/>
      <w:marLeft w:val="0"/>
      <w:marRight w:val="0"/>
      <w:marTop w:val="0"/>
      <w:marBottom w:val="0"/>
      <w:divBdr>
        <w:top w:val="none" w:sz="0" w:space="0" w:color="auto"/>
        <w:left w:val="none" w:sz="0" w:space="0" w:color="auto"/>
        <w:bottom w:val="none" w:sz="0" w:space="0" w:color="auto"/>
        <w:right w:val="none" w:sz="0" w:space="0" w:color="auto"/>
      </w:divBdr>
      <w:divsChild>
        <w:div w:id="1564758488">
          <w:marLeft w:val="0"/>
          <w:marRight w:val="0"/>
          <w:marTop w:val="0"/>
          <w:marBottom w:val="0"/>
          <w:divBdr>
            <w:top w:val="none" w:sz="0" w:space="0" w:color="auto"/>
            <w:left w:val="none" w:sz="0" w:space="0" w:color="auto"/>
            <w:bottom w:val="none" w:sz="0" w:space="0" w:color="auto"/>
            <w:right w:val="none" w:sz="0" w:space="0" w:color="auto"/>
          </w:divBdr>
        </w:div>
        <w:div w:id="1491018969">
          <w:marLeft w:val="0"/>
          <w:marRight w:val="0"/>
          <w:marTop w:val="0"/>
          <w:marBottom w:val="0"/>
          <w:divBdr>
            <w:top w:val="none" w:sz="0" w:space="0" w:color="auto"/>
            <w:left w:val="none" w:sz="0" w:space="0" w:color="auto"/>
            <w:bottom w:val="none" w:sz="0" w:space="0" w:color="auto"/>
            <w:right w:val="none" w:sz="0" w:space="0" w:color="auto"/>
          </w:divBdr>
        </w:div>
        <w:div w:id="1028412424">
          <w:marLeft w:val="0"/>
          <w:marRight w:val="0"/>
          <w:marTop w:val="0"/>
          <w:marBottom w:val="0"/>
          <w:divBdr>
            <w:top w:val="none" w:sz="0" w:space="0" w:color="auto"/>
            <w:left w:val="none" w:sz="0" w:space="0" w:color="auto"/>
            <w:bottom w:val="none" w:sz="0" w:space="0" w:color="auto"/>
            <w:right w:val="none" w:sz="0" w:space="0" w:color="auto"/>
          </w:divBdr>
        </w:div>
        <w:div w:id="1676033378">
          <w:marLeft w:val="0"/>
          <w:marRight w:val="0"/>
          <w:marTop w:val="0"/>
          <w:marBottom w:val="0"/>
          <w:divBdr>
            <w:top w:val="none" w:sz="0" w:space="0" w:color="auto"/>
            <w:left w:val="none" w:sz="0" w:space="0" w:color="auto"/>
            <w:bottom w:val="none" w:sz="0" w:space="0" w:color="auto"/>
            <w:right w:val="none" w:sz="0" w:space="0" w:color="auto"/>
          </w:divBdr>
        </w:div>
        <w:div w:id="1963996645">
          <w:marLeft w:val="0"/>
          <w:marRight w:val="0"/>
          <w:marTop w:val="0"/>
          <w:marBottom w:val="0"/>
          <w:divBdr>
            <w:top w:val="none" w:sz="0" w:space="0" w:color="auto"/>
            <w:left w:val="none" w:sz="0" w:space="0" w:color="auto"/>
            <w:bottom w:val="none" w:sz="0" w:space="0" w:color="auto"/>
            <w:right w:val="none" w:sz="0" w:space="0" w:color="auto"/>
          </w:divBdr>
        </w:div>
      </w:divsChild>
    </w:div>
    <w:div w:id="914978476">
      <w:bodyDiv w:val="1"/>
      <w:marLeft w:val="0"/>
      <w:marRight w:val="0"/>
      <w:marTop w:val="0"/>
      <w:marBottom w:val="0"/>
      <w:divBdr>
        <w:top w:val="none" w:sz="0" w:space="0" w:color="auto"/>
        <w:left w:val="none" w:sz="0" w:space="0" w:color="auto"/>
        <w:bottom w:val="none" w:sz="0" w:space="0" w:color="auto"/>
        <w:right w:val="none" w:sz="0" w:space="0" w:color="auto"/>
      </w:divBdr>
      <w:divsChild>
        <w:div w:id="36902087">
          <w:marLeft w:val="0"/>
          <w:marRight w:val="0"/>
          <w:marTop w:val="0"/>
          <w:marBottom w:val="0"/>
          <w:divBdr>
            <w:top w:val="none" w:sz="0" w:space="0" w:color="auto"/>
            <w:left w:val="none" w:sz="0" w:space="0" w:color="auto"/>
            <w:bottom w:val="none" w:sz="0" w:space="0" w:color="auto"/>
            <w:right w:val="none" w:sz="0" w:space="0" w:color="auto"/>
          </w:divBdr>
        </w:div>
        <w:div w:id="538710028">
          <w:marLeft w:val="0"/>
          <w:marRight w:val="0"/>
          <w:marTop w:val="0"/>
          <w:marBottom w:val="0"/>
          <w:divBdr>
            <w:top w:val="none" w:sz="0" w:space="0" w:color="auto"/>
            <w:left w:val="none" w:sz="0" w:space="0" w:color="auto"/>
            <w:bottom w:val="none" w:sz="0" w:space="0" w:color="auto"/>
            <w:right w:val="none" w:sz="0" w:space="0" w:color="auto"/>
          </w:divBdr>
        </w:div>
      </w:divsChild>
    </w:div>
    <w:div w:id="940800890">
      <w:bodyDiv w:val="1"/>
      <w:marLeft w:val="0"/>
      <w:marRight w:val="0"/>
      <w:marTop w:val="0"/>
      <w:marBottom w:val="0"/>
      <w:divBdr>
        <w:top w:val="none" w:sz="0" w:space="0" w:color="auto"/>
        <w:left w:val="none" w:sz="0" w:space="0" w:color="auto"/>
        <w:bottom w:val="none" w:sz="0" w:space="0" w:color="auto"/>
        <w:right w:val="none" w:sz="0" w:space="0" w:color="auto"/>
      </w:divBdr>
    </w:div>
    <w:div w:id="940988885">
      <w:bodyDiv w:val="1"/>
      <w:marLeft w:val="0"/>
      <w:marRight w:val="0"/>
      <w:marTop w:val="0"/>
      <w:marBottom w:val="0"/>
      <w:divBdr>
        <w:top w:val="none" w:sz="0" w:space="0" w:color="auto"/>
        <w:left w:val="none" w:sz="0" w:space="0" w:color="auto"/>
        <w:bottom w:val="none" w:sz="0" w:space="0" w:color="auto"/>
        <w:right w:val="none" w:sz="0" w:space="0" w:color="auto"/>
      </w:divBdr>
      <w:divsChild>
        <w:div w:id="645822414">
          <w:marLeft w:val="0"/>
          <w:marRight w:val="0"/>
          <w:marTop w:val="0"/>
          <w:marBottom w:val="0"/>
          <w:divBdr>
            <w:top w:val="none" w:sz="0" w:space="0" w:color="auto"/>
            <w:left w:val="none" w:sz="0" w:space="0" w:color="auto"/>
            <w:bottom w:val="none" w:sz="0" w:space="0" w:color="auto"/>
            <w:right w:val="none" w:sz="0" w:space="0" w:color="auto"/>
          </w:divBdr>
        </w:div>
        <w:div w:id="1109277818">
          <w:marLeft w:val="0"/>
          <w:marRight w:val="0"/>
          <w:marTop w:val="0"/>
          <w:marBottom w:val="0"/>
          <w:divBdr>
            <w:top w:val="none" w:sz="0" w:space="0" w:color="auto"/>
            <w:left w:val="none" w:sz="0" w:space="0" w:color="auto"/>
            <w:bottom w:val="none" w:sz="0" w:space="0" w:color="auto"/>
            <w:right w:val="none" w:sz="0" w:space="0" w:color="auto"/>
          </w:divBdr>
        </w:div>
        <w:div w:id="694118881">
          <w:marLeft w:val="0"/>
          <w:marRight w:val="0"/>
          <w:marTop w:val="0"/>
          <w:marBottom w:val="0"/>
          <w:divBdr>
            <w:top w:val="none" w:sz="0" w:space="0" w:color="auto"/>
            <w:left w:val="none" w:sz="0" w:space="0" w:color="auto"/>
            <w:bottom w:val="none" w:sz="0" w:space="0" w:color="auto"/>
            <w:right w:val="none" w:sz="0" w:space="0" w:color="auto"/>
          </w:divBdr>
        </w:div>
        <w:div w:id="1898927411">
          <w:marLeft w:val="0"/>
          <w:marRight w:val="0"/>
          <w:marTop w:val="0"/>
          <w:marBottom w:val="0"/>
          <w:divBdr>
            <w:top w:val="none" w:sz="0" w:space="0" w:color="auto"/>
            <w:left w:val="none" w:sz="0" w:space="0" w:color="auto"/>
            <w:bottom w:val="none" w:sz="0" w:space="0" w:color="auto"/>
            <w:right w:val="none" w:sz="0" w:space="0" w:color="auto"/>
          </w:divBdr>
        </w:div>
      </w:divsChild>
    </w:div>
    <w:div w:id="960377175">
      <w:bodyDiv w:val="1"/>
      <w:marLeft w:val="0"/>
      <w:marRight w:val="0"/>
      <w:marTop w:val="0"/>
      <w:marBottom w:val="0"/>
      <w:divBdr>
        <w:top w:val="none" w:sz="0" w:space="0" w:color="auto"/>
        <w:left w:val="none" w:sz="0" w:space="0" w:color="auto"/>
        <w:bottom w:val="none" w:sz="0" w:space="0" w:color="auto"/>
        <w:right w:val="none" w:sz="0" w:space="0" w:color="auto"/>
      </w:divBdr>
    </w:div>
    <w:div w:id="974984982">
      <w:bodyDiv w:val="1"/>
      <w:marLeft w:val="0"/>
      <w:marRight w:val="0"/>
      <w:marTop w:val="0"/>
      <w:marBottom w:val="0"/>
      <w:divBdr>
        <w:top w:val="none" w:sz="0" w:space="0" w:color="auto"/>
        <w:left w:val="none" w:sz="0" w:space="0" w:color="auto"/>
        <w:bottom w:val="none" w:sz="0" w:space="0" w:color="auto"/>
        <w:right w:val="none" w:sz="0" w:space="0" w:color="auto"/>
      </w:divBdr>
      <w:divsChild>
        <w:div w:id="1119686196">
          <w:marLeft w:val="0"/>
          <w:marRight w:val="0"/>
          <w:marTop w:val="0"/>
          <w:marBottom w:val="0"/>
          <w:divBdr>
            <w:top w:val="none" w:sz="0" w:space="0" w:color="auto"/>
            <w:left w:val="none" w:sz="0" w:space="0" w:color="auto"/>
            <w:bottom w:val="none" w:sz="0" w:space="0" w:color="auto"/>
            <w:right w:val="none" w:sz="0" w:space="0" w:color="auto"/>
          </w:divBdr>
        </w:div>
        <w:div w:id="1545824928">
          <w:marLeft w:val="0"/>
          <w:marRight w:val="0"/>
          <w:marTop w:val="0"/>
          <w:marBottom w:val="0"/>
          <w:divBdr>
            <w:top w:val="none" w:sz="0" w:space="0" w:color="auto"/>
            <w:left w:val="none" w:sz="0" w:space="0" w:color="auto"/>
            <w:bottom w:val="none" w:sz="0" w:space="0" w:color="auto"/>
            <w:right w:val="none" w:sz="0" w:space="0" w:color="auto"/>
          </w:divBdr>
        </w:div>
        <w:div w:id="394205761">
          <w:marLeft w:val="0"/>
          <w:marRight w:val="0"/>
          <w:marTop w:val="0"/>
          <w:marBottom w:val="0"/>
          <w:divBdr>
            <w:top w:val="none" w:sz="0" w:space="0" w:color="auto"/>
            <w:left w:val="none" w:sz="0" w:space="0" w:color="auto"/>
            <w:bottom w:val="none" w:sz="0" w:space="0" w:color="auto"/>
            <w:right w:val="none" w:sz="0" w:space="0" w:color="auto"/>
          </w:divBdr>
        </w:div>
      </w:divsChild>
    </w:div>
    <w:div w:id="1016880333">
      <w:bodyDiv w:val="1"/>
      <w:marLeft w:val="0"/>
      <w:marRight w:val="0"/>
      <w:marTop w:val="0"/>
      <w:marBottom w:val="0"/>
      <w:divBdr>
        <w:top w:val="none" w:sz="0" w:space="0" w:color="auto"/>
        <w:left w:val="none" w:sz="0" w:space="0" w:color="auto"/>
        <w:bottom w:val="none" w:sz="0" w:space="0" w:color="auto"/>
        <w:right w:val="none" w:sz="0" w:space="0" w:color="auto"/>
      </w:divBdr>
      <w:divsChild>
        <w:div w:id="2053721853">
          <w:marLeft w:val="0"/>
          <w:marRight w:val="0"/>
          <w:marTop w:val="0"/>
          <w:marBottom w:val="0"/>
          <w:divBdr>
            <w:top w:val="none" w:sz="0" w:space="0" w:color="auto"/>
            <w:left w:val="none" w:sz="0" w:space="0" w:color="auto"/>
            <w:bottom w:val="none" w:sz="0" w:space="0" w:color="auto"/>
            <w:right w:val="none" w:sz="0" w:space="0" w:color="auto"/>
          </w:divBdr>
        </w:div>
        <w:div w:id="1610626268">
          <w:marLeft w:val="0"/>
          <w:marRight w:val="0"/>
          <w:marTop w:val="0"/>
          <w:marBottom w:val="0"/>
          <w:divBdr>
            <w:top w:val="none" w:sz="0" w:space="0" w:color="auto"/>
            <w:left w:val="none" w:sz="0" w:space="0" w:color="auto"/>
            <w:bottom w:val="none" w:sz="0" w:space="0" w:color="auto"/>
            <w:right w:val="none" w:sz="0" w:space="0" w:color="auto"/>
          </w:divBdr>
        </w:div>
        <w:div w:id="1660111572">
          <w:marLeft w:val="0"/>
          <w:marRight w:val="0"/>
          <w:marTop w:val="0"/>
          <w:marBottom w:val="0"/>
          <w:divBdr>
            <w:top w:val="none" w:sz="0" w:space="0" w:color="auto"/>
            <w:left w:val="none" w:sz="0" w:space="0" w:color="auto"/>
            <w:bottom w:val="none" w:sz="0" w:space="0" w:color="auto"/>
            <w:right w:val="none" w:sz="0" w:space="0" w:color="auto"/>
          </w:divBdr>
        </w:div>
      </w:divsChild>
    </w:div>
    <w:div w:id="1020669927">
      <w:bodyDiv w:val="1"/>
      <w:marLeft w:val="0"/>
      <w:marRight w:val="0"/>
      <w:marTop w:val="0"/>
      <w:marBottom w:val="0"/>
      <w:divBdr>
        <w:top w:val="none" w:sz="0" w:space="0" w:color="auto"/>
        <w:left w:val="none" w:sz="0" w:space="0" w:color="auto"/>
        <w:bottom w:val="none" w:sz="0" w:space="0" w:color="auto"/>
        <w:right w:val="none" w:sz="0" w:space="0" w:color="auto"/>
      </w:divBdr>
      <w:divsChild>
        <w:div w:id="2116316426">
          <w:marLeft w:val="0"/>
          <w:marRight w:val="0"/>
          <w:marTop w:val="0"/>
          <w:marBottom w:val="0"/>
          <w:divBdr>
            <w:top w:val="none" w:sz="0" w:space="0" w:color="auto"/>
            <w:left w:val="none" w:sz="0" w:space="0" w:color="auto"/>
            <w:bottom w:val="none" w:sz="0" w:space="0" w:color="auto"/>
            <w:right w:val="none" w:sz="0" w:space="0" w:color="auto"/>
          </w:divBdr>
        </w:div>
      </w:divsChild>
    </w:div>
    <w:div w:id="1070810253">
      <w:bodyDiv w:val="1"/>
      <w:marLeft w:val="0"/>
      <w:marRight w:val="0"/>
      <w:marTop w:val="0"/>
      <w:marBottom w:val="0"/>
      <w:divBdr>
        <w:top w:val="none" w:sz="0" w:space="0" w:color="auto"/>
        <w:left w:val="none" w:sz="0" w:space="0" w:color="auto"/>
        <w:bottom w:val="none" w:sz="0" w:space="0" w:color="auto"/>
        <w:right w:val="none" w:sz="0" w:space="0" w:color="auto"/>
      </w:divBdr>
      <w:divsChild>
        <w:div w:id="1451128572">
          <w:marLeft w:val="0"/>
          <w:marRight w:val="0"/>
          <w:marTop w:val="0"/>
          <w:marBottom w:val="0"/>
          <w:divBdr>
            <w:top w:val="none" w:sz="0" w:space="0" w:color="auto"/>
            <w:left w:val="none" w:sz="0" w:space="0" w:color="auto"/>
            <w:bottom w:val="none" w:sz="0" w:space="0" w:color="auto"/>
            <w:right w:val="none" w:sz="0" w:space="0" w:color="auto"/>
          </w:divBdr>
        </w:div>
      </w:divsChild>
    </w:div>
    <w:div w:id="1078215426">
      <w:bodyDiv w:val="1"/>
      <w:marLeft w:val="0"/>
      <w:marRight w:val="0"/>
      <w:marTop w:val="0"/>
      <w:marBottom w:val="0"/>
      <w:divBdr>
        <w:top w:val="none" w:sz="0" w:space="0" w:color="auto"/>
        <w:left w:val="none" w:sz="0" w:space="0" w:color="auto"/>
        <w:bottom w:val="none" w:sz="0" w:space="0" w:color="auto"/>
        <w:right w:val="none" w:sz="0" w:space="0" w:color="auto"/>
      </w:divBdr>
      <w:divsChild>
        <w:div w:id="1217472139">
          <w:marLeft w:val="0"/>
          <w:marRight w:val="0"/>
          <w:marTop w:val="0"/>
          <w:marBottom w:val="0"/>
          <w:divBdr>
            <w:top w:val="none" w:sz="0" w:space="0" w:color="auto"/>
            <w:left w:val="none" w:sz="0" w:space="0" w:color="auto"/>
            <w:bottom w:val="none" w:sz="0" w:space="0" w:color="auto"/>
            <w:right w:val="none" w:sz="0" w:space="0" w:color="auto"/>
          </w:divBdr>
        </w:div>
      </w:divsChild>
    </w:div>
    <w:div w:id="1139692639">
      <w:bodyDiv w:val="1"/>
      <w:marLeft w:val="0"/>
      <w:marRight w:val="0"/>
      <w:marTop w:val="0"/>
      <w:marBottom w:val="0"/>
      <w:divBdr>
        <w:top w:val="none" w:sz="0" w:space="0" w:color="auto"/>
        <w:left w:val="none" w:sz="0" w:space="0" w:color="auto"/>
        <w:bottom w:val="none" w:sz="0" w:space="0" w:color="auto"/>
        <w:right w:val="none" w:sz="0" w:space="0" w:color="auto"/>
      </w:divBdr>
    </w:div>
    <w:div w:id="1158038117">
      <w:bodyDiv w:val="1"/>
      <w:marLeft w:val="0"/>
      <w:marRight w:val="0"/>
      <w:marTop w:val="0"/>
      <w:marBottom w:val="0"/>
      <w:divBdr>
        <w:top w:val="none" w:sz="0" w:space="0" w:color="auto"/>
        <w:left w:val="none" w:sz="0" w:space="0" w:color="auto"/>
        <w:bottom w:val="none" w:sz="0" w:space="0" w:color="auto"/>
        <w:right w:val="none" w:sz="0" w:space="0" w:color="auto"/>
      </w:divBdr>
      <w:divsChild>
        <w:div w:id="1744568950">
          <w:marLeft w:val="0"/>
          <w:marRight w:val="0"/>
          <w:marTop w:val="0"/>
          <w:marBottom w:val="0"/>
          <w:divBdr>
            <w:top w:val="none" w:sz="0" w:space="0" w:color="auto"/>
            <w:left w:val="none" w:sz="0" w:space="0" w:color="auto"/>
            <w:bottom w:val="none" w:sz="0" w:space="0" w:color="auto"/>
            <w:right w:val="none" w:sz="0" w:space="0" w:color="auto"/>
          </w:divBdr>
        </w:div>
        <w:div w:id="2017686771">
          <w:marLeft w:val="0"/>
          <w:marRight w:val="0"/>
          <w:marTop w:val="0"/>
          <w:marBottom w:val="0"/>
          <w:divBdr>
            <w:top w:val="none" w:sz="0" w:space="0" w:color="auto"/>
            <w:left w:val="none" w:sz="0" w:space="0" w:color="auto"/>
            <w:bottom w:val="none" w:sz="0" w:space="0" w:color="auto"/>
            <w:right w:val="none" w:sz="0" w:space="0" w:color="auto"/>
          </w:divBdr>
        </w:div>
        <w:div w:id="843473628">
          <w:marLeft w:val="0"/>
          <w:marRight w:val="0"/>
          <w:marTop w:val="0"/>
          <w:marBottom w:val="0"/>
          <w:divBdr>
            <w:top w:val="none" w:sz="0" w:space="0" w:color="auto"/>
            <w:left w:val="none" w:sz="0" w:space="0" w:color="auto"/>
            <w:bottom w:val="none" w:sz="0" w:space="0" w:color="auto"/>
            <w:right w:val="none" w:sz="0" w:space="0" w:color="auto"/>
          </w:divBdr>
        </w:div>
      </w:divsChild>
    </w:div>
    <w:div w:id="1168130906">
      <w:bodyDiv w:val="1"/>
      <w:marLeft w:val="0"/>
      <w:marRight w:val="0"/>
      <w:marTop w:val="0"/>
      <w:marBottom w:val="0"/>
      <w:divBdr>
        <w:top w:val="none" w:sz="0" w:space="0" w:color="auto"/>
        <w:left w:val="none" w:sz="0" w:space="0" w:color="auto"/>
        <w:bottom w:val="none" w:sz="0" w:space="0" w:color="auto"/>
        <w:right w:val="none" w:sz="0" w:space="0" w:color="auto"/>
      </w:divBdr>
      <w:divsChild>
        <w:div w:id="1781215725">
          <w:marLeft w:val="0"/>
          <w:marRight w:val="0"/>
          <w:marTop w:val="0"/>
          <w:marBottom w:val="0"/>
          <w:divBdr>
            <w:top w:val="none" w:sz="0" w:space="0" w:color="auto"/>
            <w:left w:val="none" w:sz="0" w:space="0" w:color="auto"/>
            <w:bottom w:val="none" w:sz="0" w:space="0" w:color="auto"/>
            <w:right w:val="none" w:sz="0" w:space="0" w:color="auto"/>
          </w:divBdr>
        </w:div>
        <w:div w:id="1777170464">
          <w:marLeft w:val="0"/>
          <w:marRight w:val="0"/>
          <w:marTop w:val="0"/>
          <w:marBottom w:val="0"/>
          <w:divBdr>
            <w:top w:val="none" w:sz="0" w:space="0" w:color="auto"/>
            <w:left w:val="none" w:sz="0" w:space="0" w:color="auto"/>
            <w:bottom w:val="none" w:sz="0" w:space="0" w:color="auto"/>
            <w:right w:val="none" w:sz="0" w:space="0" w:color="auto"/>
          </w:divBdr>
        </w:div>
        <w:div w:id="454447735">
          <w:marLeft w:val="0"/>
          <w:marRight w:val="0"/>
          <w:marTop w:val="0"/>
          <w:marBottom w:val="0"/>
          <w:divBdr>
            <w:top w:val="none" w:sz="0" w:space="0" w:color="auto"/>
            <w:left w:val="none" w:sz="0" w:space="0" w:color="auto"/>
            <w:bottom w:val="none" w:sz="0" w:space="0" w:color="auto"/>
            <w:right w:val="none" w:sz="0" w:space="0" w:color="auto"/>
          </w:divBdr>
        </w:div>
      </w:divsChild>
    </w:div>
    <w:div w:id="1191721890">
      <w:bodyDiv w:val="1"/>
      <w:marLeft w:val="0"/>
      <w:marRight w:val="0"/>
      <w:marTop w:val="0"/>
      <w:marBottom w:val="0"/>
      <w:divBdr>
        <w:top w:val="none" w:sz="0" w:space="0" w:color="auto"/>
        <w:left w:val="none" w:sz="0" w:space="0" w:color="auto"/>
        <w:bottom w:val="none" w:sz="0" w:space="0" w:color="auto"/>
        <w:right w:val="none" w:sz="0" w:space="0" w:color="auto"/>
      </w:divBdr>
      <w:divsChild>
        <w:div w:id="1524979323">
          <w:marLeft w:val="0"/>
          <w:marRight w:val="0"/>
          <w:marTop w:val="0"/>
          <w:marBottom w:val="0"/>
          <w:divBdr>
            <w:top w:val="none" w:sz="0" w:space="0" w:color="auto"/>
            <w:left w:val="none" w:sz="0" w:space="0" w:color="auto"/>
            <w:bottom w:val="none" w:sz="0" w:space="0" w:color="auto"/>
            <w:right w:val="none" w:sz="0" w:space="0" w:color="auto"/>
          </w:divBdr>
        </w:div>
        <w:div w:id="1530021928">
          <w:marLeft w:val="0"/>
          <w:marRight w:val="0"/>
          <w:marTop w:val="0"/>
          <w:marBottom w:val="0"/>
          <w:divBdr>
            <w:top w:val="none" w:sz="0" w:space="0" w:color="auto"/>
            <w:left w:val="none" w:sz="0" w:space="0" w:color="auto"/>
            <w:bottom w:val="none" w:sz="0" w:space="0" w:color="auto"/>
            <w:right w:val="none" w:sz="0" w:space="0" w:color="auto"/>
          </w:divBdr>
        </w:div>
      </w:divsChild>
    </w:div>
    <w:div w:id="1201166734">
      <w:bodyDiv w:val="1"/>
      <w:marLeft w:val="0"/>
      <w:marRight w:val="0"/>
      <w:marTop w:val="0"/>
      <w:marBottom w:val="0"/>
      <w:divBdr>
        <w:top w:val="none" w:sz="0" w:space="0" w:color="auto"/>
        <w:left w:val="none" w:sz="0" w:space="0" w:color="auto"/>
        <w:bottom w:val="none" w:sz="0" w:space="0" w:color="auto"/>
        <w:right w:val="none" w:sz="0" w:space="0" w:color="auto"/>
      </w:divBdr>
    </w:div>
    <w:div w:id="1228031327">
      <w:bodyDiv w:val="1"/>
      <w:marLeft w:val="0"/>
      <w:marRight w:val="0"/>
      <w:marTop w:val="0"/>
      <w:marBottom w:val="0"/>
      <w:divBdr>
        <w:top w:val="none" w:sz="0" w:space="0" w:color="auto"/>
        <w:left w:val="none" w:sz="0" w:space="0" w:color="auto"/>
        <w:bottom w:val="none" w:sz="0" w:space="0" w:color="auto"/>
        <w:right w:val="none" w:sz="0" w:space="0" w:color="auto"/>
      </w:divBdr>
      <w:divsChild>
        <w:div w:id="1545871322">
          <w:marLeft w:val="0"/>
          <w:marRight w:val="0"/>
          <w:marTop w:val="0"/>
          <w:marBottom w:val="0"/>
          <w:divBdr>
            <w:top w:val="none" w:sz="0" w:space="0" w:color="auto"/>
            <w:left w:val="none" w:sz="0" w:space="0" w:color="auto"/>
            <w:bottom w:val="none" w:sz="0" w:space="0" w:color="auto"/>
            <w:right w:val="none" w:sz="0" w:space="0" w:color="auto"/>
          </w:divBdr>
        </w:div>
        <w:div w:id="2056197205">
          <w:marLeft w:val="0"/>
          <w:marRight w:val="0"/>
          <w:marTop w:val="0"/>
          <w:marBottom w:val="0"/>
          <w:divBdr>
            <w:top w:val="none" w:sz="0" w:space="0" w:color="auto"/>
            <w:left w:val="none" w:sz="0" w:space="0" w:color="auto"/>
            <w:bottom w:val="none" w:sz="0" w:space="0" w:color="auto"/>
            <w:right w:val="none" w:sz="0" w:space="0" w:color="auto"/>
          </w:divBdr>
        </w:div>
        <w:div w:id="485172523">
          <w:marLeft w:val="0"/>
          <w:marRight w:val="0"/>
          <w:marTop w:val="0"/>
          <w:marBottom w:val="0"/>
          <w:divBdr>
            <w:top w:val="none" w:sz="0" w:space="0" w:color="auto"/>
            <w:left w:val="none" w:sz="0" w:space="0" w:color="auto"/>
            <w:bottom w:val="none" w:sz="0" w:space="0" w:color="auto"/>
            <w:right w:val="none" w:sz="0" w:space="0" w:color="auto"/>
          </w:divBdr>
        </w:div>
        <w:div w:id="85005642">
          <w:marLeft w:val="0"/>
          <w:marRight w:val="0"/>
          <w:marTop w:val="0"/>
          <w:marBottom w:val="0"/>
          <w:divBdr>
            <w:top w:val="none" w:sz="0" w:space="0" w:color="auto"/>
            <w:left w:val="none" w:sz="0" w:space="0" w:color="auto"/>
            <w:bottom w:val="none" w:sz="0" w:space="0" w:color="auto"/>
            <w:right w:val="none" w:sz="0" w:space="0" w:color="auto"/>
          </w:divBdr>
        </w:div>
      </w:divsChild>
    </w:div>
    <w:div w:id="1228149060">
      <w:bodyDiv w:val="1"/>
      <w:marLeft w:val="0"/>
      <w:marRight w:val="0"/>
      <w:marTop w:val="0"/>
      <w:marBottom w:val="0"/>
      <w:divBdr>
        <w:top w:val="none" w:sz="0" w:space="0" w:color="auto"/>
        <w:left w:val="none" w:sz="0" w:space="0" w:color="auto"/>
        <w:bottom w:val="none" w:sz="0" w:space="0" w:color="auto"/>
        <w:right w:val="none" w:sz="0" w:space="0" w:color="auto"/>
      </w:divBdr>
      <w:divsChild>
        <w:div w:id="1216241196">
          <w:marLeft w:val="0"/>
          <w:marRight w:val="0"/>
          <w:marTop w:val="0"/>
          <w:marBottom w:val="0"/>
          <w:divBdr>
            <w:top w:val="none" w:sz="0" w:space="0" w:color="auto"/>
            <w:left w:val="none" w:sz="0" w:space="0" w:color="auto"/>
            <w:bottom w:val="none" w:sz="0" w:space="0" w:color="auto"/>
            <w:right w:val="none" w:sz="0" w:space="0" w:color="auto"/>
          </w:divBdr>
        </w:div>
        <w:div w:id="1728380986">
          <w:marLeft w:val="0"/>
          <w:marRight w:val="0"/>
          <w:marTop w:val="0"/>
          <w:marBottom w:val="0"/>
          <w:divBdr>
            <w:top w:val="none" w:sz="0" w:space="0" w:color="auto"/>
            <w:left w:val="none" w:sz="0" w:space="0" w:color="auto"/>
            <w:bottom w:val="none" w:sz="0" w:space="0" w:color="auto"/>
            <w:right w:val="none" w:sz="0" w:space="0" w:color="auto"/>
          </w:divBdr>
        </w:div>
      </w:divsChild>
    </w:div>
    <w:div w:id="1255284989">
      <w:bodyDiv w:val="1"/>
      <w:marLeft w:val="0"/>
      <w:marRight w:val="0"/>
      <w:marTop w:val="0"/>
      <w:marBottom w:val="0"/>
      <w:divBdr>
        <w:top w:val="none" w:sz="0" w:space="0" w:color="auto"/>
        <w:left w:val="none" w:sz="0" w:space="0" w:color="auto"/>
        <w:bottom w:val="none" w:sz="0" w:space="0" w:color="auto"/>
        <w:right w:val="none" w:sz="0" w:space="0" w:color="auto"/>
      </w:divBdr>
      <w:divsChild>
        <w:div w:id="428624087">
          <w:marLeft w:val="0"/>
          <w:marRight w:val="0"/>
          <w:marTop w:val="0"/>
          <w:marBottom w:val="0"/>
          <w:divBdr>
            <w:top w:val="none" w:sz="0" w:space="0" w:color="auto"/>
            <w:left w:val="none" w:sz="0" w:space="0" w:color="auto"/>
            <w:bottom w:val="none" w:sz="0" w:space="0" w:color="auto"/>
            <w:right w:val="none" w:sz="0" w:space="0" w:color="auto"/>
          </w:divBdr>
        </w:div>
        <w:div w:id="1982075737">
          <w:marLeft w:val="0"/>
          <w:marRight w:val="0"/>
          <w:marTop w:val="0"/>
          <w:marBottom w:val="0"/>
          <w:divBdr>
            <w:top w:val="none" w:sz="0" w:space="0" w:color="auto"/>
            <w:left w:val="none" w:sz="0" w:space="0" w:color="auto"/>
            <w:bottom w:val="none" w:sz="0" w:space="0" w:color="auto"/>
            <w:right w:val="none" w:sz="0" w:space="0" w:color="auto"/>
          </w:divBdr>
        </w:div>
      </w:divsChild>
    </w:div>
    <w:div w:id="1257254156">
      <w:bodyDiv w:val="1"/>
      <w:marLeft w:val="0"/>
      <w:marRight w:val="0"/>
      <w:marTop w:val="0"/>
      <w:marBottom w:val="0"/>
      <w:divBdr>
        <w:top w:val="none" w:sz="0" w:space="0" w:color="auto"/>
        <w:left w:val="none" w:sz="0" w:space="0" w:color="auto"/>
        <w:bottom w:val="none" w:sz="0" w:space="0" w:color="auto"/>
        <w:right w:val="none" w:sz="0" w:space="0" w:color="auto"/>
      </w:divBdr>
      <w:divsChild>
        <w:div w:id="492649186">
          <w:marLeft w:val="0"/>
          <w:marRight w:val="0"/>
          <w:marTop w:val="0"/>
          <w:marBottom w:val="0"/>
          <w:divBdr>
            <w:top w:val="none" w:sz="0" w:space="0" w:color="auto"/>
            <w:left w:val="none" w:sz="0" w:space="0" w:color="auto"/>
            <w:bottom w:val="none" w:sz="0" w:space="0" w:color="auto"/>
            <w:right w:val="none" w:sz="0" w:space="0" w:color="auto"/>
          </w:divBdr>
        </w:div>
        <w:div w:id="265962857">
          <w:marLeft w:val="0"/>
          <w:marRight w:val="0"/>
          <w:marTop w:val="0"/>
          <w:marBottom w:val="0"/>
          <w:divBdr>
            <w:top w:val="none" w:sz="0" w:space="0" w:color="auto"/>
            <w:left w:val="none" w:sz="0" w:space="0" w:color="auto"/>
            <w:bottom w:val="none" w:sz="0" w:space="0" w:color="auto"/>
            <w:right w:val="none" w:sz="0" w:space="0" w:color="auto"/>
          </w:divBdr>
        </w:div>
        <w:div w:id="1952854255">
          <w:marLeft w:val="0"/>
          <w:marRight w:val="0"/>
          <w:marTop w:val="0"/>
          <w:marBottom w:val="0"/>
          <w:divBdr>
            <w:top w:val="none" w:sz="0" w:space="0" w:color="auto"/>
            <w:left w:val="none" w:sz="0" w:space="0" w:color="auto"/>
            <w:bottom w:val="none" w:sz="0" w:space="0" w:color="auto"/>
            <w:right w:val="none" w:sz="0" w:space="0" w:color="auto"/>
          </w:divBdr>
        </w:div>
        <w:div w:id="1632511427">
          <w:marLeft w:val="0"/>
          <w:marRight w:val="0"/>
          <w:marTop w:val="0"/>
          <w:marBottom w:val="0"/>
          <w:divBdr>
            <w:top w:val="none" w:sz="0" w:space="0" w:color="auto"/>
            <w:left w:val="none" w:sz="0" w:space="0" w:color="auto"/>
            <w:bottom w:val="none" w:sz="0" w:space="0" w:color="auto"/>
            <w:right w:val="none" w:sz="0" w:space="0" w:color="auto"/>
          </w:divBdr>
        </w:div>
      </w:divsChild>
    </w:div>
    <w:div w:id="1272855671">
      <w:bodyDiv w:val="1"/>
      <w:marLeft w:val="0"/>
      <w:marRight w:val="0"/>
      <w:marTop w:val="0"/>
      <w:marBottom w:val="0"/>
      <w:divBdr>
        <w:top w:val="none" w:sz="0" w:space="0" w:color="auto"/>
        <w:left w:val="none" w:sz="0" w:space="0" w:color="auto"/>
        <w:bottom w:val="none" w:sz="0" w:space="0" w:color="auto"/>
        <w:right w:val="none" w:sz="0" w:space="0" w:color="auto"/>
      </w:divBdr>
      <w:divsChild>
        <w:div w:id="493953037">
          <w:marLeft w:val="0"/>
          <w:marRight w:val="0"/>
          <w:marTop w:val="0"/>
          <w:marBottom w:val="0"/>
          <w:divBdr>
            <w:top w:val="none" w:sz="0" w:space="0" w:color="auto"/>
            <w:left w:val="none" w:sz="0" w:space="0" w:color="auto"/>
            <w:bottom w:val="none" w:sz="0" w:space="0" w:color="auto"/>
            <w:right w:val="none" w:sz="0" w:space="0" w:color="auto"/>
          </w:divBdr>
        </w:div>
        <w:div w:id="769350420">
          <w:marLeft w:val="0"/>
          <w:marRight w:val="0"/>
          <w:marTop w:val="0"/>
          <w:marBottom w:val="0"/>
          <w:divBdr>
            <w:top w:val="none" w:sz="0" w:space="0" w:color="auto"/>
            <w:left w:val="none" w:sz="0" w:space="0" w:color="auto"/>
            <w:bottom w:val="none" w:sz="0" w:space="0" w:color="auto"/>
            <w:right w:val="none" w:sz="0" w:space="0" w:color="auto"/>
          </w:divBdr>
        </w:div>
        <w:div w:id="790395244">
          <w:marLeft w:val="0"/>
          <w:marRight w:val="0"/>
          <w:marTop w:val="0"/>
          <w:marBottom w:val="0"/>
          <w:divBdr>
            <w:top w:val="none" w:sz="0" w:space="0" w:color="auto"/>
            <w:left w:val="none" w:sz="0" w:space="0" w:color="auto"/>
            <w:bottom w:val="none" w:sz="0" w:space="0" w:color="auto"/>
            <w:right w:val="none" w:sz="0" w:space="0" w:color="auto"/>
          </w:divBdr>
        </w:div>
      </w:divsChild>
    </w:div>
    <w:div w:id="1285043458">
      <w:bodyDiv w:val="1"/>
      <w:marLeft w:val="0"/>
      <w:marRight w:val="0"/>
      <w:marTop w:val="0"/>
      <w:marBottom w:val="0"/>
      <w:divBdr>
        <w:top w:val="none" w:sz="0" w:space="0" w:color="auto"/>
        <w:left w:val="none" w:sz="0" w:space="0" w:color="auto"/>
        <w:bottom w:val="none" w:sz="0" w:space="0" w:color="auto"/>
        <w:right w:val="none" w:sz="0" w:space="0" w:color="auto"/>
      </w:divBdr>
    </w:div>
    <w:div w:id="1288387432">
      <w:bodyDiv w:val="1"/>
      <w:marLeft w:val="0"/>
      <w:marRight w:val="0"/>
      <w:marTop w:val="0"/>
      <w:marBottom w:val="0"/>
      <w:divBdr>
        <w:top w:val="none" w:sz="0" w:space="0" w:color="auto"/>
        <w:left w:val="none" w:sz="0" w:space="0" w:color="auto"/>
        <w:bottom w:val="none" w:sz="0" w:space="0" w:color="auto"/>
        <w:right w:val="none" w:sz="0" w:space="0" w:color="auto"/>
      </w:divBdr>
    </w:div>
    <w:div w:id="1297907615">
      <w:bodyDiv w:val="1"/>
      <w:marLeft w:val="0"/>
      <w:marRight w:val="0"/>
      <w:marTop w:val="0"/>
      <w:marBottom w:val="0"/>
      <w:divBdr>
        <w:top w:val="none" w:sz="0" w:space="0" w:color="auto"/>
        <w:left w:val="none" w:sz="0" w:space="0" w:color="auto"/>
        <w:bottom w:val="none" w:sz="0" w:space="0" w:color="auto"/>
        <w:right w:val="none" w:sz="0" w:space="0" w:color="auto"/>
      </w:divBdr>
    </w:div>
    <w:div w:id="1303655055">
      <w:bodyDiv w:val="1"/>
      <w:marLeft w:val="0"/>
      <w:marRight w:val="0"/>
      <w:marTop w:val="0"/>
      <w:marBottom w:val="0"/>
      <w:divBdr>
        <w:top w:val="none" w:sz="0" w:space="0" w:color="auto"/>
        <w:left w:val="none" w:sz="0" w:space="0" w:color="auto"/>
        <w:bottom w:val="none" w:sz="0" w:space="0" w:color="auto"/>
        <w:right w:val="none" w:sz="0" w:space="0" w:color="auto"/>
      </w:divBdr>
      <w:divsChild>
        <w:div w:id="1356151354">
          <w:marLeft w:val="0"/>
          <w:marRight w:val="0"/>
          <w:marTop w:val="0"/>
          <w:marBottom w:val="0"/>
          <w:divBdr>
            <w:top w:val="none" w:sz="0" w:space="0" w:color="auto"/>
            <w:left w:val="none" w:sz="0" w:space="0" w:color="auto"/>
            <w:bottom w:val="none" w:sz="0" w:space="0" w:color="auto"/>
            <w:right w:val="none" w:sz="0" w:space="0" w:color="auto"/>
          </w:divBdr>
        </w:div>
        <w:div w:id="1529488458">
          <w:marLeft w:val="0"/>
          <w:marRight w:val="0"/>
          <w:marTop w:val="0"/>
          <w:marBottom w:val="0"/>
          <w:divBdr>
            <w:top w:val="none" w:sz="0" w:space="0" w:color="auto"/>
            <w:left w:val="none" w:sz="0" w:space="0" w:color="auto"/>
            <w:bottom w:val="none" w:sz="0" w:space="0" w:color="auto"/>
            <w:right w:val="none" w:sz="0" w:space="0" w:color="auto"/>
          </w:divBdr>
        </w:div>
      </w:divsChild>
    </w:div>
    <w:div w:id="1331984481">
      <w:bodyDiv w:val="1"/>
      <w:marLeft w:val="0"/>
      <w:marRight w:val="0"/>
      <w:marTop w:val="0"/>
      <w:marBottom w:val="0"/>
      <w:divBdr>
        <w:top w:val="none" w:sz="0" w:space="0" w:color="auto"/>
        <w:left w:val="none" w:sz="0" w:space="0" w:color="auto"/>
        <w:bottom w:val="none" w:sz="0" w:space="0" w:color="auto"/>
        <w:right w:val="none" w:sz="0" w:space="0" w:color="auto"/>
      </w:divBdr>
      <w:divsChild>
        <w:div w:id="1374112941">
          <w:marLeft w:val="0"/>
          <w:marRight w:val="0"/>
          <w:marTop w:val="0"/>
          <w:marBottom w:val="0"/>
          <w:divBdr>
            <w:top w:val="none" w:sz="0" w:space="0" w:color="auto"/>
            <w:left w:val="none" w:sz="0" w:space="0" w:color="auto"/>
            <w:bottom w:val="none" w:sz="0" w:space="0" w:color="auto"/>
            <w:right w:val="none" w:sz="0" w:space="0" w:color="auto"/>
          </w:divBdr>
        </w:div>
        <w:div w:id="364259351">
          <w:marLeft w:val="0"/>
          <w:marRight w:val="0"/>
          <w:marTop w:val="0"/>
          <w:marBottom w:val="0"/>
          <w:divBdr>
            <w:top w:val="none" w:sz="0" w:space="0" w:color="auto"/>
            <w:left w:val="none" w:sz="0" w:space="0" w:color="auto"/>
            <w:bottom w:val="none" w:sz="0" w:space="0" w:color="auto"/>
            <w:right w:val="none" w:sz="0" w:space="0" w:color="auto"/>
          </w:divBdr>
        </w:div>
        <w:div w:id="19136787">
          <w:marLeft w:val="0"/>
          <w:marRight w:val="0"/>
          <w:marTop w:val="0"/>
          <w:marBottom w:val="0"/>
          <w:divBdr>
            <w:top w:val="none" w:sz="0" w:space="0" w:color="auto"/>
            <w:left w:val="none" w:sz="0" w:space="0" w:color="auto"/>
            <w:bottom w:val="none" w:sz="0" w:space="0" w:color="auto"/>
            <w:right w:val="none" w:sz="0" w:space="0" w:color="auto"/>
          </w:divBdr>
        </w:div>
      </w:divsChild>
    </w:div>
    <w:div w:id="1344547667">
      <w:bodyDiv w:val="1"/>
      <w:marLeft w:val="0"/>
      <w:marRight w:val="0"/>
      <w:marTop w:val="0"/>
      <w:marBottom w:val="0"/>
      <w:divBdr>
        <w:top w:val="none" w:sz="0" w:space="0" w:color="auto"/>
        <w:left w:val="none" w:sz="0" w:space="0" w:color="auto"/>
        <w:bottom w:val="none" w:sz="0" w:space="0" w:color="auto"/>
        <w:right w:val="none" w:sz="0" w:space="0" w:color="auto"/>
      </w:divBdr>
      <w:divsChild>
        <w:div w:id="305622329">
          <w:marLeft w:val="0"/>
          <w:marRight w:val="0"/>
          <w:marTop w:val="0"/>
          <w:marBottom w:val="0"/>
          <w:divBdr>
            <w:top w:val="none" w:sz="0" w:space="0" w:color="auto"/>
            <w:left w:val="none" w:sz="0" w:space="0" w:color="auto"/>
            <w:bottom w:val="none" w:sz="0" w:space="0" w:color="auto"/>
            <w:right w:val="none" w:sz="0" w:space="0" w:color="auto"/>
          </w:divBdr>
        </w:div>
      </w:divsChild>
    </w:div>
    <w:div w:id="1393698022">
      <w:bodyDiv w:val="1"/>
      <w:marLeft w:val="0"/>
      <w:marRight w:val="0"/>
      <w:marTop w:val="0"/>
      <w:marBottom w:val="0"/>
      <w:divBdr>
        <w:top w:val="none" w:sz="0" w:space="0" w:color="auto"/>
        <w:left w:val="none" w:sz="0" w:space="0" w:color="auto"/>
        <w:bottom w:val="none" w:sz="0" w:space="0" w:color="auto"/>
        <w:right w:val="none" w:sz="0" w:space="0" w:color="auto"/>
      </w:divBdr>
      <w:divsChild>
        <w:div w:id="1131629078">
          <w:marLeft w:val="0"/>
          <w:marRight w:val="0"/>
          <w:marTop w:val="0"/>
          <w:marBottom w:val="0"/>
          <w:divBdr>
            <w:top w:val="none" w:sz="0" w:space="0" w:color="auto"/>
            <w:left w:val="none" w:sz="0" w:space="0" w:color="auto"/>
            <w:bottom w:val="none" w:sz="0" w:space="0" w:color="auto"/>
            <w:right w:val="none" w:sz="0" w:space="0" w:color="auto"/>
          </w:divBdr>
        </w:div>
        <w:div w:id="1170877512">
          <w:marLeft w:val="0"/>
          <w:marRight w:val="0"/>
          <w:marTop w:val="0"/>
          <w:marBottom w:val="0"/>
          <w:divBdr>
            <w:top w:val="none" w:sz="0" w:space="0" w:color="auto"/>
            <w:left w:val="none" w:sz="0" w:space="0" w:color="auto"/>
            <w:bottom w:val="none" w:sz="0" w:space="0" w:color="auto"/>
            <w:right w:val="none" w:sz="0" w:space="0" w:color="auto"/>
          </w:divBdr>
        </w:div>
        <w:div w:id="1289355348">
          <w:marLeft w:val="0"/>
          <w:marRight w:val="0"/>
          <w:marTop w:val="0"/>
          <w:marBottom w:val="0"/>
          <w:divBdr>
            <w:top w:val="none" w:sz="0" w:space="0" w:color="auto"/>
            <w:left w:val="none" w:sz="0" w:space="0" w:color="auto"/>
            <w:bottom w:val="none" w:sz="0" w:space="0" w:color="auto"/>
            <w:right w:val="none" w:sz="0" w:space="0" w:color="auto"/>
          </w:divBdr>
        </w:div>
        <w:div w:id="780762771">
          <w:marLeft w:val="0"/>
          <w:marRight w:val="0"/>
          <w:marTop w:val="0"/>
          <w:marBottom w:val="0"/>
          <w:divBdr>
            <w:top w:val="none" w:sz="0" w:space="0" w:color="auto"/>
            <w:left w:val="none" w:sz="0" w:space="0" w:color="auto"/>
            <w:bottom w:val="none" w:sz="0" w:space="0" w:color="auto"/>
            <w:right w:val="none" w:sz="0" w:space="0" w:color="auto"/>
          </w:divBdr>
        </w:div>
        <w:div w:id="2097708753">
          <w:marLeft w:val="0"/>
          <w:marRight w:val="0"/>
          <w:marTop w:val="0"/>
          <w:marBottom w:val="0"/>
          <w:divBdr>
            <w:top w:val="none" w:sz="0" w:space="0" w:color="auto"/>
            <w:left w:val="none" w:sz="0" w:space="0" w:color="auto"/>
            <w:bottom w:val="none" w:sz="0" w:space="0" w:color="auto"/>
            <w:right w:val="none" w:sz="0" w:space="0" w:color="auto"/>
          </w:divBdr>
        </w:div>
      </w:divsChild>
    </w:div>
    <w:div w:id="1419786730">
      <w:bodyDiv w:val="1"/>
      <w:marLeft w:val="0"/>
      <w:marRight w:val="0"/>
      <w:marTop w:val="0"/>
      <w:marBottom w:val="0"/>
      <w:divBdr>
        <w:top w:val="none" w:sz="0" w:space="0" w:color="auto"/>
        <w:left w:val="none" w:sz="0" w:space="0" w:color="auto"/>
        <w:bottom w:val="none" w:sz="0" w:space="0" w:color="auto"/>
        <w:right w:val="none" w:sz="0" w:space="0" w:color="auto"/>
      </w:divBdr>
      <w:divsChild>
        <w:div w:id="178279058">
          <w:marLeft w:val="0"/>
          <w:marRight w:val="0"/>
          <w:marTop w:val="0"/>
          <w:marBottom w:val="0"/>
          <w:divBdr>
            <w:top w:val="none" w:sz="0" w:space="0" w:color="auto"/>
            <w:left w:val="none" w:sz="0" w:space="0" w:color="auto"/>
            <w:bottom w:val="none" w:sz="0" w:space="0" w:color="auto"/>
            <w:right w:val="none" w:sz="0" w:space="0" w:color="auto"/>
          </w:divBdr>
        </w:div>
        <w:div w:id="1567569809">
          <w:marLeft w:val="0"/>
          <w:marRight w:val="0"/>
          <w:marTop w:val="0"/>
          <w:marBottom w:val="0"/>
          <w:divBdr>
            <w:top w:val="none" w:sz="0" w:space="0" w:color="auto"/>
            <w:left w:val="none" w:sz="0" w:space="0" w:color="auto"/>
            <w:bottom w:val="none" w:sz="0" w:space="0" w:color="auto"/>
            <w:right w:val="none" w:sz="0" w:space="0" w:color="auto"/>
          </w:divBdr>
        </w:div>
      </w:divsChild>
    </w:div>
    <w:div w:id="1421177479">
      <w:bodyDiv w:val="1"/>
      <w:marLeft w:val="0"/>
      <w:marRight w:val="0"/>
      <w:marTop w:val="0"/>
      <w:marBottom w:val="0"/>
      <w:divBdr>
        <w:top w:val="none" w:sz="0" w:space="0" w:color="auto"/>
        <w:left w:val="none" w:sz="0" w:space="0" w:color="auto"/>
        <w:bottom w:val="none" w:sz="0" w:space="0" w:color="auto"/>
        <w:right w:val="none" w:sz="0" w:space="0" w:color="auto"/>
      </w:divBdr>
      <w:divsChild>
        <w:div w:id="1077247713">
          <w:marLeft w:val="0"/>
          <w:marRight w:val="0"/>
          <w:marTop w:val="0"/>
          <w:marBottom w:val="0"/>
          <w:divBdr>
            <w:top w:val="none" w:sz="0" w:space="0" w:color="auto"/>
            <w:left w:val="none" w:sz="0" w:space="0" w:color="auto"/>
            <w:bottom w:val="none" w:sz="0" w:space="0" w:color="auto"/>
            <w:right w:val="none" w:sz="0" w:space="0" w:color="auto"/>
          </w:divBdr>
        </w:div>
        <w:div w:id="1015619693">
          <w:marLeft w:val="0"/>
          <w:marRight w:val="0"/>
          <w:marTop w:val="0"/>
          <w:marBottom w:val="0"/>
          <w:divBdr>
            <w:top w:val="none" w:sz="0" w:space="0" w:color="auto"/>
            <w:left w:val="none" w:sz="0" w:space="0" w:color="auto"/>
            <w:bottom w:val="none" w:sz="0" w:space="0" w:color="auto"/>
            <w:right w:val="none" w:sz="0" w:space="0" w:color="auto"/>
          </w:divBdr>
        </w:div>
        <w:div w:id="390614924">
          <w:marLeft w:val="0"/>
          <w:marRight w:val="0"/>
          <w:marTop w:val="0"/>
          <w:marBottom w:val="0"/>
          <w:divBdr>
            <w:top w:val="none" w:sz="0" w:space="0" w:color="auto"/>
            <w:left w:val="none" w:sz="0" w:space="0" w:color="auto"/>
            <w:bottom w:val="none" w:sz="0" w:space="0" w:color="auto"/>
            <w:right w:val="none" w:sz="0" w:space="0" w:color="auto"/>
          </w:divBdr>
        </w:div>
      </w:divsChild>
    </w:div>
    <w:div w:id="1477992025">
      <w:bodyDiv w:val="1"/>
      <w:marLeft w:val="0"/>
      <w:marRight w:val="0"/>
      <w:marTop w:val="0"/>
      <w:marBottom w:val="0"/>
      <w:divBdr>
        <w:top w:val="none" w:sz="0" w:space="0" w:color="auto"/>
        <w:left w:val="none" w:sz="0" w:space="0" w:color="auto"/>
        <w:bottom w:val="none" w:sz="0" w:space="0" w:color="auto"/>
        <w:right w:val="none" w:sz="0" w:space="0" w:color="auto"/>
      </w:divBdr>
      <w:divsChild>
        <w:div w:id="280035872">
          <w:marLeft w:val="0"/>
          <w:marRight w:val="0"/>
          <w:marTop w:val="0"/>
          <w:marBottom w:val="0"/>
          <w:divBdr>
            <w:top w:val="none" w:sz="0" w:space="0" w:color="auto"/>
            <w:left w:val="none" w:sz="0" w:space="0" w:color="auto"/>
            <w:bottom w:val="none" w:sz="0" w:space="0" w:color="auto"/>
            <w:right w:val="none" w:sz="0" w:space="0" w:color="auto"/>
          </w:divBdr>
        </w:div>
        <w:div w:id="524755835">
          <w:marLeft w:val="0"/>
          <w:marRight w:val="0"/>
          <w:marTop w:val="0"/>
          <w:marBottom w:val="0"/>
          <w:divBdr>
            <w:top w:val="none" w:sz="0" w:space="0" w:color="auto"/>
            <w:left w:val="none" w:sz="0" w:space="0" w:color="auto"/>
            <w:bottom w:val="none" w:sz="0" w:space="0" w:color="auto"/>
            <w:right w:val="none" w:sz="0" w:space="0" w:color="auto"/>
          </w:divBdr>
        </w:div>
        <w:div w:id="928927942">
          <w:marLeft w:val="0"/>
          <w:marRight w:val="0"/>
          <w:marTop w:val="0"/>
          <w:marBottom w:val="0"/>
          <w:divBdr>
            <w:top w:val="none" w:sz="0" w:space="0" w:color="auto"/>
            <w:left w:val="none" w:sz="0" w:space="0" w:color="auto"/>
            <w:bottom w:val="none" w:sz="0" w:space="0" w:color="auto"/>
            <w:right w:val="none" w:sz="0" w:space="0" w:color="auto"/>
          </w:divBdr>
        </w:div>
      </w:divsChild>
    </w:div>
    <w:div w:id="1492142829">
      <w:bodyDiv w:val="1"/>
      <w:marLeft w:val="0"/>
      <w:marRight w:val="0"/>
      <w:marTop w:val="0"/>
      <w:marBottom w:val="0"/>
      <w:divBdr>
        <w:top w:val="none" w:sz="0" w:space="0" w:color="auto"/>
        <w:left w:val="none" w:sz="0" w:space="0" w:color="auto"/>
        <w:bottom w:val="none" w:sz="0" w:space="0" w:color="auto"/>
        <w:right w:val="none" w:sz="0" w:space="0" w:color="auto"/>
      </w:divBdr>
    </w:div>
    <w:div w:id="1513059986">
      <w:bodyDiv w:val="1"/>
      <w:marLeft w:val="0"/>
      <w:marRight w:val="0"/>
      <w:marTop w:val="0"/>
      <w:marBottom w:val="0"/>
      <w:divBdr>
        <w:top w:val="none" w:sz="0" w:space="0" w:color="auto"/>
        <w:left w:val="none" w:sz="0" w:space="0" w:color="auto"/>
        <w:bottom w:val="none" w:sz="0" w:space="0" w:color="auto"/>
        <w:right w:val="none" w:sz="0" w:space="0" w:color="auto"/>
      </w:divBdr>
      <w:divsChild>
        <w:div w:id="1394352344">
          <w:marLeft w:val="0"/>
          <w:marRight w:val="0"/>
          <w:marTop w:val="0"/>
          <w:marBottom w:val="0"/>
          <w:divBdr>
            <w:top w:val="none" w:sz="0" w:space="0" w:color="auto"/>
            <w:left w:val="none" w:sz="0" w:space="0" w:color="auto"/>
            <w:bottom w:val="none" w:sz="0" w:space="0" w:color="auto"/>
            <w:right w:val="none" w:sz="0" w:space="0" w:color="auto"/>
          </w:divBdr>
        </w:div>
        <w:div w:id="137455667">
          <w:marLeft w:val="0"/>
          <w:marRight w:val="0"/>
          <w:marTop w:val="0"/>
          <w:marBottom w:val="0"/>
          <w:divBdr>
            <w:top w:val="none" w:sz="0" w:space="0" w:color="auto"/>
            <w:left w:val="none" w:sz="0" w:space="0" w:color="auto"/>
            <w:bottom w:val="none" w:sz="0" w:space="0" w:color="auto"/>
            <w:right w:val="none" w:sz="0" w:space="0" w:color="auto"/>
          </w:divBdr>
        </w:div>
        <w:div w:id="225336920">
          <w:marLeft w:val="0"/>
          <w:marRight w:val="0"/>
          <w:marTop w:val="0"/>
          <w:marBottom w:val="0"/>
          <w:divBdr>
            <w:top w:val="none" w:sz="0" w:space="0" w:color="auto"/>
            <w:left w:val="none" w:sz="0" w:space="0" w:color="auto"/>
            <w:bottom w:val="none" w:sz="0" w:space="0" w:color="auto"/>
            <w:right w:val="none" w:sz="0" w:space="0" w:color="auto"/>
          </w:divBdr>
        </w:div>
        <w:div w:id="1768698747">
          <w:marLeft w:val="0"/>
          <w:marRight w:val="0"/>
          <w:marTop w:val="0"/>
          <w:marBottom w:val="0"/>
          <w:divBdr>
            <w:top w:val="none" w:sz="0" w:space="0" w:color="auto"/>
            <w:left w:val="none" w:sz="0" w:space="0" w:color="auto"/>
            <w:bottom w:val="none" w:sz="0" w:space="0" w:color="auto"/>
            <w:right w:val="none" w:sz="0" w:space="0" w:color="auto"/>
          </w:divBdr>
        </w:div>
        <w:div w:id="107361457">
          <w:marLeft w:val="0"/>
          <w:marRight w:val="0"/>
          <w:marTop w:val="0"/>
          <w:marBottom w:val="0"/>
          <w:divBdr>
            <w:top w:val="none" w:sz="0" w:space="0" w:color="auto"/>
            <w:left w:val="none" w:sz="0" w:space="0" w:color="auto"/>
            <w:bottom w:val="none" w:sz="0" w:space="0" w:color="auto"/>
            <w:right w:val="none" w:sz="0" w:space="0" w:color="auto"/>
          </w:divBdr>
        </w:div>
        <w:div w:id="35356520">
          <w:marLeft w:val="0"/>
          <w:marRight w:val="0"/>
          <w:marTop w:val="0"/>
          <w:marBottom w:val="0"/>
          <w:divBdr>
            <w:top w:val="none" w:sz="0" w:space="0" w:color="auto"/>
            <w:left w:val="none" w:sz="0" w:space="0" w:color="auto"/>
            <w:bottom w:val="none" w:sz="0" w:space="0" w:color="auto"/>
            <w:right w:val="none" w:sz="0" w:space="0" w:color="auto"/>
          </w:divBdr>
        </w:div>
      </w:divsChild>
    </w:div>
    <w:div w:id="1544904136">
      <w:bodyDiv w:val="1"/>
      <w:marLeft w:val="0"/>
      <w:marRight w:val="0"/>
      <w:marTop w:val="0"/>
      <w:marBottom w:val="0"/>
      <w:divBdr>
        <w:top w:val="none" w:sz="0" w:space="0" w:color="auto"/>
        <w:left w:val="none" w:sz="0" w:space="0" w:color="auto"/>
        <w:bottom w:val="none" w:sz="0" w:space="0" w:color="auto"/>
        <w:right w:val="none" w:sz="0" w:space="0" w:color="auto"/>
      </w:divBdr>
    </w:div>
    <w:div w:id="1591622149">
      <w:bodyDiv w:val="1"/>
      <w:marLeft w:val="0"/>
      <w:marRight w:val="0"/>
      <w:marTop w:val="0"/>
      <w:marBottom w:val="0"/>
      <w:divBdr>
        <w:top w:val="none" w:sz="0" w:space="0" w:color="auto"/>
        <w:left w:val="none" w:sz="0" w:space="0" w:color="auto"/>
        <w:bottom w:val="none" w:sz="0" w:space="0" w:color="auto"/>
        <w:right w:val="none" w:sz="0" w:space="0" w:color="auto"/>
      </w:divBdr>
      <w:divsChild>
        <w:div w:id="32966347">
          <w:marLeft w:val="0"/>
          <w:marRight w:val="0"/>
          <w:marTop w:val="0"/>
          <w:marBottom w:val="0"/>
          <w:divBdr>
            <w:top w:val="none" w:sz="0" w:space="0" w:color="auto"/>
            <w:left w:val="none" w:sz="0" w:space="0" w:color="auto"/>
            <w:bottom w:val="none" w:sz="0" w:space="0" w:color="auto"/>
            <w:right w:val="none" w:sz="0" w:space="0" w:color="auto"/>
          </w:divBdr>
        </w:div>
        <w:div w:id="804010953">
          <w:marLeft w:val="0"/>
          <w:marRight w:val="0"/>
          <w:marTop w:val="0"/>
          <w:marBottom w:val="0"/>
          <w:divBdr>
            <w:top w:val="none" w:sz="0" w:space="0" w:color="auto"/>
            <w:left w:val="none" w:sz="0" w:space="0" w:color="auto"/>
            <w:bottom w:val="none" w:sz="0" w:space="0" w:color="auto"/>
            <w:right w:val="none" w:sz="0" w:space="0" w:color="auto"/>
          </w:divBdr>
        </w:div>
        <w:div w:id="824324042">
          <w:marLeft w:val="0"/>
          <w:marRight w:val="0"/>
          <w:marTop w:val="0"/>
          <w:marBottom w:val="0"/>
          <w:divBdr>
            <w:top w:val="none" w:sz="0" w:space="0" w:color="auto"/>
            <w:left w:val="none" w:sz="0" w:space="0" w:color="auto"/>
            <w:bottom w:val="none" w:sz="0" w:space="0" w:color="auto"/>
            <w:right w:val="none" w:sz="0" w:space="0" w:color="auto"/>
          </w:divBdr>
        </w:div>
      </w:divsChild>
    </w:div>
    <w:div w:id="1621184141">
      <w:bodyDiv w:val="1"/>
      <w:marLeft w:val="0"/>
      <w:marRight w:val="0"/>
      <w:marTop w:val="0"/>
      <w:marBottom w:val="0"/>
      <w:divBdr>
        <w:top w:val="none" w:sz="0" w:space="0" w:color="auto"/>
        <w:left w:val="none" w:sz="0" w:space="0" w:color="auto"/>
        <w:bottom w:val="none" w:sz="0" w:space="0" w:color="auto"/>
        <w:right w:val="none" w:sz="0" w:space="0" w:color="auto"/>
      </w:divBdr>
    </w:div>
    <w:div w:id="1640379434">
      <w:bodyDiv w:val="1"/>
      <w:marLeft w:val="0"/>
      <w:marRight w:val="0"/>
      <w:marTop w:val="0"/>
      <w:marBottom w:val="0"/>
      <w:divBdr>
        <w:top w:val="none" w:sz="0" w:space="0" w:color="auto"/>
        <w:left w:val="none" w:sz="0" w:space="0" w:color="auto"/>
        <w:bottom w:val="none" w:sz="0" w:space="0" w:color="auto"/>
        <w:right w:val="none" w:sz="0" w:space="0" w:color="auto"/>
      </w:divBdr>
    </w:div>
    <w:div w:id="1699970354">
      <w:bodyDiv w:val="1"/>
      <w:marLeft w:val="0"/>
      <w:marRight w:val="0"/>
      <w:marTop w:val="0"/>
      <w:marBottom w:val="0"/>
      <w:divBdr>
        <w:top w:val="none" w:sz="0" w:space="0" w:color="auto"/>
        <w:left w:val="none" w:sz="0" w:space="0" w:color="auto"/>
        <w:bottom w:val="none" w:sz="0" w:space="0" w:color="auto"/>
        <w:right w:val="none" w:sz="0" w:space="0" w:color="auto"/>
      </w:divBdr>
      <w:divsChild>
        <w:div w:id="798916228">
          <w:marLeft w:val="0"/>
          <w:marRight w:val="0"/>
          <w:marTop w:val="0"/>
          <w:marBottom w:val="0"/>
          <w:divBdr>
            <w:top w:val="none" w:sz="0" w:space="0" w:color="auto"/>
            <w:left w:val="none" w:sz="0" w:space="0" w:color="auto"/>
            <w:bottom w:val="none" w:sz="0" w:space="0" w:color="auto"/>
            <w:right w:val="none" w:sz="0" w:space="0" w:color="auto"/>
          </w:divBdr>
        </w:div>
        <w:div w:id="1149638677">
          <w:marLeft w:val="0"/>
          <w:marRight w:val="0"/>
          <w:marTop w:val="0"/>
          <w:marBottom w:val="0"/>
          <w:divBdr>
            <w:top w:val="none" w:sz="0" w:space="0" w:color="auto"/>
            <w:left w:val="none" w:sz="0" w:space="0" w:color="auto"/>
            <w:bottom w:val="none" w:sz="0" w:space="0" w:color="auto"/>
            <w:right w:val="none" w:sz="0" w:space="0" w:color="auto"/>
          </w:divBdr>
        </w:div>
      </w:divsChild>
    </w:div>
    <w:div w:id="1726828484">
      <w:bodyDiv w:val="1"/>
      <w:marLeft w:val="0"/>
      <w:marRight w:val="0"/>
      <w:marTop w:val="0"/>
      <w:marBottom w:val="0"/>
      <w:divBdr>
        <w:top w:val="none" w:sz="0" w:space="0" w:color="auto"/>
        <w:left w:val="none" w:sz="0" w:space="0" w:color="auto"/>
        <w:bottom w:val="none" w:sz="0" w:space="0" w:color="auto"/>
        <w:right w:val="none" w:sz="0" w:space="0" w:color="auto"/>
      </w:divBdr>
      <w:divsChild>
        <w:div w:id="883904491">
          <w:marLeft w:val="0"/>
          <w:marRight w:val="0"/>
          <w:marTop w:val="0"/>
          <w:marBottom w:val="0"/>
          <w:divBdr>
            <w:top w:val="none" w:sz="0" w:space="0" w:color="auto"/>
            <w:left w:val="none" w:sz="0" w:space="0" w:color="auto"/>
            <w:bottom w:val="none" w:sz="0" w:space="0" w:color="auto"/>
            <w:right w:val="none" w:sz="0" w:space="0" w:color="auto"/>
          </w:divBdr>
        </w:div>
        <w:div w:id="286083168">
          <w:marLeft w:val="0"/>
          <w:marRight w:val="0"/>
          <w:marTop w:val="0"/>
          <w:marBottom w:val="0"/>
          <w:divBdr>
            <w:top w:val="none" w:sz="0" w:space="0" w:color="auto"/>
            <w:left w:val="none" w:sz="0" w:space="0" w:color="auto"/>
            <w:bottom w:val="none" w:sz="0" w:space="0" w:color="auto"/>
            <w:right w:val="none" w:sz="0" w:space="0" w:color="auto"/>
          </w:divBdr>
        </w:div>
        <w:div w:id="773280987">
          <w:marLeft w:val="0"/>
          <w:marRight w:val="0"/>
          <w:marTop w:val="0"/>
          <w:marBottom w:val="0"/>
          <w:divBdr>
            <w:top w:val="none" w:sz="0" w:space="0" w:color="auto"/>
            <w:left w:val="none" w:sz="0" w:space="0" w:color="auto"/>
            <w:bottom w:val="none" w:sz="0" w:space="0" w:color="auto"/>
            <w:right w:val="none" w:sz="0" w:space="0" w:color="auto"/>
          </w:divBdr>
        </w:div>
      </w:divsChild>
    </w:div>
    <w:div w:id="1748377066">
      <w:bodyDiv w:val="1"/>
      <w:marLeft w:val="0"/>
      <w:marRight w:val="0"/>
      <w:marTop w:val="0"/>
      <w:marBottom w:val="0"/>
      <w:divBdr>
        <w:top w:val="none" w:sz="0" w:space="0" w:color="auto"/>
        <w:left w:val="none" w:sz="0" w:space="0" w:color="auto"/>
        <w:bottom w:val="none" w:sz="0" w:space="0" w:color="auto"/>
        <w:right w:val="none" w:sz="0" w:space="0" w:color="auto"/>
      </w:divBdr>
      <w:divsChild>
        <w:div w:id="1925721240">
          <w:marLeft w:val="0"/>
          <w:marRight w:val="0"/>
          <w:marTop w:val="0"/>
          <w:marBottom w:val="0"/>
          <w:divBdr>
            <w:top w:val="none" w:sz="0" w:space="0" w:color="auto"/>
            <w:left w:val="none" w:sz="0" w:space="0" w:color="auto"/>
            <w:bottom w:val="none" w:sz="0" w:space="0" w:color="auto"/>
            <w:right w:val="none" w:sz="0" w:space="0" w:color="auto"/>
          </w:divBdr>
        </w:div>
      </w:divsChild>
    </w:div>
    <w:div w:id="1761172843">
      <w:bodyDiv w:val="1"/>
      <w:marLeft w:val="0"/>
      <w:marRight w:val="0"/>
      <w:marTop w:val="0"/>
      <w:marBottom w:val="0"/>
      <w:divBdr>
        <w:top w:val="none" w:sz="0" w:space="0" w:color="auto"/>
        <w:left w:val="none" w:sz="0" w:space="0" w:color="auto"/>
        <w:bottom w:val="none" w:sz="0" w:space="0" w:color="auto"/>
        <w:right w:val="none" w:sz="0" w:space="0" w:color="auto"/>
      </w:divBdr>
    </w:div>
    <w:div w:id="1806923926">
      <w:bodyDiv w:val="1"/>
      <w:marLeft w:val="0"/>
      <w:marRight w:val="0"/>
      <w:marTop w:val="0"/>
      <w:marBottom w:val="0"/>
      <w:divBdr>
        <w:top w:val="none" w:sz="0" w:space="0" w:color="auto"/>
        <w:left w:val="none" w:sz="0" w:space="0" w:color="auto"/>
        <w:bottom w:val="none" w:sz="0" w:space="0" w:color="auto"/>
        <w:right w:val="none" w:sz="0" w:space="0" w:color="auto"/>
      </w:divBdr>
      <w:divsChild>
        <w:div w:id="598755331">
          <w:marLeft w:val="0"/>
          <w:marRight w:val="0"/>
          <w:marTop w:val="0"/>
          <w:marBottom w:val="0"/>
          <w:divBdr>
            <w:top w:val="none" w:sz="0" w:space="0" w:color="auto"/>
            <w:left w:val="none" w:sz="0" w:space="0" w:color="auto"/>
            <w:bottom w:val="none" w:sz="0" w:space="0" w:color="auto"/>
            <w:right w:val="none" w:sz="0" w:space="0" w:color="auto"/>
          </w:divBdr>
        </w:div>
        <w:div w:id="1138456265">
          <w:marLeft w:val="0"/>
          <w:marRight w:val="0"/>
          <w:marTop w:val="0"/>
          <w:marBottom w:val="0"/>
          <w:divBdr>
            <w:top w:val="none" w:sz="0" w:space="0" w:color="auto"/>
            <w:left w:val="none" w:sz="0" w:space="0" w:color="auto"/>
            <w:bottom w:val="none" w:sz="0" w:space="0" w:color="auto"/>
            <w:right w:val="none" w:sz="0" w:space="0" w:color="auto"/>
          </w:divBdr>
        </w:div>
        <w:div w:id="703600054">
          <w:marLeft w:val="0"/>
          <w:marRight w:val="0"/>
          <w:marTop w:val="0"/>
          <w:marBottom w:val="0"/>
          <w:divBdr>
            <w:top w:val="none" w:sz="0" w:space="0" w:color="auto"/>
            <w:left w:val="none" w:sz="0" w:space="0" w:color="auto"/>
            <w:bottom w:val="none" w:sz="0" w:space="0" w:color="auto"/>
            <w:right w:val="none" w:sz="0" w:space="0" w:color="auto"/>
          </w:divBdr>
        </w:div>
      </w:divsChild>
    </w:div>
    <w:div w:id="1813446921">
      <w:bodyDiv w:val="1"/>
      <w:marLeft w:val="0"/>
      <w:marRight w:val="0"/>
      <w:marTop w:val="0"/>
      <w:marBottom w:val="0"/>
      <w:divBdr>
        <w:top w:val="none" w:sz="0" w:space="0" w:color="auto"/>
        <w:left w:val="none" w:sz="0" w:space="0" w:color="auto"/>
        <w:bottom w:val="none" w:sz="0" w:space="0" w:color="auto"/>
        <w:right w:val="none" w:sz="0" w:space="0" w:color="auto"/>
      </w:divBdr>
      <w:divsChild>
        <w:div w:id="1349793015">
          <w:marLeft w:val="0"/>
          <w:marRight w:val="0"/>
          <w:marTop w:val="0"/>
          <w:marBottom w:val="0"/>
          <w:divBdr>
            <w:top w:val="none" w:sz="0" w:space="0" w:color="auto"/>
            <w:left w:val="none" w:sz="0" w:space="0" w:color="auto"/>
            <w:bottom w:val="none" w:sz="0" w:space="0" w:color="auto"/>
            <w:right w:val="none" w:sz="0" w:space="0" w:color="auto"/>
          </w:divBdr>
        </w:div>
        <w:div w:id="56437637">
          <w:marLeft w:val="0"/>
          <w:marRight w:val="0"/>
          <w:marTop w:val="0"/>
          <w:marBottom w:val="0"/>
          <w:divBdr>
            <w:top w:val="none" w:sz="0" w:space="0" w:color="auto"/>
            <w:left w:val="none" w:sz="0" w:space="0" w:color="auto"/>
            <w:bottom w:val="none" w:sz="0" w:space="0" w:color="auto"/>
            <w:right w:val="none" w:sz="0" w:space="0" w:color="auto"/>
          </w:divBdr>
        </w:div>
        <w:div w:id="277565572">
          <w:marLeft w:val="0"/>
          <w:marRight w:val="0"/>
          <w:marTop w:val="0"/>
          <w:marBottom w:val="0"/>
          <w:divBdr>
            <w:top w:val="none" w:sz="0" w:space="0" w:color="auto"/>
            <w:left w:val="none" w:sz="0" w:space="0" w:color="auto"/>
            <w:bottom w:val="none" w:sz="0" w:space="0" w:color="auto"/>
            <w:right w:val="none" w:sz="0" w:space="0" w:color="auto"/>
          </w:divBdr>
        </w:div>
      </w:divsChild>
    </w:div>
    <w:div w:id="1831603973">
      <w:bodyDiv w:val="1"/>
      <w:marLeft w:val="0"/>
      <w:marRight w:val="0"/>
      <w:marTop w:val="0"/>
      <w:marBottom w:val="0"/>
      <w:divBdr>
        <w:top w:val="none" w:sz="0" w:space="0" w:color="auto"/>
        <w:left w:val="none" w:sz="0" w:space="0" w:color="auto"/>
        <w:bottom w:val="none" w:sz="0" w:space="0" w:color="auto"/>
        <w:right w:val="none" w:sz="0" w:space="0" w:color="auto"/>
      </w:divBdr>
    </w:div>
    <w:div w:id="1865900388">
      <w:bodyDiv w:val="1"/>
      <w:marLeft w:val="0"/>
      <w:marRight w:val="0"/>
      <w:marTop w:val="0"/>
      <w:marBottom w:val="0"/>
      <w:divBdr>
        <w:top w:val="none" w:sz="0" w:space="0" w:color="auto"/>
        <w:left w:val="none" w:sz="0" w:space="0" w:color="auto"/>
        <w:bottom w:val="none" w:sz="0" w:space="0" w:color="auto"/>
        <w:right w:val="none" w:sz="0" w:space="0" w:color="auto"/>
      </w:divBdr>
    </w:div>
    <w:div w:id="1872961852">
      <w:bodyDiv w:val="1"/>
      <w:marLeft w:val="0"/>
      <w:marRight w:val="0"/>
      <w:marTop w:val="0"/>
      <w:marBottom w:val="0"/>
      <w:divBdr>
        <w:top w:val="none" w:sz="0" w:space="0" w:color="auto"/>
        <w:left w:val="none" w:sz="0" w:space="0" w:color="auto"/>
        <w:bottom w:val="none" w:sz="0" w:space="0" w:color="auto"/>
        <w:right w:val="none" w:sz="0" w:space="0" w:color="auto"/>
      </w:divBdr>
      <w:divsChild>
        <w:div w:id="972949990">
          <w:marLeft w:val="0"/>
          <w:marRight w:val="0"/>
          <w:marTop w:val="0"/>
          <w:marBottom w:val="0"/>
          <w:divBdr>
            <w:top w:val="none" w:sz="0" w:space="0" w:color="auto"/>
            <w:left w:val="none" w:sz="0" w:space="0" w:color="auto"/>
            <w:bottom w:val="none" w:sz="0" w:space="0" w:color="auto"/>
            <w:right w:val="none" w:sz="0" w:space="0" w:color="auto"/>
          </w:divBdr>
        </w:div>
        <w:div w:id="1364089362">
          <w:marLeft w:val="0"/>
          <w:marRight w:val="0"/>
          <w:marTop w:val="0"/>
          <w:marBottom w:val="0"/>
          <w:divBdr>
            <w:top w:val="none" w:sz="0" w:space="0" w:color="auto"/>
            <w:left w:val="none" w:sz="0" w:space="0" w:color="auto"/>
            <w:bottom w:val="none" w:sz="0" w:space="0" w:color="auto"/>
            <w:right w:val="none" w:sz="0" w:space="0" w:color="auto"/>
          </w:divBdr>
        </w:div>
        <w:div w:id="316693583">
          <w:marLeft w:val="0"/>
          <w:marRight w:val="0"/>
          <w:marTop w:val="0"/>
          <w:marBottom w:val="0"/>
          <w:divBdr>
            <w:top w:val="none" w:sz="0" w:space="0" w:color="auto"/>
            <w:left w:val="none" w:sz="0" w:space="0" w:color="auto"/>
            <w:bottom w:val="none" w:sz="0" w:space="0" w:color="auto"/>
            <w:right w:val="none" w:sz="0" w:space="0" w:color="auto"/>
          </w:divBdr>
        </w:div>
        <w:div w:id="1440643790">
          <w:marLeft w:val="0"/>
          <w:marRight w:val="0"/>
          <w:marTop w:val="0"/>
          <w:marBottom w:val="0"/>
          <w:divBdr>
            <w:top w:val="none" w:sz="0" w:space="0" w:color="auto"/>
            <w:left w:val="none" w:sz="0" w:space="0" w:color="auto"/>
            <w:bottom w:val="none" w:sz="0" w:space="0" w:color="auto"/>
            <w:right w:val="none" w:sz="0" w:space="0" w:color="auto"/>
          </w:divBdr>
        </w:div>
      </w:divsChild>
    </w:div>
    <w:div w:id="1879007887">
      <w:bodyDiv w:val="1"/>
      <w:marLeft w:val="0"/>
      <w:marRight w:val="0"/>
      <w:marTop w:val="0"/>
      <w:marBottom w:val="0"/>
      <w:divBdr>
        <w:top w:val="none" w:sz="0" w:space="0" w:color="auto"/>
        <w:left w:val="none" w:sz="0" w:space="0" w:color="auto"/>
        <w:bottom w:val="none" w:sz="0" w:space="0" w:color="auto"/>
        <w:right w:val="none" w:sz="0" w:space="0" w:color="auto"/>
      </w:divBdr>
      <w:divsChild>
        <w:div w:id="700011312">
          <w:marLeft w:val="0"/>
          <w:marRight w:val="0"/>
          <w:marTop w:val="0"/>
          <w:marBottom w:val="0"/>
          <w:divBdr>
            <w:top w:val="none" w:sz="0" w:space="0" w:color="auto"/>
            <w:left w:val="none" w:sz="0" w:space="0" w:color="auto"/>
            <w:bottom w:val="none" w:sz="0" w:space="0" w:color="auto"/>
            <w:right w:val="none" w:sz="0" w:space="0" w:color="auto"/>
          </w:divBdr>
        </w:div>
      </w:divsChild>
    </w:div>
    <w:div w:id="1893810627">
      <w:bodyDiv w:val="1"/>
      <w:marLeft w:val="0"/>
      <w:marRight w:val="0"/>
      <w:marTop w:val="0"/>
      <w:marBottom w:val="0"/>
      <w:divBdr>
        <w:top w:val="none" w:sz="0" w:space="0" w:color="auto"/>
        <w:left w:val="none" w:sz="0" w:space="0" w:color="auto"/>
        <w:bottom w:val="none" w:sz="0" w:space="0" w:color="auto"/>
        <w:right w:val="none" w:sz="0" w:space="0" w:color="auto"/>
      </w:divBdr>
      <w:divsChild>
        <w:div w:id="801270154">
          <w:marLeft w:val="0"/>
          <w:marRight w:val="0"/>
          <w:marTop w:val="0"/>
          <w:marBottom w:val="0"/>
          <w:divBdr>
            <w:top w:val="none" w:sz="0" w:space="0" w:color="auto"/>
            <w:left w:val="none" w:sz="0" w:space="0" w:color="auto"/>
            <w:bottom w:val="none" w:sz="0" w:space="0" w:color="auto"/>
            <w:right w:val="none" w:sz="0" w:space="0" w:color="auto"/>
          </w:divBdr>
        </w:div>
      </w:divsChild>
    </w:div>
    <w:div w:id="1901548506">
      <w:bodyDiv w:val="1"/>
      <w:marLeft w:val="0"/>
      <w:marRight w:val="0"/>
      <w:marTop w:val="0"/>
      <w:marBottom w:val="0"/>
      <w:divBdr>
        <w:top w:val="none" w:sz="0" w:space="0" w:color="auto"/>
        <w:left w:val="none" w:sz="0" w:space="0" w:color="auto"/>
        <w:bottom w:val="none" w:sz="0" w:space="0" w:color="auto"/>
        <w:right w:val="none" w:sz="0" w:space="0" w:color="auto"/>
      </w:divBdr>
      <w:divsChild>
        <w:div w:id="1781098883">
          <w:marLeft w:val="0"/>
          <w:marRight w:val="0"/>
          <w:marTop w:val="0"/>
          <w:marBottom w:val="0"/>
          <w:divBdr>
            <w:top w:val="none" w:sz="0" w:space="0" w:color="auto"/>
            <w:left w:val="none" w:sz="0" w:space="0" w:color="auto"/>
            <w:bottom w:val="none" w:sz="0" w:space="0" w:color="auto"/>
            <w:right w:val="none" w:sz="0" w:space="0" w:color="auto"/>
          </w:divBdr>
        </w:div>
        <w:div w:id="1937713263">
          <w:marLeft w:val="0"/>
          <w:marRight w:val="0"/>
          <w:marTop w:val="0"/>
          <w:marBottom w:val="0"/>
          <w:divBdr>
            <w:top w:val="none" w:sz="0" w:space="0" w:color="auto"/>
            <w:left w:val="none" w:sz="0" w:space="0" w:color="auto"/>
            <w:bottom w:val="none" w:sz="0" w:space="0" w:color="auto"/>
            <w:right w:val="none" w:sz="0" w:space="0" w:color="auto"/>
          </w:divBdr>
        </w:div>
        <w:div w:id="946888846">
          <w:marLeft w:val="0"/>
          <w:marRight w:val="0"/>
          <w:marTop w:val="0"/>
          <w:marBottom w:val="0"/>
          <w:divBdr>
            <w:top w:val="none" w:sz="0" w:space="0" w:color="auto"/>
            <w:left w:val="none" w:sz="0" w:space="0" w:color="auto"/>
            <w:bottom w:val="none" w:sz="0" w:space="0" w:color="auto"/>
            <w:right w:val="none" w:sz="0" w:space="0" w:color="auto"/>
          </w:divBdr>
        </w:div>
        <w:div w:id="1409421373">
          <w:marLeft w:val="0"/>
          <w:marRight w:val="0"/>
          <w:marTop w:val="0"/>
          <w:marBottom w:val="0"/>
          <w:divBdr>
            <w:top w:val="none" w:sz="0" w:space="0" w:color="auto"/>
            <w:left w:val="none" w:sz="0" w:space="0" w:color="auto"/>
            <w:bottom w:val="none" w:sz="0" w:space="0" w:color="auto"/>
            <w:right w:val="none" w:sz="0" w:space="0" w:color="auto"/>
          </w:divBdr>
        </w:div>
      </w:divsChild>
    </w:div>
    <w:div w:id="1928881856">
      <w:bodyDiv w:val="1"/>
      <w:marLeft w:val="0"/>
      <w:marRight w:val="0"/>
      <w:marTop w:val="0"/>
      <w:marBottom w:val="0"/>
      <w:divBdr>
        <w:top w:val="none" w:sz="0" w:space="0" w:color="auto"/>
        <w:left w:val="none" w:sz="0" w:space="0" w:color="auto"/>
        <w:bottom w:val="none" w:sz="0" w:space="0" w:color="auto"/>
        <w:right w:val="none" w:sz="0" w:space="0" w:color="auto"/>
      </w:divBdr>
      <w:divsChild>
        <w:div w:id="219753360">
          <w:marLeft w:val="0"/>
          <w:marRight w:val="0"/>
          <w:marTop w:val="0"/>
          <w:marBottom w:val="0"/>
          <w:divBdr>
            <w:top w:val="none" w:sz="0" w:space="0" w:color="auto"/>
            <w:left w:val="none" w:sz="0" w:space="0" w:color="auto"/>
            <w:bottom w:val="none" w:sz="0" w:space="0" w:color="auto"/>
            <w:right w:val="none" w:sz="0" w:space="0" w:color="auto"/>
          </w:divBdr>
        </w:div>
        <w:div w:id="902330849">
          <w:marLeft w:val="0"/>
          <w:marRight w:val="0"/>
          <w:marTop w:val="0"/>
          <w:marBottom w:val="0"/>
          <w:divBdr>
            <w:top w:val="none" w:sz="0" w:space="0" w:color="auto"/>
            <w:left w:val="none" w:sz="0" w:space="0" w:color="auto"/>
            <w:bottom w:val="none" w:sz="0" w:space="0" w:color="auto"/>
            <w:right w:val="none" w:sz="0" w:space="0" w:color="auto"/>
          </w:divBdr>
        </w:div>
        <w:div w:id="1448306291">
          <w:marLeft w:val="0"/>
          <w:marRight w:val="0"/>
          <w:marTop w:val="0"/>
          <w:marBottom w:val="0"/>
          <w:divBdr>
            <w:top w:val="none" w:sz="0" w:space="0" w:color="auto"/>
            <w:left w:val="none" w:sz="0" w:space="0" w:color="auto"/>
            <w:bottom w:val="none" w:sz="0" w:space="0" w:color="auto"/>
            <w:right w:val="none" w:sz="0" w:space="0" w:color="auto"/>
          </w:divBdr>
        </w:div>
      </w:divsChild>
    </w:div>
    <w:div w:id="1935089745">
      <w:bodyDiv w:val="1"/>
      <w:marLeft w:val="0"/>
      <w:marRight w:val="0"/>
      <w:marTop w:val="0"/>
      <w:marBottom w:val="0"/>
      <w:divBdr>
        <w:top w:val="none" w:sz="0" w:space="0" w:color="auto"/>
        <w:left w:val="none" w:sz="0" w:space="0" w:color="auto"/>
        <w:bottom w:val="none" w:sz="0" w:space="0" w:color="auto"/>
        <w:right w:val="none" w:sz="0" w:space="0" w:color="auto"/>
      </w:divBdr>
      <w:divsChild>
        <w:div w:id="884802882">
          <w:marLeft w:val="0"/>
          <w:marRight w:val="0"/>
          <w:marTop w:val="0"/>
          <w:marBottom w:val="0"/>
          <w:divBdr>
            <w:top w:val="none" w:sz="0" w:space="0" w:color="auto"/>
            <w:left w:val="none" w:sz="0" w:space="0" w:color="auto"/>
            <w:bottom w:val="none" w:sz="0" w:space="0" w:color="auto"/>
            <w:right w:val="none" w:sz="0" w:space="0" w:color="auto"/>
          </w:divBdr>
        </w:div>
        <w:div w:id="1073086688">
          <w:marLeft w:val="0"/>
          <w:marRight w:val="0"/>
          <w:marTop w:val="0"/>
          <w:marBottom w:val="0"/>
          <w:divBdr>
            <w:top w:val="none" w:sz="0" w:space="0" w:color="auto"/>
            <w:left w:val="none" w:sz="0" w:space="0" w:color="auto"/>
            <w:bottom w:val="none" w:sz="0" w:space="0" w:color="auto"/>
            <w:right w:val="none" w:sz="0" w:space="0" w:color="auto"/>
          </w:divBdr>
        </w:div>
        <w:div w:id="710807656">
          <w:marLeft w:val="0"/>
          <w:marRight w:val="0"/>
          <w:marTop w:val="0"/>
          <w:marBottom w:val="0"/>
          <w:divBdr>
            <w:top w:val="none" w:sz="0" w:space="0" w:color="auto"/>
            <w:left w:val="none" w:sz="0" w:space="0" w:color="auto"/>
            <w:bottom w:val="none" w:sz="0" w:space="0" w:color="auto"/>
            <w:right w:val="none" w:sz="0" w:space="0" w:color="auto"/>
          </w:divBdr>
        </w:div>
      </w:divsChild>
    </w:div>
    <w:div w:id="1935506256">
      <w:bodyDiv w:val="1"/>
      <w:marLeft w:val="0"/>
      <w:marRight w:val="0"/>
      <w:marTop w:val="0"/>
      <w:marBottom w:val="0"/>
      <w:divBdr>
        <w:top w:val="none" w:sz="0" w:space="0" w:color="auto"/>
        <w:left w:val="none" w:sz="0" w:space="0" w:color="auto"/>
        <w:bottom w:val="none" w:sz="0" w:space="0" w:color="auto"/>
        <w:right w:val="none" w:sz="0" w:space="0" w:color="auto"/>
      </w:divBdr>
      <w:divsChild>
        <w:div w:id="1237742633">
          <w:marLeft w:val="0"/>
          <w:marRight w:val="0"/>
          <w:marTop w:val="0"/>
          <w:marBottom w:val="0"/>
          <w:divBdr>
            <w:top w:val="none" w:sz="0" w:space="0" w:color="auto"/>
            <w:left w:val="none" w:sz="0" w:space="0" w:color="auto"/>
            <w:bottom w:val="none" w:sz="0" w:space="0" w:color="auto"/>
            <w:right w:val="none" w:sz="0" w:space="0" w:color="auto"/>
          </w:divBdr>
        </w:div>
      </w:divsChild>
    </w:div>
    <w:div w:id="1972050361">
      <w:bodyDiv w:val="1"/>
      <w:marLeft w:val="0"/>
      <w:marRight w:val="0"/>
      <w:marTop w:val="0"/>
      <w:marBottom w:val="0"/>
      <w:divBdr>
        <w:top w:val="none" w:sz="0" w:space="0" w:color="auto"/>
        <w:left w:val="none" w:sz="0" w:space="0" w:color="auto"/>
        <w:bottom w:val="none" w:sz="0" w:space="0" w:color="auto"/>
        <w:right w:val="none" w:sz="0" w:space="0" w:color="auto"/>
      </w:divBdr>
      <w:divsChild>
        <w:div w:id="1400444877">
          <w:marLeft w:val="0"/>
          <w:marRight w:val="0"/>
          <w:marTop w:val="0"/>
          <w:marBottom w:val="0"/>
          <w:divBdr>
            <w:top w:val="none" w:sz="0" w:space="0" w:color="auto"/>
            <w:left w:val="none" w:sz="0" w:space="0" w:color="auto"/>
            <w:bottom w:val="none" w:sz="0" w:space="0" w:color="auto"/>
            <w:right w:val="none" w:sz="0" w:space="0" w:color="auto"/>
          </w:divBdr>
        </w:div>
        <w:div w:id="365831321">
          <w:marLeft w:val="0"/>
          <w:marRight w:val="0"/>
          <w:marTop w:val="0"/>
          <w:marBottom w:val="0"/>
          <w:divBdr>
            <w:top w:val="none" w:sz="0" w:space="0" w:color="auto"/>
            <w:left w:val="none" w:sz="0" w:space="0" w:color="auto"/>
            <w:bottom w:val="none" w:sz="0" w:space="0" w:color="auto"/>
            <w:right w:val="none" w:sz="0" w:space="0" w:color="auto"/>
          </w:divBdr>
        </w:div>
        <w:div w:id="93861414">
          <w:marLeft w:val="0"/>
          <w:marRight w:val="0"/>
          <w:marTop w:val="0"/>
          <w:marBottom w:val="0"/>
          <w:divBdr>
            <w:top w:val="none" w:sz="0" w:space="0" w:color="auto"/>
            <w:left w:val="none" w:sz="0" w:space="0" w:color="auto"/>
            <w:bottom w:val="none" w:sz="0" w:space="0" w:color="auto"/>
            <w:right w:val="none" w:sz="0" w:space="0" w:color="auto"/>
          </w:divBdr>
        </w:div>
      </w:divsChild>
    </w:div>
    <w:div w:id="1990279732">
      <w:bodyDiv w:val="1"/>
      <w:marLeft w:val="0"/>
      <w:marRight w:val="0"/>
      <w:marTop w:val="0"/>
      <w:marBottom w:val="0"/>
      <w:divBdr>
        <w:top w:val="none" w:sz="0" w:space="0" w:color="auto"/>
        <w:left w:val="none" w:sz="0" w:space="0" w:color="auto"/>
        <w:bottom w:val="none" w:sz="0" w:space="0" w:color="auto"/>
        <w:right w:val="none" w:sz="0" w:space="0" w:color="auto"/>
      </w:divBdr>
      <w:divsChild>
        <w:div w:id="255410256">
          <w:marLeft w:val="0"/>
          <w:marRight w:val="0"/>
          <w:marTop w:val="0"/>
          <w:marBottom w:val="0"/>
          <w:divBdr>
            <w:top w:val="none" w:sz="0" w:space="0" w:color="auto"/>
            <w:left w:val="none" w:sz="0" w:space="0" w:color="auto"/>
            <w:bottom w:val="none" w:sz="0" w:space="0" w:color="auto"/>
            <w:right w:val="none" w:sz="0" w:space="0" w:color="auto"/>
          </w:divBdr>
        </w:div>
        <w:div w:id="1324431534">
          <w:marLeft w:val="0"/>
          <w:marRight w:val="0"/>
          <w:marTop w:val="0"/>
          <w:marBottom w:val="0"/>
          <w:divBdr>
            <w:top w:val="none" w:sz="0" w:space="0" w:color="auto"/>
            <w:left w:val="none" w:sz="0" w:space="0" w:color="auto"/>
            <w:bottom w:val="none" w:sz="0" w:space="0" w:color="auto"/>
            <w:right w:val="none" w:sz="0" w:space="0" w:color="auto"/>
          </w:divBdr>
        </w:div>
        <w:div w:id="1918976391">
          <w:marLeft w:val="0"/>
          <w:marRight w:val="0"/>
          <w:marTop w:val="0"/>
          <w:marBottom w:val="0"/>
          <w:divBdr>
            <w:top w:val="none" w:sz="0" w:space="0" w:color="auto"/>
            <w:left w:val="none" w:sz="0" w:space="0" w:color="auto"/>
            <w:bottom w:val="none" w:sz="0" w:space="0" w:color="auto"/>
            <w:right w:val="none" w:sz="0" w:space="0" w:color="auto"/>
          </w:divBdr>
        </w:div>
        <w:div w:id="104428852">
          <w:marLeft w:val="0"/>
          <w:marRight w:val="0"/>
          <w:marTop w:val="0"/>
          <w:marBottom w:val="0"/>
          <w:divBdr>
            <w:top w:val="none" w:sz="0" w:space="0" w:color="auto"/>
            <w:left w:val="none" w:sz="0" w:space="0" w:color="auto"/>
            <w:bottom w:val="none" w:sz="0" w:space="0" w:color="auto"/>
            <w:right w:val="none" w:sz="0" w:space="0" w:color="auto"/>
          </w:divBdr>
        </w:div>
      </w:divsChild>
    </w:div>
    <w:div w:id="2020233970">
      <w:bodyDiv w:val="1"/>
      <w:marLeft w:val="0"/>
      <w:marRight w:val="0"/>
      <w:marTop w:val="0"/>
      <w:marBottom w:val="0"/>
      <w:divBdr>
        <w:top w:val="none" w:sz="0" w:space="0" w:color="auto"/>
        <w:left w:val="none" w:sz="0" w:space="0" w:color="auto"/>
        <w:bottom w:val="none" w:sz="0" w:space="0" w:color="auto"/>
        <w:right w:val="none" w:sz="0" w:space="0" w:color="auto"/>
      </w:divBdr>
      <w:divsChild>
        <w:div w:id="516584239">
          <w:marLeft w:val="0"/>
          <w:marRight w:val="0"/>
          <w:marTop w:val="0"/>
          <w:marBottom w:val="0"/>
          <w:divBdr>
            <w:top w:val="none" w:sz="0" w:space="0" w:color="auto"/>
            <w:left w:val="none" w:sz="0" w:space="0" w:color="auto"/>
            <w:bottom w:val="none" w:sz="0" w:space="0" w:color="auto"/>
            <w:right w:val="none" w:sz="0" w:space="0" w:color="auto"/>
          </w:divBdr>
        </w:div>
        <w:div w:id="1926454384">
          <w:marLeft w:val="0"/>
          <w:marRight w:val="0"/>
          <w:marTop w:val="0"/>
          <w:marBottom w:val="0"/>
          <w:divBdr>
            <w:top w:val="none" w:sz="0" w:space="0" w:color="auto"/>
            <w:left w:val="none" w:sz="0" w:space="0" w:color="auto"/>
            <w:bottom w:val="none" w:sz="0" w:space="0" w:color="auto"/>
            <w:right w:val="none" w:sz="0" w:space="0" w:color="auto"/>
          </w:divBdr>
        </w:div>
        <w:div w:id="1391492441">
          <w:marLeft w:val="0"/>
          <w:marRight w:val="0"/>
          <w:marTop w:val="0"/>
          <w:marBottom w:val="0"/>
          <w:divBdr>
            <w:top w:val="none" w:sz="0" w:space="0" w:color="auto"/>
            <w:left w:val="none" w:sz="0" w:space="0" w:color="auto"/>
            <w:bottom w:val="none" w:sz="0" w:space="0" w:color="auto"/>
            <w:right w:val="none" w:sz="0" w:space="0" w:color="auto"/>
          </w:divBdr>
        </w:div>
      </w:divsChild>
    </w:div>
    <w:div w:id="2041006088">
      <w:bodyDiv w:val="1"/>
      <w:marLeft w:val="0"/>
      <w:marRight w:val="0"/>
      <w:marTop w:val="0"/>
      <w:marBottom w:val="0"/>
      <w:divBdr>
        <w:top w:val="none" w:sz="0" w:space="0" w:color="auto"/>
        <w:left w:val="none" w:sz="0" w:space="0" w:color="auto"/>
        <w:bottom w:val="none" w:sz="0" w:space="0" w:color="auto"/>
        <w:right w:val="none" w:sz="0" w:space="0" w:color="auto"/>
      </w:divBdr>
    </w:div>
    <w:div w:id="2103212103">
      <w:bodyDiv w:val="1"/>
      <w:marLeft w:val="0"/>
      <w:marRight w:val="0"/>
      <w:marTop w:val="0"/>
      <w:marBottom w:val="0"/>
      <w:divBdr>
        <w:top w:val="none" w:sz="0" w:space="0" w:color="auto"/>
        <w:left w:val="none" w:sz="0" w:space="0" w:color="auto"/>
        <w:bottom w:val="none" w:sz="0" w:space="0" w:color="auto"/>
        <w:right w:val="none" w:sz="0" w:space="0" w:color="auto"/>
      </w:divBdr>
    </w:div>
    <w:div w:id="2116822171">
      <w:bodyDiv w:val="1"/>
      <w:marLeft w:val="0"/>
      <w:marRight w:val="0"/>
      <w:marTop w:val="0"/>
      <w:marBottom w:val="0"/>
      <w:divBdr>
        <w:top w:val="none" w:sz="0" w:space="0" w:color="auto"/>
        <w:left w:val="none" w:sz="0" w:space="0" w:color="auto"/>
        <w:bottom w:val="none" w:sz="0" w:space="0" w:color="auto"/>
        <w:right w:val="none" w:sz="0" w:space="0" w:color="auto"/>
      </w:divBdr>
      <w:divsChild>
        <w:div w:id="1262027930">
          <w:marLeft w:val="0"/>
          <w:marRight w:val="0"/>
          <w:marTop w:val="0"/>
          <w:marBottom w:val="0"/>
          <w:divBdr>
            <w:top w:val="none" w:sz="0" w:space="0" w:color="auto"/>
            <w:left w:val="none" w:sz="0" w:space="0" w:color="auto"/>
            <w:bottom w:val="none" w:sz="0" w:space="0" w:color="auto"/>
            <w:right w:val="none" w:sz="0" w:space="0" w:color="auto"/>
          </w:divBdr>
        </w:div>
        <w:div w:id="2136941043">
          <w:marLeft w:val="0"/>
          <w:marRight w:val="0"/>
          <w:marTop w:val="0"/>
          <w:marBottom w:val="0"/>
          <w:divBdr>
            <w:top w:val="none" w:sz="0" w:space="0" w:color="auto"/>
            <w:left w:val="none" w:sz="0" w:space="0" w:color="auto"/>
            <w:bottom w:val="none" w:sz="0" w:space="0" w:color="auto"/>
            <w:right w:val="none" w:sz="0" w:space="0" w:color="auto"/>
          </w:divBdr>
        </w:div>
        <w:div w:id="147215576">
          <w:marLeft w:val="0"/>
          <w:marRight w:val="0"/>
          <w:marTop w:val="0"/>
          <w:marBottom w:val="0"/>
          <w:divBdr>
            <w:top w:val="none" w:sz="0" w:space="0" w:color="auto"/>
            <w:left w:val="none" w:sz="0" w:space="0" w:color="auto"/>
            <w:bottom w:val="none" w:sz="0" w:space="0" w:color="auto"/>
            <w:right w:val="none" w:sz="0" w:space="0" w:color="auto"/>
          </w:divBdr>
        </w:div>
      </w:divsChild>
    </w:div>
    <w:div w:id="2121679707">
      <w:bodyDiv w:val="1"/>
      <w:marLeft w:val="0"/>
      <w:marRight w:val="0"/>
      <w:marTop w:val="0"/>
      <w:marBottom w:val="0"/>
      <w:divBdr>
        <w:top w:val="none" w:sz="0" w:space="0" w:color="auto"/>
        <w:left w:val="none" w:sz="0" w:space="0" w:color="auto"/>
        <w:bottom w:val="none" w:sz="0" w:space="0" w:color="auto"/>
        <w:right w:val="none" w:sz="0" w:space="0" w:color="auto"/>
      </w:divBdr>
    </w:div>
    <w:div w:id="2129348318">
      <w:bodyDiv w:val="1"/>
      <w:marLeft w:val="0"/>
      <w:marRight w:val="0"/>
      <w:marTop w:val="0"/>
      <w:marBottom w:val="0"/>
      <w:divBdr>
        <w:top w:val="none" w:sz="0" w:space="0" w:color="auto"/>
        <w:left w:val="none" w:sz="0" w:space="0" w:color="auto"/>
        <w:bottom w:val="none" w:sz="0" w:space="0" w:color="auto"/>
        <w:right w:val="none" w:sz="0" w:space="0" w:color="auto"/>
      </w:divBdr>
      <w:divsChild>
        <w:div w:id="472330411">
          <w:marLeft w:val="0"/>
          <w:marRight w:val="0"/>
          <w:marTop w:val="0"/>
          <w:marBottom w:val="0"/>
          <w:divBdr>
            <w:top w:val="none" w:sz="0" w:space="0" w:color="auto"/>
            <w:left w:val="none" w:sz="0" w:space="0" w:color="auto"/>
            <w:bottom w:val="none" w:sz="0" w:space="0" w:color="auto"/>
            <w:right w:val="none" w:sz="0" w:space="0" w:color="auto"/>
          </w:divBdr>
        </w:div>
        <w:div w:id="958412561">
          <w:marLeft w:val="0"/>
          <w:marRight w:val="0"/>
          <w:marTop w:val="0"/>
          <w:marBottom w:val="0"/>
          <w:divBdr>
            <w:top w:val="none" w:sz="0" w:space="0" w:color="auto"/>
            <w:left w:val="none" w:sz="0" w:space="0" w:color="auto"/>
            <w:bottom w:val="none" w:sz="0" w:space="0" w:color="auto"/>
            <w:right w:val="none" w:sz="0" w:space="0" w:color="auto"/>
          </w:divBdr>
        </w:div>
        <w:div w:id="252664027">
          <w:marLeft w:val="0"/>
          <w:marRight w:val="0"/>
          <w:marTop w:val="0"/>
          <w:marBottom w:val="0"/>
          <w:divBdr>
            <w:top w:val="none" w:sz="0" w:space="0" w:color="auto"/>
            <w:left w:val="none" w:sz="0" w:space="0" w:color="auto"/>
            <w:bottom w:val="none" w:sz="0" w:space="0" w:color="auto"/>
            <w:right w:val="none" w:sz="0" w:space="0" w:color="auto"/>
          </w:divBdr>
        </w:div>
      </w:divsChild>
    </w:div>
    <w:div w:id="2137522546">
      <w:bodyDiv w:val="1"/>
      <w:marLeft w:val="0"/>
      <w:marRight w:val="0"/>
      <w:marTop w:val="0"/>
      <w:marBottom w:val="0"/>
      <w:divBdr>
        <w:top w:val="none" w:sz="0" w:space="0" w:color="auto"/>
        <w:left w:val="none" w:sz="0" w:space="0" w:color="auto"/>
        <w:bottom w:val="none" w:sz="0" w:space="0" w:color="auto"/>
        <w:right w:val="none" w:sz="0" w:space="0" w:color="auto"/>
      </w:divBdr>
      <w:divsChild>
        <w:div w:id="19111137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kuments" ma:contentTypeID="0x0101007C98C035752B2E4F9BA001D238EDF9B9" ma:contentTypeVersion="15" ma:contentTypeDescription="Izveidot jaunu dokumentu." ma:contentTypeScope="" ma:versionID="2aaf3fe917e627f8faf9cb8b30ade39c">
  <xsd:schema xmlns:xsd="http://www.w3.org/2001/XMLSchema" xmlns:xs="http://www.w3.org/2001/XMLSchema" xmlns:p="http://schemas.microsoft.com/office/2006/metadata/properties" xmlns:ns2="90e81eab-0ee8-4447-a625-b324b79cd243" xmlns:ns3="d177710c-40cf-4d94-a9f9-6248e9450632" targetNamespace="http://schemas.microsoft.com/office/2006/metadata/properties" ma:root="true" ma:fieldsID="b8214f03f324dd18ba44864c513d1920" ns2:_="" ns3:_="">
    <xsd:import namespace="90e81eab-0ee8-4447-a625-b324b79cd243"/>
    <xsd:import namespace="d177710c-40cf-4d94-a9f9-6248e945063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1eab-0ee8-4447-a625-b324b79cd2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01b0bf12-ffe8-4d08-82de-a7ac04e8c8ae"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177710c-40cf-4d94-a9f9-6248e9450632"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41a9b745-255c-4cef-8365-e8f1e8f54d13}" ma:internalName="TaxCatchAll" ma:showField="CatchAllData" ma:web="d177710c-40cf-4d94-a9f9-6248e94506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d177710c-40cf-4d94-a9f9-6248e9450632" xsi:nil="true"/>
    <lcf76f155ced4ddcb4097134ff3c332f xmlns="90e81eab-0ee8-4447-a625-b324b79cd24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348882-3110-4720-89C0-7503542782EE}">
  <ds:schemaRefs>
    <ds:schemaRef ds:uri="http://schemas.microsoft.com/sharepoint/v3/contenttype/forms"/>
  </ds:schemaRefs>
</ds:datastoreItem>
</file>

<file path=customXml/itemProps2.xml><?xml version="1.0" encoding="utf-8"?>
<ds:datastoreItem xmlns:ds="http://schemas.openxmlformats.org/officeDocument/2006/customXml" ds:itemID="{18FC44EC-02B9-4A5A-B031-ABAC35B4E5B0}">
  <ds:schemaRefs>
    <ds:schemaRef ds:uri="http://schemas.openxmlformats.org/officeDocument/2006/bibliography"/>
  </ds:schemaRefs>
</ds:datastoreItem>
</file>

<file path=customXml/itemProps3.xml><?xml version="1.0" encoding="utf-8"?>
<ds:datastoreItem xmlns:ds="http://schemas.openxmlformats.org/officeDocument/2006/customXml" ds:itemID="{930CF6D3-942B-4A37-943F-E9E4410942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1eab-0ee8-4447-a625-b324b79cd243"/>
    <ds:schemaRef ds:uri="d177710c-40cf-4d94-a9f9-6248e94506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69DB6CA-70A3-403B-8633-206F93E98A83}">
  <ds:schemaRefs>
    <ds:schemaRef ds:uri="http://schemas.microsoft.com/office/2006/metadata/properties"/>
    <ds:schemaRef ds:uri="http://schemas.microsoft.com/office/infopath/2007/PartnerControls"/>
    <ds:schemaRef ds:uri="d177710c-40cf-4d94-a9f9-6248e9450632"/>
    <ds:schemaRef ds:uri="90e81eab-0ee8-4447-a625-b324b79cd243"/>
  </ds:schemaRefs>
</ds:datastoreItem>
</file>

<file path=docProps/app.xml><?xml version="1.0" encoding="utf-8"?>
<Properties xmlns="http://schemas.openxmlformats.org/officeDocument/2006/extended-properties" xmlns:vt="http://schemas.openxmlformats.org/officeDocument/2006/docPropsVTypes">
  <Template>Normal</Template>
  <TotalTime>251</TotalTime>
  <Pages>63</Pages>
  <Words>125356</Words>
  <Characters>71454</Characters>
  <Application>Microsoft Office Word</Application>
  <DocSecurity>0</DocSecurity>
  <Lines>595</Lines>
  <Paragraphs>392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Arnis Buļs</cp:lastModifiedBy>
  <cp:revision>222</cp:revision>
  <dcterms:created xsi:type="dcterms:W3CDTF">2026-01-09T10:24:00Z</dcterms:created>
  <dcterms:modified xsi:type="dcterms:W3CDTF">2026-06-19T09:01:00Z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0x0101007C98C035752B2E4F9BA001D238EDF9B9</vt:lpwstr>
  </property>
  <property fmtid="{D5CDD505-2E9C-101B-9397-08002B2CF9AE}" pid="3" name="MediaServiceImageTags">
    <vt:lpwstr/>
  </property>
</Properties>
</file>