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0C5F9" w14:textId="09560CB1" w:rsidR="005D1BC8" w:rsidRPr="000B2254" w:rsidRDefault="00A34641" w:rsidP="00BA34C3">
      <w:pPr>
        <w:spacing w:after="0" w:line="300" w:lineRule="auto"/>
        <w:jc w:val="center"/>
        <w:rPr>
          <w:rFonts w:ascii="Times New Roman" w:hAnsi="Times New Roman" w:cs="Times New Roman"/>
          <w:b/>
          <w:bCs/>
        </w:rPr>
      </w:pPr>
      <w:r w:rsidRPr="000B2254">
        <w:rPr>
          <w:rFonts w:ascii="Times New Roman" w:hAnsi="Times New Roman" w:cs="Times New Roman"/>
          <w:b/>
          <w:bCs/>
        </w:rPr>
        <w:t>TEHNISKĀ SPECIFIKĀCIJA</w:t>
      </w:r>
      <w:bookmarkStart w:id="0" w:name="_GoBack"/>
      <w:bookmarkEnd w:id="0"/>
    </w:p>
    <w:p w14:paraId="42D7B274" w14:textId="69A0A1CD" w:rsidR="007F7A5D" w:rsidRDefault="00B93D3E" w:rsidP="00BA34C3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0B2254">
        <w:rPr>
          <w:rFonts w:ascii="Times New Roman" w:hAnsi="Times New Roman" w:cs="Times New Roman"/>
          <w:i/>
          <w:iCs/>
        </w:rPr>
        <w:t>apmācīb</w:t>
      </w:r>
      <w:r w:rsidR="00E96527">
        <w:rPr>
          <w:rFonts w:ascii="Times New Roman" w:hAnsi="Times New Roman" w:cs="Times New Roman"/>
          <w:i/>
          <w:iCs/>
        </w:rPr>
        <w:t>as</w:t>
      </w:r>
      <w:r w:rsidRPr="000B2254">
        <w:rPr>
          <w:rFonts w:ascii="Times New Roman" w:hAnsi="Times New Roman" w:cs="Times New Roman"/>
          <w:i/>
          <w:iCs/>
        </w:rPr>
        <w:t xml:space="preserve"> pakalpojum</w:t>
      </w:r>
      <w:r w:rsidR="007A34BD">
        <w:rPr>
          <w:rFonts w:ascii="Times New Roman" w:hAnsi="Times New Roman" w:cs="Times New Roman"/>
          <w:i/>
          <w:iCs/>
        </w:rPr>
        <w:t>u</w:t>
      </w:r>
      <w:r w:rsidRPr="000B2254">
        <w:rPr>
          <w:rFonts w:ascii="Times New Roman" w:hAnsi="Times New Roman" w:cs="Times New Roman"/>
          <w:i/>
          <w:iCs/>
        </w:rPr>
        <w:t xml:space="preserve"> sniegšan</w:t>
      </w:r>
      <w:r w:rsidR="007A34BD">
        <w:rPr>
          <w:rFonts w:ascii="Times New Roman" w:hAnsi="Times New Roman" w:cs="Times New Roman"/>
          <w:i/>
          <w:iCs/>
        </w:rPr>
        <w:t>a</w:t>
      </w:r>
      <w:r w:rsidRPr="000B2254">
        <w:rPr>
          <w:rFonts w:ascii="Times New Roman" w:hAnsi="Times New Roman" w:cs="Times New Roman"/>
          <w:i/>
          <w:iCs/>
        </w:rPr>
        <w:t xml:space="preserve"> RP SIA </w:t>
      </w:r>
      <w:r w:rsidR="001507A2">
        <w:rPr>
          <w:rFonts w:ascii="Times New Roman" w:hAnsi="Times New Roman" w:cs="Times New Roman"/>
          <w:i/>
          <w:iCs/>
        </w:rPr>
        <w:t>„</w:t>
      </w:r>
      <w:r w:rsidRPr="000B2254">
        <w:rPr>
          <w:rFonts w:ascii="Times New Roman" w:hAnsi="Times New Roman" w:cs="Times New Roman"/>
          <w:i/>
          <w:iCs/>
        </w:rPr>
        <w:t>Rīgas satiksme” darbiniekiem</w:t>
      </w:r>
    </w:p>
    <w:p w14:paraId="321F000C" w14:textId="77777777" w:rsid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contextualSpacing w:val="0"/>
        <w:rPr>
          <w:b/>
          <w:bCs/>
          <w:sz w:val="22"/>
        </w:rPr>
      </w:pPr>
    </w:p>
    <w:p w14:paraId="67E5F38A" w14:textId="61B49E7F" w:rsidR="007F7A5D" w:rsidRPr="00F71B5F" w:rsidRDefault="001D0D4A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contextualSpacing w:val="0"/>
        <w:rPr>
          <w:b/>
          <w:bCs/>
          <w:sz w:val="22"/>
        </w:rPr>
      </w:pPr>
      <w:r>
        <w:rPr>
          <w:b/>
          <w:bCs/>
          <w:sz w:val="22"/>
        </w:rPr>
        <w:t>Vispārīgās prasības pakalpojuma sniegšanai</w:t>
      </w:r>
      <w:r w:rsidR="00ED57DD" w:rsidRPr="00F71B5F">
        <w:rPr>
          <w:b/>
          <w:bCs/>
          <w:sz w:val="22"/>
        </w:rPr>
        <w:t>.</w:t>
      </w:r>
    </w:p>
    <w:p w14:paraId="42A87439" w14:textId="537F8519" w:rsid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</w:p>
    <w:p w14:paraId="01486E5D" w14:textId="77777777" w:rsidR="00F71B5F" w:rsidRP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1.</w:t>
      </w:r>
      <w:r w:rsidRPr="00F71B5F">
        <w:rPr>
          <w:sz w:val="22"/>
        </w:rPr>
        <w:tab/>
        <w:t xml:space="preserve">Pakalpojuma sniedzējs nodrošina apmācības pakalpojumus vai pievieno RP SIA „Rīgas satiksme” darbiniekus apmācību grupām (turpmāk – apmācības) desmit darba dienu laikā no RP SIA „Rīgas satiksme” pilnvarotās personas pieprasījuma brīža. </w:t>
      </w:r>
    </w:p>
    <w:p w14:paraId="52BEA972" w14:textId="77777777" w:rsidR="00F71B5F" w:rsidRP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2.</w:t>
      </w:r>
      <w:r w:rsidRPr="00F71B5F">
        <w:rPr>
          <w:sz w:val="22"/>
        </w:rPr>
        <w:tab/>
        <w:t>Apmācību veidi (jomas) ir noteikti tehniskās specifikācijas 2. iedaļā.</w:t>
      </w:r>
    </w:p>
    <w:p w14:paraId="77775513" w14:textId="77777777" w:rsidR="00F71B5F" w:rsidRP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3.</w:t>
      </w:r>
      <w:r w:rsidRPr="00F71B5F">
        <w:rPr>
          <w:sz w:val="22"/>
        </w:rPr>
        <w:tab/>
        <w:t>Pakalpojuma sniedzējs nodrošina apmācību pakalpojumu nemainīgu cenu vienu gadu no līguma noslēgšanas brīža.</w:t>
      </w:r>
    </w:p>
    <w:p w14:paraId="3807BD54" w14:textId="77777777" w:rsidR="00F71B5F" w:rsidRP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4.</w:t>
      </w:r>
      <w:r w:rsidRPr="00F71B5F">
        <w:rPr>
          <w:sz w:val="22"/>
        </w:rPr>
        <w:tab/>
        <w:t>Apmācības notiek Rīgas pilsētas administratīvajā teritorijā.</w:t>
      </w:r>
    </w:p>
    <w:p w14:paraId="1BF70A12" w14:textId="77777777" w:rsidR="00F71B5F" w:rsidRPr="00F71B5F" w:rsidRDefault="00F71B5F" w:rsidP="00BE0E60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a.</w:t>
      </w:r>
      <w:r w:rsidRPr="00F71B5F">
        <w:rPr>
          <w:sz w:val="22"/>
        </w:rPr>
        <w:tab/>
        <w:t>apmācības organizē pakalpojuma sniedzēja telpās;</w:t>
      </w:r>
    </w:p>
    <w:p w14:paraId="6F4A241C" w14:textId="77777777" w:rsidR="00F71B5F" w:rsidRPr="00F71B5F" w:rsidRDefault="00F71B5F" w:rsidP="00BE0E60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b.</w:t>
      </w:r>
      <w:r w:rsidRPr="00F71B5F">
        <w:rPr>
          <w:sz w:val="22"/>
        </w:rPr>
        <w:tab/>
        <w:t>vai RP SIA „Rīgas satiksme” telpās, ņemot vērā RP SIA „Rīgas satiksme” pilnvarotās personas pieprasījumu vai apmācības grupas lielumu.</w:t>
      </w:r>
    </w:p>
    <w:p w14:paraId="0A5842A2" w14:textId="6B0AAE88" w:rsidR="00F71B5F" w:rsidRPr="00BE0E60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BE0E60">
        <w:rPr>
          <w:sz w:val="22"/>
        </w:rPr>
        <w:t>5.</w:t>
      </w:r>
      <w:r w:rsidRPr="00BE0E60">
        <w:rPr>
          <w:sz w:val="22"/>
        </w:rPr>
        <w:tab/>
        <w:t>Pakalpojuma sniedzējs ir tiesīgs izsniegt profesionālās pilnveides izglītības apliecinošos dokumentus.</w:t>
      </w:r>
    </w:p>
    <w:p w14:paraId="7700E916" w14:textId="77777777" w:rsidR="00F71B5F" w:rsidRP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6.</w:t>
      </w:r>
      <w:r w:rsidRPr="00F71B5F">
        <w:rPr>
          <w:sz w:val="22"/>
        </w:rPr>
        <w:tab/>
        <w:t>Pakalpojuma sniedzējam ir visas LV normatīvajos aktos paredzētās atļaujas pakalpojuma sniegšanai.</w:t>
      </w:r>
    </w:p>
    <w:p w14:paraId="3E6CDFB3" w14:textId="77777777" w:rsidR="00F71B5F" w:rsidRDefault="00F71B5F" w:rsidP="00BA34C3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F71B5F">
        <w:rPr>
          <w:sz w:val="22"/>
        </w:rPr>
        <w:t>7.</w:t>
      </w:r>
      <w:r w:rsidRPr="00F71B5F">
        <w:rPr>
          <w:sz w:val="22"/>
        </w:rPr>
        <w:tab/>
        <w:t>Pakalpojuma cenā ir iekļautas visas ar apmācībām saistītās izmaksas, ieskaitot apmācību materiālus, pasniedzēja izmaksas, telpu īre (ja apmācības notiek pie apmācību sniedzēja) utt.</w:t>
      </w:r>
    </w:p>
    <w:p w14:paraId="73F6C77D" w14:textId="77777777" w:rsidR="00BE0E60" w:rsidRDefault="00F71B5F" w:rsidP="00BE0E60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 w:rsidRPr="00BE0E60">
        <w:rPr>
          <w:sz w:val="22"/>
        </w:rPr>
        <w:t>8.</w:t>
      </w:r>
      <w:r w:rsidRPr="00BE0E60">
        <w:rPr>
          <w:sz w:val="22"/>
        </w:rPr>
        <w:tab/>
        <w:t xml:space="preserve">Pakalpojuma sniedzējs </w:t>
      </w:r>
      <w:r w:rsidR="00F90960" w:rsidRPr="00BE0E60">
        <w:rPr>
          <w:sz w:val="22"/>
        </w:rPr>
        <w:t xml:space="preserve">ir akreditējis </w:t>
      </w:r>
      <w:r w:rsidR="00C30DD0" w:rsidRPr="00BE0E60">
        <w:rPr>
          <w:sz w:val="22"/>
        </w:rPr>
        <w:t xml:space="preserve">apmācības programmas atbilstoši </w:t>
      </w:r>
      <w:r w:rsidR="00D54D92" w:rsidRPr="00BE0E60">
        <w:rPr>
          <w:sz w:val="22"/>
        </w:rPr>
        <w:t>apmācības jomai</w:t>
      </w:r>
      <w:r w:rsidRPr="00BE0E60">
        <w:rPr>
          <w:sz w:val="22"/>
        </w:rPr>
        <w:t>.</w:t>
      </w:r>
    </w:p>
    <w:p w14:paraId="55DFEA41" w14:textId="3BE5B3A5" w:rsidR="00F71B5F" w:rsidRPr="00E24148" w:rsidRDefault="00BE0E60" w:rsidP="00E24148">
      <w:pPr>
        <w:pStyle w:val="ListBullet4"/>
        <w:numPr>
          <w:ilvl w:val="0"/>
          <w:numId w:val="0"/>
        </w:numPr>
        <w:spacing w:before="0" w:after="0" w:line="300" w:lineRule="auto"/>
        <w:ind w:firstLine="720"/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</w:r>
      <w:r w:rsidR="00D54D92">
        <w:rPr>
          <w:sz w:val="22"/>
        </w:rPr>
        <w:t xml:space="preserve">Apmācības jomas: </w:t>
      </w:r>
      <w:r w:rsidR="00460B73">
        <w:rPr>
          <w:sz w:val="22"/>
        </w:rPr>
        <w:t>a</w:t>
      </w:r>
      <w:r w:rsidR="00D54D92" w:rsidRPr="00D54D92">
        <w:rPr>
          <w:sz w:val="22"/>
        </w:rPr>
        <w:t>r gāzi darbināmā metāla karsēšanas iekārtu operators</w:t>
      </w:r>
      <w:r w:rsidR="00460B73" w:rsidRPr="00BE0E60">
        <w:rPr>
          <w:sz w:val="22"/>
        </w:rPr>
        <w:t xml:space="preserve">, </w:t>
      </w:r>
      <w:r w:rsidR="00460B73">
        <w:rPr>
          <w:sz w:val="22"/>
        </w:rPr>
        <w:t>a</w:t>
      </w:r>
      <w:r w:rsidR="00D54D92" w:rsidRPr="00D54D92">
        <w:rPr>
          <w:sz w:val="22"/>
        </w:rPr>
        <w:t>tbildīgais par bīstamo iekārtu (kravas un tiltu celtņu) ekspluatāciju</w:t>
      </w:r>
      <w:r w:rsidR="00460B73" w:rsidRPr="00BE0E60">
        <w:rPr>
          <w:sz w:val="22"/>
        </w:rPr>
        <w:t>, c</w:t>
      </w:r>
      <w:r w:rsidR="00D54D92" w:rsidRPr="00D54D92">
        <w:rPr>
          <w:sz w:val="22"/>
        </w:rPr>
        <w:t>ilvēku celšanai paredzētā pacēlāja operators</w:t>
      </w:r>
      <w:r w:rsidR="00460B73" w:rsidRPr="00BE0E60">
        <w:rPr>
          <w:sz w:val="22"/>
        </w:rPr>
        <w:t xml:space="preserve">, </w:t>
      </w:r>
      <w:r w:rsidR="00460B73">
        <w:rPr>
          <w:sz w:val="22"/>
        </w:rPr>
        <w:t>e</w:t>
      </w:r>
      <w:r w:rsidR="00D54D92" w:rsidRPr="00D54D92">
        <w:rPr>
          <w:sz w:val="22"/>
        </w:rPr>
        <w:t>lektropacēlāja vadīšana</w:t>
      </w:r>
      <w:r w:rsidR="00AC121E" w:rsidRPr="00BE0E60">
        <w:rPr>
          <w:sz w:val="22"/>
        </w:rPr>
        <w:t>, k</w:t>
      </w:r>
      <w:r w:rsidR="00D54D92" w:rsidRPr="00D54D92">
        <w:rPr>
          <w:sz w:val="22"/>
        </w:rPr>
        <w:t>rūmgrieža, motorzāģa operators</w:t>
      </w:r>
      <w:r w:rsidR="00AC121E" w:rsidRPr="00BE0E60">
        <w:rPr>
          <w:sz w:val="22"/>
        </w:rPr>
        <w:t>, p</w:t>
      </w:r>
      <w:r w:rsidR="00D54D92" w:rsidRPr="00D54D92">
        <w:rPr>
          <w:sz w:val="22"/>
        </w:rPr>
        <w:t>rofesionālās apmācības  augstkāpējiem un industriālajiem alpīnistiem</w:t>
      </w:r>
      <w:r w:rsidR="00AC121E" w:rsidRPr="00BE0E60">
        <w:rPr>
          <w:sz w:val="22"/>
        </w:rPr>
        <w:t>, s</w:t>
      </w:r>
      <w:r w:rsidR="00D54D92" w:rsidRPr="00D54D92">
        <w:rPr>
          <w:sz w:val="22"/>
        </w:rPr>
        <w:t>tropētājs</w:t>
      </w:r>
      <w:r w:rsidRPr="00BE0E60">
        <w:rPr>
          <w:sz w:val="22"/>
        </w:rPr>
        <w:t>, d</w:t>
      </w:r>
      <w:r w:rsidR="00D54D92" w:rsidRPr="00D54D92">
        <w:rPr>
          <w:sz w:val="22"/>
        </w:rPr>
        <w:t>arba aizsardzība un drošība (60 stundas) atbilstoši Ministru kabineta noteikumiem Nr. 749 „Apmācības kārtība darba aizsardzības jautājumos”</w:t>
      </w:r>
      <w:r>
        <w:rPr>
          <w:sz w:val="22"/>
        </w:rPr>
        <w:t xml:space="preserve"> un u</w:t>
      </w:r>
      <w:r w:rsidR="00D54D92" w:rsidRPr="00D54D92">
        <w:rPr>
          <w:sz w:val="22"/>
        </w:rPr>
        <w:t xml:space="preserve">gunsdrošība </w:t>
      </w:r>
      <w:r>
        <w:rPr>
          <w:sz w:val="22"/>
        </w:rPr>
        <w:t>(</w:t>
      </w:r>
      <w:r w:rsidR="00D54D92" w:rsidRPr="00D54D92">
        <w:rPr>
          <w:sz w:val="22"/>
        </w:rPr>
        <w:t>160 stundas</w:t>
      </w:r>
      <w:r>
        <w:rPr>
          <w:sz w:val="22"/>
        </w:rPr>
        <w:t>)</w:t>
      </w:r>
      <w:r w:rsidR="00D54D92" w:rsidRPr="00D54D92">
        <w:rPr>
          <w:sz w:val="22"/>
        </w:rPr>
        <w:t xml:space="preserve"> atbilstoši Ministru kabineta noteikumiem Nr. 238 „Ugunsdrošības noteikumi”</w:t>
      </w:r>
      <w:r>
        <w:rPr>
          <w:sz w:val="22"/>
        </w:rPr>
        <w:t>.</w:t>
      </w:r>
    </w:p>
    <w:sectPr w:rsidR="00F71B5F" w:rsidRPr="00E24148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F059B" w14:textId="77777777" w:rsidR="00D1621F" w:rsidRDefault="00D1621F" w:rsidP="00F150DE">
      <w:pPr>
        <w:spacing w:after="0" w:line="240" w:lineRule="auto"/>
      </w:pPr>
      <w:r>
        <w:separator/>
      </w:r>
    </w:p>
  </w:endnote>
  <w:endnote w:type="continuationSeparator" w:id="0">
    <w:p w14:paraId="4B710C96" w14:textId="77777777" w:rsidR="00D1621F" w:rsidRDefault="00D1621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FF458C" w14:textId="2EF25BC0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15B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515B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026B" w14:textId="77777777" w:rsidR="00D1621F" w:rsidRDefault="00D1621F" w:rsidP="00F150DE">
      <w:pPr>
        <w:spacing w:after="0" w:line="240" w:lineRule="auto"/>
      </w:pPr>
      <w:r>
        <w:separator/>
      </w:r>
    </w:p>
  </w:footnote>
  <w:footnote w:type="continuationSeparator" w:id="0">
    <w:p w14:paraId="620CD025" w14:textId="77777777" w:rsidR="00D1621F" w:rsidRDefault="00D1621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A985CAD"/>
    <w:multiLevelType w:val="hybridMultilevel"/>
    <w:tmpl w:val="483CAC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1533F"/>
    <w:multiLevelType w:val="multilevel"/>
    <w:tmpl w:val="D33E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372D56"/>
    <w:multiLevelType w:val="hybridMultilevel"/>
    <w:tmpl w:val="E3C80A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93"/>
    <w:rsid w:val="000203D2"/>
    <w:rsid w:val="00027E59"/>
    <w:rsid w:val="00030658"/>
    <w:rsid w:val="00030EA2"/>
    <w:rsid w:val="00036789"/>
    <w:rsid w:val="000436C7"/>
    <w:rsid w:val="000667A4"/>
    <w:rsid w:val="000717BE"/>
    <w:rsid w:val="0007254E"/>
    <w:rsid w:val="00074504"/>
    <w:rsid w:val="000967C8"/>
    <w:rsid w:val="000B2254"/>
    <w:rsid w:val="000B553F"/>
    <w:rsid w:val="000D3FF9"/>
    <w:rsid w:val="000D6905"/>
    <w:rsid w:val="000E5063"/>
    <w:rsid w:val="000F4687"/>
    <w:rsid w:val="000F77F6"/>
    <w:rsid w:val="00100B81"/>
    <w:rsid w:val="001022FE"/>
    <w:rsid w:val="00104C9C"/>
    <w:rsid w:val="0012275B"/>
    <w:rsid w:val="00124654"/>
    <w:rsid w:val="00136055"/>
    <w:rsid w:val="0014270F"/>
    <w:rsid w:val="00142D76"/>
    <w:rsid w:val="001442A3"/>
    <w:rsid w:val="001505C8"/>
    <w:rsid w:val="001507A2"/>
    <w:rsid w:val="0015772D"/>
    <w:rsid w:val="0016005B"/>
    <w:rsid w:val="00164B6F"/>
    <w:rsid w:val="00165AB3"/>
    <w:rsid w:val="00174C39"/>
    <w:rsid w:val="00176834"/>
    <w:rsid w:val="00176EED"/>
    <w:rsid w:val="0018584A"/>
    <w:rsid w:val="001968E8"/>
    <w:rsid w:val="001C2D3C"/>
    <w:rsid w:val="001C4B33"/>
    <w:rsid w:val="001D0D4A"/>
    <w:rsid w:val="001F78E6"/>
    <w:rsid w:val="00204279"/>
    <w:rsid w:val="00210FAE"/>
    <w:rsid w:val="0021169C"/>
    <w:rsid w:val="00214360"/>
    <w:rsid w:val="0022597B"/>
    <w:rsid w:val="00231ACF"/>
    <w:rsid w:val="002349AC"/>
    <w:rsid w:val="002566BF"/>
    <w:rsid w:val="002569DE"/>
    <w:rsid w:val="00261E90"/>
    <w:rsid w:val="00263111"/>
    <w:rsid w:val="00271C4D"/>
    <w:rsid w:val="002737BF"/>
    <w:rsid w:val="002750AE"/>
    <w:rsid w:val="00284212"/>
    <w:rsid w:val="0029163A"/>
    <w:rsid w:val="002C0B41"/>
    <w:rsid w:val="002D7C30"/>
    <w:rsid w:val="002E584E"/>
    <w:rsid w:val="002E77FC"/>
    <w:rsid w:val="00300EC9"/>
    <w:rsid w:val="00301433"/>
    <w:rsid w:val="0030160E"/>
    <w:rsid w:val="00302AC0"/>
    <w:rsid w:val="003055B5"/>
    <w:rsid w:val="00313CC7"/>
    <w:rsid w:val="00315535"/>
    <w:rsid w:val="003207A6"/>
    <w:rsid w:val="00333A8F"/>
    <w:rsid w:val="00335110"/>
    <w:rsid w:val="00336E41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C1BC4"/>
    <w:rsid w:val="003D555A"/>
    <w:rsid w:val="003E6D4C"/>
    <w:rsid w:val="003F1697"/>
    <w:rsid w:val="003F22DC"/>
    <w:rsid w:val="003F365A"/>
    <w:rsid w:val="003F69FB"/>
    <w:rsid w:val="00403A30"/>
    <w:rsid w:val="00412A56"/>
    <w:rsid w:val="004158A3"/>
    <w:rsid w:val="00416B3A"/>
    <w:rsid w:val="00431787"/>
    <w:rsid w:val="004349C4"/>
    <w:rsid w:val="00437793"/>
    <w:rsid w:val="0044070F"/>
    <w:rsid w:val="00445B40"/>
    <w:rsid w:val="00451616"/>
    <w:rsid w:val="00452534"/>
    <w:rsid w:val="004541E0"/>
    <w:rsid w:val="00460B73"/>
    <w:rsid w:val="004634C6"/>
    <w:rsid w:val="00473755"/>
    <w:rsid w:val="00475680"/>
    <w:rsid w:val="00475F3C"/>
    <w:rsid w:val="00484768"/>
    <w:rsid w:val="00486EC6"/>
    <w:rsid w:val="004926E6"/>
    <w:rsid w:val="00497FC3"/>
    <w:rsid w:val="004C4D3B"/>
    <w:rsid w:val="004D1B61"/>
    <w:rsid w:val="004D24A0"/>
    <w:rsid w:val="004D2A89"/>
    <w:rsid w:val="004F20AD"/>
    <w:rsid w:val="00510D17"/>
    <w:rsid w:val="0051351C"/>
    <w:rsid w:val="00515345"/>
    <w:rsid w:val="00520E0E"/>
    <w:rsid w:val="00540ABD"/>
    <w:rsid w:val="00544AED"/>
    <w:rsid w:val="00545DCC"/>
    <w:rsid w:val="00557AF8"/>
    <w:rsid w:val="00574185"/>
    <w:rsid w:val="005778C8"/>
    <w:rsid w:val="00582965"/>
    <w:rsid w:val="00586484"/>
    <w:rsid w:val="005918B1"/>
    <w:rsid w:val="0059558E"/>
    <w:rsid w:val="00597017"/>
    <w:rsid w:val="00597AB9"/>
    <w:rsid w:val="005B40DB"/>
    <w:rsid w:val="005B7315"/>
    <w:rsid w:val="005D1BC8"/>
    <w:rsid w:val="005D2B6E"/>
    <w:rsid w:val="005E1EDF"/>
    <w:rsid w:val="0060230A"/>
    <w:rsid w:val="00613482"/>
    <w:rsid w:val="00616B7C"/>
    <w:rsid w:val="006325D2"/>
    <w:rsid w:val="00656981"/>
    <w:rsid w:val="00660E62"/>
    <w:rsid w:val="00664177"/>
    <w:rsid w:val="00666AFC"/>
    <w:rsid w:val="00671806"/>
    <w:rsid w:val="006816C9"/>
    <w:rsid w:val="00685F00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46B22"/>
    <w:rsid w:val="0075064A"/>
    <w:rsid w:val="0076728A"/>
    <w:rsid w:val="00773C33"/>
    <w:rsid w:val="00776A36"/>
    <w:rsid w:val="0077703F"/>
    <w:rsid w:val="00792C23"/>
    <w:rsid w:val="007A1C82"/>
    <w:rsid w:val="007A34BD"/>
    <w:rsid w:val="007A7E78"/>
    <w:rsid w:val="007B21E3"/>
    <w:rsid w:val="007C535E"/>
    <w:rsid w:val="007E65B1"/>
    <w:rsid w:val="007E740D"/>
    <w:rsid w:val="007F7A5D"/>
    <w:rsid w:val="00805258"/>
    <w:rsid w:val="008257FE"/>
    <w:rsid w:val="008271BF"/>
    <w:rsid w:val="00830756"/>
    <w:rsid w:val="00836538"/>
    <w:rsid w:val="00847FB8"/>
    <w:rsid w:val="00855C82"/>
    <w:rsid w:val="00860CB8"/>
    <w:rsid w:val="008746A1"/>
    <w:rsid w:val="008758B9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9213FC"/>
    <w:rsid w:val="0092782F"/>
    <w:rsid w:val="00932D8E"/>
    <w:rsid w:val="009379D1"/>
    <w:rsid w:val="00943897"/>
    <w:rsid w:val="0095017F"/>
    <w:rsid w:val="009515B7"/>
    <w:rsid w:val="00965BCC"/>
    <w:rsid w:val="009850DA"/>
    <w:rsid w:val="00991942"/>
    <w:rsid w:val="00991A13"/>
    <w:rsid w:val="00992A67"/>
    <w:rsid w:val="0099592B"/>
    <w:rsid w:val="009968D5"/>
    <w:rsid w:val="00996A22"/>
    <w:rsid w:val="00996C10"/>
    <w:rsid w:val="009A09CC"/>
    <w:rsid w:val="009C098E"/>
    <w:rsid w:val="009C1A77"/>
    <w:rsid w:val="009F0E53"/>
    <w:rsid w:val="009F1515"/>
    <w:rsid w:val="009F2417"/>
    <w:rsid w:val="009F2F2A"/>
    <w:rsid w:val="009F5AC4"/>
    <w:rsid w:val="00A026A3"/>
    <w:rsid w:val="00A03BAA"/>
    <w:rsid w:val="00A0569C"/>
    <w:rsid w:val="00A15535"/>
    <w:rsid w:val="00A2270D"/>
    <w:rsid w:val="00A24002"/>
    <w:rsid w:val="00A34641"/>
    <w:rsid w:val="00A44F25"/>
    <w:rsid w:val="00A5238A"/>
    <w:rsid w:val="00A537DB"/>
    <w:rsid w:val="00A55ECB"/>
    <w:rsid w:val="00A57965"/>
    <w:rsid w:val="00A65115"/>
    <w:rsid w:val="00A67021"/>
    <w:rsid w:val="00A7083E"/>
    <w:rsid w:val="00A76054"/>
    <w:rsid w:val="00A803F1"/>
    <w:rsid w:val="00A80948"/>
    <w:rsid w:val="00A819E4"/>
    <w:rsid w:val="00A83B27"/>
    <w:rsid w:val="00A87637"/>
    <w:rsid w:val="00A92375"/>
    <w:rsid w:val="00A94160"/>
    <w:rsid w:val="00AA1D51"/>
    <w:rsid w:val="00AB2E19"/>
    <w:rsid w:val="00AB6678"/>
    <w:rsid w:val="00AC1134"/>
    <w:rsid w:val="00AC121E"/>
    <w:rsid w:val="00AC5C81"/>
    <w:rsid w:val="00AD05EA"/>
    <w:rsid w:val="00AE1514"/>
    <w:rsid w:val="00AE19F1"/>
    <w:rsid w:val="00AE24C2"/>
    <w:rsid w:val="00AE4FBC"/>
    <w:rsid w:val="00AE67A9"/>
    <w:rsid w:val="00AF204E"/>
    <w:rsid w:val="00AF4978"/>
    <w:rsid w:val="00AF4E2E"/>
    <w:rsid w:val="00B06419"/>
    <w:rsid w:val="00B12C52"/>
    <w:rsid w:val="00B1362A"/>
    <w:rsid w:val="00B22206"/>
    <w:rsid w:val="00B22A1F"/>
    <w:rsid w:val="00B313CC"/>
    <w:rsid w:val="00B322BB"/>
    <w:rsid w:val="00B33100"/>
    <w:rsid w:val="00B35BB1"/>
    <w:rsid w:val="00B37A37"/>
    <w:rsid w:val="00B540F3"/>
    <w:rsid w:val="00B559D9"/>
    <w:rsid w:val="00B5769B"/>
    <w:rsid w:val="00B6499A"/>
    <w:rsid w:val="00B93D3E"/>
    <w:rsid w:val="00B96CEA"/>
    <w:rsid w:val="00BA34C3"/>
    <w:rsid w:val="00BB4C11"/>
    <w:rsid w:val="00BB7751"/>
    <w:rsid w:val="00BC0BCD"/>
    <w:rsid w:val="00BC7732"/>
    <w:rsid w:val="00BD3761"/>
    <w:rsid w:val="00BD3AC3"/>
    <w:rsid w:val="00BD4E76"/>
    <w:rsid w:val="00BD5021"/>
    <w:rsid w:val="00BE0E60"/>
    <w:rsid w:val="00BF65DC"/>
    <w:rsid w:val="00C02817"/>
    <w:rsid w:val="00C02BB6"/>
    <w:rsid w:val="00C03C5D"/>
    <w:rsid w:val="00C15141"/>
    <w:rsid w:val="00C30DD0"/>
    <w:rsid w:val="00C33E99"/>
    <w:rsid w:val="00C44A88"/>
    <w:rsid w:val="00C507B2"/>
    <w:rsid w:val="00C56E21"/>
    <w:rsid w:val="00C65C83"/>
    <w:rsid w:val="00C81951"/>
    <w:rsid w:val="00C90F7C"/>
    <w:rsid w:val="00CA36F1"/>
    <w:rsid w:val="00CB418C"/>
    <w:rsid w:val="00CC6B2B"/>
    <w:rsid w:val="00CE2FA0"/>
    <w:rsid w:val="00CE4BD4"/>
    <w:rsid w:val="00CE559E"/>
    <w:rsid w:val="00CF03B1"/>
    <w:rsid w:val="00D1621F"/>
    <w:rsid w:val="00D227E3"/>
    <w:rsid w:val="00D23093"/>
    <w:rsid w:val="00D27D7F"/>
    <w:rsid w:val="00D30CCD"/>
    <w:rsid w:val="00D320CA"/>
    <w:rsid w:val="00D32F57"/>
    <w:rsid w:val="00D360ED"/>
    <w:rsid w:val="00D365BE"/>
    <w:rsid w:val="00D36DC4"/>
    <w:rsid w:val="00D51537"/>
    <w:rsid w:val="00D522EC"/>
    <w:rsid w:val="00D54D69"/>
    <w:rsid w:val="00D54D92"/>
    <w:rsid w:val="00D62D04"/>
    <w:rsid w:val="00D7670B"/>
    <w:rsid w:val="00D86A6A"/>
    <w:rsid w:val="00D90223"/>
    <w:rsid w:val="00D9360E"/>
    <w:rsid w:val="00D94EFD"/>
    <w:rsid w:val="00DA67DE"/>
    <w:rsid w:val="00DB5D14"/>
    <w:rsid w:val="00DB74C6"/>
    <w:rsid w:val="00DC4477"/>
    <w:rsid w:val="00DC5691"/>
    <w:rsid w:val="00DD4E04"/>
    <w:rsid w:val="00DD4E58"/>
    <w:rsid w:val="00DE0624"/>
    <w:rsid w:val="00DE2F7D"/>
    <w:rsid w:val="00DE74B7"/>
    <w:rsid w:val="00E0034B"/>
    <w:rsid w:val="00E02728"/>
    <w:rsid w:val="00E06653"/>
    <w:rsid w:val="00E23EAC"/>
    <w:rsid w:val="00E24148"/>
    <w:rsid w:val="00E25450"/>
    <w:rsid w:val="00E37845"/>
    <w:rsid w:val="00E5140B"/>
    <w:rsid w:val="00E51766"/>
    <w:rsid w:val="00E6246E"/>
    <w:rsid w:val="00E641E6"/>
    <w:rsid w:val="00E70536"/>
    <w:rsid w:val="00E73F09"/>
    <w:rsid w:val="00E74D62"/>
    <w:rsid w:val="00E76734"/>
    <w:rsid w:val="00E8492D"/>
    <w:rsid w:val="00E874E5"/>
    <w:rsid w:val="00E87EB3"/>
    <w:rsid w:val="00E96527"/>
    <w:rsid w:val="00E9768F"/>
    <w:rsid w:val="00EA0EBE"/>
    <w:rsid w:val="00EA0F01"/>
    <w:rsid w:val="00EB0DAC"/>
    <w:rsid w:val="00EB46C8"/>
    <w:rsid w:val="00EC2C91"/>
    <w:rsid w:val="00EC6F8F"/>
    <w:rsid w:val="00ED04E5"/>
    <w:rsid w:val="00ED0E7A"/>
    <w:rsid w:val="00ED125A"/>
    <w:rsid w:val="00ED1282"/>
    <w:rsid w:val="00ED57DD"/>
    <w:rsid w:val="00EE6191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6410B"/>
    <w:rsid w:val="00F71B5F"/>
    <w:rsid w:val="00F764CE"/>
    <w:rsid w:val="00F90960"/>
    <w:rsid w:val="00F92377"/>
    <w:rsid w:val="00F958A9"/>
    <w:rsid w:val="00FA41A9"/>
    <w:rsid w:val="00FB1A91"/>
    <w:rsid w:val="00FB7B59"/>
    <w:rsid w:val="00FD3AEF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F8E96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A876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7637"/>
  </w:style>
  <w:style w:type="character" w:styleId="CommentReference">
    <w:name w:val="annotation reference"/>
    <w:basedOn w:val="DefaultParagraphFont"/>
    <w:uiPriority w:val="99"/>
    <w:semiHidden/>
    <w:unhideWhenUsed/>
    <w:rsid w:val="0099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C1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9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663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3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490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53412-BBC2-4428-B76A-5ADA11190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9C471-55E1-496B-B01D-5E10BC93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15</cp:revision>
  <dcterms:created xsi:type="dcterms:W3CDTF">2021-02-11T12:56:00Z</dcterms:created>
  <dcterms:modified xsi:type="dcterms:W3CDTF">2021-02-11T19:44:00Z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