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EE48536" w:rsidR="005D1BC8" w:rsidRPr="00685F00" w:rsidRDefault="00A34641" w:rsidP="00685F00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F00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24E3F602" w14:textId="3A0E8416" w:rsidR="007F7A5D" w:rsidRPr="00685F00" w:rsidRDefault="00685F00" w:rsidP="00685F00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85F00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 izmitināšanas pakalpojumu nodrošināšana Rīgā</w:t>
      </w:r>
    </w:p>
    <w:p w14:paraId="0602CDE7" w14:textId="02BE8786" w:rsidR="007F7A5D" w:rsidRDefault="007F7A5D" w:rsidP="00685F00">
      <w:pPr>
        <w:pStyle w:val="ListBullet4"/>
        <w:numPr>
          <w:ilvl w:val="0"/>
          <w:numId w:val="0"/>
        </w:numPr>
        <w:spacing w:before="0" w:after="0" w:line="300" w:lineRule="auto"/>
        <w:contextualSpacing w:val="0"/>
        <w:rPr>
          <w:szCs w:val="24"/>
        </w:rPr>
      </w:pPr>
    </w:p>
    <w:p w14:paraId="6261DF24" w14:textId="59E0CE74" w:rsidR="00E822FA" w:rsidRDefault="002509D2" w:rsidP="00685F00">
      <w:pPr>
        <w:pStyle w:val="ListBullet4"/>
        <w:numPr>
          <w:ilvl w:val="0"/>
          <w:numId w:val="0"/>
        </w:numPr>
        <w:spacing w:before="0" w:after="0" w:line="300" w:lineRule="auto"/>
        <w:contextualSpacing w:val="0"/>
        <w:rPr>
          <w:szCs w:val="24"/>
        </w:rPr>
      </w:pPr>
      <w:r w:rsidRPr="002509D2">
        <w:rPr>
          <w:b/>
          <w:bCs/>
          <w:szCs w:val="24"/>
        </w:rPr>
        <w:t xml:space="preserve">I </w:t>
      </w:r>
      <w:r w:rsidR="00E822FA">
        <w:rPr>
          <w:szCs w:val="24"/>
        </w:rPr>
        <w:t xml:space="preserve">Vispārējā informācija par </w:t>
      </w:r>
      <w:r w:rsidR="00E822FA" w:rsidRPr="00E822FA">
        <w:rPr>
          <w:szCs w:val="24"/>
        </w:rPr>
        <w:t>RP SIA „Rīgas satiksme”</w:t>
      </w:r>
      <w:r w:rsidR="00E822FA" w:rsidRPr="00E822FA">
        <w:t xml:space="preserve"> </w:t>
      </w:r>
      <w:r w:rsidR="00E822FA" w:rsidRPr="00E822FA">
        <w:rPr>
          <w:szCs w:val="24"/>
        </w:rPr>
        <w:t>darbinieku izmitināšan</w:t>
      </w:r>
      <w:r w:rsidR="00E822FA">
        <w:rPr>
          <w:szCs w:val="24"/>
        </w:rPr>
        <w:t>u</w:t>
      </w:r>
      <w:r>
        <w:rPr>
          <w:szCs w:val="24"/>
        </w:rPr>
        <w:t>:</w:t>
      </w:r>
    </w:p>
    <w:p w14:paraId="7771DCFA" w14:textId="50B4949C" w:rsidR="00E822FA" w:rsidRDefault="00C640FB" w:rsidP="004E74CB">
      <w:pPr>
        <w:pStyle w:val="ListBullet4"/>
        <w:numPr>
          <w:ilvl w:val="0"/>
          <w:numId w:val="7"/>
        </w:numPr>
        <w:spacing w:before="0" w:after="0" w:line="300" w:lineRule="auto"/>
        <w:contextualSpacing w:val="0"/>
        <w:rPr>
          <w:szCs w:val="24"/>
        </w:rPr>
      </w:pPr>
      <w:r>
        <w:rPr>
          <w:szCs w:val="24"/>
        </w:rPr>
        <w:t>p</w:t>
      </w:r>
      <w:r w:rsidR="004E74CB">
        <w:rPr>
          <w:szCs w:val="24"/>
        </w:rPr>
        <w:t xml:space="preserve">rovizoriskais darbinieku skaits, kuri tiks izmitināti: </w:t>
      </w:r>
      <w:r>
        <w:rPr>
          <w:szCs w:val="24"/>
        </w:rPr>
        <w:t>15 – 20 darbinieki mēnesī;</w:t>
      </w:r>
    </w:p>
    <w:p w14:paraId="64DBC518" w14:textId="3C57178F" w:rsidR="00534D15" w:rsidRDefault="00534D15" w:rsidP="004E74CB">
      <w:pPr>
        <w:pStyle w:val="ListBullet4"/>
        <w:numPr>
          <w:ilvl w:val="0"/>
          <w:numId w:val="7"/>
        </w:numPr>
        <w:spacing w:before="0" w:after="0" w:line="300" w:lineRule="auto"/>
        <w:contextualSpacing w:val="0"/>
        <w:rPr>
          <w:szCs w:val="24"/>
        </w:rPr>
      </w:pPr>
      <w:r>
        <w:rPr>
          <w:szCs w:val="24"/>
        </w:rPr>
        <w:t>provizoriskais darbinieku skaits, kuri izvēl</w:t>
      </w:r>
      <w:r w:rsidR="00830EDB">
        <w:rPr>
          <w:szCs w:val="24"/>
        </w:rPr>
        <w:t>a</w:t>
      </w:r>
      <w:r>
        <w:rPr>
          <w:szCs w:val="24"/>
        </w:rPr>
        <w:t xml:space="preserve">s vienvietīgo </w:t>
      </w:r>
      <w:r w:rsidR="00830EDB">
        <w:rPr>
          <w:szCs w:val="24"/>
        </w:rPr>
        <w:t>i</w:t>
      </w:r>
      <w:r w:rsidR="00CD383B">
        <w:rPr>
          <w:szCs w:val="24"/>
        </w:rPr>
        <w:t>stabu par papildu samaksu: 5;</w:t>
      </w:r>
    </w:p>
    <w:p w14:paraId="590835A0" w14:textId="3237081E" w:rsidR="001761F5" w:rsidRPr="00CD383B" w:rsidRDefault="001761F5" w:rsidP="00CD383B">
      <w:pPr>
        <w:pStyle w:val="ListBullet4"/>
        <w:numPr>
          <w:ilvl w:val="0"/>
          <w:numId w:val="7"/>
        </w:numPr>
        <w:spacing w:before="0" w:after="0" w:line="300" w:lineRule="auto"/>
        <w:contextualSpacing w:val="0"/>
        <w:rPr>
          <w:szCs w:val="24"/>
        </w:rPr>
      </w:pPr>
      <w:r>
        <w:rPr>
          <w:szCs w:val="24"/>
        </w:rPr>
        <w:t>vēlamais izmitināšanas Rīgas rajons: nav</w:t>
      </w:r>
      <w:r w:rsidR="00CD383B">
        <w:rPr>
          <w:szCs w:val="24"/>
        </w:rPr>
        <w:t>.</w:t>
      </w:r>
    </w:p>
    <w:p w14:paraId="0C6224CB" w14:textId="5327CD45" w:rsidR="00E822FA" w:rsidRDefault="00E822FA" w:rsidP="00685F00">
      <w:pPr>
        <w:pStyle w:val="ListBullet4"/>
        <w:numPr>
          <w:ilvl w:val="0"/>
          <w:numId w:val="0"/>
        </w:numPr>
        <w:spacing w:before="0" w:after="0" w:line="300" w:lineRule="auto"/>
        <w:contextualSpacing w:val="0"/>
        <w:rPr>
          <w:szCs w:val="24"/>
        </w:rPr>
      </w:pPr>
    </w:p>
    <w:p w14:paraId="056D74D5" w14:textId="2F67A642" w:rsidR="00CD383B" w:rsidRPr="00685F00" w:rsidRDefault="002509D2" w:rsidP="00685F00">
      <w:pPr>
        <w:pStyle w:val="ListBullet4"/>
        <w:numPr>
          <w:ilvl w:val="0"/>
          <w:numId w:val="0"/>
        </w:numPr>
        <w:spacing w:before="0" w:after="0" w:line="300" w:lineRule="auto"/>
        <w:contextualSpacing w:val="0"/>
        <w:rPr>
          <w:szCs w:val="24"/>
        </w:rPr>
      </w:pPr>
      <w:r w:rsidRPr="002509D2">
        <w:rPr>
          <w:b/>
          <w:bCs/>
          <w:szCs w:val="24"/>
        </w:rPr>
        <w:t xml:space="preserve">II </w:t>
      </w:r>
      <w:r w:rsidR="00CD383B">
        <w:rPr>
          <w:szCs w:val="24"/>
        </w:rPr>
        <w:t>P</w:t>
      </w:r>
      <w:r>
        <w:rPr>
          <w:szCs w:val="24"/>
        </w:rPr>
        <w:t>rasības un izmitināšanas minimālās prasības: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F7A5D" w:rsidRPr="00685F00" w14:paraId="204422EC" w14:textId="77777777" w:rsidTr="002509D2">
        <w:tc>
          <w:tcPr>
            <w:tcW w:w="5000" w:type="pct"/>
          </w:tcPr>
          <w:p w14:paraId="08C8F3F8" w14:textId="5C6A77AA" w:rsidR="007F7A5D" w:rsidRPr="00685F00" w:rsidRDefault="00DE74B7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1.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Iespēja dalīt maksu par izmitināšanu, nosakot, ka 50% </w:t>
            </w:r>
            <w:r w:rsidR="00830EDB">
              <w:rPr>
                <w:lang w:val="lv-LV"/>
              </w:rPr>
              <w:t>no maksas</w:t>
            </w:r>
            <w:r w:rsidR="00830EDB" w:rsidRPr="00685F00">
              <w:rPr>
                <w:lang w:val="lv-LV"/>
              </w:rPr>
              <w:t xml:space="preserve"> </w:t>
            </w:r>
            <w:r w:rsidR="007F7A5D" w:rsidRPr="00685F00">
              <w:rPr>
                <w:lang w:val="lv-LV"/>
              </w:rPr>
              <w:t xml:space="preserve">par vienu vietu divvietīgā istabā mēnesī apmaksā RP SIA </w:t>
            </w:r>
            <w:r w:rsidRPr="00DE74B7">
              <w:rPr>
                <w:lang w:val="lv-LV"/>
              </w:rPr>
              <w:t>„</w:t>
            </w:r>
            <w:r w:rsidR="007F7A5D" w:rsidRPr="00685F00">
              <w:rPr>
                <w:lang w:val="lv-LV"/>
              </w:rPr>
              <w:t xml:space="preserve">Rīgas satiksme” saskaņā ar tai izrakstītu rēķinu par iepriekšējo mēnesi un 50% </w:t>
            </w:r>
            <w:r w:rsidR="00830EDB">
              <w:rPr>
                <w:lang w:val="lv-LV"/>
              </w:rPr>
              <w:t>no maksas</w:t>
            </w:r>
            <w:r w:rsidR="00830EDB" w:rsidRPr="00685F00">
              <w:rPr>
                <w:lang w:val="lv-LV"/>
              </w:rPr>
              <w:t xml:space="preserve"> </w:t>
            </w:r>
            <w:r w:rsidR="007F7A5D" w:rsidRPr="00685F00">
              <w:rPr>
                <w:lang w:val="lv-LV"/>
              </w:rPr>
              <w:t xml:space="preserve">par vienu vietu divvietīgā istabā apmaksā </w:t>
            </w:r>
            <w:r w:rsidRPr="00685F00">
              <w:rPr>
                <w:lang w:val="lv-LV"/>
              </w:rPr>
              <w:t xml:space="preserve">RP SIA </w:t>
            </w:r>
            <w:r w:rsidRPr="00DE74B7">
              <w:rPr>
                <w:lang w:val="lv-LV"/>
              </w:rPr>
              <w:t>„</w:t>
            </w:r>
            <w:r w:rsidRPr="00685F00">
              <w:rPr>
                <w:lang w:val="lv-LV"/>
              </w:rPr>
              <w:t xml:space="preserve">Rīgas satiksme” </w:t>
            </w:r>
            <w:r w:rsidR="007F7A5D" w:rsidRPr="00685F00">
              <w:rPr>
                <w:lang w:val="lv-LV"/>
              </w:rPr>
              <w:t xml:space="preserve">darbinieks, personīgi vienojoties ar viesnīcas pakalpojuma sniedzēju par apmaksas kārtību. </w:t>
            </w:r>
          </w:p>
        </w:tc>
      </w:tr>
      <w:tr w:rsidR="007F7A5D" w:rsidRPr="00685F00" w14:paraId="5C1D45A5" w14:textId="77777777" w:rsidTr="002509D2">
        <w:tc>
          <w:tcPr>
            <w:tcW w:w="5000" w:type="pct"/>
          </w:tcPr>
          <w:p w14:paraId="060E82A4" w14:textId="0D102448" w:rsidR="00B35BB1" w:rsidRPr="002509D2" w:rsidRDefault="00DE74B7" w:rsidP="002509D2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2.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Iespēja RP SIA </w:t>
            </w:r>
            <w:r w:rsidRPr="00DE74B7">
              <w:rPr>
                <w:lang w:val="lv-LV"/>
              </w:rPr>
              <w:t>„</w:t>
            </w:r>
            <w:r w:rsidR="007F7A5D" w:rsidRPr="00685F00">
              <w:rPr>
                <w:lang w:val="lv-LV"/>
              </w:rPr>
              <w:t xml:space="preserve">Rīgas satiksme” darbiniekam vienoties ar pakalpojuma sniedzēju par izmitināšanu vienvietīgā istabā, saglabājot </w:t>
            </w:r>
            <w:r w:rsidR="00830EDB">
              <w:rPr>
                <w:lang w:val="lv-LV"/>
              </w:rPr>
              <w:t xml:space="preserve">apmaksas </w:t>
            </w:r>
            <w:r w:rsidR="007F7A5D" w:rsidRPr="00685F00">
              <w:rPr>
                <w:lang w:val="lv-LV"/>
              </w:rPr>
              <w:t>nosacījumu</w:t>
            </w:r>
            <w:r w:rsidR="00830EDB">
              <w:rPr>
                <w:lang w:val="lv-LV"/>
              </w:rPr>
              <w:t>s kā</w:t>
            </w:r>
            <w:r w:rsidR="007F7A5D" w:rsidRPr="00685F00">
              <w:rPr>
                <w:lang w:val="lv-LV"/>
              </w:rPr>
              <w:t xml:space="preserve"> par vietu divvietīgā istabā</w:t>
            </w:r>
            <w:r w:rsidR="00225AD6">
              <w:rPr>
                <w:lang w:val="lv-LV"/>
              </w:rPr>
              <w:t xml:space="preserve">, bet </w:t>
            </w:r>
            <w:r w:rsidR="007F7A5D" w:rsidRPr="00685F00">
              <w:rPr>
                <w:lang w:val="lv-LV"/>
              </w:rPr>
              <w:t>piemaksājot starpību līdz vienvietīgas istabas maksai</w:t>
            </w:r>
            <w:r>
              <w:rPr>
                <w:lang w:val="lv-LV"/>
              </w:rPr>
              <w:t>.*</w:t>
            </w:r>
          </w:p>
          <w:p w14:paraId="67DB1E10" w14:textId="1D425334" w:rsidR="007F7A5D" w:rsidRPr="00D74F1F" w:rsidRDefault="007F7A5D" w:rsidP="00860CB8">
            <w:pPr>
              <w:pStyle w:val="ListParagraph"/>
              <w:spacing w:line="300" w:lineRule="auto"/>
              <w:ind w:left="0"/>
              <w:contextualSpacing w:val="0"/>
              <w:jc w:val="center"/>
              <w:rPr>
                <w:i/>
                <w:iCs/>
                <w:lang w:val="lv-LV"/>
              </w:rPr>
            </w:pPr>
            <w:r w:rsidRPr="00D74F1F">
              <w:rPr>
                <w:i/>
                <w:iCs/>
                <w:color w:val="FF0000"/>
                <w:sz w:val="20"/>
                <w:szCs w:val="20"/>
                <w:lang w:val="lv-LV" w:eastAsia="lv-LV"/>
              </w:rPr>
              <w:t>*Paredzot iespēju, ka daļai darbinieku būs aktuāli segt starpību no saviem līdzekļiem</w:t>
            </w:r>
            <w:r w:rsidR="00860CB8" w:rsidRPr="00D74F1F">
              <w:rPr>
                <w:i/>
                <w:iCs/>
                <w:color w:val="FF0000"/>
                <w:sz w:val="20"/>
                <w:szCs w:val="20"/>
                <w:lang w:val="lv-LV" w:eastAsia="lv-LV"/>
              </w:rPr>
              <w:br/>
            </w:r>
            <w:r w:rsidRPr="00D74F1F">
              <w:rPr>
                <w:i/>
                <w:iCs/>
                <w:color w:val="FF0000"/>
                <w:sz w:val="20"/>
                <w:szCs w:val="20"/>
                <w:lang w:val="lv-LV" w:eastAsia="lv-LV"/>
              </w:rPr>
              <w:t>un izvēlēties vienvietīgu istabu.</w:t>
            </w:r>
            <w:r w:rsidRPr="00D74F1F">
              <w:rPr>
                <w:i/>
                <w:iCs/>
                <w:lang w:val="lv-LV"/>
              </w:rPr>
              <w:t xml:space="preserve"> </w:t>
            </w:r>
          </w:p>
        </w:tc>
      </w:tr>
      <w:tr w:rsidR="007F7A5D" w:rsidRPr="00685F00" w14:paraId="45183671" w14:textId="77777777" w:rsidTr="002509D2">
        <w:tc>
          <w:tcPr>
            <w:tcW w:w="5000" w:type="pct"/>
          </w:tcPr>
          <w:p w14:paraId="778F074E" w14:textId="389DB1D7" w:rsidR="007F7A5D" w:rsidRPr="003F22DC" w:rsidRDefault="00B35BB1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3.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Iespēja trīs darba dienu laikā nodrošināt vietu divvietīgā istabā, </w:t>
            </w:r>
            <w:r w:rsidR="00225AD6">
              <w:rPr>
                <w:lang w:val="lv-LV"/>
              </w:rPr>
              <w:t xml:space="preserve">ja </w:t>
            </w:r>
            <w:r w:rsidRPr="00685F00">
              <w:rPr>
                <w:lang w:val="lv-LV"/>
              </w:rPr>
              <w:t xml:space="preserve">RP SIA </w:t>
            </w:r>
            <w:r w:rsidRPr="00DE74B7">
              <w:rPr>
                <w:lang w:val="lv-LV"/>
              </w:rPr>
              <w:t>„</w:t>
            </w:r>
            <w:r w:rsidRPr="00685F00">
              <w:rPr>
                <w:lang w:val="lv-LV"/>
              </w:rPr>
              <w:t xml:space="preserve">Rīgas satiksme” </w:t>
            </w:r>
            <w:r w:rsidR="007F7A5D" w:rsidRPr="00685F00">
              <w:rPr>
                <w:lang w:val="lv-LV"/>
              </w:rPr>
              <w:t xml:space="preserve">nepieciešams izmitināt jaunu darbinieku. </w:t>
            </w:r>
          </w:p>
        </w:tc>
      </w:tr>
      <w:tr w:rsidR="007F7A5D" w:rsidRPr="00685F00" w14:paraId="4D14ED88" w14:textId="77777777" w:rsidTr="002509D2">
        <w:tc>
          <w:tcPr>
            <w:tcW w:w="5000" w:type="pct"/>
          </w:tcPr>
          <w:p w14:paraId="4CED77AC" w14:textId="0A8F0E05" w:rsidR="007F7A5D" w:rsidRPr="00685F00" w:rsidRDefault="00B35BB1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4.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Izmitinot darbiniekus pa istabām, nodrošināt, ka vienā istabā kopā tiek izmitināti tikai </w:t>
            </w:r>
            <w:r w:rsidRPr="00685F00">
              <w:rPr>
                <w:lang w:val="lv-LV"/>
              </w:rPr>
              <w:t xml:space="preserve">RP SIA </w:t>
            </w:r>
            <w:r w:rsidRPr="00DE74B7">
              <w:rPr>
                <w:lang w:val="lv-LV"/>
              </w:rPr>
              <w:t>„</w:t>
            </w:r>
            <w:r w:rsidRPr="00685F00">
              <w:rPr>
                <w:lang w:val="lv-LV"/>
              </w:rPr>
              <w:t xml:space="preserve">Rīgas satiksme” </w:t>
            </w:r>
            <w:r w:rsidR="007F7A5D" w:rsidRPr="00685F00">
              <w:rPr>
                <w:lang w:val="lv-LV"/>
              </w:rPr>
              <w:t xml:space="preserve">darbinieki. </w:t>
            </w:r>
          </w:p>
        </w:tc>
      </w:tr>
      <w:tr w:rsidR="007F7A5D" w:rsidRPr="00685F00" w14:paraId="2FE48B79" w14:textId="77777777" w:rsidTr="002509D2">
        <w:tc>
          <w:tcPr>
            <w:tcW w:w="5000" w:type="pct"/>
          </w:tcPr>
          <w:p w14:paraId="36E95166" w14:textId="4DD3BD8F" w:rsidR="007F7A5D" w:rsidRPr="00685F00" w:rsidRDefault="00B35BB1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5.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Iespēja rēķina apmaksu veikt par iepriekšējo mēnesi, atbilstoši izmitināto cilvēku skaitam un proporcionāli dienu skaitam, saskaņā ar datumu, kurā </w:t>
            </w:r>
            <w:r w:rsidRPr="00685F00">
              <w:rPr>
                <w:lang w:val="lv-LV"/>
              </w:rPr>
              <w:t xml:space="preserve">RP SIA </w:t>
            </w:r>
            <w:r w:rsidRPr="00DE74B7">
              <w:rPr>
                <w:lang w:val="lv-LV"/>
              </w:rPr>
              <w:t>„</w:t>
            </w:r>
            <w:r w:rsidRPr="00685F00">
              <w:rPr>
                <w:lang w:val="lv-LV"/>
              </w:rPr>
              <w:t>Rīgas satiksme”</w:t>
            </w:r>
            <w:r w:rsidR="007F7A5D" w:rsidRPr="00685F00">
              <w:rPr>
                <w:lang w:val="lv-LV"/>
              </w:rPr>
              <w:t xml:space="preserve"> darbinieks uzsācis/pārtraucis dzīvot viesnīcā.  </w:t>
            </w:r>
          </w:p>
        </w:tc>
      </w:tr>
      <w:tr w:rsidR="007F7A5D" w:rsidRPr="00685F00" w14:paraId="19263121" w14:textId="77777777" w:rsidTr="002509D2">
        <w:trPr>
          <w:trHeight w:val="1971"/>
        </w:trPr>
        <w:tc>
          <w:tcPr>
            <w:tcW w:w="5000" w:type="pct"/>
          </w:tcPr>
          <w:p w14:paraId="6DC77D7E" w14:textId="3EDF273E" w:rsidR="007F7A5D" w:rsidRPr="00685F00" w:rsidRDefault="00B35BB1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i/>
                <w:iCs/>
                <w:lang w:val="lv-LV"/>
              </w:rPr>
            </w:pPr>
            <w:r w:rsidRPr="00D74F1F">
              <w:rPr>
                <w:b/>
                <w:bCs/>
                <w:lang w:val="lv-LV"/>
              </w:rPr>
              <w:t>6.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Darbinieku izmitināšanas pakalpojumam </w:t>
            </w:r>
            <w:r w:rsidR="007F7A5D" w:rsidRPr="00685F00">
              <w:rPr>
                <w:b/>
                <w:bCs/>
                <w:lang w:val="lv-LV"/>
              </w:rPr>
              <w:t>netiek pievienota rezervācijas maksa</w:t>
            </w:r>
            <w:r w:rsidR="007F7A5D" w:rsidRPr="00685F00">
              <w:rPr>
                <w:lang w:val="lv-LV"/>
              </w:rPr>
              <w:t xml:space="preserve"> par vietām, kuras līguma noslēgšanas brīdī netiek aizņemtas, bet potenciāli var rasties nepieciešamība izmitināt papildu darbiniekus.</w:t>
            </w:r>
            <w:r w:rsidR="00284212">
              <w:rPr>
                <w:lang w:val="lv-LV"/>
              </w:rPr>
              <w:t xml:space="preserve"> </w:t>
            </w:r>
            <w:r w:rsidR="007F7A5D" w:rsidRPr="00685F00">
              <w:rPr>
                <w:lang w:val="lv-LV"/>
              </w:rPr>
              <w:t xml:space="preserve">Ņemot vērā, ka </w:t>
            </w:r>
            <w:r w:rsidRPr="00685F00">
              <w:rPr>
                <w:lang w:val="lv-LV"/>
              </w:rPr>
              <w:t xml:space="preserve">RP SIA </w:t>
            </w:r>
            <w:r w:rsidRPr="00DE74B7">
              <w:rPr>
                <w:lang w:val="lv-LV"/>
              </w:rPr>
              <w:t>„</w:t>
            </w:r>
            <w:r w:rsidRPr="00685F00">
              <w:rPr>
                <w:lang w:val="lv-LV"/>
              </w:rPr>
              <w:t xml:space="preserve">Rīgas satiksme” </w:t>
            </w:r>
            <w:r w:rsidR="007F7A5D" w:rsidRPr="00685F00">
              <w:rPr>
                <w:lang w:val="lv-LV"/>
              </w:rPr>
              <w:t>piedāvā dienesta viesnīcas pakalpojumus saviem darbiniekiem atkarībā no pieprasījuma, tā nevar paredzēt, cik darbiniekiem mēnesī būs nepieciešams nodrošināt izmitināšanas pakalpojumu. Paredzamais darbinieku skaits mēnesī svārstās no 8 līdz 16 cilvēkiem, maksimālais izmitināmo</w:t>
            </w:r>
            <w:r w:rsidR="00D74F1F">
              <w:rPr>
                <w:lang w:val="lv-LV"/>
              </w:rPr>
              <w:br/>
            </w:r>
            <w:r w:rsidR="007F7A5D" w:rsidRPr="00685F00">
              <w:rPr>
                <w:lang w:val="lv-LV"/>
              </w:rPr>
              <w:t xml:space="preserve">cilvēku skaits: 20. </w:t>
            </w:r>
          </w:p>
        </w:tc>
      </w:tr>
      <w:tr w:rsidR="007F7A5D" w:rsidRPr="00685F00" w14:paraId="0FE708A1" w14:textId="77777777" w:rsidTr="002509D2">
        <w:trPr>
          <w:trHeight w:val="703"/>
        </w:trPr>
        <w:tc>
          <w:tcPr>
            <w:tcW w:w="5000" w:type="pct"/>
          </w:tcPr>
          <w:p w14:paraId="69377742" w14:textId="741F954D" w:rsidR="007F7A5D" w:rsidRPr="00685F00" w:rsidRDefault="00B35BB1" w:rsidP="00B35BB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 w:rsidRPr="00D74F1F">
              <w:rPr>
                <w:b/>
                <w:bCs/>
                <w:lang w:val="lv-LV"/>
              </w:rPr>
              <w:t>7.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Iespēja nodrošināt pakalpojumu par nemainīgu cenu no 2021.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gada 1.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marta līdz 2023.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gada 28.</w:t>
            </w:r>
            <w:r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 xml:space="preserve">februārim. </w:t>
            </w:r>
          </w:p>
        </w:tc>
      </w:tr>
      <w:tr w:rsidR="007F7A5D" w:rsidRPr="00685F00" w14:paraId="1B330B43" w14:textId="77777777" w:rsidTr="002509D2">
        <w:trPr>
          <w:trHeight w:val="703"/>
        </w:trPr>
        <w:tc>
          <w:tcPr>
            <w:tcW w:w="5000" w:type="pct"/>
          </w:tcPr>
          <w:p w14:paraId="303C7A78" w14:textId="48DD11FE" w:rsidR="007F7A5D" w:rsidRPr="00685F00" w:rsidRDefault="00B34EE3" w:rsidP="00100B81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lang w:val="lv-LV"/>
              </w:rPr>
            </w:pPr>
            <w:r>
              <w:rPr>
                <w:b/>
                <w:bCs/>
                <w:lang w:val="lv-LV"/>
              </w:rPr>
              <w:t>8</w:t>
            </w:r>
            <w:r w:rsidR="00100B81" w:rsidRPr="00D74F1F">
              <w:rPr>
                <w:b/>
                <w:bCs/>
                <w:lang w:val="lv-LV"/>
              </w:rPr>
              <w:t>.</w:t>
            </w:r>
            <w:r w:rsidR="00100B81"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Pakalpojuma cenā iekļautas visas ar uzturēšanos saistītās izmaksas, ieskaitot komunālos maksājumus, uzkopšanu, u.c.</w:t>
            </w:r>
          </w:p>
        </w:tc>
      </w:tr>
      <w:tr w:rsidR="007F7A5D" w:rsidRPr="00685F00" w14:paraId="0E0CD803" w14:textId="77777777" w:rsidTr="002509D2">
        <w:trPr>
          <w:trHeight w:val="321"/>
        </w:trPr>
        <w:tc>
          <w:tcPr>
            <w:tcW w:w="5000" w:type="pct"/>
          </w:tcPr>
          <w:p w14:paraId="42ECB5F2" w14:textId="259F42E2" w:rsidR="007F7A5D" w:rsidRPr="002E77FC" w:rsidRDefault="00B34EE3" w:rsidP="002E77FC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color w:val="FF0000"/>
                <w:lang w:val="lv-LV"/>
              </w:rPr>
            </w:pPr>
            <w:r>
              <w:rPr>
                <w:b/>
                <w:bCs/>
                <w:lang w:val="lv-LV"/>
              </w:rPr>
              <w:t>9</w:t>
            </w:r>
            <w:r w:rsidR="00100B81" w:rsidRPr="00D74F1F">
              <w:rPr>
                <w:b/>
                <w:bCs/>
                <w:lang w:val="lv-LV"/>
              </w:rPr>
              <w:t>.</w:t>
            </w:r>
            <w:r w:rsidR="00100B81">
              <w:rPr>
                <w:lang w:val="lv-LV"/>
              </w:rPr>
              <w:t> </w:t>
            </w:r>
            <w:r w:rsidR="007F7A5D" w:rsidRPr="00685F00">
              <w:rPr>
                <w:lang w:val="lv-LV"/>
              </w:rPr>
              <w:t>Nodrošinātas koplietošanas dušas telpas un labierīcības atbilstoši higiēnas prasībām.</w:t>
            </w:r>
          </w:p>
        </w:tc>
      </w:tr>
      <w:tr w:rsidR="007F7A5D" w:rsidRPr="00685F00" w14:paraId="410B0B31" w14:textId="77777777" w:rsidTr="002509D2">
        <w:trPr>
          <w:trHeight w:val="703"/>
        </w:trPr>
        <w:tc>
          <w:tcPr>
            <w:tcW w:w="5000" w:type="pct"/>
          </w:tcPr>
          <w:p w14:paraId="4716641A" w14:textId="40A8FAD1" w:rsidR="007F7A5D" w:rsidRPr="00773C33" w:rsidRDefault="002E77FC" w:rsidP="00773C33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color w:val="FF0000"/>
                <w:lang w:val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0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>Koplietošanas virtuve ar ēdiena pagatavošanai un uzglabāšanai nepieciešamo aprīkojumu, tajā skaitā, ledusskapi, plīti, elektrisko tējkannu.</w:t>
            </w:r>
          </w:p>
        </w:tc>
      </w:tr>
      <w:tr w:rsidR="007F7A5D" w:rsidRPr="00685F00" w14:paraId="2F6ECE21" w14:textId="77777777" w:rsidTr="002509D2">
        <w:trPr>
          <w:trHeight w:val="703"/>
        </w:trPr>
        <w:tc>
          <w:tcPr>
            <w:tcW w:w="5000" w:type="pct"/>
          </w:tcPr>
          <w:p w14:paraId="5FB93728" w14:textId="13B95B2C" w:rsidR="007F7A5D" w:rsidRPr="00685F00" w:rsidRDefault="002E77FC" w:rsidP="002E77FC">
            <w:pPr>
              <w:pStyle w:val="ListParagraph"/>
              <w:spacing w:line="300" w:lineRule="auto"/>
              <w:ind w:left="0"/>
              <w:contextualSpacing w:val="0"/>
              <w:jc w:val="both"/>
              <w:rPr>
                <w:color w:val="000000"/>
                <w:lang w:val="lv-LV" w:eastAsia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1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>Nodrošināta iekļūšana / izkļūšana no ēkas jebkurā diennakts laikā</w:t>
            </w:r>
            <w:r w:rsidR="00DC5691">
              <w:rPr>
                <w:color w:val="000000"/>
                <w:lang w:val="lv-LV" w:eastAsia="lv-LV"/>
              </w:rPr>
              <w:t>.</w:t>
            </w:r>
            <w:r w:rsidR="007F7A5D" w:rsidRPr="00685F00">
              <w:rPr>
                <w:color w:val="000000"/>
                <w:lang w:val="lv-LV" w:eastAsia="lv-LV"/>
              </w:rPr>
              <w:t>*</w:t>
            </w:r>
          </w:p>
          <w:p w14:paraId="5F85E9FF" w14:textId="2D2B53C6" w:rsidR="007F7A5D" w:rsidRPr="004D13BD" w:rsidRDefault="007F7A5D" w:rsidP="00860CB8">
            <w:pPr>
              <w:pStyle w:val="ListParagraph"/>
              <w:spacing w:line="300" w:lineRule="auto"/>
              <w:ind w:left="0"/>
              <w:contextualSpacing w:val="0"/>
              <w:jc w:val="center"/>
              <w:rPr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*</w:t>
            </w:r>
            <w:r w:rsidR="002E77FC"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RP SIA „Rīgas satiksme” </w:t>
            </w:r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darbiniekiem darba laiks var sākties vai beigties nakts stundās.</w:t>
            </w:r>
            <w:r w:rsidRPr="004D13BD">
              <w:rPr>
                <w:i/>
                <w:iCs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7F7A5D" w:rsidRPr="00685F00" w14:paraId="6F22D3F9" w14:textId="77777777" w:rsidTr="002509D2">
        <w:trPr>
          <w:trHeight w:val="132"/>
        </w:trPr>
        <w:tc>
          <w:tcPr>
            <w:tcW w:w="5000" w:type="pct"/>
          </w:tcPr>
          <w:p w14:paraId="72778B2B" w14:textId="223E3665" w:rsidR="007F7A5D" w:rsidRPr="00E02728" w:rsidRDefault="00DC5691" w:rsidP="00E02728">
            <w:pPr>
              <w:pStyle w:val="ListParagraph"/>
              <w:spacing w:line="300" w:lineRule="auto"/>
              <w:ind w:left="0"/>
              <w:contextualSpacing w:val="0"/>
              <w:rPr>
                <w:color w:val="FF0000"/>
                <w:lang w:val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2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>Nodrošināta iespēja izmantot veļas mašīnu un veļas žāvēšanas iespēju.</w:t>
            </w:r>
          </w:p>
        </w:tc>
      </w:tr>
      <w:tr w:rsidR="007F7A5D" w:rsidRPr="00685F00" w14:paraId="28BF5E92" w14:textId="77777777" w:rsidTr="002509D2">
        <w:trPr>
          <w:trHeight w:val="703"/>
        </w:trPr>
        <w:tc>
          <w:tcPr>
            <w:tcW w:w="5000" w:type="pct"/>
          </w:tcPr>
          <w:p w14:paraId="5ABD3C4E" w14:textId="34A9B941" w:rsidR="007F7A5D" w:rsidRPr="004D13BD" w:rsidRDefault="00DC5691" w:rsidP="002E584E">
            <w:pPr>
              <w:pStyle w:val="ListParagraph"/>
              <w:spacing w:line="300" w:lineRule="auto"/>
              <w:ind w:left="0"/>
              <w:contextualSpacing w:val="0"/>
              <w:rPr>
                <w:color w:val="FF0000"/>
                <w:lang w:val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lastRenderedPageBreak/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3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 xml:space="preserve">Nodrošināta iespēja novietot automašīnu pakalpojuma sniedzēja vai pakalpojuma sniedzēja teritorijai pieguļošā teritorijā. </w:t>
            </w:r>
          </w:p>
        </w:tc>
      </w:tr>
      <w:tr w:rsidR="007F7A5D" w:rsidRPr="00685F00" w14:paraId="461B2530" w14:textId="77777777" w:rsidTr="002509D2">
        <w:trPr>
          <w:trHeight w:val="202"/>
        </w:trPr>
        <w:tc>
          <w:tcPr>
            <w:tcW w:w="5000" w:type="pct"/>
          </w:tcPr>
          <w:p w14:paraId="5AB3FDC4" w14:textId="791EA09F" w:rsidR="007F7A5D" w:rsidRPr="00A55ECB" w:rsidRDefault="00142D76" w:rsidP="00A55ECB">
            <w:pPr>
              <w:pStyle w:val="ListParagraph"/>
              <w:spacing w:line="300" w:lineRule="auto"/>
              <w:ind w:left="0"/>
              <w:contextualSpacing w:val="0"/>
              <w:rPr>
                <w:color w:val="FF0000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4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>Nodrošināta gultas veļa.</w:t>
            </w:r>
          </w:p>
        </w:tc>
      </w:tr>
      <w:tr w:rsidR="007F7A5D" w:rsidRPr="00685F00" w14:paraId="1E06C5EC" w14:textId="77777777" w:rsidTr="002509D2">
        <w:trPr>
          <w:trHeight w:val="416"/>
        </w:trPr>
        <w:tc>
          <w:tcPr>
            <w:tcW w:w="5000" w:type="pct"/>
          </w:tcPr>
          <w:p w14:paraId="1A6E8C3D" w14:textId="25B6E004" w:rsidR="007F7A5D" w:rsidRPr="00685F00" w:rsidRDefault="00142D76" w:rsidP="00142D76">
            <w:pPr>
              <w:pStyle w:val="ListParagraph"/>
              <w:spacing w:line="300" w:lineRule="auto"/>
              <w:ind w:left="0"/>
              <w:contextualSpacing w:val="0"/>
              <w:rPr>
                <w:color w:val="000000"/>
                <w:lang w:val="lv-LV" w:eastAsia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5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>
              <w:rPr>
                <w:color w:val="000000"/>
                <w:lang w:val="lv-LV" w:eastAsia="lv-LV"/>
              </w:rPr>
              <w:t> </w:t>
            </w:r>
            <w:r w:rsidR="007F7A5D" w:rsidRPr="00685F00">
              <w:rPr>
                <w:color w:val="000000"/>
                <w:lang w:val="lv-LV" w:eastAsia="lv-LV"/>
              </w:rPr>
              <w:t>Nodrošināta dzīvojamo telpu, t</w:t>
            </w:r>
            <w:r w:rsidR="007C0045">
              <w:rPr>
                <w:color w:val="000000"/>
                <w:lang w:val="lv-LV" w:eastAsia="lv-LV"/>
              </w:rPr>
              <w:t>.</w:t>
            </w:r>
            <w:r w:rsidR="007F7A5D" w:rsidRPr="00685F00">
              <w:rPr>
                <w:color w:val="000000"/>
                <w:lang w:val="lv-LV" w:eastAsia="lv-LV"/>
              </w:rPr>
              <w:t xml:space="preserve"> sk</w:t>
            </w:r>
            <w:r w:rsidR="007C0045">
              <w:rPr>
                <w:color w:val="000000"/>
                <w:lang w:val="lv-LV" w:eastAsia="lv-LV"/>
              </w:rPr>
              <w:t>.,</w:t>
            </w:r>
            <w:r w:rsidR="007F7A5D" w:rsidRPr="00685F00">
              <w:rPr>
                <w:color w:val="000000"/>
                <w:lang w:val="lv-LV" w:eastAsia="lv-LV"/>
              </w:rPr>
              <w:t xml:space="preserve"> </w:t>
            </w:r>
            <w:bookmarkStart w:id="0" w:name="_GoBack"/>
            <w:r w:rsidR="007F7A5D" w:rsidRPr="00685F00">
              <w:rPr>
                <w:color w:val="000000"/>
                <w:lang w:val="lv-LV" w:eastAsia="lv-LV"/>
              </w:rPr>
              <w:t>istabu</w:t>
            </w:r>
            <w:r w:rsidR="00225AD6">
              <w:rPr>
                <w:color w:val="000000"/>
                <w:lang w:val="lv-LV" w:eastAsia="lv-LV"/>
              </w:rPr>
              <w:t>,</w:t>
            </w:r>
            <w:r w:rsidR="007F7A5D" w:rsidRPr="00685F00">
              <w:rPr>
                <w:color w:val="000000"/>
                <w:lang w:val="lv-LV" w:eastAsia="lv-LV"/>
              </w:rPr>
              <w:t xml:space="preserve"> </w:t>
            </w:r>
            <w:bookmarkEnd w:id="0"/>
            <w:r w:rsidR="007F7A5D" w:rsidRPr="00685F00">
              <w:rPr>
                <w:color w:val="000000"/>
                <w:lang w:val="lv-LV" w:eastAsia="lv-LV"/>
              </w:rPr>
              <w:t xml:space="preserve">uzkopšana. </w:t>
            </w:r>
          </w:p>
        </w:tc>
      </w:tr>
      <w:tr w:rsidR="007F7A5D" w:rsidRPr="00685F00" w14:paraId="13E5345B" w14:textId="77777777" w:rsidTr="002509D2">
        <w:trPr>
          <w:trHeight w:val="703"/>
        </w:trPr>
        <w:tc>
          <w:tcPr>
            <w:tcW w:w="5000" w:type="pct"/>
          </w:tcPr>
          <w:p w14:paraId="48CE6C81" w14:textId="3F92DC73" w:rsidR="00860CB8" w:rsidRDefault="00142D76" w:rsidP="00D74F1F">
            <w:pPr>
              <w:pStyle w:val="ListParagraph"/>
              <w:spacing w:line="300" w:lineRule="auto"/>
              <w:ind w:left="0"/>
              <w:contextualSpacing w:val="0"/>
              <w:rPr>
                <w:color w:val="000000"/>
                <w:lang w:eastAsia="lv-LV"/>
              </w:rPr>
            </w:pPr>
            <w:r w:rsidRPr="00D74F1F">
              <w:rPr>
                <w:b/>
                <w:bCs/>
                <w:color w:val="000000"/>
                <w:lang w:val="lv-LV" w:eastAsia="lv-LV"/>
              </w:rPr>
              <w:t>1</w:t>
            </w:r>
            <w:r w:rsidR="00B34EE3">
              <w:rPr>
                <w:b/>
                <w:bCs/>
                <w:color w:val="000000"/>
                <w:lang w:val="lv-LV" w:eastAsia="lv-LV"/>
              </w:rPr>
              <w:t>6</w:t>
            </w:r>
            <w:r w:rsidRPr="00D74F1F">
              <w:rPr>
                <w:b/>
                <w:bCs/>
                <w:color w:val="000000"/>
                <w:lang w:val="lv-LV" w:eastAsia="lv-LV"/>
              </w:rPr>
              <w:t>.</w:t>
            </w:r>
            <w:r w:rsidRPr="00142D76">
              <w:rPr>
                <w:color w:val="000000"/>
                <w:lang w:val="lv-LV" w:eastAsia="lv-LV"/>
              </w:rPr>
              <w:t> </w:t>
            </w:r>
            <w:r w:rsidR="007F7A5D" w:rsidRPr="00142D76">
              <w:rPr>
                <w:color w:val="000000"/>
                <w:lang w:val="lv-LV" w:eastAsia="lv-LV"/>
              </w:rPr>
              <w:t>Divvietīgas istabas aprīkojumā ietilpst divas vienvietīgās gultas, divi krēsli, galds, skapis</w:t>
            </w:r>
            <w:r w:rsidRPr="00142D76">
              <w:rPr>
                <w:color w:val="000000"/>
                <w:lang w:val="lv-LV" w:eastAsia="lv-LV"/>
              </w:rPr>
              <w:t>.</w:t>
            </w:r>
            <w:r w:rsidR="007F7A5D" w:rsidRPr="00142D76">
              <w:rPr>
                <w:color w:val="000000"/>
                <w:lang w:val="lv-LV" w:eastAsia="lv-LV"/>
              </w:rPr>
              <w:t>*</w:t>
            </w:r>
          </w:p>
          <w:p w14:paraId="12BDBC15" w14:textId="519B2B06" w:rsidR="007F7A5D" w:rsidRPr="004D13BD" w:rsidRDefault="007F7A5D" w:rsidP="00860CB8">
            <w:pPr>
              <w:pStyle w:val="ListParagraph"/>
              <w:spacing w:line="300" w:lineRule="auto"/>
              <w:ind w:left="0"/>
              <w:contextualSpacing w:val="0"/>
              <w:jc w:val="center"/>
              <w:rPr>
                <w:i/>
                <w:iCs/>
                <w:color w:val="000000"/>
                <w:lang w:eastAsia="lv-LV"/>
              </w:rPr>
            </w:pPr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*</w:t>
            </w:r>
            <w:proofErr w:type="spellStart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Lūdzam</w:t>
            </w:r>
            <w:proofErr w:type="spellEnd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pievienot</w:t>
            </w:r>
            <w:proofErr w:type="spellEnd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istabas</w:t>
            </w:r>
            <w:proofErr w:type="spellEnd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fotogrāfiju</w:t>
            </w:r>
            <w:proofErr w:type="spellEnd"/>
            <w:r w:rsidRPr="004D13BD">
              <w:rPr>
                <w:i/>
                <w:iCs/>
                <w:color w:val="FF0000"/>
                <w:sz w:val="20"/>
                <w:szCs w:val="20"/>
                <w:lang w:eastAsia="lv-LV"/>
              </w:rPr>
              <w:t>.</w:t>
            </w:r>
          </w:p>
        </w:tc>
      </w:tr>
    </w:tbl>
    <w:p w14:paraId="68F86C95" w14:textId="77777777" w:rsidR="00B22A1F" w:rsidRPr="00685F00" w:rsidRDefault="00B22A1F" w:rsidP="00284212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B22A1F" w:rsidRPr="00685F00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60DB" w14:textId="77777777" w:rsidR="00E17F44" w:rsidRDefault="00E17F44" w:rsidP="00F150DE">
      <w:pPr>
        <w:spacing w:after="0" w:line="240" w:lineRule="auto"/>
      </w:pPr>
      <w:r>
        <w:separator/>
      </w:r>
    </w:p>
  </w:endnote>
  <w:endnote w:type="continuationSeparator" w:id="0">
    <w:p w14:paraId="21FC851D" w14:textId="77777777" w:rsidR="00E17F44" w:rsidRDefault="00E17F44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4DDDE" w14:textId="77777777" w:rsidR="00E17F44" w:rsidRDefault="00E17F44" w:rsidP="00F150DE">
      <w:pPr>
        <w:spacing w:after="0" w:line="240" w:lineRule="auto"/>
      </w:pPr>
      <w:r>
        <w:separator/>
      </w:r>
    </w:p>
  </w:footnote>
  <w:footnote w:type="continuationSeparator" w:id="0">
    <w:p w14:paraId="310FA620" w14:textId="77777777" w:rsidR="00E17F44" w:rsidRDefault="00E17F44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A42D8"/>
    <w:multiLevelType w:val="hybridMultilevel"/>
    <w:tmpl w:val="74DED0F8"/>
    <w:lvl w:ilvl="0" w:tplc="FE8CF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31533F"/>
    <w:multiLevelType w:val="multilevel"/>
    <w:tmpl w:val="D33E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7E59"/>
    <w:rsid w:val="00030658"/>
    <w:rsid w:val="00030EA2"/>
    <w:rsid w:val="000717BE"/>
    <w:rsid w:val="0007254E"/>
    <w:rsid w:val="000B553F"/>
    <w:rsid w:val="000D3FF9"/>
    <w:rsid w:val="000D6905"/>
    <w:rsid w:val="000E5063"/>
    <w:rsid w:val="000F4687"/>
    <w:rsid w:val="000F77F6"/>
    <w:rsid w:val="00100B81"/>
    <w:rsid w:val="001022FE"/>
    <w:rsid w:val="00104C9C"/>
    <w:rsid w:val="00124654"/>
    <w:rsid w:val="0014270F"/>
    <w:rsid w:val="00142D76"/>
    <w:rsid w:val="001442A3"/>
    <w:rsid w:val="001505C8"/>
    <w:rsid w:val="0015772D"/>
    <w:rsid w:val="0016005B"/>
    <w:rsid w:val="00164B6F"/>
    <w:rsid w:val="00165AB3"/>
    <w:rsid w:val="00174C39"/>
    <w:rsid w:val="001761F5"/>
    <w:rsid w:val="00176834"/>
    <w:rsid w:val="00176EED"/>
    <w:rsid w:val="0018584A"/>
    <w:rsid w:val="001968E8"/>
    <w:rsid w:val="001C4B33"/>
    <w:rsid w:val="001F78E6"/>
    <w:rsid w:val="00204279"/>
    <w:rsid w:val="00210FAE"/>
    <w:rsid w:val="0021169C"/>
    <w:rsid w:val="0022597B"/>
    <w:rsid w:val="00225AD6"/>
    <w:rsid w:val="00231ACF"/>
    <w:rsid w:val="002349AC"/>
    <w:rsid w:val="002509D2"/>
    <w:rsid w:val="002566BF"/>
    <w:rsid w:val="002569DE"/>
    <w:rsid w:val="00263111"/>
    <w:rsid w:val="002737BF"/>
    <w:rsid w:val="002750AE"/>
    <w:rsid w:val="00284212"/>
    <w:rsid w:val="002C0B41"/>
    <w:rsid w:val="002D7C30"/>
    <w:rsid w:val="002E584E"/>
    <w:rsid w:val="002E77FC"/>
    <w:rsid w:val="00300EC9"/>
    <w:rsid w:val="00301433"/>
    <w:rsid w:val="0030160E"/>
    <w:rsid w:val="00302AC0"/>
    <w:rsid w:val="003055B5"/>
    <w:rsid w:val="00313CC7"/>
    <w:rsid w:val="00315535"/>
    <w:rsid w:val="003207A6"/>
    <w:rsid w:val="00333A8F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C1BC4"/>
    <w:rsid w:val="003D555A"/>
    <w:rsid w:val="003E6D4C"/>
    <w:rsid w:val="003F22DC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C4D3B"/>
    <w:rsid w:val="004D13BD"/>
    <w:rsid w:val="004D1B61"/>
    <w:rsid w:val="004D24A0"/>
    <w:rsid w:val="004D2A89"/>
    <w:rsid w:val="004E74CB"/>
    <w:rsid w:val="004F20AD"/>
    <w:rsid w:val="00510D17"/>
    <w:rsid w:val="00515345"/>
    <w:rsid w:val="00520E0E"/>
    <w:rsid w:val="00534D15"/>
    <w:rsid w:val="00540ABD"/>
    <w:rsid w:val="00544AED"/>
    <w:rsid w:val="00545DCC"/>
    <w:rsid w:val="00557AF8"/>
    <w:rsid w:val="00574185"/>
    <w:rsid w:val="00586484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66AFC"/>
    <w:rsid w:val="00671806"/>
    <w:rsid w:val="00685F00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3C33"/>
    <w:rsid w:val="00776A36"/>
    <w:rsid w:val="00792C23"/>
    <w:rsid w:val="007A1C82"/>
    <w:rsid w:val="007A7E78"/>
    <w:rsid w:val="007B21E3"/>
    <w:rsid w:val="007C0045"/>
    <w:rsid w:val="007C535E"/>
    <w:rsid w:val="007E65B1"/>
    <w:rsid w:val="007F7A5D"/>
    <w:rsid w:val="00805258"/>
    <w:rsid w:val="008257FE"/>
    <w:rsid w:val="008271BF"/>
    <w:rsid w:val="00830EDB"/>
    <w:rsid w:val="00847FB8"/>
    <w:rsid w:val="00855C82"/>
    <w:rsid w:val="00860CB8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0E53"/>
    <w:rsid w:val="009F1515"/>
    <w:rsid w:val="009F2417"/>
    <w:rsid w:val="00A03BAA"/>
    <w:rsid w:val="00A0569C"/>
    <w:rsid w:val="00A15535"/>
    <w:rsid w:val="00A2270D"/>
    <w:rsid w:val="00A24002"/>
    <w:rsid w:val="00A34641"/>
    <w:rsid w:val="00A44F25"/>
    <w:rsid w:val="00A5238A"/>
    <w:rsid w:val="00A537DB"/>
    <w:rsid w:val="00A55EC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4EE3"/>
    <w:rsid w:val="00B35BB1"/>
    <w:rsid w:val="00B37A37"/>
    <w:rsid w:val="00B540F3"/>
    <w:rsid w:val="00B559D9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03C5D"/>
    <w:rsid w:val="00C15141"/>
    <w:rsid w:val="00C44A88"/>
    <w:rsid w:val="00C507B2"/>
    <w:rsid w:val="00C56E21"/>
    <w:rsid w:val="00C640FB"/>
    <w:rsid w:val="00C65C83"/>
    <w:rsid w:val="00C90F7C"/>
    <w:rsid w:val="00CA36F1"/>
    <w:rsid w:val="00CB418C"/>
    <w:rsid w:val="00CD383B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74F1F"/>
    <w:rsid w:val="00D86A6A"/>
    <w:rsid w:val="00D9360E"/>
    <w:rsid w:val="00D94EFD"/>
    <w:rsid w:val="00DA67DE"/>
    <w:rsid w:val="00DB5D14"/>
    <w:rsid w:val="00DB74C6"/>
    <w:rsid w:val="00DC4477"/>
    <w:rsid w:val="00DC5691"/>
    <w:rsid w:val="00DD4E04"/>
    <w:rsid w:val="00DD4E58"/>
    <w:rsid w:val="00DE0624"/>
    <w:rsid w:val="00DE2F7D"/>
    <w:rsid w:val="00DE74B7"/>
    <w:rsid w:val="00E0034B"/>
    <w:rsid w:val="00E02728"/>
    <w:rsid w:val="00E17F44"/>
    <w:rsid w:val="00E23EAC"/>
    <w:rsid w:val="00E25450"/>
    <w:rsid w:val="00E37845"/>
    <w:rsid w:val="00E5140B"/>
    <w:rsid w:val="00E6246E"/>
    <w:rsid w:val="00E641E6"/>
    <w:rsid w:val="00E70536"/>
    <w:rsid w:val="00E73F09"/>
    <w:rsid w:val="00E74D62"/>
    <w:rsid w:val="00E76734"/>
    <w:rsid w:val="00E822FA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764C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A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9da6383c-9756-4074-bb8c-4f7bfe5c6960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905E51-AA1F-4CC1-B1B9-EC17C498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33</cp:revision>
  <dcterms:created xsi:type="dcterms:W3CDTF">2020-12-30T09:47:00Z</dcterms:created>
  <dcterms:modified xsi:type="dcterms:W3CDTF">2021-01-08T08:49:00Z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