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CC7B" w14:textId="77777777" w:rsidR="00F27458" w:rsidRDefault="00F27458" w:rsidP="000C5BC1">
      <w:pPr>
        <w:spacing w:after="160" w:line="259" w:lineRule="auto"/>
        <w:jc w:val="center"/>
        <w:rPr>
          <w:b/>
          <w:bCs/>
        </w:rPr>
      </w:pPr>
    </w:p>
    <w:p w14:paraId="447855C2" w14:textId="5F6C6189" w:rsidR="00094A02" w:rsidRDefault="00A63C9A" w:rsidP="00094A02">
      <w:pPr>
        <w:spacing w:after="160" w:line="259" w:lineRule="auto"/>
        <w:jc w:val="right"/>
        <w:rPr>
          <w:b/>
          <w:bCs/>
        </w:rPr>
      </w:pPr>
      <w:r>
        <w:rPr>
          <w:b/>
          <w:bCs/>
        </w:rPr>
        <w:t>3</w:t>
      </w:r>
      <w:r w:rsidR="00094A02">
        <w:rPr>
          <w:b/>
          <w:bCs/>
        </w:rPr>
        <w:t xml:space="preserve">. </w:t>
      </w:r>
      <w:proofErr w:type="spellStart"/>
      <w:r w:rsidR="00094A02">
        <w:rPr>
          <w:b/>
          <w:bCs/>
        </w:rPr>
        <w:t>pielikums</w:t>
      </w:r>
      <w:proofErr w:type="spellEnd"/>
    </w:p>
    <w:p w14:paraId="5CF710C7" w14:textId="77777777" w:rsidR="00FF7FB7" w:rsidRDefault="000C5BC1" w:rsidP="00E65FF4">
      <w:pPr>
        <w:spacing w:after="160" w:line="259" w:lineRule="auto"/>
        <w:jc w:val="center"/>
        <w:rPr>
          <w:b/>
          <w:bCs/>
        </w:rPr>
      </w:pPr>
      <w:r w:rsidRPr="006B18D9">
        <w:rPr>
          <w:b/>
          <w:bCs/>
        </w:rPr>
        <w:t>TEHNISKĀ – FINANŠU PIEDĀVĀJUMA FORMA</w:t>
      </w:r>
      <w:r w:rsidR="00E65FF4">
        <w:rPr>
          <w:b/>
          <w:bCs/>
        </w:rPr>
        <w:t xml:space="preserve"> </w:t>
      </w:r>
    </w:p>
    <w:p w14:paraId="71B2AF4C" w14:textId="7A5FAB1B" w:rsidR="00695471" w:rsidRPr="00F368AE" w:rsidRDefault="00E65FF4" w:rsidP="00695471">
      <w:pPr>
        <w:keepNext/>
        <w:spacing w:before="120"/>
        <w:jc w:val="center"/>
        <w:outlineLvl w:val="2"/>
        <w:rPr>
          <w:b/>
        </w:rPr>
      </w:pPr>
      <w:r>
        <w:rPr>
          <w:b/>
          <w:bCs/>
        </w:rPr>
        <w:t>1.</w:t>
      </w:r>
      <w:r w:rsidR="00EA17C4">
        <w:rPr>
          <w:b/>
          <w:bCs/>
        </w:rPr>
        <w:t xml:space="preserve"> </w:t>
      </w:r>
      <w:proofErr w:type="spellStart"/>
      <w:r w:rsidRPr="00E65FF4">
        <w:rPr>
          <w:b/>
          <w:bCs/>
        </w:rPr>
        <w:t>daļai</w:t>
      </w:r>
      <w:proofErr w:type="spellEnd"/>
      <w:r w:rsidRPr="00E65FF4">
        <w:rPr>
          <w:b/>
          <w:bCs/>
        </w:rPr>
        <w:t xml:space="preserve"> </w:t>
      </w:r>
      <w:r w:rsidR="00695471" w:rsidRPr="00F368AE">
        <w:rPr>
          <w:b/>
        </w:rPr>
        <w:t>“</w:t>
      </w:r>
      <w:r w:rsidR="00C6014E" w:rsidRPr="003B0FBF">
        <w:rPr>
          <w:rFonts w:eastAsia="Calibri"/>
          <w:b/>
          <w:bCs/>
          <w:color w:val="000000"/>
          <w:lang w:val="lv-LV"/>
        </w:rPr>
        <w:t>Dzeramā ūdens piegāde un ūdens sadalīšanas iekārtu noma</w:t>
      </w:r>
      <w:r w:rsidR="00695471" w:rsidRPr="00F368AE">
        <w:rPr>
          <w:b/>
        </w:rPr>
        <w:t>”</w:t>
      </w:r>
    </w:p>
    <w:p w14:paraId="3FA6F62D" w14:textId="6EFBEB7F" w:rsidR="00E65FF4" w:rsidRPr="00E65FF4" w:rsidRDefault="00E65FF4" w:rsidP="00E65FF4">
      <w:pPr>
        <w:spacing w:after="160" w:line="259" w:lineRule="auto"/>
        <w:jc w:val="center"/>
        <w:rPr>
          <w:b/>
          <w:bCs/>
        </w:rPr>
      </w:pPr>
    </w:p>
    <w:tbl>
      <w:tblPr>
        <w:tblW w:w="162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835"/>
        <w:gridCol w:w="993"/>
        <w:gridCol w:w="4536"/>
        <w:gridCol w:w="2693"/>
        <w:gridCol w:w="1559"/>
        <w:gridCol w:w="1418"/>
        <w:gridCol w:w="1560"/>
      </w:tblGrid>
      <w:tr w:rsidR="00F27458" w:rsidRPr="008950F0" w14:paraId="2508D071" w14:textId="77777777" w:rsidTr="00F27458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AB201" w14:textId="14E24951" w:rsidR="00F27458" w:rsidRPr="008950F0" w:rsidRDefault="00F27458" w:rsidP="00EE158A">
            <w:pPr>
              <w:rPr>
                <w:rFonts w:eastAsia="Calibri"/>
                <w:b/>
                <w:bCs/>
                <w:lang w:val="lv-LV"/>
              </w:rPr>
            </w:pPr>
            <w:r w:rsidRPr="008950F0">
              <w:rPr>
                <w:rFonts w:eastAsia="Calibri"/>
                <w:b/>
                <w:bCs/>
                <w:lang w:val="lv-LV"/>
              </w:rPr>
              <w:t>Nr. p.k.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B498" w14:textId="197B213F" w:rsidR="00F27458" w:rsidRDefault="00F27458" w:rsidP="002C10C8">
            <w:pPr>
              <w:jc w:val="center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>Tehniskā specifikācija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69ACC32" w14:textId="4F1E73F5" w:rsidR="00F27458" w:rsidRDefault="00F27458" w:rsidP="002C10C8">
            <w:pPr>
              <w:jc w:val="center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>Tehniskais piedāvājums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3DF0" w14:textId="2FDBACE3" w:rsidR="00F27458" w:rsidRPr="008950F0" w:rsidRDefault="00F27458" w:rsidP="002C10C8">
            <w:pPr>
              <w:jc w:val="center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>Finanšu piedāvājums, cena</w:t>
            </w:r>
            <w:r w:rsidR="00AB34C2">
              <w:rPr>
                <w:rFonts w:eastAsia="Calibri"/>
                <w:b/>
                <w:bCs/>
                <w:lang w:val="lv-LV"/>
              </w:rPr>
              <w:t>*</w:t>
            </w:r>
            <w:r>
              <w:rPr>
                <w:rFonts w:eastAsia="Calibri"/>
                <w:b/>
                <w:bCs/>
                <w:lang w:val="lv-LV"/>
              </w:rPr>
              <w:t xml:space="preserve"> EUR bez PVN</w:t>
            </w:r>
          </w:p>
        </w:tc>
      </w:tr>
      <w:tr w:rsidR="00F27458" w:rsidRPr="008950F0" w14:paraId="1058F4AA" w14:textId="77777777" w:rsidTr="003D4341">
        <w:trPr>
          <w:jc w:val="center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57FD" w14:textId="61344DA6" w:rsidR="00F27458" w:rsidRPr="008950F0" w:rsidRDefault="00F27458" w:rsidP="00EE158A">
            <w:pPr>
              <w:rPr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2B533" w14:textId="69B90C94" w:rsidR="00F27458" w:rsidRPr="008950F0" w:rsidRDefault="00F27458" w:rsidP="002C10C8">
            <w:pPr>
              <w:jc w:val="center"/>
              <w:rPr>
                <w:lang w:val="lv-LV"/>
              </w:rPr>
            </w:pPr>
            <w:r w:rsidRPr="008950F0">
              <w:rPr>
                <w:rFonts w:eastAsia="Calibri"/>
                <w:b/>
                <w:bCs/>
                <w:lang w:val="lv-LV"/>
              </w:rPr>
              <w:t xml:space="preserve">Preces nosaukums </w:t>
            </w:r>
            <w:r>
              <w:rPr>
                <w:rFonts w:eastAsia="Calibri"/>
                <w:b/>
                <w:bCs/>
                <w:lang w:val="lv-LV"/>
              </w:rPr>
              <w:t>un apraksts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313D75" w14:textId="77777777" w:rsidR="00F27458" w:rsidRDefault="00F27458" w:rsidP="002C10C8">
            <w:pPr>
              <w:jc w:val="center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>Apjoms</w:t>
            </w:r>
          </w:p>
          <w:p w14:paraId="1F3A4B5E" w14:textId="21D215A2" w:rsidR="00F27458" w:rsidRDefault="00F27458" w:rsidP="0052419D">
            <w:pPr>
              <w:jc w:val="center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 xml:space="preserve">(36 </w:t>
            </w:r>
            <w:proofErr w:type="spellStart"/>
            <w:r>
              <w:rPr>
                <w:rFonts w:eastAsia="Calibri"/>
                <w:b/>
                <w:bCs/>
                <w:lang w:val="lv-LV"/>
              </w:rPr>
              <w:t>mēn</w:t>
            </w:r>
            <w:proofErr w:type="spellEnd"/>
            <w:r>
              <w:rPr>
                <w:rFonts w:eastAsia="Calibri"/>
                <w:b/>
                <w:bCs/>
                <w:lang w:val="lv-LV"/>
              </w:rPr>
              <w:t>.)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C36503" w14:textId="07E95461" w:rsidR="00F27458" w:rsidRDefault="00F27458" w:rsidP="002C10C8">
            <w:pPr>
              <w:jc w:val="center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>Prasības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E478FD2" w14:textId="0608D7BC" w:rsidR="00F27458" w:rsidRDefault="00F27458" w:rsidP="002C10C8">
            <w:pPr>
              <w:jc w:val="center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>Piedāvātā produkta apraksts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E55A0" w14:textId="41914D19" w:rsidR="00F27458" w:rsidRPr="008950F0" w:rsidRDefault="00F27458" w:rsidP="002C10C8">
            <w:pPr>
              <w:jc w:val="center"/>
              <w:rPr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>Iepirkuma mērv</w:t>
            </w:r>
            <w:r w:rsidRPr="008950F0">
              <w:rPr>
                <w:rFonts w:eastAsia="Calibri"/>
                <w:b/>
                <w:bCs/>
                <w:lang w:val="lv-LV"/>
              </w:rPr>
              <w:t>ienība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57846A" w14:textId="09B5E964" w:rsidR="00F27458" w:rsidRPr="008950F0" w:rsidRDefault="00F27458" w:rsidP="002C10C8">
            <w:pPr>
              <w:jc w:val="center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>par 1 iepirkuma mērvienību</w:t>
            </w:r>
            <w:r w:rsidR="002D3311">
              <w:rPr>
                <w:rFonts w:eastAsia="Calibri"/>
                <w:b/>
                <w:bCs/>
                <w:lang w:val="lv-LV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7F8D35" w14:textId="2D558FC5" w:rsidR="00F27458" w:rsidRPr="008950F0" w:rsidRDefault="00F27458" w:rsidP="00D474C4">
            <w:pPr>
              <w:ind w:right="138"/>
              <w:jc w:val="center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>par pilnu apjomu</w:t>
            </w:r>
          </w:p>
        </w:tc>
      </w:tr>
      <w:tr w:rsidR="00D10DE3" w:rsidRPr="008950F0" w14:paraId="5F7A2FF1" w14:textId="77777777" w:rsidTr="00E65FF4">
        <w:trPr>
          <w:trHeight w:val="468"/>
          <w:jc w:val="center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EC76B" w14:textId="176A26E9" w:rsidR="00D10DE3" w:rsidRPr="00E65FF4" w:rsidRDefault="00E65FF4" w:rsidP="00E65FF4">
            <w:pPr>
              <w:suppressAutoHyphens/>
              <w:autoSpaceDN w:val="0"/>
              <w:contextualSpacing/>
              <w:rPr>
                <w:rFonts w:eastAsia="Calibri"/>
                <w:lang w:val="lv-LV"/>
              </w:rPr>
            </w:pPr>
            <w:r w:rsidRPr="00E65FF4">
              <w:rPr>
                <w:rFonts w:eastAsia="Calibri"/>
                <w:lang w:val="lv-LV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E2F1" w14:textId="0AA40881" w:rsidR="00D10DE3" w:rsidRPr="00946341" w:rsidRDefault="00D10DE3" w:rsidP="00FA50CF">
            <w:pPr>
              <w:suppressAutoHyphens/>
              <w:autoSpaceDN w:val="0"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 xml:space="preserve">Dabīgs dzeramais </w:t>
            </w:r>
            <w:r>
              <w:rPr>
                <w:rFonts w:eastAsia="Calibri"/>
                <w:lang w:val="lv-LV"/>
              </w:rPr>
              <w:t xml:space="preserve">avota </w:t>
            </w:r>
            <w:r w:rsidRPr="008950F0">
              <w:rPr>
                <w:rFonts w:eastAsia="Calibri"/>
                <w:lang w:val="lv-LV"/>
              </w:rPr>
              <w:t>ūdens</w:t>
            </w:r>
            <w:r>
              <w:rPr>
                <w:rFonts w:eastAsia="Calibri"/>
                <w:lang w:val="lv-LV"/>
              </w:rPr>
              <w:t xml:space="preserve">, kas sertificēts </w:t>
            </w:r>
            <w:r w:rsidRPr="006B18D9">
              <w:rPr>
                <w:rFonts w:eastAsia="Calibri"/>
                <w:lang w:val="lv-LV"/>
              </w:rPr>
              <w:t>atbilst</w:t>
            </w:r>
            <w:r>
              <w:rPr>
                <w:rFonts w:eastAsia="Calibri"/>
                <w:lang w:val="lv-LV"/>
              </w:rPr>
              <w:t>oši</w:t>
            </w:r>
            <w:r w:rsidRPr="006B18D9">
              <w:rPr>
                <w:rFonts w:eastAsia="Calibri"/>
                <w:lang w:val="lv-LV"/>
              </w:rPr>
              <w:t xml:space="preserve"> MK 15.12.2015. noteikumiem Nr.736 „Noteikumi par dabīgo minerālūdeni un avota ūdeni”</w:t>
            </w:r>
            <w:r w:rsidR="00E03901">
              <w:rPr>
                <w:rFonts w:eastAsia="Calibri"/>
                <w:lang w:val="lv-LV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5D033" w14:textId="22C74BBD" w:rsidR="00D10DE3" w:rsidRDefault="005C5BF3" w:rsidP="002C10C8">
            <w:pPr>
              <w:jc w:val="center"/>
              <w:rPr>
                <w:rFonts w:eastAsia="Calibri"/>
                <w:bCs/>
                <w:color w:val="000000"/>
                <w:lang w:val="lv-LV"/>
              </w:rPr>
            </w:pPr>
            <w:r w:rsidRPr="008566C1">
              <w:rPr>
                <w:rFonts w:eastAsia="Calibri"/>
                <w:bCs/>
                <w:color w:val="000000"/>
                <w:lang w:val="lv-LV"/>
              </w:rPr>
              <w:t>600 000 litri</w:t>
            </w:r>
            <w:r w:rsidR="00C32E57">
              <w:rPr>
                <w:rFonts w:eastAsia="Calibri"/>
                <w:bCs/>
                <w:color w:val="000000"/>
                <w:lang w:val="lv-LV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C826D" w14:textId="2BC9462C" w:rsidR="00D10DE3" w:rsidRPr="00E65FF4" w:rsidRDefault="00D10DE3" w:rsidP="00E65FF4">
            <w:pPr>
              <w:ind w:left="138" w:right="129"/>
              <w:rPr>
                <w:rFonts w:eastAsia="Calibri"/>
                <w:bCs/>
                <w:i/>
                <w:iCs/>
                <w:color w:val="000000"/>
                <w:lang w:val="lv-LV"/>
              </w:rPr>
            </w:pPr>
            <w:r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>Interneta saite uz piedāvātā produktu ražotāja/piegādātāja mājas lapā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DA9D1" w14:textId="0E09EC7F" w:rsidR="00D10DE3" w:rsidRDefault="00D10DE3" w:rsidP="006D3588">
            <w:pPr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3E45" w14:textId="7A5C2BD8" w:rsidR="00D10DE3" w:rsidRPr="008950F0" w:rsidRDefault="00572352" w:rsidP="002C10C8">
            <w:pPr>
              <w:jc w:val="center"/>
              <w:rPr>
                <w:lang w:val="lv-LV"/>
              </w:rPr>
            </w:pPr>
            <w:r>
              <w:rPr>
                <w:rFonts w:eastAsia="Calibri"/>
                <w:bCs/>
                <w:color w:val="000000"/>
                <w:lang w:val="lv-LV"/>
              </w:rPr>
              <w:t xml:space="preserve"> 1 </w:t>
            </w:r>
            <w:r w:rsidR="00C32E57">
              <w:rPr>
                <w:rFonts w:eastAsia="Calibri"/>
                <w:bCs/>
                <w:color w:val="000000"/>
                <w:lang w:val="lv-LV"/>
              </w:rPr>
              <w:t>litrs</w:t>
            </w:r>
            <w:r w:rsidR="00D10DE3">
              <w:rPr>
                <w:rFonts w:eastAsia="Calibri"/>
                <w:bCs/>
                <w:color w:val="000000"/>
                <w:lang w:val="lv-LV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FCDAE" w14:textId="65A447E2" w:rsidR="00D10DE3" w:rsidRPr="008950F0" w:rsidRDefault="00CC12E3" w:rsidP="002C10C8">
            <w:pPr>
              <w:jc w:val="center"/>
              <w:rPr>
                <w:rFonts w:eastAsia="Calibri"/>
                <w:bCs/>
                <w:color w:val="000000"/>
                <w:lang w:val="lv-LV"/>
              </w:rPr>
            </w:pPr>
            <w:r>
              <w:rPr>
                <w:rFonts w:eastAsia="Calibri"/>
                <w:bCs/>
                <w:color w:val="000000"/>
                <w:lang w:val="lv-LV"/>
              </w:rPr>
              <w:t>0.00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28CA4" w14:textId="0BD7549F" w:rsidR="00D10DE3" w:rsidRPr="008950F0" w:rsidRDefault="00CC12E3" w:rsidP="002C10C8">
            <w:pPr>
              <w:jc w:val="center"/>
              <w:rPr>
                <w:rFonts w:eastAsia="Calibri"/>
                <w:bCs/>
                <w:color w:val="000000"/>
                <w:lang w:val="lv-LV"/>
              </w:rPr>
            </w:pPr>
            <w:r>
              <w:rPr>
                <w:rFonts w:eastAsia="Calibri"/>
                <w:bCs/>
                <w:color w:val="000000"/>
                <w:lang w:val="lv-LV"/>
              </w:rPr>
              <w:t>0.00</w:t>
            </w:r>
          </w:p>
        </w:tc>
      </w:tr>
      <w:tr w:rsidR="006D3588" w:rsidRPr="008950F0" w14:paraId="7AD2E33C" w14:textId="77777777" w:rsidTr="003D4341">
        <w:trPr>
          <w:trHeight w:val="400"/>
          <w:jc w:val="center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86F2" w14:textId="77777777" w:rsidR="006D3588" w:rsidRPr="00E65FF4" w:rsidRDefault="006D3588" w:rsidP="00EE158A">
            <w:pPr>
              <w:numPr>
                <w:ilvl w:val="0"/>
                <w:numId w:val="1"/>
              </w:numPr>
              <w:suppressAutoHyphens/>
              <w:autoSpaceDN w:val="0"/>
              <w:ind w:left="0" w:firstLine="0"/>
              <w:contextualSpacing/>
              <w:rPr>
                <w:rFonts w:eastAsia="Calibri"/>
                <w:lang w:val="lv-LV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C9CF" w14:textId="77777777" w:rsidR="006D3588" w:rsidRPr="008950F0" w:rsidRDefault="006D3588" w:rsidP="00FA50CF">
            <w:pPr>
              <w:suppressAutoHyphens/>
              <w:autoSpaceDN w:val="0"/>
              <w:jc w:val="both"/>
              <w:rPr>
                <w:rFonts w:eastAsia="Calibri"/>
                <w:lang w:val="lv-LV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BC026" w14:textId="77777777" w:rsidR="006D3588" w:rsidRDefault="006D3588" w:rsidP="002C10C8">
            <w:pPr>
              <w:jc w:val="center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74341" w14:textId="5754876D" w:rsidR="006D3588" w:rsidRPr="00E65FF4" w:rsidRDefault="00A717CC" w:rsidP="00E65FF4">
            <w:pPr>
              <w:ind w:left="138" w:right="129"/>
              <w:rPr>
                <w:rFonts w:eastAsia="Calibri"/>
                <w:bCs/>
                <w:i/>
                <w:iCs/>
                <w:color w:val="000000"/>
                <w:lang w:val="lv-LV"/>
              </w:rPr>
            </w:pPr>
            <w:r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>Avota atrašanās vieta</w:t>
            </w:r>
            <w:r w:rsidR="00FF7FB7">
              <w:rPr>
                <w:rFonts w:eastAsia="Calibri"/>
                <w:bCs/>
                <w:i/>
                <w:iCs/>
                <w:color w:val="000000"/>
                <w:lang w:val="lv-LV"/>
              </w:rPr>
              <w:t xml:space="preserve"> (adrese)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BD919" w14:textId="2DC26B1A" w:rsidR="006D3588" w:rsidRDefault="006D3588" w:rsidP="006D3588">
            <w:pPr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46EAB" w14:textId="77777777" w:rsidR="006D3588" w:rsidRDefault="006D3588" w:rsidP="002C10C8">
            <w:pPr>
              <w:jc w:val="center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6871D" w14:textId="77777777" w:rsidR="006D3588" w:rsidRPr="008950F0" w:rsidRDefault="006D3588" w:rsidP="002C10C8">
            <w:pPr>
              <w:jc w:val="center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3A3A13" w14:textId="77777777" w:rsidR="006D3588" w:rsidRPr="008950F0" w:rsidRDefault="006D3588" w:rsidP="002C10C8">
            <w:pPr>
              <w:jc w:val="center"/>
              <w:rPr>
                <w:rFonts w:eastAsia="Calibri"/>
                <w:bCs/>
                <w:color w:val="000000"/>
                <w:lang w:val="lv-LV"/>
              </w:rPr>
            </w:pPr>
          </w:p>
        </w:tc>
      </w:tr>
      <w:tr w:rsidR="00FB05BE" w:rsidRPr="008950F0" w14:paraId="38CE872E" w14:textId="77777777" w:rsidTr="003D4341">
        <w:trPr>
          <w:trHeight w:val="400"/>
          <w:jc w:val="center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0F8D" w14:textId="77777777" w:rsidR="00FB05BE" w:rsidRPr="00E65FF4" w:rsidRDefault="00FB05BE" w:rsidP="00EE158A">
            <w:pPr>
              <w:numPr>
                <w:ilvl w:val="0"/>
                <w:numId w:val="1"/>
              </w:numPr>
              <w:suppressAutoHyphens/>
              <w:autoSpaceDN w:val="0"/>
              <w:ind w:left="0" w:firstLine="0"/>
              <w:contextualSpacing/>
              <w:rPr>
                <w:rFonts w:eastAsia="Calibri"/>
                <w:lang w:val="lv-LV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46BAA" w14:textId="77777777" w:rsidR="00FB05BE" w:rsidRPr="008950F0" w:rsidRDefault="00FB05BE" w:rsidP="00FA50CF">
            <w:pPr>
              <w:suppressAutoHyphens/>
              <w:autoSpaceDN w:val="0"/>
              <w:jc w:val="both"/>
              <w:rPr>
                <w:rFonts w:eastAsia="Calibri"/>
                <w:lang w:val="lv-LV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331A0" w14:textId="77777777" w:rsidR="00FB05BE" w:rsidRDefault="00FB05BE" w:rsidP="002C10C8">
            <w:pPr>
              <w:jc w:val="center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338AEF" w14:textId="324ECA8A" w:rsidR="00161F20" w:rsidRPr="00E65FF4" w:rsidRDefault="00A717CC" w:rsidP="00E65FF4">
            <w:pPr>
              <w:ind w:left="138" w:right="129"/>
              <w:rPr>
                <w:rFonts w:eastAsia="Calibri"/>
                <w:bCs/>
                <w:i/>
                <w:iCs/>
                <w:color w:val="000000"/>
                <w:lang w:val="lv-LV"/>
              </w:rPr>
            </w:pPr>
            <w:r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 xml:space="preserve">Avota ūdens </w:t>
            </w:r>
            <w:r w:rsidR="00B24E34"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>pase (pielikumā pases kopija</w:t>
            </w:r>
            <w:r w:rsidR="00FC03D6"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>, norādot faila nosaukumu</w:t>
            </w:r>
            <w:r w:rsidR="00B24E34"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DB6D" w14:textId="1693894F" w:rsidR="00FB05BE" w:rsidRDefault="00FB05BE" w:rsidP="006D3588">
            <w:pPr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ADF5" w14:textId="77777777" w:rsidR="00FB05BE" w:rsidRDefault="00FB05BE" w:rsidP="002C10C8">
            <w:pPr>
              <w:jc w:val="center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E13CD0" w14:textId="77777777" w:rsidR="00FB05BE" w:rsidRPr="008950F0" w:rsidRDefault="00FB05BE" w:rsidP="002C10C8">
            <w:pPr>
              <w:jc w:val="center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6C2DE" w14:textId="77777777" w:rsidR="00FB05BE" w:rsidRPr="008950F0" w:rsidRDefault="00FB05BE" w:rsidP="002C10C8">
            <w:pPr>
              <w:jc w:val="center"/>
              <w:rPr>
                <w:rFonts w:eastAsia="Calibri"/>
                <w:bCs/>
                <w:color w:val="000000"/>
                <w:lang w:val="lv-LV"/>
              </w:rPr>
            </w:pPr>
          </w:p>
        </w:tc>
      </w:tr>
      <w:tr w:rsidR="006D3588" w:rsidRPr="008950F0" w14:paraId="4E94C4F2" w14:textId="77777777" w:rsidTr="00E65FF4">
        <w:trPr>
          <w:trHeight w:val="960"/>
          <w:jc w:val="center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99E1" w14:textId="77777777" w:rsidR="006D3588" w:rsidRPr="00E65FF4" w:rsidRDefault="006D3588" w:rsidP="00EE158A">
            <w:pPr>
              <w:numPr>
                <w:ilvl w:val="0"/>
                <w:numId w:val="1"/>
              </w:numPr>
              <w:suppressAutoHyphens/>
              <w:autoSpaceDN w:val="0"/>
              <w:ind w:left="0" w:firstLine="0"/>
              <w:contextualSpacing/>
              <w:rPr>
                <w:rFonts w:eastAsia="Calibri"/>
                <w:lang w:val="lv-LV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4E4A" w14:textId="77777777" w:rsidR="006D3588" w:rsidRPr="008950F0" w:rsidRDefault="006D3588" w:rsidP="00FA50CF">
            <w:pPr>
              <w:suppressAutoHyphens/>
              <w:autoSpaceDN w:val="0"/>
              <w:jc w:val="both"/>
              <w:rPr>
                <w:rFonts w:eastAsia="Calibri"/>
                <w:lang w:val="lv-LV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148F8" w14:textId="77777777" w:rsidR="006D3588" w:rsidRDefault="006D3588" w:rsidP="002C10C8">
            <w:pPr>
              <w:jc w:val="center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93500" w14:textId="7A9C789D" w:rsidR="006D3588" w:rsidRPr="00E65FF4" w:rsidRDefault="00A717CC" w:rsidP="00E65FF4">
            <w:pPr>
              <w:ind w:left="138" w:right="129"/>
              <w:rPr>
                <w:rFonts w:eastAsia="Calibri"/>
                <w:bCs/>
                <w:i/>
                <w:iCs/>
                <w:color w:val="000000"/>
                <w:lang w:val="lv-LV"/>
              </w:rPr>
            </w:pPr>
            <w:r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>P</w:t>
            </w:r>
            <w:r w:rsidR="00FB05BE"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>rodukta atbilstīb</w:t>
            </w:r>
            <w:r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>a</w:t>
            </w:r>
            <w:r w:rsidR="00FB05BE"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 xml:space="preserve"> MK noteikumiem Nr.736 </w:t>
            </w:r>
            <w:r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>(pielikumā iesniedzami dokumenti, kas to apliecina</w:t>
            </w:r>
            <w:r w:rsidR="00FC03D6"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>, norādot faila nosaukumu</w:t>
            </w:r>
            <w:r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F311D9" w14:textId="35074C67" w:rsidR="006D3588" w:rsidRDefault="006D3588" w:rsidP="006D3588">
            <w:pPr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8B4C" w14:textId="77777777" w:rsidR="006D3588" w:rsidRDefault="006D3588" w:rsidP="002C10C8">
            <w:pPr>
              <w:jc w:val="center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CB7CE" w14:textId="77777777" w:rsidR="006D3588" w:rsidRPr="008950F0" w:rsidRDefault="006D3588" w:rsidP="002C10C8">
            <w:pPr>
              <w:jc w:val="center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542177" w14:textId="77777777" w:rsidR="006D3588" w:rsidRPr="008950F0" w:rsidRDefault="006D3588" w:rsidP="002C10C8">
            <w:pPr>
              <w:jc w:val="center"/>
              <w:rPr>
                <w:rFonts w:eastAsia="Calibri"/>
                <w:bCs/>
                <w:color w:val="000000"/>
                <w:lang w:val="lv-LV"/>
              </w:rPr>
            </w:pPr>
          </w:p>
        </w:tc>
      </w:tr>
      <w:tr w:rsidR="003D4341" w:rsidRPr="008950F0" w14:paraId="531AC158" w14:textId="77777777" w:rsidTr="00E65FF4">
        <w:trPr>
          <w:trHeight w:val="585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500DA" w14:textId="34D1E884" w:rsidR="003D4341" w:rsidRPr="00E65FF4" w:rsidRDefault="00E65FF4" w:rsidP="00E65FF4">
            <w:pPr>
              <w:suppressAutoHyphens/>
              <w:autoSpaceDN w:val="0"/>
              <w:contextualSpacing/>
              <w:rPr>
                <w:rFonts w:eastAsia="Calibri"/>
                <w:lang w:val="lv-LV"/>
              </w:rPr>
            </w:pPr>
            <w:r w:rsidRPr="00E65FF4">
              <w:rPr>
                <w:rFonts w:eastAsia="Calibri"/>
                <w:lang w:val="lv-LV"/>
              </w:rPr>
              <w:t>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8629" w14:textId="77777777" w:rsidR="003D4341" w:rsidRPr="008950F0" w:rsidRDefault="003D4341" w:rsidP="008914A0">
            <w:pPr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 xml:space="preserve">Dzeramā ūdens elektriskā lietošanas iekārta </w:t>
            </w:r>
          </w:p>
          <w:p w14:paraId="2766FA03" w14:textId="7BED87E3" w:rsidR="003D4341" w:rsidRPr="008950F0" w:rsidRDefault="003D4341" w:rsidP="008914A0">
            <w:pPr>
              <w:suppressAutoHyphens/>
              <w:autoSpaceDN w:val="0"/>
              <w:contextualSpacing/>
              <w:rPr>
                <w:lang w:val="lv-LV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D460" w14:textId="28E6367E" w:rsidR="003D4341" w:rsidRPr="008950F0" w:rsidRDefault="00FF7FB7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  <w:r>
              <w:rPr>
                <w:rFonts w:eastAsia="Calibri"/>
                <w:color w:val="000000"/>
                <w:lang w:val="lv-LV"/>
              </w:rPr>
              <w:t>83</w:t>
            </w:r>
            <w:r w:rsidR="00C32E57">
              <w:rPr>
                <w:rFonts w:eastAsia="Calibri"/>
                <w:color w:val="000000"/>
                <w:lang w:val="lv-LV"/>
              </w:rPr>
              <w:t xml:space="preserve"> iekārtas</w:t>
            </w:r>
            <w:r w:rsidR="003D4341">
              <w:rPr>
                <w:rFonts w:eastAsia="Calibri"/>
                <w:color w:val="000000"/>
                <w:lang w:val="lv-LV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57A" w14:textId="176BC424" w:rsidR="00161F20" w:rsidRPr="00E65FF4" w:rsidRDefault="003D4341" w:rsidP="00E65FF4">
            <w:pPr>
              <w:ind w:left="138" w:right="129"/>
              <w:rPr>
                <w:rFonts w:eastAsia="Calibri"/>
                <w:bCs/>
                <w:i/>
                <w:iCs/>
                <w:color w:val="000000"/>
                <w:lang w:val="lv-LV"/>
              </w:rPr>
            </w:pPr>
            <w:r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>Piedāvātā produktu ražotāja/piegādātāja mājas lapa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07D1" w14:textId="77777777" w:rsidR="003D4341" w:rsidRDefault="003D4341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114B" w14:textId="68EC95BB" w:rsidR="003D4341" w:rsidRPr="008950F0" w:rsidRDefault="003D4341" w:rsidP="002C10C8">
            <w:pPr>
              <w:jc w:val="center"/>
              <w:rPr>
                <w:lang w:val="lv-LV"/>
              </w:rPr>
            </w:pPr>
            <w:r>
              <w:rPr>
                <w:rFonts w:eastAsia="Calibri"/>
                <w:color w:val="000000"/>
                <w:lang w:val="lv-LV"/>
              </w:rPr>
              <w:t xml:space="preserve">noma 1 </w:t>
            </w:r>
            <w:r w:rsidRPr="008950F0">
              <w:rPr>
                <w:rFonts w:eastAsia="Calibri"/>
                <w:color w:val="000000"/>
                <w:lang w:val="lv-LV"/>
              </w:rPr>
              <w:t>iekārta</w:t>
            </w:r>
            <w:r>
              <w:rPr>
                <w:rFonts w:eastAsia="Calibri"/>
                <w:color w:val="000000"/>
                <w:lang w:val="lv-LV"/>
              </w:rPr>
              <w:t>i uz 1 mēnesi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39AB" w14:textId="21B06FB7" w:rsidR="003D4341" w:rsidRPr="008950F0" w:rsidRDefault="00CC12E3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  <w:r>
              <w:rPr>
                <w:rFonts w:eastAsia="Calibri"/>
                <w:color w:val="000000"/>
                <w:lang w:val="lv-LV"/>
              </w:rPr>
              <w:t>0.00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43A4" w14:textId="0BE1A4A9" w:rsidR="003D4341" w:rsidRPr="008950F0" w:rsidRDefault="00CC12E3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  <w:r>
              <w:rPr>
                <w:rFonts w:eastAsia="Calibri"/>
                <w:color w:val="000000"/>
                <w:lang w:val="lv-LV"/>
              </w:rPr>
              <w:t>0.00</w:t>
            </w:r>
          </w:p>
        </w:tc>
      </w:tr>
      <w:tr w:rsidR="003D4341" w:rsidRPr="008950F0" w14:paraId="221A200A" w14:textId="77777777" w:rsidTr="00E65FF4">
        <w:trPr>
          <w:trHeight w:val="26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C581B" w14:textId="77777777" w:rsidR="003D4341" w:rsidRPr="008950F0" w:rsidRDefault="003D4341" w:rsidP="00EE158A">
            <w:pPr>
              <w:numPr>
                <w:ilvl w:val="0"/>
                <w:numId w:val="1"/>
              </w:numPr>
              <w:suppressAutoHyphens/>
              <w:autoSpaceDN w:val="0"/>
              <w:ind w:left="0" w:firstLine="0"/>
              <w:contextualSpacing/>
              <w:rPr>
                <w:rFonts w:eastAsia="Calibri"/>
                <w:u w:val="single"/>
                <w:lang w:val="lv-LV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CFB05" w14:textId="77777777" w:rsidR="003D4341" w:rsidRPr="008950F0" w:rsidRDefault="003D4341" w:rsidP="008914A0">
            <w:pPr>
              <w:rPr>
                <w:rFonts w:eastAsia="Calibri"/>
                <w:lang w:val="lv-LV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C85B" w14:textId="77777777" w:rsidR="003D4341" w:rsidRPr="008950F0" w:rsidRDefault="003D4341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2739" w14:textId="02C4D626" w:rsidR="00161F20" w:rsidRPr="00E65FF4" w:rsidRDefault="003D4341" w:rsidP="00E65FF4">
            <w:pPr>
              <w:ind w:left="138" w:right="129"/>
              <w:rPr>
                <w:rFonts w:eastAsia="Calibri"/>
                <w:bCs/>
                <w:i/>
                <w:iCs/>
                <w:color w:val="000000"/>
                <w:lang w:val="lv-LV"/>
              </w:rPr>
            </w:pPr>
            <w:r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>Iekārtas apraksts (ražotājs, modelis vai sērijas nr., preces nosaukums)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7937" w14:textId="77777777" w:rsidR="003D4341" w:rsidRDefault="003D4341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2612" w14:textId="77777777" w:rsidR="003D4341" w:rsidRDefault="003D4341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A62" w14:textId="77777777" w:rsidR="003D4341" w:rsidRPr="008950F0" w:rsidRDefault="003D4341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0CE9" w14:textId="77777777" w:rsidR="003D4341" w:rsidRPr="008950F0" w:rsidRDefault="003D4341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</w:tr>
      <w:tr w:rsidR="003D4341" w:rsidRPr="008950F0" w14:paraId="66CD6AFB" w14:textId="77777777" w:rsidTr="00E65FF4">
        <w:trPr>
          <w:trHeight w:val="560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27AE" w14:textId="77777777" w:rsidR="003D4341" w:rsidRPr="008950F0" w:rsidRDefault="003D4341" w:rsidP="00EE158A">
            <w:pPr>
              <w:numPr>
                <w:ilvl w:val="0"/>
                <w:numId w:val="1"/>
              </w:numPr>
              <w:suppressAutoHyphens/>
              <w:autoSpaceDN w:val="0"/>
              <w:ind w:left="0" w:firstLine="0"/>
              <w:contextualSpacing/>
              <w:rPr>
                <w:rFonts w:eastAsia="Calibri"/>
                <w:u w:val="single"/>
                <w:lang w:val="lv-LV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4408" w14:textId="77777777" w:rsidR="003D4341" w:rsidRPr="008950F0" w:rsidRDefault="003D4341" w:rsidP="008914A0">
            <w:pPr>
              <w:rPr>
                <w:rFonts w:eastAsia="Calibri"/>
                <w:lang w:val="lv-LV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D0A1" w14:textId="77777777" w:rsidR="003D4341" w:rsidRPr="008950F0" w:rsidRDefault="003D4341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5B8" w14:textId="3C5472C8" w:rsidR="00161F20" w:rsidRPr="00E65FF4" w:rsidRDefault="003D4341" w:rsidP="00E65FF4">
            <w:pPr>
              <w:ind w:left="138" w:right="129"/>
              <w:rPr>
                <w:rFonts w:eastAsia="Calibri"/>
                <w:bCs/>
                <w:i/>
                <w:iCs/>
                <w:color w:val="000000"/>
                <w:lang w:val="lv-LV"/>
              </w:rPr>
            </w:pPr>
            <w:r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>Iekārtas tehniskie parametri (</w:t>
            </w:r>
            <w:r w:rsidRPr="00E65FF4">
              <w:rPr>
                <w:rFonts w:eastAsia="Calibri"/>
                <w:i/>
                <w:iCs/>
                <w:lang w:val="lv-LV"/>
              </w:rPr>
              <w:t xml:space="preserve">karstā/aukstā ūdens padeves  temperatūra, iekārtas izmēri, elektrības </w:t>
            </w:r>
            <w:proofErr w:type="spellStart"/>
            <w:r w:rsidRPr="00E65FF4">
              <w:rPr>
                <w:rFonts w:eastAsia="Calibri"/>
                <w:i/>
                <w:iCs/>
                <w:lang w:val="lv-LV"/>
              </w:rPr>
              <w:t>pieslēgums</w:t>
            </w:r>
            <w:proofErr w:type="spellEnd"/>
            <w:r w:rsidRPr="00E65FF4">
              <w:rPr>
                <w:rFonts w:eastAsia="Calibri"/>
                <w:i/>
                <w:iCs/>
                <w:lang w:val="lv-LV"/>
              </w:rPr>
              <w:t xml:space="preserve">  un citi būtiski funkcionalitāti raksturojoši parametri)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7688" w14:textId="77777777" w:rsidR="003D4341" w:rsidRDefault="003D4341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0C36" w14:textId="77777777" w:rsidR="003D4341" w:rsidRDefault="003D4341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4511" w14:textId="77777777" w:rsidR="003D4341" w:rsidRPr="008950F0" w:rsidRDefault="003D4341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61A9" w14:textId="77777777" w:rsidR="003D4341" w:rsidRPr="008950F0" w:rsidRDefault="003D4341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</w:tr>
      <w:tr w:rsidR="003D4341" w:rsidRPr="008950F0" w14:paraId="4B3C3607" w14:textId="77777777" w:rsidTr="00E65FF4">
        <w:trPr>
          <w:trHeight w:val="1350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D572" w14:textId="77777777" w:rsidR="003D4341" w:rsidRPr="008950F0" w:rsidRDefault="003D4341" w:rsidP="0041223E">
            <w:pPr>
              <w:suppressAutoHyphens/>
              <w:autoSpaceDN w:val="0"/>
              <w:contextualSpacing/>
              <w:rPr>
                <w:rFonts w:eastAsia="Calibri"/>
                <w:u w:val="single"/>
                <w:lang w:val="lv-LV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3CFF" w14:textId="77777777" w:rsidR="003D4341" w:rsidRPr="008950F0" w:rsidRDefault="003D4341" w:rsidP="008914A0">
            <w:pPr>
              <w:rPr>
                <w:rFonts w:eastAsia="Calibri"/>
                <w:lang w:val="lv-LV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EEE9" w14:textId="77777777" w:rsidR="003D4341" w:rsidRPr="008950F0" w:rsidRDefault="003D4341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262E" w14:textId="69C5A0AF" w:rsidR="003D4341" w:rsidRPr="00E65FF4" w:rsidRDefault="003D4341" w:rsidP="00E65FF4">
            <w:pPr>
              <w:ind w:left="138" w:right="129"/>
              <w:rPr>
                <w:rFonts w:eastAsia="Calibri"/>
                <w:bCs/>
                <w:i/>
                <w:iCs/>
                <w:color w:val="000000"/>
                <w:lang w:val="lv-LV"/>
              </w:rPr>
            </w:pPr>
            <w:r w:rsidRPr="00E65FF4">
              <w:rPr>
                <w:i/>
                <w:iCs/>
                <w:color w:val="414142"/>
                <w:shd w:val="clear" w:color="auto" w:fill="FFFFFF"/>
                <w:lang w:val="lv-LV"/>
              </w:rPr>
              <w:t xml:space="preserve">Iekārtas  atbilstības deklarācija (pievienot pielikumā, </w:t>
            </w:r>
            <w:r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>norādot faila nosaukumu</w:t>
            </w:r>
            <w:r w:rsidRPr="00E65FF4">
              <w:rPr>
                <w:i/>
                <w:iCs/>
                <w:color w:val="414142"/>
                <w:shd w:val="clear" w:color="auto" w:fill="FFFFFF"/>
                <w:lang w:val="lv-LV"/>
              </w:rPr>
              <w:t>) un pierādījumus, ka iekārta marķēta ar CE atbilstības marķējumu.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7BC5" w14:textId="77777777" w:rsidR="003D4341" w:rsidRDefault="003D4341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2EBDC" w14:textId="77777777" w:rsidR="003D4341" w:rsidRDefault="003D4341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5913" w14:textId="77777777" w:rsidR="003D4341" w:rsidRPr="008950F0" w:rsidRDefault="003D4341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F503" w14:textId="77777777" w:rsidR="003D4341" w:rsidRPr="008950F0" w:rsidRDefault="003D4341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</w:tr>
      <w:tr w:rsidR="00EA17C4" w:rsidRPr="008950F0" w14:paraId="364D5C46" w14:textId="77777777" w:rsidTr="00FF31E5">
        <w:trPr>
          <w:trHeight w:val="274"/>
          <w:jc w:val="center"/>
        </w:trPr>
        <w:tc>
          <w:tcPr>
            <w:tcW w:w="1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D3D5" w14:textId="6C210579" w:rsidR="00EA17C4" w:rsidRDefault="00EA17C4" w:rsidP="00EA17C4">
            <w:pPr>
              <w:jc w:val="right"/>
              <w:rPr>
                <w:rFonts w:eastAsia="Calibri"/>
                <w:color w:val="000000"/>
                <w:lang w:val="lv-LV"/>
              </w:rPr>
            </w:pPr>
            <w:r w:rsidRPr="00E65FF4">
              <w:rPr>
                <w:b/>
                <w:bCs/>
                <w:i/>
                <w:iCs/>
                <w:color w:val="414142"/>
                <w:shd w:val="clear" w:color="auto" w:fill="FFFFFF"/>
                <w:lang w:val="lv-LV"/>
              </w:rPr>
              <w:t>KOPĀ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B66746" w14:textId="385D49BF" w:rsidR="00EA17C4" w:rsidRPr="008950F0" w:rsidRDefault="00EA17C4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  <w:r>
              <w:rPr>
                <w:rFonts w:eastAsia="Calibri"/>
                <w:color w:val="000000"/>
                <w:lang w:val="lv-LV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A4C603" w14:textId="6C9EF8F6" w:rsidR="00EA17C4" w:rsidRPr="008950F0" w:rsidRDefault="00EA17C4" w:rsidP="002C10C8">
            <w:pPr>
              <w:jc w:val="center"/>
              <w:rPr>
                <w:rFonts w:eastAsia="Calibri"/>
                <w:color w:val="000000"/>
                <w:lang w:val="lv-LV"/>
              </w:rPr>
            </w:pPr>
            <w:r>
              <w:rPr>
                <w:rFonts w:eastAsia="Calibri"/>
                <w:color w:val="000000"/>
                <w:lang w:val="lv-LV"/>
              </w:rPr>
              <w:t>0.00</w:t>
            </w:r>
          </w:p>
        </w:tc>
      </w:tr>
    </w:tbl>
    <w:p w14:paraId="7D1B0C0D" w14:textId="2BDDFFE9" w:rsidR="004F1DC9" w:rsidRDefault="00AB34C2" w:rsidP="00ED15CF">
      <w:pPr>
        <w:spacing w:after="160" w:line="259" w:lineRule="auto"/>
      </w:pPr>
      <w:r>
        <w:t>*</w:t>
      </w:r>
      <w:r w:rsidRPr="00AB34C2">
        <w:rPr>
          <w:rFonts w:eastAsia="Calibri"/>
        </w:rPr>
        <w:t xml:space="preserve"> </w:t>
      </w:r>
      <w:r w:rsidRPr="008566C1">
        <w:rPr>
          <w:rFonts w:eastAsia="Calibri"/>
          <w:sz w:val="20"/>
          <w:szCs w:val="20"/>
        </w:rPr>
        <w:t>Preces (</w:t>
      </w:r>
      <w:proofErr w:type="spellStart"/>
      <w:r w:rsidRPr="008566C1">
        <w:rPr>
          <w:rFonts w:eastAsia="Calibri"/>
          <w:sz w:val="20"/>
          <w:szCs w:val="20"/>
        </w:rPr>
        <w:t>ūdens</w:t>
      </w:r>
      <w:proofErr w:type="spellEnd"/>
      <w:r w:rsidRPr="008566C1">
        <w:rPr>
          <w:rFonts w:eastAsia="Calibri"/>
          <w:sz w:val="20"/>
          <w:szCs w:val="20"/>
        </w:rPr>
        <w:t xml:space="preserve">) </w:t>
      </w:r>
      <w:proofErr w:type="spellStart"/>
      <w:r w:rsidRPr="008566C1">
        <w:rPr>
          <w:rFonts w:eastAsia="Calibri"/>
          <w:sz w:val="20"/>
          <w:szCs w:val="20"/>
        </w:rPr>
        <w:t>cenā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ir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iekļauta</w:t>
      </w:r>
      <w:proofErr w:type="spellEnd"/>
      <w:r w:rsidRPr="008566C1">
        <w:rPr>
          <w:rFonts w:eastAsia="Calibri"/>
          <w:sz w:val="20"/>
          <w:szCs w:val="20"/>
        </w:rPr>
        <w:t xml:space="preserve"> preces </w:t>
      </w:r>
      <w:proofErr w:type="spellStart"/>
      <w:r w:rsidRPr="008566C1">
        <w:rPr>
          <w:rFonts w:eastAsia="Calibri"/>
          <w:sz w:val="20"/>
          <w:szCs w:val="20"/>
        </w:rPr>
        <w:t>vērtība</w:t>
      </w:r>
      <w:proofErr w:type="spellEnd"/>
      <w:r w:rsidRPr="008566C1">
        <w:rPr>
          <w:rFonts w:eastAsia="Calibri"/>
          <w:sz w:val="20"/>
          <w:szCs w:val="20"/>
        </w:rPr>
        <w:t xml:space="preserve">, </w:t>
      </w:r>
      <w:proofErr w:type="spellStart"/>
      <w:r w:rsidRPr="008566C1">
        <w:rPr>
          <w:rFonts w:eastAsia="Calibri"/>
          <w:sz w:val="20"/>
          <w:szCs w:val="20"/>
        </w:rPr>
        <w:t>visi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izdevumi</w:t>
      </w:r>
      <w:proofErr w:type="spellEnd"/>
      <w:r w:rsidRPr="008566C1">
        <w:rPr>
          <w:rFonts w:eastAsia="Calibri"/>
          <w:sz w:val="20"/>
          <w:szCs w:val="20"/>
        </w:rPr>
        <w:t xml:space="preserve">, kas </w:t>
      </w:r>
      <w:proofErr w:type="spellStart"/>
      <w:r w:rsidRPr="008566C1">
        <w:rPr>
          <w:rFonts w:eastAsia="Calibri"/>
          <w:sz w:val="20"/>
          <w:szCs w:val="20"/>
        </w:rPr>
        <w:t>saistīti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ar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ūdens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piegādes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nodrošināšanu</w:t>
      </w:r>
      <w:proofErr w:type="spellEnd"/>
      <w:r w:rsidRPr="008566C1">
        <w:rPr>
          <w:rFonts w:eastAsia="Calibri"/>
          <w:sz w:val="20"/>
          <w:szCs w:val="20"/>
        </w:rPr>
        <w:t xml:space="preserve"> (</w:t>
      </w:r>
      <w:proofErr w:type="spellStart"/>
      <w:r w:rsidRPr="008566C1">
        <w:rPr>
          <w:rFonts w:eastAsia="Calibri"/>
          <w:sz w:val="20"/>
          <w:szCs w:val="20"/>
        </w:rPr>
        <w:t>piemēram</w:t>
      </w:r>
      <w:proofErr w:type="spellEnd"/>
      <w:r w:rsidRPr="008566C1">
        <w:rPr>
          <w:rFonts w:eastAsia="Calibri"/>
          <w:sz w:val="20"/>
          <w:szCs w:val="20"/>
        </w:rPr>
        <w:t xml:space="preserve">, </w:t>
      </w:r>
      <w:proofErr w:type="spellStart"/>
      <w:r w:rsidRPr="008566C1">
        <w:rPr>
          <w:rFonts w:eastAsia="Calibri"/>
          <w:sz w:val="20"/>
          <w:szCs w:val="20"/>
        </w:rPr>
        <w:t>pasūtījumu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saņemšana</w:t>
      </w:r>
      <w:proofErr w:type="spellEnd"/>
      <w:r w:rsidRPr="008566C1">
        <w:rPr>
          <w:rFonts w:eastAsia="Calibri"/>
          <w:sz w:val="20"/>
          <w:szCs w:val="20"/>
        </w:rPr>
        <w:t xml:space="preserve"> un </w:t>
      </w:r>
      <w:proofErr w:type="spellStart"/>
      <w:r w:rsidRPr="008566C1">
        <w:rPr>
          <w:rFonts w:eastAsia="Calibri"/>
          <w:sz w:val="20"/>
          <w:szCs w:val="20"/>
        </w:rPr>
        <w:t>noformēšana</w:t>
      </w:r>
      <w:proofErr w:type="spellEnd"/>
      <w:r w:rsidRPr="008566C1">
        <w:rPr>
          <w:rFonts w:eastAsia="Calibri"/>
          <w:sz w:val="20"/>
          <w:szCs w:val="20"/>
        </w:rPr>
        <w:t xml:space="preserve">, </w:t>
      </w:r>
      <w:proofErr w:type="spellStart"/>
      <w:r w:rsidRPr="008566C1">
        <w:rPr>
          <w:rFonts w:eastAsia="Calibri"/>
          <w:sz w:val="20"/>
          <w:szCs w:val="20"/>
        </w:rPr>
        <w:t>ūdens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pudeļu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nešana</w:t>
      </w:r>
      <w:proofErr w:type="spellEnd"/>
      <w:r w:rsidRPr="008566C1">
        <w:rPr>
          <w:rFonts w:eastAsia="Calibri"/>
          <w:sz w:val="20"/>
          <w:szCs w:val="20"/>
        </w:rPr>
        <w:t xml:space="preserve"> un </w:t>
      </w:r>
      <w:proofErr w:type="spellStart"/>
      <w:r w:rsidRPr="008566C1">
        <w:rPr>
          <w:rFonts w:eastAsia="Calibri"/>
          <w:sz w:val="20"/>
          <w:szCs w:val="20"/>
        </w:rPr>
        <w:t>uzstādīšana</w:t>
      </w:r>
      <w:proofErr w:type="spellEnd"/>
      <w:r w:rsidRPr="008566C1">
        <w:rPr>
          <w:rFonts w:eastAsia="Calibri"/>
          <w:sz w:val="20"/>
          <w:szCs w:val="20"/>
        </w:rPr>
        <w:t xml:space="preserve">, </w:t>
      </w:r>
      <w:proofErr w:type="spellStart"/>
      <w:r w:rsidRPr="008566C1">
        <w:rPr>
          <w:rFonts w:eastAsia="Calibri"/>
          <w:sz w:val="20"/>
          <w:szCs w:val="20"/>
        </w:rPr>
        <w:t>ūdens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pudeļu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statīvu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piegādi</w:t>
      </w:r>
      <w:proofErr w:type="spellEnd"/>
      <w:r w:rsidRPr="008566C1">
        <w:rPr>
          <w:rFonts w:eastAsia="Calibri"/>
          <w:sz w:val="20"/>
          <w:szCs w:val="20"/>
        </w:rPr>
        <w:t xml:space="preserve"> un </w:t>
      </w:r>
      <w:proofErr w:type="spellStart"/>
      <w:r w:rsidRPr="008566C1">
        <w:rPr>
          <w:rFonts w:eastAsia="Calibri"/>
          <w:sz w:val="20"/>
          <w:szCs w:val="20"/>
        </w:rPr>
        <w:t>izmantošanu</w:t>
      </w:r>
      <w:proofErr w:type="spellEnd"/>
      <w:r w:rsidRPr="008566C1">
        <w:rPr>
          <w:rFonts w:eastAsia="Calibri"/>
          <w:sz w:val="20"/>
          <w:szCs w:val="20"/>
        </w:rPr>
        <w:t xml:space="preserve">, </w:t>
      </w:r>
      <w:proofErr w:type="spellStart"/>
      <w:r w:rsidRPr="008566C1">
        <w:rPr>
          <w:rFonts w:eastAsia="Calibri"/>
          <w:sz w:val="20"/>
          <w:szCs w:val="20"/>
        </w:rPr>
        <w:t>transportēšana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līdz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sz w:val="20"/>
          <w:szCs w:val="20"/>
        </w:rPr>
        <w:t>Pasūtītāja</w:t>
      </w:r>
      <w:proofErr w:type="spellEnd"/>
      <w:r w:rsidRPr="008566C1">
        <w:rPr>
          <w:sz w:val="20"/>
          <w:szCs w:val="20"/>
        </w:rPr>
        <w:t xml:space="preserve"> </w:t>
      </w:r>
      <w:proofErr w:type="spellStart"/>
      <w:r w:rsidRPr="008566C1">
        <w:rPr>
          <w:sz w:val="20"/>
          <w:szCs w:val="20"/>
        </w:rPr>
        <w:t>norādītajai</w:t>
      </w:r>
      <w:proofErr w:type="spellEnd"/>
      <w:r w:rsidRPr="008566C1">
        <w:rPr>
          <w:sz w:val="20"/>
          <w:szCs w:val="20"/>
        </w:rPr>
        <w:t xml:space="preserve"> </w:t>
      </w:r>
      <w:proofErr w:type="spellStart"/>
      <w:r w:rsidRPr="008566C1">
        <w:rPr>
          <w:sz w:val="20"/>
          <w:szCs w:val="20"/>
        </w:rPr>
        <w:t>adresei</w:t>
      </w:r>
      <w:proofErr w:type="spellEnd"/>
      <w:r w:rsidRPr="008566C1">
        <w:rPr>
          <w:sz w:val="20"/>
          <w:szCs w:val="20"/>
        </w:rPr>
        <w:t xml:space="preserve">, </w:t>
      </w:r>
      <w:proofErr w:type="spellStart"/>
      <w:r w:rsidRPr="008566C1">
        <w:rPr>
          <w:sz w:val="20"/>
          <w:szCs w:val="20"/>
        </w:rPr>
        <w:t>novietošana</w:t>
      </w:r>
      <w:proofErr w:type="spellEnd"/>
      <w:r w:rsidRPr="008566C1">
        <w:rPr>
          <w:sz w:val="20"/>
          <w:szCs w:val="20"/>
        </w:rPr>
        <w:t xml:space="preserve"> </w:t>
      </w:r>
      <w:proofErr w:type="spellStart"/>
      <w:r w:rsidRPr="008566C1">
        <w:rPr>
          <w:sz w:val="20"/>
          <w:szCs w:val="20"/>
        </w:rPr>
        <w:t>Pasūtītāja</w:t>
      </w:r>
      <w:proofErr w:type="spellEnd"/>
      <w:r w:rsidRPr="008566C1">
        <w:rPr>
          <w:sz w:val="20"/>
          <w:szCs w:val="20"/>
        </w:rPr>
        <w:t xml:space="preserve"> </w:t>
      </w:r>
      <w:proofErr w:type="spellStart"/>
      <w:r w:rsidRPr="008566C1">
        <w:rPr>
          <w:sz w:val="20"/>
          <w:szCs w:val="20"/>
        </w:rPr>
        <w:t>norādītajās</w:t>
      </w:r>
      <w:proofErr w:type="spellEnd"/>
      <w:r w:rsidRPr="008566C1">
        <w:rPr>
          <w:sz w:val="20"/>
          <w:szCs w:val="20"/>
        </w:rPr>
        <w:t xml:space="preserve"> </w:t>
      </w:r>
      <w:proofErr w:type="spellStart"/>
      <w:r w:rsidRPr="008566C1">
        <w:rPr>
          <w:sz w:val="20"/>
          <w:szCs w:val="20"/>
        </w:rPr>
        <w:t>vietās</w:t>
      </w:r>
      <w:proofErr w:type="spellEnd"/>
      <w:r w:rsidRPr="008566C1">
        <w:rPr>
          <w:sz w:val="20"/>
          <w:szCs w:val="20"/>
        </w:rPr>
        <w:t xml:space="preserve"> </w:t>
      </w:r>
      <w:proofErr w:type="spellStart"/>
      <w:r w:rsidRPr="008566C1">
        <w:rPr>
          <w:sz w:val="20"/>
          <w:szCs w:val="20"/>
        </w:rPr>
        <w:t>vai</w:t>
      </w:r>
      <w:proofErr w:type="spellEnd"/>
      <w:r w:rsidRPr="008566C1">
        <w:rPr>
          <w:sz w:val="20"/>
          <w:szCs w:val="20"/>
        </w:rPr>
        <w:t xml:space="preserve"> no </w:t>
      </w:r>
      <w:proofErr w:type="spellStart"/>
      <w:r w:rsidRPr="008566C1">
        <w:rPr>
          <w:sz w:val="20"/>
          <w:szCs w:val="20"/>
        </w:rPr>
        <w:lastRenderedPageBreak/>
        <w:t>Pasūtītāja</w:t>
      </w:r>
      <w:proofErr w:type="spellEnd"/>
      <w:r w:rsidRPr="008566C1">
        <w:rPr>
          <w:sz w:val="20"/>
          <w:szCs w:val="20"/>
        </w:rPr>
        <w:t xml:space="preserve"> </w:t>
      </w:r>
      <w:proofErr w:type="spellStart"/>
      <w:r w:rsidRPr="008566C1">
        <w:rPr>
          <w:sz w:val="20"/>
          <w:szCs w:val="20"/>
        </w:rPr>
        <w:t>līdz</w:t>
      </w:r>
      <w:proofErr w:type="spellEnd"/>
      <w:r w:rsidRPr="008566C1">
        <w:rPr>
          <w:sz w:val="20"/>
          <w:szCs w:val="20"/>
        </w:rPr>
        <w:t xml:space="preserve"> </w:t>
      </w:r>
      <w:proofErr w:type="spellStart"/>
      <w:r w:rsidRPr="008566C1">
        <w:rPr>
          <w:sz w:val="20"/>
          <w:szCs w:val="20"/>
        </w:rPr>
        <w:t>Izpildītājam</w:t>
      </w:r>
      <w:proofErr w:type="spellEnd"/>
      <w:r w:rsidRPr="008566C1">
        <w:rPr>
          <w:rFonts w:eastAsia="Calibri"/>
          <w:sz w:val="20"/>
          <w:szCs w:val="20"/>
        </w:rPr>
        <w:t>.</w:t>
      </w:r>
      <w:r w:rsidR="00DB1B42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sz w:val="20"/>
          <w:szCs w:val="20"/>
        </w:rPr>
        <w:t>Iekārtas</w:t>
      </w:r>
      <w:proofErr w:type="spellEnd"/>
      <w:r w:rsidRPr="008566C1">
        <w:rPr>
          <w:sz w:val="20"/>
          <w:szCs w:val="20"/>
        </w:rPr>
        <w:t xml:space="preserve"> </w:t>
      </w:r>
      <w:proofErr w:type="spellStart"/>
      <w:r w:rsidRPr="008566C1">
        <w:rPr>
          <w:sz w:val="20"/>
          <w:szCs w:val="20"/>
        </w:rPr>
        <w:t>nomas</w:t>
      </w:r>
      <w:proofErr w:type="spellEnd"/>
      <w:r w:rsidRPr="008566C1">
        <w:rPr>
          <w:sz w:val="20"/>
          <w:szCs w:val="20"/>
        </w:rPr>
        <w:t xml:space="preserve"> </w:t>
      </w:r>
      <w:proofErr w:type="spellStart"/>
      <w:r w:rsidRPr="008566C1">
        <w:rPr>
          <w:sz w:val="20"/>
          <w:szCs w:val="20"/>
        </w:rPr>
        <w:t>cenā</w:t>
      </w:r>
      <w:proofErr w:type="spellEnd"/>
      <w:r w:rsidRPr="008566C1">
        <w:rPr>
          <w:sz w:val="20"/>
          <w:szCs w:val="20"/>
        </w:rPr>
        <w:t xml:space="preserve"> </w:t>
      </w:r>
      <w:proofErr w:type="spellStart"/>
      <w:r w:rsidRPr="008566C1">
        <w:rPr>
          <w:sz w:val="20"/>
          <w:szCs w:val="20"/>
        </w:rPr>
        <w:t>ir</w:t>
      </w:r>
      <w:proofErr w:type="spellEnd"/>
      <w:r w:rsidRPr="008566C1">
        <w:rPr>
          <w:sz w:val="20"/>
          <w:szCs w:val="20"/>
        </w:rPr>
        <w:t xml:space="preserve"> </w:t>
      </w:r>
      <w:proofErr w:type="spellStart"/>
      <w:r w:rsidRPr="008566C1">
        <w:rPr>
          <w:sz w:val="20"/>
          <w:szCs w:val="20"/>
        </w:rPr>
        <w:t>iekļauti</w:t>
      </w:r>
      <w:proofErr w:type="spellEnd"/>
      <w:r w:rsidRPr="008566C1">
        <w:rPr>
          <w:sz w:val="20"/>
          <w:szCs w:val="20"/>
        </w:rPr>
        <w:t xml:space="preserve"> </w:t>
      </w:r>
      <w:proofErr w:type="spellStart"/>
      <w:r w:rsidRPr="008566C1">
        <w:rPr>
          <w:sz w:val="20"/>
          <w:szCs w:val="20"/>
        </w:rPr>
        <w:t>visi</w:t>
      </w:r>
      <w:proofErr w:type="spellEnd"/>
      <w:r w:rsidRPr="008566C1">
        <w:rPr>
          <w:sz w:val="20"/>
          <w:szCs w:val="20"/>
        </w:rPr>
        <w:t xml:space="preserve"> </w:t>
      </w:r>
      <w:proofErr w:type="spellStart"/>
      <w:r w:rsidRPr="008566C1">
        <w:rPr>
          <w:sz w:val="20"/>
          <w:szCs w:val="20"/>
        </w:rPr>
        <w:t>izdevumi</w:t>
      </w:r>
      <w:proofErr w:type="spellEnd"/>
      <w:r w:rsidRPr="008566C1">
        <w:rPr>
          <w:sz w:val="20"/>
          <w:szCs w:val="20"/>
        </w:rPr>
        <w:t xml:space="preserve">, kas </w:t>
      </w:r>
      <w:proofErr w:type="spellStart"/>
      <w:r w:rsidRPr="008566C1">
        <w:rPr>
          <w:sz w:val="20"/>
          <w:szCs w:val="20"/>
        </w:rPr>
        <w:t>saistīti</w:t>
      </w:r>
      <w:proofErr w:type="spellEnd"/>
      <w:r w:rsidRPr="008566C1">
        <w:rPr>
          <w:sz w:val="20"/>
          <w:szCs w:val="20"/>
        </w:rPr>
        <w:t xml:space="preserve"> </w:t>
      </w:r>
      <w:proofErr w:type="spellStart"/>
      <w:r w:rsidRPr="008566C1">
        <w:rPr>
          <w:sz w:val="20"/>
          <w:szCs w:val="20"/>
        </w:rPr>
        <w:t>ar</w:t>
      </w:r>
      <w:proofErr w:type="spellEnd"/>
      <w:r w:rsidRPr="008566C1">
        <w:rPr>
          <w:sz w:val="20"/>
          <w:szCs w:val="20"/>
        </w:rPr>
        <w:t xml:space="preserve"> </w:t>
      </w:r>
      <w:proofErr w:type="spellStart"/>
      <w:r w:rsidRPr="008566C1">
        <w:rPr>
          <w:sz w:val="20"/>
          <w:szCs w:val="20"/>
        </w:rPr>
        <w:t>tās</w:t>
      </w:r>
      <w:proofErr w:type="spellEnd"/>
      <w:r w:rsidRPr="008566C1">
        <w:rPr>
          <w:sz w:val="20"/>
          <w:szCs w:val="20"/>
        </w:rPr>
        <w:t xml:space="preserve"> </w:t>
      </w:r>
      <w:proofErr w:type="spellStart"/>
      <w:r w:rsidRPr="008566C1">
        <w:rPr>
          <w:sz w:val="20"/>
          <w:szCs w:val="20"/>
        </w:rPr>
        <w:t>lietošanu</w:t>
      </w:r>
      <w:proofErr w:type="spellEnd"/>
      <w:r w:rsidRPr="008566C1">
        <w:rPr>
          <w:sz w:val="20"/>
          <w:szCs w:val="20"/>
        </w:rPr>
        <w:t xml:space="preserve">, </w:t>
      </w:r>
      <w:proofErr w:type="spellStart"/>
      <w:r w:rsidRPr="008566C1">
        <w:rPr>
          <w:sz w:val="20"/>
          <w:szCs w:val="20"/>
        </w:rPr>
        <w:t>piegādi</w:t>
      </w:r>
      <w:proofErr w:type="spellEnd"/>
      <w:r w:rsidRPr="008566C1">
        <w:rPr>
          <w:sz w:val="20"/>
          <w:szCs w:val="20"/>
        </w:rPr>
        <w:t xml:space="preserve">, </w:t>
      </w:r>
      <w:proofErr w:type="spellStart"/>
      <w:r w:rsidRPr="008566C1">
        <w:rPr>
          <w:rFonts w:eastAsia="Calibri"/>
          <w:sz w:val="20"/>
          <w:szCs w:val="20"/>
        </w:rPr>
        <w:t>Iekārtu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pārvietošanu</w:t>
      </w:r>
      <w:proofErr w:type="spellEnd"/>
      <w:r w:rsidRPr="008566C1">
        <w:rPr>
          <w:rFonts w:eastAsia="Calibri"/>
          <w:sz w:val="20"/>
          <w:szCs w:val="20"/>
        </w:rPr>
        <w:t xml:space="preserve">, </w:t>
      </w:r>
      <w:proofErr w:type="spellStart"/>
      <w:r w:rsidRPr="008566C1">
        <w:rPr>
          <w:rFonts w:eastAsia="Calibri"/>
          <w:sz w:val="20"/>
          <w:szCs w:val="20"/>
        </w:rPr>
        <w:t>Iekārtu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nešanu</w:t>
      </w:r>
      <w:proofErr w:type="spellEnd"/>
      <w:r w:rsidRPr="008566C1">
        <w:rPr>
          <w:rFonts w:eastAsia="Calibri"/>
          <w:sz w:val="20"/>
          <w:szCs w:val="20"/>
        </w:rPr>
        <w:t xml:space="preserve">, </w:t>
      </w:r>
      <w:proofErr w:type="spellStart"/>
      <w:r w:rsidRPr="008566C1">
        <w:rPr>
          <w:rFonts w:eastAsia="Calibri"/>
          <w:sz w:val="20"/>
          <w:szCs w:val="20"/>
        </w:rPr>
        <w:t>uzstādīšanu</w:t>
      </w:r>
      <w:proofErr w:type="spellEnd"/>
      <w:r w:rsidRPr="008566C1">
        <w:rPr>
          <w:rFonts w:eastAsia="Calibri"/>
          <w:sz w:val="20"/>
          <w:szCs w:val="20"/>
        </w:rPr>
        <w:t xml:space="preserve">, </w:t>
      </w:r>
      <w:proofErr w:type="spellStart"/>
      <w:r w:rsidRPr="008566C1">
        <w:rPr>
          <w:rFonts w:eastAsia="Calibri"/>
          <w:sz w:val="20"/>
          <w:szCs w:val="20"/>
        </w:rPr>
        <w:t>montāžu</w:t>
      </w:r>
      <w:proofErr w:type="spellEnd"/>
      <w:r w:rsidRPr="008566C1">
        <w:rPr>
          <w:rFonts w:eastAsia="Calibri"/>
          <w:sz w:val="20"/>
          <w:szCs w:val="20"/>
        </w:rPr>
        <w:t xml:space="preserve">, un </w:t>
      </w:r>
      <w:proofErr w:type="spellStart"/>
      <w:r w:rsidRPr="008566C1">
        <w:rPr>
          <w:rFonts w:eastAsia="Calibri"/>
          <w:sz w:val="20"/>
          <w:szCs w:val="20"/>
        </w:rPr>
        <w:t>montāžā</w:t>
      </w:r>
      <w:proofErr w:type="spellEnd"/>
      <w:r w:rsidRPr="008566C1">
        <w:rPr>
          <w:rFonts w:eastAsia="Calibri"/>
          <w:sz w:val="20"/>
          <w:szCs w:val="20"/>
        </w:rPr>
        <w:t xml:space="preserve">, </w:t>
      </w:r>
      <w:proofErr w:type="spellStart"/>
      <w:r w:rsidRPr="008566C1">
        <w:rPr>
          <w:rFonts w:eastAsia="Calibri"/>
          <w:sz w:val="20"/>
          <w:szCs w:val="20"/>
        </w:rPr>
        <w:t>tehniskajā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apkopē</w:t>
      </w:r>
      <w:proofErr w:type="spellEnd"/>
      <w:r w:rsidRPr="008566C1">
        <w:rPr>
          <w:rFonts w:eastAsia="Calibri"/>
          <w:sz w:val="20"/>
          <w:szCs w:val="20"/>
        </w:rPr>
        <w:t xml:space="preserve"> un </w:t>
      </w:r>
      <w:proofErr w:type="spellStart"/>
      <w:r w:rsidRPr="008566C1">
        <w:rPr>
          <w:rFonts w:eastAsia="Calibri"/>
          <w:sz w:val="20"/>
          <w:szCs w:val="20"/>
        </w:rPr>
        <w:t>remontos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nepieciešamajiem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instrumentiem</w:t>
      </w:r>
      <w:proofErr w:type="spellEnd"/>
      <w:r w:rsidRPr="008566C1">
        <w:rPr>
          <w:rFonts w:eastAsia="Calibri"/>
          <w:sz w:val="20"/>
          <w:szCs w:val="20"/>
        </w:rPr>
        <w:t xml:space="preserve"> un </w:t>
      </w:r>
      <w:proofErr w:type="spellStart"/>
      <w:r w:rsidRPr="008566C1">
        <w:rPr>
          <w:rFonts w:eastAsia="Calibri"/>
          <w:sz w:val="20"/>
          <w:szCs w:val="20"/>
        </w:rPr>
        <w:t>materiāliem</w:t>
      </w:r>
      <w:proofErr w:type="spellEnd"/>
      <w:r w:rsidRPr="008566C1">
        <w:rPr>
          <w:rFonts w:eastAsia="Calibri"/>
          <w:sz w:val="20"/>
          <w:szCs w:val="20"/>
        </w:rPr>
        <w:t xml:space="preserve">), </w:t>
      </w:r>
      <w:proofErr w:type="spellStart"/>
      <w:r w:rsidRPr="008566C1">
        <w:rPr>
          <w:rFonts w:eastAsia="Calibri"/>
          <w:sz w:val="20"/>
          <w:szCs w:val="20"/>
        </w:rPr>
        <w:t>kā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arī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visi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valsts</w:t>
      </w:r>
      <w:proofErr w:type="spellEnd"/>
      <w:r w:rsidRPr="008566C1">
        <w:rPr>
          <w:rFonts w:eastAsia="Calibri"/>
          <w:sz w:val="20"/>
          <w:szCs w:val="20"/>
        </w:rPr>
        <w:t xml:space="preserve"> un pašvaldības </w:t>
      </w:r>
      <w:proofErr w:type="spellStart"/>
      <w:r w:rsidRPr="008566C1">
        <w:rPr>
          <w:rFonts w:eastAsia="Calibri"/>
          <w:sz w:val="20"/>
          <w:szCs w:val="20"/>
        </w:rPr>
        <w:t>noteiktie</w:t>
      </w:r>
      <w:proofErr w:type="spellEnd"/>
      <w:r w:rsidRPr="008566C1">
        <w:rPr>
          <w:rFonts w:eastAsia="Calibri"/>
          <w:sz w:val="20"/>
          <w:szCs w:val="20"/>
        </w:rPr>
        <w:t xml:space="preserve"> </w:t>
      </w:r>
      <w:proofErr w:type="spellStart"/>
      <w:r w:rsidRPr="008566C1">
        <w:rPr>
          <w:rFonts w:eastAsia="Calibri"/>
          <w:sz w:val="20"/>
          <w:szCs w:val="20"/>
        </w:rPr>
        <w:t>nodokļi</w:t>
      </w:r>
      <w:proofErr w:type="spellEnd"/>
      <w:r w:rsidRPr="008566C1">
        <w:rPr>
          <w:rFonts w:eastAsia="Calibri"/>
          <w:sz w:val="20"/>
          <w:szCs w:val="20"/>
        </w:rPr>
        <w:t xml:space="preserve"> (</w:t>
      </w:r>
      <w:proofErr w:type="spellStart"/>
      <w:r w:rsidRPr="008566C1">
        <w:rPr>
          <w:rFonts w:eastAsia="Calibri"/>
          <w:sz w:val="20"/>
          <w:szCs w:val="20"/>
        </w:rPr>
        <w:t>izņemot</w:t>
      </w:r>
      <w:proofErr w:type="spellEnd"/>
      <w:r w:rsidRPr="008566C1">
        <w:rPr>
          <w:rFonts w:eastAsia="Calibri"/>
          <w:sz w:val="20"/>
          <w:szCs w:val="20"/>
        </w:rPr>
        <w:t xml:space="preserve"> PVN) un </w:t>
      </w:r>
      <w:proofErr w:type="spellStart"/>
      <w:r w:rsidRPr="008566C1">
        <w:rPr>
          <w:rFonts w:eastAsia="Calibri"/>
          <w:sz w:val="20"/>
          <w:szCs w:val="20"/>
        </w:rPr>
        <w:t>nodevas</w:t>
      </w:r>
      <w:proofErr w:type="spellEnd"/>
      <w:r w:rsidRPr="008566C1">
        <w:rPr>
          <w:rFonts w:eastAsia="Calibri"/>
          <w:sz w:val="20"/>
          <w:szCs w:val="20"/>
        </w:rPr>
        <w:t>.</w:t>
      </w:r>
    </w:p>
    <w:p w14:paraId="27586E52" w14:textId="77777777" w:rsidR="00FF7FB7" w:rsidRDefault="00E65FF4" w:rsidP="00E65FF4">
      <w:pPr>
        <w:spacing w:after="160" w:line="259" w:lineRule="auto"/>
        <w:jc w:val="center"/>
        <w:rPr>
          <w:b/>
          <w:bCs/>
        </w:rPr>
      </w:pPr>
      <w:r w:rsidRPr="006B18D9">
        <w:rPr>
          <w:b/>
          <w:bCs/>
        </w:rPr>
        <w:t>TEHNISKĀ – FINANŠU PIEDĀVĀJUMA FORMA</w:t>
      </w:r>
      <w:r>
        <w:rPr>
          <w:b/>
          <w:bCs/>
        </w:rPr>
        <w:t xml:space="preserve"> </w:t>
      </w:r>
    </w:p>
    <w:p w14:paraId="5C26A2DB" w14:textId="4A854692" w:rsidR="002D3E28" w:rsidRPr="00845A5C" w:rsidRDefault="00EA17C4" w:rsidP="002D3E28">
      <w:pPr>
        <w:suppressAutoHyphens/>
        <w:autoSpaceDN w:val="0"/>
        <w:spacing w:after="200" w:line="276" w:lineRule="auto"/>
        <w:ind w:left="360"/>
        <w:contextualSpacing/>
        <w:jc w:val="center"/>
        <w:rPr>
          <w:b/>
          <w:bCs/>
          <w:lang w:val="lv-LV"/>
        </w:rPr>
      </w:pPr>
      <w:r>
        <w:rPr>
          <w:b/>
          <w:bCs/>
        </w:rPr>
        <w:t>2</w:t>
      </w:r>
      <w:r w:rsidR="00E65FF4">
        <w:rPr>
          <w:b/>
          <w:bCs/>
        </w:rPr>
        <w:t>.</w:t>
      </w:r>
      <w:r>
        <w:rPr>
          <w:b/>
          <w:bCs/>
        </w:rPr>
        <w:t xml:space="preserve"> </w:t>
      </w:r>
      <w:proofErr w:type="spellStart"/>
      <w:r w:rsidR="00E65FF4" w:rsidRPr="00E65FF4">
        <w:rPr>
          <w:b/>
          <w:bCs/>
        </w:rPr>
        <w:t>daļai</w:t>
      </w:r>
      <w:proofErr w:type="spellEnd"/>
      <w:r w:rsidR="00E65FF4" w:rsidRPr="00E65FF4">
        <w:rPr>
          <w:b/>
          <w:bCs/>
        </w:rPr>
        <w:t xml:space="preserve"> </w:t>
      </w:r>
      <w:r w:rsidR="002D3E28" w:rsidRPr="00845A5C">
        <w:rPr>
          <w:rFonts w:eastAsia="Calibri"/>
          <w:b/>
          <w:bCs/>
          <w:lang w:val="lv-LV"/>
        </w:rPr>
        <w:t>“Dzeramā ūdens elektrisk</w:t>
      </w:r>
      <w:r w:rsidR="00E3700E">
        <w:rPr>
          <w:rFonts w:eastAsia="Calibri"/>
          <w:b/>
          <w:bCs/>
          <w:lang w:val="lv-LV"/>
        </w:rPr>
        <w:t>o</w:t>
      </w:r>
      <w:r w:rsidR="002D3E28" w:rsidRPr="00845A5C">
        <w:rPr>
          <w:rFonts w:eastAsia="Calibri"/>
          <w:b/>
          <w:bCs/>
          <w:lang w:val="lv-LV"/>
        </w:rPr>
        <w:t xml:space="preserve"> filtrēšanas iekārt</w:t>
      </w:r>
      <w:r w:rsidR="00E3700E">
        <w:rPr>
          <w:rFonts w:eastAsia="Calibri"/>
          <w:b/>
          <w:bCs/>
          <w:lang w:val="lv-LV"/>
        </w:rPr>
        <w:t>u</w:t>
      </w:r>
      <w:r w:rsidR="002D3E28" w:rsidRPr="00845A5C">
        <w:rPr>
          <w:rFonts w:eastAsia="Calibri"/>
          <w:b/>
          <w:bCs/>
          <w:lang w:val="lv-LV"/>
        </w:rPr>
        <w:t xml:space="preserve"> noma”</w:t>
      </w:r>
    </w:p>
    <w:p w14:paraId="0ECAEE0D" w14:textId="51429D00" w:rsidR="00E65FF4" w:rsidRPr="00E65FF4" w:rsidRDefault="00E65FF4" w:rsidP="00E65FF4">
      <w:pPr>
        <w:spacing w:after="160" w:line="259" w:lineRule="auto"/>
        <w:jc w:val="center"/>
        <w:rPr>
          <w:b/>
          <w:bCs/>
        </w:rPr>
      </w:pPr>
    </w:p>
    <w:tbl>
      <w:tblPr>
        <w:tblW w:w="162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2835"/>
        <w:gridCol w:w="993"/>
        <w:gridCol w:w="4536"/>
        <w:gridCol w:w="2694"/>
        <w:gridCol w:w="1559"/>
        <w:gridCol w:w="1418"/>
        <w:gridCol w:w="1560"/>
      </w:tblGrid>
      <w:tr w:rsidR="001B6C4F" w:rsidRPr="008950F0" w14:paraId="35ABC38F" w14:textId="77777777" w:rsidTr="00EA17C4">
        <w:trPr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AB72F" w14:textId="77777777" w:rsidR="001B6C4F" w:rsidRPr="008950F0" w:rsidRDefault="001B6C4F" w:rsidP="005751F8">
            <w:pPr>
              <w:rPr>
                <w:rFonts w:eastAsia="Calibri"/>
                <w:b/>
                <w:bCs/>
                <w:lang w:val="lv-LV"/>
              </w:rPr>
            </w:pPr>
            <w:bookmarkStart w:id="0" w:name="_Hlk131106416"/>
            <w:r w:rsidRPr="008950F0">
              <w:rPr>
                <w:rFonts w:eastAsia="Calibri"/>
                <w:b/>
                <w:bCs/>
                <w:lang w:val="lv-LV"/>
              </w:rPr>
              <w:t>Nr. p.k.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4B4F" w14:textId="77777777" w:rsidR="001B6C4F" w:rsidRDefault="001B6C4F" w:rsidP="005751F8">
            <w:pPr>
              <w:jc w:val="center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>Tehniskā specifikācija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AFE93E" w14:textId="77777777" w:rsidR="001B6C4F" w:rsidRDefault="001B6C4F" w:rsidP="005751F8">
            <w:pPr>
              <w:jc w:val="center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>Tehniskais piedāvājums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DDAC" w14:textId="7FE6ABBD" w:rsidR="001B6C4F" w:rsidRPr="008950F0" w:rsidRDefault="001B6C4F" w:rsidP="005751F8">
            <w:pPr>
              <w:jc w:val="center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>Finanšu piedāvājums, cena</w:t>
            </w:r>
            <w:r w:rsidR="00AB34C2">
              <w:rPr>
                <w:rFonts w:eastAsia="Calibri"/>
                <w:b/>
                <w:bCs/>
                <w:lang w:val="lv-LV"/>
              </w:rPr>
              <w:t>**</w:t>
            </w:r>
            <w:r>
              <w:rPr>
                <w:rFonts w:eastAsia="Calibri"/>
                <w:b/>
                <w:bCs/>
                <w:lang w:val="lv-LV"/>
              </w:rPr>
              <w:t xml:space="preserve"> EUR bez PVN</w:t>
            </w:r>
          </w:p>
        </w:tc>
      </w:tr>
      <w:tr w:rsidR="001B6C4F" w:rsidRPr="008950F0" w14:paraId="431CDC10" w14:textId="77777777" w:rsidTr="00EA17C4">
        <w:trPr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2802" w14:textId="77777777" w:rsidR="001B6C4F" w:rsidRPr="008950F0" w:rsidRDefault="001B6C4F" w:rsidP="005751F8">
            <w:pPr>
              <w:rPr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8D25" w14:textId="77777777" w:rsidR="001B6C4F" w:rsidRPr="008950F0" w:rsidRDefault="001B6C4F" w:rsidP="005751F8">
            <w:pPr>
              <w:jc w:val="center"/>
              <w:rPr>
                <w:lang w:val="lv-LV"/>
              </w:rPr>
            </w:pPr>
            <w:r w:rsidRPr="008950F0">
              <w:rPr>
                <w:rFonts w:eastAsia="Calibri"/>
                <w:b/>
                <w:bCs/>
                <w:lang w:val="lv-LV"/>
              </w:rPr>
              <w:t xml:space="preserve">Preces nosaukums </w:t>
            </w:r>
            <w:r>
              <w:rPr>
                <w:rFonts w:eastAsia="Calibri"/>
                <w:b/>
                <w:bCs/>
                <w:lang w:val="lv-LV"/>
              </w:rPr>
              <w:t>un apraksts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FCBC06" w14:textId="77777777" w:rsidR="001B6C4F" w:rsidRDefault="001B6C4F" w:rsidP="005751F8">
            <w:pPr>
              <w:jc w:val="center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>Apjoms</w:t>
            </w:r>
          </w:p>
          <w:p w14:paraId="2BC62E7D" w14:textId="77777777" w:rsidR="001B6C4F" w:rsidRDefault="001B6C4F" w:rsidP="005751F8">
            <w:pPr>
              <w:jc w:val="center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 xml:space="preserve">(36 </w:t>
            </w:r>
            <w:proofErr w:type="spellStart"/>
            <w:r>
              <w:rPr>
                <w:rFonts w:eastAsia="Calibri"/>
                <w:b/>
                <w:bCs/>
                <w:lang w:val="lv-LV"/>
              </w:rPr>
              <w:t>mēn</w:t>
            </w:r>
            <w:proofErr w:type="spellEnd"/>
            <w:r>
              <w:rPr>
                <w:rFonts w:eastAsia="Calibri"/>
                <w:b/>
                <w:bCs/>
                <w:lang w:val="lv-LV"/>
              </w:rPr>
              <w:t>.)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F231FF" w14:textId="77777777" w:rsidR="001B6C4F" w:rsidRDefault="001B6C4F" w:rsidP="005751F8">
            <w:pPr>
              <w:jc w:val="center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>Prasības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74F382" w14:textId="77777777" w:rsidR="001B6C4F" w:rsidRDefault="001B6C4F" w:rsidP="005751F8">
            <w:pPr>
              <w:jc w:val="center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>Piedāvātā produkta apraksts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E7D0B" w14:textId="77777777" w:rsidR="001B6C4F" w:rsidRPr="008950F0" w:rsidRDefault="001B6C4F" w:rsidP="005751F8">
            <w:pPr>
              <w:jc w:val="center"/>
              <w:rPr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>Iepirkuma mērv</w:t>
            </w:r>
            <w:r w:rsidRPr="008950F0">
              <w:rPr>
                <w:rFonts w:eastAsia="Calibri"/>
                <w:b/>
                <w:bCs/>
                <w:lang w:val="lv-LV"/>
              </w:rPr>
              <w:t>ienība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FFFFF63" w14:textId="53C3FA20" w:rsidR="001B6C4F" w:rsidRPr="008950F0" w:rsidRDefault="001B6C4F" w:rsidP="005751F8">
            <w:pPr>
              <w:jc w:val="center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>par 1 iepirkuma mērvienību</w:t>
            </w:r>
            <w:r w:rsidR="00FF31E5">
              <w:rPr>
                <w:rFonts w:eastAsia="Calibri"/>
                <w:b/>
                <w:bCs/>
                <w:lang w:val="lv-LV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F5647D" w14:textId="77777777" w:rsidR="001B6C4F" w:rsidRPr="008950F0" w:rsidRDefault="001B6C4F" w:rsidP="005751F8">
            <w:pPr>
              <w:ind w:right="138"/>
              <w:jc w:val="center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>par pilnu apjomu</w:t>
            </w:r>
          </w:p>
        </w:tc>
      </w:tr>
      <w:bookmarkEnd w:id="0"/>
      <w:tr w:rsidR="00EA17C4" w:rsidRPr="008950F0" w14:paraId="2FD877CF" w14:textId="77777777" w:rsidTr="00E70A51">
        <w:trPr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229F" w14:textId="2AE5E6D9" w:rsidR="00EA17C4" w:rsidRPr="00EA17C4" w:rsidRDefault="00EA17C4" w:rsidP="00E65FF4">
            <w:pPr>
              <w:suppressAutoHyphens/>
              <w:autoSpaceDN w:val="0"/>
              <w:contextualSpacing/>
              <w:rPr>
                <w:rFonts w:eastAsia="Calibri"/>
                <w:lang w:val="lv-LV"/>
              </w:rPr>
            </w:pPr>
            <w:r w:rsidRPr="00EA17C4">
              <w:rPr>
                <w:rFonts w:eastAsia="Calibri"/>
                <w:lang w:val="lv-LV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ECDA" w14:textId="77777777" w:rsidR="00EA17C4" w:rsidRPr="008950F0" w:rsidRDefault="00EA17C4" w:rsidP="005751F8">
            <w:pPr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>Dzeramā ūdens elektriskā filtrēšanas iekārta</w:t>
            </w:r>
          </w:p>
          <w:p w14:paraId="2E918BD3" w14:textId="0EBB32A8" w:rsidR="00EA17C4" w:rsidRPr="00E65FF4" w:rsidRDefault="00EA17C4" w:rsidP="00E65FF4">
            <w:pPr>
              <w:rPr>
                <w:b/>
                <w:bCs/>
                <w:lang w:val="lv-LV"/>
              </w:rPr>
            </w:pPr>
            <w:r w:rsidRPr="008950F0">
              <w:rPr>
                <w:rFonts w:eastAsia="Calibri"/>
                <w:b/>
                <w:bCs/>
                <w:lang w:val="lv-LV"/>
              </w:rPr>
              <w:t>(pieslēdzama pie centrālā ūdensvada)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4881F" w14:textId="77777777" w:rsidR="00EA17C4" w:rsidRDefault="00EA17C4" w:rsidP="005751F8">
            <w:pPr>
              <w:jc w:val="center"/>
              <w:rPr>
                <w:rFonts w:eastAsia="Calibri"/>
                <w:color w:val="000000"/>
                <w:highlight w:val="yellow"/>
                <w:lang w:val="lv-LV"/>
              </w:rPr>
            </w:pPr>
          </w:p>
          <w:p w14:paraId="73C38C46" w14:textId="77777777" w:rsidR="00EA17C4" w:rsidRDefault="00EA17C4" w:rsidP="005751F8">
            <w:pPr>
              <w:jc w:val="center"/>
              <w:rPr>
                <w:rFonts w:eastAsia="Calibri"/>
                <w:color w:val="000000"/>
                <w:highlight w:val="yellow"/>
                <w:lang w:val="lv-LV"/>
              </w:rPr>
            </w:pPr>
          </w:p>
          <w:p w14:paraId="262BED15" w14:textId="77777777" w:rsidR="00EA17C4" w:rsidRDefault="00EA17C4" w:rsidP="005751F8">
            <w:pPr>
              <w:jc w:val="center"/>
              <w:rPr>
                <w:rFonts w:eastAsia="Calibri"/>
                <w:color w:val="000000"/>
                <w:highlight w:val="yellow"/>
                <w:lang w:val="lv-LV"/>
              </w:rPr>
            </w:pPr>
          </w:p>
          <w:p w14:paraId="07C03678" w14:textId="77777777" w:rsidR="00EA17C4" w:rsidRDefault="00EA17C4" w:rsidP="005751F8">
            <w:pPr>
              <w:jc w:val="center"/>
              <w:rPr>
                <w:rFonts w:eastAsia="Calibri"/>
                <w:color w:val="000000"/>
                <w:highlight w:val="yellow"/>
                <w:lang w:val="lv-LV"/>
              </w:rPr>
            </w:pPr>
          </w:p>
          <w:p w14:paraId="20ADD939" w14:textId="4AF01948" w:rsidR="00EA17C4" w:rsidRPr="008950F0" w:rsidRDefault="00FF7FB7" w:rsidP="005751F8">
            <w:pPr>
              <w:jc w:val="center"/>
              <w:rPr>
                <w:rFonts w:eastAsia="Calibri"/>
                <w:color w:val="000000"/>
                <w:lang w:val="lv-LV"/>
              </w:rPr>
            </w:pPr>
            <w:r>
              <w:rPr>
                <w:rFonts w:eastAsia="Calibri"/>
                <w:color w:val="000000"/>
                <w:lang w:val="lv-LV"/>
              </w:rPr>
              <w:t>54</w:t>
            </w:r>
            <w:r w:rsidR="00EA17C4">
              <w:rPr>
                <w:rFonts w:eastAsia="Calibri"/>
                <w:color w:val="000000"/>
                <w:lang w:val="lv-LV"/>
              </w:rPr>
              <w:t xml:space="preserve"> </w:t>
            </w:r>
            <w:r w:rsidR="00C32E57">
              <w:rPr>
                <w:rFonts w:eastAsia="Calibri"/>
                <w:color w:val="000000"/>
                <w:lang w:val="lv-LV"/>
              </w:rPr>
              <w:t>iekārtas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C8FB" w14:textId="41B74043" w:rsidR="00EA17C4" w:rsidRPr="001B6C4F" w:rsidRDefault="00EA17C4" w:rsidP="001B6C4F">
            <w:pPr>
              <w:ind w:left="138" w:right="129"/>
              <w:rPr>
                <w:rFonts w:eastAsia="Calibri"/>
                <w:bCs/>
                <w:i/>
                <w:iCs/>
                <w:color w:val="000000"/>
                <w:lang w:val="lv-LV"/>
              </w:rPr>
            </w:pPr>
            <w:r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>Piedāvātā produktu ražotāja/piegādātāja mājas lapa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EF26" w14:textId="77777777" w:rsidR="00EA17C4" w:rsidRDefault="00EA17C4" w:rsidP="005751F8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B2D7D" w14:textId="77777777" w:rsidR="00EA17C4" w:rsidRPr="008950F0" w:rsidRDefault="00EA17C4" w:rsidP="005751F8">
            <w:pPr>
              <w:jc w:val="center"/>
              <w:rPr>
                <w:lang w:val="lv-LV"/>
              </w:rPr>
            </w:pPr>
            <w:r>
              <w:rPr>
                <w:rFonts w:eastAsia="Calibri"/>
                <w:color w:val="000000"/>
                <w:lang w:val="lv-LV"/>
              </w:rPr>
              <w:t xml:space="preserve">noma 1 </w:t>
            </w:r>
            <w:r w:rsidRPr="008950F0">
              <w:rPr>
                <w:rFonts w:eastAsia="Calibri"/>
                <w:color w:val="000000"/>
                <w:lang w:val="lv-LV"/>
              </w:rPr>
              <w:t>iekārta</w:t>
            </w:r>
            <w:r>
              <w:rPr>
                <w:rFonts w:eastAsia="Calibri"/>
                <w:color w:val="000000"/>
                <w:lang w:val="lv-LV"/>
              </w:rPr>
              <w:t>i uz 1 mēnesi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D0673" w14:textId="0A9A0089" w:rsidR="00EA17C4" w:rsidRPr="008950F0" w:rsidRDefault="00EA17C4" w:rsidP="005751F8">
            <w:pPr>
              <w:jc w:val="center"/>
              <w:rPr>
                <w:rFonts w:eastAsia="Calibri"/>
                <w:color w:val="000000"/>
                <w:lang w:val="lv-LV"/>
              </w:rPr>
            </w:pPr>
            <w:r>
              <w:rPr>
                <w:rFonts w:eastAsia="Calibri"/>
                <w:color w:val="000000"/>
                <w:lang w:val="lv-LV"/>
              </w:rPr>
              <w:t>0.00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9D5526" w14:textId="7EC5C045" w:rsidR="00EA17C4" w:rsidRPr="008950F0" w:rsidRDefault="00EA17C4" w:rsidP="005751F8">
            <w:pPr>
              <w:jc w:val="center"/>
              <w:rPr>
                <w:rFonts w:eastAsia="Calibri"/>
                <w:color w:val="000000"/>
                <w:lang w:val="lv-LV"/>
              </w:rPr>
            </w:pPr>
            <w:r>
              <w:rPr>
                <w:rFonts w:eastAsia="Calibri"/>
                <w:color w:val="000000"/>
                <w:lang w:val="lv-LV"/>
              </w:rPr>
              <w:t>0.00</w:t>
            </w:r>
          </w:p>
        </w:tc>
      </w:tr>
      <w:tr w:rsidR="00EA17C4" w:rsidRPr="008950F0" w14:paraId="4C2A8F80" w14:textId="77777777" w:rsidTr="00E70A51">
        <w:trPr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CF97" w14:textId="77777777" w:rsidR="00EA17C4" w:rsidRPr="008950F0" w:rsidRDefault="00EA17C4" w:rsidP="00E65FF4">
            <w:pPr>
              <w:suppressAutoHyphens/>
              <w:autoSpaceDN w:val="0"/>
              <w:contextualSpacing/>
              <w:rPr>
                <w:rFonts w:eastAsia="Calibri"/>
                <w:u w:val="single"/>
                <w:lang w:val="lv-LV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79C4" w14:textId="77777777" w:rsidR="00EA17C4" w:rsidRPr="008950F0" w:rsidRDefault="00EA17C4" w:rsidP="00E65FF4">
            <w:pPr>
              <w:rPr>
                <w:rFonts w:eastAsia="Calibri"/>
                <w:lang w:val="lv-LV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950F6" w14:textId="77777777" w:rsidR="00EA17C4" w:rsidRPr="00E37A09" w:rsidRDefault="00EA17C4" w:rsidP="00E65FF4">
            <w:pPr>
              <w:jc w:val="center"/>
              <w:rPr>
                <w:rFonts w:eastAsia="Calibri"/>
                <w:color w:val="000000"/>
                <w:highlight w:val="yellow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B166" w14:textId="48E16418" w:rsidR="00EA17C4" w:rsidRPr="00E65FF4" w:rsidRDefault="00EA17C4" w:rsidP="001B6C4F">
            <w:pPr>
              <w:ind w:left="138" w:right="129"/>
              <w:rPr>
                <w:rFonts w:eastAsia="Calibri"/>
                <w:bCs/>
                <w:i/>
                <w:iCs/>
                <w:color w:val="000000"/>
                <w:lang w:val="lv-LV"/>
              </w:rPr>
            </w:pPr>
            <w:r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>Iekārtas apraksts (ražotājs, modelis vai sērijas nr., preces nosaukums)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938F" w14:textId="77777777" w:rsidR="00EA17C4" w:rsidRDefault="00EA17C4" w:rsidP="00E65FF4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B861" w14:textId="77777777" w:rsidR="00EA17C4" w:rsidRDefault="00EA17C4" w:rsidP="00E65FF4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43C80" w14:textId="77777777" w:rsidR="00EA17C4" w:rsidRPr="008950F0" w:rsidRDefault="00EA17C4" w:rsidP="00E65FF4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D1DD7B" w14:textId="77777777" w:rsidR="00EA17C4" w:rsidRPr="008950F0" w:rsidRDefault="00EA17C4" w:rsidP="00E65FF4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</w:tr>
      <w:tr w:rsidR="00EA17C4" w:rsidRPr="008950F0" w14:paraId="59FF24D4" w14:textId="77777777" w:rsidTr="00E70A51">
        <w:trPr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360C" w14:textId="77777777" w:rsidR="00EA17C4" w:rsidRPr="008950F0" w:rsidRDefault="00EA17C4" w:rsidP="00E65FF4">
            <w:pPr>
              <w:suppressAutoHyphens/>
              <w:autoSpaceDN w:val="0"/>
              <w:contextualSpacing/>
              <w:rPr>
                <w:rFonts w:eastAsia="Calibri"/>
                <w:u w:val="single"/>
                <w:lang w:val="lv-LV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96A1D" w14:textId="77777777" w:rsidR="00EA17C4" w:rsidRPr="008950F0" w:rsidRDefault="00EA17C4" w:rsidP="00E65FF4">
            <w:pPr>
              <w:rPr>
                <w:rFonts w:eastAsia="Calibri"/>
                <w:lang w:val="lv-LV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8A8D6" w14:textId="77777777" w:rsidR="00EA17C4" w:rsidRPr="00E37A09" w:rsidRDefault="00EA17C4" w:rsidP="00E65FF4">
            <w:pPr>
              <w:jc w:val="center"/>
              <w:rPr>
                <w:rFonts w:eastAsia="Calibri"/>
                <w:color w:val="000000"/>
                <w:highlight w:val="yellow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C77" w14:textId="55A7E68A" w:rsidR="00EA17C4" w:rsidRPr="00E65FF4" w:rsidRDefault="00EA17C4" w:rsidP="001B6C4F">
            <w:pPr>
              <w:ind w:left="138" w:right="129"/>
              <w:rPr>
                <w:rFonts w:eastAsia="Calibri"/>
                <w:bCs/>
                <w:i/>
                <w:iCs/>
                <w:color w:val="000000"/>
                <w:lang w:val="lv-LV"/>
              </w:rPr>
            </w:pPr>
            <w:r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>Iekārtas tehniskie parametri (</w:t>
            </w:r>
            <w:r w:rsidRPr="00E65FF4">
              <w:rPr>
                <w:rFonts w:eastAsia="Calibri"/>
                <w:i/>
                <w:iCs/>
                <w:lang w:val="lv-LV"/>
              </w:rPr>
              <w:t>karstā/aukstā ūdens padeves  temperatūra, iekārtas izmēri un citi būtiski funkcionalitāti raksturojoši parametri)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917" w14:textId="77777777" w:rsidR="00EA17C4" w:rsidRDefault="00EA17C4" w:rsidP="00E65FF4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8241" w14:textId="77777777" w:rsidR="00EA17C4" w:rsidRDefault="00EA17C4" w:rsidP="00E65FF4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0A240" w14:textId="77777777" w:rsidR="00EA17C4" w:rsidRPr="008950F0" w:rsidRDefault="00EA17C4" w:rsidP="00E65FF4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C7D324B" w14:textId="77777777" w:rsidR="00EA17C4" w:rsidRPr="008950F0" w:rsidRDefault="00EA17C4" w:rsidP="00E65FF4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</w:tr>
      <w:tr w:rsidR="00EA17C4" w:rsidRPr="008950F0" w14:paraId="287534A5" w14:textId="77777777" w:rsidTr="00E70A51">
        <w:trPr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07CF" w14:textId="77777777" w:rsidR="00EA17C4" w:rsidRPr="008950F0" w:rsidRDefault="00EA17C4" w:rsidP="00E65FF4">
            <w:pPr>
              <w:suppressAutoHyphens/>
              <w:autoSpaceDN w:val="0"/>
              <w:contextualSpacing/>
              <w:rPr>
                <w:rFonts w:eastAsia="Calibri"/>
                <w:u w:val="single"/>
                <w:lang w:val="lv-LV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4E2A" w14:textId="77777777" w:rsidR="00EA17C4" w:rsidRPr="008950F0" w:rsidRDefault="00EA17C4" w:rsidP="00E65FF4">
            <w:pPr>
              <w:rPr>
                <w:rFonts w:eastAsia="Calibri"/>
                <w:lang w:val="lv-LV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836A" w14:textId="77777777" w:rsidR="00EA17C4" w:rsidRPr="00E37A09" w:rsidRDefault="00EA17C4" w:rsidP="00E65FF4">
            <w:pPr>
              <w:jc w:val="center"/>
              <w:rPr>
                <w:rFonts w:eastAsia="Calibri"/>
                <w:color w:val="000000"/>
                <w:highlight w:val="yellow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518D" w14:textId="41F80102" w:rsidR="00EA17C4" w:rsidRPr="00E65FF4" w:rsidRDefault="00EA17C4" w:rsidP="001B6C4F">
            <w:pPr>
              <w:ind w:left="138" w:right="129"/>
              <w:rPr>
                <w:rFonts w:eastAsia="Calibri"/>
                <w:bCs/>
                <w:i/>
                <w:iCs/>
                <w:color w:val="000000"/>
                <w:lang w:val="lv-LV"/>
              </w:rPr>
            </w:pPr>
            <w:r w:rsidRPr="00E65FF4">
              <w:rPr>
                <w:i/>
                <w:iCs/>
                <w:color w:val="414142"/>
                <w:shd w:val="clear" w:color="auto" w:fill="FFFFFF"/>
                <w:lang w:val="lv-LV"/>
              </w:rPr>
              <w:t xml:space="preserve">Iekārtas  atbilstības deklarācija (pievienot pielikumā, </w:t>
            </w:r>
            <w:r w:rsidRPr="00E65FF4">
              <w:rPr>
                <w:rFonts w:eastAsia="Calibri"/>
                <w:bCs/>
                <w:i/>
                <w:iCs/>
                <w:color w:val="000000"/>
                <w:lang w:val="lv-LV"/>
              </w:rPr>
              <w:t>norādot faila nosaukumu</w:t>
            </w:r>
            <w:r w:rsidRPr="00E65FF4">
              <w:rPr>
                <w:i/>
                <w:iCs/>
                <w:color w:val="414142"/>
                <w:shd w:val="clear" w:color="auto" w:fill="FFFFFF"/>
                <w:lang w:val="lv-LV"/>
              </w:rPr>
              <w:t>) un pierādījumus, ka iekārta marķēta ar CE atbilstības marķējumu.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21C" w14:textId="77777777" w:rsidR="00EA17C4" w:rsidRDefault="00EA17C4" w:rsidP="00E65FF4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EC561" w14:textId="77777777" w:rsidR="00EA17C4" w:rsidRDefault="00EA17C4" w:rsidP="00E65FF4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DF79" w14:textId="77777777" w:rsidR="00EA17C4" w:rsidRPr="008950F0" w:rsidRDefault="00EA17C4" w:rsidP="00E65FF4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27F880" w14:textId="77777777" w:rsidR="00EA17C4" w:rsidRPr="008950F0" w:rsidRDefault="00EA17C4" w:rsidP="00E65FF4">
            <w:pPr>
              <w:jc w:val="center"/>
              <w:rPr>
                <w:rFonts w:eastAsia="Calibri"/>
                <w:color w:val="000000"/>
                <w:lang w:val="lv-LV"/>
              </w:rPr>
            </w:pPr>
          </w:p>
        </w:tc>
      </w:tr>
      <w:tr w:rsidR="00EA17C4" w:rsidRPr="008950F0" w14:paraId="419921A2" w14:textId="77777777" w:rsidTr="00FF31E5">
        <w:trPr>
          <w:jc w:val="center"/>
        </w:trPr>
        <w:tc>
          <w:tcPr>
            <w:tcW w:w="1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D3881" w14:textId="74EC5CD8" w:rsidR="00EA17C4" w:rsidRDefault="00EA17C4" w:rsidP="00EA17C4">
            <w:pPr>
              <w:jc w:val="right"/>
              <w:rPr>
                <w:rFonts w:eastAsia="Calibri"/>
                <w:color w:val="000000"/>
                <w:lang w:val="lv-LV"/>
              </w:rPr>
            </w:pPr>
            <w:r>
              <w:rPr>
                <w:rFonts w:eastAsia="Calibri"/>
                <w:b/>
                <w:i/>
                <w:iCs/>
                <w:color w:val="000000"/>
                <w:lang w:val="lv-LV"/>
              </w:rPr>
              <w:t>KOPĀ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DD7804" w14:textId="4C5BCDBD" w:rsidR="00EA17C4" w:rsidRPr="008950F0" w:rsidRDefault="00EA17C4" w:rsidP="00E65FF4">
            <w:pPr>
              <w:jc w:val="center"/>
              <w:rPr>
                <w:rFonts w:eastAsia="Calibri"/>
                <w:color w:val="000000"/>
                <w:lang w:val="lv-LV"/>
              </w:rPr>
            </w:pPr>
            <w:r>
              <w:rPr>
                <w:rFonts w:eastAsia="Calibri"/>
                <w:color w:val="000000"/>
                <w:lang w:val="lv-LV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52126A" w14:textId="0599258E" w:rsidR="00EA17C4" w:rsidRPr="008950F0" w:rsidRDefault="00EA17C4" w:rsidP="00E65FF4">
            <w:pPr>
              <w:jc w:val="center"/>
              <w:rPr>
                <w:rFonts w:eastAsia="Calibri"/>
                <w:color w:val="000000"/>
                <w:lang w:val="lv-LV"/>
              </w:rPr>
            </w:pPr>
            <w:r>
              <w:rPr>
                <w:rFonts w:eastAsia="Calibri"/>
                <w:color w:val="000000"/>
                <w:lang w:val="lv-LV"/>
              </w:rPr>
              <w:t>0.00</w:t>
            </w:r>
          </w:p>
        </w:tc>
      </w:tr>
    </w:tbl>
    <w:p w14:paraId="2963EBDD" w14:textId="77777777" w:rsidR="00AB34C2" w:rsidRPr="00FD6378" w:rsidRDefault="00AB34C2" w:rsidP="00AB34C2">
      <w:pPr>
        <w:spacing w:after="120"/>
        <w:jc w:val="both"/>
        <w:rPr>
          <w:rFonts w:eastAsia="Calibri"/>
          <w:sz w:val="20"/>
          <w:szCs w:val="20"/>
        </w:rPr>
      </w:pPr>
      <w:r>
        <w:t xml:space="preserve">** </w:t>
      </w:r>
      <w:proofErr w:type="spellStart"/>
      <w:r w:rsidRPr="00FD6378">
        <w:rPr>
          <w:sz w:val="20"/>
          <w:szCs w:val="20"/>
        </w:rPr>
        <w:t>Iekārtas</w:t>
      </w:r>
      <w:proofErr w:type="spellEnd"/>
      <w:r w:rsidRPr="00FD6378">
        <w:rPr>
          <w:sz w:val="20"/>
          <w:szCs w:val="20"/>
        </w:rPr>
        <w:t xml:space="preserve"> </w:t>
      </w:r>
      <w:proofErr w:type="spellStart"/>
      <w:r w:rsidRPr="00FD6378">
        <w:rPr>
          <w:sz w:val="20"/>
          <w:szCs w:val="20"/>
        </w:rPr>
        <w:t>nomas</w:t>
      </w:r>
      <w:proofErr w:type="spellEnd"/>
      <w:r w:rsidRPr="00FD6378">
        <w:rPr>
          <w:sz w:val="20"/>
          <w:szCs w:val="20"/>
        </w:rPr>
        <w:t xml:space="preserve"> </w:t>
      </w:r>
      <w:proofErr w:type="spellStart"/>
      <w:r w:rsidRPr="00FD6378">
        <w:rPr>
          <w:sz w:val="20"/>
          <w:szCs w:val="20"/>
        </w:rPr>
        <w:t>cenā</w:t>
      </w:r>
      <w:proofErr w:type="spellEnd"/>
      <w:r w:rsidRPr="00FD6378">
        <w:rPr>
          <w:sz w:val="20"/>
          <w:szCs w:val="20"/>
        </w:rPr>
        <w:t xml:space="preserve"> </w:t>
      </w:r>
      <w:proofErr w:type="spellStart"/>
      <w:r w:rsidRPr="00FD6378">
        <w:rPr>
          <w:sz w:val="20"/>
          <w:szCs w:val="20"/>
        </w:rPr>
        <w:t>ir</w:t>
      </w:r>
      <w:proofErr w:type="spellEnd"/>
      <w:r w:rsidRPr="00FD6378">
        <w:rPr>
          <w:sz w:val="20"/>
          <w:szCs w:val="20"/>
        </w:rPr>
        <w:t xml:space="preserve"> </w:t>
      </w:r>
      <w:proofErr w:type="spellStart"/>
      <w:r w:rsidRPr="00FD6378">
        <w:rPr>
          <w:sz w:val="20"/>
          <w:szCs w:val="20"/>
        </w:rPr>
        <w:t>iekļauti</w:t>
      </w:r>
      <w:proofErr w:type="spellEnd"/>
      <w:r w:rsidRPr="00FD6378">
        <w:rPr>
          <w:sz w:val="20"/>
          <w:szCs w:val="20"/>
        </w:rPr>
        <w:t xml:space="preserve"> </w:t>
      </w:r>
      <w:proofErr w:type="spellStart"/>
      <w:r w:rsidRPr="00FD6378">
        <w:rPr>
          <w:sz w:val="20"/>
          <w:szCs w:val="20"/>
        </w:rPr>
        <w:t>visi</w:t>
      </w:r>
      <w:proofErr w:type="spellEnd"/>
      <w:r w:rsidRPr="00FD6378">
        <w:rPr>
          <w:sz w:val="20"/>
          <w:szCs w:val="20"/>
        </w:rPr>
        <w:t xml:space="preserve"> </w:t>
      </w:r>
      <w:proofErr w:type="spellStart"/>
      <w:r w:rsidRPr="00FD6378">
        <w:rPr>
          <w:sz w:val="20"/>
          <w:szCs w:val="20"/>
        </w:rPr>
        <w:t>izdevumi</w:t>
      </w:r>
      <w:proofErr w:type="spellEnd"/>
      <w:r w:rsidRPr="00FD6378">
        <w:rPr>
          <w:sz w:val="20"/>
          <w:szCs w:val="20"/>
        </w:rPr>
        <w:t xml:space="preserve">, kas </w:t>
      </w:r>
      <w:proofErr w:type="spellStart"/>
      <w:r w:rsidRPr="00FD6378">
        <w:rPr>
          <w:sz w:val="20"/>
          <w:szCs w:val="20"/>
        </w:rPr>
        <w:t>saistīti</w:t>
      </w:r>
      <w:proofErr w:type="spellEnd"/>
      <w:r w:rsidRPr="00FD6378">
        <w:rPr>
          <w:sz w:val="20"/>
          <w:szCs w:val="20"/>
        </w:rPr>
        <w:t xml:space="preserve"> </w:t>
      </w:r>
      <w:proofErr w:type="spellStart"/>
      <w:r w:rsidRPr="00FD6378">
        <w:rPr>
          <w:sz w:val="20"/>
          <w:szCs w:val="20"/>
        </w:rPr>
        <w:t>ar</w:t>
      </w:r>
      <w:proofErr w:type="spellEnd"/>
      <w:r w:rsidRPr="00FD6378">
        <w:rPr>
          <w:sz w:val="20"/>
          <w:szCs w:val="20"/>
        </w:rPr>
        <w:t xml:space="preserve"> </w:t>
      </w:r>
      <w:proofErr w:type="spellStart"/>
      <w:r w:rsidRPr="00FD6378">
        <w:rPr>
          <w:sz w:val="20"/>
          <w:szCs w:val="20"/>
        </w:rPr>
        <w:t>tās</w:t>
      </w:r>
      <w:proofErr w:type="spellEnd"/>
      <w:r w:rsidRPr="00FD6378">
        <w:rPr>
          <w:sz w:val="20"/>
          <w:szCs w:val="20"/>
        </w:rPr>
        <w:t xml:space="preserve"> </w:t>
      </w:r>
      <w:proofErr w:type="spellStart"/>
      <w:r w:rsidRPr="00FD6378">
        <w:rPr>
          <w:sz w:val="20"/>
          <w:szCs w:val="20"/>
        </w:rPr>
        <w:t>lietošanu</w:t>
      </w:r>
      <w:proofErr w:type="spellEnd"/>
      <w:r w:rsidRPr="00FD6378">
        <w:rPr>
          <w:sz w:val="20"/>
          <w:szCs w:val="20"/>
        </w:rPr>
        <w:t xml:space="preserve">, </w:t>
      </w:r>
      <w:proofErr w:type="spellStart"/>
      <w:r w:rsidRPr="00FD6378">
        <w:rPr>
          <w:sz w:val="20"/>
          <w:szCs w:val="20"/>
        </w:rPr>
        <w:t>piegādi</w:t>
      </w:r>
      <w:proofErr w:type="spellEnd"/>
      <w:r w:rsidRPr="00FD6378">
        <w:rPr>
          <w:sz w:val="20"/>
          <w:szCs w:val="20"/>
        </w:rPr>
        <w:t xml:space="preserve">, </w:t>
      </w:r>
      <w:proofErr w:type="spellStart"/>
      <w:r w:rsidRPr="00FD6378">
        <w:rPr>
          <w:rFonts w:eastAsia="Calibri"/>
          <w:sz w:val="20"/>
          <w:szCs w:val="20"/>
        </w:rPr>
        <w:t>Iekārtu</w:t>
      </w:r>
      <w:proofErr w:type="spellEnd"/>
      <w:r w:rsidRPr="00FD6378">
        <w:rPr>
          <w:rFonts w:eastAsia="Calibri"/>
          <w:sz w:val="20"/>
          <w:szCs w:val="20"/>
        </w:rPr>
        <w:t xml:space="preserve"> </w:t>
      </w:r>
      <w:proofErr w:type="spellStart"/>
      <w:r w:rsidRPr="00FD6378">
        <w:rPr>
          <w:rFonts w:eastAsia="Calibri"/>
          <w:sz w:val="20"/>
          <w:szCs w:val="20"/>
        </w:rPr>
        <w:t>pārvietošanu</w:t>
      </w:r>
      <w:proofErr w:type="spellEnd"/>
      <w:r w:rsidRPr="00FD6378">
        <w:rPr>
          <w:rFonts w:eastAsia="Calibri"/>
          <w:sz w:val="20"/>
          <w:szCs w:val="20"/>
        </w:rPr>
        <w:t xml:space="preserve">, </w:t>
      </w:r>
      <w:proofErr w:type="spellStart"/>
      <w:r w:rsidRPr="00FD6378">
        <w:rPr>
          <w:rFonts w:eastAsia="Calibri"/>
          <w:sz w:val="20"/>
          <w:szCs w:val="20"/>
        </w:rPr>
        <w:t>Iekārtu</w:t>
      </w:r>
      <w:proofErr w:type="spellEnd"/>
      <w:r w:rsidRPr="00FD6378">
        <w:rPr>
          <w:rFonts w:eastAsia="Calibri"/>
          <w:sz w:val="20"/>
          <w:szCs w:val="20"/>
        </w:rPr>
        <w:t xml:space="preserve"> </w:t>
      </w:r>
      <w:proofErr w:type="spellStart"/>
      <w:r w:rsidRPr="00FD6378">
        <w:rPr>
          <w:rFonts w:eastAsia="Calibri"/>
          <w:sz w:val="20"/>
          <w:szCs w:val="20"/>
        </w:rPr>
        <w:t>nešanu</w:t>
      </w:r>
      <w:proofErr w:type="spellEnd"/>
      <w:r w:rsidRPr="00FD6378">
        <w:rPr>
          <w:rFonts w:eastAsia="Calibri"/>
          <w:sz w:val="20"/>
          <w:szCs w:val="20"/>
        </w:rPr>
        <w:t xml:space="preserve">, </w:t>
      </w:r>
      <w:proofErr w:type="spellStart"/>
      <w:r w:rsidRPr="00FD6378">
        <w:rPr>
          <w:rFonts w:eastAsia="Calibri"/>
          <w:sz w:val="20"/>
          <w:szCs w:val="20"/>
        </w:rPr>
        <w:t>uzstādīšanu</w:t>
      </w:r>
      <w:proofErr w:type="spellEnd"/>
      <w:r w:rsidRPr="00FD6378">
        <w:rPr>
          <w:rFonts w:eastAsia="Calibri"/>
          <w:sz w:val="20"/>
          <w:szCs w:val="20"/>
        </w:rPr>
        <w:t xml:space="preserve">, </w:t>
      </w:r>
      <w:proofErr w:type="spellStart"/>
      <w:r w:rsidRPr="00FD6378">
        <w:rPr>
          <w:rFonts w:eastAsia="Calibri"/>
          <w:sz w:val="20"/>
          <w:szCs w:val="20"/>
        </w:rPr>
        <w:t>montāžu</w:t>
      </w:r>
      <w:proofErr w:type="spellEnd"/>
      <w:r w:rsidRPr="00FD6378">
        <w:rPr>
          <w:rFonts w:eastAsia="Calibri"/>
          <w:sz w:val="20"/>
          <w:szCs w:val="20"/>
        </w:rPr>
        <w:t xml:space="preserve">, un </w:t>
      </w:r>
      <w:proofErr w:type="spellStart"/>
      <w:r w:rsidRPr="00FD6378">
        <w:rPr>
          <w:rFonts w:eastAsia="Calibri"/>
          <w:sz w:val="20"/>
          <w:szCs w:val="20"/>
        </w:rPr>
        <w:t>montāžā</w:t>
      </w:r>
      <w:proofErr w:type="spellEnd"/>
      <w:r w:rsidRPr="00FD6378">
        <w:rPr>
          <w:rFonts w:eastAsia="Calibri"/>
          <w:sz w:val="20"/>
          <w:szCs w:val="20"/>
        </w:rPr>
        <w:t xml:space="preserve">, </w:t>
      </w:r>
      <w:proofErr w:type="spellStart"/>
      <w:r w:rsidRPr="00FD6378">
        <w:rPr>
          <w:rFonts w:eastAsia="Calibri"/>
          <w:sz w:val="20"/>
          <w:szCs w:val="20"/>
        </w:rPr>
        <w:t>tehniskajā</w:t>
      </w:r>
      <w:proofErr w:type="spellEnd"/>
      <w:r w:rsidRPr="00FD6378">
        <w:rPr>
          <w:rFonts w:eastAsia="Calibri"/>
          <w:sz w:val="20"/>
          <w:szCs w:val="20"/>
        </w:rPr>
        <w:t xml:space="preserve"> </w:t>
      </w:r>
      <w:proofErr w:type="spellStart"/>
      <w:r w:rsidRPr="00FD6378">
        <w:rPr>
          <w:rFonts w:eastAsia="Calibri"/>
          <w:sz w:val="20"/>
          <w:szCs w:val="20"/>
        </w:rPr>
        <w:t>apkopē</w:t>
      </w:r>
      <w:proofErr w:type="spellEnd"/>
      <w:r w:rsidRPr="00FD6378">
        <w:rPr>
          <w:rFonts w:eastAsia="Calibri"/>
          <w:sz w:val="20"/>
          <w:szCs w:val="20"/>
        </w:rPr>
        <w:t xml:space="preserve"> un </w:t>
      </w:r>
      <w:proofErr w:type="spellStart"/>
      <w:r w:rsidRPr="00FD6378">
        <w:rPr>
          <w:rFonts w:eastAsia="Calibri"/>
          <w:sz w:val="20"/>
          <w:szCs w:val="20"/>
        </w:rPr>
        <w:t>remontos</w:t>
      </w:r>
      <w:proofErr w:type="spellEnd"/>
      <w:r w:rsidRPr="00FD6378">
        <w:rPr>
          <w:rFonts w:eastAsia="Calibri"/>
          <w:sz w:val="20"/>
          <w:szCs w:val="20"/>
        </w:rPr>
        <w:t xml:space="preserve"> </w:t>
      </w:r>
      <w:proofErr w:type="spellStart"/>
      <w:r w:rsidRPr="00FD6378">
        <w:rPr>
          <w:rFonts w:eastAsia="Calibri"/>
          <w:sz w:val="20"/>
          <w:szCs w:val="20"/>
        </w:rPr>
        <w:t>nepieciešamajiem</w:t>
      </w:r>
      <w:proofErr w:type="spellEnd"/>
      <w:r w:rsidRPr="00FD6378">
        <w:rPr>
          <w:rFonts w:eastAsia="Calibri"/>
          <w:sz w:val="20"/>
          <w:szCs w:val="20"/>
        </w:rPr>
        <w:t xml:space="preserve"> </w:t>
      </w:r>
      <w:proofErr w:type="spellStart"/>
      <w:r w:rsidRPr="00FD6378">
        <w:rPr>
          <w:rFonts w:eastAsia="Calibri"/>
          <w:sz w:val="20"/>
          <w:szCs w:val="20"/>
        </w:rPr>
        <w:t>instrumentiem</w:t>
      </w:r>
      <w:proofErr w:type="spellEnd"/>
      <w:r w:rsidRPr="00FD6378">
        <w:rPr>
          <w:rFonts w:eastAsia="Calibri"/>
          <w:sz w:val="20"/>
          <w:szCs w:val="20"/>
        </w:rPr>
        <w:t xml:space="preserve"> un </w:t>
      </w:r>
      <w:proofErr w:type="spellStart"/>
      <w:r w:rsidRPr="00FD6378">
        <w:rPr>
          <w:rFonts w:eastAsia="Calibri"/>
          <w:sz w:val="20"/>
          <w:szCs w:val="20"/>
        </w:rPr>
        <w:t>materiāliem</w:t>
      </w:r>
      <w:proofErr w:type="spellEnd"/>
      <w:r w:rsidRPr="00FD6378">
        <w:rPr>
          <w:rFonts w:eastAsia="Calibri"/>
          <w:sz w:val="20"/>
          <w:szCs w:val="20"/>
        </w:rPr>
        <w:t xml:space="preserve">), </w:t>
      </w:r>
      <w:proofErr w:type="spellStart"/>
      <w:r w:rsidRPr="00FD6378">
        <w:rPr>
          <w:rFonts w:eastAsia="Calibri"/>
          <w:sz w:val="20"/>
          <w:szCs w:val="20"/>
        </w:rPr>
        <w:t>kā</w:t>
      </w:r>
      <w:proofErr w:type="spellEnd"/>
      <w:r w:rsidRPr="00FD6378">
        <w:rPr>
          <w:rFonts w:eastAsia="Calibri"/>
          <w:sz w:val="20"/>
          <w:szCs w:val="20"/>
        </w:rPr>
        <w:t xml:space="preserve"> </w:t>
      </w:r>
      <w:proofErr w:type="spellStart"/>
      <w:r w:rsidRPr="00FD6378">
        <w:rPr>
          <w:rFonts w:eastAsia="Calibri"/>
          <w:sz w:val="20"/>
          <w:szCs w:val="20"/>
        </w:rPr>
        <w:t>arī</w:t>
      </w:r>
      <w:proofErr w:type="spellEnd"/>
      <w:r w:rsidRPr="00FD6378">
        <w:rPr>
          <w:rFonts w:eastAsia="Calibri"/>
          <w:sz w:val="20"/>
          <w:szCs w:val="20"/>
        </w:rPr>
        <w:t xml:space="preserve"> </w:t>
      </w:r>
      <w:proofErr w:type="spellStart"/>
      <w:r w:rsidRPr="00FD6378">
        <w:rPr>
          <w:rFonts w:eastAsia="Calibri"/>
          <w:sz w:val="20"/>
          <w:szCs w:val="20"/>
        </w:rPr>
        <w:t>visi</w:t>
      </w:r>
      <w:proofErr w:type="spellEnd"/>
      <w:r w:rsidRPr="00FD6378">
        <w:rPr>
          <w:rFonts w:eastAsia="Calibri"/>
          <w:sz w:val="20"/>
          <w:szCs w:val="20"/>
        </w:rPr>
        <w:t xml:space="preserve"> </w:t>
      </w:r>
      <w:proofErr w:type="spellStart"/>
      <w:r w:rsidRPr="00FD6378">
        <w:rPr>
          <w:rFonts w:eastAsia="Calibri"/>
          <w:sz w:val="20"/>
          <w:szCs w:val="20"/>
        </w:rPr>
        <w:t>valsts</w:t>
      </w:r>
      <w:proofErr w:type="spellEnd"/>
      <w:r w:rsidRPr="00FD6378">
        <w:rPr>
          <w:rFonts w:eastAsia="Calibri"/>
          <w:sz w:val="20"/>
          <w:szCs w:val="20"/>
        </w:rPr>
        <w:t xml:space="preserve"> un pašvaldības </w:t>
      </w:r>
      <w:proofErr w:type="spellStart"/>
      <w:r w:rsidRPr="00FD6378">
        <w:rPr>
          <w:rFonts w:eastAsia="Calibri"/>
          <w:sz w:val="20"/>
          <w:szCs w:val="20"/>
        </w:rPr>
        <w:t>noteiktie</w:t>
      </w:r>
      <w:proofErr w:type="spellEnd"/>
      <w:r w:rsidRPr="00FD6378">
        <w:rPr>
          <w:rFonts w:eastAsia="Calibri"/>
          <w:sz w:val="20"/>
          <w:szCs w:val="20"/>
        </w:rPr>
        <w:t xml:space="preserve"> </w:t>
      </w:r>
      <w:proofErr w:type="spellStart"/>
      <w:r w:rsidRPr="00FD6378">
        <w:rPr>
          <w:rFonts w:eastAsia="Calibri"/>
          <w:sz w:val="20"/>
          <w:szCs w:val="20"/>
        </w:rPr>
        <w:t>nodokļi</w:t>
      </w:r>
      <w:proofErr w:type="spellEnd"/>
      <w:r w:rsidRPr="00FD6378">
        <w:rPr>
          <w:rFonts w:eastAsia="Calibri"/>
          <w:sz w:val="20"/>
          <w:szCs w:val="20"/>
        </w:rPr>
        <w:t xml:space="preserve"> (</w:t>
      </w:r>
      <w:proofErr w:type="spellStart"/>
      <w:r w:rsidRPr="00FD6378">
        <w:rPr>
          <w:rFonts w:eastAsia="Calibri"/>
          <w:sz w:val="20"/>
          <w:szCs w:val="20"/>
        </w:rPr>
        <w:t>izņemot</w:t>
      </w:r>
      <w:proofErr w:type="spellEnd"/>
      <w:r w:rsidRPr="00FD6378">
        <w:rPr>
          <w:rFonts w:eastAsia="Calibri"/>
          <w:sz w:val="20"/>
          <w:szCs w:val="20"/>
        </w:rPr>
        <w:t xml:space="preserve"> PVN) un </w:t>
      </w:r>
      <w:proofErr w:type="spellStart"/>
      <w:r w:rsidRPr="00FD6378">
        <w:rPr>
          <w:rFonts w:eastAsia="Calibri"/>
          <w:sz w:val="20"/>
          <w:szCs w:val="20"/>
        </w:rPr>
        <w:t>nodevas</w:t>
      </w:r>
      <w:proofErr w:type="spellEnd"/>
      <w:r w:rsidRPr="00FD6378">
        <w:rPr>
          <w:rFonts w:eastAsia="Calibri"/>
          <w:sz w:val="20"/>
          <w:szCs w:val="20"/>
        </w:rPr>
        <w:t>.</w:t>
      </w:r>
    </w:p>
    <w:p w14:paraId="1F80E7E6" w14:textId="795C45AA" w:rsidR="00E65FF4" w:rsidRPr="000C5BC1" w:rsidRDefault="00E65FF4" w:rsidP="00ED15CF">
      <w:pPr>
        <w:spacing w:after="160" w:line="259" w:lineRule="auto"/>
      </w:pPr>
    </w:p>
    <w:sectPr w:rsidR="00E65FF4" w:rsidRPr="000C5BC1" w:rsidSect="0041223E"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D50"/>
    <w:multiLevelType w:val="hybridMultilevel"/>
    <w:tmpl w:val="6D2CB386"/>
    <w:lvl w:ilvl="0" w:tplc="31B8A69E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360D"/>
    <w:multiLevelType w:val="multilevel"/>
    <w:tmpl w:val="7884E6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06417E"/>
    <w:multiLevelType w:val="hybridMultilevel"/>
    <w:tmpl w:val="5066E5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1979"/>
    <w:multiLevelType w:val="multilevel"/>
    <w:tmpl w:val="BBB6A8DA"/>
    <w:lvl w:ilvl="0">
      <w:start w:val="1"/>
      <w:numFmt w:val="decimal"/>
      <w:lvlText w:val="%1."/>
      <w:lvlJc w:val="left"/>
      <w:pPr>
        <w:ind w:left="928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C7CED"/>
    <w:multiLevelType w:val="multilevel"/>
    <w:tmpl w:val="DB5E5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A17BFC"/>
    <w:multiLevelType w:val="multilevel"/>
    <w:tmpl w:val="A156C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225AE2"/>
    <w:multiLevelType w:val="multilevel"/>
    <w:tmpl w:val="C8B6A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4011B7"/>
    <w:multiLevelType w:val="multilevel"/>
    <w:tmpl w:val="AF50218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43F13C45"/>
    <w:multiLevelType w:val="hybridMultilevel"/>
    <w:tmpl w:val="3A36A946"/>
    <w:lvl w:ilvl="0" w:tplc="0426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47F0D4F"/>
    <w:multiLevelType w:val="multilevel"/>
    <w:tmpl w:val="9BDE2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380ACE"/>
    <w:multiLevelType w:val="multilevel"/>
    <w:tmpl w:val="530E930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360277290">
    <w:abstractNumId w:val="3"/>
  </w:num>
  <w:num w:numId="2" w16cid:durableId="303199279">
    <w:abstractNumId w:val="1"/>
  </w:num>
  <w:num w:numId="3" w16cid:durableId="56323371">
    <w:abstractNumId w:val="10"/>
  </w:num>
  <w:num w:numId="4" w16cid:durableId="1258366937">
    <w:abstractNumId w:val="7"/>
  </w:num>
  <w:num w:numId="5" w16cid:durableId="600140684">
    <w:abstractNumId w:val="0"/>
  </w:num>
  <w:num w:numId="6" w16cid:durableId="691686262">
    <w:abstractNumId w:val="6"/>
  </w:num>
  <w:num w:numId="7" w16cid:durableId="1067730594">
    <w:abstractNumId w:val="4"/>
  </w:num>
  <w:num w:numId="8" w16cid:durableId="1805850156">
    <w:abstractNumId w:val="9"/>
  </w:num>
  <w:num w:numId="9" w16cid:durableId="827016440">
    <w:abstractNumId w:val="2"/>
  </w:num>
  <w:num w:numId="10" w16cid:durableId="1413039849">
    <w:abstractNumId w:val="5"/>
  </w:num>
  <w:num w:numId="11" w16cid:durableId="14778369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C1"/>
    <w:rsid w:val="00094A02"/>
    <w:rsid w:val="000A634D"/>
    <w:rsid w:val="000C5BC1"/>
    <w:rsid w:val="000C7510"/>
    <w:rsid w:val="000E23B9"/>
    <w:rsid w:val="000F2E98"/>
    <w:rsid w:val="00120F1D"/>
    <w:rsid w:val="00161F20"/>
    <w:rsid w:val="001B3C4B"/>
    <w:rsid w:val="001B6C4F"/>
    <w:rsid w:val="001C0E7E"/>
    <w:rsid w:val="00224CEF"/>
    <w:rsid w:val="00283311"/>
    <w:rsid w:val="002D3311"/>
    <w:rsid w:val="002D3E28"/>
    <w:rsid w:val="00315D72"/>
    <w:rsid w:val="00323939"/>
    <w:rsid w:val="003B1C0D"/>
    <w:rsid w:val="003D4341"/>
    <w:rsid w:val="0041223E"/>
    <w:rsid w:val="00455061"/>
    <w:rsid w:val="00463B27"/>
    <w:rsid w:val="004D16B5"/>
    <w:rsid w:val="004F1DC9"/>
    <w:rsid w:val="0052419D"/>
    <w:rsid w:val="00541723"/>
    <w:rsid w:val="00572352"/>
    <w:rsid w:val="005C5BF3"/>
    <w:rsid w:val="00601B19"/>
    <w:rsid w:val="00607349"/>
    <w:rsid w:val="00695471"/>
    <w:rsid w:val="006A184E"/>
    <w:rsid w:val="006A56D7"/>
    <w:rsid w:val="006C7930"/>
    <w:rsid w:val="006D2167"/>
    <w:rsid w:val="006D3588"/>
    <w:rsid w:val="006E7AD0"/>
    <w:rsid w:val="007162E0"/>
    <w:rsid w:val="00754E1B"/>
    <w:rsid w:val="00854FF3"/>
    <w:rsid w:val="008566C1"/>
    <w:rsid w:val="00884EE4"/>
    <w:rsid w:val="008914A0"/>
    <w:rsid w:val="008F7BD1"/>
    <w:rsid w:val="00984C8A"/>
    <w:rsid w:val="009C6DC1"/>
    <w:rsid w:val="009D1D2D"/>
    <w:rsid w:val="009D26E1"/>
    <w:rsid w:val="00A309E4"/>
    <w:rsid w:val="00A33B18"/>
    <w:rsid w:val="00A50C62"/>
    <w:rsid w:val="00A50D52"/>
    <w:rsid w:val="00A63C9A"/>
    <w:rsid w:val="00A717CC"/>
    <w:rsid w:val="00AB34C2"/>
    <w:rsid w:val="00B24E34"/>
    <w:rsid w:val="00B75ABD"/>
    <w:rsid w:val="00BA4C97"/>
    <w:rsid w:val="00BE2FB4"/>
    <w:rsid w:val="00C32E57"/>
    <w:rsid w:val="00C419F2"/>
    <w:rsid w:val="00C6014E"/>
    <w:rsid w:val="00C77488"/>
    <w:rsid w:val="00CC12E3"/>
    <w:rsid w:val="00D10DE3"/>
    <w:rsid w:val="00D31C26"/>
    <w:rsid w:val="00D31CF1"/>
    <w:rsid w:val="00D474C4"/>
    <w:rsid w:val="00DB1B42"/>
    <w:rsid w:val="00DD7D0F"/>
    <w:rsid w:val="00E03901"/>
    <w:rsid w:val="00E35144"/>
    <w:rsid w:val="00E3700E"/>
    <w:rsid w:val="00E37A09"/>
    <w:rsid w:val="00E65FF4"/>
    <w:rsid w:val="00EA17C4"/>
    <w:rsid w:val="00EB34F9"/>
    <w:rsid w:val="00ED15CF"/>
    <w:rsid w:val="00EE158A"/>
    <w:rsid w:val="00F27458"/>
    <w:rsid w:val="00FA50CF"/>
    <w:rsid w:val="00FB05BE"/>
    <w:rsid w:val="00FB501B"/>
    <w:rsid w:val="00FC03D6"/>
    <w:rsid w:val="00FE4582"/>
    <w:rsid w:val="00FF31E5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9E16A"/>
  <w15:chartTrackingRefBased/>
  <w15:docId w15:val="{DCF81553-C73D-4045-B0C5-56606E1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,Dot pt"/>
    <w:basedOn w:val="Normal"/>
    <w:link w:val="ListParagraphChar"/>
    <w:uiPriority w:val="34"/>
    <w:qFormat/>
    <w:rsid w:val="001C0E7E"/>
    <w:pPr>
      <w:ind w:left="720"/>
      <w:contextualSpacing/>
    </w:pPr>
  </w:style>
  <w:style w:type="character" w:styleId="CommentReference">
    <w:name w:val="annotation reference"/>
    <w:uiPriority w:val="99"/>
    <w:rsid w:val="00DD7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D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D0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FB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03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34"/>
    <w:qFormat/>
    <w:rsid w:val="00AB34C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2157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Agrita Medzvecka</cp:lastModifiedBy>
  <cp:revision>13</cp:revision>
  <cp:lastPrinted>2023-04-26T08:00:00Z</cp:lastPrinted>
  <dcterms:created xsi:type="dcterms:W3CDTF">2023-04-26T05:54:00Z</dcterms:created>
  <dcterms:modified xsi:type="dcterms:W3CDTF">2023-04-26T13:08:00Z</dcterms:modified>
</cp:coreProperties>
</file>