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00AEC" w14:textId="26C8DDFF" w:rsidR="002147E4" w:rsidRDefault="007C1DE2" w:rsidP="007C1DE2">
      <w:pPr>
        <w:spacing w:after="0"/>
        <w:jc w:val="center"/>
        <w:rPr>
          <w:rFonts w:ascii="Times New Roman" w:eastAsia="Times New Roman" w:hAnsi="Times New Roman" w:cs="Times New Roman"/>
          <w:color w:val="000000"/>
          <w:sz w:val="24"/>
          <w:szCs w:val="24"/>
        </w:rPr>
      </w:pPr>
      <w:r>
        <w:rPr>
          <w:rFonts w:ascii="Times New Roman" w:hAnsi="Times New Roman" w:cs="Times New Roman"/>
          <w:bCs/>
          <w:sz w:val="24"/>
          <w:szCs w:val="24"/>
        </w:rPr>
        <w:t xml:space="preserve">Iepirkuma </w:t>
      </w:r>
      <w:r w:rsidR="00204DEF">
        <w:rPr>
          <w:rFonts w:ascii="Times New Roman" w:hAnsi="Times New Roman" w:cs="Times New Roman"/>
          <w:bCs/>
          <w:sz w:val="24"/>
          <w:szCs w:val="24"/>
        </w:rPr>
        <w:t xml:space="preserve">procedūras </w:t>
      </w:r>
      <w:r>
        <w:rPr>
          <w:rFonts w:ascii="Times New Roman" w:hAnsi="Times New Roman" w:cs="Times New Roman"/>
          <w:bCs/>
          <w:sz w:val="24"/>
          <w:szCs w:val="24"/>
        </w:rPr>
        <w:t>““</w:t>
      </w:r>
      <w:r w:rsidRPr="002147E4">
        <w:rPr>
          <w:rFonts w:ascii="Times New Roman" w:eastAsia="Times New Roman" w:hAnsi="Times New Roman" w:cs="Times New Roman"/>
          <w:color w:val="000000"/>
          <w:sz w:val="24"/>
          <w:szCs w:val="24"/>
        </w:rPr>
        <w:t xml:space="preserve">Tramvaja infrastruktūras pielāgošana zemās grīdas tramvaja parametriem. </w:t>
      </w:r>
      <w:r>
        <w:rPr>
          <w:rFonts w:ascii="Times New Roman" w:eastAsia="Times New Roman" w:hAnsi="Times New Roman" w:cs="Times New Roman"/>
          <w:color w:val="000000"/>
          <w:sz w:val="24"/>
          <w:szCs w:val="24"/>
        </w:rPr>
        <w:t>1</w:t>
      </w:r>
      <w:r w:rsidRPr="002147E4">
        <w:rPr>
          <w:rFonts w:ascii="Times New Roman" w:eastAsia="Times New Roman" w:hAnsi="Times New Roman" w:cs="Times New Roman"/>
          <w:color w:val="000000"/>
          <w:sz w:val="24"/>
          <w:szCs w:val="24"/>
        </w:rPr>
        <w:t>.</w:t>
      </w:r>
      <w:r w:rsidR="00B247B1">
        <w:rPr>
          <w:rFonts w:ascii="Times New Roman" w:eastAsia="Times New Roman" w:hAnsi="Times New Roman" w:cs="Times New Roman"/>
          <w:color w:val="000000"/>
          <w:sz w:val="24"/>
          <w:szCs w:val="24"/>
        </w:rPr>
        <w:t xml:space="preserve"> un 11. </w:t>
      </w:r>
      <w:r w:rsidRPr="002147E4">
        <w:rPr>
          <w:rFonts w:ascii="Times New Roman" w:eastAsia="Times New Roman" w:hAnsi="Times New Roman" w:cs="Times New Roman"/>
          <w:color w:val="000000"/>
          <w:sz w:val="24"/>
          <w:szCs w:val="24"/>
        </w:rPr>
        <w:t>tramvaja maršruts</w:t>
      </w:r>
      <w:r>
        <w:rPr>
          <w:rFonts w:ascii="Times New Roman" w:eastAsia="Times New Roman" w:hAnsi="Times New Roman" w:cs="Times New Roman"/>
          <w:color w:val="000000"/>
          <w:sz w:val="24"/>
          <w:szCs w:val="24"/>
        </w:rPr>
        <w:t>” būvprojektu izstrāde un autoruzraudzība”</w:t>
      </w:r>
    </w:p>
    <w:p w14:paraId="3DB62177" w14:textId="0F2EA6C1" w:rsidR="007C1DE2" w:rsidRPr="0056780F" w:rsidRDefault="007C1DE2" w:rsidP="0056780F">
      <w:pPr>
        <w:spacing w:after="0" w:line="240" w:lineRule="auto"/>
        <w:rPr>
          <w:rFonts w:ascii="Times New Roman" w:eastAsia="Times New Roman" w:hAnsi="Times New Roman" w:cs="Times New Roman"/>
          <w:color w:val="000000"/>
          <w:sz w:val="28"/>
          <w:szCs w:val="28"/>
        </w:rPr>
      </w:pPr>
    </w:p>
    <w:p w14:paraId="0BBFE966" w14:textId="75FA4F45" w:rsidR="007C1DE2" w:rsidRPr="0056780F" w:rsidRDefault="0010353F" w:rsidP="007C1DE2">
      <w:pPr>
        <w:spacing w:after="0"/>
        <w:jc w:val="center"/>
        <w:rPr>
          <w:rFonts w:ascii="Times New Roman" w:hAnsi="Times New Roman"/>
          <w:b/>
          <w:bCs/>
          <w:color w:val="000000"/>
          <w:sz w:val="24"/>
          <w:szCs w:val="28"/>
        </w:rPr>
      </w:pPr>
      <w:r>
        <w:rPr>
          <w:rFonts w:ascii="Times New Roman" w:hAnsi="Times New Roman"/>
          <w:b/>
          <w:bCs/>
          <w:color w:val="000000"/>
          <w:sz w:val="24"/>
          <w:szCs w:val="28"/>
        </w:rPr>
        <w:t xml:space="preserve">1.daļas </w:t>
      </w:r>
      <w:r w:rsidR="00204DEF">
        <w:rPr>
          <w:rFonts w:ascii="Times New Roman" w:hAnsi="Times New Roman"/>
          <w:b/>
          <w:bCs/>
          <w:color w:val="000000"/>
          <w:sz w:val="24"/>
          <w:szCs w:val="28"/>
        </w:rPr>
        <w:t>“</w:t>
      </w:r>
      <w:r w:rsidR="007C1DE2" w:rsidRPr="0056780F">
        <w:rPr>
          <w:rFonts w:ascii="Times New Roman" w:hAnsi="Times New Roman"/>
          <w:b/>
          <w:bCs/>
          <w:color w:val="000000"/>
          <w:sz w:val="24"/>
          <w:szCs w:val="28"/>
        </w:rPr>
        <w:t>Tramvaja pieturvietu</w:t>
      </w:r>
      <w:r w:rsidR="00447D29">
        <w:rPr>
          <w:rFonts w:ascii="Times New Roman" w:hAnsi="Times New Roman"/>
          <w:b/>
          <w:bCs/>
          <w:color w:val="000000"/>
          <w:sz w:val="24"/>
          <w:szCs w:val="28"/>
        </w:rPr>
        <w:t xml:space="preserve"> </w:t>
      </w:r>
      <w:proofErr w:type="spellStart"/>
      <w:r w:rsidR="00447D29">
        <w:rPr>
          <w:rFonts w:ascii="Times New Roman" w:hAnsi="Times New Roman"/>
          <w:b/>
          <w:bCs/>
          <w:color w:val="000000"/>
          <w:sz w:val="24"/>
          <w:szCs w:val="28"/>
        </w:rPr>
        <w:t>parbūve</w:t>
      </w:r>
      <w:bookmarkStart w:id="0" w:name="_GoBack"/>
      <w:bookmarkEnd w:id="0"/>
      <w:proofErr w:type="spellEnd"/>
      <w:r w:rsidR="007C1DE2" w:rsidRPr="0056780F">
        <w:rPr>
          <w:rFonts w:ascii="Times New Roman" w:hAnsi="Times New Roman"/>
          <w:b/>
          <w:bCs/>
          <w:color w:val="000000"/>
          <w:sz w:val="24"/>
          <w:szCs w:val="28"/>
        </w:rPr>
        <w:t xml:space="preserve"> un sliežu ceļu posmu pārbūve </w:t>
      </w:r>
      <w:r w:rsidR="002A08E0">
        <w:rPr>
          <w:rFonts w:ascii="Times New Roman" w:hAnsi="Times New Roman"/>
          <w:b/>
          <w:bCs/>
          <w:color w:val="000000"/>
          <w:sz w:val="24"/>
          <w:szCs w:val="28"/>
        </w:rPr>
        <w:t xml:space="preserve">un atjaunošana </w:t>
      </w:r>
      <w:r w:rsidR="007C1DE2" w:rsidRPr="0056780F">
        <w:rPr>
          <w:rFonts w:ascii="Times New Roman" w:hAnsi="Times New Roman"/>
          <w:b/>
          <w:bCs/>
          <w:color w:val="000000"/>
          <w:sz w:val="24"/>
          <w:szCs w:val="28"/>
        </w:rPr>
        <w:t>Bebru ielā un Kurzemes prospektā” būvprojekta izstrāde un autoruzraudzība</w:t>
      </w:r>
    </w:p>
    <w:p w14:paraId="6B73614D" w14:textId="77777777" w:rsidR="0010353F" w:rsidRPr="002147E4" w:rsidRDefault="0010353F" w:rsidP="007C1DE2">
      <w:pPr>
        <w:spacing w:after="0"/>
        <w:jc w:val="center"/>
        <w:rPr>
          <w:rFonts w:ascii="Times New Roman" w:hAnsi="Times New Roman" w:cs="Times New Roman"/>
          <w:bCs/>
          <w:sz w:val="24"/>
          <w:szCs w:val="24"/>
        </w:rPr>
      </w:pPr>
    </w:p>
    <w:p w14:paraId="283E2465" w14:textId="184521BA" w:rsidR="002147E4" w:rsidRDefault="0010353F" w:rsidP="002147E4">
      <w:pPr>
        <w:spacing w:after="0" w:line="240" w:lineRule="auto"/>
        <w:jc w:val="center"/>
        <w:rPr>
          <w:rFonts w:ascii="Times New Roman" w:eastAsia="Times New Roman" w:hAnsi="Times New Roman" w:cs="Times New Roman"/>
          <w:b/>
          <w:color w:val="000000" w:themeColor="text1"/>
          <w:spacing w:val="-4"/>
          <w:sz w:val="24"/>
          <w:szCs w:val="24"/>
        </w:rPr>
      </w:pPr>
      <w:bookmarkStart w:id="1" w:name="_Hlk54967123"/>
      <w:r w:rsidRPr="002147E4">
        <w:rPr>
          <w:rFonts w:ascii="Times New Roman" w:eastAsia="Times New Roman" w:hAnsi="Times New Roman" w:cs="Times New Roman"/>
          <w:b/>
          <w:color w:val="000000" w:themeColor="text1"/>
          <w:spacing w:val="-4"/>
          <w:sz w:val="24"/>
          <w:szCs w:val="24"/>
        </w:rPr>
        <w:t>PROJEKTĒŠANAS UZDEVUMS</w:t>
      </w:r>
    </w:p>
    <w:p w14:paraId="2F2BA939" w14:textId="77777777" w:rsidR="0010353F" w:rsidRPr="002147E4" w:rsidRDefault="0010353F" w:rsidP="002147E4">
      <w:pPr>
        <w:spacing w:after="0" w:line="240" w:lineRule="auto"/>
        <w:jc w:val="center"/>
        <w:rPr>
          <w:rFonts w:ascii="Times New Roman" w:eastAsia="Times New Roman" w:hAnsi="Times New Roman" w:cs="Times New Roman"/>
          <w:color w:val="000000"/>
          <w:sz w:val="24"/>
          <w:szCs w:val="24"/>
        </w:rPr>
      </w:pPr>
    </w:p>
    <w:tbl>
      <w:tblPr>
        <w:tblStyle w:val="TableGrid6"/>
        <w:tblW w:w="9067" w:type="dxa"/>
        <w:tblLook w:val="04A0" w:firstRow="1" w:lastRow="0" w:firstColumn="1" w:lastColumn="0" w:noHBand="0" w:noVBand="1"/>
      </w:tblPr>
      <w:tblGrid>
        <w:gridCol w:w="684"/>
        <w:gridCol w:w="2408"/>
        <w:gridCol w:w="5975"/>
      </w:tblGrid>
      <w:tr w:rsidR="002147E4" w:rsidRPr="002147E4" w14:paraId="5DDFF387" w14:textId="77777777" w:rsidTr="00175E12">
        <w:trPr>
          <w:trHeight w:val="567"/>
        </w:trPr>
        <w:tc>
          <w:tcPr>
            <w:tcW w:w="684" w:type="dxa"/>
          </w:tcPr>
          <w:p w14:paraId="7306FACC"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w:t>
            </w:r>
          </w:p>
        </w:tc>
        <w:tc>
          <w:tcPr>
            <w:tcW w:w="8383" w:type="dxa"/>
            <w:gridSpan w:val="2"/>
            <w:vAlign w:val="center"/>
          </w:tcPr>
          <w:p w14:paraId="6DD06895" w14:textId="77777777" w:rsidR="002147E4" w:rsidRPr="002147E4" w:rsidRDefault="002147E4" w:rsidP="002147E4">
            <w:pPr>
              <w:tabs>
                <w:tab w:val="left" w:pos="709"/>
              </w:tabs>
              <w:spacing w:before="80" w:after="80"/>
              <w:rPr>
                <w:rFonts w:ascii="Times New Roman Bold" w:eastAsia="Times New Roman" w:hAnsi="Times New Roman Bold" w:cs="Times New Roman"/>
                <w:color w:val="000000" w:themeColor="text1"/>
                <w:sz w:val="24"/>
                <w:szCs w:val="20"/>
              </w:rPr>
            </w:pPr>
            <w:r w:rsidRPr="002147E4">
              <w:rPr>
                <w:rFonts w:ascii="Times New Roman Bold" w:eastAsia="Times New Roman" w:hAnsi="Times New Roman Bold" w:cs="Times New Roman"/>
                <w:b/>
                <w:bCs/>
                <w:smallCaps/>
                <w:color w:val="000000" w:themeColor="text1"/>
                <w:sz w:val="24"/>
                <w:szCs w:val="20"/>
              </w:rPr>
              <w:t xml:space="preserve">Objekta pasūtītājs – </w:t>
            </w:r>
            <w:r w:rsidRPr="002147E4">
              <w:rPr>
                <w:rFonts w:ascii="Times New Roman" w:eastAsia="Times New Roman" w:hAnsi="Times New Roman" w:cs="Times New Roman"/>
                <w:color w:val="000000" w:themeColor="text1"/>
                <w:sz w:val="24"/>
                <w:szCs w:val="20"/>
              </w:rPr>
              <w:t>RP SIA “Rīgas satiksme”</w:t>
            </w:r>
          </w:p>
          <w:p w14:paraId="6F48FB5C" w14:textId="072F415A" w:rsidR="005B0D89" w:rsidRPr="005B0D89" w:rsidRDefault="002147E4" w:rsidP="005B0D89">
            <w:pPr>
              <w:tabs>
                <w:tab w:val="left" w:pos="426"/>
              </w:tabs>
              <w:spacing w:after="120"/>
              <w:jc w:val="both"/>
              <w:rPr>
                <w:rFonts w:ascii="Times New Roman" w:hAnsi="Times New Roman" w:cs="Times New Roman"/>
              </w:rPr>
            </w:pPr>
            <w:r w:rsidRPr="002147E4">
              <w:rPr>
                <w:rFonts w:ascii="Times New Roman Bold" w:eastAsia="Times New Roman" w:hAnsi="Times New Roman Bold" w:cs="Times New Roman"/>
                <w:b/>
                <w:smallCaps/>
                <w:color w:val="000000" w:themeColor="text1"/>
                <w:sz w:val="24"/>
                <w:szCs w:val="20"/>
              </w:rPr>
              <w:t xml:space="preserve">Būvprojekta izstrādes nepieciešamības pamatojums </w:t>
            </w:r>
            <w:r w:rsidRPr="0056780F">
              <w:rPr>
                <w:rFonts w:ascii="Times New Roman" w:eastAsia="Times New Roman" w:hAnsi="Times New Roman" w:cs="Times New Roman"/>
                <w:color w:val="000000"/>
                <w:sz w:val="24"/>
                <w:szCs w:val="24"/>
              </w:rPr>
              <w:t xml:space="preserve">- </w:t>
            </w:r>
            <w:r w:rsidR="005B0D89" w:rsidRPr="0056780F">
              <w:rPr>
                <w:rFonts w:ascii="Times New Roman" w:eastAsia="Times New Roman" w:hAnsi="Times New Roman" w:cs="Times New Roman"/>
                <w:color w:val="000000"/>
                <w:sz w:val="24"/>
                <w:szCs w:val="24"/>
              </w:rPr>
              <w:t>2017.gadā ir uzsākta zemās grīdas tramvaju ekspluatācija 1.maršrutā virzienā uz Imantu. Lai pilnvērtīgāk varētu izmantot zemās grīdas transporta priekšrocības nepieciešams veikt infrastruktūras pārbūves darbus</w:t>
            </w:r>
            <w:r w:rsidR="0049174D" w:rsidRPr="0056780F">
              <w:rPr>
                <w:rFonts w:ascii="Times New Roman" w:eastAsia="Times New Roman" w:hAnsi="Times New Roman" w:cs="Times New Roman"/>
                <w:color w:val="000000"/>
                <w:sz w:val="24"/>
                <w:szCs w:val="24"/>
              </w:rPr>
              <w:t>.</w:t>
            </w:r>
          </w:p>
        </w:tc>
      </w:tr>
      <w:tr w:rsidR="002147E4" w:rsidRPr="002147E4" w14:paraId="1FAB32FB" w14:textId="77777777" w:rsidTr="00175E12">
        <w:trPr>
          <w:trHeight w:val="567"/>
        </w:trPr>
        <w:tc>
          <w:tcPr>
            <w:tcW w:w="684" w:type="dxa"/>
            <w:vMerge w:val="restart"/>
          </w:tcPr>
          <w:p w14:paraId="738E6CAA" w14:textId="77777777" w:rsidR="002147E4" w:rsidRPr="002147E4" w:rsidRDefault="002147E4" w:rsidP="002147E4">
            <w:pPr>
              <w:spacing w:before="12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w:t>
            </w:r>
          </w:p>
        </w:tc>
        <w:tc>
          <w:tcPr>
            <w:tcW w:w="8383" w:type="dxa"/>
            <w:gridSpan w:val="2"/>
            <w:vAlign w:val="center"/>
          </w:tcPr>
          <w:p w14:paraId="39EBA1CE" w14:textId="77777777" w:rsidR="002147E4" w:rsidRPr="002147E4" w:rsidRDefault="002147E4" w:rsidP="002147E4">
            <w:pPr>
              <w:rPr>
                <w:rFonts w:ascii="Times New Roman" w:eastAsia="Times New Roman" w:hAnsi="Times New Roman" w:cs="Times New Roman"/>
                <w:b/>
                <w:bCs/>
                <w:color w:val="000000"/>
                <w:sz w:val="24"/>
                <w:szCs w:val="24"/>
              </w:rPr>
            </w:pPr>
            <w:r w:rsidRPr="002147E4">
              <w:rPr>
                <w:rFonts w:ascii="Times New Roman Bold" w:eastAsia="Times New Roman" w:hAnsi="Times New Roman Bold" w:cs="Times New Roman"/>
                <w:b/>
                <w:bCs/>
                <w:smallCaps/>
                <w:color w:val="000000"/>
                <w:sz w:val="24"/>
                <w:szCs w:val="24"/>
              </w:rPr>
              <w:t>Ziņas par objektu.</w:t>
            </w:r>
          </w:p>
        </w:tc>
      </w:tr>
      <w:tr w:rsidR="002147E4" w:rsidRPr="002147E4" w14:paraId="333572A7" w14:textId="77777777" w:rsidTr="00175E12">
        <w:trPr>
          <w:trHeight w:val="516"/>
        </w:trPr>
        <w:tc>
          <w:tcPr>
            <w:tcW w:w="684" w:type="dxa"/>
            <w:vMerge/>
            <w:vAlign w:val="center"/>
          </w:tcPr>
          <w:p w14:paraId="05CF842E"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50E86A5" w14:textId="3AEAD317" w:rsidR="002147E4" w:rsidRPr="002147E4" w:rsidRDefault="00204DEF" w:rsidP="002147E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Objekt</w:t>
            </w:r>
            <w:r w:rsidR="0049174D">
              <w:rPr>
                <w:rFonts w:ascii="Times New Roman" w:eastAsia="Times New Roman" w:hAnsi="Times New Roman" w:cs="Times New Roman"/>
                <w:color w:val="000000"/>
                <w:sz w:val="24"/>
                <w:szCs w:val="24"/>
              </w:rPr>
              <w:t>a nosaukums</w:t>
            </w:r>
            <w:r w:rsidR="002147E4" w:rsidRPr="002147E4">
              <w:rPr>
                <w:rFonts w:ascii="Times New Roman" w:eastAsia="Times New Roman" w:hAnsi="Times New Roman" w:cs="Times New Roman"/>
                <w:color w:val="000000"/>
                <w:sz w:val="24"/>
                <w:szCs w:val="24"/>
              </w:rPr>
              <w:t xml:space="preserve">: </w:t>
            </w:r>
          </w:p>
        </w:tc>
        <w:tc>
          <w:tcPr>
            <w:tcW w:w="5975" w:type="dxa"/>
            <w:vAlign w:val="center"/>
          </w:tcPr>
          <w:p w14:paraId="195028AF" w14:textId="1CDE5D7B" w:rsidR="002147E4" w:rsidRPr="0049174D" w:rsidRDefault="0049174D" w:rsidP="002147E4">
            <w:pPr>
              <w:rPr>
                <w:rFonts w:ascii="Times New Roman" w:eastAsia="Times New Roman" w:hAnsi="Times New Roman" w:cs="Times New Roman"/>
                <w:color w:val="000000"/>
                <w:sz w:val="24"/>
                <w:szCs w:val="24"/>
              </w:rPr>
            </w:pPr>
            <w:r w:rsidRPr="0056780F">
              <w:rPr>
                <w:rFonts w:ascii="Times New Roman" w:eastAsia="Times New Roman" w:hAnsi="Times New Roman" w:cs="Times New Roman"/>
                <w:color w:val="000000"/>
                <w:sz w:val="24"/>
                <w:szCs w:val="24"/>
              </w:rPr>
              <w:t xml:space="preserve">Tramvaja pieturvietu un sliežu ceļu posmu pārbūve </w:t>
            </w:r>
            <w:r w:rsidR="002A08E0">
              <w:rPr>
                <w:rFonts w:ascii="Times New Roman" w:eastAsia="Times New Roman" w:hAnsi="Times New Roman" w:cs="Times New Roman"/>
                <w:color w:val="000000"/>
                <w:sz w:val="24"/>
                <w:szCs w:val="24"/>
              </w:rPr>
              <w:t xml:space="preserve">un atjaunošana </w:t>
            </w:r>
            <w:r w:rsidRPr="0056780F">
              <w:rPr>
                <w:rFonts w:ascii="Times New Roman" w:eastAsia="Times New Roman" w:hAnsi="Times New Roman" w:cs="Times New Roman"/>
                <w:color w:val="000000"/>
                <w:sz w:val="24"/>
                <w:szCs w:val="24"/>
              </w:rPr>
              <w:t>Bebru ielā un Kurzemes prospektā</w:t>
            </w:r>
          </w:p>
        </w:tc>
      </w:tr>
      <w:tr w:rsidR="002147E4" w:rsidRPr="002147E4" w14:paraId="7D162D80" w14:textId="77777777" w:rsidTr="0056780F">
        <w:trPr>
          <w:trHeight w:val="821"/>
        </w:trPr>
        <w:tc>
          <w:tcPr>
            <w:tcW w:w="684" w:type="dxa"/>
            <w:vMerge/>
            <w:vAlign w:val="center"/>
          </w:tcPr>
          <w:p w14:paraId="247C4989"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4F1DD094"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Objekta adrese: </w:t>
            </w:r>
          </w:p>
        </w:tc>
        <w:tc>
          <w:tcPr>
            <w:tcW w:w="5975" w:type="dxa"/>
            <w:vAlign w:val="center"/>
          </w:tcPr>
          <w:p w14:paraId="45D7A65E" w14:textId="06E5483A" w:rsidR="002147E4" w:rsidRPr="00DE2734" w:rsidRDefault="002147E4" w:rsidP="002147E4">
            <w:pPr>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Rīga, </w:t>
            </w:r>
            <w:r w:rsidR="00DE2734">
              <w:rPr>
                <w:rFonts w:ascii="Times New Roman" w:eastAsia="Times New Roman" w:hAnsi="Times New Roman" w:cs="Times New Roman"/>
                <w:color w:val="000000" w:themeColor="text1"/>
                <w:sz w:val="24"/>
                <w:szCs w:val="20"/>
              </w:rPr>
              <w:t>1</w:t>
            </w:r>
            <w:r w:rsidRPr="002147E4">
              <w:rPr>
                <w:rFonts w:ascii="Times New Roman" w:eastAsia="Times New Roman" w:hAnsi="Times New Roman" w:cs="Times New Roman"/>
                <w:color w:val="000000" w:themeColor="text1"/>
                <w:sz w:val="24"/>
                <w:szCs w:val="20"/>
              </w:rPr>
              <w:t>.tramvaja maršruta posms no</w:t>
            </w:r>
            <w:r w:rsidR="00DE2734">
              <w:rPr>
                <w:rFonts w:ascii="Times New Roman" w:eastAsia="Times New Roman" w:hAnsi="Times New Roman" w:cs="Times New Roman"/>
                <w:color w:val="000000" w:themeColor="text1"/>
                <w:sz w:val="24"/>
                <w:szCs w:val="20"/>
              </w:rPr>
              <w:t xml:space="preserve"> autotransporta apgriešanās vietas </w:t>
            </w:r>
            <w:r w:rsidRPr="002147E4">
              <w:rPr>
                <w:rFonts w:ascii="Times New Roman" w:eastAsia="Times New Roman" w:hAnsi="Times New Roman" w:cs="Times New Roman"/>
                <w:color w:val="000000" w:themeColor="text1"/>
                <w:sz w:val="24"/>
                <w:szCs w:val="20"/>
              </w:rPr>
              <w:t xml:space="preserve"> </w:t>
            </w:r>
            <w:r w:rsidR="00DE2734">
              <w:rPr>
                <w:rFonts w:ascii="Times New Roman" w:eastAsia="Times New Roman" w:hAnsi="Times New Roman" w:cs="Times New Roman"/>
                <w:color w:val="000000" w:themeColor="text1"/>
                <w:sz w:val="24"/>
                <w:szCs w:val="20"/>
              </w:rPr>
              <w:t>Kurzemes prospektā</w:t>
            </w:r>
            <w:r w:rsidRPr="002147E4">
              <w:rPr>
                <w:rFonts w:ascii="Times New Roman" w:eastAsia="Times New Roman" w:hAnsi="Times New Roman" w:cs="Times New Roman"/>
                <w:color w:val="000000" w:themeColor="text1"/>
                <w:sz w:val="24"/>
                <w:szCs w:val="20"/>
              </w:rPr>
              <w:t xml:space="preserve"> līdz </w:t>
            </w:r>
            <w:r w:rsidR="00DE2734">
              <w:rPr>
                <w:rFonts w:ascii="Times New Roman" w:eastAsia="Times New Roman" w:hAnsi="Times New Roman" w:cs="Times New Roman"/>
                <w:color w:val="000000" w:themeColor="text1"/>
                <w:sz w:val="24"/>
                <w:szCs w:val="20"/>
              </w:rPr>
              <w:t xml:space="preserve">pieturvietai </w:t>
            </w:r>
            <w:r w:rsidR="0049174D">
              <w:rPr>
                <w:rFonts w:ascii="Times New Roman" w:eastAsia="Times New Roman" w:hAnsi="Times New Roman" w:cs="Times New Roman"/>
                <w:color w:val="000000" w:themeColor="text1"/>
                <w:sz w:val="24"/>
                <w:szCs w:val="20"/>
              </w:rPr>
              <w:t>“</w:t>
            </w:r>
            <w:r w:rsidR="00DE2734">
              <w:rPr>
                <w:rFonts w:ascii="Times New Roman" w:eastAsia="Times New Roman" w:hAnsi="Times New Roman" w:cs="Times New Roman"/>
                <w:color w:val="000000" w:themeColor="text1"/>
                <w:sz w:val="24"/>
                <w:szCs w:val="20"/>
              </w:rPr>
              <w:t>Imantas iela</w:t>
            </w:r>
            <w:r w:rsidR="0049174D">
              <w:rPr>
                <w:rFonts w:ascii="Times New Roman" w:eastAsia="Times New Roman" w:hAnsi="Times New Roman" w:cs="Times New Roman"/>
                <w:color w:val="000000" w:themeColor="text1"/>
                <w:sz w:val="24"/>
                <w:szCs w:val="20"/>
              </w:rPr>
              <w:t>”</w:t>
            </w:r>
            <w:r w:rsidR="00DE2734">
              <w:rPr>
                <w:rFonts w:ascii="Times New Roman" w:eastAsia="Times New Roman" w:hAnsi="Times New Roman" w:cs="Times New Roman"/>
                <w:color w:val="000000" w:themeColor="text1"/>
                <w:sz w:val="24"/>
                <w:szCs w:val="20"/>
              </w:rPr>
              <w:t xml:space="preserve"> (ieskaitot)</w:t>
            </w:r>
            <w:r w:rsidRPr="002147E4">
              <w:rPr>
                <w:rFonts w:ascii="Times New Roman" w:eastAsia="Times New Roman" w:hAnsi="Times New Roman" w:cs="Times New Roman"/>
                <w:color w:val="000000" w:themeColor="text1"/>
                <w:sz w:val="24"/>
                <w:szCs w:val="20"/>
              </w:rPr>
              <w:t>.</w:t>
            </w:r>
          </w:p>
        </w:tc>
      </w:tr>
      <w:tr w:rsidR="002147E4" w:rsidRPr="002147E4" w14:paraId="52E173DA" w14:textId="77777777" w:rsidTr="00175E12">
        <w:trPr>
          <w:trHeight w:val="384"/>
        </w:trPr>
        <w:tc>
          <w:tcPr>
            <w:tcW w:w="684" w:type="dxa"/>
            <w:vMerge/>
            <w:vAlign w:val="center"/>
          </w:tcPr>
          <w:p w14:paraId="56DC810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644F01B8"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Būvniecības veids: </w:t>
            </w:r>
          </w:p>
        </w:tc>
        <w:tc>
          <w:tcPr>
            <w:tcW w:w="5975" w:type="dxa"/>
            <w:vAlign w:val="center"/>
          </w:tcPr>
          <w:p w14:paraId="4601ECAD" w14:textId="6B5A4FE5" w:rsidR="002147E4" w:rsidRPr="002147E4" w:rsidRDefault="00480E04" w:rsidP="002147E4">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Jaunbūve,p</w:t>
            </w:r>
            <w:r w:rsidR="002147E4" w:rsidRPr="002147E4">
              <w:rPr>
                <w:rFonts w:ascii="Times New Roman" w:eastAsia="Times New Roman" w:hAnsi="Times New Roman" w:cs="Times New Roman"/>
                <w:color w:val="000000"/>
                <w:sz w:val="24"/>
                <w:szCs w:val="24"/>
              </w:rPr>
              <w:t>ārbūve</w:t>
            </w:r>
            <w:proofErr w:type="spellEnd"/>
            <w:r w:rsidR="002147E4" w:rsidRPr="002147E4">
              <w:rPr>
                <w:rFonts w:ascii="Times New Roman" w:eastAsia="Times New Roman" w:hAnsi="Times New Roman" w:cs="Times New Roman"/>
                <w:color w:val="000000"/>
                <w:sz w:val="24"/>
                <w:szCs w:val="24"/>
              </w:rPr>
              <w:t>, atjaunošana</w:t>
            </w:r>
          </w:p>
        </w:tc>
      </w:tr>
      <w:tr w:rsidR="002147E4" w:rsidRPr="002147E4" w14:paraId="139E3D54" w14:textId="77777777" w:rsidTr="00175E12">
        <w:trPr>
          <w:trHeight w:val="456"/>
        </w:trPr>
        <w:tc>
          <w:tcPr>
            <w:tcW w:w="684" w:type="dxa"/>
            <w:vMerge/>
            <w:vAlign w:val="center"/>
          </w:tcPr>
          <w:p w14:paraId="2E26453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0D3A32B7"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grupa: </w:t>
            </w:r>
          </w:p>
        </w:tc>
        <w:tc>
          <w:tcPr>
            <w:tcW w:w="5975" w:type="dxa"/>
            <w:vAlign w:val="center"/>
          </w:tcPr>
          <w:p w14:paraId="0CB840E5" w14:textId="0EBFB39D" w:rsidR="00480E0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II grupa</w:t>
            </w:r>
          </w:p>
        </w:tc>
      </w:tr>
      <w:tr w:rsidR="002147E4" w:rsidRPr="002147E4" w14:paraId="3B78B94B" w14:textId="77777777" w:rsidTr="00175E12">
        <w:trPr>
          <w:trHeight w:val="540"/>
        </w:trPr>
        <w:tc>
          <w:tcPr>
            <w:tcW w:w="684" w:type="dxa"/>
            <w:vMerge/>
            <w:vAlign w:val="center"/>
          </w:tcPr>
          <w:p w14:paraId="38A37278" w14:textId="77777777" w:rsidR="002147E4" w:rsidRPr="002147E4" w:rsidRDefault="002147E4" w:rsidP="002147E4">
            <w:pPr>
              <w:jc w:val="center"/>
              <w:rPr>
                <w:rFonts w:ascii="Times New Roman" w:eastAsia="Times New Roman" w:hAnsi="Times New Roman" w:cs="Times New Roman"/>
                <w:color w:val="000000"/>
                <w:sz w:val="24"/>
                <w:szCs w:val="24"/>
              </w:rPr>
            </w:pPr>
          </w:p>
        </w:tc>
        <w:tc>
          <w:tcPr>
            <w:tcW w:w="2408" w:type="dxa"/>
            <w:vAlign w:val="center"/>
          </w:tcPr>
          <w:p w14:paraId="716B2CD9"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Būves lietošanas veids: </w:t>
            </w:r>
          </w:p>
        </w:tc>
        <w:tc>
          <w:tcPr>
            <w:tcW w:w="5975" w:type="dxa"/>
            <w:vAlign w:val="center"/>
          </w:tcPr>
          <w:p w14:paraId="37A47712"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212201 - Tramvaja ceļi</w:t>
            </w:r>
          </w:p>
        </w:tc>
      </w:tr>
      <w:tr w:rsidR="002147E4" w:rsidRPr="002147E4" w14:paraId="50350260" w14:textId="77777777" w:rsidTr="00175E12">
        <w:trPr>
          <w:trHeight w:val="567"/>
        </w:trPr>
        <w:tc>
          <w:tcPr>
            <w:tcW w:w="684" w:type="dxa"/>
            <w:vAlign w:val="center"/>
          </w:tcPr>
          <w:p w14:paraId="21693E3A" w14:textId="77777777" w:rsidR="002147E4" w:rsidRPr="002147E4" w:rsidRDefault="002147E4" w:rsidP="002147E4">
            <w:pPr>
              <w:tabs>
                <w:tab w:val="left" w:pos="709"/>
              </w:tabs>
              <w:spacing w:before="80" w:after="80"/>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III</w:t>
            </w:r>
          </w:p>
        </w:tc>
        <w:tc>
          <w:tcPr>
            <w:tcW w:w="8383" w:type="dxa"/>
            <w:gridSpan w:val="2"/>
            <w:vAlign w:val="center"/>
          </w:tcPr>
          <w:p w14:paraId="5D84F196" w14:textId="77777777" w:rsidR="002147E4" w:rsidRPr="002147E4" w:rsidRDefault="002147E4" w:rsidP="002147E4">
            <w:pPr>
              <w:tabs>
                <w:tab w:val="left" w:pos="709"/>
              </w:tabs>
              <w:spacing w:before="80" w:after="80"/>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dokumentācijas izstrādes mērķis, izstrādes nosacījumi un saskaņošana.</w:t>
            </w:r>
          </w:p>
        </w:tc>
      </w:tr>
      <w:tr w:rsidR="002147E4" w:rsidRPr="002147E4" w14:paraId="269637A2" w14:textId="77777777" w:rsidTr="00175E12">
        <w:tc>
          <w:tcPr>
            <w:tcW w:w="684" w:type="dxa"/>
          </w:tcPr>
          <w:p w14:paraId="1CA8F28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A5C79D2" w14:textId="4EDEDC59" w:rsidR="002147E4" w:rsidRPr="00DE2734" w:rsidRDefault="002147E4" w:rsidP="001F3E6E">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La</w:t>
            </w:r>
            <w:r w:rsidR="00DE2734">
              <w:rPr>
                <w:rFonts w:ascii="Times New Roman" w:eastAsia="Times New Roman" w:hAnsi="Times New Roman" w:cs="Times New Roman"/>
                <w:color w:val="000000"/>
                <w:sz w:val="24"/>
                <w:szCs w:val="24"/>
              </w:rPr>
              <w:t>i</w:t>
            </w:r>
            <w:r w:rsidRPr="002147E4">
              <w:rPr>
                <w:rFonts w:ascii="Times New Roman" w:eastAsia="Times New Roman" w:hAnsi="Times New Roman" w:cs="Times New Roman"/>
                <w:color w:val="000000"/>
                <w:sz w:val="24"/>
                <w:szCs w:val="24"/>
              </w:rPr>
              <w:t xml:space="preserve">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nepieciešams </w:t>
            </w:r>
            <w:r w:rsidR="00DE2734">
              <w:rPr>
                <w:rFonts w:ascii="Times New Roman" w:eastAsia="Times New Roman" w:hAnsi="Times New Roman" w:cs="Times New Roman"/>
                <w:color w:val="000000"/>
                <w:sz w:val="24"/>
                <w:szCs w:val="24"/>
              </w:rPr>
              <w:t>uzlabot tramvaja infrastruktūru</w:t>
            </w:r>
            <w:r w:rsidR="002B5474">
              <w:rPr>
                <w:rFonts w:ascii="Times New Roman" w:eastAsia="Times New Roman" w:hAnsi="Times New Roman" w:cs="Times New Roman"/>
                <w:color w:val="000000"/>
                <w:sz w:val="24"/>
                <w:szCs w:val="24"/>
              </w:rPr>
              <w:t>, lai</w:t>
            </w:r>
            <w:r w:rsidR="00DE2734">
              <w:rPr>
                <w:rFonts w:ascii="Times New Roman" w:eastAsia="Times New Roman" w:hAnsi="Times New Roman" w:cs="Times New Roman"/>
                <w:color w:val="000000"/>
                <w:sz w:val="24"/>
                <w:szCs w:val="24"/>
              </w:rPr>
              <w:t xml:space="preserve"> efektīvāk </w:t>
            </w:r>
            <w:r w:rsidR="002B5474">
              <w:rPr>
                <w:rFonts w:ascii="Times New Roman" w:eastAsia="Times New Roman" w:hAnsi="Times New Roman" w:cs="Times New Roman"/>
                <w:color w:val="000000"/>
                <w:sz w:val="24"/>
                <w:szCs w:val="24"/>
              </w:rPr>
              <w:t xml:space="preserve">varētu </w:t>
            </w:r>
            <w:r w:rsidR="00DE2734">
              <w:rPr>
                <w:rFonts w:ascii="Times New Roman" w:eastAsia="Times New Roman" w:hAnsi="Times New Roman" w:cs="Times New Roman"/>
                <w:color w:val="000000"/>
                <w:sz w:val="24"/>
                <w:szCs w:val="24"/>
              </w:rPr>
              <w:t>izmanto</w:t>
            </w:r>
            <w:r w:rsidR="002B5474">
              <w:rPr>
                <w:rFonts w:ascii="Times New Roman" w:eastAsia="Times New Roman" w:hAnsi="Times New Roman" w:cs="Times New Roman"/>
                <w:color w:val="000000"/>
                <w:sz w:val="24"/>
                <w:szCs w:val="24"/>
              </w:rPr>
              <w:t>t</w:t>
            </w:r>
            <w:r w:rsidR="00DE273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 xml:space="preserve">zemās grīdas tramvaja </w:t>
            </w:r>
            <w:r w:rsidR="00DE2734">
              <w:rPr>
                <w:rFonts w:ascii="Times New Roman" w:eastAsia="Times New Roman" w:hAnsi="Times New Roman" w:cs="Times New Roman"/>
                <w:color w:val="000000"/>
                <w:sz w:val="24"/>
                <w:szCs w:val="24"/>
              </w:rPr>
              <w:t>priekšroc</w:t>
            </w:r>
            <w:r w:rsidR="002B5474">
              <w:rPr>
                <w:rFonts w:ascii="Times New Roman" w:eastAsia="Times New Roman" w:hAnsi="Times New Roman" w:cs="Times New Roman"/>
                <w:color w:val="000000"/>
                <w:sz w:val="24"/>
                <w:szCs w:val="24"/>
              </w:rPr>
              <w:t>ī</w:t>
            </w:r>
            <w:r w:rsidR="00DE2734">
              <w:rPr>
                <w:rFonts w:ascii="Times New Roman" w:eastAsia="Times New Roman" w:hAnsi="Times New Roman" w:cs="Times New Roman"/>
                <w:color w:val="000000"/>
                <w:sz w:val="24"/>
                <w:szCs w:val="24"/>
              </w:rPr>
              <w:t>bas:</w:t>
            </w:r>
            <w:r w:rsidRPr="002147E4">
              <w:rPr>
                <w:rFonts w:ascii="Times New Roman" w:eastAsia="Times New Roman" w:hAnsi="Times New Roman" w:cs="Times New Roman"/>
                <w:color w:val="000000"/>
                <w:sz w:val="24"/>
                <w:szCs w:val="24"/>
              </w:rPr>
              <w:t xml:space="preserve"> </w:t>
            </w:r>
          </w:p>
          <w:p w14:paraId="6C9CDFF8" w14:textId="7956AAB4" w:rsidR="00CE12DE" w:rsidRPr="00CE12DE" w:rsidRDefault="002B5474" w:rsidP="002B5474">
            <w:pPr>
              <w:pStyle w:val="ListParagraph"/>
              <w:numPr>
                <w:ilvl w:val="1"/>
                <w:numId w:val="38"/>
              </w:numPr>
              <w:tabs>
                <w:tab w:val="left" w:pos="993"/>
              </w:tabs>
              <w:jc w:val="both"/>
              <w:rPr>
                <w:rFonts w:ascii="Times New Roman" w:eastAsia="Times New Roman" w:hAnsi="Times New Roman" w:cs="Times New Roman"/>
                <w:color w:val="000000"/>
                <w:sz w:val="24"/>
                <w:szCs w:val="20"/>
              </w:rPr>
            </w:pPr>
            <w:bookmarkStart w:id="2" w:name="_Hlk61706545"/>
            <w:r>
              <w:rPr>
                <w:rFonts w:ascii="Times New Roman" w:eastAsia="Times New Roman" w:hAnsi="Times New Roman" w:cs="Times New Roman"/>
                <w:color w:val="000000" w:themeColor="text1"/>
                <w:sz w:val="24"/>
                <w:szCs w:val="20"/>
              </w:rPr>
              <w:t xml:space="preserve"> </w:t>
            </w:r>
            <w:r w:rsidRPr="002B5474">
              <w:rPr>
                <w:rFonts w:ascii="Times New Roman" w:eastAsia="Times New Roman" w:hAnsi="Times New Roman" w:cs="Times New Roman"/>
                <w:color w:val="000000" w:themeColor="text1"/>
                <w:sz w:val="24"/>
                <w:szCs w:val="20"/>
              </w:rPr>
              <w:t>T</w:t>
            </w:r>
            <w:r w:rsidR="002147E4" w:rsidRPr="002B5474">
              <w:rPr>
                <w:rFonts w:ascii="Times New Roman" w:eastAsia="Times New Roman" w:hAnsi="Times New Roman" w:cs="Times New Roman"/>
                <w:color w:val="000000" w:themeColor="text1"/>
                <w:sz w:val="24"/>
                <w:szCs w:val="20"/>
              </w:rPr>
              <w:t>ramvaja</w:t>
            </w:r>
            <w:r>
              <w:rPr>
                <w:rFonts w:ascii="Times New Roman" w:eastAsia="Times New Roman" w:hAnsi="Times New Roman" w:cs="Times New Roman"/>
                <w:color w:val="000000" w:themeColor="text1"/>
                <w:sz w:val="24"/>
                <w:szCs w:val="20"/>
              </w:rPr>
              <w:t xml:space="preserve"> pieturvietas platformas un</w:t>
            </w:r>
            <w:r w:rsidR="002147E4" w:rsidRPr="002B5474">
              <w:rPr>
                <w:rFonts w:ascii="Times New Roman" w:eastAsia="Times New Roman" w:hAnsi="Times New Roman" w:cs="Times New Roman"/>
                <w:color w:val="000000" w:themeColor="text1"/>
                <w:sz w:val="24"/>
                <w:szCs w:val="20"/>
              </w:rPr>
              <w:t xml:space="preserve"> sliežu ceļu pārbūve</w:t>
            </w:r>
            <w:r>
              <w:rPr>
                <w:rFonts w:ascii="Times New Roman" w:eastAsia="Times New Roman" w:hAnsi="Times New Roman" w:cs="Times New Roman"/>
                <w:color w:val="000000" w:themeColor="text1"/>
                <w:sz w:val="24"/>
                <w:szCs w:val="20"/>
              </w:rPr>
              <w:t xml:space="preserve"> posmā no apgriešanās vietas</w:t>
            </w:r>
            <w:r w:rsidR="002147E4" w:rsidRPr="002B5474">
              <w:rPr>
                <w:rFonts w:ascii="Times New Roman" w:eastAsia="Times New Roman" w:hAnsi="Times New Roman" w:cs="Times New Roman"/>
                <w:color w:val="000000" w:themeColor="text1"/>
                <w:sz w:val="24"/>
                <w:szCs w:val="20"/>
              </w:rPr>
              <w:t xml:space="preserve"> </w:t>
            </w:r>
            <w:r w:rsidR="001F3E6E" w:rsidRPr="002B5474">
              <w:rPr>
                <w:rFonts w:ascii="Times New Roman" w:eastAsia="Times New Roman" w:hAnsi="Times New Roman" w:cs="Times New Roman"/>
                <w:color w:val="000000" w:themeColor="text1"/>
                <w:sz w:val="24"/>
                <w:szCs w:val="20"/>
              </w:rPr>
              <w:t>Kurzemes prospektā</w:t>
            </w:r>
            <w:r>
              <w:rPr>
                <w:rFonts w:ascii="Times New Roman" w:eastAsia="Times New Roman" w:hAnsi="Times New Roman" w:cs="Times New Roman"/>
                <w:color w:val="000000" w:themeColor="text1"/>
                <w:sz w:val="24"/>
                <w:szCs w:val="20"/>
              </w:rPr>
              <w:t xml:space="preserve"> līdz </w:t>
            </w:r>
            <w:r w:rsidR="005D6B54">
              <w:rPr>
                <w:rFonts w:ascii="Times New Roman" w:eastAsia="Times New Roman" w:hAnsi="Times New Roman" w:cs="Times New Roman"/>
                <w:color w:val="000000" w:themeColor="text1"/>
                <w:sz w:val="24"/>
                <w:szCs w:val="20"/>
              </w:rPr>
              <w:t xml:space="preserve">sliežu ceļa līknes beigām </w:t>
            </w:r>
            <w:r w:rsidR="00B87105">
              <w:rPr>
                <w:rFonts w:ascii="Times New Roman" w:eastAsia="Times New Roman" w:hAnsi="Times New Roman" w:cs="Times New Roman"/>
                <w:color w:val="000000" w:themeColor="text1"/>
                <w:sz w:val="24"/>
                <w:szCs w:val="20"/>
              </w:rPr>
              <w:t>Bebru ielā</w:t>
            </w:r>
            <w:r>
              <w:rPr>
                <w:rFonts w:ascii="Times New Roman" w:eastAsia="Times New Roman" w:hAnsi="Times New Roman" w:cs="Times New Roman"/>
                <w:color w:val="000000" w:themeColor="text1"/>
                <w:sz w:val="24"/>
                <w:szCs w:val="20"/>
              </w:rPr>
              <w:t>,</w:t>
            </w:r>
            <w:r w:rsidR="002147E4" w:rsidRPr="002B5474">
              <w:rPr>
                <w:rFonts w:ascii="Times New Roman" w:eastAsia="Times New Roman" w:hAnsi="Times New Roman" w:cs="Times New Roman"/>
                <w:color w:val="000000" w:themeColor="text1"/>
                <w:sz w:val="24"/>
                <w:szCs w:val="20"/>
              </w:rPr>
              <w:t xml:space="preserve"> </w:t>
            </w:r>
            <w:r>
              <w:rPr>
                <w:rFonts w:ascii="Times New Roman" w:eastAsia="Times New Roman" w:hAnsi="Times New Roman" w:cs="Times New Roman"/>
                <w:color w:val="000000" w:themeColor="text1"/>
                <w:sz w:val="24"/>
                <w:szCs w:val="20"/>
              </w:rPr>
              <w:t>nodrošin</w:t>
            </w:r>
            <w:r w:rsidR="001F3E6E" w:rsidRPr="002B5474">
              <w:rPr>
                <w:rFonts w:ascii="Times New Roman" w:eastAsia="Times New Roman" w:hAnsi="Times New Roman" w:cs="Times New Roman"/>
                <w:color w:val="000000" w:themeColor="text1"/>
                <w:sz w:val="24"/>
                <w:szCs w:val="20"/>
              </w:rPr>
              <w:t xml:space="preserve">ot </w:t>
            </w:r>
            <w:proofErr w:type="spellStart"/>
            <w:r>
              <w:rPr>
                <w:rFonts w:ascii="Times New Roman" w:eastAsia="Times New Roman" w:hAnsi="Times New Roman" w:cs="Times New Roman"/>
                <w:color w:val="000000" w:themeColor="text1"/>
                <w:sz w:val="24"/>
                <w:szCs w:val="20"/>
              </w:rPr>
              <w:t>nepieciešano</w:t>
            </w:r>
            <w:proofErr w:type="spellEnd"/>
            <w:r>
              <w:rPr>
                <w:rFonts w:ascii="Times New Roman" w:eastAsia="Times New Roman" w:hAnsi="Times New Roman" w:cs="Times New Roman"/>
                <w:color w:val="000000" w:themeColor="text1"/>
                <w:sz w:val="24"/>
                <w:szCs w:val="20"/>
              </w:rPr>
              <w:t xml:space="preserve"> pārbūves apjomu </w:t>
            </w:r>
            <w:r w:rsidR="001F3E6E" w:rsidRPr="002B5474">
              <w:rPr>
                <w:rFonts w:ascii="Times New Roman" w:eastAsia="Times New Roman" w:hAnsi="Times New Roman" w:cs="Times New Roman"/>
                <w:color w:val="000000" w:themeColor="text1"/>
                <w:sz w:val="24"/>
                <w:szCs w:val="20"/>
              </w:rPr>
              <w:t xml:space="preserve">autobusa </w:t>
            </w:r>
            <w:proofErr w:type="spellStart"/>
            <w:r>
              <w:rPr>
                <w:rFonts w:ascii="Times New Roman" w:eastAsia="Times New Roman" w:hAnsi="Times New Roman" w:cs="Times New Roman"/>
                <w:color w:val="000000" w:themeColor="text1"/>
                <w:sz w:val="24"/>
                <w:szCs w:val="20"/>
              </w:rPr>
              <w:t>uzbrauktuvei</w:t>
            </w:r>
            <w:proofErr w:type="spellEnd"/>
            <w:r w:rsidR="001F3E6E" w:rsidRPr="002B5474">
              <w:rPr>
                <w:rFonts w:ascii="Times New Roman" w:eastAsia="Times New Roman" w:hAnsi="Times New Roman" w:cs="Times New Roman"/>
                <w:color w:val="000000" w:themeColor="text1"/>
                <w:sz w:val="24"/>
                <w:szCs w:val="20"/>
              </w:rPr>
              <w:t xml:space="preserve"> uz atsevišķā joslā novietoto sliežu ceļu</w:t>
            </w:r>
            <w:r>
              <w:rPr>
                <w:rFonts w:ascii="Times New Roman" w:eastAsia="Times New Roman" w:hAnsi="Times New Roman" w:cs="Times New Roman"/>
                <w:color w:val="000000" w:themeColor="text1"/>
                <w:sz w:val="24"/>
                <w:szCs w:val="20"/>
              </w:rPr>
              <w:t xml:space="preserve"> </w:t>
            </w:r>
            <w:r w:rsidR="00B87105">
              <w:rPr>
                <w:rFonts w:ascii="Times New Roman" w:eastAsia="Times New Roman" w:hAnsi="Times New Roman" w:cs="Times New Roman"/>
                <w:color w:val="000000" w:themeColor="text1"/>
                <w:sz w:val="24"/>
                <w:szCs w:val="20"/>
              </w:rPr>
              <w:t xml:space="preserve">klātnes </w:t>
            </w:r>
            <w:r>
              <w:rPr>
                <w:rFonts w:ascii="Times New Roman" w:eastAsia="Times New Roman" w:hAnsi="Times New Roman" w:cs="Times New Roman"/>
                <w:color w:val="000000" w:themeColor="text1"/>
                <w:sz w:val="24"/>
                <w:szCs w:val="20"/>
              </w:rPr>
              <w:t>(virzienā no pilsētas centra)</w:t>
            </w:r>
            <w:r w:rsidR="004819C2">
              <w:rPr>
                <w:rFonts w:ascii="Times New Roman" w:eastAsia="Times New Roman" w:hAnsi="Times New Roman" w:cs="Times New Roman"/>
                <w:color w:val="000000" w:themeColor="text1"/>
                <w:sz w:val="24"/>
                <w:szCs w:val="20"/>
              </w:rPr>
              <w:t>, paredzot</w:t>
            </w:r>
            <w:r w:rsidR="005D6B54">
              <w:rPr>
                <w:rFonts w:ascii="Times New Roman" w:eastAsia="Times New Roman" w:hAnsi="Times New Roman" w:cs="Times New Roman"/>
                <w:color w:val="000000" w:themeColor="text1"/>
                <w:sz w:val="24"/>
                <w:szCs w:val="20"/>
              </w:rPr>
              <w:t xml:space="preserve"> </w:t>
            </w:r>
            <w:r w:rsidR="004819C2">
              <w:rPr>
                <w:rFonts w:ascii="Times New Roman" w:eastAsia="Times New Roman" w:hAnsi="Times New Roman" w:cs="Times New Roman"/>
                <w:color w:val="000000" w:themeColor="text1"/>
                <w:sz w:val="24"/>
                <w:szCs w:val="20"/>
              </w:rPr>
              <w:t xml:space="preserve">kopējas </w:t>
            </w:r>
            <w:r w:rsidR="005D6B54">
              <w:rPr>
                <w:rFonts w:ascii="Times New Roman" w:eastAsia="Times New Roman" w:hAnsi="Times New Roman" w:cs="Times New Roman"/>
                <w:color w:val="000000" w:themeColor="text1"/>
                <w:sz w:val="24"/>
                <w:szCs w:val="20"/>
              </w:rPr>
              <w:t>pieturvietas (tramvajs- autobuss) platform</w:t>
            </w:r>
            <w:r w:rsidR="003717D5">
              <w:rPr>
                <w:rFonts w:ascii="Times New Roman" w:eastAsia="Times New Roman" w:hAnsi="Times New Roman" w:cs="Times New Roman"/>
                <w:color w:val="000000" w:themeColor="text1"/>
                <w:sz w:val="24"/>
                <w:szCs w:val="20"/>
              </w:rPr>
              <w:t>a</w:t>
            </w:r>
            <w:r w:rsidR="005D6B54">
              <w:rPr>
                <w:rFonts w:ascii="Times New Roman" w:eastAsia="Times New Roman" w:hAnsi="Times New Roman" w:cs="Times New Roman"/>
                <w:color w:val="000000" w:themeColor="text1"/>
                <w:sz w:val="24"/>
                <w:szCs w:val="20"/>
              </w:rPr>
              <w:t>s izveidi</w:t>
            </w:r>
            <w:r w:rsidR="00CE12DE">
              <w:rPr>
                <w:rFonts w:ascii="Times New Roman" w:eastAsia="Times New Roman" w:hAnsi="Times New Roman" w:cs="Times New Roman"/>
                <w:color w:val="000000" w:themeColor="text1"/>
                <w:sz w:val="24"/>
                <w:szCs w:val="20"/>
              </w:rPr>
              <w:t>;</w:t>
            </w:r>
          </w:p>
          <w:p w14:paraId="6E2DB3EB" w14:textId="43C2671E" w:rsidR="005D6B54" w:rsidRPr="005D6B54" w:rsidRDefault="00CE12DE" w:rsidP="002B5474">
            <w:pPr>
              <w:pStyle w:val="ListParagraph"/>
              <w:numPr>
                <w:ilvl w:val="1"/>
                <w:numId w:val="38"/>
              </w:numPr>
              <w:tabs>
                <w:tab w:val="left" w:pos="993"/>
              </w:tabs>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rPr>
              <w:t>Sliežu ceļu konstrukcijas pārbūve krustojumos ar autotransportu</w:t>
            </w:r>
            <w:r w:rsidR="00E717B6">
              <w:rPr>
                <w:rFonts w:ascii="Times New Roman" w:eastAsia="Times New Roman" w:hAnsi="Times New Roman" w:cs="Times New Roman"/>
                <w:color w:val="000000" w:themeColor="text1"/>
                <w:sz w:val="24"/>
                <w:szCs w:val="20"/>
              </w:rPr>
              <w:t>;</w:t>
            </w:r>
            <w:r w:rsidR="002147E4" w:rsidRPr="002B5474">
              <w:rPr>
                <w:rFonts w:ascii="Times New Roman" w:eastAsia="Times New Roman" w:hAnsi="Times New Roman" w:cs="Times New Roman"/>
                <w:color w:val="000000" w:themeColor="text1"/>
                <w:sz w:val="24"/>
                <w:szCs w:val="20"/>
              </w:rPr>
              <w:t xml:space="preserve"> </w:t>
            </w:r>
          </w:p>
          <w:p w14:paraId="68BA3E6F" w14:textId="593AA4A7" w:rsidR="002147E4" w:rsidRPr="002B5474" w:rsidRDefault="005D6B54" w:rsidP="002B5474">
            <w:pPr>
              <w:pStyle w:val="ListParagraph"/>
              <w:numPr>
                <w:ilvl w:val="1"/>
                <w:numId w:val="38"/>
              </w:numPr>
              <w:tabs>
                <w:tab w:val="left" w:pos="993"/>
              </w:tabs>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themeColor="text1"/>
                <w:sz w:val="24"/>
                <w:szCs w:val="20"/>
              </w:rPr>
              <w:t>Pilsētas centra virziena</w:t>
            </w:r>
            <w:r w:rsidR="002147E4" w:rsidRPr="002B5474">
              <w:rPr>
                <w:rFonts w:ascii="Times New Roman" w:eastAsia="Times New Roman" w:hAnsi="Times New Roman" w:cs="Times New Roman"/>
                <w:color w:val="000000" w:themeColor="text1"/>
                <w:sz w:val="24"/>
                <w:szCs w:val="20"/>
              </w:rPr>
              <w:t xml:space="preserve"> pieturviet</w:t>
            </w:r>
            <w:r>
              <w:rPr>
                <w:rFonts w:ascii="Times New Roman" w:eastAsia="Times New Roman" w:hAnsi="Times New Roman" w:cs="Times New Roman"/>
                <w:color w:val="000000" w:themeColor="text1"/>
                <w:sz w:val="24"/>
                <w:szCs w:val="20"/>
              </w:rPr>
              <w:t>as</w:t>
            </w:r>
            <w:r w:rsidR="002147E4" w:rsidRPr="002B5474">
              <w:rPr>
                <w:rFonts w:ascii="Times New Roman" w:eastAsia="Times New Roman" w:hAnsi="Times New Roman" w:cs="Times New Roman"/>
                <w:color w:val="000000" w:themeColor="text1"/>
                <w:sz w:val="24"/>
                <w:szCs w:val="20"/>
              </w:rPr>
              <w:t xml:space="preserve"> platform</w:t>
            </w:r>
            <w:r>
              <w:rPr>
                <w:rFonts w:ascii="Times New Roman" w:eastAsia="Times New Roman" w:hAnsi="Times New Roman" w:cs="Times New Roman"/>
                <w:color w:val="000000" w:themeColor="text1"/>
                <w:sz w:val="24"/>
                <w:szCs w:val="20"/>
              </w:rPr>
              <w:t>as</w:t>
            </w:r>
            <w:r w:rsidR="002147E4" w:rsidRPr="002B5474">
              <w:rPr>
                <w:rFonts w:ascii="Times New Roman" w:eastAsia="Times New Roman" w:hAnsi="Times New Roman" w:cs="Times New Roman"/>
                <w:color w:val="000000" w:themeColor="text1"/>
                <w:sz w:val="24"/>
                <w:szCs w:val="20"/>
              </w:rPr>
              <w:t xml:space="preserve"> </w:t>
            </w:r>
            <w:r>
              <w:rPr>
                <w:rFonts w:ascii="Times New Roman" w:eastAsia="Times New Roman" w:hAnsi="Times New Roman" w:cs="Times New Roman"/>
                <w:color w:val="000000" w:themeColor="text1"/>
                <w:sz w:val="24"/>
                <w:szCs w:val="20"/>
              </w:rPr>
              <w:t>pār</w:t>
            </w:r>
            <w:r w:rsidR="002147E4" w:rsidRPr="002B5474">
              <w:rPr>
                <w:rFonts w:ascii="Times New Roman" w:eastAsia="Times New Roman" w:hAnsi="Times New Roman" w:cs="Times New Roman"/>
                <w:color w:val="000000" w:themeColor="text1"/>
                <w:sz w:val="24"/>
                <w:szCs w:val="20"/>
              </w:rPr>
              <w:t>būve</w:t>
            </w:r>
            <w:r>
              <w:rPr>
                <w:rFonts w:ascii="Times New Roman" w:eastAsia="Times New Roman" w:hAnsi="Times New Roman" w:cs="Times New Roman"/>
                <w:color w:val="000000" w:themeColor="text1"/>
                <w:sz w:val="24"/>
                <w:szCs w:val="20"/>
              </w:rPr>
              <w:t xml:space="preserve"> Kurzemes prospektā</w:t>
            </w:r>
            <w:r w:rsidR="002147E4" w:rsidRPr="002B5474">
              <w:rPr>
                <w:rFonts w:ascii="Times New Roman" w:eastAsia="Times New Roman" w:hAnsi="Times New Roman" w:cs="Times New Roman"/>
                <w:color w:val="000000" w:themeColor="text1"/>
                <w:sz w:val="24"/>
                <w:szCs w:val="20"/>
              </w:rPr>
              <w:t xml:space="preserve"> un sliežu ceļu konstrukcijas atjaunošana </w:t>
            </w:r>
            <w:bookmarkEnd w:id="2"/>
            <w:r>
              <w:rPr>
                <w:rFonts w:ascii="Times New Roman" w:eastAsia="Times New Roman" w:hAnsi="Times New Roman" w:cs="Times New Roman"/>
                <w:color w:val="000000" w:themeColor="text1"/>
                <w:sz w:val="24"/>
                <w:szCs w:val="20"/>
              </w:rPr>
              <w:t>pieturvietas zonā</w:t>
            </w:r>
            <w:r w:rsidR="002147E4" w:rsidRPr="002B5474">
              <w:rPr>
                <w:rFonts w:ascii="Times New Roman" w:eastAsia="Times New Roman" w:hAnsi="Times New Roman" w:cs="Times New Roman"/>
                <w:color w:val="000000" w:themeColor="text1"/>
                <w:sz w:val="24"/>
                <w:szCs w:val="20"/>
              </w:rPr>
              <w:t>;</w:t>
            </w:r>
          </w:p>
          <w:p w14:paraId="4390D708" w14:textId="0CDFABF0" w:rsidR="002147E4" w:rsidRPr="005D6B54" w:rsidRDefault="005D6B54" w:rsidP="005D6B54">
            <w:pPr>
              <w:pStyle w:val="ListParagraph"/>
              <w:numPr>
                <w:ilvl w:val="1"/>
                <w:numId w:val="38"/>
              </w:numPr>
              <w:tabs>
                <w:tab w:val="left" w:pos="993"/>
              </w:tabs>
              <w:jc w:val="both"/>
              <w:rPr>
                <w:rFonts w:ascii="Times New Roman" w:eastAsia="Times New Roman" w:hAnsi="Times New Roman" w:cs="Times New Roman"/>
                <w:color w:val="000000"/>
                <w:sz w:val="24"/>
                <w:szCs w:val="20"/>
              </w:rPr>
            </w:pPr>
            <w:r>
              <w:rPr>
                <w:rFonts w:ascii="Times New Roman" w:eastAsia="Times New Roman" w:hAnsi="Times New Roman" w:cs="Times New Roman"/>
                <w:color w:val="000000"/>
                <w:sz w:val="24"/>
                <w:szCs w:val="24"/>
              </w:rPr>
              <w:t>Pieturvietu</w:t>
            </w:r>
            <w:r w:rsidR="002147E4" w:rsidRPr="002B5474">
              <w:rPr>
                <w:rFonts w:ascii="Times New Roman" w:eastAsia="Times New Roman" w:hAnsi="Times New Roman" w:cs="Times New Roman"/>
                <w:color w:val="000000"/>
                <w:sz w:val="24"/>
                <w:szCs w:val="24"/>
              </w:rPr>
              <w:t xml:space="preserve"> platformu </w:t>
            </w:r>
            <w:r>
              <w:rPr>
                <w:rFonts w:ascii="Times New Roman" w:eastAsia="Times New Roman" w:hAnsi="Times New Roman" w:cs="Times New Roman"/>
                <w:color w:val="000000"/>
                <w:sz w:val="24"/>
                <w:szCs w:val="24"/>
              </w:rPr>
              <w:t>pār</w:t>
            </w:r>
            <w:r w:rsidR="002147E4" w:rsidRPr="002B5474">
              <w:rPr>
                <w:rFonts w:ascii="Times New Roman" w:eastAsia="Times New Roman" w:hAnsi="Times New Roman" w:cs="Times New Roman"/>
                <w:color w:val="000000"/>
                <w:sz w:val="24"/>
                <w:szCs w:val="24"/>
              </w:rPr>
              <w:t xml:space="preserve">būve </w:t>
            </w:r>
            <w:r>
              <w:rPr>
                <w:rFonts w:ascii="Times New Roman" w:eastAsia="Times New Roman" w:hAnsi="Times New Roman" w:cs="Times New Roman"/>
                <w:color w:val="000000"/>
                <w:sz w:val="24"/>
                <w:szCs w:val="24"/>
              </w:rPr>
              <w:t>Bebru</w:t>
            </w:r>
            <w:r w:rsidR="002147E4" w:rsidRPr="002B5474">
              <w:rPr>
                <w:rFonts w:ascii="Times New Roman" w:eastAsia="Times New Roman" w:hAnsi="Times New Roman" w:cs="Times New Roman"/>
                <w:color w:val="000000"/>
                <w:sz w:val="24"/>
                <w:szCs w:val="24"/>
              </w:rPr>
              <w:t xml:space="preserve"> iel</w:t>
            </w:r>
            <w:r w:rsidR="003717D5">
              <w:rPr>
                <w:rFonts w:ascii="Times New Roman" w:eastAsia="Times New Roman" w:hAnsi="Times New Roman" w:cs="Times New Roman"/>
                <w:color w:val="000000"/>
                <w:sz w:val="24"/>
                <w:szCs w:val="24"/>
              </w:rPr>
              <w:t>ā</w:t>
            </w:r>
            <w:r w:rsidR="002147E4" w:rsidRPr="002B5474">
              <w:rPr>
                <w:rFonts w:ascii="Times New Roman" w:eastAsia="Times New Roman" w:hAnsi="Times New Roman" w:cs="Times New Roman"/>
                <w:color w:val="000000"/>
                <w:sz w:val="24"/>
                <w:szCs w:val="24"/>
              </w:rPr>
              <w:t xml:space="preserve"> posmā </w:t>
            </w:r>
            <w:r>
              <w:rPr>
                <w:rFonts w:ascii="Times New Roman" w:eastAsia="Times New Roman" w:hAnsi="Times New Roman" w:cs="Times New Roman"/>
                <w:color w:val="000000"/>
                <w:sz w:val="24"/>
                <w:szCs w:val="24"/>
              </w:rPr>
              <w:t>pie Imantas</w:t>
            </w:r>
            <w:r w:rsidR="002147E4" w:rsidRPr="002B5474">
              <w:rPr>
                <w:rFonts w:ascii="Times New Roman" w:eastAsia="Times New Roman" w:hAnsi="Times New Roman" w:cs="Times New Roman"/>
                <w:color w:val="000000"/>
                <w:sz w:val="24"/>
                <w:szCs w:val="24"/>
              </w:rPr>
              <w:t xml:space="preserve"> iela</w:t>
            </w:r>
            <w:r>
              <w:rPr>
                <w:rFonts w:ascii="Times New Roman" w:eastAsia="Times New Roman" w:hAnsi="Times New Roman" w:cs="Times New Roman"/>
                <w:color w:val="000000"/>
                <w:sz w:val="24"/>
                <w:szCs w:val="24"/>
              </w:rPr>
              <w:t>s</w:t>
            </w:r>
            <w:r w:rsidR="003717D5">
              <w:rPr>
                <w:rFonts w:ascii="Times New Roman" w:eastAsia="Times New Roman" w:hAnsi="Times New Roman" w:cs="Times New Roman"/>
                <w:color w:val="000000"/>
                <w:sz w:val="24"/>
                <w:szCs w:val="24"/>
              </w:rPr>
              <w:t>, ieskaitot  autobusa pietur</w:t>
            </w:r>
            <w:r w:rsidR="00E717B6">
              <w:rPr>
                <w:rFonts w:ascii="Times New Roman" w:eastAsia="Times New Roman" w:hAnsi="Times New Roman" w:cs="Times New Roman"/>
                <w:color w:val="000000"/>
                <w:sz w:val="24"/>
                <w:szCs w:val="24"/>
              </w:rPr>
              <w:t>vietas pārbūvi</w:t>
            </w:r>
            <w:r w:rsidR="003717D5">
              <w:rPr>
                <w:rFonts w:ascii="Times New Roman" w:eastAsia="Times New Roman" w:hAnsi="Times New Roman" w:cs="Times New Roman"/>
                <w:color w:val="000000"/>
                <w:sz w:val="24"/>
                <w:szCs w:val="24"/>
              </w:rPr>
              <w:t xml:space="preserve"> virzienā no pilsētas centra</w:t>
            </w:r>
            <w:r w:rsidR="00E717B6">
              <w:rPr>
                <w:rFonts w:ascii="Times New Roman" w:eastAsia="Times New Roman" w:hAnsi="Times New Roman" w:cs="Times New Roman"/>
                <w:color w:val="000000"/>
                <w:sz w:val="24"/>
                <w:szCs w:val="24"/>
              </w:rPr>
              <w:t xml:space="preserve"> un paredzot sliežu ceļa atjaunošanu pieturvietu zonā</w:t>
            </w:r>
            <w:r w:rsidR="002147E4" w:rsidRPr="002B5474">
              <w:rPr>
                <w:rFonts w:ascii="Times New Roman" w:eastAsia="Times New Roman" w:hAnsi="Times New Roman" w:cs="Times New Roman"/>
                <w:color w:val="000000"/>
                <w:sz w:val="24"/>
                <w:szCs w:val="24"/>
              </w:rPr>
              <w:t>;</w:t>
            </w:r>
          </w:p>
        </w:tc>
      </w:tr>
      <w:tr w:rsidR="002147E4" w:rsidRPr="002147E4" w14:paraId="57C8A564" w14:textId="77777777" w:rsidTr="00175E12">
        <w:tc>
          <w:tcPr>
            <w:tcW w:w="684" w:type="dxa"/>
          </w:tcPr>
          <w:p w14:paraId="6BE100A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31E275A9" w14:textId="745CC94B" w:rsidR="002147E4" w:rsidRPr="002147E4" w:rsidRDefault="002147E4" w:rsidP="002147E4">
            <w:pPr>
              <w:tabs>
                <w:tab w:val="left" w:pos="709"/>
              </w:tabs>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robežas: Rīga, </w:t>
            </w:r>
            <w:r w:rsidR="00164FBB">
              <w:rPr>
                <w:rFonts w:ascii="Times New Roman" w:eastAsia="Times New Roman" w:hAnsi="Times New Roman" w:cs="Times New Roman"/>
                <w:color w:val="000000"/>
                <w:sz w:val="24"/>
                <w:szCs w:val="24"/>
              </w:rPr>
              <w:t>1</w:t>
            </w:r>
            <w:r w:rsidRPr="002147E4">
              <w:rPr>
                <w:rFonts w:ascii="Times New Roman" w:eastAsia="Times New Roman" w:hAnsi="Times New Roman" w:cs="Times New Roman"/>
                <w:color w:val="000000"/>
                <w:sz w:val="24"/>
                <w:szCs w:val="24"/>
              </w:rPr>
              <w:t xml:space="preserve">.tramvaja maršruta </w:t>
            </w:r>
            <w:r w:rsidR="00164FBB" w:rsidRPr="002147E4">
              <w:rPr>
                <w:rFonts w:ascii="Times New Roman" w:eastAsia="Times New Roman" w:hAnsi="Times New Roman" w:cs="Times New Roman"/>
                <w:color w:val="000000" w:themeColor="text1"/>
                <w:sz w:val="24"/>
                <w:szCs w:val="20"/>
              </w:rPr>
              <w:t xml:space="preserve"> posms no</w:t>
            </w:r>
            <w:r w:rsidR="00164FBB">
              <w:rPr>
                <w:rFonts w:ascii="Times New Roman" w:eastAsia="Times New Roman" w:hAnsi="Times New Roman" w:cs="Times New Roman"/>
                <w:color w:val="000000" w:themeColor="text1"/>
                <w:sz w:val="24"/>
                <w:szCs w:val="20"/>
              </w:rPr>
              <w:t xml:space="preserve"> autotransporta apgriešanās vietas </w:t>
            </w:r>
            <w:r w:rsidR="00164FBB" w:rsidRPr="002147E4">
              <w:rPr>
                <w:rFonts w:ascii="Times New Roman" w:eastAsia="Times New Roman" w:hAnsi="Times New Roman" w:cs="Times New Roman"/>
                <w:color w:val="000000" w:themeColor="text1"/>
                <w:sz w:val="24"/>
                <w:szCs w:val="20"/>
              </w:rPr>
              <w:t xml:space="preserve"> </w:t>
            </w:r>
            <w:r w:rsidR="00164FBB">
              <w:rPr>
                <w:rFonts w:ascii="Times New Roman" w:eastAsia="Times New Roman" w:hAnsi="Times New Roman" w:cs="Times New Roman"/>
                <w:color w:val="000000" w:themeColor="text1"/>
                <w:sz w:val="24"/>
                <w:szCs w:val="20"/>
              </w:rPr>
              <w:t>Kurzemes prospektā</w:t>
            </w:r>
            <w:r w:rsidR="00164FBB" w:rsidRPr="002147E4">
              <w:rPr>
                <w:rFonts w:ascii="Times New Roman" w:eastAsia="Times New Roman" w:hAnsi="Times New Roman" w:cs="Times New Roman"/>
                <w:color w:val="000000" w:themeColor="text1"/>
                <w:sz w:val="24"/>
                <w:szCs w:val="20"/>
              </w:rPr>
              <w:t xml:space="preserve"> līdz </w:t>
            </w:r>
            <w:r w:rsidR="00164FBB">
              <w:rPr>
                <w:rFonts w:ascii="Times New Roman" w:eastAsia="Times New Roman" w:hAnsi="Times New Roman" w:cs="Times New Roman"/>
                <w:color w:val="000000" w:themeColor="text1"/>
                <w:sz w:val="24"/>
                <w:szCs w:val="20"/>
              </w:rPr>
              <w:t xml:space="preserve">pieturvietai </w:t>
            </w:r>
            <w:r w:rsidR="00DA6F71">
              <w:rPr>
                <w:rFonts w:ascii="Times New Roman" w:eastAsia="Times New Roman" w:hAnsi="Times New Roman" w:cs="Times New Roman"/>
                <w:color w:val="000000" w:themeColor="text1"/>
                <w:sz w:val="24"/>
                <w:szCs w:val="20"/>
              </w:rPr>
              <w:t>“</w:t>
            </w:r>
            <w:r w:rsidR="00164FBB">
              <w:rPr>
                <w:rFonts w:ascii="Times New Roman" w:eastAsia="Times New Roman" w:hAnsi="Times New Roman" w:cs="Times New Roman"/>
                <w:color w:val="000000" w:themeColor="text1"/>
                <w:sz w:val="24"/>
                <w:szCs w:val="20"/>
              </w:rPr>
              <w:t>Imantas iela</w:t>
            </w:r>
            <w:r w:rsidR="00DA6F71">
              <w:rPr>
                <w:rFonts w:ascii="Times New Roman" w:eastAsia="Times New Roman" w:hAnsi="Times New Roman" w:cs="Times New Roman"/>
                <w:color w:val="000000" w:themeColor="text1"/>
                <w:sz w:val="24"/>
                <w:szCs w:val="20"/>
              </w:rPr>
              <w:t>”</w:t>
            </w:r>
            <w:r w:rsidR="00164FBB">
              <w:rPr>
                <w:rFonts w:ascii="Times New Roman" w:eastAsia="Times New Roman" w:hAnsi="Times New Roman" w:cs="Times New Roman"/>
                <w:color w:val="000000" w:themeColor="text1"/>
                <w:sz w:val="24"/>
                <w:szCs w:val="20"/>
              </w:rPr>
              <w:t xml:space="preserve"> (ieskaitot)</w:t>
            </w:r>
            <w:r w:rsidR="00164FBB" w:rsidRPr="002147E4">
              <w:rPr>
                <w:rFonts w:ascii="Times New Roman" w:eastAsia="Times New Roman" w:hAnsi="Times New Roman" w:cs="Times New Roman"/>
                <w:color w:val="000000" w:themeColor="text1"/>
                <w:sz w:val="24"/>
                <w:szCs w:val="20"/>
              </w:rPr>
              <w:t>.</w:t>
            </w:r>
            <w:r w:rsidRPr="002147E4">
              <w:rPr>
                <w:rFonts w:ascii="Times New Roman" w:eastAsia="Times New Roman" w:hAnsi="Times New Roman" w:cs="Times New Roman"/>
                <w:color w:val="000000"/>
                <w:sz w:val="24"/>
                <w:szCs w:val="24"/>
              </w:rPr>
              <w:t xml:space="preserve"> </w:t>
            </w:r>
          </w:p>
        </w:tc>
      </w:tr>
      <w:tr w:rsidR="002147E4" w:rsidRPr="002147E4" w14:paraId="00A16C25" w14:textId="77777777" w:rsidTr="00175E12">
        <w:tc>
          <w:tcPr>
            <w:tcW w:w="684" w:type="dxa"/>
          </w:tcPr>
          <w:p w14:paraId="477DD4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3.</w:t>
            </w:r>
          </w:p>
        </w:tc>
        <w:tc>
          <w:tcPr>
            <w:tcW w:w="8383" w:type="dxa"/>
            <w:gridSpan w:val="2"/>
          </w:tcPr>
          <w:p w14:paraId="4156D6E3"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izstrādātājs izstrādā būvniecības ieceres dokumentāciju (būvprojektu minimālajā sastāvā),</w:t>
            </w:r>
            <w:r w:rsidRPr="002147E4">
              <w:rPr>
                <w:rFonts w:ascii="Times New Roman" w:eastAsia="Times New Roman" w:hAnsi="Times New Roman" w:cs="Times New Roman"/>
                <w:sz w:val="24"/>
                <w:szCs w:val="20"/>
              </w:rPr>
              <w:t xml:space="preserve"> aizpilda būvniecības iesniegumu, saskaņo to ar pasūtītāju</w:t>
            </w:r>
            <w:r w:rsidRPr="002147E4">
              <w:rPr>
                <w:rFonts w:ascii="Times New Roman" w:eastAsia="Times New Roman" w:hAnsi="Times New Roman" w:cs="Times New Roman"/>
                <w:color w:val="000000" w:themeColor="text1"/>
                <w:sz w:val="24"/>
                <w:szCs w:val="20"/>
              </w:rPr>
              <w:t xml:space="preserve"> un iesniedz Rīgas pilsētas būvvaldē </w:t>
            </w:r>
            <w:r w:rsidRPr="002147E4">
              <w:rPr>
                <w:rFonts w:ascii="Times New Roman" w:eastAsia="Times New Roman" w:hAnsi="Times New Roman" w:cs="Times New Roman"/>
                <w:sz w:val="24"/>
                <w:szCs w:val="20"/>
              </w:rPr>
              <w:t>(Būvniecības informācijas sistēmā) būvatļaujas saņemšanai</w:t>
            </w:r>
            <w:r w:rsidRPr="002147E4">
              <w:rPr>
                <w:rFonts w:ascii="Times New Roman" w:eastAsia="Times New Roman" w:hAnsi="Times New Roman" w:cs="Times New Roman"/>
                <w:color w:val="000000" w:themeColor="text1"/>
                <w:sz w:val="24"/>
                <w:szCs w:val="20"/>
              </w:rPr>
              <w:t xml:space="preserve">. </w:t>
            </w:r>
          </w:p>
          <w:p w14:paraId="3B7E8AD9" w14:textId="77777777" w:rsidR="002147E4" w:rsidRPr="002147E4" w:rsidRDefault="002147E4" w:rsidP="002147E4">
            <w:p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lastRenderedPageBreak/>
              <w:t>Pēc būvatļaujas saņemšanas būvprojekta izstrādātājs izstrādā būvprojektu, kurā izpildīti Rīgas pilsētas būvvaldes būvatļaujas projektēšanas nosacījumi, Pasūtītāja projektēšanas uzdevuma prasības, ievērotas tehnisko un speciālo noteikumu izsniedzēju u.c. ieinteresēto personu un organizāciju prasības, veic būvprojekta dokumentācijas saskaņošanu un saņem būvprojekta akceptu normatīvajos aktos noteiktajā kārtībā.</w:t>
            </w:r>
          </w:p>
        </w:tc>
      </w:tr>
      <w:tr w:rsidR="002147E4" w:rsidRPr="002147E4" w14:paraId="1BF152DE" w14:textId="77777777" w:rsidTr="00175E12">
        <w:tc>
          <w:tcPr>
            <w:tcW w:w="684" w:type="dxa"/>
          </w:tcPr>
          <w:p w14:paraId="4BBE7B97"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4.</w:t>
            </w:r>
          </w:p>
        </w:tc>
        <w:tc>
          <w:tcPr>
            <w:tcW w:w="8383" w:type="dxa"/>
            <w:gridSpan w:val="2"/>
          </w:tcPr>
          <w:p w14:paraId="659839E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2147E4" w:rsidRPr="002147E4" w14:paraId="2D8D6AF0" w14:textId="77777777" w:rsidTr="00175E12">
        <w:tc>
          <w:tcPr>
            <w:tcW w:w="684" w:type="dxa"/>
          </w:tcPr>
          <w:p w14:paraId="1404D83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5.</w:t>
            </w:r>
          </w:p>
        </w:tc>
        <w:tc>
          <w:tcPr>
            <w:tcW w:w="8383" w:type="dxa"/>
            <w:gridSpan w:val="2"/>
          </w:tcPr>
          <w:p w14:paraId="18E8112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w:t>
            </w:r>
          </w:p>
          <w:p w14:paraId="19E69DBF"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Ģeodēziskā un topogrāfiskā – veic būvprojekta izstrādātājs;</w:t>
            </w:r>
          </w:p>
          <w:p w14:paraId="3F3E720B"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Ģeotehniskā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59A9D8AD" w14:textId="77777777" w:rsidR="002147E4" w:rsidRPr="002147E4" w:rsidRDefault="002147E4" w:rsidP="002147E4">
            <w:pPr>
              <w:numPr>
                <w:ilvl w:val="1"/>
                <w:numId w:val="17"/>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Hidrometeroloģiskā</w:t>
            </w:r>
            <w:proofErr w:type="spellEnd"/>
            <w:r w:rsidRPr="002147E4">
              <w:rPr>
                <w:rFonts w:ascii="Times New Roman" w:eastAsia="Times New Roman" w:hAnsi="Times New Roman" w:cs="Times New Roman"/>
                <w:color w:val="000000"/>
                <w:sz w:val="24"/>
                <w:szCs w:val="24"/>
              </w:rPr>
              <w:t xml:space="preserve"> – ja nepieciešams, veic būvprojekta izstrādātājs.</w:t>
            </w:r>
          </w:p>
          <w:p w14:paraId="63EA4607" w14:textId="30B2BCD0" w:rsidR="004F4600"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darbu izmaksas izstrādātājs iekļauj būvprojekta dokumentācijas izstrādes izmaksās.</w:t>
            </w:r>
            <w:r w:rsidR="00F93CAE">
              <w:rPr>
                <w:rFonts w:ascii="Times New Roman" w:eastAsia="Times New Roman" w:hAnsi="Times New Roman" w:cs="Times New Roman"/>
                <w:color w:val="000000"/>
                <w:sz w:val="24"/>
                <w:szCs w:val="24"/>
              </w:rPr>
              <w:t xml:space="preserve"> </w:t>
            </w:r>
          </w:p>
        </w:tc>
      </w:tr>
      <w:tr w:rsidR="002147E4" w:rsidRPr="002147E4" w14:paraId="295CBE8C" w14:textId="77777777" w:rsidTr="00175E12">
        <w:tc>
          <w:tcPr>
            <w:tcW w:w="684" w:type="dxa"/>
          </w:tcPr>
          <w:p w14:paraId="254C3E5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6.</w:t>
            </w:r>
          </w:p>
        </w:tc>
        <w:tc>
          <w:tcPr>
            <w:tcW w:w="8383" w:type="dxa"/>
            <w:gridSpan w:val="2"/>
          </w:tcPr>
          <w:p w14:paraId="7900A8E8"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Īpašuma tiesību apliecinošos dokumentus RP SIA “Rīgas satiksme” piederošiem zemesgabaliem/ēkām sagatavo Pasūtītājs, pārējam objektam - Izstrādātājs.</w:t>
            </w:r>
          </w:p>
        </w:tc>
      </w:tr>
      <w:tr w:rsidR="002147E4" w:rsidRPr="002147E4" w14:paraId="07C63E34" w14:textId="77777777" w:rsidTr="00175E12">
        <w:tc>
          <w:tcPr>
            <w:tcW w:w="684" w:type="dxa"/>
          </w:tcPr>
          <w:p w14:paraId="6606DA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7.</w:t>
            </w:r>
          </w:p>
        </w:tc>
        <w:tc>
          <w:tcPr>
            <w:tcW w:w="8383" w:type="dxa"/>
            <w:gridSpan w:val="2"/>
          </w:tcPr>
          <w:p w14:paraId="30069671"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Atbilstoši esošajai situācijai, normatīvajiem aktiem un izsniegtās būvatļaujas projektēšanas nosacījumiem, tehniskos vai īpašos noteikumus pieprasa un saņem būvprojekta izstrādātājs.</w:t>
            </w:r>
          </w:p>
        </w:tc>
      </w:tr>
      <w:tr w:rsidR="002147E4" w:rsidRPr="002147E4" w14:paraId="03C66689" w14:textId="77777777" w:rsidTr="00175E12">
        <w:tc>
          <w:tcPr>
            <w:tcW w:w="684" w:type="dxa"/>
          </w:tcPr>
          <w:p w14:paraId="5B4CF98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8.</w:t>
            </w:r>
          </w:p>
        </w:tc>
        <w:tc>
          <w:tcPr>
            <w:tcW w:w="8383" w:type="dxa"/>
            <w:gridSpan w:val="2"/>
          </w:tcPr>
          <w:p w14:paraId="330C8E93"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2147E4" w:rsidRPr="002147E4" w14:paraId="46D622BE" w14:textId="77777777" w:rsidTr="00175E12">
        <w:tc>
          <w:tcPr>
            <w:tcW w:w="684" w:type="dxa"/>
          </w:tcPr>
          <w:p w14:paraId="6D585408"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9.</w:t>
            </w:r>
          </w:p>
        </w:tc>
        <w:tc>
          <w:tcPr>
            <w:tcW w:w="8383" w:type="dxa"/>
            <w:gridSpan w:val="2"/>
          </w:tcPr>
          <w:p w14:paraId="709CB4EF"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Izstrādātājs veic visus nepieciešamos saskaņojumus ar zemesgabalu īpašniekiem un trešajām personām, kuru īpašumu vai lietošanas tiesības skar būvprojekta risinājumi.</w:t>
            </w:r>
          </w:p>
        </w:tc>
      </w:tr>
      <w:tr w:rsidR="002147E4" w:rsidRPr="002147E4" w14:paraId="6418B527" w14:textId="77777777" w:rsidTr="00175E12">
        <w:tc>
          <w:tcPr>
            <w:tcW w:w="684" w:type="dxa"/>
          </w:tcPr>
          <w:p w14:paraId="1FFFBED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10.</w:t>
            </w:r>
          </w:p>
        </w:tc>
        <w:tc>
          <w:tcPr>
            <w:tcW w:w="8383" w:type="dxa"/>
            <w:gridSpan w:val="2"/>
          </w:tcPr>
          <w:p w14:paraId="31494CEC" w14:textId="77777777"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Visus ar būvprojekta dokumentācijas izstrādi saistītos izdevumus sedz būvprojekta izstrādātājs.</w:t>
            </w:r>
          </w:p>
        </w:tc>
      </w:tr>
      <w:tr w:rsidR="002147E4" w:rsidRPr="002147E4" w14:paraId="3B160326" w14:textId="77777777" w:rsidTr="00175E12">
        <w:trPr>
          <w:trHeight w:val="567"/>
        </w:trPr>
        <w:tc>
          <w:tcPr>
            <w:tcW w:w="684" w:type="dxa"/>
            <w:vAlign w:val="center"/>
          </w:tcPr>
          <w:p w14:paraId="22EA7495" w14:textId="77777777" w:rsidR="002147E4" w:rsidRPr="002147E4" w:rsidRDefault="002147E4" w:rsidP="002147E4">
            <w:pPr>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IV</w:t>
            </w:r>
          </w:p>
        </w:tc>
        <w:tc>
          <w:tcPr>
            <w:tcW w:w="8383" w:type="dxa"/>
            <w:gridSpan w:val="2"/>
            <w:vAlign w:val="center"/>
          </w:tcPr>
          <w:p w14:paraId="178742AF" w14:textId="77777777" w:rsidR="002147E4" w:rsidRPr="002147E4" w:rsidRDefault="002147E4" w:rsidP="002147E4">
            <w:pPr>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saturs un noformēšana.</w:t>
            </w:r>
          </w:p>
        </w:tc>
      </w:tr>
      <w:tr w:rsidR="002147E4" w:rsidRPr="002147E4" w14:paraId="7A9D62E3" w14:textId="77777777" w:rsidTr="00175E12">
        <w:tc>
          <w:tcPr>
            <w:tcW w:w="684" w:type="dxa"/>
          </w:tcPr>
          <w:p w14:paraId="56839EE5"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1273AC15" w14:textId="7BD3C311"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saturam jāatbilst vismaz Būvniecības likuma, Ministru kabineta 2014.gada 19.augusta noteikumu Nr.500 “Vispārīgie būvnoteikumi”, Ministru kabineta 2014.gada 14.oktobra noteikumu Nr.633 “Autoceļu un ielu būvnoteikumi”</w:t>
            </w:r>
            <w:r w:rsidR="00BB5FEA">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 xml:space="preserve">prasībām. Būvprojekts noformējams </w:t>
            </w:r>
            <w:r w:rsidR="00820F8A">
              <w:rPr>
                <w:rFonts w:ascii="Times New Roman" w:eastAsia="Times New Roman" w:hAnsi="Times New Roman" w:cs="Times New Roman"/>
                <w:color w:val="000000"/>
                <w:sz w:val="24"/>
                <w:szCs w:val="24"/>
              </w:rPr>
              <w:t>ievērojot</w:t>
            </w:r>
            <w:r w:rsidR="00820F8A" w:rsidRPr="002147E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Ministru kabineta 2018.gada 28.augusta</w:t>
            </w:r>
            <w:r w:rsidRPr="002147E4">
              <w:rPr>
                <w:rFonts w:ascii="Times New Roman" w:eastAsia="Times New Roman" w:hAnsi="Times New Roman" w:cs="Times New Roman"/>
                <w:sz w:val="24"/>
                <w:szCs w:val="24"/>
              </w:rPr>
              <w:t xml:space="preserve"> noteikumu Nr. 545 “Noteikumi par Latvijas būvnormatīvu LBN 202-18 “Būvniecības ieceres dokumentācijas noformēšana”” </w:t>
            </w:r>
            <w:r w:rsidR="00820F8A" w:rsidRPr="002147E4">
              <w:rPr>
                <w:rFonts w:ascii="Times New Roman" w:eastAsia="Times New Roman" w:hAnsi="Times New Roman" w:cs="Times New Roman"/>
                <w:sz w:val="24"/>
                <w:szCs w:val="24"/>
              </w:rPr>
              <w:t>prasīb</w:t>
            </w:r>
            <w:r w:rsidR="00820F8A">
              <w:rPr>
                <w:rFonts w:ascii="Times New Roman" w:eastAsia="Times New Roman" w:hAnsi="Times New Roman" w:cs="Times New Roman"/>
                <w:sz w:val="24"/>
                <w:szCs w:val="24"/>
              </w:rPr>
              <w:t>as</w:t>
            </w:r>
            <w:r w:rsidRPr="002147E4">
              <w:rPr>
                <w:rFonts w:ascii="Times New Roman" w:eastAsia="Times New Roman" w:hAnsi="Times New Roman" w:cs="Times New Roman"/>
                <w:sz w:val="24"/>
                <w:szCs w:val="24"/>
              </w:rPr>
              <w:t>, būvprojekta ekonomiskā daļa – atbilstoši Ministru kabineta 2017.gada 3.maija noteikumu Nr.239 “Noteikumi par Latvijas būvnormatīvu LBN 501-17 “</w:t>
            </w:r>
            <w:proofErr w:type="spellStart"/>
            <w:r w:rsidRPr="002147E4">
              <w:rPr>
                <w:rFonts w:ascii="Times New Roman" w:eastAsia="Times New Roman" w:hAnsi="Times New Roman" w:cs="Times New Roman"/>
                <w:sz w:val="24"/>
                <w:szCs w:val="24"/>
              </w:rPr>
              <w:t>Būvizmaksu</w:t>
            </w:r>
            <w:proofErr w:type="spellEnd"/>
            <w:r w:rsidRPr="002147E4">
              <w:rPr>
                <w:rFonts w:ascii="Times New Roman" w:eastAsia="Times New Roman" w:hAnsi="Times New Roman" w:cs="Times New Roman"/>
                <w:sz w:val="24"/>
                <w:szCs w:val="24"/>
              </w:rPr>
              <w:t xml:space="preserve"> noteikšanas kārtība”” prasībām.</w:t>
            </w:r>
          </w:p>
        </w:tc>
      </w:tr>
      <w:tr w:rsidR="002147E4" w:rsidRPr="002147E4" w14:paraId="73EE1019" w14:textId="77777777" w:rsidTr="00175E12">
        <w:tc>
          <w:tcPr>
            <w:tcW w:w="684" w:type="dxa"/>
          </w:tcPr>
          <w:p w14:paraId="02E7A6B0"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0BF26A1C" w14:textId="0E007BE0" w:rsidR="002147E4" w:rsidRPr="002147E4" w:rsidRDefault="002147E4" w:rsidP="002147E4">
            <w:pP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Vispārīgs saturs saskaņā </w:t>
            </w:r>
            <w:r w:rsidR="00820F8A">
              <w:rPr>
                <w:rFonts w:ascii="Times New Roman" w:eastAsia="Times New Roman" w:hAnsi="Times New Roman" w:cs="Times New Roman"/>
                <w:color w:val="000000"/>
                <w:sz w:val="24"/>
                <w:szCs w:val="24"/>
              </w:rPr>
              <w:t xml:space="preserve">ar </w:t>
            </w:r>
            <w:r w:rsidRPr="002147E4">
              <w:rPr>
                <w:rFonts w:ascii="Times New Roman" w:eastAsia="Times New Roman" w:hAnsi="Times New Roman" w:cs="Times New Roman"/>
                <w:color w:val="000000"/>
                <w:sz w:val="24"/>
                <w:szCs w:val="24"/>
              </w:rPr>
              <w:t xml:space="preserve">normatīvajiem aktiem. Būvprojektā ietvert šādas daļas: </w:t>
            </w:r>
          </w:p>
          <w:p w14:paraId="6DDD622D" w14:textId="77777777" w:rsidR="002147E4" w:rsidRPr="002147E4" w:rsidRDefault="002147E4" w:rsidP="002147E4">
            <w:pPr>
              <w:numPr>
                <w:ilvl w:val="1"/>
                <w:numId w:val="20"/>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Vispārīgā daļa:</w:t>
            </w:r>
          </w:p>
          <w:p w14:paraId="610C5D69"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izstrādes uzsākšanai nepieciešamā dokumentācija un materiāli,</w:t>
            </w:r>
          </w:p>
          <w:p w14:paraId="326866A1"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inženierizpētes materiāli atbilstoši vispārīgajiem būvnoteikumiem,</w:t>
            </w:r>
          </w:p>
          <w:p w14:paraId="6A35EE06" w14:textId="77777777" w:rsidR="002147E4" w:rsidRPr="002147E4" w:rsidRDefault="002147E4" w:rsidP="002147E4">
            <w:pPr>
              <w:numPr>
                <w:ilvl w:val="1"/>
                <w:numId w:val="16"/>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paskaidrojuma raksts ar vispārīgu informāciju par būvprojekta risinājumiem, atļaujas, saskaņojumi u.c.</w:t>
            </w:r>
          </w:p>
          <w:p w14:paraId="31F95D95" w14:textId="77777777" w:rsidR="002147E4" w:rsidRPr="002147E4" w:rsidRDefault="002147E4" w:rsidP="002147E4">
            <w:pPr>
              <w:numPr>
                <w:ilvl w:val="1"/>
                <w:numId w:val="21"/>
              </w:numPr>
              <w:ind w:left="602" w:hanging="284"/>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Ģenerālplāns, savietotais inženiertīklu plāns (GP).</w:t>
            </w:r>
          </w:p>
          <w:p w14:paraId="4687EB34" w14:textId="4AA1FF1F"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sadaļa – Ceļa darbi (TS-CD) posmiem ar sliežu ceļu</w:t>
            </w:r>
            <w:r w:rsidR="00722B67">
              <w:rPr>
                <w:rFonts w:ascii="Times New Roman" w:eastAsia="Times New Roman" w:hAnsi="Times New Roman" w:cs="Times New Roman"/>
                <w:color w:val="000000"/>
                <w:sz w:val="24"/>
                <w:szCs w:val="24"/>
              </w:rPr>
              <w:t xml:space="preserve"> un</w:t>
            </w:r>
            <w:r w:rsidR="009A1CE1">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color w:val="000000"/>
                <w:sz w:val="24"/>
                <w:szCs w:val="24"/>
              </w:rPr>
              <w:t>platformu pārbūvi un/vai atjaunošanu, tajā skaitā:</w:t>
            </w:r>
          </w:p>
          <w:p w14:paraId="67570E11"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ceļa konstrukcijas aprēķins,</w:t>
            </w:r>
          </w:p>
          <w:p w14:paraId="11C39CC3"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teritorijas vertikālais un horizontālais plānojums,</w:t>
            </w:r>
          </w:p>
          <w:p w14:paraId="18619E9D"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šķērsgriezumi un detaļas,</w:t>
            </w:r>
          </w:p>
          <w:p w14:paraId="740EA23B"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labiekārtojuma plāns, segumu plāns;</w:t>
            </w:r>
          </w:p>
          <w:p w14:paraId="7072B049" w14:textId="77777777" w:rsidR="002147E4" w:rsidRPr="002147E4" w:rsidRDefault="002147E4" w:rsidP="002147E4">
            <w:pPr>
              <w:numPr>
                <w:ilvl w:val="1"/>
                <w:numId w:val="18"/>
              </w:numPr>
              <w:ind w:left="744" w:hanging="142"/>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transporta un gājēju kustības organizācijas plāns</w:t>
            </w:r>
          </w:p>
          <w:p w14:paraId="7AE1CE49" w14:textId="77777777" w:rsidR="002147E4" w:rsidRPr="002147E4" w:rsidRDefault="002147E4" w:rsidP="002147E4">
            <w:pPr>
              <w:numPr>
                <w:ilvl w:val="1"/>
                <w:numId w:val="21"/>
              </w:numPr>
              <w:ind w:left="744" w:hanging="426"/>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Inženierrisinājumu</w:t>
            </w:r>
            <w:proofErr w:type="spellEnd"/>
            <w:r w:rsidRPr="002147E4">
              <w:rPr>
                <w:rFonts w:ascii="Times New Roman" w:eastAsia="Times New Roman" w:hAnsi="Times New Roman" w:cs="Times New Roman"/>
                <w:color w:val="000000"/>
                <w:sz w:val="24"/>
                <w:szCs w:val="24"/>
              </w:rPr>
              <w:t xml:space="preserve"> daļa:</w:t>
            </w:r>
          </w:p>
          <w:p w14:paraId="5B965F18" w14:textId="77777777" w:rsidR="002147E4" w:rsidRPr="002147E4" w:rsidRDefault="002147E4" w:rsidP="002147E4">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drenāžas un lietus kanalizācijas tīklu daļa (DT, LKT) atbilstoši projektēšanas uzdevuma nosacījumiem,</w:t>
            </w:r>
          </w:p>
          <w:p w14:paraId="2FE7B8DD" w14:textId="77777777" w:rsidR="002147E4" w:rsidRPr="002147E4" w:rsidRDefault="002147E4" w:rsidP="002147E4">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aprīkojuma darbības nodrošināšanai nepieciešamie inženiertīkli,</w:t>
            </w:r>
          </w:p>
          <w:p w14:paraId="42BB8B8F" w14:textId="77777777" w:rsidR="002147E4" w:rsidRPr="002147E4" w:rsidRDefault="002147E4" w:rsidP="002147E4">
            <w:pPr>
              <w:numPr>
                <w:ilvl w:val="0"/>
                <w:numId w:val="1"/>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inženiertīklu pārbūves vai atjaunošanas projektēšana, ja būvprojekta risinājumi skar citus inženiertīklus un inženiertīklu īpašnieks tehniskajos noteikumos ir izvirzījis šādas prasības.</w:t>
            </w:r>
          </w:p>
          <w:p w14:paraId="2FE5CB96"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Darbu organizācijas projekts, tajā skaitā satiksmes organizēšanas plāns būvdarbu laikā.</w:t>
            </w:r>
          </w:p>
          <w:p w14:paraId="1DBFFCC8" w14:textId="77777777" w:rsidR="002147E4" w:rsidRPr="002147E4" w:rsidRDefault="002147E4" w:rsidP="002147E4">
            <w:pPr>
              <w:numPr>
                <w:ilvl w:val="1"/>
                <w:numId w:val="21"/>
              </w:numPr>
              <w:ind w:left="744" w:hanging="426"/>
              <w:contextualSpacing/>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Ekonomiskā daļa:</w:t>
            </w:r>
          </w:p>
          <w:p w14:paraId="69513C7A"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iekārtu, konstrukciju un materiālu kopsavilkums,</w:t>
            </w:r>
          </w:p>
          <w:p w14:paraId="6C89FA85"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w:t>
            </w:r>
          </w:p>
          <w:p w14:paraId="045CB73B" w14:textId="77777777" w:rsidR="002147E4" w:rsidRPr="002147E4" w:rsidRDefault="002147E4" w:rsidP="002147E4">
            <w:pPr>
              <w:numPr>
                <w:ilvl w:val="0"/>
                <w:numId w:val="4"/>
              </w:numPr>
              <w:ind w:left="744" w:hanging="142"/>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būvdarbu daudzumu saraksts ar izmaksu aprēķinu.</w:t>
            </w:r>
          </w:p>
        </w:tc>
      </w:tr>
      <w:tr w:rsidR="002147E4" w:rsidRPr="002147E4" w14:paraId="1A0CBC79" w14:textId="77777777" w:rsidTr="00175E12">
        <w:tc>
          <w:tcPr>
            <w:tcW w:w="684" w:type="dxa"/>
          </w:tcPr>
          <w:p w14:paraId="0EEC7BB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lastRenderedPageBreak/>
              <w:t>3.</w:t>
            </w:r>
          </w:p>
        </w:tc>
        <w:tc>
          <w:tcPr>
            <w:tcW w:w="8383" w:type="dxa"/>
            <w:gridSpan w:val="2"/>
          </w:tcPr>
          <w:p w14:paraId="21537719" w14:textId="5E71615A"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Ja būvprojekta izstrādātājs uzskata, ka saturu ir lietderīgi papildināt, tad, </w:t>
            </w:r>
            <w:r w:rsidR="00941E1A" w:rsidRPr="00941E1A">
              <w:rPr>
                <w:rFonts w:ascii="Times New Roman" w:eastAsia="Times New Roman" w:hAnsi="Times New Roman" w:cs="Times New Roman"/>
                <w:color w:val="000000"/>
                <w:sz w:val="24"/>
                <w:szCs w:val="24"/>
              </w:rPr>
              <w:t>ņemot vērā projektēšanas uzdevuma nosacījumus un tehniskās prasības un</w:t>
            </w:r>
            <w:r w:rsidR="00941E1A" w:rsidRPr="004B0514">
              <w:rPr>
                <w:rFonts w:ascii="Times New Roman" w:hAnsi="Times New Roman"/>
                <w:color w:val="000000"/>
                <w:szCs w:val="24"/>
              </w:rPr>
              <w:t xml:space="preserve"> </w:t>
            </w:r>
            <w:r w:rsidRPr="002147E4">
              <w:rPr>
                <w:rFonts w:ascii="Times New Roman" w:eastAsia="Times New Roman" w:hAnsi="Times New Roman" w:cs="Times New Roman"/>
                <w:color w:val="000000"/>
                <w:sz w:val="24"/>
                <w:szCs w:val="24"/>
              </w:rPr>
              <w:t>pamatojoties uz savu profesionālo un praktisko pieredzi, papildina būvprojekta saturu.</w:t>
            </w:r>
          </w:p>
        </w:tc>
      </w:tr>
      <w:tr w:rsidR="002147E4" w:rsidRPr="002147E4" w14:paraId="1133AFBF" w14:textId="77777777" w:rsidTr="00175E12">
        <w:tc>
          <w:tcPr>
            <w:tcW w:w="684" w:type="dxa"/>
          </w:tcPr>
          <w:p w14:paraId="75A71EE2"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4.</w:t>
            </w:r>
          </w:p>
        </w:tc>
        <w:tc>
          <w:tcPr>
            <w:tcW w:w="8383" w:type="dxa"/>
            <w:gridSpan w:val="2"/>
          </w:tcPr>
          <w:p w14:paraId="2758B565"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izstrādātājs nodrošina, ka tehniskie risinājumi ir savstarpēji saskaņoti visās būvprojekta daļās.</w:t>
            </w:r>
            <w:r w:rsidRPr="002147E4">
              <w:rPr>
                <w:rFonts w:ascii="Times New Roman" w:hAnsi="Times New Roman" w:cs="Times New Roman"/>
                <w:sz w:val="24"/>
                <w:szCs w:val="24"/>
              </w:rPr>
              <w:t xml:space="preserve"> </w:t>
            </w:r>
            <w:r w:rsidRPr="002147E4">
              <w:rPr>
                <w:rFonts w:ascii="Times New Roman" w:eastAsia="Times New Roman" w:hAnsi="Times New Roman" w:cs="Times New Roman"/>
                <w:color w:val="000000"/>
                <w:sz w:val="24"/>
                <w:szCs w:val="24"/>
              </w:rPr>
              <w:t xml:space="preserve">Izstrādātājs uzņemas pilnu atbildību par būvprojekta risinājumu atbilstību spēkā esošajiem normatīvajiem aktiem un standartiem. </w:t>
            </w:r>
          </w:p>
        </w:tc>
      </w:tr>
      <w:tr w:rsidR="002147E4" w:rsidRPr="002147E4" w14:paraId="508089F2" w14:textId="77777777" w:rsidTr="00175E12">
        <w:tc>
          <w:tcPr>
            <w:tcW w:w="684" w:type="dxa"/>
          </w:tcPr>
          <w:p w14:paraId="06E9F3E1"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5.</w:t>
            </w:r>
          </w:p>
        </w:tc>
        <w:tc>
          <w:tcPr>
            <w:tcW w:w="8383" w:type="dxa"/>
            <w:gridSpan w:val="2"/>
          </w:tcPr>
          <w:p w14:paraId="583DA8C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2147E4" w:rsidRPr="002147E4" w14:paraId="449CEE42" w14:textId="77777777" w:rsidTr="00175E12">
        <w:trPr>
          <w:trHeight w:val="567"/>
        </w:trPr>
        <w:tc>
          <w:tcPr>
            <w:tcW w:w="684" w:type="dxa"/>
            <w:vAlign w:val="center"/>
          </w:tcPr>
          <w:p w14:paraId="6E38F6D5" w14:textId="77777777" w:rsidR="002147E4" w:rsidRPr="002147E4" w:rsidRDefault="002147E4" w:rsidP="002147E4">
            <w:pPr>
              <w:jc w:val="center"/>
              <w:rPr>
                <w:rFonts w:ascii="Times New Roman" w:eastAsia="Times New Roman" w:hAnsi="Times New Roman" w:cs="Times New Roman"/>
                <w:b/>
                <w:bCs/>
                <w:color w:val="000000"/>
                <w:sz w:val="24"/>
                <w:szCs w:val="20"/>
              </w:rPr>
            </w:pPr>
            <w:r w:rsidRPr="002147E4">
              <w:rPr>
                <w:rFonts w:ascii="Times New Roman" w:eastAsia="Times New Roman" w:hAnsi="Times New Roman" w:cs="Times New Roman"/>
                <w:b/>
                <w:bCs/>
                <w:color w:val="000000"/>
                <w:sz w:val="24"/>
                <w:szCs w:val="24"/>
              </w:rPr>
              <w:t>V</w:t>
            </w:r>
          </w:p>
        </w:tc>
        <w:tc>
          <w:tcPr>
            <w:tcW w:w="8383" w:type="dxa"/>
            <w:gridSpan w:val="2"/>
            <w:vAlign w:val="center"/>
          </w:tcPr>
          <w:p w14:paraId="1A623521" w14:textId="77777777" w:rsidR="002147E4" w:rsidRPr="002147E4" w:rsidRDefault="002147E4" w:rsidP="002147E4">
            <w:pPr>
              <w:rPr>
                <w:rFonts w:ascii="Times New Roman Bold" w:eastAsia="Times New Roman" w:hAnsi="Times New Roman Bold" w:cs="Times New Roman"/>
                <w:b/>
                <w:bCs/>
                <w:smallCaps/>
                <w:color w:val="000000"/>
                <w:sz w:val="24"/>
                <w:szCs w:val="20"/>
              </w:rPr>
            </w:pPr>
            <w:r w:rsidRPr="002147E4">
              <w:rPr>
                <w:rFonts w:ascii="Times New Roman Bold" w:eastAsia="Times New Roman" w:hAnsi="Times New Roman Bold" w:cs="Times New Roman"/>
                <w:b/>
                <w:bCs/>
                <w:smallCaps/>
                <w:color w:val="000000"/>
                <w:sz w:val="24"/>
                <w:szCs w:val="24"/>
              </w:rPr>
              <w:t>Nosacījumi un tehniskās prasības būvprojekta risinājumu izstrādei.</w:t>
            </w:r>
          </w:p>
        </w:tc>
      </w:tr>
      <w:tr w:rsidR="002147E4" w:rsidRPr="002147E4" w14:paraId="6548783D" w14:textId="77777777" w:rsidTr="00175E12">
        <w:tc>
          <w:tcPr>
            <w:tcW w:w="684" w:type="dxa"/>
          </w:tcPr>
          <w:p w14:paraId="536D2774"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1. </w:t>
            </w:r>
          </w:p>
        </w:tc>
        <w:tc>
          <w:tcPr>
            <w:tcW w:w="8383" w:type="dxa"/>
            <w:gridSpan w:val="2"/>
          </w:tcPr>
          <w:p w14:paraId="1D8F5FF0" w14:textId="77777777" w:rsidR="002147E4" w:rsidRPr="002147E4" w:rsidRDefault="002147E4" w:rsidP="002147E4">
            <w:pPr>
              <w:spacing w:before="120" w:after="120"/>
              <w:jc w:val="both"/>
              <w:rPr>
                <w:rFonts w:ascii="Times New Roman" w:eastAsia="Times New Roman" w:hAnsi="Times New Roman" w:cs="Times New Roman"/>
                <w:color w:val="000000"/>
                <w:sz w:val="24"/>
                <w:szCs w:val="24"/>
                <w:u w:val="single"/>
              </w:rPr>
            </w:pPr>
            <w:r w:rsidRPr="002147E4">
              <w:rPr>
                <w:rFonts w:ascii="Times New Roman" w:eastAsia="Times New Roman" w:hAnsi="Times New Roman" w:cs="Times New Roman"/>
                <w:color w:val="000000"/>
                <w:sz w:val="24"/>
                <w:szCs w:val="24"/>
                <w:u w:val="single"/>
              </w:rPr>
              <w:t>Vispārīgās prasības:</w:t>
            </w:r>
          </w:p>
          <w:p w14:paraId="6149E371" w14:textId="6F28EA8F" w:rsidR="002147E4" w:rsidRPr="003717D5" w:rsidRDefault="002147E4" w:rsidP="003717D5">
            <w:pPr>
              <w:numPr>
                <w:ilvl w:val="1"/>
                <w:numId w:val="5"/>
              </w:numPr>
              <w:ind w:left="744"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Būvprojekta izstrādē ievērot Būvniecības likuma, Aizsargjoslu likuma, Ministru kabineta 19.08.2014. noteikumu Nr.500 “Vispārīgie būvnoteikumi”,</w:t>
            </w:r>
            <w:r w:rsidRPr="002147E4">
              <w:rPr>
                <w:rFonts w:ascii="Times New Roman" w:eastAsia="Times New Roman" w:hAnsi="Times New Roman" w:cs="Times New Roman"/>
                <w:sz w:val="24"/>
                <w:szCs w:val="20"/>
              </w:rPr>
              <w:t xml:space="preserve"> </w:t>
            </w:r>
            <w:r w:rsidRPr="002147E4">
              <w:rPr>
                <w:rFonts w:ascii="Times New Roman" w:eastAsia="Times New Roman" w:hAnsi="Times New Roman" w:cs="Times New Roman"/>
                <w:color w:val="000000" w:themeColor="text1"/>
                <w:sz w:val="24"/>
                <w:szCs w:val="20"/>
              </w:rPr>
              <w:t>Ministru kabineta 30.09.2014. noteikumu Nr.574 “Noteikumi par Latvijas būvnormatīvu LBN 008-14 “Inženiertīklu izvietojums””, Ministru kabineta 24.04.2012. noteikumu Nr.281 “Augstas detalizācijas topogrāfiskās informācijas un tās centrālās datu bāzes noteikumi”, Rīgas domes 28.12.2000. saistošo noteikumu Nr.106 “Rīgas transporta būvju aizsardzības noteikumi” un citu spēkā esošo būvniecību reglamentējošo normatīvo aktu prasības, kā arī ievērot Ministru kabineta 2017.gada 20.jūnija noteikumu Nr.353 “Prasības zaļajam publiskajam iepirkumam un to piemērošanas kārtība” prasības, ciktāl tās attiecas uz būvprojekta risinājumiem.</w:t>
            </w:r>
          </w:p>
          <w:p w14:paraId="6AA749EE"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F44484">
              <w:rPr>
                <w:rFonts w:ascii="Times New Roman" w:eastAsia="Times New Roman" w:hAnsi="Times New Roman" w:cs="Times New Roman"/>
                <w:color w:val="000000" w:themeColor="text1"/>
                <w:sz w:val="24"/>
                <w:szCs w:val="20"/>
              </w:rPr>
              <w:t>Visus konstruktīvos risinājumus, tajā skaitā īpaši sarežģītus inženiertīklu izbūves risinājumus un mezglus, un to realizācijā izmantojamos materiālus un izstrādājumus, kā arī projektēšanas gaitā veiktās izmaiņas saskaņot ar Pasūtītāju</w:t>
            </w:r>
            <w:r w:rsidRPr="002147E4">
              <w:rPr>
                <w:rFonts w:ascii="Times New Roman" w:eastAsia="Times New Roman" w:hAnsi="Times New Roman" w:cs="Times New Roman"/>
                <w:color w:val="000000" w:themeColor="text1"/>
                <w:sz w:val="24"/>
                <w:szCs w:val="20"/>
              </w:rPr>
              <w:t>.</w:t>
            </w:r>
          </w:p>
          <w:p w14:paraId="2ECC0E2C" w14:textId="77777777" w:rsidR="002147E4" w:rsidRPr="002147E4" w:rsidRDefault="002147E4" w:rsidP="002147E4">
            <w:pPr>
              <w:numPr>
                <w:ilvl w:val="1"/>
                <w:numId w:val="5"/>
              </w:numPr>
              <w:ind w:left="744" w:hanging="426"/>
              <w:contextualSpacing/>
              <w:jc w:val="both"/>
              <w:rPr>
                <w:rFonts w:ascii="Times New Roman" w:eastAsia="Times New Roman" w:hAnsi="Times New Roman" w:cs="Times New Roman"/>
                <w:color w:val="000000"/>
                <w:sz w:val="24"/>
                <w:szCs w:val="20"/>
              </w:rPr>
            </w:pPr>
            <w:r w:rsidRPr="00F44484">
              <w:rPr>
                <w:rFonts w:ascii="Times New Roman" w:eastAsia="Times New Roman" w:hAnsi="Times New Roman" w:cs="Times New Roman"/>
                <w:color w:val="000000" w:themeColor="text1"/>
                <w:sz w:val="24"/>
                <w:szCs w:val="20"/>
              </w:rPr>
              <w:t>Inženiertīklu izvietojumu projektēt ielu sarkano līniju robežās. Informēt Pasūtītāju par gadījumiem, kad inženiertīklu izvietošana ārpus sarkanajām līnijām ir absolūti nepieciešama, un būvprojekta risinājumus saskaņot ar zemesgabalu īpašniekiem normatīvajos aktos noteiktajā kārtībā</w:t>
            </w:r>
            <w:r w:rsidRPr="002147E4">
              <w:rPr>
                <w:rFonts w:ascii="Times New Roman" w:eastAsia="Times New Roman" w:hAnsi="Times New Roman" w:cs="Times New Roman"/>
                <w:color w:val="000000" w:themeColor="text1"/>
                <w:sz w:val="24"/>
                <w:szCs w:val="20"/>
              </w:rPr>
              <w:t>.</w:t>
            </w:r>
          </w:p>
        </w:tc>
      </w:tr>
      <w:tr w:rsidR="002147E4" w:rsidRPr="002147E4" w14:paraId="5DD90B2C" w14:textId="77777777" w:rsidTr="00175E12">
        <w:tc>
          <w:tcPr>
            <w:tcW w:w="684" w:type="dxa"/>
          </w:tcPr>
          <w:p w14:paraId="3F9BD2DE" w14:textId="6AA3CCB1" w:rsidR="002147E4" w:rsidRPr="002147E4" w:rsidRDefault="00C55005"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2147E4" w:rsidRPr="002147E4">
              <w:rPr>
                <w:rFonts w:ascii="Times New Roman" w:eastAsia="Times New Roman" w:hAnsi="Times New Roman" w:cs="Times New Roman"/>
                <w:color w:val="000000"/>
                <w:sz w:val="24"/>
                <w:szCs w:val="24"/>
              </w:rPr>
              <w:t>.</w:t>
            </w:r>
          </w:p>
        </w:tc>
        <w:tc>
          <w:tcPr>
            <w:tcW w:w="8383" w:type="dxa"/>
            <w:gridSpan w:val="2"/>
          </w:tcPr>
          <w:p w14:paraId="57F55455" w14:textId="62F5C522" w:rsidR="002147E4" w:rsidRPr="002147E4" w:rsidRDefault="002147E4" w:rsidP="002147E4">
            <w:pPr>
              <w:spacing w:before="120" w:after="120"/>
              <w:jc w:val="both"/>
              <w:rPr>
                <w:rFonts w:ascii="Times New Roman" w:eastAsia="Times New Roman" w:hAnsi="Times New Roman" w:cs="Times New Roman"/>
                <w:color w:val="000000"/>
                <w:sz w:val="24"/>
                <w:szCs w:val="20"/>
                <w:u w:val="single"/>
              </w:rPr>
            </w:pPr>
            <w:r w:rsidRPr="002147E4">
              <w:rPr>
                <w:rFonts w:ascii="Times New Roman" w:eastAsia="Times New Roman" w:hAnsi="Times New Roman" w:cs="Times New Roman"/>
                <w:color w:val="000000" w:themeColor="text1"/>
                <w:sz w:val="24"/>
                <w:szCs w:val="20"/>
                <w:u w:val="single"/>
              </w:rPr>
              <w:t>Tramvaja sliežu ceļu pārbūve</w:t>
            </w:r>
            <w:r w:rsidR="000E6BC0">
              <w:rPr>
                <w:rFonts w:ascii="Times New Roman" w:eastAsia="Times New Roman" w:hAnsi="Times New Roman" w:cs="Times New Roman"/>
                <w:color w:val="000000" w:themeColor="text1"/>
                <w:sz w:val="24"/>
                <w:szCs w:val="20"/>
                <w:u w:val="single"/>
              </w:rPr>
              <w:t xml:space="preserve"> un atjaunošana 1.tramvaja maršruta posmā no apgriešanās vietas Kurzemes prospektā līdz pieturvietai </w:t>
            </w:r>
            <w:r w:rsidR="00E32374">
              <w:rPr>
                <w:rFonts w:ascii="Times New Roman" w:eastAsia="Times New Roman" w:hAnsi="Times New Roman" w:cs="Times New Roman"/>
                <w:color w:val="000000" w:themeColor="text1"/>
                <w:sz w:val="24"/>
                <w:szCs w:val="20"/>
                <w:u w:val="single"/>
              </w:rPr>
              <w:t>“</w:t>
            </w:r>
            <w:r w:rsidR="000E6BC0">
              <w:rPr>
                <w:rFonts w:ascii="Times New Roman" w:eastAsia="Times New Roman" w:hAnsi="Times New Roman" w:cs="Times New Roman"/>
                <w:color w:val="000000" w:themeColor="text1"/>
                <w:sz w:val="24"/>
                <w:szCs w:val="20"/>
                <w:u w:val="single"/>
              </w:rPr>
              <w:t>Imantas iela</w:t>
            </w:r>
            <w:r w:rsidR="00E32374">
              <w:rPr>
                <w:rFonts w:ascii="Times New Roman" w:eastAsia="Times New Roman" w:hAnsi="Times New Roman" w:cs="Times New Roman"/>
                <w:color w:val="000000" w:themeColor="text1"/>
                <w:sz w:val="24"/>
                <w:szCs w:val="20"/>
                <w:u w:val="single"/>
              </w:rPr>
              <w:t>”</w:t>
            </w:r>
            <w:r w:rsidRPr="002147E4">
              <w:rPr>
                <w:rFonts w:ascii="Times New Roman" w:eastAsia="Times New Roman" w:hAnsi="Times New Roman" w:cs="Times New Roman"/>
                <w:color w:val="000000" w:themeColor="text1"/>
                <w:sz w:val="24"/>
                <w:szCs w:val="20"/>
                <w:u w:val="single"/>
              </w:rPr>
              <w:t xml:space="preserve">, t.sk. </w:t>
            </w:r>
            <w:r w:rsidR="000E6BC0">
              <w:rPr>
                <w:rFonts w:ascii="Times New Roman" w:eastAsia="Times New Roman" w:hAnsi="Times New Roman" w:cs="Times New Roman"/>
                <w:color w:val="000000" w:themeColor="text1"/>
                <w:sz w:val="24"/>
                <w:szCs w:val="20"/>
                <w:u w:val="single"/>
              </w:rPr>
              <w:t>četru</w:t>
            </w:r>
            <w:r w:rsidRPr="002147E4">
              <w:rPr>
                <w:rFonts w:ascii="Times New Roman" w:eastAsia="Times New Roman" w:hAnsi="Times New Roman" w:cs="Times New Roman"/>
                <w:color w:val="000000" w:themeColor="text1"/>
                <w:sz w:val="24"/>
                <w:szCs w:val="20"/>
                <w:u w:val="single"/>
              </w:rPr>
              <w:t xml:space="preserve"> pieturvietu platformu </w:t>
            </w:r>
            <w:r w:rsidR="000E6BC0">
              <w:rPr>
                <w:rFonts w:ascii="Times New Roman" w:eastAsia="Times New Roman" w:hAnsi="Times New Roman" w:cs="Times New Roman"/>
                <w:color w:val="000000" w:themeColor="text1"/>
                <w:sz w:val="24"/>
                <w:szCs w:val="20"/>
                <w:u w:val="single"/>
              </w:rPr>
              <w:t>pār</w:t>
            </w:r>
            <w:r w:rsidRPr="002147E4">
              <w:rPr>
                <w:rFonts w:ascii="Times New Roman" w:eastAsia="Times New Roman" w:hAnsi="Times New Roman" w:cs="Times New Roman"/>
                <w:color w:val="000000" w:themeColor="text1"/>
                <w:sz w:val="24"/>
                <w:szCs w:val="20"/>
                <w:u w:val="single"/>
              </w:rPr>
              <w:t>būve</w:t>
            </w:r>
            <w:r w:rsidR="000E6BC0">
              <w:rPr>
                <w:rFonts w:ascii="Times New Roman" w:eastAsia="Times New Roman" w:hAnsi="Times New Roman" w:cs="Times New Roman"/>
                <w:color w:val="000000" w:themeColor="text1"/>
                <w:sz w:val="24"/>
                <w:szCs w:val="20"/>
                <w:u w:val="single"/>
              </w:rPr>
              <w:t xml:space="preserve">, </w:t>
            </w:r>
            <w:r w:rsidRPr="002147E4">
              <w:rPr>
                <w:rFonts w:ascii="Times New Roman" w:eastAsia="Times New Roman" w:hAnsi="Times New Roman" w:cs="Times New Roman"/>
                <w:color w:val="000000" w:themeColor="text1"/>
                <w:sz w:val="24"/>
                <w:szCs w:val="20"/>
                <w:u w:val="single"/>
              </w:rPr>
              <w:t xml:space="preserve"> sliežu ceļu konstrukcijas </w:t>
            </w:r>
            <w:r w:rsidR="000E6BC0">
              <w:rPr>
                <w:rFonts w:ascii="Times New Roman" w:eastAsia="Times New Roman" w:hAnsi="Times New Roman" w:cs="Times New Roman"/>
                <w:color w:val="000000" w:themeColor="text1"/>
                <w:sz w:val="24"/>
                <w:szCs w:val="20"/>
                <w:u w:val="single"/>
              </w:rPr>
              <w:t>pārbūve Kurzemes prospektā</w:t>
            </w:r>
            <w:r w:rsidRPr="002147E4">
              <w:rPr>
                <w:rFonts w:ascii="Times New Roman" w:eastAsia="Times New Roman" w:hAnsi="Times New Roman" w:cs="Times New Roman"/>
                <w:color w:val="000000" w:themeColor="text1"/>
                <w:sz w:val="24"/>
                <w:szCs w:val="20"/>
                <w:u w:val="single"/>
              </w:rPr>
              <w:t xml:space="preserve"> </w:t>
            </w:r>
            <w:r w:rsidR="000E6BC0">
              <w:rPr>
                <w:rFonts w:ascii="Times New Roman" w:eastAsia="Times New Roman" w:hAnsi="Times New Roman" w:cs="Times New Roman"/>
                <w:color w:val="000000" w:themeColor="text1"/>
                <w:sz w:val="24"/>
                <w:szCs w:val="20"/>
                <w:u w:val="single"/>
              </w:rPr>
              <w:t xml:space="preserve"> virzienā no centra</w:t>
            </w:r>
            <w:r w:rsidR="00673661">
              <w:rPr>
                <w:rFonts w:ascii="Times New Roman" w:eastAsia="Times New Roman" w:hAnsi="Times New Roman" w:cs="Times New Roman"/>
                <w:color w:val="000000" w:themeColor="text1"/>
                <w:sz w:val="24"/>
                <w:szCs w:val="20"/>
                <w:u w:val="single"/>
              </w:rPr>
              <w:t>,</w:t>
            </w:r>
            <w:r w:rsidR="000E6BC0">
              <w:rPr>
                <w:rFonts w:ascii="Times New Roman" w:eastAsia="Times New Roman" w:hAnsi="Times New Roman" w:cs="Times New Roman"/>
                <w:color w:val="000000" w:themeColor="text1"/>
                <w:sz w:val="24"/>
                <w:szCs w:val="20"/>
                <w:u w:val="single"/>
              </w:rPr>
              <w:t xml:space="preserve"> izveidojot kopēju autobusa un tramvaja kustības joslu līdz </w:t>
            </w:r>
            <w:r w:rsidRPr="002147E4">
              <w:rPr>
                <w:rFonts w:ascii="Times New Roman" w:eastAsia="Times New Roman" w:hAnsi="Times New Roman" w:cs="Times New Roman"/>
                <w:color w:val="000000" w:themeColor="text1"/>
                <w:sz w:val="24"/>
                <w:szCs w:val="20"/>
                <w:u w:val="single"/>
              </w:rPr>
              <w:t>krustojum</w:t>
            </w:r>
            <w:r w:rsidR="000E6BC0">
              <w:rPr>
                <w:rFonts w:ascii="Times New Roman" w:eastAsia="Times New Roman" w:hAnsi="Times New Roman" w:cs="Times New Roman"/>
                <w:color w:val="000000" w:themeColor="text1"/>
                <w:sz w:val="24"/>
                <w:szCs w:val="20"/>
                <w:u w:val="single"/>
              </w:rPr>
              <w:t>am</w:t>
            </w:r>
            <w:r w:rsidRPr="002147E4">
              <w:rPr>
                <w:rFonts w:ascii="Times New Roman" w:eastAsia="Times New Roman" w:hAnsi="Times New Roman" w:cs="Times New Roman"/>
                <w:color w:val="000000" w:themeColor="text1"/>
                <w:sz w:val="24"/>
                <w:szCs w:val="20"/>
                <w:u w:val="single"/>
              </w:rPr>
              <w:t xml:space="preserve"> ar</w:t>
            </w:r>
            <w:r w:rsidR="000E6BC0">
              <w:rPr>
                <w:rFonts w:ascii="Times New Roman" w:eastAsia="Times New Roman" w:hAnsi="Times New Roman" w:cs="Times New Roman"/>
                <w:color w:val="000000" w:themeColor="text1"/>
                <w:sz w:val="24"/>
                <w:szCs w:val="20"/>
                <w:u w:val="single"/>
              </w:rPr>
              <w:t xml:space="preserve"> Bebru</w:t>
            </w:r>
            <w:r w:rsidRPr="002147E4">
              <w:rPr>
                <w:rFonts w:ascii="Times New Roman" w:eastAsia="Times New Roman" w:hAnsi="Times New Roman" w:cs="Times New Roman"/>
                <w:color w:val="000000" w:themeColor="text1"/>
                <w:sz w:val="24"/>
                <w:szCs w:val="20"/>
                <w:u w:val="single"/>
              </w:rPr>
              <w:t xml:space="preserve"> ielu</w:t>
            </w:r>
            <w:r w:rsidR="00B03A21">
              <w:rPr>
                <w:rFonts w:ascii="Times New Roman" w:eastAsia="Times New Roman" w:hAnsi="Times New Roman" w:cs="Times New Roman"/>
                <w:color w:val="000000" w:themeColor="text1"/>
                <w:sz w:val="24"/>
                <w:szCs w:val="20"/>
                <w:u w:val="single"/>
              </w:rPr>
              <w:t>, Bebru ielas un Kooperatīva ielu krustojumā un sliežu ceļu konstrukcijas atjaunošana pieturvietu zonā</w:t>
            </w:r>
          </w:p>
          <w:p w14:paraId="3BD6997D" w14:textId="445BE4FE" w:rsidR="002147E4" w:rsidRPr="00B03A21" w:rsidRDefault="00B03A21" w:rsidP="00B03A21">
            <w:pPr>
              <w:numPr>
                <w:ilvl w:val="1"/>
                <w:numId w:val="8"/>
              </w:numPr>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Autobusa/ tramvaja joslā un krustojumos ar transportu</w:t>
            </w:r>
            <w:r w:rsidR="002147E4" w:rsidRPr="002147E4">
              <w:rPr>
                <w:rFonts w:ascii="Times New Roman" w:eastAsia="Times New Roman" w:hAnsi="Times New Roman" w:cs="Times New Roman"/>
                <w:color w:val="000000"/>
                <w:sz w:val="24"/>
                <w:szCs w:val="24"/>
              </w:rPr>
              <w:t xml:space="preserve"> novietotajiem sliežu ceļiem paredzēt konstrukciju ar dzelzsbetona pamata plātnēm un asfaltbetona vai bruģa segumu, saglabājot sliežu esošās vertikālās atzīmes;</w:t>
            </w:r>
          </w:p>
          <w:p w14:paraId="32CB2EE5" w14:textId="77777777" w:rsidR="002147E4" w:rsidRPr="002147E4" w:rsidRDefault="002147E4" w:rsidP="002147E4">
            <w:pPr>
              <w:numPr>
                <w:ilvl w:val="1"/>
                <w:numId w:val="8"/>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sliežu šķērsošanas vietās paredzēt izmantošanas mērķim (gājēji, autosatiksme un tml.) atbilstošas noturības segumu;</w:t>
            </w:r>
          </w:p>
          <w:p w14:paraId="37D2E2E8" w14:textId="77777777" w:rsidR="002147E4" w:rsidRPr="002147E4" w:rsidRDefault="002147E4" w:rsidP="002147E4">
            <w:pPr>
              <w:numPr>
                <w:ilvl w:val="1"/>
                <w:numId w:val="8"/>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sliežu ceļu konstrukcijā paredzēt </w:t>
            </w:r>
            <w:proofErr w:type="spellStart"/>
            <w:r w:rsidRPr="002147E4">
              <w:rPr>
                <w:rFonts w:ascii="Times New Roman" w:eastAsia="Times New Roman" w:hAnsi="Times New Roman" w:cs="Times New Roman"/>
                <w:color w:val="000000"/>
                <w:sz w:val="24"/>
                <w:szCs w:val="24"/>
              </w:rPr>
              <w:t>elektroizolējošu</w:t>
            </w:r>
            <w:proofErr w:type="spellEnd"/>
            <w:r w:rsidRPr="002147E4">
              <w:rPr>
                <w:rFonts w:ascii="Times New Roman" w:eastAsia="Times New Roman" w:hAnsi="Times New Roman" w:cs="Times New Roman"/>
                <w:color w:val="000000"/>
                <w:sz w:val="24"/>
                <w:szCs w:val="24"/>
              </w:rPr>
              <w:t>, troksni un vibrāciju slāpējošu materiālu pielietošanu;</w:t>
            </w:r>
          </w:p>
          <w:p w14:paraId="30579E59" w14:textId="77777777" w:rsidR="002147E4" w:rsidRPr="002147E4" w:rsidRDefault="002147E4" w:rsidP="002147E4">
            <w:pPr>
              <w:numPr>
                <w:ilvl w:val="1"/>
                <w:numId w:val="8"/>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rekomendējamais sliežu tips taisnajos sliežu ceļu posmos – 60R1, pieturvietās  60R1 (ar paaugstinātu nodilumizturību), līknēs – 62R1 (ar paaugstinātu nodilumizturību);</w:t>
            </w:r>
          </w:p>
          <w:p w14:paraId="2C627B6C" w14:textId="77777777" w:rsidR="002147E4" w:rsidRPr="002147E4" w:rsidRDefault="002147E4" w:rsidP="002147E4">
            <w:pPr>
              <w:numPr>
                <w:ilvl w:val="1"/>
                <w:numId w:val="8"/>
              </w:numPr>
              <w:contextualSpacing/>
              <w:jc w:val="both"/>
              <w:rPr>
                <w:rFonts w:ascii="Times New Roman" w:eastAsia="Times New Roman" w:hAnsi="Times New Roman" w:cs="Times New Roman"/>
                <w:color w:val="000000"/>
                <w:sz w:val="24"/>
                <w:szCs w:val="24"/>
              </w:rPr>
            </w:pPr>
            <w:proofErr w:type="spellStart"/>
            <w:r w:rsidRPr="002147E4">
              <w:rPr>
                <w:rFonts w:ascii="Times New Roman" w:eastAsia="Times New Roman" w:hAnsi="Times New Roman" w:cs="Times New Roman"/>
                <w:color w:val="000000"/>
                <w:sz w:val="24"/>
                <w:szCs w:val="24"/>
              </w:rPr>
              <w:t>zemsliežu</w:t>
            </w:r>
            <w:proofErr w:type="spellEnd"/>
            <w:r w:rsidRPr="002147E4">
              <w:rPr>
                <w:rFonts w:ascii="Times New Roman" w:eastAsia="Times New Roman" w:hAnsi="Times New Roman" w:cs="Times New Roman"/>
                <w:color w:val="000000"/>
                <w:sz w:val="24"/>
                <w:szCs w:val="24"/>
              </w:rPr>
              <w:t xml:space="preserve"> palējums- </w:t>
            </w:r>
            <w:proofErr w:type="spellStart"/>
            <w:r w:rsidRPr="002147E4">
              <w:rPr>
                <w:rFonts w:ascii="Times New Roman" w:eastAsia="Times New Roman" w:hAnsi="Times New Roman" w:cs="Times New Roman"/>
                <w:color w:val="000000"/>
                <w:sz w:val="24"/>
                <w:szCs w:val="24"/>
              </w:rPr>
              <w:t>divkomponentu</w:t>
            </w:r>
            <w:proofErr w:type="spellEnd"/>
            <w:r w:rsidRPr="002147E4">
              <w:rPr>
                <w:rFonts w:ascii="Times New Roman" w:eastAsia="Times New Roman" w:hAnsi="Times New Roman" w:cs="Times New Roman"/>
                <w:color w:val="000000"/>
                <w:sz w:val="24"/>
                <w:szCs w:val="24"/>
              </w:rPr>
              <w:t xml:space="preserve"> poliuretāns;</w:t>
            </w:r>
          </w:p>
          <w:p w14:paraId="5925B5D3" w14:textId="77777777" w:rsidR="002147E4" w:rsidRPr="002147E4" w:rsidRDefault="002147E4" w:rsidP="002147E4">
            <w:pPr>
              <w:numPr>
                <w:ilvl w:val="1"/>
                <w:numId w:val="8"/>
              </w:numPr>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zemākajās </w:t>
            </w:r>
            <w:proofErr w:type="spellStart"/>
            <w:r w:rsidRPr="002147E4">
              <w:rPr>
                <w:rFonts w:ascii="Times New Roman" w:eastAsia="Times New Roman" w:hAnsi="Times New Roman" w:cs="Times New Roman"/>
                <w:color w:val="000000"/>
                <w:sz w:val="24"/>
                <w:szCs w:val="24"/>
              </w:rPr>
              <w:t>garenprofila</w:t>
            </w:r>
            <w:proofErr w:type="spellEnd"/>
            <w:r w:rsidRPr="002147E4">
              <w:rPr>
                <w:rFonts w:ascii="Times New Roman" w:eastAsia="Times New Roman" w:hAnsi="Times New Roman" w:cs="Times New Roman"/>
                <w:color w:val="000000"/>
                <w:sz w:val="24"/>
                <w:szCs w:val="24"/>
              </w:rPr>
              <w:t xml:space="preserve"> vietās sliežu ceļos jāierīko ūdens uztvērēji, tos pieslēdzot lietus ūdens kanalizācijas sistēmai;</w:t>
            </w:r>
          </w:p>
          <w:p w14:paraId="447045E3" w14:textId="5CF9EA5A" w:rsidR="002147E4" w:rsidRPr="00B03A21" w:rsidRDefault="002147E4" w:rsidP="00855004">
            <w:pPr>
              <w:numPr>
                <w:ilvl w:val="1"/>
                <w:numId w:val="8"/>
              </w:numPr>
              <w:ind w:left="768" w:hanging="426"/>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zem sliežu ceļa ierīkot drenāžas sistēmu, kuru pieslēgt lietus ūdens kanalizācijas sistēmai;</w:t>
            </w:r>
          </w:p>
          <w:p w14:paraId="2235FE4B" w14:textId="77777777" w:rsidR="002147E4" w:rsidRPr="002147E4" w:rsidRDefault="002147E4" w:rsidP="00855004">
            <w:pPr>
              <w:numPr>
                <w:ilvl w:val="1"/>
                <w:numId w:val="8"/>
              </w:numPr>
              <w:ind w:left="768" w:hanging="426"/>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gājēju pārejas un pieturvietu zonās paredzēt tāda seguma ierīkošanu, kas atvieglotu sliežu ceļu uzkopšanu;</w:t>
            </w:r>
          </w:p>
          <w:p w14:paraId="0C693B25" w14:textId="77777777" w:rsidR="002147E4" w:rsidRPr="002147E4" w:rsidRDefault="002147E4" w:rsidP="00855004">
            <w:pPr>
              <w:numPr>
                <w:ilvl w:val="1"/>
                <w:numId w:val="8"/>
              </w:numPr>
              <w:ind w:left="768" w:hanging="426"/>
              <w:contextualSpacing/>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paredzēt drošības pasākumu ieviešanu drošai pasažieru kustībai pieturvietu zonās (gājēju barjeru, pret-apšļakstīšanas barjeru ierīkošana un tml.);</w:t>
            </w:r>
          </w:p>
          <w:p w14:paraId="3C0EC140" w14:textId="77777777" w:rsidR="002147E4" w:rsidRPr="002147E4" w:rsidRDefault="002147E4" w:rsidP="002147E4">
            <w:pPr>
              <w:numPr>
                <w:ilvl w:val="1"/>
                <w:numId w:val="8"/>
              </w:numPr>
              <w:ind w:left="885" w:hanging="525"/>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pieturvietu platformu augstumu projektēt 30 cm no sliedes galvas līmeņa atzīmes, ar kritumu šķērsvirzienā no sliežu ceļa;</w:t>
            </w:r>
          </w:p>
          <w:p w14:paraId="1D1880AE" w14:textId="1A91A31D" w:rsidR="002147E4" w:rsidRDefault="002147E4" w:rsidP="002147E4">
            <w:pPr>
              <w:numPr>
                <w:ilvl w:val="1"/>
                <w:numId w:val="8"/>
              </w:numPr>
              <w:ind w:left="885" w:hanging="525"/>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platformu garumu paredzēt 45 m (neieskaitot noeju/uzeju garumu), tās izvietot taisnā sliežu ceļa posmā ar apmales attālumu no sliežu ceļa ass 1,32m un to izmantošanas platumam jābūt ne mazākam par 2,5 m;</w:t>
            </w:r>
          </w:p>
          <w:p w14:paraId="602B54D8" w14:textId="099886CA" w:rsidR="00B03A21" w:rsidRPr="002147E4" w:rsidRDefault="00B03A21" w:rsidP="002147E4">
            <w:pPr>
              <w:numPr>
                <w:ilvl w:val="1"/>
                <w:numId w:val="8"/>
              </w:numPr>
              <w:ind w:left="885" w:hanging="525"/>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tramvaja pieturvietu </w:t>
            </w:r>
            <w:r w:rsidR="00A71A9E">
              <w:rPr>
                <w:rFonts w:ascii="Times New Roman" w:eastAsia="Times New Roman" w:hAnsi="Times New Roman" w:cs="Times New Roman"/>
                <w:color w:val="000000"/>
                <w:sz w:val="24"/>
                <w:szCs w:val="24"/>
              </w:rPr>
              <w:t xml:space="preserve">“Imantas iela” </w:t>
            </w:r>
            <w:r>
              <w:rPr>
                <w:rFonts w:ascii="Times New Roman" w:eastAsia="Times New Roman" w:hAnsi="Times New Roman" w:cs="Times New Roman"/>
                <w:color w:val="000000"/>
                <w:sz w:val="24"/>
                <w:szCs w:val="24"/>
              </w:rPr>
              <w:t>virzienā uz centru projektēt</w:t>
            </w:r>
            <w:r w:rsidR="005050E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nodrošinot pārsēšanās iespēju no autobusa un speciālu autobusa pieturvietas </w:t>
            </w:r>
            <w:proofErr w:type="spellStart"/>
            <w:r>
              <w:rPr>
                <w:rFonts w:ascii="Times New Roman" w:eastAsia="Times New Roman" w:hAnsi="Times New Roman" w:cs="Times New Roman"/>
                <w:color w:val="000000"/>
                <w:sz w:val="24"/>
                <w:szCs w:val="24"/>
              </w:rPr>
              <w:t>paaugstonāto</w:t>
            </w:r>
            <w:proofErr w:type="spellEnd"/>
            <w:r>
              <w:rPr>
                <w:rFonts w:ascii="Times New Roman" w:eastAsia="Times New Roman" w:hAnsi="Times New Roman" w:cs="Times New Roman"/>
                <w:color w:val="000000"/>
                <w:sz w:val="24"/>
                <w:szCs w:val="24"/>
              </w:rPr>
              <w:t xml:space="preserve"> platformu;</w:t>
            </w:r>
          </w:p>
          <w:p w14:paraId="500D512D" w14:textId="77777777" w:rsidR="002147E4" w:rsidRPr="002147E4" w:rsidRDefault="002147E4" w:rsidP="002147E4">
            <w:pPr>
              <w:numPr>
                <w:ilvl w:val="1"/>
                <w:numId w:val="8"/>
              </w:numPr>
              <w:ind w:left="885" w:hanging="525"/>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pieturvietas zonu labiekārtot atbilstoši vides pieejamības prasībām, paredzot </w:t>
            </w:r>
            <w:proofErr w:type="spellStart"/>
            <w:r w:rsidRPr="002147E4">
              <w:rPr>
                <w:rFonts w:ascii="Times New Roman" w:eastAsia="Times New Roman" w:hAnsi="Times New Roman" w:cs="Times New Roman"/>
                <w:color w:val="000000"/>
                <w:sz w:val="24"/>
                <w:szCs w:val="24"/>
              </w:rPr>
              <w:t>taktilā</w:t>
            </w:r>
            <w:proofErr w:type="spellEnd"/>
            <w:r w:rsidRPr="002147E4">
              <w:rPr>
                <w:rFonts w:ascii="Times New Roman" w:eastAsia="Times New Roman" w:hAnsi="Times New Roman" w:cs="Times New Roman"/>
                <w:color w:val="000000"/>
                <w:sz w:val="24"/>
                <w:szCs w:val="24"/>
              </w:rPr>
              <w:t xml:space="preserve"> bruģa joslas ierīkošanu visā platformas garumā un slīpo noeju/uzeju izbūvi;</w:t>
            </w:r>
          </w:p>
          <w:p w14:paraId="29F00D81" w14:textId="77777777" w:rsidR="002147E4" w:rsidRPr="002147E4" w:rsidRDefault="002147E4" w:rsidP="002147E4">
            <w:pPr>
              <w:numPr>
                <w:ilvl w:val="1"/>
                <w:numId w:val="8"/>
              </w:numPr>
              <w:ind w:left="885" w:hanging="525"/>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pieturvietas aprīkot ar ceļa zīmēm Nr.542 un </w:t>
            </w:r>
            <w:proofErr w:type="spellStart"/>
            <w:r w:rsidRPr="002147E4">
              <w:rPr>
                <w:rFonts w:ascii="Times New Roman" w:eastAsia="Times New Roman" w:hAnsi="Times New Roman" w:cs="Times New Roman"/>
                <w:color w:val="000000"/>
                <w:sz w:val="24"/>
                <w:szCs w:val="24"/>
              </w:rPr>
              <w:t>papildplāksnēm</w:t>
            </w:r>
            <w:proofErr w:type="spellEnd"/>
            <w:r w:rsidRPr="002147E4">
              <w:rPr>
                <w:rFonts w:ascii="Times New Roman" w:eastAsia="Times New Roman" w:hAnsi="Times New Roman" w:cs="Times New Roman"/>
                <w:color w:val="000000"/>
                <w:sz w:val="24"/>
                <w:szCs w:val="24"/>
              </w:rPr>
              <w:t xml:space="preserve"> ar anti-grafiti pārklājumu, kas izstrādātas atbilstoši SIA “Rīgas luksofors” noteiktajam paraugam, norādot informāciju par pieturvietas nosaukumu un sabiedriskā transporta maršrutiem;</w:t>
            </w:r>
          </w:p>
          <w:p w14:paraId="7942E5C0" w14:textId="028AF4DE" w:rsidR="002147E4" w:rsidRPr="002147E4" w:rsidRDefault="002147E4" w:rsidP="002147E4">
            <w:pPr>
              <w:numPr>
                <w:ilvl w:val="1"/>
                <w:numId w:val="8"/>
              </w:numPr>
              <w:ind w:left="885" w:hanging="525"/>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paredzēt pieturvietu nojumju uzstādīšanu, to skaitu katrā pieturvietā nosakot atbilstoši esošai un plānotai pasažieru plūsmai. Nojumju konstruktīvos, inženiertehniskā nodrošinājuma un vizuālos/dizaina risinājumus projektēšanas gaitā saskaņot ar Pasūtītāju</w:t>
            </w:r>
            <w:r w:rsidR="0056780F">
              <w:rPr>
                <w:rFonts w:ascii="Times New Roman" w:eastAsia="Times New Roman" w:hAnsi="Times New Roman" w:cs="Times New Roman"/>
                <w:color w:val="000000" w:themeColor="text1"/>
                <w:sz w:val="24"/>
                <w:szCs w:val="20"/>
              </w:rPr>
              <w:t xml:space="preserve"> (attiecas uz pieturvietām 1, 2, 3)</w:t>
            </w:r>
            <w:r w:rsidR="00A00554">
              <w:rPr>
                <w:rFonts w:ascii="Times New Roman" w:eastAsia="Times New Roman" w:hAnsi="Times New Roman" w:cs="Times New Roman"/>
                <w:color w:val="000000" w:themeColor="text1"/>
                <w:sz w:val="24"/>
                <w:szCs w:val="20"/>
              </w:rPr>
              <w:t>, paredzot vismaz</w:t>
            </w:r>
            <w:r w:rsidRPr="002147E4">
              <w:rPr>
                <w:rFonts w:ascii="Times New Roman" w:eastAsia="Times New Roman" w:hAnsi="Times New Roman" w:cs="Times New Roman"/>
                <w:color w:val="000000" w:themeColor="text1"/>
                <w:sz w:val="24"/>
                <w:szCs w:val="20"/>
              </w:rPr>
              <w:t>:</w:t>
            </w:r>
          </w:p>
          <w:p w14:paraId="1674F96E" w14:textId="659E45B5" w:rsidR="002147E4" w:rsidRPr="006A689F" w:rsidRDefault="002147E4" w:rsidP="002147E4">
            <w:pPr>
              <w:numPr>
                <w:ilvl w:val="1"/>
                <w:numId w:val="31"/>
              </w:numPr>
              <w:ind w:left="1169" w:hanging="284"/>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nojumēm jābūt aprīkotām ar mākslīgo apgaismojumu un soliņu;</w:t>
            </w:r>
          </w:p>
          <w:p w14:paraId="03E5245F" w14:textId="0B2CB5A0" w:rsidR="006A689F" w:rsidRPr="002147E4" w:rsidRDefault="003E052B" w:rsidP="002147E4">
            <w:pPr>
              <w:numPr>
                <w:ilvl w:val="1"/>
                <w:numId w:val="31"/>
              </w:numPr>
              <w:ind w:left="1169" w:hanging="284"/>
              <w:contextualSpacing/>
              <w:jc w:val="both"/>
              <w:rPr>
                <w:rFonts w:ascii="Times New Roman" w:eastAsia="Times New Roman" w:hAnsi="Times New Roman" w:cs="Times New Roman"/>
                <w:color w:val="000000"/>
                <w:sz w:val="24"/>
                <w:szCs w:val="24"/>
              </w:rPr>
            </w:pPr>
            <w:r w:rsidRPr="00E731B9">
              <w:rPr>
                <w:rFonts w:ascii="Times New Roman" w:eastAsia="Times New Roman" w:hAnsi="Times New Roman" w:cs="Times New Roman"/>
                <w:color w:val="000000"/>
                <w:sz w:val="24"/>
                <w:szCs w:val="24"/>
              </w:rPr>
              <w:t>nojumes konstrukcij</w:t>
            </w:r>
            <w:r>
              <w:rPr>
                <w:rFonts w:ascii="Times New Roman" w:eastAsia="Times New Roman" w:hAnsi="Times New Roman" w:cs="Times New Roman"/>
                <w:color w:val="000000"/>
                <w:sz w:val="24"/>
                <w:szCs w:val="24"/>
              </w:rPr>
              <w:t xml:space="preserve">ā jābūt iestrādātam risinājumam, kas </w:t>
            </w:r>
            <w:r w:rsidRPr="00E731B9">
              <w:rPr>
                <w:rFonts w:ascii="Times New Roman" w:eastAsia="Times New Roman" w:hAnsi="Times New Roman" w:cs="Times New Roman"/>
                <w:color w:val="000000"/>
                <w:sz w:val="24"/>
                <w:szCs w:val="24"/>
              </w:rPr>
              <w:t>nodrošina iespēj</w:t>
            </w:r>
            <w:r>
              <w:rPr>
                <w:rFonts w:ascii="Times New Roman" w:eastAsia="Times New Roman" w:hAnsi="Times New Roman" w:cs="Times New Roman"/>
                <w:color w:val="000000"/>
                <w:sz w:val="24"/>
                <w:szCs w:val="24"/>
              </w:rPr>
              <w:t>u</w:t>
            </w:r>
            <w:r w:rsidRPr="00E731B9">
              <w:rPr>
                <w:rFonts w:ascii="Times New Roman" w:eastAsia="Times New Roman" w:hAnsi="Times New Roman" w:cs="Times New Roman"/>
                <w:color w:val="000000"/>
                <w:sz w:val="24"/>
                <w:szCs w:val="24"/>
              </w:rPr>
              <w:t xml:space="preserve"> </w:t>
            </w:r>
            <w:proofErr w:type="spellStart"/>
            <w:r w:rsidRPr="00E731B9">
              <w:rPr>
                <w:rFonts w:ascii="Times New Roman" w:eastAsia="Times New Roman" w:hAnsi="Times New Roman" w:cs="Times New Roman"/>
                <w:color w:val="000000"/>
                <w:sz w:val="24"/>
                <w:szCs w:val="24"/>
              </w:rPr>
              <w:t>infografiku</w:t>
            </w:r>
            <w:proofErr w:type="spellEnd"/>
            <w:r>
              <w:rPr>
                <w:rFonts w:ascii="Times New Roman" w:eastAsia="Times New Roman" w:hAnsi="Times New Roman" w:cs="Times New Roman"/>
                <w:color w:val="000000"/>
                <w:sz w:val="24"/>
                <w:szCs w:val="24"/>
              </w:rPr>
              <w:t xml:space="preserve"> </w:t>
            </w:r>
            <w:r w:rsidRPr="00E731B9">
              <w:rPr>
                <w:rFonts w:ascii="Times New Roman" w:eastAsia="Times New Roman" w:hAnsi="Times New Roman" w:cs="Times New Roman"/>
                <w:color w:val="000000"/>
                <w:sz w:val="24"/>
                <w:szCs w:val="24"/>
              </w:rPr>
              <w:t xml:space="preserve">/ plakātu, maršruta tīkla kartes </w:t>
            </w:r>
            <w:r>
              <w:rPr>
                <w:rFonts w:ascii="Times New Roman" w:eastAsia="Times New Roman" w:hAnsi="Times New Roman" w:cs="Times New Roman"/>
                <w:color w:val="000000"/>
                <w:sz w:val="24"/>
                <w:szCs w:val="24"/>
              </w:rPr>
              <w:t>un/</w:t>
            </w:r>
            <w:r w:rsidRPr="00E731B9">
              <w:rPr>
                <w:rFonts w:ascii="Times New Roman" w:eastAsia="Times New Roman" w:hAnsi="Times New Roman" w:cs="Times New Roman"/>
                <w:color w:val="000000"/>
                <w:sz w:val="24"/>
                <w:szCs w:val="24"/>
              </w:rPr>
              <w:t>vai citas līdzīgas informācijas izvietošanai</w:t>
            </w:r>
            <w:r w:rsidR="00763CC0">
              <w:rPr>
                <w:rFonts w:ascii="Times New Roman" w:eastAsia="Times New Roman" w:hAnsi="Times New Roman" w:cs="Times New Roman"/>
                <w:color w:val="000000" w:themeColor="text1"/>
                <w:sz w:val="24"/>
                <w:szCs w:val="20"/>
              </w:rPr>
              <w:t>;</w:t>
            </w:r>
          </w:p>
          <w:p w14:paraId="20919C0C" w14:textId="77777777" w:rsidR="002147E4" w:rsidRPr="002147E4" w:rsidRDefault="002147E4" w:rsidP="002147E4">
            <w:pPr>
              <w:numPr>
                <w:ilvl w:val="1"/>
                <w:numId w:val="31"/>
              </w:numPr>
              <w:ind w:left="1169" w:hanging="284"/>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0"/>
              </w:rPr>
              <w:t>nojumju parametriem jānodrošina vismaz 1,5 m plata brīvkustības zona starp nojumi un platformas apmali;</w:t>
            </w:r>
          </w:p>
          <w:p w14:paraId="0D1C3CD9" w14:textId="5751E1D1" w:rsidR="002147E4" w:rsidRPr="002147E4" w:rsidRDefault="002147E4" w:rsidP="002147E4">
            <w:pPr>
              <w:numPr>
                <w:ilvl w:val="1"/>
                <w:numId w:val="8"/>
              </w:numPr>
              <w:ind w:left="885" w:hanging="525"/>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paredzēt pieturvietu labiekārtošanu ar papildus soliņu uzstādīšanu ārpus pieturvietas nojumes</w:t>
            </w:r>
            <w:r w:rsidR="0056780F">
              <w:rPr>
                <w:rFonts w:ascii="Times New Roman" w:eastAsia="Times New Roman" w:hAnsi="Times New Roman" w:cs="Times New Roman"/>
                <w:color w:val="000000"/>
                <w:sz w:val="24"/>
                <w:szCs w:val="24"/>
              </w:rPr>
              <w:t xml:space="preserve"> (</w:t>
            </w:r>
            <w:r w:rsidR="00FC0FBB">
              <w:rPr>
                <w:rFonts w:ascii="Times New Roman" w:eastAsia="Times New Roman" w:hAnsi="Times New Roman" w:cs="Times New Roman"/>
                <w:color w:val="000000"/>
                <w:sz w:val="24"/>
                <w:szCs w:val="24"/>
              </w:rPr>
              <w:t>ne</w:t>
            </w:r>
            <w:r w:rsidR="0056780F">
              <w:rPr>
                <w:rFonts w:ascii="Times New Roman" w:eastAsia="Times New Roman" w:hAnsi="Times New Roman" w:cs="Times New Roman"/>
                <w:color w:val="000000"/>
                <w:sz w:val="24"/>
                <w:szCs w:val="24"/>
              </w:rPr>
              <w:t>attiecas uz pieturvietām</w:t>
            </w:r>
            <w:r w:rsidR="00FC0FBB">
              <w:rPr>
                <w:rFonts w:ascii="Times New Roman" w:eastAsia="Times New Roman" w:hAnsi="Times New Roman" w:cs="Times New Roman"/>
                <w:color w:val="000000"/>
                <w:sz w:val="24"/>
                <w:szCs w:val="24"/>
              </w:rPr>
              <w:t xml:space="preserve"> </w:t>
            </w:r>
            <w:r w:rsidR="0056780F">
              <w:rPr>
                <w:rFonts w:ascii="Times New Roman" w:eastAsia="Times New Roman" w:hAnsi="Times New Roman" w:cs="Times New Roman"/>
                <w:color w:val="000000"/>
                <w:sz w:val="24"/>
                <w:szCs w:val="24"/>
              </w:rPr>
              <w:t>2, 3</w:t>
            </w:r>
            <w:r w:rsidR="00FC0FBB">
              <w:rPr>
                <w:rFonts w:ascii="Times New Roman" w:eastAsia="Times New Roman" w:hAnsi="Times New Roman" w:cs="Times New Roman"/>
                <w:color w:val="000000"/>
                <w:sz w:val="24"/>
                <w:szCs w:val="24"/>
              </w:rPr>
              <w:t xml:space="preserve">, 4 </w:t>
            </w:r>
            <w:r w:rsidR="0056780F">
              <w:rPr>
                <w:rFonts w:ascii="Times New Roman" w:eastAsia="Times New Roman" w:hAnsi="Times New Roman" w:cs="Times New Roman"/>
                <w:color w:val="000000"/>
                <w:sz w:val="24"/>
                <w:szCs w:val="24"/>
              </w:rPr>
              <w:t>)</w:t>
            </w:r>
            <w:r w:rsidR="00742B75">
              <w:rPr>
                <w:rFonts w:ascii="Times New Roman" w:eastAsia="Times New Roman" w:hAnsi="Times New Roman" w:cs="Times New Roman"/>
                <w:color w:val="000000"/>
                <w:sz w:val="24"/>
                <w:szCs w:val="24"/>
              </w:rPr>
              <w:t>, kā arī atkritumu urnu izvietošanu</w:t>
            </w:r>
            <w:r w:rsidRPr="002147E4">
              <w:rPr>
                <w:rFonts w:ascii="Times New Roman" w:eastAsia="Times New Roman" w:hAnsi="Times New Roman" w:cs="Times New Roman"/>
                <w:color w:val="000000"/>
                <w:sz w:val="24"/>
                <w:szCs w:val="24"/>
              </w:rPr>
              <w:t>;</w:t>
            </w:r>
          </w:p>
          <w:p w14:paraId="0F57050F" w14:textId="4A1A0552" w:rsidR="002147E4" w:rsidRPr="002147E4" w:rsidRDefault="002147E4" w:rsidP="002147E4">
            <w:pPr>
              <w:numPr>
                <w:ilvl w:val="1"/>
                <w:numId w:val="8"/>
              </w:numPr>
              <w:ind w:left="885" w:hanging="525"/>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paredzēt pieturvietas aprīkošanu ar elektroniskajiem reāllaika tablo, to konstruktīvos, inženiertehniskā nodrošinājuma un vizuālos/dizaina risinājumus projektēšanas gaitā saskaņojot ar Pasūtītāju</w:t>
            </w:r>
            <w:r w:rsidR="0056780F">
              <w:rPr>
                <w:rFonts w:ascii="Times New Roman" w:eastAsia="Times New Roman" w:hAnsi="Times New Roman" w:cs="Times New Roman"/>
                <w:color w:val="000000" w:themeColor="text1"/>
                <w:sz w:val="24"/>
                <w:szCs w:val="20"/>
              </w:rPr>
              <w:t xml:space="preserve"> (attiecas uz pieturvietām 1, 3)</w:t>
            </w:r>
            <w:r w:rsidRPr="002147E4">
              <w:rPr>
                <w:rFonts w:ascii="Times New Roman" w:eastAsia="Times New Roman" w:hAnsi="Times New Roman" w:cs="Times New Roman"/>
                <w:color w:val="000000" w:themeColor="text1"/>
                <w:sz w:val="24"/>
                <w:szCs w:val="20"/>
              </w:rPr>
              <w:t>:</w:t>
            </w:r>
          </w:p>
          <w:p w14:paraId="1869DB15"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tablo risinājumiem jānodrošina informācijas attēlošana, kas norāda reālo/aktuālo tramvaja pienākšanas laiku pieturvietā, kā arī nodrošina iespēju attēlot citu pasažieriem noderīgu informāciju latviešu valodā </w:t>
            </w:r>
            <w:r w:rsidRPr="002147E4">
              <w:rPr>
                <w:rFonts w:ascii="Times New Roman" w:eastAsia="Times New Roman" w:hAnsi="Times New Roman" w:cs="Times New Roman"/>
                <w:color w:val="000000" w:themeColor="text1"/>
                <w:sz w:val="24"/>
                <w:szCs w:val="20"/>
              </w:rPr>
              <w:lastRenderedPageBreak/>
              <w:t>(piemēram, maršruta numurs, virziens, maršruta grafisks attēlojums, laika prognoze u.c.);</w:t>
            </w:r>
          </w:p>
          <w:p w14:paraId="300664CF"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atbilstoši tablo parametriem, ierīkošanas iespējām un plānotajam novietojumam, paredzēt informācijas attēlošanas iespēju vai nu vienā, vai divos tablo, t.i., tablo komplektācijā ietilpst vai nu viens, vai divi ekrāni/monitori vienā korpusā;</w:t>
            </w:r>
          </w:p>
          <w:p w14:paraId="00562B2D"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paredzēt tādu tablo izmantošanu, kas ir piemēroti āra apstākļiem un Rīgas pilsētai raksturīgajam klimatam gan vasarā, gan ziemā;</w:t>
            </w:r>
          </w:p>
          <w:p w14:paraId="04C305E3"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 xml:space="preserve">informācijas attēlošanu un savienojumu ar centrālo serveri jānodrošina ar bezvadu risinājumiem (bez optisko kabeļu </w:t>
            </w:r>
            <w:proofErr w:type="spellStart"/>
            <w:r w:rsidRPr="002147E4">
              <w:rPr>
                <w:rFonts w:ascii="Times New Roman" w:eastAsia="Times New Roman" w:hAnsi="Times New Roman" w:cs="Times New Roman"/>
                <w:color w:val="000000" w:themeColor="text1"/>
                <w:sz w:val="24"/>
                <w:szCs w:val="20"/>
              </w:rPr>
              <w:t>pieslēgumiem</w:t>
            </w:r>
            <w:proofErr w:type="spellEnd"/>
            <w:r w:rsidRPr="002147E4">
              <w:rPr>
                <w:rFonts w:ascii="Times New Roman" w:eastAsia="Times New Roman" w:hAnsi="Times New Roman" w:cs="Times New Roman"/>
                <w:color w:val="000000" w:themeColor="text1"/>
                <w:sz w:val="24"/>
                <w:szCs w:val="20"/>
              </w:rPr>
              <w:t xml:space="preserve">), kā arī jānodrošina atbilstošas satura pārvaldības programmatūras ierīkošanas iespējas – datu apmaiņai ar centrālo serveri; </w:t>
            </w:r>
          </w:p>
          <w:p w14:paraId="48C59335" w14:textId="77777777" w:rsidR="002147E4" w:rsidRPr="002147E4" w:rsidRDefault="002147E4" w:rsidP="002147E4">
            <w:pPr>
              <w:numPr>
                <w:ilvl w:val="2"/>
                <w:numId w:val="32"/>
              </w:numPr>
              <w:ind w:left="1169" w:hanging="284"/>
              <w:contextualSpacing/>
              <w:jc w:val="both"/>
              <w:rPr>
                <w:rFonts w:ascii="Times New Roman" w:eastAsia="Times New Roman" w:hAnsi="Times New Roman" w:cs="Times New Roman"/>
                <w:color w:val="000000" w:themeColor="text1"/>
                <w:sz w:val="24"/>
                <w:szCs w:val="20"/>
              </w:rPr>
            </w:pPr>
            <w:r w:rsidRPr="002147E4">
              <w:rPr>
                <w:rFonts w:ascii="Times New Roman" w:eastAsia="Times New Roman" w:hAnsi="Times New Roman" w:cs="Times New Roman"/>
                <w:color w:val="000000" w:themeColor="text1"/>
                <w:sz w:val="24"/>
                <w:szCs w:val="20"/>
              </w:rPr>
              <w:t>tablo novietojumu projektēt tā, lai tajā atspoguļotā informācija būtu saredzama pasažieriem, kā arī neradītu šķērsli gājēju kustībai;</w:t>
            </w:r>
          </w:p>
          <w:p w14:paraId="5EAD33E0" w14:textId="77777777" w:rsidR="002147E4" w:rsidRPr="002147E4" w:rsidRDefault="002147E4" w:rsidP="002147E4">
            <w:pPr>
              <w:numPr>
                <w:ilvl w:val="1"/>
                <w:numId w:val="8"/>
              </w:numPr>
              <w:ind w:left="885" w:hanging="567"/>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projektēšanas gaitā izvērtēt un piedāvāt tādu risinājumu, kas nodrošinātu nojumju un elektronisko tablo drošu ekspluatāciju un nepārtrauktu darbību, ņemot vērā to darbībai nepieciešamo jaudu, iespējamos pārrāvumus elektroapgādē, kā arī ierīkošanas ekonomisko pamatojumu. Būvprojekta ietvaros paredzēt atbilstošā un ar Pasūtītāju saskaņotā risinājuma izstrādi: </w:t>
            </w:r>
          </w:p>
          <w:p w14:paraId="35AC0758" w14:textId="77777777" w:rsidR="002147E4" w:rsidRPr="002147E4" w:rsidRDefault="002147E4" w:rsidP="002147E4">
            <w:pPr>
              <w:numPr>
                <w:ilvl w:val="1"/>
                <w:numId w:val="34"/>
              </w:numPr>
              <w:ind w:left="1169" w:hanging="284"/>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elektroapgādes nodrošināšana no vilces apakšstaciju pašpatēriņa sadales,</w:t>
            </w:r>
          </w:p>
          <w:p w14:paraId="23A2952F" w14:textId="77777777" w:rsidR="002147E4" w:rsidRPr="002147E4" w:rsidRDefault="002147E4" w:rsidP="002147E4">
            <w:pPr>
              <w:numPr>
                <w:ilvl w:val="1"/>
                <w:numId w:val="34"/>
              </w:numPr>
              <w:ind w:left="1169" w:hanging="284"/>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elektroapgādes nodrošināšana no tuvākā pieejamā elektroenerģijas pieslēguma,</w:t>
            </w:r>
          </w:p>
          <w:p w14:paraId="2F41FA3A" w14:textId="77777777" w:rsidR="002147E4" w:rsidRPr="002147E4" w:rsidRDefault="002147E4" w:rsidP="002147E4">
            <w:pPr>
              <w:numPr>
                <w:ilvl w:val="1"/>
                <w:numId w:val="34"/>
              </w:numPr>
              <w:ind w:left="1169" w:hanging="284"/>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elektroapgādes nodrošināšana no tramvaja kontakttīkla,</w:t>
            </w:r>
          </w:p>
          <w:p w14:paraId="112947DC" w14:textId="77777777" w:rsidR="002147E4" w:rsidRPr="002147E4" w:rsidRDefault="002147E4" w:rsidP="002147E4">
            <w:pPr>
              <w:numPr>
                <w:ilvl w:val="1"/>
                <w:numId w:val="34"/>
              </w:numPr>
              <w:ind w:left="1169" w:hanging="284"/>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vai alternatīvās enerģijas risinājumu pielietošana. </w:t>
            </w:r>
          </w:p>
          <w:p w14:paraId="77B66CA7" w14:textId="77777777" w:rsidR="002147E4" w:rsidRPr="002147E4" w:rsidRDefault="002147E4" w:rsidP="002147E4">
            <w:pPr>
              <w:numPr>
                <w:ilvl w:val="1"/>
                <w:numId w:val="8"/>
              </w:numPr>
              <w:ind w:left="885" w:hanging="567"/>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themeColor="text1"/>
                <w:sz w:val="24"/>
                <w:szCs w:val="20"/>
              </w:rPr>
              <w:t>infrastruktūras objektu un labiekārtojuma elementu izvietojumu projektēt tā, lai tie netraucētu pasažieru iekāpšanai-izkāpšanai no tramvaja, ņemot vērā paredzamo tramvaja apstāšanās zonu un durvju atrašanās vietas</w:t>
            </w:r>
            <w:r w:rsidRPr="002147E4">
              <w:rPr>
                <w:rFonts w:ascii="Times New Roman" w:eastAsia="Times New Roman" w:hAnsi="Times New Roman" w:cs="Times New Roman"/>
                <w:color w:val="000000"/>
                <w:sz w:val="24"/>
                <w:szCs w:val="24"/>
              </w:rPr>
              <w:t>;</w:t>
            </w:r>
          </w:p>
          <w:p w14:paraId="077EC9DA" w14:textId="77777777" w:rsidR="002147E4" w:rsidRDefault="002147E4" w:rsidP="002147E4">
            <w:pPr>
              <w:numPr>
                <w:ilvl w:val="1"/>
                <w:numId w:val="8"/>
              </w:numPr>
              <w:ind w:left="885" w:hanging="567"/>
              <w:contextualSpacing/>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darbu veikšanu organizēt pa posmiem, </w:t>
            </w:r>
            <w:r w:rsidR="00CE12DE">
              <w:rPr>
                <w:rFonts w:ascii="Times New Roman" w:eastAsia="Times New Roman" w:hAnsi="Times New Roman" w:cs="Times New Roman"/>
                <w:color w:val="000000"/>
                <w:sz w:val="24"/>
                <w:szCs w:val="24"/>
              </w:rPr>
              <w:t xml:space="preserve">nepieciešamības  gadījumā </w:t>
            </w:r>
            <w:r w:rsidRPr="002147E4">
              <w:rPr>
                <w:rFonts w:ascii="Times New Roman" w:eastAsia="Times New Roman" w:hAnsi="Times New Roman" w:cs="Times New Roman"/>
                <w:color w:val="000000"/>
                <w:sz w:val="24"/>
                <w:szCs w:val="24"/>
              </w:rPr>
              <w:t>paredzot tramvaja kustības pārkārtošanu uz vienu sliežu ceļu, iekļaujot viensliežu posma signalizācijas ierīkošanu un kontakttīkla pārveidi, nodrošinot nepārtrauktu tramvaja kustību visu būvdarbu laiku.</w:t>
            </w:r>
          </w:p>
          <w:p w14:paraId="0523EB80" w14:textId="77777777" w:rsidR="00E717B6" w:rsidRDefault="0056780F" w:rsidP="0056780F">
            <w:pPr>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Pieturvietu </w:t>
            </w:r>
            <w:proofErr w:type="spellStart"/>
            <w:r>
              <w:rPr>
                <w:rFonts w:ascii="Times New Roman" w:eastAsia="Times New Roman" w:hAnsi="Times New Roman" w:cs="Times New Roman"/>
                <w:color w:val="000000"/>
                <w:sz w:val="24"/>
                <w:szCs w:val="24"/>
              </w:rPr>
              <w:t>apzīmājumi</w:t>
            </w:r>
            <w:proofErr w:type="spellEnd"/>
            <w:r>
              <w:rPr>
                <w:rFonts w:ascii="Times New Roman" w:eastAsia="Times New Roman" w:hAnsi="Times New Roman" w:cs="Times New Roman"/>
                <w:color w:val="000000"/>
                <w:sz w:val="24"/>
                <w:szCs w:val="24"/>
              </w:rPr>
              <w:t>:</w:t>
            </w:r>
          </w:p>
          <w:p w14:paraId="37E6D075" w14:textId="5488EDCD" w:rsidR="0056780F" w:rsidRDefault="0056780F" w:rsidP="0056780F">
            <w:pPr>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480E04">
              <w:rPr>
                <w:rFonts w:ascii="Times New Roman" w:eastAsia="Times New Roman" w:hAnsi="Times New Roman" w:cs="Times New Roman"/>
                <w:color w:val="000000"/>
                <w:sz w:val="24"/>
                <w:szCs w:val="24"/>
              </w:rPr>
              <w:t xml:space="preserve"> - pieturvieta “Imantas iela “ (virziens uz centru);</w:t>
            </w:r>
          </w:p>
          <w:p w14:paraId="02BA6D15" w14:textId="082A023B" w:rsidR="00480E04" w:rsidRDefault="00480E04" w:rsidP="00480E04">
            <w:pPr>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pieturvieta “Bebru iela “ (virziens no centra);</w:t>
            </w:r>
          </w:p>
          <w:p w14:paraId="63C1A8E7" w14:textId="6582BD5A" w:rsidR="00480E04" w:rsidRDefault="00480E04" w:rsidP="00480E04">
            <w:pPr>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 pieturvieta “Kurzemes prospekts “ (virziens uz centru);</w:t>
            </w:r>
          </w:p>
          <w:p w14:paraId="2C73498A" w14:textId="4544CA67" w:rsidR="00480E04" w:rsidRPr="002147E4" w:rsidRDefault="00480E04" w:rsidP="00480E04">
            <w:pPr>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 pieturvieta “Imantas iela “ (virziens no centra);</w:t>
            </w:r>
          </w:p>
        </w:tc>
      </w:tr>
      <w:tr w:rsidR="002147E4" w:rsidRPr="002147E4" w14:paraId="33E11D2C" w14:textId="77777777" w:rsidTr="00175E12">
        <w:trPr>
          <w:trHeight w:val="567"/>
        </w:trPr>
        <w:tc>
          <w:tcPr>
            <w:tcW w:w="684" w:type="dxa"/>
            <w:vAlign w:val="center"/>
          </w:tcPr>
          <w:p w14:paraId="003D02A3" w14:textId="77777777" w:rsidR="002147E4" w:rsidRPr="002147E4" w:rsidRDefault="002147E4" w:rsidP="002147E4">
            <w:pPr>
              <w:jc w:val="center"/>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lastRenderedPageBreak/>
              <w:t>VI</w:t>
            </w:r>
          </w:p>
        </w:tc>
        <w:tc>
          <w:tcPr>
            <w:tcW w:w="8383" w:type="dxa"/>
            <w:gridSpan w:val="2"/>
            <w:vAlign w:val="center"/>
          </w:tcPr>
          <w:p w14:paraId="3F9AE21C" w14:textId="77777777" w:rsidR="002147E4" w:rsidRPr="002147E4" w:rsidRDefault="002147E4" w:rsidP="002147E4">
            <w:pPr>
              <w:rPr>
                <w:rFonts w:ascii="Times New Roman Bold" w:eastAsia="Times New Roman" w:hAnsi="Times New Roman Bold" w:cs="Times New Roman"/>
                <w:b/>
                <w:bCs/>
                <w:smallCaps/>
                <w:color w:val="000000"/>
                <w:sz w:val="24"/>
                <w:szCs w:val="24"/>
              </w:rPr>
            </w:pPr>
            <w:r w:rsidRPr="002147E4">
              <w:rPr>
                <w:rFonts w:ascii="Times New Roman Bold" w:eastAsia="Times New Roman" w:hAnsi="Times New Roman Bold" w:cs="Times New Roman"/>
                <w:b/>
                <w:bCs/>
                <w:smallCaps/>
                <w:color w:val="000000"/>
                <w:sz w:val="24"/>
                <w:szCs w:val="24"/>
              </w:rPr>
              <w:t>Būvprojekta izstrādes laiks un iesniegšanas kārtība</w:t>
            </w:r>
          </w:p>
        </w:tc>
      </w:tr>
      <w:tr w:rsidR="009C70E7" w:rsidRPr="002147E4" w14:paraId="2747C9D2" w14:textId="77777777" w:rsidTr="00175E12">
        <w:tc>
          <w:tcPr>
            <w:tcW w:w="684" w:type="dxa"/>
          </w:tcPr>
          <w:p w14:paraId="5E0297DB" w14:textId="4E10B141" w:rsidR="009C70E7" w:rsidRPr="002120DC" w:rsidRDefault="002120DC" w:rsidP="002120D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383" w:type="dxa"/>
            <w:gridSpan w:val="2"/>
          </w:tcPr>
          <w:p w14:paraId="56BDBCF0" w14:textId="1D0F4A89" w:rsidR="009C70E7" w:rsidRDefault="009C70E7" w:rsidP="004F4600">
            <w:pPr>
              <w:spacing w:before="1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Starpziņojumi:</w:t>
            </w:r>
          </w:p>
          <w:p w14:paraId="6EAB1A65" w14:textId="77777777" w:rsidR="004F4600" w:rsidRDefault="004F4600" w:rsidP="005B26C7">
            <w:pPr>
              <w:jc w:val="both"/>
              <w:rPr>
                <w:rFonts w:ascii="Times New Roman" w:eastAsia="Times New Roman" w:hAnsi="Times New Roman" w:cs="Times New Roman"/>
                <w:color w:val="000000"/>
                <w:sz w:val="24"/>
                <w:szCs w:val="24"/>
              </w:rPr>
            </w:pPr>
          </w:p>
          <w:p w14:paraId="1D04C80A" w14:textId="354692A6" w:rsidR="00BC004A" w:rsidRDefault="00524BED" w:rsidP="005B26C7">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 retāk </w:t>
            </w:r>
            <w:r w:rsidR="00BC004A">
              <w:rPr>
                <w:rFonts w:ascii="Times New Roman" w:eastAsia="Times New Roman" w:hAnsi="Times New Roman" w:cs="Times New Roman"/>
                <w:color w:val="000000"/>
                <w:sz w:val="24"/>
                <w:szCs w:val="24"/>
              </w:rPr>
              <w:t xml:space="preserve">kā reizi mēnesī </w:t>
            </w:r>
            <w:r w:rsidR="00A54D7F">
              <w:rPr>
                <w:rFonts w:ascii="Times New Roman" w:eastAsia="Times New Roman" w:hAnsi="Times New Roman" w:cs="Times New Roman"/>
                <w:color w:val="000000"/>
                <w:sz w:val="24"/>
                <w:szCs w:val="24"/>
              </w:rPr>
              <w:t xml:space="preserve">būvprojekta izstrādātājs </w:t>
            </w:r>
            <w:r w:rsidR="00BC004A">
              <w:rPr>
                <w:rFonts w:ascii="Times New Roman" w:eastAsia="Times New Roman" w:hAnsi="Times New Roman" w:cs="Times New Roman"/>
                <w:color w:val="000000"/>
                <w:sz w:val="24"/>
                <w:szCs w:val="24"/>
              </w:rPr>
              <w:t xml:space="preserve">sniedz </w:t>
            </w:r>
            <w:r w:rsidR="00A54D7F">
              <w:rPr>
                <w:rFonts w:ascii="Times New Roman" w:eastAsia="Times New Roman" w:hAnsi="Times New Roman" w:cs="Times New Roman"/>
                <w:color w:val="000000"/>
                <w:sz w:val="24"/>
                <w:szCs w:val="24"/>
              </w:rPr>
              <w:t xml:space="preserve">Pasūtītājam </w:t>
            </w:r>
            <w:r w:rsidR="00BC004A">
              <w:rPr>
                <w:rFonts w:ascii="Times New Roman" w:eastAsia="Times New Roman" w:hAnsi="Times New Roman" w:cs="Times New Roman"/>
                <w:color w:val="000000"/>
                <w:sz w:val="24"/>
                <w:szCs w:val="24"/>
              </w:rPr>
              <w:t>progresa atskaiti</w:t>
            </w:r>
            <w:r w:rsidR="00A54D7F">
              <w:rPr>
                <w:rFonts w:ascii="Times New Roman" w:eastAsia="Times New Roman" w:hAnsi="Times New Roman" w:cs="Times New Roman"/>
                <w:color w:val="000000"/>
                <w:sz w:val="24"/>
                <w:szCs w:val="24"/>
              </w:rPr>
              <w:t xml:space="preserve"> par </w:t>
            </w:r>
            <w:r w:rsidR="00E3342C">
              <w:rPr>
                <w:rFonts w:ascii="Times New Roman" w:eastAsia="Times New Roman" w:hAnsi="Times New Roman" w:cs="Times New Roman"/>
                <w:color w:val="000000"/>
                <w:sz w:val="24"/>
                <w:szCs w:val="24"/>
              </w:rPr>
              <w:t>iepriekšējā mēnesī izpildītajiem darbiem.</w:t>
            </w:r>
          </w:p>
          <w:p w14:paraId="1445B4F2" w14:textId="77777777" w:rsidR="00BC004A" w:rsidRDefault="00BC004A" w:rsidP="005B26C7">
            <w:pPr>
              <w:jc w:val="both"/>
              <w:rPr>
                <w:rFonts w:ascii="Times New Roman" w:eastAsia="Times New Roman" w:hAnsi="Times New Roman" w:cs="Times New Roman"/>
                <w:color w:val="000000"/>
                <w:sz w:val="24"/>
                <w:szCs w:val="24"/>
              </w:rPr>
            </w:pPr>
          </w:p>
          <w:p w14:paraId="7A6EFF88" w14:textId="258D14A1" w:rsidR="004E1559" w:rsidRPr="004E1559" w:rsidRDefault="004E1559" w:rsidP="005B26C7">
            <w:pPr>
              <w:jc w:val="both"/>
              <w:rPr>
                <w:rFonts w:ascii="Times New Roman" w:eastAsia="Times New Roman" w:hAnsi="Times New Roman" w:cs="Times New Roman"/>
                <w:color w:val="000000"/>
                <w:sz w:val="24"/>
                <w:szCs w:val="24"/>
              </w:rPr>
            </w:pPr>
            <w:r w:rsidRPr="004E1559">
              <w:rPr>
                <w:rFonts w:ascii="Times New Roman" w:eastAsia="Times New Roman" w:hAnsi="Times New Roman" w:cs="Times New Roman"/>
                <w:color w:val="000000"/>
                <w:sz w:val="24"/>
                <w:szCs w:val="24"/>
              </w:rPr>
              <w:t xml:space="preserve">Ne ilgāk kā </w:t>
            </w:r>
            <w:r w:rsidR="00524BED">
              <w:rPr>
                <w:rFonts w:ascii="Times New Roman" w:eastAsia="Times New Roman" w:hAnsi="Times New Roman" w:cs="Times New Roman"/>
                <w:color w:val="000000"/>
                <w:sz w:val="24"/>
                <w:szCs w:val="24"/>
              </w:rPr>
              <w:t>3</w:t>
            </w:r>
            <w:r w:rsidRPr="004E1559">
              <w:rPr>
                <w:rFonts w:ascii="Times New Roman" w:eastAsia="Times New Roman" w:hAnsi="Times New Roman" w:cs="Times New Roman"/>
                <w:color w:val="000000"/>
                <w:sz w:val="24"/>
                <w:szCs w:val="24"/>
              </w:rPr>
              <w:t xml:space="preserve"> (</w:t>
            </w:r>
            <w:r w:rsidR="00524BED">
              <w:rPr>
                <w:rFonts w:ascii="Times New Roman" w:eastAsia="Times New Roman" w:hAnsi="Times New Roman" w:cs="Times New Roman"/>
                <w:color w:val="000000"/>
                <w:sz w:val="24"/>
                <w:szCs w:val="24"/>
              </w:rPr>
              <w:t>trīs</w:t>
            </w:r>
            <w:r w:rsidRPr="004E1559">
              <w:rPr>
                <w:rFonts w:ascii="Times New Roman" w:eastAsia="Times New Roman" w:hAnsi="Times New Roman" w:cs="Times New Roman"/>
                <w:color w:val="000000"/>
                <w:sz w:val="24"/>
                <w:szCs w:val="24"/>
              </w:rPr>
              <w:t xml:space="preserve">) mēnešu laikā pēc līguma parakstīšanas, būvprojekta izstrādātājs iesniedz </w:t>
            </w:r>
            <w:r w:rsidR="00E87AD7">
              <w:rPr>
                <w:rFonts w:ascii="Times New Roman" w:eastAsia="Times New Roman" w:hAnsi="Times New Roman" w:cs="Times New Roman"/>
                <w:color w:val="000000"/>
                <w:sz w:val="24"/>
                <w:szCs w:val="24"/>
              </w:rPr>
              <w:t xml:space="preserve">un saskaņo </w:t>
            </w:r>
            <w:r w:rsidRPr="004E1559">
              <w:rPr>
                <w:rFonts w:ascii="Times New Roman" w:eastAsia="Times New Roman" w:hAnsi="Times New Roman" w:cs="Times New Roman"/>
                <w:color w:val="000000"/>
                <w:sz w:val="24"/>
                <w:szCs w:val="24"/>
              </w:rPr>
              <w:t>1.starpziņojumu, kurā iekļauj ne mazāk kā šādu informāciju:</w:t>
            </w:r>
          </w:p>
          <w:p w14:paraId="0F4DF241" w14:textId="1BE45DE3" w:rsidR="004E1559" w:rsidRDefault="004E1559"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Pr="004E1559">
              <w:rPr>
                <w:rFonts w:ascii="Times New Roman" w:eastAsia="Times New Roman" w:hAnsi="Times New Roman" w:cs="Times New Roman"/>
                <w:color w:val="000000"/>
                <w:sz w:val="24"/>
                <w:szCs w:val="24"/>
              </w:rPr>
              <w:t>rincipiālos risinājumus plānā, atbilstoši projektēšanas uzdevuma nosacījumiem</w:t>
            </w:r>
            <w:r w:rsidR="004F4600">
              <w:rPr>
                <w:rFonts w:ascii="Times New Roman" w:eastAsia="Times New Roman" w:hAnsi="Times New Roman" w:cs="Times New Roman"/>
                <w:color w:val="000000"/>
                <w:sz w:val="24"/>
                <w:szCs w:val="24"/>
              </w:rPr>
              <w:t>,</w:t>
            </w:r>
          </w:p>
          <w:p w14:paraId="0FC121E3" w14:textId="22F28D88" w:rsidR="000A7D1C" w:rsidRPr="000A7D1C" w:rsidRDefault="000A7D1C" w:rsidP="000A7D1C">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raksturīgie griezumi ar augstuma atzīmēm posmiem ar sliežu ceļu un platformu izbūvi, pārbūvi un/vai atjaunošanu</w:t>
            </w:r>
            <w:r w:rsidR="004F4600">
              <w:rPr>
                <w:rFonts w:ascii="Times New Roman" w:eastAsia="Times New Roman" w:hAnsi="Times New Roman" w:cs="Times New Roman"/>
                <w:color w:val="000000"/>
                <w:sz w:val="24"/>
                <w:szCs w:val="24"/>
              </w:rPr>
              <w:t>,</w:t>
            </w:r>
          </w:p>
          <w:p w14:paraId="3C53662E" w14:textId="522A2B71" w:rsidR="004E1559" w:rsidRDefault="002120DC"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4E1559" w:rsidRPr="002120DC">
              <w:rPr>
                <w:rFonts w:ascii="Times New Roman" w:eastAsia="Times New Roman" w:hAnsi="Times New Roman" w:cs="Times New Roman"/>
                <w:color w:val="000000"/>
                <w:sz w:val="24"/>
                <w:szCs w:val="24"/>
              </w:rPr>
              <w:t>askaņošanai ar Pasūtītāju - pieturvietu aprīkojuma iespējamos vizuālos/</w:t>
            </w:r>
            <w:r>
              <w:rPr>
                <w:rFonts w:ascii="Times New Roman" w:eastAsia="Times New Roman" w:hAnsi="Times New Roman" w:cs="Times New Roman"/>
                <w:color w:val="000000"/>
                <w:sz w:val="24"/>
                <w:szCs w:val="24"/>
              </w:rPr>
              <w:t xml:space="preserve"> </w:t>
            </w:r>
            <w:r w:rsidR="004E1559" w:rsidRPr="002120DC">
              <w:rPr>
                <w:rFonts w:ascii="Times New Roman" w:eastAsia="Times New Roman" w:hAnsi="Times New Roman" w:cs="Times New Roman"/>
                <w:color w:val="000000"/>
                <w:sz w:val="24"/>
                <w:szCs w:val="24"/>
              </w:rPr>
              <w:t xml:space="preserve">dizaina un konstruktīvos risinājumus, kā arī </w:t>
            </w:r>
            <w:proofErr w:type="spellStart"/>
            <w:r w:rsidR="004E1559" w:rsidRPr="002120DC">
              <w:rPr>
                <w:rFonts w:ascii="Times New Roman" w:eastAsia="Times New Roman" w:hAnsi="Times New Roman" w:cs="Times New Roman"/>
                <w:color w:val="000000"/>
                <w:sz w:val="24"/>
                <w:szCs w:val="24"/>
              </w:rPr>
              <w:t>izvērtējumu</w:t>
            </w:r>
            <w:proofErr w:type="spellEnd"/>
            <w:r w:rsidR="004E1559" w:rsidRPr="002120DC">
              <w:rPr>
                <w:rFonts w:ascii="Times New Roman" w:eastAsia="Times New Roman" w:hAnsi="Times New Roman" w:cs="Times New Roman"/>
                <w:color w:val="000000"/>
                <w:sz w:val="24"/>
                <w:szCs w:val="24"/>
              </w:rPr>
              <w:t xml:space="preserve"> par to darbībai nepieciešamo inženiertehnisko nodrošinājumu</w:t>
            </w:r>
            <w:r>
              <w:rPr>
                <w:rFonts w:ascii="Times New Roman" w:eastAsia="Times New Roman" w:hAnsi="Times New Roman" w:cs="Times New Roman"/>
                <w:color w:val="000000"/>
                <w:sz w:val="24"/>
                <w:szCs w:val="24"/>
              </w:rPr>
              <w:t>.</w:t>
            </w:r>
          </w:p>
          <w:p w14:paraId="36D178AD" w14:textId="77777777" w:rsidR="004F4600" w:rsidRPr="002120DC" w:rsidRDefault="004F4600" w:rsidP="004F4600">
            <w:pPr>
              <w:pStyle w:val="ListParagraph"/>
              <w:ind w:left="342"/>
              <w:jc w:val="both"/>
              <w:rPr>
                <w:rFonts w:ascii="Times New Roman" w:eastAsia="Times New Roman" w:hAnsi="Times New Roman" w:cs="Times New Roman"/>
                <w:color w:val="000000"/>
                <w:sz w:val="24"/>
                <w:szCs w:val="24"/>
              </w:rPr>
            </w:pPr>
          </w:p>
          <w:p w14:paraId="6683BFE3" w14:textId="23AC6920" w:rsidR="004E1559" w:rsidRPr="004E1559" w:rsidRDefault="004E1559" w:rsidP="005B26C7">
            <w:pPr>
              <w:jc w:val="both"/>
              <w:rPr>
                <w:rFonts w:ascii="Times New Roman" w:eastAsia="Times New Roman" w:hAnsi="Times New Roman" w:cs="Times New Roman"/>
                <w:color w:val="000000"/>
                <w:sz w:val="24"/>
                <w:szCs w:val="24"/>
              </w:rPr>
            </w:pPr>
            <w:r w:rsidRPr="004E1559">
              <w:rPr>
                <w:rFonts w:ascii="Times New Roman" w:eastAsia="Times New Roman" w:hAnsi="Times New Roman" w:cs="Times New Roman"/>
                <w:color w:val="000000"/>
                <w:sz w:val="24"/>
                <w:szCs w:val="24"/>
              </w:rPr>
              <w:t xml:space="preserve">Ne ilgāk kā 5 (piecu) mēnešu laikā pēc līguma parakstīšanas, būvprojekta izstrādātājs iesniedz </w:t>
            </w:r>
            <w:r w:rsidR="009C20C7">
              <w:rPr>
                <w:rFonts w:ascii="Times New Roman" w:eastAsia="Times New Roman" w:hAnsi="Times New Roman" w:cs="Times New Roman"/>
                <w:color w:val="000000"/>
                <w:sz w:val="24"/>
                <w:szCs w:val="24"/>
              </w:rPr>
              <w:t xml:space="preserve">2.starpziņojumu - </w:t>
            </w:r>
            <w:r w:rsidRPr="004E1559">
              <w:rPr>
                <w:rFonts w:ascii="Times New Roman" w:eastAsia="Times New Roman" w:hAnsi="Times New Roman" w:cs="Times New Roman"/>
                <w:color w:val="000000"/>
                <w:sz w:val="24"/>
                <w:szCs w:val="24"/>
              </w:rPr>
              <w:t>Būvprojektu minimālā sastāvā</w:t>
            </w:r>
            <w:r w:rsidR="009C20C7">
              <w:rPr>
                <w:rFonts w:ascii="Times New Roman" w:eastAsia="Times New Roman" w:hAnsi="Times New Roman" w:cs="Times New Roman"/>
                <w:color w:val="000000"/>
                <w:sz w:val="24"/>
                <w:szCs w:val="24"/>
              </w:rPr>
              <w:t xml:space="preserve"> ar Rīgas pilsētas būvvaldes </w:t>
            </w:r>
            <w:r w:rsidR="009C20C7">
              <w:rPr>
                <w:rFonts w:ascii="Times New Roman" w:eastAsia="Times New Roman" w:hAnsi="Times New Roman" w:cs="Times New Roman"/>
                <w:color w:val="000000"/>
                <w:sz w:val="24"/>
                <w:szCs w:val="24"/>
              </w:rPr>
              <w:lastRenderedPageBreak/>
              <w:t xml:space="preserve">izsniegtu būvatļauju </w:t>
            </w:r>
            <w:r w:rsidR="00BD2B6F">
              <w:rPr>
                <w:rFonts w:ascii="Times New Roman" w:eastAsia="Times New Roman" w:hAnsi="Times New Roman" w:cs="Times New Roman"/>
                <w:color w:val="000000"/>
                <w:sz w:val="24"/>
                <w:szCs w:val="24"/>
              </w:rPr>
              <w:t>ar projektēšanas nosacījumiem</w:t>
            </w:r>
            <w:r w:rsidRPr="004E1559">
              <w:rPr>
                <w:rFonts w:ascii="Times New Roman" w:eastAsia="Times New Roman" w:hAnsi="Times New Roman" w:cs="Times New Roman"/>
                <w:color w:val="000000"/>
                <w:sz w:val="24"/>
                <w:szCs w:val="24"/>
              </w:rPr>
              <w:t>, kurā iekļauj ne mazāk kā šād</w:t>
            </w:r>
            <w:r w:rsidR="007D6067">
              <w:rPr>
                <w:rFonts w:ascii="Times New Roman" w:eastAsia="Times New Roman" w:hAnsi="Times New Roman" w:cs="Times New Roman"/>
                <w:color w:val="000000"/>
                <w:sz w:val="24"/>
                <w:szCs w:val="24"/>
              </w:rPr>
              <w:t>u informāciju/risinājumus</w:t>
            </w:r>
            <w:r w:rsidRPr="004E1559">
              <w:rPr>
                <w:rFonts w:ascii="Times New Roman" w:eastAsia="Times New Roman" w:hAnsi="Times New Roman" w:cs="Times New Roman"/>
                <w:color w:val="000000"/>
                <w:sz w:val="24"/>
                <w:szCs w:val="24"/>
              </w:rPr>
              <w:t>:</w:t>
            </w:r>
          </w:p>
          <w:p w14:paraId="676544C0" w14:textId="4E2C597F" w:rsidR="004E1559" w:rsidRDefault="004E1559"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Vispārīgā daļa, tajā skaitā skaidrojošs apraksts</w:t>
            </w:r>
            <w:r w:rsidR="004F4600">
              <w:rPr>
                <w:rFonts w:ascii="Times New Roman" w:eastAsia="Times New Roman" w:hAnsi="Times New Roman" w:cs="Times New Roman"/>
                <w:color w:val="000000"/>
                <w:sz w:val="24"/>
                <w:szCs w:val="24"/>
              </w:rPr>
              <w:t>,</w:t>
            </w:r>
          </w:p>
          <w:p w14:paraId="27BBA955" w14:textId="167234BB" w:rsidR="002120DC" w:rsidRDefault="002120DC"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Ģenerālplāns uz saskaņota/derīga topogrāfiskā plāna</w:t>
            </w:r>
            <w:r w:rsidR="004F4600">
              <w:rPr>
                <w:rFonts w:ascii="Times New Roman" w:eastAsia="Times New Roman" w:hAnsi="Times New Roman" w:cs="Times New Roman"/>
                <w:color w:val="000000"/>
                <w:sz w:val="24"/>
                <w:szCs w:val="24"/>
              </w:rPr>
              <w:t>,</w:t>
            </w:r>
          </w:p>
          <w:p w14:paraId="2CFFB504" w14:textId="365DAA5F" w:rsidR="000A7D1C" w:rsidRPr="000A7D1C" w:rsidRDefault="000A7D1C" w:rsidP="000A7D1C">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raksturīgie griezumi ar augstuma atzīmēm</w:t>
            </w:r>
            <w:r w:rsidR="004F4600">
              <w:rPr>
                <w:rFonts w:ascii="Times New Roman" w:eastAsia="Times New Roman" w:hAnsi="Times New Roman" w:cs="Times New Roman"/>
                <w:color w:val="000000"/>
                <w:sz w:val="24"/>
                <w:szCs w:val="24"/>
              </w:rPr>
              <w:t>,</w:t>
            </w:r>
          </w:p>
          <w:p w14:paraId="092CDB74" w14:textId="425DE071" w:rsidR="004E1559" w:rsidRPr="002120DC" w:rsidRDefault="004E1559"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nepieciešamie aprēķini atbilstoši projektēšanas uzdevuma nosacījumiem</w:t>
            </w:r>
            <w:r w:rsidR="004F4600">
              <w:rPr>
                <w:rFonts w:ascii="Times New Roman" w:eastAsia="Times New Roman" w:hAnsi="Times New Roman" w:cs="Times New Roman"/>
                <w:color w:val="000000"/>
                <w:sz w:val="24"/>
                <w:szCs w:val="24"/>
              </w:rPr>
              <w:t>,</w:t>
            </w:r>
          </w:p>
          <w:p w14:paraId="18EBB45B" w14:textId="26783867" w:rsidR="004E1559" w:rsidRPr="002120DC" w:rsidRDefault="004E1559"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transporta un gājēju kustības organizācijas plāns, labiekārtojuma plāns</w:t>
            </w:r>
            <w:r w:rsidR="004F4600">
              <w:rPr>
                <w:rFonts w:ascii="Times New Roman" w:eastAsia="Times New Roman" w:hAnsi="Times New Roman" w:cs="Times New Roman"/>
                <w:color w:val="000000"/>
                <w:sz w:val="24"/>
                <w:szCs w:val="24"/>
              </w:rPr>
              <w:t>,</w:t>
            </w:r>
          </w:p>
          <w:p w14:paraId="3D064FF8" w14:textId="3326F11A" w:rsidR="004E1559" w:rsidRPr="002120DC" w:rsidRDefault="004E1559"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 xml:space="preserve">saskaņojumi ar zemesgabalu īpašniekiem un trešajām personām, kuru īpašumu vai lietošanas tiesības </w:t>
            </w:r>
            <w:r w:rsidR="00647ABD">
              <w:rPr>
                <w:rFonts w:ascii="Times New Roman" w:eastAsia="Times New Roman" w:hAnsi="Times New Roman" w:cs="Times New Roman"/>
                <w:color w:val="000000"/>
                <w:sz w:val="24"/>
                <w:szCs w:val="24"/>
              </w:rPr>
              <w:t xml:space="preserve">skar būvprojekta minimālā </w:t>
            </w:r>
            <w:r w:rsidR="00245775">
              <w:rPr>
                <w:rFonts w:ascii="Times New Roman" w:eastAsia="Times New Roman" w:hAnsi="Times New Roman" w:cs="Times New Roman"/>
                <w:color w:val="000000"/>
                <w:sz w:val="24"/>
                <w:szCs w:val="24"/>
              </w:rPr>
              <w:t>sastāvā risinājumi</w:t>
            </w:r>
            <w:r w:rsidR="004F4600">
              <w:rPr>
                <w:rFonts w:ascii="Times New Roman" w:eastAsia="Times New Roman" w:hAnsi="Times New Roman" w:cs="Times New Roman"/>
                <w:color w:val="000000"/>
                <w:sz w:val="24"/>
                <w:szCs w:val="24"/>
              </w:rPr>
              <w:t>,</w:t>
            </w:r>
            <w:r w:rsidR="00120766">
              <w:rPr>
                <w:rFonts w:ascii="Times New Roman" w:eastAsia="Times New Roman" w:hAnsi="Times New Roman" w:cs="Times New Roman"/>
                <w:color w:val="000000"/>
                <w:sz w:val="24"/>
                <w:szCs w:val="24"/>
              </w:rPr>
              <w:t xml:space="preserve"> kā arī, </w:t>
            </w:r>
            <w:r w:rsidR="00DA2262">
              <w:rPr>
                <w:rFonts w:ascii="Times New Roman" w:eastAsia="Times New Roman" w:hAnsi="Times New Roman" w:cs="Times New Roman"/>
                <w:color w:val="000000"/>
                <w:sz w:val="24"/>
                <w:szCs w:val="24"/>
              </w:rPr>
              <w:t>ja to nosaka normatīvie akti,</w:t>
            </w:r>
          </w:p>
          <w:p w14:paraId="3636AD45" w14:textId="70283EB5" w:rsidR="004E1559" w:rsidRPr="002120DC" w:rsidRDefault="004E1559"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sidRPr="002120DC">
              <w:rPr>
                <w:rFonts w:ascii="Times New Roman" w:eastAsia="Times New Roman" w:hAnsi="Times New Roman" w:cs="Times New Roman"/>
                <w:color w:val="000000"/>
                <w:sz w:val="24"/>
                <w:szCs w:val="24"/>
              </w:rPr>
              <w:t>Būvprojekta minimālā sastāvā izstrādes ietvaros aprēķināt provizoriskās būvdarbu izmaksas</w:t>
            </w:r>
            <w:r w:rsidR="00284A10">
              <w:rPr>
                <w:rFonts w:ascii="Times New Roman" w:eastAsia="Times New Roman" w:hAnsi="Times New Roman" w:cs="Times New Roman"/>
                <w:color w:val="000000"/>
                <w:sz w:val="24"/>
                <w:szCs w:val="24"/>
              </w:rPr>
              <w:t xml:space="preserve"> visam </w:t>
            </w:r>
            <w:r w:rsidR="00955BAE">
              <w:rPr>
                <w:rFonts w:ascii="Times New Roman" w:eastAsia="Times New Roman" w:hAnsi="Times New Roman" w:cs="Times New Roman"/>
                <w:color w:val="000000"/>
                <w:sz w:val="24"/>
                <w:szCs w:val="24"/>
              </w:rPr>
              <w:t>būvprojektam kopumā,</w:t>
            </w:r>
          </w:p>
          <w:p w14:paraId="6AA1F12D" w14:textId="1FC20C95" w:rsidR="004E1559" w:rsidRDefault="002120DC" w:rsidP="005B26C7">
            <w:pPr>
              <w:pStyle w:val="ListParagraph"/>
              <w:numPr>
                <w:ilvl w:val="2"/>
                <w:numId w:val="24"/>
              </w:numPr>
              <w:ind w:left="342" w:hanging="2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004E1559" w:rsidRPr="002120DC">
              <w:rPr>
                <w:rFonts w:ascii="Times New Roman" w:eastAsia="Times New Roman" w:hAnsi="Times New Roman" w:cs="Times New Roman"/>
                <w:color w:val="000000"/>
                <w:sz w:val="24"/>
                <w:szCs w:val="24"/>
              </w:rPr>
              <w:t>ita saistoša informācija, dokumentācija un/vai atļaujas, ja to nosaka normatīvie akti</w:t>
            </w:r>
            <w:r w:rsidR="006054BC">
              <w:rPr>
                <w:rFonts w:ascii="Times New Roman" w:eastAsia="Times New Roman" w:hAnsi="Times New Roman" w:cs="Times New Roman"/>
                <w:color w:val="000000"/>
                <w:sz w:val="24"/>
                <w:szCs w:val="24"/>
              </w:rPr>
              <w:t>.</w:t>
            </w:r>
          </w:p>
          <w:p w14:paraId="7269713D" w14:textId="77777777" w:rsidR="004F4600" w:rsidRPr="002120DC" w:rsidRDefault="004F4600" w:rsidP="004F4600">
            <w:pPr>
              <w:pStyle w:val="ListParagraph"/>
              <w:ind w:left="342"/>
              <w:jc w:val="both"/>
              <w:rPr>
                <w:rFonts w:ascii="Times New Roman" w:eastAsia="Times New Roman" w:hAnsi="Times New Roman" w:cs="Times New Roman"/>
                <w:color w:val="000000"/>
                <w:sz w:val="24"/>
                <w:szCs w:val="24"/>
              </w:rPr>
            </w:pPr>
          </w:p>
          <w:p w14:paraId="2488984F" w14:textId="31136913" w:rsidR="009C70E7" w:rsidRPr="002147E4" w:rsidRDefault="004E1559" w:rsidP="005B26C7">
            <w:pPr>
              <w:jc w:val="both"/>
              <w:rPr>
                <w:rFonts w:ascii="Times New Roman" w:eastAsia="Times New Roman" w:hAnsi="Times New Roman" w:cs="Times New Roman"/>
                <w:color w:val="000000"/>
                <w:sz w:val="24"/>
                <w:szCs w:val="24"/>
              </w:rPr>
            </w:pPr>
            <w:r w:rsidRPr="004E1559">
              <w:rPr>
                <w:rFonts w:ascii="Times New Roman" w:eastAsia="Times New Roman" w:hAnsi="Times New Roman" w:cs="Times New Roman"/>
                <w:color w:val="000000"/>
                <w:sz w:val="24"/>
                <w:szCs w:val="24"/>
              </w:rPr>
              <w:t xml:space="preserve">Pirms </w:t>
            </w:r>
            <w:r w:rsidR="002E2E3F">
              <w:rPr>
                <w:rFonts w:ascii="Times New Roman" w:eastAsia="Times New Roman" w:hAnsi="Times New Roman" w:cs="Times New Roman"/>
                <w:color w:val="000000"/>
                <w:sz w:val="24"/>
                <w:szCs w:val="24"/>
              </w:rPr>
              <w:t>būv</w:t>
            </w:r>
            <w:r w:rsidRPr="004E1559">
              <w:rPr>
                <w:rFonts w:ascii="Times New Roman" w:eastAsia="Times New Roman" w:hAnsi="Times New Roman" w:cs="Times New Roman"/>
                <w:color w:val="000000"/>
                <w:sz w:val="24"/>
                <w:szCs w:val="24"/>
              </w:rPr>
              <w:t xml:space="preserve">projekta saskaņošanas ar inženierkomunikāciju īpašniekiem, būvprojekta izstrādātājs </w:t>
            </w:r>
            <w:r w:rsidR="002E2E3F">
              <w:rPr>
                <w:rFonts w:ascii="Times New Roman" w:eastAsia="Times New Roman" w:hAnsi="Times New Roman" w:cs="Times New Roman"/>
                <w:color w:val="000000"/>
                <w:sz w:val="24"/>
                <w:szCs w:val="24"/>
              </w:rPr>
              <w:t>būv</w:t>
            </w:r>
            <w:r w:rsidRPr="004E1559">
              <w:rPr>
                <w:rFonts w:ascii="Times New Roman" w:eastAsia="Times New Roman" w:hAnsi="Times New Roman" w:cs="Times New Roman"/>
                <w:color w:val="000000"/>
                <w:sz w:val="24"/>
                <w:szCs w:val="24"/>
              </w:rPr>
              <w:t>projekta risinājumus saskaņo ar Pasūtītāju.</w:t>
            </w:r>
          </w:p>
        </w:tc>
      </w:tr>
      <w:tr w:rsidR="004E1559" w:rsidRPr="002147E4" w14:paraId="19BDFDA1" w14:textId="77777777" w:rsidTr="00175E12">
        <w:tc>
          <w:tcPr>
            <w:tcW w:w="684" w:type="dxa"/>
          </w:tcPr>
          <w:p w14:paraId="51AA3AD1" w14:textId="7A0C21BB" w:rsidR="004E1559" w:rsidRPr="002147E4" w:rsidRDefault="002120DC"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8383" w:type="dxa"/>
            <w:gridSpan w:val="2"/>
          </w:tcPr>
          <w:p w14:paraId="0A9F3B98" w14:textId="4E226B38" w:rsidR="004E1559" w:rsidRDefault="004E1559"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Būvprojekta izstrādātājs iesniedz Pasūtītājam izstrādātu būvprojektu un būvatļauju ar Rīgas pilsētas būvvaldes atzīmi par projektēšanas nosacījumu izpildi ne vēlāk kā </w:t>
            </w:r>
            <w:r w:rsidRPr="002147E4">
              <w:rPr>
                <w:rFonts w:ascii="Times New Roman" w:eastAsia="Times New Roman" w:hAnsi="Times New Roman" w:cs="Times New Roman"/>
                <w:b/>
                <w:bCs/>
                <w:color w:val="000000"/>
                <w:sz w:val="24"/>
                <w:szCs w:val="24"/>
              </w:rPr>
              <w:t>52 (piecdesmit divu) nedēļu</w:t>
            </w:r>
            <w:r w:rsidRPr="002147E4">
              <w:rPr>
                <w:rFonts w:ascii="Times New Roman" w:eastAsia="Times New Roman" w:hAnsi="Times New Roman" w:cs="Times New Roman"/>
                <w:color w:val="000000"/>
                <w:sz w:val="24"/>
                <w:szCs w:val="24"/>
              </w:rPr>
              <w:t xml:space="preserve"> laikā no līguma noslēgšanas. Termiņā ir iekļautas visas projektēšanas uzdevumā norādītās un veicamās darbības.</w:t>
            </w:r>
          </w:p>
        </w:tc>
      </w:tr>
      <w:tr w:rsidR="002147E4" w:rsidRPr="002147E4" w14:paraId="0ED3AABD" w14:textId="77777777" w:rsidTr="00175E12">
        <w:tc>
          <w:tcPr>
            <w:tcW w:w="684" w:type="dxa"/>
          </w:tcPr>
          <w:p w14:paraId="285B2E0E" w14:textId="4E21A717" w:rsidR="002147E4" w:rsidRPr="002147E4" w:rsidRDefault="002120DC" w:rsidP="002147E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2147E4" w:rsidRPr="002147E4">
              <w:rPr>
                <w:rFonts w:ascii="Times New Roman" w:eastAsia="Times New Roman" w:hAnsi="Times New Roman" w:cs="Times New Roman"/>
                <w:color w:val="000000"/>
                <w:sz w:val="24"/>
                <w:szCs w:val="24"/>
              </w:rPr>
              <w:t>.</w:t>
            </w:r>
          </w:p>
        </w:tc>
        <w:tc>
          <w:tcPr>
            <w:tcW w:w="8383" w:type="dxa"/>
            <w:gridSpan w:val="2"/>
          </w:tcPr>
          <w:p w14:paraId="4D028B67"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75AAD0B9" w14:textId="77777777" w:rsidR="002147E4" w:rsidRPr="002147E4" w:rsidRDefault="002147E4"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teksta materiāli elektroniskā formā, izmantojot Microsoft Office programmnodrošinājumu;</w:t>
            </w:r>
          </w:p>
          <w:p w14:paraId="35162F09" w14:textId="77777777" w:rsidR="002147E4" w:rsidRPr="002147E4" w:rsidRDefault="002147E4"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grafiskos materiālus ieteicams noformēt, izmantojot </w:t>
            </w:r>
            <w:proofErr w:type="spellStart"/>
            <w:r w:rsidRPr="002147E4">
              <w:rPr>
                <w:rFonts w:ascii="Times New Roman" w:eastAsia="Times New Roman" w:hAnsi="Times New Roman" w:cs="Times New Roman"/>
                <w:color w:val="000000"/>
                <w:sz w:val="24"/>
                <w:szCs w:val="24"/>
              </w:rPr>
              <w:t>AutoCAD</w:t>
            </w:r>
            <w:proofErr w:type="spellEnd"/>
            <w:r w:rsidRPr="002147E4">
              <w:rPr>
                <w:rFonts w:ascii="Times New Roman" w:eastAsia="Times New Roman" w:hAnsi="Times New Roman" w:cs="Times New Roman"/>
                <w:color w:val="000000"/>
                <w:sz w:val="24"/>
                <w:szCs w:val="24"/>
              </w:rPr>
              <w:t xml:space="preserve">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dwg</w:t>
            </w:r>
            <w:proofErr w:type="spellEnd"/>
            <w:r w:rsidRPr="002147E4">
              <w:rPr>
                <w:rFonts w:ascii="Times New Roman" w:eastAsia="Times New Roman" w:hAnsi="Times New Roman" w:cs="Times New Roman"/>
                <w:i/>
                <w:iCs/>
                <w:color w:val="000000"/>
                <w:sz w:val="24"/>
                <w:szCs w:val="24"/>
              </w:rPr>
              <w:t xml:space="preserve"> </w:t>
            </w:r>
            <w:r w:rsidRPr="002147E4">
              <w:rPr>
                <w:rFonts w:ascii="Times New Roman" w:eastAsia="Times New Roman" w:hAnsi="Times New Roman" w:cs="Times New Roman"/>
                <w:color w:val="000000"/>
                <w:sz w:val="24"/>
                <w:szCs w:val="24"/>
              </w:rPr>
              <w:t>formātā) programmnodrošinājumu;</w:t>
            </w:r>
          </w:p>
          <w:p w14:paraId="2F17406A" w14:textId="77777777" w:rsidR="002147E4" w:rsidRPr="002147E4" w:rsidRDefault="002147E4"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viss būvprojekts kopā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pdf</w:t>
            </w:r>
            <w:proofErr w:type="spellEnd"/>
            <w:r w:rsidRPr="002147E4">
              <w:rPr>
                <w:rFonts w:ascii="Times New Roman" w:eastAsia="Times New Roman" w:hAnsi="Times New Roman" w:cs="Times New Roman"/>
                <w:color w:val="000000"/>
                <w:sz w:val="24"/>
                <w:szCs w:val="24"/>
              </w:rPr>
              <w:t xml:space="preserve"> formātā;</w:t>
            </w:r>
          </w:p>
          <w:p w14:paraId="2A0EFBAD" w14:textId="77777777" w:rsidR="002147E4" w:rsidRPr="002147E4" w:rsidRDefault="002147E4" w:rsidP="002147E4">
            <w:pPr>
              <w:numPr>
                <w:ilvl w:val="0"/>
                <w:numId w:val="15"/>
              </w:num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 xml:space="preserve">visas tāmes </w:t>
            </w:r>
            <w:r w:rsidRPr="002147E4">
              <w:rPr>
                <w:rFonts w:ascii="Times New Roman" w:eastAsia="Times New Roman" w:hAnsi="Times New Roman" w:cs="Times New Roman"/>
                <w:i/>
                <w:iCs/>
                <w:color w:val="000000"/>
                <w:sz w:val="24"/>
                <w:szCs w:val="24"/>
              </w:rPr>
              <w:t>*.</w:t>
            </w:r>
            <w:proofErr w:type="spellStart"/>
            <w:r w:rsidRPr="002147E4">
              <w:rPr>
                <w:rFonts w:ascii="Times New Roman" w:eastAsia="Times New Roman" w:hAnsi="Times New Roman" w:cs="Times New Roman"/>
                <w:i/>
                <w:iCs/>
                <w:color w:val="000000"/>
                <w:sz w:val="24"/>
                <w:szCs w:val="24"/>
              </w:rPr>
              <w:t>excel</w:t>
            </w:r>
            <w:proofErr w:type="spellEnd"/>
            <w:r w:rsidRPr="002147E4">
              <w:rPr>
                <w:rFonts w:ascii="Times New Roman" w:eastAsia="Times New Roman" w:hAnsi="Times New Roman" w:cs="Times New Roman"/>
                <w:i/>
                <w:iCs/>
                <w:color w:val="000000"/>
                <w:sz w:val="24"/>
                <w:szCs w:val="24"/>
              </w:rPr>
              <w:t xml:space="preserve"> </w:t>
            </w:r>
            <w:r w:rsidRPr="002147E4">
              <w:rPr>
                <w:rFonts w:ascii="Times New Roman" w:eastAsia="Times New Roman" w:hAnsi="Times New Roman" w:cs="Times New Roman"/>
                <w:color w:val="000000"/>
                <w:sz w:val="24"/>
                <w:szCs w:val="24"/>
              </w:rPr>
              <w:t>formātā;</w:t>
            </w:r>
          </w:p>
          <w:p w14:paraId="1BD9D52C" w14:textId="77777777" w:rsidR="002147E4" w:rsidRPr="002147E4" w:rsidRDefault="002147E4" w:rsidP="002147E4">
            <w:pPr>
              <w:numPr>
                <w:ilvl w:val="0"/>
                <w:numId w:val="15"/>
              </w:numPr>
              <w:jc w:val="both"/>
              <w:rPr>
                <w:rFonts w:ascii="Times New Roman" w:eastAsia="Times New Roman" w:hAnsi="Times New Roman" w:cs="Times New Roman"/>
                <w:color w:val="000000"/>
                <w:sz w:val="24"/>
                <w:szCs w:val="20"/>
              </w:rPr>
            </w:pPr>
            <w:r w:rsidRPr="002147E4">
              <w:rPr>
                <w:rFonts w:ascii="Times New Roman" w:eastAsia="Times New Roman" w:hAnsi="Times New Roman" w:cs="Times New Roman"/>
                <w:color w:val="000000" w:themeColor="text1"/>
                <w:sz w:val="24"/>
                <w:szCs w:val="20"/>
              </w:rPr>
              <w:t>visi tehniskie noteikumi, atļaujas un saskaņojumi iesniedzami Pasūtītājam 1 eksemplārā – oriģināli.</w:t>
            </w:r>
          </w:p>
        </w:tc>
      </w:tr>
      <w:tr w:rsidR="002147E4" w:rsidRPr="002147E4" w14:paraId="6072953D" w14:textId="77777777" w:rsidTr="00175E12">
        <w:trPr>
          <w:trHeight w:val="567"/>
        </w:trPr>
        <w:tc>
          <w:tcPr>
            <w:tcW w:w="684" w:type="dxa"/>
            <w:vAlign w:val="center"/>
          </w:tcPr>
          <w:p w14:paraId="6949DF83" w14:textId="77777777" w:rsidR="002147E4" w:rsidRPr="002147E4" w:rsidRDefault="002147E4" w:rsidP="002147E4">
            <w:pPr>
              <w:jc w:val="center"/>
              <w:rPr>
                <w:rFonts w:ascii="Times New Roman" w:eastAsia="Times New Roman" w:hAnsi="Times New Roman" w:cs="Times New Roman"/>
                <w:b/>
                <w:bCs/>
                <w:color w:val="000000"/>
                <w:sz w:val="24"/>
                <w:szCs w:val="24"/>
              </w:rPr>
            </w:pPr>
            <w:r w:rsidRPr="002147E4">
              <w:rPr>
                <w:rFonts w:ascii="Times New Roman" w:eastAsia="Times New Roman" w:hAnsi="Times New Roman" w:cs="Times New Roman"/>
                <w:b/>
                <w:bCs/>
                <w:color w:val="000000"/>
                <w:sz w:val="24"/>
                <w:szCs w:val="24"/>
              </w:rPr>
              <w:t>VII</w:t>
            </w:r>
          </w:p>
        </w:tc>
        <w:tc>
          <w:tcPr>
            <w:tcW w:w="8383" w:type="dxa"/>
            <w:gridSpan w:val="2"/>
            <w:vAlign w:val="center"/>
          </w:tcPr>
          <w:p w14:paraId="52109009" w14:textId="77777777" w:rsidR="002147E4" w:rsidRPr="002147E4" w:rsidRDefault="002147E4" w:rsidP="002147E4">
            <w:pPr>
              <w:rPr>
                <w:rFonts w:ascii="Times New Roman" w:eastAsia="Times New Roman" w:hAnsi="Times New Roman" w:cs="Times New Roman"/>
                <w:b/>
                <w:bCs/>
                <w:smallCaps/>
                <w:color w:val="000000"/>
                <w:sz w:val="24"/>
                <w:szCs w:val="24"/>
              </w:rPr>
            </w:pPr>
            <w:r w:rsidRPr="002147E4">
              <w:rPr>
                <w:rFonts w:ascii="Times New Roman" w:eastAsia="Times New Roman" w:hAnsi="Times New Roman" w:cs="Times New Roman"/>
                <w:b/>
                <w:bCs/>
                <w:smallCaps/>
                <w:color w:val="000000"/>
                <w:sz w:val="24"/>
                <w:szCs w:val="24"/>
              </w:rPr>
              <w:t>Autoruzraudzība</w:t>
            </w:r>
          </w:p>
        </w:tc>
      </w:tr>
      <w:tr w:rsidR="002147E4" w:rsidRPr="002147E4" w14:paraId="2D0F7C38" w14:textId="77777777" w:rsidTr="00175E12">
        <w:tc>
          <w:tcPr>
            <w:tcW w:w="684" w:type="dxa"/>
          </w:tcPr>
          <w:p w14:paraId="26D43B8C"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1.</w:t>
            </w:r>
          </w:p>
        </w:tc>
        <w:tc>
          <w:tcPr>
            <w:tcW w:w="8383" w:type="dxa"/>
            <w:gridSpan w:val="2"/>
          </w:tcPr>
          <w:p w14:paraId="36FD4366"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Autoruzraudzības mērķis ir nepieļaut būvniecības dalībnieku patvaļīgas atkāpes no akceptētās ieceres un izstrādātā būvprojekta, kā arī normatīvo aktu un standartu pārkāpumus būvdarbu gaitā.</w:t>
            </w:r>
          </w:p>
        </w:tc>
      </w:tr>
      <w:tr w:rsidR="002147E4" w:rsidRPr="002147E4" w14:paraId="68B23B5B" w14:textId="77777777" w:rsidTr="00175E12">
        <w:tc>
          <w:tcPr>
            <w:tcW w:w="684" w:type="dxa"/>
          </w:tcPr>
          <w:p w14:paraId="461D33DB"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2.</w:t>
            </w:r>
          </w:p>
        </w:tc>
        <w:tc>
          <w:tcPr>
            <w:tcW w:w="8383" w:type="dxa"/>
            <w:gridSpan w:val="2"/>
          </w:tcPr>
          <w:p w14:paraId="695B2548"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147E4" w:rsidRPr="002147E4" w14:paraId="0938C8D0" w14:textId="77777777" w:rsidTr="00175E12">
        <w:tc>
          <w:tcPr>
            <w:tcW w:w="684" w:type="dxa"/>
          </w:tcPr>
          <w:p w14:paraId="189C0A19" w14:textId="77777777" w:rsidR="002147E4" w:rsidRPr="002147E4" w:rsidRDefault="002147E4" w:rsidP="002147E4">
            <w:pPr>
              <w:jc w:val="center"/>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3.</w:t>
            </w:r>
          </w:p>
          <w:p w14:paraId="353C141C" w14:textId="77777777" w:rsidR="002147E4" w:rsidRPr="002147E4" w:rsidRDefault="002147E4" w:rsidP="002147E4">
            <w:pPr>
              <w:rPr>
                <w:rFonts w:ascii="Times New Roman" w:eastAsia="Times New Roman" w:hAnsi="Times New Roman" w:cs="Times New Roman"/>
                <w:color w:val="000000"/>
                <w:sz w:val="24"/>
                <w:szCs w:val="24"/>
              </w:rPr>
            </w:pPr>
          </w:p>
        </w:tc>
        <w:tc>
          <w:tcPr>
            <w:tcW w:w="8383" w:type="dxa"/>
            <w:gridSpan w:val="2"/>
          </w:tcPr>
          <w:p w14:paraId="5CDC4465" w14:textId="77777777" w:rsidR="002147E4" w:rsidRPr="002147E4" w:rsidRDefault="002147E4" w:rsidP="002147E4">
            <w:pPr>
              <w:jc w:val="both"/>
              <w:rPr>
                <w:rFonts w:ascii="Times New Roman" w:eastAsia="Times New Roman" w:hAnsi="Times New Roman" w:cs="Times New Roman"/>
                <w:color w:val="000000"/>
                <w:sz w:val="24"/>
                <w:szCs w:val="24"/>
              </w:rPr>
            </w:pPr>
            <w:r w:rsidRPr="002147E4">
              <w:rPr>
                <w:rFonts w:ascii="Times New Roman" w:eastAsia="Times New Roman" w:hAnsi="Times New Roman" w:cs="Times New Roman"/>
                <w:color w:val="000000"/>
                <w:sz w:val="24"/>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bookmarkEnd w:id="1"/>
    </w:tbl>
    <w:p w14:paraId="5AE06FF4" w14:textId="77777777" w:rsidR="00314140" w:rsidRDefault="00314140"/>
    <w:sectPr w:rsidR="00314140" w:rsidSect="009846F3">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EE9B19" w14:textId="77777777" w:rsidR="005324AB" w:rsidRDefault="005324AB" w:rsidP="002147E4">
      <w:pPr>
        <w:spacing w:after="0" w:line="240" w:lineRule="auto"/>
      </w:pPr>
      <w:r>
        <w:separator/>
      </w:r>
    </w:p>
  </w:endnote>
  <w:endnote w:type="continuationSeparator" w:id="0">
    <w:p w14:paraId="0BF66F4E" w14:textId="77777777" w:rsidR="005324AB" w:rsidRDefault="005324AB" w:rsidP="0021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9303B" w14:textId="77777777" w:rsidR="005324AB" w:rsidRDefault="005324AB" w:rsidP="002147E4">
      <w:pPr>
        <w:spacing w:after="0" w:line="240" w:lineRule="auto"/>
      </w:pPr>
      <w:r>
        <w:separator/>
      </w:r>
    </w:p>
  </w:footnote>
  <w:footnote w:type="continuationSeparator" w:id="0">
    <w:p w14:paraId="7D1D07C2" w14:textId="77777777" w:rsidR="005324AB" w:rsidRDefault="005324AB" w:rsidP="002147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41A37"/>
    <w:multiLevelType w:val="multilevel"/>
    <w:tmpl w:val="EB28E8E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4"/>
      <w:numFmt w:val="bullet"/>
      <w:lvlText w:val="-"/>
      <w:lvlJc w:val="left"/>
      <w:pPr>
        <w:ind w:left="1440" w:hanging="720"/>
      </w:pPr>
      <w:rPr>
        <w:rFonts w:ascii="Times New Roman" w:eastAsia="Times New Roman" w:hAnsi="Times New Roman"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6D6707E"/>
    <w:multiLevelType w:val="hybridMultilevel"/>
    <w:tmpl w:val="9F585A3E"/>
    <w:lvl w:ilvl="0" w:tplc="572EE090">
      <w:start w:val="1"/>
      <w:numFmt w:val="bullet"/>
      <w:lvlText w:val="-"/>
      <w:lvlJc w:val="left"/>
      <w:pPr>
        <w:ind w:left="708" w:hanging="360"/>
      </w:pPr>
      <w:rPr>
        <w:rFonts w:ascii="Times New Roman" w:eastAsia="Times New Roman" w:hAnsi="Times New Roman" w:cs="Times New Roman" w:hint="default"/>
      </w:rPr>
    </w:lvl>
    <w:lvl w:ilvl="1" w:tplc="04260019">
      <w:start w:val="1"/>
      <w:numFmt w:val="lowerLetter"/>
      <w:lvlText w:val="%2."/>
      <w:lvlJc w:val="left"/>
      <w:pPr>
        <w:ind w:left="1788" w:hanging="360"/>
      </w:pPr>
    </w:lvl>
    <w:lvl w:ilvl="2" w:tplc="0426001B">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 w15:restartNumberingAfterBreak="0">
    <w:nsid w:val="08682DDC"/>
    <w:multiLevelType w:val="multilevel"/>
    <w:tmpl w:val="39782AAE"/>
    <w:lvl w:ilvl="0">
      <w:start w:val="1"/>
      <w:numFmt w:val="decimal"/>
      <w:lvlText w:val="%1."/>
      <w:lvlJc w:val="left"/>
      <w:pPr>
        <w:ind w:left="360" w:hanging="360"/>
      </w:p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22118"/>
    <w:multiLevelType w:val="multilevel"/>
    <w:tmpl w:val="8EF4B78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B479AE"/>
    <w:multiLevelType w:val="multilevel"/>
    <w:tmpl w:val="96083B08"/>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300FDD"/>
    <w:multiLevelType w:val="multilevel"/>
    <w:tmpl w:val="70A24FE0"/>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87017F"/>
    <w:multiLevelType w:val="multilevel"/>
    <w:tmpl w:val="4B3EDAB6"/>
    <w:lvl w:ilvl="0">
      <w:start w:val="4"/>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F0406A0"/>
    <w:multiLevelType w:val="multilevel"/>
    <w:tmpl w:val="9C085BC2"/>
    <w:lvl w:ilvl="0">
      <w:start w:val="5"/>
      <w:numFmt w:val="decimal"/>
      <w:lvlText w:val="%1."/>
      <w:lvlJc w:val="left"/>
      <w:pPr>
        <w:ind w:left="480" w:hanging="480"/>
      </w:pPr>
      <w:rPr>
        <w:rFonts w:hint="default"/>
        <w:color w:val="000000" w:themeColor="text1"/>
      </w:rPr>
    </w:lvl>
    <w:lvl w:ilvl="1">
      <w:start w:val="1"/>
      <w:numFmt w:val="bullet"/>
      <w:lvlText w:val="-"/>
      <w:lvlJc w:val="left"/>
      <w:pPr>
        <w:ind w:left="480" w:hanging="480"/>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9" w15:restartNumberingAfterBreak="0">
    <w:nsid w:val="25C77A91"/>
    <w:multiLevelType w:val="hybridMultilevel"/>
    <w:tmpl w:val="A8DA2590"/>
    <w:lvl w:ilvl="0" w:tplc="572EE090">
      <w:start w:val="1"/>
      <w:numFmt w:val="bullet"/>
      <w:lvlText w:val="-"/>
      <w:lvlJc w:val="left"/>
      <w:pPr>
        <w:ind w:left="708" w:hanging="360"/>
      </w:pPr>
      <w:rPr>
        <w:rFonts w:ascii="Times New Roman" w:eastAsia="Times New Roman" w:hAnsi="Times New Roman" w:cs="Times New Roman"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10" w15:restartNumberingAfterBreak="0">
    <w:nsid w:val="26676D3B"/>
    <w:multiLevelType w:val="multilevel"/>
    <w:tmpl w:val="509AB8BC"/>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B47372"/>
    <w:multiLevelType w:val="multilevel"/>
    <w:tmpl w:val="73D4E7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4419EE"/>
    <w:multiLevelType w:val="multilevel"/>
    <w:tmpl w:val="0840E6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2F3798"/>
    <w:multiLevelType w:val="multilevel"/>
    <w:tmpl w:val="1116E660"/>
    <w:lvl w:ilvl="0">
      <w:start w:val="1"/>
      <w:numFmt w:val="bullet"/>
      <w:lvlText w:val="-"/>
      <w:lvlJc w:val="left"/>
      <w:pPr>
        <w:ind w:left="360" w:hanging="360"/>
      </w:pPr>
      <w:rPr>
        <w:rFonts w:ascii="Times New Roman" w:eastAsia="Times New Roman" w:hAnsi="Times New Roman" w:cs="Times New Roman"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531F8C"/>
    <w:multiLevelType w:val="multilevel"/>
    <w:tmpl w:val="2BC69CB2"/>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2B0CEA"/>
    <w:multiLevelType w:val="multilevel"/>
    <w:tmpl w:val="B9F45BE6"/>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1A75D6C"/>
    <w:multiLevelType w:val="multilevel"/>
    <w:tmpl w:val="B63EF072"/>
    <w:lvl w:ilvl="0">
      <w:start w:val="1"/>
      <w:numFmt w:val="decimal"/>
      <w:lvlText w:val="%1."/>
      <w:lvlJc w:val="left"/>
      <w:pPr>
        <w:ind w:left="360" w:hanging="360"/>
      </w:pPr>
      <w:rPr>
        <w:rFonts w:hint="default"/>
      </w:rPr>
    </w:lvl>
    <w:lvl w:ilvl="1">
      <w:start w:val="1"/>
      <w:numFmt w:val="none"/>
      <w:lvlText w:val="3.8."/>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C534D0"/>
    <w:multiLevelType w:val="multilevel"/>
    <w:tmpl w:val="B798B83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784D4E"/>
    <w:multiLevelType w:val="multilevel"/>
    <w:tmpl w:val="BF3ABAE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F8C691B"/>
    <w:multiLevelType w:val="multilevel"/>
    <w:tmpl w:val="173EE294"/>
    <w:lvl w:ilvl="0">
      <w:start w:val="5"/>
      <w:numFmt w:val="decimal"/>
      <w:lvlText w:val="%1."/>
      <w:lvlJc w:val="left"/>
      <w:pPr>
        <w:ind w:left="480" w:hanging="480"/>
      </w:pPr>
      <w:rPr>
        <w:rFonts w:hint="default"/>
        <w:color w:val="000000" w:themeColor="text1"/>
      </w:rPr>
    </w:lvl>
    <w:lvl w:ilvl="1">
      <w:start w:val="15"/>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1" w15:restartNumberingAfterBreak="0">
    <w:nsid w:val="52F72539"/>
    <w:multiLevelType w:val="multilevel"/>
    <w:tmpl w:val="67E4FC7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7015B1"/>
    <w:multiLevelType w:val="multilevel"/>
    <w:tmpl w:val="DCA441D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273F20"/>
    <w:multiLevelType w:val="hybridMultilevel"/>
    <w:tmpl w:val="99806F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8614EAB"/>
    <w:multiLevelType w:val="multilevel"/>
    <w:tmpl w:val="90A0ADE6"/>
    <w:lvl w:ilvl="0">
      <w:start w:val="1"/>
      <w:numFmt w:val="decimal"/>
      <w:lvlText w:val="%1."/>
      <w:lvlJc w:val="left"/>
      <w:pPr>
        <w:ind w:left="360" w:hanging="360"/>
      </w:pPr>
      <w:rPr>
        <w:rFonts w:hint="default"/>
        <w:color w:val="000000" w:themeColor="text1"/>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2880" w:hanging="108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3960" w:hanging="144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25" w15:restartNumberingAfterBreak="0">
    <w:nsid w:val="5ACE4E1C"/>
    <w:multiLevelType w:val="multilevel"/>
    <w:tmpl w:val="A20AE4AE"/>
    <w:lvl w:ilvl="0">
      <w:start w:val="2"/>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0B4719"/>
    <w:multiLevelType w:val="hybridMultilevel"/>
    <w:tmpl w:val="8AA2FE6A"/>
    <w:lvl w:ilvl="0" w:tplc="DCF089B8">
      <w:start w:val="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7"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292E46"/>
    <w:multiLevelType w:val="multilevel"/>
    <w:tmpl w:val="4C7CC5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33151E"/>
    <w:multiLevelType w:val="hybridMultilevel"/>
    <w:tmpl w:val="DA102986"/>
    <w:lvl w:ilvl="0" w:tplc="AF18AC92">
      <w:start w:val="1"/>
      <w:numFmt w:val="decimal"/>
      <w:lvlText w:val="9.%1."/>
      <w:lvlJc w:val="left"/>
      <w:pPr>
        <w:ind w:left="70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0" w15:restartNumberingAfterBreak="0">
    <w:nsid w:val="6A906D50"/>
    <w:multiLevelType w:val="multilevel"/>
    <w:tmpl w:val="A14EB15A"/>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none"/>
      <w:lvlText w:val="5.5.1."/>
      <w:lvlJc w:val="left"/>
      <w:pPr>
        <w:ind w:left="135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1059DD"/>
    <w:multiLevelType w:val="multilevel"/>
    <w:tmpl w:val="FD901F4A"/>
    <w:lvl w:ilvl="0">
      <w:start w:val="4"/>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1120B7B"/>
    <w:multiLevelType w:val="hybridMultilevel"/>
    <w:tmpl w:val="293AF25C"/>
    <w:lvl w:ilvl="0" w:tplc="99143586">
      <w:start w:val="1"/>
      <w:numFmt w:val="decimal"/>
      <w:lvlText w:val="7.%1."/>
      <w:lvlJc w:val="left"/>
      <w:pPr>
        <w:ind w:left="70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3" w15:restartNumberingAfterBreak="0">
    <w:nsid w:val="71FE7626"/>
    <w:multiLevelType w:val="multilevel"/>
    <w:tmpl w:val="B798B8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4E84138"/>
    <w:multiLevelType w:val="multilevel"/>
    <w:tmpl w:val="6D62D3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4"/>
      <w:numFmt w:val="bullet"/>
      <w:lvlText w:val="-"/>
      <w:lvlJc w:val="left"/>
      <w:pPr>
        <w:ind w:left="135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8244B77"/>
    <w:multiLevelType w:val="multilevel"/>
    <w:tmpl w:val="4FB43F08"/>
    <w:lvl w:ilvl="0">
      <w:start w:val="1"/>
      <w:numFmt w:val="decimal"/>
      <w:lvlText w:val="8.%1."/>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8058FA"/>
    <w:multiLevelType w:val="multilevel"/>
    <w:tmpl w:val="5FD85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FE27DE"/>
    <w:multiLevelType w:val="hybridMultilevel"/>
    <w:tmpl w:val="565C86B2"/>
    <w:lvl w:ilvl="0" w:tplc="572EE090">
      <w:start w:val="1"/>
      <w:numFmt w:val="bullet"/>
      <w:lvlText w:val="-"/>
      <w:lvlJc w:val="left"/>
      <w:pPr>
        <w:ind w:left="783" w:hanging="360"/>
      </w:pPr>
      <w:rPr>
        <w:rFonts w:ascii="Times New Roman" w:eastAsia="Times New Roman" w:hAnsi="Times New Roman" w:cs="Times New Roman"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37"/>
  </w:num>
  <w:num w:numId="2">
    <w:abstractNumId w:val="27"/>
  </w:num>
  <w:num w:numId="3">
    <w:abstractNumId w:val="14"/>
  </w:num>
  <w:num w:numId="4">
    <w:abstractNumId w:val="26"/>
  </w:num>
  <w:num w:numId="5">
    <w:abstractNumId w:val="36"/>
  </w:num>
  <w:num w:numId="6">
    <w:abstractNumId w:val="33"/>
  </w:num>
  <w:num w:numId="7">
    <w:abstractNumId w:val="18"/>
  </w:num>
  <w:num w:numId="8">
    <w:abstractNumId w:val="31"/>
  </w:num>
  <w:num w:numId="9">
    <w:abstractNumId w:val="30"/>
  </w:num>
  <w:num w:numId="10">
    <w:abstractNumId w:val="35"/>
  </w:num>
  <w:num w:numId="11">
    <w:abstractNumId w:val="32"/>
  </w:num>
  <w:num w:numId="12">
    <w:abstractNumId w:val="34"/>
  </w:num>
  <w:num w:numId="13">
    <w:abstractNumId w:val="0"/>
  </w:num>
  <w:num w:numId="14">
    <w:abstractNumId w:val="13"/>
  </w:num>
  <w:num w:numId="15">
    <w:abstractNumId w:val="16"/>
  </w:num>
  <w:num w:numId="16">
    <w:abstractNumId w:val="11"/>
  </w:num>
  <w:num w:numId="17">
    <w:abstractNumId w:val="22"/>
  </w:num>
  <w:num w:numId="18">
    <w:abstractNumId w:val="25"/>
  </w:num>
  <w:num w:numId="19">
    <w:abstractNumId w:val="1"/>
  </w:num>
  <w:num w:numId="20">
    <w:abstractNumId w:val="19"/>
  </w:num>
  <w:num w:numId="21">
    <w:abstractNumId w:val="28"/>
  </w:num>
  <w:num w:numId="22">
    <w:abstractNumId w:val="21"/>
  </w:num>
  <w:num w:numId="23">
    <w:abstractNumId w:val="29"/>
  </w:num>
  <w:num w:numId="24">
    <w:abstractNumId w:val="15"/>
  </w:num>
  <w:num w:numId="25">
    <w:abstractNumId w:val="10"/>
  </w:num>
  <w:num w:numId="26">
    <w:abstractNumId w:val="17"/>
  </w:num>
  <w:num w:numId="27">
    <w:abstractNumId w:val="12"/>
  </w:num>
  <w:num w:numId="28">
    <w:abstractNumId w:val="3"/>
  </w:num>
  <w:num w:numId="29">
    <w:abstractNumId w:val="2"/>
  </w:num>
  <w:num w:numId="30">
    <w:abstractNumId w:val="5"/>
  </w:num>
  <w:num w:numId="31">
    <w:abstractNumId w:val="4"/>
  </w:num>
  <w:num w:numId="32">
    <w:abstractNumId w:val="6"/>
  </w:num>
  <w:num w:numId="33">
    <w:abstractNumId w:val="20"/>
  </w:num>
  <w:num w:numId="34">
    <w:abstractNumId w:val="7"/>
  </w:num>
  <w:num w:numId="35">
    <w:abstractNumId w:val="8"/>
  </w:num>
  <w:num w:numId="36">
    <w:abstractNumId w:val="9"/>
  </w:num>
  <w:num w:numId="37">
    <w:abstractNumId w:val="23"/>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7E4"/>
    <w:rsid w:val="00034F46"/>
    <w:rsid w:val="00042686"/>
    <w:rsid w:val="00097A77"/>
    <w:rsid w:val="000A7D1C"/>
    <w:rsid w:val="000E6BC0"/>
    <w:rsid w:val="000E736A"/>
    <w:rsid w:val="0010353F"/>
    <w:rsid w:val="00120766"/>
    <w:rsid w:val="00150F26"/>
    <w:rsid w:val="00164FBB"/>
    <w:rsid w:val="00175E12"/>
    <w:rsid w:val="001F3E6E"/>
    <w:rsid w:val="00204DEF"/>
    <w:rsid w:val="0021155E"/>
    <w:rsid w:val="002120DC"/>
    <w:rsid w:val="002147E4"/>
    <w:rsid w:val="00245775"/>
    <w:rsid w:val="00264327"/>
    <w:rsid w:val="0026654F"/>
    <w:rsid w:val="00284A10"/>
    <w:rsid w:val="002A08E0"/>
    <w:rsid w:val="002B5474"/>
    <w:rsid w:val="002E2E3F"/>
    <w:rsid w:val="0030608C"/>
    <w:rsid w:val="00314140"/>
    <w:rsid w:val="00316721"/>
    <w:rsid w:val="003324AE"/>
    <w:rsid w:val="003717D5"/>
    <w:rsid w:val="003E052B"/>
    <w:rsid w:val="00440E38"/>
    <w:rsid w:val="00447D29"/>
    <w:rsid w:val="00480E04"/>
    <w:rsid w:val="004819C2"/>
    <w:rsid w:val="004843F9"/>
    <w:rsid w:val="0049174D"/>
    <w:rsid w:val="004A353F"/>
    <w:rsid w:val="004E1559"/>
    <w:rsid w:val="004F4600"/>
    <w:rsid w:val="005050EC"/>
    <w:rsid w:val="00524BED"/>
    <w:rsid w:val="005324AB"/>
    <w:rsid w:val="0056780F"/>
    <w:rsid w:val="005B0D89"/>
    <w:rsid w:val="005B26C7"/>
    <w:rsid w:val="005D6B54"/>
    <w:rsid w:val="005E46BF"/>
    <w:rsid w:val="006054BC"/>
    <w:rsid w:val="00647ABD"/>
    <w:rsid w:val="00673661"/>
    <w:rsid w:val="006A689F"/>
    <w:rsid w:val="00722B67"/>
    <w:rsid w:val="00742B75"/>
    <w:rsid w:val="00763CC0"/>
    <w:rsid w:val="007C1DE2"/>
    <w:rsid w:val="007D6067"/>
    <w:rsid w:val="00820F8A"/>
    <w:rsid w:val="0083123A"/>
    <w:rsid w:val="00846A62"/>
    <w:rsid w:val="00855004"/>
    <w:rsid w:val="008578C1"/>
    <w:rsid w:val="008B72AB"/>
    <w:rsid w:val="00941E1A"/>
    <w:rsid w:val="00955BAE"/>
    <w:rsid w:val="009846F3"/>
    <w:rsid w:val="009A1CE1"/>
    <w:rsid w:val="009C20C7"/>
    <w:rsid w:val="009C70E7"/>
    <w:rsid w:val="00A00554"/>
    <w:rsid w:val="00A333C8"/>
    <w:rsid w:val="00A54D7F"/>
    <w:rsid w:val="00A71A9E"/>
    <w:rsid w:val="00B03A21"/>
    <w:rsid w:val="00B247B1"/>
    <w:rsid w:val="00B87105"/>
    <w:rsid w:val="00BB5FEA"/>
    <w:rsid w:val="00BC004A"/>
    <w:rsid w:val="00BD2B6F"/>
    <w:rsid w:val="00C0626B"/>
    <w:rsid w:val="00C50AC6"/>
    <w:rsid w:val="00C55005"/>
    <w:rsid w:val="00CC6774"/>
    <w:rsid w:val="00CE12DE"/>
    <w:rsid w:val="00D81C9F"/>
    <w:rsid w:val="00DA2262"/>
    <w:rsid w:val="00DA6F71"/>
    <w:rsid w:val="00DC6073"/>
    <w:rsid w:val="00DE2734"/>
    <w:rsid w:val="00DE4694"/>
    <w:rsid w:val="00E10007"/>
    <w:rsid w:val="00E32374"/>
    <w:rsid w:val="00E3342C"/>
    <w:rsid w:val="00E717B6"/>
    <w:rsid w:val="00E731B9"/>
    <w:rsid w:val="00E87AD7"/>
    <w:rsid w:val="00EA3DA7"/>
    <w:rsid w:val="00EC4AAE"/>
    <w:rsid w:val="00F44484"/>
    <w:rsid w:val="00F918FE"/>
    <w:rsid w:val="00F93CAE"/>
    <w:rsid w:val="00FA3A48"/>
    <w:rsid w:val="00FA4827"/>
    <w:rsid w:val="00FC0FBB"/>
    <w:rsid w:val="00FF3F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414A"/>
  <w15:chartTrackingRefBased/>
  <w15:docId w15:val="{A8CBC294-75B8-49CC-B774-03BFEEAE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2147E4"/>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2147E4"/>
    <w:rPr>
      <w:rFonts w:ascii="Arial" w:eastAsia="Times New Roman" w:hAnsi="Arial" w:cs="Times New Roman"/>
      <w:sz w:val="20"/>
      <w:szCs w:val="20"/>
    </w:rPr>
  </w:style>
  <w:style w:type="character" w:styleId="FootnoteReference">
    <w:name w:val="footnote reference"/>
    <w:uiPriority w:val="99"/>
    <w:rsid w:val="002147E4"/>
    <w:rPr>
      <w:vertAlign w:val="superscript"/>
    </w:rPr>
  </w:style>
  <w:style w:type="table" w:customStyle="1" w:styleId="TableGrid6">
    <w:name w:val="Table Grid6"/>
    <w:basedOn w:val="TableNormal"/>
    <w:next w:val="TableGrid"/>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1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1559"/>
    <w:pPr>
      <w:ind w:left="720"/>
      <w:contextualSpacing/>
    </w:pPr>
  </w:style>
  <w:style w:type="paragraph" w:styleId="BalloonText">
    <w:name w:val="Balloon Text"/>
    <w:basedOn w:val="Normal"/>
    <w:link w:val="BalloonTextChar"/>
    <w:uiPriority w:val="99"/>
    <w:semiHidden/>
    <w:unhideWhenUsed/>
    <w:rsid w:val="007C1D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1D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82898">
      <w:bodyDiv w:val="1"/>
      <w:marLeft w:val="0"/>
      <w:marRight w:val="0"/>
      <w:marTop w:val="0"/>
      <w:marBottom w:val="0"/>
      <w:divBdr>
        <w:top w:val="none" w:sz="0" w:space="0" w:color="auto"/>
        <w:left w:val="none" w:sz="0" w:space="0" w:color="auto"/>
        <w:bottom w:val="none" w:sz="0" w:space="0" w:color="auto"/>
        <w:right w:val="none" w:sz="0" w:space="0" w:color="auto"/>
      </w:divBdr>
    </w:div>
    <w:div w:id="653026221">
      <w:bodyDiv w:val="1"/>
      <w:marLeft w:val="0"/>
      <w:marRight w:val="0"/>
      <w:marTop w:val="0"/>
      <w:marBottom w:val="0"/>
      <w:divBdr>
        <w:top w:val="none" w:sz="0" w:space="0" w:color="auto"/>
        <w:left w:val="none" w:sz="0" w:space="0" w:color="auto"/>
        <w:bottom w:val="none" w:sz="0" w:space="0" w:color="auto"/>
        <w:right w:val="none" w:sz="0" w:space="0" w:color="auto"/>
      </w:divBdr>
    </w:div>
    <w:div w:id="2108233016">
      <w:bodyDiv w:val="1"/>
      <w:marLeft w:val="0"/>
      <w:marRight w:val="0"/>
      <w:marTop w:val="0"/>
      <w:marBottom w:val="0"/>
      <w:divBdr>
        <w:top w:val="none" w:sz="0" w:space="0" w:color="auto"/>
        <w:left w:val="none" w:sz="0" w:space="0" w:color="auto"/>
        <w:bottom w:val="none" w:sz="0" w:space="0" w:color="auto"/>
        <w:right w:val="none" w:sz="0" w:space="0" w:color="auto"/>
      </w:divBdr>
      <w:divsChild>
        <w:div w:id="118150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B6C25D38DDD8574DAE04E6ABAB7A14EA" ma:contentTypeVersion="0" ma:contentTypeDescription="Izveidot jaunu dokumentu." ma:contentTypeScope="" ma:versionID="dfa2ebc0c698c8198029b6966def226c">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507EB-4B54-4418-800A-32636E9BC663}">
  <ds:schemaRefs>
    <ds:schemaRef ds:uri="http://www.w3.org/XML/1998/namespac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F9ECF6E9-D37C-4BF5-818E-DFFEE3A3FB91}">
  <ds:schemaRefs>
    <ds:schemaRef ds:uri="http://schemas.microsoft.com/sharepoint/v3/contenttype/forms"/>
  </ds:schemaRefs>
</ds:datastoreItem>
</file>

<file path=customXml/itemProps3.xml><?xml version="1.0" encoding="utf-8"?>
<ds:datastoreItem xmlns:ds="http://schemas.openxmlformats.org/officeDocument/2006/customXml" ds:itemID="{23B8FA90-98A3-492A-B002-742A9F82F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9F055F-586A-4724-99CF-DEA305FB2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6</Pages>
  <Words>11759</Words>
  <Characters>6704</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Inta Novika</dc:creator>
  <cp:keywords/>
  <dc:description/>
  <cp:lastModifiedBy>Inta Novika</cp:lastModifiedBy>
  <cp:revision>45</cp:revision>
  <dcterms:created xsi:type="dcterms:W3CDTF">2021-06-15T05:23:00Z</dcterms:created>
  <dcterms:modified xsi:type="dcterms:W3CDTF">2021-10-27T05:37:00Z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0x010100B6C25D38DDD8574DAE04E6ABAB7A14EA</vt:lpwstr>
  </property>
</Properties>
</file>