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0C1613BA" w:rsidR="005D1BC8" w:rsidRPr="0060794F" w:rsidRDefault="0016005B" w:rsidP="005D1BC8">
      <w:pPr>
        <w:jc w:val="center"/>
        <w:rPr>
          <w:rFonts w:ascii="Times New Roman" w:hAnsi="Times New Roman" w:cs="Times New Roman"/>
          <w:b/>
          <w:bCs/>
          <w:sz w:val="28"/>
          <w:szCs w:val="28"/>
        </w:rPr>
      </w:pPr>
      <w:r>
        <w:rPr>
          <w:rFonts w:ascii="Times New Roman" w:hAnsi="Times New Roman" w:cs="Times New Roman"/>
          <w:b/>
          <w:bCs/>
          <w:sz w:val="28"/>
          <w:szCs w:val="28"/>
        </w:rPr>
        <w:t xml:space="preserve">PIEDĀVĀJUMS </w:t>
      </w:r>
      <w:r w:rsidR="005D1BC8" w:rsidRPr="0060794F">
        <w:rPr>
          <w:rFonts w:ascii="Times New Roman" w:hAnsi="Times New Roman" w:cs="Times New Roman"/>
          <w:b/>
          <w:bCs/>
          <w:sz w:val="28"/>
          <w:szCs w:val="28"/>
        </w:rPr>
        <w:t>TIRGUS IZPĒTEI</w:t>
      </w:r>
    </w:p>
    <w:p w14:paraId="193C3C91" w14:textId="76C6ECB2" w:rsidR="00EB3E11" w:rsidRDefault="00820082" w:rsidP="00EB3E11">
      <w:pPr>
        <w:spacing w:line="240" w:lineRule="auto"/>
        <w:jc w:val="center"/>
        <w:rPr>
          <w:rFonts w:ascii="Times New Roman" w:hAnsi="Times New Roman" w:cs="Times New Roman"/>
          <w:b/>
          <w:bCs/>
          <w:sz w:val="28"/>
          <w:szCs w:val="28"/>
        </w:rPr>
      </w:pPr>
      <w:r w:rsidRPr="00820082">
        <w:rPr>
          <w:rFonts w:ascii="Times New Roman" w:hAnsi="Times New Roman"/>
          <w:b/>
          <w:bCs/>
          <w:noProof/>
          <w:sz w:val="28"/>
          <w:szCs w:val="28"/>
          <w:lang w:val="en-US"/>
        </w:rPr>
        <w:t>Stacionāro alkohola pārbaudes iekārtu piegāde, uzstādīšana un remonts</w:t>
      </w:r>
      <w:r w:rsidR="00DC7D0A" w:rsidRPr="00DC7D0A" w:rsidDel="00DC7D0A">
        <w:rPr>
          <w:rFonts w:ascii="Times New Roman" w:hAnsi="Times New Roman" w:cs="Times New Roman"/>
          <w:b/>
          <w:bCs/>
          <w:sz w:val="28"/>
          <w:szCs w:val="28"/>
        </w:rPr>
        <w:t xml:space="preserve"> </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B2AD44C" w:rsidR="005D1BC8" w:rsidRPr="00B634F4"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2025.gada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1A9D995D"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r w:rsidR="00F1000C">
        <w:rPr>
          <w:b/>
          <w:bCs/>
        </w:rPr>
        <w:t>p</w:t>
      </w:r>
      <w:r w:rsidR="00F1000C" w:rsidRPr="001B3695">
        <w:rPr>
          <w:bCs/>
          <w:szCs w:val="24"/>
          <w:lang w:eastAsia="ar-SA"/>
        </w:rPr>
        <w:t>ieteikumā iekļautā informācija tiks izmantota l</w:t>
      </w:r>
      <w:r w:rsidR="00F1000C" w:rsidRPr="001B3695">
        <w:t>īguma noslēgšanai par tirgus izpētes priekšmetu</w:t>
      </w:r>
    </w:p>
    <w:p w14:paraId="000AA9A7" w14:textId="6A4B36FD" w:rsidR="00922A57" w:rsidRPr="00922A57" w:rsidRDefault="00922A57" w:rsidP="00524586">
      <w:pPr>
        <w:pStyle w:val="Sarakstaaizzme4"/>
        <w:numPr>
          <w:ilvl w:val="1"/>
          <w:numId w:val="2"/>
        </w:numPr>
        <w:spacing w:after="0" w:line="276" w:lineRule="auto"/>
        <w:ind w:left="851" w:hanging="491"/>
        <w:rPr>
          <w:bCs/>
          <w:szCs w:val="24"/>
        </w:rPr>
      </w:pPr>
      <w:r w:rsidRPr="00F1000C">
        <w:rPr>
          <w:b/>
          <w:szCs w:val="24"/>
        </w:rPr>
        <w:t>Tirgus izpētes priekšmets:</w:t>
      </w:r>
      <w:r>
        <w:rPr>
          <w:bCs/>
          <w:szCs w:val="24"/>
        </w:rPr>
        <w:t xml:space="preserve"> </w:t>
      </w:r>
      <w:r w:rsidR="00F1000C">
        <w:rPr>
          <w:bCs/>
          <w:szCs w:val="24"/>
        </w:rPr>
        <w:t>p</w:t>
      </w:r>
      <w:r w:rsidRPr="00922A57">
        <w:rPr>
          <w:bCs/>
          <w:szCs w:val="24"/>
        </w:rPr>
        <w:t>asūtītājs vēlās iegādāties, stacionārās alkohola ietekmes pārbaudes sistēmas (turpmāk tekstā – Sistēma)</w:t>
      </w:r>
      <w:r w:rsidR="00F1000C">
        <w:rPr>
          <w:bCs/>
          <w:szCs w:val="24"/>
        </w:rPr>
        <w:t>.</w:t>
      </w:r>
    </w:p>
    <w:p w14:paraId="2792353C" w14:textId="13F4305B"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r w:rsidR="00F1000C">
        <w:t>.</w:t>
      </w:r>
    </w:p>
    <w:p w14:paraId="057709FC" w14:textId="46456BBB" w:rsidR="00006240" w:rsidRPr="001805AB" w:rsidRDefault="00524586" w:rsidP="00524586">
      <w:pPr>
        <w:pStyle w:val="Sarakstaaizzme4"/>
        <w:numPr>
          <w:ilvl w:val="1"/>
          <w:numId w:val="2"/>
        </w:numPr>
        <w:spacing w:after="0" w:line="276" w:lineRule="auto"/>
        <w:ind w:left="851" w:hanging="491"/>
        <w:rPr>
          <w:bCs/>
          <w:szCs w:val="24"/>
        </w:rPr>
      </w:pPr>
      <w:r w:rsidRPr="00D868ED">
        <w:t xml:space="preserve">Vērtējot pretendenta piedāvājumu, Pasūtītājs pārbaudīs piedāvājuma atbilstību </w:t>
      </w:r>
      <w:r w:rsidR="00BF7D48">
        <w:t>t</w:t>
      </w:r>
      <w:r w:rsidRPr="00D868ED">
        <w:t xml:space="preserve">irgus izpētē noteiktajām prasībām un no piedāvājumiem, kas atbilst prasībām, izvēlēsies piedāvājumu atbilstoši noteiktajam vērtēšanas kritērijam. Piedāvājumu vērtēšanas </w:t>
      </w:r>
      <w:r w:rsidRPr="001805AB">
        <w:t>kritērijs ir</w:t>
      </w:r>
      <w:r w:rsidR="004A1F9A" w:rsidRPr="001805AB">
        <w:t xml:space="preserve"> </w:t>
      </w:r>
      <w:r w:rsidR="00A644A3">
        <w:rPr>
          <w:b/>
          <w:bCs/>
        </w:rPr>
        <w:t>zemākā cena</w:t>
      </w:r>
      <w:r w:rsidR="00F1000C" w:rsidRPr="00F1000C">
        <w:rPr>
          <w:b/>
          <w:bCs/>
        </w:rPr>
        <w:t>.</w:t>
      </w:r>
      <w:r w:rsidRPr="001805AB">
        <w:t xml:space="preserve"> </w:t>
      </w:r>
    </w:p>
    <w:p w14:paraId="5D8EEAF0" w14:textId="6CBD4679"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F1000C">
        <w:rPr>
          <w:bCs/>
          <w:szCs w:val="24"/>
        </w:rPr>
        <w:t>.</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4465199B"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 xml:space="preserve">3 </w:t>
      </w:r>
      <w:r w:rsidRPr="00D868ED">
        <w:rPr>
          <w:bCs/>
          <w:szCs w:val="24"/>
        </w:rPr>
        <w:t>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7422D103" w:rsidR="00D375F2" w:rsidRPr="001805AB" w:rsidRDefault="007D54FF" w:rsidP="007834B6">
      <w:pPr>
        <w:pStyle w:val="Sarakstaaizzme4"/>
        <w:numPr>
          <w:ilvl w:val="1"/>
          <w:numId w:val="2"/>
        </w:numPr>
        <w:spacing w:after="0" w:line="276" w:lineRule="auto"/>
        <w:ind w:left="851" w:hanging="491"/>
        <w:rPr>
          <w:bCs/>
          <w:szCs w:val="24"/>
        </w:rPr>
      </w:pPr>
      <w:r w:rsidRPr="001805AB">
        <w:t xml:space="preserve">Uz </w:t>
      </w:r>
      <w:r w:rsidR="00BF7D48">
        <w:t>P</w:t>
      </w:r>
      <w:r w:rsidRPr="001805AB">
        <w:t>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55F4076B"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neattiecas </w:t>
      </w:r>
      <w:r w:rsidRPr="001805AB">
        <w:rPr>
          <w:rFonts w:eastAsiaTheme="minorHAnsi"/>
          <w:b/>
          <w:bCs/>
          <w:szCs w:val="24"/>
        </w:rPr>
        <w:t>PADOMES REGULA (ES) 2022/576 (2022. gada 8. aprīlis),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560D9E60" w:rsidR="00872765" w:rsidRPr="001805AB" w:rsidRDefault="00872765" w:rsidP="007B330B">
      <w:pPr>
        <w:pStyle w:val="Sarakstaaizzme4"/>
        <w:numPr>
          <w:ilvl w:val="0"/>
          <w:numId w:val="15"/>
        </w:numPr>
        <w:spacing w:after="0" w:line="276" w:lineRule="auto"/>
        <w:rPr>
          <w:bCs/>
          <w:szCs w:val="24"/>
        </w:rPr>
      </w:pPr>
      <w:r w:rsidRPr="001805AB">
        <w:rPr>
          <w:bCs/>
          <w:szCs w:val="24"/>
        </w:rPr>
        <w:t>juridiska persona, vienība vai struktūra, kuras īpašumtiesības vairāk nekā 50 % apmērā tieši vai netieši pieder šā punkta a) apakšpunktā minētajai vienībai;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DFC8B6E" w14:textId="1CBBC4B8"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109423E3"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piedāvātajās vienības cenās</w:t>
      </w:r>
      <w:r w:rsidR="005636E9" w:rsidRPr="001805AB">
        <w:rPr>
          <w:szCs w:val="24"/>
        </w:rPr>
        <w:t>.</w:t>
      </w:r>
    </w:p>
    <w:p w14:paraId="32836B55" w14:textId="4C72B3FF" w:rsidR="00EA3A2A" w:rsidRPr="001805AB" w:rsidRDefault="0079004A" w:rsidP="007834B6">
      <w:pPr>
        <w:pStyle w:val="Sarakstaaizzme4"/>
        <w:numPr>
          <w:ilvl w:val="1"/>
          <w:numId w:val="2"/>
        </w:numPr>
        <w:spacing w:after="0" w:line="276" w:lineRule="auto"/>
        <w:ind w:left="851" w:hanging="491"/>
        <w:rPr>
          <w:bCs/>
          <w:szCs w:val="24"/>
        </w:rPr>
      </w:pPr>
      <w:r w:rsidRPr="001805AB">
        <w:rPr>
          <w:szCs w:val="24"/>
        </w:rPr>
        <w:t xml:space="preserve">Piedāvājuma derīguma termiņš </w:t>
      </w:r>
      <w:r w:rsidRPr="001805AB">
        <w:rPr>
          <w:b/>
          <w:bCs/>
          <w:szCs w:val="24"/>
        </w:rPr>
        <w:t xml:space="preserve">ir </w:t>
      </w:r>
      <w:r w:rsidR="005636E9" w:rsidRPr="001805AB">
        <w:rPr>
          <w:b/>
          <w:bCs/>
          <w:szCs w:val="24"/>
        </w:rPr>
        <w:t>3</w:t>
      </w:r>
      <w:r w:rsidRPr="001805AB">
        <w:rPr>
          <w:b/>
          <w:bCs/>
          <w:szCs w:val="24"/>
        </w:rPr>
        <w:t>0 dienas</w:t>
      </w:r>
      <w:r w:rsidRPr="001805AB">
        <w:rPr>
          <w:szCs w:val="24"/>
        </w:rPr>
        <w:t xml:space="preserve"> no piedāvājuma iesniegšanas termiņa beigām</w:t>
      </w:r>
      <w:r w:rsidR="005636E9" w:rsidRPr="001805AB">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5B57617D" w:rsidR="000D6722"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2378FC">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3D2677A8"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 xml:space="preserve">Ja atzīmējāt, ka </w:t>
            </w:r>
            <w:r w:rsidR="00BF7D48">
              <w:rPr>
                <w:rFonts w:ascii="Times New Roman" w:hAnsi="Times New Roman" w:cs="Times New Roman"/>
                <w:bCs/>
                <w:i/>
                <w:iCs/>
                <w:sz w:val="20"/>
                <w:lang w:eastAsia="ar-SA"/>
              </w:rPr>
              <w:t>t</w:t>
            </w:r>
            <w:r w:rsidRPr="00D868ED">
              <w:rPr>
                <w:rFonts w:ascii="Times New Roman" w:hAnsi="Times New Roman" w:cs="Times New Roman"/>
                <w:bCs/>
                <w:i/>
                <w:iCs/>
                <w:sz w:val="20"/>
                <w:lang w:eastAsia="ar-SA"/>
              </w:rPr>
              <w:t>ehniskā specifikācija ir pilnveidojama, lūdzu norādiet, ko tieši nepieciešams pilnveidot vai kāda informācija ir neskaidra, lai sagatavotu piedāvājumu.</w:t>
            </w:r>
          </w:p>
          <w:p w14:paraId="04714373" w14:textId="77777777" w:rsidR="000D6722" w:rsidRPr="001E2D7D" w:rsidRDefault="000D6722" w:rsidP="00CA7B55">
            <w:pPr>
              <w:tabs>
                <w:tab w:val="left" w:pos="426"/>
              </w:tabs>
              <w:autoSpaceDE w:val="0"/>
              <w:autoSpaceDN w:val="0"/>
              <w:adjustRightInd w:val="0"/>
              <w:spacing w:before="80" w:after="80"/>
              <w:jc w:val="center"/>
              <w:rPr>
                <w:rFonts w:ascii="Times New Roman" w:hAnsi="Times New Roman"/>
                <w:bCs/>
                <w:i/>
                <w:iCs/>
                <w:sz w:val="20"/>
                <w:lang w:eastAsia="ar-SA"/>
              </w:rPr>
            </w:pPr>
            <w:r w:rsidRPr="00D868ED">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2209E1">
      <w:pPr>
        <w:pStyle w:val="Pamatteksts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52F2B280" w14:textId="49EB4767" w:rsidR="00E830B3" w:rsidRDefault="00E830B3" w:rsidP="007834B6">
      <w:pPr>
        <w:pStyle w:val="Sarakstaaizzme4"/>
        <w:numPr>
          <w:ilvl w:val="1"/>
          <w:numId w:val="2"/>
        </w:numPr>
        <w:spacing w:after="0" w:line="276" w:lineRule="auto"/>
        <w:ind w:left="851" w:hanging="491"/>
        <w:rPr>
          <w:bCs/>
          <w:szCs w:val="24"/>
        </w:rPr>
      </w:pPr>
      <w:r w:rsidRPr="00456F69">
        <w:rPr>
          <w:bCs/>
          <w:szCs w:val="24"/>
        </w:rPr>
        <w:lastRenderedPageBreak/>
        <w:t xml:space="preserve">Pretendentam vai tā piesaistītajam apakšuzņēmējam ir tiesības veikt </w:t>
      </w:r>
      <w:r w:rsidR="00252C7E" w:rsidRPr="00456F69">
        <w:rPr>
          <w:bCs/>
          <w:szCs w:val="24"/>
        </w:rPr>
        <w:t xml:space="preserve">piegādes </w:t>
      </w:r>
      <w:r w:rsidRPr="00456F69">
        <w:rPr>
          <w:bCs/>
          <w:szCs w:val="24"/>
        </w:rPr>
        <w:t xml:space="preserve">un remonta </w:t>
      </w:r>
      <w:r w:rsidR="00252C7E" w:rsidRPr="00456F69">
        <w:rPr>
          <w:bCs/>
          <w:szCs w:val="24"/>
        </w:rPr>
        <w:t>pakalpojumus</w:t>
      </w:r>
      <w:r w:rsidRPr="00456F69">
        <w:rPr>
          <w:bCs/>
          <w:szCs w:val="24"/>
        </w:rPr>
        <w:t xml:space="preserve"> </w:t>
      </w:r>
      <w:r w:rsidR="00363C0E" w:rsidRPr="00456F69">
        <w:rPr>
          <w:bCs/>
          <w:szCs w:val="24"/>
        </w:rPr>
        <w:t xml:space="preserve">piedāvātajiem </w:t>
      </w:r>
      <w:r w:rsidRPr="00456F69">
        <w:rPr>
          <w:bCs/>
          <w:noProof/>
          <w:szCs w:val="24"/>
        </w:rPr>
        <w:t xml:space="preserve">alkometriem </w:t>
      </w:r>
      <w:r w:rsidRPr="00456F69">
        <w:rPr>
          <w:bCs/>
          <w:szCs w:val="24"/>
        </w:rPr>
        <w:t>un nodrošināt</w:t>
      </w:r>
      <w:r w:rsidRPr="00E830B3">
        <w:rPr>
          <w:bCs/>
          <w:szCs w:val="24"/>
        </w:rPr>
        <w:t xml:space="preserve"> </w:t>
      </w:r>
      <w:r w:rsidR="00180F85">
        <w:rPr>
          <w:bCs/>
          <w:szCs w:val="24"/>
        </w:rPr>
        <w:t xml:space="preserve">garantijas apkalpošanas </w:t>
      </w:r>
      <w:r w:rsidRPr="00E830B3">
        <w:rPr>
          <w:bCs/>
          <w:szCs w:val="24"/>
        </w:rPr>
        <w:t>pakalpojumus</w:t>
      </w:r>
      <w:r w:rsidR="00EA54AE">
        <w:rPr>
          <w:bCs/>
          <w:szCs w:val="24"/>
        </w:rPr>
        <w:t>:</w:t>
      </w:r>
    </w:p>
    <w:p w14:paraId="1137DB14" w14:textId="20E945F1" w:rsidR="00E830B3" w:rsidRPr="001805AB" w:rsidRDefault="00E52CFF" w:rsidP="00E52CFF">
      <w:pPr>
        <w:pStyle w:val="Sarakstaaizzme4"/>
        <w:numPr>
          <w:ilvl w:val="0"/>
          <w:numId w:val="0"/>
        </w:numPr>
        <w:ind w:left="491"/>
      </w:pPr>
      <w:r>
        <w:rPr>
          <w:szCs w:val="24"/>
        </w:rPr>
        <w:t xml:space="preserve">  </w:t>
      </w:r>
      <w:sdt>
        <w:sdtPr>
          <w:rPr>
            <w:szCs w:val="24"/>
          </w:rPr>
          <w:id w:val="42724192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002378FC" w:rsidRPr="001805AB">
        <w:t xml:space="preserve"> </w:t>
      </w:r>
      <w:r w:rsidR="008E6E9B" w:rsidRPr="008E6E9B">
        <w:rPr>
          <w:bCs/>
          <w:szCs w:val="24"/>
        </w:rPr>
        <w:t>Jā, dokument</w:t>
      </w:r>
      <w:r w:rsidR="00EA54AE">
        <w:rPr>
          <w:bCs/>
          <w:szCs w:val="24"/>
        </w:rPr>
        <w:t>s</w:t>
      </w:r>
      <w:r w:rsidR="008E6E9B" w:rsidRPr="008E6E9B">
        <w:rPr>
          <w:bCs/>
          <w:szCs w:val="24"/>
        </w:rPr>
        <w:t xml:space="preserve"> tiek iesniegt</w:t>
      </w:r>
      <w:r w:rsidR="00EA54AE">
        <w:rPr>
          <w:bCs/>
          <w:szCs w:val="24"/>
        </w:rPr>
        <w:t>s</w:t>
      </w:r>
      <w:r w:rsidR="008E6E9B" w:rsidRPr="008E6E9B">
        <w:rPr>
          <w:bCs/>
          <w:szCs w:val="24"/>
        </w:rPr>
        <w:t xml:space="preserve"> kopā ar pieteikumu un piedāvājumu tirgus izpētē</w:t>
      </w:r>
      <w:r w:rsidR="00E830B3" w:rsidRPr="001805AB">
        <w:t>;</w:t>
      </w:r>
    </w:p>
    <w:p w14:paraId="26DC5945" w14:textId="652AB0E9" w:rsidR="00E830B3" w:rsidRPr="00D868ED" w:rsidRDefault="00000000" w:rsidP="00E52CFF">
      <w:pPr>
        <w:pStyle w:val="Sarakstaaizzme4"/>
        <w:numPr>
          <w:ilvl w:val="0"/>
          <w:numId w:val="0"/>
        </w:numPr>
        <w:ind w:left="491" w:firstLine="131"/>
      </w:pPr>
      <w:sdt>
        <w:sdtPr>
          <w:rPr>
            <w:szCs w:val="24"/>
          </w:rPr>
          <w:id w:val="1219932709"/>
          <w14:checkbox>
            <w14:checked w14:val="0"/>
            <w14:checkedState w14:val="2612" w14:font="MS Gothic"/>
            <w14:uncheckedState w14:val="2610" w14:font="MS Gothic"/>
          </w14:checkbox>
        </w:sdtPr>
        <w:sdtContent>
          <w:r w:rsidR="00B62606">
            <w:rPr>
              <w:rFonts w:ascii="MS Gothic" w:eastAsia="MS Gothic" w:hAnsi="MS Gothic" w:hint="eastAsia"/>
              <w:szCs w:val="24"/>
            </w:rPr>
            <w:t>☐</w:t>
          </w:r>
        </w:sdtContent>
      </w:sdt>
      <w:r w:rsidR="00B62606" w:rsidRPr="001805AB">
        <w:t xml:space="preserve"> </w:t>
      </w:r>
      <w:r w:rsidR="008576F4">
        <w:t>Nē</w:t>
      </w:r>
      <w:r w:rsidR="00E830B3" w:rsidRPr="00D868ED">
        <w:t>:</w:t>
      </w:r>
    </w:p>
    <w:tbl>
      <w:tblPr>
        <w:tblStyle w:val="Reatabula"/>
        <w:tblW w:w="5000" w:type="pct"/>
        <w:jc w:val="center"/>
        <w:tblLook w:val="04A0" w:firstRow="1" w:lastRow="0" w:firstColumn="1" w:lastColumn="0" w:noHBand="0" w:noVBand="1"/>
      </w:tblPr>
      <w:tblGrid>
        <w:gridCol w:w="9344"/>
      </w:tblGrid>
      <w:tr w:rsidR="008E1FBF" w:rsidRPr="001E2D7D" w14:paraId="300CC093" w14:textId="77777777" w:rsidTr="007B272D">
        <w:trPr>
          <w:jc w:val="center"/>
        </w:trPr>
        <w:tc>
          <w:tcPr>
            <w:tcW w:w="5000" w:type="pct"/>
          </w:tcPr>
          <w:p w14:paraId="27761DCA" w14:textId="417F740C" w:rsidR="008E1FBF" w:rsidRPr="00D868ED" w:rsidRDefault="008E1FBF" w:rsidP="007B272D">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8E1FBF">
              <w:rPr>
                <w:rFonts w:ascii="Times New Roman" w:hAnsi="Times New Roman" w:cs="Times New Roman"/>
                <w:bCs/>
                <w:i/>
                <w:iCs/>
                <w:sz w:val="20"/>
                <w:lang w:eastAsia="ar-SA"/>
              </w:rPr>
              <w:t>Ja sniegta atbilde “Nē”, lūdzam sniegt skaidrojumu, kādā veidā tiks apliecinātas pretendenta tiesības sniegt nepieciešamos pakalpojumus</w:t>
            </w:r>
            <w:r>
              <w:rPr>
                <w:rFonts w:ascii="Times New Roman" w:hAnsi="Times New Roman" w:cs="Times New Roman"/>
                <w:bCs/>
                <w:i/>
                <w:iCs/>
                <w:sz w:val="20"/>
                <w:lang w:eastAsia="ar-SA"/>
              </w:rPr>
              <w:t>.</w:t>
            </w:r>
          </w:p>
          <w:p w14:paraId="796197E2" w14:textId="77777777" w:rsidR="008E1FBF" w:rsidRPr="001E2D7D" w:rsidRDefault="008E1FBF" w:rsidP="007B272D">
            <w:pPr>
              <w:tabs>
                <w:tab w:val="left" w:pos="426"/>
              </w:tabs>
              <w:autoSpaceDE w:val="0"/>
              <w:autoSpaceDN w:val="0"/>
              <w:adjustRightInd w:val="0"/>
              <w:spacing w:before="80" w:after="80"/>
              <w:jc w:val="center"/>
              <w:rPr>
                <w:rFonts w:ascii="Times New Roman" w:hAnsi="Times New Roman"/>
                <w:bCs/>
                <w:i/>
                <w:iCs/>
                <w:sz w:val="20"/>
                <w:lang w:eastAsia="ar-SA"/>
              </w:rPr>
            </w:pPr>
            <w:r w:rsidRPr="00D868ED">
              <w:rPr>
                <w:rFonts w:ascii="Times New Roman" w:hAnsi="Times New Roman"/>
                <w:bCs/>
                <w:i/>
                <w:iCs/>
                <w:color w:val="FF0000"/>
                <w:sz w:val="20"/>
                <w:lang w:eastAsia="ar-SA"/>
              </w:rPr>
              <w:t>Aicinām neskaidros jautājumus uzdot jau pirms pieteikuma iesniegšanas.</w:t>
            </w:r>
          </w:p>
        </w:tc>
      </w:tr>
    </w:tbl>
    <w:p w14:paraId="0E29E33D" w14:textId="630AD4AA" w:rsidR="00C61884" w:rsidRPr="00AC1300" w:rsidRDefault="00C61884" w:rsidP="007834B6">
      <w:pPr>
        <w:pStyle w:val="Sarakstaaizzme4"/>
        <w:numPr>
          <w:ilvl w:val="1"/>
          <w:numId w:val="2"/>
        </w:numPr>
        <w:spacing w:after="0" w:line="276" w:lineRule="auto"/>
        <w:ind w:left="851" w:hanging="491"/>
        <w:rPr>
          <w:bCs/>
          <w:szCs w:val="24"/>
        </w:rPr>
      </w:pPr>
      <w:r w:rsidRPr="00290860">
        <w:rPr>
          <w:bCs/>
          <w:szCs w:val="24"/>
        </w:rPr>
        <w:t>Pretendent</w:t>
      </w:r>
      <w:r w:rsidR="00755566">
        <w:rPr>
          <w:bCs/>
          <w:szCs w:val="24"/>
        </w:rPr>
        <w:t>s</w:t>
      </w:r>
      <w:r w:rsidRPr="00290860">
        <w:rPr>
          <w:bCs/>
          <w:szCs w:val="24"/>
        </w:rPr>
        <w:t xml:space="preserve"> </w:t>
      </w:r>
      <w:r w:rsidRPr="00AC1300">
        <w:rPr>
          <w:bCs/>
          <w:szCs w:val="24"/>
        </w:rPr>
        <w:t xml:space="preserve">iepriekšējo </w:t>
      </w:r>
      <w:r w:rsidR="00C628AC" w:rsidRPr="00AC1300">
        <w:rPr>
          <w:szCs w:val="24"/>
        </w:rPr>
        <w:t>piecu</w:t>
      </w:r>
      <w:r w:rsidR="00211B30" w:rsidRPr="00AC1300">
        <w:rPr>
          <w:szCs w:val="24"/>
        </w:rPr>
        <w:t xml:space="preserve"> </w:t>
      </w:r>
      <w:r w:rsidRPr="00AC1300">
        <w:rPr>
          <w:bCs/>
          <w:szCs w:val="24"/>
        </w:rPr>
        <w:t xml:space="preserve">gadu laikā ir </w:t>
      </w:r>
      <w:r w:rsidR="009F6847" w:rsidRPr="00AC1300">
        <w:rPr>
          <w:bCs/>
          <w:szCs w:val="24"/>
        </w:rPr>
        <w:t>veicis</w:t>
      </w:r>
      <w:r w:rsidR="007A41DA" w:rsidRPr="00AC1300">
        <w:rPr>
          <w:bCs/>
          <w:szCs w:val="24"/>
        </w:rPr>
        <w:t xml:space="preserve"> </w:t>
      </w:r>
      <w:r w:rsidR="00A02498" w:rsidRPr="00AC1300">
        <w:rPr>
          <w:bCs/>
          <w:szCs w:val="24"/>
        </w:rPr>
        <w:t xml:space="preserve">stacionāro </w:t>
      </w:r>
      <w:r w:rsidR="00346564" w:rsidRPr="00AC1300">
        <w:rPr>
          <w:bCs/>
          <w:noProof/>
          <w:szCs w:val="24"/>
        </w:rPr>
        <w:t>alkom</w:t>
      </w:r>
      <w:r w:rsidR="002F290B" w:rsidRPr="00AC1300">
        <w:rPr>
          <w:bCs/>
          <w:noProof/>
          <w:szCs w:val="24"/>
        </w:rPr>
        <w:t>etru</w:t>
      </w:r>
      <w:r w:rsidR="002F290B" w:rsidRPr="00AC1300">
        <w:rPr>
          <w:bCs/>
          <w:szCs w:val="24"/>
        </w:rPr>
        <w:t xml:space="preserve"> </w:t>
      </w:r>
      <w:r w:rsidR="00A02498" w:rsidRPr="00AC1300">
        <w:rPr>
          <w:bCs/>
          <w:szCs w:val="24"/>
        </w:rPr>
        <w:t>piegādi</w:t>
      </w:r>
      <w:r w:rsidR="009802A2" w:rsidRPr="00AC1300">
        <w:rPr>
          <w:bCs/>
          <w:szCs w:val="24"/>
        </w:rPr>
        <w:t xml:space="preserve"> un to uzstādīšanas</w:t>
      </w:r>
      <w:r w:rsidR="002F290B" w:rsidRPr="00AC1300">
        <w:rPr>
          <w:bCs/>
          <w:szCs w:val="24"/>
        </w:rPr>
        <w:t xml:space="preserve"> </w:t>
      </w:r>
      <w:r w:rsidR="00FF138D" w:rsidRPr="00AC1300">
        <w:rPr>
          <w:bCs/>
          <w:szCs w:val="24"/>
        </w:rPr>
        <w:t>pakalpojum</w:t>
      </w:r>
      <w:r w:rsidR="009F6847" w:rsidRPr="00AC1300">
        <w:rPr>
          <w:bCs/>
          <w:szCs w:val="24"/>
        </w:rPr>
        <w:t>us</w:t>
      </w:r>
      <w:r w:rsidR="00F87314" w:rsidRPr="00AC1300">
        <w:rPr>
          <w:bCs/>
          <w:szCs w:val="24"/>
        </w:rPr>
        <w:t xml:space="preserve"> </w:t>
      </w:r>
      <w:r w:rsidR="007A41DA" w:rsidRPr="00AC1300">
        <w:rPr>
          <w:bCs/>
          <w:szCs w:val="24"/>
        </w:rPr>
        <w:t xml:space="preserve">(jānorāda </w:t>
      </w:r>
      <w:r w:rsidR="00A42D34" w:rsidRPr="00AC1300">
        <w:rPr>
          <w:bCs/>
          <w:szCs w:val="24"/>
        </w:rPr>
        <w:t xml:space="preserve">vismaz </w:t>
      </w:r>
      <w:r w:rsidR="007A41DA" w:rsidRPr="00AC1300">
        <w:rPr>
          <w:bCs/>
          <w:szCs w:val="24"/>
        </w:rPr>
        <w:t xml:space="preserve"> </w:t>
      </w:r>
      <w:r w:rsidR="00443DA8" w:rsidRPr="00AC1300">
        <w:rPr>
          <w:bCs/>
          <w:szCs w:val="24"/>
        </w:rPr>
        <w:t>viens</w:t>
      </w:r>
      <w:r w:rsidR="007A41DA" w:rsidRPr="00AC1300">
        <w:rPr>
          <w:bCs/>
          <w:szCs w:val="24"/>
        </w:rPr>
        <w:t xml:space="preserve"> līgum</w:t>
      </w:r>
      <w:r w:rsidR="00443DA8" w:rsidRPr="00AC1300">
        <w:rPr>
          <w:bCs/>
          <w:szCs w:val="24"/>
        </w:rPr>
        <w:t>s)</w:t>
      </w:r>
      <w:r w:rsidR="007A41DA" w:rsidRPr="00AC1300">
        <w:rPr>
          <w:bCs/>
          <w:szCs w:val="24"/>
        </w:rPr>
        <w:t>:</w:t>
      </w:r>
      <w:r w:rsidRPr="00AC1300">
        <w:rPr>
          <w:bCs/>
          <w:szCs w:val="24"/>
        </w:rPr>
        <w:t xml:space="preserve">  </w:t>
      </w:r>
    </w:p>
    <w:tbl>
      <w:tblPr>
        <w:tblStyle w:val="Reatabula2"/>
        <w:tblW w:w="9356" w:type="dxa"/>
        <w:tblInd w:w="-5" w:type="dxa"/>
        <w:tblLook w:val="04A0" w:firstRow="1" w:lastRow="0" w:firstColumn="1" w:lastColumn="0" w:noHBand="0" w:noVBand="1"/>
      </w:tblPr>
      <w:tblGrid>
        <w:gridCol w:w="602"/>
        <w:gridCol w:w="3389"/>
        <w:gridCol w:w="3387"/>
        <w:gridCol w:w="1978"/>
      </w:tblGrid>
      <w:tr w:rsidR="004107AF" w:rsidRPr="00473E79" w14:paraId="50289CF1" w14:textId="77777777" w:rsidTr="00B20824">
        <w:trPr>
          <w:cantSplit/>
          <w:trHeight w:val="1134"/>
        </w:trPr>
        <w:tc>
          <w:tcPr>
            <w:tcW w:w="602" w:type="dxa"/>
            <w:shd w:val="clear" w:color="auto" w:fill="DEEAF6" w:themeFill="accent5" w:themeFillTint="33"/>
            <w:textDirection w:val="btLr"/>
            <w:vAlign w:val="center"/>
          </w:tcPr>
          <w:p w14:paraId="6225F653" w14:textId="6FA40CB1" w:rsidR="004107AF" w:rsidRPr="00AC1300"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AC1300">
              <w:rPr>
                <w:rFonts w:ascii="Times New Roman" w:hAnsi="Times New Roman" w:cs="Times New Roman"/>
                <w:b/>
                <w:noProof/>
                <w:lang w:val="en-US" w:eastAsia="ar-SA"/>
              </w:rPr>
              <w:t>Nr.p.k.</w:t>
            </w:r>
          </w:p>
        </w:tc>
        <w:tc>
          <w:tcPr>
            <w:tcW w:w="3389" w:type="dxa"/>
            <w:shd w:val="clear" w:color="auto" w:fill="DEEAF6" w:themeFill="accent5" w:themeFillTint="33"/>
            <w:vAlign w:val="center"/>
          </w:tcPr>
          <w:p w14:paraId="6567BD32" w14:textId="5174AE8A" w:rsidR="004107AF" w:rsidRPr="00AC1300" w:rsidRDefault="004107AF" w:rsidP="00443DA8">
            <w:pPr>
              <w:ind w:right="-142"/>
              <w:jc w:val="center"/>
              <w:rPr>
                <w:rFonts w:ascii="Times New Roman" w:hAnsi="Times New Roman" w:cs="Times New Roman"/>
                <w:b/>
              </w:rPr>
            </w:pPr>
            <w:r w:rsidRPr="00AC1300">
              <w:rPr>
                <w:rFonts w:ascii="Times New Roman" w:hAnsi="Times New Roman" w:cs="Times New Roman"/>
                <w:b/>
              </w:rPr>
              <w:t xml:space="preserve">Pasūtītājs </w:t>
            </w:r>
          </w:p>
        </w:tc>
        <w:tc>
          <w:tcPr>
            <w:tcW w:w="3387" w:type="dxa"/>
            <w:shd w:val="clear" w:color="auto" w:fill="DEEAF6" w:themeFill="accent5" w:themeFillTint="33"/>
            <w:vAlign w:val="center"/>
          </w:tcPr>
          <w:p w14:paraId="57D20858" w14:textId="340C230A" w:rsidR="00E971E6" w:rsidRPr="00D307FC" w:rsidRDefault="00FF7532" w:rsidP="00D307FC">
            <w:pPr>
              <w:ind w:right="-142"/>
              <w:jc w:val="center"/>
              <w:rPr>
                <w:rFonts w:ascii="Times New Roman" w:hAnsi="Times New Roman" w:cs="Times New Roman"/>
                <w:b/>
              </w:rPr>
            </w:pPr>
            <w:r w:rsidRPr="00AC1300">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AC1300">
              <w:rPr>
                <w:rFonts w:ascii="Times New Roman" w:hAnsi="Times New Roman" w:cs="Times New Roman"/>
                <w:b/>
              </w:rPr>
              <w:t>Līguma izpildes periods</w:t>
            </w:r>
          </w:p>
        </w:tc>
      </w:tr>
      <w:tr w:rsidR="004107AF" w:rsidRPr="00E068C4" w14:paraId="41F9C3F4" w14:textId="77777777" w:rsidTr="00B20824">
        <w:trPr>
          <w:trHeight w:val="227"/>
        </w:trPr>
        <w:tc>
          <w:tcPr>
            <w:tcW w:w="602" w:type="dxa"/>
          </w:tcPr>
          <w:p w14:paraId="4119BC7E" w14:textId="7A0E369F" w:rsidR="004107AF" w:rsidRPr="00E068C4" w:rsidRDefault="007A41DA" w:rsidP="005C1D64">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3389" w:type="dxa"/>
          </w:tcPr>
          <w:p w14:paraId="1360F9AE" w14:textId="77777777" w:rsidR="004107AF" w:rsidRPr="00E068C4" w:rsidRDefault="004107AF" w:rsidP="005C1D64">
            <w:pPr>
              <w:ind w:right="-142"/>
              <w:jc w:val="center"/>
              <w:rPr>
                <w:rFonts w:ascii="Times New Roman" w:hAnsi="Times New Roman" w:cs="Times New Roman"/>
                <w:bCs/>
              </w:rPr>
            </w:pPr>
          </w:p>
        </w:tc>
        <w:tc>
          <w:tcPr>
            <w:tcW w:w="3387"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bl>
    <w:p w14:paraId="5D2B6725" w14:textId="77777777" w:rsidR="00EA2E73" w:rsidRDefault="00EA2E73" w:rsidP="00EA2E73">
      <w:pPr>
        <w:spacing w:before="120" w:after="120" w:line="240" w:lineRule="auto"/>
        <w:ind w:left="360"/>
        <w:rPr>
          <w:rFonts w:ascii="Times New Roman" w:hAnsi="Times New Roman"/>
          <w:b/>
          <w:sz w:val="24"/>
          <w:szCs w:val="24"/>
        </w:rPr>
      </w:pPr>
    </w:p>
    <w:p w14:paraId="6E4CF64D" w14:textId="1B5D1640"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07E20C92" w:rsidR="00C1052A" w:rsidRPr="003020BD" w:rsidRDefault="00B62CE0" w:rsidP="00471707">
      <w:pPr>
        <w:pStyle w:val="Sarakstaaizzme4"/>
        <w:numPr>
          <w:ilvl w:val="1"/>
          <w:numId w:val="19"/>
        </w:numPr>
        <w:spacing w:after="0" w:line="276" w:lineRule="auto"/>
        <w:ind w:left="851" w:hanging="567"/>
        <w:rPr>
          <w:szCs w:val="24"/>
        </w:rPr>
      </w:pPr>
      <w:r w:rsidRPr="003020BD">
        <w:rPr>
          <w:bCs/>
          <w:szCs w:val="24"/>
          <w:lang w:eastAsia="ar-SA"/>
        </w:rPr>
        <w:t>Piedāvājuma saturs:</w:t>
      </w:r>
      <w:r w:rsidRPr="003020BD">
        <w:rPr>
          <w:b/>
          <w:szCs w:val="24"/>
          <w:lang w:eastAsia="ar-SA"/>
        </w:rPr>
        <w:t xml:space="preserve"> </w:t>
      </w:r>
      <w:r w:rsidR="000549C8" w:rsidRPr="003020BD">
        <w:rPr>
          <w:bCs/>
          <w:szCs w:val="24"/>
          <w:lang w:eastAsia="ar-SA"/>
        </w:rPr>
        <w:t>a</w:t>
      </w:r>
      <w:r w:rsidRPr="003020BD">
        <w:rPr>
          <w:bCs/>
          <w:szCs w:val="24"/>
          <w:lang w:eastAsia="ar-SA"/>
        </w:rPr>
        <w:t>izpildīta</w:t>
      </w:r>
      <w:r w:rsidRPr="003020BD">
        <w:rPr>
          <w:b/>
          <w:szCs w:val="24"/>
          <w:lang w:eastAsia="ar-SA"/>
        </w:rPr>
        <w:t xml:space="preserve"> </w:t>
      </w:r>
      <w:r w:rsidRPr="003020BD">
        <w:rPr>
          <w:bCs/>
          <w:szCs w:val="24"/>
          <w:lang w:eastAsia="ar-SA"/>
        </w:rPr>
        <w:t>Pieteikuma-piedāvājuma forma</w:t>
      </w:r>
      <w:r w:rsidR="00194C7C">
        <w:rPr>
          <w:bCs/>
          <w:szCs w:val="24"/>
          <w:lang w:eastAsia="ar-SA"/>
        </w:rPr>
        <w:t xml:space="preserve"> un</w:t>
      </w:r>
      <w:r w:rsidR="004E7789">
        <w:rPr>
          <w:bCs/>
          <w:szCs w:val="24"/>
          <w:lang w:eastAsia="ar-SA"/>
        </w:rPr>
        <w:t xml:space="preserve"> parakstīt</w:t>
      </w:r>
      <w:r w:rsidR="00194C7C">
        <w:rPr>
          <w:bCs/>
          <w:szCs w:val="24"/>
          <w:lang w:eastAsia="ar-SA"/>
        </w:rPr>
        <w:t>s</w:t>
      </w:r>
      <w:r w:rsidR="004E7789">
        <w:rPr>
          <w:bCs/>
          <w:szCs w:val="24"/>
          <w:lang w:eastAsia="ar-SA"/>
        </w:rPr>
        <w:t xml:space="preserve"> apliecinājum</w:t>
      </w:r>
      <w:r w:rsidR="00194C7C">
        <w:rPr>
          <w:bCs/>
          <w:szCs w:val="24"/>
          <w:lang w:eastAsia="ar-SA"/>
        </w:rPr>
        <w:t>s</w:t>
      </w:r>
      <w:r w:rsidR="004E7789">
        <w:rPr>
          <w:bCs/>
          <w:szCs w:val="24"/>
          <w:lang w:eastAsia="ar-SA"/>
        </w:rPr>
        <w:t xml:space="preserve"> B (Pielikums Nr. 1)</w:t>
      </w:r>
      <w:r w:rsidR="00F8476E" w:rsidRPr="003020BD">
        <w:rPr>
          <w:bCs/>
          <w:szCs w:val="24"/>
          <w:lang w:eastAsia="ar-SA"/>
        </w:rPr>
        <w:t>.</w:t>
      </w:r>
    </w:p>
    <w:p w14:paraId="63ECE77D" w14:textId="7A646E20" w:rsidR="0054418C" w:rsidRDefault="00F77BE7" w:rsidP="00471707">
      <w:pPr>
        <w:pStyle w:val="Sarakstaaizzme4"/>
        <w:numPr>
          <w:ilvl w:val="1"/>
          <w:numId w:val="19"/>
        </w:numPr>
        <w:spacing w:after="0" w:line="276" w:lineRule="auto"/>
        <w:ind w:left="851" w:hanging="567"/>
        <w:rPr>
          <w:szCs w:val="24"/>
        </w:rPr>
      </w:pPr>
      <w:r>
        <w:rPr>
          <w:szCs w:val="24"/>
        </w:rPr>
        <w:t>Finanšu piedāvājums</w:t>
      </w:r>
      <w:r w:rsidR="0054418C" w:rsidRPr="00E068C4">
        <w:rPr>
          <w:szCs w:val="24"/>
        </w:rPr>
        <w: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820"/>
        <w:gridCol w:w="1701"/>
        <w:gridCol w:w="1559"/>
        <w:gridCol w:w="1694"/>
      </w:tblGrid>
      <w:tr w:rsidR="00504EB3" w:rsidRPr="005C08D0" w14:paraId="3598F71F" w14:textId="77777777" w:rsidTr="0051127D">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17B381" w14:textId="77777777" w:rsidR="00504EB3" w:rsidRPr="005C08D0" w:rsidRDefault="00504EB3" w:rsidP="0051127D">
            <w:pPr>
              <w:tabs>
                <w:tab w:val="num" w:pos="720"/>
              </w:tabs>
              <w:spacing w:before="120" w:after="0" w:line="240" w:lineRule="auto"/>
              <w:contextualSpacing/>
              <w:jc w:val="center"/>
              <w:rPr>
                <w:rFonts w:ascii="Times New Roman" w:hAnsi="Times New Roman" w:cs="Times New Roman"/>
                <w:b/>
                <w:sz w:val="24"/>
                <w:szCs w:val="24"/>
              </w:rPr>
            </w:pPr>
            <w:r w:rsidRPr="005C08D0">
              <w:rPr>
                <w:rFonts w:ascii="Times New Roman" w:hAnsi="Times New Roman" w:cs="Times New Roman"/>
                <w:b/>
                <w:sz w:val="24"/>
                <w:szCs w:val="24"/>
              </w:rPr>
              <w:t>Nr.</w:t>
            </w:r>
          </w:p>
        </w:tc>
        <w:tc>
          <w:tcPr>
            <w:tcW w:w="38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54E2046" w14:textId="77777777" w:rsidR="00504EB3" w:rsidRPr="005C08D0" w:rsidRDefault="00504EB3" w:rsidP="0051127D">
            <w:pPr>
              <w:tabs>
                <w:tab w:val="num" w:pos="720"/>
              </w:tabs>
              <w:spacing w:before="120" w:after="0" w:line="240" w:lineRule="auto"/>
              <w:contextualSpacing/>
              <w:jc w:val="center"/>
              <w:rPr>
                <w:rFonts w:ascii="Times New Roman" w:hAnsi="Times New Roman" w:cs="Times New Roman"/>
                <w:b/>
                <w:sz w:val="24"/>
                <w:szCs w:val="24"/>
              </w:rPr>
            </w:pPr>
            <w:r w:rsidRPr="005C08D0">
              <w:rPr>
                <w:rFonts w:ascii="Times New Roman" w:hAnsi="Times New Roman" w:cs="Times New Roman"/>
                <w:b/>
                <w:sz w:val="24"/>
                <w:szCs w:val="24"/>
              </w:rPr>
              <w:t>Pakalpojums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38F10C" w14:textId="3F23AA0C" w:rsidR="00504EB3" w:rsidRPr="005C08D0" w:rsidRDefault="002D0B4C" w:rsidP="0051127D">
            <w:pPr>
              <w:tabs>
                <w:tab w:val="num" w:pos="720"/>
              </w:tabs>
              <w:spacing w:before="120" w:after="0" w:line="240" w:lineRule="auto"/>
              <w:contextualSpacing/>
              <w:jc w:val="center"/>
              <w:rPr>
                <w:rFonts w:ascii="Times New Roman" w:hAnsi="Times New Roman" w:cs="Times New Roman"/>
                <w:b/>
                <w:sz w:val="24"/>
                <w:szCs w:val="24"/>
              </w:rPr>
            </w:pPr>
            <w:r w:rsidRPr="005C08D0">
              <w:rPr>
                <w:rFonts w:ascii="Times New Roman" w:hAnsi="Times New Roman" w:cs="Times New Roman"/>
                <w:b/>
                <w:sz w:val="24"/>
                <w:szCs w:val="24"/>
              </w:rPr>
              <w:t>Vienības cena</w:t>
            </w:r>
            <w:r w:rsidR="00504EB3" w:rsidRPr="005C08D0">
              <w:rPr>
                <w:rFonts w:ascii="Times New Roman" w:hAnsi="Times New Roman" w:cs="Times New Roman"/>
                <w:b/>
                <w:sz w:val="24"/>
                <w:szCs w:val="24"/>
              </w:rPr>
              <w:t>, EUR bez PVN*</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844E78" w14:textId="7801F50D" w:rsidR="00504EB3" w:rsidRPr="005C08D0" w:rsidRDefault="002D0B4C" w:rsidP="0051127D">
            <w:pPr>
              <w:tabs>
                <w:tab w:val="num" w:pos="720"/>
              </w:tabs>
              <w:spacing w:before="120" w:after="0" w:line="240" w:lineRule="auto"/>
              <w:contextualSpacing/>
              <w:jc w:val="center"/>
              <w:rPr>
                <w:rFonts w:ascii="Times New Roman" w:hAnsi="Times New Roman" w:cs="Times New Roman"/>
                <w:b/>
                <w:sz w:val="24"/>
                <w:szCs w:val="24"/>
              </w:rPr>
            </w:pPr>
            <w:r w:rsidRPr="005C08D0">
              <w:rPr>
                <w:rFonts w:ascii="Times New Roman" w:hAnsi="Times New Roman" w:cs="Times New Roman"/>
                <w:b/>
                <w:sz w:val="24"/>
                <w:szCs w:val="24"/>
              </w:rPr>
              <w:t>S</w:t>
            </w:r>
            <w:r w:rsidR="00504EB3" w:rsidRPr="005C08D0">
              <w:rPr>
                <w:rFonts w:ascii="Times New Roman" w:hAnsi="Times New Roman" w:cs="Times New Roman"/>
                <w:b/>
                <w:sz w:val="24"/>
                <w:szCs w:val="24"/>
              </w:rPr>
              <w:t>kaits</w:t>
            </w:r>
          </w:p>
        </w:tc>
        <w:tc>
          <w:tcPr>
            <w:tcW w:w="16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EC34E20" w14:textId="2CD61348" w:rsidR="00504EB3" w:rsidRPr="005C08D0" w:rsidRDefault="00504EB3" w:rsidP="0051127D">
            <w:pPr>
              <w:tabs>
                <w:tab w:val="num" w:pos="720"/>
              </w:tabs>
              <w:spacing w:before="120" w:after="0" w:line="240" w:lineRule="auto"/>
              <w:contextualSpacing/>
              <w:jc w:val="center"/>
              <w:rPr>
                <w:rFonts w:ascii="Times New Roman" w:hAnsi="Times New Roman" w:cs="Times New Roman"/>
                <w:b/>
                <w:sz w:val="24"/>
                <w:szCs w:val="24"/>
              </w:rPr>
            </w:pPr>
            <w:r w:rsidRPr="005C08D0">
              <w:rPr>
                <w:rFonts w:ascii="Times New Roman" w:hAnsi="Times New Roman" w:cs="Times New Roman"/>
                <w:b/>
                <w:sz w:val="24"/>
                <w:szCs w:val="24"/>
              </w:rPr>
              <w:t>Kopējā cena, EUR bez PVN</w:t>
            </w:r>
          </w:p>
        </w:tc>
      </w:tr>
      <w:tr w:rsidR="00504EB3" w:rsidRPr="005C08D0" w14:paraId="4A369DC7" w14:textId="77777777" w:rsidTr="0051127D">
        <w:tc>
          <w:tcPr>
            <w:tcW w:w="570" w:type="dxa"/>
            <w:tcBorders>
              <w:top w:val="single" w:sz="4" w:space="0" w:color="auto"/>
              <w:left w:val="single" w:sz="4" w:space="0" w:color="auto"/>
              <w:bottom w:val="single" w:sz="4" w:space="0" w:color="auto"/>
              <w:right w:val="single" w:sz="4" w:space="0" w:color="auto"/>
            </w:tcBorders>
            <w:vAlign w:val="center"/>
            <w:hideMark/>
          </w:tcPr>
          <w:p w14:paraId="484D1D67" w14:textId="77777777" w:rsidR="00504EB3" w:rsidRPr="005C08D0" w:rsidRDefault="00504EB3" w:rsidP="0051127D">
            <w:pPr>
              <w:tabs>
                <w:tab w:val="num" w:pos="720"/>
              </w:tabs>
              <w:spacing w:before="120" w:after="0" w:line="240" w:lineRule="auto"/>
              <w:contextualSpacing/>
              <w:jc w:val="center"/>
              <w:rPr>
                <w:rFonts w:ascii="Times New Roman" w:hAnsi="Times New Roman" w:cs="Times New Roman"/>
                <w:sz w:val="24"/>
                <w:szCs w:val="24"/>
              </w:rPr>
            </w:pPr>
            <w:r w:rsidRPr="005C08D0">
              <w:rPr>
                <w:rFonts w:ascii="Times New Roman" w:hAnsi="Times New Roman" w:cs="Times New Roman"/>
                <w:sz w:val="24"/>
                <w:szCs w:val="24"/>
              </w:rPr>
              <w:t>1.</w:t>
            </w:r>
          </w:p>
        </w:tc>
        <w:tc>
          <w:tcPr>
            <w:tcW w:w="3820" w:type="dxa"/>
            <w:tcBorders>
              <w:top w:val="single" w:sz="4" w:space="0" w:color="auto"/>
              <w:left w:val="single" w:sz="4" w:space="0" w:color="auto"/>
              <w:bottom w:val="single" w:sz="4" w:space="0" w:color="auto"/>
              <w:right w:val="single" w:sz="4" w:space="0" w:color="auto"/>
            </w:tcBorders>
            <w:vAlign w:val="center"/>
            <w:hideMark/>
          </w:tcPr>
          <w:p w14:paraId="516DDAA6" w14:textId="7042C12B" w:rsidR="00504EB3" w:rsidRPr="005C08D0" w:rsidRDefault="0004761F" w:rsidP="0051127D">
            <w:pPr>
              <w:tabs>
                <w:tab w:val="num" w:pos="720"/>
              </w:tabs>
              <w:spacing w:before="120" w:after="0" w:line="240" w:lineRule="auto"/>
              <w:contextualSpacing/>
              <w:jc w:val="both"/>
              <w:rPr>
                <w:rFonts w:ascii="Times New Roman" w:hAnsi="Times New Roman" w:cs="Times New Roman"/>
                <w:sz w:val="24"/>
                <w:szCs w:val="24"/>
              </w:rPr>
            </w:pPr>
            <w:r w:rsidRPr="005C08D0">
              <w:rPr>
                <w:rFonts w:ascii="Times New Roman" w:hAnsi="Times New Roman" w:cs="Times New Roman"/>
                <w:i/>
                <w:iCs/>
                <w:noProof/>
                <w:sz w:val="24"/>
                <w:szCs w:val="24"/>
              </w:rPr>
              <w:t>/</w:t>
            </w:r>
            <w:r w:rsidRPr="005C08D0">
              <w:rPr>
                <w:rFonts w:ascii="Times New Roman" w:hAnsi="Times New Roman" w:cs="Times New Roman"/>
                <w:b/>
                <w:bCs/>
                <w:i/>
                <w:iCs/>
                <w:noProof/>
                <w:sz w:val="24"/>
                <w:szCs w:val="24"/>
              </w:rPr>
              <w:t>Ražotājs, modeļa nosaukums/</w:t>
            </w:r>
            <w:r w:rsidRPr="005C08D0">
              <w:rPr>
                <w:rFonts w:ascii="Times New Roman" w:hAnsi="Times New Roman" w:cs="Times New Roman"/>
                <w:b/>
                <w:bCs/>
                <w:noProof/>
                <w:sz w:val="24"/>
                <w:szCs w:val="24"/>
              </w:rPr>
              <w:t xml:space="preserve"> Sistēmas</w:t>
            </w:r>
            <w:r w:rsidR="00A944E0">
              <w:rPr>
                <w:rFonts w:ascii="Times New Roman" w:hAnsi="Times New Roman" w:cs="Times New Roman"/>
                <w:b/>
                <w:bCs/>
                <w:noProof/>
                <w:sz w:val="24"/>
                <w:szCs w:val="24"/>
              </w:rPr>
              <w:t>*</w:t>
            </w:r>
            <w:r w:rsidRPr="005C08D0">
              <w:rPr>
                <w:rFonts w:ascii="Times New Roman" w:hAnsi="Times New Roman" w:cs="Times New Roman"/>
                <w:b/>
                <w:bCs/>
                <w:noProof/>
                <w:sz w:val="24"/>
                <w:szCs w:val="24"/>
              </w:rPr>
              <w:t xml:space="preserve"> piegāde</w:t>
            </w:r>
            <w:r w:rsidR="00504EB3" w:rsidRPr="005C08D0">
              <w:rPr>
                <w:rFonts w:ascii="Times New Roman" w:hAnsi="Times New Roman" w:cs="Times New Roman"/>
                <w:noProof/>
                <w:sz w:val="24"/>
                <w:szCs w:val="24"/>
              </w:rPr>
              <w:t xml:space="preserve"> </w:t>
            </w:r>
            <w:r w:rsidR="009A7653" w:rsidRPr="005C08D0">
              <w:rPr>
                <w:rFonts w:ascii="Times New Roman" w:hAnsi="Times New Roman" w:cs="Times New Roman"/>
                <w:noProof/>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E69F129" w14:textId="77777777" w:rsidR="00504EB3" w:rsidRPr="005C08D0" w:rsidRDefault="00504EB3" w:rsidP="0051127D">
            <w:pPr>
              <w:tabs>
                <w:tab w:val="num" w:pos="720"/>
              </w:tabs>
              <w:spacing w:before="120" w:after="0"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155B073" w14:textId="1F842AF2" w:rsidR="00504EB3" w:rsidRPr="005C08D0" w:rsidRDefault="002D0B4C" w:rsidP="0051127D">
            <w:pPr>
              <w:tabs>
                <w:tab w:val="num" w:pos="720"/>
              </w:tabs>
              <w:spacing w:before="120" w:after="0" w:line="240" w:lineRule="auto"/>
              <w:contextualSpacing/>
              <w:jc w:val="center"/>
              <w:rPr>
                <w:rFonts w:ascii="Times New Roman" w:hAnsi="Times New Roman" w:cs="Times New Roman"/>
                <w:sz w:val="24"/>
                <w:szCs w:val="24"/>
              </w:rPr>
            </w:pPr>
            <w:r w:rsidRPr="005C08D0">
              <w:rPr>
                <w:rFonts w:ascii="Times New Roman" w:hAnsi="Times New Roman" w:cs="Times New Roman"/>
                <w:sz w:val="24"/>
                <w:szCs w:val="24"/>
              </w:rPr>
              <w:t>8</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F5EFDAD" w14:textId="77777777" w:rsidR="00504EB3" w:rsidRPr="005C08D0" w:rsidRDefault="00504EB3" w:rsidP="0051127D">
            <w:pPr>
              <w:tabs>
                <w:tab w:val="num" w:pos="720"/>
              </w:tabs>
              <w:spacing w:before="120" w:after="0" w:line="240" w:lineRule="auto"/>
              <w:contextualSpacing/>
              <w:jc w:val="center"/>
              <w:rPr>
                <w:rFonts w:ascii="Times New Roman" w:hAnsi="Times New Roman" w:cs="Times New Roman"/>
                <w:sz w:val="24"/>
                <w:szCs w:val="24"/>
              </w:rPr>
            </w:pPr>
          </w:p>
        </w:tc>
      </w:tr>
      <w:tr w:rsidR="005D2012" w:rsidRPr="005C08D0" w14:paraId="77F9CB84" w14:textId="77777777" w:rsidTr="0051127D">
        <w:tc>
          <w:tcPr>
            <w:tcW w:w="570" w:type="dxa"/>
            <w:tcBorders>
              <w:top w:val="single" w:sz="4" w:space="0" w:color="auto"/>
              <w:left w:val="single" w:sz="4" w:space="0" w:color="auto"/>
              <w:bottom w:val="single" w:sz="4" w:space="0" w:color="auto"/>
              <w:right w:val="single" w:sz="4" w:space="0" w:color="auto"/>
            </w:tcBorders>
            <w:vAlign w:val="center"/>
          </w:tcPr>
          <w:p w14:paraId="2C4FC385" w14:textId="77777777" w:rsidR="005D2012" w:rsidRPr="005C08D0" w:rsidRDefault="005D2012" w:rsidP="005D2012">
            <w:pPr>
              <w:tabs>
                <w:tab w:val="num" w:pos="720"/>
              </w:tabs>
              <w:spacing w:before="120" w:after="0" w:line="240" w:lineRule="auto"/>
              <w:contextualSpacing/>
              <w:jc w:val="center"/>
              <w:rPr>
                <w:rFonts w:ascii="Times New Roman" w:hAnsi="Times New Roman" w:cs="Times New Roman"/>
                <w:sz w:val="24"/>
                <w:szCs w:val="24"/>
              </w:rPr>
            </w:pPr>
            <w:r w:rsidRPr="005C08D0">
              <w:rPr>
                <w:rFonts w:ascii="Times New Roman" w:hAnsi="Times New Roman" w:cs="Times New Roman"/>
                <w:sz w:val="24"/>
                <w:szCs w:val="24"/>
              </w:rPr>
              <w:t>2.</w:t>
            </w:r>
          </w:p>
        </w:tc>
        <w:tc>
          <w:tcPr>
            <w:tcW w:w="3820" w:type="dxa"/>
            <w:tcBorders>
              <w:top w:val="single" w:sz="4" w:space="0" w:color="auto"/>
              <w:left w:val="single" w:sz="4" w:space="0" w:color="auto"/>
              <w:bottom w:val="single" w:sz="4" w:space="0" w:color="auto"/>
              <w:right w:val="single" w:sz="4" w:space="0" w:color="auto"/>
            </w:tcBorders>
            <w:vAlign w:val="center"/>
          </w:tcPr>
          <w:p w14:paraId="0B0C9232" w14:textId="619E63A1" w:rsidR="005D2012" w:rsidRPr="005C08D0" w:rsidRDefault="005D2012" w:rsidP="005D2012">
            <w:pPr>
              <w:tabs>
                <w:tab w:val="num" w:pos="720"/>
              </w:tabs>
              <w:spacing w:before="120" w:after="0" w:line="240" w:lineRule="auto"/>
              <w:contextualSpacing/>
              <w:jc w:val="both"/>
              <w:rPr>
                <w:rFonts w:ascii="Times New Roman" w:hAnsi="Times New Roman" w:cs="Times New Roman"/>
                <w:noProof/>
                <w:sz w:val="24"/>
                <w:szCs w:val="24"/>
              </w:rPr>
            </w:pPr>
            <w:r w:rsidRPr="005C08D0">
              <w:rPr>
                <w:rFonts w:ascii="Times New Roman" w:hAnsi="Times New Roman" w:cs="Times New Roman"/>
                <w:b/>
                <w:bCs/>
                <w:sz w:val="24"/>
                <w:szCs w:val="24"/>
              </w:rPr>
              <w:t>Sistēmas</w:t>
            </w:r>
            <w:r>
              <w:rPr>
                <w:rFonts w:ascii="Times New Roman" w:hAnsi="Times New Roman" w:cs="Times New Roman"/>
                <w:b/>
                <w:bCs/>
                <w:sz w:val="24"/>
                <w:szCs w:val="24"/>
              </w:rPr>
              <w:t>*</w:t>
            </w:r>
            <w:r w:rsidRPr="005C08D0">
              <w:rPr>
                <w:rFonts w:ascii="Times New Roman" w:hAnsi="Times New Roman" w:cs="Times New Roman"/>
                <w:b/>
                <w:bCs/>
                <w:sz w:val="24"/>
                <w:szCs w:val="24"/>
              </w:rPr>
              <w:t xml:space="preserve"> licence (24 mēnešu termiņam)</w:t>
            </w:r>
            <w:r w:rsidRPr="005C08D0">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C514993" w14:textId="77777777" w:rsidR="005D2012" w:rsidRPr="005C08D0" w:rsidRDefault="005D2012" w:rsidP="005D2012">
            <w:pPr>
              <w:tabs>
                <w:tab w:val="num" w:pos="720"/>
              </w:tabs>
              <w:spacing w:before="120" w:after="0"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5807C32" w14:textId="1460FD18" w:rsidR="005D2012" w:rsidRPr="005C08D0" w:rsidRDefault="005D2012" w:rsidP="005D2012">
            <w:pPr>
              <w:tabs>
                <w:tab w:val="num" w:pos="720"/>
              </w:tabs>
              <w:spacing w:before="120" w:after="0" w:line="240" w:lineRule="auto"/>
              <w:contextualSpacing/>
              <w:jc w:val="center"/>
              <w:rPr>
                <w:rFonts w:ascii="Times New Roman" w:hAnsi="Times New Roman" w:cs="Times New Roman"/>
                <w:sz w:val="24"/>
                <w:szCs w:val="24"/>
              </w:rPr>
            </w:pPr>
            <w:r w:rsidRPr="005C08D0">
              <w:rPr>
                <w:rFonts w:ascii="Times New Roman" w:hAnsi="Times New Roman" w:cs="Times New Roman"/>
                <w:sz w:val="24"/>
                <w:szCs w:val="24"/>
              </w:rPr>
              <w:t>8</w:t>
            </w:r>
          </w:p>
        </w:tc>
        <w:tc>
          <w:tcPr>
            <w:tcW w:w="1694" w:type="dxa"/>
            <w:tcBorders>
              <w:top w:val="single" w:sz="4" w:space="0" w:color="auto"/>
              <w:left w:val="single" w:sz="4" w:space="0" w:color="auto"/>
              <w:bottom w:val="single" w:sz="4" w:space="0" w:color="auto"/>
              <w:right w:val="single" w:sz="4" w:space="0" w:color="auto"/>
            </w:tcBorders>
            <w:vAlign w:val="center"/>
          </w:tcPr>
          <w:p w14:paraId="3D29644E" w14:textId="77777777" w:rsidR="005D2012" w:rsidRPr="005C08D0" w:rsidRDefault="005D2012" w:rsidP="005D2012">
            <w:pPr>
              <w:tabs>
                <w:tab w:val="num" w:pos="720"/>
              </w:tabs>
              <w:spacing w:before="120" w:after="0" w:line="240" w:lineRule="auto"/>
              <w:contextualSpacing/>
              <w:jc w:val="center"/>
              <w:rPr>
                <w:rFonts w:ascii="Times New Roman" w:hAnsi="Times New Roman" w:cs="Times New Roman"/>
                <w:sz w:val="24"/>
                <w:szCs w:val="24"/>
              </w:rPr>
            </w:pPr>
          </w:p>
        </w:tc>
      </w:tr>
      <w:tr w:rsidR="005D2012" w:rsidRPr="005C08D0" w14:paraId="00F3411F" w14:textId="77777777" w:rsidTr="0051127D">
        <w:tc>
          <w:tcPr>
            <w:tcW w:w="570" w:type="dxa"/>
            <w:tcBorders>
              <w:top w:val="single" w:sz="4" w:space="0" w:color="auto"/>
              <w:left w:val="single" w:sz="4" w:space="0" w:color="auto"/>
              <w:bottom w:val="single" w:sz="4" w:space="0" w:color="auto"/>
              <w:right w:val="single" w:sz="4" w:space="0" w:color="auto"/>
            </w:tcBorders>
            <w:vAlign w:val="center"/>
          </w:tcPr>
          <w:p w14:paraId="7523E6A8" w14:textId="0F3B22A8" w:rsidR="005D2012" w:rsidRPr="005C08D0" w:rsidRDefault="005D2012" w:rsidP="005D2012">
            <w:pPr>
              <w:tabs>
                <w:tab w:val="num" w:pos="720"/>
              </w:tabs>
              <w:spacing w:before="120" w:after="0" w:line="240" w:lineRule="auto"/>
              <w:contextualSpacing/>
              <w:jc w:val="center"/>
              <w:rPr>
                <w:rFonts w:ascii="Times New Roman" w:hAnsi="Times New Roman" w:cs="Times New Roman"/>
                <w:sz w:val="24"/>
                <w:szCs w:val="24"/>
              </w:rPr>
            </w:pPr>
            <w:r w:rsidRPr="005C08D0">
              <w:rPr>
                <w:rFonts w:ascii="Times New Roman" w:hAnsi="Times New Roman" w:cs="Times New Roman"/>
                <w:sz w:val="24"/>
                <w:szCs w:val="24"/>
              </w:rPr>
              <w:t>3.</w:t>
            </w:r>
          </w:p>
        </w:tc>
        <w:tc>
          <w:tcPr>
            <w:tcW w:w="3820" w:type="dxa"/>
            <w:tcBorders>
              <w:top w:val="single" w:sz="4" w:space="0" w:color="auto"/>
              <w:left w:val="single" w:sz="4" w:space="0" w:color="auto"/>
              <w:bottom w:val="single" w:sz="4" w:space="0" w:color="auto"/>
              <w:right w:val="single" w:sz="4" w:space="0" w:color="auto"/>
            </w:tcBorders>
            <w:vAlign w:val="center"/>
          </w:tcPr>
          <w:p w14:paraId="7D54B0BD" w14:textId="74340C99" w:rsidR="005D2012" w:rsidRPr="000E68EE" w:rsidRDefault="000E68EE" w:rsidP="005D2012">
            <w:pPr>
              <w:tabs>
                <w:tab w:val="num" w:pos="720"/>
              </w:tabs>
              <w:spacing w:before="120" w:after="0" w:line="240" w:lineRule="auto"/>
              <w:contextualSpacing/>
              <w:jc w:val="both"/>
              <w:rPr>
                <w:rFonts w:ascii="Times New Roman" w:hAnsi="Times New Roman" w:cs="Times New Roman"/>
                <w:b/>
                <w:bCs/>
                <w:noProof/>
                <w:sz w:val="24"/>
                <w:szCs w:val="24"/>
              </w:rPr>
            </w:pPr>
            <w:r w:rsidRPr="000E68EE">
              <w:rPr>
                <w:rFonts w:ascii="Times New Roman" w:hAnsi="Times New Roman" w:cs="Times New Roman"/>
                <w:b/>
                <w:bCs/>
                <w:noProof/>
                <w:sz w:val="24"/>
                <w:szCs w:val="24"/>
              </w:rPr>
              <w:t>Iemušu (salmiņu) dispenseris</w:t>
            </w:r>
          </w:p>
        </w:tc>
        <w:tc>
          <w:tcPr>
            <w:tcW w:w="1701" w:type="dxa"/>
            <w:tcBorders>
              <w:top w:val="single" w:sz="4" w:space="0" w:color="auto"/>
              <w:left w:val="single" w:sz="4" w:space="0" w:color="auto"/>
              <w:bottom w:val="single" w:sz="4" w:space="0" w:color="auto"/>
              <w:right w:val="single" w:sz="4" w:space="0" w:color="auto"/>
            </w:tcBorders>
            <w:vAlign w:val="center"/>
          </w:tcPr>
          <w:p w14:paraId="350D50A6" w14:textId="4DF531A5" w:rsidR="005D2012" w:rsidRPr="005C08D0" w:rsidRDefault="005D2012" w:rsidP="005D2012">
            <w:pPr>
              <w:tabs>
                <w:tab w:val="num" w:pos="720"/>
              </w:tabs>
              <w:spacing w:before="120" w:after="0"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ADBD23C" w14:textId="3066571B" w:rsidR="005D2012" w:rsidRPr="005C08D0" w:rsidRDefault="000E68EE" w:rsidP="005D2012">
            <w:pPr>
              <w:tabs>
                <w:tab w:val="num" w:pos="720"/>
              </w:tabs>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694" w:type="dxa"/>
            <w:tcBorders>
              <w:top w:val="single" w:sz="4" w:space="0" w:color="auto"/>
              <w:left w:val="single" w:sz="4" w:space="0" w:color="auto"/>
              <w:bottom w:val="single" w:sz="4" w:space="0" w:color="auto"/>
              <w:right w:val="single" w:sz="4" w:space="0" w:color="auto"/>
            </w:tcBorders>
            <w:vAlign w:val="center"/>
          </w:tcPr>
          <w:p w14:paraId="3E1D3126" w14:textId="77777777" w:rsidR="005D2012" w:rsidRPr="005C08D0" w:rsidRDefault="005D2012" w:rsidP="005D2012">
            <w:pPr>
              <w:tabs>
                <w:tab w:val="num" w:pos="720"/>
              </w:tabs>
              <w:spacing w:before="120" w:after="0" w:line="240" w:lineRule="auto"/>
              <w:contextualSpacing/>
              <w:jc w:val="center"/>
              <w:rPr>
                <w:rFonts w:ascii="Times New Roman" w:hAnsi="Times New Roman" w:cs="Times New Roman"/>
                <w:sz w:val="24"/>
                <w:szCs w:val="24"/>
              </w:rPr>
            </w:pPr>
          </w:p>
        </w:tc>
      </w:tr>
      <w:tr w:rsidR="00324BD8" w:rsidRPr="005C08D0" w14:paraId="6231BBF7" w14:textId="77777777" w:rsidTr="0051127D">
        <w:tc>
          <w:tcPr>
            <w:tcW w:w="570" w:type="dxa"/>
            <w:tcBorders>
              <w:top w:val="single" w:sz="4" w:space="0" w:color="auto"/>
              <w:left w:val="single" w:sz="4" w:space="0" w:color="auto"/>
              <w:bottom w:val="single" w:sz="4" w:space="0" w:color="auto"/>
              <w:right w:val="single" w:sz="4" w:space="0" w:color="auto"/>
            </w:tcBorders>
            <w:vAlign w:val="center"/>
          </w:tcPr>
          <w:p w14:paraId="3281E125" w14:textId="4A281B9D" w:rsidR="00324BD8" w:rsidRPr="00DA3629" w:rsidRDefault="00324BD8" w:rsidP="00324BD8">
            <w:pPr>
              <w:tabs>
                <w:tab w:val="num" w:pos="720"/>
              </w:tabs>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820" w:type="dxa"/>
            <w:tcBorders>
              <w:top w:val="single" w:sz="4" w:space="0" w:color="auto"/>
              <w:left w:val="single" w:sz="4" w:space="0" w:color="auto"/>
              <w:bottom w:val="single" w:sz="4" w:space="0" w:color="auto"/>
              <w:right w:val="single" w:sz="4" w:space="0" w:color="auto"/>
            </w:tcBorders>
            <w:vAlign w:val="center"/>
          </w:tcPr>
          <w:p w14:paraId="3BA705BC" w14:textId="0D94477E" w:rsidR="00324BD8" w:rsidRPr="00DA3629" w:rsidRDefault="00324BD8" w:rsidP="00324BD8">
            <w:pPr>
              <w:tabs>
                <w:tab w:val="num" w:pos="720"/>
              </w:tabs>
              <w:spacing w:before="120" w:after="0" w:line="240" w:lineRule="auto"/>
              <w:contextualSpacing/>
              <w:jc w:val="both"/>
              <w:rPr>
                <w:rFonts w:ascii="Times New Roman" w:hAnsi="Times New Roman" w:cs="Times New Roman"/>
                <w:b/>
                <w:bCs/>
                <w:noProof/>
                <w:sz w:val="24"/>
                <w:szCs w:val="24"/>
              </w:rPr>
            </w:pPr>
            <w:r w:rsidRPr="00DA3629">
              <w:rPr>
                <w:rFonts w:ascii="Times New Roman" w:hAnsi="Times New Roman" w:cs="Times New Roman"/>
                <w:b/>
                <w:noProof/>
                <w:sz w:val="24"/>
                <w:szCs w:val="24"/>
                <w:lang w:eastAsia="ar-SA"/>
              </w:rPr>
              <w:t>Iemutes</w:t>
            </w:r>
            <w:r w:rsidRPr="00DA3629">
              <w:rPr>
                <w:rFonts w:ascii="Times New Roman" w:hAnsi="Times New Roman" w:cs="Times New Roman"/>
                <w:bCs/>
                <w:sz w:val="24"/>
                <w:szCs w:val="24"/>
                <w:lang w:eastAsia="ar-SA"/>
              </w:rPr>
              <w:t xml:space="preserve"> </w:t>
            </w:r>
            <w:r w:rsidRPr="00A472F2">
              <w:rPr>
                <w:rFonts w:ascii="Times New Roman" w:hAnsi="Times New Roman" w:cs="Times New Roman"/>
                <w:b/>
                <w:sz w:val="24"/>
                <w:szCs w:val="24"/>
                <w:lang w:eastAsia="ar-SA"/>
              </w:rPr>
              <w:t>(salmiņi)</w:t>
            </w:r>
            <w:r>
              <w:rPr>
                <w:rFonts w:ascii="Times New Roman" w:hAnsi="Times New Roman" w:cs="Times New Roman"/>
                <w:bCs/>
                <w:sz w:val="24"/>
                <w:szCs w:val="24"/>
                <w:lang w:eastAsia="ar-S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193C71B" w14:textId="77777777" w:rsidR="00324BD8" w:rsidRPr="00DA3629" w:rsidRDefault="00324BD8" w:rsidP="00324BD8">
            <w:pPr>
              <w:tabs>
                <w:tab w:val="num" w:pos="720"/>
              </w:tabs>
              <w:spacing w:before="120" w:after="0"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D4A070F" w14:textId="5B0950DF" w:rsidR="00324BD8" w:rsidRPr="00DA3629" w:rsidRDefault="00324BD8" w:rsidP="00324BD8">
            <w:pPr>
              <w:tabs>
                <w:tab w:val="num" w:pos="720"/>
              </w:tabs>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w:t>
            </w:r>
            <w:r w:rsidR="00117803">
              <w:rPr>
                <w:rFonts w:ascii="Times New Roman" w:hAnsi="Times New Roman" w:cs="Times New Roman"/>
                <w:sz w:val="24"/>
                <w:szCs w:val="24"/>
              </w:rPr>
              <w:t>7</w:t>
            </w:r>
            <w:r>
              <w:rPr>
                <w:rFonts w:ascii="Times New Roman" w:hAnsi="Times New Roman" w:cs="Times New Roman"/>
                <w:sz w:val="24"/>
                <w:szCs w:val="24"/>
              </w:rPr>
              <w:t>5</w:t>
            </w:r>
            <w:r w:rsidRPr="00DA3629">
              <w:rPr>
                <w:rFonts w:ascii="Times New Roman" w:hAnsi="Times New Roman" w:cs="Times New Roman"/>
                <w:sz w:val="24"/>
                <w:szCs w:val="24"/>
              </w:rPr>
              <w:t>0</w:t>
            </w:r>
            <w:r>
              <w:rPr>
                <w:rFonts w:ascii="Times New Roman" w:hAnsi="Times New Roman" w:cs="Times New Roman"/>
                <w:sz w:val="24"/>
                <w:szCs w:val="24"/>
              </w:rPr>
              <w:t xml:space="preserve"> </w:t>
            </w:r>
            <w:r w:rsidRPr="00DA3629">
              <w:rPr>
                <w:rFonts w:ascii="Times New Roman" w:hAnsi="Times New Roman" w:cs="Times New Roman"/>
                <w:sz w:val="24"/>
                <w:szCs w:val="24"/>
              </w:rPr>
              <w:t>000*</w:t>
            </w:r>
          </w:p>
        </w:tc>
        <w:tc>
          <w:tcPr>
            <w:tcW w:w="1694" w:type="dxa"/>
            <w:tcBorders>
              <w:top w:val="single" w:sz="4" w:space="0" w:color="auto"/>
              <w:left w:val="single" w:sz="4" w:space="0" w:color="auto"/>
              <w:bottom w:val="single" w:sz="4" w:space="0" w:color="auto"/>
              <w:right w:val="single" w:sz="4" w:space="0" w:color="auto"/>
            </w:tcBorders>
            <w:vAlign w:val="center"/>
          </w:tcPr>
          <w:p w14:paraId="4BFDC9C1" w14:textId="77777777" w:rsidR="00324BD8" w:rsidRPr="00DA3629" w:rsidRDefault="00324BD8" w:rsidP="00324BD8">
            <w:pPr>
              <w:tabs>
                <w:tab w:val="num" w:pos="720"/>
              </w:tabs>
              <w:spacing w:before="120" w:after="0" w:line="240" w:lineRule="auto"/>
              <w:contextualSpacing/>
              <w:jc w:val="center"/>
              <w:rPr>
                <w:rFonts w:ascii="Times New Roman" w:hAnsi="Times New Roman" w:cs="Times New Roman"/>
                <w:sz w:val="24"/>
                <w:szCs w:val="24"/>
              </w:rPr>
            </w:pPr>
          </w:p>
        </w:tc>
      </w:tr>
      <w:tr w:rsidR="00324BD8" w:rsidRPr="005C08D0" w14:paraId="1384EBC1" w14:textId="77777777" w:rsidTr="0051127D">
        <w:tc>
          <w:tcPr>
            <w:tcW w:w="570" w:type="dxa"/>
            <w:tcBorders>
              <w:top w:val="single" w:sz="4" w:space="0" w:color="auto"/>
              <w:left w:val="single" w:sz="4" w:space="0" w:color="auto"/>
              <w:bottom w:val="single" w:sz="4" w:space="0" w:color="auto"/>
              <w:right w:val="single" w:sz="4" w:space="0" w:color="auto"/>
            </w:tcBorders>
            <w:vAlign w:val="center"/>
          </w:tcPr>
          <w:p w14:paraId="262F9C35" w14:textId="77777777" w:rsidR="00324BD8" w:rsidRDefault="00324BD8" w:rsidP="00324BD8">
            <w:pPr>
              <w:tabs>
                <w:tab w:val="num" w:pos="720"/>
              </w:tabs>
              <w:spacing w:before="120" w:after="0" w:line="240" w:lineRule="auto"/>
              <w:contextualSpacing/>
              <w:jc w:val="center"/>
              <w:rPr>
                <w:rFonts w:ascii="Times New Roman" w:hAnsi="Times New Roman" w:cs="Times New Roman"/>
                <w:sz w:val="24"/>
                <w:szCs w:val="24"/>
              </w:rPr>
            </w:pPr>
          </w:p>
        </w:tc>
        <w:tc>
          <w:tcPr>
            <w:tcW w:w="3820" w:type="dxa"/>
            <w:tcBorders>
              <w:top w:val="single" w:sz="4" w:space="0" w:color="auto"/>
              <w:left w:val="single" w:sz="4" w:space="0" w:color="auto"/>
              <w:bottom w:val="single" w:sz="4" w:space="0" w:color="auto"/>
              <w:right w:val="single" w:sz="4" w:space="0" w:color="auto"/>
            </w:tcBorders>
            <w:vAlign w:val="center"/>
          </w:tcPr>
          <w:p w14:paraId="0B886E41" w14:textId="77777777" w:rsidR="00324BD8" w:rsidRPr="00DA3629" w:rsidRDefault="00324BD8" w:rsidP="00324BD8">
            <w:pPr>
              <w:tabs>
                <w:tab w:val="num" w:pos="720"/>
              </w:tabs>
              <w:spacing w:before="120" w:after="0" w:line="240" w:lineRule="auto"/>
              <w:contextualSpacing/>
              <w:jc w:val="both"/>
              <w:rPr>
                <w:rFonts w:ascii="Times New Roman" w:hAnsi="Times New Roman" w:cs="Times New Roman"/>
                <w:b/>
                <w:noProof/>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0BFA74A8" w14:textId="77777777" w:rsidR="00324BD8" w:rsidRPr="00DA3629" w:rsidRDefault="00324BD8" w:rsidP="00324BD8">
            <w:pPr>
              <w:tabs>
                <w:tab w:val="num" w:pos="720"/>
              </w:tabs>
              <w:spacing w:before="120" w:after="0" w:line="240" w:lineRule="auto"/>
              <w:contextualSpacing/>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259F79F" w14:textId="77777777" w:rsidR="00324BD8" w:rsidRDefault="00324BD8" w:rsidP="00324BD8">
            <w:pPr>
              <w:tabs>
                <w:tab w:val="num" w:pos="720"/>
              </w:tabs>
              <w:spacing w:before="120" w:after="0" w:line="240" w:lineRule="auto"/>
              <w:contextualSpacing/>
              <w:jc w:val="center"/>
              <w:rPr>
                <w:rFonts w:ascii="Times New Roman" w:hAnsi="Times New Roman" w:cs="Times New Roman"/>
                <w:sz w:val="24"/>
                <w:szCs w:val="24"/>
              </w:rPr>
            </w:pPr>
          </w:p>
        </w:tc>
        <w:tc>
          <w:tcPr>
            <w:tcW w:w="1694" w:type="dxa"/>
            <w:tcBorders>
              <w:top w:val="single" w:sz="4" w:space="0" w:color="auto"/>
              <w:left w:val="single" w:sz="4" w:space="0" w:color="auto"/>
              <w:bottom w:val="single" w:sz="4" w:space="0" w:color="auto"/>
              <w:right w:val="single" w:sz="4" w:space="0" w:color="auto"/>
            </w:tcBorders>
            <w:vAlign w:val="center"/>
          </w:tcPr>
          <w:p w14:paraId="707D5724" w14:textId="77777777" w:rsidR="00324BD8" w:rsidRPr="00DA3629" w:rsidRDefault="00324BD8" w:rsidP="00324BD8">
            <w:pPr>
              <w:tabs>
                <w:tab w:val="num" w:pos="720"/>
              </w:tabs>
              <w:spacing w:before="120" w:after="0" w:line="240" w:lineRule="auto"/>
              <w:contextualSpacing/>
              <w:jc w:val="center"/>
              <w:rPr>
                <w:rFonts w:ascii="Times New Roman" w:hAnsi="Times New Roman" w:cs="Times New Roman"/>
                <w:sz w:val="24"/>
                <w:szCs w:val="24"/>
              </w:rPr>
            </w:pPr>
          </w:p>
        </w:tc>
      </w:tr>
      <w:tr w:rsidR="00324BD8" w:rsidRPr="005C08D0" w14:paraId="6A6E32D9" w14:textId="77777777" w:rsidTr="00492954">
        <w:tc>
          <w:tcPr>
            <w:tcW w:w="7650" w:type="dxa"/>
            <w:gridSpan w:val="4"/>
            <w:tcBorders>
              <w:top w:val="single" w:sz="4" w:space="0" w:color="auto"/>
              <w:left w:val="single" w:sz="4" w:space="0" w:color="auto"/>
              <w:bottom w:val="single" w:sz="4" w:space="0" w:color="auto"/>
              <w:right w:val="single" w:sz="4" w:space="0" w:color="auto"/>
            </w:tcBorders>
            <w:vAlign w:val="center"/>
          </w:tcPr>
          <w:p w14:paraId="4222FB19" w14:textId="5C342DC5" w:rsidR="00324BD8" w:rsidRPr="005C08D0" w:rsidRDefault="00324BD8" w:rsidP="00324BD8">
            <w:pPr>
              <w:tabs>
                <w:tab w:val="num" w:pos="720"/>
              </w:tabs>
              <w:spacing w:before="120" w:after="0" w:line="240" w:lineRule="auto"/>
              <w:contextualSpacing/>
              <w:jc w:val="right"/>
              <w:rPr>
                <w:rFonts w:ascii="Times New Roman" w:hAnsi="Times New Roman" w:cs="Times New Roman"/>
                <w:b/>
                <w:bCs/>
                <w:sz w:val="24"/>
                <w:szCs w:val="24"/>
              </w:rPr>
            </w:pPr>
            <w:r w:rsidRPr="005C08D0">
              <w:rPr>
                <w:rFonts w:ascii="Times New Roman" w:hAnsi="Times New Roman" w:cs="Times New Roman"/>
                <w:b/>
                <w:bCs/>
                <w:sz w:val="24"/>
                <w:szCs w:val="24"/>
              </w:rPr>
              <w:t>KOPĀ, EUR BEZ PVN:</w:t>
            </w:r>
          </w:p>
        </w:tc>
        <w:tc>
          <w:tcPr>
            <w:tcW w:w="1694" w:type="dxa"/>
            <w:tcBorders>
              <w:top w:val="single" w:sz="4" w:space="0" w:color="auto"/>
              <w:left w:val="single" w:sz="4" w:space="0" w:color="auto"/>
              <w:bottom w:val="single" w:sz="4" w:space="0" w:color="auto"/>
              <w:right w:val="single" w:sz="4" w:space="0" w:color="auto"/>
            </w:tcBorders>
            <w:vAlign w:val="center"/>
          </w:tcPr>
          <w:p w14:paraId="5307B9C2" w14:textId="77777777" w:rsidR="00324BD8" w:rsidRPr="005C08D0" w:rsidRDefault="00324BD8" w:rsidP="00324BD8">
            <w:pPr>
              <w:tabs>
                <w:tab w:val="num" w:pos="720"/>
              </w:tabs>
              <w:spacing w:before="120" w:after="0" w:line="240" w:lineRule="auto"/>
              <w:contextualSpacing/>
              <w:jc w:val="center"/>
              <w:rPr>
                <w:rFonts w:ascii="Times New Roman" w:hAnsi="Times New Roman" w:cs="Times New Roman"/>
                <w:b/>
                <w:bCs/>
                <w:sz w:val="24"/>
                <w:szCs w:val="24"/>
              </w:rPr>
            </w:pPr>
          </w:p>
        </w:tc>
      </w:tr>
    </w:tbl>
    <w:p w14:paraId="09E7688E" w14:textId="29C9D601" w:rsidR="00923B04" w:rsidRDefault="00A944E0" w:rsidP="009A7653">
      <w:pPr>
        <w:pStyle w:val="Sarakstaaizzme4"/>
        <w:numPr>
          <w:ilvl w:val="0"/>
          <w:numId w:val="0"/>
        </w:numPr>
        <w:spacing w:after="0" w:line="276" w:lineRule="auto"/>
        <w:ind w:left="450"/>
        <w:rPr>
          <w:i/>
          <w:iCs/>
          <w:sz w:val="20"/>
          <w:szCs w:val="20"/>
        </w:rPr>
      </w:pPr>
      <w:r>
        <w:rPr>
          <w:i/>
          <w:iCs/>
          <w:sz w:val="20"/>
          <w:szCs w:val="20"/>
        </w:rPr>
        <w:t>*</w:t>
      </w:r>
      <w:r w:rsidR="002E3EA2" w:rsidRPr="004747E5">
        <w:rPr>
          <w:i/>
          <w:iCs/>
          <w:sz w:val="20"/>
          <w:szCs w:val="20"/>
        </w:rPr>
        <w:t xml:space="preserve">Finanšu </w:t>
      </w:r>
      <w:r w:rsidR="00B06227" w:rsidRPr="004747E5">
        <w:rPr>
          <w:i/>
          <w:iCs/>
          <w:sz w:val="20"/>
          <w:szCs w:val="20"/>
        </w:rPr>
        <w:t>piedāvājumā iekļauj visas izmaksas, kas saistītas ar Tehniskajā specifikācijā noteikto</w:t>
      </w:r>
      <w:r w:rsidR="007B7BFF" w:rsidRPr="004747E5">
        <w:rPr>
          <w:i/>
          <w:iCs/>
          <w:sz w:val="20"/>
          <w:szCs w:val="20"/>
        </w:rPr>
        <w:t xml:space="preserve"> </w:t>
      </w:r>
      <w:r w:rsidR="00B06227" w:rsidRPr="004747E5">
        <w:rPr>
          <w:i/>
          <w:iCs/>
          <w:sz w:val="20"/>
          <w:szCs w:val="20"/>
        </w:rPr>
        <w:t>prasību izpildi un atbilstoša pakalpojuma sniegšanu Pasūtītāja norādītajos objektos</w:t>
      </w:r>
      <w:r w:rsidR="004747E5" w:rsidRPr="004747E5">
        <w:rPr>
          <w:i/>
          <w:iCs/>
          <w:sz w:val="20"/>
          <w:szCs w:val="20"/>
        </w:rPr>
        <w:t xml:space="preserve">. </w:t>
      </w:r>
      <w:r w:rsidR="00B06227" w:rsidRPr="004747E5">
        <w:rPr>
          <w:i/>
          <w:iCs/>
          <w:sz w:val="20"/>
          <w:szCs w:val="20"/>
        </w:rPr>
        <w:t>Piedāvājumā norāda visas nepieciešamās regulārās uzturēšanas, apkopes un/vai ar programmatūru saistītas licenču uzturēšanas izmaksas</w:t>
      </w:r>
      <w:r w:rsidR="00172E3E" w:rsidRPr="004747E5">
        <w:rPr>
          <w:i/>
          <w:iCs/>
          <w:sz w:val="20"/>
          <w:szCs w:val="20"/>
        </w:rPr>
        <w:t>.</w:t>
      </w:r>
    </w:p>
    <w:p w14:paraId="01DC1E36" w14:textId="0ED0C3E6" w:rsidR="002E1B4B" w:rsidRPr="004747E5" w:rsidRDefault="002E1B4B" w:rsidP="009A7653">
      <w:pPr>
        <w:pStyle w:val="Sarakstaaizzme4"/>
        <w:numPr>
          <w:ilvl w:val="0"/>
          <w:numId w:val="0"/>
        </w:numPr>
        <w:spacing w:after="0" w:line="276" w:lineRule="auto"/>
        <w:ind w:left="450"/>
        <w:rPr>
          <w:i/>
          <w:iCs/>
          <w:sz w:val="20"/>
          <w:szCs w:val="20"/>
        </w:rPr>
      </w:pPr>
      <w:r>
        <w:rPr>
          <w:i/>
          <w:iCs/>
          <w:sz w:val="20"/>
          <w:szCs w:val="20"/>
        </w:rPr>
        <w:t>**Prasītais apjoms nav jāpiegādā vienā reizē, bet pa daļām visā līguma darbības laikā (2</w:t>
      </w:r>
      <w:r w:rsidR="00BA1538">
        <w:rPr>
          <w:i/>
          <w:iCs/>
          <w:sz w:val="20"/>
          <w:szCs w:val="20"/>
        </w:rPr>
        <w:t>4</w:t>
      </w:r>
      <w:r>
        <w:rPr>
          <w:i/>
          <w:iCs/>
          <w:sz w:val="20"/>
          <w:szCs w:val="20"/>
        </w:rPr>
        <w:t xml:space="preserve"> </w:t>
      </w:r>
      <w:r w:rsidR="00BA1538">
        <w:rPr>
          <w:i/>
          <w:iCs/>
          <w:sz w:val="20"/>
          <w:szCs w:val="20"/>
        </w:rPr>
        <w:t>mēneš</w:t>
      </w:r>
      <w:r w:rsidR="00077449">
        <w:rPr>
          <w:i/>
          <w:iCs/>
          <w:sz w:val="20"/>
          <w:szCs w:val="20"/>
        </w:rPr>
        <w:t>u periodā</w:t>
      </w:r>
      <w:r>
        <w:rPr>
          <w:i/>
          <w:iCs/>
          <w:sz w:val="20"/>
          <w:szCs w:val="20"/>
        </w:rPr>
        <w:t>).</w:t>
      </w:r>
    </w:p>
    <w:p w14:paraId="46330200" w14:textId="77777777" w:rsidR="007E0716" w:rsidRDefault="007E0716" w:rsidP="007E0716">
      <w:pPr>
        <w:pStyle w:val="Sarakstaaizzme4"/>
        <w:numPr>
          <w:ilvl w:val="0"/>
          <w:numId w:val="0"/>
        </w:numPr>
        <w:spacing w:after="0" w:line="276" w:lineRule="auto"/>
        <w:ind w:left="450" w:hanging="360"/>
        <w:rPr>
          <w:szCs w:val="24"/>
        </w:rPr>
      </w:pPr>
    </w:p>
    <w:p w14:paraId="0BD45B9B" w14:textId="340B1100" w:rsidR="00D47B37" w:rsidRDefault="00132692" w:rsidP="009A7653">
      <w:pPr>
        <w:pStyle w:val="Sarakstaaizzme4"/>
        <w:numPr>
          <w:ilvl w:val="0"/>
          <w:numId w:val="0"/>
        </w:numPr>
        <w:spacing w:after="0" w:line="276" w:lineRule="auto"/>
        <w:ind w:left="450"/>
        <w:rPr>
          <w:szCs w:val="24"/>
        </w:rPr>
      </w:pPr>
      <w:r w:rsidRPr="009A7653">
        <w:rPr>
          <w:b/>
          <w:bCs/>
          <w:szCs w:val="24"/>
        </w:rPr>
        <w:t>Sistēmas neplānotie remonta darbi (stundas maksa)</w:t>
      </w:r>
      <w:r>
        <w:rPr>
          <w:szCs w:val="24"/>
        </w:rPr>
        <w:t xml:space="preserve"> ____ EUR bez PVN</w:t>
      </w:r>
      <w:r w:rsidR="009A7653">
        <w:rPr>
          <w:szCs w:val="24"/>
        </w:rPr>
        <w:t>.</w:t>
      </w:r>
    </w:p>
    <w:p w14:paraId="732D3264" w14:textId="0E95F46B" w:rsidR="006F1D98" w:rsidRDefault="00FB3F6A" w:rsidP="009A7653">
      <w:pPr>
        <w:pStyle w:val="Sarakstaaizzme4"/>
        <w:numPr>
          <w:ilvl w:val="0"/>
          <w:numId w:val="0"/>
        </w:numPr>
        <w:spacing w:after="0" w:line="276" w:lineRule="auto"/>
        <w:ind w:left="450"/>
        <w:rPr>
          <w:szCs w:val="24"/>
        </w:rPr>
      </w:pPr>
      <w:r w:rsidRPr="009A7653">
        <w:rPr>
          <w:b/>
          <w:bCs/>
          <w:szCs w:val="24"/>
        </w:rPr>
        <w:t xml:space="preserve">Sistēmas apkope </w:t>
      </w:r>
      <w:r w:rsidR="00D47B37" w:rsidRPr="009A7653">
        <w:rPr>
          <w:b/>
          <w:bCs/>
          <w:szCs w:val="24"/>
        </w:rPr>
        <w:t>(viena reize)</w:t>
      </w:r>
      <w:r w:rsidR="009A7653">
        <w:rPr>
          <w:szCs w:val="24"/>
        </w:rPr>
        <w:t xml:space="preserve"> </w:t>
      </w:r>
      <w:r w:rsidR="005D1A36">
        <w:rPr>
          <w:szCs w:val="24"/>
        </w:rPr>
        <w:t>___</w:t>
      </w:r>
      <w:r w:rsidR="00D47B37">
        <w:rPr>
          <w:szCs w:val="24"/>
        </w:rPr>
        <w:t>_</w:t>
      </w:r>
      <w:r w:rsidR="00572CFD">
        <w:rPr>
          <w:szCs w:val="24"/>
        </w:rPr>
        <w:t xml:space="preserve"> EUR bez PVN </w:t>
      </w:r>
      <w:r w:rsidR="00572CFD" w:rsidRPr="009A7653">
        <w:rPr>
          <w:szCs w:val="24"/>
          <w:u w:val="single"/>
        </w:rPr>
        <w:t>par vien</w:t>
      </w:r>
      <w:r w:rsidR="001D65F4">
        <w:rPr>
          <w:szCs w:val="24"/>
          <w:u w:val="single"/>
        </w:rPr>
        <w:t>a</w:t>
      </w:r>
      <w:r w:rsidR="00EC693F">
        <w:rPr>
          <w:szCs w:val="24"/>
          <w:u w:val="single"/>
        </w:rPr>
        <w:t>s</w:t>
      </w:r>
      <w:r w:rsidR="00572CFD" w:rsidRPr="009A7653">
        <w:rPr>
          <w:szCs w:val="24"/>
          <w:u w:val="single"/>
        </w:rPr>
        <w:t xml:space="preserve"> Sistēm</w:t>
      </w:r>
      <w:r w:rsidR="001D65F4">
        <w:rPr>
          <w:szCs w:val="24"/>
          <w:u w:val="single"/>
        </w:rPr>
        <w:t>as apkopi</w:t>
      </w:r>
      <w:r w:rsidR="00D47B37">
        <w:rPr>
          <w:szCs w:val="24"/>
        </w:rPr>
        <w:t>.</w:t>
      </w:r>
    </w:p>
    <w:p w14:paraId="7A90D316" w14:textId="77777777" w:rsidR="00EA7FB0" w:rsidRDefault="00EA7FB0" w:rsidP="009A7653">
      <w:pPr>
        <w:pStyle w:val="Sarakstaaizzme4"/>
        <w:numPr>
          <w:ilvl w:val="0"/>
          <w:numId w:val="0"/>
        </w:numPr>
        <w:spacing w:after="0" w:line="276" w:lineRule="auto"/>
        <w:ind w:left="450"/>
        <w:rPr>
          <w:szCs w:val="24"/>
        </w:rPr>
      </w:pPr>
    </w:p>
    <w:p w14:paraId="2C8D1200" w14:textId="23AF0120" w:rsidR="00BF597D" w:rsidRPr="00EC693F" w:rsidRDefault="00BF597D" w:rsidP="00BF597D">
      <w:pPr>
        <w:pStyle w:val="Sarakstaaizzme4"/>
        <w:numPr>
          <w:ilvl w:val="1"/>
          <w:numId w:val="10"/>
        </w:numPr>
        <w:spacing w:after="0" w:line="276" w:lineRule="auto"/>
        <w:ind w:left="851" w:hanging="567"/>
        <w:rPr>
          <w:szCs w:val="24"/>
        </w:rPr>
      </w:pPr>
      <w:r w:rsidRPr="00EC693F">
        <w:rPr>
          <w:bCs/>
          <w:szCs w:val="24"/>
        </w:rPr>
        <w:t xml:space="preserve">Paredzamais </w:t>
      </w:r>
      <w:r w:rsidRPr="00EC693F">
        <w:t xml:space="preserve">līguma termiņš: </w:t>
      </w:r>
      <w:r w:rsidRPr="00EC693F">
        <w:rPr>
          <w:b/>
          <w:bCs/>
        </w:rPr>
        <w:t>2 gadi</w:t>
      </w:r>
      <w:r w:rsidRPr="00EC693F">
        <w:t>.</w:t>
      </w:r>
    </w:p>
    <w:p w14:paraId="4EAAF6FC" w14:textId="0BCAE073" w:rsidR="00D10E20" w:rsidRPr="00EC693F" w:rsidRDefault="001327CA" w:rsidP="00093E9E">
      <w:pPr>
        <w:pStyle w:val="Sarakstaaizzme4"/>
        <w:numPr>
          <w:ilvl w:val="1"/>
          <w:numId w:val="10"/>
        </w:numPr>
        <w:spacing w:after="0" w:line="276" w:lineRule="auto"/>
        <w:ind w:left="851" w:hanging="567"/>
        <w:rPr>
          <w:szCs w:val="24"/>
        </w:rPr>
      </w:pPr>
      <w:r w:rsidRPr="00EC693F">
        <w:rPr>
          <w:szCs w:val="24"/>
        </w:rPr>
        <w:t xml:space="preserve">Piegāde un uzstādīšanas jāveic </w:t>
      </w:r>
      <w:r w:rsidRPr="00EC693F">
        <w:rPr>
          <w:b/>
          <w:bCs/>
          <w:szCs w:val="24"/>
        </w:rPr>
        <w:t>2 mēnešu</w:t>
      </w:r>
      <w:r w:rsidRPr="00EC693F">
        <w:rPr>
          <w:szCs w:val="24"/>
        </w:rPr>
        <w:t xml:space="preserve"> laikā nolīguma </w:t>
      </w:r>
      <w:r w:rsidR="00D86B7A" w:rsidRPr="00EC693F">
        <w:rPr>
          <w:szCs w:val="24"/>
        </w:rPr>
        <w:t>parakstīšanas dienas</w:t>
      </w:r>
      <w:r w:rsidRPr="00EC693F">
        <w:rPr>
          <w:szCs w:val="24"/>
        </w:rPr>
        <w:t xml:space="preserve">, bet pēc </w:t>
      </w:r>
      <w:r w:rsidR="00BF0858" w:rsidRPr="00EC693F">
        <w:rPr>
          <w:szCs w:val="24"/>
        </w:rPr>
        <w:t xml:space="preserve">Sistēmu piegādes un </w:t>
      </w:r>
      <w:r w:rsidRPr="00EC693F">
        <w:rPr>
          <w:szCs w:val="24"/>
        </w:rPr>
        <w:t xml:space="preserve">uzstādīšanas </w:t>
      </w:r>
      <w:r w:rsidR="00BF0858" w:rsidRPr="00EC693F">
        <w:rPr>
          <w:szCs w:val="24"/>
        </w:rPr>
        <w:t xml:space="preserve">Piegādātājam 2 (divus) gadus ir </w:t>
      </w:r>
      <w:r w:rsidRPr="00EC693F">
        <w:rPr>
          <w:szCs w:val="24"/>
        </w:rPr>
        <w:t xml:space="preserve">jānodrošina </w:t>
      </w:r>
      <w:r w:rsidR="00C60F80" w:rsidRPr="00EC693F">
        <w:rPr>
          <w:szCs w:val="24"/>
        </w:rPr>
        <w:t xml:space="preserve">visas nepieciešamās Sistēmas </w:t>
      </w:r>
      <w:r w:rsidRPr="00EC693F">
        <w:rPr>
          <w:szCs w:val="24"/>
        </w:rPr>
        <w:t xml:space="preserve">licences un </w:t>
      </w:r>
      <w:r w:rsidR="00C60F80" w:rsidRPr="00EC693F">
        <w:rPr>
          <w:szCs w:val="24"/>
        </w:rPr>
        <w:t xml:space="preserve">nepieciešamie Sistēmu </w:t>
      </w:r>
      <w:r w:rsidRPr="00EC693F">
        <w:rPr>
          <w:szCs w:val="24"/>
        </w:rPr>
        <w:t>remonti</w:t>
      </w:r>
      <w:r w:rsidR="00F77BE7" w:rsidRPr="00EC693F">
        <w:rPr>
          <w:szCs w:val="24"/>
        </w:rPr>
        <w:t>.</w:t>
      </w:r>
    </w:p>
    <w:p w14:paraId="57DDCD9C" w14:textId="11F48CF3" w:rsidR="00EC693F" w:rsidRPr="00EC693F" w:rsidRDefault="00EC693F" w:rsidP="00093E9E">
      <w:pPr>
        <w:pStyle w:val="Sarakstaaizzme4"/>
        <w:numPr>
          <w:ilvl w:val="1"/>
          <w:numId w:val="10"/>
        </w:numPr>
        <w:spacing w:after="0" w:line="276" w:lineRule="auto"/>
        <w:ind w:left="851" w:hanging="567"/>
        <w:rPr>
          <w:szCs w:val="24"/>
        </w:rPr>
      </w:pPr>
      <w:r w:rsidRPr="00EC693F">
        <w:rPr>
          <w:szCs w:val="24"/>
        </w:rPr>
        <w:t xml:space="preserve">Sistēmas garantijas termiņš: </w:t>
      </w:r>
      <w:r w:rsidRPr="00EC693F">
        <w:rPr>
          <w:b/>
          <w:bCs/>
          <w:szCs w:val="24"/>
        </w:rPr>
        <w:t>2 gadi</w:t>
      </w:r>
      <w:r w:rsidRPr="00EC693F">
        <w:rPr>
          <w:szCs w:val="24"/>
        </w:rPr>
        <w:t>;</w:t>
      </w:r>
    </w:p>
    <w:p w14:paraId="35B45B3E" w14:textId="67554E55" w:rsidR="00281D73" w:rsidRPr="00EC693F" w:rsidRDefault="00863280" w:rsidP="00093E9E">
      <w:pPr>
        <w:pStyle w:val="Sarakstaaizzme4"/>
        <w:numPr>
          <w:ilvl w:val="1"/>
          <w:numId w:val="10"/>
        </w:numPr>
        <w:spacing w:after="0" w:line="276" w:lineRule="auto"/>
        <w:ind w:left="851" w:hanging="567"/>
        <w:rPr>
          <w:szCs w:val="24"/>
        </w:rPr>
      </w:pPr>
      <w:r w:rsidRPr="00EC693F">
        <w:rPr>
          <w:bCs/>
          <w:szCs w:val="24"/>
          <w:lang w:eastAsia="ar-SA"/>
        </w:rPr>
        <w:t>Citi nosacījumi, kas nodrošina piedāvājuma cenas spēkā esamību</w:t>
      </w:r>
      <w:r w:rsidR="0095202E" w:rsidRPr="00EC693F">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456F69">
              <w:rPr>
                <w:rFonts w:ascii="Times New Roman" w:eastAsia="Times New Roman" w:hAnsi="Times New Roman" w:cs="Times New Roman"/>
                <w:i/>
                <w:iCs/>
                <w:color w:val="FF0000"/>
                <w:sz w:val="20"/>
                <w:szCs w:val="20"/>
              </w:rPr>
              <w:lastRenderedPageBreak/>
              <w:t>Lūdzām norādīt, ja tādi ir, citus piedāvājuma nosacījumus, kas Pasūtītājam jāņem vērā,</w:t>
            </w:r>
            <w:r w:rsidRPr="00456F69">
              <w:rPr>
                <w:rFonts w:ascii="Times New Roman" w:eastAsia="Times New Roman" w:hAnsi="Times New Roman" w:cs="Times New Roman"/>
                <w:i/>
                <w:iCs/>
                <w:color w:val="FF0000"/>
                <w:sz w:val="20"/>
                <w:szCs w:val="20"/>
              </w:rPr>
              <w:br/>
              <w:t>lai piedāvājums pie norādītās cenas būtu spēkā.</w:t>
            </w:r>
          </w:p>
        </w:tc>
      </w:tr>
    </w:tbl>
    <w:p w14:paraId="51F5BFE5" w14:textId="77777777" w:rsidR="00EA7FB0" w:rsidRDefault="00EA7FB0" w:rsidP="00EA7FB0">
      <w:pPr>
        <w:spacing w:before="120" w:after="120" w:line="240" w:lineRule="auto"/>
        <w:ind w:left="360"/>
        <w:rPr>
          <w:rFonts w:ascii="Times New Roman" w:hAnsi="Times New Roman"/>
          <w:b/>
          <w:sz w:val="24"/>
          <w:szCs w:val="24"/>
        </w:rPr>
      </w:pPr>
    </w:p>
    <w:p w14:paraId="1B06E896" w14:textId="38B34F4B"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Default="00AA04C8" w:rsidP="00E5043F">
      <w:pPr>
        <w:spacing w:before="120" w:after="120" w:line="240" w:lineRule="auto"/>
        <w:ind w:left="360"/>
        <w:jc w:val="both"/>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45043504" w14:textId="77777777" w:rsidR="00EA7FB0" w:rsidRPr="001D52BD" w:rsidRDefault="00EA7FB0" w:rsidP="00E5043F">
      <w:pPr>
        <w:spacing w:before="120" w:after="120" w:line="240" w:lineRule="auto"/>
        <w:ind w:left="360"/>
        <w:jc w:val="both"/>
        <w:rPr>
          <w:rFonts w:ascii="Times New Roman" w:hAnsi="Times New Roman" w:cs="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E5043F">
      <w:pPr>
        <w:pStyle w:val="Sarakstaaizzme4"/>
        <w:numPr>
          <w:ilvl w:val="0"/>
          <w:numId w:val="0"/>
        </w:numPr>
        <w:ind w:left="360"/>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3E1E6355" w14:textId="77777777" w:rsidR="00C07298" w:rsidRDefault="00C07298" w:rsidP="002737BF">
      <w:pPr>
        <w:pStyle w:val="Bezatstarpm"/>
        <w:tabs>
          <w:tab w:val="left" w:pos="851"/>
        </w:tabs>
        <w:spacing w:after="120"/>
        <w:jc w:val="both"/>
        <w:rPr>
          <w:rFonts w:ascii="Times New Roman" w:hAnsi="Times New Roman"/>
          <w:b/>
          <w:bCs/>
          <w:sz w:val="24"/>
          <w:szCs w:val="24"/>
        </w:rPr>
      </w:pPr>
    </w:p>
    <w:p w14:paraId="6790B2E7" w14:textId="081C3B5F" w:rsidR="003D49DB" w:rsidRPr="00EC693F" w:rsidRDefault="00727A3B" w:rsidP="002737BF">
      <w:pPr>
        <w:pStyle w:val="Bezatstarpm"/>
        <w:tabs>
          <w:tab w:val="left" w:pos="851"/>
        </w:tabs>
        <w:spacing w:after="120"/>
        <w:jc w:val="both"/>
        <w:rPr>
          <w:rFonts w:ascii="Times New Roman" w:hAnsi="Times New Roman"/>
          <w:b/>
          <w:bCs/>
          <w:sz w:val="24"/>
          <w:szCs w:val="24"/>
        </w:rPr>
      </w:pPr>
      <w:r w:rsidRPr="00EC693F">
        <w:rPr>
          <w:rFonts w:ascii="Times New Roman" w:hAnsi="Times New Roman"/>
          <w:b/>
          <w:bCs/>
          <w:sz w:val="24"/>
          <w:szCs w:val="24"/>
        </w:rPr>
        <w:t>PIELIKUMĀ</w:t>
      </w:r>
      <w:r w:rsidR="006E0A0F" w:rsidRPr="00EC693F">
        <w:rPr>
          <w:rFonts w:ascii="Times New Roman" w:hAnsi="Times New Roman"/>
          <w:b/>
          <w:bCs/>
          <w:sz w:val="24"/>
          <w:szCs w:val="24"/>
        </w:rPr>
        <w:t>:</w:t>
      </w:r>
    </w:p>
    <w:p w14:paraId="6411097D" w14:textId="2F9C16FE" w:rsidR="004E7789" w:rsidRDefault="004E7789" w:rsidP="004E7789">
      <w:pPr>
        <w:pStyle w:val="Bezatstarpm"/>
        <w:numPr>
          <w:ilvl w:val="0"/>
          <w:numId w:val="5"/>
        </w:numPr>
        <w:tabs>
          <w:tab w:val="left" w:pos="851"/>
        </w:tabs>
        <w:ind w:left="357" w:hanging="357"/>
        <w:jc w:val="both"/>
        <w:rPr>
          <w:rFonts w:ascii="Times New Roman" w:hAnsi="Times New Roman"/>
          <w:color w:val="000000" w:themeColor="text1"/>
          <w:sz w:val="24"/>
          <w:szCs w:val="24"/>
        </w:rPr>
      </w:pPr>
      <w:r w:rsidRPr="00EC693F">
        <w:rPr>
          <w:rFonts w:ascii="Times New Roman" w:hAnsi="Times New Roman"/>
          <w:color w:val="000000" w:themeColor="text1"/>
          <w:sz w:val="24"/>
          <w:szCs w:val="24"/>
        </w:rPr>
        <w:t xml:space="preserve">Pielikums Nr.1 </w:t>
      </w:r>
      <w:r>
        <w:rPr>
          <w:rFonts w:ascii="Times New Roman" w:hAnsi="Times New Roman"/>
          <w:color w:val="000000" w:themeColor="text1"/>
          <w:sz w:val="24"/>
          <w:szCs w:val="24"/>
        </w:rPr>
        <w:t>–</w:t>
      </w:r>
      <w:r w:rsidRPr="00EC693F">
        <w:rPr>
          <w:rFonts w:ascii="Times New Roman" w:hAnsi="Times New Roman"/>
          <w:color w:val="000000" w:themeColor="text1"/>
          <w:sz w:val="24"/>
          <w:szCs w:val="24"/>
        </w:rPr>
        <w:t xml:space="preserve"> </w:t>
      </w:r>
      <w:r>
        <w:rPr>
          <w:rFonts w:ascii="Times New Roman" w:hAnsi="Times New Roman"/>
          <w:color w:val="000000" w:themeColor="text1"/>
          <w:sz w:val="24"/>
          <w:szCs w:val="24"/>
        </w:rPr>
        <w:t>Apliecinājums B;</w:t>
      </w:r>
    </w:p>
    <w:p w14:paraId="083C287F" w14:textId="1409CCB8" w:rsidR="00521596" w:rsidRDefault="001C2785" w:rsidP="00EC693F">
      <w:pPr>
        <w:pStyle w:val="Bezatstarpm"/>
        <w:numPr>
          <w:ilvl w:val="0"/>
          <w:numId w:val="5"/>
        </w:numPr>
        <w:tabs>
          <w:tab w:val="left" w:pos="851"/>
        </w:tabs>
        <w:ind w:left="357" w:hanging="357"/>
        <w:jc w:val="both"/>
        <w:rPr>
          <w:rFonts w:ascii="Times New Roman" w:hAnsi="Times New Roman"/>
          <w:color w:val="000000" w:themeColor="text1"/>
          <w:sz w:val="24"/>
          <w:szCs w:val="24"/>
        </w:rPr>
      </w:pPr>
      <w:r w:rsidRPr="00EC693F">
        <w:rPr>
          <w:rFonts w:ascii="Times New Roman" w:hAnsi="Times New Roman"/>
          <w:color w:val="000000" w:themeColor="text1"/>
          <w:sz w:val="24"/>
          <w:szCs w:val="24"/>
        </w:rPr>
        <w:t>Pielikums Nr.</w:t>
      </w:r>
      <w:r w:rsidR="004E7789">
        <w:rPr>
          <w:rFonts w:ascii="Times New Roman" w:hAnsi="Times New Roman"/>
          <w:color w:val="000000" w:themeColor="text1"/>
          <w:sz w:val="24"/>
          <w:szCs w:val="24"/>
        </w:rPr>
        <w:t>2</w:t>
      </w:r>
      <w:r w:rsidR="00CF14B0" w:rsidRPr="00EC693F">
        <w:rPr>
          <w:rFonts w:ascii="Times New Roman" w:hAnsi="Times New Roman"/>
          <w:color w:val="000000" w:themeColor="text1"/>
          <w:sz w:val="24"/>
          <w:szCs w:val="24"/>
        </w:rPr>
        <w:t xml:space="preserve"> </w:t>
      </w:r>
      <w:r w:rsidRPr="00EC693F">
        <w:rPr>
          <w:rFonts w:ascii="Times New Roman" w:hAnsi="Times New Roman"/>
          <w:color w:val="000000" w:themeColor="text1"/>
          <w:sz w:val="24"/>
          <w:szCs w:val="24"/>
        </w:rPr>
        <w:t xml:space="preserve">- </w:t>
      </w:r>
      <w:r w:rsidR="008211B6" w:rsidRPr="00EC693F">
        <w:rPr>
          <w:rFonts w:ascii="Times New Roman" w:hAnsi="Times New Roman"/>
          <w:color w:val="000000" w:themeColor="text1"/>
          <w:sz w:val="24"/>
          <w:szCs w:val="24"/>
        </w:rPr>
        <w:t>Tehniskā specifikācija</w:t>
      </w:r>
      <w:r w:rsidR="00EC693F" w:rsidRPr="00EC693F">
        <w:rPr>
          <w:rFonts w:ascii="Times New Roman" w:hAnsi="Times New Roman"/>
          <w:color w:val="000000" w:themeColor="text1"/>
          <w:sz w:val="24"/>
          <w:szCs w:val="24"/>
        </w:rPr>
        <w:t>.</w:t>
      </w:r>
    </w:p>
    <w:p w14:paraId="573DDB3E" w14:textId="77777777" w:rsidR="002A411D" w:rsidRDefault="002A411D" w:rsidP="002A411D">
      <w:pPr>
        <w:pStyle w:val="Bezatstarpm"/>
        <w:tabs>
          <w:tab w:val="left" w:pos="851"/>
        </w:tabs>
        <w:jc w:val="both"/>
        <w:rPr>
          <w:rFonts w:ascii="Times New Roman" w:hAnsi="Times New Roman"/>
          <w:color w:val="000000" w:themeColor="text1"/>
          <w:sz w:val="24"/>
          <w:szCs w:val="24"/>
        </w:rPr>
      </w:pPr>
    </w:p>
    <w:p w14:paraId="4E587EF1" w14:textId="77777777" w:rsidR="002A411D" w:rsidRDefault="002A411D" w:rsidP="002A411D">
      <w:pPr>
        <w:pStyle w:val="Bezatstarpm"/>
        <w:tabs>
          <w:tab w:val="left" w:pos="851"/>
        </w:tabs>
        <w:jc w:val="both"/>
        <w:rPr>
          <w:rFonts w:ascii="Times New Roman" w:hAnsi="Times New Roman"/>
          <w:color w:val="000000" w:themeColor="text1"/>
          <w:sz w:val="24"/>
          <w:szCs w:val="24"/>
        </w:rPr>
      </w:pPr>
    </w:p>
    <w:p w14:paraId="5A7C782A" w14:textId="355DE5EA" w:rsidR="00314034" w:rsidRPr="004E7789" w:rsidRDefault="002A411D" w:rsidP="00314034">
      <w:pPr>
        <w:spacing w:after="0"/>
        <w:jc w:val="right"/>
        <w:rPr>
          <w:rFonts w:asciiTheme="majorBidi" w:hAnsiTheme="majorBidi" w:cstheme="majorBidi"/>
          <w:b/>
          <w:bCs/>
          <w:kern w:val="2"/>
          <w:sz w:val="20"/>
          <w:szCs w:val="20"/>
        </w:rPr>
      </w:pPr>
      <w:r>
        <w:rPr>
          <w:rFonts w:ascii="Times New Roman" w:hAnsi="Times New Roman"/>
          <w:color w:val="000000" w:themeColor="text1"/>
          <w:sz w:val="24"/>
          <w:szCs w:val="24"/>
        </w:rPr>
        <w:br w:type="page"/>
      </w:r>
      <w:r w:rsidR="004E7789" w:rsidRPr="004E7789">
        <w:rPr>
          <w:rFonts w:ascii="Times New Roman" w:hAnsi="Times New Roman"/>
          <w:b/>
          <w:bCs/>
          <w:color w:val="000000" w:themeColor="text1"/>
          <w:sz w:val="24"/>
          <w:szCs w:val="24"/>
        </w:rPr>
        <w:lastRenderedPageBreak/>
        <w:t>P</w:t>
      </w:r>
      <w:r w:rsidR="00314034" w:rsidRPr="004E7789">
        <w:rPr>
          <w:rFonts w:asciiTheme="majorBidi" w:hAnsiTheme="majorBidi" w:cstheme="majorBidi"/>
          <w:b/>
          <w:bCs/>
          <w:kern w:val="2"/>
          <w:sz w:val="20"/>
          <w:szCs w:val="20"/>
        </w:rPr>
        <w:t>ielikums</w:t>
      </w:r>
      <w:r w:rsidR="004E7789" w:rsidRPr="004E7789">
        <w:rPr>
          <w:rFonts w:asciiTheme="majorBidi" w:hAnsiTheme="majorBidi" w:cstheme="majorBidi"/>
          <w:b/>
          <w:bCs/>
          <w:kern w:val="2"/>
          <w:sz w:val="20"/>
          <w:szCs w:val="20"/>
        </w:rPr>
        <w:t xml:space="preserve"> Nr. 1</w:t>
      </w:r>
    </w:p>
    <w:p w14:paraId="741AD598" w14:textId="77777777" w:rsidR="00314034" w:rsidRPr="00A3019B" w:rsidRDefault="00314034" w:rsidP="00314034">
      <w:pPr>
        <w:spacing w:after="0"/>
        <w:jc w:val="right"/>
        <w:rPr>
          <w:rFonts w:asciiTheme="majorBidi" w:hAnsiTheme="majorBidi" w:cstheme="majorBidi"/>
          <w:bCs/>
          <w:kern w:val="2"/>
          <w:sz w:val="20"/>
          <w:szCs w:val="20"/>
        </w:rPr>
      </w:pPr>
      <w:r w:rsidRPr="00A3019B">
        <w:rPr>
          <w:rFonts w:asciiTheme="majorBidi" w:hAnsiTheme="majorBidi" w:cstheme="majorBidi"/>
          <w:bCs/>
          <w:kern w:val="2"/>
          <w:sz w:val="20"/>
          <w:szCs w:val="20"/>
        </w:rPr>
        <w:t>Tirgus izpētei</w:t>
      </w:r>
    </w:p>
    <w:p w14:paraId="33991AD0" w14:textId="77777777" w:rsidR="00314034" w:rsidRDefault="00314034" w:rsidP="00314034">
      <w:pPr>
        <w:spacing w:after="0" w:line="240" w:lineRule="auto"/>
        <w:ind w:right="-142"/>
        <w:jc w:val="right"/>
        <w:rPr>
          <w:rFonts w:ascii="Times New Roman" w:hAnsi="Times New Roman" w:cs="Times New Roman"/>
          <w:sz w:val="20"/>
          <w:szCs w:val="20"/>
        </w:rPr>
      </w:pPr>
      <w:r w:rsidRPr="00A3019B">
        <w:rPr>
          <w:rFonts w:asciiTheme="majorBidi" w:hAnsiTheme="majorBidi" w:cstheme="majorBidi"/>
          <w:bCs/>
          <w:kern w:val="2"/>
          <w:sz w:val="20"/>
          <w:szCs w:val="20"/>
        </w:rPr>
        <w:t>“</w:t>
      </w:r>
      <w:r w:rsidRPr="00314034">
        <w:rPr>
          <w:rFonts w:ascii="Times New Roman" w:hAnsi="Times New Roman" w:cs="Times New Roman"/>
          <w:sz w:val="20"/>
          <w:szCs w:val="20"/>
        </w:rPr>
        <w:t xml:space="preserve">Stacionāro alkohola pārbaudes iekārtu </w:t>
      </w:r>
    </w:p>
    <w:p w14:paraId="3C86C744" w14:textId="317A158A" w:rsidR="00314034" w:rsidRPr="00A3019B" w:rsidRDefault="00314034" w:rsidP="00314034">
      <w:pPr>
        <w:spacing w:after="0" w:line="240" w:lineRule="auto"/>
        <w:ind w:right="-142"/>
        <w:jc w:val="right"/>
        <w:rPr>
          <w:rFonts w:ascii="Times New Roman" w:hAnsi="Times New Roman" w:cs="Times New Roman"/>
          <w:sz w:val="20"/>
          <w:szCs w:val="20"/>
        </w:rPr>
      </w:pPr>
      <w:r w:rsidRPr="00314034">
        <w:rPr>
          <w:rFonts w:ascii="Times New Roman" w:hAnsi="Times New Roman" w:cs="Times New Roman"/>
          <w:sz w:val="20"/>
          <w:szCs w:val="20"/>
        </w:rPr>
        <w:t>piegāde, uzstādīšana un remonts</w:t>
      </w:r>
      <w:r w:rsidRPr="00A3019B">
        <w:rPr>
          <w:rFonts w:asciiTheme="majorBidi" w:hAnsiTheme="majorBidi" w:cstheme="majorBidi"/>
          <w:bCs/>
          <w:kern w:val="2"/>
          <w:sz w:val="20"/>
          <w:szCs w:val="20"/>
        </w:rPr>
        <w:t>”</w:t>
      </w:r>
    </w:p>
    <w:p w14:paraId="199742AA" w14:textId="77777777" w:rsidR="00314034" w:rsidRDefault="00314034" w:rsidP="00314034">
      <w:pPr>
        <w:jc w:val="center"/>
        <w:rPr>
          <w:rFonts w:asciiTheme="majorBidi" w:hAnsiTheme="majorBidi" w:cstheme="majorBidi"/>
          <w:b/>
          <w:kern w:val="2"/>
          <w:sz w:val="24"/>
          <w:szCs w:val="24"/>
        </w:rPr>
      </w:pPr>
    </w:p>
    <w:p w14:paraId="5AE527C2" w14:textId="77777777" w:rsidR="00314034" w:rsidRPr="00197612" w:rsidRDefault="00314034" w:rsidP="00314034">
      <w:pPr>
        <w:jc w:val="center"/>
        <w:rPr>
          <w:rFonts w:asciiTheme="majorBidi" w:hAnsiTheme="majorBidi" w:cstheme="majorBidi"/>
          <w:b/>
          <w:kern w:val="2"/>
          <w:sz w:val="24"/>
          <w:szCs w:val="24"/>
        </w:rPr>
      </w:pPr>
      <w:r w:rsidRPr="00197612">
        <w:rPr>
          <w:rFonts w:asciiTheme="majorBidi" w:hAnsiTheme="majorBidi" w:cstheme="majorBidi"/>
          <w:b/>
          <w:kern w:val="2"/>
          <w:sz w:val="24"/>
          <w:szCs w:val="24"/>
        </w:rPr>
        <w:t>APLIECINĀJUMS B</w:t>
      </w:r>
      <w:r w:rsidRPr="00197612">
        <w:rPr>
          <w:rFonts w:asciiTheme="majorBidi" w:hAnsiTheme="majorBidi" w:cstheme="majorBidi"/>
          <w:b/>
          <w:kern w:val="2"/>
          <w:sz w:val="24"/>
          <w:szCs w:val="24"/>
          <w:vertAlign w:val="superscript"/>
        </w:rPr>
        <w:footnoteReference w:id="2"/>
      </w:r>
      <w:r w:rsidRPr="00197612">
        <w:rPr>
          <w:rFonts w:asciiTheme="majorBidi" w:hAnsiTheme="majorBidi" w:cstheme="majorBidi"/>
          <w:b/>
          <w:kern w:val="2"/>
          <w:sz w:val="24"/>
          <w:szCs w:val="24"/>
        </w:rPr>
        <w:t xml:space="preserve"> </w:t>
      </w:r>
    </w:p>
    <w:p w14:paraId="24331991" w14:textId="77777777" w:rsidR="00314034" w:rsidRPr="00197612" w:rsidRDefault="00314034" w:rsidP="00314034">
      <w:pPr>
        <w:widowControl w:val="0"/>
        <w:autoSpaceDE w:val="0"/>
        <w:autoSpaceDN w:val="0"/>
        <w:adjustRightInd w:val="0"/>
        <w:spacing w:before="16" w:line="260" w:lineRule="exact"/>
        <w:jc w:val="center"/>
        <w:rPr>
          <w:rFonts w:asciiTheme="majorBidi" w:hAnsiTheme="majorBidi" w:cstheme="majorBidi"/>
          <w:kern w:val="2"/>
          <w:sz w:val="24"/>
          <w:szCs w:val="24"/>
        </w:rPr>
      </w:pPr>
      <w:r w:rsidRPr="00197612">
        <w:rPr>
          <w:rFonts w:asciiTheme="majorBidi" w:hAnsiTheme="majorBidi" w:cstheme="majorBidi"/>
          <w:kern w:val="2"/>
          <w:sz w:val="24"/>
          <w:szCs w:val="24"/>
        </w:rPr>
        <w:t>tirgus izpētei</w:t>
      </w:r>
    </w:p>
    <w:p w14:paraId="57688C37" w14:textId="7C24305C" w:rsidR="00314034" w:rsidRDefault="00314034" w:rsidP="00314034">
      <w:pPr>
        <w:widowControl w:val="0"/>
        <w:autoSpaceDE w:val="0"/>
        <w:autoSpaceDN w:val="0"/>
        <w:adjustRightInd w:val="0"/>
        <w:spacing w:before="16" w:line="260" w:lineRule="exact"/>
        <w:jc w:val="center"/>
        <w:rPr>
          <w:rFonts w:asciiTheme="majorBidi" w:hAnsiTheme="majorBidi" w:cstheme="majorBidi"/>
          <w:kern w:val="2"/>
          <w:sz w:val="24"/>
          <w:szCs w:val="24"/>
        </w:rPr>
      </w:pPr>
      <w:r w:rsidRPr="00197612">
        <w:rPr>
          <w:rFonts w:asciiTheme="majorBidi" w:hAnsiTheme="majorBidi" w:cstheme="majorBidi"/>
          <w:kern w:val="2"/>
          <w:sz w:val="24"/>
          <w:szCs w:val="24"/>
        </w:rPr>
        <w:t>“</w:t>
      </w:r>
      <w:r w:rsidRPr="00314034">
        <w:rPr>
          <w:rFonts w:asciiTheme="majorBidi" w:hAnsiTheme="majorBidi" w:cstheme="majorBidi"/>
          <w:kern w:val="2"/>
          <w:sz w:val="24"/>
          <w:szCs w:val="24"/>
        </w:rPr>
        <w:t>Stacionāro alkohola pārbaudes iekārtu piegāde, uzstādīšana un remonts</w:t>
      </w:r>
      <w:r w:rsidRPr="00197612">
        <w:rPr>
          <w:rFonts w:asciiTheme="majorBidi" w:hAnsiTheme="majorBidi" w:cstheme="majorBidi"/>
          <w:kern w:val="2"/>
          <w:sz w:val="24"/>
          <w:szCs w:val="24"/>
        </w:rPr>
        <w:t>”</w:t>
      </w:r>
    </w:p>
    <w:p w14:paraId="60D81131" w14:textId="77777777" w:rsidR="00314034" w:rsidRPr="00197612" w:rsidRDefault="00314034" w:rsidP="00314034">
      <w:pPr>
        <w:widowControl w:val="0"/>
        <w:autoSpaceDE w:val="0"/>
        <w:autoSpaceDN w:val="0"/>
        <w:adjustRightInd w:val="0"/>
        <w:spacing w:before="16" w:line="260" w:lineRule="exact"/>
        <w:jc w:val="center"/>
        <w:rPr>
          <w:rFonts w:asciiTheme="majorBidi" w:hAnsiTheme="majorBidi" w:cstheme="majorBidi"/>
          <w:kern w:val="2"/>
          <w:sz w:val="24"/>
          <w:szCs w:val="24"/>
        </w:rPr>
      </w:pPr>
    </w:p>
    <w:p w14:paraId="5C185E44" w14:textId="77777777" w:rsidR="00314034" w:rsidRPr="00197612" w:rsidRDefault="00314034" w:rsidP="00314034">
      <w:pPr>
        <w:ind w:firstLine="720"/>
        <w:jc w:val="both"/>
        <w:rPr>
          <w:rFonts w:asciiTheme="majorBidi" w:hAnsiTheme="majorBidi" w:cstheme="majorBidi"/>
          <w:kern w:val="2"/>
        </w:rPr>
      </w:pPr>
      <w:r w:rsidRPr="00197612">
        <w:rPr>
          <w:rFonts w:asciiTheme="majorBidi" w:hAnsiTheme="majorBidi" w:cstheme="majorBidi"/>
          <w:kern w:val="2"/>
        </w:rPr>
        <w:t>Uz tirgus izpētes</w:t>
      </w:r>
      <w:r w:rsidRPr="00834A62">
        <w:rPr>
          <w:rFonts w:asciiTheme="majorBidi" w:hAnsiTheme="majorBidi" w:cstheme="majorBidi"/>
          <w:kern w:val="2"/>
        </w:rPr>
        <w:t xml:space="preserve"> </w:t>
      </w:r>
      <w:r w:rsidRPr="00197612">
        <w:rPr>
          <w:rFonts w:asciiTheme="majorBidi" w:hAnsiTheme="majorBidi" w:cstheme="majorBidi"/>
          <w:kern w:val="2"/>
        </w:rPr>
        <w:t xml:space="preserve">priekšmetu ir attiecināmas 2024. gada 20. jūnija Nacionālā </w:t>
      </w:r>
      <w:r w:rsidRPr="00197612">
        <w:rPr>
          <w:rFonts w:asciiTheme="majorBidi" w:hAnsiTheme="majorBidi" w:cstheme="majorBidi"/>
          <w:noProof/>
          <w:kern w:val="2"/>
        </w:rPr>
        <w:t>kiberdrošība</w:t>
      </w:r>
      <w:r w:rsidRPr="00197612">
        <w:rPr>
          <w:rFonts w:asciiTheme="majorBidi" w:hAnsiTheme="majorBidi" w:cstheme="majorBidi"/>
          <w:kern w:val="2"/>
        </w:rPr>
        <w:t xml:space="preserve"> likuma un 2025. gada 25. jūnija Ministru kabineta noteikumu Nr. 397 „Minimālās </w:t>
      </w:r>
      <w:r w:rsidRPr="00197612">
        <w:rPr>
          <w:rFonts w:asciiTheme="majorBidi" w:hAnsiTheme="majorBidi" w:cstheme="majorBidi"/>
          <w:noProof/>
          <w:kern w:val="2"/>
        </w:rPr>
        <w:t>kiberdrošības</w:t>
      </w:r>
      <w:r w:rsidRPr="00197612">
        <w:rPr>
          <w:rFonts w:asciiTheme="majorBidi" w:hAnsiTheme="majorBidi" w:cstheme="majorBidi"/>
          <w:kern w:val="2"/>
        </w:rPr>
        <w:t xml:space="preserve"> prasības” prasības. Pasūtītājs ir būtisko pakalpojumu sniedzējs šo normatīvo aktu izpratnē.</w:t>
      </w:r>
    </w:p>
    <w:p w14:paraId="2DE52BE6" w14:textId="77777777" w:rsidR="00314034" w:rsidRPr="00197612" w:rsidRDefault="00314034" w:rsidP="00314034">
      <w:pPr>
        <w:ind w:firstLine="720"/>
        <w:jc w:val="both"/>
        <w:rPr>
          <w:rFonts w:asciiTheme="majorBidi" w:hAnsiTheme="majorBidi" w:cstheme="majorBidi"/>
          <w:b/>
          <w:bCs/>
          <w:kern w:val="2"/>
        </w:rPr>
      </w:pPr>
      <w:r w:rsidRPr="00197612">
        <w:rPr>
          <w:rFonts w:asciiTheme="majorBidi" w:hAnsiTheme="majorBidi" w:cstheme="majorBidi"/>
          <w:kern w:val="2"/>
        </w:rPr>
        <w:t>__________________</w:t>
      </w:r>
      <w:r w:rsidRPr="00197612">
        <w:rPr>
          <w:rFonts w:asciiTheme="majorBidi" w:eastAsia="Arial Unicode MS" w:hAnsiTheme="majorBidi" w:cstheme="majorBidi"/>
          <w:kern w:val="2"/>
          <w:lang w:val="af-ZA"/>
        </w:rPr>
        <w:t xml:space="preserve"> </w:t>
      </w:r>
      <w:r w:rsidRPr="00197612">
        <w:rPr>
          <w:rFonts w:asciiTheme="majorBidi" w:eastAsia="Arial Unicode MS" w:hAnsiTheme="majorBidi" w:cstheme="majorBidi"/>
          <w:i/>
          <w:kern w:val="2"/>
          <w:lang w:val="af-ZA"/>
        </w:rPr>
        <w:t>(Pretendenta nosaukums, reģ.Nr.)</w:t>
      </w:r>
      <w:r w:rsidRPr="00197612">
        <w:rPr>
          <w:rFonts w:asciiTheme="majorBidi" w:eastAsia="Arial Unicode MS" w:hAnsiTheme="majorBidi" w:cstheme="majorBidi"/>
          <w:kern w:val="2"/>
          <w:lang w:val="af-ZA"/>
        </w:rPr>
        <w:t xml:space="preserve"> (turpmāk – Pretendents), </w:t>
      </w:r>
      <w:r w:rsidRPr="00197612">
        <w:rPr>
          <w:rFonts w:asciiTheme="majorBidi" w:eastAsia="Arial Unicode MS" w:hAnsiTheme="majorBidi" w:cstheme="majorBidi"/>
          <w:b/>
          <w:bCs/>
          <w:kern w:val="2"/>
          <w:lang w:val="af-ZA"/>
        </w:rPr>
        <w:t>apliecina, ka:</w:t>
      </w:r>
    </w:p>
    <w:p w14:paraId="4BD1DE30" w14:textId="77777777" w:rsidR="00314034" w:rsidRPr="00197612" w:rsidRDefault="00314034" w:rsidP="00314034">
      <w:pPr>
        <w:numPr>
          <w:ilvl w:val="0"/>
          <w:numId w:val="24"/>
        </w:numPr>
        <w:spacing w:after="0" w:line="276" w:lineRule="auto"/>
        <w:contextualSpacing/>
        <w:jc w:val="both"/>
        <w:rPr>
          <w:rFonts w:asciiTheme="majorBidi" w:eastAsia="Arial Unicode MS" w:hAnsiTheme="majorBidi" w:cstheme="majorBidi"/>
          <w:lang w:val="af-ZA"/>
        </w:rPr>
      </w:pPr>
      <w:r w:rsidRPr="00197612">
        <w:rPr>
          <w:rFonts w:asciiTheme="majorBidi" w:hAnsiTheme="majorBidi" w:cstheme="majorBidi"/>
        </w:rPr>
        <w:t>Pretendents nav juridiska persona, kas reģistrēta Krievijas Federācijā, Baltkrievijas Republikā vai valstī, kuru Eiropas Parlaments vai Latvijas Republikas Saeima ir atzinusi par terorismu atbalstošu valsti;</w:t>
      </w:r>
    </w:p>
    <w:p w14:paraId="4D45A3CA" w14:textId="77777777" w:rsidR="00314034" w:rsidRPr="00197612" w:rsidRDefault="00314034" w:rsidP="00314034">
      <w:pPr>
        <w:numPr>
          <w:ilvl w:val="0"/>
          <w:numId w:val="24"/>
        </w:numPr>
        <w:spacing w:after="0" w:line="276" w:lineRule="auto"/>
        <w:contextualSpacing/>
        <w:jc w:val="both"/>
        <w:rPr>
          <w:rFonts w:asciiTheme="majorBidi" w:eastAsia="Times New Roman" w:hAnsiTheme="majorBidi" w:cstheme="majorBidi"/>
        </w:rPr>
      </w:pPr>
      <w:r w:rsidRPr="00197612">
        <w:rPr>
          <w:rFonts w:asciiTheme="majorBidi" w:hAnsiTheme="majorBidi" w:cstheme="majorBidi"/>
        </w:rPr>
        <w:t xml:space="preserve">Pretendents, tā dalībnieks, kapitāla daļu īpašnieks vai patiesais labuma guvējs (ja saskaņā ar Noziedzīgi iegūtu līdzekļu legalizācijas un terorisma un </w:t>
      </w:r>
      <w:r w:rsidRPr="00197612">
        <w:rPr>
          <w:rFonts w:asciiTheme="majorBidi" w:hAnsiTheme="majorBidi" w:cstheme="majorBidi"/>
          <w:noProof/>
        </w:rPr>
        <w:t>proliferācijas</w:t>
      </w:r>
      <w:r w:rsidRPr="00197612">
        <w:rPr>
          <w:rFonts w:asciiTheme="majorBidi" w:hAnsiTheme="majorBidi" w:cstheme="majorBidi"/>
        </w:rPr>
        <w:t xml:space="preserve"> finansēšanas novēršanas likumu patieso labuma guvēju ir iespējams noskaidrot) nav šī apliecinājuma a) punktā minētās valsts pilsonis;</w:t>
      </w:r>
    </w:p>
    <w:p w14:paraId="03A959BF" w14:textId="77777777" w:rsidR="00314034" w:rsidRPr="00197612" w:rsidRDefault="00314034" w:rsidP="00314034">
      <w:pPr>
        <w:numPr>
          <w:ilvl w:val="0"/>
          <w:numId w:val="24"/>
        </w:numPr>
        <w:spacing w:after="0" w:line="276" w:lineRule="auto"/>
        <w:contextualSpacing/>
        <w:jc w:val="both"/>
        <w:rPr>
          <w:rFonts w:asciiTheme="majorBidi" w:eastAsia="Times New Roman" w:hAnsiTheme="majorBidi" w:cstheme="majorBidi"/>
        </w:rPr>
      </w:pPr>
      <w:r w:rsidRPr="00197612">
        <w:rPr>
          <w:rFonts w:asciiTheme="majorBidi" w:hAnsiTheme="majorBidi" w:cstheme="majorBidi"/>
        </w:rPr>
        <w:t>Pretendenta valdes un padomes  sastāvā nav šī apliecinājuma a) punktā minētās valsts pilsoņu;</w:t>
      </w:r>
    </w:p>
    <w:p w14:paraId="12E4B44E" w14:textId="77777777" w:rsidR="00314034" w:rsidRPr="00197612" w:rsidRDefault="00314034" w:rsidP="00314034">
      <w:pPr>
        <w:numPr>
          <w:ilvl w:val="0"/>
          <w:numId w:val="24"/>
        </w:numPr>
        <w:spacing w:after="0" w:line="240" w:lineRule="auto"/>
        <w:contextualSpacing/>
        <w:jc w:val="both"/>
        <w:rPr>
          <w:rFonts w:asciiTheme="majorBidi" w:hAnsiTheme="majorBidi" w:cstheme="majorBidi"/>
        </w:rPr>
      </w:pPr>
      <w:r w:rsidRPr="00197612">
        <w:rPr>
          <w:rFonts w:asciiTheme="majorBidi" w:hAnsiTheme="majorBidi" w:cstheme="majorBidi"/>
          <w:noProof/>
        </w:rPr>
        <w:t>līgumslēgšanas</w:t>
      </w:r>
      <w:r w:rsidRPr="00197612">
        <w:rPr>
          <w:rFonts w:asciiTheme="majorBidi" w:hAnsiTheme="majorBidi" w:cstheme="majorBidi"/>
        </w:rPr>
        <w:t xml:space="preserve"> tiesību iegūšanas gadījumā pakalpojuma nodrošināšanā Pretendents neiesaistīs šī apliecinājuma a) punktā minētās valsts pilsoni;</w:t>
      </w:r>
    </w:p>
    <w:p w14:paraId="6AE5C57D" w14:textId="77777777" w:rsidR="00314034" w:rsidRPr="00197612" w:rsidRDefault="00314034" w:rsidP="00314034">
      <w:pPr>
        <w:numPr>
          <w:ilvl w:val="0"/>
          <w:numId w:val="24"/>
        </w:numPr>
        <w:spacing w:after="0" w:line="240" w:lineRule="auto"/>
        <w:contextualSpacing/>
        <w:jc w:val="both"/>
        <w:rPr>
          <w:rFonts w:asciiTheme="majorBidi" w:hAnsiTheme="majorBidi" w:cstheme="majorBidi"/>
        </w:rPr>
      </w:pPr>
      <w:r w:rsidRPr="00197612">
        <w:rPr>
          <w:rFonts w:asciiTheme="majorBidi" w:hAnsiTheme="majorBidi" w:cstheme="majorBidi"/>
        </w:rPr>
        <w:t>Pakalpojuma nodrošināšanai izmantoto programmatūru vai iekārtu ražotājs juridiska persona nav reģistrēta šī apliecinājuma a) punktā minētājā valstī vai fiziska persona nav  šī apliecinājuma a) punktā minētās valsts pilsonis.</w:t>
      </w:r>
    </w:p>
    <w:p w14:paraId="0BD62C3F" w14:textId="77777777" w:rsidR="00314034" w:rsidRPr="00197612" w:rsidRDefault="00314034" w:rsidP="00314034">
      <w:pPr>
        <w:spacing w:line="240" w:lineRule="auto"/>
        <w:ind w:left="709"/>
        <w:jc w:val="both"/>
        <w:rPr>
          <w:rFonts w:asciiTheme="majorBidi" w:hAnsiTheme="majorBidi" w:cstheme="majorBidi"/>
          <w:b/>
          <w:bCs/>
          <w:kern w:val="2"/>
        </w:rPr>
      </w:pPr>
      <w:r w:rsidRPr="00197612">
        <w:rPr>
          <w:rFonts w:asciiTheme="majorBidi" w:hAnsiTheme="majorBidi" w:cstheme="majorBidi"/>
          <w:b/>
          <w:bCs/>
          <w:kern w:val="2"/>
        </w:rPr>
        <w:t>Pretendents ir informēts, ka:</w:t>
      </w:r>
    </w:p>
    <w:p w14:paraId="326C2CA7" w14:textId="77777777" w:rsidR="00314034" w:rsidRPr="00197612" w:rsidRDefault="00314034" w:rsidP="00314034">
      <w:pPr>
        <w:numPr>
          <w:ilvl w:val="0"/>
          <w:numId w:val="24"/>
        </w:numPr>
        <w:contextualSpacing/>
        <w:jc w:val="both"/>
        <w:rPr>
          <w:rFonts w:asciiTheme="majorBidi" w:hAnsiTheme="majorBidi" w:cstheme="majorBidi"/>
        </w:rPr>
      </w:pPr>
      <w:r w:rsidRPr="00197612">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7AF9CC3F" w14:textId="77777777" w:rsidR="00314034" w:rsidRPr="00197612" w:rsidRDefault="00314034" w:rsidP="00314034">
      <w:pPr>
        <w:numPr>
          <w:ilvl w:val="0"/>
          <w:numId w:val="24"/>
        </w:numPr>
        <w:contextualSpacing/>
        <w:jc w:val="both"/>
        <w:rPr>
          <w:rFonts w:asciiTheme="majorBidi" w:hAnsiTheme="majorBidi" w:cstheme="majorBidi"/>
        </w:rPr>
      </w:pPr>
      <w:r w:rsidRPr="00197612">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314034" w:rsidRPr="00197612" w14:paraId="711CE6BE" w14:textId="77777777" w:rsidTr="00261436">
        <w:tc>
          <w:tcPr>
            <w:tcW w:w="5000" w:type="pct"/>
            <w:tcBorders>
              <w:top w:val="nil"/>
              <w:left w:val="nil"/>
              <w:right w:val="nil"/>
            </w:tcBorders>
          </w:tcPr>
          <w:p w14:paraId="5C1D74F6" w14:textId="77777777" w:rsidR="00314034" w:rsidRPr="00197612" w:rsidRDefault="00314034" w:rsidP="00261436">
            <w:pPr>
              <w:jc w:val="center"/>
              <w:rPr>
                <w:rFonts w:asciiTheme="majorBidi" w:hAnsiTheme="majorBidi" w:cstheme="majorBidi"/>
                <w:kern w:val="2"/>
              </w:rPr>
            </w:pPr>
          </w:p>
        </w:tc>
      </w:tr>
      <w:tr w:rsidR="00314034" w:rsidRPr="00197612" w14:paraId="5F397DA6" w14:textId="77777777" w:rsidTr="00261436">
        <w:tc>
          <w:tcPr>
            <w:tcW w:w="5000" w:type="pct"/>
            <w:tcBorders>
              <w:left w:val="nil"/>
              <w:bottom w:val="nil"/>
              <w:right w:val="nil"/>
            </w:tcBorders>
          </w:tcPr>
          <w:p w14:paraId="7CCCFE02" w14:textId="77777777" w:rsidR="00314034" w:rsidRPr="00197612" w:rsidRDefault="00314034" w:rsidP="00261436">
            <w:pPr>
              <w:jc w:val="center"/>
              <w:rPr>
                <w:rFonts w:asciiTheme="majorBidi" w:hAnsiTheme="majorBidi" w:cstheme="majorBidi"/>
                <w:i/>
                <w:kern w:val="2"/>
              </w:rPr>
            </w:pPr>
            <w:r w:rsidRPr="00197612">
              <w:rPr>
                <w:rFonts w:asciiTheme="majorBidi" w:hAnsiTheme="majorBidi" w:cstheme="majorBidi"/>
                <w:i/>
                <w:kern w:val="2"/>
              </w:rPr>
              <w:t>Pretendenta likumiskā vai pilnvarotā pārstāvja amats, vārds, uzvārds, datums* un paraksts*</w:t>
            </w:r>
          </w:p>
        </w:tc>
      </w:tr>
    </w:tbl>
    <w:p w14:paraId="3B962AF0" w14:textId="77777777" w:rsidR="00314034" w:rsidRPr="00197612" w:rsidRDefault="00314034" w:rsidP="00314034">
      <w:pPr>
        <w:rPr>
          <w:rFonts w:ascii="Times New Roman" w:hAnsi="Times New Roman" w:cs="Times New Roman"/>
          <w:i/>
          <w:iCs/>
          <w:kern w:val="2"/>
        </w:rPr>
      </w:pPr>
      <w:r w:rsidRPr="00197612">
        <w:rPr>
          <w:rFonts w:ascii="Times New Roman" w:hAnsi="Times New Roman" w:cs="Times New Roman"/>
          <w:i/>
          <w:iCs/>
          <w:kern w:val="2"/>
        </w:rPr>
        <w:t>*Rekvizītus “paraksts” un “datums” neaizpilda, ja dokuments parakstīts elektroniski ar drošu elektronisko parakstu un satur laika zīmogu</w:t>
      </w:r>
    </w:p>
    <w:p w14:paraId="1DFBD561" w14:textId="0AFA06AB" w:rsidR="002A411D" w:rsidRDefault="002A411D">
      <w:pPr>
        <w:rPr>
          <w:rFonts w:ascii="Times New Roman" w:eastAsia="Calibri" w:hAnsi="Times New Roman" w:cs="Times New Roman"/>
          <w:color w:val="000000" w:themeColor="text1"/>
          <w:sz w:val="24"/>
          <w:szCs w:val="24"/>
        </w:rPr>
      </w:pPr>
    </w:p>
    <w:sectPr w:rsidR="002A411D"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D199" w14:textId="77777777" w:rsidR="006A4E13" w:rsidRDefault="006A4E13" w:rsidP="00F150DE">
      <w:pPr>
        <w:spacing w:after="0" w:line="240" w:lineRule="auto"/>
      </w:pPr>
      <w:r>
        <w:separator/>
      </w:r>
    </w:p>
  </w:endnote>
  <w:endnote w:type="continuationSeparator" w:id="0">
    <w:p w14:paraId="7828F702" w14:textId="77777777" w:rsidR="006A4E13" w:rsidRDefault="006A4E13" w:rsidP="00F150DE">
      <w:pPr>
        <w:spacing w:after="0" w:line="240" w:lineRule="auto"/>
      </w:pPr>
      <w:r>
        <w:continuationSeparator/>
      </w:r>
    </w:p>
  </w:endnote>
  <w:endnote w:type="continuationNotice" w:id="1">
    <w:p w14:paraId="47FA4566" w14:textId="77777777" w:rsidR="006A4E13" w:rsidRDefault="006A4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E8DD" w14:textId="77777777" w:rsidR="006A4E13" w:rsidRDefault="006A4E13" w:rsidP="00F150DE">
      <w:pPr>
        <w:spacing w:after="0" w:line="240" w:lineRule="auto"/>
      </w:pPr>
      <w:r>
        <w:separator/>
      </w:r>
    </w:p>
  </w:footnote>
  <w:footnote w:type="continuationSeparator" w:id="0">
    <w:p w14:paraId="15191133" w14:textId="77777777" w:rsidR="006A4E13" w:rsidRDefault="006A4E13" w:rsidP="00F150DE">
      <w:pPr>
        <w:spacing w:after="0" w:line="240" w:lineRule="auto"/>
      </w:pPr>
      <w:r>
        <w:continuationSeparator/>
      </w:r>
    </w:p>
  </w:footnote>
  <w:footnote w:type="continuationNotice" w:id="1">
    <w:p w14:paraId="39CA515F" w14:textId="77777777" w:rsidR="006A4E13" w:rsidRDefault="006A4E13">
      <w:pPr>
        <w:spacing w:after="0" w:line="240" w:lineRule="auto"/>
      </w:pPr>
    </w:p>
  </w:footnote>
  <w:footnote w:id="2">
    <w:p w14:paraId="34DE7A8E" w14:textId="77777777" w:rsidR="00314034" w:rsidRPr="00834A62" w:rsidRDefault="00314034" w:rsidP="00314034">
      <w:pPr>
        <w:pStyle w:val="Vresteksts"/>
        <w:rPr>
          <w:sz w:val="18"/>
          <w:szCs w:val="18"/>
        </w:rPr>
      </w:pPr>
      <w:r w:rsidRPr="00834A62">
        <w:rPr>
          <w:rStyle w:val="Vresatsauce"/>
          <w:sz w:val="18"/>
          <w:szCs w:val="18"/>
        </w:rPr>
        <w:footnoteRef/>
      </w:r>
      <w:r w:rsidRPr="00834A62">
        <w:rPr>
          <w:sz w:val="18"/>
          <w:szCs w:val="18"/>
        </w:rPr>
        <w:t xml:space="preserve"> Apliecinājums tiek prasīts saskaņā ar  20.06.2024. Nacionālās </w:t>
      </w:r>
      <w:r w:rsidRPr="00834A62">
        <w:rPr>
          <w:noProof/>
          <w:sz w:val="18"/>
          <w:szCs w:val="18"/>
        </w:rPr>
        <w:t>kiberdrošības</w:t>
      </w:r>
      <w:r w:rsidRPr="00834A62">
        <w:rPr>
          <w:sz w:val="18"/>
          <w:szCs w:val="18"/>
        </w:rPr>
        <w:t xml:space="preserve"> likuma un 25.06.2025. Ministru </w:t>
      </w:r>
      <w:r w:rsidRPr="00834A62">
        <w:rPr>
          <w:noProof/>
          <w:sz w:val="18"/>
          <w:szCs w:val="18"/>
        </w:rPr>
        <w:t>kabinēta</w:t>
      </w:r>
      <w:r w:rsidRPr="00834A62">
        <w:rPr>
          <w:sz w:val="18"/>
          <w:szCs w:val="18"/>
        </w:rPr>
        <w:t xml:space="preserve"> noteikumu “Minimālās </w:t>
      </w:r>
      <w:r w:rsidRPr="00834A62">
        <w:rPr>
          <w:noProof/>
          <w:sz w:val="18"/>
          <w:szCs w:val="18"/>
        </w:rPr>
        <w:t>kiberdrošības</w:t>
      </w:r>
      <w:r w:rsidRPr="00834A62">
        <w:rPr>
          <w:sz w:val="18"/>
          <w:szCs w:val="18"/>
        </w:rPr>
        <w:t xml:space="preserve"> prasības” prasībām attiecībā uz “B” un “C”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6"/>
  </w:num>
  <w:num w:numId="2" w16cid:durableId="396898288">
    <w:abstractNumId w:val="1"/>
  </w:num>
  <w:num w:numId="3" w16cid:durableId="377749725">
    <w:abstractNumId w:val="12"/>
  </w:num>
  <w:num w:numId="4" w16cid:durableId="1270894830">
    <w:abstractNumId w:val="2"/>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9"/>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7"/>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8"/>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4"/>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3"/>
  </w:num>
  <w:num w:numId="21" w16cid:durableId="1729648214">
    <w:abstractNumId w:val="11"/>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0"/>
  </w:num>
  <w:num w:numId="24" w16cid:durableId="1362432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0777"/>
    <w:rsid w:val="00011B5F"/>
    <w:rsid w:val="000129CA"/>
    <w:rsid w:val="000137AB"/>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4761F"/>
    <w:rsid w:val="00050C10"/>
    <w:rsid w:val="00051E27"/>
    <w:rsid w:val="000549C8"/>
    <w:rsid w:val="00054BB0"/>
    <w:rsid w:val="00055497"/>
    <w:rsid w:val="0006051F"/>
    <w:rsid w:val="00060F7B"/>
    <w:rsid w:val="00062464"/>
    <w:rsid w:val="00063454"/>
    <w:rsid w:val="00070027"/>
    <w:rsid w:val="00070C11"/>
    <w:rsid w:val="00070ECD"/>
    <w:rsid w:val="0007210B"/>
    <w:rsid w:val="00075388"/>
    <w:rsid w:val="00077449"/>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A27B9"/>
    <w:rsid w:val="000A30B0"/>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74C3"/>
    <w:rsid w:val="000C7E18"/>
    <w:rsid w:val="000D176E"/>
    <w:rsid w:val="000D1A3A"/>
    <w:rsid w:val="000D21F9"/>
    <w:rsid w:val="000D235C"/>
    <w:rsid w:val="000D50F0"/>
    <w:rsid w:val="000D63CA"/>
    <w:rsid w:val="000D6722"/>
    <w:rsid w:val="000E0CB3"/>
    <w:rsid w:val="000E17C3"/>
    <w:rsid w:val="000E2C34"/>
    <w:rsid w:val="000E47C1"/>
    <w:rsid w:val="000E68EE"/>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5532"/>
    <w:rsid w:val="00116728"/>
    <w:rsid w:val="00116F2F"/>
    <w:rsid w:val="00117676"/>
    <w:rsid w:val="00117803"/>
    <w:rsid w:val="00117A2B"/>
    <w:rsid w:val="00117FBD"/>
    <w:rsid w:val="00120591"/>
    <w:rsid w:val="00120B66"/>
    <w:rsid w:val="00121DD7"/>
    <w:rsid w:val="00122F85"/>
    <w:rsid w:val="001245C3"/>
    <w:rsid w:val="00126BA9"/>
    <w:rsid w:val="0013137C"/>
    <w:rsid w:val="001314A1"/>
    <w:rsid w:val="00132692"/>
    <w:rsid w:val="001327CA"/>
    <w:rsid w:val="001340FF"/>
    <w:rsid w:val="00134A37"/>
    <w:rsid w:val="00137006"/>
    <w:rsid w:val="00137C70"/>
    <w:rsid w:val="00140EF3"/>
    <w:rsid w:val="00141847"/>
    <w:rsid w:val="0014370E"/>
    <w:rsid w:val="00143815"/>
    <w:rsid w:val="0014594B"/>
    <w:rsid w:val="00146283"/>
    <w:rsid w:val="00147548"/>
    <w:rsid w:val="0014799F"/>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2E3E"/>
    <w:rsid w:val="001735AB"/>
    <w:rsid w:val="0017691F"/>
    <w:rsid w:val="001805AB"/>
    <w:rsid w:val="00180F85"/>
    <w:rsid w:val="0018145B"/>
    <w:rsid w:val="00182B20"/>
    <w:rsid w:val="00182FCC"/>
    <w:rsid w:val="001858AC"/>
    <w:rsid w:val="00186CA0"/>
    <w:rsid w:val="001930C8"/>
    <w:rsid w:val="0019371D"/>
    <w:rsid w:val="001939DC"/>
    <w:rsid w:val="00194C7C"/>
    <w:rsid w:val="00196009"/>
    <w:rsid w:val="00196A3A"/>
    <w:rsid w:val="001A0F13"/>
    <w:rsid w:val="001A2BCB"/>
    <w:rsid w:val="001B015B"/>
    <w:rsid w:val="001B0D1D"/>
    <w:rsid w:val="001B1025"/>
    <w:rsid w:val="001B3695"/>
    <w:rsid w:val="001B3DA7"/>
    <w:rsid w:val="001B5EA2"/>
    <w:rsid w:val="001B5ECB"/>
    <w:rsid w:val="001B68F5"/>
    <w:rsid w:val="001B6AFA"/>
    <w:rsid w:val="001B7E03"/>
    <w:rsid w:val="001C2785"/>
    <w:rsid w:val="001C28FB"/>
    <w:rsid w:val="001C2B02"/>
    <w:rsid w:val="001C30F3"/>
    <w:rsid w:val="001C4774"/>
    <w:rsid w:val="001C6388"/>
    <w:rsid w:val="001C6614"/>
    <w:rsid w:val="001D41F2"/>
    <w:rsid w:val="001D4CF7"/>
    <w:rsid w:val="001D52BD"/>
    <w:rsid w:val="001D65F4"/>
    <w:rsid w:val="001D7742"/>
    <w:rsid w:val="001E1FC2"/>
    <w:rsid w:val="001E2553"/>
    <w:rsid w:val="001E3387"/>
    <w:rsid w:val="001E33A3"/>
    <w:rsid w:val="001E4423"/>
    <w:rsid w:val="001E68F6"/>
    <w:rsid w:val="001E7FD8"/>
    <w:rsid w:val="001F012E"/>
    <w:rsid w:val="001F0721"/>
    <w:rsid w:val="001F26DB"/>
    <w:rsid w:val="001F3C89"/>
    <w:rsid w:val="001F797D"/>
    <w:rsid w:val="002019FA"/>
    <w:rsid w:val="00203230"/>
    <w:rsid w:val="002042C9"/>
    <w:rsid w:val="00204AA3"/>
    <w:rsid w:val="00207271"/>
    <w:rsid w:val="00207AE3"/>
    <w:rsid w:val="0021002C"/>
    <w:rsid w:val="00211B30"/>
    <w:rsid w:val="00213872"/>
    <w:rsid w:val="00213B09"/>
    <w:rsid w:val="00214EBE"/>
    <w:rsid w:val="0021508C"/>
    <w:rsid w:val="00217984"/>
    <w:rsid w:val="00217A21"/>
    <w:rsid w:val="00220945"/>
    <w:rsid w:val="002209E1"/>
    <w:rsid w:val="00222536"/>
    <w:rsid w:val="00223E18"/>
    <w:rsid w:val="0022424E"/>
    <w:rsid w:val="002253F9"/>
    <w:rsid w:val="0022542A"/>
    <w:rsid w:val="0022597B"/>
    <w:rsid w:val="00226664"/>
    <w:rsid w:val="00226717"/>
    <w:rsid w:val="002330E6"/>
    <w:rsid w:val="0023327C"/>
    <w:rsid w:val="00236230"/>
    <w:rsid w:val="002378FC"/>
    <w:rsid w:val="00241484"/>
    <w:rsid w:val="002419CB"/>
    <w:rsid w:val="00243765"/>
    <w:rsid w:val="00244694"/>
    <w:rsid w:val="00244AA3"/>
    <w:rsid w:val="00245B5C"/>
    <w:rsid w:val="002525D1"/>
    <w:rsid w:val="00252C7E"/>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54"/>
    <w:rsid w:val="002806BA"/>
    <w:rsid w:val="00280E0F"/>
    <w:rsid w:val="00281D73"/>
    <w:rsid w:val="002829D2"/>
    <w:rsid w:val="00282AE2"/>
    <w:rsid w:val="00282F56"/>
    <w:rsid w:val="002850AC"/>
    <w:rsid w:val="00286E3F"/>
    <w:rsid w:val="00290860"/>
    <w:rsid w:val="00292641"/>
    <w:rsid w:val="00297E16"/>
    <w:rsid w:val="002A2E92"/>
    <w:rsid w:val="002A343C"/>
    <w:rsid w:val="002A411D"/>
    <w:rsid w:val="002A448C"/>
    <w:rsid w:val="002A6806"/>
    <w:rsid w:val="002A691B"/>
    <w:rsid w:val="002B22A6"/>
    <w:rsid w:val="002B3A36"/>
    <w:rsid w:val="002B7A44"/>
    <w:rsid w:val="002C0643"/>
    <w:rsid w:val="002C2AF5"/>
    <w:rsid w:val="002C3DDB"/>
    <w:rsid w:val="002C44A4"/>
    <w:rsid w:val="002C5E56"/>
    <w:rsid w:val="002C791E"/>
    <w:rsid w:val="002D02EA"/>
    <w:rsid w:val="002D0B4C"/>
    <w:rsid w:val="002D21A3"/>
    <w:rsid w:val="002D5787"/>
    <w:rsid w:val="002D5E36"/>
    <w:rsid w:val="002D6C75"/>
    <w:rsid w:val="002D6F8E"/>
    <w:rsid w:val="002E06A4"/>
    <w:rsid w:val="002E1356"/>
    <w:rsid w:val="002E1B4B"/>
    <w:rsid w:val="002E333C"/>
    <w:rsid w:val="002E3E78"/>
    <w:rsid w:val="002E3EA2"/>
    <w:rsid w:val="002E4780"/>
    <w:rsid w:val="002E5659"/>
    <w:rsid w:val="002E6605"/>
    <w:rsid w:val="002F2890"/>
    <w:rsid w:val="002F290B"/>
    <w:rsid w:val="002F3A02"/>
    <w:rsid w:val="002F416B"/>
    <w:rsid w:val="002F4BBB"/>
    <w:rsid w:val="002F50BB"/>
    <w:rsid w:val="002F65C6"/>
    <w:rsid w:val="002F6B01"/>
    <w:rsid w:val="00300218"/>
    <w:rsid w:val="00300EC9"/>
    <w:rsid w:val="0030160E"/>
    <w:rsid w:val="00301E68"/>
    <w:rsid w:val="003020BD"/>
    <w:rsid w:val="003036A7"/>
    <w:rsid w:val="00303821"/>
    <w:rsid w:val="00303CA5"/>
    <w:rsid w:val="00303EB4"/>
    <w:rsid w:val="00304DCB"/>
    <w:rsid w:val="00306A8E"/>
    <w:rsid w:val="0030773F"/>
    <w:rsid w:val="00314034"/>
    <w:rsid w:val="00314686"/>
    <w:rsid w:val="0031527C"/>
    <w:rsid w:val="00324BD8"/>
    <w:rsid w:val="0032628E"/>
    <w:rsid w:val="00326DAA"/>
    <w:rsid w:val="00327921"/>
    <w:rsid w:val="00330843"/>
    <w:rsid w:val="00330A47"/>
    <w:rsid w:val="00336EB9"/>
    <w:rsid w:val="00341223"/>
    <w:rsid w:val="003432D4"/>
    <w:rsid w:val="00344C5F"/>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C0E"/>
    <w:rsid w:val="00363FC6"/>
    <w:rsid w:val="003670E8"/>
    <w:rsid w:val="00371491"/>
    <w:rsid w:val="00371557"/>
    <w:rsid w:val="00371F90"/>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A38"/>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1288"/>
    <w:rsid w:val="00402A79"/>
    <w:rsid w:val="00403A48"/>
    <w:rsid w:val="004041F0"/>
    <w:rsid w:val="00405F8C"/>
    <w:rsid w:val="00406244"/>
    <w:rsid w:val="004074F3"/>
    <w:rsid w:val="004107AF"/>
    <w:rsid w:val="00412A56"/>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5AA8"/>
    <w:rsid w:val="0045690A"/>
    <w:rsid w:val="00456F69"/>
    <w:rsid w:val="00460C16"/>
    <w:rsid w:val="00460ED9"/>
    <w:rsid w:val="00463FD6"/>
    <w:rsid w:val="00464698"/>
    <w:rsid w:val="0046766B"/>
    <w:rsid w:val="00467A47"/>
    <w:rsid w:val="00470770"/>
    <w:rsid w:val="00471707"/>
    <w:rsid w:val="00472040"/>
    <w:rsid w:val="004724A0"/>
    <w:rsid w:val="0047337F"/>
    <w:rsid w:val="004747E5"/>
    <w:rsid w:val="00474D3C"/>
    <w:rsid w:val="00475F9A"/>
    <w:rsid w:val="0047602D"/>
    <w:rsid w:val="00480CDE"/>
    <w:rsid w:val="00483062"/>
    <w:rsid w:val="00483C77"/>
    <w:rsid w:val="004866EB"/>
    <w:rsid w:val="00486994"/>
    <w:rsid w:val="00486EC6"/>
    <w:rsid w:val="00487DDA"/>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4DA0"/>
    <w:rsid w:val="004B5643"/>
    <w:rsid w:val="004B5805"/>
    <w:rsid w:val="004B67E8"/>
    <w:rsid w:val="004C7DDB"/>
    <w:rsid w:val="004D012E"/>
    <w:rsid w:val="004D0314"/>
    <w:rsid w:val="004D1B61"/>
    <w:rsid w:val="004D2A89"/>
    <w:rsid w:val="004E6BFF"/>
    <w:rsid w:val="004E6E17"/>
    <w:rsid w:val="004E6F9B"/>
    <w:rsid w:val="004E7789"/>
    <w:rsid w:val="004F0FF8"/>
    <w:rsid w:val="004F1FA3"/>
    <w:rsid w:val="004F3A75"/>
    <w:rsid w:val="004F3EAC"/>
    <w:rsid w:val="004F405F"/>
    <w:rsid w:val="004F619E"/>
    <w:rsid w:val="004F67B3"/>
    <w:rsid w:val="004F799C"/>
    <w:rsid w:val="004F7D7C"/>
    <w:rsid w:val="00502D4D"/>
    <w:rsid w:val="00504233"/>
    <w:rsid w:val="00504425"/>
    <w:rsid w:val="00504EB3"/>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4F6"/>
    <w:rsid w:val="00524586"/>
    <w:rsid w:val="00524DD8"/>
    <w:rsid w:val="005271AF"/>
    <w:rsid w:val="0053158C"/>
    <w:rsid w:val="00533D88"/>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2CFD"/>
    <w:rsid w:val="00573024"/>
    <w:rsid w:val="005765AF"/>
    <w:rsid w:val="00582A06"/>
    <w:rsid w:val="005852AD"/>
    <w:rsid w:val="00585D8B"/>
    <w:rsid w:val="00586AF0"/>
    <w:rsid w:val="00586E48"/>
    <w:rsid w:val="00587B17"/>
    <w:rsid w:val="00590C20"/>
    <w:rsid w:val="005918B1"/>
    <w:rsid w:val="00592337"/>
    <w:rsid w:val="00594C93"/>
    <w:rsid w:val="0059550E"/>
    <w:rsid w:val="005956AD"/>
    <w:rsid w:val="00595EEB"/>
    <w:rsid w:val="00596FB7"/>
    <w:rsid w:val="005A08AC"/>
    <w:rsid w:val="005A189B"/>
    <w:rsid w:val="005A4793"/>
    <w:rsid w:val="005A4C6B"/>
    <w:rsid w:val="005A5313"/>
    <w:rsid w:val="005A77AB"/>
    <w:rsid w:val="005B023C"/>
    <w:rsid w:val="005B1FD7"/>
    <w:rsid w:val="005B71D7"/>
    <w:rsid w:val="005C08D0"/>
    <w:rsid w:val="005C0AC9"/>
    <w:rsid w:val="005C1D64"/>
    <w:rsid w:val="005C3AC7"/>
    <w:rsid w:val="005C5750"/>
    <w:rsid w:val="005C6978"/>
    <w:rsid w:val="005C728C"/>
    <w:rsid w:val="005D1A36"/>
    <w:rsid w:val="005D1BC8"/>
    <w:rsid w:val="005D2012"/>
    <w:rsid w:val="005D2847"/>
    <w:rsid w:val="005D2FCC"/>
    <w:rsid w:val="005D44A5"/>
    <w:rsid w:val="005D7C41"/>
    <w:rsid w:val="005E24A5"/>
    <w:rsid w:val="005E28F7"/>
    <w:rsid w:val="005E4292"/>
    <w:rsid w:val="005E5DD7"/>
    <w:rsid w:val="005F021D"/>
    <w:rsid w:val="005F3198"/>
    <w:rsid w:val="005F3A04"/>
    <w:rsid w:val="005F490D"/>
    <w:rsid w:val="005F4BAD"/>
    <w:rsid w:val="005F4CFB"/>
    <w:rsid w:val="005F7B44"/>
    <w:rsid w:val="00601051"/>
    <w:rsid w:val="0060230A"/>
    <w:rsid w:val="00602F12"/>
    <w:rsid w:val="00606125"/>
    <w:rsid w:val="00606CFF"/>
    <w:rsid w:val="00607252"/>
    <w:rsid w:val="00612003"/>
    <w:rsid w:val="0061246B"/>
    <w:rsid w:val="00612F1E"/>
    <w:rsid w:val="00613316"/>
    <w:rsid w:val="006146BD"/>
    <w:rsid w:val="00616B7C"/>
    <w:rsid w:val="00616BBB"/>
    <w:rsid w:val="00617C2E"/>
    <w:rsid w:val="00617DA5"/>
    <w:rsid w:val="00621271"/>
    <w:rsid w:val="006230D5"/>
    <w:rsid w:val="00623EB3"/>
    <w:rsid w:val="00625A49"/>
    <w:rsid w:val="006261ED"/>
    <w:rsid w:val="00626EAA"/>
    <w:rsid w:val="006272A0"/>
    <w:rsid w:val="00627872"/>
    <w:rsid w:val="00631468"/>
    <w:rsid w:val="00632E20"/>
    <w:rsid w:val="00635438"/>
    <w:rsid w:val="00636C8F"/>
    <w:rsid w:val="0063771D"/>
    <w:rsid w:val="00641F06"/>
    <w:rsid w:val="00642C43"/>
    <w:rsid w:val="00651A67"/>
    <w:rsid w:val="00652387"/>
    <w:rsid w:val="00654908"/>
    <w:rsid w:val="00654DDD"/>
    <w:rsid w:val="00655A90"/>
    <w:rsid w:val="0065774A"/>
    <w:rsid w:val="00657DB3"/>
    <w:rsid w:val="006630C6"/>
    <w:rsid w:val="00665CCF"/>
    <w:rsid w:val="00666914"/>
    <w:rsid w:val="006670A1"/>
    <w:rsid w:val="00670604"/>
    <w:rsid w:val="00672DCA"/>
    <w:rsid w:val="006734E2"/>
    <w:rsid w:val="006754B1"/>
    <w:rsid w:val="0067629A"/>
    <w:rsid w:val="00676A26"/>
    <w:rsid w:val="00680EBC"/>
    <w:rsid w:val="006810D2"/>
    <w:rsid w:val="00681C12"/>
    <w:rsid w:val="0068705A"/>
    <w:rsid w:val="0068726D"/>
    <w:rsid w:val="00690563"/>
    <w:rsid w:val="006933D4"/>
    <w:rsid w:val="0069576E"/>
    <w:rsid w:val="006979CF"/>
    <w:rsid w:val="006A1E2D"/>
    <w:rsid w:val="006A3A30"/>
    <w:rsid w:val="006A3BEE"/>
    <w:rsid w:val="006A4E13"/>
    <w:rsid w:val="006A4F78"/>
    <w:rsid w:val="006A5F53"/>
    <w:rsid w:val="006B0AA8"/>
    <w:rsid w:val="006B3EDB"/>
    <w:rsid w:val="006B4720"/>
    <w:rsid w:val="006B6FE1"/>
    <w:rsid w:val="006C0268"/>
    <w:rsid w:val="006C0E61"/>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1D98"/>
    <w:rsid w:val="006F2199"/>
    <w:rsid w:val="006F2EE7"/>
    <w:rsid w:val="006F57F0"/>
    <w:rsid w:val="006F669F"/>
    <w:rsid w:val="006F72BB"/>
    <w:rsid w:val="00701074"/>
    <w:rsid w:val="007013AE"/>
    <w:rsid w:val="007020E5"/>
    <w:rsid w:val="00702443"/>
    <w:rsid w:val="0070288B"/>
    <w:rsid w:val="00702CB6"/>
    <w:rsid w:val="007036C6"/>
    <w:rsid w:val="00703C91"/>
    <w:rsid w:val="00704FD0"/>
    <w:rsid w:val="007057CF"/>
    <w:rsid w:val="0071377D"/>
    <w:rsid w:val="00713C55"/>
    <w:rsid w:val="0071443A"/>
    <w:rsid w:val="00716258"/>
    <w:rsid w:val="007167F1"/>
    <w:rsid w:val="00720C3D"/>
    <w:rsid w:val="007222AA"/>
    <w:rsid w:val="00722A5E"/>
    <w:rsid w:val="007233E4"/>
    <w:rsid w:val="00727A3B"/>
    <w:rsid w:val="00730B51"/>
    <w:rsid w:val="00732390"/>
    <w:rsid w:val="00733A89"/>
    <w:rsid w:val="00733EAA"/>
    <w:rsid w:val="00735D21"/>
    <w:rsid w:val="00736C85"/>
    <w:rsid w:val="0074048D"/>
    <w:rsid w:val="007422AE"/>
    <w:rsid w:val="007436AD"/>
    <w:rsid w:val="00744C95"/>
    <w:rsid w:val="00746623"/>
    <w:rsid w:val="007467B7"/>
    <w:rsid w:val="00746F85"/>
    <w:rsid w:val="00747667"/>
    <w:rsid w:val="007478AB"/>
    <w:rsid w:val="0075064A"/>
    <w:rsid w:val="00752CFC"/>
    <w:rsid w:val="007534C4"/>
    <w:rsid w:val="00755566"/>
    <w:rsid w:val="007555F9"/>
    <w:rsid w:val="00756DDB"/>
    <w:rsid w:val="00761301"/>
    <w:rsid w:val="00761DCC"/>
    <w:rsid w:val="00762F8D"/>
    <w:rsid w:val="00763D08"/>
    <w:rsid w:val="00764E91"/>
    <w:rsid w:val="00770B9B"/>
    <w:rsid w:val="007724A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B7BFF"/>
    <w:rsid w:val="007C3D2D"/>
    <w:rsid w:val="007C535E"/>
    <w:rsid w:val="007C55F5"/>
    <w:rsid w:val="007C5D27"/>
    <w:rsid w:val="007C5F9A"/>
    <w:rsid w:val="007C65D7"/>
    <w:rsid w:val="007C71CE"/>
    <w:rsid w:val="007D38A7"/>
    <w:rsid w:val="007D4386"/>
    <w:rsid w:val="007D54FF"/>
    <w:rsid w:val="007D69A6"/>
    <w:rsid w:val="007D7150"/>
    <w:rsid w:val="007E0716"/>
    <w:rsid w:val="007E089C"/>
    <w:rsid w:val="007E171C"/>
    <w:rsid w:val="007E1813"/>
    <w:rsid w:val="007E21B0"/>
    <w:rsid w:val="007E690A"/>
    <w:rsid w:val="007E70A5"/>
    <w:rsid w:val="007E72C0"/>
    <w:rsid w:val="007F2105"/>
    <w:rsid w:val="007F2838"/>
    <w:rsid w:val="007F3807"/>
    <w:rsid w:val="007F651C"/>
    <w:rsid w:val="007F7FC5"/>
    <w:rsid w:val="00801AF1"/>
    <w:rsid w:val="00802AEF"/>
    <w:rsid w:val="00803A1F"/>
    <w:rsid w:val="00804346"/>
    <w:rsid w:val="0080479B"/>
    <w:rsid w:val="00807379"/>
    <w:rsid w:val="00807977"/>
    <w:rsid w:val="00814220"/>
    <w:rsid w:val="00816D04"/>
    <w:rsid w:val="00817C5B"/>
    <w:rsid w:val="00820082"/>
    <w:rsid w:val="00820668"/>
    <w:rsid w:val="008211B6"/>
    <w:rsid w:val="008215BA"/>
    <w:rsid w:val="00821892"/>
    <w:rsid w:val="00822BB8"/>
    <w:rsid w:val="00823403"/>
    <w:rsid w:val="0082477F"/>
    <w:rsid w:val="008271BF"/>
    <w:rsid w:val="00827F10"/>
    <w:rsid w:val="00831ED5"/>
    <w:rsid w:val="00833A84"/>
    <w:rsid w:val="00834297"/>
    <w:rsid w:val="00834850"/>
    <w:rsid w:val="00834A94"/>
    <w:rsid w:val="00835747"/>
    <w:rsid w:val="0083700F"/>
    <w:rsid w:val="00837369"/>
    <w:rsid w:val="00837CFA"/>
    <w:rsid w:val="008407B0"/>
    <w:rsid w:val="00841F56"/>
    <w:rsid w:val="00842E1F"/>
    <w:rsid w:val="008443FC"/>
    <w:rsid w:val="00845CF9"/>
    <w:rsid w:val="00845E30"/>
    <w:rsid w:val="00850A0E"/>
    <w:rsid w:val="0085369B"/>
    <w:rsid w:val="0085400F"/>
    <w:rsid w:val="0085452B"/>
    <w:rsid w:val="00855C82"/>
    <w:rsid w:val="008560A3"/>
    <w:rsid w:val="00856A86"/>
    <w:rsid w:val="008576F4"/>
    <w:rsid w:val="00860D5D"/>
    <w:rsid w:val="00861BC7"/>
    <w:rsid w:val="00861BF3"/>
    <w:rsid w:val="00863280"/>
    <w:rsid w:val="0086366E"/>
    <w:rsid w:val="00864D96"/>
    <w:rsid w:val="0086586E"/>
    <w:rsid w:val="0087038F"/>
    <w:rsid w:val="00871980"/>
    <w:rsid w:val="00872765"/>
    <w:rsid w:val="008731C4"/>
    <w:rsid w:val="00873214"/>
    <w:rsid w:val="008746A1"/>
    <w:rsid w:val="008767C9"/>
    <w:rsid w:val="00880917"/>
    <w:rsid w:val="008815D2"/>
    <w:rsid w:val="00882163"/>
    <w:rsid w:val="008836FE"/>
    <w:rsid w:val="00883A58"/>
    <w:rsid w:val="00883A8E"/>
    <w:rsid w:val="00884EF0"/>
    <w:rsid w:val="00887137"/>
    <w:rsid w:val="00892E1A"/>
    <w:rsid w:val="00893A74"/>
    <w:rsid w:val="008946AE"/>
    <w:rsid w:val="0089584E"/>
    <w:rsid w:val="00897377"/>
    <w:rsid w:val="0089773D"/>
    <w:rsid w:val="008A5E0A"/>
    <w:rsid w:val="008A5EBF"/>
    <w:rsid w:val="008A6918"/>
    <w:rsid w:val="008B0D28"/>
    <w:rsid w:val="008B0ED6"/>
    <w:rsid w:val="008B1821"/>
    <w:rsid w:val="008B38E2"/>
    <w:rsid w:val="008B5482"/>
    <w:rsid w:val="008B68BE"/>
    <w:rsid w:val="008B6F6F"/>
    <w:rsid w:val="008C218D"/>
    <w:rsid w:val="008C3C46"/>
    <w:rsid w:val="008C426A"/>
    <w:rsid w:val="008D352D"/>
    <w:rsid w:val="008D3B8A"/>
    <w:rsid w:val="008D41EA"/>
    <w:rsid w:val="008D5BC4"/>
    <w:rsid w:val="008D6A50"/>
    <w:rsid w:val="008D6D7C"/>
    <w:rsid w:val="008D7BF5"/>
    <w:rsid w:val="008E0D39"/>
    <w:rsid w:val="008E1FBF"/>
    <w:rsid w:val="008E3740"/>
    <w:rsid w:val="008E3D80"/>
    <w:rsid w:val="008E3E1E"/>
    <w:rsid w:val="008E4E09"/>
    <w:rsid w:val="008E6693"/>
    <w:rsid w:val="008E6851"/>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7E6"/>
    <w:rsid w:val="0090246F"/>
    <w:rsid w:val="00902FC4"/>
    <w:rsid w:val="00906BDE"/>
    <w:rsid w:val="00906DFB"/>
    <w:rsid w:val="009074B9"/>
    <w:rsid w:val="00907F6E"/>
    <w:rsid w:val="00912B25"/>
    <w:rsid w:val="00915477"/>
    <w:rsid w:val="009213FC"/>
    <w:rsid w:val="00922A57"/>
    <w:rsid w:val="00923223"/>
    <w:rsid w:val="00923883"/>
    <w:rsid w:val="00923B04"/>
    <w:rsid w:val="00923F43"/>
    <w:rsid w:val="009260BB"/>
    <w:rsid w:val="00927903"/>
    <w:rsid w:val="00927A54"/>
    <w:rsid w:val="00927A9C"/>
    <w:rsid w:val="009318FB"/>
    <w:rsid w:val="00933E4D"/>
    <w:rsid w:val="009344D1"/>
    <w:rsid w:val="009400C5"/>
    <w:rsid w:val="0094025F"/>
    <w:rsid w:val="0094062D"/>
    <w:rsid w:val="0094540A"/>
    <w:rsid w:val="00945FF8"/>
    <w:rsid w:val="00947512"/>
    <w:rsid w:val="009517A7"/>
    <w:rsid w:val="00951F3E"/>
    <w:rsid w:val="0095202E"/>
    <w:rsid w:val="00954D5A"/>
    <w:rsid w:val="0095761D"/>
    <w:rsid w:val="0096040D"/>
    <w:rsid w:val="009640DF"/>
    <w:rsid w:val="009706C5"/>
    <w:rsid w:val="00972931"/>
    <w:rsid w:val="009737AA"/>
    <w:rsid w:val="00974449"/>
    <w:rsid w:val="00974CFD"/>
    <w:rsid w:val="0097624E"/>
    <w:rsid w:val="009763A3"/>
    <w:rsid w:val="00976991"/>
    <w:rsid w:val="00977AAC"/>
    <w:rsid w:val="009802A2"/>
    <w:rsid w:val="0098194C"/>
    <w:rsid w:val="00982D7B"/>
    <w:rsid w:val="0098305E"/>
    <w:rsid w:val="00984E8E"/>
    <w:rsid w:val="00985DBD"/>
    <w:rsid w:val="0098741B"/>
    <w:rsid w:val="00990CBA"/>
    <w:rsid w:val="009A0059"/>
    <w:rsid w:val="009A00BC"/>
    <w:rsid w:val="009A04A4"/>
    <w:rsid w:val="009A0A70"/>
    <w:rsid w:val="009A3B85"/>
    <w:rsid w:val="009A3E2C"/>
    <w:rsid w:val="009A681A"/>
    <w:rsid w:val="009A6D9F"/>
    <w:rsid w:val="009A7653"/>
    <w:rsid w:val="009A7D28"/>
    <w:rsid w:val="009B148C"/>
    <w:rsid w:val="009B1908"/>
    <w:rsid w:val="009B1DFB"/>
    <w:rsid w:val="009B420F"/>
    <w:rsid w:val="009B56A8"/>
    <w:rsid w:val="009C1336"/>
    <w:rsid w:val="009C16FB"/>
    <w:rsid w:val="009C2995"/>
    <w:rsid w:val="009C38B6"/>
    <w:rsid w:val="009C5AA3"/>
    <w:rsid w:val="009C5D7C"/>
    <w:rsid w:val="009C63FF"/>
    <w:rsid w:val="009C7B69"/>
    <w:rsid w:val="009D0EE2"/>
    <w:rsid w:val="009D31E0"/>
    <w:rsid w:val="009D4C5F"/>
    <w:rsid w:val="009D5179"/>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2498"/>
    <w:rsid w:val="00A02E72"/>
    <w:rsid w:val="00A03241"/>
    <w:rsid w:val="00A03988"/>
    <w:rsid w:val="00A05248"/>
    <w:rsid w:val="00A05938"/>
    <w:rsid w:val="00A05FC8"/>
    <w:rsid w:val="00A12B8F"/>
    <w:rsid w:val="00A12C39"/>
    <w:rsid w:val="00A12ED5"/>
    <w:rsid w:val="00A1304D"/>
    <w:rsid w:val="00A130C2"/>
    <w:rsid w:val="00A1310A"/>
    <w:rsid w:val="00A14D52"/>
    <w:rsid w:val="00A15535"/>
    <w:rsid w:val="00A202FA"/>
    <w:rsid w:val="00A21990"/>
    <w:rsid w:val="00A2453C"/>
    <w:rsid w:val="00A272A8"/>
    <w:rsid w:val="00A27CDB"/>
    <w:rsid w:val="00A27DF5"/>
    <w:rsid w:val="00A36AA7"/>
    <w:rsid w:val="00A40DA6"/>
    <w:rsid w:val="00A40E63"/>
    <w:rsid w:val="00A42D34"/>
    <w:rsid w:val="00A433D8"/>
    <w:rsid w:val="00A43B60"/>
    <w:rsid w:val="00A443D7"/>
    <w:rsid w:val="00A44D89"/>
    <w:rsid w:val="00A450B9"/>
    <w:rsid w:val="00A46FF7"/>
    <w:rsid w:val="00A472F2"/>
    <w:rsid w:val="00A50E5F"/>
    <w:rsid w:val="00A5238A"/>
    <w:rsid w:val="00A530F8"/>
    <w:rsid w:val="00A535B2"/>
    <w:rsid w:val="00A537DB"/>
    <w:rsid w:val="00A55F5E"/>
    <w:rsid w:val="00A57B42"/>
    <w:rsid w:val="00A60D7F"/>
    <w:rsid w:val="00A644A3"/>
    <w:rsid w:val="00A64CC7"/>
    <w:rsid w:val="00A64D52"/>
    <w:rsid w:val="00A650AF"/>
    <w:rsid w:val="00A65AE8"/>
    <w:rsid w:val="00A71544"/>
    <w:rsid w:val="00A730E5"/>
    <w:rsid w:val="00A73858"/>
    <w:rsid w:val="00A751FA"/>
    <w:rsid w:val="00A76A2B"/>
    <w:rsid w:val="00A7766B"/>
    <w:rsid w:val="00A777B9"/>
    <w:rsid w:val="00A7781C"/>
    <w:rsid w:val="00A815FA"/>
    <w:rsid w:val="00A84A43"/>
    <w:rsid w:val="00A85762"/>
    <w:rsid w:val="00A85829"/>
    <w:rsid w:val="00A865CF"/>
    <w:rsid w:val="00A86B2E"/>
    <w:rsid w:val="00A90D7E"/>
    <w:rsid w:val="00A91AB5"/>
    <w:rsid w:val="00A94160"/>
    <w:rsid w:val="00A944E0"/>
    <w:rsid w:val="00A95201"/>
    <w:rsid w:val="00A953C6"/>
    <w:rsid w:val="00A974DC"/>
    <w:rsid w:val="00AA04C8"/>
    <w:rsid w:val="00AA1696"/>
    <w:rsid w:val="00AA186E"/>
    <w:rsid w:val="00AA2C31"/>
    <w:rsid w:val="00AA2E54"/>
    <w:rsid w:val="00AA34EC"/>
    <w:rsid w:val="00AA3B70"/>
    <w:rsid w:val="00AA3F60"/>
    <w:rsid w:val="00AA5B5F"/>
    <w:rsid w:val="00AA6209"/>
    <w:rsid w:val="00AA667F"/>
    <w:rsid w:val="00AA6C32"/>
    <w:rsid w:val="00AA7EC5"/>
    <w:rsid w:val="00AB6C80"/>
    <w:rsid w:val="00AC08BB"/>
    <w:rsid w:val="00AC1300"/>
    <w:rsid w:val="00AC2537"/>
    <w:rsid w:val="00AC5C81"/>
    <w:rsid w:val="00AC6D33"/>
    <w:rsid w:val="00AC6DFC"/>
    <w:rsid w:val="00AC71D0"/>
    <w:rsid w:val="00AD1C77"/>
    <w:rsid w:val="00AD5257"/>
    <w:rsid w:val="00AE19F1"/>
    <w:rsid w:val="00AE4FBC"/>
    <w:rsid w:val="00AE6FEB"/>
    <w:rsid w:val="00AF1AF0"/>
    <w:rsid w:val="00AF2A51"/>
    <w:rsid w:val="00AF47AF"/>
    <w:rsid w:val="00AF48E0"/>
    <w:rsid w:val="00AF6B2F"/>
    <w:rsid w:val="00B00578"/>
    <w:rsid w:val="00B02013"/>
    <w:rsid w:val="00B0251D"/>
    <w:rsid w:val="00B02EF4"/>
    <w:rsid w:val="00B02F57"/>
    <w:rsid w:val="00B03CB8"/>
    <w:rsid w:val="00B044F6"/>
    <w:rsid w:val="00B06044"/>
    <w:rsid w:val="00B06227"/>
    <w:rsid w:val="00B07228"/>
    <w:rsid w:val="00B078B5"/>
    <w:rsid w:val="00B10BD6"/>
    <w:rsid w:val="00B12563"/>
    <w:rsid w:val="00B1299D"/>
    <w:rsid w:val="00B12C52"/>
    <w:rsid w:val="00B14032"/>
    <w:rsid w:val="00B14DE8"/>
    <w:rsid w:val="00B151FB"/>
    <w:rsid w:val="00B15A25"/>
    <w:rsid w:val="00B20824"/>
    <w:rsid w:val="00B216ED"/>
    <w:rsid w:val="00B21FB0"/>
    <w:rsid w:val="00B25D4F"/>
    <w:rsid w:val="00B26762"/>
    <w:rsid w:val="00B26C51"/>
    <w:rsid w:val="00B31A90"/>
    <w:rsid w:val="00B31F35"/>
    <w:rsid w:val="00B33168"/>
    <w:rsid w:val="00B332F9"/>
    <w:rsid w:val="00B35331"/>
    <w:rsid w:val="00B372AC"/>
    <w:rsid w:val="00B37B1F"/>
    <w:rsid w:val="00B413A4"/>
    <w:rsid w:val="00B43761"/>
    <w:rsid w:val="00B50E35"/>
    <w:rsid w:val="00B55660"/>
    <w:rsid w:val="00B55770"/>
    <w:rsid w:val="00B55CA5"/>
    <w:rsid w:val="00B56CE8"/>
    <w:rsid w:val="00B57568"/>
    <w:rsid w:val="00B5769B"/>
    <w:rsid w:val="00B57A47"/>
    <w:rsid w:val="00B600D9"/>
    <w:rsid w:val="00B6097E"/>
    <w:rsid w:val="00B62606"/>
    <w:rsid w:val="00B62CE0"/>
    <w:rsid w:val="00B634F4"/>
    <w:rsid w:val="00B6393A"/>
    <w:rsid w:val="00B6499A"/>
    <w:rsid w:val="00B64AD3"/>
    <w:rsid w:val="00B70C94"/>
    <w:rsid w:val="00B7140A"/>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1538"/>
    <w:rsid w:val="00BA25CC"/>
    <w:rsid w:val="00BA39E2"/>
    <w:rsid w:val="00BA4332"/>
    <w:rsid w:val="00BA7A43"/>
    <w:rsid w:val="00BB1FAD"/>
    <w:rsid w:val="00BB3FF7"/>
    <w:rsid w:val="00BB5DBC"/>
    <w:rsid w:val="00BB7BB9"/>
    <w:rsid w:val="00BB7E93"/>
    <w:rsid w:val="00BC033D"/>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0858"/>
    <w:rsid w:val="00BF11CD"/>
    <w:rsid w:val="00BF2158"/>
    <w:rsid w:val="00BF280B"/>
    <w:rsid w:val="00BF2F41"/>
    <w:rsid w:val="00BF3668"/>
    <w:rsid w:val="00BF3AC4"/>
    <w:rsid w:val="00BF4577"/>
    <w:rsid w:val="00BF4BAB"/>
    <w:rsid w:val="00BF597D"/>
    <w:rsid w:val="00BF65DC"/>
    <w:rsid w:val="00BF7160"/>
    <w:rsid w:val="00BF7D48"/>
    <w:rsid w:val="00C0005A"/>
    <w:rsid w:val="00C01312"/>
    <w:rsid w:val="00C016A5"/>
    <w:rsid w:val="00C027C0"/>
    <w:rsid w:val="00C02BB6"/>
    <w:rsid w:val="00C06CBA"/>
    <w:rsid w:val="00C07298"/>
    <w:rsid w:val="00C1052A"/>
    <w:rsid w:val="00C12B48"/>
    <w:rsid w:val="00C135BC"/>
    <w:rsid w:val="00C14004"/>
    <w:rsid w:val="00C15A49"/>
    <w:rsid w:val="00C15E0D"/>
    <w:rsid w:val="00C2015A"/>
    <w:rsid w:val="00C20E45"/>
    <w:rsid w:val="00C20EA4"/>
    <w:rsid w:val="00C234A3"/>
    <w:rsid w:val="00C243C0"/>
    <w:rsid w:val="00C25377"/>
    <w:rsid w:val="00C253A1"/>
    <w:rsid w:val="00C25456"/>
    <w:rsid w:val="00C25B31"/>
    <w:rsid w:val="00C26954"/>
    <w:rsid w:val="00C2747B"/>
    <w:rsid w:val="00C27F95"/>
    <w:rsid w:val="00C301DF"/>
    <w:rsid w:val="00C30284"/>
    <w:rsid w:val="00C317AE"/>
    <w:rsid w:val="00C32394"/>
    <w:rsid w:val="00C3242D"/>
    <w:rsid w:val="00C33AC9"/>
    <w:rsid w:val="00C34BC3"/>
    <w:rsid w:val="00C34FC7"/>
    <w:rsid w:val="00C42D2B"/>
    <w:rsid w:val="00C435FD"/>
    <w:rsid w:val="00C441AA"/>
    <w:rsid w:val="00C46D26"/>
    <w:rsid w:val="00C47009"/>
    <w:rsid w:val="00C47BAE"/>
    <w:rsid w:val="00C51D7E"/>
    <w:rsid w:val="00C528E0"/>
    <w:rsid w:val="00C56E21"/>
    <w:rsid w:val="00C60F80"/>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5504"/>
    <w:rsid w:val="00C862C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F4E"/>
    <w:rsid w:val="00CA6123"/>
    <w:rsid w:val="00CA6440"/>
    <w:rsid w:val="00CA7507"/>
    <w:rsid w:val="00CB36A5"/>
    <w:rsid w:val="00CB3CCD"/>
    <w:rsid w:val="00CB42F3"/>
    <w:rsid w:val="00CC0206"/>
    <w:rsid w:val="00CC14E3"/>
    <w:rsid w:val="00CC2BBE"/>
    <w:rsid w:val="00CC482B"/>
    <w:rsid w:val="00CC4DAE"/>
    <w:rsid w:val="00CC6697"/>
    <w:rsid w:val="00CC6A67"/>
    <w:rsid w:val="00CC6B19"/>
    <w:rsid w:val="00CC6B40"/>
    <w:rsid w:val="00CC7A77"/>
    <w:rsid w:val="00CD060D"/>
    <w:rsid w:val="00CD0DCC"/>
    <w:rsid w:val="00CD1BB7"/>
    <w:rsid w:val="00CD2B12"/>
    <w:rsid w:val="00CD462C"/>
    <w:rsid w:val="00CE01B2"/>
    <w:rsid w:val="00CE0DC6"/>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1D3B"/>
    <w:rsid w:val="00D05B45"/>
    <w:rsid w:val="00D06270"/>
    <w:rsid w:val="00D0642F"/>
    <w:rsid w:val="00D07040"/>
    <w:rsid w:val="00D10410"/>
    <w:rsid w:val="00D10E20"/>
    <w:rsid w:val="00D129FB"/>
    <w:rsid w:val="00D1597C"/>
    <w:rsid w:val="00D1718D"/>
    <w:rsid w:val="00D22BF4"/>
    <w:rsid w:val="00D23093"/>
    <w:rsid w:val="00D24822"/>
    <w:rsid w:val="00D24C99"/>
    <w:rsid w:val="00D26DD1"/>
    <w:rsid w:val="00D2739E"/>
    <w:rsid w:val="00D307FC"/>
    <w:rsid w:val="00D30CCD"/>
    <w:rsid w:val="00D32146"/>
    <w:rsid w:val="00D342BD"/>
    <w:rsid w:val="00D36EBE"/>
    <w:rsid w:val="00D375F2"/>
    <w:rsid w:val="00D37F82"/>
    <w:rsid w:val="00D41E78"/>
    <w:rsid w:val="00D43E87"/>
    <w:rsid w:val="00D466FA"/>
    <w:rsid w:val="00D47B37"/>
    <w:rsid w:val="00D501A0"/>
    <w:rsid w:val="00D506CE"/>
    <w:rsid w:val="00D51188"/>
    <w:rsid w:val="00D51537"/>
    <w:rsid w:val="00D5351F"/>
    <w:rsid w:val="00D54D69"/>
    <w:rsid w:val="00D555F9"/>
    <w:rsid w:val="00D55B45"/>
    <w:rsid w:val="00D56F51"/>
    <w:rsid w:val="00D6568F"/>
    <w:rsid w:val="00D662B4"/>
    <w:rsid w:val="00D6749A"/>
    <w:rsid w:val="00D7296A"/>
    <w:rsid w:val="00D72E2D"/>
    <w:rsid w:val="00D74771"/>
    <w:rsid w:val="00D76EE6"/>
    <w:rsid w:val="00D776DB"/>
    <w:rsid w:val="00D779EC"/>
    <w:rsid w:val="00D8009E"/>
    <w:rsid w:val="00D8179E"/>
    <w:rsid w:val="00D82D86"/>
    <w:rsid w:val="00D84AB6"/>
    <w:rsid w:val="00D859C5"/>
    <w:rsid w:val="00D85A0F"/>
    <w:rsid w:val="00D868ED"/>
    <w:rsid w:val="00D86B7A"/>
    <w:rsid w:val="00D90628"/>
    <w:rsid w:val="00D93B37"/>
    <w:rsid w:val="00D94682"/>
    <w:rsid w:val="00D94EFD"/>
    <w:rsid w:val="00D963D1"/>
    <w:rsid w:val="00D979D1"/>
    <w:rsid w:val="00DA3629"/>
    <w:rsid w:val="00DA36A2"/>
    <w:rsid w:val="00DA63E2"/>
    <w:rsid w:val="00DA6F3B"/>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827"/>
    <w:rsid w:val="00DF089B"/>
    <w:rsid w:val="00DF0FA7"/>
    <w:rsid w:val="00DF10D4"/>
    <w:rsid w:val="00DF1857"/>
    <w:rsid w:val="00DF1CDE"/>
    <w:rsid w:val="00DF62A0"/>
    <w:rsid w:val="00DF633E"/>
    <w:rsid w:val="00DF735D"/>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0770"/>
    <w:rsid w:val="00E21BFE"/>
    <w:rsid w:val="00E276DD"/>
    <w:rsid w:val="00E313B2"/>
    <w:rsid w:val="00E3386A"/>
    <w:rsid w:val="00E33B2E"/>
    <w:rsid w:val="00E3680A"/>
    <w:rsid w:val="00E37113"/>
    <w:rsid w:val="00E3720B"/>
    <w:rsid w:val="00E37A1F"/>
    <w:rsid w:val="00E400D8"/>
    <w:rsid w:val="00E4429D"/>
    <w:rsid w:val="00E44CBE"/>
    <w:rsid w:val="00E44D04"/>
    <w:rsid w:val="00E45598"/>
    <w:rsid w:val="00E5043F"/>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2F82"/>
    <w:rsid w:val="00E830B3"/>
    <w:rsid w:val="00E8533F"/>
    <w:rsid w:val="00E86294"/>
    <w:rsid w:val="00E8661C"/>
    <w:rsid w:val="00E92446"/>
    <w:rsid w:val="00E9349A"/>
    <w:rsid w:val="00E971E6"/>
    <w:rsid w:val="00E97C70"/>
    <w:rsid w:val="00EA08AD"/>
    <w:rsid w:val="00EA1431"/>
    <w:rsid w:val="00EA1A08"/>
    <w:rsid w:val="00EA22BA"/>
    <w:rsid w:val="00EA2E73"/>
    <w:rsid w:val="00EA3A2A"/>
    <w:rsid w:val="00EA3ED7"/>
    <w:rsid w:val="00EA53C8"/>
    <w:rsid w:val="00EA54AE"/>
    <w:rsid w:val="00EA7AC0"/>
    <w:rsid w:val="00EA7FB0"/>
    <w:rsid w:val="00EB08A9"/>
    <w:rsid w:val="00EB0DEB"/>
    <w:rsid w:val="00EB1F57"/>
    <w:rsid w:val="00EB2697"/>
    <w:rsid w:val="00EB2EFC"/>
    <w:rsid w:val="00EB3E11"/>
    <w:rsid w:val="00EB46C8"/>
    <w:rsid w:val="00EB5EB4"/>
    <w:rsid w:val="00EC0E3E"/>
    <w:rsid w:val="00EC1FE1"/>
    <w:rsid w:val="00EC334F"/>
    <w:rsid w:val="00EC36DA"/>
    <w:rsid w:val="00EC4580"/>
    <w:rsid w:val="00EC6347"/>
    <w:rsid w:val="00EC693F"/>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000C"/>
    <w:rsid w:val="00F12559"/>
    <w:rsid w:val="00F12D4F"/>
    <w:rsid w:val="00F135B2"/>
    <w:rsid w:val="00F13B41"/>
    <w:rsid w:val="00F150DE"/>
    <w:rsid w:val="00F20802"/>
    <w:rsid w:val="00F21BD8"/>
    <w:rsid w:val="00F21D3D"/>
    <w:rsid w:val="00F23E87"/>
    <w:rsid w:val="00F24D0B"/>
    <w:rsid w:val="00F24F93"/>
    <w:rsid w:val="00F25309"/>
    <w:rsid w:val="00F3027B"/>
    <w:rsid w:val="00F30442"/>
    <w:rsid w:val="00F326C6"/>
    <w:rsid w:val="00F34139"/>
    <w:rsid w:val="00F357C4"/>
    <w:rsid w:val="00F36547"/>
    <w:rsid w:val="00F37C20"/>
    <w:rsid w:val="00F418AF"/>
    <w:rsid w:val="00F41CF6"/>
    <w:rsid w:val="00F42C88"/>
    <w:rsid w:val="00F433DF"/>
    <w:rsid w:val="00F44E71"/>
    <w:rsid w:val="00F45DF7"/>
    <w:rsid w:val="00F46196"/>
    <w:rsid w:val="00F46D26"/>
    <w:rsid w:val="00F473B8"/>
    <w:rsid w:val="00F51774"/>
    <w:rsid w:val="00F523C9"/>
    <w:rsid w:val="00F55153"/>
    <w:rsid w:val="00F553FC"/>
    <w:rsid w:val="00F55BB8"/>
    <w:rsid w:val="00F56AEB"/>
    <w:rsid w:val="00F60FDB"/>
    <w:rsid w:val="00F62582"/>
    <w:rsid w:val="00F62D1C"/>
    <w:rsid w:val="00F62FBF"/>
    <w:rsid w:val="00F63164"/>
    <w:rsid w:val="00F654F7"/>
    <w:rsid w:val="00F66620"/>
    <w:rsid w:val="00F66C4C"/>
    <w:rsid w:val="00F70297"/>
    <w:rsid w:val="00F70A7F"/>
    <w:rsid w:val="00F70B1D"/>
    <w:rsid w:val="00F73220"/>
    <w:rsid w:val="00F7362E"/>
    <w:rsid w:val="00F7579B"/>
    <w:rsid w:val="00F768F2"/>
    <w:rsid w:val="00F773CE"/>
    <w:rsid w:val="00F77822"/>
    <w:rsid w:val="00F77BE7"/>
    <w:rsid w:val="00F8090D"/>
    <w:rsid w:val="00F83211"/>
    <w:rsid w:val="00F8476E"/>
    <w:rsid w:val="00F8550E"/>
    <w:rsid w:val="00F85900"/>
    <w:rsid w:val="00F86692"/>
    <w:rsid w:val="00F87314"/>
    <w:rsid w:val="00F9080C"/>
    <w:rsid w:val="00F91DA7"/>
    <w:rsid w:val="00F92472"/>
    <w:rsid w:val="00F97E6D"/>
    <w:rsid w:val="00FA0626"/>
    <w:rsid w:val="00FA160E"/>
    <w:rsid w:val="00FA3B2F"/>
    <w:rsid w:val="00FA3D82"/>
    <w:rsid w:val="00FA66AD"/>
    <w:rsid w:val="00FB1895"/>
    <w:rsid w:val="00FB1EE3"/>
    <w:rsid w:val="00FB21F9"/>
    <w:rsid w:val="00FB2B79"/>
    <w:rsid w:val="00FB3609"/>
    <w:rsid w:val="00FB3832"/>
    <w:rsid w:val="00FB3F6A"/>
    <w:rsid w:val="00FB413E"/>
    <w:rsid w:val="00FB4244"/>
    <w:rsid w:val="00FB51B6"/>
    <w:rsid w:val="00FB77D6"/>
    <w:rsid w:val="00FC07EB"/>
    <w:rsid w:val="00FC0B00"/>
    <w:rsid w:val="00FC1853"/>
    <w:rsid w:val="00FC2843"/>
    <w:rsid w:val="00FC2CE2"/>
    <w:rsid w:val="00FC3DBA"/>
    <w:rsid w:val="00FC429F"/>
    <w:rsid w:val="00FC6B84"/>
    <w:rsid w:val="00FC6EAA"/>
    <w:rsid w:val="00FD0649"/>
    <w:rsid w:val="00FD32B3"/>
    <w:rsid w:val="00FD43F8"/>
    <w:rsid w:val="00FD5C26"/>
    <w:rsid w:val="00FE1BF4"/>
    <w:rsid w:val="00FE287F"/>
    <w:rsid w:val="00FE62C9"/>
    <w:rsid w:val="00FE6399"/>
    <w:rsid w:val="00FF08AC"/>
    <w:rsid w:val="00FF138D"/>
    <w:rsid w:val="00FF18AB"/>
    <w:rsid w:val="00FF2D33"/>
    <w:rsid w:val="00FF37EE"/>
    <w:rsid w:val="00FF3AC2"/>
    <w:rsid w:val="00FF49B3"/>
    <w:rsid w:val="00FF5818"/>
    <w:rsid w:val="00FF683D"/>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character" w:styleId="Izmantotahipersaite">
    <w:name w:val="FollowedHyperlink"/>
    <w:basedOn w:val="Noklusjumarindkopasfonts"/>
    <w:uiPriority w:val="99"/>
    <w:semiHidden/>
    <w:unhideWhenUsed/>
    <w:rsid w:val="00972931"/>
    <w:rPr>
      <w:color w:val="954F72" w:themeColor="followedHyperlink"/>
      <w:u w:val="single"/>
    </w:rPr>
  </w:style>
  <w:style w:type="table" w:customStyle="1" w:styleId="TableGrid2">
    <w:name w:val="Table Grid2"/>
    <w:basedOn w:val="Parastatabula"/>
    <w:next w:val="Reatabula"/>
    <w:uiPriority w:val="39"/>
    <w:rsid w:val="00923B04"/>
    <w:pPr>
      <w:spacing w:after="0" w:line="240" w:lineRule="auto"/>
    </w:pPr>
    <w:rPr>
      <w:rFonts w:eastAsia="Times New Roman"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28128">
      <w:bodyDiv w:val="1"/>
      <w:marLeft w:val="0"/>
      <w:marRight w:val="0"/>
      <w:marTop w:val="0"/>
      <w:marBottom w:val="0"/>
      <w:divBdr>
        <w:top w:val="none" w:sz="0" w:space="0" w:color="auto"/>
        <w:left w:val="none" w:sz="0" w:space="0" w:color="auto"/>
        <w:bottom w:val="none" w:sz="0" w:space="0" w:color="auto"/>
        <w:right w:val="none" w:sz="0" w:space="0" w:color="auto"/>
      </w:divBdr>
    </w:div>
    <w:div w:id="17902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6691</Words>
  <Characters>3815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223</cp:revision>
  <cp:lastPrinted>2020-12-11T11:10:00Z</cp:lastPrinted>
  <dcterms:created xsi:type="dcterms:W3CDTF">2025-05-27T08:45:00Z</dcterms:created>
  <dcterms:modified xsi:type="dcterms:W3CDTF">2025-10-21T12:21:00Z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