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6673" w14:textId="29A89858" w:rsidR="007425F6" w:rsidRDefault="006B363A" w:rsidP="006B363A">
      <w:pPr>
        <w:spacing w:after="0" w:line="240" w:lineRule="auto"/>
        <w:ind w:right="85"/>
        <w:jc w:val="right"/>
        <w:rPr>
          <w:rFonts w:ascii="Times New Roman"/>
          <w:b/>
          <w:bCs/>
          <w:sz w:val="24"/>
          <w:szCs w:val="24"/>
        </w:rPr>
      </w:pPr>
      <w:r>
        <w:rPr>
          <w:rFonts w:ascii="Times New Roman"/>
          <w:b/>
          <w:bCs/>
          <w:sz w:val="24"/>
          <w:szCs w:val="24"/>
        </w:rPr>
        <w:t>Pielikums Nr.</w:t>
      </w:r>
      <w:r w:rsidR="00D1176F">
        <w:rPr>
          <w:rFonts w:ascii="Times New Roman"/>
          <w:b/>
          <w:bCs/>
          <w:sz w:val="24"/>
          <w:szCs w:val="24"/>
        </w:rPr>
        <w:t xml:space="preserve"> 2</w:t>
      </w:r>
    </w:p>
    <w:p w14:paraId="01C6EAE1" w14:textId="77777777" w:rsidR="006B363A" w:rsidRDefault="006B363A" w:rsidP="00E35952">
      <w:pPr>
        <w:spacing w:after="0" w:line="240" w:lineRule="auto"/>
        <w:ind w:right="85"/>
        <w:jc w:val="center"/>
        <w:rPr>
          <w:rFonts w:ascii="Times New Roman"/>
          <w:b/>
          <w:bCs/>
          <w:sz w:val="24"/>
          <w:szCs w:val="24"/>
        </w:rPr>
      </w:pPr>
    </w:p>
    <w:p w14:paraId="3684147B" w14:textId="77777777" w:rsidR="006B363A" w:rsidRDefault="006B363A" w:rsidP="00E35952">
      <w:pPr>
        <w:spacing w:after="0" w:line="240" w:lineRule="auto"/>
        <w:ind w:right="85"/>
        <w:jc w:val="center"/>
        <w:rPr>
          <w:rFonts w:ascii="Times New Roman"/>
          <w:b/>
          <w:bCs/>
          <w:sz w:val="24"/>
          <w:szCs w:val="24"/>
        </w:rPr>
      </w:pPr>
    </w:p>
    <w:p w14:paraId="7513A585" w14:textId="0EC56F80" w:rsidR="009F2350" w:rsidRPr="00E35952" w:rsidRDefault="00FF5066" w:rsidP="00E35952">
      <w:pPr>
        <w:spacing w:after="0" w:line="240" w:lineRule="auto"/>
        <w:ind w:right="85"/>
        <w:jc w:val="center"/>
        <w:rPr>
          <w:rFonts w:ascii="Times New Roman"/>
          <w:b/>
          <w:bCs/>
          <w:sz w:val="24"/>
          <w:szCs w:val="24"/>
        </w:rPr>
      </w:pPr>
      <w:r w:rsidRPr="00E35952">
        <w:rPr>
          <w:rFonts w:ascii="Times New Roman"/>
          <w:b/>
          <w:bCs/>
          <w:sz w:val="24"/>
          <w:szCs w:val="24"/>
        </w:rPr>
        <w:t>TEHNISKĀ SPECIFIKĀCIJ</w:t>
      </w:r>
      <w:r w:rsidR="00547546">
        <w:rPr>
          <w:rFonts w:ascii="Times New Roman"/>
          <w:b/>
          <w:bCs/>
          <w:sz w:val="24"/>
          <w:szCs w:val="24"/>
        </w:rPr>
        <w:t xml:space="preserve">A </w:t>
      </w:r>
    </w:p>
    <w:p w14:paraId="10DBBB2B" w14:textId="574F9B76" w:rsidR="00FF5066" w:rsidRPr="0062327A" w:rsidRDefault="007256F4" w:rsidP="00E35952">
      <w:pPr>
        <w:spacing w:after="0" w:line="240" w:lineRule="auto"/>
        <w:ind w:right="85"/>
        <w:jc w:val="center"/>
        <w:rPr>
          <w:rFonts w:ascii="Times New Roman"/>
          <w:b/>
          <w:bCs/>
          <w:i/>
          <w:iCs/>
          <w:sz w:val="24"/>
          <w:szCs w:val="24"/>
        </w:rPr>
      </w:pPr>
      <w:r w:rsidRPr="0062327A">
        <w:rPr>
          <w:rFonts w:ascii="Times New Roman"/>
          <w:b/>
          <w:bCs/>
          <w:i/>
          <w:iCs/>
          <w:sz w:val="24"/>
          <w:szCs w:val="24"/>
        </w:rPr>
        <w:t>Stacionāro alkohola pārbaudes iekārtu piegāde, uzstādīšana un remonts</w:t>
      </w:r>
      <w:r w:rsidR="00A12DB9" w:rsidRPr="0062327A">
        <w:rPr>
          <w:rFonts w:ascii="Times New Roman"/>
          <w:b/>
          <w:bCs/>
          <w:i/>
          <w:iCs/>
          <w:sz w:val="24"/>
          <w:szCs w:val="24"/>
        </w:rPr>
        <w:t xml:space="preserve"> </w:t>
      </w:r>
    </w:p>
    <w:p w14:paraId="1C90D1D5" w14:textId="77777777" w:rsidR="00214450" w:rsidRPr="00E35952" w:rsidRDefault="00214450" w:rsidP="00E35952">
      <w:pPr>
        <w:spacing w:after="0" w:line="240" w:lineRule="auto"/>
        <w:rPr>
          <w:rFonts w:ascii="Times New Roman"/>
          <w:sz w:val="24"/>
          <w:szCs w:val="24"/>
        </w:rPr>
      </w:pPr>
    </w:p>
    <w:p w14:paraId="5273E9CB" w14:textId="4A2F72F5" w:rsidR="00FF5066" w:rsidRPr="00E35952" w:rsidRDefault="00FF5066" w:rsidP="00E35952">
      <w:pPr>
        <w:spacing w:after="0" w:line="240" w:lineRule="auto"/>
        <w:ind w:firstLine="720"/>
        <w:jc w:val="both"/>
        <w:rPr>
          <w:rFonts w:ascii="Times New Roman" w:eastAsiaTheme="minorHAnsi"/>
          <w:sz w:val="24"/>
          <w:szCs w:val="24"/>
          <w:lang w:eastAsia="en-US"/>
        </w:rPr>
      </w:pPr>
      <w:bookmarkStart w:id="0" w:name="_Hlk95819278"/>
      <w:r w:rsidRPr="00E35952">
        <w:rPr>
          <w:rFonts w:ascii="Times New Roman" w:eastAsiaTheme="minorHAnsi"/>
          <w:b/>
          <w:bCs/>
          <w:sz w:val="24"/>
          <w:szCs w:val="24"/>
          <w:lang w:eastAsia="en-US"/>
        </w:rPr>
        <w:t>Pasūtītājs:</w:t>
      </w:r>
      <w:r w:rsidRPr="00E35952">
        <w:rPr>
          <w:rFonts w:ascii="Times New Roman" w:eastAsiaTheme="minorHAnsi"/>
          <w:sz w:val="24"/>
          <w:szCs w:val="24"/>
          <w:lang w:eastAsia="en-US"/>
        </w:rPr>
        <w:t xml:space="preserve"> Rīgas pašvaldības sabiedrība ar ierobežotu atbildību „Rīgas satiksme”, reģistrācijas </w:t>
      </w:r>
      <w:r w:rsidR="00191D1B">
        <w:rPr>
          <w:rFonts w:ascii="Times New Roman" w:eastAsiaTheme="minorHAnsi"/>
          <w:sz w:val="24"/>
          <w:szCs w:val="24"/>
          <w:lang w:eastAsia="en-US"/>
        </w:rPr>
        <w:t>numurs</w:t>
      </w:r>
      <w:r w:rsidRPr="00E35952">
        <w:rPr>
          <w:rFonts w:ascii="Times New Roman" w:eastAsiaTheme="minorHAnsi"/>
          <w:sz w:val="24"/>
          <w:szCs w:val="24"/>
          <w:lang w:eastAsia="en-US"/>
        </w:rPr>
        <w:t> 40003619950 (turpmāk tekstā – Pasūtītājs).</w:t>
      </w:r>
    </w:p>
    <w:p w14:paraId="631DCADF" w14:textId="66BBEF15" w:rsidR="00FF5066" w:rsidRDefault="00FF5066" w:rsidP="00FC4D26">
      <w:pPr>
        <w:spacing w:after="0" w:line="240" w:lineRule="auto"/>
        <w:ind w:firstLine="720"/>
        <w:jc w:val="both"/>
        <w:rPr>
          <w:rFonts w:ascii="Times New Roman" w:eastAsiaTheme="minorHAnsi"/>
          <w:sz w:val="24"/>
          <w:szCs w:val="24"/>
          <w:lang w:eastAsia="en-US"/>
        </w:rPr>
      </w:pPr>
      <w:r w:rsidRPr="00E35952">
        <w:rPr>
          <w:rFonts w:ascii="Times New Roman" w:eastAsiaTheme="minorHAnsi"/>
          <w:b/>
          <w:bCs/>
          <w:sz w:val="24"/>
          <w:szCs w:val="24"/>
          <w:lang w:eastAsia="en-US"/>
        </w:rPr>
        <w:t>Vispārējais iepirkuma priekšmeta apraksts:</w:t>
      </w:r>
      <w:r w:rsidRPr="00E35952">
        <w:rPr>
          <w:rFonts w:ascii="Times New Roman" w:eastAsiaTheme="minorHAnsi"/>
          <w:sz w:val="24"/>
          <w:szCs w:val="24"/>
          <w:lang w:eastAsia="en-US"/>
        </w:rPr>
        <w:t xml:space="preserve"> Pasūtītāj</w:t>
      </w:r>
      <w:r w:rsidR="00E20789" w:rsidRPr="00E35952">
        <w:rPr>
          <w:rFonts w:ascii="Times New Roman" w:eastAsiaTheme="minorHAnsi"/>
          <w:sz w:val="24"/>
          <w:szCs w:val="24"/>
          <w:lang w:eastAsia="en-US"/>
        </w:rPr>
        <w:t>s</w:t>
      </w:r>
      <w:r w:rsidRPr="00E35952">
        <w:rPr>
          <w:rFonts w:ascii="Times New Roman" w:eastAsiaTheme="minorHAnsi"/>
          <w:sz w:val="24"/>
          <w:szCs w:val="24"/>
          <w:lang w:eastAsia="en-US"/>
        </w:rPr>
        <w:t xml:space="preserve"> vēlās </w:t>
      </w:r>
      <w:r w:rsidR="00FC4D26">
        <w:rPr>
          <w:rFonts w:ascii="Times New Roman" w:eastAsiaTheme="minorHAnsi"/>
          <w:sz w:val="24"/>
          <w:szCs w:val="24"/>
          <w:lang w:eastAsia="en-US"/>
        </w:rPr>
        <w:t xml:space="preserve">iegādāties, </w:t>
      </w:r>
      <w:r w:rsidR="00422F19" w:rsidRPr="00E35952">
        <w:rPr>
          <w:rFonts w:ascii="Times New Roman" w:eastAsiaTheme="minorHAnsi"/>
          <w:sz w:val="24"/>
          <w:szCs w:val="24"/>
          <w:lang w:eastAsia="en-US"/>
        </w:rPr>
        <w:t>stacionār</w:t>
      </w:r>
      <w:r w:rsidR="00422F19">
        <w:rPr>
          <w:rFonts w:ascii="Times New Roman" w:eastAsiaTheme="minorHAnsi"/>
          <w:sz w:val="24"/>
          <w:szCs w:val="24"/>
          <w:lang w:eastAsia="en-US"/>
        </w:rPr>
        <w:t>ās</w:t>
      </w:r>
      <w:r w:rsidR="00422F19" w:rsidRPr="00E35952">
        <w:rPr>
          <w:rFonts w:ascii="Times New Roman" w:eastAsiaTheme="minorHAnsi"/>
          <w:sz w:val="24"/>
          <w:szCs w:val="24"/>
          <w:lang w:eastAsia="en-US"/>
        </w:rPr>
        <w:t xml:space="preserve"> </w:t>
      </w:r>
      <w:r w:rsidRPr="00E35952">
        <w:rPr>
          <w:rFonts w:ascii="Times New Roman" w:eastAsiaTheme="minorHAnsi"/>
          <w:sz w:val="24"/>
          <w:szCs w:val="24"/>
          <w:lang w:eastAsia="en-US"/>
        </w:rPr>
        <w:t>alkohola ietekmes pārbaudes sistēm</w:t>
      </w:r>
      <w:r w:rsidR="00FC4D26">
        <w:rPr>
          <w:rFonts w:ascii="Times New Roman" w:eastAsiaTheme="minorHAnsi"/>
          <w:sz w:val="24"/>
          <w:szCs w:val="24"/>
          <w:lang w:eastAsia="en-US"/>
        </w:rPr>
        <w:t>as</w:t>
      </w:r>
      <w:r w:rsidRPr="00E35952">
        <w:rPr>
          <w:rFonts w:ascii="Times New Roman" w:eastAsiaTheme="minorHAnsi"/>
          <w:sz w:val="24"/>
          <w:szCs w:val="24"/>
          <w:lang w:eastAsia="en-US"/>
        </w:rPr>
        <w:t xml:space="preserve"> (turpmāk tekstā – </w:t>
      </w:r>
      <w:r w:rsidR="00422F19">
        <w:rPr>
          <w:rFonts w:ascii="Times New Roman" w:eastAsiaTheme="minorHAnsi"/>
          <w:sz w:val="24"/>
          <w:szCs w:val="24"/>
          <w:lang w:eastAsia="en-US"/>
        </w:rPr>
        <w:t>S</w:t>
      </w:r>
      <w:r w:rsidRPr="00E35952">
        <w:rPr>
          <w:rFonts w:ascii="Times New Roman" w:eastAsiaTheme="minorHAnsi"/>
          <w:sz w:val="24"/>
          <w:szCs w:val="24"/>
          <w:lang w:eastAsia="en-US"/>
        </w:rPr>
        <w:t>istēma)</w:t>
      </w:r>
      <w:r w:rsidR="00925152">
        <w:rPr>
          <w:rFonts w:ascii="Times New Roman" w:eastAsiaTheme="minorHAnsi"/>
          <w:sz w:val="24"/>
          <w:szCs w:val="24"/>
          <w:lang w:eastAsia="en-US"/>
        </w:rPr>
        <w:t>.</w:t>
      </w:r>
    </w:p>
    <w:p w14:paraId="2DAC8398" w14:textId="21241CBC" w:rsidR="000A0799" w:rsidRPr="004977FD" w:rsidRDefault="004977FD" w:rsidP="00FC4D26">
      <w:pPr>
        <w:spacing w:after="0" w:line="240" w:lineRule="auto"/>
        <w:ind w:firstLine="720"/>
        <w:jc w:val="both"/>
        <w:rPr>
          <w:rFonts w:ascii="Times New Roman" w:eastAsiaTheme="minorHAnsi"/>
          <w:b/>
          <w:bCs/>
          <w:sz w:val="24"/>
          <w:szCs w:val="24"/>
          <w:lang w:eastAsia="en-US"/>
        </w:rPr>
      </w:pPr>
      <w:r w:rsidRPr="000C2449">
        <w:rPr>
          <w:rFonts w:ascii="Times New Roman" w:eastAsiaTheme="minorHAnsi"/>
          <w:b/>
          <w:bCs/>
          <w:sz w:val="24"/>
          <w:szCs w:val="24"/>
          <w:lang w:eastAsia="en-US"/>
        </w:rPr>
        <w:t xml:space="preserve">Sistēmu uzstādīšanas adrese: </w:t>
      </w:r>
      <w:r w:rsidR="000C2449" w:rsidRPr="000C2449">
        <w:rPr>
          <w:rFonts w:ascii="Times New Roman" w:eastAsiaTheme="minorHAnsi"/>
          <w:sz w:val="24"/>
          <w:szCs w:val="24"/>
          <w:lang w:eastAsia="en-US"/>
        </w:rPr>
        <w:t>Kleistu iela 29, Rīga.</w:t>
      </w:r>
    </w:p>
    <w:p w14:paraId="4A781AC0" w14:textId="2A407F61" w:rsidR="009E7FBE" w:rsidRDefault="009E7FBE" w:rsidP="00E35952">
      <w:pPr>
        <w:spacing w:after="0" w:line="240" w:lineRule="auto"/>
        <w:ind w:firstLine="720"/>
        <w:jc w:val="both"/>
        <w:rPr>
          <w:rFonts w:ascii="Times New Roman" w:eastAsiaTheme="minorHAnsi"/>
          <w:sz w:val="24"/>
          <w:szCs w:val="24"/>
          <w:lang w:eastAsia="en-US"/>
        </w:rPr>
      </w:pPr>
      <w:r w:rsidRPr="00E35952">
        <w:rPr>
          <w:rFonts w:ascii="Times New Roman" w:eastAsiaTheme="minorHAnsi"/>
          <w:b/>
          <w:bCs/>
          <w:sz w:val="24"/>
          <w:szCs w:val="24"/>
          <w:lang w:eastAsia="en-US"/>
        </w:rPr>
        <w:t xml:space="preserve">Plānotais </w:t>
      </w:r>
      <w:r w:rsidR="007425F6">
        <w:rPr>
          <w:rFonts w:ascii="Times New Roman" w:eastAsiaTheme="minorHAnsi"/>
          <w:b/>
          <w:bCs/>
          <w:sz w:val="24"/>
          <w:szCs w:val="24"/>
          <w:lang w:eastAsia="en-US"/>
        </w:rPr>
        <w:t>S</w:t>
      </w:r>
      <w:r w:rsidR="005B6CD5" w:rsidRPr="00E35952">
        <w:rPr>
          <w:rFonts w:ascii="Times New Roman" w:eastAsiaTheme="minorHAnsi"/>
          <w:b/>
          <w:bCs/>
          <w:sz w:val="24"/>
          <w:szCs w:val="24"/>
          <w:lang w:eastAsia="en-US"/>
        </w:rPr>
        <w:t xml:space="preserve">istēmu daudzums: </w:t>
      </w:r>
      <w:r w:rsidR="008D704E">
        <w:rPr>
          <w:rFonts w:ascii="Times New Roman" w:eastAsiaTheme="minorHAnsi"/>
          <w:sz w:val="24"/>
          <w:szCs w:val="24"/>
          <w:lang w:eastAsia="en-US"/>
        </w:rPr>
        <w:t>8</w:t>
      </w:r>
      <w:r w:rsidR="005B6CD5" w:rsidRPr="00191D1B">
        <w:rPr>
          <w:rFonts w:ascii="Times New Roman" w:eastAsiaTheme="minorHAnsi"/>
          <w:sz w:val="24"/>
          <w:szCs w:val="24"/>
          <w:lang w:eastAsia="en-US"/>
        </w:rPr>
        <w:t xml:space="preserve"> </w:t>
      </w:r>
      <w:r w:rsidR="00AC1FEF">
        <w:rPr>
          <w:rFonts w:ascii="Times New Roman" w:eastAsiaTheme="minorHAnsi"/>
          <w:sz w:val="24"/>
          <w:szCs w:val="24"/>
          <w:lang w:eastAsia="en-US"/>
        </w:rPr>
        <w:t>gab</w:t>
      </w:r>
      <w:r w:rsidR="005B6CD5" w:rsidRPr="00191D1B">
        <w:rPr>
          <w:rFonts w:ascii="Times New Roman" w:eastAsiaTheme="minorHAnsi"/>
          <w:sz w:val="24"/>
          <w:szCs w:val="24"/>
          <w:lang w:eastAsia="en-US"/>
        </w:rPr>
        <w:t xml:space="preserve">. </w:t>
      </w:r>
    </w:p>
    <w:p w14:paraId="07ADD3A6" w14:textId="329D3E3A" w:rsidR="00517BD7" w:rsidRDefault="00517BD7" w:rsidP="00E35952">
      <w:pPr>
        <w:spacing w:after="0" w:line="240" w:lineRule="auto"/>
        <w:ind w:firstLine="720"/>
        <w:jc w:val="both"/>
        <w:rPr>
          <w:rFonts w:ascii="Times New Roman" w:eastAsiaTheme="minorHAnsi"/>
          <w:sz w:val="24"/>
          <w:szCs w:val="24"/>
          <w:lang w:eastAsia="en-US"/>
        </w:rPr>
      </w:pPr>
    </w:p>
    <w:tbl>
      <w:tblPr>
        <w:tblStyle w:val="Reatabula"/>
        <w:tblW w:w="0" w:type="auto"/>
        <w:tblLook w:val="04A0" w:firstRow="1" w:lastRow="0" w:firstColumn="1" w:lastColumn="0" w:noHBand="0" w:noVBand="1"/>
      </w:tblPr>
      <w:tblGrid>
        <w:gridCol w:w="9678"/>
      </w:tblGrid>
      <w:tr w:rsidR="00734822" w14:paraId="10819FCE" w14:textId="77777777" w:rsidTr="003D05A4">
        <w:tc>
          <w:tcPr>
            <w:tcW w:w="9678" w:type="dxa"/>
          </w:tcPr>
          <w:p w14:paraId="049984A0" w14:textId="675390D6" w:rsidR="00734822" w:rsidRPr="00785415" w:rsidRDefault="00734822" w:rsidP="00785415">
            <w:pPr>
              <w:jc w:val="center"/>
              <w:rPr>
                <w:rFonts w:ascii="Times New Roman" w:eastAsiaTheme="minorHAnsi"/>
                <w:b/>
                <w:bCs/>
                <w:sz w:val="24"/>
                <w:szCs w:val="24"/>
                <w:lang w:eastAsia="en-US"/>
              </w:rPr>
            </w:pPr>
            <w:r w:rsidRPr="00785415">
              <w:rPr>
                <w:rFonts w:ascii="Times New Roman" w:eastAsiaTheme="minorHAnsi"/>
                <w:b/>
                <w:bCs/>
                <w:sz w:val="24"/>
                <w:szCs w:val="24"/>
                <w:lang w:eastAsia="en-US"/>
              </w:rPr>
              <w:t xml:space="preserve">Pasūtītāja </w:t>
            </w:r>
            <w:r>
              <w:rPr>
                <w:rFonts w:ascii="Times New Roman" w:eastAsiaTheme="minorHAnsi"/>
                <w:b/>
                <w:bCs/>
                <w:sz w:val="24"/>
                <w:szCs w:val="24"/>
                <w:lang w:eastAsia="en-US"/>
              </w:rPr>
              <w:t>tehniskās specifikācijas prasības</w:t>
            </w:r>
          </w:p>
        </w:tc>
      </w:tr>
      <w:tr w:rsidR="001B6A1C" w14:paraId="0BB84AD2" w14:textId="77777777">
        <w:tc>
          <w:tcPr>
            <w:tcW w:w="9678" w:type="dxa"/>
          </w:tcPr>
          <w:p w14:paraId="41F26923" w14:textId="249F3350" w:rsidR="001B6A1C" w:rsidRDefault="001B6A1C" w:rsidP="00785415">
            <w:pPr>
              <w:jc w:val="center"/>
              <w:rPr>
                <w:rFonts w:ascii="Times New Roman" w:eastAsiaTheme="minorHAnsi"/>
                <w:b/>
                <w:bCs/>
                <w:sz w:val="24"/>
                <w:szCs w:val="24"/>
                <w:lang w:eastAsia="en-US"/>
              </w:rPr>
            </w:pPr>
            <w:r>
              <w:rPr>
                <w:rFonts w:ascii="Times New Roman" w:eastAsiaTheme="minorHAnsi"/>
                <w:b/>
                <w:bCs/>
                <w:sz w:val="24"/>
                <w:szCs w:val="24"/>
                <w:lang w:eastAsia="en-US"/>
              </w:rPr>
              <w:t xml:space="preserve">Sistēmas ražotājs un modeļa nosaukums </w:t>
            </w:r>
            <w:r w:rsidRPr="001B6A1C">
              <w:rPr>
                <w:rFonts w:ascii="Times New Roman" w:eastAsiaTheme="minorHAnsi"/>
                <w:sz w:val="24"/>
                <w:szCs w:val="24"/>
                <w:lang w:eastAsia="en-US"/>
              </w:rPr>
              <w:t xml:space="preserve">(aizpilda </w:t>
            </w:r>
            <w:r>
              <w:rPr>
                <w:rFonts w:ascii="Times New Roman" w:eastAsiaTheme="minorHAnsi"/>
                <w:sz w:val="24"/>
                <w:szCs w:val="24"/>
                <w:lang w:eastAsia="en-US"/>
              </w:rPr>
              <w:t>Pretendents</w:t>
            </w:r>
            <w:r w:rsidRPr="001B6A1C">
              <w:rPr>
                <w:rFonts w:ascii="Times New Roman" w:eastAsiaTheme="minorHAnsi"/>
                <w:sz w:val="24"/>
                <w:szCs w:val="24"/>
                <w:lang w:eastAsia="en-US"/>
              </w:rPr>
              <w:t>)</w:t>
            </w:r>
          </w:p>
        </w:tc>
      </w:tr>
      <w:tr w:rsidR="00734822" w14:paraId="09BC2EBF" w14:textId="77777777" w:rsidTr="007646D3">
        <w:tc>
          <w:tcPr>
            <w:tcW w:w="9678" w:type="dxa"/>
          </w:tcPr>
          <w:p w14:paraId="362F6A09" w14:textId="77777777" w:rsidR="00734822" w:rsidRPr="00E35952" w:rsidRDefault="00734822" w:rsidP="009916FF">
            <w:pPr>
              <w:jc w:val="both"/>
              <w:rPr>
                <w:rFonts w:eastAsiaTheme="minorHAnsi"/>
                <w:b/>
                <w:bCs/>
                <w:sz w:val="24"/>
                <w:szCs w:val="24"/>
                <w:lang w:eastAsia="en-US"/>
              </w:rPr>
            </w:pPr>
            <w:r>
              <w:rPr>
                <w:rFonts w:ascii="Times New Roman" w:eastAsiaTheme="minorHAnsi"/>
                <w:b/>
                <w:bCs/>
                <w:sz w:val="24"/>
                <w:szCs w:val="24"/>
                <w:lang w:eastAsia="en-US"/>
              </w:rPr>
              <w:t xml:space="preserve">1. </w:t>
            </w:r>
            <w:r w:rsidRPr="00E35952">
              <w:rPr>
                <w:rFonts w:ascii="Times New Roman" w:eastAsiaTheme="minorHAnsi"/>
                <w:b/>
                <w:bCs/>
                <w:sz w:val="24"/>
                <w:szCs w:val="24"/>
                <w:lang w:eastAsia="en-US"/>
              </w:rPr>
              <w:t>Prasības sistēmai</w:t>
            </w:r>
            <w:r w:rsidRPr="00E35952">
              <w:rPr>
                <w:rFonts w:eastAsiaTheme="minorHAnsi"/>
                <w:b/>
                <w:bCs/>
                <w:sz w:val="24"/>
                <w:szCs w:val="24"/>
                <w:lang w:eastAsia="en-US"/>
              </w:rPr>
              <w:t>:</w:t>
            </w:r>
          </w:p>
          <w:p w14:paraId="54039916" w14:textId="77777777" w:rsidR="00734822" w:rsidRPr="004D6E2E" w:rsidRDefault="00734822" w:rsidP="009916FF">
            <w:pPr>
              <w:pStyle w:val="Sarakstarindkopa"/>
              <w:numPr>
                <w:ilvl w:val="1"/>
                <w:numId w:val="33"/>
              </w:numPr>
              <w:ind w:left="601" w:hanging="425"/>
              <w:jc w:val="both"/>
              <w:rPr>
                <w:rFonts w:eastAsiaTheme="minorHAnsi"/>
                <w:b/>
                <w:bCs/>
                <w:sz w:val="24"/>
                <w:szCs w:val="24"/>
                <w:lang w:eastAsia="en-US"/>
              </w:rPr>
            </w:pPr>
            <w:r>
              <w:rPr>
                <w:rFonts w:ascii="Times New Roman"/>
                <w:sz w:val="24"/>
                <w:szCs w:val="24"/>
              </w:rPr>
              <w:t>S</w:t>
            </w:r>
            <w:r w:rsidRPr="00E35952">
              <w:rPr>
                <w:rFonts w:ascii="Times New Roman"/>
                <w:sz w:val="24"/>
                <w:szCs w:val="24"/>
              </w:rPr>
              <w:t>istēma</w:t>
            </w:r>
            <w:r>
              <w:rPr>
                <w:rFonts w:ascii="Times New Roman"/>
                <w:sz w:val="24"/>
                <w:szCs w:val="24"/>
              </w:rPr>
              <w:t>i ir jābūt</w:t>
            </w:r>
            <w:r w:rsidRPr="00E35952">
              <w:rPr>
                <w:rFonts w:ascii="Times New Roman"/>
                <w:sz w:val="24"/>
                <w:szCs w:val="24"/>
              </w:rPr>
              <w:t xml:space="preserve"> paredzēta</w:t>
            </w:r>
            <w:r>
              <w:rPr>
                <w:rFonts w:ascii="Times New Roman"/>
                <w:sz w:val="24"/>
                <w:szCs w:val="24"/>
              </w:rPr>
              <w:t>i</w:t>
            </w:r>
            <w:r w:rsidRPr="00E35952">
              <w:rPr>
                <w:rFonts w:ascii="Times New Roman"/>
                <w:sz w:val="24"/>
                <w:szCs w:val="24"/>
              </w:rPr>
              <w:t xml:space="preserve"> darbam iekštelpās un </w:t>
            </w:r>
            <w:r>
              <w:rPr>
                <w:rFonts w:ascii="Times New Roman"/>
                <w:sz w:val="24"/>
                <w:szCs w:val="24"/>
              </w:rPr>
              <w:t xml:space="preserve">tai jābūt </w:t>
            </w:r>
            <w:r w:rsidRPr="00E35952">
              <w:rPr>
                <w:rFonts w:ascii="Times New Roman"/>
                <w:sz w:val="24"/>
                <w:szCs w:val="24"/>
              </w:rPr>
              <w:t>konstruktīvi uzstād</w:t>
            </w:r>
            <w:r>
              <w:rPr>
                <w:rFonts w:ascii="Times New Roman"/>
                <w:sz w:val="24"/>
                <w:szCs w:val="24"/>
              </w:rPr>
              <w:t>ā</w:t>
            </w:r>
            <w:r w:rsidRPr="00E35952">
              <w:rPr>
                <w:rFonts w:ascii="Times New Roman"/>
                <w:sz w:val="24"/>
                <w:szCs w:val="24"/>
              </w:rPr>
              <w:t>ma</w:t>
            </w:r>
            <w:r>
              <w:rPr>
                <w:rFonts w:ascii="Times New Roman"/>
                <w:sz w:val="24"/>
                <w:szCs w:val="24"/>
              </w:rPr>
              <w:t>i</w:t>
            </w:r>
            <w:r w:rsidRPr="00E35952">
              <w:rPr>
                <w:rFonts w:ascii="Times New Roman"/>
                <w:sz w:val="24"/>
                <w:szCs w:val="24"/>
              </w:rPr>
              <w:t xml:space="preserve"> uz grīdas</w:t>
            </w:r>
            <w:r>
              <w:rPr>
                <w:rFonts w:ascii="Times New Roman"/>
                <w:sz w:val="24"/>
                <w:szCs w:val="24"/>
              </w:rPr>
              <w:t xml:space="preserve"> vai sienas</w:t>
            </w:r>
            <w:r w:rsidRPr="00E35952">
              <w:rPr>
                <w:rFonts w:ascii="Times New Roman"/>
                <w:sz w:val="24"/>
                <w:szCs w:val="24"/>
              </w:rPr>
              <w:t xml:space="preserve"> (uz atbilstošas pamatnes);</w:t>
            </w:r>
          </w:p>
          <w:p w14:paraId="2914B537" w14:textId="77777777" w:rsidR="00734822" w:rsidRPr="00A819F0" w:rsidRDefault="00734822" w:rsidP="009916FF">
            <w:pPr>
              <w:pStyle w:val="Sarakstarindkopa"/>
              <w:numPr>
                <w:ilvl w:val="1"/>
                <w:numId w:val="33"/>
              </w:numPr>
              <w:ind w:left="601" w:hanging="425"/>
              <w:jc w:val="both"/>
              <w:rPr>
                <w:rFonts w:ascii="Times New Roman"/>
                <w:sz w:val="24"/>
                <w:szCs w:val="24"/>
              </w:rPr>
            </w:pPr>
            <w:r w:rsidRPr="004E6819">
              <w:rPr>
                <w:rFonts w:ascii="Times New Roman"/>
                <w:sz w:val="24"/>
                <w:szCs w:val="24"/>
              </w:rPr>
              <w:t>Sistēma ar datortīkla palīdzību savietota ar Pasūtītāja esošo lokālo TCP/IP un centrālo vadības sistēmu datortīklu</w:t>
            </w:r>
            <w:r>
              <w:rPr>
                <w:rFonts w:ascii="Times New Roman"/>
                <w:sz w:val="24"/>
                <w:szCs w:val="24"/>
              </w:rPr>
              <w:t>;</w:t>
            </w:r>
          </w:p>
          <w:p w14:paraId="1A78B8C1" w14:textId="77777777" w:rsidR="00734822" w:rsidRPr="004D6E2E" w:rsidRDefault="00734822" w:rsidP="009916FF">
            <w:pPr>
              <w:pStyle w:val="Sarakstarindkopa"/>
              <w:numPr>
                <w:ilvl w:val="1"/>
                <w:numId w:val="33"/>
              </w:numPr>
              <w:ind w:left="601" w:hanging="425"/>
              <w:jc w:val="both"/>
              <w:rPr>
                <w:rFonts w:eastAsiaTheme="minorHAnsi"/>
                <w:b/>
                <w:bCs/>
                <w:sz w:val="24"/>
                <w:szCs w:val="24"/>
                <w:lang w:eastAsia="en-US"/>
              </w:rPr>
            </w:pPr>
            <w:r w:rsidRPr="004D6E2E">
              <w:rPr>
                <w:rFonts w:ascii="Times New Roman"/>
                <w:sz w:val="24"/>
                <w:szCs w:val="24"/>
              </w:rPr>
              <w:t xml:space="preserve">centrālās vadības sistēmas ietvarā katram automātam (ieskaitot </w:t>
            </w:r>
            <w:r w:rsidRPr="00B612AF">
              <w:rPr>
                <w:rFonts w:ascii="Times New Roman"/>
                <w:noProof/>
                <w:sz w:val="24"/>
                <w:szCs w:val="24"/>
              </w:rPr>
              <w:t>alkosensoru</w:t>
            </w:r>
            <w:r w:rsidRPr="004D6E2E">
              <w:rPr>
                <w:rFonts w:ascii="Times New Roman"/>
                <w:sz w:val="24"/>
                <w:szCs w:val="24"/>
              </w:rPr>
              <w:t>)</w:t>
            </w:r>
            <w:r>
              <w:rPr>
                <w:rFonts w:ascii="Times New Roman"/>
                <w:sz w:val="24"/>
                <w:szCs w:val="24"/>
              </w:rPr>
              <w:t xml:space="preserve">, kā arī Sistēmai jānodrošina iespēja </w:t>
            </w:r>
            <w:r w:rsidRPr="004D6E2E">
              <w:rPr>
                <w:rFonts w:ascii="Times New Roman"/>
                <w:sz w:val="24"/>
                <w:szCs w:val="24"/>
              </w:rPr>
              <w:t xml:space="preserve">veikt </w:t>
            </w:r>
            <w:r>
              <w:rPr>
                <w:rFonts w:ascii="Times New Roman"/>
                <w:sz w:val="24"/>
                <w:szCs w:val="24"/>
              </w:rPr>
              <w:t xml:space="preserve">operatīvo </w:t>
            </w:r>
            <w:r w:rsidRPr="004D6E2E">
              <w:rPr>
                <w:rFonts w:ascii="Times New Roman"/>
                <w:sz w:val="24"/>
                <w:szCs w:val="24"/>
              </w:rPr>
              <w:t>attālināt</w:t>
            </w:r>
            <w:r>
              <w:rPr>
                <w:rFonts w:ascii="Times New Roman"/>
                <w:sz w:val="24"/>
                <w:szCs w:val="24"/>
              </w:rPr>
              <w:t>o</w:t>
            </w:r>
            <w:r w:rsidRPr="004D6E2E">
              <w:rPr>
                <w:rFonts w:ascii="Times New Roman"/>
                <w:sz w:val="24"/>
                <w:szCs w:val="24"/>
              </w:rPr>
              <w:t xml:space="preserve"> diagnostiku;</w:t>
            </w:r>
          </w:p>
          <w:p w14:paraId="28A4AA79" w14:textId="252D40F7" w:rsidR="000B4D0E" w:rsidRPr="000B4D0E" w:rsidRDefault="000B4D0E" w:rsidP="000B4D0E">
            <w:pPr>
              <w:pStyle w:val="Sarakstarindkopa"/>
              <w:numPr>
                <w:ilvl w:val="1"/>
                <w:numId w:val="33"/>
              </w:numPr>
              <w:spacing w:after="160" w:line="259" w:lineRule="auto"/>
              <w:ind w:left="601" w:hanging="425"/>
              <w:jc w:val="both"/>
              <w:rPr>
                <w:rFonts w:ascii="Times New Roman"/>
                <w:sz w:val="24"/>
                <w:szCs w:val="24"/>
              </w:rPr>
            </w:pPr>
            <w:r w:rsidRPr="00DB35F9">
              <w:rPr>
                <w:rFonts w:ascii="Times New Roman"/>
                <w:sz w:val="24"/>
                <w:szCs w:val="24"/>
              </w:rPr>
              <w:t>Sistēmai</w:t>
            </w:r>
            <w:r>
              <w:rPr>
                <w:rFonts w:ascii="Times New Roman"/>
                <w:sz w:val="24"/>
                <w:szCs w:val="24"/>
              </w:rPr>
              <w:t xml:space="preserve"> jānodrošina nemainīga (fiksēta) m</w:t>
            </w:r>
            <w:r w:rsidRPr="00DE2411">
              <w:rPr>
                <w:rFonts w:ascii="Times New Roman"/>
                <w:sz w:val="24"/>
                <w:szCs w:val="24"/>
              </w:rPr>
              <w:t>ultivides piekļuves kontroles adrese</w:t>
            </w:r>
            <w:r>
              <w:rPr>
                <w:rFonts w:ascii="Times New Roman"/>
                <w:sz w:val="24"/>
                <w:szCs w:val="24"/>
              </w:rPr>
              <w:t xml:space="preserve"> (MAC adrese);</w:t>
            </w:r>
          </w:p>
          <w:p w14:paraId="24547950" w14:textId="5896B4D8" w:rsidR="00734822" w:rsidRPr="004D6E2E" w:rsidRDefault="00734822" w:rsidP="009916FF">
            <w:pPr>
              <w:pStyle w:val="Sarakstarindkopa"/>
              <w:numPr>
                <w:ilvl w:val="1"/>
                <w:numId w:val="33"/>
              </w:numPr>
              <w:ind w:left="601" w:hanging="425"/>
              <w:jc w:val="both"/>
              <w:rPr>
                <w:rFonts w:eastAsiaTheme="minorHAnsi"/>
                <w:b/>
                <w:bCs/>
                <w:sz w:val="24"/>
                <w:szCs w:val="24"/>
                <w:lang w:eastAsia="en-US"/>
              </w:rPr>
            </w:pPr>
            <w:r>
              <w:rPr>
                <w:rFonts w:ascii="Times New Roman"/>
                <w:sz w:val="24"/>
                <w:szCs w:val="24"/>
              </w:rPr>
              <w:t xml:space="preserve">Sistēmai ir </w:t>
            </w:r>
            <w:r w:rsidRPr="004D6E2E">
              <w:rPr>
                <w:rFonts w:ascii="Times New Roman"/>
                <w:sz w:val="24"/>
                <w:szCs w:val="24"/>
              </w:rPr>
              <w:t>skārienjūtīgs informatīvais un vadības ekrāns;</w:t>
            </w:r>
          </w:p>
          <w:p w14:paraId="57BECA8D" w14:textId="77777777" w:rsidR="00734822" w:rsidRPr="004D6E2E" w:rsidRDefault="00734822" w:rsidP="009916FF">
            <w:pPr>
              <w:pStyle w:val="Sarakstarindkopa"/>
              <w:numPr>
                <w:ilvl w:val="1"/>
                <w:numId w:val="33"/>
              </w:numPr>
              <w:ind w:left="601" w:hanging="425"/>
              <w:jc w:val="both"/>
              <w:rPr>
                <w:rFonts w:eastAsiaTheme="minorHAnsi"/>
                <w:b/>
                <w:bCs/>
                <w:sz w:val="24"/>
                <w:szCs w:val="24"/>
                <w:lang w:eastAsia="en-US"/>
              </w:rPr>
            </w:pPr>
            <w:r>
              <w:rPr>
                <w:rFonts w:ascii="Times New Roman"/>
                <w:sz w:val="24"/>
                <w:szCs w:val="24"/>
              </w:rPr>
              <w:t>S</w:t>
            </w:r>
            <w:r w:rsidRPr="004D6E2E">
              <w:rPr>
                <w:rFonts w:ascii="Times New Roman"/>
                <w:sz w:val="24"/>
                <w:szCs w:val="24"/>
              </w:rPr>
              <w:t xml:space="preserve">istēmai ir </w:t>
            </w:r>
            <w:r w:rsidRPr="00B612AF">
              <w:rPr>
                <w:rFonts w:ascii="Times New Roman"/>
                <w:noProof/>
                <w:sz w:val="24"/>
                <w:szCs w:val="24"/>
              </w:rPr>
              <w:t>bezkontakta</w:t>
            </w:r>
            <w:r w:rsidRPr="004D6E2E">
              <w:rPr>
                <w:rFonts w:ascii="Times New Roman"/>
                <w:sz w:val="24"/>
                <w:szCs w:val="24"/>
              </w:rPr>
              <w:t xml:space="preserve"> „ISO/IEC 14443 </w:t>
            </w:r>
            <w:r w:rsidRPr="00B612AF">
              <w:rPr>
                <w:rFonts w:ascii="Times New Roman"/>
                <w:noProof/>
                <w:sz w:val="24"/>
                <w:szCs w:val="24"/>
              </w:rPr>
              <w:t>type</w:t>
            </w:r>
            <w:r w:rsidRPr="004D6E2E">
              <w:rPr>
                <w:rFonts w:ascii="Times New Roman"/>
                <w:sz w:val="24"/>
                <w:szCs w:val="24"/>
              </w:rPr>
              <w:t xml:space="preserve"> B 13.56MHz (RFID HF) </w:t>
            </w:r>
            <w:r w:rsidRPr="00B612AF">
              <w:rPr>
                <w:rFonts w:ascii="Times New Roman"/>
                <w:noProof/>
                <w:sz w:val="24"/>
                <w:szCs w:val="24"/>
              </w:rPr>
              <w:t>Calypso</w:t>
            </w:r>
            <w:r w:rsidRPr="004D6E2E">
              <w:rPr>
                <w:rFonts w:ascii="Times New Roman"/>
                <w:sz w:val="24"/>
                <w:szCs w:val="24"/>
              </w:rPr>
              <w:t>” vai ekvivalenta standarta caurlaižu nolasītājs;</w:t>
            </w:r>
          </w:p>
          <w:p w14:paraId="4D6D70EB" w14:textId="77777777" w:rsidR="00734822" w:rsidRPr="000D3DCB" w:rsidRDefault="00734822" w:rsidP="009916FF">
            <w:pPr>
              <w:pStyle w:val="Sarakstarindkopa"/>
              <w:numPr>
                <w:ilvl w:val="1"/>
                <w:numId w:val="33"/>
              </w:numPr>
              <w:ind w:left="601" w:hanging="425"/>
              <w:jc w:val="both"/>
              <w:rPr>
                <w:rFonts w:eastAsiaTheme="minorHAnsi"/>
                <w:b/>
                <w:bCs/>
                <w:sz w:val="24"/>
                <w:szCs w:val="24"/>
                <w:lang w:eastAsia="en-US"/>
              </w:rPr>
            </w:pPr>
            <w:r>
              <w:rPr>
                <w:rFonts w:ascii="Times New Roman"/>
                <w:sz w:val="24"/>
                <w:szCs w:val="24"/>
              </w:rPr>
              <w:t>S</w:t>
            </w:r>
            <w:r w:rsidRPr="004D6E2E">
              <w:rPr>
                <w:rFonts w:ascii="Times New Roman"/>
                <w:sz w:val="24"/>
                <w:szCs w:val="24"/>
              </w:rPr>
              <w:t>istēmai ir</w:t>
            </w:r>
            <w:r>
              <w:rPr>
                <w:rFonts w:ascii="Times New Roman"/>
                <w:sz w:val="24"/>
                <w:szCs w:val="24"/>
              </w:rPr>
              <w:t xml:space="preserve"> jānodrošina</w:t>
            </w:r>
            <w:r w:rsidRPr="004D6E2E">
              <w:rPr>
                <w:rFonts w:ascii="Times New Roman"/>
                <w:sz w:val="24"/>
                <w:szCs w:val="24"/>
              </w:rPr>
              <w:t xml:space="preserve"> fotokamera personas (Pasūtītāja darbinieka) identitātes foto attēla fiksēšanai</w:t>
            </w:r>
            <w:r>
              <w:rPr>
                <w:rFonts w:ascii="Times New Roman"/>
                <w:sz w:val="24"/>
                <w:szCs w:val="24"/>
              </w:rPr>
              <w:t xml:space="preserve"> un pēc Pasūtītāja pieprasījuma jānodrošina biometrijas datu apstrādi personu identitātes noskaidrošanai</w:t>
            </w:r>
            <w:r w:rsidRPr="004D6E2E">
              <w:rPr>
                <w:rFonts w:ascii="Times New Roman"/>
                <w:sz w:val="24"/>
                <w:szCs w:val="24"/>
              </w:rPr>
              <w:t>;</w:t>
            </w:r>
          </w:p>
          <w:p w14:paraId="7A91BE36" w14:textId="77777777" w:rsidR="00734822" w:rsidRPr="001A733D" w:rsidRDefault="00734822" w:rsidP="009916FF">
            <w:pPr>
              <w:pStyle w:val="Sarakstarindkopa"/>
              <w:numPr>
                <w:ilvl w:val="1"/>
                <w:numId w:val="33"/>
              </w:numPr>
              <w:ind w:left="601" w:hanging="425"/>
              <w:jc w:val="both"/>
              <w:rPr>
                <w:rFonts w:ascii="Times New Roman" w:eastAsiaTheme="minorHAnsi"/>
                <w:sz w:val="24"/>
                <w:szCs w:val="24"/>
                <w:lang w:eastAsia="en-US"/>
              </w:rPr>
            </w:pPr>
            <w:r w:rsidRPr="001A733D">
              <w:rPr>
                <w:rFonts w:ascii="Times New Roman"/>
                <w:sz w:val="24"/>
                <w:szCs w:val="24"/>
              </w:rPr>
              <w:t>Sistēmai ir jānodrošina šādu person</w:t>
            </w:r>
            <w:r w:rsidRPr="004B079A">
              <w:rPr>
                <w:rFonts w:ascii="Times New Roman"/>
                <w:sz w:val="24"/>
                <w:szCs w:val="24"/>
              </w:rPr>
              <w:t xml:space="preserve">as datu kategoriju ievade un apstrāde: </w:t>
            </w:r>
          </w:p>
          <w:p w14:paraId="443B0B76" w14:textId="77777777" w:rsidR="00734822" w:rsidRDefault="00734822" w:rsidP="009916FF">
            <w:pPr>
              <w:pStyle w:val="Sarakstarindkopa"/>
              <w:numPr>
                <w:ilvl w:val="0"/>
                <w:numId w:val="38"/>
              </w:numPr>
              <w:jc w:val="both"/>
              <w:rPr>
                <w:rFonts w:ascii="Times New Roman"/>
                <w:sz w:val="24"/>
                <w:szCs w:val="24"/>
              </w:rPr>
            </w:pPr>
            <w:r w:rsidRPr="004B079A">
              <w:rPr>
                <w:rFonts w:ascii="Times New Roman"/>
                <w:sz w:val="24"/>
                <w:szCs w:val="24"/>
              </w:rPr>
              <w:t>darbinieka vārds un uzvārds</w:t>
            </w:r>
            <w:r>
              <w:rPr>
                <w:rFonts w:ascii="Times New Roman"/>
                <w:sz w:val="24"/>
                <w:szCs w:val="24"/>
              </w:rPr>
              <w:t>,</w:t>
            </w:r>
          </w:p>
          <w:p w14:paraId="283392CC" w14:textId="77777777" w:rsidR="00734822" w:rsidRDefault="00734822" w:rsidP="009916FF">
            <w:pPr>
              <w:pStyle w:val="Sarakstarindkopa"/>
              <w:numPr>
                <w:ilvl w:val="0"/>
                <w:numId w:val="38"/>
              </w:numPr>
              <w:jc w:val="both"/>
              <w:rPr>
                <w:rFonts w:ascii="Times New Roman"/>
                <w:sz w:val="24"/>
                <w:szCs w:val="24"/>
              </w:rPr>
            </w:pPr>
            <w:r w:rsidRPr="004B079A">
              <w:rPr>
                <w:rFonts w:ascii="Times New Roman"/>
                <w:sz w:val="24"/>
                <w:szCs w:val="24"/>
              </w:rPr>
              <w:t>darbinieka fotogrāfija</w:t>
            </w:r>
            <w:r>
              <w:rPr>
                <w:rFonts w:ascii="Times New Roman"/>
                <w:sz w:val="24"/>
                <w:szCs w:val="24"/>
              </w:rPr>
              <w:t>,</w:t>
            </w:r>
          </w:p>
          <w:p w14:paraId="5D936949" w14:textId="77777777" w:rsidR="00734822" w:rsidRDefault="00734822" w:rsidP="009916FF">
            <w:pPr>
              <w:pStyle w:val="Sarakstarindkopa"/>
              <w:numPr>
                <w:ilvl w:val="0"/>
                <w:numId w:val="38"/>
              </w:numPr>
              <w:jc w:val="both"/>
              <w:rPr>
                <w:rFonts w:ascii="Times New Roman"/>
                <w:sz w:val="24"/>
                <w:szCs w:val="24"/>
              </w:rPr>
            </w:pPr>
            <w:r w:rsidRPr="004B079A">
              <w:rPr>
                <w:rFonts w:ascii="Times New Roman"/>
                <w:sz w:val="24"/>
                <w:szCs w:val="24"/>
              </w:rPr>
              <w:t>struktūrvienība</w:t>
            </w:r>
            <w:r>
              <w:rPr>
                <w:rFonts w:ascii="Times New Roman"/>
                <w:sz w:val="24"/>
                <w:szCs w:val="24"/>
              </w:rPr>
              <w:t>,</w:t>
            </w:r>
          </w:p>
          <w:p w14:paraId="7B3AF2CD" w14:textId="77777777" w:rsidR="00734822" w:rsidRPr="00475C23" w:rsidRDefault="00734822" w:rsidP="009916FF">
            <w:pPr>
              <w:pStyle w:val="Sarakstarindkopa"/>
              <w:numPr>
                <w:ilvl w:val="0"/>
                <w:numId w:val="38"/>
              </w:numPr>
              <w:jc w:val="both"/>
              <w:rPr>
                <w:rFonts w:ascii="Times New Roman"/>
                <w:sz w:val="24"/>
                <w:szCs w:val="24"/>
              </w:rPr>
            </w:pPr>
            <w:r w:rsidRPr="00475C23">
              <w:rPr>
                <w:rFonts w:ascii="Times New Roman"/>
                <w:sz w:val="24"/>
                <w:szCs w:val="24"/>
              </w:rPr>
              <w:t xml:space="preserve">darba numurs, </w:t>
            </w:r>
          </w:p>
          <w:p w14:paraId="1F81A826" w14:textId="77777777" w:rsidR="00734822" w:rsidRDefault="00734822" w:rsidP="009916FF">
            <w:pPr>
              <w:pStyle w:val="Sarakstarindkopa"/>
              <w:numPr>
                <w:ilvl w:val="0"/>
                <w:numId w:val="38"/>
              </w:numPr>
              <w:jc w:val="both"/>
              <w:rPr>
                <w:rFonts w:ascii="Times New Roman"/>
                <w:sz w:val="24"/>
                <w:szCs w:val="24"/>
              </w:rPr>
            </w:pPr>
            <w:r w:rsidRPr="004B079A">
              <w:rPr>
                <w:rFonts w:ascii="Times New Roman"/>
                <w:sz w:val="24"/>
                <w:szCs w:val="24"/>
              </w:rPr>
              <w:t>amats</w:t>
            </w:r>
            <w:r>
              <w:rPr>
                <w:rFonts w:ascii="Times New Roman"/>
                <w:sz w:val="24"/>
                <w:szCs w:val="24"/>
              </w:rPr>
              <w:t>,</w:t>
            </w:r>
            <w:r w:rsidRPr="004B079A">
              <w:rPr>
                <w:rFonts w:ascii="Times New Roman"/>
                <w:sz w:val="24"/>
                <w:szCs w:val="24"/>
              </w:rPr>
              <w:t xml:space="preserve"> </w:t>
            </w:r>
          </w:p>
          <w:p w14:paraId="4C1C6F14" w14:textId="77777777" w:rsidR="00734822" w:rsidRPr="004B079A" w:rsidRDefault="00734822" w:rsidP="009916FF">
            <w:pPr>
              <w:pStyle w:val="Sarakstarindkopa"/>
              <w:numPr>
                <w:ilvl w:val="0"/>
                <w:numId w:val="38"/>
              </w:numPr>
              <w:jc w:val="both"/>
              <w:rPr>
                <w:rFonts w:ascii="Times New Roman" w:eastAsiaTheme="minorHAnsi"/>
                <w:sz w:val="24"/>
                <w:szCs w:val="24"/>
                <w:lang w:eastAsia="en-US"/>
              </w:rPr>
            </w:pPr>
            <w:r w:rsidRPr="004B079A">
              <w:rPr>
                <w:rFonts w:ascii="Times New Roman"/>
                <w:sz w:val="24"/>
                <w:szCs w:val="24"/>
              </w:rPr>
              <w:t>darbinieka kartes (darba apliecības) Nr.</w:t>
            </w:r>
            <w:r>
              <w:rPr>
                <w:rFonts w:ascii="Times New Roman"/>
                <w:sz w:val="24"/>
                <w:szCs w:val="24"/>
              </w:rPr>
              <w:t>;</w:t>
            </w:r>
          </w:p>
          <w:p w14:paraId="79DE31B9" w14:textId="77777777" w:rsidR="00734822" w:rsidRPr="004D6E2E" w:rsidRDefault="00734822" w:rsidP="009916FF">
            <w:pPr>
              <w:pStyle w:val="Sarakstarindkopa"/>
              <w:numPr>
                <w:ilvl w:val="1"/>
                <w:numId w:val="33"/>
              </w:numPr>
              <w:ind w:left="601" w:hanging="425"/>
              <w:jc w:val="both"/>
              <w:rPr>
                <w:rFonts w:eastAsiaTheme="minorHAnsi"/>
                <w:b/>
                <w:bCs/>
                <w:sz w:val="24"/>
                <w:szCs w:val="24"/>
                <w:lang w:eastAsia="en-US"/>
              </w:rPr>
            </w:pPr>
            <w:r w:rsidRPr="00B612AF">
              <w:rPr>
                <w:rFonts w:ascii="Times New Roman"/>
                <w:noProof/>
                <w:sz w:val="24"/>
                <w:szCs w:val="24"/>
              </w:rPr>
              <w:t>alkosensors</w:t>
            </w:r>
            <w:r w:rsidRPr="004D6E2E">
              <w:rPr>
                <w:rFonts w:ascii="Times New Roman"/>
                <w:sz w:val="24"/>
                <w:szCs w:val="24"/>
              </w:rPr>
              <w:t xml:space="preserve"> </w:t>
            </w:r>
            <w:r>
              <w:rPr>
                <w:rFonts w:ascii="Times New Roman"/>
                <w:sz w:val="24"/>
                <w:szCs w:val="24"/>
              </w:rPr>
              <w:t xml:space="preserve">nodrošina </w:t>
            </w:r>
            <w:r w:rsidRPr="004D6E2E">
              <w:rPr>
                <w:rFonts w:ascii="Times New Roman"/>
                <w:sz w:val="24"/>
                <w:szCs w:val="24"/>
              </w:rPr>
              <w:t>iespēj</w:t>
            </w:r>
            <w:r>
              <w:rPr>
                <w:rFonts w:ascii="Times New Roman"/>
                <w:sz w:val="24"/>
                <w:szCs w:val="24"/>
              </w:rPr>
              <w:t>u</w:t>
            </w:r>
            <w:r w:rsidRPr="004D6E2E">
              <w:rPr>
                <w:rFonts w:ascii="Times New Roman"/>
                <w:sz w:val="24"/>
                <w:szCs w:val="24"/>
              </w:rPr>
              <w:t xml:space="preserve"> ievietot vienreiz lietojamu iemuti, kas atbilst šādām prasībām:</w:t>
            </w:r>
          </w:p>
          <w:p w14:paraId="5C266FC8" w14:textId="77777777" w:rsidR="00734822" w:rsidRDefault="00734822" w:rsidP="009916FF">
            <w:pPr>
              <w:pStyle w:val="Sarakstarindkopa"/>
              <w:numPr>
                <w:ilvl w:val="2"/>
                <w:numId w:val="33"/>
              </w:numPr>
              <w:ind w:left="1168" w:hanging="567"/>
              <w:jc w:val="both"/>
              <w:rPr>
                <w:rFonts w:ascii="Times New Roman"/>
                <w:sz w:val="24"/>
                <w:szCs w:val="24"/>
              </w:rPr>
            </w:pPr>
            <w:r w:rsidRPr="004D6E2E">
              <w:rPr>
                <w:rFonts w:ascii="Times New Roman"/>
                <w:sz w:val="24"/>
                <w:szCs w:val="24"/>
              </w:rPr>
              <w:t>iebūvēta iekšējā atmiņa, kur ieraksta programmatūras (</w:t>
            </w:r>
            <w:r w:rsidRPr="00567BEF">
              <w:rPr>
                <w:rFonts w:ascii="Times New Roman"/>
                <w:i/>
                <w:iCs/>
                <w:noProof/>
                <w:sz w:val="24"/>
                <w:szCs w:val="24"/>
              </w:rPr>
              <w:t>Firmware</w:t>
            </w:r>
            <w:r w:rsidRPr="004D6E2E">
              <w:rPr>
                <w:rFonts w:ascii="Times New Roman"/>
                <w:sz w:val="24"/>
                <w:szCs w:val="24"/>
              </w:rPr>
              <w:t xml:space="preserve">) versijas numuru un tās izstrādes datumu, </w:t>
            </w:r>
            <w:r w:rsidRPr="00B612AF">
              <w:rPr>
                <w:rFonts w:ascii="Times New Roman"/>
                <w:noProof/>
                <w:sz w:val="24"/>
                <w:szCs w:val="24"/>
              </w:rPr>
              <w:t>alkosensora</w:t>
            </w:r>
            <w:r w:rsidRPr="004D6E2E">
              <w:rPr>
                <w:rFonts w:ascii="Times New Roman"/>
                <w:sz w:val="24"/>
                <w:szCs w:val="24"/>
              </w:rPr>
              <w:t xml:space="preserve"> unikālo sērijas numuru, kalibrēšanas datumu, datumu līdz kuram kalibrēšana ir derīga, un veikto mērījumu skaitu;</w:t>
            </w:r>
          </w:p>
          <w:p w14:paraId="499B22F3" w14:textId="77777777" w:rsidR="00734822" w:rsidRDefault="00734822" w:rsidP="009916FF">
            <w:pPr>
              <w:pStyle w:val="Sarakstarindkopa"/>
              <w:numPr>
                <w:ilvl w:val="2"/>
                <w:numId w:val="33"/>
              </w:numPr>
              <w:ind w:left="1168" w:hanging="567"/>
              <w:jc w:val="both"/>
              <w:rPr>
                <w:rFonts w:ascii="Times New Roman"/>
                <w:sz w:val="24"/>
                <w:szCs w:val="24"/>
              </w:rPr>
            </w:pPr>
            <w:r w:rsidRPr="004D6E2E">
              <w:rPr>
                <w:rFonts w:ascii="Times New Roman"/>
                <w:sz w:val="24"/>
                <w:szCs w:val="24"/>
              </w:rPr>
              <w:t>atbilst likumam „Par mērījumu vienotību” un Ministru kabineta 2021. gada 18. maija noteikumiem Nr. 310 „Prasības mēraparātiem, ar kuriem nosaka alkohola koncentrāciju personas izelpotajā gaisā”;</w:t>
            </w:r>
          </w:p>
          <w:p w14:paraId="5F988F34" w14:textId="77777777" w:rsidR="00734822" w:rsidRDefault="00734822" w:rsidP="009916FF">
            <w:pPr>
              <w:pStyle w:val="Sarakstarindkopa"/>
              <w:numPr>
                <w:ilvl w:val="2"/>
                <w:numId w:val="33"/>
              </w:numPr>
              <w:ind w:left="1168" w:hanging="567"/>
              <w:jc w:val="both"/>
              <w:rPr>
                <w:rFonts w:ascii="Times New Roman"/>
                <w:sz w:val="24"/>
                <w:szCs w:val="24"/>
              </w:rPr>
            </w:pPr>
            <w:r w:rsidRPr="004D6E2E">
              <w:rPr>
                <w:rFonts w:ascii="Times New Roman"/>
                <w:sz w:val="24"/>
                <w:szCs w:val="24"/>
              </w:rPr>
              <w:t>mērījumu diapazons vismaz 0 – 5,0 ‰ BAC</w:t>
            </w:r>
            <w:r w:rsidRPr="004D6E2E">
              <w:rPr>
                <w:rFonts w:ascii="Times New Roman"/>
                <w:i/>
                <w:iCs/>
                <w:sz w:val="24"/>
                <w:szCs w:val="24"/>
              </w:rPr>
              <w:t xml:space="preserve"> </w:t>
            </w:r>
            <w:r w:rsidRPr="004D6E2E">
              <w:rPr>
                <w:rFonts w:ascii="Times New Roman"/>
                <w:sz w:val="24"/>
                <w:szCs w:val="24"/>
              </w:rPr>
              <w:t xml:space="preserve">(angļu valodā </w:t>
            </w:r>
            <w:r w:rsidRPr="004D6E2E">
              <w:rPr>
                <w:rFonts w:ascii="Times New Roman"/>
                <w:i/>
                <w:iCs/>
                <w:sz w:val="24"/>
                <w:szCs w:val="24"/>
              </w:rPr>
              <w:t xml:space="preserve">Blood </w:t>
            </w:r>
            <w:r w:rsidRPr="004D6E2E">
              <w:rPr>
                <w:rFonts w:ascii="Times New Roman"/>
                <w:i/>
                <w:iCs/>
                <w:noProof/>
                <w:sz w:val="24"/>
                <w:szCs w:val="24"/>
              </w:rPr>
              <w:t>alcohol</w:t>
            </w:r>
            <w:r w:rsidRPr="004D6E2E">
              <w:rPr>
                <w:rFonts w:ascii="Times New Roman"/>
                <w:i/>
                <w:iCs/>
                <w:sz w:val="24"/>
                <w:szCs w:val="24"/>
              </w:rPr>
              <w:t xml:space="preserve"> </w:t>
            </w:r>
            <w:r w:rsidRPr="004D6E2E">
              <w:rPr>
                <w:rFonts w:ascii="Times New Roman"/>
                <w:i/>
                <w:iCs/>
                <w:noProof/>
                <w:sz w:val="24"/>
                <w:szCs w:val="24"/>
              </w:rPr>
              <w:t>content</w:t>
            </w:r>
            <w:r w:rsidRPr="004D6E2E">
              <w:rPr>
                <w:rFonts w:ascii="Times New Roman"/>
                <w:sz w:val="24"/>
                <w:szCs w:val="24"/>
              </w:rPr>
              <w:t>);</w:t>
            </w:r>
          </w:p>
          <w:p w14:paraId="7ABAB04E" w14:textId="77777777" w:rsidR="00734822" w:rsidRDefault="00734822" w:rsidP="009916FF">
            <w:pPr>
              <w:pStyle w:val="Sarakstarindkopa"/>
              <w:numPr>
                <w:ilvl w:val="2"/>
                <w:numId w:val="33"/>
              </w:numPr>
              <w:ind w:left="1168" w:hanging="567"/>
              <w:jc w:val="both"/>
              <w:rPr>
                <w:rFonts w:ascii="Times New Roman"/>
                <w:sz w:val="24"/>
                <w:szCs w:val="24"/>
              </w:rPr>
            </w:pPr>
            <w:r w:rsidRPr="004D6E2E">
              <w:rPr>
                <w:rFonts w:ascii="Times New Roman"/>
                <w:sz w:val="24"/>
                <w:szCs w:val="24"/>
              </w:rPr>
              <w:t xml:space="preserve">mērījumu precizitāte diapazonā no 0 līdz 1‰ </w:t>
            </w:r>
            <w:r>
              <w:rPr>
                <w:rFonts w:ascii="Times New Roman"/>
                <w:sz w:val="24"/>
                <w:szCs w:val="24"/>
              </w:rPr>
              <w:t xml:space="preserve">ir </w:t>
            </w:r>
            <w:r w:rsidRPr="004D6E2E">
              <w:rPr>
                <w:rFonts w:ascii="Times New Roman"/>
                <w:sz w:val="24"/>
                <w:szCs w:val="24"/>
              </w:rPr>
              <w:t>ne sliktāka kā ± 0,05 ‰;</w:t>
            </w:r>
          </w:p>
          <w:p w14:paraId="670A882F" w14:textId="77777777" w:rsidR="00734822" w:rsidRDefault="00734822" w:rsidP="009916FF">
            <w:pPr>
              <w:pStyle w:val="Sarakstarindkopa"/>
              <w:numPr>
                <w:ilvl w:val="2"/>
                <w:numId w:val="33"/>
              </w:numPr>
              <w:ind w:left="1168" w:hanging="567"/>
              <w:jc w:val="both"/>
              <w:rPr>
                <w:rFonts w:ascii="Times New Roman"/>
                <w:sz w:val="24"/>
                <w:szCs w:val="24"/>
              </w:rPr>
            </w:pPr>
            <w:r w:rsidRPr="004D6E2E">
              <w:rPr>
                <w:rFonts w:ascii="Times New Roman"/>
                <w:sz w:val="24"/>
                <w:szCs w:val="24"/>
              </w:rPr>
              <w:t>gatavība darbam ne vēlāk, kā 10</w:t>
            </w:r>
            <w:r>
              <w:rPr>
                <w:rFonts w:ascii="Times New Roman"/>
                <w:sz w:val="24"/>
                <w:szCs w:val="24"/>
              </w:rPr>
              <w:t xml:space="preserve"> (desmit)</w:t>
            </w:r>
            <w:r w:rsidRPr="004D6E2E">
              <w:rPr>
                <w:rFonts w:ascii="Times New Roman"/>
                <w:sz w:val="24"/>
                <w:szCs w:val="24"/>
              </w:rPr>
              <w:t xml:space="preserve"> sekunžu laikā;</w:t>
            </w:r>
          </w:p>
          <w:p w14:paraId="1A1769FD" w14:textId="77777777" w:rsidR="00734822" w:rsidRDefault="00734822" w:rsidP="009916FF">
            <w:pPr>
              <w:pStyle w:val="Sarakstarindkopa"/>
              <w:numPr>
                <w:ilvl w:val="2"/>
                <w:numId w:val="33"/>
              </w:numPr>
              <w:ind w:left="1168" w:hanging="567"/>
              <w:jc w:val="both"/>
              <w:rPr>
                <w:rFonts w:ascii="Times New Roman"/>
                <w:sz w:val="24"/>
                <w:szCs w:val="24"/>
              </w:rPr>
            </w:pPr>
            <w:r w:rsidRPr="004D6E2E">
              <w:rPr>
                <w:rFonts w:ascii="Times New Roman"/>
                <w:sz w:val="24"/>
                <w:szCs w:val="24"/>
              </w:rPr>
              <w:t>darbībai pieļaujamais gaisa temperatūras diapazons telpā 10°–30°С;</w:t>
            </w:r>
          </w:p>
          <w:p w14:paraId="0F49CC81" w14:textId="77777777" w:rsidR="00734822" w:rsidRPr="004D6E2E" w:rsidRDefault="00734822" w:rsidP="009916FF">
            <w:pPr>
              <w:pStyle w:val="Sarakstarindkopa"/>
              <w:numPr>
                <w:ilvl w:val="2"/>
                <w:numId w:val="33"/>
              </w:numPr>
              <w:ind w:left="1168" w:hanging="567"/>
              <w:jc w:val="both"/>
              <w:rPr>
                <w:rFonts w:ascii="Times New Roman"/>
                <w:sz w:val="24"/>
                <w:szCs w:val="24"/>
              </w:rPr>
            </w:pPr>
            <w:r w:rsidRPr="004D6E2E">
              <w:rPr>
                <w:rFonts w:ascii="Times New Roman"/>
                <w:sz w:val="24"/>
                <w:szCs w:val="24"/>
              </w:rPr>
              <w:lastRenderedPageBreak/>
              <w:t>darbībai pieļaujamais apkārtējās vides mitruma diapazons telpā no 20% līdz 80% relatīvā mitruma.</w:t>
            </w:r>
          </w:p>
          <w:p w14:paraId="1D37302E" w14:textId="77777777" w:rsidR="00734822" w:rsidRDefault="00734822" w:rsidP="009916FF">
            <w:pPr>
              <w:pStyle w:val="Sarakstarindkopa"/>
              <w:numPr>
                <w:ilvl w:val="1"/>
                <w:numId w:val="33"/>
              </w:numPr>
              <w:ind w:left="601" w:hanging="425"/>
              <w:jc w:val="both"/>
              <w:rPr>
                <w:rFonts w:ascii="Times New Roman"/>
                <w:sz w:val="24"/>
                <w:szCs w:val="24"/>
              </w:rPr>
            </w:pPr>
            <w:r>
              <w:rPr>
                <w:rFonts w:ascii="Times New Roman"/>
                <w:noProof/>
                <w:sz w:val="24"/>
                <w:szCs w:val="24"/>
              </w:rPr>
              <w:t>a</w:t>
            </w:r>
            <w:r w:rsidRPr="00B45353">
              <w:rPr>
                <w:rFonts w:ascii="Times New Roman"/>
                <w:noProof/>
                <w:sz w:val="24"/>
                <w:szCs w:val="24"/>
              </w:rPr>
              <w:t>lkosensor</w:t>
            </w:r>
            <w:r>
              <w:rPr>
                <w:rFonts w:ascii="Times New Roman"/>
                <w:noProof/>
                <w:sz w:val="24"/>
                <w:szCs w:val="24"/>
              </w:rPr>
              <w:t>am</w:t>
            </w:r>
            <w:r w:rsidRPr="00B45353">
              <w:rPr>
                <w:rFonts w:ascii="Times New Roman"/>
                <w:sz w:val="24"/>
                <w:szCs w:val="24"/>
              </w:rPr>
              <w:t xml:space="preserve"> un izejmateriāli</w:t>
            </w:r>
            <w:r>
              <w:rPr>
                <w:rFonts w:ascii="Times New Roman"/>
                <w:sz w:val="24"/>
                <w:szCs w:val="24"/>
              </w:rPr>
              <w:t>em</w:t>
            </w:r>
            <w:r w:rsidRPr="00B45353">
              <w:rPr>
                <w:rFonts w:ascii="Times New Roman"/>
                <w:sz w:val="24"/>
                <w:szCs w:val="24"/>
              </w:rPr>
              <w:t xml:space="preserve"> ir </w:t>
            </w:r>
            <w:r>
              <w:rPr>
                <w:rFonts w:ascii="Times New Roman"/>
                <w:sz w:val="24"/>
                <w:szCs w:val="24"/>
              </w:rPr>
              <w:t xml:space="preserve">jābūt </w:t>
            </w:r>
            <w:r w:rsidRPr="00B45353">
              <w:rPr>
                <w:rFonts w:ascii="Times New Roman"/>
                <w:sz w:val="24"/>
                <w:szCs w:val="24"/>
              </w:rPr>
              <w:t>sertificēti</w:t>
            </w:r>
            <w:r>
              <w:rPr>
                <w:rFonts w:ascii="Times New Roman"/>
                <w:sz w:val="24"/>
                <w:szCs w:val="24"/>
              </w:rPr>
              <w:t>em</w:t>
            </w:r>
            <w:r w:rsidRPr="00B45353">
              <w:rPr>
                <w:rFonts w:ascii="Times New Roman"/>
                <w:sz w:val="24"/>
                <w:szCs w:val="24"/>
              </w:rPr>
              <w:t xml:space="preserve"> atbilstoši Latvijas Republikas un Eiropas Savienības normatīvo aktu prasībām;</w:t>
            </w:r>
          </w:p>
          <w:p w14:paraId="69401AD7" w14:textId="77777777" w:rsidR="00734822" w:rsidRDefault="00734822" w:rsidP="009916FF">
            <w:pPr>
              <w:pStyle w:val="Sarakstarindkopa"/>
              <w:numPr>
                <w:ilvl w:val="1"/>
                <w:numId w:val="33"/>
              </w:numPr>
              <w:ind w:left="601" w:hanging="425"/>
              <w:jc w:val="both"/>
              <w:rPr>
                <w:rFonts w:ascii="Times New Roman"/>
                <w:sz w:val="24"/>
                <w:szCs w:val="24"/>
              </w:rPr>
            </w:pPr>
            <w:r>
              <w:rPr>
                <w:rFonts w:ascii="Times New Roman"/>
                <w:sz w:val="24"/>
                <w:szCs w:val="24"/>
              </w:rPr>
              <w:t>S</w:t>
            </w:r>
            <w:r w:rsidRPr="004D6E2E">
              <w:rPr>
                <w:rFonts w:ascii="Times New Roman"/>
                <w:sz w:val="24"/>
                <w:szCs w:val="24"/>
              </w:rPr>
              <w:t xml:space="preserve">istēmas iegūtie rezultāti </w:t>
            </w:r>
            <w:r>
              <w:rPr>
                <w:rFonts w:ascii="Times New Roman"/>
                <w:sz w:val="24"/>
                <w:szCs w:val="24"/>
              </w:rPr>
              <w:t>ir jā</w:t>
            </w:r>
            <w:r w:rsidRPr="004D6E2E">
              <w:rPr>
                <w:rFonts w:ascii="Times New Roman"/>
                <w:sz w:val="24"/>
                <w:szCs w:val="24"/>
              </w:rPr>
              <w:t xml:space="preserve">saglabā </w:t>
            </w:r>
            <w:r>
              <w:rPr>
                <w:rFonts w:ascii="Times New Roman"/>
                <w:sz w:val="24"/>
                <w:szCs w:val="24"/>
              </w:rPr>
              <w:t>S</w:t>
            </w:r>
            <w:r w:rsidRPr="004D6E2E">
              <w:rPr>
                <w:rFonts w:ascii="Times New Roman"/>
                <w:sz w:val="24"/>
                <w:szCs w:val="24"/>
              </w:rPr>
              <w:t>istēmas centrālās vadības sistēmas datubāzē</w:t>
            </w:r>
            <w:r>
              <w:rPr>
                <w:rFonts w:ascii="Times New Roman"/>
                <w:sz w:val="24"/>
                <w:szCs w:val="24"/>
              </w:rPr>
              <w:t xml:space="preserve"> “</w:t>
            </w:r>
            <w:r w:rsidRPr="00567BEF">
              <w:rPr>
                <w:rFonts w:ascii="Times New Roman"/>
                <w:noProof/>
                <w:sz w:val="24"/>
                <w:szCs w:val="24"/>
              </w:rPr>
              <w:t>Alcodata</w:t>
            </w:r>
            <w:r w:rsidRPr="00567BEF">
              <w:rPr>
                <w:rFonts w:ascii="Times New Roman"/>
                <w:sz w:val="24"/>
                <w:szCs w:val="24"/>
              </w:rPr>
              <w:t xml:space="preserve"> </w:t>
            </w:r>
            <w:r w:rsidRPr="00B612AF">
              <w:rPr>
                <w:rFonts w:ascii="Times New Roman"/>
                <w:noProof/>
                <w:sz w:val="24"/>
                <w:szCs w:val="24"/>
              </w:rPr>
              <w:t>Pro</w:t>
            </w:r>
            <w:r>
              <w:rPr>
                <w:rFonts w:ascii="Times New Roman"/>
                <w:sz w:val="24"/>
                <w:szCs w:val="24"/>
              </w:rPr>
              <w:t>”</w:t>
            </w:r>
            <w:r w:rsidRPr="004D6E2E">
              <w:rPr>
                <w:rFonts w:ascii="Times New Roman"/>
                <w:sz w:val="24"/>
                <w:szCs w:val="24"/>
              </w:rPr>
              <w:t xml:space="preserve"> ne ilgāk kā 7</w:t>
            </w:r>
            <w:r>
              <w:rPr>
                <w:rFonts w:ascii="Times New Roman"/>
                <w:sz w:val="24"/>
                <w:szCs w:val="24"/>
              </w:rPr>
              <w:t xml:space="preserve"> (septiņas) kalendāra</w:t>
            </w:r>
            <w:r w:rsidRPr="004D6E2E">
              <w:rPr>
                <w:rFonts w:ascii="Times New Roman"/>
                <w:sz w:val="24"/>
                <w:szCs w:val="24"/>
              </w:rPr>
              <w:t xml:space="preserve"> dienas </w:t>
            </w:r>
            <w:r>
              <w:rPr>
                <w:rFonts w:ascii="Times New Roman"/>
                <w:sz w:val="24"/>
                <w:szCs w:val="24"/>
              </w:rPr>
              <w:t xml:space="preserve"> un rezultātiem jābūt </w:t>
            </w:r>
            <w:r w:rsidRPr="004D6E2E">
              <w:rPr>
                <w:rFonts w:ascii="Times New Roman"/>
                <w:sz w:val="24"/>
                <w:szCs w:val="24"/>
              </w:rPr>
              <w:t>pieejami</w:t>
            </w:r>
            <w:r>
              <w:rPr>
                <w:rFonts w:ascii="Times New Roman"/>
                <w:sz w:val="24"/>
                <w:szCs w:val="24"/>
              </w:rPr>
              <w:t>em</w:t>
            </w:r>
            <w:r w:rsidRPr="004D6E2E">
              <w:rPr>
                <w:rFonts w:ascii="Times New Roman"/>
                <w:sz w:val="24"/>
                <w:szCs w:val="24"/>
              </w:rPr>
              <w:t xml:space="preserve"> arī kā atskaite</w:t>
            </w:r>
            <w:r>
              <w:rPr>
                <w:rFonts w:ascii="Times New Roman"/>
                <w:sz w:val="24"/>
                <w:szCs w:val="24"/>
              </w:rPr>
              <w:t>i</w:t>
            </w:r>
            <w:r w:rsidRPr="004D6E2E">
              <w:rPr>
                <w:rFonts w:ascii="Times New Roman"/>
                <w:sz w:val="24"/>
                <w:szCs w:val="24"/>
              </w:rPr>
              <w:t xml:space="preserve"> PDF formātā</w:t>
            </w:r>
            <w:r>
              <w:rPr>
                <w:rFonts w:ascii="Times New Roman"/>
                <w:sz w:val="24"/>
                <w:szCs w:val="24"/>
              </w:rPr>
              <w:t>. Ja Piegādātājs nodrošinās cita ražotāja centrālo vadības sistēmu, tad tai ir jāspēj nodrošināt integrācija ar Sistēmu “</w:t>
            </w:r>
            <w:r w:rsidRPr="00567BEF">
              <w:rPr>
                <w:rFonts w:ascii="Times New Roman"/>
                <w:noProof/>
                <w:sz w:val="24"/>
                <w:szCs w:val="24"/>
              </w:rPr>
              <w:t>Alcodata</w:t>
            </w:r>
            <w:r>
              <w:rPr>
                <w:rFonts w:ascii="Times New Roman"/>
                <w:sz w:val="24"/>
                <w:szCs w:val="24"/>
              </w:rPr>
              <w:t xml:space="preserve"> </w:t>
            </w:r>
            <w:r w:rsidRPr="00B612AF">
              <w:rPr>
                <w:rFonts w:ascii="Times New Roman"/>
                <w:noProof/>
                <w:sz w:val="24"/>
                <w:szCs w:val="24"/>
              </w:rPr>
              <w:t>Pro</w:t>
            </w:r>
            <w:r>
              <w:rPr>
                <w:rFonts w:ascii="Times New Roman"/>
                <w:sz w:val="24"/>
                <w:szCs w:val="24"/>
              </w:rPr>
              <w:t xml:space="preserve">”; </w:t>
            </w:r>
          </w:p>
          <w:p w14:paraId="5B52AAE8" w14:textId="77777777" w:rsidR="00734822" w:rsidRDefault="00734822" w:rsidP="009916FF">
            <w:pPr>
              <w:pStyle w:val="Sarakstarindkopa"/>
              <w:numPr>
                <w:ilvl w:val="1"/>
                <w:numId w:val="33"/>
              </w:numPr>
              <w:ind w:left="601" w:hanging="425"/>
              <w:jc w:val="both"/>
              <w:rPr>
                <w:rFonts w:ascii="Times New Roman"/>
                <w:sz w:val="24"/>
                <w:szCs w:val="24"/>
              </w:rPr>
            </w:pPr>
            <w:r>
              <w:rPr>
                <w:rFonts w:ascii="Times New Roman"/>
                <w:sz w:val="24"/>
                <w:szCs w:val="24"/>
              </w:rPr>
              <w:t xml:space="preserve">Piegādātājam jānodrošina Sistēmas </w:t>
            </w:r>
            <w:r w:rsidRPr="004D6E2E">
              <w:rPr>
                <w:rFonts w:ascii="Times New Roman"/>
                <w:sz w:val="24"/>
                <w:szCs w:val="24"/>
              </w:rPr>
              <w:t>garantija un tehniskais atbalsts vismaz 24</w:t>
            </w:r>
            <w:r>
              <w:rPr>
                <w:rFonts w:ascii="Times New Roman"/>
                <w:sz w:val="24"/>
                <w:szCs w:val="24"/>
              </w:rPr>
              <w:t xml:space="preserve"> (divdesmit četrus)</w:t>
            </w:r>
            <w:r w:rsidRPr="004D6E2E">
              <w:rPr>
                <w:rFonts w:ascii="Times New Roman"/>
                <w:sz w:val="24"/>
                <w:szCs w:val="24"/>
              </w:rPr>
              <w:t xml:space="preserve"> mēneš</w:t>
            </w:r>
            <w:r>
              <w:rPr>
                <w:rFonts w:ascii="Times New Roman"/>
                <w:sz w:val="24"/>
                <w:szCs w:val="24"/>
              </w:rPr>
              <w:t>us</w:t>
            </w:r>
            <w:r w:rsidRPr="004D6E2E">
              <w:rPr>
                <w:rFonts w:ascii="Times New Roman"/>
                <w:sz w:val="24"/>
                <w:szCs w:val="24"/>
              </w:rPr>
              <w:t xml:space="preserve"> no </w:t>
            </w:r>
            <w:r>
              <w:rPr>
                <w:rFonts w:ascii="Times New Roman"/>
                <w:sz w:val="24"/>
                <w:szCs w:val="24"/>
              </w:rPr>
              <w:t>Sistēmas iegādes brīža</w:t>
            </w:r>
            <w:r w:rsidRPr="004D6E2E">
              <w:rPr>
                <w:rFonts w:ascii="Times New Roman"/>
                <w:sz w:val="24"/>
                <w:szCs w:val="24"/>
              </w:rPr>
              <w:t>;</w:t>
            </w:r>
          </w:p>
          <w:p w14:paraId="0D736957" w14:textId="77777777" w:rsidR="00734822" w:rsidRDefault="00734822" w:rsidP="009916FF">
            <w:pPr>
              <w:pStyle w:val="Sarakstarindkopa"/>
              <w:numPr>
                <w:ilvl w:val="1"/>
                <w:numId w:val="33"/>
              </w:numPr>
              <w:ind w:left="601" w:hanging="425"/>
              <w:jc w:val="both"/>
              <w:rPr>
                <w:rFonts w:ascii="Times New Roman"/>
                <w:sz w:val="24"/>
                <w:szCs w:val="24"/>
              </w:rPr>
            </w:pPr>
            <w:r>
              <w:rPr>
                <w:rFonts w:ascii="Times New Roman"/>
                <w:sz w:val="24"/>
                <w:szCs w:val="24"/>
              </w:rPr>
              <w:t xml:space="preserve">Sistēmai ir jānodrošina </w:t>
            </w:r>
            <w:r w:rsidRPr="004D6E2E">
              <w:rPr>
                <w:rFonts w:ascii="Times New Roman"/>
                <w:sz w:val="24"/>
                <w:szCs w:val="24"/>
              </w:rPr>
              <w:t xml:space="preserve">iespēja </w:t>
            </w:r>
            <w:r>
              <w:rPr>
                <w:rFonts w:ascii="Times New Roman"/>
                <w:sz w:val="24"/>
                <w:szCs w:val="24"/>
              </w:rPr>
              <w:t>S</w:t>
            </w:r>
            <w:r w:rsidRPr="004D6E2E">
              <w:rPr>
                <w:rFonts w:ascii="Times New Roman"/>
                <w:sz w:val="24"/>
                <w:szCs w:val="24"/>
              </w:rPr>
              <w:t>istēmas iekšējā atmiņā saglabāt kalibrēšanas datumu, veikto mērījumu skaitu un izpildīt komandas;</w:t>
            </w:r>
          </w:p>
          <w:p w14:paraId="1F9CE707" w14:textId="77777777" w:rsidR="00734822" w:rsidRPr="004D6E2E" w:rsidRDefault="00734822" w:rsidP="009916FF">
            <w:pPr>
              <w:pStyle w:val="Sarakstarindkopa"/>
              <w:numPr>
                <w:ilvl w:val="1"/>
                <w:numId w:val="33"/>
              </w:numPr>
              <w:ind w:left="601" w:hanging="425"/>
              <w:jc w:val="both"/>
              <w:rPr>
                <w:rFonts w:ascii="Times New Roman"/>
                <w:sz w:val="24"/>
                <w:szCs w:val="24"/>
              </w:rPr>
            </w:pPr>
            <w:r>
              <w:rPr>
                <w:rFonts w:ascii="Times New Roman"/>
                <w:sz w:val="24"/>
                <w:szCs w:val="24"/>
              </w:rPr>
              <w:t>Ir jānodrošina, ka S</w:t>
            </w:r>
            <w:r w:rsidRPr="004D6E2E">
              <w:rPr>
                <w:rFonts w:ascii="Times New Roman"/>
                <w:sz w:val="24"/>
                <w:szCs w:val="24"/>
              </w:rPr>
              <w:t xml:space="preserve">istēmas </w:t>
            </w:r>
            <w:r>
              <w:rPr>
                <w:rFonts w:ascii="Times New Roman"/>
                <w:sz w:val="24"/>
                <w:szCs w:val="24"/>
              </w:rPr>
              <w:t>datubāzē</w:t>
            </w:r>
            <w:r w:rsidRPr="004D6E2E">
              <w:rPr>
                <w:rFonts w:ascii="Times New Roman"/>
                <w:sz w:val="24"/>
                <w:szCs w:val="24"/>
              </w:rPr>
              <w:t xml:space="preserve"> tiek saglabāta šāda informācija:</w:t>
            </w:r>
          </w:p>
          <w:p w14:paraId="6157C8C3" w14:textId="77777777" w:rsidR="00734822" w:rsidRDefault="00734822" w:rsidP="009916FF">
            <w:pPr>
              <w:pStyle w:val="Sarakstarindkopa"/>
              <w:numPr>
                <w:ilvl w:val="2"/>
                <w:numId w:val="33"/>
              </w:numPr>
              <w:ind w:left="1310" w:hanging="709"/>
              <w:jc w:val="both"/>
              <w:rPr>
                <w:rFonts w:ascii="Times New Roman"/>
                <w:sz w:val="24"/>
                <w:szCs w:val="24"/>
              </w:rPr>
            </w:pPr>
            <w:r w:rsidRPr="00A47D03">
              <w:rPr>
                <w:rFonts w:ascii="Times New Roman"/>
                <w:sz w:val="24"/>
                <w:szCs w:val="24"/>
              </w:rPr>
              <w:t>programmas versijas un izstrādes datums;</w:t>
            </w:r>
          </w:p>
          <w:p w14:paraId="7FBDDD24" w14:textId="77777777" w:rsidR="00734822" w:rsidRDefault="00734822" w:rsidP="009916FF">
            <w:pPr>
              <w:pStyle w:val="Sarakstarindkopa"/>
              <w:numPr>
                <w:ilvl w:val="2"/>
                <w:numId w:val="33"/>
              </w:numPr>
              <w:ind w:left="1310" w:hanging="709"/>
              <w:jc w:val="both"/>
              <w:rPr>
                <w:rFonts w:ascii="Times New Roman"/>
                <w:sz w:val="24"/>
                <w:szCs w:val="24"/>
              </w:rPr>
            </w:pPr>
            <w:r w:rsidRPr="00A47D03">
              <w:rPr>
                <w:rFonts w:ascii="Times New Roman"/>
                <w:sz w:val="24"/>
                <w:szCs w:val="24"/>
              </w:rPr>
              <w:t>ierīces sērijas numurs;</w:t>
            </w:r>
          </w:p>
          <w:p w14:paraId="31D9BB65" w14:textId="77777777" w:rsidR="00734822" w:rsidRDefault="00734822" w:rsidP="009916FF">
            <w:pPr>
              <w:pStyle w:val="Sarakstarindkopa"/>
              <w:numPr>
                <w:ilvl w:val="2"/>
                <w:numId w:val="33"/>
              </w:numPr>
              <w:ind w:left="1310" w:hanging="709"/>
              <w:jc w:val="both"/>
              <w:rPr>
                <w:rFonts w:ascii="Times New Roman"/>
                <w:sz w:val="24"/>
                <w:szCs w:val="24"/>
              </w:rPr>
            </w:pPr>
            <w:r w:rsidRPr="00A47D03">
              <w:rPr>
                <w:rFonts w:ascii="Times New Roman"/>
                <w:sz w:val="24"/>
                <w:szCs w:val="24"/>
              </w:rPr>
              <w:t>kalibrēšanas datums;</w:t>
            </w:r>
          </w:p>
          <w:p w14:paraId="08F6DB59" w14:textId="77777777" w:rsidR="00734822" w:rsidRDefault="00734822" w:rsidP="009916FF">
            <w:pPr>
              <w:pStyle w:val="Sarakstarindkopa"/>
              <w:numPr>
                <w:ilvl w:val="2"/>
                <w:numId w:val="33"/>
              </w:numPr>
              <w:ind w:left="1310" w:hanging="709"/>
              <w:jc w:val="both"/>
              <w:rPr>
                <w:rFonts w:ascii="Times New Roman"/>
                <w:sz w:val="24"/>
                <w:szCs w:val="24"/>
              </w:rPr>
            </w:pPr>
            <w:r w:rsidRPr="00A47D03">
              <w:rPr>
                <w:rFonts w:ascii="Times New Roman"/>
                <w:sz w:val="24"/>
                <w:szCs w:val="24"/>
              </w:rPr>
              <w:t>datums, līdz kuram kalibrēšana ir derīga.</w:t>
            </w:r>
          </w:p>
          <w:p w14:paraId="2D118A4D" w14:textId="77777777" w:rsidR="00545571" w:rsidRPr="00545571" w:rsidRDefault="00734822" w:rsidP="00545571">
            <w:pPr>
              <w:pStyle w:val="Sarakstarindkopa"/>
              <w:numPr>
                <w:ilvl w:val="1"/>
                <w:numId w:val="33"/>
              </w:numPr>
              <w:ind w:left="601" w:hanging="425"/>
              <w:jc w:val="both"/>
              <w:rPr>
                <w:rFonts w:ascii="Times New Roman" w:eastAsiaTheme="minorHAnsi"/>
                <w:sz w:val="24"/>
                <w:szCs w:val="24"/>
                <w:lang w:eastAsia="en-US"/>
              </w:rPr>
            </w:pPr>
            <w:r w:rsidRPr="00DD2204">
              <w:rPr>
                <w:rFonts w:ascii="Times New Roman"/>
                <w:sz w:val="24"/>
                <w:szCs w:val="24"/>
              </w:rPr>
              <w:t xml:space="preserve">Sistēma nedrīkst saturēt nevienu no </w:t>
            </w:r>
            <w:r>
              <w:rPr>
                <w:rFonts w:ascii="Times New Roman"/>
                <w:sz w:val="24"/>
                <w:szCs w:val="24"/>
              </w:rPr>
              <w:t xml:space="preserve">aktuālajām </w:t>
            </w:r>
            <w:r w:rsidRPr="00DD2204">
              <w:rPr>
                <w:rFonts w:ascii="Times New Roman"/>
                <w:sz w:val="24"/>
                <w:szCs w:val="24"/>
              </w:rPr>
              <w:t>OWASP Top 10 sarakstā minētajām tīmekļa lietotņu ievainojamībām</w:t>
            </w:r>
            <w:r>
              <w:rPr>
                <w:rFonts w:ascii="Times New Roman"/>
                <w:sz w:val="24"/>
                <w:szCs w:val="24"/>
              </w:rPr>
              <w:t>;</w:t>
            </w:r>
            <w:r w:rsidRPr="00DD2204">
              <w:rPr>
                <w:rFonts w:ascii="Times New Roman"/>
                <w:sz w:val="24"/>
                <w:szCs w:val="24"/>
              </w:rPr>
              <w:t xml:space="preserve"> </w:t>
            </w:r>
          </w:p>
          <w:p w14:paraId="3D37336A" w14:textId="6F4B0BD3" w:rsidR="00734822" w:rsidRPr="00436C0A" w:rsidRDefault="00734822" w:rsidP="00545571">
            <w:pPr>
              <w:pStyle w:val="Sarakstarindkopa"/>
              <w:numPr>
                <w:ilvl w:val="1"/>
                <w:numId w:val="33"/>
              </w:numPr>
              <w:ind w:left="601" w:hanging="425"/>
              <w:jc w:val="both"/>
              <w:rPr>
                <w:rFonts w:ascii="Times New Roman" w:eastAsiaTheme="minorHAnsi"/>
                <w:sz w:val="24"/>
                <w:szCs w:val="24"/>
                <w:lang w:eastAsia="en-US"/>
              </w:rPr>
            </w:pPr>
            <w:r w:rsidRPr="0002442A">
              <w:rPr>
                <w:rFonts w:ascii="Times-Roman" w:hAnsi="Times-Roman" w:cs="Times-Roman"/>
                <w:sz w:val="24"/>
                <w:szCs w:val="24"/>
              </w:rPr>
              <w:t>Sistēmai jānodrošina notikumu reģistrēšanu, revīzijas žurnālu (audit log) veidošanu un glabāšanu, kā arī to pārskatāmību un pieejamību saskaņā ar normatīvo aktu prasībām.</w:t>
            </w:r>
          </w:p>
        </w:tc>
      </w:tr>
      <w:tr w:rsidR="00734822" w14:paraId="235AE3C0" w14:textId="77777777" w:rsidTr="002B1222">
        <w:tc>
          <w:tcPr>
            <w:tcW w:w="9678" w:type="dxa"/>
          </w:tcPr>
          <w:p w14:paraId="69122AA4" w14:textId="77777777" w:rsidR="00734822" w:rsidRPr="00E364A8" w:rsidRDefault="00734822" w:rsidP="00A03231">
            <w:pPr>
              <w:jc w:val="both"/>
              <w:rPr>
                <w:rFonts w:ascii="Times New Roman" w:eastAsiaTheme="minorHAnsi"/>
                <w:b/>
                <w:bCs/>
                <w:sz w:val="24"/>
                <w:szCs w:val="24"/>
                <w:lang w:eastAsia="en-US"/>
              </w:rPr>
            </w:pPr>
            <w:r>
              <w:rPr>
                <w:rFonts w:ascii="Times New Roman" w:eastAsiaTheme="minorHAnsi"/>
                <w:b/>
                <w:bCs/>
                <w:sz w:val="24"/>
                <w:szCs w:val="24"/>
                <w:lang w:eastAsia="en-US"/>
              </w:rPr>
              <w:lastRenderedPageBreak/>
              <w:t xml:space="preserve">2. </w:t>
            </w:r>
            <w:r w:rsidRPr="00E364A8">
              <w:rPr>
                <w:rFonts w:ascii="Times New Roman" w:eastAsiaTheme="minorHAnsi"/>
                <w:b/>
                <w:bCs/>
                <w:sz w:val="24"/>
                <w:szCs w:val="24"/>
                <w:lang w:eastAsia="en-US"/>
              </w:rPr>
              <w:t>Ieteicamā mērīšanas cikla darbības secība:</w:t>
            </w:r>
          </w:p>
          <w:p w14:paraId="78FAB230" w14:textId="77777777" w:rsidR="00734822" w:rsidRDefault="00734822" w:rsidP="00A03231">
            <w:pPr>
              <w:pStyle w:val="Sarakstarindkopa"/>
              <w:numPr>
                <w:ilvl w:val="1"/>
                <w:numId w:val="34"/>
              </w:numPr>
              <w:ind w:left="601" w:hanging="459"/>
              <w:jc w:val="both"/>
              <w:rPr>
                <w:rFonts w:ascii="Times New Roman"/>
                <w:sz w:val="24"/>
                <w:szCs w:val="24"/>
              </w:rPr>
            </w:pPr>
            <w:r w:rsidRPr="001B061E">
              <w:rPr>
                <w:rFonts w:ascii="Times New Roman"/>
                <w:sz w:val="24"/>
                <w:szCs w:val="24"/>
              </w:rPr>
              <w:t xml:space="preserve">mērīšanas cikls tiek uzsākts ar brīdi, kad persona (Pasūtītāja darbinieks) reģistrē </w:t>
            </w:r>
            <w:r>
              <w:rPr>
                <w:rFonts w:ascii="Times New Roman"/>
                <w:sz w:val="24"/>
                <w:szCs w:val="24"/>
              </w:rPr>
              <w:t>darbinieka karti</w:t>
            </w:r>
            <w:r w:rsidRPr="001B061E">
              <w:rPr>
                <w:rFonts w:ascii="Times New Roman"/>
                <w:sz w:val="24"/>
                <w:szCs w:val="24"/>
              </w:rPr>
              <w:t>;</w:t>
            </w:r>
          </w:p>
          <w:p w14:paraId="4492C8C2" w14:textId="77777777" w:rsidR="00734822" w:rsidRDefault="00734822" w:rsidP="00A03231">
            <w:pPr>
              <w:pStyle w:val="Sarakstarindkopa"/>
              <w:numPr>
                <w:ilvl w:val="1"/>
                <w:numId w:val="34"/>
              </w:numPr>
              <w:ind w:left="601" w:hanging="459"/>
              <w:jc w:val="both"/>
              <w:rPr>
                <w:rFonts w:ascii="Times New Roman"/>
                <w:sz w:val="24"/>
                <w:szCs w:val="24"/>
              </w:rPr>
            </w:pPr>
            <w:r w:rsidRPr="004F5C33">
              <w:rPr>
                <w:rFonts w:ascii="Times New Roman"/>
                <w:sz w:val="24"/>
                <w:szCs w:val="24"/>
              </w:rPr>
              <w:t>centrālās vadības sistēmas datubāzē reālā laika režīmā saglabā visas darbības un to izpildes datumu un pulksteņa laiku, tajā skaitā saglabā personas identifikācijas numuru un sejas attēlu brīdī, kad tiek veikts mērījums;</w:t>
            </w:r>
          </w:p>
          <w:p w14:paraId="4E2C94EA" w14:textId="77777777" w:rsidR="00734822" w:rsidRDefault="00734822" w:rsidP="00A03231">
            <w:pPr>
              <w:pStyle w:val="Sarakstarindkopa"/>
              <w:numPr>
                <w:ilvl w:val="1"/>
                <w:numId w:val="34"/>
              </w:numPr>
              <w:ind w:left="601" w:hanging="459"/>
              <w:jc w:val="both"/>
              <w:rPr>
                <w:rFonts w:ascii="Times New Roman"/>
                <w:sz w:val="24"/>
                <w:szCs w:val="24"/>
              </w:rPr>
            </w:pPr>
            <w:r w:rsidRPr="004F5C33">
              <w:rPr>
                <w:rFonts w:ascii="Times New Roman"/>
                <w:sz w:val="24"/>
                <w:szCs w:val="24"/>
              </w:rPr>
              <w:t xml:space="preserve">personas veiksmīgas identifikācijas gadījumā, automāts iedarbina </w:t>
            </w:r>
            <w:r w:rsidRPr="004F5C33">
              <w:rPr>
                <w:rFonts w:ascii="Times New Roman"/>
                <w:noProof/>
                <w:sz w:val="24"/>
                <w:szCs w:val="24"/>
              </w:rPr>
              <w:t>alkosensoru</w:t>
            </w:r>
            <w:r w:rsidRPr="004F5C33">
              <w:rPr>
                <w:rFonts w:ascii="Times New Roman"/>
                <w:sz w:val="24"/>
                <w:szCs w:val="24"/>
              </w:rPr>
              <w:t xml:space="preserve"> un ekrānā izgaismo paziņojumu (norādījumus), lai sāktu mērīšanu;</w:t>
            </w:r>
          </w:p>
          <w:p w14:paraId="1F59B811" w14:textId="77777777" w:rsidR="00734822" w:rsidRDefault="00734822" w:rsidP="00A03231">
            <w:pPr>
              <w:pStyle w:val="Sarakstarindkopa"/>
              <w:numPr>
                <w:ilvl w:val="1"/>
                <w:numId w:val="34"/>
              </w:numPr>
              <w:ind w:left="601" w:hanging="459"/>
              <w:jc w:val="both"/>
              <w:rPr>
                <w:rFonts w:ascii="Times New Roman"/>
                <w:sz w:val="24"/>
                <w:szCs w:val="24"/>
              </w:rPr>
            </w:pPr>
            <w:r w:rsidRPr="004F5C33">
              <w:rPr>
                <w:rFonts w:ascii="Times New Roman"/>
                <w:sz w:val="24"/>
                <w:szCs w:val="24"/>
              </w:rPr>
              <w:t>persona, izmantojot vienreiz lietojamu iemuti, veic mērījumu līdz brīdim, kad ekrāna izgaismo aktuālo radījumu;</w:t>
            </w:r>
          </w:p>
          <w:p w14:paraId="4FF71C99" w14:textId="77777777" w:rsidR="00734822" w:rsidRDefault="00734822" w:rsidP="00A03231">
            <w:pPr>
              <w:pStyle w:val="Sarakstarindkopa"/>
              <w:numPr>
                <w:ilvl w:val="1"/>
                <w:numId w:val="34"/>
              </w:numPr>
              <w:ind w:left="601" w:hanging="459"/>
              <w:jc w:val="both"/>
              <w:rPr>
                <w:rFonts w:ascii="Times New Roman"/>
                <w:sz w:val="24"/>
                <w:szCs w:val="24"/>
              </w:rPr>
            </w:pPr>
            <w:r w:rsidRPr="004F5C33">
              <w:rPr>
                <w:rFonts w:ascii="Times New Roman"/>
                <w:sz w:val="24"/>
                <w:szCs w:val="24"/>
              </w:rPr>
              <w:t>ja mērījums nav noticis, kā paredzēts, tad ekrānā izgaismo attiecīgu paziņojumu un norādījumu;</w:t>
            </w:r>
          </w:p>
          <w:p w14:paraId="5610EACE" w14:textId="77777777" w:rsidR="00734822" w:rsidRDefault="00734822" w:rsidP="00A03231">
            <w:pPr>
              <w:pStyle w:val="Sarakstarindkopa"/>
              <w:numPr>
                <w:ilvl w:val="1"/>
                <w:numId w:val="34"/>
              </w:numPr>
              <w:ind w:left="601" w:hanging="459"/>
              <w:jc w:val="both"/>
              <w:rPr>
                <w:rFonts w:ascii="Times New Roman"/>
                <w:sz w:val="24"/>
                <w:szCs w:val="24"/>
              </w:rPr>
            </w:pPr>
            <w:r w:rsidRPr="004F5C33">
              <w:rPr>
                <w:rFonts w:ascii="Times New Roman"/>
                <w:sz w:val="24"/>
                <w:szCs w:val="24"/>
              </w:rPr>
              <w:t>ja mērījuma rezultāts ir 0, ekrānā izgaismo paziņojumu „Paldies, viss kārtībā” un cikls noslēdzas;</w:t>
            </w:r>
          </w:p>
          <w:p w14:paraId="620CB6C7" w14:textId="77777777" w:rsidR="00734822" w:rsidRDefault="00734822" w:rsidP="00A03231">
            <w:pPr>
              <w:pStyle w:val="Sarakstarindkopa"/>
              <w:numPr>
                <w:ilvl w:val="1"/>
                <w:numId w:val="34"/>
              </w:numPr>
              <w:ind w:left="601" w:hanging="459"/>
              <w:jc w:val="both"/>
              <w:rPr>
                <w:rFonts w:ascii="Times New Roman"/>
                <w:sz w:val="24"/>
                <w:szCs w:val="24"/>
              </w:rPr>
            </w:pPr>
            <w:r w:rsidRPr="004F5C33">
              <w:rPr>
                <w:rFonts w:ascii="Times New Roman"/>
                <w:sz w:val="24"/>
                <w:szCs w:val="24"/>
              </w:rPr>
              <w:t>ja mērījuma rezultāts ir &gt;0,05‰, tiek piedāvāts to veikt atkārtoti;</w:t>
            </w:r>
          </w:p>
          <w:p w14:paraId="76F6B4B1" w14:textId="0F90342A" w:rsidR="00D9507B" w:rsidRDefault="00D9507B" w:rsidP="00A03231">
            <w:pPr>
              <w:pStyle w:val="Sarakstarindkopa"/>
              <w:numPr>
                <w:ilvl w:val="1"/>
                <w:numId w:val="34"/>
              </w:numPr>
              <w:ind w:left="601" w:hanging="459"/>
              <w:jc w:val="both"/>
              <w:rPr>
                <w:rFonts w:ascii="Times New Roman"/>
                <w:sz w:val="24"/>
                <w:szCs w:val="24"/>
              </w:rPr>
            </w:pPr>
            <w:r w:rsidRPr="004F5C33">
              <w:rPr>
                <w:rFonts w:ascii="Times New Roman"/>
                <w:sz w:val="24"/>
                <w:szCs w:val="24"/>
              </w:rPr>
              <w:t>ja otrs mērījuma rezultāts ir 0, ekrānā izgaismo paziņojumu “Paldies, viss kārtībā” un cikls noslēdzas</w:t>
            </w:r>
          </w:p>
          <w:p w14:paraId="60F147C3" w14:textId="3A0FD425" w:rsidR="00734822" w:rsidRPr="00545571" w:rsidRDefault="00D9507B" w:rsidP="00436C0A">
            <w:pPr>
              <w:pStyle w:val="Sarakstarindkopa"/>
              <w:numPr>
                <w:ilvl w:val="1"/>
                <w:numId w:val="34"/>
              </w:numPr>
              <w:ind w:left="601" w:hanging="459"/>
              <w:jc w:val="both"/>
              <w:rPr>
                <w:rFonts w:ascii="Times New Roman"/>
                <w:sz w:val="24"/>
                <w:szCs w:val="24"/>
              </w:rPr>
            </w:pPr>
            <w:r w:rsidRPr="004F5C33">
              <w:rPr>
                <w:rFonts w:ascii="Times New Roman"/>
                <w:sz w:val="24"/>
                <w:szCs w:val="24"/>
              </w:rPr>
              <w:t>ja otrs mērījuma rezultāts ir &gt;0,05‰, tādā gadījumā ekrānā izgaismo speciālu paziņojumu un centrālā vadības sistēma nodrošina automatizēta informatīva e-pasta izsūtīšanu uz iepriekš definētu Pasūtītāja elektroniskā pasta adresi, tajā iekļaujot svarīgākos notikuma datus</w:t>
            </w:r>
            <w:r>
              <w:rPr>
                <w:rFonts w:ascii="Times New Roman"/>
                <w:sz w:val="24"/>
                <w:szCs w:val="24"/>
              </w:rPr>
              <w:t>.</w:t>
            </w:r>
          </w:p>
        </w:tc>
      </w:tr>
      <w:tr w:rsidR="00436C0A" w14:paraId="7272F671" w14:textId="77777777" w:rsidTr="003B50F3">
        <w:tc>
          <w:tcPr>
            <w:tcW w:w="9678" w:type="dxa"/>
          </w:tcPr>
          <w:p w14:paraId="30E9CC88" w14:textId="77777777" w:rsidR="00436C0A" w:rsidRPr="004F5C33" w:rsidRDefault="00436C0A" w:rsidP="00436C0A">
            <w:pPr>
              <w:pStyle w:val="Sarakstarindkopa"/>
              <w:numPr>
                <w:ilvl w:val="0"/>
                <w:numId w:val="41"/>
              </w:numPr>
              <w:jc w:val="both"/>
              <w:rPr>
                <w:rFonts w:ascii="Times New Roman" w:eastAsiaTheme="minorHAnsi"/>
                <w:b/>
                <w:bCs/>
                <w:sz w:val="24"/>
                <w:szCs w:val="24"/>
                <w:lang w:eastAsia="en-US"/>
              </w:rPr>
            </w:pPr>
            <w:r w:rsidRPr="004F5C33">
              <w:rPr>
                <w:rFonts w:ascii="Times New Roman" w:eastAsiaTheme="minorHAnsi"/>
                <w:b/>
                <w:bCs/>
                <w:sz w:val="24"/>
                <w:szCs w:val="24"/>
                <w:lang w:eastAsia="en-US"/>
              </w:rPr>
              <w:t>Citas prasības:</w:t>
            </w:r>
          </w:p>
          <w:p w14:paraId="14583B26" w14:textId="77777777" w:rsidR="00436C0A" w:rsidRPr="00195F0D" w:rsidRDefault="00436C0A" w:rsidP="00A03231">
            <w:pPr>
              <w:pStyle w:val="Sarakstarindkopa"/>
              <w:numPr>
                <w:ilvl w:val="1"/>
                <w:numId w:val="41"/>
              </w:numPr>
              <w:ind w:left="598" w:hanging="425"/>
              <w:jc w:val="both"/>
              <w:rPr>
                <w:rFonts w:ascii="Times New Roman"/>
                <w:sz w:val="24"/>
                <w:szCs w:val="24"/>
              </w:rPr>
            </w:pPr>
            <w:r w:rsidRPr="00195F0D">
              <w:rPr>
                <w:rFonts w:ascii="Times New Roman"/>
                <w:sz w:val="24"/>
                <w:szCs w:val="24"/>
              </w:rPr>
              <w:t>Piegādātājam ir jāpiegādā un saskaņā ar Pasūtītāja norādījumiem ir jāuzstāda un jākonfigurē sistēmas aprīkojumu un programmatūru, tajā skaitā:</w:t>
            </w:r>
          </w:p>
          <w:p w14:paraId="17E1EE0F" w14:textId="77777777" w:rsidR="00436C0A" w:rsidRPr="00195F0D" w:rsidRDefault="00436C0A" w:rsidP="00A03231">
            <w:pPr>
              <w:pStyle w:val="Sarakstarindkopa"/>
              <w:numPr>
                <w:ilvl w:val="2"/>
                <w:numId w:val="41"/>
              </w:numPr>
              <w:ind w:left="1165" w:hanging="567"/>
              <w:jc w:val="both"/>
              <w:rPr>
                <w:rFonts w:ascii="Times New Roman"/>
                <w:sz w:val="24"/>
                <w:szCs w:val="24"/>
              </w:rPr>
            </w:pPr>
            <w:r w:rsidRPr="00195F0D">
              <w:rPr>
                <w:rFonts w:ascii="Times New Roman"/>
                <w:sz w:val="24"/>
                <w:szCs w:val="24"/>
              </w:rPr>
              <w:t>jāpiegādā centrālās vadības programmatūras darbībai nepieciešamo un atbilstīgo servera līmeņa datortehniku, ievērojot to, ka:</w:t>
            </w:r>
          </w:p>
          <w:p w14:paraId="51767357" w14:textId="77777777" w:rsidR="00436C0A" w:rsidRPr="00195F0D" w:rsidRDefault="00436C0A" w:rsidP="00A03231">
            <w:pPr>
              <w:pStyle w:val="Sarakstarindkopa"/>
              <w:numPr>
                <w:ilvl w:val="2"/>
                <w:numId w:val="41"/>
              </w:numPr>
              <w:ind w:left="1165" w:hanging="567"/>
              <w:jc w:val="both"/>
              <w:rPr>
                <w:rFonts w:ascii="Times New Roman"/>
                <w:sz w:val="24"/>
                <w:szCs w:val="24"/>
              </w:rPr>
            </w:pPr>
            <w:r w:rsidRPr="00195F0D">
              <w:rPr>
                <w:rFonts w:ascii="Times New Roman"/>
                <w:sz w:val="24"/>
                <w:szCs w:val="24"/>
              </w:rPr>
              <w:t xml:space="preserve">visas izrietošās operētājsistēmu licences un atļaujas ir vismaz </w:t>
            </w:r>
            <w:r w:rsidRPr="00195F0D">
              <w:rPr>
                <w:rFonts w:ascii="Times New Roman"/>
                <w:i/>
                <w:iCs/>
                <w:sz w:val="24"/>
                <w:szCs w:val="24"/>
              </w:rPr>
              <w:t>Microsoft Windows Server 2022</w:t>
            </w:r>
            <w:r w:rsidRPr="00195F0D">
              <w:rPr>
                <w:rFonts w:ascii="Times New Roman"/>
                <w:sz w:val="24"/>
                <w:szCs w:val="24"/>
              </w:rPr>
              <w:t xml:space="preserve"> vai jaunākās versijas operētājsistēma un </w:t>
            </w:r>
            <w:r w:rsidRPr="00195F0D">
              <w:rPr>
                <w:rFonts w:ascii="Times New Roman"/>
                <w:i/>
                <w:iCs/>
                <w:sz w:val="24"/>
                <w:szCs w:val="24"/>
              </w:rPr>
              <w:t>Microsoft SQL 2022</w:t>
            </w:r>
            <w:r w:rsidRPr="00195F0D">
              <w:rPr>
                <w:rFonts w:ascii="Times New Roman"/>
                <w:sz w:val="24"/>
                <w:szCs w:val="24"/>
              </w:rPr>
              <w:t xml:space="preserve"> vai jaunākās versijas datu bāze vai darbvieta ir </w:t>
            </w:r>
            <w:r w:rsidRPr="00195F0D">
              <w:rPr>
                <w:rFonts w:ascii="Times New Roman"/>
                <w:i/>
                <w:iCs/>
                <w:sz w:val="24"/>
                <w:szCs w:val="24"/>
              </w:rPr>
              <w:t>Windows 11 Enterprise x64</w:t>
            </w:r>
            <w:r w:rsidRPr="00195F0D">
              <w:rPr>
                <w:rFonts w:ascii="Times New Roman"/>
                <w:sz w:val="24"/>
                <w:szCs w:val="24"/>
              </w:rPr>
              <w:t>;</w:t>
            </w:r>
          </w:p>
          <w:p w14:paraId="4833ABCB" w14:textId="77777777" w:rsidR="00436C0A" w:rsidRPr="00195F0D" w:rsidRDefault="00436C0A" w:rsidP="00A03231">
            <w:pPr>
              <w:pStyle w:val="Sarakstarindkopa"/>
              <w:numPr>
                <w:ilvl w:val="2"/>
                <w:numId w:val="41"/>
              </w:numPr>
              <w:ind w:left="1165" w:hanging="567"/>
              <w:jc w:val="both"/>
              <w:rPr>
                <w:rFonts w:ascii="Times New Roman"/>
                <w:noProof/>
                <w:sz w:val="24"/>
                <w:szCs w:val="24"/>
              </w:rPr>
            </w:pPr>
            <w:r w:rsidRPr="00195F0D">
              <w:rPr>
                <w:rFonts w:ascii="Times New Roman"/>
                <w:sz w:val="24"/>
                <w:szCs w:val="24"/>
              </w:rPr>
              <w:lastRenderedPageBreak/>
              <w:t xml:space="preserve">servera ražotāja apliecinātu un nodrošinātu 2 (divu) gadu tehniskā līmeņa garantiju, ar ne mazāku līmeni kā </w:t>
            </w:r>
            <w:r w:rsidRPr="00195F0D">
              <w:rPr>
                <w:rFonts w:ascii="Times New Roman"/>
                <w:i/>
                <w:iCs/>
                <w:noProof/>
                <w:sz w:val="24"/>
                <w:szCs w:val="24"/>
              </w:rPr>
              <w:t>Next Bussines Day</w:t>
            </w:r>
            <w:r w:rsidRPr="00195F0D">
              <w:rPr>
                <w:rFonts w:ascii="Times New Roman"/>
                <w:noProof/>
                <w:sz w:val="24"/>
                <w:szCs w:val="24"/>
              </w:rPr>
              <w:t>;</w:t>
            </w:r>
          </w:p>
          <w:p w14:paraId="015266C3" w14:textId="77777777" w:rsidR="00436C0A" w:rsidRPr="00195F0D" w:rsidRDefault="00436C0A" w:rsidP="00A03231">
            <w:pPr>
              <w:pStyle w:val="Sarakstarindkopa"/>
              <w:numPr>
                <w:ilvl w:val="2"/>
                <w:numId w:val="41"/>
              </w:numPr>
              <w:ind w:left="1165" w:hanging="567"/>
              <w:jc w:val="both"/>
              <w:rPr>
                <w:rFonts w:ascii="Times New Roman"/>
                <w:sz w:val="24"/>
                <w:szCs w:val="24"/>
              </w:rPr>
            </w:pPr>
            <w:r w:rsidRPr="00195F0D">
              <w:rPr>
                <w:rFonts w:ascii="Times New Roman"/>
                <w:sz w:val="24"/>
                <w:szCs w:val="24"/>
              </w:rPr>
              <w:t xml:space="preserve">servera pilnu pārvaldību nodod Pasūtītājam, pievienojot to Pasūtītāja domēnam un SCCM (angļu valodā </w:t>
            </w:r>
            <w:r w:rsidRPr="00195F0D">
              <w:rPr>
                <w:rFonts w:ascii="Times New Roman"/>
                <w:i/>
                <w:iCs/>
                <w:noProof/>
                <w:sz w:val="24"/>
                <w:szCs w:val="24"/>
                <w:lang w:val="en-GB"/>
              </w:rPr>
              <w:t>Microsoft System Center Configuration Manager</w:t>
            </w:r>
            <w:r w:rsidRPr="00195F0D">
              <w:rPr>
                <w:rFonts w:ascii="Times New Roman"/>
                <w:sz w:val="24"/>
                <w:szCs w:val="24"/>
              </w:rPr>
              <w:t>) pārvaldības videi;</w:t>
            </w:r>
          </w:p>
          <w:p w14:paraId="513CFC6A" w14:textId="77777777" w:rsidR="00436C0A" w:rsidRPr="00195F0D" w:rsidRDefault="00436C0A" w:rsidP="00A03231">
            <w:pPr>
              <w:pStyle w:val="Sarakstarindkopa"/>
              <w:numPr>
                <w:ilvl w:val="2"/>
                <w:numId w:val="41"/>
              </w:numPr>
              <w:ind w:left="1165" w:hanging="567"/>
              <w:jc w:val="both"/>
              <w:rPr>
                <w:rFonts w:ascii="Times New Roman"/>
                <w:sz w:val="24"/>
                <w:szCs w:val="24"/>
              </w:rPr>
            </w:pPr>
            <w:r w:rsidRPr="00195F0D">
              <w:rPr>
                <w:rFonts w:ascii="Times New Roman"/>
                <w:sz w:val="24"/>
                <w:szCs w:val="24"/>
              </w:rPr>
              <w:t>pēc uzstādīšanas nav atļauta ienākošā piekļuve uz serveri, izmantojot tīmekli (interneta savienojumu);</w:t>
            </w:r>
          </w:p>
          <w:p w14:paraId="2BAC437B" w14:textId="77777777" w:rsidR="00436C0A" w:rsidRDefault="00436C0A" w:rsidP="00A03231">
            <w:pPr>
              <w:pStyle w:val="Sarakstarindkopa"/>
              <w:numPr>
                <w:ilvl w:val="1"/>
                <w:numId w:val="41"/>
              </w:numPr>
              <w:ind w:left="598" w:hanging="425"/>
              <w:jc w:val="both"/>
              <w:rPr>
                <w:rFonts w:ascii="Times New Roman"/>
                <w:sz w:val="24"/>
                <w:szCs w:val="24"/>
              </w:rPr>
            </w:pPr>
            <w:r>
              <w:rPr>
                <w:rFonts w:ascii="Times New Roman"/>
                <w:sz w:val="24"/>
                <w:szCs w:val="24"/>
              </w:rPr>
              <w:t>jāp</w:t>
            </w:r>
            <w:r w:rsidRPr="002C2241">
              <w:rPr>
                <w:rFonts w:ascii="Times New Roman"/>
                <w:sz w:val="24"/>
                <w:szCs w:val="24"/>
              </w:rPr>
              <w:t xml:space="preserve">iegādā visas </w:t>
            </w:r>
            <w:r>
              <w:rPr>
                <w:rFonts w:ascii="Times New Roman"/>
                <w:sz w:val="24"/>
                <w:szCs w:val="24"/>
              </w:rPr>
              <w:t xml:space="preserve">no sistēmas darbības </w:t>
            </w:r>
            <w:r w:rsidRPr="002C2241">
              <w:rPr>
                <w:rFonts w:ascii="Times New Roman"/>
                <w:sz w:val="24"/>
                <w:szCs w:val="24"/>
              </w:rPr>
              <w:t>izrietošās programmatūras licences un atļaujas, tās uzstād</w:t>
            </w:r>
            <w:r>
              <w:rPr>
                <w:rFonts w:ascii="Times New Roman"/>
                <w:sz w:val="24"/>
                <w:szCs w:val="24"/>
              </w:rPr>
              <w:t>īt</w:t>
            </w:r>
            <w:r w:rsidRPr="002C2241">
              <w:rPr>
                <w:rFonts w:ascii="Times New Roman"/>
                <w:sz w:val="24"/>
                <w:szCs w:val="24"/>
              </w:rPr>
              <w:t xml:space="preserve"> un konfigurē</w:t>
            </w:r>
            <w:r>
              <w:rPr>
                <w:rFonts w:ascii="Times New Roman"/>
                <w:sz w:val="24"/>
                <w:szCs w:val="24"/>
              </w:rPr>
              <w:t>t</w:t>
            </w:r>
            <w:r w:rsidRPr="002C2241">
              <w:rPr>
                <w:rFonts w:ascii="Times New Roman"/>
                <w:sz w:val="24"/>
                <w:szCs w:val="24"/>
              </w:rPr>
              <w:t>:</w:t>
            </w:r>
          </w:p>
          <w:p w14:paraId="0AA583E1" w14:textId="77777777" w:rsidR="00436C0A" w:rsidRDefault="00436C0A" w:rsidP="00A03231">
            <w:pPr>
              <w:pStyle w:val="Sarakstarindkopa"/>
              <w:numPr>
                <w:ilvl w:val="2"/>
                <w:numId w:val="41"/>
              </w:numPr>
              <w:ind w:left="1165" w:hanging="567"/>
              <w:jc w:val="both"/>
              <w:rPr>
                <w:rFonts w:ascii="Times New Roman"/>
                <w:sz w:val="24"/>
                <w:szCs w:val="24"/>
              </w:rPr>
            </w:pPr>
            <w:r w:rsidRPr="004F5C33">
              <w:rPr>
                <w:rFonts w:ascii="Times New Roman"/>
                <w:sz w:val="24"/>
                <w:szCs w:val="24"/>
              </w:rPr>
              <w:t xml:space="preserve">programmatūrai jāspēj darboties ar ierobežotām lietotāju tiesībām (angļu valodā </w:t>
            </w:r>
            <w:r w:rsidRPr="00B612AF">
              <w:rPr>
                <w:rFonts w:ascii="Times New Roman"/>
                <w:i/>
                <w:iCs/>
                <w:noProof/>
                <w:sz w:val="24"/>
                <w:szCs w:val="24"/>
              </w:rPr>
              <w:t>Standard User</w:t>
            </w:r>
            <w:r w:rsidRPr="00B612AF">
              <w:rPr>
                <w:rFonts w:ascii="Times New Roman"/>
                <w:noProof/>
                <w:sz w:val="24"/>
                <w:szCs w:val="24"/>
              </w:rPr>
              <w:t>)</w:t>
            </w:r>
            <w:r w:rsidRPr="004F5C33">
              <w:rPr>
                <w:rFonts w:ascii="Times New Roman"/>
                <w:sz w:val="24"/>
                <w:szCs w:val="24"/>
              </w:rPr>
              <w:t>, lietotāja lomai nav atļauts izmantot administratora līmeņa tiesības;</w:t>
            </w:r>
          </w:p>
          <w:p w14:paraId="0AC0F914" w14:textId="77777777" w:rsidR="00436C0A" w:rsidRDefault="00436C0A" w:rsidP="00A03231">
            <w:pPr>
              <w:pStyle w:val="Sarakstarindkopa"/>
              <w:numPr>
                <w:ilvl w:val="2"/>
                <w:numId w:val="41"/>
              </w:numPr>
              <w:ind w:left="1165" w:hanging="567"/>
              <w:jc w:val="both"/>
              <w:rPr>
                <w:rFonts w:ascii="Times New Roman"/>
                <w:sz w:val="24"/>
                <w:szCs w:val="24"/>
              </w:rPr>
            </w:pPr>
            <w:r w:rsidRPr="004F5C33">
              <w:rPr>
                <w:rFonts w:ascii="Times New Roman"/>
                <w:sz w:val="24"/>
                <w:szCs w:val="24"/>
              </w:rPr>
              <w:t>programmatūrai jādarbojas kā servisam, kad lietotāja konta ielogošana nav nepieciešama;</w:t>
            </w:r>
          </w:p>
          <w:p w14:paraId="2820196F" w14:textId="77777777" w:rsidR="00436C0A" w:rsidRPr="007257B9" w:rsidRDefault="00436C0A" w:rsidP="00A03231">
            <w:pPr>
              <w:pStyle w:val="Sarakstarindkopa"/>
              <w:numPr>
                <w:ilvl w:val="2"/>
                <w:numId w:val="41"/>
              </w:numPr>
              <w:ind w:left="1165" w:hanging="567"/>
              <w:jc w:val="both"/>
              <w:rPr>
                <w:rFonts w:ascii="Times New Roman"/>
                <w:sz w:val="24"/>
                <w:szCs w:val="24"/>
              </w:rPr>
            </w:pPr>
            <w:r w:rsidRPr="007257B9">
              <w:rPr>
                <w:rFonts w:ascii="Times New Roman"/>
                <w:sz w:val="24"/>
                <w:szCs w:val="24"/>
              </w:rPr>
              <w:t xml:space="preserve">programmatūru nedrīkst instalēt tieši diska „C” saknē, vai saknes mapēs, vai </w:t>
            </w:r>
            <w:r w:rsidRPr="00363C71">
              <w:rPr>
                <w:rFonts w:ascii="Times New Roman"/>
                <w:i/>
                <w:iCs/>
                <w:noProof/>
                <w:sz w:val="24"/>
                <w:szCs w:val="24"/>
                <w:lang w:val="en-GB"/>
              </w:rPr>
              <w:t>AppData</w:t>
            </w:r>
            <w:r w:rsidRPr="007257B9">
              <w:rPr>
                <w:rFonts w:ascii="Times New Roman"/>
                <w:sz w:val="24"/>
                <w:szCs w:val="24"/>
              </w:rPr>
              <w:t xml:space="preserve"> mapēs. Ir atļauts instalēt tikai „</w:t>
            </w:r>
            <w:r w:rsidRPr="00363C71">
              <w:rPr>
                <w:rFonts w:ascii="Times New Roman"/>
                <w:noProof/>
                <w:sz w:val="24"/>
                <w:szCs w:val="24"/>
                <w:lang w:val="en-GB"/>
              </w:rPr>
              <w:t>Program</w:t>
            </w:r>
            <w:r w:rsidRPr="007257B9">
              <w:rPr>
                <w:rFonts w:ascii="Times New Roman"/>
                <w:sz w:val="24"/>
                <w:szCs w:val="24"/>
              </w:rPr>
              <w:t xml:space="preserve"> </w:t>
            </w:r>
            <w:r w:rsidRPr="00363C71">
              <w:rPr>
                <w:rFonts w:ascii="Times New Roman"/>
                <w:noProof/>
                <w:sz w:val="24"/>
                <w:szCs w:val="24"/>
                <w:lang w:val="en-GB"/>
              </w:rPr>
              <w:t>Files</w:t>
            </w:r>
            <w:r w:rsidRPr="007257B9">
              <w:rPr>
                <w:rFonts w:ascii="Times New Roman"/>
                <w:sz w:val="24"/>
                <w:szCs w:val="24"/>
              </w:rPr>
              <w:t>” vai „</w:t>
            </w:r>
            <w:r w:rsidRPr="00363C71">
              <w:rPr>
                <w:rFonts w:ascii="Times New Roman"/>
                <w:noProof/>
                <w:sz w:val="24"/>
                <w:szCs w:val="24"/>
                <w:lang w:val="en-GB"/>
              </w:rPr>
              <w:t>Program</w:t>
            </w:r>
            <w:r w:rsidRPr="007257B9">
              <w:rPr>
                <w:rFonts w:ascii="Times New Roman"/>
                <w:sz w:val="24"/>
                <w:szCs w:val="24"/>
              </w:rPr>
              <w:t xml:space="preserve"> </w:t>
            </w:r>
            <w:r w:rsidRPr="00363C71">
              <w:rPr>
                <w:rFonts w:ascii="Times New Roman"/>
                <w:noProof/>
                <w:sz w:val="24"/>
                <w:szCs w:val="24"/>
                <w:lang w:val="en-GB"/>
              </w:rPr>
              <w:t>Files</w:t>
            </w:r>
            <w:r w:rsidRPr="007257B9">
              <w:rPr>
                <w:rFonts w:ascii="Times New Roman"/>
                <w:sz w:val="24"/>
                <w:szCs w:val="24"/>
              </w:rPr>
              <w:t xml:space="preserve"> (x86)” mapēs. Gadījumā, ja programmatūra prasa instalēšanu citās mapēs, un to nav iespējams nomainīt, jāiesniedz pilnu ceļu, mapes un izpildes datņu saraksts.</w:t>
            </w:r>
          </w:p>
          <w:p w14:paraId="727C6E65" w14:textId="77777777" w:rsidR="00436C0A" w:rsidRPr="004F5C33" w:rsidRDefault="00436C0A" w:rsidP="00A03231">
            <w:pPr>
              <w:pStyle w:val="Sarakstarindkopa"/>
              <w:numPr>
                <w:ilvl w:val="1"/>
                <w:numId w:val="41"/>
              </w:numPr>
              <w:ind w:left="598" w:hanging="456"/>
              <w:jc w:val="both"/>
              <w:rPr>
                <w:rFonts w:ascii="Times New Roman"/>
                <w:sz w:val="24"/>
                <w:szCs w:val="24"/>
              </w:rPr>
            </w:pPr>
            <w:r>
              <w:rPr>
                <w:rFonts w:ascii="Times New Roman"/>
                <w:sz w:val="24"/>
                <w:szCs w:val="24"/>
              </w:rPr>
              <w:t>jā</w:t>
            </w:r>
            <w:r w:rsidRPr="004F5C33">
              <w:rPr>
                <w:rFonts w:ascii="Times New Roman"/>
                <w:sz w:val="24"/>
                <w:szCs w:val="24"/>
              </w:rPr>
              <w:t xml:space="preserve">izveido un </w:t>
            </w:r>
            <w:r>
              <w:rPr>
                <w:rFonts w:ascii="Times New Roman"/>
                <w:sz w:val="24"/>
                <w:szCs w:val="24"/>
              </w:rPr>
              <w:t>jā</w:t>
            </w:r>
            <w:r w:rsidRPr="004F5C33">
              <w:rPr>
                <w:rFonts w:ascii="Times New Roman"/>
                <w:sz w:val="24"/>
                <w:szCs w:val="24"/>
              </w:rPr>
              <w:t>nodrošina datu apmaiņas servisus ar Pasūtītāja Informācijas tehnoloģiju (IT) resursiem:</w:t>
            </w:r>
          </w:p>
          <w:p w14:paraId="2AA405F0" w14:textId="77777777" w:rsidR="00436C0A" w:rsidRDefault="00436C0A" w:rsidP="00A03231">
            <w:pPr>
              <w:pStyle w:val="Sarakstarindkopa"/>
              <w:numPr>
                <w:ilvl w:val="2"/>
                <w:numId w:val="41"/>
              </w:numPr>
              <w:ind w:left="1165" w:hanging="567"/>
              <w:jc w:val="both"/>
              <w:rPr>
                <w:rFonts w:ascii="Times New Roman"/>
                <w:sz w:val="24"/>
                <w:szCs w:val="24"/>
              </w:rPr>
            </w:pPr>
            <w:r w:rsidRPr="00F84CE2">
              <w:rPr>
                <w:rFonts w:ascii="Times New Roman"/>
                <w:sz w:val="24"/>
                <w:szCs w:val="24"/>
              </w:rPr>
              <w:t xml:space="preserve">datu imports par Pasūtītāja darbiniekiem (vārds, uzvārds, darba numurs, amats un darbinieka kartes numurs) un to hierarhijas organizācijas struktūrām (struktūrvienības) no Pasūtītāja </w:t>
            </w:r>
            <w:r w:rsidRPr="00B612AF">
              <w:rPr>
                <w:rFonts w:ascii="Times New Roman"/>
                <w:noProof/>
                <w:sz w:val="24"/>
                <w:szCs w:val="24"/>
              </w:rPr>
              <w:t>personālvadības</w:t>
            </w:r>
            <w:r w:rsidRPr="00F84CE2">
              <w:rPr>
                <w:rFonts w:ascii="Times New Roman"/>
                <w:sz w:val="24"/>
                <w:szCs w:val="24"/>
              </w:rPr>
              <w:t xml:space="preserve"> sistēmas 1C, API </w:t>
            </w:r>
            <w:r w:rsidRPr="00F84CE2">
              <w:rPr>
                <w:rFonts w:ascii="Times New Roman"/>
                <w:noProof/>
                <w:sz w:val="24"/>
                <w:szCs w:val="24"/>
              </w:rPr>
              <w:t>saskarnes</w:t>
            </w:r>
            <w:r w:rsidRPr="00F84CE2">
              <w:rPr>
                <w:rFonts w:ascii="Times New Roman"/>
                <w:sz w:val="24"/>
                <w:szCs w:val="24"/>
              </w:rPr>
              <w:t xml:space="preserve"> (interfeisa) veidā ar </w:t>
            </w:r>
            <w:r w:rsidRPr="00B612AF">
              <w:rPr>
                <w:rFonts w:ascii="Times New Roman"/>
                <w:noProof/>
                <w:sz w:val="24"/>
                <w:szCs w:val="24"/>
              </w:rPr>
              <w:t>parametrisku</w:t>
            </w:r>
            <w:r w:rsidRPr="00F84CE2">
              <w:rPr>
                <w:rFonts w:ascii="Times New Roman"/>
                <w:sz w:val="24"/>
                <w:szCs w:val="24"/>
              </w:rPr>
              <w:t xml:space="preserve"> cikliskumu;</w:t>
            </w:r>
          </w:p>
          <w:p w14:paraId="71849BBB" w14:textId="77777777" w:rsidR="00436C0A" w:rsidRDefault="00436C0A" w:rsidP="00A03231">
            <w:pPr>
              <w:pStyle w:val="Sarakstarindkopa"/>
              <w:numPr>
                <w:ilvl w:val="2"/>
                <w:numId w:val="41"/>
              </w:numPr>
              <w:ind w:left="1165" w:hanging="567"/>
              <w:jc w:val="both"/>
              <w:rPr>
                <w:rFonts w:ascii="Times New Roman"/>
                <w:sz w:val="24"/>
                <w:szCs w:val="24"/>
              </w:rPr>
            </w:pPr>
            <w:r w:rsidRPr="00836F55">
              <w:rPr>
                <w:rFonts w:ascii="Times New Roman"/>
                <w:sz w:val="24"/>
                <w:szCs w:val="24"/>
              </w:rPr>
              <w:t xml:space="preserve">lietotāju lomas autorizācijai ar katra lietotāja pārvaldību (lomu un piekļuvju pārvaldību, lietotāju darbību pārvaldību), kas balstīta uz integrāciju ar Pasūtītāja </w:t>
            </w:r>
            <w:r w:rsidRPr="00836F55">
              <w:rPr>
                <w:rFonts w:ascii="Times New Roman"/>
                <w:i/>
                <w:iCs/>
                <w:sz w:val="24"/>
                <w:szCs w:val="24"/>
              </w:rPr>
              <w:t xml:space="preserve">Microsoft </w:t>
            </w:r>
            <w:r w:rsidRPr="00B612AF">
              <w:rPr>
                <w:rFonts w:ascii="Times New Roman"/>
                <w:i/>
                <w:iCs/>
                <w:noProof/>
                <w:sz w:val="24"/>
                <w:szCs w:val="24"/>
              </w:rPr>
              <w:t>ActiveDirectory, Entra</w:t>
            </w:r>
            <w:r w:rsidRPr="00836F55">
              <w:rPr>
                <w:rFonts w:ascii="Times New Roman"/>
                <w:i/>
                <w:iCs/>
                <w:sz w:val="24"/>
                <w:szCs w:val="24"/>
              </w:rPr>
              <w:t xml:space="preserve"> ID </w:t>
            </w:r>
            <w:r w:rsidRPr="00836F55">
              <w:rPr>
                <w:rFonts w:ascii="Times New Roman"/>
                <w:sz w:val="24"/>
                <w:szCs w:val="24"/>
              </w:rPr>
              <w:t>līmeņa lietotāju grupām. Tajā skaitā, ja dati tiek dzēsti Pasūtītāja pusē, tad nekavējoties jābloķē attiecīgā lietotāja tiesības;</w:t>
            </w:r>
          </w:p>
          <w:p w14:paraId="07574315" w14:textId="77777777" w:rsidR="00436C0A" w:rsidRDefault="00436C0A" w:rsidP="00A03231">
            <w:pPr>
              <w:pStyle w:val="Sarakstarindkopa"/>
              <w:numPr>
                <w:ilvl w:val="2"/>
                <w:numId w:val="41"/>
              </w:numPr>
              <w:ind w:left="1165" w:hanging="567"/>
              <w:jc w:val="both"/>
              <w:rPr>
                <w:rFonts w:ascii="Times New Roman"/>
                <w:sz w:val="24"/>
                <w:szCs w:val="24"/>
              </w:rPr>
            </w:pPr>
            <w:r w:rsidRPr="00836F55">
              <w:rPr>
                <w:rFonts w:ascii="Times New Roman"/>
                <w:sz w:val="24"/>
                <w:szCs w:val="24"/>
              </w:rPr>
              <w:t xml:space="preserve">nodrošināt servisu dienas norīkojumu datu paņemšanai un apstrādei no Pasūtītāja informācijas sistēmas </w:t>
            </w:r>
            <w:r w:rsidRPr="00B612AF">
              <w:rPr>
                <w:rFonts w:ascii="Times New Roman"/>
                <w:noProof/>
                <w:sz w:val="24"/>
                <w:szCs w:val="24"/>
              </w:rPr>
              <w:t>Mobis</w:t>
            </w:r>
            <w:r w:rsidRPr="00836F55">
              <w:rPr>
                <w:rFonts w:ascii="Times New Roman"/>
                <w:sz w:val="24"/>
                <w:szCs w:val="24"/>
              </w:rPr>
              <w:t xml:space="preserve"> (</w:t>
            </w:r>
            <w:r w:rsidRPr="00567BEF">
              <w:rPr>
                <w:rFonts w:ascii="Times New Roman"/>
                <w:noProof/>
                <w:sz w:val="24"/>
                <w:szCs w:val="24"/>
              </w:rPr>
              <w:t>xml</w:t>
            </w:r>
            <w:r w:rsidRPr="00836F55">
              <w:rPr>
                <w:rFonts w:ascii="Times New Roman"/>
                <w:sz w:val="24"/>
                <w:szCs w:val="24"/>
              </w:rPr>
              <w:t xml:space="preserve"> datnes no tīmekļa servera);</w:t>
            </w:r>
          </w:p>
          <w:p w14:paraId="39B530B4" w14:textId="77777777" w:rsidR="00436C0A" w:rsidRPr="00836F55" w:rsidRDefault="00436C0A" w:rsidP="00A03231">
            <w:pPr>
              <w:pStyle w:val="Sarakstarindkopa"/>
              <w:numPr>
                <w:ilvl w:val="2"/>
                <w:numId w:val="41"/>
              </w:numPr>
              <w:ind w:left="1165" w:hanging="567"/>
              <w:jc w:val="both"/>
              <w:rPr>
                <w:rFonts w:ascii="Times New Roman"/>
                <w:sz w:val="24"/>
                <w:szCs w:val="24"/>
              </w:rPr>
            </w:pPr>
            <w:r w:rsidRPr="00836F55">
              <w:rPr>
                <w:rFonts w:ascii="Times New Roman"/>
                <w:sz w:val="24"/>
                <w:szCs w:val="24"/>
              </w:rPr>
              <w:t>nodrošināt skriptu (vai kā moduli jau esošai sinhronizācijas lietotnei) serverī, kas:</w:t>
            </w:r>
          </w:p>
          <w:p w14:paraId="771A4C71" w14:textId="77777777" w:rsidR="00436C0A" w:rsidRDefault="00436C0A" w:rsidP="00A03231">
            <w:pPr>
              <w:pStyle w:val="Sarakstarindkopa"/>
              <w:numPr>
                <w:ilvl w:val="3"/>
                <w:numId w:val="41"/>
              </w:numPr>
              <w:ind w:left="2016" w:hanging="851"/>
              <w:jc w:val="both"/>
              <w:rPr>
                <w:rFonts w:ascii="Times New Roman"/>
                <w:sz w:val="24"/>
                <w:szCs w:val="24"/>
              </w:rPr>
            </w:pPr>
            <w:r>
              <w:rPr>
                <w:rFonts w:ascii="Times New Roman"/>
                <w:sz w:val="24"/>
                <w:szCs w:val="24"/>
              </w:rPr>
              <w:t>i</w:t>
            </w:r>
            <w:r w:rsidRPr="006E5B3D">
              <w:rPr>
                <w:rFonts w:ascii="Times New Roman"/>
                <w:sz w:val="24"/>
                <w:szCs w:val="24"/>
              </w:rPr>
              <w:t xml:space="preserve">k pēc 10 </w:t>
            </w:r>
            <w:r>
              <w:rPr>
                <w:rFonts w:ascii="Times New Roman"/>
                <w:sz w:val="24"/>
                <w:szCs w:val="24"/>
              </w:rPr>
              <w:t xml:space="preserve">(desmit) </w:t>
            </w:r>
            <w:r w:rsidRPr="006E5B3D">
              <w:rPr>
                <w:rFonts w:ascii="Times New Roman"/>
                <w:sz w:val="24"/>
                <w:szCs w:val="24"/>
              </w:rPr>
              <w:t>sekundēm pārbauda “</w:t>
            </w:r>
            <w:r w:rsidRPr="00D67DAB">
              <w:rPr>
                <w:rFonts w:ascii="Times New Roman"/>
                <w:noProof/>
                <w:sz w:val="24"/>
                <w:szCs w:val="24"/>
                <w:lang w:val="en-GB"/>
              </w:rPr>
              <w:t>measurementData</w:t>
            </w:r>
            <w:r w:rsidRPr="006E5B3D">
              <w:rPr>
                <w:rFonts w:ascii="Times New Roman"/>
                <w:sz w:val="24"/>
                <w:szCs w:val="24"/>
              </w:rPr>
              <w:t xml:space="preserve">” tabulas saturu un </w:t>
            </w:r>
            <w:r w:rsidRPr="00D67DAB">
              <w:rPr>
                <w:rFonts w:ascii="Times New Roman"/>
                <w:noProof/>
                <w:sz w:val="24"/>
                <w:szCs w:val="24"/>
                <w:lang w:val="en-GB"/>
              </w:rPr>
              <w:t>nosūta</w:t>
            </w:r>
            <w:r w:rsidRPr="006E5B3D">
              <w:rPr>
                <w:rFonts w:ascii="Times New Roman"/>
                <w:sz w:val="24"/>
                <w:szCs w:val="24"/>
              </w:rPr>
              <w:t xml:space="preserve"> visus rezultātus uz MOBIS API</w:t>
            </w:r>
            <w:r>
              <w:rPr>
                <w:rFonts w:ascii="Times New Roman"/>
                <w:sz w:val="24"/>
                <w:szCs w:val="24"/>
              </w:rPr>
              <w:t>;</w:t>
            </w:r>
          </w:p>
          <w:p w14:paraId="46F39033" w14:textId="77777777" w:rsidR="00436C0A" w:rsidRPr="004F5C33" w:rsidRDefault="00436C0A" w:rsidP="00A03231">
            <w:pPr>
              <w:pStyle w:val="Sarakstarindkopa"/>
              <w:numPr>
                <w:ilvl w:val="3"/>
                <w:numId w:val="41"/>
              </w:numPr>
              <w:ind w:left="2016" w:hanging="851"/>
              <w:jc w:val="both"/>
              <w:rPr>
                <w:rFonts w:ascii="Times New Roman"/>
                <w:sz w:val="24"/>
                <w:szCs w:val="24"/>
              </w:rPr>
            </w:pPr>
            <w:r w:rsidRPr="004F5C33">
              <w:rPr>
                <w:rFonts w:ascii="Times New Roman"/>
                <w:sz w:val="24"/>
                <w:szCs w:val="24"/>
              </w:rPr>
              <w:t>kas seko līdzi pēdējam sinhronizētajam ID un aptaujāt datubāzi no tā (lai izvairītos no nevajadzīgas datu pārsūtīšanas un dublēšanās</w:t>
            </w:r>
            <w:r>
              <w:rPr>
                <w:rFonts w:ascii="Times New Roman"/>
                <w:sz w:val="24"/>
                <w:szCs w:val="24"/>
              </w:rPr>
              <w:t>);</w:t>
            </w:r>
          </w:p>
          <w:p w14:paraId="08EFC5D4" w14:textId="77777777" w:rsidR="00436C0A" w:rsidRDefault="00436C0A" w:rsidP="00A03231">
            <w:pPr>
              <w:pStyle w:val="Sarakstarindkopa"/>
              <w:numPr>
                <w:ilvl w:val="1"/>
                <w:numId w:val="41"/>
              </w:numPr>
              <w:ind w:left="598" w:hanging="425"/>
              <w:jc w:val="both"/>
              <w:rPr>
                <w:rFonts w:ascii="Times New Roman"/>
                <w:sz w:val="24"/>
                <w:szCs w:val="24"/>
              </w:rPr>
            </w:pPr>
            <w:r>
              <w:rPr>
                <w:rFonts w:ascii="Times New Roman"/>
                <w:sz w:val="24"/>
                <w:szCs w:val="24"/>
              </w:rPr>
              <w:t>jān</w:t>
            </w:r>
            <w:r w:rsidRPr="0012438B">
              <w:rPr>
                <w:rFonts w:ascii="Times New Roman"/>
                <w:sz w:val="24"/>
                <w:szCs w:val="24"/>
              </w:rPr>
              <w:t>odrošin</w:t>
            </w:r>
            <w:r>
              <w:rPr>
                <w:rFonts w:ascii="Times New Roman"/>
                <w:sz w:val="24"/>
                <w:szCs w:val="24"/>
              </w:rPr>
              <w:t>a</w:t>
            </w:r>
            <w:r w:rsidRPr="0012438B">
              <w:rPr>
                <w:rFonts w:ascii="Times New Roman"/>
                <w:sz w:val="24"/>
                <w:szCs w:val="24"/>
              </w:rPr>
              <w:t xml:space="preserve"> automātisku e-pastu nosūtīšanu, ja kādā no iekārtām tiek konstatēta tehniska problēma</w:t>
            </w:r>
            <w:r>
              <w:rPr>
                <w:rFonts w:ascii="Times New Roman"/>
                <w:sz w:val="24"/>
                <w:szCs w:val="24"/>
              </w:rPr>
              <w:t xml:space="preserve"> uz Pasūtītāja norādīto e-pasta adresi;</w:t>
            </w:r>
          </w:p>
          <w:p w14:paraId="71850C90" w14:textId="77777777" w:rsidR="00436C0A" w:rsidRDefault="00436C0A" w:rsidP="00A03231">
            <w:pPr>
              <w:pStyle w:val="Sarakstarindkopa"/>
              <w:numPr>
                <w:ilvl w:val="1"/>
                <w:numId w:val="41"/>
              </w:numPr>
              <w:ind w:left="598" w:hanging="425"/>
              <w:jc w:val="both"/>
              <w:rPr>
                <w:rFonts w:ascii="Times New Roman"/>
                <w:sz w:val="24"/>
                <w:szCs w:val="24"/>
              </w:rPr>
            </w:pPr>
            <w:r>
              <w:rPr>
                <w:rFonts w:ascii="Times New Roman"/>
                <w:sz w:val="24"/>
                <w:szCs w:val="24"/>
              </w:rPr>
              <w:t>jānodrošina automātisku e-pastu nosūtīšanu (SMPT serveris), gadījumos, ja:</w:t>
            </w:r>
          </w:p>
          <w:p w14:paraId="183FD325" w14:textId="77777777" w:rsidR="00436C0A" w:rsidRDefault="00436C0A" w:rsidP="00A03231">
            <w:pPr>
              <w:pStyle w:val="Sarakstarindkopa"/>
              <w:numPr>
                <w:ilvl w:val="2"/>
                <w:numId w:val="41"/>
              </w:numPr>
              <w:ind w:left="1165" w:hanging="567"/>
              <w:jc w:val="both"/>
              <w:rPr>
                <w:rFonts w:ascii="Times New Roman"/>
                <w:sz w:val="24"/>
                <w:szCs w:val="24"/>
              </w:rPr>
            </w:pPr>
            <w:r w:rsidRPr="004F5C33">
              <w:rPr>
                <w:rFonts w:ascii="Times New Roman"/>
                <w:sz w:val="24"/>
                <w:szCs w:val="24"/>
              </w:rPr>
              <w:t>pārbaudes rezultāti ir virs normas</w:t>
            </w:r>
            <w:r>
              <w:rPr>
                <w:rFonts w:ascii="Times New Roman"/>
                <w:sz w:val="24"/>
                <w:szCs w:val="24"/>
              </w:rPr>
              <w:t>;</w:t>
            </w:r>
          </w:p>
          <w:p w14:paraId="6393FC65" w14:textId="77777777" w:rsidR="00436C0A" w:rsidRPr="00A819F0" w:rsidRDefault="00436C0A" w:rsidP="00A03231">
            <w:pPr>
              <w:pStyle w:val="Sarakstarindkopa"/>
              <w:numPr>
                <w:ilvl w:val="2"/>
                <w:numId w:val="41"/>
              </w:numPr>
              <w:ind w:left="1165" w:hanging="567"/>
              <w:jc w:val="both"/>
              <w:rPr>
                <w:rFonts w:ascii="Times New Roman"/>
                <w:sz w:val="24"/>
                <w:szCs w:val="24"/>
              </w:rPr>
            </w:pPr>
            <w:r w:rsidRPr="004F5C33">
              <w:rPr>
                <w:rFonts w:ascii="Times New Roman"/>
                <w:sz w:val="24"/>
                <w:szCs w:val="24"/>
              </w:rPr>
              <w:t>ja persona nav ieradusies uz pārbaudi pirms vai pēc Pasūtītāja noteiktā pārbaudes laika</w:t>
            </w:r>
            <w:r>
              <w:rPr>
                <w:rFonts w:ascii="Times New Roman"/>
                <w:sz w:val="24"/>
                <w:szCs w:val="24"/>
              </w:rPr>
              <w:t>;</w:t>
            </w:r>
          </w:p>
          <w:p w14:paraId="3F46933F" w14:textId="77777777" w:rsidR="00436C0A" w:rsidRDefault="00436C0A" w:rsidP="00A03231">
            <w:pPr>
              <w:pStyle w:val="Sarakstarindkopa"/>
              <w:numPr>
                <w:ilvl w:val="1"/>
                <w:numId w:val="41"/>
              </w:numPr>
              <w:ind w:left="598" w:hanging="456"/>
              <w:jc w:val="both"/>
              <w:rPr>
                <w:rFonts w:ascii="Times New Roman"/>
                <w:sz w:val="24"/>
                <w:szCs w:val="24"/>
              </w:rPr>
            </w:pPr>
            <w:r>
              <w:rPr>
                <w:rFonts w:ascii="Times New Roman"/>
                <w:sz w:val="24"/>
                <w:szCs w:val="24"/>
              </w:rPr>
              <w:t>jā</w:t>
            </w:r>
            <w:r w:rsidRPr="004F5C33">
              <w:rPr>
                <w:rFonts w:ascii="Times New Roman"/>
                <w:sz w:val="24"/>
                <w:szCs w:val="24"/>
              </w:rPr>
              <w:t>nodrošin</w:t>
            </w:r>
            <w:r>
              <w:rPr>
                <w:rFonts w:ascii="Times New Roman"/>
                <w:sz w:val="24"/>
                <w:szCs w:val="24"/>
              </w:rPr>
              <w:t>a</w:t>
            </w:r>
            <w:r w:rsidRPr="004F5C33">
              <w:rPr>
                <w:rFonts w:ascii="Times New Roman"/>
                <w:sz w:val="24"/>
                <w:szCs w:val="24"/>
              </w:rPr>
              <w:t xml:space="preserve"> atsevišķai Pasūtītāja grupai ziņojumu sūtīšanu par definētiem pārbaužu veidiem</w:t>
            </w:r>
            <w:r>
              <w:rPr>
                <w:rFonts w:ascii="Times New Roman"/>
                <w:sz w:val="24"/>
                <w:szCs w:val="24"/>
              </w:rPr>
              <w:t>;</w:t>
            </w:r>
          </w:p>
          <w:p w14:paraId="118BA896" w14:textId="77777777" w:rsidR="00436C0A" w:rsidRDefault="00436C0A" w:rsidP="00A03231">
            <w:pPr>
              <w:pStyle w:val="Sarakstarindkopa"/>
              <w:numPr>
                <w:ilvl w:val="1"/>
                <w:numId w:val="41"/>
              </w:numPr>
              <w:ind w:left="598" w:hanging="456"/>
              <w:jc w:val="both"/>
              <w:rPr>
                <w:rFonts w:ascii="Times New Roman"/>
                <w:sz w:val="24"/>
                <w:szCs w:val="24"/>
              </w:rPr>
            </w:pPr>
            <w:r>
              <w:rPr>
                <w:rFonts w:ascii="Times New Roman"/>
                <w:sz w:val="24"/>
                <w:szCs w:val="24"/>
              </w:rPr>
              <w:t>jā</w:t>
            </w:r>
            <w:r w:rsidRPr="004F5C33">
              <w:rPr>
                <w:rFonts w:ascii="Times New Roman"/>
                <w:sz w:val="24"/>
                <w:szCs w:val="24"/>
              </w:rPr>
              <w:t>vei</w:t>
            </w:r>
            <w:r>
              <w:rPr>
                <w:rFonts w:ascii="Times New Roman"/>
                <w:sz w:val="24"/>
                <w:szCs w:val="24"/>
              </w:rPr>
              <w:t>c</w:t>
            </w:r>
            <w:r w:rsidRPr="004F5C33">
              <w:rPr>
                <w:rFonts w:ascii="Times New Roman"/>
                <w:sz w:val="24"/>
                <w:szCs w:val="24"/>
              </w:rPr>
              <w:t xml:space="preserve"> Pasūtītāja lietotāju apmācības</w:t>
            </w:r>
            <w:r>
              <w:rPr>
                <w:rFonts w:ascii="Times New Roman"/>
                <w:sz w:val="24"/>
                <w:szCs w:val="24"/>
              </w:rPr>
              <w:t xml:space="preserve"> (līdz trim personām)</w:t>
            </w:r>
            <w:r w:rsidRPr="004F5C33">
              <w:rPr>
                <w:rFonts w:ascii="Times New Roman"/>
                <w:sz w:val="24"/>
                <w:szCs w:val="24"/>
              </w:rPr>
              <w:t xml:space="preserve">, kas organizētas atbilstoši realizētajām funkciju vai lietošanas grupām. Tajā skaitā apmācības attiecībā uz </w:t>
            </w:r>
            <w:r>
              <w:rPr>
                <w:rFonts w:ascii="Times New Roman"/>
                <w:sz w:val="24"/>
                <w:szCs w:val="24"/>
              </w:rPr>
              <w:t>sistēmas</w:t>
            </w:r>
            <w:r w:rsidRPr="004F5C33">
              <w:rPr>
                <w:rFonts w:ascii="Times New Roman"/>
                <w:sz w:val="24"/>
                <w:szCs w:val="24"/>
              </w:rPr>
              <w:t xml:space="preserve"> aktīvo elementu tehnisko apkopi un </w:t>
            </w:r>
            <w:r w:rsidRPr="004F5C33">
              <w:rPr>
                <w:rFonts w:ascii="Times New Roman"/>
                <w:noProof/>
                <w:sz w:val="24"/>
                <w:szCs w:val="24"/>
              </w:rPr>
              <w:t>kalibrāciju</w:t>
            </w:r>
            <w:r>
              <w:rPr>
                <w:rFonts w:ascii="Times New Roman"/>
                <w:noProof/>
                <w:sz w:val="24"/>
                <w:szCs w:val="24"/>
              </w:rPr>
              <w:t>. Pasūtītājs apmācību pakalpojumu izmantos pēc nepieciešamības</w:t>
            </w:r>
            <w:r w:rsidRPr="004F5C33">
              <w:rPr>
                <w:rFonts w:ascii="Times New Roman"/>
                <w:sz w:val="24"/>
                <w:szCs w:val="24"/>
              </w:rPr>
              <w:t>;</w:t>
            </w:r>
          </w:p>
          <w:p w14:paraId="35CF4E05" w14:textId="77777777" w:rsidR="00436C0A" w:rsidRDefault="00436C0A" w:rsidP="00A03231">
            <w:pPr>
              <w:pStyle w:val="Sarakstarindkopa"/>
              <w:numPr>
                <w:ilvl w:val="1"/>
                <w:numId w:val="41"/>
              </w:numPr>
              <w:ind w:left="598" w:hanging="456"/>
              <w:jc w:val="both"/>
              <w:rPr>
                <w:rFonts w:ascii="Times New Roman"/>
                <w:sz w:val="24"/>
                <w:szCs w:val="24"/>
              </w:rPr>
            </w:pPr>
            <w:r>
              <w:rPr>
                <w:rFonts w:ascii="Times New Roman"/>
                <w:sz w:val="24"/>
                <w:szCs w:val="24"/>
              </w:rPr>
              <w:t>jā</w:t>
            </w:r>
            <w:r w:rsidRPr="004A0632">
              <w:rPr>
                <w:rFonts w:ascii="Times New Roman"/>
                <w:sz w:val="24"/>
                <w:szCs w:val="24"/>
              </w:rPr>
              <w:t xml:space="preserve">nodrošina 24 </w:t>
            </w:r>
            <w:r>
              <w:rPr>
                <w:rFonts w:ascii="Times New Roman"/>
                <w:sz w:val="24"/>
                <w:szCs w:val="24"/>
              </w:rPr>
              <w:t xml:space="preserve">(divdesmit četru) </w:t>
            </w:r>
            <w:r w:rsidRPr="004A0632">
              <w:rPr>
                <w:rFonts w:ascii="Times New Roman"/>
                <w:sz w:val="24"/>
                <w:szCs w:val="24"/>
              </w:rPr>
              <w:t xml:space="preserve">mēnešu garantijas nosacījumus izpildi atbilstoši </w:t>
            </w:r>
            <w:r>
              <w:rPr>
                <w:rFonts w:ascii="Times New Roman"/>
                <w:sz w:val="24"/>
                <w:szCs w:val="24"/>
              </w:rPr>
              <w:t>S</w:t>
            </w:r>
            <w:r w:rsidRPr="004A0632">
              <w:rPr>
                <w:rFonts w:ascii="Times New Roman"/>
                <w:sz w:val="24"/>
                <w:szCs w:val="24"/>
              </w:rPr>
              <w:t>istēmas ražotāja noteiktajai kārtībai;</w:t>
            </w:r>
          </w:p>
          <w:p w14:paraId="6CF0F340" w14:textId="77777777" w:rsidR="00436C0A" w:rsidRDefault="00436C0A" w:rsidP="00A03231">
            <w:pPr>
              <w:pStyle w:val="Sarakstarindkopa"/>
              <w:numPr>
                <w:ilvl w:val="1"/>
                <w:numId w:val="41"/>
              </w:numPr>
              <w:ind w:left="598" w:hanging="456"/>
              <w:jc w:val="both"/>
              <w:rPr>
                <w:rFonts w:ascii="Times New Roman"/>
                <w:sz w:val="24"/>
                <w:szCs w:val="24"/>
              </w:rPr>
            </w:pPr>
            <w:r w:rsidRPr="004A0632">
              <w:rPr>
                <w:rFonts w:ascii="Times New Roman"/>
                <w:sz w:val="24"/>
                <w:szCs w:val="24"/>
              </w:rPr>
              <w:t xml:space="preserve">pēc Pasūtītāja lūguma </w:t>
            </w:r>
            <w:r>
              <w:rPr>
                <w:rFonts w:ascii="Times New Roman"/>
                <w:sz w:val="24"/>
                <w:szCs w:val="24"/>
              </w:rPr>
              <w:t>jā</w:t>
            </w:r>
            <w:r w:rsidRPr="004A0632">
              <w:rPr>
                <w:rFonts w:ascii="Times New Roman"/>
                <w:sz w:val="24"/>
                <w:szCs w:val="24"/>
              </w:rPr>
              <w:t xml:space="preserve">nodrošina </w:t>
            </w:r>
            <w:r>
              <w:rPr>
                <w:rFonts w:ascii="Times New Roman"/>
                <w:sz w:val="24"/>
                <w:szCs w:val="24"/>
              </w:rPr>
              <w:t>S</w:t>
            </w:r>
            <w:r w:rsidRPr="004A0632">
              <w:rPr>
                <w:rFonts w:ascii="Times New Roman"/>
                <w:sz w:val="24"/>
                <w:szCs w:val="24"/>
              </w:rPr>
              <w:t xml:space="preserve">istēmas demonstrāciju, lai sniegtu detalizētu priekšstatu par piedāvātās </w:t>
            </w:r>
            <w:r>
              <w:rPr>
                <w:rFonts w:ascii="Times New Roman"/>
                <w:sz w:val="24"/>
                <w:szCs w:val="24"/>
              </w:rPr>
              <w:t>S</w:t>
            </w:r>
            <w:r w:rsidRPr="004A0632">
              <w:rPr>
                <w:rFonts w:ascii="Times New Roman"/>
                <w:sz w:val="24"/>
                <w:szCs w:val="24"/>
              </w:rPr>
              <w:t>istēmas funkcionālu un tehnisku atbilstību Tehniskās specifikācijas prasībām;</w:t>
            </w:r>
          </w:p>
          <w:p w14:paraId="72B0CB7E" w14:textId="77777777" w:rsidR="00436C0A" w:rsidRDefault="00436C0A" w:rsidP="00A03231">
            <w:pPr>
              <w:pStyle w:val="Sarakstarindkopa"/>
              <w:numPr>
                <w:ilvl w:val="1"/>
                <w:numId w:val="41"/>
              </w:numPr>
              <w:ind w:left="598" w:hanging="456"/>
              <w:jc w:val="both"/>
              <w:rPr>
                <w:rFonts w:ascii="Times New Roman"/>
                <w:sz w:val="24"/>
                <w:szCs w:val="24"/>
              </w:rPr>
            </w:pPr>
            <w:r w:rsidRPr="004A0632">
              <w:rPr>
                <w:rFonts w:ascii="Times New Roman"/>
                <w:sz w:val="24"/>
                <w:szCs w:val="24"/>
              </w:rPr>
              <w:lastRenderedPageBreak/>
              <w:t xml:space="preserve">visus instalācijas darbus </w:t>
            </w:r>
            <w:r>
              <w:rPr>
                <w:rFonts w:ascii="Times New Roman"/>
                <w:sz w:val="24"/>
                <w:szCs w:val="24"/>
              </w:rPr>
              <w:t>jā</w:t>
            </w:r>
            <w:r w:rsidRPr="004A0632">
              <w:rPr>
                <w:rFonts w:ascii="Times New Roman"/>
                <w:sz w:val="24"/>
                <w:szCs w:val="24"/>
              </w:rPr>
              <w:t>vei</w:t>
            </w:r>
            <w:r>
              <w:rPr>
                <w:rFonts w:ascii="Times New Roman"/>
                <w:sz w:val="24"/>
                <w:szCs w:val="24"/>
              </w:rPr>
              <w:t>c</w:t>
            </w:r>
            <w:r w:rsidRPr="004A0632">
              <w:rPr>
                <w:rFonts w:ascii="Times New Roman"/>
                <w:sz w:val="24"/>
                <w:szCs w:val="24"/>
              </w:rPr>
              <w:t xml:space="preserve"> atbilstoši ESS izbūves normām, instalācijas izvietojot uz jauniem vai esošajiem vājstrāvu vadu plauktiem, esošajos vai jaunos vadu kanālos</w:t>
            </w:r>
            <w:r>
              <w:rPr>
                <w:rFonts w:ascii="Times New Roman"/>
                <w:sz w:val="24"/>
                <w:szCs w:val="24"/>
              </w:rPr>
              <w:t>;</w:t>
            </w:r>
          </w:p>
          <w:p w14:paraId="037B9AB0" w14:textId="77777777" w:rsidR="00436C0A" w:rsidRPr="001A78BE" w:rsidRDefault="00436C0A" w:rsidP="00A03231">
            <w:pPr>
              <w:pStyle w:val="Sarakstarindkopa"/>
              <w:numPr>
                <w:ilvl w:val="1"/>
                <w:numId w:val="41"/>
              </w:numPr>
              <w:ind w:left="598" w:hanging="456"/>
              <w:jc w:val="both"/>
              <w:rPr>
                <w:rFonts w:ascii="Times New Roman"/>
                <w:sz w:val="24"/>
                <w:szCs w:val="24"/>
              </w:rPr>
            </w:pPr>
            <w:r>
              <w:rPr>
                <w:rFonts w:ascii="Times New Roman"/>
                <w:sz w:val="24"/>
                <w:szCs w:val="24"/>
              </w:rPr>
              <w:t xml:space="preserve">jānodrošina Sistēmas piegāde Pasūtītājam 30 </w:t>
            </w:r>
            <w:r w:rsidRPr="001A78BE">
              <w:rPr>
                <w:rFonts w:ascii="Times New Roman"/>
                <w:sz w:val="24"/>
                <w:szCs w:val="24"/>
              </w:rPr>
              <w:t>(trīsdesmit) dienu laikā no pasūtījuma saņemšanas brīža;</w:t>
            </w:r>
          </w:p>
          <w:p w14:paraId="025E3063" w14:textId="4D37FCB8" w:rsidR="00436C0A" w:rsidRPr="005C47D0" w:rsidRDefault="00436C0A" w:rsidP="005C47D0">
            <w:pPr>
              <w:pStyle w:val="Sarakstarindkopa"/>
              <w:numPr>
                <w:ilvl w:val="1"/>
                <w:numId w:val="41"/>
              </w:numPr>
              <w:ind w:left="598" w:hanging="456"/>
              <w:jc w:val="both"/>
              <w:rPr>
                <w:rFonts w:ascii="Times New Roman"/>
                <w:sz w:val="24"/>
                <w:szCs w:val="24"/>
              </w:rPr>
            </w:pPr>
            <w:r w:rsidRPr="001A78BE">
              <w:rPr>
                <w:rFonts w:ascii="Times New Roman"/>
                <w:sz w:val="24"/>
                <w:szCs w:val="24"/>
              </w:rPr>
              <w:t xml:space="preserve">jānodrošina nepieciešamās </w:t>
            </w:r>
            <w:r w:rsidRPr="001A78BE">
              <w:rPr>
                <w:rFonts w:ascii="Times New Roman"/>
                <w:noProof/>
                <w:sz w:val="24"/>
                <w:szCs w:val="24"/>
              </w:rPr>
              <w:t xml:space="preserve">iemutes </w:t>
            </w:r>
            <w:r w:rsidRPr="001A78BE">
              <w:rPr>
                <w:rFonts w:ascii="Times New Roman"/>
                <w:sz w:val="24"/>
                <w:szCs w:val="24"/>
              </w:rPr>
              <w:t>alkohola pārbaužu veikšanai 200 000 (divi simti tūkstoši) gab. apmērā, Sistēmas piegādes brīdī.</w:t>
            </w:r>
          </w:p>
        </w:tc>
      </w:tr>
      <w:tr w:rsidR="00436C0A" w14:paraId="249FE8D0" w14:textId="77777777" w:rsidTr="00C35ED0">
        <w:tc>
          <w:tcPr>
            <w:tcW w:w="9678" w:type="dxa"/>
          </w:tcPr>
          <w:p w14:paraId="6515ACD0" w14:textId="77777777" w:rsidR="00436C0A" w:rsidRPr="004A0632" w:rsidRDefault="00436C0A" w:rsidP="00436C0A">
            <w:pPr>
              <w:pStyle w:val="Sarakstarindkopa"/>
              <w:numPr>
                <w:ilvl w:val="0"/>
                <w:numId w:val="42"/>
              </w:numPr>
              <w:jc w:val="both"/>
              <w:rPr>
                <w:rFonts w:ascii="Times New Roman" w:eastAsiaTheme="minorHAnsi"/>
                <w:b/>
                <w:bCs/>
                <w:sz w:val="24"/>
                <w:szCs w:val="24"/>
                <w:lang w:eastAsia="en-US"/>
              </w:rPr>
            </w:pPr>
            <w:r w:rsidRPr="004A0632">
              <w:rPr>
                <w:rFonts w:ascii="Times New Roman" w:eastAsiaTheme="minorHAnsi"/>
                <w:b/>
                <w:bCs/>
                <w:sz w:val="24"/>
                <w:szCs w:val="24"/>
                <w:lang w:eastAsia="en-US"/>
              </w:rPr>
              <w:lastRenderedPageBreak/>
              <w:t>Minimālās prasības sistēmas centrālās vadības programmatūrai:</w:t>
            </w:r>
          </w:p>
          <w:p w14:paraId="0B938886" w14:textId="77777777" w:rsidR="00436C0A" w:rsidRPr="00B95DED" w:rsidRDefault="00436C0A" w:rsidP="001A78BE">
            <w:pPr>
              <w:pStyle w:val="Sarakstarindkopa"/>
              <w:numPr>
                <w:ilvl w:val="1"/>
                <w:numId w:val="42"/>
              </w:numPr>
              <w:ind w:left="598" w:hanging="456"/>
              <w:jc w:val="both"/>
              <w:rPr>
                <w:rFonts w:ascii="Times New Roman" w:eastAsiaTheme="minorHAnsi"/>
                <w:b/>
                <w:bCs/>
                <w:sz w:val="24"/>
                <w:szCs w:val="24"/>
                <w:lang w:eastAsia="en-US"/>
              </w:rPr>
            </w:pPr>
            <w:r>
              <w:rPr>
                <w:rFonts w:ascii="Times New Roman"/>
                <w:sz w:val="24"/>
                <w:szCs w:val="24"/>
              </w:rPr>
              <w:t>d</w:t>
            </w:r>
            <w:r w:rsidRPr="00FA76B9">
              <w:rPr>
                <w:rFonts w:ascii="Times New Roman"/>
                <w:sz w:val="24"/>
                <w:szCs w:val="24"/>
              </w:rPr>
              <w:t xml:space="preserve">atu apmaiņa </w:t>
            </w:r>
            <w:r>
              <w:rPr>
                <w:rFonts w:ascii="Times New Roman"/>
                <w:sz w:val="24"/>
                <w:szCs w:val="24"/>
              </w:rPr>
              <w:t>jā</w:t>
            </w:r>
            <w:r w:rsidRPr="00FA76B9">
              <w:rPr>
                <w:rFonts w:ascii="Times New Roman"/>
                <w:sz w:val="24"/>
                <w:szCs w:val="24"/>
              </w:rPr>
              <w:t xml:space="preserve">organizē </w:t>
            </w:r>
            <w:r>
              <w:rPr>
                <w:rFonts w:ascii="Times New Roman"/>
                <w:sz w:val="24"/>
                <w:szCs w:val="24"/>
              </w:rPr>
              <w:t>„</w:t>
            </w:r>
            <w:r w:rsidRPr="00FA76B9">
              <w:rPr>
                <w:rFonts w:ascii="Times New Roman"/>
                <w:sz w:val="24"/>
                <w:szCs w:val="24"/>
              </w:rPr>
              <w:t>serveris-klients” arhitektūrā, kas nodrošina iespēju organizēt viennozīmīgu darbību Pasūtītāja tehnoloģiskajā ierīcēs ar dažādu operētājsistēmu un tīmekļa pārlūku kombināciju</w:t>
            </w:r>
            <w:r>
              <w:rPr>
                <w:rFonts w:ascii="Times New Roman"/>
                <w:sz w:val="24"/>
                <w:szCs w:val="24"/>
              </w:rPr>
              <w:t>;</w:t>
            </w:r>
          </w:p>
          <w:p w14:paraId="025DFDE1" w14:textId="4B9966E9" w:rsidR="00436C0A" w:rsidRPr="005C47D0" w:rsidRDefault="00436C0A" w:rsidP="005C47D0">
            <w:pPr>
              <w:pStyle w:val="Sarakstarindkopa"/>
              <w:numPr>
                <w:ilvl w:val="1"/>
                <w:numId w:val="42"/>
              </w:numPr>
              <w:ind w:left="598" w:hanging="456"/>
              <w:jc w:val="both"/>
              <w:rPr>
                <w:rFonts w:ascii="Times New Roman" w:eastAsiaTheme="minorHAnsi"/>
                <w:b/>
                <w:bCs/>
                <w:sz w:val="24"/>
                <w:szCs w:val="24"/>
                <w:lang w:eastAsia="en-US"/>
              </w:rPr>
            </w:pPr>
            <w:r>
              <w:rPr>
                <w:rFonts w:ascii="Times New Roman"/>
                <w:sz w:val="24"/>
                <w:szCs w:val="24"/>
              </w:rPr>
              <w:t>jā</w:t>
            </w:r>
            <w:r w:rsidRPr="007257B9">
              <w:rPr>
                <w:rFonts w:ascii="Times New Roman"/>
                <w:sz w:val="24"/>
                <w:szCs w:val="24"/>
              </w:rPr>
              <w:t>nodrošin</w:t>
            </w:r>
            <w:r>
              <w:rPr>
                <w:rFonts w:ascii="Times New Roman"/>
                <w:sz w:val="24"/>
                <w:szCs w:val="24"/>
              </w:rPr>
              <w:t>a</w:t>
            </w:r>
            <w:r w:rsidRPr="007257B9">
              <w:rPr>
                <w:rFonts w:ascii="Times New Roman"/>
                <w:sz w:val="24"/>
                <w:szCs w:val="24"/>
              </w:rPr>
              <w:t xml:space="preserve"> </w:t>
            </w:r>
            <w:r w:rsidRPr="007257B9">
              <w:rPr>
                <w:rFonts w:ascii="Times New Roman"/>
                <w:i/>
                <w:iCs/>
                <w:sz w:val="24"/>
                <w:szCs w:val="24"/>
              </w:rPr>
              <w:t>Microsoft</w:t>
            </w:r>
            <w:r w:rsidRPr="007257B9">
              <w:rPr>
                <w:rFonts w:ascii="Times New Roman"/>
                <w:sz w:val="24"/>
                <w:szCs w:val="24"/>
              </w:rPr>
              <w:t xml:space="preserve"> </w:t>
            </w:r>
            <w:r w:rsidRPr="007257B9">
              <w:rPr>
                <w:rFonts w:ascii="Times New Roman"/>
                <w:i/>
                <w:iCs/>
                <w:sz w:val="24"/>
                <w:szCs w:val="24"/>
              </w:rPr>
              <w:t>Windows 11</w:t>
            </w:r>
            <w:r w:rsidRPr="007257B9">
              <w:rPr>
                <w:rFonts w:ascii="Times New Roman"/>
                <w:sz w:val="24"/>
                <w:szCs w:val="24"/>
              </w:rPr>
              <w:t xml:space="preserve"> vai jaunākas operētājsistēmas lietotnes darba vide</w:t>
            </w:r>
            <w:r w:rsidRPr="00B95DED">
              <w:rPr>
                <w:rFonts w:ascii="Times New Roman"/>
                <w:sz w:val="24"/>
                <w:szCs w:val="24"/>
              </w:rPr>
              <w:t>;</w:t>
            </w:r>
          </w:p>
          <w:p w14:paraId="6AE150D7" w14:textId="77777777" w:rsidR="00436C0A" w:rsidRPr="00B95DED" w:rsidRDefault="00436C0A" w:rsidP="001A78BE">
            <w:pPr>
              <w:pStyle w:val="Sarakstarindkopa"/>
              <w:numPr>
                <w:ilvl w:val="1"/>
                <w:numId w:val="42"/>
              </w:numPr>
              <w:ind w:left="598" w:hanging="456"/>
              <w:jc w:val="both"/>
              <w:rPr>
                <w:rFonts w:ascii="Times New Roman" w:eastAsiaTheme="minorHAnsi"/>
                <w:b/>
                <w:bCs/>
                <w:sz w:val="24"/>
                <w:szCs w:val="24"/>
                <w:lang w:eastAsia="en-US"/>
              </w:rPr>
            </w:pPr>
            <w:r w:rsidRPr="004820FF">
              <w:rPr>
                <w:rFonts w:ascii="Times New Roman"/>
                <w:noProof/>
                <w:sz w:val="24"/>
                <w:szCs w:val="24"/>
                <w:lang w:val="en-GB"/>
              </w:rPr>
              <w:t>saskarnes</w:t>
            </w:r>
            <w:r w:rsidRPr="00B95DED">
              <w:rPr>
                <w:rFonts w:ascii="Times New Roman"/>
                <w:sz w:val="24"/>
                <w:szCs w:val="24"/>
              </w:rPr>
              <w:t xml:space="preserve"> valoda visos līmeņos – latviešu</w:t>
            </w:r>
            <w:r>
              <w:rPr>
                <w:rFonts w:ascii="Times New Roman"/>
                <w:sz w:val="24"/>
                <w:szCs w:val="24"/>
              </w:rPr>
              <w:t xml:space="preserve"> </w:t>
            </w:r>
            <w:r w:rsidRPr="00B95DED">
              <w:rPr>
                <w:rFonts w:ascii="Times New Roman"/>
                <w:sz w:val="24"/>
                <w:szCs w:val="24"/>
              </w:rPr>
              <w:t>valoda</w:t>
            </w:r>
            <w:r>
              <w:rPr>
                <w:rFonts w:ascii="Times New Roman"/>
                <w:sz w:val="24"/>
                <w:szCs w:val="24"/>
              </w:rPr>
              <w:t>;</w:t>
            </w:r>
          </w:p>
          <w:p w14:paraId="60E73979" w14:textId="77777777" w:rsidR="00436C0A" w:rsidRPr="00F874CD" w:rsidRDefault="00436C0A" w:rsidP="001A78BE">
            <w:pPr>
              <w:pStyle w:val="Sarakstarindkopa"/>
              <w:numPr>
                <w:ilvl w:val="1"/>
                <w:numId w:val="42"/>
              </w:numPr>
              <w:ind w:left="598" w:hanging="456"/>
              <w:jc w:val="both"/>
              <w:rPr>
                <w:rFonts w:ascii="Times New Roman" w:eastAsiaTheme="minorHAnsi"/>
                <w:b/>
                <w:bCs/>
                <w:sz w:val="24"/>
                <w:szCs w:val="24"/>
                <w:lang w:eastAsia="en-US"/>
              </w:rPr>
            </w:pPr>
            <w:r w:rsidRPr="00B95DED">
              <w:rPr>
                <w:rFonts w:ascii="Times New Roman"/>
                <w:sz w:val="24"/>
                <w:szCs w:val="24"/>
              </w:rPr>
              <w:t>darbību vēsture izgūstama patstāvīgas atskaites formā, tajā skaitā ar datu saglabāšanas iespēju dažādos formātos: HTML, PDF, XLS, un CSV;</w:t>
            </w:r>
          </w:p>
          <w:p w14:paraId="2194C0FC" w14:textId="77777777" w:rsidR="00436C0A" w:rsidRPr="00B95DED" w:rsidRDefault="00436C0A" w:rsidP="001A78BE">
            <w:pPr>
              <w:pStyle w:val="Sarakstarindkopa"/>
              <w:numPr>
                <w:ilvl w:val="1"/>
                <w:numId w:val="42"/>
              </w:numPr>
              <w:ind w:left="598" w:hanging="456"/>
              <w:jc w:val="both"/>
              <w:rPr>
                <w:rFonts w:ascii="Times New Roman" w:eastAsiaTheme="minorHAnsi"/>
                <w:b/>
                <w:bCs/>
                <w:sz w:val="24"/>
                <w:szCs w:val="24"/>
                <w:lang w:eastAsia="en-US"/>
              </w:rPr>
            </w:pPr>
            <w:r w:rsidRPr="00B95DED">
              <w:rPr>
                <w:rFonts w:ascii="Times New Roman"/>
                <w:sz w:val="24"/>
                <w:szCs w:val="24"/>
              </w:rPr>
              <w:t>integrēta atskaišu ģenerēšana, tajā skaitā:</w:t>
            </w:r>
          </w:p>
          <w:p w14:paraId="74C42A83" w14:textId="2D8F0761" w:rsidR="00436C0A" w:rsidRPr="005C47D0" w:rsidRDefault="00436C0A" w:rsidP="006B363A">
            <w:pPr>
              <w:pStyle w:val="Sarakstarindkopa"/>
              <w:numPr>
                <w:ilvl w:val="2"/>
                <w:numId w:val="42"/>
              </w:numPr>
              <w:ind w:left="1165" w:hanging="567"/>
              <w:jc w:val="both"/>
              <w:rPr>
                <w:rFonts w:ascii="Times New Roman" w:eastAsiaTheme="minorHAnsi"/>
                <w:b/>
                <w:bCs/>
                <w:sz w:val="24"/>
                <w:szCs w:val="24"/>
                <w:lang w:eastAsia="en-US"/>
              </w:rPr>
            </w:pPr>
            <w:r w:rsidRPr="00B95DED">
              <w:rPr>
                <w:rFonts w:ascii="Times New Roman"/>
                <w:sz w:val="24"/>
                <w:szCs w:val="24"/>
              </w:rPr>
              <w:t xml:space="preserve">tūlītēju operatīvu atskaišu pieejamība sistēmas centrālās vadības sistēmas </w:t>
            </w:r>
            <w:r w:rsidRPr="00B612AF">
              <w:rPr>
                <w:rFonts w:ascii="Times New Roman"/>
                <w:noProof/>
                <w:sz w:val="24"/>
                <w:szCs w:val="24"/>
              </w:rPr>
              <w:t>saskarnes</w:t>
            </w:r>
            <w:r w:rsidRPr="00B95DED">
              <w:rPr>
                <w:rFonts w:ascii="Times New Roman"/>
                <w:sz w:val="24"/>
                <w:szCs w:val="24"/>
              </w:rPr>
              <w:t xml:space="preserve"> skatā</w:t>
            </w:r>
            <w:r w:rsidR="00DD60E8">
              <w:rPr>
                <w:rFonts w:ascii="Times New Roman"/>
                <w:sz w:val="24"/>
                <w:szCs w:val="24"/>
              </w:rPr>
              <w:t>.</w:t>
            </w:r>
          </w:p>
        </w:tc>
      </w:tr>
      <w:tr w:rsidR="00436C0A" w14:paraId="0FAA1D69" w14:textId="77777777" w:rsidTr="007807CE">
        <w:tc>
          <w:tcPr>
            <w:tcW w:w="9678" w:type="dxa"/>
          </w:tcPr>
          <w:p w14:paraId="0D097F7C" w14:textId="77777777" w:rsidR="00436C0A" w:rsidRPr="00B95DED" w:rsidRDefault="00436C0A" w:rsidP="00436C0A">
            <w:pPr>
              <w:pStyle w:val="Sarakstarindkopa"/>
              <w:numPr>
                <w:ilvl w:val="0"/>
                <w:numId w:val="43"/>
              </w:numPr>
              <w:jc w:val="both"/>
              <w:rPr>
                <w:rFonts w:ascii="Times New Roman" w:eastAsiaTheme="minorHAnsi"/>
                <w:b/>
                <w:bCs/>
                <w:sz w:val="24"/>
                <w:szCs w:val="24"/>
                <w:lang w:eastAsia="en-US"/>
              </w:rPr>
            </w:pPr>
            <w:r w:rsidRPr="00B95DED">
              <w:rPr>
                <w:rFonts w:ascii="Times New Roman" w:eastAsiaTheme="minorHAnsi"/>
                <w:b/>
                <w:bCs/>
                <w:sz w:val="24"/>
                <w:szCs w:val="24"/>
                <w:lang w:eastAsia="en-US"/>
              </w:rPr>
              <w:t>Prasības garantijas termiņam:</w:t>
            </w:r>
          </w:p>
          <w:p w14:paraId="406C73C4" w14:textId="77777777" w:rsidR="00436C0A" w:rsidRPr="00B95DED" w:rsidRDefault="00436C0A" w:rsidP="001A78BE">
            <w:pPr>
              <w:pStyle w:val="Sarakstarindkopa"/>
              <w:numPr>
                <w:ilvl w:val="1"/>
                <w:numId w:val="43"/>
              </w:numPr>
              <w:ind w:left="598" w:hanging="425"/>
              <w:jc w:val="both"/>
              <w:rPr>
                <w:rFonts w:ascii="Times New Roman"/>
                <w:sz w:val="24"/>
                <w:szCs w:val="24"/>
              </w:rPr>
            </w:pPr>
            <w:r>
              <w:rPr>
                <w:rFonts w:ascii="Times New Roman"/>
                <w:sz w:val="24"/>
                <w:szCs w:val="24"/>
              </w:rPr>
              <w:t>jā</w:t>
            </w:r>
            <w:r w:rsidRPr="00B95DED">
              <w:rPr>
                <w:rFonts w:ascii="Times New Roman"/>
                <w:sz w:val="24"/>
                <w:szCs w:val="24"/>
              </w:rPr>
              <w:t>nodrošin</w:t>
            </w:r>
            <w:r>
              <w:rPr>
                <w:rFonts w:ascii="Times New Roman"/>
                <w:sz w:val="24"/>
                <w:szCs w:val="24"/>
              </w:rPr>
              <w:t>a</w:t>
            </w:r>
            <w:r w:rsidRPr="00B95DED">
              <w:rPr>
                <w:rFonts w:ascii="Times New Roman"/>
                <w:sz w:val="24"/>
                <w:szCs w:val="24"/>
              </w:rPr>
              <w:t xml:space="preserve"> sistēmas centrālās vadības sistēmas programmatūras garantijas apkalpošan</w:t>
            </w:r>
            <w:r>
              <w:rPr>
                <w:rFonts w:ascii="Times New Roman"/>
                <w:sz w:val="24"/>
                <w:szCs w:val="24"/>
              </w:rPr>
              <w:t>a</w:t>
            </w:r>
            <w:r w:rsidRPr="00B95DED">
              <w:rPr>
                <w:rFonts w:ascii="Times New Roman"/>
                <w:sz w:val="24"/>
                <w:szCs w:val="24"/>
              </w:rPr>
              <w:t>, kas iekļauj tehnisko atbalstu, problēmu pieteikumu novēršanu, konsultāciju sniegšanu un izrietošu izmaiņu pieprasījumu realizēšanu šādām pieteikumu kategorijām</w:t>
            </w:r>
            <w:r>
              <w:rPr>
                <w:rFonts w:ascii="Times New Roman"/>
                <w:sz w:val="24"/>
                <w:szCs w:val="24"/>
              </w:rPr>
              <w:t xml:space="preserve"> un</w:t>
            </w:r>
            <w:r w:rsidRPr="00B95DED">
              <w:rPr>
                <w:rFonts w:ascii="Times New Roman"/>
                <w:sz w:val="24"/>
                <w:szCs w:val="24"/>
              </w:rPr>
              <w:t xml:space="preserve"> to prioritātēm:</w:t>
            </w:r>
          </w:p>
          <w:p w14:paraId="1BA1F721" w14:textId="77777777" w:rsidR="00436C0A" w:rsidRDefault="00436C0A" w:rsidP="001A78BE">
            <w:pPr>
              <w:pStyle w:val="Sarakstarindkopa"/>
              <w:numPr>
                <w:ilvl w:val="2"/>
                <w:numId w:val="43"/>
              </w:numPr>
              <w:ind w:left="1165" w:hanging="567"/>
              <w:jc w:val="both"/>
              <w:rPr>
                <w:rFonts w:ascii="Times New Roman"/>
                <w:sz w:val="24"/>
                <w:szCs w:val="24"/>
              </w:rPr>
            </w:pPr>
            <w:r>
              <w:rPr>
                <w:rFonts w:ascii="Times New Roman"/>
                <w:sz w:val="24"/>
                <w:szCs w:val="24"/>
              </w:rPr>
              <w:t>a</w:t>
            </w:r>
            <w:r w:rsidRPr="00985BE7">
              <w:rPr>
                <w:rFonts w:ascii="Times New Roman"/>
                <w:sz w:val="24"/>
                <w:szCs w:val="24"/>
              </w:rPr>
              <w:t>vārija – problēma, kas izraisa pilnīgu Sistēmas apstāšanos un/vai funkciju nepieejamību (1.</w:t>
            </w:r>
            <w:r>
              <w:rPr>
                <w:rFonts w:ascii="Times New Roman"/>
                <w:sz w:val="24"/>
                <w:szCs w:val="24"/>
              </w:rPr>
              <w:t> </w:t>
            </w:r>
            <w:r w:rsidRPr="00985BE7">
              <w:rPr>
                <w:rFonts w:ascii="Times New Roman"/>
                <w:sz w:val="24"/>
                <w:szCs w:val="24"/>
              </w:rPr>
              <w:t>kategorija);</w:t>
            </w:r>
          </w:p>
          <w:p w14:paraId="2F92670F" w14:textId="77777777" w:rsidR="00436C0A" w:rsidRDefault="00436C0A" w:rsidP="001A78BE">
            <w:pPr>
              <w:pStyle w:val="Sarakstarindkopa"/>
              <w:numPr>
                <w:ilvl w:val="2"/>
                <w:numId w:val="43"/>
              </w:numPr>
              <w:ind w:left="1165" w:hanging="567"/>
              <w:jc w:val="both"/>
              <w:rPr>
                <w:rFonts w:ascii="Times New Roman"/>
                <w:sz w:val="24"/>
                <w:szCs w:val="24"/>
              </w:rPr>
            </w:pPr>
            <w:r>
              <w:rPr>
                <w:rFonts w:ascii="Times New Roman"/>
                <w:sz w:val="24"/>
                <w:szCs w:val="24"/>
              </w:rPr>
              <w:t>k</w:t>
            </w:r>
            <w:r w:rsidRPr="00B95DED">
              <w:rPr>
                <w:rFonts w:ascii="Times New Roman"/>
                <w:sz w:val="24"/>
                <w:szCs w:val="24"/>
              </w:rPr>
              <w:t>ļūda, ko nevar apiet – problēma, ko izraisījusi sistēmas programmatūras kļūda, vai nekorekta darbība un kas rada ievērojamus funkcionalitātes zudumus un nav zināms problēmas apiešanas risinājums, bet ir iespējams darbu turpināt ierobežotā režīmā (2. kategorija);</w:t>
            </w:r>
          </w:p>
          <w:p w14:paraId="1E887B86" w14:textId="77777777" w:rsidR="00436C0A" w:rsidRDefault="00436C0A" w:rsidP="001A78BE">
            <w:pPr>
              <w:pStyle w:val="Sarakstarindkopa"/>
              <w:numPr>
                <w:ilvl w:val="2"/>
                <w:numId w:val="43"/>
              </w:numPr>
              <w:ind w:left="1165" w:hanging="567"/>
              <w:jc w:val="both"/>
              <w:rPr>
                <w:rFonts w:ascii="Times New Roman"/>
                <w:sz w:val="24"/>
                <w:szCs w:val="24"/>
              </w:rPr>
            </w:pPr>
            <w:r w:rsidRPr="00B95DED">
              <w:rPr>
                <w:rFonts w:ascii="Times New Roman"/>
                <w:sz w:val="24"/>
                <w:szCs w:val="24"/>
              </w:rPr>
              <w:t>kļūda, ko var apiet – problēma, kas izraisa minimālus iespēju un/vai funkciju zudumus, ietekme uz Sistēmu ir mazsvarīga vai sagādā neērtības (3. kategorija);</w:t>
            </w:r>
          </w:p>
          <w:p w14:paraId="74F78BAF" w14:textId="77777777" w:rsidR="00436C0A" w:rsidRDefault="00436C0A" w:rsidP="001A78BE">
            <w:pPr>
              <w:pStyle w:val="Sarakstarindkopa"/>
              <w:numPr>
                <w:ilvl w:val="2"/>
                <w:numId w:val="43"/>
              </w:numPr>
              <w:ind w:left="1165" w:hanging="567"/>
              <w:jc w:val="both"/>
              <w:rPr>
                <w:rFonts w:ascii="Times New Roman"/>
                <w:sz w:val="24"/>
                <w:szCs w:val="24"/>
              </w:rPr>
            </w:pPr>
            <w:r w:rsidRPr="00B95DED">
              <w:rPr>
                <w:rFonts w:ascii="Times New Roman"/>
                <w:sz w:val="24"/>
                <w:szCs w:val="24"/>
              </w:rPr>
              <w:t>neprecizitāte – problēma, kas neizraisa iespējamus zudumus un ir uzskatāma par Sistēmas programmatūras kļūdu, neprecizitāti vai nekorektu darbību, kas rada nelielu ietekmi uz darbu Sistēmā (4. kategorija);</w:t>
            </w:r>
          </w:p>
          <w:p w14:paraId="57B6A7C4" w14:textId="77777777" w:rsidR="00436C0A" w:rsidRPr="00B95DED" w:rsidRDefault="00436C0A" w:rsidP="001A78BE">
            <w:pPr>
              <w:pStyle w:val="Sarakstarindkopa"/>
              <w:numPr>
                <w:ilvl w:val="2"/>
                <w:numId w:val="43"/>
              </w:numPr>
              <w:ind w:left="1165" w:hanging="567"/>
              <w:jc w:val="both"/>
              <w:rPr>
                <w:rFonts w:ascii="Times New Roman"/>
                <w:sz w:val="24"/>
                <w:szCs w:val="24"/>
              </w:rPr>
            </w:pPr>
            <w:r w:rsidRPr="00B95DED">
              <w:rPr>
                <w:rFonts w:ascii="Times New Roman"/>
                <w:sz w:val="24"/>
                <w:szCs w:val="24"/>
              </w:rPr>
              <w:t>konsultācija – situācija, kad Pasūtītājam ir nepieciešams saņemt atbalstu noteiktu jautājumu risināšanai, vai papildu informācijas iegūšanai par Sistēmu un tās funkcionālajām iespējām, tajā skaitā apmācību veikšanai darbam ar sistēmu (5. kategorija);</w:t>
            </w:r>
          </w:p>
          <w:p w14:paraId="154EF953" w14:textId="77777777" w:rsidR="00436C0A" w:rsidRPr="00B52294" w:rsidRDefault="00436C0A" w:rsidP="001A78BE">
            <w:pPr>
              <w:pStyle w:val="Sarakstarindkopa"/>
              <w:numPr>
                <w:ilvl w:val="1"/>
                <w:numId w:val="43"/>
              </w:numPr>
              <w:ind w:left="598" w:hanging="425"/>
              <w:jc w:val="both"/>
              <w:rPr>
                <w:rFonts w:ascii="Times New Roman"/>
                <w:sz w:val="24"/>
                <w:szCs w:val="24"/>
              </w:rPr>
            </w:pPr>
            <w:r w:rsidRPr="00B95DED">
              <w:rPr>
                <w:rFonts w:ascii="Times New Roman"/>
                <w:sz w:val="24"/>
                <w:szCs w:val="24"/>
              </w:rPr>
              <w:t xml:space="preserve">lēmumu par pieteikuma kategorijas maiņu no zemākas uz 1. vai 2. kategoriju pieņem </w:t>
            </w:r>
            <w:r w:rsidRPr="00B52294">
              <w:rPr>
                <w:rFonts w:ascii="Times New Roman"/>
                <w:sz w:val="24"/>
                <w:szCs w:val="24"/>
              </w:rPr>
              <w:t>Pasūtītājs;</w:t>
            </w:r>
          </w:p>
          <w:p w14:paraId="11BFA6F1" w14:textId="77777777" w:rsidR="00436C0A" w:rsidRPr="00B52294" w:rsidRDefault="00436C0A" w:rsidP="001A78BE">
            <w:pPr>
              <w:pStyle w:val="Sarakstarindkopa"/>
              <w:numPr>
                <w:ilvl w:val="1"/>
                <w:numId w:val="43"/>
              </w:numPr>
              <w:ind w:left="598" w:hanging="425"/>
              <w:jc w:val="both"/>
              <w:rPr>
                <w:rFonts w:ascii="Times New Roman"/>
                <w:sz w:val="24"/>
                <w:szCs w:val="24"/>
              </w:rPr>
            </w:pPr>
            <w:r w:rsidRPr="00B52294">
              <w:rPr>
                <w:rFonts w:ascii="Times New Roman"/>
                <w:sz w:val="24"/>
                <w:szCs w:val="24"/>
              </w:rPr>
              <w:t xml:space="preserve">pieteikumu pieņemšanu un reģistrāciju, problēmu un bojājumu centralizētu apstrādi veic saskaņā ar </w:t>
            </w:r>
            <w:r>
              <w:rPr>
                <w:rFonts w:ascii="Times New Roman"/>
                <w:sz w:val="24"/>
                <w:szCs w:val="24"/>
              </w:rPr>
              <w:t>Piegādātāja</w:t>
            </w:r>
            <w:r w:rsidRPr="00B52294">
              <w:rPr>
                <w:rFonts w:ascii="Times New Roman"/>
                <w:sz w:val="24"/>
                <w:szCs w:val="24"/>
              </w:rPr>
              <w:t xml:space="preserve"> darba laikiem (darba dienās no plkst. </w:t>
            </w:r>
            <w:r>
              <w:rPr>
                <w:rFonts w:ascii="Times New Roman"/>
                <w:sz w:val="24"/>
                <w:szCs w:val="24"/>
              </w:rPr>
              <w:t>9</w:t>
            </w:r>
            <w:r w:rsidRPr="00B52294">
              <w:rPr>
                <w:rFonts w:ascii="Times New Roman"/>
                <w:sz w:val="24"/>
                <w:szCs w:val="24"/>
              </w:rPr>
              <w:t>.</w:t>
            </w:r>
            <w:r>
              <w:rPr>
                <w:rFonts w:ascii="Times New Roman"/>
                <w:sz w:val="24"/>
                <w:szCs w:val="24"/>
              </w:rPr>
              <w:t>0</w:t>
            </w:r>
            <w:r w:rsidRPr="00B52294">
              <w:rPr>
                <w:rFonts w:ascii="Times New Roman"/>
                <w:sz w:val="24"/>
                <w:szCs w:val="24"/>
              </w:rPr>
              <w:t>0 līdz 1</w:t>
            </w:r>
            <w:r>
              <w:rPr>
                <w:rFonts w:ascii="Times New Roman"/>
                <w:sz w:val="24"/>
                <w:szCs w:val="24"/>
              </w:rPr>
              <w:t>7</w:t>
            </w:r>
            <w:r w:rsidRPr="00B52294">
              <w:rPr>
                <w:rFonts w:ascii="Times New Roman"/>
                <w:sz w:val="24"/>
                <w:szCs w:val="24"/>
              </w:rPr>
              <w:t>.</w:t>
            </w:r>
            <w:r>
              <w:rPr>
                <w:rFonts w:ascii="Times New Roman"/>
                <w:sz w:val="24"/>
                <w:szCs w:val="24"/>
              </w:rPr>
              <w:t>0</w:t>
            </w:r>
            <w:r w:rsidRPr="00B52294">
              <w:rPr>
                <w:rFonts w:ascii="Times New Roman"/>
                <w:sz w:val="24"/>
                <w:szCs w:val="24"/>
              </w:rPr>
              <w:t>0</w:t>
            </w:r>
            <w:r>
              <w:rPr>
                <w:rFonts w:ascii="Times New Roman"/>
                <w:sz w:val="24"/>
                <w:szCs w:val="24"/>
              </w:rPr>
              <w:t>)</w:t>
            </w:r>
            <w:r w:rsidRPr="00B52294">
              <w:rPr>
                <w:rFonts w:ascii="Times New Roman"/>
                <w:sz w:val="24"/>
                <w:szCs w:val="24"/>
              </w:rPr>
              <w:t xml:space="preserve"> šādos kanālos:</w:t>
            </w:r>
          </w:p>
          <w:p w14:paraId="00743177" w14:textId="77777777" w:rsidR="00436C0A" w:rsidRPr="00B52294" w:rsidRDefault="00436C0A" w:rsidP="001A78BE">
            <w:pPr>
              <w:pStyle w:val="Sarakstarindkopa"/>
              <w:numPr>
                <w:ilvl w:val="2"/>
                <w:numId w:val="43"/>
              </w:numPr>
              <w:ind w:left="1165" w:hanging="567"/>
              <w:jc w:val="both"/>
              <w:rPr>
                <w:rFonts w:ascii="Times New Roman"/>
                <w:sz w:val="24"/>
                <w:szCs w:val="24"/>
              </w:rPr>
            </w:pPr>
            <w:r w:rsidRPr="00B52294">
              <w:rPr>
                <w:rFonts w:ascii="Times New Roman"/>
                <w:sz w:val="24"/>
                <w:szCs w:val="24"/>
              </w:rPr>
              <w:t xml:space="preserve">zvaniem uz norādītu Pretendenta kontakttālruni; </w:t>
            </w:r>
          </w:p>
          <w:p w14:paraId="049A4168" w14:textId="77777777" w:rsidR="00436C0A" w:rsidRPr="00B52294" w:rsidRDefault="00436C0A" w:rsidP="001A78BE">
            <w:pPr>
              <w:pStyle w:val="Sarakstarindkopa"/>
              <w:numPr>
                <w:ilvl w:val="2"/>
                <w:numId w:val="43"/>
              </w:numPr>
              <w:ind w:left="1165" w:hanging="567"/>
              <w:jc w:val="both"/>
              <w:rPr>
                <w:rFonts w:ascii="Times New Roman"/>
                <w:sz w:val="24"/>
                <w:szCs w:val="24"/>
              </w:rPr>
            </w:pPr>
            <w:r w:rsidRPr="00B52294">
              <w:rPr>
                <w:rFonts w:ascii="Times New Roman"/>
                <w:sz w:val="24"/>
                <w:szCs w:val="24"/>
              </w:rPr>
              <w:t>elektronisku vēstuļu sūtījumiem uz norādītu Pretendenta elektroniskā pasta adresi;</w:t>
            </w:r>
          </w:p>
          <w:p w14:paraId="2CCBD57A" w14:textId="77777777" w:rsidR="00436C0A" w:rsidRPr="00E21E0E" w:rsidRDefault="00436C0A" w:rsidP="00E21E0E">
            <w:pPr>
              <w:pStyle w:val="Sarakstarindkopa"/>
              <w:numPr>
                <w:ilvl w:val="2"/>
                <w:numId w:val="43"/>
              </w:numPr>
              <w:ind w:left="1165" w:hanging="567"/>
              <w:jc w:val="both"/>
              <w:rPr>
                <w:rFonts w:ascii="Times New Roman"/>
                <w:sz w:val="24"/>
                <w:szCs w:val="24"/>
              </w:rPr>
            </w:pPr>
            <w:r>
              <w:rPr>
                <w:rFonts w:ascii="Times New Roman"/>
                <w:sz w:val="24"/>
                <w:szCs w:val="24"/>
              </w:rPr>
              <w:t>s</w:t>
            </w:r>
            <w:r w:rsidRPr="00E21E0E">
              <w:rPr>
                <w:rFonts w:ascii="Times New Roman"/>
                <w:sz w:val="24"/>
                <w:szCs w:val="24"/>
              </w:rPr>
              <w:t xml:space="preserve">aņemot pieteikumu, </w:t>
            </w:r>
            <w:r>
              <w:rPr>
                <w:rFonts w:ascii="Times New Roman"/>
                <w:sz w:val="24"/>
                <w:szCs w:val="24"/>
              </w:rPr>
              <w:t>Piegādātājs</w:t>
            </w:r>
            <w:r w:rsidRPr="00E21E0E">
              <w:rPr>
                <w:rFonts w:ascii="Times New Roman"/>
                <w:sz w:val="24"/>
                <w:szCs w:val="24"/>
              </w:rPr>
              <w:t xml:space="preserve"> reģistrē tā pieteikšanas laiku un sniedz reģistrācijas apstiprinājumu, nosūtot atbildes elektroniskā pasta paziņojumu;</w:t>
            </w:r>
          </w:p>
          <w:p w14:paraId="22C96C1E" w14:textId="77777777" w:rsidR="00436C0A" w:rsidRPr="00B95DED" w:rsidRDefault="00436C0A" w:rsidP="001A78BE">
            <w:pPr>
              <w:pStyle w:val="Sarakstarindkopa"/>
              <w:numPr>
                <w:ilvl w:val="2"/>
                <w:numId w:val="43"/>
              </w:numPr>
              <w:ind w:left="1165" w:hanging="567"/>
              <w:jc w:val="both"/>
              <w:rPr>
                <w:rFonts w:ascii="Times New Roman"/>
                <w:sz w:val="24"/>
                <w:szCs w:val="24"/>
              </w:rPr>
            </w:pPr>
            <w:r w:rsidRPr="00B52294">
              <w:rPr>
                <w:rFonts w:ascii="Times New Roman"/>
                <w:sz w:val="24"/>
                <w:szCs w:val="24"/>
              </w:rPr>
              <w:t>pieteikto problēmu</w:t>
            </w:r>
            <w:r w:rsidRPr="00B95DED">
              <w:rPr>
                <w:rFonts w:ascii="Times New Roman"/>
                <w:sz w:val="24"/>
                <w:szCs w:val="24"/>
              </w:rPr>
              <w:t xml:space="preserve"> novēršanu un/vai uzdevumu apstrādi veic, ievērojot šādus minimālos reakcijas un pilnas novēršanas laikus:</w:t>
            </w:r>
          </w:p>
          <w:p w14:paraId="24457755" w14:textId="77777777" w:rsidR="00436C0A" w:rsidRDefault="00436C0A" w:rsidP="00567BEF">
            <w:pPr>
              <w:pStyle w:val="Sarakstarindkopa"/>
              <w:numPr>
                <w:ilvl w:val="3"/>
                <w:numId w:val="43"/>
              </w:numPr>
              <w:ind w:left="2019" w:hanging="854"/>
              <w:jc w:val="both"/>
              <w:rPr>
                <w:rFonts w:ascii="Times New Roman"/>
                <w:sz w:val="24"/>
                <w:szCs w:val="24"/>
              </w:rPr>
            </w:pPr>
            <w:r w:rsidRPr="00B95DED">
              <w:rPr>
                <w:rFonts w:ascii="Times New Roman"/>
                <w:sz w:val="24"/>
                <w:szCs w:val="24"/>
              </w:rPr>
              <w:t xml:space="preserve">reakcijas laiks ir – laika periods no pieteikuma saņemšanas, kad ir sniegta vai reģistrēta pilna apjoma pieteikuma informācija, brīža līdz brīdim, kad tiek iesniegta reakcijas laika atbilde, kurā iekļauj vismaz šādu informāciju: </w:t>
            </w:r>
            <w:r w:rsidRPr="00B95DED">
              <w:rPr>
                <w:rFonts w:ascii="Times New Roman"/>
                <w:sz w:val="24"/>
                <w:szCs w:val="24"/>
              </w:rPr>
              <w:lastRenderedPageBreak/>
              <w:t>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17FFAB18" w14:textId="77777777" w:rsidR="00436C0A" w:rsidRDefault="00436C0A" w:rsidP="00567BEF">
            <w:pPr>
              <w:pStyle w:val="Sarakstarindkopa"/>
              <w:numPr>
                <w:ilvl w:val="3"/>
                <w:numId w:val="43"/>
              </w:numPr>
              <w:ind w:left="2019" w:hanging="854"/>
              <w:jc w:val="both"/>
              <w:rPr>
                <w:rFonts w:ascii="Times New Roman"/>
                <w:sz w:val="24"/>
                <w:szCs w:val="24"/>
              </w:rPr>
            </w:pPr>
            <w:r w:rsidRPr="00B95DED">
              <w:rPr>
                <w:rFonts w:ascii="Times New Roman"/>
                <w:sz w:val="24"/>
                <w:szCs w:val="24"/>
              </w:rPr>
              <w:t>pastāvīgā risinājuma piegādes mērķa termiņš vai atrisināšanas laiks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4653842F" w14:textId="77777777" w:rsidR="00436C0A" w:rsidRDefault="00436C0A" w:rsidP="00567BEF">
            <w:pPr>
              <w:pStyle w:val="Sarakstarindkopa"/>
              <w:numPr>
                <w:ilvl w:val="3"/>
                <w:numId w:val="43"/>
              </w:numPr>
              <w:ind w:left="2019" w:hanging="854"/>
              <w:jc w:val="both"/>
              <w:rPr>
                <w:rFonts w:ascii="Times New Roman"/>
                <w:sz w:val="24"/>
                <w:szCs w:val="24"/>
              </w:rPr>
            </w:pPr>
            <w:r w:rsidRPr="00B95DED">
              <w:rPr>
                <w:rFonts w:ascii="Times New Roman"/>
                <w:sz w:val="24"/>
                <w:szCs w:val="24"/>
              </w:rPr>
              <w:t>reakcijas laiks 1. kategorijas pieteikumam ir 4</w:t>
            </w:r>
            <w:r>
              <w:rPr>
                <w:rFonts w:ascii="Times New Roman"/>
                <w:sz w:val="24"/>
                <w:szCs w:val="24"/>
              </w:rPr>
              <w:t xml:space="preserve"> (četras)</w:t>
            </w:r>
            <w:r w:rsidRPr="00B95DED">
              <w:rPr>
                <w:rFonts w:ascii="Times New Roman"/>
                <w:sz w:val="24"/>
                <w:szCs w:val="24"/>
              </w:rPr>
              <w:t xml:space="preserve"> stundas ar pastāvīga risinājuma piegādi darba dienās pamata darba laikā no plkst. </w:t>
            </w:r>
            <w:r>
              <w:rPr>
                <w:rFonts w:ascii="Times New Roman"/>
                <w:sz w:val="24"/>
                <w:szCs w:val="24"/>
              </w:rPr>
              <w:t>9</w:t>
            </w:r>
            <w:r w:rsidRPr="00B95DED">
              <w:rPr>
                <w:rFonts w:ascii="Times New Roman"/>
                <w:sz w:val="24"/>
                <w:szCs w:val="24"/>
              </w:rPr>
              <w:t>.</w:t>
            </w:r>
            <w:r>
              <w:rPr>
                <w:rFonts w:ascii="Times New Roman"/>
                <w:sz w:val="24"/>
                <w:szCs w:val="24"/>
              </w:rPr>
              <w:t>0</w:t>
            </w:r>
            <w:r w:rsidRPr="00B95DED">
              <w:rPr>
                <w:rFonts w:ascii="Times New Roman"/>
                <w:sz w:val="24"/>
                <w:szCs w:val="24"/>
              </w:rPr>
              <w:t>0 līdz 1</w:t>
            </w:r>
            <w:r>
              <w:rPr>
                <w:rFonts w:ascii="Times New Roman"/>
                <w:sz w:val="24"/>
                <w:szCs w:val="24"/>
              </w:rPr>
              <w:t>7</w:t>
            </w:r>
            <w:r w:rsidRPr="00B95DED">
              <w:rPr>
                <w:rFonts w:ascii="Times New Roman"/>
                <w:sz w:val="24"/>
                <w:szCs w:val="24"/>
              </w:rPr>
              <w:t>.</w:t>
            </w:r>
            <w:r>
              <w:rPr>
                <w:rFonts w:ascii="Times New Roman"/>
                <w:sz w:val="24"/>
                <w:szCs w:val="24"/>
              </w:rPr>
              <w:t>0</w:t>
            </w:r>
            <w:r w:rsidRPr="00B95DED">
              <w:rPr>
                <w:rFonts w:ascii="Times New Roman"/>
                <w:sz w:val="24"/>
                <w:szCs w:val="24"/>
              </w:rPr>
              <w:t>0;</w:t>
            </w:r>
          </w:p>
          <w:p w14:paraId="0D02D3B6" w14:textId="77777777" w:rsidR="00436C0A" w:rsidRDefault="00436C0A" w:rsidP="00567BEF">
            <w:pPr>
              <w:pStyle w:val="Sarakstarindkopa"/>
              <w:numPr>
                <w:ilvl w:val="3"/>
                <w:numId w:val="43"/>
              </w:numPr>
              <w:ind w:left="2019" w:hanging="854"/>
              <w:jc w:val="both"/>
              <w:rPr>
                <w:rFonts w:ascii="Times New Roman"/>
                <w:sz w:val="24"/>
                <w:szCs w:val="24"/>
              </w:rPr>
            </w:pPr>
            <w:r w:rsidRPr="00B95DED">
              <w:rPr>
                <w:rFonts w:ascii="Times New Roman"/>
                <w:sz w:val="24"/>
                <w:szCs w:val="24"/>
              </w:rPr>
              <w:t>reakcijas laiks 2. kategorijas pieteikumam ir 8 </w:t>
            </w:r>
            <w:r>
              <w:rPr>
                <w:rFonts w:ascii="Times New Roman"/>
                <w:sz w:val="24"/>
                <w:szCs w:val="24"/>
              </w:rPr>
              <w:t xml:space="preserve">(astoņas) </w:t>
            </w:r>
            <w:r w:rsidRPr="00B95DED">
              <w:rPr>
                <w:rFonts w:ascii="Times New Roman"/>
                <w:sz w:val="24"/>
                <w:szCs w:val="24"/>
              </w:rPr>
              <w:t>stundas ar pastāvīga risinājuma piegādi darba dienās pamata darba laikā no plkst. </w:t>
            </w:r>
            <w:r>
              <w:rPr>
                <w:rFonts w:ascii="Times New Roman"/>
                <w:sz w:val="24"/>
                <w:szCs w:val="24"/>
              </w:rPr>
              <w:t>9</w:t>
            </w:r>
            <w:r w:rsidRPr="00B95DED">
              <w:rPr>
                <w:rFonts w:ascii="Times New Roman"/>
                <w:sz w:val="24"/>
                <w:szCs w:val="24"/>
              </w:rPr>
              <w:t>.</w:t>
            </w:r>
            <w:r>
              <w:rPr>
                <w:rFonts w:ascii="Times New Roman"/>
                <w:sz w:val="24"/>
                <w:szCs w:val="24"/>
              </w:rPr>
              <w:t>0</w:t>
            </w:r>
            <w:r w:rsidRPr="00B95DED">
              <w:rPr>
                <w:rFonts w:ascii="Times New Roman"/>
                <w:sz w:val="24"/>
                <w:szCs w:val="24"/>
              </w:rPr>
              <w:t>0 līdz 1</w:t>
            </w:r>
            <w:r>
              <w:rPr>
                <w:rFonts w:ascii="Times New Roman"/>
                <w:sz w:val="24"/>
                <w:szCs w:val="24"/>
              </w:rPr>
              <w:t>7</w:t>
            </w:r>
            <w:r w:rsidRPr="00B95DED">
              <w:rPr>
                <w:rFonts w:ascii="Times New Roman"/>
                <w:sz w:val="24"/>
                <w:szCs w:val="24"/>
              </w:rPr>
              <w:t>.</w:t>
            </w:r>
            <w:r>
              <w:rPr>
                <w:rFonts w:ascii="Times New Roman"/>
                <w:sz w:val="24"/>
                <w:szCs w:val="24"/>
              </w:rPr>
              <w:t>0</w:t>
            </w:r>
            <w:r w:rsidRPr="00B95DED">
              <w:rPr>
                <w:rFonts w:ascii="Times New Roman"/>
                <w:sz w:val="24"/>
                <w:szCs w:val="24"/>
              </w:rPr>
              <w:t>0;</w:t>
            </w:r>
          </w:p>
          <w:p w14:paraId="408093A1" w14:textId="77777777" w:rsidR="00436C0A" w:rsidRDefault="00436C0A" w:rsidP="00567BEF">
            <w:pPr>
              <w:pStyle w:val="Sarakstarindkopa"/>
              <w:numPr>
                <w:ilvl w:val="3"/>
                <w:numId w:val="43"/>
              </w:numPr>
              <w:ind w:left="2019" w:hanging="854"/>
              <w:jc w:val="both"/>
              <w:rPr>
                <w:rFonts w:ascii="Times New Roman"/>
                <w:sz w:val="24"/>
                <w:szCs w:val="24"/>
              </w:rPr>
            </w:pPr>
            <w:r w:rsidRPr="00B95DED">
              <w:rPr>
                <w:rFonts w:ascii="Times New Roman"/>
                <w:sz w:val="24"/>
                <w:szCs w:val="24"/>
              </w:rPr>
              <w:t xml:space="preserve">reakcijas laiks 3. kategorijas un 4. kategorijas pieteikumam ir 24 </w:t>
            </w:r>
            <w:r>
              <w:rPr>
                <w:rFonts w:ascii="Times New Roman"/>
                <w:sz w:val="24"/>
                <w:szCs w:val="24"/>
              </w:rPr>
              <w:t>(divdesmit četras) s</w:t>
            </w:r>
            <w:r w:rsidRPr="00B95DED">
              <w:rPr>
                <w:rFonts w:ascii="Times New Roman"/>
                <w:sz w:val="24"/>
                <w:szCs w:val="24"/>
              </w:rPr>
              <w:t>tundas ar pastāvīga risinājuma piegādi darba dienās pamata darba laikā no plkst. </w:t>
            </w:r>
            <w:r>
              <w:rPr>
                <w:rFonts w:ascii="Times New Roman"/>
                <w:sz w:val="24"/>
                <w:szCs w:val="24"/>
              </w:rPr>
              <w:t>9</w:t>
            </w:r>
            <w:r w:rsidRPr="00B95DED">
              <w:rPr>
                <w:rFonts w:ascii="Times New Roman"/>
                <w:sz w:val="24"/>
                <w:szCs w:val="24"/>
              </w:rPr>
              <w:t>.</w:t>
            </w:r>
            <w:r>
              <w:rPr>
                <w:rFonts w:ascii="Times New Roman"/>
                <w:sz w:val="24"/>
                <w:szCs w:val="24"/>
              </w:rPr>
              <w:t>0</w:t>
            </w:r>
            <w:r w:rsidRPr="00B95DED">
              <w:rPr>
                <w:rFonts w:ascii="Times New Roman"/>
                <w:sz w:val="24"/>
                <w:szCs w:val="24"/>
              </w:rPr>
              <w:t>0 līdz 1</w:t>
            </w:r>
            <w:r>
              <w:rPr>
                <w:rFonts w:ascii="Times New Roman"/>
                <w:sz w:val="24"/>
                <w:szCs w:val="24"/>
              </w:rPr>
              <w:t>7</w:t>
            </w:r>
            <w:r w:rsidRPr="00B95DED">
              <w:rPr>
                <w:rFonts w:ascii="Times New Roman"/>
                <w:sz w:val="24"/>
                <w:szCs w:val="24"/>
              </w:rPr>
              <w:t>.</w:t>
            </w:r>
            <w:r>
              <w:rPr>
                <w:rFonts w:ascii="Times New Roman"/>
                <w:sz w:val="24"/>
                <w:szCs w:val="24"/>
              </w:rPr>
              <w:t>0</w:t>
            </w:r>
            <w:r w:rsidRPr="00B95DED">
              <w:rPr>
                <w:rFonts w:ascii="Times New Roman"/>
                <w:sz w:val="24"/>
                <w:szCs w:val="24"/>
              </w:rPr>
              <w:t>0;</w:t>
            </w:r>
          </w:p>
          <w:p w14:paraId="1FAC6F44" w14:textId="77777777" w:rsidR="00436C0A" w:rsidRDefault="00436C0A" w:rsidP="00567BEF">
            <w:pPr>
              <w:pStyle w:val="Sarakstarindkopa"/>
              <w:numPr>
                <w:ilvl w:val="3"/>
                <w:numId w:val="43"/>
              </w:numPr>
              <w:ind w:left="2019" w:hanging="854"/>
              <w:jc w:val="both"/>
              <w:rPr>
                <w:rFonts w:ascii="Times New Roman"/>
                <w:sz w:val="24"/>
                <w:szCs w:val="24"/>
              </w:rPr>
            </w:pPr>
            <w:r w:rsidRPr="00B95DED">
              <w:rPr>
                <w:rFonts w:ascii="Times New Roman"/>
                <w:sz w:val="24"/>
                <w:szCs w:val="24"/>
              </w:rPr>
              <w:t xml:space="preserve">reakcijas laiks 5. kategorijas pieteikumam ir 6 </w:t>
            </w:r>
            <w:r>
              <w:rPr>
                <w:rFonts w:ascii="Times New Roman"/>
                <w:sz w:val="24"/>
                <w:szCs w:val="24"/>
              </w:rPr>
              <w:t xml:space="preserve">(sešas) </w:t>
            </w:r>
            <w:r w:rsidRPr="00B95DED">
              <w:rPr>
                <w:rFonts w:ascii="Times New Roman"/>
                <w:sz w:val="24"/>
                <w:szCs w:val="24"/>
              </w:rPr>
              <w:t>darbdienas, kura ietvarā sagatavo piedāvājumu. Pasūtītājam ir tiesības nerealizēt attiecīgo pieprasījumu</w:t>
            </w:r>
            <w:r>
              <w:rPr>
                <w:rFonts w:ascii="Times New Roman"/>
                <w:sz w:val="24"/>
                <w:szCs w:val="24"/>
              </w:rPr>
              <w:t>;</w:t>
            </w:r>
          </w:p>
          <w:p w14:paraId="0514F28F" w14:textId="2E4307F5" w:rsidR="00436C0A" w:rsidRDefault="00436C0A" w:rsidP="00567BEF">
            <w:pPr>
              <w:pStyle w:val="Sarakstarindkopa"/>
              <w:numPr>
                <w:ilvl w:val="1"/>
                <w:numId w:val="43"/>
              </w:numPr>
              <w:ind w:left="601" w:hanging="428"/>
              <w:jc w:val="both"/>
              <w:rPr>
                <w:rFonts w:ascii="Times New Roman" w:eastAsiaTheme="minorHAnsi"/>
                <w:sz w:val="24"/>
                <w:szCs w:val="24"/>
                <w:lang w:eastAsia="en-US"/>
              </w:rPr>
            </w:pPr>
            <w:r>
              <w:rPr>
                <w:rFonts w:ascii="Times New Roman"/>
                <w:sz w:val="24"/>
                <w:szCs w:val="24"/>
              </w:rPr>
              <w:t xml:space="preserve"> Sistēmas garantijas laikā visas nepieciešamās obligātās apkopes jāiekļauj Sistēmas cenā.</w:t>
            </w:r>
          </w:p>
        </w:tc>
      </w:tr>
      <w:tr w:rsidR="00436C0A" w14:paraId="4C8EE97A" w14:textId="77777777" w:rsidTr="00B546B7">
        <w:tc>
          <w:tcPr>
            <w:tcW w:w="9678" w:type="dxa"/>
          </w:tcPr>
          <w:p w14:paraId="0ECA8C42" w14:textId="77777777" w:rsidR="00436C0A" w:rsidRDefault="00436C0A" w:rsidP="00436C0A">
            <w:pPr>
              <w:pStyle w:val="Sarakstarindkopa"/>
              <w:numPr>
                <w:ilvl w:val="0"/>
                <w:numId w:val="46"/>
              </w:numPr>
              <w:jc w:val="both"/>
              <w:rPr>
                <w:rFonts w:ascii="Times New Roman" w:eastAsiaTheme="minorHAnsi"/>
                <w:b/>
                <w:bCs/>
                <w:sz w:val="24"/>
                <w:szCs w:val="24"/>
                <w:lang w:eastAsia="en-US"/>
              </w:rPr>
            </w:pPr>
            <w:r>
              <w:rPr>
                <w:rFonts w:ascii="Times New Roman" w:eastAsiaTheme="minorHAnsi"/>
                <w:b/>
                <w:bCs/>
                <w:sz w:val="24"/>
                <w:szCs w:val="24"/>
                <w:lang w:eastAsia="en-US"/>
              </w:rPr>
              <w:lastRenderedPageBreak/>
              <w:t>Prasības pretendentam:</w:t>
            </w:r>
          </w:p>
          <w:p w14:paraId="48D05796" w14:textId="77777777" w:rsidR="00436C0A" w:rsidRDefault="00436C0A" w:rsidP="00567BEF">
            <w:pPr>
              <w:pStyle w:val="Sarakstarindkopa"/>
              <w:numPr>
                <w:ilvl w:val="1"/>
                <w:numId w:val="46"/>
              </w:numPr>
              <w:ind w:left="601" w:hanging="459"/>
              <w:jc w:val="both"/>
              <w:rPr>
                <w:rFonts w:ascii="Times New Roman" w:eastAsiaTheme="minorHAnsi"/>
                <w:sz w:val="24"/>
                <w:szCs w:val="24"/>
                <w:lang w:eastAsia="en-US"/>
              </w:rPr>
            </w:pPr>
            <w:r w:rsidRPr="00567BEF">
              <w:rPr>
                <w:rFonts w:ascii="Times New Roman" w:eastAsiaTheme="minorHAnsi"/>
                <w:sz w:val="24"/>
                <w:szCs w:val="24"/>
                <w:lang w:eastAsia="en-US"/>
              </w:rPr>
              <w:t>Pretendentam un viņa sadarbības partneriem jāievēro Fizisko personu datu apstrādes likuma un Vispārīgā datu aizsardzības regula (VDAR) prasības, kā arī jāapstrādā personas dati atbilstoši šīm prasībām.</w:t>
            </w:r>
          </w:p>
          <w:p w14:paraId="0C419F74" w14:textId="50F7C360" w:rsidR="00567BEF" w:rsidRPr="00BF7BCE" w:rsidRDefault="00567BEF" w:rsidP="00BF7BCE">
            <w:pPr>
              <w:pStyle w:val="Sarakstarindkopa"/>
              <w:numPr>
                <w:ilvl w:val="1"/>
                <w:numId w:val="46"/>
              </w:numPr>
              <w:ind w:left="601" w:hanging="459"/>
              <w:jc w:val="both"/>
              <w:rPr>
                <w:rFonts w:ascii="Times New Roman" w:eastAsiaTheme="minorHAnsi"/>
                <w:sz w:val="24"/>
                <w:szCs w:val="24"/>
                <w:lang w:eastAsia="en-US"/>
              </w:rPr>
            </w:pPr>
            <w:r>
              <w:rPr>
                <w:rFonts w:ascii="Times New Roman" w:eastAsiaTheme="minorHAnsi"/>
                <w:sz w:val="24"/>
                <w:szCs w:val="24"/>
                <w:lang w:eastAsia="en-US"/>
              </w:rPr>
              <w:t xml:space="preserve">Ņemot vērā, ka Pasūtītājs ir būtisko pakalpojumu sniedzējs, kuram ir saistoši Ministru kabineta </w:t>
            </w:r>
            <w:r w:rsidRPr="00567BEF">
              <w:rPr>
                <w:rFonts w:ascii="Times New Roman" w:eastAsiaTheme="minorHAnsi"/>
                <w:sz w:val="24"/>
                <w:szCs w:val="24"/>
                <w:lang w:eastAsia="en-US"/>
              </w:rPr>
              <w:t>2025. gada 25. jūnij</w:t>
            </w:r>
            <w:r>
              <w:rPr>
                <w:rFonts w:ascii="Times New Roman" w:eastAsiaTheme="minorHAnsi"/>
                <w:sz w:val="24"/>
                <w:szCs w:val="24"/>
                <w:lang w:eastAsia="en-US"/>
              </w:rPr>
              <w:t>a noteikumi Nr. 397 “Minimālās kiberdrošības prasības” (turpmāk – Noteikumi), Pretenden</w:t>
            </w:r>
            <w:r w:rsidR="004D740A">
              <w:rPr>
                <w:rFonts w:ascii="Times New Roman" w:eastAsiaTheme="minorHAnsi"/>
                <w:sz w:val="24"/>
                <w:szCs w:val="24"/>
                <w:lang w:eastAsia="en-US"/>
              </w:rPr>
              <w:t>t</w:t>
            </w:r>
            <w:r>
              <w:rPr>
                <w:rFonts w:ascii="Times New Roman" w:eastAsiaTheme="minorHAnsi"/>
                <w:sz w:val="24"/>
                <w:szCs w:val="24"/>
                <w:lang w:eastAsia="en-US"/>
              </w:rPr>
              <w:t>am un viņa sadarbības partneriem jāievēro uz B kategorijas informācijas sistēmām attiecināmās Noteikumu prasības.</w:t>
            </w:r>
          </w:p>
        </w:tc>
      </w:tr>
      <w:bookmarkEnd w:id="0"/>
    </w:tbl>
    <w:p w14:paraId="5D906594" w14:textId="1258EDD2" w:rsidR="007F1331" w:rsidRDefault="007F1331" w:rsidP="00F054F0">
      <w:pPr>
        <w:spacing w:after="0" w:line="240" w:lineRule="auto"/>
        <w:jc w:val="both"/>
        <w:rPr>
          <w:rFonts w:ascii="Times New Roman"/>
          <w:sz w:val="24"/>
          <w:szCs w:val="24"/>
        </w:rPr>
      </w:pPr>
    </w:p>
    <w:p w14:paraId="4696A4CE" w14:textId="77777777" w:rsidR="00521B8C" w:rsidRDefault="00521B8C" w:rsidP="00F054F0">
      <w:pPr>
        <w:spacing w:after="0" w:line="240" w:lineRule="auto"/>
        <w:jc w:val="both"/>
        <w:rPr>
          <w:rFonts w:ascii="Times New Roman"/>
          <w:sz w:val="24"/>
          <w:szCs w:val="24"/>
        </w:rPr>
      </w:pPr>
    </w:p>
    <w:p w14:paraId="776B523D" w14:textId="77777777" w:rsidR="00521B8C" w:rsidRPr="00461432" w:rsidRDefault="00521B8C" w:rsidP="00F054F0">
      <w:pPr>
        <w:spacing w:after="0" w:line="240" w:lineRule="auto"/>
        <w:jc w:val="both"/>
        <w:rPr>
          <w:rFonts w:ascii="Times New Roman"/>
          <w:sz w:val="24"/>
          <w:szCs w:val="24"/>
        </w:rPr>
      </w:pPr>
    </w:p>
    <w:sectPr w:rsidR="00521B8C" w:rsidRPr="00461432" w:rsidSect="00E364A8">
      <w:headerReference w:type="default" r:id="rId11"/>
      <w:footerReference w:type="default" r:id="rId12"/>
      <w:headerReference w:type="first" r:id="rId13"/>
      <w:footerReference w:type="first" r:id="rId14"/>
      <w:pgSz w:w="12240" w:h="15840"/>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7EE3" w14:textId="77777777" w:rsidR="004C602B" w:rsidRDefault="004C602B" w:rsidP="00FF5066">
      <w:pPr>
        <w:spacing w:after="0" w:line="240" w:lineRule="auto"/>
      </w:pPr>
      <w:r>
        <w:separator/>
      </w:r>
    </w:p>
  </w:endnote>
  <w:endnote w:type="continuationSeparator" w:id="0">
    <w:p w14:paraId="0EF53412" w14:textId="77777777" w:rsidR="004C602B" w:rsidRDefault="004C602B" w:rsidP="00FF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AC2D" w14:textId="273A156B" w:rsidR="00DE7977" w:rsidRPr="00DE7977" w:rsidRDefault="00DE7977" w:rsidP="00DE7977">
    <w:pPr>
      <w:pStyle w:val="Kjene"/>
      <w:jc w:val="center"/>
      <w:rPr>
        <w:rFonts w:asci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sz w:val="24"/>
        <w:szCs w:val="24"/>
      </w:rPr>
      <w:id w:val="1156570953"/>
      <w:docPartObj>
        <w:docPartGallery w:val="Page Numbers (Bottom of Page)"/>
        <w:docPartUnique/>
      </w:docPartObj>
    </w:sdtPr>
    <w:sdtEndPr/>
    <w:sdtContent>
      <w:sdt>
        <w:sdtPr>
          <w:rPr>
            <w:rFonts w:ascii="Times New Roman"/>
            <w:sz w:val="24"/>
            <w:szCs w:val="24"/>
          </w:rPr>
          <w:id w:val="-888573675"/>
          <w:docPartObj>
            <w:docPartGallery w:val="Page Numbers (Top of Page)"/>
            <w:docPartUnique/>
          </w:docPartObj>
        </w:sdtPr>
        <w:sdtEndPr/>
        <w:sdtContent>
          <w:p w14:paraId="3F2F7B78" w14:textId="433C2A89" w:rsidR="00294B54" w:rsidRPr="00294B54" w:rsidRDefault="00294B54" w:rsidP="00294B54">
            <w:pPr>
              <w:pStyle w:val="Kjene"/>
              <w:jc w:val="center"/>
              <w:rPr>
                <w:rFonts w:ascii="Times New Roman"/>
                <w:sz w:val="24"/>
                <w:szCs w:val="24"/>
              </w:rPr>
            </w:pPr>
            <w:r w:rsidRPr="00294B54">
              <w:rPr>
                <w:rFonts w:ascii="Times New Roman"/>
                <w:sz w:val="24"/>
                <w:szCs w:val="24"/>
              </w:rPr>
              <w:fldChar w:fldCharType="begin"/>
            </w:r>
            <w:r w:rsidRPr="00294B54">
              <w:rPr>
                <w:rFonts w:ascii="Times New Roman"/>
                <w:sz w:val="24"/>
                <w:szCs w:val="24"/>
              </w:rPr>
              <w:instrText>PAGE</w:instrText>
            </w:r>
            <w:r w:rsidRPr="00294B54">
              <w:rPr>
                <w:rFonts w:ascii="Times New Roman"/>
                <w:sz w:val="24"/>
                <w:szCs w:val="24"/>
              </w:rPr>
              <w:fldChar w:fldCharType="separate"/>
            </w:r>
            <w:r w:rsidRPr="00294B54">
              <w:rPr>
                <w:rFonts w:ascii="Times New Roman"/>
                <w:sz w:val="24"/>
                <w:szCs w:val="24"/>
              </w:rPr>
              <w:t>2</w:t>
            </w:r>
            <w:r w:rsidRPr="00294B54">
              <w:rPr>
                <w:rFonts w:ascii="Times New Roman"/>
                <w:sz w:val="24"/>
                <w:szCs w:val="24"/>
              </w:rPr>
              <w:fldChar w:fldCharType="end"/>
            </w:r>
            <w:r w:rsidRPr="00294B54">
              <w:rPr>
                <w:rFonts w:ascii="Times New Roman"/>
                <w:sz w:val="24"/>
                <w:szCs w:val="24"/>
              </w:rPr>
              <w:t xml:space="preserve"> no </w:t>
            </w:r>
            <w:r w:rsidRPr="00294B54">
              <w:rPr>
                <w:rFonts w:ascii="Times New Roman"/>
                <w:sz w:val="24"/>
                <w:szCs w:val="24"/>
              </w:rPr>
              <w:fldChar w:fldCharType="begin"/>
            </w:r>
            <w:r w:rsidRPr="00294B54">
              <w:rPr>
                <w:rFonts w:ascii="Times New Roman"/>
                <w:sz w:val="24"/>
                <w:szCs w:val="24"/>
              </w:rPr>
              <w:instrText>NUMPAGES</w:instrText>
            </w:r>
            <w:r w:rsidRPr="00294B54">
              <w:rPr>
                <w:rFonts w:ascii="Times New Roman"/>
                <w:sz w:val="24"/>
                <w:szCs w:val="24"/>
              </w:rPr>
              <w:fldChar w:fldCharType="separate"/>
            </w:r>
            <w:r w:rsidRPr="00294B54">
              <w:rPr>
                <w:rFonts w:ascii="Times New Roman"/>
                <w:sz w:val="24"/>
                <w:szCs w:val="24"/>
              </w:rPr>
              <w:t>2</w:t>
            </w:r>
            <w:r w:rsidRPr="00294B54">
              <w:rPr>
                <w:rFonts w:ascii="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B4E8" w14:textId="77777777" w:rsidR="004C602B" w:rsidRDefault="004C602B" w:rsidP="00FF5066">
      <w:pPr>
        <w:spacing w:after="0" w:line="240" w:lineRule="auto"/>
      </w:pPr>
      <w:r>
        <w:separator/>
      </w:r>
    </w:p>
  </w:footnote>
  <w:footnote w:type="continuationSeparator" w:id="0">
    <w:p w14:paraId="593817EF" w14:textId="77777777" w:rsidR="004C602B" w:rsidRDefault="004C602B" w:rsidP="00FF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8CB1" w14:textId="77777777" w:rsidR="00472BF7" w:rsidRPr="00472BF7" w:rsidRDefault="00472BF7" w:rsidP="00FF5066">
    <w:pPr>
      <w:pStyle w:val="Galvene"/>
      <w:jc w:val="right"/>
      <w:rPr>
        <w:rFonts w:asci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A8CE" w14:textId="3B6E1FA8" w:rsidR="00E364A8" w:rsidRPr="00472BF7" w:rsidRDefault="0092401B" w:rsidP="0092401B">
    <w:pPr>
      <w:pStyle w:val="Galvene"/>
      <w:rPr>
        <w:rFonts w:ascii="Times New Roman"/>
        <w:sz w:val="20"/>
        <w:szCs w:val="20"/>
      </w:rPr>
    </w:pPr>
    <w:r w:rsidRPr="00D46077">
      <w:rPr>
        <w:rFonts w:ascii="Times New Roman"/>
        <w:i/>
        <w:iCs/>
      </w:rPr>
      <w:t>Tehniskā specifikācija aktualizēta</w:t>
    </w:r>
    <w:r w:rsidRPr="00A54F94">
      <w:rPr>
        <w:rFonts w:ascii="Times New Roman"/>
        <w:i/>
        <w:iCs/>
      </w:rPr>
      <w:t xml:space="preserve"> 2025.gada </w:t>
    </w:r>
    <w:r w:rsidR="00E63A16">
      <w:rPr>
        <w:rFonts w:ascii="Times New Roman"/>
        <w:i/>
        <w:iCs/>
      </w:rPr>
      <w:t>2</w:t>
    </w:r>
    <w:r>
      <w:rPr>
        <w:rFonts w:ascii="Times New Roman"/>
        <w:i/>
        <w:iCs/>
      </w:rPr>
      <w:t>1</w:t>
    </w:r>
    <w:r w:rsidRPr="00A54F94">
      <w:rPr>
        <w:rFonts w:ascii="Times New Roman"/>
        <w:i/>
        <w:iCs/>
      </w:rPr>
      <w:t>.</w:t>
    </w:r>
    <w:r>
      <w:rPr>
        <w:rFonts w:ascii="Times New Roman"/>
        <w:i/>
        <w:iCs/>
      </w:rPr>
      <w:t>oktobrī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1AB"/>
    <w:multiLevelType w:val="multilevel"/>
    <w:tmpl w:val="4E8A8AE0"/>
    <w:lvl w:ilvl="0">
      <w:start w:val="3"/>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abstractNum w:abstractNumId="1" w15:restartNumberingAfterBreak="0">
    <w:nsid w:val="0409750A"/>
    <w:multiLevelType w:val="multilevel"/>
    <w:tmpl w:val="C684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84262"/>
    <w:multiLevelType w:val="multilevel"/>
    <w:tmpl w:val="AB1CE26C"/>
    <w:lvl w:ilvl="0">
      <w:start w:val="1"/>
      <w:numFmt w:val="decimal"/>
      <w:lvlText w:val="%1."/>
      <w:lvlJc w:val="left"/>
      <w:pPr>
        <w:ind w:left="360" w:hanging="360"/>
      </w:pPr>
      <w:rPr>
        <w:rFonts w:ascii="Times New Roman" w:eastAsia="Times New Roman" w:hint="default"/>
        <w:b w:val="0"/>
      </w:rPr>
    </w:lvl>
    <w:lvl w:ilvl="1">
      <w:start w:val="1"/>
      <w:numFmt w:val="decimal"/>
      <w:lvlText w:val="%1.%2."/>
      <w:lvlJc w:val="left"/>
      <w:pPr>
        <w:ind w:left="1222" w:hanging="720"/>
      </w:pPr>
      <w:rPr>
        <w:rFonts w:ascii="Times New Roman" w:eastAsia="Times New Roman" w:hint="default"/>
        <w:b w:val="0"/>
      </w:rPr>
    </w:lvl>
    <w:lvl w:ilvl="2">
      <w:start w:val="1"/>
      <w:numFmt w:val="decimal"/>
      <w:lvlText w:val="%1.%2.%3."/>
      <w:lvlJc w:val="left"/>
      <w:pPr>
        <w:ind w:left="1724" w:hanging="720"/>
      </w:pPr>
      <w:rPr>
        <w:rFonts w:ascii="Times New Roman" w:eastAsia="Times New Roman" w:hint="default"/>
        <w:b w:val="0"/>
      </w:rPr>
    </w:lvl>
    <w:lvl w:ilvl="3">
      <w:start w:val="1"/>
      <w:numFmt w:val="decimal"/>
      <w:lvlText w:val="%1.%2.%3.%4."/>
      <w:lvlJc w:val="left"/>
      <w:pPr>
        <w:ind w:left="2586" w:hanging="1080"/>
      </w:pPr>
      <w:rPr>
        <w:rFonts w:ascii="Times New Roman" w:eastAsia="Times New Roman" w:hint="default"/>
        <w:b w:val="0"/>
      </w:rPr>
    </w:lvl>
    <w:lvl w:ilvl="4">
      <w:start w:val="1"/>
      <w:numFmt w:val="decimal"/>
      <w:lvlText w:val="%1.%2.%3.%4.%5."/>
      <w:lvlJc w:val="left"/>
      <w:pPr>
        <w:ind w:left="3088" w:hanging="1080"/>
      </w:pPr>
      <w:rPr>
        <w:rFonts w:ascii="Times New Roman" w:eastAsia="Times New Roman" w:hint="default"/>
        <w:b w:val="0"/>
      </w:rPr>
    </w:lvl>
    <w:lvl w:ilvl="5">
      <w:start w:val="1"/>
      <w:numFmt w:val="decimal"/>
      <w:lvlText w:val="%1.%2.%3.%4.%5.%6."/>
      <w:lvlJc w:val="left"/>
      <w:pPr>
        <w:ind w:left="3950" w:hanging="1440"/>
      </w:pPr>
      <w:rPr>
        <w:rFonts w:ascii="Times New Roman" w:eastAsia="Times New Roman" w:hint="default"/>
        <w:b w:val="0"/>
      </w:rPr>
    </w:lvl>
    <w:lvl w:ilvl="6">
      <w:start w:val="1"/>
      <w:numFmt w:val="decimal"/>
      <w:lvlText w:val="%1.%2.%3.%4.%5.%6.%7."/>
      <w:lvlJc w:val="left"/>
      <w:pPr>
        <w:ind w:left="4452" w:hanging="1440"/>
      </w:pPr>
      <w:rPr>
        <w:rFonts w:ascii="Times New Roman" w:eastAsia="Times New Roman" w:hint="default"/>
        <w:b w:val="0"/>
      </w:rPr>
    </w:lvl>
    <w:lvl w:ilvl="7">
      <w:start w:val="1"/>
      <w:numFmt w:val="decimal"/>
      <w:lvlText w:val="%1.%2.%3.%4.%5.%6.%7.%8."/>
      <w:lvlJc w:val="left"/>
      <w:pPr>
        <w:ind w:left="5314" w:hanging="1800"/>
      </w:pPr>
      <w:rPr>
        <w:rFonts w:ascii="Times New Roman" w:eastAsia="Times New Roman" w:hint="default"/>
        <w:b w:val="0"/>
      </w:rPr>
    </w:lvl>
    <w:lvl w:ilvl="8">
      <w:start w:val="1"/>
      <w:numFmt w:val="decimal"/>
      <w:lvlText w:val="%1.%2.%3.%4.%5.%6.%7.%8.%9."/>
      <w:lvlJc w:val="left"/>
      <w:pPr>
        <w:ind w:left="5816" w:hanging="1800"/>
      </w:pPr>
      <w:rPr>
        <w:rFonts w:ascii="Times New Roman" w:eastAsia="Times New Roman" w:hint="default"/>
        <w:b w:val="0"/>
      </w:rPr>
    </w:lvl>
  </w:abstractNum>
  <w:abstractNum w:abstractNumId="3" w15:restartNumberingAfterBreak="0">
    <w:nsid w:val="0BE156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316D46"/>
    <w:multiLevelType w:val="multilevel"/>
    <w:tmpl w:val="AB1CE26C"/>
    <w:lvl w:ilvl="0">
      <w:start w:val="1"/>
      <w:numFmt w:val="decimal"/>
      <w:lvlText w:val="%1."/>
      <w:lvlJc w:val="left"/>
      <w:pPr>
        <w:ind w:left="360" w:hanging="360"/>
      </w:pPr>
      <w:rPr>
        <w:rFonts w:ascii="Times New Roman" w:eastAsia="Times New Roman" w:hint="default"/>
        <w:b w:val="0"/>
      </w:rPr>
    </w:lvl>
    <w:lvl w:ilvl="1">
      <w:start w:val="1"/>
      <w:numFmt w:val="decimal"/>
      <w:lvlText w:val="%1.%2."/>
      <w:lvlJc w:val="left"/>
      <w:pPr>
        <w:ind w:left="1222" w:hanging="720"/>
      </w:pPr>
      <w:rPr>
        <w:rFonts w:ascii="Times New Roman" w:eastAsia="Times New Roman" w:hint="default"/>
        <w:b w:val="0"/>
      </w:rPr>
    </w:lvl>
    <w:lvl w:ilvl="2">
      <w:start w:val="1"/>
      <w:numFmt w:val="decimal"/>
      <w:lvlText w:val="%1.%2.%3."/>
      <w:lvlJc w:val="left"/>
      <w:pPr>
        <w:ind w:left="1724" w:hanging="720"/>
      </w:pPr>
      <w:rPr>
        <w:rFonts w:ascii="Times New Roman" w:eastAsia="Times New Roman" w:hint="default"/>
        <w:b w:val="0"/>
      </w:rPr>
    </w:lvl>
    <w:lvl w:ilvl="3">
      <w:start w:val="1"/>
      <w:numFmt w:val="decimal"/>
      <w:lvlText w:val="%1.%2.%3.%4."/>
      <w:lvlJc w:val="left"/>
      <w:pPr>
        <w:ind w:left="2586" w:hanging="1080"/>
      </w:pPr>
      <w:rPr>
        <w:rFonts w:ascii="Times New Roman" w:eastAsia="Times New Roman" w:hint="default"/>
        <w:b w:val="0"/>
      </w:rPr>
    </w:lvl>
    <w:lvl w:ilvl="4">
      <w:start w:val="1"/>
      <w:numFmt w:val="decimal"/>
      <w:lvlText w:val="%1.%2.%3.%4.%5."/>
      <w:lvlJc w:val="left"/>
      <w:pPr>
        <w:ind w:left="3088" w:hanging="1080"/>
      </w:pPr>
      <w:rPr>
        <w:rFonts w:ascii="Times New Roman" w:eastAsia="Times New Roman" w:hint="default"/>
        <w:b w:val="0"/>
      </w:rPr>
    </w:lvl>
    <w:lvl w:ilvl="5">
      <w:start w:val="1"/>
      <w:numFmt w:val="decimal"/>
      <w:lvlText w:val="%1.%2.%3.%4.%5.%6."/>
      <w:lvlJc w:val="left"/>
      <w:pPr>
        <w:ind w:left="3950" w:hanging="1440"/>
      </w:pPr>
      <w:rPr>
        <w:rFonts w:ascii="Times New Roman" w:eastAsia="Times New Roman" w:hint="default"/>
        <w:b w:val="0"/>
      </w:rPr>
    </w:lvl>
    <w:lvl w:ilvl="6">
      <w:start w:val="1"/>
      <w:numFmt w:val="decimal"/>
      <w:lvlText w:val="%1.%2.%3.%4.%5.%6.%7."/>
      <w:lvlJc w:val="left"/>
      <w:pPr>
        <w:ind w:left="4452" w:hanging="1440"/>
      </w:pPr>
      <w:rPr>
        <w:rFonts w:ascii="Times New Roman" w:eastAsia="Times New Roman" w:hint="default"/>
        <w:b w:val="0"/>
      </w:rPr>
    </w:lvl>
    <w:lvl w:ilvl="7">
      <w:start w:val="1"/>
      <w:numFmt w:val="decimal"/>
      <w:lvlText w:val="%1.%2.%3.%4.%5.%6.%7.%8."/>
      <w:lvlJc w:val="left"/>
      <w:pPr>
        <w:ind w:left="5314" w:hanging="1800"/>
      </w:pPr>
      <w:rPr>
        <w:rFonts w:ascii="Times New Roman" w:eastAsia="Times New Roman" w:hint="default"/>
        <w:b w:val="0"/>
      </w:rPr>
    </w:lvl>
    <w:lvl w:ilvl="8">
      <w:start w:val="1"/>
      <w:numFmt w:val="decimal"/>
      <w:lvlText w:val="%1.%2.%3.%4.%5.%6.%7.%8.%9."/>
      <w:lvlJc w:val="left"/>
      <w:pPr>
        <w:ind w:left="5816" w:hanging="1800"/>
      </w:pPr>
      <w:rPr>
        <w:rFonts w:ascii="Times New Roman" w:eastAsia="Times New Roman" w:hint="default"/>
        <w:b w:val="0"/>
      </w:rPr>
    </w:lvl>
  </w:abstractNum>
  <w:abstractNum w:abstractNumId="5" w15:restartNumberingAfterBreak="0">
    <w:nsid w:val="12DB04CF"/>
    <w:multiLevelType w:val="multilevel"/>
    <w:tmpl w:val="2E68D72E"/>
    <w:lvl w:ilvl="0">
      <w:start w:val="5"/>
      <w:numFmt w:val="decimal"/>
      <w:lvlText w:val="%1."/>
      <w:lvlJc w:val="left"/>
      <w:pPr>
        <w:ind w:left="540" w:hanging="540"/>
      </w:pPr>
      <w:rPr>
        <w:rFonts w:hint="default"/>
      </w:rPr>
    </w:lvl>
    <w:lvl w:ilvl="1">
      <w:start w:val="3"/>
      <w:numFmt w:val="decimal"/>
      <w:lvlText w:val="%1.%2."/>
      <w:lvlJc w:val="left"/>
      <w:pPr>
        <w:ind w:left="1122" w:hanging="540"/>
      </w:pPr>
      <w:rPr>
        <w:rFonts w:hint="default"/>
      </w:rPr>
    </w:lvl>
    <w:lvl w:ilvl="2">
      <w:start w:val="1"/>
      <w:numFmt w:val="decimal"/>
      <w:lvlText w:val="%1.%2.%3."/>
      <w:lvlJc w:val="left"/>
      <w:pPr>
        <w:ind w:left="1884" w:hanging="720"/>
      </w:pPr>
      <w:rPr>
        <w:rFonts w:hint="default"/>
      </w:rPr>
    </w:lvl>
    <w:lvl w:ilvl="3">
      <w:start w:val="1"/>
      <w:numFmt w:val="decimal"/>
      <w:lvlText w:val="%1.%2.%3.%4."/>
      <w:lvlJc w:val="left"/>
      <w:pPr>
        <w:ind w:left="2466" w:hanging="72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3990"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514" w:hanging="1440"/>
      </w:pPr>
      <w:rPr>
        <w:rFonts w:hint="default"/>
      </w:rPr>
    </w:lvl>
    <w:lvl w:ilvl="8">
      <w:start w:val="1"/>
      <w:numFmt w:val="decimal"/>
      <w:lvlText w:val="%1.%2.%3.%4.%5.%6.%7.%8.%9."/>
      <w:lvlJc w:val="left"/>
      <w:pPr>
        <w:ind w:left="6456" w:hanging="1800"/>
      </w:pPr>
      <w:rPr>
        <w:rFonts w:hint="default"/>
      </w:rPr>
    </w:lvl>
  </w:abstractNum>
  <w:abstractNum w:abstractNumId="6" w15:restartNumberingAfterBreak="0">
    <w:nsid w:val="13792F33"/>
    <w:multiLevelType w:val="multilevel"/>
    <w:tmpl w:val="46CC669C"/>
    <w:lvl w:ilvl="0">
      <w:start w:val="4"/>
      <w:numFmt w:val="decimal"/>
      <w:lvlText w:val="%1."/>
      <w:lvlJc w:val="left"/>
      <w:pPr>
        <w:ind w:left="360" w:hanging="360"/>
      </w:pPr>
      <w:rPr>
        <w:rFonts w:eastAsia="Times New Roman" w:hint="default"/>
        <w:b w:val="0"/>
      </w:rPr>
    </w:lvl>
    <w:lvl w:ilvl="1">
      <w:start w:val="1"/>
      <w:numFmt w:val="decimal"/>
      <w:lvlText w:val="%1.%2."/>
      <w:lvlJc w:val="left"/>
      <w:pPr>
        <w:ind w:left="958" w:hanging="360"/>
      </w:pPr>
      <w:rPr>
        <w:rFonts w:eastAsia="Times New Roman" w:hint="default"/>
        <w:b w:val="0"/>
      </w:rPr>
    </w:lvl>
    <w:lvl w:ilvl="2">
      <w:start w:val="1"/>
      <w:numFmt w:val="decimal"/>
      <w:lvlText w:val="%1.%2.%3."/>
      <w:lvlJc w:val="left"/>
      <w:pPr>
        <w:ind w:left="1916" w:hanging="720"/>
      </w:pPr>
      <w:rPr>
        <w:rFonts w:eastAsia="Times New Roman" w:hint="default"/>
        <w:b w:val="0"/>
      </w:rPr>
    </w:lvl>
    <w:lvl w:ilvl="3">
      <w:start w:val="1"/>
      <w:numFmt w:val="decimal"/>
      <w:lvlText w:val="%1.%2.%3.%4."/>
      <w:lvlJc w:val="left"/>
      <w:pPr>
        <w:ind w:left="2514" w:hanging="720"/>
      </w:pPr>
      <w:rPr>
        <w:rFonts w:eastAsia="Times New Roman" w:hint="default"/>
        <w:b w:val="0"/>
      </w:rPr>
    </w:lvl>
    <w:lvl w:ilvl="4">
      <w:start w:val="1"/>
      <w:numFmt w:val="decimal"/>
      <w:lvlText w:val="%1.%2.%3.%4.%5."/>
      <w:lvlJc w:val="left"/>
      <w:pPr>
        <w:ind w:left="3472" w:hanging="1080"/>
      </w:pPr>
      <w:rPr>
        <w:rFonts w:eastAsia="Times New Roman" w:hint="default"/>
        <w:b w:val="0"/>
      </w:rPr>
    </w:lvl>
    <w:lvl w:ilvl="5">
      <w:start w:val="1"/>
      <w:numFmt w:val="decimal"/>
      <w:lvlText w:val="%1.%2.%3.%4.%5.%6."/>
      <w:lvlJc w:val="left"/>
      <w:pPr>
        <w:ind w:left="4070" w:hanging="1080"/>
      </w:pPr>
      <w:rPr>
        <w:rFonts w:eastAsia="Times New Roman" w:hint="default"/>
        <w:b w:val="0"/>
      </w:rPr>
    </w:lvl>
    <w:lvl w:ilvl="6">
      <w:start w:val="1"/>
      <w:numFmt w:val="decimal"/>
      <w:lvlText w:val="%1.%2.%3.%4.%5.%6.%7."/>
      <w:lvlJc w:val="left"/>
      <w:pPr>
        <w:ind w:left="5028" w:hanging="1440"/>
      </w:pPr>
      <w:rPr>
        <w:rFonts w:eastAsia="Times New Roman" w:hint="default"/>
        <w:b w:val="0"/>
      </w:rPr>
    </w:lvl>
    <w:lvl w:ilvl="7">
      <w:start w:val="1"/>
      <w:numFmt w:val="decimal"/>
      <w:lvlText w:val="%1.%2.%3.%4.%5.%6.%7.%8."/>
      <w:lvlJc w:val="left"/>
      <w:pPr>
        <w:ind w:left="5626" w:hanging="1440"/>
      </w:pPr>
      <w:rPr>
        <w:rFonts w:eastAsia="Times New Roman" w:hint="default"/>
        <w:b w:val="0"/>
      </w:rPr>
    </w:lvl>
    <w:lvl w:ilvl="8">
      <w:start w:val="1"/>
      <w:numFmt w:val="decimal"/>
      <w:lvlText w:val="%1.%2.%3.%4.%5.%6.%7.%8.%9."/>
      <w:lvlJc w:val="left"/>
      <w:pPr>
        <w:ind w:left="6584" w:hanging="1800"/>
      </w:pPr>
      <w:rPr>
        <w:rFonts w:eastAsia="Times New Roman" w:hint="default"/>
        <w:b w:val="0"/>
      </w:rPr>
    </w:lvl>
  </w:abstractNum>
  <w:abstractNum w:abstractNumId="7" w15:restartNumberingAfterBreak="0">
    <w:nsid w:val="1715451F"/>
    <w:multiLevelType w:val="hybridMultilevel"/>
    <w:tmpl w:val="899222A4"/>
    <w:lvl w:ilvl="0" w:tplc="673A9258">
      <w:start w:val="1"/>
      <w:numFmt w:val="decimal"/>
      <w:lvlText w:val="%1."/>
      <w:lvlJc w:val="left"/>
      <w:pPr>
        <w:ind w:left="502" w:hanging="360"/>
      </w:pPr>
      <w:rPr>
        <w:rFonts w:ascii="Times New Roman" w:hAnsi="Times New Roman" w:cs="Times New Roman" w:hint="default"/>
        <w:b w:val="0"/>
        <w:bCs w:val="0"/>
        <w:sz w:val="24"/>
        <w:szCs w:val="24"/>
      </w:rPr>
    </w:lvl>
    <w:lvl w:ilvl="1" w:tplc="04260019">
      <w:start w:val="1"/>
      <w:numFmt w:val="lowerLetter"/>
      <w:lvlText w:val="%2."/>
      <w:lvlJc w:val="left"/>
      <w:pPr>
        <w:ind w:left="121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88B3BFB"/>
    <w:multiLevelType w:val="multilevel"/>
    <w:tmpl w:val="97007B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83779"/>
    <w:multiLevelType w:val="multilevel"/>
    <w:tmpl w:val="6BDE7F1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24F7A4F"/>
    <w:multiLevelType w:val="multilevel"/>
    <w:tmpl w:val="FEEA1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02165"/>
    <w:multiLevelType w:val="multilevel"/>
    <w:tmpl w:val="B1DE0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927CF"/>
    <w:multiLevelType w:val="multilevel"/>
    <w:tmpl w:val="DA5821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906CD"/>
    <w:multiLevelType w:val="multilevel"/>
    <w:tmpl w:val="05A49CA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9445E79"/>
    <w:multiLevelType w:val="hybridMultilevel"/>
    <w:tmpl w:val="40E6074E"/>
    <w:lvl w:ilvl="0" w:tplc="5D202FE8">
      <w:start w:val="1"/>
      <w:numFmt w:val="decimal"/>
      <w:lvlText w:val="%1."/>
      <w:lvlJc w:val="left"/>
      <w:pPr>
        <w:ind w:left="502" w:hanging="360"/>
      </w:pPr>
      <w:rPr>
        <w:b w:val="0"/>
        <w:bCs w:val="0"/>
      </w:rPr>
    </w:lvl>
    <w:lvl w:ilvl="1" w:tplc="9970086C">
      <w:start w:val="1"/>
      <w:numFmt w:val="lowerLetter"/>
      <w:lvlText w:val="%2."/>
      <w:lvlJc w:val="left"/>
      <w:pPr>
        <w:ind w:left="1069" w:hanging="360"/>
      </w:pPr>
      <w:rPr>
        <w:b w:val="0"/>
        <w:bCs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2ACC09C1"/>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2BDD75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F2E42"/>
    <w:multiLevelType w:val="multilevel"/>
    <w:tmpl w:val="0426001F"/>
    <w:lvl w:ilvl="0">
      <w:start w:val="1"/>
      <w:numFmt w:val="decimal"/>
      <w:lvlText w:val="%1."/>
      <w:lvlJc w:val="left"/>
      <w:pPr>
        <w:ind w:left="502" w:hanging="360"/>
      </w:pPr>
      <w:rPr>
        <w:sz w:val="20"/>
      </w:rPr>
    </w:lvl>
    <w:lvl w:ilvl="1">
      <w:start w:val="1"/>
      <w:numFmt w:val="decimal"/>
      <w:lvlText w:val="%1.%2."/>
      <w:lvlJc w:val="left"/>
      <w:pPr>
        <w:ind w:left="934" w:hanging="432"/>
      </w:pPr>
    </w:lvl>
    <w:lvl w:ilvl="2">
      <w:start w:val="1"/>
      <w:numFmt w:val="decimal"/>
      <w:lvlText w:val="%1.%2.%3."/>
      <w:lvlJc w:val="left"/>
      <w:pPr>
        <w:ind w:left="1366" w:hanging="504"/>
      </w:pPr>
      <w:rPr>
        <w:rFonts w:hint="default"/>
        <w:sz w:val="20"/>
      </w:rPr>
    </w:lvl>
    <w:lvl w:ilvl="3">
      <w:start w:val="1"/>
      <w:numFmt w:val="decimal"/>
      <w:lvlText w:val="%1.%2.%3.%4."/>
      <w:lvlJc w:val="left"/>
      <w:pPr>
        <w:ind w:left="1870" w:hanging="648"/>
      </w:pPr>
      <w:rPr>
        <w:rFonts w:hint="default"/>
        <w:sz w:val="20"/>
      </w:rPr>
    </w:lvl>
    <w:lvl w:ilvl="4">
      <w:start w:val="1"/>
      <w:numFmt w:val="decimal"/>
      <w:lvlText w:val="%1.%2.%3.%4.%5."/>
      <w:lvlJc w:val="left"/>
      <w:pPr>
        <w:ind w:left="2374" w:hanging="792"/>
      </w:pPr>
      <w:rPr>
        <w:rFonts w:hint="default"/>
        <w:sz w:val="20"/>
      </w:rPr>
    </w:lvl>
    <w:lvl w:ilvl="5">
      <w:start w:val="1"/>
      <w:numFmt w:val="decimal"/>
      <w:lvlText w:val="%1.%2.%3.%4.%5.%6."/>
      <w:lvlJc w:val="left"/>
      <w:pPr>
        <w:ind w:left="2878" w:hanging="936"/>
      </w:pPr>
      <w:rPr>
        <w:rFonts w:hint="default"/>
        <w:sz w:val="20"/>
      </w:rPr>
    </w:lvl>
    <w:lvl w:ilvl="6">
      <w:start w:val="1"/>
      <w:numFmt w:val="decimal"/>
      <w:lvlText w:val="%1.%2.%3.%4.%5.%6.%7."/>
      <w:lvlJc w:val="left"/>
      <w:pPr>
        <w:ind w:left="3382" w:hanging="1080"/>
      </w:pPr>
      <w:rPr>
        <w:rFonts w:hint="default"/>
        <w:sz w:val="20"/>
      </w:rPr>
    </w:lvl>
    <w:lvl w:ilvl="7">
      <w:start w:val="1"/>
      <w:numFmt w:val="decimal"/>
      <w:lvlText w:val="%1.%2.%3.%4.%5.%6.%7.%8."/>
      <w:lvlJc w:val="left"/>
      <w:pPr>
        <w:ind w:left="3886" w:hanging="1224"/>
      </w:pPr>
      <w:rPr>
        <w:rFonts w:hint="default"/>
        <w:sz w:val="20"/>
      </w:rPr>
    </w:lvl>
    <w:lvl w:ilvl="8">
      <w:start w:val="1"/>
      <w:numFmt w:val="decimal"/>
      <w:lvlText w:val="%1.%2.%3.%4.%5.%6.%7.%8.%9."/>
      <w:lvlJc w:val="left"/>
      <w:pPr>
        <w:ind w:left="4462" w:hanging="1440"/>
      </w:pPr>
      <w:rPr>
        <w:rFonts w:hint="default"/>
        <w:sz w:val="20"/>
      </w:rPr>
    </w:lvl>
  </w:abstractNum>
  <w:abstractNum w:abstractNumId="18" w15:restartNumberingAfterBreak="0">
    <w:nsid w:val="3B3E6DDA"/>
    <w:multiLevelType w:val="multilevel"/>
    <w:tmpl w:val="42DA2ADE"/>
    <w:lvl w:ilvl="0">
      <w:start w:val="5"/>
      <w:numFmt w:val="decimal"/>
      <w:lvlText w:val="%1."/>
      <w:lvlJc w:val="left"/>
      <w:pPr>
        <w:ind w:left="360" w:hanging="360"/>
      </w:pPr>
      <w:rPr>
        <w:rFonts w:eastAsia="Times New Roman" w:hint="default"/>
        <w:b w:val="0"/>
      </w:rPr>
    </w:lvl>
    <w:lvl w:ilvl="1">
      <w:start w:val="1"/>
      <w:numFmt w:val="decimal"/>
      <w:lvlText w:val="%1.%2."/>
      <w:lvlJc w:val="left"/>
      <w:pPr>
        <w:ind w:left="958" w:hanging="360"/>
      </w:pPr>
      <w:rPr>
        <w:rFonts w:eastAsia="Times New Roman" w:hint="default"/>
        <w:b w:val="0"/>
      </w:rPr>
    </w:lvl>
    <w:lvl w:ilvl="2">
      <w:start w:val="1"/>
      <w:numFmt w:val="decimal"/>
      <w:lvlText w:val="%1.%2.%3."/>
      <w:lvlJc w:val="left"/>
      <w:pPr>
        <w:ind w:left="1916" w:hanging="720"/>
      </w:pPr>
      <w:rPr>
        <w:rFonts w:eastAsia="Times New Roman" w:hint="default"/>
        <w:b w:val="0"/>
      </w:rPr>
    </w:lvl>
    <w:lvl w:ilvl="3">
      <w:start w:val="1"/>
      <w:numFmt w:val="decimal"/>
      <w:lvlText w:val="%1.%2.%3.%4."/>
      <w:lvlJc w:val="left"/>
      <w:pPr>
        <w:ind w:left="2514" w:hanging="720"/>
      </w:pPr>
      <w:rPr>
        <w:rFonts w:eastAsia="Times New Roman" w:hint="default"/>
        <w:b w:val="0"/>
      </w:rPr>
    </w:lvl>
    <w:lvl w:ilvl="4">
      <w:start w:val="1"/>
      <w:numFmt w:val="decimal"/>
      <w:lvlText w:val="%1.%2.%3.%4.%5."/>
      <w:lvlJc w:val="left"/>
      <w:pPr>
        <w:ind w:left="3472" w:hanging="1080"/>
      </w:pPr>
      <w:rPr>
        <w:rFonts w:eastAsia="Times New Roman" w:hint="default"/>
        <w:b w:val="0"/>
      </w:rPr>
    </w:lvl>
    <w:lvl w:ilvl="5">
      <w:start w:val="1"/>
      <w:numFmt w:val="decimal"/>
      <w:lvlText w:val="%1.%2.%3.%4.%5.%6."/>
      <w:lvlJc w:val="left"/>
      <w:pPr>
        <w:ind w:left="4070" w:hanging="1080"/>
      </w:pPr>
      <w:rPr>
        <w:rFonts w:eastAsia="Times New Roman" w:hint="default"/>
        <w:b w:val="0"/>
      </w:rPr>
    </w:lvl>
    <w:lvl w:ilvl="6">
      <w:start w:val="1"/>
      <w:numFmt w:val="decimal"/>
      <w:lvlText w:val="%1.%2.%3.%4.%5.%6.%7."/>
      <w:lvlJc w:val="left"/>
      <w:pPr>
        <w:ind w:left="5028" w:hanging="1440"/>
      </w:pPr>
      <w:rPr>
        <w:rFonts w:eastAsia="Times New Roman" w:hint="default"/>
        <w:b w:val="0"/>
      </w:rPr>
    </w:lvl>
    <w:lvl w:ilvl="7">
      <w:start w:val="1"/>
      <w:numFmt w:val="decimal"/>
      <w:lvlText w:val="%1.%2.%3.%4.%5.%6.%7.%8."/>
      <w:lvlJc w:val="left"/>
      <w:pPr>
        <w:ind w:left="5626" w:hanging="1440"/>
      </w:pPr>
      <w:rPr>
        <w:rFonts w:eastAsia="Times New Roman" w:hint="default"/>
        <w:b w:val="0"/>
      </w:rPr>
    </w:lvl>
    <w:lvl w:ilvl="8">
      <w:start w:val="1"/>
      <w:numFmt w:val="decimal"/>
      <w:lvlText w:val="%1.%2.%3.%4.%5.%6.%7.%8.%9."/>
      <w:lvlJc w:val="left"/>
      <w:pPr>
        <w:ind w:left="6584" w:hanging="1800"/>
      </w:pPr>
      <w:rPr>
        <w:rFonts w:eastAsia="Times New Roman" w:hint="default"/>
        <w:b w:val="0"/>
      </w:rPr>
    </w:lvl>
  </w:abstractNum>
  <w:abstractNum w:abstractNumId="19" w15:restartNumberingAfterBreak="0">
    <w:nsid w:val="3F596997"/>
    <w:multiLevelType w:val="multilevel"/>
    <w:tmpl w:val="2EC2107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B663F"/>
    <w:multiLevelType w:val="hybridMultilevel"/>
    <w:tmpl w:val="845426E4"/>
    <w:lvl w:ilvl="0" w:tplc="5D202FE8">
      <w:start w:val="1"/>
      <w:numFmt w:val="decimal"/>
      <w:lvlText w:val="%1."/>
      <w:lvlJc w:val="left"/>
      <w:pPr>
        <w:ind w:left="502" w:hanging="360"/>
      </w:pPr>
      <w:rPr>
        <w:b w:val="0"/>
        <w:bCs w:val="0"/>
      </w:rPr>
    </w:lvl>
    <w:lvl w:ilvl="1" w:tplc="04260019">
      <w:start w:val="1"/>
      <w:numFmt w:val="lowerLetter"/>
      <w:lvlText w:val="%2."/>
      <w:lvlJc w:val="left"/>
      <w:pPr>
        <w:ind w:left="1069"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61317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CA419B"/>
    <w:multiLevelType w:val="multilevel"/>
    <w:tmpl w:val="23BAE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C40630"/>
    <w:multiLevelType w:val="multilevel"/>
    <w:tmpl w:val="FF560DDA"/>
    <w:lvl w:ilvl="0">
      <w:start w:val="8"/>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24" w15:restartNumberingAfterBreak="0">
    <w:nsid w:val="524619B7"/>
    <w:multiLevelType w:val="hybridMultilevel"/>
    <w:tmpl w:val="6CBE54B8"/>
    <w:lvl w:ilvl="0" w:tplc="0426000F">
      <w:start w:val="1"/>
      <w:numFmt w:val="decimal"/>
      <w:lvlText w:val="%1."/>
      <w:lvlJc w:val="left"/>
      <w:pPr>
        <w:ind w:left="502"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24B4B06"/>
    <w:multiLevelType w:val="multilevel"/>
    <w:tmpl w:val="04BA8E6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4517F6E"/>
    <w:multiLevelType w:val="hybridMultilevel"/>
    <w:tmpl w:val="EBD63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FA5289"/>
    <w:multiLevelType w:val="multilevel"/>
    <w:tmpl w:val="2E26C4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B33A8"/>
    <w:multiLevelType w:val="multilevel"/>
    <w:tmpl w:val="E3F24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0769D"/>
    <w:multiLevelType w:val="hybridMultilevel"/>
    <w:tmpl w:val="40E6074E"/>
    <w:lvl w:ilvl="0" w:tplc="5D202FE8">
      <w:start w:val="1"/>
      <w:numFmt w:val="decimal"/>
      <w:lvlText w:val="%1."/>
      <w:lvlJc w:val="left"/>
      <w:pPr>
        <w:ind w:left="502" w:hanging="360"/>
      </w:pPr>
      <w:rPr>
        <w:b w:val="0"/>
        <w:bCs w:val="0"/>
      </w:rPr>
    </w:lvl>
    <w:lvl w:ilvl="1" w:tplc="9970086C">
      <w:start w:val="1"/>
      <w:numFmt w:val="lowerLetter"/>
      <w:lvlText w:val="%2."/>
      <w:lvlJc w:val="left"/>
      <w:pPr>
        <w:ind w:left="1069" w:hanging="360"/>
      </w:pPr>
      <w:rPr>
        <w:b w:val="0"/>
        <w:bCs w:val="0"/>
      </w:rPr>
    </w:lvl>
    <w:lvl w:ilvl="2" w:tplc="0426001B">
      <w:start w:val="1"/>
      <w:numFmt w:val="lowerRoman"/>
      <w:lvlText w:val="%3."/>
      <w:lvlJc w:val="right"/>
      <w:pPr>
        <w:ind w:left="1456" w:hanging="180"/>
      </w:p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A8158F2"/>
    <w:multiLevelType w:val="hybridMultilevel"/>
    <w:tmpl w:val="1722F058"/>
    <w:lvl w:ilvl="0" w:tplc="673A9258">
      <w:start w:val="1"/>
      <w:numFmt w:val="decimal"/>
      <w:lvlText w:val="%1."/>
      <w:lvlJc w:val="left"/>
      <w:pPr>
        <w:ind w:left="1440" w:hanging="360"/>
      </w:pPr>
      <w:rPr>
        <w:rFonts w:ascii="Times New Roman" w:hAnsi="Times New Roman" w:cs="Times New Roman" w:hint="default"/>
        <w:b w:val="0"/>
        <w:bCs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5C68EC"/>
    <w:multiLevelType w:val="hybridMultilevel"/>
    <w:tmpl w:val="40E6074E"/>
    <w:lvl w:ilvl="0" w:tplc="5D202FE8">
      <w:start w:val="1"/>
      <w:numFmt w:val="decimal"/>
      <w:lvlText w:val="%1."/>
      <w:lvlJc w:val="left"/>
      <w:pPr>
        <w:ind w:left="1440" w:hanging="360"/>
      </w:pPr>
      <w:rPr>
        <w:b w:val="0"/>
        <w:bCs w:val="0"/>
      </w:rPr>
    </w:lvl>
    <w:lvl w:ilvl="1" w:tplc="9970086C">
      <w:start w:val="1"/>
      <w:numFmt w:val="lowerLetter"/>
      <w:lvlText w:val="%2."/>
      <w:lvlJc w:val="left"/>
      <w:pPr>
        <w:ind w:left="2160" w:hanging="360"/>
      </w:pPr>
      <w:rPr>
        <w:b w:val="0"/>
        <w:bCs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5D81581B"/>
    <w:multiLevelType w:val="hybridMultilevel"/>
    <w:tmpl w:val="1722F058"/>
    <w:lvl w:ilvl="0" w:tplc="673A9258">
      <w:start w:val="1"/>
      <w:numFmt w:val="decimal"/>
      <w:lvlText w:val="%1."/>
      <w:lvlJc w:val="left"/>
      <w:pPr>
        <w:ind w:left="1440" w:hanging="360"/>
      </w:pPr>
      <w:rPr>
        <w:rFonts w:ascii="Times New Roman" w:hAnsi="Times New Roman" w:cs="Times New Roman" w:hint="default"/>
        <w:b w:val="0"/>
        <w:bCs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116B4D"/>
    <w:multiLevelType w:val="multilevel"/>
    <w:tmpl w:val="834C75E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05906F3"/>
    <w:multiLevelType w:val="hybridMultilevel"/>
    <w:tmpl w:val="72D8560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4F148D0"/>
    <w:multiLevelType w:val="hybridMultilevel"/>
    <w:tmpl w:val="A0C4EFD8"/>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668E2204"/>
    <w:multiLevelType w:val="multilevel"/>
    <w:tmpl w:val="59DA7E34"/>
    <w:lvl w:ilvl="0">
      <w:start w:val="14"/>
      <w:numFmt w:val="decimal"/>
      <w:lvlText w:val="%1."/>
      <w:lvlJc w:val="left"/>
      <w:pPr>
        <w:ind w:left="480" w:hanging="480"/>
      </w:pPr>
      <w:rPr>
        <w:rFonts w:hint="default"/>
      </w:rPr>
    </w:lvl>
    <w:lvl w:ilvl="1">
      <w:start w:val="1"/>
      <w:numFmt w:val="decimal"/>
      <w:lvlText w:val="%1.%2."/>
      <w:lvlJc w:val="left"/>
      <w:pPr>
        <w:ind w:left="1690" w:hanging="48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37" w15:restartNumberingAfterBreak="0">
    <w:nsid w:val="673C4213"/>
    <w:multiLevelType w:val="multilevel"/>
    <w:tmpl w:val="A6D01FBC"/>
    <w:styleLink w:val="CurrentList1"/>
    <w:lvl w:ilvl="0">
      <w:start w:val="1"/>
      <w:numFmt w:val="decimal"/>
      <w:lvlText w:val="%1."/>
      <w:lvlJc w:val="left"/>
      <w:pPr>
        <w:ind w:left="360" w:hanging="360"/>
      </w:pPr>
      <w:rPr>
        <w:rFonts w:ascii="Times New Roman" w:eastAsia="Times New Roman" w:hint="default"/>
        <w:b w:val="0"/>
      </w:rPr>
    </w:lvl>
    <w:lvl w:ilvl="1">
      <w:start w:val="1"/>
      <w:numFmt w:val="decimal"/>
      <w:lvlText w:val="%1.%2."/>
      <w:lvlJc w:val="left"/>
      <w:pPr>
        <w:ind w:left="1321" w:hanging="720"/>
      </w:pPr>
      <w:rPr>
        <w:rFonts w:ascii="Times New Roman" w:eastAsia="Times New Roman" w:hint="default"/>
        <w:b w:val="0"/>
      </w:rPr>
    </w:lvl>
    <w:lvl w:ilvl="2">
      <w:start w:val="1"/>
      <w:numFmt w:val="decimal"/>
      <w:lvlText w:val="%1.%2.%3."/>
      <w:lvlJc w:val="left"/>
      <w:pPr>
        <w:ind w:left="1922" w:hanging="720"/>
      </w:pPr>
      <w:rPr>
        <w:rFonts w:ascii="Times New Roman" w:eastAsia="Times New Roman" w:hint="default"/>
        <w:b w:val="0"/>
      </w:rPr>
    </w:lvl>
    <w:lvl w:ilvl="3">
      <w:start w:val="1"/>
      <w:numFmt w:val="decimal"/>
      <w:lvlText w:val="%1.%2.%3.%4."/>
      <w:lvlJc w:val="left"/>
      <w:pPr>
        <w:ind w:left="2883" w:hanging="1080"/>
      </w:pPr>
      <w:rPr>
        <w:rFonts w:ascii="Times New Roman" w:eastAsia="Times New Roman" w:hint="default"/>
        <w:b w:val="0"/>
      </w:rPr>
    </w:lvl>
    <w:lvl w:ilvl="4">
      <w:start w:val="1"/>
      <w:numFmt w:val="decimal"/>
      <w:lvlText w:val="%1.%2.%3.%4.%5."/>
      <w:lvlJc w:val="left"/>
      <w:pPr>
        <w:ind w:left="3484" w:hanging="1080"/>
      </w:pPr>
      <w:rPr>
        <w:rFonts w:ascii="Times New Roman" w:eastAsia="Times New Roman" w:hint="default"/>
        <w:b w:val="0"/>
      </w:rPr>
    </w:lvl>
    <w:lvl w:ilvl="5">
      <w:start w:val="1"/>
      <w:numFmt w:val="decimal"/>
      <w:lvlText w:val="%1.%2.%3.%4.%5.%6."/>
      <w:lvlJc w:val="left"/>
      <w:pPr>
        <w:ind w:left="4445" w:hanging="1440"/>
      </w:pPr>
      <w:rPr>
        <w:rFonts w:ascii="Times New Roman" w:eastAsia="Times New Roman" w:hint="default"/>
        <w:b w:val="0"/>
      </w:rPr>
    </w:lvl>
    <w:lvl w:ilvl="6">
      <w:start w:val="1"/>
      <w:numFmt w:val="decimal"/>
      <w:lvlText w:val="%1.%2.%3.%4.%5.%6.%7."/>
      <w:lvlJc w:val="left"/>
      <w:pPr>
        <w:ind w:left="5046" w:hanging="1440"/>
      </w:pPr>
      <w:rPr>
        <w:rFonts w:ascii="Times New Roman" w:eastAsia="Times New Roman" w:hint="default"/>
        <w:b w:val="0"/>
      </w:rPr>
    </w:lvl>
    <w:lvl w:ilvl="7">
      <w:start w:val="1"/>
      <w:numFmt w:val="decimal"/>
      <w:lvlText w:val="%1.%2.%3.%4.%5.%6.%7.%8."/>
      <w:lvlJc w:val="left"/>
      <w:pPr>
        <w:ind w:left="6007" w:hanging="1800"/>
      </w:pPr>
      <w:rPr>
        <w:rFonts w:ascii="Times New Roman" w:eastAsia="Times New Roman" w:hint="default"/>
        <w:b w:val="0"/>
      </w:rPr>
    </w:lvl>
    <w:lvl w:ilvl="8">
      <w:start w:val="1"/>
      <w:numFmt w:val="decimal"/>
      <w:lvlText w:val="%1.%2.%3.%4.%5.%6.%7.%8.%9."/>
      <w:lvlJc w:val="left"/>
      <w:pPr>
        <w:ind w:left="6608" w:hanging="1800"/>
      </w:pPr>
      <w:rPr>
        <w:rFonts w:ascii="Times New Roman" w:eastAsia="Times New Roman" w:hint="default"/>
        <w:b w:val="0"/>
      </w:rPr>
    </w:lvl>
  </w:abstractNum>
  <w:abstractNum w:abstractNumId="38" w15:restartNumberingAfterBreak="0">
    <w:nsid w:val="67C837B6"/>
    <w:multiLevelType w:val="multilevel"/>
    <w:tmpl w:val="DA64B2D6"/>
    <w:lvl w:ilvl="0">
      <w:start w:val="1"/>
      <w:numFmt w:val="decimal"/>
      <w:lvlText w:val="%1"/>
      <w:lvlJc w:val="left"/>
      <w:pPr>
        <w:ind w:left="600" w:hanging="600"/>
      </w:pPr>
      <w:rPr>
        <w:rFonts w:ascii="Times-Roman" w:hAnsi="Times-Roman" w:cs="Times-Roman" w:hint="default"/>
      </w:rPr>
    </w:lvl>
    <w:lvl w:ilvl="1">
      <w:start w:val="16"/>
      <w:numFmt w:val="decimal"/>
      <w:lvlText w:val="%1.%2"/>
      <w:lvlJc w:val="left"/>
      <w:pPr>
        <w:ind w:left="851" w:hanging="600"/>
      </w:pPr>
      <w:rPr>
        <w:rFonts w:ascii="Times-Roman" w:hAnsi="Times-Roman" w:cs="Times-Roman" w:hint="default"/>
      </w:rPr>
    </w:lvl>
    <w:lvl w:ilvl="2">
      <w:start w:val="1"/>
      <w:numFmt w:val="decimal"/>
      <w:lvlText w:val="%1.%2.%3"/>
      <w:lvlJc w:val="left"/>
      <w:pPr>
        <w:ind w:left="1222" w:hanging="720"/>
      </w:pPr>
      <w:rPr>
        <w:rFonts w:ascii="Times-Roman" w:hAnsi="Times-Roman" w:cs="Times-Roman" w:hint="default"/>
      </w:rPr>
    </w:lvl>
    <w:lvl w:ilvl="3">
      <w:start w:val="1"/>
      <w:numFmt w:val="decimal"/>
      <w:lvlText w:val="%1.%2.%3.%4"/>
      <w:lvlJc w:val="left"/>
      <w:pPr>
        <w:ind w:left="1473" w:hanging="720"/>
      </w:pPr>
      <w:rPr>
        <w:rFonts w:ascii="Times-Roman" w:hAnsi="Times-Roman" w:cs="Times-Roman" w:hint="default"/>
      </w:rPr>
    </w:lvl>
    <w:lvl w:ilvl="4">
      <w:start w:val="1"/>
      <w:numFmt w:val="decimal"/>
      <w:lvlText w:val="%1.%2.%3.%4.%5"/>
      <w:lvlJc w:val="left"/>
      <w:pPr>
        <w:ind w:left="2084" w:hanging="1080"/>
      </w:pPr>
      <w:rPr>
        <w:rFonts w:ascii="Times-Roman" w:hAnsi="Times-Roman" w:cs="Times-Roman" w:hint="default"/>
      </w:rPr>
    </w:lvl>
    <w:lvl w:ilvl="5">
      <w:start w:val="1"/>
      <w:numFmt w:val="decimal"/>
      <w:lvlText w:val="%1.%2.%3.%4.%5.%6"/>
      <w:lvlJc w:val="left"/>
      <w:pPr>
        <w:ind w:left="2335" w:hanging="1080"/>
      </w:pPr>
      <w:rPr>
        <w:rFonts w:ascii="Times-Roman" w:hAnsi="Times-Roman" w:cs="Times-Roman" w:hint="default"/>
      </w:rPr>
    </w:lvl>
    <w:lvl w:ilvl="6">
      <w:start w:val="1"/>
      <w:numFmt w:val="decimal"/>
      <w:lvlText w:val="%1.%2.%3.%4.%5.%6.%7"/>
      <w:lvlJc w:val="left"/>
      <w:pPr>
        <w:ind w:left="2946" w:hanging="1440"/>
      </w:pPr>
      <w:rPr>
        <w:rFonts w:ascii="Times-Roman" w:hAnsi="Times-Roman" w:cs="Times-Roman" w:hint="default"/>
      </w:rPr>
    </w:lvl>
    <w:lvl w:ilvl="7">
      <w:start w:val="1"/>
      <w:numFmt w:val="decimal"/>
      <w:lvlText w:val="%1.%2.%3.%4.%5.%6.%7.%8"/>
      <w:lvlJc w:val="left"/>
      <w:pPr>
        <w:ind w:left="3197" w:hanging="1440"/>
      </w:pPr>
      <w:rPr>
        <w:rFonts w:ascii="Times-Roman" w:hAnsi="Times-Roman" w:cs="Times-Roman" w:hint="default"/>
      </w:rPr>
    </w:lvl>
    <w:lvl w:ilvl="8">
      <w:start w:val="1"/>
      <w:numFmt w:val="decimal"/>
      <w:lvlText w:val="%1.%2.%3.%4.%5.%6.%7.%8.%9"/>
      <w:lvlJc w:val="left"/>
      <w:pPr>
        <w:ind w:left="3808" w:hanging="1800"/>
      </w:pPr>
      <w:rPr>
        <w:rFonts w:ascii="Times-Roman" w:hAnsi="Times-Roman" w:cs="Times-Roman" w:hint="default"/>
      </w:rPr>
    </w:lvl>
  </w:abstractNum>
  <w:abstractNum w:abstractNumId="39" w15:restartNumberingAfterBreak="0">
    <w:nsid w:val="6DB03ECA"/>
    <w:multiLevelType w:val="multilevel"/>
    <w:tmpl w:val="F6EEC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5B5B66"/>
    <w:multiLevelType w:val="hybridMultilevel"/>
    <w:tmpl w:val="2A1A8F6E"/>
    <w:lvl w:ilvl="0" w:tplc="673A9258">
      <w:start w:val="1"/>
      <w:numFmt w:val="decimal"/>
      <w:lvlText w:val="%1."/>
      <w:lvlJc w:val="left"/>
      <w:pPr>
        <w:ind w:left="1800" w:hanging="360"/>
      </w:pPr>
      <w:rPr>
        <w:rFonts w:ascii="Times New Roman" w:hAnsi="Times New Roman" w:cs="Times New Roman" w:hint="default"/>
        <w:b w:val="0"/>
        <w:bCs w:val="0"/>
        <w:sz w:val="24"/>
        <w:szCs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235302B"/>
    <w:multiLevelType w:val="multilevel"/>
    <w:tmpl w:val="42BEEF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623D25"/>
    <w:multiLevelType w:val="hybridMultilevel"/>
    <w:tmpl w:val="E0442992"/>
    <w:lvl w:ilvl="0" w:tplc="5D202FE8">
      <w:start w:val="1"/>
      <w:numFmt w:val="decimal"/>
      <w:lvlText w:val="%1."/>
      <w:lvlJc w:val="left"/>
      <w:pPr>
        <w:ind w:left="2160" w:hanging="360"/>
      </w:pPr>
      <w:rPr>
        <w:b w:val="0"/>
        <w:bCs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6E921DD"/>
    <w:multiLevelType w:val="multilevel"/>
    <w:tmpl w:val="7F569F8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7F13856"/>
    <w:multiLevelType w:val="hybridMultilevel"/>
    <w:tmpl w:val="C2444684"/>
    <w:lvl w:ilvl="0" w:tplc="806880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BAE1F53"/>
    <w:multiLevelType w:val="multilevel"/>
    <w:tmpl w:val="D994C5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593655">
    <w:abstractNumId w:val="22"/>
  </w:num>
  <w:num w:numId="2" w16cid:durableId="997883433">
    <w:abstractNumId w:val="27"/>
    <w:lvlOverride w:ilvl="0">
      <w:lvl w:ilvl="0">
        <w:numFmt w:val="decimal"/>
        <w:lvlText w:val="%1."/>
        <w:lvlJc w:val="left"/>
      </w:lvl>
    </w:lvlOverride>
  </w:num>
  <w:num w:numId="3" w16cid:durableId="14963661">
    <w:abstractNumId w:val="0"/>
    <w:lvlOverride w:ilvl="0">
      <w:lvl w:ilvl="0">
        <w:numFmt w:val="decimal"/>
        <w:lvlText w:val="%1."/>
        <w:lvlJc w:val="left"/>
      </w:lvl>
    </w:lvlOverride>
  </w:num>
  <w:num w:numId="4" w16cid:durableId="421688172">
    <w:abstractNumId w:val="10"/>
    <w:lvlOverride w:ilvl="0">
      <w:lvl w:ilvl="0">
        <w:numFmt w:val="decimal"/>
        <w:lvlText w:val="%1."/>
        <w:lvlJc w:val="left"/>
      </w:lvl>
    </w:lvlOverride>
  </w:num>
  <w:num w:numId="5" w16cid:durableId="2028754025">
    <w:abstractNumId w:val="39"/>
    <w:lvlOverride w:ilvl="0">
      <w:lvl w:ilvl="0">
        <w:numFmt w:val="decimal"/>
        <w:lvlText w:val="%1."/>
        <w:lvlJc w:val="left"/>
      </w:lvl>
    </w:lvlOverride>
  </w:num>
  <w:num w:numId="6" w16cid:durableId="2025669950">
    <w:abstractNumId w:val="1"/>
    <w:lvlOverride w:ilvl="0">
      <w:lvl w:ilvl="0">
        <w:numFmt w:val="lowerLetter"/>
        <w:lvlText w:val="%1."/>
        <w:lvlJc w:val="left"/>
      </w:lvl>
    </w:lvlOverride>
  </w:num>
  <w:num w:numId="7" w16cid:durableId="2125297300">
    <w:abstractNumId w:val="11"/>
    <w:lvlOverride w:ilvl="0">
      <w:lvl w:ilvl="0">
        <w:numFmt w:val="decimal"/>
        <w:lvlText w:val="%1."/>
        <w:lvlJc w:val="left"/>
      </w:lvl>
    </w:lvlOverride>
  </w:num>
  <w:num w:numId="8" w16cid:durableId="1835996540">
    <w:abstractNumId w:val="8"/>
    <w:lvlOverride w:ilvl="0">
      <w:lvl w:ilvl="0">
        <w:numFmt w:val="decimal"/>
        <w:lvlText w:val="%1."/>
        <w:lvlJc w:val="left"/>
      </w:lvl>
    </w:lvlOverride>
  </w:num>
  <w:num w:numId="9" w16cid:durableId="1750536896">
    <w:abstractNumId w:val="45"/>
    <w:lvlOverride w:ilvl="0">
      <w:lvl w:ilvl="0">
        <w:numFmt w:val="decimal"/>
        <w:lvlText w:val="%1."/>
        <w:lvlJc w:val="left"/>
      </w:lvl>
    </w:lvlOverride>
  </w:num>
  <w:num w:numId="10" w16cid:durableId="531184850">
    <w:abstractNumId w:val="12"/>
    <w:lvlOverride w:ilvl="0">
      <w:lvl w:ilvl="0">
        <w:numFmt w:val="decimal"/>
        <w:lvlText w:val="%1."/>
        <w:lvlJc w:val="left"/>
      </w:lvl>
    </w:lvlOverride>
  </w:num>
  <w:num w:numId="11" w16cid:durableId="344554956">
    <w:abstractNumId w:val="41"/>
    <w:lvlOverride w:ilvl="0">
      <w:lvl w:ilvl="0">
        <w:numFmt w:val="decimal"/>
        <w:lvlText w:val="%1."/>
        <w:lvlJc w:val="left"/>
      </w:lvl>
    </w:lvlOverride>
  </w:num>
  <w:num w:numId="12" w16cid:durableId="1388453680">
    <w:abstractNumId w:val="28"/>
  </w:num>
  <w:num w:numId="13" w16cid:durableId="1246455215">
    <w:abstractNumId w:val="3"/>
  </w:num>
  <w:num w:numId="14" w16cid:durableId="1338993770">
    <w:abstractNumId w:val="44"/>
  </w:num>
  <w:num w:numId="15" w16cid:durableId="2006785366">
    <w:abstractNumId w:val="16"/>
  </w:num>
  <w:num w:numId="16" w16cid:durableId="1878814056">
    <w:abstractNumId w:val="7"/>
  </w:num>
  <w:num w:numId="17" w16cid:durableId="1616250292">
    <w:abstractNumId w:val="30"/>
  </w:num>
  <w:num w:numId="18" w16cid:durableId="1747265947">
    <w:abstractNumId w:val="40"/>
  </w:num>
  <w:num w:numId="19" w16cid:durableId="1137453006">
    <w:abstractNumId w:val="32"/>
  </w:num>
  <w:num w:numId="20" w16cid:durableId="1076366134">
    <w:abstractNumId w:val="24"/>
  </w:num>
  <w:num w:numId="21" w16cid:durableId="421073482">
    <w:abstractNumId w:val="34"/>
  </w:num>
  <w:num w:numId="22" w16cid:durableId="677387613">
    <w:abstractNumId w:val="20"/>
  </w:num>
  <w:num w:numId="23" w16cid:durableId="1313175071">
    <w:abstractNumId w:val="21"/>
  </w:num>
  <w:num w:numId="24" w16cid:durableId="1697191638">
    <w:abstractNumId w:val="14"/>
  </w:num>
  <w:num w:numId="25" w16cid:durableId="832070730">
    <w:abstractNumId w:val="19"/>
  </w:num>
  <w:num w:numId="26" w16cid:durableId="1940210042">
    <w:abstractNumId w:val="29"/>
  </w:num>
  <w:num w:numId="27" w16cid:durableId="1681470630">
    <w:abstractNumId w:val="42"/>
  </w:num>
  <w:num w:numId="28" w16cid:durableId="1245796630">
    <w:abstractNumId w:val="35"/>
  </w:num>
  <w:num w:numId="29" w16cid:durableId="2145998373">
    <w:abstractNumId w:val="31"/>
  </w:num>
  <w:num w:numId="30" w16cid:durableId="793140887">
    <w:abstractNumId w:val="17"/>
  </w:num>
  <w:num w:numId="31" w16cid:durableId="1445227063">
    <w:abstractNumId w:val="23"/>
  </w:num>
  <w:num w:numId="32" w16cid:durableId="2035226983">
    <w:abstractNumId w:val="36"/>
  </w:num>
  <w:num w:numId="33" w16cid:durableId="124542169">
    <w:abstractNumId w:val="4"/>
  </w:num>
  <w:num w:numId="34" w16cid:durableId="1688558464">
    <w:abstractNumId w:val="25"/>
  </w:num>
  <w:num w:numId="35" w16cid:durableId="1384208312">
    <w:abstractNumId w:val="33"/>
  </w:num>
  <w:num w:numId="36" w16cid:durableId="1558516583">
    <w:abstractNumId w:val="2"/>
  </w:num>
  <w:num w:numId="37" w16cid:durableId="515391963">
    <w:abstractNumId w:val="38"/>
  </w:num>
  <w:num w:numId="38" w16cid:durableId="1979334902">
    <w:abstractNumId w:val="26"/>
  </w:num>
  <w:num w:numId="39" w16cid:durableId="1690831384">
    <w:abstractNumId w:val="15"/>
  </w:num>
  <w:num w:numId="40" w16cid:durableId="287977965">
    <w:abstractNumId w:val="37"/>
  </w:num>
  <w:num w:numId="41" w16cid:durableId="128516174">
    <w:abstractNumId w:val="9"/>
  </w:num>
  <w:num w:numId="42" w16cid:durableId="1858422712">
    <w:abstractNumId w:val="13"/>
  </w:num>
  <w:num w:numId="43" w16cid:durableId="1838305898">
    <w:abstractNumId w:val="18"/>
  </w:num>
  <w:num w:numId="44" w16cid:durableId="1651864599">
    <w:abstractNumId w:val="6"/>
  </w:num>
  <w:num w:numId="45" w16cid:durableId="1475634768">
    <w:abstractNumId w:val="5"/>
  </w:num>
  <w:num w:numId="46" w16cid:durableId="6889181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50"/>
    <w:rsid w:val="00000815"/>
    <w:rsid w:val="00003B1E"/>
    <w:rsid w:val="00022707"/>
    <w:rsid w:val="0002364D"/>
    <w:rsid w:val="0002442A"/>
    <w:rsid w:val="000268A0"/>
    <w:rsid w:val="00026E6B"/>
    <w:rsid w:val="00030D96"/>
    <w:rsid w:val="00033D3F"/>
    <w:rsid w:val="00036329"/>
    <w:rsid w:val="00037C72"/>
    <w:rsid w:val="00040B53"/>
    <w:rsid w:val="00046E4A"/>
    <w:rsid w:val="000622CB"/>
    <w:rsid w:val="00076C0C"/>
    <w:rsid w:val="00084547"/>
    <w:rsid w:val="00086636"/>
    <w:rsid w:val="00090C55"/>
    <w:rsid w:val="000929FC"/>
    <w:rsid w:val="00094C4E"/>
    <w:rsid w:val="000A0799"/>
    <w:rsid w:val="000B4D0E"/>
    <w:rsid w:val="000B59FE"/>
    <w:rsid w:val="000B7525"/>
    <w:rsid w:val="000C2449"/>
    <w:rsid w:val="000C3D53"/>
    <w:rsid w:val="000C3E5D"/>
    <w:rsid w:val="000C547F"/>
    <w:rsid w:val="000D3DCB"/>
    <w:rsid w:val="000E52FE"/>
    <w:rsid w:val="000E65B0"/>
    <w:rsid w:val="000F2414"/>
    <w:rsid w:val="000F4DD8"/>
    <w:rsid w:val="000F5BB3"/>
    <w:rsid w:val="000F7B8A"/>
    <w:rsid w:val="00101656"/>
    <w:rsid w:val="00103E4D"/>
    <w:rsid w:val="00111E98"/>
    <w:rsid w:val="001163C5"/>
    <w:rsid w:val="00121986"/>
    <w:rsid w:val="00123D3F"/>
    <w:rsid w:val="0012438B"/>
    <w:rsid w:val="00131DDB"/>
    <w:rsid w:val="00133EBA"/>
    <w:rsid w:val="0013475C"/>
    <w:rsid w:val="001463E3"/>
    <w:rsid w:val="0015647B"/>
    <w:rsid w:val="001614CC"/>
    <w:rsid w:val="0016184D"/>
    <w:rsid w:val="001646FB"/>
    <w:rsid w:val="00175946"/>
    <w:rsid w:val="0017691F"/>
    <w:rsid w:val="00183C9C"/>
    <w:rsid w:val="00185B92"/>
    <w:rsid w:val="00186398"/>
    <w:rsid w:val="00191D1B"/>
    <w:rsid w:val="00195F0D"/>
    <w:rsid w:val="001A4713"/>
    <w:rsid w:val="001A71EF"/>
    <w:rsid w:val="001A733D"/>
    <w:rsid w:val="001A78BE"/>
    <w:rsid w:val="001B061E"/>
    <w:rsid w:val="001B27E5"/>
    <w:rsid w:val="001B6A1C"/>
    <w:rsid w:val="001C4B37"/>
    <w:rsid w:val="001C5C70"/>
    <w:rsid w:val="001D20C8"/>
    <w:rsid w:val="001D47AE"/>
    <w:rsid w:val="001F19BD"/>
    <w:rsid w:val="00200002"/>
    <w:rsid w:val="0020140E"/>
    <w:rsid w:val="002019A2"/>
    <w:rsid w:val="0020690E"/>
    <w:rsid w:val="00206A36"/>
    <w:rsid w:val="00206B2C"/>
    <w:rsid w:val="0021177E"/>
    <w:rsid w:val="00211AC7"/>
    <w:rsid w:val="00212049"/>
    <w:rsid w:val="00212E73"/>
    <w:rsid w:val="00214450"/>
    <w:rsid w:val="002207E3"/>
    <w:rsid w:val="0022144E"/>
    <w:rsid w:val="00221586"/>
    <w:rsid w:val="00227792"/>
    <w:rsid w:val="00237E27"/>
    <w:rsid w:val="00242B9D"/>
    <w:rsid w:val="00245AA6"/>
    <w:rsid w:val="00250402"/>
    <w:rsid w:val="00252769"/>
    <w:rsid w:val="0025294E"/>
    <w:rsid w:val="0025793C"/>
    <w:rsid w:val="00257C00"/>
    <w:rsid w:val="00264756"/>
    <w:rsid w:val="0027039D"/>
    <w:rsid w:val="00273989"/>
    <w:rsid w:val="00274083"/>
    <w:rsid w:val="00280F6F"/>
    <w:rsid w:val="002818F2"/>
    <w:rsid w:val="00294B54"/>
    <w:rsid w:val="002960EC"/>
    <w:rsid w:val="00297527"/>
    <w:rsid w:val="00297E8F"/>
    <w:rsid w:val="002A10EB"/>
    <w:rsid w:val="002A4FD9"/>
    <w:rsid w:val="002A606D"/>
    <w:rsid w:val="002B436E"/>
    <w:rsid w:val="002B5A2C"/>
    <w:rsid w:val="002C2241"/>
    <w:rsid w:val="002C25DB"/>
    <w:rsid w:val="002C41C5"/>
    <w:rsid w:val="002D02FC"/>
    <w:rsid w:val="002D045D"/>
    <w:rsid w:val="002D47B7"/>
    <w:rsid w:val="002D6A49"/>
    <w:rsid w:val="002D6D4F"/>
    <w:rsid w:val="002E1DE7"/>
    <w:rsid w:val="002E3FBC"/>
    <w:rsid w:val="002F0677"/>
    <w:rsid w:val="0030222F"/>
    <w:rsid w:val="00302B2C"/>
    <w:rsid w:val="0030361B"/>
    <w:rsid w:val="00303D35"/>
    <w:rsid w:val="00307934"/>
    <w:rsid w:val="00323CF2"/>
    <w:rsid w:val="00325588"/>
    <w:rsid w:val="003351CA"/>
    <w:rsid w:val="00337C0A"/>
    <w:rsid w:val="00341988"/>
    <w:rsid w:val="003511E7"/>
    <w:rsid w:val="00362579"/>
    <w:rsid w:val="00363C71"/>
    <w:rsid w:val="00367645"/>
    <w:rsid w:val="003758A1"/>
    <w:rsid w:val="0038469D"/>
    <w:rsid w:val="003A6060"/>
    <w:rsid w:val="003A7E89"/>
    <w:rsid w:val="003B37AB"/>
    <w:rsid w:val="003B5114"/>
    <w:rsid w:val="003C096A"/>
    <w:rsid w:val="003C1346"/>
    <w:rsid w:val="003C385D"/>
    <w:rsid w:val="003E70C1"/>
    <w:rsid w:val="003F0DF7"/>
    <w:rsid w:val="003F42C3"/>
    <w:rsid w:val="003F4FC3"/>
    <w:rsid w:val="003F7BCF"/>
    <w:rsid w:val="004026B5"/>
    <w:rsid w:val="00403CF9"/>
    <w:rsid w:val="00413734"/>
    <w:rsid w:val="00415657"/>
    <w:rsid w:val="00416029"/>
    <w:rsid w:val="0042067F"/>
    <w:rsid w:val="00422961"/>
    <w:rsid w:val="00422F19"/>
    <w:rsid w:val="00432693"/>
    <w:rsid w:val="0043481D"/>
    <w:rsid w:val="00436B52"/>
    <w:rsid w:val="00436C0A"/>
    <w:rsid w:val="00461432"/>
    <w:rsid w:val="00472BF7"/>
    <w:rsid w:val="00473670"/>
    <w:rsid w:val="00473DAA"/>
    <w:rsid w:val="00475C23"/>
    <w:rsid w:val="00475DEE"/>
    <w:rsid w:val="004760A1"/>
    <w:rsid w:val="004775EB"/>
    <w:rsid w:val="004820FF"/>
    <w:rsid w:val="00487231"/>
    <w:rsid w:val="004977FD"/>
    <w:rsid w:val="004A0632"/>
    <w:rsid w:val="004A230B"/>
    <w:rsid w:val="004B079A"/>
    <w:rsid w:val="004B675A"/>
    <w:rsid w:val="004B6E5D"/>
    <w:rsid w:val="004C1251"/>
    <w:rsid w:val="004C1AEB"/>
    <w:rsid w:val="004C53BD"/>
    <w:rsid w:val="004C5D45"/>
    <w:rsid w:val="004C602B"/>
    <w:rsid w:val="004C609D"/>
    <w:rsid w:val="004D6E2E"/>
    <w:rsid w:val="004D740A"/>
    <w:rsid w:val="004E2A71"/>
    <w:rsid w:val="004E4992"/>
    <w:rsid w:val="004E6819"/>
    <w:rsid w:val="004F094F"/>
    <w:rsid w:val="004F3EAE"/>
    <w:rsid w:val="004F5ACE"/>
    <w:rsid w:val="004F5C33"/>
    <w:rsid w:val="00507A53"/>
    <w:rsid w:val="00507FD3"/>
    <w:rsid w:val="00514446"/>
    <w:rsid w:val="00517BD7"/>
    <w:rsid w:val="00521B8C"/>
    <w:rsid w:val="00525A6E"/>
    <w:rsid w:val="005307B8"/>
    <w:rsid w:val="00531ACC"/>
    <w:rsid w:val="0053391A"/>
    <w:rsid w:val="005340F8"/>
    <w:rsid w:val="00534E76"/>
    <w:rsid w:val="00540966"/>
    <w:rsid w:val="00545571"/>
    <w:rsid w:val="00547546"/>
    <w:rsid w:val="00550DDD"/>
    <w:rsid w:val="0056491E"/>
    <w:rsid w:val="00565C51"/>
    <w:rsid w:val="00567BEF"/>
    <w:rsid w:val="00574623"/>
    <w:rsid w:val="005755F6"/>
    <w:rsid w:val="00577393"/>
    <w:rsid w:val="00590330"/>
    <w:rsid w:val="005919B7"/>
    <w:rsid w:val="00596D48"/>
    <w:rsid w:val="005A283D"/>
    <w:rsid w:val="005A4967"/>
    <w:rsid w:val="005B6CD5"/>
    <w:rsid w:val="005C0D24"/>
    <w:rsid w:val="005C47D0"/>
    <w:rsid w:val="005E124A"/>
    <w:rsid w:val="00607020"/>
    <w:rsid w:val="00610F65"/>
    <w:rsid w:val="00617888"/>
    <w:rsid w:val="0062023C"/>
    <w:rsid w:val="0062327A"/>
    <w:rsid w:val="0062637A"/>
    <w:rsid w:val="00651612"/>
    <w:rsid w:val="00653822"/>
    <w:rsid w:val="006565C0"/>
    <w:rsid w:val="00662A30"/>
    <w:rsid w:val="0067022D"/>
    <w:rsid w:val="006738F8"/>
    <w:rsid w:val="0067760D"/>
    <w:rsid w:val="00685E8C"/>
    <w:rsid w:val="006908C4"/>
    <w:rsid w:val="00695868"/>
    <w:rsid w:val="0069665A"/>
    <w:rsid w:val="00697D22"/>
    <w:rsid w:val="006A6A0B"/>
    <w:rsid w:val="006B0661"/>
    <w:rsid w:val="006B363A"/>
    <w:rsid w:val="006B3852"/>
    <w:rsid w:val="006D651A"/>
    <w:rsid w:val="006D6F4B"/>
    <w:rsid w:val="006E02ED"/>
    <w:rsid w:val="006E42F8"/>
    <w:rsid w:val="006E6D41"/>
    <w:rsid w:val="006F52BF"/>
    <w:rsid w:val="00700B7F"/>
    <w:rsid w:val="00710766"/>
    <w:rsid w:val="007169CD"/>
    <w:rsid w:val="00717B4B"/>
    <w:rsid w:val="0072154C"/>
    <w:rsid w:val="00722125"/>
    <w:rsid w:val="007232C3"/>
    <w:rsid w:val="00724FED"/>
    <w:rsid w:val="007256F4"/>
    <w:rsid w:val="007257B9"/>
    <w:rsid w:val="0073278C"/>
    <w:rsid w:val="00734822"/>
    <w:rsid w:val="00735DCE"/>
    <w:rsid w:val="007425F6"/>
    <w:rsid w:val="00742FB4"/>
    <w:rsid w:val="00744DC7"/>
    <w:rsid w:val="007454EB"/>
    <w:rsid w:val="00760488"/>
    <w:rsid w:val="0076249D"/>
    <w:rsid w:val="0076726E"/>
    <w:rsid w:val="00770B88"/>
    <w:rsid w:val="007763C7"/>
    <w:rsid w:val="007805E7"/>
    <w:rsid w:val="00780D2B"/>
    <w:rsid w:val="00785415"/>
    <w:rsid w:val="0078581F"/>
    <w:rsid w:val="007912C8"/>
    <w:rsid w:val="00797D7D"/>
    <w:rsid w:val="00797EF9"/>
    <w:rsid w:val="007A09DF"/>
    <w:rsid w:val="007A2144"/>
    <w:rsid w:val="007B230E"/>
    <w:rsid w:val="007C6588"/>
    <w:rsid w:val="007D3E7A"/>
    <w:rsid w:val="007D7651"/>
    <w:rsid w:val="007F1331"/>
    <w:rsid w:val="00805D15"/>
    <w:rsid w:val="0081218F"/>
    <w:rsid w:val="00812196"/>
    <w:rsid w:val="0081262B"/>
    <w:rsid w:val="008130F1"/>
    <w:rsid w:val="00814732"/>
    <w:rsid w:val="00823B72"/>
    <w:rsid w:val="00823F01"/>
    <w:rsid w:val="00825228"/>
    <w:rsid w:val="008252A2"/>
    <w:rsid w:val="0082715D"/>
    <w:rsid w:val="00834850"/>
    <w:rsid w:val="00836574"/>
    <w:rsid w:val="00836F55"/>
    <w:rsid w:val="00840657"/>
    <w:rsid w:val="00860BDE"/>
    <w:rsid w:val="00871E87"/>
    <w:rsid w:val="00874006"/>
    <w:rsid w:val="00876000"/>
    <w:rsid w:val="008763F0"/>
    <w:rsid w:val="008764B2"/>
    <w:rsid w:val="00891DCA"/>
    <w:rsid w:val="008924EF"/>
    <w:rsid w:val="00894020"/>
    <w:rsid w:val="00895769"/>
    <w:rsid w:val="008B0F2E"/>
    <w:rsid w:val="008B3593"/>
    <w:rsid w:val="008C3FA2"/>
    <w:rsid w:val="008D435E"/>
    <w:rsid w:val="008D4ACE"/>
    <w:rsid w:val="008D6738"/>
    <w:rsid w:val="008D704E"/>
    <w:rsid w:val="008E179D"/>
    <w:rsid w:val="008E45A2"/>
    <w:rsid w:val="008E48C8"/>
    <w:rsid w:val="00901C7C"/>
    <w:rsid w:val="009065A1"/>
    <w:rsid w:val="00906BAC"/>
    <w:rsid w:val="00912373"/>
    <w:rsid w:val="009143AC"/>
    <w:rsid w:val="00922393"/>
    <w:rsid w:val="0092401B"/>
    <w:rsid w:val="00925152"/>
    <w:rsid w:val="00946D89"/>
    <w:rsid w:val="00947AE6"/>
    <w:rsid w:val="009501AB"/>
    <w:rsid w:val="009545A4"/>
    <w:rsid w:val="00967F8C"/>
    <w:rsid w:val="009737AA"/>
    <w:rsid w:val="009758F0"/>
    <w:rsid w:val="009845D5"/>
    <w:rsid w:val="00984DCD"/>
    <w:rsid w:val="00985BE7"/>
    <w:rsid w:val="00991356"/>
    <w:rsid w:val="009916FF"/>
    <w:rsid w:val="00995405"/>
    <w:rsid w:val="0099775D"/>
    <w:rsid w:val="00997998"/>
    <w:rsid w:val="009A0059"/>
    <w:rsid w:val="009A444F"/>
    <w:rsid w:val="009B6177"/>
    <w:rsid w:val="009C366E"/>
    <w:rsid w:val="009C63FC"/>
    <w:rsid w:val="009D34D8"/>
    <w:rsid w:val="009D4B15"/>
    <w:rsid w:val="009E048E"/>
    <w:rsid w:val="009E3D63"/>
    <w:rsid w:val="009E74AE"/>
    <w:rsid w:val="009E7FBE"/>
    <w:rsid w:val="009F10E4"/>
    <w:rsid w:val="009F2350"/>
    <w:rsid w:val="009F274E"/>
    <w:rsid w:val="009F2C5F"/>
    <w:rsid w:val="009F5EC2"/>
    <w:rsid w:val="00A03231"/>
    <w:rsid w:val="00A10140"/>
    <w:rsid w:val="00A127D0"/>
    <w:rsid w:val="00A12DB9"/>
    <w:rsid w:val="00A137D7"/>
    <w:rsid w:val="00A150CB"/>
    <w:rsid w:val="00A2191E"/>
    <w:rsid w:val="00A3011E"/>
    <w:rsid w:val="00A376EB"/>
    <w:rsid w:val="00A40B55"/>
    <w:rsid w:val="00A45B33"/>
    <w:rsid w:val="00A45F45"/>
    <w:rsid w:val="00A47D03"/>
    <w:rsid w:val="00A712F9"/>
    <w:rsid w:val="00A73A03"/>
    <w:rsid w:val="00A7783B"/>
    <w:rsid w:val="00A80BC8"/>
    <w:rsid w:val="00A819F0"/>
    <w:rsid w:val="00A81B16"/>
    <w:rsid w:val="00A82921"/>
    <w:rsid w:val="00A94734"/>
    <w:rsid w:val="00AA1904"/>
    <w:rsid w:val="00AB22A7"/>
    <w:rsid w:val="00AB2CAD"/>
    <w:rsid w:val="00AC1FEF"/>
    <w:rsid w:val="00AC36BC"/>
    <w:rsid w:val="00AD31DC"/>
    <w:rsid w:val="00AD574E"/>
    <w:rsid w:val="00AD627D"/>
    <w:rsid w:val="00AE7E73"/>
    <w:rsid w:val="00AF233C"/>
    <w:rsid w:val="00AF45EA"/>
    <w:rsid w:val="00AF6D7B"/>
    <w:rsid w:val="00B04982"/>
    <w:rsid w:val="00B05D50"/>
    <w:rsid w:val="00B151FB"/>
    <w:rsid w:val="00B21ED2"/>
    <w:rsid w:val="00B25564"/>
    <w:rsid w:val="00B3117E"/>
    <w:rsid w:val="00B36EB5"/>
    <w:rsid w:val="00B44ADE"/>
    <w:rsid w:val="00B45321"/>
    <w:rsid w:val="00B45353"/>
    <w:rsid w:val="00B52294"/>
    <w:rsid w:val="00B527DC"/>
    <w:rsid w:val="00B6016A"/>
    <w:rsid w:val="00B606CA"/>
    <w:rsid w:val="00B612AF"/>
    <w:rsid w:val="00B63E4C"/>
    <w:rsid w:val="00B704C2"/>
    <w:rsid w:val="00B810BF"/>
    <w:rsid w:val="00B81805"/>
    <w:rsid w:val="00B906A3"/>
    <w:rsid w:val="00B90F3C"/>
    <w:rsid w:val="00B910BC"/>
    <w:rsid w:val="00B91DDC"/>
    <w:rsid w:val="00B93E81"/>
    <w:rsid w:val="00B95424"/>
    <w:rsid w:val="00B95DED"/>
    <w:rsid w:val="00BA14F8"/>
    <w:rsid w:val="00BA5F45"/>
    <w:rsid w:val="00BA62A9"/>
    <w:rsid w:val="00BC18CC"/>
    <w:rsid w:val="00BC2BC6"/>
    <w:rsid w:val="00BD284B"/>
    <w:rsid w:val="00BD55A3"/>
    <w:rsid w:val="00BD6444"/>
    <w:rsid w:val="00BE4123"/>
    <w:rsid w:val="00BF0BAF"/>
    <w:rsid w:val="00BF60D5"/>
    <w:rsid w:val="00BF7BCE"/>
    <w:rsid w:val="00C271AA"/>
    <w:rsid w:val="00C3350F"/>
    <w:rsid w:val="00C417B6"/>
    <w:rsid w:val="00C6004E"/>
    <w:rsid w:val="00C603B9"/>
    <w:rsid w:val="00C61125"/>
    <w:rsid w:val="00C640DE"/>
    <w:rsid w:val="00C64FA1"/>
    <w:rsid w:val="00C70346"/>
    <w:rsid w:val="00C75E93"/>
    <w:rsid w:val="00C8590B"/>
    <w:rsid w:val="00C86AD1"/>
    <w:rsid w:val="00CA08E8"/>
    <w:rsid w:val="00CA0EF2"/>
    <w:rsid w:val="00CB5607"/>
    <w:rsid w:val="00CB56AB"/>
    <w:rsid w:val="00CB6428"/>
    <w:rsid w:val="00CC50A4"/>
    <w:rsid w:val="00CD070A"/>
    <w:rsid w:val="00CD1714"/>
    <w:rsid w:val="00CD5638"/>
    <w:rsid w:val="00CD7791"/>
    <w:rsid w:val="00D0472C"/>
    <w:rsid w:val="00D1176F"/>
    <w:rsid w:val="00D11F2C"/>
    <w:rsid w:val="00D14CE6"/>
    <w:rsid w:val="00D154E7"/>
    <w:rsid w:val="00D15D41"/>
    <w:rsid w:val="00D1718D"/>
    <w:rsid w:val="00D27773"/>
    <w:rsid w:val="00D4614E"/>
    <w:rsid w:val="00D500B6"/>
    <w:rsid w:val="00D55067"/>
    <w:rsid w:val="00D60ADB"/>
    <w:rsid w:val="00D61313"/>
    <w:rsid w:val="00D62063"/>
    <w:rsid w:val="00D64B40"/>
    <w:rsid w:val="00D67029"/>
    <w:rsid w:val="00D670EE"/>
    <w:rsid w:val="00D6793F"/>
    <w:rsid w:val="00D67DAB"/>
    <w:rsid w:val="00D7330E"/>
    <w:rsid w:val="00D826D4"/>
    <w:rsid w:val="00D82850"/>
    <w:rsid w:val="00D8355E"/>
    <w:rsid w:val="00D846A4"/>
    <w:rsid w:val="00D9507B"/>
    <w:rsid w:val="00DA1C83"/>
    <w:rsid w:val="00DA2580"/>
    <w:rsid w:val="00DB1A72"/>
    <w:rsid w:val="00DB681E"/>
    <w:rsid w:val="00DB6F05"/>
    <w:rsid w:val="00DD2204"/>
    <w:rsid w:val="00DD60E8"/>
    <w:rsid w:val="00DE1E28"/>
    <w:rsid w:val="00DE7977"/>
    <w:rsid w:val="00DF29D9"/>
    <w:rsid w:val="00E1296D"/>
    <w:rsid w:val="00E20789"/>
    <w:rsid w:val="00E21D01"/>
    <w:rsid w:val="00E21E0E"/>
    <w:rsid w:val="00E22E82"/>
    <w:rsid w:val="00E26F87"/>
    <w:rsid w:val="00E31C13"/>
    <w:rsid w:val="00E31D4D"/>
    <w:rsid w:val="00E31DAB"/>
    <w:rsid w:val="00E334F7"/>
    <w:rsid w:val="00E35952"/>
    <w:rsid w:val="00E364A8"/>
    <w:rsid w:val="00E368D6"/>
    <w:rsid w:val="00E37F54"/>
    <w:rsid w:val="00E52174"/>
    <w:rsid w:val="00E529E7"/>
    <w:rsid w:val="00E5476D"/>
    <w:rsid w:val="00E607F2"/>
    <w:rsid w:val="00E63A16"/>
    <w:rsid w:val="00E65C21"/>
    <w:rsid w:val="00E70AC1"/>
    <w:rsid w:val="00E7215A"/>
    <w:rsid w:val="00E810F4"/>
    <w:rsid w:val="00E86711"/>
    <w:rsid w:val="00EA792F"/>
    <w:rsid w:val="00EB3CBA"/>
    <w:rsid w:val="00EC1590"/>
    <w:rsid w:val="00EC593A"/>
    <w:rsid w:val="00ED0F8E"/>
    <w:rsid w:val="00EE330D"/>
    <w:rsid w:val="00EF15BD"/>
    <w:rsid w:val="00EF432F"/>
    <w:rsid w:val="00EF53D0"/>
    <w:rsid w:val="00EF7D19"/>
    <w:rsid w:val="00F054F0"/>
    <w:rsid w:val="00F06B35"/>
    <w:rsid w:val="00F11B19"/>
    <w:rsid w:val="00F22C3A"/>
    <w:rsid w:val="00F27246"/>
    <w:rsid w:val="00F30C4A"/>
    <w:rsid w:val="00F31BCA"/>
    <w:rsid w:val="00F371E9"/>
    <w:rsid w:val="00F371ED"/>
    <w:rsid w:val="00F40A20"/>
    <w:rsid w:val="00F45388"/>
    <w:rsid w:val="00F4771C"/>
    <w:rsid w:val="00F52854"/>
    <w:rsid w:val="00F53049"/>
    <w:rsid w:val="00F565FE"/>
    <w:rsid w:val="00F5694B"/>
    <w:rsid w:val="00F60EB5"/>
    <w:rsid w:val="00F70724"/>
    <w:rsid w:val="00F73885"/>
    <w:rsid w:val="00F75DFA"/>
    <w:rsid w:val="00F77927"/>
    <w:rsid w:val="00F80EA1"/>
    <w:rsid w:val="00F83BA6"/>
    <w:rsid w:val="00F84CE2"/>
    <w:rsid w:val="00F85570"/>
    <w:rsid w:val="00F874CD"/>
    <w:rsid w:val="00F932BE"/>
    <w:rsid w:val="00F967C2"/>
    <w:rsid w:val="00FA2B10"/>
    <w:rsid w:val="00FA76B9"/>
    <w:rsid w:val="00FB0666"/>
    <w:rsid w:val="00FB1895"/>
    <w:rsid w:val="00FB5D04"/>
    <w:rsid w:val="00FC4D26"/>
    <w:rsid w:val="00FF0684"/>
    <w:rsid w:val="00FF5066"/>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DA6C"/>
  <w15:chartTrackingRefBased/>
  <w15:docId w15:val="{75C829D6-94EC-4801-8399-58E23A35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9F2350"/>
    <w:pPr>
      <w:spacing w:before="100" w:beforeAutospacing="1" w:after="100" w:afterAutospacing="1" w:line="240" w:lineRule="auto"/>
    </w:pPr>
    <w:rPr>
      <w:rFonts w:ascii="Times New Roman"/>
      <w:sz w:val="24"/>
      <w:szCs w:val="24"/>
    </w:rPr>
  </w:style>
  <w:style w:type="character" w:styleId="Hipersaite">
    <w:name w:val="Hyperlink"/>
    <w:basedOn w:val="Noklusjumarindkopasfonts"/>
    <w:uiPriority w:val="99"/>
    <w:unhideWhenUsed/>
    <w:rsid w:val="009F2350"/>
    <w:rPr>
      <w:color w:val="0000FF"/>
      <w:u w:val="single"/>
    </w:rPr>
  </w:style>
  <w:style w:type="character" w:customStyle="1" w:styleId="apple-tab-span">
    <w:name w:val="apple-tab-span"/>
    <w:basedOn w:val="Noklusjumarindkopasfonts"/>
    <w:rsid w:val="009F2350"/>
  </w:style>
  <w:style w:type="paragraph" w:styleId="Sarakstarindkopa">
    <w:name w:val="List Paragraph"/>
    <w:aliases w:val="Saistīto dokumentu saraksts,Syle 1,Numurets,PPS_Bullet,H&amp;P List Paragraph,2,Strip,Normal bullet 2,Bullet list,Virsraksti,List Paragraph1,List Paragraph 1,Colorful List - Accent 12,Colorful List - Accent 11,list paragraph,Bullet List"/>
    <w:basedOn w:val="Parasts"/>
    <w:link w:val="SarakstarindkopaRakstz"/>
    <w:uiPriority w:val="34"/>
    <w:qFormat/>
    <w:rsid w:val="00E334F7"/>
    <w:pPr>
      <w:ind w:left="720"/>
      <w:contextualSpacing/>
    </w:pPr>
  </w:style>
  <w:style w:type="paragraph" w:styleId="Balonteksts">
    <w:name w:val="Balloon Text"/>
    <w:basedOn w:val="Parasts"/>
    <w:link w:val="BalontekstsRakstz"/>
    <w:uiPriority w:val="99"/>
    <w:semiHidden/>
    <w:unhideWhenUsed/>
    <w:rsid w:val="00E65C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65C21"/>
    <w:rPr>
      <w:rFonts w:ascii="Segoe UI" w:hAnsi="Segoe UI" w:cs="Segoe UI"/>
      <w:sz w:val="18"/>
      <w:szCs w:val="18"/>
    </w:rPr>
  </w:style>
  <w:style w:type="paragraph" w:styleId="Galvene">
    <w:name w:val="header"/>
    <w:aliases w:val="HD"/>
    <w:basedOn w:val="Parasts"/>
    <w:link w:val="GalveneRakstz"/>
    <w:uiPriority w:val="99"/>
    <w:unhideWhenUsed/>
    <w:rsid w:val="00FF5066"/>
    <w:pPr>
      <w:tabs>
        <w:tab w:val="center" w:pos="4153"/>
        <w:tab w:val="right" w:pos="8306"/>
      </w:tabs>
      <w:spacing w:after="0" w:line="240" w:lineRule="auto"/>
    </w:pPr>
  </w:style>
  <w:style w:type="character" w:customStyle="1" w:styleId="GalveneRakstz">
    <w:name w:val="Galvene Rakstz."/>
    <w:aliases w:val="HD Rakstz."/>
    <w:basedOn w:val="Noklusjumarindkopasfonts"/>
    <w:link w:val="Galvene"/>
    <w:uiPriority w:val="99"/>
    <w:rsid w:val="00FF5066"/>
  </w:style>
  <w:style w:type="paragraph" w:styleId="Kjene">
    <w:name w:val="footer"/>
    <w:basedOn w:val="Parasts"/>
    <w:link w:val="KjeneRakstz"/>
    <w:uiPriority w:val="99"/>
    <w:unhideWhenUsed/>
    <w:rsid w:val="00FF50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F5066"/>
  </w:style>
  <w:style w:type="character" w:styleId="Komentraatsauce">
    <w:name w:val="annotation reference"/>
    <w:basedOn w:val="Noklusjumarindkopasfonts"/>
    <w:uiPriority w:val="99"/>
    <w:semiHidden/>
    <w:unhideWhenUsed/>
    <w:rsid w:val="00191D1B"/>
    <w:rPr>
      <w:sz w:val="16"/>
      <w:szCs w:val="16"/>
    </w:rPr>
  </w:style>
  <w:style w:type="paragraph" w:styleId="Komentrateksts">
    <w:name w:val="annotation text"/>
    <w:basedOn w:val="Parasts"/>
    <w:link w:val="KomentratekstsRakstz"/>
    <w:uiPriority w:val="99"/>
    <w:unhideWhenUsed/>
    <w:rsid w:val="00191D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191D1B"/>
    <w:rPr>
      <w:sz w:val="20"/>
      <w:szCs w:val="20"/>
    </w:rPr>
  </w:style>
  <w:style w:type="paragraph" w:styleId="Komentratma">
    <w:name w:val="annotation subject"/>
    <w:basedOn w:val="Komentrateksts"/>
    <w:next w:val="Komentrateksts"/>
    <w:link w:val="KomentratmaRakstz"/>
    <w:uiPriority w:val="99"/>
    <w:semiHidden/>
    <w:unhideWhenUsed/>
    <w:rsid w:val="00191D1B"/>
    <w:rPr>
      <w:b/>
      <w:bCs/>
    </w:rPr>
  </w:style>
  <w:style w:type="character" w:customStyle="1" w:styleId="KomentratmaRakstz">
    <w:name w:val="Komentāra tēma Rakstz."/>
    <w:basedOn w:val="KomentratekstsRakstz"/>
    <w:link w:val="Komentratma"/>
    <w:uiPriority w:val="99"/>
    <w:semiHidden/>
    <w:rsid w:val="00191D1B"/>
    <w:rPr>
      <w:b/>
      <w:bCs/>
      <w:sz w:val="20"/>
      <w:szCs w:val="20"/>
    </w:rPr>
  </w:style>
  <w:style w:type="character" w:customStyle="1" w:styleId="SarakstarindkopaRakstz">
    <w:name w:val="Saraksta rindkopa Rakstz."/>
    <w:aliases w:val="Saistīto dokumentu saraksts Rakstz.,Syle 1 Rakstz.,Numurets Rakstz.,PPS_Bullet Rakstz.,H&amp;P List Paragraph Rakstz.,2 Rakstz.,Strip Rakstz.,Normal bullet 2 Rakstz.,Bullet list Rakstz.,Virsraksti Rakstz.,List Paragraph1 Rakstz."/>
    <w:link w:val="Sarakstarindkopa"/>
    <w:uiPriority w:val="34"/>
    <w:qFormat/>
    <w:locked/>
    <w:rsid w:val="001A71EF"/>
  </w:style>
  <w:style w:type="table" w:styleId="Reatabula">
    <w:name w:val="Table Grid"/>
    <w:basedOn w:val="Parastatabula"/>
    <w:uiPriority w:val="39"/>
    <w:rsid w:val="007D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22125"/>
    <w:pPr>
      <w:spacing w:after="0" w:line="240" w:lineRule="auto"/>
    </w:pPr>
  </w:style>
  <w:style w:type="character" w:customStyle="1" w:styleId="apple-converted-space">
    <w:name w:val="apple-converted-space"/>
    <w:basedOn w:val="Noklusjumarindkopasfonts"/>
    <w:rsid w:val="00E5476D"/>
  </w:style>
  <w:style w:type="character" w:styleId="Izteiksmgs">
    <w:name w:val="Strong"/>
    <w:basedOn w:val="Noklusjumarindkopasfonts"/>
    <w:uiPriority w:val="22"/>
    <w:qFormat/>
    <w:rsid w:val="00F45388"/>
    <w:rPr>
      <w:b/>
      <w:bCs/>
    </w:rPr>
  </w:style>
  <w:style w:type="character" w:styleId="Neatrisintapieminana">
    <w:name w:val="Unresolved Mention"/>
    <w:basedOn w:val="Noklusjumarindkopasfonts"/>
    <w:uiPriority w:val="99"/>
    <w:semiHidden/>
    <w:unhideWhenUsed/>
    <w:rsid w:val="00812196"/>
    <w:rPr>
      <w:color w:val="605E5C"/>
      <w:shd w:val="clear" w:color="auto" w:fill="E1DFDD"/>
    </w:rPr>
  </w:style>
  <w:style w:type="numbering" w:customStyle="1" w:styleId="CurrentList1">
    <w:name w:val="Current List1"/>
    <w:uiPriority w:val="99"/>
    <w:rsid w:val="002C41C5"/>
    <w:pPr>
      <w:numPr>
        <w:numId w:val="40"/>
      </w:numPr>
    </w:pPr>
  </w:style>
  <w:style w:type="paragraph" w:styleId="Bezatstarpm">
    <w:name w:val="No Spacing"/>
    <w:link w:val="BezatstarpmRakstz"/>
    <w:qFormat/>
    <w:rsid w:val="00521B8C"/>
    <w:pPr>
      <w:spacing w:after="0" w:line="240" w:lineRule="auto"/>
    </w:pPr>
    <w:rPr>
      <w:rFonts w:ascii="Calibri" w:eastAsia="Calibri" w:hAnsi="Calibri"/>
      <w:lang w:eastAsia="en-US"/>
    </w:rPr>
  </w:style>
  <w:style w:type="character" w:customStyle="1" w:styleId="BezatstarpmRakstz">
    <w:name w:val="Bez atstarpēm Rakstz."/>
    <w:link w:val="Bezatstarpm"/>
    <w:locked/>
    <w:rsid w:val="00521B8C"/>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4325">
      <w:bodyDiv w:val="1"/>
      <w:marLeft w:val="0"/>
      <w:marRight w:val="0"/>
      <w:marTop w:val="0"/>
      <w:marBottom w:val="0"/>
      <w:divBdr>
        <w:top w:val="none" w:sz="0" w:space="0" w:color="auto"/>
        <w:left w:val="none" w:sz="0" w:space="0" w:color="auto"/>
        <w:bottom w:val="none" w:sz="0" w:space="0" w:color="auto"/>
        <w:right w:val="none" w:sz="0" w:space="0" w:color="auto"/>
      </w:divBdr>
    </w:div>
    <w:div w:id="196243165">
      <w:bodyDiv w:val="1"/>
      <w:marLeft w:val="0"/>
      <w:marRight w:val="0"/>
      <w:marTop w:val="0"/>
      <w:marBottom w:val="0"/>
      <w:divBdr>
        <w:top w:val="none" w:sz="0" w:space="0" w:color="auto"/>
        <w:left w:val="none" w:sz="0" w:space="0" w:color="auto"/>
        <w:bottom w:val="none" w:sz="0" w:space="0" w:color="auto"/>
        <w:right w:val="none" w:sz="0" w:space="0" w:color="auto"/>
      </w:divBdr>
    </w:div>
    <w:div w:id="685330395">
      <w:bodyDiv w:val="1"/>
      <w:marLeft w:val="0"/>
      <w:marRight w:val="0"/>
      <w:marTop w:val="0"/>
      <w:marBottom w:val="0"/>
      <w:divBdr>
        <w:top w:val="none" w:sz="0" w:space="0" w:color="auto"/>
        <w:left w:val="none" w:sz="0" w:space="0" w:color="auto"/>
        <w:bottom w:val="none" w:sz="0" w:space="0" w:color="auto"/>
        <w:right w:val="none" w:sz="0" w:space="0" w:color="auto"/>
      </w:divBdr>
    </w:div>
    <w:div w:id="851919078">
      <w:bodyDiv w:val="1"/>
      <w:marLeft w:val="0"/>
      <w:marRight w:val="0"/>
      <w:marTop w:val="0"/>
      <w:marBottom w:val="0"/>
      <w:divBdr>
        <w:top w:val="none" w:sz="0" w:space="0" w:color="auto"/>
        <w:left w:val="none" w:sz="0" w:space="0" w:color="auto"/>
        <w:bottom w:val="none" w:sz="0" w:space="0" w:color="auto"/>
        <w:right w:val="none" w:sz="0" w:space="0" w:color="auto"/>
      </w:divBdr>
      <w:divsChild>
        <w:div w:id="177278871">
          <w:marLeft w:val="-78"/>
          <w:marRight w:val="0"/>
          <w:marTop w:val="0"/>
          <w:marBottom w:val="0"/>
          <w:divBdr>
            <w:top w:val="none" w:sz="0" w:space="0" w:color="auto"/>
            <w:left w:val="none" w:sz="0" w:space="0" w:color="auto"/>
            <w:bottom w:val="none" w:sz="0" w:space="0" w:color="auto"/>
            <w:right w:val="none" w:sz="0" w:space="0" w:color="auto"/>
          </w:divBdr>
        </w:div>
        <w:div w:id="705251779">
          <w:marLeft w:val="-108"/>
          <w:marRight w:val="0"/>
          <w:marTop w:val="0"/>
          <w:marBottom w:val="0"/>
          <w:divBdr>
            <w:top w:val="none" w:sz="0" w:space="0" w:color="auto"/>
            <w:left w:val="none" w:sz="0" w:space="0" w:color="auto"/>
            <w:bottom w:val="none" w:sz="0" w:space="0" w:color="auto"/>
            <w:right w:val="none" w:sz="0" w:space="0" w:color="auto"/>
          </w:divBdr>
        </w:div>
      </w:divsChild>
    </w:div>
    <w:div w:id="1261792552">
      <w:bodyDiv w:val="1"/>
      <w:marLeft w:val="0"/>
      <w:marRight w:val="0"/>
      <w:marTop w:val="0"/>
      <w:marBottom w:val="0"/>
      <w:divBdr>
        <w:top w:val="none" w:sz="0" w:space="0" w:color="auto"/>
        <w:left w:val="none" w:sz="0" w:space="0" w:color="auto"/>
        <w:bottom w:val="none" w:sz="0" w:space="0" w:color="auto"/>
        <w:right w:val="none" w:sz="0" w:space="0" w:color="auto"/>
      </w:divBdr>
    </w:div>
    <w:div w:id="1687176525">
      <w:bodyDiv w:val="1"/>
      <w:marLeft w:val="0"/>
      <w:marRight w:val="0"/>
      <w:marTop w:val="0"/>
      <w:marBottom w:val="0"/>
      <w:divBdr>
        <w:top w:val="none" w:sz="0" w:space="0" w:color="auto"/>
        <w:left w:val="none" w:sz="0" w:space="0" w:color="auto"/>
        <w:bottom w:val="none" w:sz="0" w:space="0" w:color="auto"/>
        <w:right w:val="none" w:sz="0" w:space="0" w:color="auto"/>
      </w:divBdr>
    </w:div>
    <w:div w:id="1745488482">
      <w:bodyDiv w:val="1"/>
      <w:marLeft w:val="0"/>
      <w:marRight w:val="0"/>
      <w:marTop w:val="0"/>
      <w:marBottom w:val="0"/>
      <w:divBdr>
        <w:top w:val="none" w:sz="0" w:space="0" w:color="auto"/>
        <w:left w:val="none" w:sz="0" w:space="0" w:color="auto"/>
        <w:bottom w:val="none" w:sz="0" w:space="0" w:color="auto"/>
        <w:right w:val="none" w:sz="0" w:space="0" w:color="auto"/>
      </w:divBdr>
    </w:div>
    <w:div w:id="1825051726">
      <w:bodyDiv w:val="1"/>
      <w:marLeft w:val="0"/>
      <w:marRight w:val="0"/>
      <w:marTop w:val="0"/>
      <w:marBottom w:val="0"/>
      <w:divBdr>
        <w:top w:val="none" w:sz="0" w:space="0" w:color="auto"/>
        <w:left w:val="none" w:sz="0" w:space="0" w:color="auto"/>
        <w:bottom w:val="none" w:sz="0" w:space="0" w:color="auto"/>
        <w:right w:val="none" w:sz="0" w:space="0" w:color="auto"/>
      </w:divBdr>
    </w:div>
    <w:div w:id="19328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99682F1AE72FD41AC9DC559A02B9CB1" ma:contentTypeVersion="14" ma:contentTypeDescription="Izveidot jaunu dokumentu." ma:contentTypeScope="" ma:versionID="cbff1cfae1998ed129a935d665936a95">
  <xsd:schema xmlns:xsd="http://www.w3.org/2001/XMLSchema" xmlns:xs="http://www.w3.org/2001/XMLSchema" xmlns:p="http://schemas.microsoft.com/office/2006/metadata/properties" xmlns:ns3="d9579869-82f1-4f80-8f24-9589b63f6bab" xmlns:ns4="d2efd33a-ec35-444a-b013-df773ebf2477" targetNamespace="http://schemas.microsoft.com/office/2006/metadata/properties" ma:root="true" ma:fieldsID="48376433bb95e48d00b2860b7431fc4e" ns3:_="" ns4:_="">
    <xsd:import namespace="d9579869-82f1-4f80-8f24-9589b63f6bab"/>
    <xsd:import namespace="d2efd33a-ec35-444a-b013-df773ebf24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9869-82f1-4f80-8f24-9589b63f6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fd33a-ec35-444a-b013-df773ebf2477"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B83A9-56FB-491A-BF21-7BEE5336534F}">
  <ds:schemaRefs>
    <ds:schemaRef ds:uri="http://schemas.openxmlformats.org/officeDocument/2006/bibliography"/>
  </ds:schemaRefs>
</ds:datastoreItem>
</file>

<file path=customXml/itemProps2.xml><?xml version="1.0" encoding="utf-8"?>
<ds:datastoreItem xmlns:ds="http://schemas.openxmlformats.org/officeDocument/2006/customXml" ds:itemID="{569945FC-4F65-4949-961C-75F82BE189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82F0E-8FF8-4BDC-94EC-2AA4EA9DB31B}">
  <ds:schemaRefs>
    <ds:schemaRef ds:uri="http://schemas.microsoft.com/sharepoint/v3/contenttype/forms"/>
  </ds:schemaRefs>
</ds:datastoreItem>
</file>

<file path=customXml/itemProps4.xml><?xml version="1.0" encoding="utf-8"?>
<ds:datastoreItem xmlns:ds="http://schemas.openxmlformats.org/officeDocument/2006/customXml" ds:itemID="{38851DA8-0ED1-4FBE-90C2-16346C710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9869-82f1-4f80-8f24-9589b63f6bab"/>
    <ds:schemaRef ds:uri="d2efd33a-ec35-444a-b013-df773ebf2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8989</Words>
  <Characters>5125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Kolečis</dc:creator>
  <cp:keywords/>
  <dc:description/>
  <cp:lastModifiedBy>Ivars Teibe</cp:lastModifiedBy>
  <cp:revision>15</cp:revision>
  <dcterms:created xsi:type="dcterms:W3CDTF">2025-10-21T07:26:00Z</dcterms:created>
  <dcterms:modified xsi:type="dcterms:W3CDTF">2025-10-21T12:22:00Z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0x010100A99682F1AE72FD41AC9DC559A02B9CB1</vt:lpwstr>
  </property>
</Properties>
</file>