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4CB5695D" w:rsidR="00EC1BA5" w:rsidRPr="00DE274C" w:rsidRDefault="00DE274C" w:rsidP="000604EE">
      <w:pPr>
        <w:ind w:left="720" w:right="372" w:hanging="720"/>
        <w:jc w:val="both"/>
        <w:rPr>
          <w:rFonts w:ascii="Times New Roman Bold" w:hAnsi="Times New Roman Bold"/>
          <w:lang w:val="lv-LV"/>
        </w:rPr>
      </w:pPr>
      <w:r w:rsidRPr="00DE274C">
        <w:rPr>
          <w:rFonts w:ascii="Times New Roman Bold" w:hAnsi="Times New Roman Bold"/>
          <w:lang w:val="lv-LV"/>
        </w:rPr>
        <w:t>30.03.2022.</w:t>
      </w:r>
    </w:p>
    <w:p w14:paraId="6E8152CA" w14:textId="455A5204" w:rsidR="00EC1BA5" w:rsidRPr="000604EE" w:rsidRDefault="00EC1BA5" w:rsidP="00DE274C">
      <w:pPr>
        <w:tabs>
          <w:tab w:val="left" w:pos="6237"/>
        </w:tabs>
        <w:ind w:right="89"/>
        <w:jc w:val="right"/>
        <w:rPr>
          <w:rFonts w:eastAsia="Calibri"/>
          <w:i/>
          <w:lang w:val="lv-LV" w:eastAsia="lv-LV"/>
        </w:rPr>
      </w:pPr>
      <w:r w:rsidRPr="00E80785">
        <w:rPr>
          <w:lang w:val="lv-LV"/>
        </w:rPr>
        <w:t xml:space="preserve">                                                                                            </w:t>
      </w:r>
    </w:p>
    <w:p w14:paraId="6EB70CAC" w14:textId="7D298DCC" w:rsidR="00ED287C" w:rsidRPr="00C71D15" w:rsidRDefault="00ED287C" w:rsidP="00C71D15">
      <w:pPr>
        <w:ind w:right="372"/>
        <w:rPr>
          <w:i/>
          <w:lang w:val="lv-LV"/>
        </w:rPr>
      </w:pPr>
      <w:r w:rsidRPr="00C71D15">
        <w:rPr>
          <w:i/>
          <w:lang w:val="lv-LV"/>
        </w:rPr>
        <w:t xml:space="preserve">Par </w:t>
      </w:r>
      <w:r w:rsidR="00EB1274" w:rsidRPr="00C71D15">
        <w:rPr>
          <w:i/>
          <w:lang w:val="lv-LV"/>
        </w:rPr>
        <w:t>slēgta kon</w:t>
      </w:r>
      <w:r w:rsidR="00940141" w:rsidRPr="00C71D15">
        <w:rPr>
          <w:i/>
          <w:lang w:val="lv-LV"/>
        </w:rPr>
        <w:t xml:space="preserve">kursa </w:t>
      </w:r>
      <w:r w:rsidRPr="00C71D15">
        <w:rPr>
          <w:i/>
          <w:lang w:val="lv-LV"/>
        </w:rPr>
        <w:t xml:space="preserve"> </w:t>
      </w:r>
    </w:p>
    <w:p w14:paraId="7FED093D" w14:textId="77777777" w:rsidR="00C71D15" w:rsidRPr="00AE755D" w:rsidRDefault="00C71D15" w:rsidP="00C71D15">
      <w:pPr>
        <w:pStyle w:val="Caption"/>
        <w:jc w:val="left"/>
        <w:rPr>
          <w:b w:val="0"/>
          <w:i/>
          <w:iCs/>
          <w:color w:val="000000"/>
          <w:sz w:val="24"/>
          <w:szCs w:val="24"/>
        </w:rPr>
      </w:pPr>
      <w:r w:rsidRPr="00AE755D">
        <w:rPr>
          <w:b w:val="0"/>
          <w:i/>
          <w:iCs/>
          <w:sz w:val="24"/>
          <w:szCs w:val="24"/>
        </w:rPr>
        <w:t>“</w:t>
      </w:r>
      <w:r w:rsidRPr="00AE755D">
        <w:rPr>
          <w:b w:val="0"/>
          <w:i/>
          <w:iCs/>
          <w:color w:val="000000"/>
          <w:sz w:val="24"/>
          <w:szCs w:val="24"/>
        </w:rPr>
        <w:t xml:space="preserve">Tramvaja infrastruktūras pielāgošana </w:t>
      </w:r>
    </w:p>
    <w:p w14:paraId="6E7DF1F2" w14:textId="3B92F4D7" w:rsidR="00C71D15" w:rsidRPr="00AE755D" w:rsidRDefault="00C71D15" w:rsidP="00C71D15">
      <w:pPr>
        <w:pStyle w:val="Caption"/>
        <w:jc w:val="left"/>
        <w:rPr>
          <w:b w:val="0"/>
          <w:i/>
          <w:iCs/>
          <w:sz w:val="24"/>
          <w:szCs w:val="24"/>
        </w:rPr>
      </w:pPr>
      <w:r w:rsidRPr="00AE755D">
        <w:rPr>
          <w:b w:val="0"/>
          <w:i/>
          <w:iCs/>
          <w:color w:val="000000"/>
          <w:sz w:val="24"/>
          <w:szCs w:val="24"/>
        </w:rPr>
        <w:t xml:space="preserve">zemās grīdas tramvaja parametriem. </w:t>
      </w:r>
      <w:r w:rsidR="00C422D0">
        <w:rPr>
          <w:b w:val="0"/>
          <w:i/>
          <w:iCs/>
          <w:color w:val="000000"/>
          <w:sz w:val="24"/>
          <w:szCs w:val="24"/>
        </w:rPr>
        <w:t>7</w:t>
      </w:r>
      <w:r w:rsidRPr="00AE755D">
        <w:rPr>
          <w:b w:val="0"/>
          <w:i/>
          <w:iCs/>
          <w:color w:val="000000"/>
          <w:sz w:val="24"/>
          <w:szCs w:val="24"/>
        </w:rPr>
        <w:t>.tramvaja maršruts.</w:t>
      </w:r>
      <w:r w:rsidRPr="00AE755D">
        <w:rPr>
          <w:b w:val="0"/>
          <w:i/>
          <w:iCs/>
          <w:sz w:val="24"/>
          <w:szCs w:val="24"/>
        </w:rPr>
        <w:t>”</w:t>
      </w:r>
    </w:p>
    <w:p w14:paraId="01E5FD02" w14:textId="23AC9320" w:rsidR="00ED287C" w:rsidRPr="00C71D15" w:rsidRDefault="00C71D15" w:rsidP="00C71D15">
      <w:pPr>
        <w:ind w:right="372"/>
        <w:rPr>
          <w:i/>
          <w:lang w:val="lv-LV"/>
        </w:rPr>
      </w:pPr>
      <w:r w:rsidRPr="00C71D15">
        <w:rPr>
          <w:i/>
          <w:lang w:val="lv-LV"/>
        </w:rPr>
        <w:t xml:space="preserve"> </w:t>
      </w:r>
      <w:r w:rsidR="00ED287C" w:rsidRPr="00C71D15">
        <w:rPr>
          <w:i/>
          <w:lang w:val="lv-LV"/>
        </w:rPr>
        <w:t>(ID Nr.RS/202</w:t>
      </w:r>
      <w:r w:rsidR="00C540E8">
        <w:rPr>
          <w:i/>
          <w:lang w:val="lv-LV"/>
        </w:rPr>
        <w:t>2</w:t>
      </w:r>
      <w:r w:rsidR="00ED287C" w:rsidRPr="00C71D15">
        <w:rPr>
          <w:i/>
          <w:lang w:val="lv-LV"/>
        </w:rPr>
        <w:t>/</w:t>
      </w:r>
      <w:r w:rsidR="00C540E8">
        <w:rPr>
          <w:i/>
          <w:lang w:val="lv-LV"/>
        </w:rPr>
        <w:t>1</w:t>
      </w:r>
      <w:r w:rsidR="001601D0">
        <w:rPr>
          <w:i/>
          <w:lang w:val="lv-LV"/>
        </w:rPr>
        <w:t>2</w:t>
      </w:r>
      <w:r w:rsidR="00ED287C" w:rsidRPr="00C71D15">
        <w:rPr>
          <w:i/>
          <w:lang w:val="lv-LV"/>
        </w:rPr>
        <w:t xml:space="preserve">) </w:t>
      </w:r>
      <w:r w:rsidR="00C540E8">
        <w:rPr>
          <w:i/>
          <w:lang w:val="lv-LV"/>
        </w:rPr>
        <w:t xml:space="preserve">kandidātu atlases </w:t>
      </w:r>
      <w:r w:rsidR="00ED287C" w:rsidRPr="00C71D15">
        <w:rPr>
          <w:i/>
          <w:lang w:val="lv-LV"/>
        </w:rPr>
        <w:t>nolikuma prasībām</w:t>
      </w:r>
    </w:p>
    <w:p w14:paraId="6F27DAAA" w14:textId="77777777" w:rsidR="00ED287C" w:rsidRPr="00ED287C" w:rsidRDefault="00ED287C" w:rsidP="000604EE">
      <w:pPr>
        <w:ind w:right="372"/>
        <w:jc w:val="both"/>
        <w:rPr>
          <w:lang w:val="lv-LV"/>
        </w:rPr>
      </w:pPr>
      <w:bookmarkStart w:id="0" w:name="_GoBack"/>
      <w:bookmarkEnd w:id="0"/>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7FF00348" w14:textId="77777777" w:rsidR="00D84743" w:rsidRPr="00D84743" w:rsidRDefault="008100AA" w:rsidP="00D84743">
      <w:pPr>
        <w:jc w:val="both"/>
        <w:rPr>
          <w:i/>
          <w:iCs/>
          <w:lang w:val="lv-LV"/>
        </w:rPr>
      </w:pPr>
      <w:r w:rsidRPr="00D84743">
        <w:rPr>
          <w:i/>
          <w:iCs/>
          <w:lang w:val="lv-LV"/>
        </w:rPr>
        <w:t xml:space="preserve">1.jautājums: </w:t>
      </w:r>
      <w:r w:rsidR="00D84743" w:rsidRPr="00D84743">
        <w:rPr>
          <w:i/>
          <w:iCs/>
          <w:lang w:val="lv-LV"/>
        </w:rPr>
        <w:t>Nolikuma 12.4. un 12.5. punktos gan kandidātam, gan tā piesaistītajiem speciālistiem (atbildīgajam būvdarbu vadītājam un ūdensapgādes un kanalizācijas būvdarbu vadītājam) iepirkuma ietvaros ir pieļauts apliecināt pieredzi, kas iegūta ne vairāk kā 7 (septiņos) iepriekšējos gados (kā arī periodā līdz piedāvājumu iesniegšanas brīdim).</w:t>
      </w:r>
    </w:p>
    <w:p w14:paraId="35BAD525" w14:textId="77777777" w:rsidR="00D84743" w:rsidRPr="00D84743" w:rsidRDefault="00D84743" w:rsidP="00D84743">
      <w:pPr>
        <w:jc w:val="both"/>
        <w:rPr>
          <w:i/>
          <w:iCs/>
          <w:lang w:val="lv-LV"/>
        </w:rPr>
      </w:pPr>
      <w:r w:rsidRPr="00D84743">
        <w:rPr>
          <w:i/>
          <w:iCs/>
          <w:lang w:val="lv-LV"/>
        </w:rPr>
        <w:t>Kandidāts lūdz Pasūtītāju apstiprināt, vai Kandidāts pareizi izprot šo prasību un Kandidāts iepirkuma ietvaros, lai izpildītu nolikuma 12.4. un 12.5. punktus par Kandidāta un minēto speciālistu pieredzi, ir tiesīgs uzrādīt pieredzi, kas iegūta, sākot no 2015.gada līdz pieteikumu iesniegšanas brīdim.</w:t>
      </w:r>
    </w:p>
    <w:p w14:paraId="5AFFF127" w14:textId="208741B2" w:rsidR="00A23EA6" w:rsidRDefault="00A23EA6" w:rsidP="00D84743">
      <w:pPr>
        <w:spacing w:after="200"/>
        <w:contextualSpacing/>
        <w:jc w:val="both"/>
        <w:rPr>
          <w:i/>
          <w:iCs/>
          <w:lang w:val="lv-LV"/>
        </w:rPr>
      </w:pPr>
    </w:p>
    <w:p w14:paraId="7EA31063" w14:textId="0B5E8285" w:rsidR="00C653CC" w:rsidRDefault="00A23EA6" w:rsidP="00A42309">
      <w:pPr>
        <w:shd w:val="clear" w:color="auto" w:fill="FFFFFF"/>
        <w:ind w:right="89"/>
        <w:jc w:val="both"/>
        <w:rPr>
          <w:rFonts w:eastAsia="Calibri"/>
          <w:iCs/>
          <w:lang w:val="lv-LV" w:eastAsia="lv-LV"/>
        </w:rPr>
      </w:pPr>
      <w:r w:rsidRPr="00A23EA6">
        <w:rPr>
          <w:lang w:val="lv-LV"/>
        </w:rPr>
        <w:t>Atbilde:</w:t>
      </w:r>
      <w:r>
        <w:rPr>
          <w:lang w:val="lv-LV"/>
        </w:rPr>
        <w:t xml:space="preserve"> </w:t>
      </w:r>
      <w:r w:rsidR="0052354F">
        <w:rPr>
          <w:rFonts w:eastAsia="Calibri"/>
          <w:iCs/>
          <w:lang w:val="lv-LV" w:eastAsia="lv-LV"/>
        </w:rPr>
        <w:t>p</w:t>
      </w:r>
      <w:r w:rsidR="00C653CC">
        <w:rPr>
          <w:rFonts w:eastAsia="Calibri"/>
          <w:iCs/>
          <w:lang w:val="lv-LV" w:eastAsia="lv-LV"/>
        </w:rPr>
        <w:t>ar nolikuma</w:t>
      </w:r>
      <w:r w:rsidR="00A42309">
        <w:rPr>
          <w:rFonts w:eastAsia="Calibri"/>
          <w:iCs/>
          <w:lang w:val="lv-LV" w:eastAsia="lv-LV"/>
        </w:rPr>
        <w:t xml:space="preserve"> 12.4.punkta un 12.5.punkta</w:t>
      </w:r>
      <w:r w:rsidR="00C653CC">
        <w:rPr>
          <w:rFonts w:eastAsia="Calibri"/>
          <w:iCs/>
          <w:lang w:val="lv-LV" w:eastAsia="lv-LV"/>
        </w:rPr>
        <w:t xml:space="preserve"> prasībām atbilstošu </w:t>
      </w:r>
      <w:r w:rsidR="00A42309">
        <w:rPr>
          <w:rFonts w:eastAsia="Calibri"/>
          <w:iCs/>
          <w:lang w:val="lv-LV" w:eastAsia="lv-LV"/>
        </w:rPr>
        <w:t xml:space="preserve">kandidāta un </w:t>
      </w:r>
      <w:r w:rsidR="00C653CC">
        <w:rPr>
          <w:rFonts w:eastAsia="Calibri"/>
          <w:iCs/>
          <w:lang w:val="lv-LV" w:eastAsia="lv-LV"/>
        </w:rPr>
        <w:t>speciālist</w:t>
      </w:r>
      <w:r w:rsidR="00A42309">
        <w:rPr>
          <w:rFonts w:eastAsia="Calibri"/>
          <w:iCs/>
          <w:lang w:val="lv-LV" w:eastAsia="lv-LV"/>
        </w:rPr>
        <w:t>u</w:t>
      </w:r>
      <w:r w:rsidR="00C653CC">
        <w:rPr>
          <w:rFonts w:eastAsia="Calibri"/>
          <w:iCs/>
          <w:lang w:val="lv-LV" w:eastAsia="lv-LV"/>
        </w:rPr>
        <w:t xml:space="preserve"> pieredzi ir uzskatāma tāda pieredze, kura iegūta ne vairāk kā 7 (septiņos)  iepriekšējos gados, tas ir, no 201</w:t>
      </w:r>
      <w:r w:rsidR="00A42309">
        <w:rPr>
          <w:rFonts w:eastAsia="Calibri"/>
          <w:iCs/>
          <w:lang w:val="lv-LV" w:eastAsia="lv-LV"/>
        </w:rPr>
        <w:t>5</w:t>
      </w:r>
      <w:r w:rsidR="00C653CC">
        <w:rPr>
          <w:rFonts w:eastAsia="Calibri"/>
          <w:iCs/>
          <w:lang w:val="lv-LV" w:eastAsia="lv-LV"/>
        </w:rPr>
        <w:t>.gada līdz piedāvājuma sniegšanas brīdim.</w:t>
      </w:r>
    </w:p>
    <w:p w14:paraId="72804F38" w14:textId="43299BF7" w:rsidR="00A23EA6" w:rsidRPr="00A23EA6" w:rsidRDefault="00A23EA6" w:rsidP="00A23EA6">
      <w:pPr>
        <w:spacing w:after="200" w:line="276" w:lineRule="auto"/>
        <w:contextualSpacing/>
        <w:jc w:val="both"/>
        <w:rPr>
          <w:lang w:val="lv-LV"/>
        </w:rPr>
      </w:pPr>
    </w:p>
    <w:p w14:paraId="5B80F107" w14:textId="77777777" w:rsidR="00B84831" w:rsidRPr="00B84831" w:rsidRDefault="0040733B" w:rsidP="00B84831">
      <w:pPr>
        <w:contextualSpacing/>
        <w:jc w:val="both"/>
        <w:rPr>
          <w:i/>
          <w:iCs/>
        </w:rPr>
      </w:pPr>
      <w:r w:rsidRPr="00B84831">
        <w:rPr>
          <w:i/>
          <w:iCs/>
          <w:lang w:val="lv-LV"/>
        </w:rPr>
        <w:t xml:space="preserve">2.jautājums: </w:t>
      </w:r>
      <w:r w:rsidR="00B84831" w:rsidRPr="00B84831">
        <w:rPr>
          <w:i/>
          <w:iCs/>
        </w:rPr>
        <w:t xml:space="preserve">Nolikuma punkts 12.4.1. attiecībā uz Kandidātu nosaka, ka tam jābūt pieredzei “ne vairāk kā 7 (septiņos) iepriekšējos gados (kā arī periodā līdz piedāvājumu iesniegšanas brīdim) ir veicis apdzīvotas vietas  ielu pārbūvi vai izbūvi vismaz 2 (divos) objektos, ar nosacījumu, ka abos šajos objektos būvdarbu ietvaros ir veikta tramvaju sliežu ceļu izbūve, pārbūve vai atjaunošana un objekti ir pilnībā pabeigti un nodoti ekspluatācijā;”. </w:t>
      </w:r>
    </w:p>
    <w:p w14:paraId="7CAB7E05" w14:textId="77777777" w:rsidR="00B84831" w:rsidRPr="00B84831" w:rsidRDefault="00B84831" w:rsidP="00B84831">
      <w:pPr>
        <w:jc w:val="both"/>
        <w:rPr>
          <w:i/>
          <w:iCs/>
        </w:rPr>
      </w:pPr>
      <w:r w:rsidRPr="00B84831">
        <w:rPr>
          <w:i/>
          <w:iCs/>
        </w:rPr>
        <w:t xml:space="preserve">Lūdzam apstiprināt, ka Kandidāts būs izpildījis attiecīgo prasību, ja tam ir pieredze sliežu ceļu izbūves, pārbūves vai atjaunošanas būvdarbos, ja tie veikti apdzīvotas vietas ielā un darbu ietvaros veikti arī ceļu būvdarbi. </w:t>
      </w:r>
    </w:p>
    <w:p w14:paraId="5A0E75E8" w14:textId="77777777" w:rsidR="00B84831" w:rsidRPr="00B84831" w:rsidRDefault="00B84831" w:rsidP="00B84831">
      <w:pPr>
        <w:jc w:val="both"/>
        <w:rPr>
          <w:i/>
          <w:iCs/>
        </w:rPr>
      </w:pPr>
      <w:r w:rsidRPr="00B84831">
        <w:rPr>
          <w:i/>
          <w:iCs/>
        </w:rPr>
        <w:t xml:space="preserve">Gatavojot atbildi, lūdzam ņemt vērā, ka Pasūtītājs par Kandidāta pieredzi tieši ielu izbūves darbos jau pārliecinās, nolikuma 12.4.2. punkta ietverto prasību ietvaros. </w:t>
      </w:r>
    </w:p>
    <w:p w14:paraId="77CE3B4A" w14:textId="77777777" w:rsidR="00B84831" w:rsidRPr="00B84831" w:rsidRDefault="00B84831" w:rsidP="00B84831">
      <w:pPr>
        <w:jc w:val="both"/>
        <w:rPr>
          <w:i/>
          <w:iCs/>
        </w:rPr>
      </w:pPr>
      <w:r w:rsidRPr="00B84831">
        <w:rPr>
          <w:i/>
          <w:iCs/>
        </w:rPr>
        <w:t>Šis jautājums attiecas arī uz galvenā (atbildīgā) būvdarbu vadītāja nolikuma 12.5.1.1. un 12.5.1.2. punktos prasīto pieredzi.</w:t>
      </w:r>
    </w:p>
    <w:p w14:paraId="4B255A1A" w14:textId="526DDB3F" w:rsidR="0040733B" w:rsidRPr="00C422D0" w:rsidRDefault="0040733B" w:rsidP="00B84831">
      <w:pPr>
        <w:contextualSpacing/>
        <w:jc w:val="both"/>
        <w:rPr>
          <w:rFonts w:ascii="Arial" w:hAnsi="Arial" w:cs="Arial"/>
          <w:sz w:val="20"/>
          <w:szCs w:val="20"/>
          <w:lang w:val="lv-LV"/>
        </w:rPr>
      </w:pPr>
    </w:p>
    <w:p w14:paraId="7824F7C5" w14:textId="0A917FE7" w:rsidR="0040733B" w:rsidRPr="00C422D0" w:rsidRDefault="0040733B" w:rsidP="00675848">
      <w:pPr>
        <w:jc w:val="both"/>
        <w:rPr>
          <w:rFonts w:ascii="Arial" w:hAnsi="Arial" w:cs="Arial"/>
          <w:sz w:val="20"/>
          <w:szCs w:val="20"/>
          <w:lang w:val="lv-LV"/>
        </w:rPr>
      </w:pPr>
      <w:r w:rsidRPr="00C422D0">
        <w:rPr>
          <w:lang w:val="lv-LV"/>
        </w:rPr>
        <w:t xml:space="preserve">Atbilde: </w:t>
      </w:r>
      <w:r w:rsidR="003C7CAA">
        <w:rPr>
          <w:lang w:val="lv-LV"/>
        </w:rPr>
        <w:t>p</w:t>
      </w:r>
      <w:r w:rsidR="003C7CAA">
        <w:rPr>
          <w:rFonts w:eastAsia="Calibri"/>
          <w:lang w:val="lv-LV" w:eastAsia="lv-LV"/>
        </w:rPr>
        <w:t xml:space="preserve">askaidrojam, ka </w:t>
      </w:r>
      <w:r w:rsidR="003C7CAA">
        <w:rPr>
          <w:lang w:val="lv-LV"/>
        </w:rPr>
        <w:t>par atbilstošu nolikuma 12.4.1.</w:t>
      </w:r>
      <w:r w:rsidR="00675848">
        <w:rPr>
          <w:lang w:val="lv-LV"/>
        </w:rPr>
        <w:t xml:space="preserve"> un</w:t>
      </w:r>
      <w:r w:rsidR="003C7CAA">
        <w:rPr>
          <w:lang w:val="lv-LV"/>
        </w:rPr>
        <w:t xml:space="preserve"> 12.5.1.1.punktam tiks atzīta pretendenta </w:t>
      </w:r>
      <w:r w:rsidR="00675848">
        <w:rPr>
          <w:lang w:val="lv-LV"/>
        </w:rPr>
        <w:t xml:space="preserve">un </w:t>
      </w:r>
      <w:r w:rsidR="00F16EDA">
        <w:rPr>
          <w:lang w:val="lv-LV"/>
        </w:rPr>
        <w:t>galvenā (atbildīgā) būvdarbu vadītāja</w:t>
      </w:r>
      <w:r w:rsidR="003C7CAA">
        <w:rPr>
          <w:lang w:val="lv-LV"/>
        </w:rPr>
        <w:t xml:space="preserve"> pieredze arī tādos objektos, kur</w:t>
      </w:r>
      <w:r w:rsidR="00675848">
        <w:rPr>
          <w:lang w:val="lv-LV"/>
        </w:rPr>
        <w:t xml:space="preserve"> kopā ar</w:t>
      </w:r>
      <w:r w:rsidR="003C7CAA">
        <w:rPr>
          <w:lang w:val="lv-LV"/>
        </w:rPr>
        <w:t xml:space="preserve"> </w:t>
      </w:r>
      <w:r w:rsidR="00675848">
        <w:rPr>
          <w:lang w:val="lv-LV"/>
        </w:rPr>
        <w:t xml:space="preserve">tramvaju sliežu ceļu izbūves, pārbūves vai atjaunošanas darbiem </w:t>
      </w:r>
      <w:r w:rsidR="00F16EDA">
        <w:rPr>
          <w:lang w:val="lv-LV"/>
        </w:rPr>
        <w:t xml:space="preserve">veikti arī citi </w:t>
      </w:r>
      <w:r w:rsidR="00675848">
        <w:rPr>
          <w:lang w:val="lv-LV"/>
        </w:rPr>
        <w:t xml:space="preserve">ceļu būvdarbi. </w:t>
      </w:r>
    </w:p>
    <w:p w14:paraId="75FE32F4" w14:textId="77777777" w:rsidR="002C786C" w:rsidRPr="00675848" w:rsidRDefault="002C786C" w:rsidP="002C786C">
      <w:pPr>
        <w:contextualSpacing/>
        <w:jc w:val="both"/>
        <w:rPr>
          <w:rFonts w:ascii="Arial" w:hAnsi="Arial" w:cs="Arial"/>
          <w:sz w:val="20"/>
          <w:szCs w:val="20"/>
          <w:lang w:val="lv-LV"/>
        </w:rPr>
      </w:pPr>
    </w:p>
    <w:p w14:paraId="66C8C1CB" w14:textId="77777777" w:rsidR="009C56B9" w:rsidRPr="009C56B9" w:rsidRDefault="002C786C" w:rsidP="009C56B9">
      <w:pPr>
        <w:contextualSpacing/>
        <w:jc w:val="both"/>
        <w:rPr>
          <w:i/>
          <w:iCs/>
        </w:rPr>
      </w:pPr>
      <w:r w:rsidRPr="009C56B9">
        <w:rPr>
          <w:i/>
          <w:iCs/>
          <w:lang w:val="lv-LV"/>
        </w:rPr>
        <w:t xml:space="preserve">3.jautājums: </w:t>
      </w:r>
      <w:r w:rsidR="009C56B9" w:rsidRPr="009C56B9">
        <w:rPr>
          <w:i/>
          <w:iCs/>
        </w:rPr>
        <w:t xml:space="preserve">Lūdzam apstiprināt, ka par atbilstošu Nolikuma 12.4.3. punkta prasībām tiks atzīta Kandidāta pieredze, kas gūta tramvaja sliežu pārbūves objektā (pilsētā), kura ietvaros veikti arī ielu </w:t>
      </w:r>
      <w:r w:rsidR="009C56B9" w:rsidRPr="009C56B9">
        <w:rPr>
          <w:i/>
          <w:iCs/>
        </w:rPr>
        <w:lastRenderedPageBreak/>
        <w:t xml:space="preserve">pārbūves darbi, tai </w:t>
      </w:r>
      <w:r w:rsidR="009C56B9" w:rsidRPr="000F220B">
        <w:rPr>
          <w:i/>
          <w:iCs/>
        </w:rPr>
        <w:t>skaitā seguma atjaunošana krustojumā</w:t>
      </w:r>
      <w:r w:rsidR="009C56B9" w:rsidRPr="009C56B9">
        <w:rPr>
          <w:i/>
          <w:iCs/>
        </w:rPr>
        <w:t xml:space="preserve"> un viena luksofora izbūve, kas sevī ietvēra kabeļa montāžu, luksofora balsta pārlikšanu, luksofora uzstādīšanu un pieslēgšanu.   </w:t>
      </w:r>
    </w:p>
    <w:p w14:paraId="45BAA2B4" w14:textId="77777777" w:rsidR="009C56B9" w:rsidRPr="00586049" w:rsidRDefault="009C56B9" w:rsidP="00586049">
      <w:pPr>
        <w:contextualSpacing/>
        <w:jc w:val="both"/>
        <w:rPr>
          <w:i/>
          <w:iCs/>
          <w:lang w:val="lv-LV"/>
        </w:rPr>
      </w:pPr>
    </w:p>
    <w:p w14:paraId="01B35D48" w14:textId="13C324ED" w:rsidR="00586049" w:rsidRPr="00586049" w:rsidRDefault="009C56B9" w:rsidP="00586049">
      <w:pPr>
        <w:pStyle w:val="CommentText"/>
        <w:jc w:val="both"/>
        <w:rPr>
          <w:sz w:val="24"/>
          <w:szCs w:val="24"/>
        </w:rPr>
      </w:pPr>
      <w:r w:rsidRPr="00586049">
        <w:rPr>
          <w:sz w:val="24"/>
          <w:szCs w:val="24"/>
          <w:lang w:val="lv-LV"/>
        </w:rPr>
        <w:t xml:space="preserve">Atbilde: </w:t>
      </w:r>
      <w:r w:rsidR="00DE606A" w:rsidRPr="00586049">
        <w:rPr>
          <w:sz w:val="24"/>
          <w:szCs w:val="24"/>
          <w:lang w:val="lv-LV"/>
        </w:rPr>
        <w:t>informējam</w:t>
      </w:r>
      <w:r w:rsidR="00294E19" w:rsidRPr="00586049">
        <w:rPr>
          <w:sz w:val="24"/>
          <w:szCs w:val="24"/>
          <w:lang w:val="lv-LV"/>
        </w:rPr>
        <w:t>, ka minētajā jautājumā norādīt</w:t>
      </w:r>
      <w:r w:rsidR="00110739" w:rsidRPr="00586049">
        <w:rPr>
          <w:sz w:val="24"/>
          <w:szCs w:val="24"/>
          <w:lang w:val="lv-LV"/>
        </w:rPr>
        <w:t>ie darbi nav</w:t>
      </w:r>
      <w:r w:rsidR="00DE606A" w:rsidRPr="00586049">
        <w:rPr>
          <w:sz w:val="24"/>
          <w:szCs w:val="24"/>
          <w:lang w:val="lv-LV"/>
        </w:rPr>
        <w:t xml:space="preserve"> skaidr</w:t>
      </w:r>
      <w:r w:rsidR="000F220B">
        <w:rPr>
          <w:sz w:val="24"/>
          <w:szCs w:val="24"/>
          <w:lang w:val="lv-LV"/>
        </w:rPr>
        <w:t>i</w:t>
      </w:r>
      <w:r w:rsidR="00DE606A" w:rsidRPr="00586049">
        <w:rPr>
          <w:sz w:val="24"/>
          <w:szCs w:val="24"/>
          <w:lang w:val="lv-LV"/>
        </w:rPr>
        <w:t xml:space="preserve"> formulēti</w:t>
      </w:r>
      <w:r w:rsidR="00C55BE5" w:rsidRPr="00586049">
        <w:rPr>
          <w:sz w:val="24"/>
          <w:szCs w:val="24"/>
          <w:lang w:val="lv-LV"/>
        </w:rPr>
        <w:t>, taču vēršam uzmanību, ka saskaņā ar nolikuma 12.4.3.punkt</w:t>
      </w:r>
      <w:r w:rsidR="00586049" w:rsidRPr="00586049">
        <w:rPr>
          <w:sz w:val="24"/>
          <w:szCs w:val="24"/>
          <w:lang w:val="lv-LV"/>
        </w:rPr>
        <w:t xml:space="preserve">u, Kandidātam ir jābūt pieredzei </w:t>
      </w:r>
      <w:r w:rsidR="00110739" w:rsidRPr="00586049">
        <w:rPr>
          <w:sz w:val="24"/>
          <w:szCs w:val="24"/>
          <w:lang w:val="lv-LV"/>
        </w:rPr>
        <w:t xml:space="preserve"> </w:t>
      </w:r>
      <w:r w:rsidR="00586049" w:rsidRPr="00586049">
        <w:rPr>
          <w:sz w:val="24"/>
          <w:szCs w:val="24"/>
        </w:rPr>
        <w:t>apdzīvotas vietas ielu pārbūves vai izbūves darbu</w:t>
      </w:r>
      <w:r w:rsidR="00586049">
        <w:rPr>
          <w:sz w:val="24"/>
          <w:szCs w:val="24"/>
        </w:rPr>
        <w:t xml:space="preserve"> veikšanā </w:t>
      </w:r>
      <w:r w:rsidR="00586049" w:rsidRPr="00586049">
        <w:rPr>
          <w:sz w:val="24"/>
          <w:szCs w:val="24"/>
        </w:rPr>
        <w:t xml:space="preserve">vismaz 1 (vienā) objektā, kurš ir pilnībā pabeigts un nodots ekspluatācijā un kurā ir veikta </w:t>
      </w:r>
      <w:r w:rsidR="00586049" w:rsidRPr="00586049">
        <w:rPr>
          <w:sz w:val="24"/>
          <w:szCs w:val="24"/>
          <w:u w:val="single"/>
        </w:rPr>
        <w:t>ielas krustojuma</w:t>
      </w:r>
      <w:r w:rsidR="00586049" w:rsidRPr="00586049">
        <w:rPr>
          <w:sz w:val="24"/>
          <w:szCs w:val="24"/>
        </w:rPr>
        <w:t xml:space="preserve">, tajā skaitā, luksofora objekta, </w:t>
      </w:r>
      <w:r w:rsidR="00586049" w:rsidRPr="000F220B">
        <w:rPr>
          <w:sz w:val="24"/>
          <w:szCs w:val="24"/>
          <w:u w:val="single"/>
        </w:rPr>
        <w:t>izbūve vai pārbūve</w:t>
      </w:r>
      <w:r w:rsidR="00586049" w:rsidRPr="00586049">
        <w:rPr>
          <w:sz w:val="24"/>
          <w:szCs w:val="24"/>
        </w:rPr>
        <w:t>.</w:t>
      </w:r>
      <w:r w:rsidR="00586049">
        <w:rPr>
          <w:sz w:val="24"/>
          <w:szCs w:val="24"/>
        </w:rPr>
        <w:t xml:space="preserve"> Seguma atjaunošana krustojum</w:t>
      </w:r>
      <w:r w:rsidR="00E069C3">
        <w:rPr>
          <w:sz w:val="24"/>
          <w:szCs w:val="24"/>
        </w:rPr>
        <w:t>ā</w:t>
      </w:r>
      <w:r w:rsidR="00586049">
        <w:rPr>
          <w:sz w:val="24"/>
          <w:szCs w:val="24"/>
        </w:rPr>
        <w:t xml:space="preserve"> nav uzskatāma par </w:t>
      </w:r>
      <w:r w:rsidR="000F220B">
        <w:rPr>
          <w:sz w:val="24"/>
          <w:szCs w:val="24"/>
        </w:rPr>
        <w:t xml:space="preserve">ielas krustojuma izbūvi vai pārbūvi. </w:t>
      </w:r>
    </w:p>
    <w:p w14:paraId="4E540AAB" w14:textId="24682D8C" w:rsidR="00B835C0" w:rsidRPr="00586049" w:rsidRDefault="00B835C0" w:rsidP="00586049">
      <w:pPr>
        <w:contextualSpacing/>
        <w:jc w:val="both"/>
        <w:rPr>
          <w:lang w:val="lv-LV"/>
        </w:rPr>
      </w:pPr>
    </w:p>
    <w:p w14:paraId="76D02EC5" w14:textId="481FEB50" w:rsidR="00A23EA6" w:rsidRPr="00C422D0" w:rsidRDefault="009C56B9" w:rsidP="002C786C">
      <w:pPr>
        <w:contextualSpacing/>
        <w:jc w:val="both"/>
        <w:rPr>
          <w:i/>
          <w:iCs/>
          <w:lang w:val="lv-LV"/>
        </w:rPr>
      </w:pPr>
      <w:r>
        <w:rPr>
          <w:i/>
          <w:iCs/>
          <w:lang w:val="lv-LV"/>
        </w:rPr>
        <w:t xml:space="preserve">4.jautājums: </w:t>
      </w:r>
      <w:r w:rsidR="00A23EA6" w:rsidRPr="00C422D0">
        <w:rPr>
          <w:i/>
          <w:iCs/>
          <w:lang w:val="lv-LV"/>
        </w:rPr>
        <w:t xml:space="preserve">Lūdzam apstiprināt, ka par atbilstošu Nolikuma 12.4.3. punkta prasībām tiks atzīta Kandidāta pieredze, kas gūta vismaz 12 apgaismojuma balstu vai vismaz 12 kontakttīklu balstu izbūvē. </w:t>
      </w:r>
    </w:p>
    <w:p w14:paraId="43120D05" w14:textId="35C304B3" w:rsidR="008100AA" w:rsidRDefault="008100AA" w:rsidP="002C786C">
      <w:pPr>
        <w:spacing w:line="240" w:lineRule="exact"/>
        <w:jc w:val="both"/>
        <w:rPr>
          <w:i/>
          <w:iCs/>
          <w:lang w:val="lv-LV"/>
        </w:rPr>
      </w:pPr>
    </w:p>
    <w:p w14:paraId="15980958" w14:textId="3C9291E0" w:rsidR="002C786C" w:rsidRPr="002C786C" w:rsidRDefault="002C786C" w:rsidP="002C786C">
      <w:pPr>
        <w:spacing w:line="240" w:lineRule="exact"/>
        <w:jc w:val="both"/>
        <w:rPr>
          <w:lang w:val="lv-LV"/>
        </w:rPr>
      </w:pPr>
      <w:r w:rsidRPr="002C786C">
        <w:rPr>
          <w:lang w:val="lv-LV"/>
        </w:rPr>
        <w:t xml:space="preserve">Atbilde: </w:t>
      </w:r>
      <w:r w:rsidR="00CB3ACB">
        <w:rPr>
          <w:lang w:val="lv-LV"/>
        </w:rPr>
        <w:t xml:space="preserve">apstiprinām, ka par atbilstošu nolikuma 12.4.3.punktam </w:t>
      </w:r>
      <w:r w:rsidR="00143E88">
        <w:rPr>
          <w:lang w:val="lv-LV"/>
        </w:rPr>
        <w:t xml:space="preserve">tiks atzīta kandidāta pieredze, kas iegūta vismaz 12 apgaismojuma balstu vai vismaz 12 kontakttīklu balstu izbūvē. </w:t>
      </w:r>
    </w:p>
    <w:p w14:paraId="268A507C" w14:textId="77777777" w:rsidR="008100AA" w:rsidRPr="00143E88" w:rsidRDefault="008100AA" w:rsidP="008100AA">
      <w:pPr>
        <w:spacing w:line="240" w:lineRule="exact"/>
        <w:ind w:firstLine="720"/>
        <w:jc w:val="both"/>
        <w:rPr>
          <w:lang w:val="lv-LV"/>
        </w:rPr>
      </w:pPr>
    </w:p>
    <w:p w14:paraId="233E6C75" w14:textId="77777777" w:rsidR="008100AA" w:rsidRPr="00143E88"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D435" w14:textId="77777777" w:rsidR="00B248F5" w:rsidRDefault="00B248F5">
      <w:r>
        <w:separator/>
      </w:r>
    </w:p>
  </w:endnote>
  <w:endnote w:type="continuationSeparator" w:id="0">
    <w:p w14:paraId="25F970D9" w14:textId="77777777" w:rsidR="00B248F5" w:rsidRDefault="00B2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262B8" w14:textId="77777777" w:rsidR="00B248F5" w:rsidRDefault="00B248F5">
      <w:r>
        <w:separator/>
      </w:r>
    </w:p>
  </w:footnote>
  <w:footnote w:type="continuationSeparator" w:id="0">
    <w:p w14:paraId="7B9F62A1" w14:textId="77777777" w:rsidR="00B248F5" w:rsidRDefault="00B2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E48E7"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3F6B024"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p>
  <w:p w14:paraId="09D0471F" w14:textId="77777777" w:rsidR="00300660" w:rsidRDefault="00300660" w:rsidP="00477D5C">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0F220B"/>
    <w:rsid w:val="00110739"/>
    <w:rsid w:val="0012304E"/>
    <w:rsid w:val="00127A43"/>
    <w:rsid w:val="00143E88"/>
    <w:rsid w:val="001601D0"/>
    <w:rsid w:val="00185A7E"/>
    <w:rsid w:val="00191138"/>
    <w:rsid w:val="001A6133"/>
    <w:rsid w:val="001A6A27"/>
    <w:rsid w:val="001B000D"/>
    <w:rsid w:val="001B2AD7"/>
    <w:rsid w:val="001B6FD9"/>
    <w:rsid w:val="001E16F2"/>
    <w:rsid w:val="0022676C"/>
    <w:rsid w:val="00233FCE"/>
    <w:rsid w:val="00234157"/>
    <w:rsid w:val="00234C11"/>
    <w:rsid w:val="002519F8"/>
    <w:rsid w:val="0026220C"/>
    <w:rsid w:val="002671CE"/>
    <w:rsid w:val="002747E5"/>
    <w:rsid w:val="00294E19"/>
    <w:rsid w:val="002B1A94"/>
    <w:rsid w:val="002C178C"/>
    <w:rsid w:val="002C786C"/>
    <w:rsid w:val="002D38F5"/>
    <w:rsid w:val="002E10DC"/>
    <w:rsid w:val="002E43A6"/>
    <w:rsid w:val="002E786C"/>
    <w:rsid w:val="00300660"/>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4525F"/>
    <w:rsid w:val="00570E1F"/>
    <w:rsid w:val="00574553"/>
    <w:rsid w:val="00576EBE"/>
    <w:rsid w:val="00586049"/>
    <w:rsid w:val="005D3F37"/>
    <w:rsid w:val="005D47D5"/>
    <w:rsid w:val="005F3ACE"/>
    <w:rsid w:val="00605FE2"/>
    <w:rsid w:val="006075F6"/>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02B5"/>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31A3"/>
    <w:rsid w:val="00904B48"/>
    <w:rsid w:val="00933542"/>
    <w:rsid w:val="00940141"/>
    <w:rsid w:val="00940EF4"/>
    <w:rsid w:val="00964FE8"/>
    <w:rsid w:val="00975730"/>
    <w:rsid w:val="00984992"/>
    <w:rsid w:val="00996DDD"/>
    <w:rsid w:val="009B03BA"/>
    <w:rsid w:val="009C289F"/>
    <w:rsid w:val="009C56B9"/>
    <w:rsid w:val="009D4658"/>
    <w:rsid w:val="009F0814"/>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48F5"/>
    <w:rsid w:val="00B36E79"/>
    <w:rsid w:val="00B40C08"/>
    <w:rsid w:val="00B45069"/>
    <w:rsid w:val="00B6333C"/>
    <w:rsid w:val="00B67B48"/>
    <w:rsid w:val="00B835C0"/>
    <w:rsid w:val="00B84831"/>
    <w:rsid w:val="00B84DE7"/>
    <w:rsid w:val="00BB402A"/>
    <w:rsid w:val="00BC2049"/>
    <w:rsid w:val="00BC2E48"/>
    <w:rsid w:val="00BE279A"/>
    <w:rsid w:val="00BE690F"/>
    <w:rsid w:val="00BE69EA"/>
    <w:rsid w:val="00BE6EB3"/>
    <w:rsid w:val="00BF56E0"/>
    <w:rsid w:val="00BF7D80"/>
    <w:rsid w:val="00C20551"/>
    <w:rsid w:val="00C234E1"/>
    <w:rsid w:val="00C27E7A"/>
    <w:rsid w:val="00C422D0"/>
    <w:rsid w:val="00C52E8C"/>
    <w:rsid w:val="00C540E8"/>
    <w:rsid w:val="00C55BE5"/>
    <w:rsid w:val="00C653CC"/>
    <w:rsid w:val="00C71D15"/>
    <w:rsid w:val="00C82B02"/>
    <w:rsid w:val="00C950CD"/>
    <w:rsid w:val="00CA73ED"/>
    <w:rsid w:val="00CB3ACB"/>
    <w:rsid w:val="00CC5B28"/>
    <w:rsid w:val="00CD01E0"/>
    <w:rsid w:val="00CE2FBE"/>
    <w:rsid w:val="00D317EC"/>
    <w:rsid w:val="00D35504"/>
    <w:rsid w:val="00D43D83"/>
    <w:rsid w:val="00D56440"/>
    <w:rsid w:val="00D77F55"/>
    <w:rsid w:val="00D81F1C"/>
    <w:rsid w:val="00D84743"/>
    <w:rsid w:val="00D86507"/>
    <w:rsid w:val="00DB2C78"/>
    <w:rsid w:val="00DB6249"/>
    <w:rsid w:val="00DC6EAE"/>
    <w:rsid w:val="00DD6FE2"/>
    <w:rsid w:val="00DE274C"/>
    <w:rsid w:val="00DE606A"/>
    <w:rsid w:val="00DE6FD5"/>
    <w:rsid w:val="00DF0040"/>
    <w:rsid w:val="00DF0270"/>
    <w:rsid w:val="00DF14C4"/>
    <w:rsid w:val="00E00F55"/>
    <w:rsid w:val="00E069C3"/>
    <w:rsid w:val="00E43013"/>
    <w:rsid w:val="00E47F88"/>
    <w:rsid w:val="00E50CF3"/>
    <w:rsid w:val="00E718B5"/>
    <w:rsid w:val="00E71B3D"/>
    <w:rsid w:val="00E80785"/>
    <w:rsid w:val="00E842ED"/>
    <w:rsid w:val="00E874EE"/>
    <w:rsid w:val="00E959CF"/>
    <w:rsid w:val="00EA1C87"/>
    <w:rsid w:val="00EB089E"/>
    <w:rsid w:val="00EB1274"/>
    <w:rsid w:val="00EC1BA5"/>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http://schemas.microsoft.com/office/2006/documentManagement/types"/>
    <ds:schemaRef ds:uri="http://schemas.microsoft.com/office/infopath/2007/PartnerControls"/>
    <ds:schemaRef ds:uri="6e8af54f-37a3-4179-b2ce-85d568299097"/>
    <ds:schemaRef ds:uri="407fae41-c47b-43cc-966a-01b838070d44"/>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AC348-8D10-42BB-A9D5-F736FDEF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2567</Words>
  <Characters>1464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Inta Novika</cp:lastModifiedBy>
  <cp:revision>2</cp:revision>
  <cp:lastPrinted>2021-09-09T02:05:00Z</cp:lastPrinted>
  <dcterms:created xsi:type="dcterms:W3CDTF">2022-03-30T11:39:00Z</dcterms:created>
  <dcterms:modified xsi:type="dcterms:W3CDTF">2022-03-30T11:39:00Z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