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650BB" w14:textId="3C677A55" w:rsidR="003207CC" w:rsidRPr="00EE6214" w:rsidRDefault="001A7C7E" w:rsidP="000A297B">
      <w:pPr>
        <w:jc w:val="center"/>
        <w:rPr>
          <w:rFonts w:ascii="Times New Roman" w:hAnsi="Times New Roman" w:cs="Times New Roman"/>
          <w:b/>
          <w:bCs/>
          <w:sz w:val="24"/>
          <w:szCs w:val="24"/>
        </w:rPr>
      </w:pPr>
      <w:r w:rsidRPr="00EE6214">
        <w:rPr>
          <w:rFonts w:ascii="Times New Roman" w:hAnsi="Times New Roman" w:cs="Times New Roman"/>
          <w:b/>
          <w:bCs/>
          <w:sz w:val="24"/>
          <w:szCs w:val="24"/>
        </w:rPr>
        <w:t>T</w:t>
      </w:r>
      <w:r w:rsidR="003207CC" w:rsidRPr="00EE6214">
        <w:rPr>
          <w:rFonts w:ascii="Times New Roman" w:hAnsi="Times New Roman" w:cs="Times New Roman"/>
          <w:b/>
          <w:bCs/>
          <w:sz w:val="24"/>
          <w:szCs w:val="24"/>
        </w:rPr>
        <w:t>irgus izpēt</w:t>
      </w:r>
      <w:r w:rsidRPr="00EE6214">
        <w:rPr>
          <w:rFonts w:ascii="Times New Roman" w:hAnsi="Times New Roman" w:cs="Times New Roman"/>
          <w:b/>
          <w:bCs/>
          <w:sz w:val="24"/>
          <w:szCs w:val="24"/>
        </w:rPr>
        <w:t>e</w:t>
      </w:r>
    </w:p>
    <w:p w14:paraId="52740BCC" w14:textId="379C886D" w:rsidR="002D06A7" w:rsidRPr="00EE6214" w:rsidRDefault="00136E35" w:rsidP="00B34657">
      <w:pPr>
        <w:spacing w:line="240" w:lineRule="auto"/>
        <w:jc w:val="center"/>
        <w:rPr>
          <w:rFonts w:ascii="Times New Roman" w:hAnsi="Times New Roman" w:cs="Times New Roman"/>
          <w:b/>
          <w:bCs/>
          <w:sz w:val="24"/>
          <w:szCs w:val="24"/>
        </w:rPr>
      </w:pPr>
      <w:r w:rsidRPr="00EE6214">
        <w:rPr>
          <w:rFonts w:ascii="Times New Roman" w:hAnsi="Times New Roman" w:cs="Times New Roman"/>
          <w:b/>
          <w:bCs/>
          <w:color w:val="000000" w:themeColor="text1"/>
          <w:sz w:val="24"/>
          <w:szCs w:val="24"/>
        </w:rPr>
        <w:t>“</w:t>
      </w:r>
      <w:r w:rsidR="005F04E1" w:rsidRPr="0092222B">
        <w:rPr>
          <w:rFonts w:ascii="Times New Roman" w:eastAsia="Times New Roman" w:hAnsi="Times New Roman" w:cs="Times New Roman"/>
          <w:b/>
          <w:sz w:val="24"/>
        </w:rPr>
        <w:t xml:space="preserve">Gaisa apkures sistēmas projektēšana </w:t>
      </w:r>
      <w:r w:rsidR="005F04E1">
        <w:rPr>
          <w:rFonts w:ascii="Times New Roman" w:eastAsia="Times New Roman" w:hAnsi="Times New Roman" w:cs="Times New Roman"/>
          <w:b/>
          <w:sz w:val="24"/>
        </w:rPr>
        <w:t>1.</w:t>
      </w:r>
      <w:r w:rsidR="005F04E1" w:rsidRPr="0092222B">
        <w:rPr>
          <w:rFonts w:ascii="Times New Roman" w:eastAsia="Times New Roman" w:hAnsi="Times New Roman" w:cs="Times New Roman"/>
          <w:b/>
          <w:sz w:val="24"/>
        </w:rPr>
        <w:t>trolejbusu parka depo mehāniskajam ceham</w:t>
      </w:r>
      <w:r w:rsidRPr="00EE6214">
        <w:rPr>
          <w:rFonts w:ascii="Times New Roman" w:hAnsi="Times New Roman" w:cs="Times New Roman"/>
          <w:b/>
          <w:bCs/>
          <w:color w:val="000000" w:themeColor="text1"/>
          <w:sz w:val="24"/>
          <w:szCs w:val="24"/>
        </w:rPr>
        <w:t>”</w:t>
      </w:r>
    </w:p>
    <w:p w14:paraId="5B91B058" w14:textId="7F698063" w:rsidR="001A7C7E" w:rsidRPr="00EE6214" w:rsidRDefault="001A7C7E" w:rsidP="00A23876">
      <w:pPr>
        <w:jc w:val="center"/>
        <w:rPr>
          <w:rFonts w:ascii="Times New Roman" w:hAnsi="Times New Roman" w:cs="Times New Roman"/>
          <w:sz w:val="24"/>
          <w:szCs w:val="24"/>
        </w:rPr>
      </w:pPr>
      <w:r w:rsidRPr="00EE6214">
        <w:rPr>
          <w:rFonts w:ascii="Times New Roman" w:hAnsi="Times New Roman" w:cs="Times New Roman"/>
          <w:sz w:val="24"/>
          <w:szCs w:val="24"/>
        </w:rPr>
        <w:t>Jautājumi un atbildes</w:t>
      </w:r>
    </w:p>
    <w:p w14:paraId="12BD74D1" w14:textId="493A610C" w:rsidR="003207CC" w:rsidRPr="00D83BE6" w:rsidRDefault="005F04E1" w:rsidP="000A297B">
      <w:pPr>
        <w:rPr>
          <w:rFonts w:ascii="Times New Roman" w:hAnsi="Times New Roman" w:cs="Times New Roman"/>
          <w:i/>
          <w:iCs/>
        </w:rPr>
      </w:pPr>
      <w:r>
        <w:rPr>
          <w:rFonts w:ascii="Times New Roman" w:hAnsi="Times New Roman" w:cs="Times New Roman"/>
          <w:i/>
          <w:iCs/>
        </w:rPr>
        <w:t>09</w:t>
      </w:r>
      <w:r w:rsidR="0042701F">
        <w:rPr>
          <w:rFonts w:ascii="Times New Roman" w:hAnsi="Times New Roman" w:cs="Times New Roman"/>
          <w:i/>
          <w:iCs/>
        </w:rPr>
        <w:t>.0</w:t>
      </w:r>
      <w:r>
        <w:rPr>
          <w:rFonts w:ascii="Times New Roman" w:hAnsi="Times New Roman" w:cs="Times New Roman"/>
          <w:i/>
          <w:iCs/>
        </w:rPr>
        <w:t>7</w:t>
      </w:r>
      <w:r w:rsidR="0042701F">
        <w:rPr>
          <w:rFonts w:ascii="Times New Roman" w:hAnsi="Times New Roman" w:cs="Times New Roman"/>
          <w:i/>
          <w:iCs/>
        </w:rPr>
        <w:t>.202</w:t>
      </w:r>
      <w:r w:rsidR="009A1C3D">
        <w:rPr>
          <w:rFonts w:ascii="Times New Roman" w:hAnsi="Times New Roman" w:cs="Times New Roman"/>
          <w:i/>
          <w:iCs/>
        </w:rPr>
        <w:t>6</w:t>
      </w:r>
      <w:r w:rsidR="0042701F">
        <w:rPr>
          <w:rFonts w:ascii="Times New Roman" w:hAnsi="Times New Roman" w:cs="Times New Roman"/>
          <w:i/>
          <w:iCs/>
        </w:rPr>
        <w:t>.</w:t>
      </w:r>
    </w:p>
    <w:p w14:paraId="5FD6C41E" w14:textId="6E9B17B4" w:rsidR="00AA376E" w:rsidRPr="00D83BE6" w:rsidRDefault="00AA376E" w:rsidP="000A297B">
      <w:pPr>
        <w:rPr>
          <w:rFonts w:ascii="Times New Roman" w:hAnsi="Times New Roman" w:cs="Times New Roman"/>
          <w:i/>
          <w:iCs/>
        </w:rPr>
      </w:pPr>
    </w:p>
    <w:tbl>
      <w:tblPr>
        <w:tblStyle w:val="TableGrid"/>
        <w:tblW w:w="10343" w:type="dxa"/>
        <w:tblLook w:val="04A0" w:firstRow="1" w:lastRow="0" w:firstColumn="1" w:lastColumn="0" w:noHBand="0" w:noVBand="1"/>
      </w:tblPr>
      <w:tblGrid>
        <w:gridCol w:w="5382"/>
        <w:gridCol w:w="4961"/>
      </w:tblGrid>
      <w:tr w:rsidR="00DF14B7" w:rsidRPr="00D641FD" w14:paraId="46AD6296" w14:textId="77777777" w:rsidTr="00CD2E41">
        <w:tc>
          <w:tcPr>
            <w:tcW w:w="5382" w:type="dxa"/>
            <w:shd w:val="clear" w:color="auto" w:fill="D9E2F3" w:themeFill="accent1" w:themeFillTint="33"/>
          </w:tcPr>
          <w:p w14:paraId="165FB440" w14:textId="4EE93FB0" w:rsidR="003207CC" w:rsidRPr="00D641FD" w:rsidRDefault="00974657" w:rsidP="000A297B">
            <w:pPr>
              <w:jc w:val="center"/>
              <w:rPr>
                <w:rFonts w:ascii="Times New Roman" w:hAnsi="Times New Roman" w:cs="Times New Roman"/>
                <w:b/>
                <w:bCs/>
                <w:sz w:val="24"/>
                <w:szCs w:val="24"/>
              </w:rPr>
            </w:pPr>
            <w:r w:rsidRPr="00D641FD">
              <w:rPr>
                <w:rFonts w:ascii="Times New Roman" w:hAnsi="Times New Roman" w:cs="Times New Roman"/>
                <w:b/>
                <w:bCs/>
                <w:sz w:val="24"/>
                <w:szCs w:val="24"/>
              </w:rPr>
              <w:t>Piegādātāja</w:t>
            </w:r>
            <w:r w:rsidR="003207CC" w:rsidRPr="00D641FD">
              <w:rPr>
                <w:rFonts w:ascii="Times New Roman" w:hAnsi="Times New Roman" w:cs="Times New Roman"/>
                <w:b/>
                <w:bCs/>
                <w:sz w:val="24"/>
                <w:szCs w:val="24"/>
              </w:rPr>
              <w:t xml:space="preserve"> jautājum</w:t>
            </w:r>
            <w:r w:rsidR="00B34657" w:rsidRPr="00D641FD">
              <w:rPr>
                <w:rFonts w:ascii="Times New Roman" w:hAnsi="Times New Roman" w:cs="Times New Roman"/>
                <w:b/>
                <w:bCs/>
                <w:sz w:val="24"/>
                <w:szCs w:val="24"/>
              </w:rPr>
              <w:t>s</w:t>
            </w:r>
          </w:p>
        </w:tc>
        <w:tc>
          <w:tcPr>
            <w:tcW w:w="4961" w:type="dxa"/>
            <w:shd w:val="clear" w:color="auto" w:fill="D9E2F3" w:themeFill="accent1" w:themeFillTint="33"/>
          </w:tcPr>
          <w:p w14:paraId="7092B16C" w14:textId="77138478" w:rsidR="003207CC" w:rsidRPr="00D641FD" w:rsidRDefault="003207CC" w:rsidP="000A297B">
            <w:pPr>
              <w:jc w:val="center"/>
              <w:rPr>
                <w:rFonts w:ascii="Times New Roman" w:hAnsi="Times New Roman" w:cs="Times New Roman"/>
                <w:b/>
                <w:bCs/>
                <w:sz w:val="24"/>
                <w:szCs w:val="24"/>
              </w:rPr>
            </w:pPr>
            <w:r w:rsidRPr="00D641FD">
              <w:rPr>
                <w:rFonts w:ascii="Times New Roman" w:hAnsi="Times New Roman" w:cs="Times New Roman"/>
                <w:b/>
                <w:bCs/>
                <w:sz w:val="24"/>
                <w:szCs w:val="24"/>
              </w:rPr>
              <w:t>Pasūtītāja atbilde</w:t>
            </w:r>
          </w:p>
        </w:tc>
      </w:tr>
      <w:tr w:rsidR="00DF14B7" w:rsidRPr="00D641FD" w14:paraId="7BCCE79C" w14:textId="77777777" w:rsidTr="00CD2E41">
        <w:tc>
          <w:tcPr>
            <w:tcW w:w="5382" w:type="dxa"/>
          </w:tcPr>
          <w:p w14:paraId="58C6319A" w14:textId="77777777" w:rsidR="005F04E1" w:rsidRPr="005F04E1" w:rsidRDefault="005F04E1" w:rsidP="005F04E1">
            <w:pPr>
              <w:pStyle w:val="ListParagraph"/>
              <w:numPr>
                <w:ilvl w:val="0"/>
                <w:numId w:val="11"/>
              </w:numPr>
              <w:ind w:left="313" w:hanging="313"/>
              <w:jc w:val="both"/>
              <w:rPr>
                <w:rFonts w:ascii="Times New Roman" w:eastAsia="Times New Roman" w:hAnsi="Times New Roman" w:cs="Times New Roman"/>
                <w:sz w:val="24"/>
                <w:szCs w:val="24"/>
              </w:rPr>
            </w:pPr>
            <w:r w:rsidRPr="005F04E1">
              <w:rPr>
                <w:rFonts w:ascii="Times New Roman" w:eastAsia="Times New Roman" w:hAnsi="Times New Roman" w:cs="Times New Roman"/>
                <w:sz w:val="24"/>
                <w:szCs w:val="24"/>
              </w:rPr>
              <w:t>Lūdzam skaidrot un izvērtēt iespēju grozīt nolikuma/pielikuma prasību attiecībā uz pretendenta vai speciālista pieredzi gaisa apkures sistēmu projektēšanā rūpniecības un/vai noliktavu ēkām.</w:t>
            </w:r>
          </w:p>
          <w:p w14:paraId="4669C845" w14:textId="77777777" w:rsidR="005F04E1" w:rsidRPr="005F04E1" w:rsidRDefault="005F04E1" w:rsidP="005F04E1">
            <w:pPr>
              <w:pStyle w:val="ListParagraph"/>
              <w:ind w:left="313"/>
              <w:jc w:val="both"/>
              <w:rPr>
                <w:rFonts w:ascii="Times New Roman" w:eastAsia="Times New Roman" w:hAnsi="Times New Roman" w:cs="Times New Roman"/>
                <w:sz w:val="24"/>
                <w:szCs w:val="24"/>
              </w:rPr>
            </w:pPr>
            <w:r w:rsidRPr="005F04E1">
              <w:rPr>
                <w:rFonts w:ascii="Times New Roman" w:eastAsia="Times New Roman" w:hAnsi="Times New Roman" w:cs="Times New Roman"/>
                <w:sz w:val="24"/>
                <w:szCs w:val="24"/>
              </w:rPr>
              <w:t>Vēršam uzmanību, ka Latvijas tirgū šāda veida objektu ar gaisa apkures sistēmām ir salīdzinoši maz, līdz ar to prasība par tieši šādu pieredzi būtiski sašaurina potenciālo pretendentu loku. Vienlaikus attiecīgās projektēšanas kompetences pēc būtības var tikt apliecinātas arī ar pieredzi siltumapgādes, ventilācijas un gaisa kondicionēšanas sistēmu projektēšanā citās salīdzināmās publiskās, ražošanas, noliktavu vai komerciālās ēkās.</w:t>
            </w:r>
          </w:p>
          <w:p w14:paraId="6334EB69" w14:textId="77777777" w:rsidR="005F04E1" w:rsidRPr="005F04E1" w:rsidRDefault="005F04E1" w:rsidP="005F04E1">
            <w:pPr>
              <w:pStyle w:val="ListParagraph"/>
              <w:ind w:left="313"/>
              <w:jc w:val="both"/>
              <w:rPr>
                <w:rFonts w:ascii="Times New Roman" w:eastAsia="Times New Roman" w:hAnsi="Times New Roman" w:cs="Times New Roman"/>
                <w:sz w:val="24"/>
                <w:szCs w:val="24"/>
              </w:rPr>
            </w:pPr>
            <w:r w:rsidRPr="005F04E1">
              <w:rPr>
                <w:rFonts w:ascii="Times New Roman" w:eastAsia="Times New Roman" w:hAnsi="Times New Roman" w:cs="Times New Roman"/>
                <w:sz w:val="24"/>
                <w:szCs w:val="24"/>
              </w:rPr>
              <w:t>Ņemot vērā minēto, lūdzam pasūtītāju precizēt, vai prasību varētu izteikt plašāk, piemēram:</w:t>
            </w:r>
          </w:p>
          <w:p w14:paraId="00380E04" w14:textId="77777777" w:rsidR="005F04E1" w:rsidRPr="005F04E1" w:rsidRDefault="005F04E1" w:rsidP="005F04E1">
            <w:pPr>
              <w:pStyle w:val="ListParagraph"/>
              <w:ind w:left="313"/>
              <w:jc w:val="both"/>
              <w:rPr>
                <w:rFonts w:ascii="Times New Roman" w:eastAsia="Times New Roman" w:hAnsi="Times New Roman" w:cs="Times New Roman"/>
                <w:sz w:val="24"/>
                <w:szCs w:val="24"/>
              </w:rPr>
            </w:pPr>
            <w:r w:rsidRPr="005F04E1">
              <w:rPr>
                <w:rFonts w:ascii="Times New Roman" w:eastAsia="Times New Roman" w:hAnsi="Times New Roman" w:cs="Times New Roman"/>
                <w:sz w:val="24"/>
                <w:szCs w:val="24"/>
              </w:rPr>
              <w:t>"pieredze siltumapgādes, ventilācijas un/vai gaisa kondicionēšanas sistēmu projektēšanā publiskās, ražošanas, noliktavu vai citās salīdzināmās ēkās",</w:t>
            </w:r>
          </w:p>
          <w:p w14:paraId="017E4E07" w14:textId="77777777" w:rsidR="005F04E1" w:rsidRPr="005F04E1" w:rsidRDefault="005F04E1" w:rsidP="005F04E1">
            <w:pPr>
              <w:pStyle w:val="ListParagraph"/>
              <w:ind w:left="313"/>
              <w:jc w:val="both"/>
              <w:rPr>
                <w:rFonts w:ascii="Times New Roman" w:eastAsia="Times New Roman" w:hAnsi="Times New Roman" w:cs="Times New Roman"/>
                <w:sz w:val="24"/>
                <w:szCs w:val="24"/>
              </w:rPr>
            </w:pPr>
            <w:r w:rsidRPr="005F04E1">
              <w:rPr>
                <w:rFonts w:ascii="Times New Roman" w:eastAsia="Times New Roman" w:hAnsi="Times New Roman" w:cs="Times New Roman"/>
                <w:sz w:val="24"/>
                <w:szCs w:val="24"/>
              </w:rPr>
              <w:t>neierobežojot pieredzi tikai ar gaisa apkures sistēmām rūpniecības un noliktavu ēkās.</w:t>
            </w:r>
          </w:p>
          <w:p w14:paraId="04ABF321" w14:textId="570C4351" w:rsidR="003207CC" w:rsidRPr="005F04E1" w:rsidRDefault="003207CC" w:rsidP="005F04E1">
            <w:pPr>
              <w:jc w:val="both"/>
              <w:rPr>
                <w:rFonts w:ascii="Times New Roman" w:eastAsia="Times New Roman" w:hAnsi="Times New Roman" w:cs="Times New Roman"/>
                <w:sz w:val="24"/>
                <w:szCs w:val="24"/>
              </w:rPr>
            </w:pPr>
          </w:p>
        </w:tc>
        <w:tc>
          <w:tcPr>
            <w:tcW w:w="4961" w:type="dxa"/>
          </w:tcPr>
          <w:p w14:paraId="55C0612A" w14:textId="4FDD6481" w:rsidR="00615CE5" w:rsidRPr="00615CE5" w:rsidRDefault="00615CE5" w:rsidP="00615CE5">
            <w:pPr>
              <w:jc w:val="both"/>
              <w:rPr>
                <w:rFonts w:ascii="Times New Roman" w:hAnsi="Times New Roman" w:cs="Times New Roman"/>
                <w:kern w:val="0"/>
                <w:sz w:val="24"/>
                <w:szCs w:val="24"/>
                <w:lang w:eastAsia="lv-LV"/>
                <w14:ligatures w14:val="none"/>
              </w:rPr>
            </w:pPr>
            <w:r w:rsidRPr="00615CE5">
              <w:rPr>
                <w:rFonts w:ascii="Times New Roman" w:hAnsi="Times New Roman" w:cs="Times New Roman"/>
                <w:kern w:val="0"/>
                <w:sz w:val="24"/>
                <w:szCs w:val="24"/>
                <w:lang w:eastAsia="lv-LV"/>
                <w14:ligatures w14:val="none"/>
              </w:rPr>
              <w:t xml:space="preserve">Pasūtītājs piekrīt ierosinājumam precizēt prasību attiecībā uz pretendenta </w:t>
            </w:r>
            <w:r>
              <w:rPr>
                <w:rFonts w:ascii="Times New Roman" w:hAnsi="Times New Roman" w:cs="Times New Roman"/>
                <w:kern w:val="0"/>
                <w:sz w:val="24"/>
                <w:szCs w:val="24"/>
                <w:lang w:eastAsia="lv-LV"/>
                <w14:ligatures w14:val="none"/>
              </w:rPr>
              <w:t xml:space="preserve">un </w:t>
            </w:r>
            <w:r w:rsidRPr="00615CE5">
              <w:rPr>
                <w:rFonts w:ascii="Times New Roman" w:hAnsi="Times New Roman" w:cs="Times New Roman"/>
                <w:kern w:val="0"/>
                <w:sz w:val="24"/>
                <w:szCs w:val="24"/>
                <w:lang w:eastAsia="lv-LV"/>
                <w14:ligatures w14:val="none"/>
              </w:rPr>
              <w:t>speciālista pieredzi, paplašinot pieredzes apliecināšanas iespējas.</w:t>
            </w:r>
          </w:p>
          <w:p w14:paraId="505C6FCF" w14:textId="1425F25A" w:rsidR="00615CE5" w:rsidRDefault="00690AFC" w:rsidP="00615CE5">
            <w:pPr>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w:t>
            </w:r>
            <w:r w:rsidR="00615CE5">
              <w:rPr>
                <w:rFonts w:ascii="Times New Roman" w:hAnsi="Times New Roman" w:cs="Times New Roman"/>
                <w:kern w:val="0"/>
                <w:sz w:val="24"/>
                <w:szCs w:val="24"/>
                <w:lang w:eastAsia="lv-LV"/>
                <w14:ligatures w14:val="none"/>
              </w:rPr>
              <w:t>rasība Pretendentam tiks izteikta šādā redakcijā:</w:t>
            </w:r>
          </w:p>
          <w:p w14:paraId="51B9FB6B" w14:textId="3F44355E" w:rsidR="00615CE5" w:rsidRDefault="00690AFC" w:rsidP="00615CE5">
            <w:pPr>
              <w:spacing w:before="240" w:after="120"/>
              <w:jc w:val="both"/>
              <w:rPr>
                <w:rFonts w:ascii="Times New Roman" w:eastAsia="Times New Roman" w:hAnsi="Times New Roman" w:cs="Times New Roman"/>
                <w:sz w:val="24"/>
                <w:lang w:eastAsia="en-GB"/>
              </w:rPr>
            </w:pPr>
            <w:r>
              <w:rPr>
                <w:rFonts w:ascii="Times New Roman" w:hAnsi="Times New Roman" w:cs="Times New Roman"/>
                <w:kern w:val="0"/>
                <w:sz w:val="24"/>
                <w:szCs w:val="24"/>
                <w:lang w:eastAsia="lv-LV"/>
                <w14:ligatures w14:val="none"/>
              </w:rPr>
              <w:t>“</w:t>
            </w:r>
            <w:r w:rsidR="00615CE5" w:rsidRPr="00615CE5">
              <w:rPr>
                <w:rFonts w:ascii="Times New Roman" w:hAnsi="Times New Roman" w:cs="Times New Roman"/>
                <w:kern w:val="0"/>
                <w:sz w:val="24"/>
                <w:szCs w:val="24"/>
                <w:lang w:eastAsia="lv-LV"/>
                <w14:ligatures w14:val="none"/>
              </w:rPr>
              <w:t xml:space="preserve">4.9. </w:t>
            </w:r>
            <w:r w:rsidR="00615CE5" w:rsidRPr="00615CE5">
              <w:rPr>
                <w:rFonts w:ascii="Times New Roman" w:eastAsia="Times New Roman" w:hAnsi="Times New Roman" w:cs="Times New Roman"/>
                <w:sz w:val="24"/>
                <w:lang w:eastAsia="en-GB"/>
              </w:rPr>
              <w:t xml:space="preserve">Pretendentam iepriekšējo 3 (trīs) gadu laikā (2023., 2024., 2025. un 2026. gadā līdz piedāvājuma iesniegšanai) ir pieredze </w:t>
            </w:r>
            <w:r w:rsidRPr="00690AFC">
              <w:rPr>
                <w:rFonts w:ascii="Times New Roman" w:eastAsia="Calibri" w:hAnsi="Times New Roman" w:cs="Times New Roman"/>
                <w:color w:val="FF0000"/>
                <w:sz w:val="24"/>
                <w:szCs w:val="24"/>
                <w:lang w:eastAsia="x-none"/>
              </w:rPr>
              <w:t xml:space="preserve">siltumapgādes, ventilācijas, gaisa kondicionēšanas vai </w:t>
            </w:r>
            <w:r>
              <w:rPr>
                <w:rFonts w:ascii="Times New Roman" w:eastAsia="Calibri" w:hAnsi="Times New Roman" w:cs="Times New Roman"/>
                <w:sz w:val="24"/>
                <w:szCs w:val="24"/>
                <w:lang w:eastAsia="x-none"/>
              </w:rPr>
              <w:t>gaisa apkures</w:t>
            </w:r>
            <w:r w:rsidRPr="00EC0DDA">
              <w:rPr>
                <w:rFonts w:ascii="Times New Roman" w:eastAsia="Calibri" w:hAnsi="Times New Roman" w:cs="Times New Roman"/>
                <w:sz w:val="24"/>
                <w:szCs w:val="24"/>
                <w:lang w:eastAsia="x-none"/>
              </w:rPr>
              <w:t xml:space="preserve"> sistēmu projektēšanā</w:t>
            </w:r>
            <w:r w:rsidR="00615CE5" w:rsidRPr="00615CE5">
              <w:rPr>
                <w:rFonts w:ascii="Times New Roman" w:eastAsia="Times New Roman" w:hAnsi="Times New Roman" w:cs="Times New Roman"/>
                <w:sz w:val="24"/>
                <w:lang w:eastAsia="en-GB"/>
              </w:rPr>
              <w:t xml:space="preserve"> vismaz diviem tirgus izpētes priekšmetam līdzīgiem objektiem (piemēram, </w:t>
            </w:r>
            <w:r w:rsidRPr="00690AFC">
              <w:rPr>
                <w:rFonts w:ascii="Times New Roman" w:eastAsia="Times New Roman" w:hAnsi="Times New Roman" w:cs="Times New Roman"/>
                <w:color w:val="FF0000"/>
                <w:sz w:val="24"/>
                <w:lang w:eastAsia="en-GB"/>
              </w:rPr>
              <w:t>publisk</w:t>
            </w:r>
            <w:r>
              <w:rPr>
                <w:rFonts w:ascii="Times New Roman" w:eastAsia="Times New Roman" w:hAnsi="Times New Roman" w:cs="Times New Roman"/>
                <w:color w:val="FF0000"/>
                <w:sz w:val="24"/>
                <w:lang w:eastAsia="en-GB"/>
              </w:rPr>
              <w:t>ajām ēkām</w:t>
            </w:r>
            <w:r>
              <w:rPr>
                <w:rFonts w:ascii="Times New Roman" w:eastAsia="Times New Roman" w:hAnsi="Times New Roman" w:cs="Times New Roman"/>
                <w:sz w:val="24"/>
                <w:lang w:eastAsia="en-GB"/>
              </w:rPr>
              <w:t xml:space="preserve">, </w:t>
            </w:r>
            <w:r w:rsidR="00615CE5" w:rsidRPr="00615CE5">
              <w:rPr>
                <w:rFonts w:ascii="Times New Roman" w:eastAsia="Times New Roman" w:hAnsi="Times New Roman" w:cs="Times New Roman"/>
                <w:sz w:val="24"/>
                <w:lang w:eastAsia="en-GB"/>
              </w:rPr>
              <w:t>ražošanas ēkām, remontdarbnīcām, cehiem vai noliktavām). Pretendenta izstrādātajiem būvprojektiem jābūt saskaņotiem un akceptētiem normatīvajos aktos noteiktajā kārtībā, saņemot atzīmi par projektēšanas nosacījumu izpildi.</w:t>
            </w:r>
            <w:r>
              <w:rPr>
                <w:rFonts w:ascii="Times New Roman" w:eastAsia="Times New Roman" w:hAnsi="Times New Roman" w:cs="Times New Roman"/>
                <w:sz w:val="24"/>
                <w:lang w:eastAsia="en-GB"/>
              </w:rPr>
              <w:t>”</w:t>
            </w:r>
            <w:r w:rsidR="00615CE5" w:rsidRPr="00615CE5">
              <w:rPr>
                <w:rFonts w:ascii="Times New Roman" w:eastAsia="Times New Roman" w:hAnsi="Times New Roman" w:cs="Times New Roman"/>
                <w:sz w:val="24"/>
                <w:lang w:eastAsia="en-GB"/>
              </w:rPr>
              <w:t xml:space="preserve"> </w:t>
            </w:r>
          </w:p>
          <w:p w14:paraId="0E030391" w14:textId="5C95A2BA" w:rsidR="00690AFC" w:rsidRDefault="00690AFC" w:rsidP="00690AFC">
            <w:pPr>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Prasība speciālistam tiks izteikta šādā redakcijā:</w:t>
            </w:r>
          </w:p>
          <w:p w14:paraId="539AFC46" w14:textId="7C1EFD27" w:rsidR="00744D43" w:rsidRPr="00D757CC" w:rsidRDefault="00690AFC" w:rsidP="00D757CC">
            <w:pPr>
              <w:spacing w:before="240" w:after="120"/>
              <w:ind w:left="35" w:hanging="35"/>
              <w:jc w:val="both"/>
              <w:rPr>
                <w:rFonts w:ascii="Times New Roman" w:eastAsia="Times New Roman" w:hAnsi="Times New Roman" w:cs="Times New Roman"/>
                <w:sz w:val="24"/>
                <w:highlight w:val="yellow"/>
                <w:lang w:eastAsia="en-GB"/>
              </w:rPr>
            </w:pPr>
            <w:r>
              <w:rPr>
                <w:rFonts w:ascii="Times New Roman" w:eastAsia="Times New Roman" w:hAnsi="Times New Roman" w:cs="Times New Roman"/>
                <w:sz w:val="24"/>
                <w:lang w:eastAsia="en-GB"/>
              </w:rPr>
              <w:t xml:space="preserve">“4.10. </w:t>
            </w:r>
            <w:r w:rsidRPr="00EC0DDA">
              <w:rPr>
                <w:rFonts w:ascii="Times New Roman" w:eastAsia="Times New Roman" w:hAnsi="Times New Roman" w:cs="Times New Roman"/>
                <w:sz w:val="24"/>
                <w:lang w:eastAsia="en-GB"/>
              </w:rPr>
              <w:t>Pretendents nodrošinās s</w:t>
            </w:r>
            <w:r w:rsidRPr="00EC0DDA">
              <w:rPr>
                <w:rFonts w:ascii="Times New Roman" w:hAnsi="Times New Roman"/>
                <w:sz w:val="24"/>
                <w:szCs w:val="24"/>
              </w:rPr>
              <w:t xml:space="preserve">ertificētu speciālistu </w:t>
            </w:r>
            <w:r w:rsidRPr="00EC0DDA">
              <w:rPr>
                <w:rFonts w:ascii="Times New Roman" w:eastAsia="Calibri" w:hAnsi="Times New Roman" w:cs="Times New Roman"/>
                <w:sz w:val="24"/>
                <w:szCs w:val="24"/>
                <w:lang w:eastAsia="x-none"/>
              </w:rPr>
              <w:t>siltumapgādes, ventilācijas, gaisa kondicionēšanas sistēmu projektēšanā</w:t>
            </w:r>
            <w:r w:rsidRPr="00EC0DDA">
              <w:rPr>
                <w:rFonts w:ascii="Times New Roman" w:hAnsi="Times New Roman"/>
                <w:sz w:val="24"/>
                <w:szCs w:val="24"/>
              </w:rPr>
              <w:t xml:space="preserve">, kuram iepriekšējo </w:t>
            </w:r>
            <w:r w:rsidRPr="00EC0DDA">
              <w:rPr>
                <w:rFonts w:ascii="Times New Roman" w:eastAsia="Times New Roman" w:hAnsi="Times New Roman" w:cs="Times New Roman"/>
                <w:sz w:val="24"/>
                <w:lang w:eastAsia="en-GB"/>
              </w:rPr>
              <w:t xml:space="preserve">3 (trīs) gadu laikā (2023., 2024., 2025. un 2026. gadā līdz piedāvājuma iesniegšanai) ir pieredze </w:t>
            </w:r>
            <w:r w:rsidRPr="00690AFC">
              <w:rPr>
                <w:rFonts w:ascii="Times New Roman" w:eastAsia="Calibri" w:hAnsi="Times New Roman" w:cs="Times New Roman"/>
                <w:color w:val="FF0000"/>
                <w:sz w:val="24"/>
                <w:szCs w:val="24"/>
                <w:lang w:eastAsia="x-none"/>
              </w:rPr>
              <w:t xml:space="preserve">siltumapgādes, ventilācijas, gaisa kondicionēšanas vai </w:t>
            </w:r>
            <w:r w:rsidRPr="00EC0DDA">
              <w:rPr>
                <w:rFonts w:ascii="Times New Roman" w:eastAsia="Times New Roman" w:hAnsi="Times New Roman" w:cs="Times New Roman"/>
                <w:sz w:val="24"/>
                <w:lang w:eastAsia="en-GB"/>
              </w:rPr>
              <w:t>gaisa apkures sistēmu projektēšanā vismaz diviem tirgus izpētes priekšmetam līdzīgiem objektiem (piemēram,</w:t>
            </w:r>
            <w:r w:rsidR="00D757CC">
              <w:rPr>
                <w:rFonts w:ascii="Times New Roman" w:eastAsia="Times New Roman" w:hAnsi="Times New Roman" w:cs="Times New Roman"/>
                <w:sz w:val="24"/>
                <w:lang w:eastAsia="en-GB"/>
              </w:rPr>
              <w:t xml:space="preserve"> </w:t>
            </w:r>
            <w:r w:rsidR="00D757CC" w:rsidRPr="00690AFC">
              <w:rPr>
                <w:rFonts w:ascii="Times New Roman" w:eastAsia="Times New Roman" w:hAnsi="Times New Roman" w:cs="Times New Roman"/>
                <w:color w:val="FF0000"/>
                <w:sz w:val="24"/>
                <w:lang w:eastAsia="en-GB"/>
              </w:rPr>
              <w:t>publisk</w:t>
            </w:r>
            <w:r w:rsidR="00D757CC">
              <w:rPr>
                <w:rFonts w:ascii="Times New Roman" w:eastAsia="Times New Roman" w:hAnsi="Times New Roman" w:cs="Times New Roman"/>
                <w:color w:val="FF0000"/>
                <w:sz w:val="24"/>
                <w:lang w:eastAsia="en-GB"/>
              </w:rPr>
              <w:t xml:space="preserve">ajām ēkām, </w:t>
            </w:r>
            <w:r w:rsidRPr="00EC0DDA">
              <w:rPr>
                <w:rFonts w:ascii="Times New Roman" w:eastAsia="Times New Roman" w:hAnsi="Times New Roman" w:cs="Times New Roman"/>
                <w:sz w:val="24"/>
                <w:lang w:eastAsia="en-GB"/>
              </w:rPr>
              <w:t>ražošanas ēkām, remontdarbnīcām</w:t>
            </w:r>
            <w:r>
              <w:rPr>
                <w:rFonts w:ascii="Times New Roman" w:eastAsia="Times New Roman" w:hAnsi="Times New Roman" w:cs="Times New Roman"/>
                <w:sz w:val="24"/>
                <w:lang w:eastAsia="en-GB"/>
              </w:rPr>
              <w:t>, cehiem</w:t>
            </w:r>
            <w:r w:rsidRPr="00EC0DDA">
              <w:rPr>
                <w:rFonts w:ascii="Times New Roman" w:eastAsia="Times New Roman" w:hAnsi="Times New Roman" w:cs="Times New Roman"/>
                <w:sz w:val="24"/>
                <w:lang w:eastAsia="en-GB"/>
              </w:rPr>
              <w:t xml:space="preserve"> vai noliktavām)</w:t>
            </w:r>
            <w:r>
              <w:rPr>
                <w:rFonts w:ascii="Times New Roman" w:eastAsia="Times New Roman" w:hAnsi="Times New Roman" w:cs="Times New Roman"/>
                <w:sz w:val="24"/>
                <w:lang w:eastAsia="en-GB"/>
              </w:rPr>
              <w:t>.</w:t>
            </w:r>
            <w:r w:rsidR="00D757CC">
              <w:rPr>
                <w:rFonts w:ascii="Times New Roman" w:eastAsia="Times New Roman" w:hAnsi="Times New Roman" w:cs="Times New Roman"/>
                <w:sz w:val="24"/>
                <w:lang w:eastAsia="en-GB"/>
              </w:rPr>
              <w:t>”</w:t>
            </w:r>
            <w:r>
              <w:rPr>
                <w:rFonts w:ascii="Times New Roman" w:eastAsia="Times New Roman" w:hAnsi="Times New Roman" w:cs="Times New Roman"/>
                <w:sz w:val="24"/>
                <w:lang w:eastAsia="en-GB"/>
              </w:rPr>
              <w:t xml:space="preserve"> </w:t>
            </w:r>
          </w:p>
        </w:tc>
      </w:tr>
    </w:tbl>
    <w:p w14:paraId="464B0606" w14:textId="01AD939C" w:rsidR="00696325" w:rsidRPr="00D83BE6" w:rsidRDefault="00653740" w:rsidP="00696325">
      <w:pPr>
        <w:spacing w:before="120" w:after="0" w:line="240" w:lineRule="auto"/>
        <w:rPr>
          <w:rFonts w:ascii="Times New Roman" w:hAnsi="Times New Roman" w:cs="Times New Roman"/>
          <w:i/>
          <w:iCs/>
        </w:rPr>
      </w:pPr>
      <w:r w:rsidRPr="00D83BE6">
        <w:rPr>
          <w:rFonts w:ascii="Times New Roman" w:hAnsi="Times New Roman" w:cs="Times New Roman"/>
          <w:i/>
          <w:iCs/>
        </w:rPr>
        <w:t>Atbild</w:t>
      </w:r>
      <w:r w:rsidR="00172F74">
        <w:rPr>
          <w:rFonts w:ascii="Times New Roman" w:hAnsi="Times New Roman" w:cs="Times New Roman"/>
          <w:i/>
          <w:iCs/>
        </w:rPr>
        <w:t>i</w:t>
      </w:r>
      <w:r w:rsidRPr="00D83BE6">
        <w:rPr>
          <w:rFonts w:ascii="Times New Roman" w:hAnsi="Times New Roman" w:cs="Times New Roman"/>
          <w:i/>
          <w:iCs/>
        </w:rPr>
        <w:t xml:space="preserve"> sagatavoja: </w:t>
      </w:r>
    </w:p>
    <w:p w14:paraId="716F5D01" w14:textId="2DE5C0F2" w:rsidR="00653740" w:rsidRPr="00D83BE6" w:rsidRDefault="00782519" w:rsidP="003E7D18">
      <w:pPr>
        <w:pStyle w:val="ListParagraph"/>
        <w:numPr>
          <w:ilvl w:val="0"/>
          <w:numId w:val="5"/>
        </w:numPr>
        <w:spacing w:before="120" w:after="0" w:line="240" w:lineRule="auto"/>
        <w:rPr>
          <w:rFonts w:ascii="Times New Roman" w:hAnsi="Times New Roman" w:cs="Times New Roman"/>
          <w:i/>
          <w:iCs/>
          <w14:ligatures w14:val="none"/>
        </w:rPr>
      </w:pPr>
      <w:r>
        <w:rPr>
          <w:rFonts w:ascii="Times New Roman" w:hAnsi="Times New Roman" w:cs="Times New Roman"/>
          <w:i/>
          <w:iCs/>
          <w:lang w:eastAsia="lv-LV"/>
          <w14:ligatures w14:val="none"/>
        </w:rPr>
        <w:t>N.Vjatkina</w:t>
      </w:r>
      <w:r w:rsidR="00653740" w:rsidRPr="00D83BE6">
        <w:rPr>
          <w:rFonts w:ascii="Times New Roman" w:hAnsi="Times New Roman" w:cs="Times New Roman"/>
          <w:i/>
          <w:iCs/>
          <w:lang w:eastAsia="lv-LV"/>
          <w14:ligatures w14:val="none"/>
        </w:rPr>
        <w:t xml:space="preserve">, </w:t>
      </w:r>
      <w:r w:rsidR="00653740" w:rsidRPr="00D83BE6">
        <w:rPr>
          <w:rFonts w:ascii="Times New Roman" w:hAnsi="Times New Roman" w:cs="Times New Roman"/>
          <w:i/>
          <w:iCs/>
        </w:rPr>
        <w:t xml:space="preserve">Iepirkumu un līgumu pārvaldības daļas </w:t>
      </w:r>
      <w:r w:rsidR="00653740" w:rsidRPr="00D83BE6">
        <w:rPr>
          <w:rFonts w:ascii="Times New Roman" w:hAnsi="Times New Roman" w:cs="Times New Roman"/>
          <w:i/>
          <w:iCs/>
          <w:lang w:eastAsia="lv-LV"/>
          <w14:ligatures w14:val="none"/>
        </w:rPr>
        <w:t>Tirgus izpētes un iepirkumu metodoloģijas nodaļas</w:t>
      </w:r>
      <w:r w:rsidR="00653740" w:rsidRPr="00D83BE6">
        <w:rPr>
          <w:rFonts w:ascii="Times New Roman" w:hAnsi="Times New Roman" w:cs="Times New Roman"/>
          <w:i/>
          <w:iCs/>
          <w14:ligatures w14:val="none"/>
        </w:rPr>
        <w:t xml:space="preserve"> iepirkumu speciāliste</w:t>
      </w:r>
      <w:r w:rsidR="006E6FFD" w:rsidRPr="00D83BE6">
        <w:rPr>
          <w:rFonts w:ascii="Times New Roman" w:hAnsi="Times New Roman" w:cs="Times New Roman"/>
          <w:i/>
          <w:iCs/>
          <w14:ligatures w14:val="none"/>
        </w:rPr>
        <w:t>.</w:t>
      </w:r>
    </w:p>
    <w:sectPr w:rsidR="00653740" w:rsidRPr="00D83BE6" w:rsidSect="0042701F">
      <w:pgSz w:w="11906" w:h="16838"/>
      <w:pgMar w:top="993" w:right="849"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1FA"/>
    <w:multiLevelType w:val="hybridMultilevel"/>
    <w:tmpl w:val="1D0E14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641B18"/>
    <w:multiLevelType w:val="hybridMultilevel"/>
    <w:tmpl w:val="23C80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3E5B7D"/>
    <w:multiLevelType w:val="hybridMultilevel"/>
    <w:tmpl w:val="1D0E14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ED16BD6"/>
    <w:multiLevelType w:val="hybridMultilevel"/>
    <w:tmpl w:val="0F8E3D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5CA6E47"/>
    <w:multiLevelType w:val="multilevel"/>
    <w:tmpl w:val="4BD0BDB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 w15:restartNumberingAfterBreak="0">
    <w:nsid w:val="27B21B1E"/>
    <w:multiLevelType w:val="hybridMultilevel"/>
    <w:tmpl w:val="D284C476"/>
    <w:lvl w:ilvl="0" w:tplc="8E6A0908">
      <w:start w:val="4"/>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E0B2983"/>
    <w:multiLevelType w:val="hybridMultilevel"/>
    <w:tmpl w:val="47DC5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A01D47"/>
    <w:multiLevelType w:val="hybridMultilevel"/>
    <w:tmpl w:val="EFCE6E8E"/>
    <w:lvl w:ilvl="0" w:tplc="918C5032">
      <w:numFmt w:val="bullet"/>
      <w:lvlText w:val=""/>
      <w:lvlJc w:val="left"/>
      <w:pPr>
        <w:ind w:left="720" w:hanging="360"/>
      </w:pPr>
      <w:rPr>
        <w:rFonts w:ascii="Symbol" w:eastAsiaTheme="minorHAnsi" w:hAnsi="Symbol" w:cs="Times New Roman" w:hint="default"/>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631709"/>
    <w:multiLevelType w:val="hybridMultilevel"/>
    <w:tmpl w:val="A7562DF6"/>
    <w:lvl w:ilvl="0" w:tplc="D2F22256">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B723317"/>
    <w:multiLevelType w:val="hybridMultilevel"/>
    <w:tmpl w:val="41B41526"/>
    <w:lvl w:ilvl="0" w:tplc="DABE2570">
      <w:start w:val="1"/>
      <w:numFmt w:val="decimal"/>
      <w:lvlText w:val="%1."/>
      <w:lvlJc w:val="left"/>
      <w:pPr>
        <w:ind w:left="720" w:hanging="360"/>
      </w:pPr>
      <w:rPr>
        <w:rFonts w:asciiTheme="minorHAnsi" w:eastAsia="Times New Roman"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46E7DC6"/>
    <w:multiLevelType w:val="hybridMultilevel"/>
    <w:tmpl w:val="B38A4AE6"/>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11" w15:restartNumberingAfterBreak="0">
    <w:nsid w:val="7D420DA9"/>
    <w:multiLevelType w:val="hybridMultilevel"/>
    <w:tmpl w:val="47DC5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5899705">
    <w:abstractNumId w:val="6"/>
  </w:num>
  <w:num w:numId="2" w16cid:durableId="936913331">
    <w:abstractNumId w:val="11"/>
  </w:num>
  <w:num w:numId="3" w16cid:durableId="397635739">
    <w:abstractNumId w:val="5"/>
  </w:num>
  <w:num w:numId="4" w16cid:durableId="1691641424">
    <w:abstractNumId w:val="8"/>
  </w:num>
  <w:num w:numId="5" w16cid:durableId="349911158">
    <w:abstractNumId w:val="7"/>
  </w:num>
  <w:num w:numId="6" w16cid:durableId="1846744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628715">
    <w:abstractNumId w:val="0"/>
  </w:num>
  <w:num w:numId="8" w16cid:durableId="384719074">
    <w:abstractNumId w:val="2"/>
  </w:num>
  <w:num w:numId="9" w16cid:durableId="117189057">
    <w:abstractNumId w:val="9"/>
  </w:num>
  <w:num w:numId="10" w16cid:durableId="852013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250273">
    <w:abstractNumId w:val="1"/>
  </w:num>
  <w:num w:numId="12" w16cid:durableId="188493881">
    <w:abstractNumId w:val="10"/>
  </w:num>
  <w:num w:numId="13" w16cid:durableId="1727028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CC"/>
    <w:rsid w:val="00017890"/>
    <w:rsid w:val="00020C9E"/>
    <w:rsid w:val="000316F2"/>
    <w:rsid w:val="00051D13"/>
    <w:rsid w:val="000A297B"/>
    <w:rsid w:val="000A51D5"/>
    <w:rsid w:val="000D679A"/>
    <w:rsid w:val="000E4704"/>
    <w:rsid w:val="000F2559"/>
    <w:rsid w:val="0010425F"/>
    <w:rsid w:val="001065FE"/>
    <w:rsid w:val="00112F9C"/>
    <w:rsid w:val="001156B1"/>
    <w:rsid w:val="00130558"/>
    <w:rsid w:val="00136E35"/>
    <w:rsid w:val="00157653"/>
    <w:rsid w:val="00172F74"/>
    <w:rsid w:val="001A4326"/>
    <w:rsid w:val="001A7C7E"/>
    <w:rsid w:val="00212862"/>
    <w:rsid w:val="002276C3"/>
    <w:rsid w:val="00245EDE"/>
    <w:rsid w:val="00256185"/>
    <w:rsid w:val="00283311"/>
    <w:rsid w:val="002B204E"/>
    <w:rsid w:val="002D06A7"/>
    <w:rsid w:val="003207CC"/>
    <w:rsid w:val="00330635"/>
    <w:rsid w:val="00355CE5"/>
    <w:rsid w:val="00357F7B"/>
    <w:rsid w:val="003717A2"/>
    <w:rsid w:val="00380085"/>
    <w:rsid w:val="003A63D5"/>
    <w:rsid w:val="003B2A57"/>
    <w:rsid w:val="003E03AA"/>
    <w:rsid w:val="003E7D18"/>
    <w:rsid w:val="004227CF"/>
    <w:rsid w:val="0042701F"/>
    <w:rsid w:val="00430362"/>
    <w:rsid w:val="00454127"/>
    <w:rsid w:val="00474DA3"/>
    <w:rsid w:val="004838CB"/>
    <w:rsid w:val="004C727E"/>
    <w:rsid w:val="004D2C9B"/>
    <w:rsid w:val="004D72A9"/>
    <w:rsid w:val="004F2182"/>
    <w:rsid w:val="00505B3F"/>
    <w:rsid w:val="005105A7"/>
    <w:rsid w:val="00573477"/>
    <w:rsid w:val="00575D21"/>
    <w:rsid w:val="00584E22"/>
    <w:rsid w:val="005A5A3A"/>
    <w:rsid w:val="005A7792"/>
    <w:rsid w:val="005C165A"/>
    <w:rsid w:val="005C255D"/>
    <w:rsid w:val="005C462D"/>
    <w:rsid w:val="005F04E1"/>
    <w:rsid w:val="00615CE5"/>
    <w:rsid w:val="00653740"/>
    <w:rsid w:val="00653D73"/>
    <w:rsid w:val="006818A8"/>
    <w:rsid w:val="00690AFC"/>
    <w:rsid w:val="00696325"/>
    <w:rsid w:val="006A24E0"/>
    <w:rsid w:val="006B566D"/>
    <w:rsid w:val="006E0239"/>
    <w:rsid w:val="006E2618"/>
    <w:rsid w:val="006E6FFD"/>
    <w:rsid w:val="00744D43"/>
    <w:rsid w:val="00754E1B"/>
    <w:rsid w:val="00782519"/>
    <w:rsid w:val="00784DC5"/>
    <w:rsid w:val="007B5048"/>
    <w:rsid w:val="007B65A4"/>
    <w:rsid w:val="007D636E"/>
    <w:rsid w:val="007E1F63"/>
    <w:rsid w:val="007F25B3"/>
    <w:rsid w:val="0088646D"/>
    <w:rsid w:val="00894A21"/>
    <w:rsid w:val="00902692"/>
    <w:rsid w:val="00920CE6"/>
    <w:rsid w:val="009245C8"/>
    <w:rsid w:val="00963DF2"/>
    <w:rsid w:val="00974657"/>
    <w:rsid w:val="00981707"/>
    <w:rsid w:val="009A1C3D"/>
    <w:rsid w:val="009E50FC"/>
    <w:rsid w:val="00A06452"/>
    <w:rsid w:val="00A23876"/>
    <w:rsid w:val="00A82EBF"/>
    <w:rsid w:val="00AA376E"/>
    <w:rsid w:val="00AD36E6"/>
    <w:rsid w:val="00AE2B91"/>
    <w:rsid w:val="00AF2946"/>
    <w:rsid w:val="00B34657"/>
    <w:rsid w:val="00B77821"/>
    <w:rsid w:val="00BB6942"/>
    <w:rsid w:val="00BC08B3"/>
    <w:rsid w:val="00BC2DB7"/>
    <w:rsid w:val="00BC41D0"/>
    <w:rsid w:val="00BC4D71"/>
    <w:rsid w:val="00BD3153"/>
    <w:rsid w:val="00C92AAC"/>
    <w:rsid w:val="00C94DC4"/>
    <w:rsid w:val="00CA5892"/>
    <w:rsid w:val="00CD2E41"/>
    <w:rsid w:val="00CD56D2"/>
    <w:rsid w:val="00CE59DF"/>
    <w:rsid w:val="00D16F74"/>
    <w:rsid w:val="00D20A8B"/>
    <w:rsid w:val="00D54A5C"/>
    <w:rsid w:val="00D641FD"/>
    <w:rsid w:val="00D757CC"/>
    <w:rsid w:val="00D83BE6"/>
    <w:rsid w:val="00DA6508"/>
    <w:rsid w:val="00DC6809"/>
    <w:rsid w:val="00DD17AA"/>
    <w:rsid w:val="00DF14B7"/>
    <w:rsid w:val="00E13995"/>
    <w:rsid w:val="00E257BF"/>
    <w:rsid w:val="00E37F19"/>
    <w:rsid w:val="00E812A1"/>
    <w:rsid w:val="00E93A59"/>
    <w:rsid w:val="00E961C1"/>
    <w:rsid w:val="00EC3CB0"/>
    <w:rsid w:val="00EE6214"/>
    <w:rsid w:val="00EF7D30"/>
    <w:rsid w:val="00F02C71"/>
    <w:rsid w:val="00F157A5"/>
    <w:rsid w:val="00F35419"/>
    <w:rsid w:val="00F8182F"/>
    <w:rsid w:val="00F828FF"/>
    <w:rsid w:val="00FA4EE0"/>
    <w:rsid w:val="00FD71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AF1F"/>
  <w15:chartTrackingRefBased/>
  <w15:docId w15:val="{BEE6451E-C6D0-44D2-9793-7DF22FE5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0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6A7"/>
    <w:pPr>
      <w:spacing w:before="100" w:beforeAutospacing="1" w:after="100" w:afterAutospacing="1" w:line="240" w:lineRule="auto"/>
    </w:pPr>
    <w:rPr>
      <w:rFonts w:ascii="Calibri" w:hAnsi="Calibri" w:cs="Calibri"/>
      <w:kern w:val="0"/>
      <w:lang w:eastAsia="lv-LV"/>
      <w14:ligatures w14:val="none"/>
    </w:rPr>
  </w:style>
  <w:style w:type="paragraph" w:styleId="ListParagraph">
    <w:name w:val="List Paragraph"/>
    <w:aliases w:val="Strip,H&amp;P List Paragraph,Colorful List - Accent 12,Normal bullet 2,Bullet list,Saistīto dokumentu saraksts,Syle 1,Table of contents numbered,Citation List,PPS_Bullet,Numurets,Virsraksti,Bullet EY,ERP-List Paragraph,2,List Paragraph1"/>
    <w:basedOn w:val="Normal"/>
    <w:link w:val="ListParagraphChar"/>
    <w:uiPriority w:val="34"/>
    <w:qFormat/>
    <w:rsid w:val="00AA376E"/>
    <w:pPr>
      <w:ind w:left="720"/>
      <w:contextualSpacing/>
    </w:pPr>
  </w:style>
  <w:style w:type="character" w:customStyle="1" w:styleId="ListParagraphChar">
    <w:name w:val="List Paragraph Char"/>
    <w:aliases w:val="Strip Char,H&amp;P List Paragraph Char,Colorful List - Accent 12 Char,Normal bullet 2 Char,Bullet list Char,Saistīto dokumentu saraksts Char,Syle 1 Char,Table of contents numbered Char,Citation List Char,PPS_Bullet Char,Numurets Char"/>
    <w:link w:val="ListParagraph"/>
    <w:uiPriority w:val="34"/>
    <w:qFormat/>
    <w:locked/>
    <w:rsid w:val="00E93A59"/>
  </w:style>
  <w:style w:type="character" w:customStyle="1" w:styleId="FontStyle21">
    <w:name w:val="Font Style21"/>
    <w:rsid w:val="000316F2"/>
    <w:rPr>
      <w:rFonts w:ascii="Times New Roman" w:hAnsi="Times New Roman" w:cs="Times New Roman"/>
      <w:b/>
      <w:bCs/>
      <w:sz w:val="26"/>
      <w:szCs w:val="26"/>
    </w:rPr>
  </w:style>
  <w:style w:type="paragraph" w:styleId="Revision">
    <w:name w:val="Revision"/>
    <w:hidden/>
    <w:uiPriority w:val="99"/>
    <w:semiHidden/>
    <w:rsid w:val="00974657"/>
    <w:pPr>
      <w:spacing w:after="0" w:line="240" w:lineRule="auto"/>
    </w:pPr>
  </w:style>
  <w:style w:type="character" w:styleId="Hyperlink">
    <w:name w:val="Hyperlink"/>
    <w:basedOn w:val="DefaultParagraphFont"/>
    <w:uiPriority w:val="99"/>
    <w:unhideWhenUsed/>
    <w:rsid w:val="00AD36E6"/>
    <w:rPr>
      <w:color w:val="0563C1" w:themeColor="hyperlink"/>
      <w:u w:val="single"/>
    </w:rPr>
  </w:style>
  <w:style w:type="character" w:styleId="UnresolvedMention">
    <w:name w:val="Unresolved Mention"/>
    <w:basedOn w:val="DefaultParagraphFont"/>
    <w:uiPriority w:val="99"/>
    <w:semiHidden/>
    <w:unhideWhenUsed/>
    <w:rsid w:val="00AD36E6"/>
    <w:rPr>
      <w:color w:val="605E5C"/>
      <w:shd w:val="clear" w:color="auto" w:fill="E1DFDD"/>
    </w:rPr>
  </w:style>
  <w:style w:type="paragraph" w:styleId="ListBullet4">
    <w:name w:val="List Bullet 4"/>
    <w:basedOn w:val="Normal"/>
    <w:uiPriority w:val="99"/>
    <w:rsid w:val="00615CE5"/>
    <w:pPr>
      <w:numPr>
        <w:numId w:val="13"/>
      </w:numPr>
      <w:tabs>
        <w:tab w:val="clear" w:pos="360"/>
      </w:tabs>
      <w:spacing w:before="120" w:after="120" w:line="240" w:lineRule="auto"/>
      <w:ind w:left="0" w:firstLine="0"/>
      <w:contextualSpacing/>
      <w:jc w:val="both"/>
    </w:pPr>
    <w:rPr>
      <w:rFonts w:ascii="Times New Roman" w:eastAsia="Times New Roman" w:hAnsi="Times New Roman" w:cs="Times New Roman"/>
      <w:kern w:val="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7733">
      <w:bodyDiv w:val="1"/>
      <w:marLeft w:val="0"/>
      <w:marRight w:val="0"/>
      <w:marTop w:val="0"/>
      <w:marBottom w:val="0"/>
      <w:divBdr>
        <w:top w:val="none" w:sz="0" w:space="0" w:color="auto"/>
        <w:left w:val="none" w:sz="0" w:space="0" w:color="auto"/>
        <w:bottom w:val="none" w:sz="0" w:space="0" w:color="auto"/>
        <w:right w:val="none" w:sz="0" w:space="0" w:color="auto"/>
      </w:divBdr>
    </w:div>
    <w:div w:id="829056136">
      <w:bodyDiv w:val="1"/>
      <w:marLeft w:val="0"/>
      <w:marRight w:val="0"/>
      <w:marTop w:val="0"/>
      <w:marBottom w:val="0"/>
      <w:divBdr>
        <w:top w:val="none" w:sz="0" w:space="0" w:color="auto"/>
        <w:left w:val="none" w:sz="0" w:space="0" w:color="auto"/>
        <w:bottom w:val="none" w:sz="0" w:space="0" w:color="auto"/>
        <w:right w:val="none" w:sz="0" w:space="0" w:color="auto"/>
      </w:divBdr>
    </w:div>
    <w:div w:id="846410180">
      <w:bodyDiv w:val="1"/>
      <w:marLeft w:val="0"/>
      <w:marRight w:val="0"/>
      <w:marTop w:val="0"/>
      <w:marBottom w:val="0"/>
      <w:divBdr>
        <w:top w:val="none" w:sz="0" w:space="0" w:color="auto"/>
        <w:left w:val="none" w:sz="0" w:space="0" w:color="auto"/>
        <w:bottom w:val="none" w:sz="0" w:space="0" w:color="auto"/>
        <w:right w:val="none" w:sz="0" w:space="0" w:color="auto"/>
      </w:divBdr>
    </w:div>
    <w:div w:id="990981395">
      <w:bodyDiv w:val="1"/>
      <w:marLeft w:val="0"/>
      <w:marRight w:val="0"/>
      <w:marTop w:val="0"/>
      <w:marBottom w:val="0"/>
      <w:divBdr>
        <w:top w:val="none" w:sz="0" w:space="0" w:color="auto"/>
        <w:left w:val="none" w:sz="0" w:space="0" w:color="auto"/>
        <w:bottom w:val="none" w:sz="0" w:space="0" w:color="auto"/>
        <w:right w:val="none" w:sz="0" w:space="0" w:color="auto"/>
      </w:divBdr>
    </w:div>
    <w:div w:id="1165390421">
      <w:bodyDiv w:val="1"/>
      <w:marLeft w:val="0"/>
      <w:marRight w:val="0"/>
      <w:marTop w:val="0"/>
      <w:marBottom w:val="0"/>
      <w:divBdr>
        <w:top w:val="none" w:sz="0" w:space="0" w:color="auto"/>
        <w:left w:val="none" w:sz="0" w:space="0" w:color="auto"/>
        <w:bottom w:val="none" w:sz="0" w:space="0" w:color="auto"/>
        <w:right w:val="none" w:sz="0" w:space="0" w:color="auto"/>
      </w:divBdr>
    </w:div>
    <w:div w:id="1188175863">
      <w:bodyDiv w:val="1"/>
      <w:marLeft w:val="0"/>
      <w:marRight w:val="0"/>
      <w:marTop w:val="0"/>
      <w:marBottom w:val="0"/>
      <w:divBdr>
        <w:top w:val="none" w:sz="0" w:space="0" w:color="auto"/>
        <w:left w:val="none" w:sz="0" w:space="0" w:color="auto"/>
        <w:bottom w:val="none" w:sz="0" w:space="0" w:color="auto"/>
        <w:right w:val="none" w:sz="0" w:space="0" w:color="auto"/>
      </w:divBdr>
    </w:div>
    <w:div w:id="1269966072">
      <w:bodyDiv w:val="1"/>
      <w:marLeft w:val="0"/>
      <w:marRight w:val="0"/>
      <w:marTop w:val="0"/>
      <w:marBottom w:val="0"/>
      <w:divBdr>
        <w:top w:val="none" w:sz="0" w:space="0" w:color="auto"/>
        <w:left w:val="none" w:sz="0" w:space="0" w:color="auto"/>
        <w:bottom w:val="none" w:sz="0" w:space="0" w:color="auto"/>
        <w:right w:val="none" w:sz="0" w:space="0" w:color="auto"/>
      </w:divBdr>
    </w:div>
    <w:div w:id="1276597039">
      <w:bodyDiv w:val="1"/>
      <w:marLeft w:val="0"/>
      <w:marRight w:val="0"/>
      <w:marTop w:val="0"/>
      <w:marBottom w:val="0"/>
      <w:divBdr>
        <w:top w:val="none" w:sz="0" w:space="0" w:color="auto"/>
        <w:left w:val="none" w:sz="0" w:space="0" w:color="auto"/>
        <w:bottom w:val="none" w:sz="0" w:space="0" w:color="auto"/>
        <w:right w:val="none" w:sz="0" w:space="0" w:color="auto"/>
      </w:divBdr>
    </w:div>
    <w:div w:id="1472358856">
      <w:bodyDiv w:val="1"/>
      <w:marLeft w:val="0"/>
      <w:marRight w:val="0"/>
      <w:marTop w:val="0"/>
      <w:marBottom w:val="0"/>
      <w:divBdr>
        <w:top w:val="none" w:sz="0" w:space="0" w:color="auto"/>
        <w:left w:val="none" w:sz="0" w:space="0" w:color="auto"/>
        <w:bottom w:val="none" w:sz="0" w:space="0" w:color="auto"/>
        <w:right w:val="none" w:sz="0" w:space="0" w:color="auto"/>
      </w:divBdr>
    </w:div>
    <w:div w:id="1543055898">
      <w:bodyDiv w:val="1"/>
      <w:marLeft w:val="0"/>
      <w:marRight w:val="0"/>
      <w:marTop w:val="0"/>
      <w:marBottom w:val="0"/>
      <w:divBdr>
        <w:top w:val="none" w:sz="0" w:space="0" w:color="auto"/>
        <w:left w:val="none" w:sz="0" w:space="0" w:color="auto"/>
        <w:bottom w:val="none" w:sz="0" w:space="0" w:color="auto"/>
        <w:right w:val="none" w:sz="0" w:space="0" w:color="auto"/>
      </w:divBdr>
    </w:div>
    <w:div w:id="1588155866">
      <w:bodyDiv w:val="1"/>
      <w:marLeft w:val="0"/>
      <w:marRight w:val="0"/>
      <w:marTop w:val="0"/>
      <w:marBottom w:val="0"/>
      <w:divBdr>
        <w:top w:val="none" w:sz="0" w:space="0" w:color="auto"/>
        <w:left w:val="none" w:sz="0" w:space="0" w:color="auto"/>
        <w:bottom w:val="none" w:sz="0" w:space="0" w:color="auto"/>
        <w:right w:val="none" w:sz="0" w:space="0" w:color="auto"/>
      </w:divBdr>
    </w:div>
    <w:div w:id="1839148466">
      <w:bodyDiv w:val="1"/>
      <w:marLeft w:val="0"/>
      <w:marRight w:val="0"/>
      <w:marTop w:val="0"/>
      <w:marBottom w:val="0"/>
      <w:divBdr>
        <w:top w:val="none" w:sz="0" w:space="0" w:color="auto"/>
        <w:left w:val="none" w:sz="0" w:space="0" w:color="auto"/>
        <w:bottom w:val="none" w:sz="0" w:space="0" w:color="auto"/>
        <w:right w:val="none" w:sz="0" w:space="0" w:color="auto"/>
      </w:divBdr>
    </w:div>
    <w:div w:id="1958950485">
      <w:bodyDiv w:val="1"/>
      <w:marLeft w:val="0"/>
      <w:marRight w:val="0"/>
      <w:marTop w:val="0"/>
      <w:marBottom w:val="0"/>
      <w:divBdr>
        <w:top w:val="none" w:sz="0" w:space="0" w:color="auto"/>
        <w:left w:val="none" w:sz="0" w:space="0" w:color="auto"/>
        <w:bottom w:val="none" w:sz="0" w:space="0" w:color="auto"/>
        <w:right w:val="none" w:sz="0" w:space="0" w:color="auto"/>
      </w:divBdr>
    </w:div>
    <w:div w:id="207508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5CC6-6B65-4745-A5AA-07C633AD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1614</Words>
  <Characters>921</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Nataļja Vjatkina</cp:lastModifiedBy>
  <cp:revision>2</cp:revision>
  <dcterms:created xsi:type="dcterms:W3CDTF">2026-07-09T08:27:00Z</dcterms:created>
  <dcterms:modified xsi:type="dcterms:W3CDTF">2026-07-09T08:27:00Z</dcterms:modified>
</cp:coreProperties>
</file>