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1E327A3F" w:rsidR="00B67B48" w:rsidRPr="008A6AC6" w:rsidRDefault="008D77D9" w:rsidP="001C1098">
      <w:pPr>
        <w:rPr>
          <w:lang w:val="lv-LV"/>
        </w:rPr>
      </w:pPr>
      <w:r>
        <w:rPr>
          <w:lang w:val="lv-LV"/>
        </w:rPr>
        <w:t>12</w:t>
      </w:r>
      <w:r w:rsidR="00C74B9B" w:rsidRPr="008A6AC6">
        <w:rPr>
          <w:lang w:val="lv-LV"/>
        </w:rPr>
        <w:t>.03.20026.</w:t>
      </w:r>
    </w:p>
    <w:p w14:paraId="0068D18D" w14:textId="77777777" w:rsidR="00F21FC4" w:rsidRPr="008A6AC6" w:rsidRDefault="00F21FC4" w:rsidP="00F21FC4">
      <w:pPr>
        <w:jc w:val="right"/>
        <w:rPr>
          <w:lang w:val="lv-LV"/>
        </w:rPr>
      </w:pPr>
    </w:p>
    <w:p w14:paraId="503BCFDC" w14:textId="77777777" w:rsidR="00F21FC4" w:rsidRPr="008A6AC6" w:rsidRDefault="00F21FC4" w:rsidP="00F21FC4">
      <w:pPr>
        <w:rPr>
          <w:lang w:val="lv-LV"/>
        </w:rPr>
      </w:pPr>
    </w:p>
    <w:p w14:paraId="10208484" w14:textId="77777777" w:rsidR="00E31AA3" w:rsidRPr="0053199F" w:rsidRDefault="00E31AA3" w:rsidP="00E31AA3">
      <w:pPr>
        <w:rPr>
          <w:i/>
          <w:iCs/>
          <w:lang w:val="lv-LV"/>
        </w:rPr>
      </w:pPr>
      <w:r w:rsidRPr="0053199F">
        <w:rPr>
          <w:i/>
          <w:iCs/>
          <w:lang w:val="lv-LV"/>
        </w:rPr>
        <w:t>Par iepirkuma procedūras</w:t>
      </w:r>
    </w:p>
    <w:p w14:paraId="4A8867DC" w14:textId="77777777" w:rsidR="00E31AA3" w:rsidRPr="0053199F" w:rsidRDefault="00E31AA3" w:rsidP="00E31AA3">
      <w:pPr>
        <w:rPr>
          <w:i/>
          <w:iCs/>
          <w:lang w:val="lv-LV"/>
        </w:rPr>
      </w:pPr>
      <w:r w:rsidRPr="0053199F">
        <w:rPr>
          <w:i/>
          <w:iCs/>
          <w:lang w:val="lv-LV"/>
        </w:rPr>
        <w:t xml:space="preserve">“Tramvaja sliežu ceļa nolietotā plātņu seguma remonta darbi </w:t>
      </w:r>
      <w:proofErr w:type="spellStart"/>
      <w:r w:rsidRPr="0053199F">
        <w:rPr>
          <w:i/>
          <w:iCs/>
          <w:lang w:val="lv-LV"/>
        </w:rPr>
        <w:t>Kr</w:t>
      </w:r>
      <w:proofErr w:type="spellEnd"/>
      <w:r w:rsidRPr="0053199F">
        <w:rPr>
          <w:i/>
          <w:iCs/>
          <w:lang w:val="lv-LV"/>
        </w:rPr>
        <w:t>. Valdemāra ielā pie Nacionālā teātra”, Identifikācijas Nr. RS/2026/1</w:t>
      </w:r>
      <w:r>
        <w:rPr>
          <w:i/>
          <w:iCs/>
          <w:lang w:val="lv-LV"/>
        </w:rPr>
        <w:t>6</w:t>
      </w:r>
      <w:r w:rsidRPr="0053199F">
        <w:rPr>
          <w:i/>
          <w:iCs/>
          <w:lang w:val="lv-LV"/>
        </w:rPr>
        <w:t xml:space="preserve">  nolikumu</w:t>
      </w:r>
    </w:p>
    <w:p w14:paraId="1D7AE296" w14:textId="77777777" w:rsidR="00F21FC4" w:rsidRPr="008A6AC6" w:rsidRDefault="00F21FC4" w:rsidP="00F21FC4">
      <w:pPr>
        <w:spacing w:line="259" w:lineRule="auto"/>
        <w:rPr>
          <w:rFonts w:eastAsiaTheme="minorHAnsi"/>
          <w:i/>
          <w:iCs/>
          <w:lang w:val="lv-LV"/>
        </w:rPr>
      </w:pPr>
    </w:p>
    <w:p w14:paraId="0E5347F9" w14:textId="77777777" w:rsidR="00F21FC4" w:rsidRPr="008A6AC6" w:rsidRDefault="00F21FC4" w:rsidP="00F21FC4">
      <w:pPr>
        <w:tabs>
          <w:tab w:val="left" w:pos="9356"/>
        </w:tabs>
        <w:jc w:val="both"/>
        <w:rPr>
          <w:lang w:val="lv-LV"/>
        </w:rPr>
      </w:pPr>
      <w:r w:rsidRPr="008A6AC6">
        <w:rPr>
          <w:rFonts w:eastAsiaTheme="minorHAnsi"/>
          <w:lang w:val="lv-LV"/>
        </w:rPr>
        <w:tab/>
      </w:r>
      <w:r w:rsidRPr="008A6AC6">
        <w:rPr>
          <w:lang w:val="lv-LV"/>
        </w:rPr>
        <w:t xml:space="preserve">Rīgas pašvaldības sabiedrības ar ierobežotu atbildību „Rīgas satiksme” Iepirkuma komisija (turpmāk – Pasūtītājs) no iespējamā pretendenta ir saņēmusi vēstuli ar lūgumu sniegt skaidrojumu par nolikumā ietvertajām prasībām. </w:t>
      </w:r>
    </w:p>
    <w:p w14:paraId="1B622698" w14:textId="77777777" w:rsidR="00F21FC4" w:rsidRPr="008A6AC6" w:rsidRDefault="00F21FC4" w:rsidP="00F21FC4">
      <w:pPr>
        <w:spacing w:before="240"/>
        <w:jc w:val="both"/>
        <w:rPr>
          <w:b/>
          <w:bCs/>
          <w:i/>
          <w:iCs/>
          <w:lang w:val="lv-LV"/>
        </w:rPr>
      </w:pPr>
      <w:r w:rsidRPr="008A6AC6">
        <w:rPr>
          <w:b/>
          <w:bCs/>
          <w:i/>
          <w:iCs/>
          <w:lang w:val="lv-LV"/>
        </w:rPr>
        <w:t xml:space="preserve">Jautājums:  </w:t>
      </w:r>
    </w:p>
    <w:p w14:paraId="30E98939" w14:textId="77777777" w:rsidR="00306F10" w:rsidRPr="008A6AC6" w:rsidRDefault="00306F10" w:rsidP="00306F10">
      <w:pPr>
        <w:jc w:val="both"/>
        <w:rPr>
          <w:i/>
          <w:iCs/>
          <w:lang w:val="lv-LV"/>
        </w:rPr>
      </w:pPr>
      <w:r w:rsidRPr="008A6AC6">
        <w:rPr>
          <w:i/>
          <w:iCs/>
          <w:lang w:val="lv-LV"/>
        </w:rPr>
        <w:t xml:space="preserve">1. Ir norādīts, ka </w:t>
      </w:r>
      <w:proofErr w:type="spellStart"/>
      <w:r w:rsidRPr="008A6AC6">
        <w:rPr>
          <w:i/>
          <w:iCs/>
          <w:lang w:val="lv-LV"/>
        </w:rPr>
        <w:t>otreiz</w:t>
      </w:r>
      <w:proofErr w:type="spellEnd"/>
      <w:r w:rsidRPr="008A6AC6">
        <w:rPr>
          <w:i/>
          <w:iCs/>
          <w:lang w:val="lv-LV"/>
        </w:rPr>
        <w:t xml:space="preserve"> tiks izmantotas daļa tramvaja sliežu plātnes, vai ir ņemts vērā, ka starp nodilušām lietotām plātnēm un jaunām var veidoties ievērojama augstuma starpība, vairāk kā 20mm?</w:t>
      </w:r>
    </w:p>
    <w:p w14:paraId="571912BF" w14:textId="534B1F01" w:rsidR="00C96C12" w:rsidRPr="008A6AC6" w:rsidRDefault="00DF638C" w:rsidP="00C96C12">
      <w:pPr>
        <w:spacing w:before="240"/>
        <w:jc w:val="both"/>
        <w:rPr>
          <w:lang w:val="lv-LV"/>
        </w:rPr>
      </w:pPr>
      <w:r w:rsidRPr="008A6AC6">
        <w:rPr>
          <w:b/>
          <w:bCs/>
          <w:lang w:val="lv-LV"/>
        </w:rPr>
        <w:t xml:space="preserve">Atbilde: </w:t>
      </w:r>
      <w:r w:rsidR="00C96C12" w:rsidRPr="008A6AC6">
        <w:rPr>
          <w:lang w:val="lv-LV"/>
        </w:rPr>
        <w:t xml:space="preserve">Paskaidrojam, ka pasūtītājs neplāno atkārtoti izmantot nodilušas  plātnes un plātnes ar defektiem. </w:t>
      </w:r>
    </w:p>
    <w:p w14:paraId="294F1617" w14:textId="47351AFC" w:rsidR="00306F10" w:rsidRPr="008A6AC6" w:rsidRDefault="00306F10" w:rsidP="00306F10">
      <w:pPr>
        <w:spacing w:before="240"/>
        <w:jc w:val="both"/>
        <w:rPr>
          <w:b/>
          <w:bCs/>
          <w:i/>
          <w:iCs/>
          <w:lang w:val="lv-LV"/>
        </w:rPr>
      </w:pPr>
      <w:r w:rsidRPr="008A6AC6">
        <w:rPr>
          <w:b/>
          <w:bCs/>
          <w:i/>
          <w:iCs/>
          <w:lang w:val="lv-LV"/>
        </w:rPr>
        <w:t xml:space="preserve">Jautājums:  </w:t>
      </w:r>
    </w:p>
    <w:p w14:paraId="0A422EF2" w14:textId="77777777" w:rsidR="00306F10" w:rsidRPr="008A6AC6" w:rsidRDefault="00306F10" w:rsidP="00306F10">
      <w:pPr>
        <w:jc w:val="both"/>
        <w:rPr>
          <w:i/>
          <w:iCs/>
          <w:lang w:val="lv-LV"/>
        </w:rPr>
      </w:pPr>
      <w:r w:rsidRPr="008A6AC6">
        <w:rPr>
          <w:i/>
          <w:iCs/>
          <w:lang w:val="lv-LV"/>
        </w:rPr>
        <w:t>2. Specifikācijās ir minēts, ka nepieciešamības gadījumā, VL 60 plātnes tiks aizstātas ar VL 30 plātnēm, vai ir ņemts vērā, ka VL60 plātne ir 5985 mm, bet VL30 plātne ir 2900mm, tātad divas VL30 plātnes būs par gandrīz 200mm īsākas?</w:t>
      </w:r>
    </w:p>
    <w:p w14:paraId="7CC4E06D" w14:textId="2979BEB9" w:rsidR="009C12A9" w:rsidRPr="008A6AC6" w:rsidRDefault="009C12A9" w:rsidP="009C12A9">
      <w:pPr>
        <w:spacing w:before="240"/>
        <w:jc w:val="both"/>
        <w:rPr>
          <w:lang w:val="lv-LV"/>
        </w:rPr>
      </w:pPr>
      <w:r w:rsidRPr="008A6AC6">
        <w:rPr>
          <w:b/>
          <w:bCs/>
          <w:lang w:val="lv-LV"/>
        </w:rPr>
        <w:t xml:space="preserve">Atbilde: </w:t>
      </w:r>
      <w:r w:rsidRPr="008A6AC6">
        <w:rPr>
          <w:lang w:val="lv-LV"/>
        </w:rPr>
        <w:t>Paskaidrojam, ka pasūtītājs apstiprina, ka nepieciešamības gadījumā VL 60 plātnes tiks aizstātas ar VL 30 plātnēm</w:t>
      </w:r>
      <w:r w:rsidR="00BD59BE" w:rsidRPr="008A6AC6">
        <w:rPr>
          <w:lang w:val="lv-LV"/>
        </w:rPr>
        <w:t>,</w:t>
      </w:r>
      <w:r w:rsidRPr="008A6AC6">
        <w:rPr>
          <w:lang w:val="lv-LV"/>
        </w:rPr>
        <w:t xml:space="preserve"> pēc fakta veicot korekcijas plātņu novietojumā taisnā posmā un pārejas līknes sākuma daļā. </w:t>
      </w:r>
    </w:p>
    <w:p w14:paraId="536E1222" w14:textId="15CEDC67" w:rsidR="00306F10" w:rsidRPr="008D6BA9" w:rsidRDefault="00306F10" w:rsidP="00306F10">
      <w:pPr>
        <w:spacing w:before="240"/>
        <w:jc w:val="both"/>
        <w:rPr>
          <w:b/>
          <w:bCs/>
          <w:i/>
          <w:iCs/>
          <w:lang w:val="lv-LV"/>
        </w:rPr>
      </w:pPr>
      <w:r w:rsidRPr="008D6BA9">
        <w:rPr>
          <w:b/>
          <w:bCs/>
          <w:i/>
          <w:iCs/>
          <w:lang w:val="lv-LV"/>
        </w:rPr>
        <w:t xml:space="preserve">Jautājums:  </w:t>
      </w:r>
    </w:p>
    <w:p w14:paraId="280FA839" w14:textId="70B8B5B5" w:rsidR="00306F10" w:rsidRPr="008D6BA9" w:rsidRDefault="00306F10" w:rsidP="00306F10">
      <w:pPr>
        <w:jc w:val="both"/>
        <w:rPr>
          <w:i/>
          <w:iCs/>
          <w:lang w:val="lv-LV"/>
        </w:rPr>
      </w:pPr>
      <w:r w:rsidRPr="008D6BA9">
        <w:rPr>
          <w:i/>
          <w:iCs/>
          <w:lang w:val="lv-LV"/>
        </w:rPr>
        <w:t>3. Vai ir paredzēts demontēt vibrācijas slāpējošo loksni, ja jā, tad ko ir paredzēts ieklāt tās vietā?</w:t>
      </w:r>
    </w:p>
    <w:p w14:paraId="131D5BF7" w14:textId="77777777" w:rsidR="003E0179" w:rsidRPr="008D590B" w:rsidRDefault="003E0179" w:rsidP="00306F10">
      <w:pPr>
        <w:jc w:val="both"/>
        <w:rPr>
          <w:i/>
          <w:iCs/>
          <w:highlight w:val="yellow"/>
          <w:lang w:val="lv-LV"/>
        </w:rPr>
      </w:pPr>
    </w:p>
    <w:p w14:paraId="2A2F2B19" w14:textId="2C1403A0" w:rsidR="008D6BA9" w:rsidRPr="005A2EBF" w:rsidRDefault="008D6BA9" w:rsidP="008D6BA9">
      <w:pPr>
        <w:jc w:val="both"/>
        <w:rPr>
          <w:lang w:val="lv-LV"/>
        </w:rPr>
      </w:pPr>
      <w:r w:rsidRPr="007C79DD">
        <w:rPr>
          <w:b/>
          <w:bCs/>
          <w:lang w:val="lv-LV" w:eastAsia="lv-LV"/>
        </w:rPr>
        <w:t>Atbilde:</w:t>
      </w:r>
      <w:r w:rsidRPr="007C79DD">
        <w:rPr>
          <w:lang w:val="lv-LV"/>
        </w:rPr>
        <w:t xml:space="preserve">  Paskaidrojam, ka šobrīd ir plānots veikt plātņu nomaiņu uz esošām vibrācijas slāpējoš</w:t>
      </w:r>
      <w:r w:rsidR="00013F70">
        <w:rPr>
          <w:lang w:val="lv-LV"/>
        </w:rPr>
        <w:t>ā</w:t>
      </w:r>
      <w:r w:rsidRPr="007C79DD">
        <w:rPr>
          <w:lang w:val="lv-LV"/>
        </w:rPr>
        <w:t xml:space="preserve">m loksnēm. Ja konstrukcijas kopējā nolietojuma novērtēšanas laikā tiks konstatēts, ka vibrācijas slāpējošās loksnes nav izmantojamas, tiks meklēts atbilstošākais risinājums (kā piemēram, veikt vibrācijas slāpējošo lokšņu aizstāšanu, ierīkojot izlīdzinoša asfalta kārtu, vai cits risinājums), piemērojot </w:t>
      </w:r>
      <w:r w:rsidRPr="007C79DD">
        <w:rPr>
          <w:lang w:val="lv-LV" w:eastAsia="lv-LV"/>
        </w:rPr>
        <w:t xml:space="preserve">nolikuma </w:t>
      </w:r>
      <w:r w:rsidRPr="007C79DD">
        <w:rPr>
          <w:lang w:val="lv-LV"/>
        </w:rPr>
        <w:t xml:space="preserve">7.pielikuma ”Līguma projekts” 11.punktā noteikto darbu apjomu un veidu grozīšanas kārtību. </w:t>
      </w:r>
    </w:p>
    <w:p w14:paraId="778B86A6" w14:textId="77777777" w:rsidR="00BA15DB" w:rsidRDefault="00BA15DB" w:rsidP="00BA15DB">
      <w:pPr>
        <w:jc w:val="both"/>
        <w:rPr>
          <w:lang w:val="lv-LV"/>
        </w:rPr>
      </w:pPr>
    </w:p>
    <w:p w14:paraId="78C1310E" w14:textId="6108B5E0" w:rsidR="00306F10" w:rsidRPr="008A6AC6" w:rsidRDefault="00306F10" w:rsidP="00BA15DB">
      <w:pPr>
        <w:jc w:val="both"/>
        <w:rPr>
          <w:b/>
          <w:bCs/>
          <w:i/>
          <w:iCs/>
          <w:lang w:val="lv-LV"/>
        </w:rPr>
      </w:pPr>
      <w:r w:rsidRPr="008A6AC6">
        <w:rPr>
          <w:b/>
          <w:bCs/>
          <w:i/>
          <w:iCs/>
          <w:lang w:val="lv-LV"/>
        </w:rPr>
        <w:t xml:space="preserve">Jautājums:  </w:t>
      </w:r>
    </w:p>
    <w:p w14:paraId="7BB54FEC" w14:textId="63DEF002" w:rsidR="00306F10" w:rsidRPr="008A6AC6" w:rsidRDefault="00306F10" w:rsidP="00306F10">
      <w:pPr>
        <w:jc w:val="both"/>
        <w:rPr>
          <w:i/>
          <w:iCs/>
          <w:lang w:val="lv-LV"/>
        </w:rPr>
      </w:pPr>
      <w:r w:rsidRPr="008A6AC6">
        <w:rPr>
          <w:i/>
          <w:iCs/>
          <w:lang w:val="lv-LV"/>
        </w:rPr>
        <w:t>4. Vai starp plātnēm šuvēs tiešām ir paredzēta bitumena mastika, kuru pēc ražotāja rekomendācijām ir jāatjauno ik pēc 3 gadiem?</w:t>
      </w:r>
    </w:p>
    <w:p w14:paraId="3210615F" w14:textId="4F3EE6EC" w:rsidR="00FF53D8" w:rsidRPr="008A6AC6" w:rsidRDefault="002F49A4" w:rsidP="00FF53D8">
      <w:pPr>
        <w:spacing w:before="240"/>
        <w:jc w:val="both"/>
        <w:rPr>
          <w:lang w:val="lv-LV"/>
        </w:rPr>
      </w:pPr>
      <w:r w:rsidRPr="008A6AC6">
        <w:rPr>
          <w:b/>
          <w:bCs/>
          <w:lang w:val="lv-LV"/>
        </w:rPr>
        <w:t>Atbilde:</w:t>
      </w:r>
      <w:r w:rsidRPr="008A6AC6">
        <w:rPr>
          <w:i/>
          <w:iCs/>
          <w:lang w:val="lv-LV"/>
        </w:rPr>
        <w:t xml:space="preserve"> </w:t>
      </w:r>
      <w:r w:rsidRPr="008A6AC6">
        <w:rPr>
          <w:lang w:val="lv-LV"/>
        </w:rPr>
        <w:t>Paskaidrojam, ka</w:t>
      </w:r>
      <w:r w:rsidR="00FF53D8" w:rsidRPr="008A6AC6">
        <w:rPr>
          <w:lang w:val="lv-LV"/>
        </w:rPr>
        <w:t xml:space="preserve"> </w:t>
      </w:r>
      <w:r w:rsidR="0062450F" w:rsidRPr="008A6AC6">
        <w:rPr>
          <w:lang w:val="lv-LV"/>
        </w:rPr>
        <w:t>p</w:t>
      </w:r>
      <w:r w:rsidR="00FF53D8" w:rsidRPr="008A6AC6">
        <w:rPr>
          <w:lang w:val="lv-LV"/>
        </w:rPr>
        <w:t>asūtītājs apstiprina,  ka starp plātnēm šuvēs ir paredzēta bitumena mastika</w:t>
      </w:r>
      <w:r w:rsidR="0062450F" w:rsidRPr="008A6AC6">
        <w:rPr>
          <w:lang w:val="lv-LV"/>
        </w:rPr>
        <w:t>,</w:t>
      </w:r>
      <w:r w:rsidR="00FF53D8" w:rsidRPr="008A6AC6">
        <w:rPr>
          <w:lang w:val="lv-LV"/>
        </w:rPr>
        <w:t xml:space="preserve"> un </w:t>
      </w:r>
      <w:r w:rsidR="0062450F" w:rsidRPr="008A6AC6">
        <w:rPr>
          <w:lang w:val="lv-LV"/>
        </w:rPr>
        <w:t>p</w:t>
      </w:r>
      <w:r w:rsidR="00FF53D8" w:rsidRPr="008A6AC6">
        <w:rPr>
          <w:lang w:val="lv-LV"/>
        </w:rPr>
        <w:t xml:space="preserve">retendentam jāgarantē tās atbilstoša noturība vismaz 3 gadu periodā. </w:t>
      </w:r>
    </w:p>
    <w:p w14:paraId="1CEDAEC9" w14:textId="00EBE2BF" w:rsidR="00306F10" w:rsidRPr="008A6AC6" w:rsidRDefault="00306F10" w:rsidP="00306F10">
      <w:pPr>
        <w:spacing w:before="240"/>
        <w:jc w:val="both"/>
        <w:rPr>
          <w:b/>
          <w:bCs/>
          <w:i/>
          <w:iCs/>
          <w:lang w:val="lv-LV"/>
        </w:rPr>
      </w:pPr>
      <w:r w:rsidRPr="008A6AC6">
        <w:rPr>
          <w:b/>
          <w:bCs/>
          <w:i/>
          <w:iCs/>
          <w:lang w:val="lv-LV"/>
        </w:rPr>
        <w:lastRenderedPageBreak/>
        <w:t xml:space="preserve">Jautājums:  </w:t>
      </w:r>
    </w:p>
    <w:p w14:paraId="75C7F9EE" w14:textId="3731CE15" w:rsidR="00306F10" w:rsidRPr="008A6AC6" w:rsidRDefault="00306F10" w:rsidP="00306F10">
      <w:pPr>
        <w:jc w:val="both"/>
        <w:rPr>
          <w:i/>
          <w:iCs/>
          <w:lang w:val="lv-LV"/>
        </w:rPr>
      </w:pPr>
      <w:r w:rsidRPr="008A6AC6">
        <w:rPr>
          <w:i/>
          <w:iCs/>
          <w:lang w:val="lv-LV"/>
        </w:rPr>
        <w:t xml:space="preserve">5. Darbu daudzuma sarakstā demontāžas darbiem ir paredzēts 50m3, saskaitot asfalta, plātņu un hidroizolācijas </w:t>
      </w:r>
      <w:proofErr w:type="spellStart"/>
      <w:r w:rsidRPr="008A6AC6">
        <w:rPr>
          <w:i/>
          <w:iCs/>
          <w:lang w:val="lv-LV"/>
        </w:rPr>
        <w:t>demontājamo</w:t>
      </w:r>
      <w:proofErr w:type="spellEnd"/>
      <w:r w:rsidRPr="008A6AC6">
        <w:rPr>
          <w:i/>
          <w:iCs/>
          <w:lang w:val="lv-LV"/>
        </w:rPr>
        <w:t xml:space="preserve"> apjomu, kopā ir aptuveni 3 reizes lielāks apjoms, kurā pozīcijā iekļaut šis izmaksas?</w:t>
      </w:r>
    </w:p>
    <w:p w14:paraId="067D2149" w14:textId="77777777" w:rsidR="007D2D3B" w:rsidRPr="008A6AC6" w:rsidRDefault="007D2D3B" w:rsidP="007D2D3B">
      <w:pPr>
        <w:jc w:val="both"/>
        <w:rPr>
          <w:b/>
          <w:bCs/>
          <w:lang w:val="lv-LV" w:eastAsia="lv-LV"/>
        </w:rPr>
      </w:pPr>
    </w:p>
    <w:p w14:paraId="059ACD40" w14:textId="5416B726" w:rsidR="007D2D3B" w:rsidRPr="008A6AC6" w:rsidRDefault="007D2D3B" w:rsidP="007D2D3B">
      <w:pPr>
        <w:jc w:val="both"/>
        <w:rPr>
          <w:lang w:val="lv-LV"/>
        </w:rPr>
      </w:pPr>
      <w:r w:rsidRPr="008A6AC6">
        <w:rPr>
          <w:b/>
          <w:bCs/>
          <w:lang w:val="lv-LV" w:eastAsia="lv-LV"/>
        </w:rPr>
        <w:t>Atbilde:</w:t>
      </w:r>
      <w:r w:rsidRPr="008A6AC6">
        <w:rPr>
          <w:lang w:val="lv-LV"/>
        </w:rPr>
        <w:t xml:space="preserve">  Informējam, ka </w:t>
      </w:r>
      <w:r w:rsidRPr="008A6AC6">
        <w:rPr>
          <w:lang w:val="lv-LV" w:eastAsia="lv-LV"/>
        </w:rPr>
        <w:t>nolikuma 5.pielikumā “</w:t>
      </w:r>
      <w:r w:rsidRPr="008A6AC6">
        <w:rPr>
          <w:rFonts w:eastAsia="Calibri"/>
          <w:lang w:val="lv-LV"/>
        </w:rPr>
        <w:t>Darbu daudzumu un izmaksu saraksts”</w:t>
      </w:r>
      <w:r w:rsidRPr="008A6AC6">
        <w:rPr>
          <w:lang w:val="lv-LV" w:eastAsia="lv-LV"/>
        </w:rPr>
        <w:t xml:space="preserve"> ir veikti grozījumi, kas</w:t>
      </w:r>
      <w:r w:rsidRPr="008A6AC6">
        <w:rPr>
          <w:lang w:val="lv-LV"/>
        </w:rPr>
        <w:t xml:space="preserve"> publicēti </w:t>
      </w:r>
      <w:hyperlink r:id="rId12" w:history="1">
        <w:r w:rsidRPr="008A6AC6">
          <w:rPr>
            <w:rStyle w:val="Hyperlink"/>
            <w:lang w:val="lv-LV"/>
          </w:rPr>
          <w:t>www.eis.gov.lv</w:t>
        </w:r>
      </w:hyperlink>
      <w:r w:rsidRPr="008A6AC6">
        <w:rPr>
          <w:lang w:val="lv-LV"/>
        </w:rPr>
        <w:t xml:space="preserve"> un </w:t>
      </w:r>
      <w:hyperlink r:id="rId13" w:history="1">
        <w:r w:rsidRPr="008A6AC6">
          <w:rPr>
            <w:rStyle w:val="Hyperlink"/>
            <w:lang w:val="lv-LV"/>
          </w:rPr>
          <w:t>www.rigassatiksme.lv</w:t>
        </w:r>
      </w:hyperlink>
      <w:r w:rsidRPr="008A6AC6">
        <w:rPr>
          <w:lang w:val="lv-LV"/>
        </w:rPr>
        <w:t>.</w:t>
      </w:r>
    </w:p>
    <w:p w14:paraId="1EC0BE8F" w14:textId="77777777" w:rsidR="007D2D3B" w:rsidRPr="008A6AC6" w:rsidRDefault="007D2D3B" w:rsidP="007D2D3B">
      <w:pPr>
        <w:jc w:val="both"/>
        <w:rPr>
          <w:lang w:val="lv-LV"/>
        </w:rPr>
      </w:pPr>
      <w:r w:rsidRPr="008A6AC6">
        <w:rPr>
          <w:lang w:val="lv-LV"/>
        </w:rPr>
        <w:t xml:space="preserve">Minēto grozījumu ietvaros ir precizēts </w:t>
      </w:r>
      <w:r w:rsidRPr="008A6AC6">
        <w:rPr>
          <w:lang w:val="lv-LV" w:eastAsia="lv-LV"/>
        </w:rPr>
        <w:t>5.pielikuma “</w:t>
      </w:r>
      <w:r w:rsidRPr="008A6AC6">
        <w:rPr>
          <w:rFonts w:eastAsia="Calibri"/>
          <w:lang w:val="lv-LV"/>
        </w:rPr>
        <w:t>Darbu daudzumu un izmaksu saraksts”</w:t>
      </w:r>
      <w:r w:rsidRPr="008A6AC6">
        <w:rPr>
          <w:lang w:val="lv-LV" w:eastAsia="lv-LV"/>
        </w:rPr>
        <w:t xml:space="preserve"> </w:t>
      </w:r>
      <w:r w:rsidRPr="008A6AC6">
        <w:rPr>
          <w:lang w:val="lv-LV"/>
        </w:rPr>
        <w:t xml:space="preserve">1.pozīcijas apjoms un nosaukums, papildinot to ar pārējo sliežu ceļa konstrukcijas materiālu apjomiem. </w:t>
      </w:r>
    </w:p>
    <w:p w14:paraId="635B312A" w14:textId="77777777" w:rsidR="007D2D3B" w:rsidRPr="008A6AC6" w:rsidRDefault="007D2D3B" w:rsidP="007D2D3B">
      <w:pPr>
        <w:jc w:val="both"/>
        <w:rPr>
          <w:lang w:val="lv-LV"/>
        </w:rPr>
      </w:pPr>
      <w:r w:rsidRPr="008A6AC6">
        <w:rPr>
          <w:lang w:val="lv-LV"/>
        </w:rPr>
        <w:t xml:space="preserve">Papildus paskaidrojam, ka nolikuma 6.pielikuma  “Tehniskā specifikācija” 1. punktā, cita starpā, ir noteikts, ka remonta darbu mērķis ir veikt nolietoto plātņu seguma remontu, veicot plātņu demontāžu, atjaunojot izlīdzinošo kārtu un hidroizolāciju nepieciešamajā apjomā. Plātņu nolietojums ir ievērojami kritiskāks transporta kustības zonā, nekā ārpus tās, līdz ar to iespējams dažāds darbu apjoms un nepieciešamais laiks šo darbu veikšanai atbilstoši defektu apjomam. </w:t>
      </w:r>
    </w:p>
    <w:p w14:paraId="5C2C0259" w14:textId="4B1D3C6E" w:rsidR="00306F10" w:rsidRPr="008A6AC6" w:rsidRDefault="00306F10" w:rsidP="00306F10">
      <w:pPr>
        <w:spacing w:before="240"/>
        <w:jc w:val="both"/>
        <w:rPr>
          <w:b/>
          <w:bCs/>
          <w:i/>
          <w:iCs/>
          <w:lang w:val="lv-LV"/>
        </w:rPr>
      </w:pPr>
      <w:r w:rsidRPr="008A6AC6">
        <w:rPr>
          <w:b/>
          <w:bCs/>
          <w:i/>
          <w:iCs/>
          <w:lang w:val="lv-LV"/>
        </w:rPr>
        <w:t xml:space="preserve">Jautājums:  </w:t>
      </w:r>
    </w:p>
    <w:p w14:paraId="13CC2091" w14:textId="5206E34A" w:rsidR="00306F10" w:rsidRPr="008A6AC6" w:rsidRDefault="00306F10" w:rsidP="00306F10">
      <w:pPr>
        <w:jc w:val="both"/>
        <w:rPr>
          <w:i/>
          <w:iCs/>
          <w:lang w:val="lv-LV"/>
        </w:rPr>
      </w:pPr>
      <w:r w:rsidRPr="008A6AC6">
        <w:rPr>
          <w:i/>
          <w:iCs/>
          <w:lang w:val="lv-LV"/>
        </w:rPr>
        <w:t>6. Darbu daudzuma sarakstā 26.pozīcija, nav daudzuma?</w:t>
      </w:r>
    </w:p>
    <w:p w14:paraId="50A0D1D3" w14:textId="0BDE5629" w:rsidR="00A81DF4" w:rsidRPr="008A6AC6" w:rsidRDefault="00A81DF4" w:rsidP="00306F10">
      <w:pPr>
        <w:spacing w:before="240"/>
        <w:jc w:val="both"/>
        <w:rPr>
          <w:lang w:val="lv-LV"/>
        </w:rPr>
      </w:pPr>
      <w:r w:rsidRPr="008A6AC6">
        <w:rPr>
          <w:b/>
          <w:bCs/>
          <w:lang w:val="lv-LV"/>
        </w:rPr>
        <w:t>Atbilde:</w:t>
      </w:r>
      <w:r w:rsidRPr="008A6AC6">
        <w:rPr>
          <w:lang w:val="lv-LV"/>
        </w:rPr>
        <w:t xml:space="preserve"> Paskaidrojam, ka</w:t>
      </w:r>
      <w:r w:rsidR="001949D1" w:rsidRPr="008A6AC6">
        <w:rPr>
          <w:lang w:val="lv-LV"/>
        </w:rPr>
        <w:t xml:space="preserve"> 5.pielikuma “Darbu daudzumu un izmaksu saraksts” 26. pozīcijā ir jāievērtē Mobilizācija - process, kas ietver visu darbu</w:t>
      </w:r>
      <w:r w:rsidR="007C0516" w:rsidRPr="008A6AC6">
        <w:rPr>
          <w:lang w:val="lv-LV"/>
        </w:rPr>
        <w:t>,</w:t>
      </w:r>
      <w:r w:rsidR="001949D1" w:rsidRPr="008A6AC6">
        <w:rPr>
          <w:lang w:val="lv-LV"/>
        </w:rPr>
        <w:t xml:space="preserve"> kas saistīti ar visu iekārtu, aprīkojuma un konstrukciju, kas nepieciešami būvdarbu veikšanai, nogādāšanu būvlaukumā</w:t>
      </w:r>
      <w:r w:rsidR="00F46933" w:rsidRPr="008A6AC6">
        <w:rPr>
          <w:lang w:val="lv-LV"/>
        </w:rPr>
        <w:t>,</w:t>
      </w:r>
      <w:r w:rsidR="001949D1" w:rsidRPr="008A6AC6">
        <w:rPr>
          <w:lang w:val="lv-LV"/>
        </w:rPr>
        <w:t xml:space="preserve"> izmaksas, kur</w:t>
      </w:r>
      <w:r w:rsidR="00F46933" w:rsidRPr="008A6AC6">
        <w:rPr>
          <w:lang w:val="lv-LV"/>
        </w:rPr>
        <w:t>as</w:t>
      </w:r>
      <w:r w:rsidR="001949D1" w:rsidRPr="008A6AC6">
        <w:rPr>
          <w:lang w:val="lv-LV"/>
        </w:rPr>
        <w:t xml:space="preserve"> </w:t>
      </w:r>
      <w:r w:rsidR="00F46933" w:rsidRPr="008A6AC6">
        <w:rPr>
          <w:lang w:val="lv-LV"/>
        </w:rPr>
        <w:t>p</w:t>
      </w:r>
      <w:r w:rsidR="001949D1" w:rsidRPr="008A6AC6">
        <w:rPr>
          <w:lang w:val="lv-LV"/>
        </w:rPr>
        <w:t>retendents var piedāvāt  kā komplektu visam objektam</w:t>
      </w:r>
      <w:r w:rsidR="00F46933" w:rsidRPr="008A6AC6">
        <w:rPr>
          <w:lang w:val="lv-LV"/>
        </w:rPr>
        <w:t>.</w:t>
      </w:r>
    </w:p>
    <w:p w14:paraId="393D1BCB" w14:textId="3E29474B" w:rsidR="00306F10" w:rsidRPr="008A6AC6" w:rsidRDefault="00306F10" w:rsidP="00306F10">
      <w:pPr>
        <w:spacing w:before="240"/>
        <w:jc w:val="both"/>
        <w:rPr>
          <w:b/>
          <w:bCs/>
          <w:i/>
          <w:iCs/>
          <w:lang w:val="lv-LV"/>
        </w:rPr>
      </w:pPr>
      <w:r w:rsidRPr="008A6AC6">
        <w:rPr>
          <w:b/>
          <w:bCs/>
          <w:i/>
          <w:iCs/>
          <w:lang w:val="lv-LV"/>
        </w:rPr>
        <w:t xml:space="preserve">Jautājums:  </w:t>
      </w:r>
    </w:p>
    <w:p w14:paraId="190A0CF5" w14:textId="27F045A2" w:rsidR="00306F10" w:rsidRPr="008A6AC6" w:rsidRDefault="00306F10" w:rsidP="00306F10">
      <w:pPr>
        <w:jc w:val="both"/>
        <w:rPr>
          <w:i/>
          <w:iCs/>
          <w:lang w:val="lv-LV"/>
        </w:rPr>
      </w:pPr>
      <w:r w:rsidRPr="008A6AC6">
        <w:rPr>
          <w:i/>
          <w:iCs/>
          <w:lang w:val="lv-LV"/>
        </w:rPr>
        <w:t xml:space="preserve">7. Vai pretendentam ir jāievērtē maksa </w:t>
      </w:r>
      <w:proofErr w:type="spellStart"/>
      <w:r w:rsidRPr="008A6AC6">
        <w:rPr>
          <w:i/>
          <w:iCs/>
          <w:lang w:val="lv-LV"/>
        </w:rPr>
        <w:t>Ārtelpas</w:t>
      </w:r>
      <w:proofErr w:type="spellEnd"/>
      <w:r w:rsidRPr="008A6AC6">
        <w:rPr>
          <w:i/>
          <w:iCs/>
          <w:lang w:val="lv-LV"/>
        </w:rPr>
        <w:t xml:space="preserve"> un </w:t>
      </w:r>
      <w:r w:rsidR="00241644">
        <w:rPr>
          <w:i/>
          <w:iCs/>
          <w:lang w:val="lv-LV"/>
        </w:rPr>
        <w:t>M</w:t>
      </w:r>
      <w:r w:rsidRPr="008A6AC6">
        <w:rPr>
          <w:i/>
          <w:iCs/>
          <w:lang w:val="lv-LV"/>
        </w:rPr>
        <w:t>obilitātes departamentam par ceļa elementu (ielas) aizņemšanu?</w:t>
      </w:r>
    </w:p>
    <w:p w14:paraId="55FD4FF9" w14:textId="77777777" w:rsidR="003F5827" w:rsidRPr="008A6AC6" w:rsidRDefault="003F5827" w:rsidP="00F21FC4">
      <w:pPr>
        <w:rPr>
          <w:lang w:val="lv-LV"/>
        </w:rPr>
      </w:pPr>
    </w:p>
    <w:p w14:paraId="5CCBA744" w14:textId="1D93D0D5" w:rsidR="00366DED" w:rsidRPr="008A6AC6" w:rsidRDefault="00F21FC4" w:rsidP="00366DED">
      <w:pPr>
        <w:contextualSpacing/>
        <w:jc w:val="both"/>
        <w:rPr>
          <w:lang w:val="lv-LV"/>
        </w:rPr>
      </w:pPr>
      <w:r w:rsidRPr="008A6AC6">
        <w:rPr>
          <w:b/>
          <w:bCs/>
          <w:lang w:val="lv-LV" w:eastAsia="lv-LV"/>
        </w:rPr>
        <w:t>Atbilde:</w:t>
      </w:r>
      <w:r w:rsidRPr="008A6AC6">
        <w:rPr>
          <w:lang w:val="lv-LV"/>
        </w:rPr>
        <w:t xml:space="preserve"> </w:t>
      </w:r>
      <w:r w:rsidR="00BF770F" w:rsidRPr="008A6AC6">
        <w:rPr>
          <w:lang w:val="lv-LV"/>
        </w:rPr>
        <w:t xml:space="preserve">Paskaidrojam, ka </w:t>
      </w:r>
      <w:r w:rsidR="00366DED" w:rsidRPr="008A6AC6">
        <w:rPr>
          <w:lang w:val="lv-LV"/>
        </w:rPr>
        <w:t xml:space="preserve">pretendentam piedāvājumā nav jāievērtē maksa </w:t>
      </w:r>
      <w:proofErr w:type="spellStart"/>
      <w:r w:rsidR="00366DED" w:rsidRPr="008A6AC6">
        <w:rPr>
          <w:lang w:val="lv-LV"/>
        </w:rPr>
        <w:t>Ārtelpas</w:t>
      </w:r>
      <w:proofErr w:type="spellEnd"/>
      <w:r w:rsidR="00366DED" w:rsidRPr="008A6AC6">
        <w:rPr>
          <w:lang w:val="lv-LV"/>
        </w:rPr>
        <w:t xml:space="preserve"> un </w:t>
      </w:r>
      <w:r w:rsidR="00241644">
        <w:rPr>
          <w:lang w:val="lv-LV"/>
        </w:rPr>
        <w:t>m</w:t>
      </w:r>
      <w:r w:rsidR="00366DED" w:rsidRPr="008A6AC6">
        <w:rPr>
          <w:lang w:val="lv-LV"/>
        </w:rPr>
        <w:t xml:space="preserve">obilitātes departamentam par ceļa elementu (ielas) aizņemšanu. </w:t>
      </w:r>
    </w:p>
    <w:p w14:paraId="087913FF" w14:textId="0BDCC19C" w:rsidR="000C5849" w:rsidRPr="008A6AC6" w:rsidRDefault="000C5849" w:rsidP="000C5849">
      <w:pPr>
        <w:contextualSpacing/>
        <w:jc w:val="both"/>
        <w:rPr>
          <w:lang w:val="lv-LV"/>
        </w:rPr>
      </w:pPr>
    </w:p>
    <w:p w14:paraId="5D8796AD" w14:textId="77777777" w:rsidR="00EC79D7" w:rsidRPr="008A6AC6" w:rsidRDefault="00EC79D7" w:rsidP="00F21FC4">
      <w:pPr>
        <w:spacing w:after="200" w:line="276" w:lineRule="auto"/>
        <w:ind w:right="-8"/>
        <w:jc w:val="both"/>
        <w:rPr>
          <w:lang w:val="lv-LV"/>
        </w:rPr>
      </w:pPr>
    </w:p>
    <w:p w14:paraId="4D5F176D" w14:textId="12B8FB26" w:rsidR="00F21FC4" w:rsidRPr="008A6AC6" w:rsidRDefault="00F21FC4" w:rsidP="00F21FC4">
      <w:pPr>
        <w:spacing w:after="200" w:line="276" w:lineRule="auto"/>
        <w:ind w:right="-8"/>
        <w:jc w:val="both"/>
        <w:rPr>
          <w:lang w:val="lv-LV"/>
        </w:rPr>
      </w:pPr>
      <w:r w:rsidRPr="008A6AC6">
        <w:rPr>
          <w:lang w:val="lv-LV"/>
        </w:rPr>
        <w:t>Iepirkumu komisijas priekšsēdētāja                                                                                      I. Novika</w:t>
      </w:r>
    </w:p>
    <w:p w14:paraId="54128C16" w14:textId="77777777" w:rsidR="00F21FC4" w:rsidRPr="008A6AC6" w:rsidRDefault="00F21FC4" w:rsidP="00F21FC4">
      <w:pPr>
        <w:rPr>
          <w:lang w:val="lv-LV"/>
        </w:rPr>
      </w:pPr>
    </w:p>
    <w:p w14:paraId="111FDE61" w14:textId="77777777" w:rsidR="00F21FC4" w:rsidRPr="008A6AC6" w:rsidRDefault="00F21FC4" w:rsidP="00F21FC4">
      <w:pPr>
        <w:rPr>
          <w:lang w:val="lv-LV"/>
        </w:rPr>
      </w:pPr>
    </w:p>
    <w:p w14:paraId="0EA2E45E" w14:textId="77777777" w:rsidR="00F21FC4" w:rsidRPr="008A6AC6" w:rsidRDefault="00F21FC4" w:rsidP="00F21FC4">
      <w:pPr>
        <w:tabs>
          <w:tab w:val="left" w:pos="1995"/>
        </w:tabs>
        <w:rPr>
          <w:rFonts w:ascii="Times New Roman Bold" w:hAnsi="Times New Roman Bold"/>
          <w:sz w:val="16"/>
          <w:szCs w:val="16"/>
          <w:lang w:val="lv-LV"/>
        </w:rPr>
      </w:pPr>
    </w:p>
    <w:p w14:paraId="25103DA9" w14:textId="6AA3B46E" w:rsidR="001C1098" w:rsidRPr="008A6AC6" w:rsidRDefault="001C1098" w:rsidP="001C1098">
      <w:pPr>
        <w:rPr>
          <w:lang w:val="lv-LV"/>
        </w:rPr>
      </w:pPr>
    </w:p>
    <w:p w14:paraId="385A7C49" w14:textId="025ED191" w:rsidR="001C1098" w:rsidRPr="008A6AC6" w:rsidRDefault="001C1098" w:rsidP="001C1098">
      <w:pPr>
        <w:rPr>
          <w:lang w:val="lv-LV"/>
        </w:rPr>
      </w:pPr>
    </w:p>
    <w:p w14:paraId="16C47929" w14:textId="0A68E460" w:rsidR="001C1098" w:rsidRPr="008A6AC6" w:rsidRDefault="001C1098" w:rsidP="001C1098">
      <w:pPr>
        <w:rPr>
          <w:lang w:val="lv-LV"/>
        </w:rPr>
      </w:pPr>
    </w:p>
    <w:p w14:paraId="750DFF7A" w14:textId="7B85F819" w:rsidR="001C1098" w:rsidRPr="008A6AC6" w:rsidRDefault="001C1098" w:rsidP="001C1098">
      <w:pPr>
        <w:rPr>
          <w:lang w:val="lv-LV"/>
        </w:rPr>
      </w:pPr>
    </w:p>
    <w:sectPr w:rsidR="001C1098" w:rsidRPr="008A6AC6" w:rsidSect="00D45D5E">
      <w:headerReference w:type="even" r:id="rId14"/>
      <w:headerReference w:type="default" r:id="rId15"/>
      <w:footerReference w:type="even" r:id="rId16"/>
      <w:footerReference w:type="default" r:id="rId17"/>
      <w:headerReference w:type="first" r:id="rId18"/>
      <w:footerReference w:type="first" r:id="rId19"/>
      <w:pgSz w:w="11900" w:h="16840" w:code="9"/>
      <w:pgMar w:top="1134" w:right="851" w:bottom="1276"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B07F" w14:textId="77777777" w:rsidR="001363D0" w:rsidRDefault="001363D0">
      <w:r>
        <w:separator/>
      </w:r>
    </w:p>
  </w:endnote>
  <w:endnote w:type="continuationSeparator" w:id="0">
    <w:p w14:paraId="3216A558" w14:textId="77777777" w:rsidR="001363D0" w:rsidRDefault="0013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6614574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03BF" w14:textId="77777777" w:rsidR="001363D0" w:rsidRDefault="001363D0">
      <w:r>
        <w:separator/>
      </w:r>
    </w:p>
  </w:footnote>
  <w:footnote w:type="continuationSeparator" w:id="0">
    <w:p w14:paraId="51249BDA" w14:textId="77777777" w:rsidR="001363D0" w:rsidRDefault="0013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822225043" name="Picture 182222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0" w:name="docDate"/>
    <w:bookmarkEnd w:id="0"/>
    <w:r>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DFC3D04"/>
    <w:multiLevelType w:val="hybridMultilevel"/>
    <w:tmpl w:val="BD3411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6D3A36"/>
    <w:multiLevelType w:val="hybridMultilevel"/>
    <w:tmpl w:val="A26690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88720862">
    <w:abstractNumId w:val="0"/>
  </w:num>
  <w:num w:numId="2" w16cid:durableId="1918440240">
    <w:abstractNumId w:val="1"/>
  </w:num>
  <w:num w:numId="3" w16cid:durableId="128924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73C7"/>
    <w:rsid w:val="00013F70"/>
    <w:rsid w:val="0004286D"/>
    <w:rsid w:val="00047FF0"/>
    <w:rsid w:val="000525F0"/>
    <w:rsid w:val="00083E27"/>
    <w:rsid w:val="00087FC2"/>
    <w:rsid w:val="000C5849"/>
    <w:rsid w:val="00125B1E"/>
    <w:rsid w:val="001363D0"/>
    <w:rsid w:val="00176AEB"/>
    <w:rsid w:val="00186798"/>
    <w:rsid w:val="001949D1"/>
    <w:rsid w:val="001B000D"/>
    <w:rsid w:val="001B1C50"/>
    <w:rsid w:val="001C09A9"/>
    <w:rsid w:val="001C1098"/>
    <w:rsid w:val="001D18EA"/>
    <w:rsid w:val="001D43D0"/>
    <w:rsid w:val="001E1676"/>
    <w:rsid w:val="00201A5A"/>
    <w:rsid w:val="00233FCE"/>
    <w:rsid w:val="00241644"/>
    <w:rsid w:val="00270CB2"/>
    <w:rsid w:val="00277D2E"/>
    <w:rsid w:val="002C6950"/>
    <w:rsid w:val="002D1EA4"/>
    <w:rsid w:val="002D28BD"/>
    <w:rsid w:val="002E0214"/>
    <w:rsid w:val="002E786C"/>
    <w:rsid w:val="002F49A4"/>
    <w:rsid w:val="002F6D6D"/>
    <w:rsid w:val="00306F10"/>
    <w:rsid w:val="003243BD"/>
    <w:rsid w:val="00325A6F"/>
    <w:rsid w:val="00335E79"/>
    <w:rsid w:val="00366DED"/>
    <w:rsid w:val="00384C24"/>
    <w:rsid w:val="003877B2"/>
    <w:rsid w:val="003A76FA"/>
    <w:rsid w:val="003C01FA"/>
    <w:rsid w:val="003C2FBA"/>
    <w:rsid w:val="003C7524"/>
    <w:rsid w:val="003D440D"/>
    <w:rsid w:val="003E0179"/>
    <w:rsid w:val="003F5827"/>
    <w:rsid w:val="004124BC"/>
    <w:rsid w:val="00444B56"/>
    <w:rsid w:val="00446224"/>
    <w:rsid w:val="004508F9"/>
    <w:rsid w:val="00454D63"/>
    <w:rsid w:val="00456D41"/>
    <w:rsid w:val="0048250C"/>
    <w:rsid w:val="00491E45"/>
    <w:rsid w:val="00492143"/>
    <w:rsid w:val="00495061"/>
    <w:rsid w:val="004A0D6C"/>
    <w:rsid w:val="004C2F01"/>
    <w:rsid w:val="004C4EA1"/>
    <w:rsid w:val="004F581B"/>
    <w:rsid w:val="0050456C"/>
    <w:rsid w:val="005366B9"/>
    <w:rsid w:val="0054525F"/>
    <w:rsid w:val="005D3F37"/>
    <w:rsid w:val="00611305"/>
    <w:rsid w:val="00616EBA"/>
    <w:rsid w:val="0062450F"/>
    <w:rsid w:val="006339F1"/>
    <w:rsid w:val="00640095"/>
    <w:rsid w:val="00677E9C"/>
    <w:rsid w:val="00681D93"/>
    <w:rsid w:val="00685550"/>
    <w:rsid w:val="006874A7"/>
    <w:rsid w:val="00695E78"/>
    <w:rsid w:val="00697421"/>
    <w:rsid w:val="006A57AF"/>
    <w:rsid w:val="006A672C"/>
    <w:rsid w:val="006B19BE"/>
    <w:rsid w:val="006D020B"/>
    <w:rsid w:val="006E2427"/>
    <w:rsid w:val="007076A3"/>
    <w:rsid w:val="00712459"/>
    <w:rsid w:val="00726D3D"/>
    <w:rsid w:val="00756CAE"/>
    <w:rsid w:val="007857EA"/>
    <w:rsid w:val="007875D1"/>
    <w:rsid w:val="007A34BE"/>
    <w:rsid w:val="007B4643"/>
    <w:rsid w:val="007C0516"/>
    <w:rsid w:val="007D16C2"/>
    <w:rsid w:val="007D2D3B"/>
    <w:rsid w:val="007D62F7"/>
    <w:rsid w:val="008034ED"/>
    <w:rsid w:val="00821A6E"/>
    <w:rsid w:val="00832355"/>
    <w:rsid w:val="008533C8"/>
    <w:rsid w:val="008A6AC6"/>
    <w:rsid w:val="008D590B"/>
    <w:rsid w:val="008D5DC9"/>
    <w:rsid w:val="008D6BA9"/>
    <w:rsid w:val="008D77D9"/>
    <w:rsid w:val="008E3092"/>
    <w:rsid w:val="008E4C93"/>
    <w:rsid w:val="00901C98"/>
    <w:rsid w:val="00904B48"/>
    <w:rsid w:val="009134FF"/>
    <w:rsid w:val="00915121"/>
    <w:rsid w:val="00931737"/>
    <w:rsid w:val="009358F4"/>
    <w:rsid w:val="00936B91"/>
    <w:rsid w:val="009C12A9"/>
    <w:rsid w:val="009C3987"/>
    <w:rsid w:val="009D3385"/>
    <w:rsid w:val="009D4275"/>
    <w:rsid w:val="00A075D3"/>
    <w:rsid w:val="00A3285A"/>
    <w:rsid w:val="00A52673"/>
    <w:rsid w:val="00A55640"/>
    <w:rsid w:val="00A615B2"/>
    <w:rsid w:val="00A81DF4"/>
    <w:rsid w:val="00A90154"/>
    <w:rsid w:val="00AA0E4F"/>
    <w:rsid w:val="00AB152E"/>
    <w:rsid w:val="00AD6E80"/>
    <w:rsid w:val="00B0522F"/>
    <w:rsid w:val="00B17037"/>
    <w:rsid w:val="00B67B48"/>
    <w:rsid w:val="00B75C85"/>
    <w:rsid w:val="00B95407"/>
    <w:rsid w:val="00BA15DB"/>
    <w:rsid w:val="00BA1CAC"/>
    <w:rsid w:val="00BA1D4B"/>
    <w:rsid w:val="00BD59BE"/>
    <w:rsid w:val="00BE25A9"/>
    <w:rsid w:val="00BE4A51"/>
    <w:rsid w:val="00BF770F"/>
    <w:rsid w:val="00C2117D"/>
    <w:rsid w:val="00C3244C"/>
    <w:rsid w:val="00C418BA"/>
    <w:rsid w:val="00C46986"/>
    <w:rsid w:val="00C64CFA"/>
    <w:rsid w:val="00C74B9B"/>
    <w:rsid w:val="00C81C4D"/>
    <w:rsid w:val="00C84969"/>
    <w:rsid w:val="00C950CD"/>
    <w:rsid w:val="00C96B4F"/>
    <w:rsid w:val="00C96C12"/>
    <w:rsid w:val="00CA73ED"/>
    <w:rsid w:val="00CB7A72"/>
    <w:rsid w:val="00D43D83"/>
    <w:rsid w:val="00D45D5E"/>
    <w:rsid w:val="00D81F1C"/>
    <w:rsid w:val="00D86507"/>
    <w:rsid w:val="00DA0C26"/>
    <w:rsid w:val="00DA7A0C"/>
    <w:rsid w:val="00DC6352"/>
    <w:rsid w:val="00DF638C"/>
    <w:rsid w:val="00E021E0"/>
    <w:rsid w:val="00E31AA3"/>
    <w:rsid w:val="00E3203C"/>
    <w:rsid w:val="00E57778"/>
    <w:rsid w:val="00E76548"/>
    <w:rsid w:val="00E94CC6"/>
    <w:rsid w:val="00EB089E"/>
    <w:rsid w:val="00EB611F"/>
    <w:rsid w:val="00EC79D7"/>
    <w:rsid w:val="00ED76D4"/>
    <w:rsid w:val="00F01C15"/>
    <w:rsid w:val="00F213A8"/>
    <w:rsid w:val="00F21FC4"/>
    <w:rsid w:val="00F46933"/>
    <w:rsid w:val="00F527AA"/>
    <w:rsid w:val="00F631D4"/>
    <w:rsid w:val="00F640C5"/>
    <w:rsid w:val="00F730B5"/>
    <w:rsid w:val="00F83C9D"/>
    <w:rsid w:val="00F84DED"/>
    <w:rsid w:val="00FE0013"/>
    <w:rsid w:val="00FE1E03"/>
    <w:rsid w:val="00FF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3C7524"/>
    <w:rPr>
      <w:color w:val="0563C1" w:themeColor="hyperlink"/>
      <w:u w:val="single"/>
    </w:rPr>
  </w:style>
  <w:style w:type="character" w:styleId="UnresolvedMention">
    <w:name w:val="Unresolved Mention"/>
    <w:basedOn w:val="DefaultParagraphFont"/>
    <w:uiPriority w:val="99"/>
    <w:semiHidden/>
    <w:unhideWhenUsed/>
    <w:rsid w:val="003C7524"/>
    <w:rPr>
      <w:color w:val="605E5C"/>
      <w:shd w:val="clear" w:color="auto" w:fill="E1DFDD"/>
    </w:rPr>
  </w:style>
  <w:style w:type="paragraph" w:customStyle="1" w:styleId="TableContents">
    <w:name w:val="Table Contents"/>
    <w:basedOn w:val="Normal"/>
    <w:rsid w:val="00F730B5"/>
    <w:pPr>
      <w:widowControl w:val="0"/>
      <w:suppressLineNumbers/>
      <w:suppressAutoHyphens/>
    </w:pPr>
    <w:rPr>
      <w:rFonts w:eastAsia="SimSun" w:cs="Lucida Sans"/>
      <w:kern w:val="2"/>
      <w:lang w:val="en" w:eastAsia="zh-CN" w:bidi="hi-IN"/>
    </w:rPr>
  </w:style>
  <w:style w:type="paragraph" w:styleId="ListParagraph">
    <w:name w:val="List Paragraph"/>
    <w:basedOn w:val="Normal"/>
    <w:uiPriority w:val="34"/>
    <w:qFormat/>
    <w:rsid w:val="00F730B5"/>
    <w:pPr>
      <w:spacing w:after="160" w:line="259" w:lineRule="auto"/>
      <w:ind w:left="720"/>
      <w:contextualSpacing/>
    </w:pPr>
    <w:rPr>
      <w:rFonts w:asciiTheme="minorHAnsi" w:eastAsiaTheme="minorHAnsi" w:hAnsiTheme="minorHAnsi" w:cstheme="minorBidi"/>
      <w:kern w:val="2"/>
      <w:sz w:val="22"/>
      <w:szCs w:val="22"/>
      <w:lang w:val="lv-LV"/>
      <w14:ligatures w14:val="standardContextual"/>
    </w:rPr>
  </w:style>
  <w:style w:type="paragraph" w:styleId="NoSpacing">
    <w:name w:val="No Spacing"/>
    <w:uiPriority w:val="1"/>
    <w:qFormat/>
    <w:rsid w:val="00C3244C"/>
    <w:rPr>
      <w:rFonts w:ascii="Arial" w:eastAsiaTheme="minorHAnsi" w:hAnsi="Arial" w:cs="Arial"/>
      <w:kern w:val="2"/>
      <w:szCs w:val="22"/>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1373">
      <w:bodyDiv w:val="1"/>
      <w:marLeft w:val="0"/>
      <w:marRight w:val="0"/>
      <w:marTop w:val="0"/>
      <w:marBottom w:val="0"/>
      <w:divBdr>
        <w:top w:val="none" w:sz="0" w:space="0" w:color="auto"/>
        <w:left w:val="none" w:sz="0" w:space="0" w:color="auto"/>
        <w:bottom w:val="none" w:sz="0" w:space="0" w:color="auto"/>
        <w:right w:val="none" w:sz="0" w:space="0" w:color="auto"/>
      </w:divBdr>
    </w:div>
    <w:div w:id="559754729">
      <w:bodyDiv w:val="1"/>
      <w:marLeft w:val="0"/>
      <w:marRight w:val="0"/>
      <w:marTop w:val="0"/>
      <w:marBottom w:val="0"/>
      <w:divBdr>
        <w:top w:val="none" w:sz="0" w:space="0" w:color="auto"/>
        <w:left w:val="none" w:sz="0" w:space="0" w:color="auto"/>
        <w:bottom w:val="none" w:sz="0" w:space="0" w:color="auto"/>
        <w:right w:val="none" w:sz="0" w:space="0" w:color="auto"/>
      </w:divBdr>
    </w:div>
    <w:div w:id="570047706">
      <w:bodyDiv w:val="1"/>
      <w:marLeft w:val="0"/>
      <w:marRight w:val="0"/>
      <w:marTop w:val="0"/>
      <w:marBottom w:val="0"/>
      <w:divBdr>
        <w:top w:val="none" w:sz="0" w:space="0" w:color="auto"/>
        <w:left w:val="none" w:sz="0" w:space="0" w:color="auto"/>
        <w:bottom w:val="none" w:sz="0" w:space="0" w:color="auto"/>
        <w:right w:val="none" w:sz="0" w:space="0" w:color="auto"/>
      </w:divBdr>
    </w:div>
    <w:div w:id="588277430">
      <w:bodyDiv w:val="1"/>
      <w:marLeft w:val="0"/>
      <w:marRight w:val="0"/>
      <w:marTop w:val="0"/>
      <w:marBottom w:val="0"/>
      <w:divBdr>
        <w:top w:val="none" w:sz="0" w:space="0" w:color="auto"/>
        <w:left w:val="none" w:sz="0" w:space="0" w:color="auto"/>
        <w:bottom w:val="none" w:sz="0" w:space="0" w:color="auto"/>
        <w:right w:val="none" w:sz="0" w:space="0" w:color="auto"/>
      </w:divBdr>
    </w:div>
    <w:div w:id="591087378">
      <w:bodyDiv w:val="1"/>
      <w:marLeft w:val="0"/>
      <w:marRight w:val="0"/>
      <w:marTop w:val="0"/>
      <w:marBottom w:val="0"/>
      <w:divBdr>
        <w:top w:val="none" w:sz="0" w:space="0" w:color="auto"/>
        <w:left w:val="none" w:sz="0" w:space="0" w:color="auto"/>
        <w:bottom w:val="none" w:sz="0" w:space="0" w:color="auto"/>
        <w:right w:val="none" w:sz="0" w:space="0" w:color="auto"/>
      </w:divBdr>
    </w:div>
    <w:div w:id="857087019">
      <w:bodyDiv w:val="1"/>
      <w:marLeft w:val="0"/>
      <w:marRight w:val="0"/>
      <w:marTop w:val="0"/>
      <w:marBottom w:val="0"/>
      <w:divBdr>
        <w:top w:val="none" w:sz="0" w:space="0" w:color="auto"/>
        <w:left w:val="none" w:sz="0" w:space="0" w:color="auto"/>
        <w:bottom w:val="none" w:sz="0" w:space="0" w:color="auto"/>
        <w:right w:val="none" w:sz="0" w:space="0" w:color="auto"/>
      </w:divBdr>
    </w:div>
    <w:div w:id="1367215460">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539396581">
      <w:bodyDiv w:val="1"/>
      <w:marLeft w:val="0"/>
      <w:marRight w:val="0"/>
      <w:marTop w:val="0"/>
      <w:marBottom w:val="0"/>
      <w:divBdr>
        <w:top w:val="none" w:sz="0" w:space="0" w:color="auto"/>
        <w:left w:val="none" w:sz="0" w:space="0" w:color="auto"/>
        <w:bottom w:val="none" w:sz="0" w:space="0" w:color="auto"/>
        <w:right w:val="none" w:sz="0" w:space="0" w:color="auto"/>
      </w:divBdr>
    </w:div>
    <w:div w:id="176202262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igassatiksme.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is.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8BB1D-D2BA-434E-BE58-CDE8A643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504</Words>
  <Characters>3564</Characters>
  <Application>Microsoft Office Word</Application>
  <DocSecurity>0</DocSecurity>
  <Lines>29</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75</cp:revision>
  <cp:lastPrinted>2021-09-09T02:05:00Z</cp:lastPrinted>
  <dcterms:created xsi:type="dcterms:W3CDTF">2026-03-03T12:09:00Z</dcterms:created>
  <dcterms:modified xsi:type="dcterms:W3CDTF">2026-03-12T12:13:00Z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