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61B7" w14:textId="77777777" w:rsidR="00BA486D" w:rsidRPr="008365EC" w:rsidRDefault="00BA486D" w:rsidP="00AC5BB7"/>
    <w:p w14:paraId="6EA4AEF1" w14:textId="77777777" w:rsidR="007C6A66" w:rsidRDefault="007C6A66" w:rsidP="00AC5BB7"/>
    <w:p w14:paraId="612E20EB" w14:textId="75DAE0CC" w:rsidR="006807B6" w:rsidRPr="008365EC" w:rsidRDefault="00F12E65" w:rsidP="006807B6">
      <w:r>
        <w:t>25</w:t>
      </w:r>
      <w:r w:rsidR="006807B6" w:rsidRPr="008365EC">
        <w:t>.0</w:t>
      </w:r>
      <w:r w:rsidR="006807B6">
        <w:t>6</w:t>
      </w:r>
      <w:r w:rsidR="006807B6" w:rsidRPr="008365EC">
        <w:t>.2026.</w:t>
      </w:r>
    </w:p>
    <w:p w14:paraId="283E76ED" w14:textId="77777777" w:rsidR="006C52F5" w:rsidRPr="008755B4" w:rsidRDefault="006C52F5" w:rsidP="00F12E65">
      <w:pPr>
        <w:rPr>
          <w:b/>
          <w:bCs/>
        </w:rPr>
      </w:pPr>
    </w:p>
    <w:p w14:paraId="09ECDD7D" w14:textId="77777777" w:rsidR="007C6A66" w:rsidRDefault="007C6A66" w:rsidP="00B74FDD">
      <w:pPr>
        <w:pStyle w:val="Default"/>
        <w:tabs>
          <w:tab w:val="left" w:pos="5387"/>
        </w:tabs>
        <w:ind w:right="4103"/>
        <w:jc w:val="both"/>
        <w:rPr>
          <w:iCs/>
        </w:rPr>
      </w:pPr>
    </w:p>
    <w:p w14:paraId="5BDD3E68" w14:textId="3ED84571" w:rsidR="00B74FDD" w:rsidRPr="008365EC" w:rsidRDefault="00B74FDD" w:rsidP="00B74FDD">
      <w:pPr>
        <w:pStyle w:val="Default"/>
        <w:tabs>
          <w:tab w:val="left" w:pos="5387"/>
        </w:tabs>
        <w:ind w:right="4103"/>
        <w:jc w:val="both"/>
        <w:rPr>
          <w:iCs/>
        </w:rPr>
      </w:pPr>
      <w:r w:rsidRPr="008365EC">
        <w:rPr>
          <w:iCs/>
        </w:rPr>
        <w:t>Par iepirkumu procedūras “Autobusu piegāde” (ID Nr. RS 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Pr="008365EC" w:rsidRDefault="007F3584" w:rsidP="007F3584">
      <w:pPr>
        <w:ind w:right="-8"/>
        <w:jc w:val="both"/>
      </w:pPr>
    </w:p>
    <w:p w14:paraId="6A4F2C6D" w14:textId="00EBB098" w:rsidR="007F3584" w:rsidRDefault="0074484F" w:rsidP="00957C68">
      <w:pPr>
        <w:ind w:right="-8"/>
        <w:jc w:val="both"/>
        <w:rPr>
          <w:b/>
          <w:bCs/>
        </w:rPr>
      </w:pPr>
      <w:r>
        <w:rPr>
          <w:b/>
          <w:bCs/>
        </w:rPr>
        <w:t xml:space="preserve">1. </w:t>
      </w:r>
      <w:r w:rsidR="00C70715">
        <w:rPr>
          <w:b/>
          <w:bCs/>
        </w:rPr>
        <w:t>J</w:t>
      </w:r>
      <w:r w:rsidR="007F3584" w:rsidRPr="008365EC">
        <w:rPr>
          <w:b/>
          <w:bCs/>
        </w:rPr>
        <w:t>autājums:</w:t>
      </w:r>
    </w:p>
    <w:p w14:paraId="5B366676" w14:textId="77777777" w:rsidR="00D1123B" w:rsidRPr="00D1123B" w:rsidRDefault="00D1123B" w:rsidP="00D1123B">
      <w:pPr>
        <w:pStyle w:val="NormalWeb"/>
        <w:spacing w:before="0" w:beforeAutospacing="0" w:after="0" w:afterAutospacing="0"/>
        <w:ind w:firstLine="720"/>
        <w:jc w:val="both"/>
      </w:pPr>
      <w:r w:rsidRPr="00D1123B">
        <w:t xml:space="preserve">Ar atsauci uz dokumentu </w:t>
      </w:r>
      <w:proofErr w:type="spellStart"/>
      <w:r w:rsidRPr="00D1123B">
        <w:rPr>
          <w:b/>
          <w:bCs/>
        </w:rPr>
        <w:t>Annex</w:t>
      </w:r>
      <w:proofErr w:type="spellEnd"/>
      <w:r w:rsidRPr="00D1123B">
        <w:rPr>
          <w:b/>
          <w:bCs/>
        </w:rPr>
        <w:t xml:space="preserve"> 3.1 – </w:t>
      </w:r>
      <w:proofErr w:type="spellStart"/>
      <w:r w:rsidRPr="00D1123B">
        <w:rPr>
          <w:b/>
          <w:bCs/>
        </w:rPr>
        <w:t>Technical</w:t>
      </w:r>
      <w:proofErr w:type="spellEnd"/>
      <w:r w:rsidRPr="00D1123B">
        <w:rPr>
          <w:b/>
          <w:bCs/>
        </w:rPr>
        <w:t xml:space="preserve"> </w:t>
      </w:r>
      <w:proofErr w:type="spellStart"/>
      <w:r w:rsidRPr="00D1123B">
        <w:rPr>
          <w:b/>
          <w:bCs/>
        </w:rPr>
        <w:t>specification</w:t>
      </w:r>
      <w:proofErr w:type="spellEnd"/>
      <w:r w:rsidRPr="00D1123B">
        <w:rPr>
          <w:b/>
          <w:bCs/>
        </w:rPr>
        <w:t xml:space="preserve"> </w:t>
      </w:r>
      <w:proofErr w:type="spellStart"/>
      <w:r w:rsidRPr="00D1123B">
        <w:rPr>
          <w:b/>
          <w:bCs/>
        </w:rPr>
        <w:t>for</w:t>
      </w:r>
      <w:proofErr w:type="spellEnd"/>
      <w:r w:rsidRPr="00D1123B">
        <w:rPr>
          <w:b/>
          <w:bCs/>
        </w:rPr>
        <w:t xml:space="preserve"> 18 m </w:t>
      </w:r>
      <w:proofErr w:type="spellStart"/>
      <w:r w:rsidRPr="00D1123B">
        <w:rPr>
          <w:b/>
          <w:bCs/>
        </w:rPr>
        <w:t>electric</w:t>
      </w:r>
      <w:proofErr w:type="spellEnd"/>
      <w:r w:rsidRPr="00D1123B">
        <w:rPr>
          <w:b/>
          <w:bCs/>
        </w:rPr>
        <w:t xml:space="preserve"> </w:t>
      </w:r>
      <w:proofErr w:type="spellStart"/>
      <w:r w:rsidRPr="00D1123B">
        <w:rPr>
          <w:b/>
          <w:bCs/>
        </w:rPr>
        <w:t>buses</w:t>
      </w:r>
      <w:proofErr w:type="spellEnd"/>
      <w:r w:rsidRPr="00D1123B">
        <w:t xml:space="preserve">, sadaļu </w:t>
      </w:r>
      <w:r w:rsidRPr="00D1123B">
        <w:rPr>
          <w:b/>
          <w:bCs/>
        </w:rPr>
        <w:t>A.8 “</w:t>
      </w:r>
      <w:proofErr w:type="spellStart"/>
      <w:r w:rsidRPr="00D1123B">
        <w:rPr>
          <w:b/>
          <w:bCs/>
        </w:rPr>
        <w:t>Dynamic</w:t>
      </w:r>
      <w:proofErr w:type="spellEnd"/>
      <w:r w:rsidRPr="00D1123B">
        <w:rPr>
          <w:b/>
          <w:bCs/>
        </w:rPr>
        <w:t xml:space="preserve"> </w:t>
      </w:r>
      <w:proofErr w:type="spellStart"/>
      <w:r w:rsidRPr="00D1123B">
        <w:rPr>
          <w:b/>
          <w:bCs/>
        </w:rPr>
        <w:t>characteristics</w:t>
      </w:r>
      <w:proofErr w:type="spellEnd"/>
      <w:r w:rsidRPr="00D1123B">
        <w:rPr>
          <w:b/>
          <w:bCs/>
        </w:rPr>
        <w:t>”</w:t>
      </w:r>
      <w:r w:rsidRPr="00D1123B">
        <w:t xml:space="preserve">, un konkrētāk punktu </w:t>
      </w:r>
      <w:r w:rsidRPr="00D1123B">
        <w:rPr>
          <w:b/>
          <w:bCs/>
        </w:rPr>
        <w:t>A.8.1 “</w:t>
      </w:r>
      <w:proofErr w:type="spellStart"/>
      <w:r w:rsidRPr="00D1123B">
        <w:rPr>
          <w:b/>
          <w:bCs/>
        </w:rPr>
        <w:t>Overcoming</w:t>
      </w:r>
      <w:proofErr w:type="spellEnd"/>
      <w:r w:rsidRPr="00D1123B">
        <w:rPr>
          <w:b/>
          <w:bCs/>
        </w:rPr>
        <w:t xml:space="preserve"> gradients”</w:t>
      </w:r>
      <w:r w:rsidRPr="00D1123B">
        <w:t>, vēlamies lūgt precizējumu attiecībā uz prasībām vilces sistēmai.</w:t>
      </w:r>
    </w:p>
    <w:p w14:paraId="5105B49A" w14:textId="77777777" w:rsidR="00D1123B" w:rsidRPr="00D1123B" w:rsidRDefault="00D1123B" w:rsidP="00D1123B">
      <w:pPr>
        <w:pStyle w:val="NormalWeb"/>
        <w:spacing w:before="0" w:beforeAutospacing="0" w:after="0" w:afterAutospacing="0"/>
        <w:ind w:firstLine="720"/>
        <w:jc w:val="both"/>
      </w:pPr>
      <w:r w:rsidRPr="00D1123B">
        <w:t>Saskaņā ar A.8.1 punktu:</w:t>
      </w:r>
      <w:r w:rsidRPr="00D1123B">
        <w:br/>
        <w:t>“transportlīdzeklim pie maksimāli pieļaujamās masas jāspēj pārvarēt vismaz 25% kāpumu bez jebkādiem vilces jaudas ierobežojumiem”.</w:t>
      </w:r>
    </w:p>
    <w:p w14:paraId="62EE5BD3" w14:textId="77777777" w:rsidR="00D1123B" w:rsidRPr="00D1123B" w:rsidRDefault="00D1123B" w:rsidP="00D1123B">
      <w:pPr>
        <w:pStyle w:val="NormalWeb"/>
        <w:spacing w:before="0" w:beforeAutospacing="0" w:after="0" w:afterAutospacing="0"/>
        <w:ind w:firstLine="720"/>
        <w:jc w:val="both"/>
      </w:pPr>
      <w:r w:rsidRPr="00D1123B">
        <w:t>Ņemot vērā šīs prasības īpaši augsto sarežģītības pakāpi, šādi ekspluatācijas apstākļi parasti pārsniedz konvencionālas vienas piedziņas ass vilces sistēmas iespējas 18 m posmainā transportlīdzeklī.</w:t>
      </w:r>
    </w:p>
    <w:p w14:paraId="6D458C5C" w14:textId="77777777" w:rsidR="00D1123B" w:rsidRPr="00D1123B" w:rsidRDefault="00D1123B" w:rsidP="00D1123B">
      <w:pPr>
        <w:pStyle w:val="NormalWeb"/>
        <w:spacing w:before="0" w:beforeAutospacing="0" w:after="0" w:afterAutospacing="0"/>
        <w:ind w:firstLine="720"/>
        <w:jc w:val="both"/>
      </w:pPr>
      <w:r w:rsidRPr="00D1123B">
        <w:t>No tehniskā viedokļa atbilstībai šai prasībai, visticamāk, būtu nepieciešams apsvērt progresīvas piedziņas konfigurācijas, piemēram, dubultu vilces sistēmu (t.i., divas piedziņas asis ar neatkarīgiem vilces motoriem), kas nozīmē, ka divas no trim asīm būtu piedziņas.</w:t>
      </w:r>
    </w:p>
    <w:p w14:paraId="2026960B" w14:textId="77777777" w:rsidR="00D1123B" w:rsidRPr="00D1123B" w:rsidRDefault="00D1123B" w:rsidP="00D1123B">
      <w:pPr>
        <w:pStyle w:val="NormalWeb"/>
        <w:spacing w:before="0" w:beforeAutospacing="0" w:after="0" w:afterAutospacing="0"/>
        <w:ind w:firstLine="720"/>
        <w:jc w:val="both"/>
      </w:pPr>
      <w:r w:rsidRPr="00D1123B">
        <w:t>Šajā sakarā lūdzam Līgumslēdzēju iestādi precizēt:</w:t>
      </w:r>
    </w:p>
    <w:p w14:paraId="0356D7C7" w14:textId="77777777" w:rsidR="00D1123B" w:rsidRPr="00D1123B" w:rsidRDefault="00D1123B" w:rsidP="00D1123B">
      <w:pPr>
        <w:pStyle w:val="NormalWeb"/>
        <w:spacing w:before="0" w:beforeAutospacing="0" w:after="0" w:afterAutospacing="0"/>
        <w:ind w:firstLine="720"/>
        <w:jc w:val="both"/>
      </w:pPr>
      <w:r w:rsidRPr="00D1123B">
        <w:t>• Vai A.8.1 punktā noteiktā prasība ir paredzēta izpildei nepārtrauktas darbības apstākļos, vai tikai ierobežotās situācijās (piemēram, īsos kāpuma posmos vai izņēmuma ekspluatācijas gadījumos).</w:t>
      </w:r>
    </w:p>
    <w:p w14:paraId="35A08E1D" w14:textId="77777777" w:rsidR="00D1123B" w:rsidRPr="00D1123B" w:rsidRDefault="00D1123B" w:rsidP="00D1123B">
      <w:pPr>
        <w:pStyle w:val="NormalWeb"/>
        <w:spacing w:before="0" w:beforeAutospacing="0" w:after="0" w:afterAutospacing="0"/>
        <w:ind w:firstLine="720"/>
        <w:jc w:val="both"/>
      </w:pPr>
      <w:r w:rsidRPr="00D1123B">
        <w:t xml:space="preserve">• Vai atbilstības pierādīšanā jāņem vērā kādi konkrēti </w:t>
      </w:r>
      <w:proofErr w:type="spellStart"/>
      <w:r w:rsidRPr="00D1123B">
        <w:t>robežnosacījumi</w:t>
      </w:r>
      <w:proofErr w:type="spellEnd"/>
      <w:r w:rsidRPr="00D1123B">
        <w:t xml:space="preserve"> (piemēram, transportlīdzekļa ātrums, ilgums, vilces baterijas uzlādes līmenis vai piedziņas sistēmas termiskie ierobežojumi).</w:t>
      </w:r>
    </w:p>
    <w:p w14:paraId="6B78B770" w14:textId="77777777" w:rsidR="00D1123B" w:rsidRPr="00D1123B" w:rsidRDefault="00D1123B" w:rsidP="00D1123B">
      <w:pPr>
        <w:pStyle w:val="NormalWeb"/>
        <w:spacing w:before="0" w:beforeAutospacing="0" w:after="0" w:afterAutospacing="0"/>
        <w:ind w:firstLine="720"/>
        <w:jc w:val="both"/>
      </w:pPr>
      <w:r w:rsidRPr="00D1123B">
        <w:t>• Vai Līgumslēdzējs paredz vai sagaida vairāku piedziņas asu konfigurācijas izmantošanu, lai sasniegtu prasīto veiktspēju.</w:t>
      </w:r>
    </w:p>
    <w:p w14:paraId="112239C7" w14:textId="77777777" w:rsidR="00D1123B" w:rsidRPr="00D1123B" w:rsidRDefault="00D1123B" w:rsidP="00D1123B">
      <w:pPr>
        <w:pStyle w:val="NormalWeb"/>
        <w:spacing w:before="0" w:beforeAutospacing="0" w:after="0" w:afterAutospacing="0"/>
        <w:ind w:firstLine="720"/>
        <w:jc w:val="both"/>
      </w:pPr>
      <w:r w:rsidRPr="00D1123B">
        <w:t xml:space="preserve">Šis precizējums ir nepieciešams, lai nodrošinātu, ka piedāvātā vilces sistēmas arhitektūra tiek izstrādāta pilnīgā saskaņā ar Tehniskajā specifikācijā noteiktajām ekspluatācijas prasībām, vienlaikus izvairoties no nevajadzīgas transportlīdzekļa </w:t>
      </w:r>
      <w:proofErr w:type="spellStart"/>
      <w:r w:rsidRPr="00D1123B">
        <w:t>pārdimensionēšanas</w:t>
      </w:r>
      <w:proofErr w:type="spellEnd"/>
      <w:r w:rsidRPr="00D1123B">
        <w:t>.</w:t>
      </w:r>
    </w:p>
    <w:p w14:paraId="2A597F0D" w14:textId="77777777" w:rsidR="00B16021" w:rsidRPr="00A50347" w:rsidRDefault="00B16021" w:rsidP="00B16021">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42A0878C" w14:textId="77777777" w:rsidR="00D1123B" w:rsidRDefault="00D1123B" w:rsidP="00C43517">
      <w:pPr>
        <w:ind w:right="-8"/>
        <w:jc w:val="both"/>
        <w:rPr>
          <w:b/>
          <w:bCs/>
        </w:rPr>
      </w:pPr>
    </w:p>
    <w:p w14:paraId="3A8C89FB" w14:textId="3DFA33C3" w:rsidR="00C43517" w:rsidRPr="008365EC" w:rsidRDefault="00C43517" w:rsidP="00C43517">
      <w:pPr>
        <w:ind w:right="-8"/>
        <w:jc w:val="both"/>
        <w:rPr>
          <w:b/>
          <w:bCs/>
        </w:rPr>
      </w:pPr>
      <w:r>
        <w:rPr>
          <w:b/>
          <w:bCs/>
        </w:rPr>
        <w:t>A</w:t>
      </w:r>
      <w:r w:rsidRPr="008365EC">
        <w:rPr>
          <w:b/>
          <w:bCs/>
        </w:rPr>
        <w:t>tbilde:</w:t>
      </w:r>
    </w:p>
    <w:p w14:paraId="5F3A496E" w14:textId="045198F8" w:rsidR="00804BD6" w:rsidRPr="00804BD6" w:rsidRDefault="00804BD6" w:rsidP="00804BD6">
      <w:pPr>
        <w:ind w:right="-8" w:firstLine="720"/>
        <w:jc w:val="both"/>
      </w:pPr>
      <w:r w:rsidRPr="00804BD6">
        <w:t xml:space="preserve">Pasūtītājs sniedz šādu </w:t>
      </w:r>
      <w:r w:rsidR="007E1EFB">
        <w:t>skaidrojumu:</w:t>
      </w:r>
    </w:p>
    <w:p w14:paraId="5A1FF300" w14:textId="77777777" w:rsidR="00804BD6" w:rsidRPr="00804BD6" w:rsidRDefault="00804BD6" w:rsidP="00804BD6">
      <w:pPr>
        <w:ind w:right="-8" w:firstLine="720"/>
        <w:jc w:val="both"/>
      </w:pPr>
      <w:r w:rsidRPr="00804BD6">
        <w:lastRenderedPageBreak/>
        <w:t>A.8.1. punktā noteiktā prasība par spēju pārvarēt vismaz 25% kāpumu nav interpretējama kā nepārtraukts ekspluatācijas režīms, bet gan kā prasība attiecībā uz transportlīdzekļa tehnisko spēju īstermiņa vai izņēmuma situācijās.</w:t>
      </w:r>
    </w:p>
    <w:p w14:paraId="16BA3260" w14:textId="77777777" w:rsidR="00804BD6" w:rsidRPr="00804BD6" w:rsidRDefault="00804BD6" w:rsidP="00804BD6">
      <w:pPr>
        <w:ind w:right="-8" w:firstLine="720"/>
        <w:jc w:val="both"/>
      </w:pPr>
      <w:r w:rsidRPr="00804BD6">
        <w:t>Vienlaikus Pasūtītājs vērš uzmanību, ka minētā prasība paredz nodrošināt kustību bez piedziņas jaudas ierobežojumiem, kā noteikts tehniskajā specifikācijā.</w:t>
      </w:r>
    </w:p>
    <w:p w14:paraId="002B4B85" w14:textId="77777777" w:rsidR="00804BD6" w:rsidRPr="00804BD6" w:rsidRDefault="00804BD6" w:rsidP="00804BD6">
      <w:pPr>
        <w:ind w:right="-8" w:firstLine="720"/>
        <w:jc w:val="both"/>
      </w:pPr>
      <w:r w:rsidRPr="00804BD6">
        <w:t xml:space="preserve">Papildu </w:t>
      </w:r>
      <w:proofErr w:type="spellStart"/>
      <w:r w:rsidRPr="00804BD6">
        <w:t>robežnosacījumi</w:t>
      </w:r>
      <w:proofErr w:type="spellEnd"/>
      <w:r w:rsidRPr="00804BD6">
        <w:t xml:space="preserve"> (piemēram, ātrums, ilgums, baterijas uzlādes līmenis vai piedziņas sistēmas termiskie ierobežojumi) netiek noteikti, jo tie ir atkarīgi no piedāvātā tehniskā risinājuma. Pretendentam ieteicams piedāvājumā norādīt attiecīgos ekspluatācijas ierobežojumus un to pamatojumu, ņemot vērā piedāvātā tehniskā risinājuma raksturlielumus.</w:t>
      </w:r>
    </w:p>
    <w:p w14:paraId="091C0574" w14:textId="17FCDB1A" w:rsidR="00C43517" w:rsidRPr="00804BD6" w:rsidRDefault="00804BD6" w:rsidP="00804BD6">
      <w:pPr>
        <w:ind w:right="-8" w:firstLine="720"/>
        <w:jc w:val="both"/>
      </w:pPr>
      <w:r w:rsidRPr="00804BD6">
        <w:t>Attiecībā uz piedziņas konfigurāciju Pasūtītājs neparedz konkrētu tehnisko risinājumu. Ir pieļaujamas gan vienas piedziņas ass, gan vairāku piedziņas asu sistēmas, ja tiek nodrošināta atbilstība noteiktajām dinamiskajām prasībām. Vienlaikus Pasūtītājs dod priekšroku vienas piedziņas ass risinājumiem, ja tie spēj nodrošināt prasīto veiktspēju.</w:t>
      </w:r>
    </w:p>
    <w:p w14:paraId="1309DE3A" w14:textId="77777777" w:rsidR="00C43517" w:rsidRDefault="00C43517" w:rsidP="00C43517">
      <w:pPr>
        <w:ind w:right="-8"/>
        <w:jc w:val="both"/>
        <w:rPr>
          <w:b/>
          <w:bCs/>
        </w:rPr>
      </w:pPr>
    </w:p>
    <w:p w14:paraId="1CC14AE9" w14:textId="77777777" w:rsidR="0074484F" w:rsidRDefault="0074484F" w:rsidP="007F3584">
      <w:pPr>
        <w:pStyle w:val="Footer"/>
      </w:pPr>
    </w:p>
    <w:p w14:paraId="0A735439" w14:textId="77777777" w:rsidR="0074484F" w:rsidRDefault="0074484F" w:rsidP="007F3584">
      <w:pPr>
        <w:pStyle w:val="Footer"/>
      </w:pPr>
    </w:p>
    <w:p w14:paraId="7BB0C705" w14:textId="0037DD8F" w:rsidR="00B9002B" w:rsidRDefault="007F3584" w:rsidP="00554299">
      <w:pPr>
        <w:pStyle w:val="Footer"/>
        <w:rPr>
          <w:color w:val="000000"/>
          <w:lang w:eastAsia="en-GB"/>
        </w:rPr>
      </w:pPr>
      <w:r w:rsidRPr="008365EC">
        <w:t>Iepirkuma komisijas priekšsēdētāja</w:t>
      </w:r>
      <w:r w:rsidR="00554299">
        <w:t xml:space="preserve"> vietniece</w:t>
      </w:r>
      <w:r w:rsidR="00554299">
        <w:tab/>
      </w:r>
      <w:r w:rsidR="00554299">
        <w:rPr>
          <w:color w:val="000000"/>
          <w:lang w:eastAsia="en-GB"/>
        </w:rPr>
        <w:t>Laine Hodaseviča</w:t>
      </w:r>
      <w:r w:rsidRPr="008365EC">
        <w:rPr>
          <w:color w:val="000000"/>
          <w:lang w:eastAsia="en-GB"/>
        </w:rPr>
        <w:t xml:space="preserve"> </w:t>
      </w:r>
    </w:p>
    <w:p w14:paraId="43135673" w14:textId="77777777" w:rsidR="00F917E4" w:rsidRDefault="00F917E4" w:rsidP="00F917E4">
      <w:pPr>
        <w:widowControl w:val="0"/>
        <w:tabs>
          <w:tab w:val="left" w:pos="764"/>
        </w:tabs>
        <w:rPr>
          <w:color w:val="000000"/>
          <w:sz w:val="20"/>
          <w:szCs w:val="20"/>
          <w:lang w:eastAsia="en-GB"/>
        </w:rPr>
      </w:pPr>
    </w:p>
    <w:p w14:paraId="388583AD" w14:textId="77777777" w:rsidR="00436DBD" w:rsidRDefault="00436DBD" w:rsidP="00F917E4">
      <w:pPr>
        <w:widowControl w:val="0"/>
        <w:tabs>
          <w:tab w:val="left" w:pos="764"/>
        </w:tabs>
        <w:rPr>
          <w:color w:val="000000"/>
          <w:sz w:val="20"/>
          <w:szCs w:val="20"/>
          <w:lang w:eastAsia="en-GB"/>
        </w:rPr>
      </w:pPr>
    </w:p>
    <w:p w14:paraId="64C3DB50" w14:textId="77777777" w:rsidR="007C6A66" w:rsidRDefault="007C6A66" w:rsidP="00F917E4">
      <w:pPr>
        <w:widowControl w:val="0"/>
        <w:tabs>
          <w:tab w:val="left" w:pos="764"/>
        </w:tabs>
        <w:rPr>
          <w:color w:val="000000"/>
          <w:sz w:val="20"/>
          <w:szCs w:val="20"/>
          <w:lang w:eastAsia="en-GB"/>
        </w:rPr>
      </w:pPr>
    </w:p>
    <w:p w14:paraId="42A23039" w14:textId="77777777" w:rsidR="007C6A66" w:rsidRPr="00F917E4" w:rsidRDefault="007C6A66" w:rsidP="00F917E4">
      <w:pPr>
        <w:widowControl w:val="0"/>
        <w:tabs>
          <w:tab w:val="left" w:pos="764"/>
        </w:tabs>
        <w:rPr>
          <w:color w:val="000000"/>
          <w:sz w:val="20"/>
          <w:szCs w:val="20"/>
          <w:lang w:eastAsia="en-GB"/>
        </w:rPr>
      </w:pPr>
    </w:p>
    <w:p w14:paraId="29C643DE" w14:textId="166C238C" w:rsidR="002A1886" w:rsidRDefault="002A1886">
      <w:pPr>
        <w:rPr>
          <w:lang w:val="en-GB" w:bidi="en-GB"/>
        </w:rPr>
      </w:pPr>
      <w:r>
        <w:rPr>
          <w:lang w:val="en-GB" w:bidi="en-GB"/>
        </w:rPr>
        <w:br w:type="page"/>
      </w:r>
    </w:p>
    <w:p w14:paraId="2A073293" w14:textId="30E0D686" w:rsidR="00DD19F2" w:rsidRPr="00F12E65" w:rsidRDefault="00F12E65" w:rsidP="00F12E65">
      <w:r>
        <w:lastRenderedPageBreak/>
        <w:t>25</w:t>
      </w:r>
      <w:r w:rsidR="00DD19F2" w:rsidRPr="008365EC">
        <w:t>.0</w:t>
      </w:r>
      <w:r w:rsidR="00DD19F2">
        <w:t>6</w:t>
      </w:r>
      <w:r w:rsidR="00DD19F2" w:rsidRPr="008365EC">
        <w:t>.2026</w:t>
      </w:r>
      <w:r>
        <w:t>.</w:t>
      </w:r>
    </w:p>
    <w:p w14:paraId="5E153EE7" w14:textId="4A67249C" w:rsidR="00DD19F2" w:rsidRPr="00E969FE" w:rsidRDefault="00DD19F2" w:rsidP="00DD19F2">
      <w:pPr>
        <w:jc w:val="right"/>
      </w:pPr>
      <w:r w:rsidRPr="00E969FE">
        <w:t xml:space="preserve"> </w:t>
      </w:r>
    </w:p>
    <w:p w14:paraId="701B0459" w14:textId="77777777" w:rsidR="00DD19F2" w:rsidRDefault="00DD19F2" w:rsidP="00DD19F2">
      <w:pPr>
        <w:jc w:val="right"/>
      </w:pPr>
    </w:p>
    <w:p w14:paraId="4E506AB9" w14:textId="77777777" w:rsidR="00DD19F2" w:rsidRPr="006823E6" w:rsidRDefault="00DD19F2" w:rsidP="00DD19F2">
      <w:pPr>
        <w:pStyle w:val="Default"/>
        <w:tabs>
          <w:tab w:val="left" w:pos="5387"/>
        </w:tabs>
        <w:ind w:right="4103"/>
        <w:jc w:val="both"/>
        <w:rPr>
          <w:iCs/>
          <w:lang w:val="en-US"/>
        </w:rPr>
      </w:pPr>
      <w:r w:rsidRPr="006823E6">
        <w:rPr>
          <w:lang w:val="en-US" w:bidi="en-GB"/>
        </w:rPr>
        <w:t>Regarding the requirements of the open procedure "Supply of buses" (ID No RS 2026/17)</w:t>
      </w:r>
    </w:p>
    <w:p w14:paraId="7E1B11F8" w14:textId="77777777" w:rsidR="00DD19F2" w:rsidRPr="006823E6" w:rsidRDefault="00DD19F2" w:rsidP="00DD19F2">
      <w:pPr>
        <w:ind w:right="417"/>
        <w:rPr>
          <w:i/>
          <w:lang w:val="en-US"/>
        </w:rPr>
      </w:pPr>
    </w:p>
    <w:p w14:paraId="6F8D6455" w14:textId="77777777" w:rsidR="00DD19F2" w:rsidRPr="006823E6" w:rsidRDefault="00DD19F2" w:rsidP="00DD19F2">
      <w:pPr>
        <w:tabs>
          <w:tab w:val="right" w:pos="9355"/>
        </w:tabs>
        <w:ind w:right="-45" w:firstLine="426"/>
        <w:jc w:val="both"/>
        <w:rPr>
          <w:lang w:val="en-US"/>
        </w:rPr>
      </w:pPr>
      <w:r w:rsidRPr="006823E6">
        <w:rPr>
          <w:lang w:val="en-US" w:bidi="en-GB"/>
        </w:rPr>
        <w:t xml:space="preserve">Riga Municipality Limited Liability Company (SIA) </w:t>
      </w:r>
      <w:proofErr w:type="spellStart"/>
      <w:r w:rsidRPr="006823E6">
        <w:rPr>
          <w:lang w:val="en-US" w:bidi="en-GB"/>
        </w:rPr>
        <w:t>Rīgas</w:t>
      </w:r>
      <w:proofErr w:type="spellEnd"/>
      <w:r w:rsidRPr="006823E6">
        <w:rPr>
          <w:lang w:val="en-US" w:bidi="en-GB"/>
        </w:rPr>
        <w:t xml:space="preserve"> </w:t>
      </w:r>
      <w:proofErr w:type="spellStart"/>
      <w:r w:rsidRPr="006823E6">
        <w:rPr>
          <w:lang w:val="en-US" w:bidi="en-GB"/>
        </w:rPr>
        <w:t>satiksme</w:t>
      </w:r>
      <w:proofErr w:type="spellEnd"/>
      <w:r w:rsidRPr="006823E6">
        <w:rPr>
          <w:lang w:val="en-US" w:bidi="en-GB"/>
        </w:rPr>
        <w:t xml:space="preserv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1E4EF9DB" w14:textId="77777777" w:rsidR="00DD19F2" w:rsidRPr="006823E6" w:rsidRDefault="00DD19F2" w:rsidP="00DD19F2">
      <w:pPr>
        <w:ind w:right="-8"/>
        <w:jc w:val="both"/>
        <w:rPr>
          <w:lang w:val="en-US"/>
        </w:rPr>
      </w:pPr>
    </w:p>
    <w:p w14:paraId="56D40C77" w14:textId="77777777" w:rsidR="00DD19F2" w:rsidRPr="006823E6" w:rsidRDefault="00DD19F2" w:rsidP="00DD19F2">
      <w:pPr>
        <w:ind w:right="-8"/>
        <w:jc w:val="both"/>
        <w:rPr>
          <w:b/>
          <w:bCs/>
          <w:lang w:val="en-US"/>
        </w:rPr>
      </w:pPr>
      <w:r w:rsidRPr="006823E6">
        <w:rPr>
          <w:b/>
          <w:lang w:val="en-US" w:bidi="en-GB"/>
        </w:rPr>
        <w:t>Question 1:</w:t>
      </w:r>
    </w:p>
    <w:p w14:paraId="3673514E" w14:textId="77777777" w:rsidR="00537747" w:rsidRPr="00537747" w:rsidRDefault="00537747" w:rsidP="00537747">
      <w:pPr>
        <w:ind w:right="-8"/>
        <w:jc w:val="both"/>
        <w:rPr>
          <w:bCs/>
          <w:lang w:val="en-US" w:bidi="en-GB"/>
        </w:rPr>
      </w:pPr>
      <w:r w:rsidRPr="00537747">
        <w:rPr>
          <w:bCs/>
          <w:lang w:val="en-US" w:bidi="en-GB"/>
        </w:rPr>
        <w:t xml:space="preserve"> With reference to the document Annex 3.1 – Technical specification for 18 m electric buses, Section A.8 “Dynamic characteristics”, and more specifically Clause </w:t>
      </w:r>
      <w:r w:rsidRPr="00537747">
        <w:rPr>
          <w:b/>
          <w:lang w:val="en-US" w:bidi="en-GB"/>
        </w:rPr>
        <w:t>A.8.1 “Overcoming gradients</w:t>
      </w:r>
      <w:r w:rsidRPr="00537747">
        <w:rPr>
          <w:bCs/>
          <w:lang w:val="en-US" w:bidi="en-GB"/>
        </w:rPr>
        <w:t xml:space="preserve">”, we would like to request clarification regarding the expectations for the traction system. </w:t>
      </w:r>
    </w:p>
    <w:p w14:paraId="0102F814" w14:textId="77777777" w:rsidR="00537747" w:rsidRPr="00537747" w:rsidRDefault="00537747" w:rsidP="00537747">
      <w:pPr>
        <w:ind w:right="-8"/>
        <w:jc w:val="both"/>
        <w:rPr>
          <w:bCs/>
          <w:lang w:val="en-US" w:bidi="en-GB"/>
        </w:rPr>
      </w:pPr>
      <w:r w:rsidRPr="00537747">
        <w:rPr>
          <w:bCs/>
          <w:lang w:val="en-US" w:bidi="en-GB"/>
        </w:rPr>
        <w:t xml:space="preserve">According to Clause </w:t>
      </w:r>
      <w:proofErr w:type="gramStart"/>
      <w:r w:rsidRPr="00537747">
        <w:rPr>
          <w:bCs/>
          <w:lang w:val="en-US" w:bidi="en-GB"/>
        </w:rPr>
        <w:t>A.8.1,“</w:t>
      </w:r>
      <w:proofErr w:type="gramEnd"/>
      <w:r w:rsidRPr="00537747">
        <w:rPr>
          <w:bCs/>
          <w:lang w:val="en-US" w:bidi="en-GB"/>
        </w:rPr>
        <w:t xml:space="preserve">the vehicle at its maximum permissible mass shall be capable of negotiating a gradient of at least 25% without any restriction on propulsion power”. </w:t>
      </w:r>
    </w:p>
    <w:p w14:paraId="69F3C977" w14:textId="77777777" w:rsidR="00537747" w:rsidRPr="00537747" w:rsidRDefault="00537747" w:rsidP="00537747">
      <w:pPr>
        <w:ind w:right="-8"/>
        <w:jc w:val="both"/>
        <w:rPr>
          <w:bCs/>
          <w:lang w:val="en-US" w:bidi="en-GB"/>
        </w:rPr>
      </w:pPr>
      <w:r w:rsidRPr="00537747">
        <w:rPr>
          <w:bCs/>
          <w:lang w:val="en-US" w:bidi="en-GB"/>
        </w:rPr>
        <w:t xml:space="preserve">Given the exceptionally demanding nature of this requirement, such operating conditions would typically exceed the capabilities of a conventional single-drive-axle traction system in an 18 m articulated vehicle. </w:t>
      </w:r>
    </w:p>
    <w:p w14:paraId="4884CEE5" w14:textId="77777777" w:rsidR="00537747" w:rsidRPr="00537747" w:rsidRDefault="00537747" w:rsidP="00537747">
      <w:pPr>
        <w:ind w:right="-8"/>
        <w:jc w:val="both"/>
        <w:rPr>
          <w:bCs/>
          <w:lang w:val="en-US" w:bidi="en-GB"/>
        </w:rPr>
      </w:pPr>
      <w:r w:rsidRPr="00537747">
        <w:rPr>
          <w:bCs/>
          <w:lang w:val="en-US" w:bidi="en-GB"/>
        </w:rPr>
        <w:t xml:space="preserve">From a technical standpoint, compliance with this requirement would likely require the consideration of advanced drivetrain configurations, such as a dual traction system (i.e. two driven axles equipped with independent traction motors), implying that two of the three axles would be powered. </w:t>
      </w:r>
    </w:p>
    <w:p w14:paraId="2A020561" w14:textId="77777777" w:rsidR="00537747" w:rsidRPr="00537747" w:rsidRDefault="00537747" w:rsidP="00537747">
      <w:pPr>
        <w:ind w:right="-8"/>
        <w:jc w:val="both"/>
        <w:rPr>
          <w:bCs/>
          <w:lang w:val="en-US" w:bidi="en-GB"/>
        </w:rPr>
      </w:pPr>
      <w:r w:rsidRPr="00537747">
        <w:rPr>
          <w:bCs/>
          <w:lang w:val="en-US" w:bidi="en-GB"/>
        </w:rPr>
        <w:t xml:space="preserve">In this context, we kindly request the Contracting Authority to clarify: </w:t>
      </w:r>
    </w:p>
    <w:p w14:paraId="2A951A14" w14:textId="77777777" w:rsidR="00537747" w:rsidRPr="00537747" w:rsidRDefault="00537747" w:rsidP="00537747">
      <w:pPr>
        <w:numPr>
          <w:ilvl w:val="0"/>
          <w:numId w:val="24"/>
        </w:numPr>
        <w:ind w:right="-8"/>
        <w:jc w:val="both"/>
        <w:rPr>
          <w:bCs/>
          <w:lang w:val="en-US" w:bidi="en-GB"/>
        </w:rPr>
      </w:pPr>
      <w:r w:rsidRPr="00537747">
        <w:rPr>
          <w:bCs/>
          <w:lang w:val="en-US" w:bidi="en-GB"/>
        </w:rPr>
        <w:t xml:space="preserve">Whether the requirement defined in Clause A.8.1 is intended to be fulfilled under continuous operating conditions, or only under limited scenarios (e.g. short gradient sections or exceptional operating cases). </w:t>
      </w:r>
    </w:p>
    <w:p w14:paraId="351641D1" w14:textId="77777777" w:rsidR="00537747" w:rsidRPr="00537747" w:rsidRDefault="00537747" w:rsidP="00537747">
      <w:pPr>
        <w:numPr>
          <w:ilvl w:val="0"/>
          <w:numId w:val="24"/>
        </w:numPr>
        <w:ind w:right="-8"/>
        <w:jc w:val="both"/>
        <w:rPr>
          <w:bCs/>
          <w:lang w:val="en-US" w:bidi="en-GB"/>
        </w:rPr>
      </w:pPr>
      <w:r w:rsidRPr="00537747">
        <w:rPr>
          <w:bCs/>
          <w:lang w:val="en-US" w:bidi="en-GB"/>
        </w:rPr>
        <w:t xml:space="preserve">Whether any specific boundary conditions (such as vehicle speed, duration, state of charge of the traction battery, or thermal limitations of the drivetrain) should be considered when demonstrating compliance with this requirement. </w:t>
      </w:r>
    </w:p>
    <w:p w14:paraId="31E7AC85" w14:textId="77777777" w:rsidR="00537747" w:rsidRPr="00537747" w:rsidRDefault="00537747" w:rsidP="00537747">
      <w:pPr>
        <w:numPr>
          <w:ilvl w:val="0"/>
          <w:numId w:val="24"/>
        </w:numPr>
        <w:ind w:right="-8"/>
        <w:jc w:val="both"/>
        <w:rPr>
          <w:bCs/>
          <w:lang w:val="en-US" w:bidi="en-GB"/>
        </w:rPr>
      </w:pPr>
      <w:r w:rsidRPr="00537747">
        <w:rPr>
          <w:bCs/>
          <w:lang w:val="en-US" w:bidi="en-GB"/>
        </w:rPr>
        <w:t xml:space="preserve">Whether the Contracting Authority envisages or expects the use of multi-axle traction configurations </w:t>
      </w:r>
      <w:proofErr w:type="gramStart"/>
      <w:r w:rsidRPr="00537747">
        <w:rPr>
          <w:bCs/>
          <w:lang w:val="en-US" w:bidi="en-GB"/>
        </w:rPr>
        <w:t>in order to</w:t>
      </w:r>
      <w:proofErr w:type="gramEnd"/>
      <w:r w:rsidRPr="00537747">
        <w:rPr>
          <w:bCs/>
          <w:lang w:val="en-US" w:bidi="en-GB"/>
        </w:rPr>
        <w:t xml:space="preserve"> achieve the required performance. </w:t>
      </w:r>
    </w:p>
    <w:p w14:paraId="1FD229A2" w14:textId="77777777" w:rsidR="00537747" w:rsidRPr="00537747" w:rsidRDefault="00537747" w:rsidP="00537747">
      <w:pPr>
        <w:ind w:right="-8"/>
        <w:jc w:val="both"/>
        <w:rPr>
          <w:bCs/>
          <w:lang w:val="en-US" w:bidi="en-GB"/>
        </w:rPr>
      </w:pPr>
    </w:p>
    <w:p w14:paraId="56D48471" w14:textId="5C93F1FC" w:rsidR="00111F08" w:rsidRPr="00775C11" w:rsidRDefault="00537747" w:rsidP="00537747">
      <w:pPr>
        <w:ind w:right="-8"/>
        <w:jc w:val="both"/>
        <w:rPr>
          <w:bCs/>
          <w:lang w:val="en-US" w:bidi="en-GB"/>
        </w:rPr>
      </w:pPr>
      <w:r w:rsidRPr="00775C11">
        <w:rPr>
          <w:bCs/>
          <w:lang w:val="en-US" w:bidi="en-GB"/>
        </w:rPr>
        <w:t>This clarification is necessary to ensure that the proposed traction system architecture is designed in full alignment with the operational expectations defined in the Technical Specification, while avoiding unnecessary over-dimensioning of the vehicle.</w:t>
      </w:r>
    </w:p>
    <w:p w14:paraId="7313B98D" w14:textId="77777777" w:rsidR="00111F08" w:rsidRDefault="00111F08" w:rsidP="00DD19F2">
      <w:pPr>
        <w:ind w:right="-8"/>
        <w:jc w:val="both"/>
        <w:rPr>
          <w:b/>
          <w:lang w:val="en-US" w:bidi="en-GB"/>
        </w:rPr>
      </w:pPr>
    </w:p>
    <w:p w14:paraId="7871C5A8" w14:textId="77777777" w:rsidR="00111F08" w:rsidRPr="006823E6" w:rsidRDefault="00111F08" w:rsidP="00DD19F2">
      <w:pPr>
        <w:ind w:right="-8"/>
        <w:jc w:val="both"/>
        <w:rPr>
          <w:b/>
          <w:lang w:val="en-US" w:bidi="en-GB"/>
        </w:rPr>
      </w:pPr>
    </w:p>
    <w:p w14:paraId="388EC09E" w14:textId="77777777" w:rsidR="00DD19F2" w:rsidRPr="006823E6" w:rsidRDefault="00DD19F2" w:rsidP="00DD19F2">
      <w:pPr>
        <w:ind w:right="-8"/>
        <w:jc w:val="both"/>
        <w:rPr>
          <w:b/>
          <w:bCs/>
          <w:lang w:val="en-US"/>
        </w:rPr>
      </w:pPr>
      <w:r w:rsidRPr="006823E6">
        <w:rPr>
          <w:b/>
          <w:lang w:val="en-US" w:bidi="en-GB"/>
        </w:rPr>
        <w:t>Answer:</w:t>
      </w:r>
    </w:p>
    <w:p w14:paraId="6183A7CC" w14:textId="4EB9DC2B" w:rsidR="00ED0643" w:rsidRPr="00ED0643" w:rsidRDefault="00ED0643" w:rsidP="00ED0643">
      <w:pPr>
        <w:ind w:right="-8" w:firstLine="720"/>
        <w:jc w:val="both"/>
        <w:rPr>
          <w:lang w:val="en-US"/>
        </w:rPr>
      </w:pPr>
      <w:r w:rsidRPr="00ED0643">
        <w:rPr>
          <w:lang w:val="en-US"/>
        </w:rPr>
        <w:t>The Contracting Authority provides the following clarification</w:t>
      </w:r>
      <w:r>
        <w:rPr>
          <w:lang w:val="en-US"/>
        </w:rPr>
        <w:t>:</w:t>
      </w:r>
    </w:p>
    <w:p w14:paraId="12C935BF" w14:textId="77777777" w:rsidR="00ED0643" w:rsidRPr="00ED0643" w:rsidRDefault="00ED0643" w:rsidP="00ED0643">
      <w:pPr>
        <w:ind w:right="-8" w:firstLine="720"/>
        <w:jc w:val="both"/>
        <w:rPr>
          <w:lang w:val="en-US"/>
        </w:rPr>
      </w:pPr>
      <w:r w:rsidRPr="00ED0643">
        <w:rPr>
          <w:lang w:val="en-US"/>
        </w:rPr>
        <w:t>The requirement specified in Clause A.8.1 regarding the ability to overcome a gradient of at least 25% is not intended as a continuous operating condition, but rather as a capability requirement applicable to short-duration or exceptional operating scenarios.</w:t>
      </w:r>
    </w:p>
    <w:p w14:paraId="4C1FA4CC" w14:textId="77777777" w:rsidR="00ED0643" w:rsidRPr="00ED0643" w:rsidRDefault="00ED0643" w:rsidP="00ED0643">
      <w:pPr>
        <w:ind w:right="-8" w:firstLine="720"/>
        <w:jc w:val="both"/>
        <w:rPr>
          <w:lang w:val="en-US"/>
        </w:rPr>
      </w:pPr>
      <w:r w:rsidRPr="00ED0643">
        <w:rPr>
          <w:lang w:val="en-US"/>
        </w:rPr>
        <w:t>At the same time, the Contracting Authority notes that this requirement shall be fulfilled without restriction on propulsion power, as specified in the Technical Specification.</w:t>
      </w:r>
    </w:p>
    <w:p w14:paraId="7501F9BA" w14:textId="77777777" w:rsidR="00ED0643" w:rsidRPr="00ED0643" w:rsidRDefault="00ED0643" w:rsidP="00ED0643">
      <w:pPr>
        <w:ind w:right="-8" w:firstLine="720"/>
        <w:jc w:val="both"/>
        <w:rPr>
          <w:lang w:val="en-US"/>
        </w:rPr>
      </w:pPr>
      <w:r w:rsidRPr="00ED0643">
        <w:rPr>
          <w:lang w:val="en-US"/>
        </w:rPr>
        <w:t xml:space="preserve">No additional boundary conditions (such as speed, duration, state of charge of the traction battery or thermal limitations of the drivetrain) are defined, as these depend on the characteristics of the proposed technical solution. Tenderers are encouraged to indicate any relevant operating limitations and their justification, </w:t>
      </w:r>
      <w:proofErr w:type="gramStart"/>
      <w:r w:rsidRPr="00ED0643">
        <w:rPr>
          <w:lang w:val="en-US"/>
        </w:rPr>
        <w:t>taking into account</w:t>
      </w:r>
      <w:proofErr w:type="gramEnd"/>
      <w:r w:rsidRPr="00ED0643">
        <w:rPr>
          <w:lang w:val="en-US"/>
        </w:rPr>
        <w:t xml:space="preserve"> the characteristics of the proposed solution.</w:t>
      </w:r>
    </w:p>
    <w:p w14:paraId="57E512F4" w14:textId="67D649AE" w:rsidR="00DD19F2" w:rsidRPr="006823E6" w:rsidRDefault="00ED0643" w:rsidP="00ED0643">
      <w:pPr>
        <w:ind w:right="-8" w:firstLine="720"/>
        <w:jc w:val="both"/>
        <w:rPr>
          <w:lang w:val="en-US"/>
        </w:rPr>
      </w:pPr>
      <w:proofErr w:type="gramStart"/>
      <w:r w:rsidRPr="00ED0643">
        <w:rPr>
          <w:lang w:val="en-US"/>
        </w:rPr>
        <w:lastRenderedPageBreak/>
        <w:t>With regard to</w:t>
      </w:r>
      <w:proofErr w:type="gramEnd"/>
      <w:r w:rsidRPr="00ED0643">
        <w:rPr>
          <w:lang w:val="en-US"/>
        </w:rPr>
        <w:t xml:space="preserve"> drivetrain configuration, the Contracting Authority does not prescribe a specific solution. Both single-drive-axle and multi-axle traction configurations are acceptable, provided that the vehicle meets the specified performance requirements. At the same time, single-drive-axle solutions are generally preferred.</w:t>
      </w:r>
    </w:p>
    <w:p w14:paraId="0A14EEA4" w14:textId="77777777" w:rsidR="00DD19F2" w:rsidRPr="006823E6" w:rsidRDefault="00DD19F2" w:rsidP="00DD19F2">
      <w:pPr>
        <w:ind w:right="372"/>
        <w:jc w:val="both"/>
        <w:outlineLvl w:val="0"/>
        <w:rPr>
          <w:lang w:val="en-US"/>
        </w:rPr>
      </w:pPr>
    </w:p>
    <w:p w14:paraId="63C15952" w14:textId="77777777" w:rsidR="00DD19F2" w:rsidRPr="006823E6" w:rsidRDefault="00DD19F2" w:rsidP="00DD19F2">
      <w:pPr>
        <w:ind w:right="372"/>
        <w:jc w:val="both"/>
        <w:outlineLvl w:val="0"/>
        <w:rPr>
          <w:lang w:val="en-US"/>
        </w:rPr>
      </w:pPr>
    </w:p>
    <w:p w14:paraId="5FA67785" w14:textId="77777777" w:rsidR="00DD19F2" w:rsidRPr="006823E6" w:rsidRDefault="00DD19F2" w:rsidP="00DD19F2">
      <w:pPr>
        <w:ind w:right="372"/>
        <w:jc w:val="both"/>
        <w:outlineLvl w:val="0"/>
        <w:rPr>
          <w:lang w:val="en-US"/>
        </w:rPr>
      </w:pPr>
    </w:p>
    <w:p w14:paraId="2BB6AA30" w14:textId="3E289C1F" w:rsidR="00DD19F2" w:rsidRPr="006823E6" w:rsidRDefault="00554299" w:rsidP="00554299">
      <w:pPr>
        <w:pStyle w:val="Footer"/>
        <w:rPr>
          <w:color w:val="000000"/>
          <w:lang w:val="en-US" w:bidi="en-GB"/>
        </w:rPr>
      </w:pPr>
      <w:r>
        <w:rPr>
          <w:lang w:val="en-US" w:bidi="en-GB"/>
        </w:rPr>
        <w:t xml:space="preserve">Deputy </w:t>
      </w:r>
      <w:r w:rsidR="00DD19F2" w:rsidRPr="006823E6">
        <w:rPr>
          <w:lang w:val="en-US" w:bidi="en-GB"/>
        </w:rPr>
        <w:t>Chairperson of the Procurement Commission</w:t>
      </w:r>
      <w:r>
        <w:rPr>
          <w:lang w:val="en-US" w:bidi="en-GB"/>
        </w:rPr>
        <w:t xml:space="preserve"> </w:t>
      </w:r>
      <w:r w:rsidR="00DD19F2" w:rsidRPr="006823E6">
        <w:rPr>
          <w:color w:val="000000"/>
          <w:lang w:val="en-US" w:bidi="en-GB"/>
        </w:rPr>
        <w:tab/>
      </w:r>
      <w:r>
        <w:rPr>
          <w:color w:val="000000"/>
          <w:lang w:eastAsia="en-GB"/>
        </w:rPr>
        <w:t>Laine Hodaseviča</w:t>
      </w:r>
    </w:p>
    <w:p w14:paraId="19ABC57D" w14:textId="77777777" w:rsidR="00DD19F2" w:rsidRDefault="00DD19F2" w:rsidP="00DD19F2">
      <w:pPr>
        <w:widowControl w:val="0"/>
        <w:tabs>
          <w:tab w:val="left" w:pos="764"/>
        </w:tabs>
        <w:spacing w:line="274" w:lineRule="exact"/>
        <w:rPr>
          <w:color w:val="000000"/>
          <w:lang w:val="en-US" w:bidi="en-GB"/>
        </w:rPr>
      </w:pPr>
      <w:r w:rsidRPr="006823E6">
        <w:rPr>
          <w:color w:val="000000"/>
          <w:lang w:val="en-US" w:bidi="en-GB"/>
        </w:rPr>
        <w:t xml:space="preserve"> </w:t>
      </w:r>
    </w:p>
    <w:p w14:paraId="648A29A1" w14:textId="77777777" w:rsidR="00ED0643" w:rsidRDefault="00ED0643" w:rsidP="00DD19F2">
      <w:pPr>
        <w:widowControl w:val="0"/>
        <w:tabs>
          <w:tab w:val="left" w:pos="764"/>
        </w:tabs>
        <w:spacing w:line="274" w:lineRule="exact"/>
        <w:rPr>
          <w:color w:val="000000"/>
          <w:lang w:val="en-US" w:bidi="en-GB"/>
        </w:rPr>
      </w:pPr>
    </w:p>
    <w:p w14:paraId="7D0A23AF" w14:textId="77777777" w:rsidR="00ED0643" w:rsidRDefault="00ED0643" w:rsidP="00DD19F2">
      <w:pPr>
        <w:widowControl w:val="0"/>
        <w:tabs>
          <w:tab w:val="left" w:pos="764"/>
        </w:tabs>
        <w:spacing w:line="274" w:lineRule="exact"/>
        <w:rPr>
          <w:color w:val="000000"/>
          <w:lang w:val="en-US" w:bidi="en-GB"/>
        </w:rPr>
      </w:pPr>
    </w:p>
    <w:p w14:paraId="0F486414" w14:textId="77777777" w:rsidR="00ED0643" w:rsidRPr="006823E6" w:rsidRDefault="00ED0643" w:rsidP="00DD19F2">
      <w:pPr>
        <w:widowControl w:val="0"/>
        <w:tabs>
          <w:tab w:val="left" w:pos="764"/>
        </w:tabs>
        <w:spacing w:line="274" w:lineRule="exact"/>
        <w:rPr>
          <w:color w:val="000000"/>
          <w:lang w:val="en-US" w:eastAsia="en-GB"/>
        </w:rPr>
      </w:pPr>
    </w:p>
    <w:p w14:paraId="4D9C61D0" w14:textId="77777777" w:rsidR="00AD6E80" w:rsidRPr="006823E6" w:rsidRDefault="00AD6E80" w:rsidP="006807B6">
      <w:pPr>
        <w:rPr>
          <w:lang w:val="en-US" w:bidi="en-GB"/>
        </w:rPr>
      </w:pPr>
    </w:p>
    <w:sectPr w:rsidR="00AD6E80" w:rsidRPr="006823E6" w:rsidSect="00F25D58">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1F42" w14:textId="77777777" w:rsidR="008409FD" w:rsidRPr="008365EC" w:rsidRDefault="008409FD">
      <w:r w:rsidRPr="008365EC">
        <w:separator/>
      </w:r>
    </w:p>
  </w:endnote>
  <w:endnote w:type="continuationSeparator" w:id="0">
    <w:p w14:paraId="40A4AA61" w14:textId="77777777" w:rsidR="008409FD" w:rsidRPr="008365EC" w:rsidRDefault="008409FD">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Pr="008365E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A0A1" w14:textId="77777777" w:rsidR="008409FD" w:rsidRPr="008365EC" w:rsidRDefault="008409FD">
      <w:r w:rsidRPr="008365EC">
        <w:separator/>
      </w:r>
    </w:p>
  </w:footnote>
  <w:footnote w:type="continuationSeparator" w:id="0">
    <w:p w14:paraId="2CD5EFF9" w14:textId="77777777" w:rsidR="008409FD" w:rsidRPr="008365EC" w:rsidRDefault="008409FD">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DBDF8"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BDB44F9" w:rsidR="00BA1D4B" w:rsidRPr="008365EC" w:rsidRDefault="00BA1D4B" w:rsidP="00BA1D4B">
    <w:pPr>
      <w:pStyle w:val="Header"/>
      <w:tabs>
        <w:tab w:val="left" w:pos="426"/>
        <w:tab w:val="left" w:pos="1418"/>
      </w:tabs>
      <w:jc w:val="both"/>
    </w:pPr>
    <w:bookmarkStart w:id="0" w:name="docDate"/>
    <w:bookmarkEnd w:id="0"/>
    <w:r w:rsidRPr="008365EC">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6E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52E15"/>
    <w:multiLevelType w:val="multilevel"/>
    <w:tmpl w:val="407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577009"/>
    <w:multiLevelType w:val="multilevel"/>
    <w:tmpl w:val="AB5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074F3"/>
    <w:multiLevelType w:val="hybridMultilevel"/>
    <w:tmpl w:val="605AD9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E207B"/>
    <w:multiLevelType w:val="multilevel"/>
    <w:tmpl w:val="74B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2"/>
  </w:num>
  <w:num w:numId="2" w16cid:durableId="1870488046">
    <w:abstractNumId w:val="16"/>
  </w:num>
  <w:num w:numId="3" w16cid:durableId="2033219571">
    <w:abstractNumId w:val="19"/>
  </w:num>
  <w:num w:numId="4" w16cid:durableId="1779565406">
    <w:abstractNumId w:val="21"/>
  </w:num>
  <w:num w:numId="5" w16cid:durableId="745104887">
    <w:abstractNumId w:val="3"/>
  </w:num>
  <w:num w:numId="6" w16cid:durableId="300580002">
    <w:abstractNumId w:val="17"/>
  </w:num>
  <w:num w:numId="7" w16cid:durableId="1915967846">
    <w:abstractNumId w:val="10"/>
  </w:num>
  <w:num w:numId="8" w16cid:durableId="1934196068">
    <w:abstractNumId w:val="13"/>
  </w:num>
  <w:num w:numId="9" w16cid:durableId="1644847004">
    <w:abstractNumId w:val="8"/>
  </w:num>
  <w:num w:numId="10" w16cid:durableId="50352357">
    <w:abstractNumId w:val="1"/>
  </w:num>
  <w:num w:numId="11" w16cid:durableId="830633149">
    <w:abstractNumId w:val="4"/>
  </w:num>
  <w:num w:numId="12" w16cid:durableId="904338423">
    <w:abstractNumId w:val="20"/>
  </w:num>
  <w:num w:numId="13" w16cid:durableId="119493966">
    <w:abstractNumId w:val="5"/>
  </w:num>
  <w:num w:numId="14" w16cid:durableId="1925873483">
    <w:abstractNumId w:val="22"/>
  </w:num>
  <w:num w:numId="15" w16cid:durableId="1417366464">
    <w:abstractNumId w:val="12"/>
  </w:num>
  <w:num w:numId="16" w16cid:durableId="441268972">
    <w:abstractNumId w:val="15"/>
  </w:num>
  <w:num w:numId="17" w16cid:durableId="1061176356">
    <w:abstractNumId w:val="14"/>
  </w:num>
  <w:num w:numId="18" w16cid:durableId="95290726">
    <w:abstractNumId w:val="18"/>
  </w:num>
  <w:num w:numId="19" w16cid:durableId="103769986">
    <w:abstractNumId w:val="6"/>
  </w:num>
  <w:num w:numId="20" w16cid:durableId="496388393">
    <w:abstractNumId w:val="7"/>
  </w:num>
  <w:num w:numId="21" w16cid:durableId="1791824601">
    <w:abstractNumId w:val="23"/>
  </w:num>
  <w:num w:numId="22" w16cid:durableId="1182160485">
    <w:abstractNumId w:val="9"/>
  </w:num>
  <w:num w:numId="23" w16cid:durableId="738555756">
    <w:abstractNumId w:val="11"/>
  </w:num>
  <w:num w:numId="24" w16cid:durableId="78862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F3B"/>
    <w:rsid w:val="00002ED1"/>
    <w:rsid w:val="000035E9"/>
    <w:rsid w:val="00004F0D"/>
    <w:rsid w:val="00007185"/>
    <w:rsid w:val="00007725"/>
    <w:rsid w:val="000113D9"/>
    <w:rsid w:val="00015AED"/>
    <w:rsid w:val="00023CF9"/>
    <w:rsid w:val="00026D94"/>
    <w:rsid w:val="0003416E"/>
    <w:rsid w:val="00037BB3"/>
    <w:rsid w:val="0004246F"/>
    <w:rsid w:val="00042776"/>
    <w:rsid w:val="0004286D"/>
    <w:rsid w:val="00044A66"/>
    <w:rsid w:val="000464D6"/>
    <w:rsid w:val="000476FA"/>
    <w:rsid w:val="00051CF1"/>
    <w:rsid w:val="000525F0"/>
    <w:rsid w:val="00053F59"/>
    <w:rsid w:val="00055B82"/>
    <w:rsid w:val="00056137"/>
    <w:rsid w:val="00062539"/>
    <w:rsid w:val="0006698A"/>
    <w:rsid w:val="000672BD"/>
    <w:rsid w:val="00071007"/>
    <w:rsid w:val="00071403"/>
    <w:rsid w:val="00073823"/>
    <w:rsid w:val="0007645F"/>
    <w:rsid w:val="00076E5D"/>
    <w:rsid w:val="000823F7"/>
    <w:rsid w:val="00083E27"/>
    <w:rsid w:val="0009231A"/>
    <w:rsid w:val="00094382"/>
    <w:rsid w:val="00094E02"/>
    <w:rsid w:val="000A0105"/>
    <w:rsid w:val="000A1247"/>
    <w:rsid w:val="000A15DD"/>
    <w:rsid w:val="000A2303"/>
    <w:rsid w:val="000A4CE4"/>
    <w:rsid w:val="000A62F3"/>
    <w:rsid w:val="000B4C19"/>
    <w:rsid w:val="000B56F3"/>
    <w:rsid w:val="000B5A63"/>
    <w:rsid w:val="000E1B72"/>
    <w:rsid w:val="000F04EB"/>
    <w:rsid w:val="000F055F"/>
    <w:rsid w:val="000F35C1"/>
    <w:rsid w:val="000F3B09"/>
    <w:rsid w:val="000F4D78"/>
    <w:rsid w:val="000F6B23"/>
    <w:rsid w:val="00100E40"/>
    <w:rsid w:val="00111F08"/>
    <w:rsid w:val="00124B2B"/>
    <w:rsid w:val="0013079F"/>
    <w:rsid w:val="0014150E"/>
    <w:rsid w:val="00141A10"/>
    <w:rsid w:val="00142A15"/>
    <w:rsid w:val="00145014"/>
    <w:rsid w:val="00147D1E"/>
    <w:rsid w:val="0016355B"/>
    <w:rsid w:val="00163F7B"/>
    <w:rsid w:val="00172778"/>
    <w:rsid w:val="00175B46"/>
    <w:rsid w:val="0017641C"/>
    <w:rsid w:val="00176AEB"/>
    <w:rsid w:val="0018082C"/>
    <w:rsid w:val="001817E8"/>
    <w:rsid w:val="001949B9"/>
    <w:rsid w:val="00197CAA"/>
    <w:rsid w:val="001A19C0"/>
    <w:rsid w:val="001A3803"/>
    <w:rsid w:val="001A4A96"/>
    <w:rsid w:val="001A4D12"/>
    <w:rsid w:val="001A6CCB"/>
    <w:rsid w:val="001B000D"/>
    <w:rsid w:val="001B0DFB"/>
    <w:rsid w:val="001C1098"/>
    <w:rsid w:val="001C37D7"/>
    <w:rsid w:val="001C5FBC"/>
    <w:rsid w:val="001C6F5A"/>
    <w:rsid w:val="001D43D0"/>
    <w:rsid w:val="001F5D53"/>
    <w:rsid w:val="001F730D"/>
    <w:rsid w:val="002008B3"/>
    <w:rsid w:val="0020229E"/>
    <w:rsid w:val="00204643"/>
    <w:rsid w:val="00207FD8"/>
    <w:rsid w:val="00220D37"/>
    <w:rsid w:val="00222574"/>
    <w:rsid w:val="00231433"/>
    <w:rsid w:val="00231F6F"/>
    <w:rsid w:val="00232B95"/>
    <w:rsid w:val="00233FCE"/>
    <w:rsid w:val="002355E8"/>
    <w:rsid w:val="0023780C"/>
    <w:rsid w:val="00240890"/>
    <w:rsid w:val="00240C04"/>
    <w:rsid w:val="002425E4"/>
    <w:rsid w:val="00244368"/>
    <w:rsid w:val="00246DE4"/>
    <w:rsid w:val="00251DCE"/>
    <w:rsid w:val="00257800"/>
    <w:rsid w:val="00260A81"/>
    <w:rsid w:val="00260FC7"/>
    <w:rsid w:val="00261F21"/>
    <w:rsid w:val="0026289C"/>
    <w:rsid w:val="002641A9"/>
    <w:rsid w:val="002807C8"/>
    <w:rsid w:val="00282249"/>
    <w:rsid w:val="00284596"/>
    <w:rsid w:val="00292289"/>
    <w:rsid w:val="002A1886"/>
    <w:rsid w:val="002B05BA"/>
    <w:rsid w:val="002C0008"/>
    <w:rsid w:val="002C747A"/>
    <w:rsid w:val="002D55C1"/>
    <w:rsid w:val="002E0214"/>
    <w:rsid w:val="002E209E"/>
    <w:rsid w:val="002E4835"/>
    <w:rsid w:val="002E4C2C"/>
    <w:rsid w:val="002E786C"/>
    <w:rsid w:val="003029BF"/>
    <w:rsid w:val="00304338"/>
    <w:rsid w:val="003076C7"/>
    <w:rsid w:val="0031257F"/>
    <w:rsid w:val="0032335F"/>
    <w:rsid w:val="00325A6F"/>
    <w:rsid w:val="003316C0"/>
    <w:rsid w:val="003414AF"/>
    <w:rsid w:val="003431DB"/>
    <w:rsid w:val="00344BFB"/>
    <w:rsid w:val="003560F7"/>
    <w:rsid w:val="003619FB"/>
    <w:rsid w:val="003645FD"/>
    <w:rsid w:val="00371730"/>
    <w:rsid w:val="00372114"/>
    <w:rsid w:val="003734D3"/>
    <w:rsid w:val="00375E79"/>
    <w:rsid w:val="003817D3"/>
    <w:rsid w:val="003831A2"/>
    <w:rsid w:val="00384C24"/>
    <w:rsid w:val="003865B2"/>
    <w:rsid w:val="00386982"/>
    <w:rsid w:val="003877B2"/>
    <w:rsid w:val="0039381D"/>
    <w:rsid w:val="003A01A5"/>
    <w:rsid w:val="003A76FA"/>
    <w:rsid w:val="003B43FD"/>
    <w:rsid w:val="003B486A"/>
    <w:rsid w:val="003B535F"/>
    <w:rsid w:val="003C0CA0"/>
    <w:rsid w:val="003C1060"/>
    <w:rsid w:val="003C2FBA"/>
    <w:rsid w:val="003C3AF3"/>
    <w:rsid w:val="003D4DBB"/>
    <w:rsid w:val="003E0508"/>
    <w:rsid w:val="003E205B"/>
    <w:rsid w:val="003E5070"/>
    <w:rsid w:val="003F1A00"/>
    <w:rsid w:val="003F6BC3"/>
    <w:rsid w:val="004008C2"/>
    <w:rsid w:val="00403F3D"/>
    <w:rsid w:val="00404C6B"/>
    <w:rsid w:val="00410642"/>
    <w:rsid w:val="004124BC"/>
    <w:rsid w:val="00416302"/>
    <w:rsid w:val="0042175E"/>
    <w:rsid w:val="004226C7"/>
    <w:rsid w:val="00423666"/>
    <w:rsid w:val="00427DCC"/>
    <w:rsid w:val="004331F8"/>
    <w:rsid w:val="004343DA"/>
    <w:rsid w:val="00434A29"/>
    <w:rsid w:val="004353F6"/>
    <w:rsid w:val="00436DBD"/>
    <w:rsid w:val="004428E5"/>
    <w:rsid w:val="00445394"/>
    <w:rsid w:val="00446136"/>
    <w:rsid w:val="00446224"/>
    <w:rsid w:val="00454105"/>
    <w:rsid w:val="004542C7"/>
    <w:rsid w:val="00454D63"/>
    <w:rsid w:val="00454D97"/>
    <w:rsid w:val="00460939"/>
    <w:rsid w:val="0046461B"/>
    <w:rsid w:val="0047104A"/>
    <w:rsid w:val="004724EF"/>
    <w:rsid w:val="00472769"/>
    <w:rsid w:val="00472EEB"/>
    <w:rsid w:val="0047539D"/>
    <w:rsid w:val="00476D6D"/>
    <w:rsid w:val="00490270"/>
    <w:rsid w:val="00492673"/>
    <w:rsid w:val="00495061"/>
    <w:rsid w:val="00495E7E"/>
    <w:rsid w:val="00497396"/>
    <w:rsid w:val="004A0D6C"/>
    <w:rsid w:val="004A46F2"/>
    <w:rsid w:val="004B7DA8"/>
    <w:rsid w:val="004C2F01"/>
    <w:rsid w:val="004C4326"/>
    <w:rsid w:val="004C4EA1"/>
    <w:rsid w:val="004C7363"/>
    <w:rsid w:val="004D3EB2"/>
    <w:rsid w:val="004D4267"/>
    <w:rsid w:val="004D4FB8"/>
    <w:rsid w:val="004E0EFE"/>
    <w:rsid w:val="004E14A2"/>
    <w:rsid w:val="004F581B"/>
    <w:rsid w:val="004F7382"/>
    <w:rsid w:val="00500C93"/>
    <w:rsid w:val="00503BBA"/>
    <w:rsid w:val="00503FFC"/>
    <w:rsid w:val="005049FC"/>
    <w:rsid w:val="005064CE"/>
    <w:rsid w:val="00507FCF"/>
    <w:rsid w:val="005127FC"/>
    <w:rsid w:val="005154AF"/>
    <w:rsid w:val="005155A1"/>
    <w:rsid w:val="005256FF"/>
    <w:rsid w:val="00525EB5"/>
    <w:rsid w:val="00526683"/>
    <w:rsid w:val="00531F56"/>
    <w:rsid w:val="00535FCB"/>
    <w:rsid w:val="00537747"/>
    <w:rsid w:val="00542D58"/>
    <w:rsid w:val="0054525F"/>
    <w:rsid w:val="0054630E"/>
    <w:rsid w:val="00551D0D"/>
    <w:rsid w:val="005530B6"/>
    <w:rsid w:val="00554299"/>
    <w:rsid w:val="00556BCC"/>
    <w:rsid w:val="005607C7"/>
    <w:rsid w:val="00564212"/>
    <w:rsid w:val="00567414"/>
    <w:rsid w:val="00571046"/>
    <w:rsid w:val="00586EBF"/>
    <w:rsid w:val="00593570"/>
    <w:rsid w:val="00593771"/>
    <w:rsid w:val="005947B3"/>
    <w:rsid w:val="00594C45"/>
    <w:rsid w:val="005A5F9B"/>
    <w:rsid w:val="005A7629"/>
    <w:rsid w:val="005B07D3"/>
    <w:rsid w:val="005B7FA3"/>
    <w:rsid w:val="005C450D"/>
    <w:rsid w:val="005C4D26"/>
    <w:rsid w:val="005D3325"/>
    <w:rsid w:val="005D3F37"/>
    <w:rsid w:val="005D57CC"/>
    <w:rsid w:val="005D7F6E"/>
    <w:rsid w:val="005E3DA9"/>
    <w:rsid w:val="005E42C6"/>
    <w:rsid w:val="005E46C2"/>
    <w:rsid w:val="005E5466"/>
    <w:rsid w:val="005E591F"/>
    <w:rsid w:val="005F1D86"/>
    <w:rsid w:val="005F5364"/>
    <w:rsid w:val="005F59D6"/>
    <w:rsid w:val="006013BE"/>
    <w:rsid w:val="00601F9C"/>
    <w:rsid w:val="0060445E"/>
    <w:rsid w:val="00605113"/>
    <w:rsid w:val="00605E6A"/>
    <w:rsid w:val="0061039B"/>
    <w:rsid w:val="00611305"/>
    <w:rsid w:val="006117EC"/>
    <w:rsid w:val="006154A9"/>
    <w:rsid w:val="00621B2E"/>
    <w:rsid w:val="00630A2D"/>
    <w:rsid w:val="006339F1"/>
    <w:rsid w:val="00633BD9"/>
    <w:rsid w:val="00643F18"/>
    <w:rsid w:val="00646467"/>
    <w:rsid w:val="006509D1"/>
    <w:rsid w:val="00654A3D"/>
    <w:rsid w:val="00665ADB"/>
    <w:rsid w:val="006807B6"/>
    <w:rsid w:val="00681D93"/>
    <w:rsid w:val="006823E6"/>
    <w:rsid w:val="00683624"/>
    <w:rsid w:val="00687345"/>
    <w:rsid w:val="006874A7"/>
    <w:rsid w:val="0068764F"/>
    <w:rsid w:val="006934FC"/>
    <w:rsid w:val="00696D43"/>
    <w:rsid w:val="00697281"/>
    <w:rsid w:val="00697421"/>
    <w:rsid w:val="00697B8A"/>
    <w:rsid w:val="006A0886"/>
    <w:rsid w:val="006A0C8C"/>
    <w:rsid w:val="006A45CD"/>
    <w:rsid w:val="006A672C"/>
    <w:rsid w:val="006B60DF"/>
    <w:rsid w:val="006B7E8D"/>
    <w:rsid w:val="006C2508"/>
    <w:rsid w:val="006C3F48"/>
    <w:rsid w:val="006C52F5"/>
    <w:rsid w:val="006D1C11"/>
    <w:rsid w:val="006D5B59"/>
    <w:rsid w:val="006F4AF6"/>
    <w:rsid w:val="00712459"/>
    <w:rsid w:val="007152FC"/>
    <w:rsid w:val="00717601"/>
    <w:rsid w:val="00730621"/>
    <w:rsid w:val="00732DD4"/>
    <w:rsid w:val="00734B7A"/>
    <w:rsid w:val="00741FB1"/>
    <w:rsid w:val="0074484F"/>
    <w:rsid w:val="0075005B"/>
    <w:rsid w:val="007532F0"/>
    <w:rsid w:val="00756CAE"/>
    <w:rsid w:val="0076528F"/>
    <w:rsid w:val="00775C11"/>
    <w:rsid w:val="00782B9D"/>
    <w:rsid w:val="00783CC9"/>
    <w:rsid w:val="007857EA"/>
    <w:rsid w:val="00786C3E"/>
    <w:rsid w:val="007875D1"/>
    <w:rsid w:val="0079430E"/>
    <w:rsid w:val="00797297"/>
    <w:rsid w:val="007A00D1"/>
    <w:rsid w:val="007A34BE"/>
    <w:rsid w:val="007A74BA"/>
    <w:rsid w:val="007B1847"/>
    <w:rsid w:val="007B7A12"/>
    <w:rsid w:val="007C6A66"/>
    <w:rsid w:val="007D1FAA"/>
    <w:rsid w:val="007D4235"/>
    <w:rsid w:val="007D62F7"/>
    <w:rsid w:val="007E1EFB"/>
    <w:rsid w:val="007F14FC"/>
    <w:rsid w:val="007F3584"/>
    <w:rsid w:val="008005AF"/>
    <w:rsid w:val="008010C3"/>
    <w:rsid w:val="008034ED"/>
    <w:rsid w:val="00804BD6"/>
    <w:rsid w:val="008112DB"/>
    <w:rsid w:val="00813FFC"/>
    <w:rsid w:val="00814DED"/>
    <w:rsid w:val="0081519B"/>
    <w:rsid w:val="008168DF"/>
    <w:rsid w:val="00821A17"/>
    <w:rsid w:val="008248B8"/>
    <w:rsid w:val="00825028"/>
    <w:rsid w:val="008252B6"/>
    <w:rsid w:val="0083098B"/>
    <w:rsid w:val="00832355"/>
    <w:rsid w:val="008365EC"/>
    <w:rsid w:val="008409FD"/>
    <w:rsid w:val="00846A38"/>
    <w:rsid w:val="00847840"/>
    <w:rsid w:val="00847E05"/>
    <w:rsid w:val="008533C8"/>
    <w:rsid w:val="008574FB"/>
    <w:rsid w:val="008755B4"/>
    <w:rsid w:val="0087576D"/>
    <w:rsid w:val="00882794"/>
    <w:rsid w:val="008940B5"/>
    <w:rsid w:val="00894A67"/>
    <w:rsid w:val="0089670C"/>
    <w:rsid w:val="008A2CD8"/>
    <w:rsid w:val="008A2FBD"/>
    <w:rsid w:val="008A5061"/>
    <w:rsid w:val="008B4652"/>
    <w:rsid w:val="008B5680"/>
    <w:rsid w:val="008C5394"/>
    <w:rsid w:val="008C7639"/>
    <w:rsid w:val="008C7DD9"/>
    <w:rsid w:val="008D0382"/>
    <w:rsid w:val="008D175A"/>
    <w:rsid w:val="008E3092"/>
    <w:rsid w:val="008E4C93"/>
    <w:rsid w:val="008E795B"/>
    <w:rsid w:val="008F5D73"/>
    <w:rsid w:val="008F76D6"/>
    <w:rsid w:val="00901C98"/>
    <w:rsid w:val="00904B48"/>
    <w:rsid w:val="009134FF"/>
    <w:rsid w:val="009217CC"/>
    <w:rsid w:val="00923D91"/>
    <w:rsid w:val="009243DF"/>
    <w:rsid w:val="009258BC"/>
    <w:rsid w:val="0092743D"/>
    <w:rsid w:val="00931737"/>
    <w:rsid w:val="00934651"/>
    <w:rsid w:val="00934E5B"/>
    <w:rsid w:val="00941905"/>
    <w:rsid w:val="0094302F"/>
    <w:rsid w:val="009449AA"/>
    <w:rsid w:val="00947EF7"/>
    <w:rsid w:val="00952FD4"/>
    <w:rsid w:val="0095575C"/>
    <w:rsid w:val="00957C68"/>
    <w:rsid w:val="00960D16"/>
    <w:rsid w:val="00972B4B"/>
    <w:rsid w:val="00980F07"/>
    <w:rsid w:val="00984EA1"/>
    <w:rsid w:val="0098587D"/>
    <w:rsid w:val="00990F49"/>
    <w:rsid w:val="009973F7"/>
    <w:rsid w:val="009974F3"/>
    <w:rsid w:val="009978AA"/>
    <w:rsid w:val="009A1AA7"/>
    <w:rsid w:val="009B2578"/>
    <w:rsid w:val="009B3ACA"/>
    <w:rsid w:val="009B5A7C"/>
    <w:rsid w:val="009C5D65"/>
    <w:rsid w:val="009C60C8"/>
    <w:rsid w:val="009D6DCC"/>
    <w:rsid w:val="009E3710"/>
    <w:rsid w:val="009E5F7A"/>
    <w:rsid w:val="009F0750"/>
    <w:rsid w:val="00A075D3"/>
    <w:rsid w:val="00A12328"/>
    <w:rsid w:val="00A23870"/>
    <w:rsid w:val="00A264CA"/>
    <w:rsid w:val="00A3285A"/>
    <w:rsid w:val="00A35BA3"/>
    <w:rsid w:val="00A36920"/>
    <w:rsid w:val="00A42EF6"/>
    <w:rsid w:val="00A45251"/>
    <w:rsid w:val="00A466A6"/>
    <w:rsid w:val="00A47A54"/>
    <w:rsid w:val="00A50347"/>
    <w:rsid w:val="00A52673"/>
    <w:rsid w:val="00A55640"/>
    <w:rsid w:val="00A5741A"/>
    <w:rsid w:val="00A65235"/>
    <w:rsid w:val="00A704BC"/>
    <w:rsid w:val="00A74E05"/>
    <w:rsid w:val="00A75326"/>
    <w:rsid w:val="00A80A12"/>
    <w:rsid w:val="00A90154"/>
    <w:rsid w:val="00A94E85"/>
    <w:rsid w:val="00A950BA"/>
    <w:rsid w:val="00AA0385"/>
    <w:rsid w:val="00AA0BA6"/>
    <w:rsid w:val="00AA0E4F"/>
    <w:rsid w:val="00AA3FCC"/>
    <w:rsid w:val="00AA6194"/>
    <w:rsid w:val="00AB152E"/>
    <w:rsid w:val="00AB25CE"/>
    <w:rsid w:val="00AB272A"/>
    <w:rsid w:val="00AB46EA"/>
    <w:rsid w:val="00AB5F0D"/>
    <w:rsid w:val="00AC5BB7"/>
    <w:rsid w:val="00AC6E12"/>
    <w:rsid w:val="00AC7568"/>
    <w:rsid w:val="00AC7F8B"/>
    <w:rsid w:val="00AD6E80"/>
    <w:rsid w:val="00AE08D0"/>
    <w:rsid w:val="00AE4880"/>
    <w:rsid w:val="00AE5BED"/>
    <w:rsid w:val="00AE66B7"/>
    <w:rsid w:val="00AE7A34"/>
    <w:rsid w:val="00AF1038"/>
    <w:rsid w:val="00AF16F7"/>
    <w:rsid w:val="00AF3CC9"/>
    <w:rsid w:val="00B03DC1"/>
    <w:rsid w:val="00B03F61"/>
    <w:rsid w:val="00B04FCA"/>
    <w:rsid w:val="00B11F02"/>
    <w:rsid w:val="00B15A1C"/>
    <w:rsid w:val="00B16021"/>
    <w:rsid w:val="00B16827"/>
    <w:rsid w:val="00B17037"/>
    <w:rsid w:val="00B204E4"/>
    <w:rsid w:val="00B229AF"/>
    <w:rsid w:val="00B25856"/>
    <w:rsid w:val="00B278AB"/>
    <w:rsid w:val="00B40397"/>
    <w:rsid w:val="00B50CFA"/>
    <w:rsid w:val="00B5619F"/>
    <w:rsid w:val="00B62F57"/>
    <w:rsid w:val="00B6749A"/>
    <w:rsid w:val="00B67B48"/>
    <w:rsid w:val="00B7351A"/>
    <w:rsid w:val="00B739FC"/>
    <w:rsid w:val="00B74FDD"/>
    <w:rsid w:val="00B76FCA"/>
    <w:rsid w:val="00B7745C"/>
    <w:rsid w:val="00B80F87"/>
    <w:rsid w:val="00B829E7"/>
    <w:rsid w:val="00B9002B"/>
    <w:rsid w:val="00B91F97"/>
    <w:rsid w:val="00B93EE2"/>
    <w:rsid w:val="00B968F0"/>
    <w:rsid w:val="00BA1D4B"/>
    <w:rsid w:val="00BA486D"/>
    <w:rsid w:val="00BB1610"/>
    <w:rsid w:val="00BB28A2"/>
    <w:rsid w:val="00BB3132"/>
    <w:rsid w:val="00BB6551"/>
    <w:rsid w:val="00BB7662"/>
    <w:rsid w:val="00BC0733"/>
    <w:rsid w:val="00BD0053"/>
    <w:rsid w:val="00BD04C9"/>
    <w:rsid w:val="00BD40BD"/>
    <w:rsid w:val="00BD4F97"/>
    <w:rsid w:val="00BE6435"/>
    <w:rsid w:val="00BF3486"/>
    <w:rsid w:val="00C144F2"/>
    <w:rsid w:val="00C1499B"/>
    <w:rsid w:val="00C15633"/>
    <w:rsid w:val="00C1728A"/>
    <w:rsid w:val="00C2117D"/>
    <w:rsid w:val="00C2229A"/>
    <w:rsid w:val="00C24FC4"/>
    <w:rsid w:val="00C2685C"/>
    <w:rsid w:val="00C35484"/>
    <w:rsid w:val="00C43517"/>
    <w:rsid w:val="00C43740"/>
    <w:rsid w:val="00C440B6"/>
    <w:rsid w:val="00C47489"/>
    <w:rsid w:val="00C60FF5"/>
    <w:rsid w:val="00C61343"/>
    <w:rsid w:val="00C634CD"/>
    <w:rsid w:val="00C70715"/>
    <w:rsid w:val="00C80CAD"/>
    <w:rsid w:val="00C83E2B"/>
    <w:rsid w:val="00C84249"/>
    <w:rsid w:val="00C84969"/>
    <w:rsid w:val="00C94F67"/>
    <w:rsid w:val="00C950CD"/>
    <w:rsid w:val="00C96B4F"/>
    <w:rsid w:val="00CA73ED"/>
    <w:rsid w:val="00CB01FB"/>
    <w:rsid w:val="00CB467E"/>
    <w:rsid w:val="00CB6644"/>
    <w:rsid w:val="00CE0892"/>
    <w:rsid w:val="00CE763C"/>
    <w:rsid w:val="00CF0E0B"/>
    <w:rsid w:val="00CF2432"/>
    <w:rsid w:val="00CF3691"/>
    <w:rsid w:val="00CF78D1"/>
    <w:rsid w:val="00D0213A"/>
    <w:rsid w:val="00D045C9"/>
    <w:rsid w:val="00D05059"/>
    <w:rsid w:val="00D076AF"/>
    <w:rsid w:val="00D1123B"/>
    <w:rsid w:val="00D11776"/>
    <w:rsid w:val="00D11D0A"/>
    <w:rsid w:val="00D2049D"/>
    <w:rsid w:val="00D43471"/>
    <w:rsid w:val="00D43D83"/>
    <w:rsid w:val="00D47F6B"/>
    <w:rsid w:val="00D50004"/>
    <w:rsid w:val="00D64F99"/>
    <w:rsid w:val="00D66D5B"/>
    <w:rsid w:val="00D712F5"/>
    <w:rsid w:val="00D716B3"/>
    <w:rsid w:val="00D724E1"/>
    <w:rsid w:val="00D73E0A"/>
    <w:rsid w:val="00D76383"/>
    <w:rsid w:val="00D81E77"/>
    <w:rsid w:val="00D81F1C"/>
    <w:rsid w:val="00D86507"/>
    <w:rsid w:val="00D9048D"/>
    <w:rsid w:val="00D91D61"/>
    <w:rsid w:val="00D955FB"/>
    <w:rsid w:val="00DA0C26"/>
    <w:rsid w:val="00DA4F98"/>
    <w:rsid w:val="00DA527D"/>
    <w:rsid w:val="00DA6955"/>
    <w:rsid w:val="00DA6E49"/>
    <w:rsid w:val="00DB5348"/>
    <w:rsid w:val="00DC3A40"/>
    <w:rsid w:val="00DC6352"/>
    <w:rsid w:val="00DD19F2"/>
    <w:rsid w:val="00DD4467"/>
    <w:rsid w:val="00DD7392"/>
    <w:rsid w:val="00DE3603"/>
    <w:rsid w:val="00DE602E"/>
    <w:rsid w:val="00DE63E1"/>
    <w:rsid w:val="00DF5EC7"/>
    <w:rsid w:val="00DF7010"/>
    <w:rsid w:val="00E11B6E"/>
    <w:rsid w:val="00E17D97"/>
    <w:rsid w:val="00E270DB"/>
    <w:rsid w:val="00E3203C"/>
    <w:rsid w:val="00E3552D"/>
    <w:rsid w:val="00E41BD3"/>
    <w:rsid w:val="00E4450D"/>
    <w:rsid w:val="00E604D8"/>
    <w:rsid w:val="00E6066D"/>
    <w:rsid w:val="00E6219B"/>
    <w:rsid w:val="00E63A2B"/>
    <w:rsid w:val="00E70096"/>
    <w:rsid w:val="00E71BDB"/>
    <w:rsid w:val="00E74E3E"/>
    <w:rsid w:val="00E763A3"/>
    <w:rsid w:val="00E76AA5"/>
    <w:rsid w:val="00E825A9"/>
    <w:rsid w:val="00E85B8A"/>
    <w:rsid w:val="00E9627C"/>
    <w:rsid w:val="00E969FE"/>
    <w:rsid w:val="00E97708"/>
    <w:rsid w:val="00EA1FB0"/>
    <w:rsid w:val="00EA2C5C"/>
    <w:rsid w:val="00EA33E9"/>
    <w:rsid w:val="00EA3C8D"/>
    <w:rsid w:val="00EB089E"/>
    <w:rsid w:val="00EB3D84"/>
    <w:rsid w:val="00EB4ADB"/>
    <w:rsid w:val="00EB5174"/>
    <w:rsid w:val="00EC6FC2"/>
    <w:rsid w:val="00ED0643"/>
    <w:rsid w:val="00ED464B"/>
    <w:rsid w:val="00ED4B63"/>
    <w:rsid w:val="00ED782C"/>
    <w:rsid w:val="00ED7A8A"/>
    <w:rsid w:val="00EE4F1D"/>
    <w:rsid w:val="00EE7124"/>
    <w:rsid w:val="00EF1315"/>
    <w:rsid w:val="00EF339F"/>
    <w:rsid w:val="00F01C15"/>
    <w:rsid w:val="00F07192"/>
    <w:rsid w:val="00F127CF"/>
    <w:rsid w:val="00F12E65"/>
    <w:rsid w:val="00F14C75"/>
    <w:rsid w:val="00F213A8"/>
    <w:rsid w:val="00F25D58"/>
    <w:rsid w:val="00F37ED3"/>
    <w:rsid w:val="00F42529"/>
    <w:rsid w:val="00F43793"/>
    <w:rsid w:val="00F504FF"/>
    <w:rsid w:val="00F527AA"/>
    <w:rsid w:val="00F547CD"/>
    <w:rsid w:val="00F60E97"/>
    <w:rsid w:val="00F631D4"/>
    <w:rsid w:val="00F83C9D"/>
    <w:rsid w:val="00F846E0"/>
    <w:rsid w:val="00F84DED"/>
    <w:rsid w:val="00F862F0"/>
    <w:rsid w:val="00F90093"/>
    <w:rsid w:val="00F917E4"/>
    <w:rsid w:val="00F91E63"/>
    <w:rsid w:val="00F94F09"/>
    <w:rsid w:val="00F95981"/>
    <w:rsid w:val="00F96059"/>
    <w:rsid w:val="00FA0D76"/>
    <w:rsid w:val="00FA10AA"/>
    <w:rsid w:val="00FA15B6"/>
    <w:rsid w:val="00FA2BB2"/>
    <w:rsid w:val="00FB5C44"/>
    <w:rsid w:val="00FC7B99"/>
    <w:rsid w:val="00FD4C4F"/>
    <w:rsid w:val="00FD5A64"/>
    <w:rsid w:val="00FD6730"/>
    <w:rsid w:val="00FE0013"/>
    <w:rsid w:val="00FE036D"/>
    <w:rsid w:val="00FE6162"/>
    <w:rsid w:val="00FF0913"/>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link w:val="ListParagraphChar"/>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character" w:customStyle="1" w:styleId="ListParagraphChar">
    <w:name w:val="List Paragraph Char"/>
    <w:link w:val="ListParagraph"/>
    <w:uiPriority w:val="34"/>
    <w:rsid w:val="00B7351A"/>
    <w:rPr>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05733005">
      <w:bodyDiv w:val="1"/>
      <w:marLeft w:val="0"/>
      <w:marRight w:val="0"/>
      <w:marTop w:val="0"/>
      <w:marBottom w:val="0"/>
      <w:divBdr>
        <w:top w:val="none" w:sz="0" w:space="0" w:color="auto"/>
        <w:left w:val="none" w:sz="0" w:space="0" w:color="auto"/>
        <w:bottom w:val="none" w:sz="0" w:space="0" w:color="auto"/>
        <w:right w:val="none" w:sz="0" w:space="0" w:color="auto"/>
      </w:divBdr>
      <w:divsChild>
        <w:div w:id="1556313480">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187452278">
      <w:bodyDiv w:val="1"/>
      <w:marLeft w:val="0"/>
      <w:marRight w:val="0"/>
      <w:marTop w:val="0"/>
      <w:marBottom w:val="0"/>
      <w:divBdr>
        <w:top w:val="none" w:sz="0" w:space="0" w:color="auto"/>
        <w:left w:val="none" w:sz="0" w:space="0" w:color="auto"/>
        <w:bottom w:val="none" w:sz="0" w:space="0" w:color="auto"/>
        <w:right w:val="none" w:sz="0" w:space="0" w:color="auto"/>
      </w:divBdr>
      <w:divsChild>
        <w:div w:id="1478524293">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53519482">
      <w:bodyDiv w:val="1"/>
      <w:marLeft w:val="0"/>
      <w:marRight w:val="0"/>
      <w:marTop w:val="0"/>
      <w:marBottom w:val="0"/>
      <w:divBdr>
        <w:top w:val="none" w:sz="0" w:space="0" w:color="auto"/>
        <w:left w:val="none" w:sz="0" w:space="0" w:color="auto"/>
        <w:bottom w:val="none" w:sz="0" w:space="0" w:color="auto"/>
        <w:right w:val="none" w:sz="0" w:space="0" w:color="auto"/>
      </w:divBdr>
      <w:divsChild>
        <w:div w:id="308485196">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400637564">
      <w:bodyDiv w:val="1"/>
      <w:marLeft w:val="0"/>
      <w:marRight w:val="0"/>
      <w:marTop w:val="0"/>
      <w:marBottom w:val="0"/>
      <w:divBdr>
        <w:top w:val="none" w:sz="0" w:space="0" w:color="auto"/>
        <w:left w:val="none" w:sz="0" w:space="0" w:color="auto"/>
        <w:bottom w:val="none" w:sz="0" w:space="0" w:color="auto"/>
        <w:right w:val="none" w:sz="0" w:space="0" w:color="auto"/>
      </w:divBdr>
      <w:divsChild>
        <w:div w:id="391195448">
          <w:marLeft w:val="0"/>
          <w:marRight w:val="0"/>
          <w:marTop w:val="0"/>
          <w:marBottom w:val="0"/>
          <w:divBdr>
            <w:top w:val="none" w:sz="0" w:space="0" w:color="auto"/>
            <w:left w:val="none" w:sz="0" w:space="0" w:color="auto"/>
            <w:bottom w:val="none" w:sz="0" w:space="0" w:color="auto"/>
            <w:right w:val="none" w:sz="0" w:space="0" w:color="auto"/>
          </w:divBdr>
        </w:div>
      </w:divsChild>
    </w:div>
    <w:div w:id="462423748">
      <w:bodyDiv w:val="1"/>
      <w:marLeft w:val="0"/>
      <w:marRight w:val="0"/>
      <w:marTop w:val="0"/>
      <w:marBottom w:val="0"/>
      <w:divBdr>
        <w:top w:val="none" w:sz="0" w:space="0" w:color="auto"/>
        <w:left w:val="none" w:sz="0" w:space="0" w:color="auto"/>
        <w:bottom w:val="none" w:sz="0" w:space="0" w:color="auto"/>
        <w:right w:val="none" w:sz="0" w:space="0" w:color="auto"/>
      </w:divBdr>
      <w:divsChild>
        <w:div w:id="39524111">
          <w:marLeft w:val="0"/>
          <w:marRight w:val="0"/>
          <w:marTop w:val="0"/>
          <w:marBottom w:val="0"/>
          <w:divBdr>
            <w:top w:val="none" w:sz="0" w:space="0" w:color="auto"/>
            <w:left w:val="none" w:sz="0" w:space="0" w:color="auto"/>
            <w:bottom w:val="none" w:sz="0" w:space="0" w:color="auto"/>
            <w:right w:val="none" w:sz="0" w:space="0" w:color="auto"/>
          </w:divBdr>
        </w:div>
      </w:divsChild>
    </w:div>
    <w:div w:id="469329292">
      <w:bodyDiv w:val="1"/>
      <w:marLeft w:val="0"/>
      <w:marRight w:val="0"/>
      <w:marTop w:val="0"/>
      <w:marBottom w:val="0"/>
      <w:divBdr>
        <w:top w:val="none" w:sz="0" w:space="0" w:color="auto"/>
        <w:left w:val="none" w:sz="0" w:space="0" w:color="auto"/>
        <w:bottom w:val="none" w:sz="0" w:space="0" w:color="auto"/>
        <w:right w:val="none" w:sz="0" w:space="0" w:color="auto"/>
      </w:divBdr>
    </w:div>
    <w:div w:id="583996891">
      <w:bodyDiv w:val="1"/>
      <w:marLeft w:val="0"/>
      <w:marRight w:val="0"/>
      <w:marTop w:val="0"/>
      <w:marBottom w:val="0"/>
      <w:divBdr>
        <w:top w:val="none" w:sz="0" w:space="0" w:color="auto"/>
        <w:left w:val="none" w:sz="0" w:space="0" w:color="auto"/>
        <w:bottom w:val="none" w:sz="0" w:space="0" w:color="auto"/>
        <w:right w:val="none" w:sz="0" w:space="0" w:color="auto"/>
      </w:divBdr>
      <w:divsChild>
        <w:div w:id="1696420167">
          <w:marLeft w:val="0"/>
          <w:marRight w:val="0"/>
          <w:marTop w:val="0"/>
          <w:marBottom w:val="0"/>
          <w:divBdr>
            <w:top w:val="none" w:sz="0" w:space="0" w:color="auto"/>
            <w:left w:val="none" w:sz="0" w:space="0" w:color="auto"/>
            <w:bottom w:val="none" w:sz="0" w:space="0" w:color="auto"/>
            <w:right w:val="none" w:sz="0" w:space="0" w:color="auto"/>
          </w:divBdr>
        </w:div>
      </w:divsChild>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677737893">
      <w:bodyDiv w:val="1"/>
      <w:marLeft w:val="0"/>
      <w:marRight w:val="0"/>
      <w:marTop w:val="0"/>
      <w:marBottom w:val="0"/>
      <w:divBdr>
        <w:top w:val="none" w:sz="0" w:space="0" w:color="auto"/>
        <w:left w:val="none" w:sz="0" w:space="0" w:color="auto"/>
        <w:bottom w:val="none" w:sz="0" w:space="0" w:color="auto"/>
        <w:right w:val="none" w:sz="0" w:space="0" w:color="auto"/>
      </w:divBdr>
      <w:divsChild>
        <w:div w:id="1506818770">
          <w:marLeft w:val="0"/>
          <w:marRight w:val="0"/>
          <w:marTop w:val="0"/>
          <w:marBottom w:val="0"/>
          <w:divBdr>
            <w:top w:val="none" w:sz="0" w:space="0" w:color="auto"/>
            <w:left w:val="none" w:sz="0" w:space="0" w:color="auto"/>
            <w:bottom w:val="none" w:sz="0" w:space="0" w:color="auto"/>
            <w:right w:val="none" w:sz="0" w:space="0" w:color="auto"/>
          </w:divBdr>
        </w:div>
      </w:divsChild>
    </w:div>
    <w:div w:id="683483918">
      <w:bodyDiv w:val="1"/>
      <w:marLeft w:val="0"/>
      <w:marRight w:val="0"/>
      <w:marTop w:val="0"/>
      <w:marBottom w:val="0"/>
      <w:divBdr>
        <w:top w:val="none" w:sz="0" w:space="0" w:color="auto"/>
        <w:left w:val="none" w:sz="0" w:space="0" w:color="auto"/>
        <w:bottom w:val="none" w:sz="0" w:space="0" w:color="auto"/>
        <w:right w:val="none" w:sz="0" w:space="0" w:color="auto"/>
      </w:divBdr>
      <w:divsChild>
        <w:div w:id="203252797">
          <w:marLeft w:val="0"/>
          <w:marRight w:val="0"/>
          <w:marTop w:val="0"/>
          <w:marBottom w:val="0"/>
          <w:divBdr>
            <w:top w:val="none" w:sz="0" w:space="0" w:color="auto"/>
            <w:left w:val="none" w:sz="0" w:space="0" w:color="auto"/>
            <w:bottom w:val="none" w:sz="0" w:space="0" w:color="auto"/>
            <w:right w:val="none" w:sz="0" w:space="0" w:color="auto"/>
          </w:divBdr>
          <w:divsChild>
            <w:div w:id="1312564470">
              <w:marLeft w:val="0"/>
              <w:marRight w:val="0"/>
              <w:marTop w:val="0"/>
              <w:marBottom w:val="0"/>
              <w:divBdr>
                <w:top w:val="none" w:sz="0" w:space="0" w:color="auto"/>
                <w:left w:val="none" w:sz="0" w:space="0" w:color="auto"/>
                <w:bottom w:val="none" w:sz="0" w:space="0" w:color="auto"/>
                <w:right w:val="none" w:sz="0" w:space="0" w:color="auto"/>
              </w:divBdr>
              <w:divsChild>
                <w:div w:id="2048991767">
                  <w:marLeft w:val="0"/>
                  <w:marRight w:val="0"/>
                  <w:marTop w:val="0"/>
                  <w:marBottom w:val="0"/>
                  <w:divBdr>
                    <w:top w:val="none" w:sz="0" w:space="0" w:color="auto"/>
                    <w:left w:val="none" w:sz="0" w:space="0" w:color="auto"/>
                    <w:bottom w:val="none" w:sz="0" w:space="0" w:color="auto"/>
                    <w:right w:val="none" w:sz="0" w:space="0" w:color="auto"/>
                  </w:divBdr>
                  <w:divsChild>
                    <w:div w:id="171461177">
                      <w:marLeft w:val="0"/>
                      <w:marRight w:val="0"/>
                      <w:marTop w:val="0"/>
                      <w:marBottom w:val="0"/>
                      <w:divBdr>
                        <w:top w:val="none" w:sz="0" w:space="0" w:color="auto"/>
                        <w:left w:val="none" w:sz="0" w:space="0" w:color="auto"/>
                        <w:bottom w:val="none" w:sz="0" w:space="0" w:color="auto"/>
                        <w:right w:val="none" w:sz="0" w:space="0" w:color="auto"/>
                      </w:divBdr>
                      <w:divsChild>
                        <w:div w:id="1278105693">
                          <w:marLeft w:val="0"/>
                          <w:marRight w:val="0"/>
                          <w:marTop w:val="0"/>
                          <w:marBottom w:val="0"/>
                          <w:divBdr>
                            <w:top w:val="none" w:sz="0" w:space="0" w:color="auto"/>
                            <w:left w:val="none" w:sz="0" w:space="0" w:color="auto"/>
                            <w:bottom w:val="none" w:sz="0" w:space="0" w:color="auto"/>
                            <w:right w:val="none" w:sz="0" w:space="0" w:color="auto"/>
                          </w:divBdr>
                          <w:divsChild>
                            <w:div w:id="671102084">
                              <w:marLeft w:val="0"/>
                              <w:marRight w:val="0"/>
                              <w:marTop w:val="0"/>
                              <w:marBottom w:val="0"/>
                              <w:divBdr>
                                <w:top w:val="none" w:sz="0" w:space="0" w:color="auto"/>
                                <w:left w:val="none" w:sz="0" w:space="0" w:color="auto"/>
                                <w:bottom w:val="none" w:sz="0" w:space="0" w:color="auto"/>
                                <w:right w:val="none" w:sz="0" w:space="0" w:color="auto"/>
                              </w:divBdr>
                              <w:divsChild>
                                <w:div w:id="292756279">
                                  <w:marLeft w:val="0"/>
                                  <w:marRight w:val="0"/>
                                  <w:marTop w:val="0"/>
                                  <w:marBottom w:val="0"/>
                                  <w:divBdr>
                                    <w:top w:val="none" w:sz="0" w:space="0" w:color="auto"/>
                                    <w:left w:val="none" w:sz="0" w:space="0" w:color="auto"/>
                                    <w:bottom w:val="none" w:sz="0" w:space="0" w:color="auto"/>
                                    <w:right w:val="none" w:sz="0" w:space="0" w:color="auto"/>
                                  </w:divBdr>
                                  <w:divsChild>
                                    <w:div w:id="267395338">
                                      <w:marLeft w:val="0"/>
                                      <w:marRight w:val="0"/>
                                      <w:marTop w:val="0"/>
                                      <w:marBottom w:val="0"/>
                                      <w:divBdr>
                                        <w:top w:val="none" w:sz="0" w:space="0" w:color="auto"/>
                                        <w:left w:val="none" w:sz="0" w:space="0" w:color="auto"/>
                                        <w:bottom w:val="none" w:sz="0" w:space="0" w:color="auto"/>
                                        <w:right w:val="none" w:sz="0" w:space="0" w:color="auto"/>
                                      </w:divBdr>
                                      <w:divsChild>
                                        <w:div w:id="1064570181">
                                          <w:marLeft w:val="0"/>
                                          <w:marRight w:val="0"/>
                                          <w:marTop w:val="0"/>
                                          <w:marBottom w:val="0"/>
                                          <w:divBdr>
                                            <w:top w:val="none" w:sz="0" w:space="0" w:color="auto"/>
                                            <w:left w:val="none" w:sz="0" w:space="0" w:color="auto"/>
                                            <w:bottom w:val="none" w:sz="0" w:space="0" w:color="auto"/>
                                            <w:right w:val="none" w:sz="0" w:space="0" w:color="auto"/>
                                          </w:divBdr>
                                          <w:divsChild>
                                            <w:div w:id="915014551">
                                              <w:marLeft w:val="0"/>
                                              <w:marRight w:val="0"/>
                                              <w:marTop w:val="0"/>
                                              <w:marBottom w:val="0"/>
                                              <w:divBdr>
                                                <w:top w:val="none" w:sz="0" w:space="0" w:color="auto"/>
                                                <w:left w:val="none" w:sz="0" w:space="0" w:color="auto"/>
                                                <w:bottom w:val="none" w:sz="0" w:space="0" w:color="auto"/>
                                                <w:right w:val="none" w:sz="0" w:space="0" w:color="auto"/>
                                              </w:divBdr>
                                              <w:divsChild>
                                                <w:div w:id="1064451364">
                                                  <w:marLeft w:val="0"/>
                                                  <w:marRight w:val="0"/>
                                                  <w:marTop w:val="0"/>
                                                  <w:marBottom w:val="0"/>
                                                  <w:divBdr>
                                                    <w:top w:val="none" w:sz="0" w:space="0" w:color="auto"/>
                                                    <w:left w:val="none" w:sz="0" w:space="0" w:color="auto"/>
                                                    <w:bottom w:val="none" w:sz="0" w:space="0" w:color="auto"/>
                                                    <w:right w:val="none" w:sz="0" w:space="0" w:color="auto"/>
                                                  </w:divBdr>
                                                  <w:divsChild>
                                                    <w:div w:id="1842619700">
                                                      <w:marLeft w:val="0"/>
                                                      <w:marRight w:val="0"/>
                                                      <w:marTop w:val="0"/>
                                                      <w:marBottom w:val="0"/>
                                                      <w:divBdr>
                                                        <w:top w:val="none" w:sz="0" w:space="0" w:color="auto"/>
                                                        <w:left w:val="none" w:sz="0" w:space="0" w:color="auto"/>
                                                        <w:bottom w:val="none" w:sz="0" w:space="0" w:color="auto"/>
                                                        <w:right w:val="none" w:sz="0" w:space="0" w:color="auto"/>
                                                      </w:divBdr>
                                                      <w:divsChild>
                                                        <w:div w:id="196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040137">
      <w:bodyDiv w:val="1"/>
      <w:marLeft w:val="0"/>
      <w:marRight w:val="0"/>
      <w:marTop w:val="0"/>
      <w:marBottom w:val="0"/>
      <w:divBdr>
        <w:top w:val="none" w:sz="0" w:space="0" w:color="auto"/>
        <w:left w:val="none" w:sz="0" w:space="0" w:color="auto"/>
        <w:bottom w:val="none" w:sz="0" w:space="0" w:color="auto"/>
        <w:right w:val="none" w:sz="0" w:space="0" w:color="auto"/>
      </w:divBdr>
      <w:divsChild>
        <w:div w:id="2069720857">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41368366">
      <w:bodyDiv w:val="1"/>
      <w:marLeft w:val="0"/>
      <w:marRight w:val="0"/>
      <w:marTop w:val="0"/>
      <w:marBottom w:val="0"/>
      <w:divBdr>
        <w:top w:val="none" w:sz="0" w:space="0" w:color="auto"/>
        <w:left w:val="none" w:sz="0" w:space="0" w:color="auto"/>
        <w:bottom w:val="none" w:sz="0" w:space="0" w:color="auto"/>
        <w:right w:val="none" w:sz="0" w:space="0" w:color="auto"/>
      </w:divBdr>
      <w:divsChild>
        <w:div w:id="291523841">
          <w:marLeft w:val="0"/>
          <w:marRight w:val="0"/>
          <w:marTop w:val="0"/>
          <w:marBottom w:val="0"/>
          <w:divBdr>
            <w:top w:val="none" w:sz="0" w:space="0" w:color="auto"/>
            <w:left w:val="none" w:sz="0" w:space="0" w:color="auto"/>
            <w:bottom w:val="none" w:sz="0" w:space="0" w:color="auto"/>
            <w:right w:val="none" w:sz="0" w:space="0" w:color="auto"/>
          </w:divBdr>
        </w:div>
      </w:divsChild>
    </w:div>
    <w:div w:id="755326639">
      <w:bodyDiv w:val="1"/>
      <w:marLeft w:val="0"/>
      <w:marRight w:val="0"/>
      <w:marTop w:val="0"/>
      <w:marBottom w:val="0"/>
      <w:divBdr>
        <w:top w:val="none" w:sz="0" w:space="0" w:color="auto"/>
        <w:left w:val="none" w:sz="0" w:space="0" w:color="auto"/>
        <w:bottom w:val="none" w:sz="0" w:space="0" w:color="auto"/>
        <w:right w:val="none" w:sz="0" w:space="0" w:color="auto"/>
      </w:divBdr>
      <w:divsChild>
        <w:div w:id="970863581">
          <w:marLeft w:val="0"/>
          <w:marRight w:val="0"/>
          <w:marTop w:val="0"/>
          <w:marBottom w:val="0"/>
          <w:divBdr>
            <w:top w:val="none" w:sz="0" w:space="0" w:color="auto"/>
            <w:left w:val="none" w:sz="0" w:space="0" w:color="auto"/>
            <w:bottom w:val="none" w:sz="0" w:space="0" w:color="auto"/>
            <w:right w:val="none" w:sz="0" w:space="0" w:color="auto"/>
          </w:divBdr>
        </w:div>
      </w:divsChild>
    </w:div>
    <w:div w:id="764614124">
      <w:bodyDiv w:val="1"/>
      <w:marLeft w:val="0"/>
      <w:marRight w:val="0"/>
      <w:marTop w:val="0"/>
      <w:marBottom w:val="0"/>
      <w:divBdr>
        <w:top w:val="none" w:sz="0" w:space="0" w:color="auto"/>
        <w:left w:val="none" w:sz="0" w:space="0" w:color="auto"/>
        <w:bottom w:val="none" w:sz="0" w:space="0" w:color="auto"/>
        <w:right w:val="none" w:sz="0" w:space="0" w:color="auto"/>
      </w:divBdr>
      <w:divsChild>
        <w:div w:id="860046765">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938951">
      <w:bodyDiv w:val="1"/>
      <w:marLeft w:val="0"/>
      <w:marRight w:val="0"/>
      <w:marTop w:val="0"/>
      <w:marBottom w:val="0"/>
      <w:divBdr>
        <w:top w:val="none" w:sz="0" w:space="0" w:color="auto"/>
        <w:left w:val="none" w:sz="0" w:space="0" w:color="auto"/>
        <w:bottom w:val="none" w:sz="0" w:space="0" w:color="auto"/>
        <w:right w:val="none" w:sz="0" w:space="0" w:color="auto"/>
      </w:divBdr>
      <w:divsChild>
        <w:div w:id="410932628">
          <w:marLeft w:val="0"/>
          <w:marRight w:val="0"/>
          <w:marTop w:val="0"/>
          <w:marBottom w:val="0"/>
          <w:divBdr>
            <w:top w:val="none" w:sz="0" w:space="0" w:color="auto"/>
            <w:left w:val="none" w:sz="0" w:space="0" w:color="auto"/>
            <w:bottom w:val="none" w:sz="0" w:space="0" w:color="auto"/>
            <w:right w:val="none" w:sz="0" w:space="0" w:color="auto"/>
          </w:divBdr>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38159784">
      <w:bodyDiv w:val="1"/>
      <w:marLeft w:val="0"/>
      <w:marRight w:val="0"/>
      <w:marTop w:val="0"/>
      <w:marBottom w:val="0"/>
      <w:divBdr>
        <w:top w:val="none" w:sz="0" w:space="0" w:color="auto"/>
        <w:left w:val="none" w:sz="0" w:space="0" w:color="auto"/>
        <w:bottom w:val="none" w:sz="0" w:space="0" w:color="auto"/>
        <w:right w:val="none" w:sz="0" w:space="0" w:color="auto"/>
      </w:divBdr>
      <w:divsChild>
        <w:div w:id="2100520995">
          <w:marLeft w:val="0"/>
          <w:marRight w:val="0"/>
          <w:marTop w:val="0"/>
          <w:marBottom w:val="0"/>
          <w:divBdr>
            <w:top w:val="none" w:sz="0" w:space="0" w:color="auto"/>
            <w:left w:val="none" w:sz="0" w:space="0" w:color="auto"/>
            <w:bottom w:val="none" w:sz="0" w:space="0" w:color="auto"/>
            <w:right w:val="none" w:sz="0" w:space="0" w:color="auto"/>
          </w:divBdr>
        </w:div>
      </w:divsChild>
    </w:div>
    <w:div w:id="840125927">
      <w:bodyDiv w:val="1"/>
      <w:marLeft w:val="0"/>
      <w:marRight w:val="0"/>
      <w:marTop w:val="0"/>
      <w:marBottom w:val="0"/>
      <w:divBdr>
        <w:top w:val="none" w:sz="0" w:space="0" w:color="auto"/>
        <w:left w:val="none" w:sz="0" w:space="0" w:color="auto"/>
        <w:bottom w:val="none" w:sz="0" w:space="0" w:color="auto"/>
        <w:right w:val="none" w:sz="0" w:space="0" w:color="auto"/>
      </w:divBdr>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73406686">
      <w:bodyDiv w:val="1"/>
      <w:marLeft w:val="0"/>
      <w:marRight w:val="0"/>
      <w:marTop w:val="0"/>
      <w:marBottom w:val="0"/>
      <w:divBdr>
        <w:top w:val="none" w:sz="0" w:space="0" w:color="auto"/>
        <w:left w:val="none" w:sz="0" w:space="0" w:color="auto"/>
        <w:bottom w:val="none" w:sz="0" w:space="0" w:color="auto"/>
        <w:right w:val="none" w:sz="0" w:space="0" w:color="auto"/>
      </w:divBdr>
      <w:divsChild>
        <w:div w:id="2042392715">
          <w:marLeft w:val="0"/>
          <w:marRight w:val="0"/>
          <w:marTop w:val="0"/>
          <w:marBottom w:val="0"/>
          <w:divBdr>
            <w:top w:val="none" w:sz="0" w:space="0" w:color="auto"/>
            <w:left w:val="none" w:sz="0" w:space="0" w:color="auto"/>
            <w:bottom w:val="none" w:sz="0" w:space="0" w:color="auto"/>
            <w:right w:val="none" w:sz="0" w:space="0" w:color="auto"/>
          </w:divBdr>
        </w:div>
      </w:divsChild>
    </w:div>
    <w:div w:id="974022567">
      <w:bodyDiv w:val="1"/>
      <w:marLeft w:val="0"/>
      <w:marRight w:val="0"/>
      <w:marTop w:val="0"/>
      <w:marBottom w:val="0"/>
      <w:divBdr>
        <w:top w:val="none" w:sz="0" w:space="0" w:color="auto"/>
        <w:left w:val="none" w:sz="0" w:space="0" w:color="auto"/>
        <w:bottom w:val="none" w:sz="0" w:space="0" w:color="auto"/>
        <w:right w:val="none" w:sz="0" w:space="0" w:color="auto"/>
      </w:divBdr>
      <w:divsChild>
        <w:div w:id="1555043411">
          <w:marLeft w:val="0"/>
          <w:marRight w:val="0"/>
          <w:marTop w:val="0"/>
          <w:marBottom w:val="0"/>
          <w:divBdr>
            <w:top w:val="none" w:sz="0" w:space="0" w:color="auto"/>
            <w:left w:val="none" w:sz="0" w:space="0" w:color="auto"/>
            <w:bottom w:val="none" w:sz="0" w:space="0" w:color="auto"/>
            <w:right w:val="none" w:sz="0" w:space="0" w:color="auto"/>
          </w:divBdr>
        </w:div>
      </w:divsChild>
    </w:div>
    <w:div w:id="1013146786">
      <w:bodyDiv w:val="1"/>
      <w:marLeft w:val="0"/>
      <w:marRight w:val="0"/>
      <w:marTop w:val="0"/>
      <w:marBottom w:val="0"/>
      <w:divBdr>
        <w:top w:val="none" w:sz="0" w:space="0" w:color="auto"/>
        <w:left w:val="none" w:sz="0" w:space="0" w:color="auto"/>
        <w:bottom w:val="none" w:sz="0" w:space="0" w:color="auto"/>
        <w:right w:val="none" w:sz="0" w:space="0" w:color="auto"/>
      </w:divBdr>
      <w:divsChild>
        <w:div w:id="513614288">
          <w:marLeft w:val="0"/>
          <w:marRight w:val="0"/>
          <w:marTop w:val="0"/>
          <w:marBottom w:val="0"/>
          <w:divBdr>
            <w:top w:val="none" w:sz="0" w:space="0" w:color="auto"/>
            <w:left w:val="none" w:sz="0" w:space="0" w:color="auto"/>
            <w:bottom w:val="none" w:sz="0" w:space="0" w:color="auto"/>
            <w:right w:val="none" w:sz="0" w:space="0" w:color="auto"/>
          </w:divBdr>
        </w:div>
      </w:divsChild>
    </w:div>
    <w:div w:id="1034386354">
      <w:bodyDiv w:val="1"/>
      <w:marLeft w:val="0"/>
      <w:marRight w:val="0"/>
      <w:marTop w:val="0"/>
      <w:marBottom w:val="0"/>
      <w:divBdr>
        <w:top w:val="none" w:sz="0" w:space="0" w:color="auto"/>
        <w:left w:val="none" w:sz="0" w:space="0" w:color="auto"/>
        <w:bottom w:val="none" w:sz="0" w:space="0" w:color="auto"/>
        <w:right w:val="none" w:sz="0" w:space="0" w:color="auto"/>
      </w:divBdr>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39089957">
      <w:bodyDiv w:val="1"/>
      <w:marLeft w:val="0"/>
      <w:marRight w:val="0"/>
      <w:marTop w:val="0"/>
      <w:marBottom w:val="0"/>
      <w:divBdr>
        <w:top w:val="none" w:sz="0" w:space="0" w:color="auto"/>
        <w:left w:val="none" w:sz="0" w:space="0" w:color="auto"/>
        <w:bottom w:val="none" w:sz="0" w:space="0" w:color="auto"/>
        <w:right w:val="none" w:sz="0" w:space="0" w:color="auto"/>
      </w:divBdr>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131174648">
      <w:bodyDiv w:val="1"/>
      <w:marLeft w:val="0"/>
      <w:marRight w:val="0"/>
      <w:marTop w:val="0"/>
      <w:marBottom w:val="0"/>
      <w:divBdr>
        <w:top w:val="none" w:sz="0" w:space="0" w:color="auto"/>
        <w:left w:val="none" w:sz="0" w:space="0" w:color="auto"/>
        <w:bottom w:val="none" w:sz="0" w:space="0" w:color="auto"/>
        <w:right w:val="none" w:sz="0" w:space="0" w:color="auto"/>
      </w:divBdr>
      <w:divsChild>
        <w:div w:id="1905601954">
          <w:marLeft w:val="0"/>
          <w:marRight w:val="0"/>
          <w:marTop w:val="0"/>
          <w:marBottom w:val="0"/>
          <w:divBdr>
            <w:top w:val="none" w:sz="0" w:space="0" w:color="auto"/>
            <w:left w:val="none" w:sz="0" w:space="0" w:color="auto"/>
            <w:bottom w:val="none" w:sz="0" w:space="0" w:color="auto"/>
            <w:right w:val="none" w:sz="0" w:space="0" w:color="auto"/>
          </w:divBdr>
        </w:div>
      </w:divsChild>
    </w:div>
    <w:div w:id="1153788529">
      <w:bodyDiv w:val="1"/>
      <w:marLeft w:val="0"/>
      <w:marRight w:val="0"/>
      <w:marTop w:val="0"/>
      <w:marBottom w:val="0"/>
      <w:divBdr>
        <w:top w:val="none" w:sz="0" w:space="0" w:color="auto"/>
        <w:left w:val="none" w:sz="0" w:space="0" w:color="auto"/>
        <w:bottom w:val="none" w:sz="0" w:space="0" w:color="auto"/>
        <w:right w:val="none" w:sz="0" w:space="0" w:color="auto"/>
      </w:divBdr>
    </w:div>
    <w:div w:id="1153988212">
      <w:bodyDiv w:val="1"/>
      <w:marLeft w:val="0"/>
      <w:marRight w:val="0"/>
      <w:marTop w:val="0"/>
      <w:marBottom w:val="0"/>
      <w:divBdr>
        <w:top w:val="none" w:sz="0" w:space="0" w:color="auto"/>
        <w:left w:val="none" w:sz="0" w:space="0" w:color="auto"/>
        <w:bottom w:val="none" w:sz="0" w:space="0" w:color="auto"/>
        <w:right w:val="none" w:sz="0" w:space="0" w:color="auto"/>
      </w:divBdr>
    </w:div>
    <w:div w:id="1167475359">
      <w:bodyDiv w:val="1"/>
      <w:marLeft w:val="0"/>
      <w:marRight w:val="0"/>
      <w:marTop w:val="0"/>
      <w:marBottom w:val="0"/>
      <w:divBdr>
        <w:top w:val="none" w:sz="0" w:space="0" w:color="auto"/>
        <w:left w:val="none" w:sz="0" w:space="0" w:color="auto"/>
        <w:bottom w:val="none" w:sz="0" w:space="0" w:color="auto"/>
        <w:right w:val="none" w:sz="0" w:space="0" w:color="auto"/>
      </w:divBdr>
      <w:divsChild>
        <w:div w:id="1326321920">
          <w:marLeft w:val="0"/>
          <w:marRight w:val="0"/>
          <w:marTop w:val="0"/>
          <w:marBottom w:val="0"/>
          <w:divBdr>
            <w:top w:val="none" w:sz="0" w:space="0" w:color="auto"/>
            <w:left w:val="none" w:sz="0" w:space="0" w:color="auto"/>
            <w:bottom w:val="none" w:sz="0" w:space="0" w:color="auto"/>
            <w:right w:val="none" w:sz="0" w:space="0" w:color="auto"/>
          </w:divBdr>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55474722">
      <w:bodyDiv w:val="1"/>
      <w:marLeft w:val="0"/>
      <w:marRight w:val="0"/>
      <w:marTop w:val="0"/>
      <w:marBottom w:val="0"/>
      <w:divBdr>
        <w:top w:val="none" w:sz="0" w:space="0" w:color="auto"/>
        <w:left w:val="none" w:sz="0" w:space="0" w:color="auto"/>
        <w:bottom w:val="none" w:sz="0" w:space="0" w:color="auto"/>
        <w:right w:val="none" w:sz="0" w:space="0" w:color="auto"/>
      </w:divBdr>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329864739">
      <w:bodyDiv w:val="1"/>
      <w:marLeft w:val="0"/>
      <w:marRight w:val="0"/>
      <w:marTop w:val="0"/>
      <w:marBottom w:val="0"/>
      <w:divBdr>
        <w:top w:val="none" w:sz="0" w:space="0" w:color="auto"/>
        <w:left w:val="none" w:sz="0" w:space="0" w:color="auto"/>
        <w:bottom w:val="none" w:sz="0" w:space="0" w:color="auto"/>
        <w:right w:val="none" w:sz="0" w:space="0" w:color="auto"/>
      </w:divBdr>
      <w:divsChild>
        <w:div w:id="1466393245">
          <w:marLeft w:val="0"/>
          <w:marRight w:val="0"/>
          <w:marTop w:val="0"/>
          <w:marBottom w:val="0"/>
          <w:divBdr>
            <w:top w:val="none" w:sz="0" w:space="0" w:color="auto"/>
            <w:left w:val="none" w:sz="0" w:space="0" w:color="auto"/>
            <w:bottom w:val="none" w:sz="0" w:space="0" w:color="auto"/>
            <w:right w:val="none" w:sz="0" w:space="0" w:color="auto"/>
          </w:divBdr>
        </w:div>
      </w:divsChild>
    </w:div>
    <w:div w:id="1351835785">
      <w:bodyDiv w:val="1"/>
      <w:marLeft w:val="0"/>
      <w:marRight w:val="0"/>
      <w:marTop w:val="0"/>
      <w:marBottom w:val="0"/>
      <w:divBdr>
        <w:top w:val="none" w:sz="0" w:space="0" w:color="auto"/>
        <w:left w:val="none" w:sz="0" w:space="0" w:color="auto"/>
        <w:bottom w:val="none" w:sz="0" w:space="0" w:color="auto"/>
        <w:right w:val="none" w:sz="0" w:space="0" w:color="auto"/>
      </w:divBdr>
      <w:divsChild>
        <w:div w:id="2054963497">
          <w:marLeft w:val="0"/>
          <w:marRight w:val="0"/>
          <w:marTop w:val="0"/>
          <w:marBottom w:val="0"/>
          <w:divBdr>
            <w:top w:val="none" w:sz="0" w:space="0" w:color="auto"/>
            <w:left w:val="none" w:sz="0" w:space="0" w:color="auto"/>
            <w:bottom w:val="none" w:sz="0" w:space="0" w:color="auto"/>
            <w:right w:val="none" w:sz="0" w:space="0" w:color="auto"/>
          </w:divBdr>
          <w:divsChild>
            <w:div w:id="1752660894">
              <w:marLeft w:val="0"/>
              <w:marRight w:val="0"/>
              <w:marTop w:val="0"/>
              <w:marBottom w:val="0"/>
              <w:divBdr>
                <w:top w:val="none" w:sz="0" w:space="0" w:color="auto"/>
                <w:left w:val="none" w:sz="0" w:space="0" w:color="auto"/>
                <w:bottom w:val="none" w:sz="0" w:space="0" w:color="auto"/>
                <w:right w:val="none" w:sz="0" w:space="0" w:color="auto"/>
              </w:divBdr>
              <w:divsChild>
                <w:div w:id="140776932">
                  <w:marLeft w:val="0"/>
                  <w:marRight w:val="0"/>
                  <w:marTop w:val="0"/>
                  <w:marBottom w:val="0"/>
                  <w:divBdr>
                    <w:top w:val="none" w:sz="0" w:space="0" w:color="auto"/>
                    <w:left w:val="none" w:sz="0" w:space="0" w:color="auto"/>
                    <w:bottom w:val="none" w:sz="0" w:space="0" w:color="auto"/>
                    <w:right w:val="none" w:sz="0" w:space="0" w:color="auto"/>
                  </w:divBdr>
                  <w:divsChild>
                    <w:div w:id="219099196">
                      <w:marLeft w:val="0"/>
                      <w:marRight w:val="0"/>
                      <w:marTop w:val="0"/>
                      <w:marBottom w:val="0"/>
                      <w:divBdr>
                        <w:top w:val="none" w:sz="0" w:space="0" w:color="auto"/>
                        <w:left w:val="none" w:sz="0" w:space="0" w:color="auto"/>
                        <w:bottom w:val="none" w:sz="0" w:space="0" w:color="auto"/>
                        <w:right w:val="none" w:sz="0" w:space="0" w:color="auto"/>
                      </w:divBdr>
                      <w:divsChild>
                        <w:div w:id="398288283">
                          <w:marLeft w:val="0"/>
                          <w:marRight w:val="0"/>
                          <w:marTop w:val="0"/>
                          <w:marBottom w:val="0"/>
                          <w:divBdr>
                            <w:top w:val="none" w:sz="0" w:space="0" w:color="auto"/>
                            <w:left w:val="none" w:sz="0" w:space="0" w:color="auto"/>
                            <w:bottom w:val="none" w:sz="0" w:space="0" w:color="auto"/>
                            <w:right w:val="none" w:sz="0" w:space="0" w:color="auto"/>
                          </w:divBdr>
                          <w:divsChild>
                            <w:div w:id="2061053012">
                              <w:marLeft w:val="0"/>
                              <w:marRight w:val="0"/>
                              <w:marTop w:val="0"/>
                              <w:marBottom w:val="0"/>
                              <w:divBdr>
                                <w:top w:val="none" w:sz="0" w:space="0" w:color="auto"/>
                                <w:left w:val="none" w:sz="0" w:space="0" w:color="auto"/>
                                <w:bottom w:val="none" w:sz="0" w:space="0" w:color="auto"/>
                                <w:right w:val="none" w:sz="0" w:space="0" w:color="auto"/>
                              </w:divBdr>
                              <w:divsChild>
                                <w:div w:id="1986427515">
                                  <w:marLeft w:val="0"/>
                                  <w:marRight w:val="0"/>
                                  <w:marTop w:val="0"/>
                                  <w:marBottom w:val="0"/>
                                  <w:divBdr>
                                    <w:top w:val="none" w:sz="0" w:space="0" w:color="auto"/>
                                    <w:left w:val="none" w:sz="0" w:space="0" w:color="auto"/>
                                    <w:bottom w:val="none" w:sz="0" w:space="0" w:color="auto"/>
                                    <w:right w:val="none" w:sz="0" w:space="0" w:color="auto"/>
                                  </w:divBdr>
                                  <w:divsChild>
                                    <w:div w:id="2090685519">
                                      <w:marLeft w:val="0"/>
                                      <w:marRight w:val="0"/>
                                      <w:marTop w:val="0"/>
                                      <w:marBottom w:val="0"/>
                                      <w:divBdr>
                                        <w:top w:val="none" w:sz="0" w:space="0" w:color="auto"/>
                                        <w:left w:val="none" w:sz="0" w:space="0" w:color="auto"/>
                                        <w:bottom w:val="none" w:sz="0" w:space="0" w:color="auto"/>
                                        <w:right w:val="none" w:sz="0" w:space="0" w:color="auto"/>
                                      </w:divBdr>
                                      <w:divsChild>
                                        <w:div w:id="379594681">
                                          <w:marLeft w:val="0"/>
                                          <w:marRight w:val="0"/>
                                          <w:marTop w:val="0"/>
                                          <w:marBottom w:val="0"/>
                                          <w:divBdr>
                                            <w:top w:val="none" w:sz="0" w:space="0" w:color="auto"/>
                                            <w:left w:val="none" w:sz="0" w:space="0" w:color="auto"/>
                                            <w:bottom w:val="none" w:sz="0" w:space="0" w:color="auto"/>
                                            <w:right w:val="none" w:sz="0" w:space="0" w:color="auto"/>
                                          </w:divBdr>
                                          <w:divsChild>
                                            <w:div w:id="197164638">
                                              <w:marLeft w:val="0"/>
                                              <w:marRight w:val="0"/>
                                              <w:marTop w:val="0"/>
                                              <w:marBottom w:val="0"/>
                                              <w:divBdr>
                                                <w:top w:val="none" w:sz="0" w:space="0" w:color="auto"/>
                                                <w:left w:val="none" w:sz="0" w:space="0" w:color="auto"/>
                                                <w:bottom w:val="none" w:sz="0" w:space="0" w:color="auto"/>
                                                <w:right w:val="none" w:sz="0" w:space="0" w:color="auto"/>
                                              </w:divBdr>
                                              <w:divsChild>
                                                <w:div w:id="1760565553">
                                                  <w:marLeft w:val="0"/>
                                                  <w:marRight w:val="0"/>
                                                  <w:marTop w:val="0"/>
                                                  <w:marBottom w:val="0"/>
                                                  <w:divBdr>
                                                    <w:top w:val="none" w:sz="0" w:space="0" w:color="auto"/>
                                                    <w:left w:val="none" w:sz="0" w:space="0" w:color="auto"/>
                                                    <w:bottom w:val="none" w:sz="0" w:space="0" w:color="auto"/>
                                                    <w:right w:val="none" w:sz="0" w:space="0" w:color="auto"/>
                                                  </w:divBdr>
                                                  <w:divsChild>
                                                    <w:div w:id="1194923045">
                                                      <w:marLeft w:val="0"/>
                                                      <w:marRight w:val="0"/>
                                                      <w:marTop w:val="0"/>
                                                      <w:marBottom w:val="0"/>
                                                      <w:divBdr>
                                                        <w:top w:val="none" w:sz="0" w:space="0" w:color="auto"/>
                                                        <w:left w:val="none" w:sz="0" w:space="0" w:color="auto"/>
                                                        <w:bottom w:val="none" w:sz="0" w:space="0" w:color="auto"/>
                                                        <w:right w:val="none" w:sz="0" w:space="0" w:color="auto"/>
                                                      </w:divBdr>
                                                      <w:divsChild>
                                                        <w:div w:id="7834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93676">
      <w:bodyDiv w:val="1"/>
      <w:marLeft w:val="0"/>
      <w:marRight w:val="0"/>
      <w:marTop w:val="0"/>
      <w:marBottom w:val="0"/>
      <w:divBdr>
        <w:top w:val="none" w:sz="0" w:space="0" w:color="auto"/>
        <w:left w:val="none" w:sz="0" w:space="0" w:color="auto"/>
        <w:bottom w:val="none" w:sz="0" w:space="0" w:color="auto"/>
        <w:right w:val="none" w:sz="0" w:space="0" w:color="auto"/>
      </w:divBdr>
      <w:divsChild>
        <w:div w:id="81873574">
          <w:marLeft w:val="0"/>
          <w:marRight w:val="0"/>
          <w:marTop w:val="0"/>
          <w:marBottom w:val="0"/>
          <w:divBdr>
            <w:top w:val="none" w:sz="0" w:space="0" w:color="auto"/>
            <w:left w:val="none" w:sz="0" w:space="0" w:color="auto"/>
            <w:bottom w:val="none" w:sz="0" w:space="0" w:color="auto"/>
            <w:right w:val="none" w:sz="0" w:space="0" w:color="auto"/>
          </w:divBdr>
        </w:div>
      </w:divsChild>
    </w:div>
    <w:div w:id="1424105053">
      <w:bodyDiv w:val="1"/>
      <w:marLeft w:val="0"/>
      <w:marRight w:val="0"/>
      <w:marTop w:val="0"/>
      <w:marBottom w:val="0"/>
      <w:divBdr>
        <w:top w:val="none" w:sz="0" w:space="0" w:color="auto"/>
        <w:left w:val="none" w:sz="0" w:space="0" w:color="auto"/>
        <w:bottom w:val="none" w:sz="0" w:space="0" w:color="auto"/>
        <w:right w:val="none" w:sz="0" w:space="0" w:color="auto"/>
      </w:divBdr>
      <w:divsChild>
        <w:div w:id="1173303572">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76285502">
      <w:bodyDiv w:val="1"/>
      <w:marLeft w:val="0"/>
      <w:marRight w:val="0"/>
      <w:marTop w:val="0"/>
      <w:marBottom w:val="0"/>
      <w:divBdr>
        <w:top w:val="none" w:sz="0" w:space="0" w:color="auto"/>
        <w:left w:val="none" w:sz="0" w:space="0" w:color="auto"/>
        <w:bottom w:val="none" w:sz="0" w:space="0" w:color="auto"/>
        <w:right w:val="none" w:sz="0" w:space="0" w:color="auto"/>
      </w:divBdr>
      <w:divsChild>
        <w:div w:id="1831211956">
          <w:marLeft w:val="0"/>
          <w:marRight w:val="0"/>
          <w:marTop w:val="0"/>
          <w:marBottom w:val="0"/>
          <w:divBdr>
            <w:top w:val="none" w:sz="0" w:space="0" w:color="auto"/>
            <w:left w:val="none" w:sz="0" w:space="0" w:color="auto"/>
            <w:bottom w:val="none" w:sz="0" w:space="0" w:color="auto"/>
            <w:right w:val="none" w:sz="0" w:space="0" w:color="auto"/>
          </w:divBdr>
        </w:div>
      </w:divsChild>
    </w:div>
    <w:div w:id="1593736287">
      <w:bodyDiv w:val="1"/>
      <w:marLeft w:val="0"/>
      <w:marRight w:val="0"/>
      <w:marTop w:val="0"/>
      <w:marBottom w:val="0"/>
      <w:divBdr>
        <w:top w:val="none" w:sz="0" w:space="0" w:color="auto"/>
        <w:left w:val="none" w:sz="0" w:space="0" w:color="auto"/>
        <w:bottom w:val="none" w:sz="0" w:space="0" w:color="auto"/>
        <w:right w:val="none" w:sz="0" w:space="0" w:color="auto"/>
      </w:divBdr>
      <w:divsChild>
        <w:div w:id="749422790">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62655109">
      <w:bodyDiv w:val="1"/>
      <w:marLeft w:val="0"/>
      <w:marRight w:val="0"/>
      <w:marTop w:val="0"/>
      <w:marBottom w:val="0"/>
      <w:divBdr>
        <w:top w:val="none" w:sz="0" w:space="0" w:color="auto"/>
        <w:left w:val="none" w:sz="0" w:space="0" w:color="auto"/>
        <w:bottom w:val="none" w:sz="0" w:space="0" w:color="auto"/>
        <w:right w:val="none" w:sz="0" w:space="0" w:color="auto"/>
      </w:divBdr>
      <w:divsChild>
        <w:div w:id="668292695">
          <w:marLeft w:val="0"/>
          <w:marRight w:val="0"/>
          <w:marTop w:val="0"/>
          <w:marBottom w:val="0"/>
          <w:divBdr>
            <w:top w:val="none" w:sz="0" w:space="0" w:color="auto"/>
            <w:left w:val="none" w:sz="0" w:space="0" w:color="auto"/>
            <w:bottom w:val="none" w:sz="0" w:space="0" w:color="auto"/>
            <w:right w:val="none" w:sz="0" w:space="0" w:color="auto"/>
          </w:divBdr>
        </w:div>
      </w:divsChild>
    </w:div>
    <w:div w:id="1706830355">
      <w:bodyDiv w:val="1"/>
      <w:marLeft w:val="0"/>
      <w:marRight w:val="0"/>
      <w:marTop w:val="0"/>
      <w:marBottom w:val="0"/>
      <w:divBdr>
        <w:top w:val="none" w:sz="0" w:space="0" w:color="auto"/>
        <w:left w:val="none" w:sz="0" w:space="0" w:color="auto"/>
        <w:bottom w:val="none" w:sz="0" w:space="0" w:color="auto"/>
        <w:right w:val="none" w:sz="0" w:space="0" w:color="auto"/>
      </w:divBdr>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22905089">
      <w:bodyDiv w:val="1"/>
      <w:marLeft w:val="0"/>
      <w:marRight w:val="0"/>
      <w:marTop w:val="0"/>
      <w:marBottom w:val="0"/>
      <w:divBdr>
        <w:top w:val="none" w:sz="0" w:space="0" w:color="auto"/>
        <w:left w:val="none" w:sz="0" w:space="0" w:color="auto"/>
        <w:bottom w:val="none" w:sz="0" w:space="0" w:color="auto"/>
        <w:right w:val="none" w:sz="0" w:space="0" w:color="auto"/>
      </w:divBdr>
      <w:divsChild>
        <w:div w:id="714819605">
          <w:marLeft w:val="0"/>
          <w:marRight w:val="0"/>
          <w:marTop w:val="0"/>
          <w:marBottom w:val="0"/>
          <w:divBdr>
            <w:top w:val="none" w:sz="0" w:space="0" w:color="auto"/>
            <w:left w:val="none" w:sz="0" w:space="0" w:color="auto"/>
            <w:bottom w:val="none" w:sz="0" w:space="0" w:color="auto"/>
            <w:right w:val="none" w:sz="0" w:space="0" w:color="auto"/>
          </w:divBdr>
        </w:div>
      </w:divsChild>
    </w:div>
    <w:div w:id="1756902379">
      <w:bodyDiv w:val="1"/>
      <w:marLeft w:val="0"/>
      <w:marRight w:val="0"/>
      <w:marTop w:val="0"/>
      <w:marBottom w:val="0"/>
      <w:divBdr>
        <w:top w:val="none" w:sz="0" w:space="0" w:color="auto"/>
        <w:left w:val="none" w:sz="0" w:space="0" w:color="auto"/>
        <w:bottom w:val="none" w:sz="0" w:space="0" w:color="auto"/>
        <w:right w:val="none" w:sz="0" w:space="0" w:color="auto"/>
      </w:divBdr>
      <w:divsChild>
        <w:div w:id="833881925">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04422836">
      <w:bodyDiv w:val="1"/>
      <w:marLeft w:val="0"/>
      <w:marRight w:val="0"/>
      <w:marTop w:val="0"/>
      <w:marBottom w:val="0"/>
      <w:divBdr>
        <w:top w:val="none" w:sz="0" w:space="0" w:color="auto"/>
        <w:left w:val="none" w:sz="0" w:space="0" w:color="auto"/>
        <w:bottom w:val="none" w:sz="0" w:space="0" w:color="auto"/>
        <w:right w:val="none" w:sz="0" w:space="0" w:color="auto"/>
      </w:divBdr>
      <w:divsChild>
        <w:div w:id="1768620598">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57116410">
      <w:bodyDiv w:val="1"/>
      <w:marLeft w:val="0"/>
      <w:marRight w:val="0"/>
      <w:marTop w:val="0"/>
      <w:marBottom w:val="0"/>
      <w:divBdr>
        <w:top w:val="none" w:sz="0" w:space="0" w:color="auto"/>
        <w:left w:val="none" w:sz="0" w:space="0" w:color="auto"/>
        <w:bottom w:val="none" w:sz="0" w:space="0" w:color="auto"/>
        <w:right w:val="none" w:sz="0" w:space="0" w:color="auto"/>
      </w:divBdr>
      <w:divsChild>
        <w:div w:id="550190418">
          <w:marLeft w:val="0"/>
          <w:marRight w:val="0"/>
          <w:marTop w:val="0"/>
          <w:marBottom w:val="0"/>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705ECE65-D408-4426-8FB1-7043FDBA4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6132</Characters>
  <Application>Microsoft Office Word</Application>
  <DocSecurity>0</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4</cp:revision>
  <cp:lastPrinted>2021-09-09T02:05:00Z</cp:lastPrinted>
  <dcterms:created xsi:type="dcterms:W3CDTF">2026-06-25T07:52:00Z</dcterms:created>
  <dcterms:modified xsi:type="dcterms:W3CDTF">2026-06-25T08:48:00Z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