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861B7" w14:textId="77777777" w:rsidR="00BA486D" w:rsidRPr="00240743" w:rsidRDefault="00BA486D" w:rsidP="00AC5BB7"/>
    <w:p w14:paraId="6EA4AEF1" w14:textId="77777777" w:rsidR="007C6A66" w:rsidRPr="00240743" w:rsidRDefault="007C6A66" w:rsidP="00AC5BB7"/>
    <w:p w14:paraId="612E20EB" w14:textId="48DB6D62" w:rsidR="006807B6" w:rsidRPr="00240743" w:rsidRDefault="001B1B41" w:rsidP="006807B6">
      <w:r>
        <w:t>25</w:t>
      </w:r>
      <w:r w:rsidR="006807B6" w:rsidRPr="00240743">
        <w:t>.06.2026.</w:t>
      </w:r>
    </w:p>
    <w:p w14:paraId="09ECDD7D" w14:textId="77777777" w:rsidR="007C6A66" w:rsidRPr="00240743" w:rsidRDefault="007C6A66" w:rsidP="00B74FDD">
      <w:pPr>
        <w:pStyle w:val="Default"/>
        <w:tabs>
          <w:tab w:val="left" w:pos="5387"/>
        </w:tabs>
        <w:ind w:right="4103"/>
        <w:jc w:val="both"/>
        <w:rPr>
          <w:iCs/>
        </w:rPr>
      </w:pPr>
    </w:p>
    <w:p w14:paraId="5BDD3E68" w14:textId="3ED84571" w:rsidR="00B74FDD" w:rsidRPr="00240743" w:rsidRDefault="00B74FDD" w:rsidP="00B74FDD">
      <w:pPr>
        <w:pStyle w:val="Default"/>
        <w:tabs>
          <w:tab w:val="left" w:pos="5387"/>
        </w:tabs>
        <w:ind w:right="4103"/>
        <w:jc w:val="both"/>
        <w:rPr>
          <w:iCs/>
        </w:rPr>
      </w:pPr>
      <w:r w:rsidRPr="00240743">
        <w:rPr>
          <w:iCs/>
        </w:rPr>
        <w:t>Par iepirkumu procedūras “Autobusu piegāde” (ID Nr. RS 2026/17) nolikuma prasībām</w:t>
      </w:r>
    </w:p>
    <w:p w14:paraId="60CCE50F" w14:textId="77777777" w:rsidR="007F3584" w:rsidRPr="00240743" w:rsidRDefault="007F3584" w:rsidP="007F3584">
      <w:pPr>
        <w:ind w:right="417"/>
        <w:rPr>
          <w:i/>
        </w:rPr>
      </w:pPr>
    </w:p>
    <w:p w14:paraId="2F7C4F3C" w14:textId="3823CEC7" w:rsidR="007F3584" w:rsidRPr="00240743" w:rsidRDefault="007F3584" w:rsidP="007F3584">
      <w:pPr>
        <w:tabs>
          <w:tab w:val="right" w:pos="9355"/>
        </w:tabs>
        <w:ind w:right="-45" w:firstLine="426"/>
        <w:jc w:val="both"/>
      </w:pPr>
      <w:r w:rsidRPr="00240743">
        <w:t>Rīgas pašvaldības sabiedrības ar ierobežotu atbildību „Rīgas satiksme” (turpmāk – Pasūtītājs) Iepirkuma komisija no iespējamā pretendenta ir</w:t>
      </w:r>
      <w:r w:rsidR="00B74FDD" w:rsidRPr="00240743">
        <w:t xml:space="preserve"> saņēmusi</w:t>
      </w:r>
      <w:r w:rsidRPr="00240743">
        <w:t xml:space="preserve"> lūgumu sniegt atbildes uz jautājumiem par </w:t>
      </w:r>
      <w:r w:rsidR="00A47A54" w:rsidRPr="00240743">
        <w:t>iepirkuma procedūras “Autobusu piegāde” (ID Nr. RS 2026/17) (turpmāk – iepirkuma procedūra) nolikuma prasībām.</w:t>
      </w:r>
    </w:p>
    <w:p w14:paraId="2EA0CFC3" w14:textId="77777777" w:rsidR="007F3584" w:rsidRPr="00240743" w:rsidRDefault="007F3584" w:rsidP="007F3584">
      <w:pPr>
        <w:ind w:right="-8"/>
        <w:jc w:val="both"/>
      </w:pPr>
    </w:p>
    <w:p w14:paraId="6A4F2C6D" w14:textId="00EBB098" w:rsidR="007F3584" w:rsidRPr="00240743" w:rsidRDefault="0074484F" w:rsidP="00957C68">
      <w:pPr>
        <w:ind w:right="-8"/>
        <w:jc w:val="both"/>
        <w:rPr>
          <w:b/>
          <w:bCs/>
        </w:rPr>
      </w:pPr>
      <w:r w:rsidRPr="00240743">
        <w:rPr>
          <w:b/>
          <w:bCs/>
        </w:rPr>
        <w:t xml:space="preserve">1. </w:t>
      </w:r>
      <w:r w:rsidR="00C70715" w:rsidRPr="00240743">
        <w:rPr>
          <w:b/>
          <w:bCs/>
        </w:rPr>
        <w:t>J</w:t>
      </w:r>
      <w:r w:rsidR="007F3584" w:rsidRPr="00240743">
        <w:rPr>
          <w:b/>
          <w:bCs/>
        </w:rPr>
        <w:t>autājums:</w:t>
      </w:r>
    </w:p>
    <w:p w14:paraId="13408E0A" w14:textId="7506994E" w:rsidR="00D062E3" w:rsidRPr="00D062E3" w:rsidRDefault="00D062E3" w:rsidP="00D062E3">
      <w:pPr>
        <w:tabs>
          <w:tab w:val="left" w:pos="1134"/>
        </w:tabs>
        <w:jc w:val="both"/>
      </w:pPr>
      <w:r w:rsidRPr="00D062E3">
        <w:t>Tehniskās specifikācijas punkts nosaka:</w:t>
      </w:r>
    </w:p>
    <w:p w14:paraId="2E95E343" w14:textId="77777777" w:rsidR="00D062E3" w:rsidRPr="00D062E3" w:rsidRDefault="00D062E3" w:rsidP="00D062E3">
      <w:pPr>
        <w:tabs>
          <w:tab w:val="left" w:pos="1134"/>
        </w:tabs>
        <w:jc w:val="both"/>
      </w:pPr>
      <w:r w:rsidRPr="00D062E3">
        <w:rPr>
          <w:b/>
          <w:bCs/>
        </w:rPr>
        <w:t>B. AUTOBUSA KOMPONENTES – SISTĒMAS UN APAKŠSISTĒMAS</w:t>
      </w:r>
      <w:r w:rsidRPr="00D062E3">
        <w:br/>
      </w:r>
      <w:r w:rsidRPr="00D062E3">
        <w:rPr>
          <w:b/>
          <w:bCs/>
        </w:rPr>
        <w:t>8.6. Elektriskās ligzdas;</w:t>
      </w:r>
      <w:r w:rsidRPr="00D062E3">
        <w:br/>
      </w:r>
      <w:r w:rsidRPr="00D062E3">
        <w:rPr>
          <w:b/>
          <w:bCs/>
        </w:rPr>
        <w:t xml:space="preserve">2) USB-C PD ports, kas atbilst USB </w:t>
      </w:r>
      <w:proofErr w:type="spellStart"/>
      <w:r w:rsidRPr="00D062E3">
        <w:rPr>
          <w:b/>
          <w:bCs/>
        </w:rPr>
        <w:t>Power</w:t>
      </w:r>
      <w:proofErr w:type="spellEnd"/>
      <w:r w:rsidRPr="00D062E3">
        <w:rPr>
          <w:b/>
          <w:bCs/>
        </w:rPr>
        <w:t xml:space="preserve"> </w:t>
      </w:r>
      <w:proofErr w:type="spellStart"/>
      <w:r w:rsidRPr="00D062E3">
        <w:rPr>
          <w:b/>
          <w:bCs/>
        </w:rPr>
        <w:t>Delivery</w:t>
      </w:r>
      <w:proofErr w:type="spellEnd"/>
      <w:r w:rsidRPr="00D062E3">
        <w:rPr>
          <w:b/>
          <w:bCs/>
        </w:rPr>
        <w:t xml:space="preserve"> (PD) specifikācijas prasībām un kura maksimālā izejas jauda ir vismaz 45 W DC.</w:t>
      </w:r>
    </w:p>
    <w:p w14:paraId="473C3BB5" w14:textId="77777777" w:rsidR="00D062E3" w:rsidRPr="00D062E3" w:rsidRDefault="00D062E3" w:rsidP="00D062E3">
      <w:pPr>
        <w:tabs>
          <w:tab w:val="left" w:pos="1134"/>
        </w:tabs>
        <w:jc w:val="both"/>
      </w:pPr>
      <w:r w:rsidRPr="00D062E3">
        <w:rPr>
          <w:b/>
          <w:bCs/>
        </w:rPr>
        <w:t>Jautājums:</w:t>
      </w:r>
      <w:r w:rsidRPr="00D062E3">
        <w:br/>
        <w:t xml:space="preserve">Vai ir pieļaujams piedāvāt šādu tehnisko risinājumu, proti, USB </w:t>
      </w:r>
      <w:proofErr w:type="spellStart"/>
      <w:r w:rsidRPr="00D062E3">
        <w:t>Type</w:t>
      </w:r>
      <w:proofErr w:type="spellEnd"/>
      <w:r w:rsidRPr="00D062E3">
        <w:t xml:space="preserve">-C porta jaudu, kas ir mazāka par 45 W, konkrēti – tikai 15 W DC autobusa USB </w:t>
      </w:r>
      <w:proofErr w:type="spellStart"/>
      <w:r w:rsidRPr="00D062E3">
        <w:t>Type</w:t>
      </w:r>
      <w:proofErr w:type="spellEnd"/>
      <w:r w:rsidRPr="00D062E3">
        <w:t>-C pieslēgvietai?</w:t>
      </w:r>
    </w:p>
    <w:p w14:paraId="46EE8403" w14:textId="77777777" w:rsidR="00B60F3E" w:rsidRPr="002B5A80" w:rsidRDefault="00B7351A" w:rsidP="00B60F3E">
      <w:pPr>
        <w:tabs>
          <w:tab w:val="left" w:pos="1892"/>
        </w:tabs>
        <w:ind w:right="-8"/>
        <w:jc w:val="center"/>
        <w:rPr>
          <w:i/>
          <w:iCs/>
        </w:rPr>
      </w:pPr>
      <w:r w:rsidRPr="00240743">
        <w:t xml:space="preserve"> </w:t>
      </w:r>
      <w:r w:rsidR="00B60F3E" w:rsidRPr="00A50347">
        <w:rPr>
          <w:i/>
          <w:iCs/>
        </w:rPr>
        <w:t>(</w:t>
      </w:r>
      <w:r w:rsidR="00B60F3E">
        <w:rPr>
          <w:i/>
          <w:iCs/>
        </w:rPr>
        <w:t>T</w:t>
      </w:r>
      <w:r w:rsidR="00B60F3E" w:rsidRPr="00A50347">
        <w:rPr>
          <w:i/>
          <w:iCs/>
        </w:rPr>
        <w:t xml:space="preserve">ulkots no angļu valodas izmantojot </w:t>
      </w:r>
      <w:proofErr w:type="spellStart"/>
      <w:r w:rsidR="00B60F3E" w:rsidRPr="00A50347">
        <w:rPr>
          <w:i/>
          <w:iCs/>
        </w:rPr>
        <w:t>mašīntulk</w:t>
      </w:r>
      <w:r w:rsidR="00B60F3E">
        <w:rPr>
          <w:i/>
          <w:iCs/>
        </w:rPr>
        <w:t>ošanas</w:t>
      </w:r>
      <w:proofErr w:type="spellEnd"/>
      <w:r w:rsidR="00B60F3E">
        <w:rPr>
          <w:i/>
          <w:iCs/>
        </w:rPr>
        <w:t xml:space="preserve"> rīku</w:t>
      </w:r>
      <w:r w:rsidR="00B60F3E" w:rsidRPr="00A50347">
        <w:rPr>
          <w:i/>
          <w:iCs/>
        </w:rPr>
        <w:t xml:space="preserve"> </w:t>
      </w:r>
      <w:r w:rsidR="00B60F3E">
        <w:rPr>
          <w:i/>
          <w:iCs/>
        </w:rPr>
        <w:t>“</w:t>
      </w:r>
      <w:proofErr w:type="spellStart"/>
      <w:r w:rsidR="00B60F3E">
        <w:rPr>
          <w:i/>
          <w:iCs/>
        </w:rPr>
        <w:t>C</w:t>
      </w:r>
      <w:r w:rsidR="00B60F3E" w:rsidRPr="00A50347">
        <w:rPr>
          <w:i/>
          <w:iCs/>
        </w:rPr>
        <w:t>opilot</w:t>
      </w:r>
      <w:proofErr w:type="spellEnd"/>
      <w:r w:rsidR="00B60F3E">
        <w:rPr>
          <w:i/>
          <w:iCs/>
        </w:rPr>
        <w:t>”</w:t>
      </w:r>
      <w:r w:rsidR="00B60F3E" w:rsidRPr="00A50347">
        <w:rPr>
          <w:i/>
          <w:iCs/>
        </w:rPr>
        <w:t>)</w:t>
      </w:r>
    </w:p>
    <w:p w14:paraId="05D35244" w14:textId="474B3CBC" w:rsidR="00601F9C" w:rsidRPr="00240743" w:rsidRDefault="00601F9C" w:rsidP="00D062E3">
      <w:pPr>
        <w:tabs>
          <w:tab w:val="left" w:pos="1134"/>
        </w:tabs>
        <w:spacing w:line="360" w:lineRule="auto"/>
        <w:jc w:val="both"/>
        <w:rPr>
          <w:i/>
          <w:iCs/>
        </w:rPr>
      </w:pPr>
    </w:p>
    <w:p w14:paraId="54BCF287" w14:textId="0917E258" w:rsidR="007F3584" w:rsidRPr="00AD28C0" w:rsidRDefault="00AE7A34" w:rsidP="007F3584">
      <w:pPr>
        <w:ind w:right="-8"/>
        <w:jc w:val="both"/>
        <w:rPr>
          <w:b/>
          <w:bCs/>
        </w:rPr>
      </w:pPr>
      <w:r w:rsidRPr="00AD28C0">
        <w:rPr>
          <w:b/>
          <w:bCs/>
        </w:rPr>
        <w:t>A</w:t>
      </w:r>
      <w:r w:rsidR="007F3584" w:rsidRPr="00AD28C0">
        <w:rPr>
          <w:b/>
          <w:bCs/>
        </w:rPr>
        <w:t>tbilde:</w:t>
      </w:r>
    </w:p>
    <w:p w14:paraId="7F5E8B8D" w14:textId="5301C835" w:rsidR="00AD28C0" w:rsidRPr="00AD28C0" w:rsidRDefault="0098587D" w:rsidP="00AD28C0">
      <w:pPr>
        <w:ind w:firstLine="720"/>
        <w:jc w:val="both"/>
      </w:pPr>
      <w:r w:rsidRPr="00AD28C0">
        <w:t xml:space="preserve">Pasūtītājs, skaidro, </w:t>
      </w:r>
      <w:r w:rsidR="00AD28C0" w:rsidRPr="00AD28C0">
        <w:t>ka Tehniskās specifikācijas 8.6. punktā noteiktā USB‑C PD pieslēgvietu izejas jaudas prasība ir pārskatīta.</w:t>
      </w:r>
    </w:p>
    <w:p w14:paraId="691C98DB" w14:textId="77777777" w:rsidR="00AD28C0" w:rsidRPr="00AD28C0" w:rsidRDefault="00AD28C0" w:rsidP="00AD28C0">
      <w:pPr>
        <w:ind w:firstLine="720"/>
        <w:jc w:val="both"/>
      </w:pPr>
      <w:r w:rsidRPr="00AD28C0">
        <w:t>Pasūtītājs uzskata, ka 15 W izejas jauda nav pietiekama, lai nodrošinātu praktiski lietojamu un efektīvu mūsdienu pasažieru ierīču uzlādi. Šāds jaudas līmenis nenodrošina funkcionalitāti, kas būtu līdzvērtīga USB‑A ātrās uzlādes (18 W) iespējām, kā arī nenodrošina atbilstošu lietošanas pieredzi un atbilstību nākotnes prasībām.</w:t>
      </w:r>
    </w:p>
    <w:p w14:paraId="0920F47C" w14:textId="77777777" w:rsidR="00AD28C0" w:rsidRPr="00AD28C0" w:rsidRDefault="00AD28C0" w:rsidP="00AD28C0">
      <w:pPr>
        <w:ind w:firstLine="720"/>
        <w:jc w:val="both"/>
      </w:pPr>
      <w:r w:rsidRPr="00AD28C0">
        <w:t>Tādēļ, lai nodrošinātu vienotu uzlādes veiktspēju un lietojamību, USB‑C PD pieslēgvietām tiek noteikta minimālā izejas jauda ne mazāka kā 30 W DC.</w:t>
      </w:r>
    </w:p>
    <w:p w14:paraId="2939BE01" w14:textId="77777777" w:rsidR="00D765F9" w:rsidRPr="00AD28C0" w:rsidRDefault="00D765F9" w:rsidP="00D765F9">
      <w:pPr>
        <w:ind w:firstLine="720"/>
        <w:jc w:val="both"/>
        <w:rPr>
          <w:b/>
          <w:bCs/>
        </w:rPr>
      </w:pPr>
      <w:r w:rsidRPr="00AD28C0">
        <w:t xml:space="preserve">Vienlaikus lūdzam skatīt 2026.gada 19.jūnija grozījumus, kas publicēti </w:t>
      </w:r>
      <w:hyperlink r:id="rId12" w:history="1">
        <w:r w:rsidRPr="00AD28C0">
          <w:rPr>
            <w:rStyle w:val="Hyperlink"/>
          </w:rPr>
          <w:t>www.eis.gov.lv</w:t>
        </w:r>
      </w:hyperlink>
      <w:r w:rsidRPr="00AD28C0">
        <w:t xml:space="preserve"> un </w:t>
      </w:r>
      <w:hyperlink r:id="rId13" w:history="1">
        <w:r w:rsidRPr="00AD28C0">
          <w:rPr>
            <w:rStyle w:val="Hyperlink"/>
          </w:rPr>
          <w:t>www.rigassatiksme.lv</w:t>
        </w:r>
      </w:hyperlink>
      <w:r w:rsidRPr="00AD28C0">
        <w:t xml:space="preserve"> un gadījumā, ja rodas papildu jautājumi, uzdot tos pasūtītājam.   </w:t>
      </w:r>
    </w:p>
    <w:p w14:paraId="62E3ACB4" w14:textId="77777777" w:rsidR="0074484F" w:rsidRPr="00240743" w:rsidRDefault="0074484F" w:rsidP="0074484F">
      <w:pPr>
        <w:ind w:right="-8"/>
        <w:jc w:val="both"/>
        <w:rPr>
          <w:b/>
          <w:bCs/>
        </w:rPr>
      </w:pPr>
    </w:p>
    <w:p w14:paraId="0E567312" w14:textId="77777777" w:rsidR="0074484F" w:rsidRPr="00240743" w:rsidRDefault="0074484F" w:rsidP="007F3584">
      <w:pPr>
        <w:pStyle w:val="Footer"/>
      </w:pPr>
    </w:p>
    <w:p w14:paraId="501E2A35" w14:textId="5A03C5F6" w:rsidR="00C43517" w:rsidRPr="00240743" w:rsidRDefault="00C43517" w:rsidP="00C43517">
      <w:pPr>
        <w:ind w:right="-8"/>
        <w:jc w:val="both"/>
        <w:rPr>
          <w:b/>
          <w:bCs/>
        </w:rPr>
      </w:pPr>
      <w:r w:rsidRPr="00240743">
        <w:rPr>
          <w:b/>
          <w:bCs/>
        </w:rPr>
        <w:t>2. Jautājums:</w:t>
      </w:r>
    </w:p>
    <w:p w14:paraId="272E1E43" w14:textId="77777777" w:rsidR="004D23AB" w:rsidRPr="004D23AB" w:rsidRDefault="004D23AB" w:rsidP="004D23AB">
      <w:pPr>
        <w:pStyle w:val="NormalWeb"/>
        <w:spacing w:before="0" w:beforeAutospacing="0" w:after="0" w:afterAutospacing="0"/>
        <w:jc w:val="both"/>
      </w:pPr>
      <w:r w:rsidRPr="004D23AB">
        <w:t>Tehniskās specifikācijas punkts nosaka:</w:t>
      </w:r>
    </w:p>
    <w:p w14:paraId="2F4BBEDE" w14:textId="77777777" w:rsidR="004D23AB" w:rsidRPr="004D23AB" w:rsidRDefault="004D23AB" w:rsidP="004D23AB">
      <w:pPr>
        <w:pStyle w:val="NormalWeb"/>
        <w:spacing w:before="0" w:beforeAutospacing="0" w:after="0" w:afterAutospacing="0"/>
        <w:ind w:firstLine="720"/>
        <w:jc w:val="both"/>
      </w:pPr>
      <w:r w:rsidRPr="004D23AB">
        <w:rPr>
          <w:b/>
          <w:bCs/>
        </w:rPr>
        <w:t>B. AUTOBUSA KOMPONENTES – SISTĒMAS UN APAKŠSISTĒMAS</w:t>
      </w:r>
    </w:p>
    <w:p w14:paraId="07E60BEA" w14:textId="77777777" w:rsidR="004D23AB" w:rsidRPr="004D23AB" w:rsidRDefault="004D23AB" w:rsidP="004D23AB">
      <w:pPr>
        <w:pStyle w:val="NormalWeb"/>
        <w:spacing w:before="0" w:beforeAutospacing="0" w:after="0" w:afterAutospacing="0"/>
        <w:ind w:firstLine="720"/>
        <w:jc w:val="both"/>
      </w:pPr>
      <w:r w:rsidRPr="004D23AB">
        <w:rPr>
          <w:b/>
          <w:bCs/>
        </w:rPr>
        <w:t>1.11.2. HVAC vadītāja kabīnē</w:t>
      </w:r>
    </w:p>
    <w:p w14:paraId="1F63CB81" w14:textId="77777777" w:rsidR="004D23AB" w:rsidRPr="004D23AB" w:rsidRDefault="004D23AB" w:rsidP="004D23AB">
      <w:pPr>
        <w:pStyle w:val="NormalWeb"/>
        <w:spacing w:before="0" w:beforeAutospacing="0" w:after="0" w:afterAutospacing="0"/>
        <w:ind w:firstLine="720"/>
        <w:jc w:val="both"/>
      </w:pPr>
      <w:r w:rsidRPr="004D23AB">
        <w:t>Vadītāja kabīnes HVAC sistēmai jābūt neatkarīgai no pasažieru salona un tai jāspēj uzturēt temperatūru diapazonā no 18 °C līdz 27 °C, ar regulējamu gaisa plūsmu, kas virzīta uz vadītāja kāju, galvas un vidukļa zonu. Vadītājam jābūt iespējai kontrolēt temperatūru, gaisa plūsmas intensitāti un virzienu.</w:t>
      </w:r>
    </w:p>
    <w:p w14:paraId="5282CFE1" w14:textId="77777777" w:rsidR="004D23AB" w:rsidRPr="004D23AB" w:rsidRDefault="004D23AB" w:rsidP="004D23AB">
      <w:pPr>
        <w:pStyle w:val="NormalWeb"/>
        <w:spacing w:before="0" w:beforeAutospacing="0" w:after="0" w:afterAutospacing="0"/>
        <w:ind w:firstLine="720"/>
        <w:jc w:val="both"/>
      </w:pPr>
      <w:r w:rsidRPr="004D23AB">
        <w:rPr>
          <w:b/>
          <w:bCs/>
        </w:rPr>
        <w:lastRenderedPageBreak/>
        <w:t>Jautājums:</w:t>
      </w:r>
    </w:p>
    <w:p w14:paraId="7F6DD788" w14:textId="77777777" w:rsidR="004D23AB" w:rsidRPr="004D23AB" w:rsidRDefault="004D23AB" w:rsidP="004D23AB">
      <w:pPr>
        <w:pStyle w:val="NormalWeb"/>
        <w:spacing w:before="0" w:beforeAutospacing="0" w:after="0" w:afterAutospacing="0"/>
        <w:ind w:firstLine="720"/>
        <w:jc w:val="both"/>
      </w:pPr>
      <w:r w:rsidRPr="004D23AB">
        <w:t>Vai ir iespējams piedāvāt ekvivalentu risinājumu, proti, tādu, kur autobusā vadītāja zonas un pasažieru zonas gaisa kondicionēšanas sistēmas nepieciešamajā apjomā ir integrētas, taču vadītājs var patstāvīgi regulēt temperatūru savā zonā atbilstoši noteiktajām temperatūras un gaisa plūsmas parametru prasībām?</w:t>
      </w:r>
    </w:p>
    <w:p w14:paraId="0D4B428C" w14:textId="6B3AB995" w:rsidR="00C43517" w:rsidRPr="00B60F3E" w:rsidRDefault="00B60F3E" w:rsidP="00B60F3E">
      <w:pPr>
        <w:tabs>
          <w:tab w:val="left" w:pos="1892"/>
        </w:tabs>
        <w:ind w:right="-8"/>
        <w:jc w:val="center"/>
        <w:rPr>
          <w:i/>
          <w:iCs/>
        </w:rPr>
      </w:pPr>
      <w:r w:rsidRPr="00A50347">
        <w:rPr>
          <w:i/>
          <w:iCs/>
        </w:rPr>
        <w:t>(</w:t>
      </w:r>
      <w:r>
        <w:rPr>
          <w:i/>
          <w:iCs/>
        </w:rPr>
        <w:t>T</w:t>
      </w:r>
      <w:r w:rsidRPr="00A50347">
        <w:rPr>
          <w:i/>
          <w:iCs/>
        </w:rPr>
        <w:t xml:space="preserve">ulkots no angļu valodas izmantojot </w:t>
      </w:r>
      <w:proofErr w:type="spellStart"/>
      <w:r w:rsidRPr="00A50347">
        <w:rPr>
          <w:i/>
          <w:iCs/>
        </w:rPr>
        <w:t>mašīntulk</w:t>
      </w:r>
      <w:r>
        <w:rPr>
          <w:i/>
          <w:iCs/>
        </w:rPr>
        <w:t>ošanas</w:t>
      </w:r>
      <w:proofErr w:type="spellEnd"/>
      <w:r>
        <w:rPr>
          <w:i/>
          <w:iCs/>
        </w:rPr>
        <w:t xml:space="preserve"> rīku</w:t>
      </w:r>
      <w:r w:rsidRPr="00A50347">
        <w:rPr>
          <w:i/>
          <w:iCs/>
        </w:rPr>
        <w:t xml:space="preserve"> </w:t>
      </w:r>
      <w:r>
        <w:rPr>
          <w:i/>
          <w:iCs/>
        </w:rPr>
        <w:t>“</w:t>
      </w:r>
      <w:proofErr w:type="spellStart"/>
      <w:r>
        <w:rPr>
          <w:i/>
          <w:iCs/>
        </w:rPr>
        <w:t>C</w:t>
      </w:r>
      <w:r w:rsidRPr="00A50347">
        <w:rPr>
          <w:i/>
          <w:iCs/>
        </w:rPr>
        <w:t>opilot</w:t>
      </w:r>
      <w:proofErr w:type="spellEnd"/>
      <w:r>
        <w:rPr>
          <w:i/>
          <w:iCs/>
        </w:rPr>
        <w:t>”</w:t>
      </w:r>
      <w:r w:rsidRPr="00A50347">
        <w:rPr>
          <w:i/>
          <w:iCs/>
        </w:rPr>
        <w:t>)</w:t>
      </w:r>
    </w:p>
    <w:p w14:paraId="1B449CF3" w14:textId="77777777" w:rsidR="00C43517" w:rsidRPr="00240743" w:rsidRDefault="00C43517" w:rsidP="00C43517">
      <w:pPr>
        <w:pStyle w:val="NormalWeb"/>
        <w:spacing w:before="0" w:beforeAutospacing="0" w:after="0" w:afterAutospacing="0"/>
        <w:ind w:firstLine="720"/>
        <w:jc w:val="both"/>
        <w:rPr>
          <w:i/>
          <w:iCs/>
        </w:rPr>
      </w:pPr>
    </w:p>
    <w:p w14:paraId="3245D093" w14:textId="77777777" w:rsidR="00C43517" w:rsidRPr="00240743" w:rsidRDefault="00C43517" w:rsidP="00C43517">
      <w:pPr>
        <w:ind w:right="-8"/>
        <w:jc w:val="both"/>
        <w:rPr>
          <w:b/>
          <w:bCs/>
        </w:rPr>
      </w:pPr>
      <w:r w:rsidRPr="000B0040">
        <w:rPr>
          <w:b/>
          <w:bCs/>
        </w:rPr>
        <w:t>Atbilde:</w:t>
      </w:r>
    </w:p>
    <w:p w14:paraId="4C3B4A00" w14:textId="77777777" w:rsidR="000B0040" w:rsidRPr="000B0040" w:rsidRDefault="000B0040" w:rsidP="000B0040">
      <w:pPr>
        <w:ind w:right="-8" w:firstLine="720"/>
        <w:jc w:val="both"/>
      </w:pPr>
      <w:r w:rsidRPr="000B0040">
        <w:t>Tehniskās specifikācijas 1.11.2. punkta prasības mērķis ir nodrošināt vadītāja zonas HVAC funkcionālu neatkarību.</w:t>
      </w:r>
    </w:p>
    <w:p w14:paraId="1992B506" w14:textId="77777777" w:rsidR="000B0040" w:rsidRPr="000B0040" w:rsidRDefault="000B0040" w:rsidP="000B0040">
      <w:pPr>
        <w:ind w:right="-8" w:firstLine="720"/>
        <w:jc w:val="both"/>
      </w:pPr>
      <w:r w:rsidRPr="000B0040">
        <w:t>Pasūtītājs apstiprina, ka risinājumi, kuros vadītāja zonas un pasažieru salona HVAC sistēmas ir integrētas, ir pieļaujami, ja tiek nodrošināta neatkarīga temperatūras, gaisa plūsmas intensitātes un virziena regulēšana vadītāja darba zonā, kā arī tiek nodrošināti specifikācijā noteiktie mikroklimata parametri.</w:t>
      </w:r>
    </w:p>
    <w:p w14:paraId="33A140E2" w14:textId="77777777" w:rsidR="006461BB" w:rsidRPr="006461BB" w:rsidRDefault="006461BB" w:rsidP="006461BB">
      <w:pPr>
        <w:ind w:right="-8" w:firstLine="720"/>
        <w:jc w:val="both"/>
      </w:pPr>
      <w:r w:rsidRPr="006461BB">
        <w:t>Vienlaikus Pasūtītājs informē, ka tehniskās specifikācijas 1.11.2. punkts ir attiecīgi precizēts, lai novērstu interpretācijas un skaidri atspoguļotu prasību par funkcionālu neatkarību.</w:t>
      </w:r>
    </w:p>
    <w:p w14:paraId="6952FEB8" w14:textId="77777777" w:rsidR="006461BB" w:rsidRPr="00AD28C0" w:rsidRDefault="006461BB" w:rsidP="006461BB">
      <w:pPr>
        <w:ind w:firstLine="720"/>
        <w:jc w:val="both"/>
        <w:rPr>
          <w:b/>
          <w:bCs/>
        </w:rPr>
      </w:pPr>
      <w:r w:rsidRPr="00AD28C0">
        <w:t xml:space="preserve">Vienlaikus lūdzam skatīt 2026.gada 19.jūnija grozījumus, kas publicēti </w:t>
      </w:r>
      <w:hyperlink r:id="rId14" w:history="1">
        <w:r w:rsidRPr="00AD28C0">
          <w:rPr>
            <w:rStyle w:val="Hyperlink"/>
          </w:rPr>
          <w:t>www.eis.gov.lv</w:t>
        </w:r>
      </w:hyperlink>
      <w:r w:rsidRPr="00AD28C0">
        <w:t xml:space="preserve"> un </w:t>
      </w:r>
      <w:hyperlink r:id="rId15" w:history="1">
        <w:r w:rsidRPr="00AD28C0">
          <w:rPr>
            <w:rStyle w:val="Hyperlink"/>
          </w:rPr>
          <w:t>www.rigassatiksme.lv</w:t>
        </w:r>
      </w:hyperlink>
      <w:r w:rsidRPr="00AD28C0">
        <w:t xml:space="preserve"> un gadījumā, ja rodas papildu jautājumi, uzdot tos pasūtītājam.   </w:t>
      </w:r>
    </w:p>
    <w:p w14:paraId="595C76D2" w14:textId="77777777" w:rsidR="00C43517" w:rsidRPr="00240743" w:rsidRDefault="00C43517" w:rsidP="00C43517">
      <w:pPr>
        <w:ind w:right="-8"/>
        <w:jc w:val="both"/>
        <w:rPr>
          <w:b/>
          <w:bCs/>
        </w:rPr>
      </w:pPr>
    </w:p>
    <w:p w14:paraId="4B473AD8" w14:textId="77777777" w:rsidR="00C43517" w:rsidRPr="00240743" w:rsidRDefault="00C43517" w:rsidP="00C43517">
      <w:pPr>
        <w:ind w:right="-8"/>
        <w:jc w:val="both"/>
        <w:rPr>
          <w:b/>
          <w:bCs/>
        </w:rPr>
      </w:pPr>
    </w:p>
    <w:p w14:paraId="3361DEAD" w14:textId="5902CDB7" w:rsidR="00C43517" w:rsidRPr="00240743" w:rsidRDefault="00C43517" w:rsidP="00C43517">
      <w:pPr>
        <w:ind w:right="-8"/>
        <w:jc w:val="both"/>
        <w:rPr>
          <w:b/>
          <w:bCs/>
        </w:rPr>
      </w:pPr>
      <w:r w:rsidRPr="00240743">
        <w:rPr>
          <w:b/>
          <w:bCs/>
        </w:rPr>
        <w:t>3. Jautājums:</w:t>
      </w:r>
    </w:p>
    <w:p w14:paraId="65757679" w14:textId="77777777" w:rsidR="00B60F3E" w:rsidRPr="00B60F3E" w:rsidRDefault="00B60F3E" w:rsidP="00B60F3E">
      <w:pPr>
        <w:pStyle w:val="NormalWeb"/>
        <w:spacing w:before="0" w:beforeAutospacing="0" w:after="0" w:afterAutospacing="0"/>
        <w:jc w:val="both"/>
      </w:pPr>
      <w:r w:rsidRPr="00B60F3E">
        <w:t>Tehniskās specifikācijas punkts nosaka:</w:t>
      </w:r>
    </w:p>
    <w:p w14:paraId="664EE076" w14:textId="77777777" w:rsidR="00B60F3E" w:rsidRPr="00B60F3E" w:rsidRDefault="00B60F3E" w:rsidP="00B60F3E">
      <w:pPr>
        <w:pStyle w:val="NormalWeb"/>
        <w:spacing w:before="0" w:beforeAutospacing="0" w:after="0" w:afterAutospacing="0"/>
        <w:ind w:firstLine="720"/>
        <w:jc w:val="both"/>
      </w:pPr>
      <w:r w:rsidRPr="00B60F3E">
        <w:rPr>
          <w:b/>
          <w:bCs/>
        </w:rPr>
        <w:t>D. DOKUMENTĀCIJA – APMĀCĪBAS</w:t>
      </w:r>
    </w:p>
    <w:p w14:paraId="7B060D45" w14:textId="77777777" w:rsidR="00B60F3E" w:rsidRPr="00B60F3E" w:rsidRDefault="00B60F3E" w:rsidP="00B60F3E">
      <w:pPr>
        <w:pStyle w:val="NormalWeb"/>
        <w:spacing w:before="0" w:beforeAutospacing="0" w:after="0" w:afterAutospacing="0"/>
        <w:ind w:firstLine="720"/>
        <w:jc w:val="both"/>
      </w:pPr>
      <w:r w:rsidRPr="00B60F3E">
        <w:rPr>
          <w:b/>
          <w:bCs/>
        </w:rPr>
        <w:t>2. Apmācības</w:t>
      </w:r>
    </w:p>
    <w:p w14:paraId="3237FA51" w14:textId="77777777" w:rsidR="00B60F3E" w:rsidRPr="00B60F3E" w:rsidRDefault="00B60F3E" w:rsidP="00B60F3E">
      <w:pPr>
        <w:pStyle w:val="NormalWeb"/>
        <w:spacing w:before="0" w:beforeAutospacing="0" w:after="0" w:afterAutospacing="0"/>
        <w:ind w:firstLine="720"/>
        <w:jc w:val="both"/>
      </w:pPr>
      <w:r w:rsidRPr="00B60F3E">
        <w:t>Piegādātājs sedz visas ar apmācībām saistītās izmaksas, tostarp pasniedzēju darbu, mācību materiālus, telpas, aprīkojumu, kā arī Pasūtītāja darbinieku transporta, izmitināšanas un ēdināšanas izdevumus, ja apmācības notiek ārpus Pasūtītāja atrašanās vietas.</w:t>
      </w:r>
    </w:p>
    <w:p w14:paraId="288ABEC8" w14:textId="77777777" w:rsidR="00B60F3E" w:rsidRPr="00B60F3E" w:rsidRDefault="00B60F3E" w:rsidP="00B60F3E">
      <w:pPr>
        <w:pStyle w:val="NormalWeb"/>
        <w:spacing w:before="0" w:beforeAutospacing="0" w:after="0" w:afterAutospacing="0"/>
        <w:ind w:firstLine="720"/>
        <w:jc w:val="both"/>
      </w:pPr>
      <w:r w:rsidRPr="00B60F3E">
        <w:rPr>
          <w:b/>
          <w:bCs/>
        </w:rPr>
        <w:t>Jautājums:</w:t>
      </w:r>
    </w:p>
    <w:p w14:paraId="6DC5D1D3" w14:textId="77777777" w:rsidR="00B60F3E" w:rsidRPr="00B60F3E" w:rsidRDefault="00B60F3E" w:rsidP="00B60F3E">
      <w:pPr>
        <w:pStyle w:val="NormalWeb"/>
        <w:spacing w:before="0" w:beforeAutospacing="0" w:after="0" w:afterAutospacing="0"/>
        <w:ind w:firstLine="720"/>
        <w:jc w:val="both"/>
      </w:pPr>
      <w:r w:rsidRPr="00B60F3E">
        <w:t>Gadījumā, ja apmācības tiek organizētas Pasūtītāja telpās, vai Piegādātājs drīkst nesegt šādas izmaksas: telpu nomu, telpu aprīkojuma izmaksas, apmācāmo transporta izdevumus, apmācāmo izmitināšanas izdevumus un apmācāmo ēdināšanas izdevumus?</w:t>
      </w:r>
    </w:p>
    <w:p w14:paraId="570513DD" w14:textId="77777777" w:rsidR="00B60F3E" w:rsidRPr="002B5A80" w:rsidRDefault="00B60F3E" w:rsidP="00B60F3E">
      <w:pPr>
        <w:tabs>
          <w:tab w:val="left" w:pos="1892"/>
        </w:tabs>
        <w:ind w:right="-8"/>
        <w:jc w:val="center"/>
        <w:rPr>
          <w:i/>
          <w:iCs/>
        </w:rPr>
      </w:pPr>
      <w:r w:rsidRPr="00A50347">
        <w:rPr>
          <w:i/>
          <w:iCs/>
        </w:rPr>
        <w:t>(</w:t>
      </w:r>
      <w:r>
        <w:rPr>
          <w:i/>
          <w:iCs/>
        </w:rPr>
        <w:t>T</w:t>
      </w:r>
      <w:r w:rsidRPr="00A50347">
        <w:rPr>
          <w:i/>
          <w:iCs/>
        </w:rPr>
        <w:t xml:space="preserve">ulkots no angļu valodas izmantojot </w:t>
      </w:r>
      <w:proofErr w:type="spellStart"/>
      <w:r w:rsidRPr="00A50347">
        <w:rPr>
          <w:i/>
          <w:iCs/>
        </w:rPr>
        <w:t>mašīntulk</w:t>
      </w:r>
      <w:r>
        <w:rPr>
          <w:i/>
          <w:iCs/>
        </w:rPr>
        <w:t>ošanas</w:t>
      </w:r>
      <w:proofErr w:type="spellEnd"/>
      <w:r>
        <w:rPr>
          <w:i/>
          <w:iCs/>
        </w:rPr>
        <w:t xml:space="preserve"> rīku</w:t>
      </w:r>
      <w:r w:rsidRPr="00A50347">
        <w:rPr>
          <w:i/>
          <w:iCs/>
        </w:rPr>
        <w:t xml:space="preserve"> </w:t>
      </w:r>
      <w:r>
        <w:rPr>
          <w:i/>
          <w:iCs/>
        </w:rPr>
        <w:t>“</w:t>
      </w:r>
      <w:proofErr w:type="spellStart"/>
      <w:r>
        <w:rPr>
          <w:i/>
          <w:iCs/>
        </w:rPr>
        <w:t>C</w:t>
      </w:r>
      <w:r w:rsidRPr="00A50347">
        <w:rPr>
          <w:i/>
          <w:iCs/>
        </w:rPr>
        <w:t>opilot</w:t>
      </w:r>
      <w:proofErr w:type="spellEnd"/>
      <w:r>
        <w:rPr>
          <w:i/>
          <w:iCs/>
        </w:rPr>
        <w:t>”</w:t>
      </w:r>
      <w:r w:rsidRPr="00A50347">
        <w:rPr>
          <w:i/>
          <w:iCs/>
        </w:rPr>
        <w:t>)</w:t>
      </w:r>
    </w:p>
    <w:p w14:paraId="2934D7CD" w14:textId="77777777" w:rsidR="00C43517" w:rsidRPr="00240743" w:rsidRDefault="00C43517" w:rsidP="00C43517">
      <w:pPr>
        <w:pStyle w:val="NormalWeb"/>
        <w:spacing w:before="0" w:beforeAutospacing="0" w:after="0" w:afterAutospacing="0"/>
        <w:ind w:firstLine="720"/>
        <w:jc w:val="both"/>
        <w:rPr>
          <w:i/>
          <w:iCs/>
        </w:rPr>
      </w:pPr>
    </w:p>
    <w:p w14:paraId="6B4796FB" w14:textId="77777777" w:rsidR="00C43517" w:rsidRPr="006461BB" w:rsidRDefault="00C43517" w:rsidP="00C43517">
      <w:pPr>
        <w:ind w:right="-8"/>
        <w:jc w:val="both"/>
        <w:rPr>
          <w:b/>
          <w:bCs/>
        </w:rPr>
      </w:pPr>
      <w:r w:rsidRPr="006461BB">
        <w:rPr>
          <w:b/>
          <w:bCs/>
        </w:rPr>
        <w:t>Atbilde:</w:t>
      </w:r>
    </w:p>
    <w:p w14:paraId="5E086BD5" w14:textId="77777777" w:rsidR="00616025" w:rsidRDefault="00616025" w:rsidP="00616025">
      <w:pPr>
        <w:ind w:right="-8" w:firstLine="720"/>
        <w:jc w:val="both"/>
      </w:pPr>
      <w:r>
        <w:t>Tehniskās specifikācijas prasība paredz, ka Pasūtītāja darbinieku transporta, izmitināšanas un ēdināšanas izdevumus Piegādātājs sedz tikai gadījumos, ja apmācības tiek organizētas ārpus Pasūtītāja telpām.</w:t>
      </w:r>
    </w:p>
    <w:p w14:paraId="7CC86D44" w14:textId="041DAB31" w:rsidR="00C43517" w:rsidRPr="00240743" w:rsidRDefault="00616025" w:rsidP="00616025">
      <w:pPr>
        <w:ind w:right="-8" w:firstLine="720"/>
        <w:jc w:val="both"/>
      </w:pPr>
      <w:r>
        <w:t>Attiecīgi, ja apmācības tiek organizētas Pasūtītāja telpās, šādi izdevumi (tai skaitā transporta, izmitināšanas, ēdināšanas un telpu nomas izmaksas) nav piemērojami.</w:t>
      </w:r>
    </w:p>
    <w:p w14:paraId="3014C1BD" w14:textId="77777777" w:rsidR="00C43517" w:rsidRPr="00240743" w:rsidRDefault="00C43517" w:rsidP="00C43517">
      <w:pPr>
        <w:ind w:right="-8"/>
        <w:jc w:val="both"/>
        <w:rPr>
          <w:b/>
          <w:bCs/>
        </w:rPr>
      </w:pPr>
    </w:p>
    <w:p w14:paraId="27594934" w14:textId="77777777" w:rsidR="00C43517" w:rsidRPr="00240743" w:rsidRDefault="00C43517" w:rsidP="00C43517">
      <w:pPr>
        <w:ind w:right="-8"/>
        <w:jc w:val="both"/>
        <w:rPr>
          <w:b/>
          <w:bCs/>
        </w:rPr>
      </w:pPr>
    </w:p>
    <w:p w14:paraId="32B4DF08" w14:textId="1931736C" w:rsidR="00C43517" w:rsidRPr="00240743" w:rsidRDefault="00C43517" w:rsidP="00C43517">
      <w:pPr>
        <w:ind w:right="-8"/>
        <w:jc w:val="both"/>
        <w:rPr>
          <w:b/>
          <w:bCs/>
        </w:rPr>
      </w:pPr>
      <w:r w:rsidRPr="00240743">
        <w:rPr>
          <w:b/>
          <w:bCs/>
        </w:rPr>
        <w:t>4. Jautājums:</w:t>
      </w:r>
    </w:p>
    <w:p w14:paraId="4FD00F55" w14:textId="77777777" w:rsidR="00410588" w:rsidRPr="00E377B3" w:rsidRDefault="00410588" w:rsidP="00E377B3">
      <w:pPr>
        <w:spacing w:line="300" w:lineRule="atLeast"/>
        <w:jc w:val="both"/>
      </w:pPr>
      <w:r w:rsidRPr="00E377B3">
        <w:t xml:space="preserve">NOTEIKUMI Jautājumi ir attiecīgi numurēti. </w:t>
      </w:r>
    </w:p>
    <w:p w14:paraId="353AF41F" w14:textId="77777777" w:rsidR="00410588" w:rsidRPr="00E377B3" w:rsidRDefault="00410588" w:rsidP="00E377B3">
      <w:pPr>
        <w:spacing w:line="300" w:lineRule="atLeast"/>
        <w:jc w:val="both"/>
      </w:pPr>
      <w:r w:rsidRPr="00E377B3">
        <w:t xml:space="preserve">1. jautājums par: NOTEIKUMI (autobusu piegāde)_pēc grozījumiem 28. maijā nosaka: </w:t>
      </w:r>
    </w:p>
    <w:p w14:paraId="65887B91" w14:textId="77777777" w:rsidR="00410588" w:rsidRPr="00E377B3" w:rsidRDefault="00410588" w:rsidP="00E377B3">
      <w:pPr>
        <w:spacing w:line="300" w:lineRule="atLeast"/>
        <w:jc w:val="both"/>
      </w:pPr>
      <w:r w:rsidRPr="00E377B3">
        <w:t xml:space="preserve">8.3. Ja netiek ievērots Autobusu galīgais piegādes termiņš, PASŪTĪTĀJAM ir tiesības pieprasīt no PIEGĀDĀTĀJA līgumsodu 0,5% apmērā no katra laikus nepiegādātā Autobusa cenas par katru nokavējuma dienu, bet ne vairāk kā 10% no kavētās saistības vērtības. Papildus PASŪTĪTĀJAM ir tiesības pieprasīt no PIEGĀDĀTĀJA zaudējumu atlīdzību jebkura no Eiropas Savienības fondiem nesaņemtā līdzfinansējuma apmērā. </w:t>
      </w:r>
    </w:p>
    <w:p w14:paraId="598BA605" w14:textId="77777777" w:rsidR="00410588" w:rsidRPr="00E377B3" w:rsidRDefault="00410588" w:rsidP="00E377B3">
      <w:pPr>
        <w:spacing w:line="300" w:lineRule="atLeast"/>
        <w:jc w:val="both"/>
      </w:pPr>
      <w:r w:rsidRPr="00E377B3">
        <w:t xml:space="preserve">8.4. Ja netiek ievērots rezerves daļu, materiālu vai aprīkojuma piegādes termiņš vai netiek ievērots tehniskā personāla apmācības vai vadītāju apmācības pakalpojumu sniegšanas termiņš, </w:t>
      </w:r>
      <w:r w:rsidRPr="00E377B3">
        <w:lastRenderedPageBreak/>
        <w:t xml:space="preserve">PASŪTĪTĀJAM ir tiesības pieprasīt no PIEGĀDĀTĀJA līgumsodu 0,5% apmērā no kavēto preču vai pakalpojumu cenas par katru nokavējuma dienu, bet ne vairāk kā 10% no kavētās saistības vērtības. Ja daļa šajā punktā minēto preču netiek piegādāta, līgumsods ir 0,5% no nepiegādāto preču cenas. </w:t>
      </w:r>
    </w:p>
    <w:p w14:paraId="70C1307A" w14:textId="77777777" w:rsidR="001A405A" w:rsidRPr="00E377B3" w:rsidRDefault="00410588" w:rsidP="00E377B3">
      <w:pPr>
        <w:spacing w:line="300" w:lineRule="atLeast"/>
        <w:jc w:val="both"/>
      </w:pPr>
      <w:r w:rsidRPr="00E377B3">
        <w:t xml:space="preserve">8.5. Atteikuma piegādāt gadījumā (PIEGĀDĀTĀJA rakstisks paziņojums par atteikumu piegādāt), neatkarīgi no pamatojuma, PASŪTĪTĀJAM ir tiesības pieprasīt no PIEGĀDĀTĀJA līgumsodu 10% apmērā no nepiegādāto </w:t>
      </w:r>
      <w:proofErr w:type="spellStart"/>
      <w:r w:rsidRPr="00E377B3">
        <w:t>elektroautobusu</w:t>
      </w:r>
      <w:proofErr w:type="spellEnd"/>
      <w:r w:rsidRPr="00E377B3">
        <w:t xml:space="preserve"> cenas, kā arī PASŪTĪTĀJAM ir tiesības pieprasīt no PIEGĀDĀTĀJA atlīdzināt zaudējumus Eiropas Savienības fondu nesaņemtā līdzfinansējuma apmērā (ja tāds ir piešķirts). </w:t>
      </w:r>
    </w:p>
    <w:p w14:paraId="133E3391" w14:textId="77777777" w:rsidR="001A405A" w:rsidRPr="00E377B3" w:rsidRDefault="00410588" w:rsidP="00E377B3">
      <w:pPr>
        <w:spacing w:line="300" w:lineRule="atLeast"/>
        <w:jc w:val="both"/>
      </w:pPr>
      <w:r w:rsidRPr="00E377B3">
        <w:t xml:space="preserve">Jautājums: </w:t>
      </w:r>
    </w:p>
    <w:p w14:paraId="283D4124" w14:textId="77777777" w:rsidR="001A405A" w:rsidRPr="00E377B3" w:rsidRDefault="00410588" w:rsidP="00E377B3">
      <w:pPr>
        <w:spacing w:line="300" w:lineRule="atLeast"/>
        <w:jc w:val="both"/>
      </w:pPr>
      <w:r w:rsidRPr="00E377B3">
        <w:t xml:space="preserve">Vai 10% līgumsoda griesti ir kumulatīvi? Jo tas ir noteikts šādi: 8.3–8.5. pants: Piegādes līgumsodi (1) Novēlota autobusu piegāde: 0,5% dienā par katru autobusu, bet ne vairāk kā 10% no kavētā autobusa cenas + kompensācija par jebkuru nesaņemto ES finansējumu. </w:t>
      </w:r>
    </w:p>
    <w:p w14:paraId="75B4FC91" w14:textId="77777777" w:rsidR="001A405A" w:rsidRPr="00E377B3" w:rsidRDefault="00410588" w:rsidP="00E377B3">
      <w:pPr>
        <w:spacing w:line="300" w:lineRule="atLeast"/>
        <w:jc w:val="both"/>
      </w:pPr>
      <w:r w:rsidRPr="00E377B3">
        <w:t xml:space="preserve">(2) Novēlota rezerves daļu / aprīkojuma / apmācības piegāde: 0,5% dienā, bet ne vairāk kā 10% no kavētās saistības. </w:t>
      </w:r>
    </w:p>
    <w:p w14:paraId="2A1B283F" w14:textId="77777777" w:rsidR="001A405A" w:rsidRPr="00E377B3" w:rsidRDefault="00410588" w:rsidP="00E377B3">
      <w:pPr>
        <w:spacing w:line="300" w:lineRule="atLeast"/>
        <w:jc w:val="both"/>
      </w:pPr>
      <w:r w:rsidRPr="00E377B3">
        <w:t xml:space="preserve">(3) Daļēja rezerves daļu </w:t>
      </w:r>
      <w:proofErr w:type="spellStart"/>
      <w:r w:rsidRPr="00E377B3">
        <w:t>nepiegāde</w:t>
      </w:r>
      <w:proofErr w:type="spellEnd"/>
      <w:r w:rsidRPr="00E377B3">
        <w:t xml:space="preserve">: 0,5% no nepiegādāto vienību cenas. </w:t>
      </w:r>
    </w:p>
    <w:p w14:paraId="308BCF9F" w14:textId="77777777" w:rsidR="001A405A" w:rsidRPr="00E377B3" w:rsidRDefault="00410588" w:rsidP="00E377B3">
      <w:pPr>
        <w:spacing w:line="300" w:lineRule="atLeast"/>
        <w:jc w:val="both"/>
      </w:pPr>
      <w:r w:rsidRPr="00E377B3">
        <w:t xml:space="preserve">(4) Atteikums piegādāt: 10% no nepiegādāto autobusu cenas + kompensācija par jebkuru nesaņemto ES finansējumu. </w:t>
      </w:r>
    </w:p>
    <w:p w14:paraId="44CCD082" w14:textId="6EE3B461" w:rsidR="00410588" w:rsidRPr="00E377B3" w:rsidRDefault="00410588" w:rsidP="00E377B3">
      <w:pPr>
        <w:spacing w:line="300" w:lineRule="atLeast"/>
        <w:jc w:val="both"/>
        <w:rPr>
          <w:lang w:eastAsia="lv-LV"/>
        </w:rPr>
      </w:pPr>
      <w:r w:rsidRPr="00E377B3">
        <w:t>Vai 10% līgumsoda griesti ir kumulatīvi? Vai ES fondu apmērs ir zināms? Vai 10% līgumsods attiecas uz visu līguma summu? Vai 10% līgumsods attiecas tikai uz to daļu, kurā produkts netika piegādāts? Kurā brīdī rodas situācija, ka jāatmaksā visa šī projekta ES finansējuma summa, vai arī jāatmaksā tikai daļa no ES finansējuma?</w:t>
      </w:r>
    </w:p>
    <w:p w14:paraId="3CBDBA90" w14:textId="6718B66F" w:rsidR="00C43517" w:rsidRPr="002B5A80" w:rsidRDefault="002B5A80" w:rsidP="002B5A80">
      <w:pPr>
        <w:tabs>
          <w:tab w:val="left" w:pos="1892"/>
        </w:tabs>
        <w:ind w:right="-8"/>
        <w:jc w:val="center"/>
        <w:rPr>
          <w:i/>
          <w:iCs/>
        </w:rPr>
      </w:pPr>
      <w:r w:rsidRPr="00A50347">
        <w:rPr>
          <w:i/>
          <w:iCs/>
        </w:rPr>
        <w:t>(</w:t>
      </w:r>
      <w:r>
        <w:rPr>
          <w:i/>
          <w:iCs/>
        </w:rPr>
        <w:t>T</w:t>
      </w:r>
      <w:r w:rsidRPr="00A50347">
        <w:rPr>
          <w:i/>
          <w:iCs/>
        </w:rPr>
        <w:t xml:space="preserve">ulkots no angļu valodas izmantojot </w:t>
      </w:r>
      <w:proofErr w:type="spellStart"/>
      <w:r w:rsidRPr="00A50347">
        <w:rPr>
          <w:i/>
          <w:iCs/>
        </w:rPr>
        <w:t>mašīntulk</w:t>
      </w:r>
      <w:r>
        <w:rPr>
          <w:i/>
          <w:iCs/>
        </w:rPr>
        <w:t>ošanas</w:t>
      </w:r>
      <w:proofErr w:type="spellEnd"/>
      <w:r>
        <w:rPr>
          <w:i/>
          <w:iCs/>
        </w:rPr>
        <w:t xml:space="preserve"> rīku</w:t>
      </w:r>
      <w:r w:rsidRPr="00A50347">
        <w:rPr>
          <w:i/>
          <w:iCs/>
        </w:rPr>
        <w:t xml:space="preserve"> </w:t>
      </w:r>
      <w:r>
        <w:rPr>
          <w:i/>
          <w:iCs/>
        </w:rPr>
        <w:t>“</w:t>
      </w:r>
      <w:proofErr w:type="spellStart"/>
      <w:r>
        <w:rPr>
          <w:i/>
          <w:iCs/>
        </w:rPr>
        <w:t>C</w:t>
      </w:r>
      <w:r w:rsidRPr="00A50347">
        <w:rPr>
          <w:i/>
          <w:iCs/>
        </w:rPr>
        <w:t>opilot</w:t>
      </w:r>
      <w:proofErr w:type="spellEnd"/>
      <w:r>
        <w:rPr>
          <w:i/>
          <w:iCs/>
        </w:rPr>
        <w:t>”</w:t>
      </w:r>
      <w:r w:rsidRPr="00A50347">
        <w:rPr>
          <w:i/>
          <w:iCs/>
        </w:rPr>
        <w:t>)</w:t>
      </w:r>
    </w:p>
    <w:p w14:paraId="55AAF3DD" w14:textId="77777777" w:rsidR="00C43517" w:rsidRPr="00240743" w:rsidRDefault="00C43517" w:rsidP="00C43517">
      <w:pPr>
        <w:pStyle w:val="NormalWeb"/>
        <w:spacing w:before="0" w:beforeAutospacing="0" w:after="0" w:afterAutospacing="0"/>
        <w:ind w:firstLine="720"/>
        <w:jc w:val="both"/>
        <w:rPr>
          <w:i/>
          <w:iCs/>
        </w:rPr>
      </w:pPr>
    </w:p>
    <w:p w14:paraId="1A5A3F0D" w14:textId="77777777" w:rsidR="00C43517" w:rsidRPr="00240743" w:rsidRDefault="00C43517" w:rsidP="00C43517">
      <w:pPr>
        <w:ind w:right="-8"/>
        <w:jc w:val="both"/>
        <w:rPr>
          <w:b/>
          <w:bCs/>
        </w:rPr>
      </w:pPr>
      <w:r w:rsidRPr="00240743">
        <w:rPr>
          <w:b/>
          <w:bCs/>
        </w:rPr>
        <w:t>Atbilde:</w:t>
      </w:r>
    </w:p>
    <w:p w14:paraId="22CAE0D3" w14:textId="55E45B5B" w:rsidR="00F16F9E" w:rsidRPr="003A0A10" w:rsidRDefault="003654F5" w:rsidP="00F16F9E">
      <w:pPr>
        <w:ind w:firstLine="720"/>
        <w:jc w:val="both"/>
      </w:pPr>
      <w:r w:rsidRPr="003A0A10">
        <w:t>Pasūtītājs aicina skatīt 2026.gada 1</w:t>
      </w:r>
      <w:r w:rsidR="006D6E6F" w:rsidRPr="003A0A10">
        <w:t>6</w:t>
      </w:r>
      <w:r w:rsidRPr="003A0A10">
        <w:t xml:space="preserve">.jūnijā  </w:t>
      </w:r>
      <w:r w:rsidR="00920722" w:rsidRPr="003A0A10">
        <w:t xml:space="preserve">Iepirkumu komisijas </w:t>
      </w:r>
      <w:r w:rsidRPr="003A0A10">
        <w:t xml:space="preserve"> sniegtās un iepirkuma procedūra</w:t>
      </w:r>
      <w:r w:rsidR="00920722" w:rsidRPr="003A0A10">
        <w:t>s dokumentiem</w:t>
      </w:r>
      <w:r w:rsidRPr="003A0A10">
        <w:t xml:space="preserve"> pievienotās atbildes uz jautājumiem</w:t>
      </w:r>
      <w:r w:rsidR="00920722" w:rsidRPr="003A0A10">
        <w:t xml:space="preserve"> (skatīt atbildi uz 8. jautājumu)</w:t>
      </w:r>
      <w:r w:rsidRPr="003A0A10">
        <w:t>.</w:t>
      </w:r>
      <w:r w:rsidR="00C43517" w:rsidRPr="003A0A10">
        <w:t xml:space="preserve"> </w:t>
      </w:r>
    </w:p>
    <w:p w14:paraId="4F8D2FCA" w14:textId="244853C4" w:rsidR="00576A87" w:rsidRPr="003A0A10" w:rsidRDefault="00F16F9E" w:rsidP="00F16F9E">
      <w:pPr>
        <w:ind w:firstLine="720"/>
        <w:jc w:val="both"/>
        <w:rPr>
          <w:b/>
          <w:bCs/>
        </w:rPr>
      </w:pPr>
      <w:r w:rsidRPr="003A0A10">
        <w:t>Vienlaikus l</w:t>
      </w:r>
      <w:r w:rsidR="00576A87" w:rsidRPr="003A0A10">
        <w:t>ūdzam skatīt</w:t>
      </w:r>
      <w:r w:rsidRPr="003A0A10">
        <w:t xml:space="preserve"> 2026.gada 19.jūnija</w:t>
      </w:r>
      <w:r w:rsidR="00576A87" w:rsidRPr="003A0A10">
        <w:t xml:space="preserve"> grozījumus, kas publicēti </w:t>
      </w:r>
      <w:hyperlink r:id="rId16" w:history="1">
        <w:r w:rsidRPr="003A0A10">
          <w:rPr>
            <w:rStyle w:val="Hyperlink"/>
          </w:rPr>
          <w:t>www.eis.gov.lv</w:t>
        </w:r>
      </w:hyperlink>
      <w:r w:rsidRPr="003A0A10">
        <w:t xml:space="preserve"> </w:t>
      </w:r>
      <w:r w:rsidR="00576A87" w:rsidRPr="003A0A10">
        <w:t xml:space="preserve">un </w:t>
      </w:r>
      <w:hyperlink r:id="rId17" w:history="1">
        <w:r w:rsidRPr="003A0A10">
          <w:rPr>
            <w:rStyle w:val="Hyperlink"/>
          </w:rPr>
          <w:t>www.rigassatiksme.lv</w:t>
        </w:r>
      </w:hyperlink>
      <w:r w:rsidR="00FD405D" w:rsidRPr="003A0A10">
        <w:t xml:space="preserve"> un gadījumā</w:t>
      </w:r>
      <w:r w:rsidR="00920722" w:rsidRPr="003A0A10">
        <w:t>,</w:t>
      </w:r>
      <w:r w:rsidR="00FD405D" w:rsidRPr="003A0A10">
        <w:t xml:space="preserve"> ja rodas papildu jautājumi, uzdot tos pasūtītājam</w:t>
      </w:r>
      <w:r w:rsidR="00FA5B3B" w:rsidRPr="003A0A10">
        <w:t>.</w:t>
      </w:r>
      <w:r w:rsidR="00576A87" w:rsidRPr="003A0A10">
        <w:t xml:space="preserve">   </w:t>
      </w:r>
    </w:p>
    <w:p w14:paraId="59EB05BB" w14:textId="03BFD1CE" w:rsidR="00A37008" w:rsidRPr="00A37008" w:rsidRDefault="00A37008" w:rsidP="00A37008">
      <w:pPr>
        <w:spacing w:line="300" w:lineRule="atLeast"/>
        <w:ind w:firstLine="720"/>
        <w:jc w:val="both"/>
      </w:pPr>
      <w:r w:rsidRPr="003A0A10">
        <w:t>Papildus paskaidrojam, ka līguma projektos noteiktās Pasūtītāja tiesības prasīt Piegādātājam atlīdzināt zaudējumus nesaņemtā Eiropas Savienības fondu līdzfinansējuma apmērā (ja tāds ir piešķirts) ir patstāvīgs tiesību aizsardzības līdzeklis un ir piemērojamas neatkarīgi no līgumā paredzēto līgumsodu piemērošanas.</w:t>
      </w:r>
    </w:p>
    <w:p w14:paraId="1E7FD526" w14:textId="77777777" w:rsidR="00A37008" w:rsidRPr="00BF7BF2" w:rsidRDefault="00A37008" w:rsidP="00BF7BF2">
      <w:pPr>
        <w:spacing w:line="300" w:lineRule="atLeast"/>
        <w:jc w:val="both"/>
      </w:pPr>
    </w:p>
    <w:p w14:paraId="60C6E087" w14:textId="77777777" w:rsidR="00C43517" w:rsidRPr="00240743" w:rsidRDefault="00C43517" w:rsidP="00C43517">
      <w:pPr>
        <w:ind w:right="-8"/>
        <w:jc w:val="both"/>
        <w:rPr>
          <w:b/>
          <w:bCs/>
        </w:rPr>
      </w:pPr>
    </w:p>
    <w:p w14:paraId="1E62FEBF" w14:textId="66E82F89" w:rsidR="00C43517" w:rsidRPr="00240743" w:rsidRDefault="00C43517" w:rsidP="00C43517">
      <w:pPr>
        <w:ind w:right="-8"/>
        <w:jc w:val="both"/>
        <w:rPr>
          <w:b/>
          <w:bCs/>
        </w:rPr>
      </w:pPr>
      <w:r w:rsidRPr="00240743">
        <w:rPr>
          <w:b/>
          <w:bCs/>
        </w:rPr>
        <w:t>5. Jautājums:</w:t>
      </w:r>
    </w:p>
    <w:p w14:paraId="096DCAEC" w14:textId="08425F0E" w:rsidR="0058152D" w:rsidRPr="0058152D" w:rsidRDefault="0058152D" w:rsidP="0058152D">
      <w:pPr>
        <w:pStyle w:val="NormalWeb"/>
        <w:spacing w:before="0" w:beforeAutospacing="0" w:after="0" w:afterAutospacing="0"/>
        <w:jc w:val="both"/>
      </w:pPr>
      <w:r w:rsidRPr="0058152D">
        <w:t xml:space="preserve">2. jautājums par:  NOTEIKUMI (autobusu piegāde)_pēc grozījumiem 28. maijā nosaka  </w:t>
      </w:r>
    </w:p>
    <w:p w14:paraId="540E8651" w14:textId="77777777" w:rsidR="0058152D" w:rsidRPr="0058152D" w:rsidRDefault="0058152D" w:rsidP="0058152D">
      <w:pPr>
        <w:pStyle w:val="NormalWeb"/>
        <w:spacing w:before="0" w:beforeAutospacing="0" w:after="0" w:afterAutospacing="0"/>
        <w:jc w:val="both"/>
      </w:pPr>
      <w:r w:rsidRPr="0058152D">
        <w:t xml:space="preserve">Noteikumu 8.6–8.9 punktus, kur ir teikts:  </w:t>
      </w:r>
    </w:p>
    <w:p w14:paraId="5BA95A64" w14:textId="77777777" w:rsidR="0058152D" w:rsidRPr="0058152D" w:rsidRDefault="0058152D" w:rsidP="0058152D">
      <w:pPr>
        <w:pStyle w:val="NormalWeb"/>
        <w:spacing w:before="0" w:beforeAutospacing="0" w:after="0" w:afterAutospacing="0"/>
        <w:ind w:firstLine="720"/>
        <w:jc w:val="both"/>
      </w:pPr>
      <w:r w:rsidRPr="0058152D">
        <w:t xml:space="preserve">(1) Novēlota garantijas rezerves daļu piegāde / remonta pakalpojums: 0,03% dienā no attiecīgā autobusa cenas, bet ne vairāk kā 10% par katru pārkāpumu — vairāki pārkāpumi tiek aprēķināti atsevišķi.  </w:t>
      </w:r>
    </w:p>
    <w:p w14:paraId="3C719EE1" w14:textId="77777777" w:rsidR="0058152D" w:rsidRPr="0058152D" w:rsidRDefault="0058152D" w:rsidP="0058152D">
      <w:pPr>
        <w:pStyle w:val="NormalWeb"/>
        <w:spacing w:before="0" w:beforeAutospacing="0" w:after="0" w:afterAutospacing="0"/>
        <w:ind w:firstLine="720"/>
        <w:jc w:val="both"/>
      </w:pPr>
      <w:r w:rsidRPr="0058152D">
        <w:t xml:space="preserve">Jautājums:  </w:t>
      </w:r>
    </w:p>
    <w:p w14:paraId="6DE8EB23" w14:textId="77777777" w:rsidR="0058152D" w:rsidRPr="0058152D" w:rsidRDefault="0058152D" w:rsidP="0058152D">
      <w:pPr>
        <w:pStyle w:val="NormalWeb"/>
        <w:spacing w:before="0" w:beforeAutospacing="0" w:after="0" w:afterAutospacing="0"/>
        <w:ind w:firstLine="720"/>
        <w:jc w:val="both"/>
      </w:pPr>
      <w:r w:rsidRPr="0058152D">
        <w:t>Vai 10% griesti tiek piemēroti atsevišķi katram pārkāpumam (tātad divi pārkāpumi vienam autobusam varētu nozīmēt kopējo griestu apmēru 20% no šī autobusa cenas), vai arī 10% ir kopējais griestu apmērs neatkarīgi no pārkāpumu skaita?</w:t>
      </w:r>
    </w:p>
    <w:p w14:paraId="107F123C" w14:textId="3324240D" w:rsidR="00C43517" w:rsidRPr="002B5A80" w:rsidRDefault="002B5A80" w:rsidP="002B5A80">
      <w:pPr>
        <w:tabs>
          <w:tab w:val="left" w:pos="1892"/>
        </w:tabs>
        <w:ind w:right="-8"/>
        <w:jc w:val="center"/>
        <w:rPr>
          <w:i/>
          <w:iCs/>
        </w:rPr>
      </w:pPr>
      <w:r w:rsidRPr="00A50347">
        <w:rPr>
          <w:i/>
          <w:iCs/>
        </w:rPr>
        <w:t>(</w:t>
      </w:r>
      <w:r>
        <w:rPr>
          <w:i/>
          <w:iCs/>
        </w:rPr>
        <w:t>T</w:t>
      </w:r>
      <w:r w:rsidRPr="00A50347">
        <w:rPr>
          <w:i/>
          <w:iCs/>
        </w:rPr>
        <w:t xml:space="preserve">ulkots no angļu valodas izmantojot </w:t>
      </w:r>
      <w:proofErr w:type="spellStart"/>
      <w:r w:rsidRPr="00A50347">
        <w:rPr>
          <w:i/>
          <w:iCs/>
        </w:rPr>
        <w:t>mašīntulk</w:t>
      </w:r>
      <w:r>
        <w:rPr>
          <w:i/>
          <w:iCs/>
        </w:rPr>
        <w:t>ošanas</w:t>
      </w:r>
      <w:proofErr w:type="spellEnd"/>
      <w:r>
        <w:rPr>
          <w:i/>
          <w:iCs/>
        </w:rPr>
        <w:t xml:space="preserve"> rīku</w:t>
      </w:r>
      <w:r w:rsidRPr="00A50347">
        <w:rPr>
          <w:i/>
          <w:iCs/>
        </w:rPr>
        <w:t xml:space="preserve"> </w:t>
      </w:r>
      <w:r>
        <w:rPr>
          <w:i/>
          <w:iCs/>
        </w:rPr>
        <w:t>“</w:t>
      </w:r>
      <w:proofErr w:type="spellStart"/>
      <w:r>
        <w:rPr>
          <w:i/>
          <w:iCs/>
        </w:rPr>
        <w:t>C</w:t>
      </w:r>
      <w:r w:rsidRPr="00A50347">
        <w:rPr>
          <w:i/>
          <w:iCs/>
        </w:rPr>
        <w:t>opilot</w:t>
      </w:r>
      <w:proofErr w:type="spellEnd"/>
      <w:r>
        <w:rPr>
          <w:i/>
          <w:iCs/>
        </w:rPr>
        <w:t>”</w:t>
      </w:r>
      <w:r w:rsidRPr="00A50347">
        <w:rPr>
          <w:i/>
          <w:iCs/>
        </w:rPr>
        <w:t>)</w:t>
      </w:r>
    </w:p>
    <w:p w14:paraId="75EB3906" w14:textId="77777777" w:rsidR="00C43517" w:rsidRPr="00240743" w:rsidRDefault="00C43517" w:rsidP="00C43517">
      <w:pPr>
        <w:pStyle w:val="NormalWeb"/>
        <w:spacing w:before="0" w:beforeAutospacing="0" w:after="0" w:afterAutospacing="0"/>
        <w:ind w:firstLine="720"/>
        <w:jc w:val="both"/>
        <w:rPr>
          <w:i/>
          <w:iCs/>
        </w:rPr>
      </w:pPr>
    </w:p>
    <w:p w14:paraId="5BF781FB" w14:textId="77777777" w:rsidR="00C43517" w:rsidRPr="00703528" w:rsidRDefault="00C43517" w:rsidP="00C43517">
      <w:pPr>
        <w:ind w:right="-8"/>
        <w:jc w:val="both"/>
        <w:rPr>
          <w:b/>
          <w:bCs/>
        </w:rPr>
      </w:pPr>
      <w:r w:rsidRPr="00703528">
        <w:rPr>
          <w:b/>
          <w:bCs/>
        </w:rPr>
        <w:t>Atbilde:</w:t>
      </w:r>
    </w:p>
    <w:p w14:paraId="13D7FEC4" w14:textId="36225BFA" w:rsidR="00CF7E51" w:rsidRPr="00703528" w:rsidRDefault="00C43517" w:rsidP="00CF7E51">
      <w:pPr>
        <w:ind w:right="-8" w:firstLine="720"/>
        <w:jc w:val="both"/>
      </w:pPr>
      <w:r w:rsidRPr="00703528">
        <w:t xml:space="preserve">Pasūtītājs, skaidro, </w:t>
      </w:r>
      <w:r w:rsidR="00972552" w:rsidRPr="00703528">
        <w:t xml:space="preserve">ka </w:t>
      </w:r>
      <w:r w:rsidR="00CF7E51" w:rsidRPr="00703528">
        <w:t>Nolikuma</w:t>
      </w:r>
      <w:r w:rsidR="00920722" w:rsidRPr="00703528">
        <w:t>m</w:t>
      </w:r>
      <w:r w:rsidR="00972552" w:rsidRPr="00703528">
        <w:t xml:space="preserve"> pievienot</w:t>
      </w:r>
      <w:r w:rsidR="00920722" w:rsidRPr="00703528">
        <w:t>ā</w:t>
      </w:r>
      <w:r w:rsidR="00CF7E51" w:rsidRPr="00703528">
        <w:t xml:space="preserve"> </w:t>
      </w:r>
      <w:r w:rsidR="003A01F7" w:rsidRPr="00703528">
        <w:t xml:space="preserve">līguma </w:t>
      </w:r>
      <w:r w:rsidR="00920722" w:rsidRPr="00703528">
        <w:t xml:space="preserve">projekta </w:t>
      </w:r>
      <w:r w:rsidR="00CF7E51" w:rsidRPr="00703528">
        <w:t>8.6. punkt</w:t>
      </w:r>
      <w:r w:rsidR="008B567A" w:rsidRPr="00703528">
        <w:t>ā</w:t>
      </w:r>
      <w:r w:rsidR="00CF7E51" w:rsidRPr="00703528">
        <w:t xml:space="preserve"> </w:t>
      </w:r>
      <w:r w:rsidR="00920722" w:rsidRPr="00703528">
        <w:t xml:space="preserve">noteiktā </w:t>
      </w:r>
      <w:r w:rsidR="00CF7E51" w:rsidRPr="00703528">
        <w:t>līgumsod</w:t>
      </w:r>
      <w:r w:rsidR="00095730" w:rsidRPr="00703528">
        <w:t>a maksimālais apmērs</w:t>
      </w:r>
      <w:r w:rsidR="00CF7E51" w:rsidRPr="00703528">
        <w:t xml:space="preserve"> līdz 10 % no</w:t>
      </w:r>
      <w:r w:rsidR="00883319" w:rsidRPr="00703528">
        <w:t xml:space="preserve"> Autobusa cenas </w:t>
      </w:r>
      <w:r w:rsidR="00CF7E51" w:rsidRPr="00703528">
        <w:t xml:space="preserve">ir piemērojams katram atsevišķam </w:t>
      </w:r>
      <w:r w:rsidR="00CF7E51" w:rsidRPr="00703528">
        <w:lastRenderedPageBreak/>
        <w:t>pārkāpumam. Attiecīgi, ja attiecībā uz vienu un to pašu autobusu tiek konstatēti vairāki atsevišķi pārkāpumi, līgumsods tiek aprēķināts par katru pārkāpumu atsevišķi, ievērojot, ka līgumsoda maksimālais apmērs par vienu konkrētu pārkāpumu nedrīkst pārsniegt 10 % no attiecīgā autobusa cenas.</w:t>
      </w:r>
    </w:p>
    <w:p w14:paraId="29D4ADE3" w14:textId="627AA7C0" w:rsidR="00C43517" w:rsidRPr="00240743" w:rsidRDefault="00CF7E51" w:rsidP="00CF7E51">
      <w:pPr>
        <w:ind w:right="-8" w:firstLine="720"/>
        <w:jc w:val="both"/>
      </w:pPr>
      <w:r w:rsidRPr="00703528">
        <w:t>Tādējādi 10 % ierobežojums nav piemērojams kā kopējs limits visiem</w:t>
      </w:r>
      <w:r w:rsidR="00F30EA6" w:rsidRPr="00703528">
        <w:t xml:space="preserve"> Līguma 8.6.punktā paredzētajiem</w:t>
      </w:r>
      <w:r w:rsidRPr="00703528">
        <w:t xml:space="preserve"> pārkāpumiem, kas konstatēti attiecībā uz konkrēto autobusu.</w:t>
      </w:r>
    </w:p>
    <w:p w14:paraId="5F1F9FC6" w14:textId="77777777" w:rsidR="00C43517" w:rsidRPr="00240743" w:rsidRDefault="00C43517" w:rsidP="00C43517">
      <w:pPr>
        <w:ind w:right="-8"/>
        <w:jc w:val="both"/>
        <w:rPr>
          <w:b/>
          <w:bCs/>
        </w:rPr>
      </w:pPr>
    </w:p>
    <w:p w14:paraId="5B41659D" w14:textId="77777777" w:rsidR="00C43517" w:rsidRPr="00240743" w:rsidRDefault="00C43517" w:rsidP="00C43517">
      <w:pPr>
        <w:ind w:right="-8"/>
        <w:jc w:val="both"/>
        <w:rPr>
          <w:b/>
          <w:bCs/>
        </w:rPr>
      </w:pPr>
    </w:p>
    <w:p w14:paraId="3DE8CB23" w14:textId="77777777" w:rsidR="00B9682A" w:rsidRPr="00240743" w:rsidRDefault="00C43517" w:rsidP="00B9682A">
      <w:pPr>
        <w:ind w:right="-8"/>
        <w:jc w:val="both"/>
        <w:rPr>
          <w:b/>
          <w:bCs/>
        </w:rPr>
      </w:pPr>
      <w:r w:rsidRPr="00240743">
        <w:rPr>
          <w:b/>
          <w:bCs/>
        </w:rPr>
        <w:t>6. Jautājums:</w:t>
      </w:r>
    </w:p>
    <w:p w14:paraId="6F443F0C" w14:textId="77777777" w:rsidR="001E192C" w:rsidRPr="00240743" w:rsidRDefault="00B9682A" w:rsidP="00B9682A">
      <w:pPr>
        <w:ind w:right="-8"/>
        <w:jc w:val="both"/>
      </w:pPr>
      <w:r w:rsidRPr="00B9682A">
        <w:t xml:space="preserve">NOTEIKUMI (autobusu piegāde)_pēc grozījumiem 28. maijā nosaka </w:t>
      </w:r>
    </w:p>
    <w:p w14:paraId="6236553B" w14:textId="77777777" w:rsidR="001E192C" w:rsidRPr="00240743" w:rsidRDefault="00B9682A" w:rsidP="00B9682A">
      <w:pPr>
        <w:ind w:right="-8"/>
        <w:jc w:val="both"/>
      </w:pPr>
      <w:r w:rsidRPr="00B9682A">
        <w:t xml:space="preserve">Jautājums: Attiecībā uz Noteikumiem, attiecībā uz 7.2.3. punktu, vai mēs pareizi saprotam, ka varam izmantot tiešu naudas pārskaitījumu, lai nodrošinātu 200 000 EUR piedāvājuma nodrošinājumu? Veicot iemaksu uzņēmuma “Rīgas Satiksme” kontā Nr. LV53PARX0006048640067, kas ir atvērts Citadele bankā, Rīgā, Latvijā? </w:t>
      </w:r>
    </w:p>
    <w:p w14:paraId="4BE096D1" w14:textId="2833B1BD" w:rsidR="00B9682A" w:rsidRPr="00B9682A" w:rsidRDefault="00B9682A" w:rsidP="00B9682A">
      <w:pPr>
        <w:ind w:right="-8"/>
        <w:jc w:val="both"/>
        <w:rPr>
          <w:b/>
          <w:bCs/>
        </w:rPr>
      </w:pPr>
      <w:r w:rsidRPr="00B9682A">
        <w:t>Vai maksājumu var veikt no jebkuras bankas, un vai maksātājam obligāti jābūt juridiskajai personai, kas piedalās iepirkuma konkursā?</w:t>
      </w:r>
    </w:p>
    <w:p w14:paraId="54CD57D9" w14:textId="1405AFED" w:rsidR="00C43517" w:rsidRPr="002B5A80" w:rsidRDefault="002B5A80" w:rsidP="002B5A80">
      <w:pPr>
        <w:tabs>
          <w:tab w:val="left" w:pos="1892"/>
        </w:tabs>
        <w:ind w:right="-8"/>
        <w:jc w:val="center"/>
        <w:rPr>
          <w:i/>
          <w:iCs/>
        </w:rPr>
      </w:pPr>
      <w:r w:rsidRPr="00A50347">
        <w:rPr>
          <w:i/>
          <w:iCs/>
        </w:rPr>
        <w:t>(</w:t>
      </w:r>
      <w:r>
        <w:rPr>
          <w:i/>
          <w:iCs/>
        </w:rPr>
        <w:t>T</w:t>
      </w:r>
      <w:r w:rsidRPr="00A50347">
        <w:rPr>
          <w:i/>
          <w:iCs/>
        </w:rPr>
        <w:t xml:space="preserve">ulkots no angļu valodas izmantojot </w:t>
      </w:r>
      <w:proofErr w:type="spellStart"/>
      <w:r w:rsidRPr="00A50347">
        <w:rPr>
          <w:i/>
          <w:iCs/>
        </w:rPr>
        <w:t>mašīntulk</w:t>
      </w:r>
      <w:r>
        <w:rPr>
          <w:i/>
          <w:iCs/>
        </w:rPr>
        <w:t>ošanas</w:t>
      </w:r>
      <w:proofErr w:type="spellEnd"/>
      <w:r>
        <w:rPr>
          <w:i/>
          <w:iCs/>
        </w:rPr>
        <w:t xml:space="preserve"> rīku</w:t>
      </w:r>
      <w:r w:rsidRPr="00A50347">
        <w:rPr>
          <w:i/>
          <w:iCs/>
        </w:rPr>
        <w:t xml:space="preserve"> </w:t>
      </w:r>
      <w:r>
        <w:rPr>
          <w:i/>
          <w:iCs/>
        </w:rPr>
        <w:t>“</w:t>
      </w:r>
      <w:proofErr w:type="spellStart"/>
      <w:r>
        <w:rPr>
          <w:i/>
          <w:iCs/>
        </w:rPr>
        <w:t>C</w:t>
      </w:r>
      <w:r w:rsidRPr="00A50347">
        <w:rPr>
          <w:i/>
          <w:iCs/>
        </w:rPr>
        <w:t>opilot</w:t>
      </w:r>
      <w:proofErr w:type="spellEnd"/>
      <w:r>
        <w:rPr>
          <w:i/>
          <w:iCs/>
        </w:rPr>
        <w:t>”</w:t>
      </w:r>
      <w:r w:rsidRPr="00A50347">
        <w:rPr>
          <w:i/>
          <w:iCs/>
        </w:rPr>
        <w:t>)</w:t>
      </w:r>
    </w:p>
    <w:p w14:paraId="64AFFD91" w14:textId="77777777" w:rsidR="00C43517" w:rsidRPr="00240743" w:rsidRDefault="00C43517" w:rsidP="00C43517">
      <w:pPr>
        <w:pStyle w:val="NormalWeb"/>
        <w:spacing w:before="0" w:beforeAutospacing="0" w:after="0" w:afterAutospacing="0"/>
        <w:ind w:firstLine="720"/>
        <w:jc w:val="both"/>
        <w:rPr>
          <w:i/>
          <w:iCs/>
        </w:rPr>
      </w:pPr>
    </w:p>
    <w:p w14:paraId="4E9F866E" w14:textId="77777777" w:rsidR="00C43517" w:rsidRPr="00240743" w:rsidRDefault="00C43517" w:rsidP="00C43517">
      <w:pPr>
        <w:ind w:right="-8"/>
        <w:jc w:val="both"/>
        <w:rPr>
          <w:b/>
          <w:bCs/>
        </w:rPr>
      </w:pPr>
      <w:r w:rsidRPr="00240743">
        <w:rPr>
          <w:b/>
          <w:bCs/>
        </w:rPr>
        <w:t>Atbilde:</w:t>
      </w:r>
    </w:p>
    <w:p w14:paraId="10F7B7F0" w14:textId="3A1307E0" w:rsidR="00A56D7D" w:rsidRPr="00A56D7D" w:rsidRDefault="00F30EA6" w:rsidP="00A56D7D">
      <w:pPr>
        <w:ind w:right="-8" w:firstLine="720"/>
        <w:jc w:val="both"/>
      </w:pPr>
      <w:r w:rsidRPr="000E38A4">
        <w:t>P</w:t>
      </w:r>
      <w:r w:rsidR="00A56D7D" w:rsidRPr="000E38A4">
        <w:t>iedāvājuma nodrošinājumu var iesniegt arī kā naudas pārskaitījumu uz Nolikuma 7.2.3. punktā norādīto Pasūtītāja kontu.</w:t>
      </w:r>
      <w:r w:rsidRPr="000E38A4">
        <w:t xml:space="preserve"> </w:t>
      </w:r>
      <w:r w:rsidR="00A56D7D" w:rsidRPr="000E38A4">
        <w:t xml:space="preserve">Maksājumu var veikt no jebkuras bankas. Tomēr, ja maksājumu veic persona, kas nav pretendents, piedāvājumam jāpievieno dokuments, kas nepārprotami apliecina </w:t>
      </w:r>
      <w:r w:rsidRPr="000E38A4">
        <w:t xml:space="preserve">pretendenta un šīs personas sadarbību, </w:t>
      </w:r>
      <w:r w:rsidR="00A56D7D" w:rsidRPr="000E38A4">
        <w:t>šīs personas uzņemtās saistības nodrošināt pretendenta piedāvājuma nodrošinājumu, ļauj viennozīmīgi identificēt maksājumu, pretendentu un konkrēto iepirkuma procedūru, kurai nodrošinājums tiek iesniegts. Tāpat no dokumenta ir nepārprotami jāizriet, ka Pasūtītājam Nolikuma noteiktajos gadījumos būs tiesības ieturēt piedāvājuma nodrošinājumu neatkarīgi no tā, ka maksājumu ir veikusi trešā persona.</w:t>
      </w:r>
    </w:p>
    <w:p w14:paraId="259F174F" w14:textId="77777777" w:rsidR="00C43517" w:rsidRPr="00240743" w:rsidRDefault="00C43517" w:rsidP="00C43517">
      <w:pPr>
        <w:ind w:right="-8"/>
        <w:jc w:val="both"/>
        <w:rPr>
          <w:b/>
          <w:bCs/>
        </w:rPr>
      </w:pPr>
    </w:p>
    <w:p w14:paraId="634E005F" w14:textId="77777777" w:rsidR="00C43517" w:rsidRPr="00240743" w:rsidRDefault="00C43517" w:rsidP="00C43517">
      <w:pPr>
        <w:ind w:right="-8"/>
        <w:jc w:val="both"/>
        <w:rPr>
          <w:b/>
          <w:bCs/>
        </w:rPr>
      </w:pPr>
    </w:p>
    <w:p w14:paraId="7BC642A0" w14:textId="77777777" w:rsidR="001E192C" w:rsidRPr="00240743" w:rsidRDefault="00C43517" w:rsidP="001E192C">
      <w:pPr>
        <w:ind w:right="-8"/>
        <w:jc w:val="both"/>
        <w:rPr>
          <w:b/>
          <w:bCs/>
        </w:rPr>
      </w:pPr>
      <w:r w:rsidRPr="00240743">
        <w:rPr>
          <w:b/>
          <w:bCs/>
        </w:rPr>
        <w:t>7. Jautājums:</w:t>
      </w:r>
    </w:p>
    <w:p w14:paraId="4097C5CC" w14:textId="77777777" w:rsidR="001E192C" w:rsidRPr="00240743" w:rsidRDefault="001E192C" w:rsidP="001E192C">
      <w:pPr>
        <w:ind w:right="-8"/>
        <w:jc w:val="both"/>
      </w:pPr>
      <w:r w:rsidRPr="001E192C">
        <w:t xml:space="preserve">NOTEIKUMI (autobusu piegāde)_pēc grozījumiem 28. maijā nosaka </w:t>
      </w:r>
    </w:p>
    <w:p w14:paraId="11CB9C84" w14:textId="77777777" w:rsidR="00FF44E7" w:rsidRPr="00240743" w:rsidRDefault="001E192C" w:rsidP="001E192C">
      <w:pPr>
        <w:ind w:right="-8"/>
        <w:jc w:val="both"/>
      </w:pPr>
      <w:r w:rsidRPr="001E192C">
        <w:t xml:space="preserve">Jautājums par: Attiecībā uz Noteikumu apakšpunktiem. </w:t>
      </w:r>
    </w:p>
    <w:p w14:paraId="294E9524" w14:textId="106BC75B" w:rsidR="001E192C" w:rsidRPr="00240743" w:rsidRDefault="001E192C" w:rsidP="001E192C">
      <w:pPr>
        <w:ind w:right="-8"/>
        <w:jc w:val="both"/>
      </w:pPr>
      <w:r w:rsidRPr="001E192C">
        <w:t xml:space="preserve">15. punkts attiecas uz Prasībām attiecībā uz Pretendenta ekonomisko un finanšu stāvokli, kur ir noteikts, ka 15.1. Pretendents pierāda stabilu finanšu un ekonomisko darbību, kas raksturota turpmāk, balstoties uz vispārpieņemtām finanšu analīzes metodēm un jaunākā auditētā un apstiprinātā gada pārskata rezultātiem (ja saskaņā ar piemērojamiem normatīvajiem aktiem ir nepieciešams audits vai auditora ziņojums), vai darbības finanšu pārskatu (ja Pretendents darbojas mazāk nekā vienu gadu un gada pārskats nav sagatavots un apstiprināts saskaņā ar piemērojamiem normatīvajiem aktiem): </w:t>
      </w:r>
    </w:p>
    <w:p w14:paraId="7AC1CFC3" w14:textId="77777777" w:rsidR="00FF44E7" w:rsidRPr="00240743" w:rsidRDefault="001E192C" w:rsidP="001E192C">
      <w:pPr>
        <w:ind w:right="-8"/>
        <w:jc w:val="both"/>
      </w:pPr>
      <w:r w:rsidRPr="001E192C">
        <w:t xml:space="preserve">15.1.1. likviditātes koeficients: apgrozāmie līdzekļi / īstermiņa saistības ≥1; </w:t>
      </w:r>
    </w:p>
    <w:p w14:paraId="6ABED5BC" w14:textId="4B403F1B" w:rsidR="00A356DA" w:rsidRPr="00240743" w:rsidRDefault="001E192C" w:rsidP="001E192C">
      <w:pPr>
        <w:ind w:right="-8"/>
        <w:jc w:val="both"/>
      </w:pPr>
      <w:r w:rsidRPr="001E192C">
        <w:t xml:space="preserve">15.1.2. pozitīvs pašu kapitāls. </w:t>
      </w:r>
    </w:p>
    <w:p w14:paraId="43680FAA" w14:textId="227E84F1" w:rsidR="001E192C" w:rsidRPr="00240743" w:rsidRDefault="001E192C" w:rsidP="001E192C">
      <w:pPr>
        <w:ind w:right="-8"/>
        <w:jc w:val="both"/>
      </w:pPr>
      <w:r w:rsidRPr="001E192C">
        <w:t xml:space="preserve">Jautājums: Vai komisija uzskata par pietiekamu, ja Pretendents pēdējā finanšu gadā darbojas ar pozitīvu rezultātu, bet vairāku iemeslu dēļ (pandēmija un reģionālais konflikts) gada pārskatā ir uzrādīti negatīvi rezultāti? Ceram, ka pasūtītāja iestāde var pieļaut ražotāja dalību iepirkumā, ja tikai jaunākā gada pārskata finanšu rādītājs ir ≥1. </w:t>
      </w:r>
    </w:p>
    <w:p w14:paraId="38E392AD" w14:textId="46BC5DD2" w:rsidR="001E192C" w:rsidRPr="001E192C" w:rsidRDefault="001E192C" w:rsidP="001E192C">
      <w:pPr>
        <w:ind w:right="-8"/>
        <w:jc w:val="both"/>
        <w:rPr>
          <w:b/>
          <w:bCs/>
        </w:rPr>
      </w:pPr>
      <w:r w:rsidRPr="001E192C">
        <w:t>Vai tas ir pareizi saprasts attiecībā uz Noteikumu 15.1., 15.1.1. un 15.1.2. punktiem?</w:t>
      </w:r>
    </w:p>
    <w:p w14:paraId="5BA73686" w14:textId="68B6450C" w:rsidR="00C43517" w:rsidRPr="002B5A80" w:rsidRDefault="002B5A80" w:rsidP="002B5A80">
      <w:pPr>
        <w:tabs>
          <w:tab w:val="left" w:pos="1892"/>
        </w:tabs>
        <w:ind w:right="-8"/>
        <w:jc w:val="center"/>
        <w:rPr>
          <w:i/>
          <w:iCs/>
        </w:rPr>
      </w:pPr>
      <w:r w:rsidRPr="00A50347">
        <w:rPr>
          <w:i/>
          <w:iCs/>
        </w:rPr>
        <w:t>(</w:t>
      </w:r>
      <w:r>
        <w:rPr>
          <w:i/>
          <w:iCs/>
        </w:rPr>
        <w:t>T</w:t>
      </w:r>
      <w:r w:rsidRPr="00A50347">
        <w:rPr>
          <w:i/>
          <w:iCs/>
        </w:rPr>
        <w:t xml:space="preserve">ulkots no angļu valodas izmantojot </w:t>
      </w:r>
      <w:proofErr w:type="spellStart"/>
      <w:r w:rsidRPr="00A50347">
        <w:rPr>
          <w:i/>
          <w:iCs/>
        </w:rPr>
        <w:t>mašīntulk</w:t>
      </w:r>
      <w:r>
        <w:rPr>
          <w:i/>
          <w:iCs/>
        </w:rPr>
        <w:t>ošanas</w:t>
      </w:r>
      <w:proofErr w:type="spellEnd"/>
      <w:r>
        <w:rPr>
          <w:i/>
          <w:iCs/>
        </w:rPr>
        <w:t xml:space="preserve"> rīku</w:t>
      </w:r>
      <w:r w:rsidRPr="00A50347">
        <w:rPr>
          <w:i/>
          <w:iCs/>
        </w:rPr>
        <w:t xml:space="preserve"> </w:t>
      </w:r>
      <w:r>
        <w:rPr>
          <w:i/>
          <w:iCs/>
        </w:rPr>
        <w:t>“</w:t>
      </w:r>
      <w:proofErr w:type="spellStart"/>
      <w:r>
        <w:rPr>
          <w:i/>
          <w:iCs/>
        </w:rPr>
        <w:t>C</w:t>
      </w:r>
      <w:r w:rsidRPr="00A50347">
        <w:rPr>
          <w:i/>
          <w:iCs/>
        </w:rPr>
        <w:t>opilot</w:t>
      </w:r>
      <w:proofErr w:type="spellEnd"/>
      <w:r>
        <w:rPr>
          <w:i/>
          <w:iCs/>
        </w:rPr>
        <w:t>”</w:t>
      </w:r>
      <w:r w:rsidRPr="00A50347">
        <w:rPr>
          <w:i/>
          <w:iCs/>
        </w:rPr>
        <w:t>)</w:t>
      </w:r>
    </w:p>
    <w:p w14:paraId="38E38806" w14:textId="77777777" w:rsidR="00C43517" w:rsidRPr="00240743" w:rsidRDefault="00C43517" w:rsidP="00C43517">
      <w:pPr>
        <w:pStyle w:val="NormalWeb"/>
        <w:spacing w:before="0" w:beforeAutospacing="0" w:after="0" w:afterAutospacing="0"/>
        <w:ind w:firstLine="720"/>
        <w:jc w:val="both"/>
        <w:rPr>
          <w:i/>
          <w:iCs/>
        </w:rPr>
      </w:pPr>
    </w:p>
    <w:p w14:paraId="0BE623C0" w14:textId="77777777" w:rsidR="00C43517" w:rsidRPr="00240743" w:rsidRDefault="00C43517" w:rsidP="00C43517">
      <w:pPr>
        <w:ind w:right="-8"/>
        <w:jc w:val="both"/>
        <w:rPr>
          <w:b/>
          <w:bCs/>
        </w:rPr>
      </w:pPr>
      <w:r w:rsidRPr="00240743">
        <w:rPr>
          <w:b/>
          <w:bCs/>
        </w:rPr>
        <w:t>Atbilde:</w:t>
      </w:r>
    </w:p>
    <w:p w14:paraId="64ECB767" w14:textId="3D5712F1" w:rsidR="00733350" w:rsidRDefault="00C43517" w:rsidP="00F30EA6">
      <w:pPr>
        <w:ind w:right="-8" w:firstLine="720"/>
        <w:jc w:val="both"/>
      </w:pPr>
      <w:r w:rsidRPr="005700AB">
        <w:t xml:space="preserve">Pasūtītājs skaidro, </w:t>
      </w:r>
      <w:r w:rsidR="00E44018" w:rsidRPr="005700AB">
        <w:t xml:space="preserve">ka </w:t>
      </w:r>
      <w:r w:rsidR="00C132A8" w:rsidRPr="005700AB">
        <w:t>a</w:t>
      </w:r>
      <w:r w:rsidR="00E44018" w:rsidRPr="005700AB">
        <w:t xml:space="preserve">tbilstība Nolikuma 15.1. punktā noteiktajām finanšu prasībām tiks vērtēta pēc pretendenta </w:t>
      </w:r>
      <w:r w:rsidR="00E44018" w:rsidRPr="005700AB">
        <w:rPr>
          <w:b/>
          <w:bCs/>
          <w:u w:val="single"/>
        </w:rPr>
        <w:t>pēdējā</w:t>
      </w:r>
      <w:r w:rsidR="00E44018" w:rsidRPr="005700AB">
        <w:rPr>
          <w:b/>
          <w:bCs/>
        </w:rPr>
        <w:t xml:space="preserve"> auditētā un </w:t>
      </w:r>
      <w:r w:rsidR="00E44018" w:rsidRPr="005700AB">
        <w:rPr>
          <w:b/>
          <w:bCs/>
          <w:u w:val="single"/>
        </w:rPr>
        <w:t>apstiprinātā gada pārskata datiem</w:t>
      </w:r>
      <w:r w:rsidR="00E44018" w:rsidRPr="005700AB">
        <w:t xml:space="preserve"> (ja normatīvie akti paredz audita veikšanu)</w:t>
      </w:r>
      <w:r w:rsidR="00F30EA6" w:rsidRPr="005700AB">
        <w:t>.</w:t>
      </w:r>
      <w:r w:rsidR="00733350" w:rsidRPr="005700AB">
        <w:t xml:space="preserve"> </w:t>
      </w:r>
    </w:p>
    <w:p w14:paraId="5D111023" w14:textId="77777777" w:rsidR="00C43517" w:rsidRPr="00240743" w:rsidRDefault="00C43517" w:rsidP="00C43517">
      <w:pPr>
        <w:ind w:right="-8"/>
        <w:jc w:val="both"/>
        <w:rPr>
          <w:b/>
          <w:bCs/>
        </w:rPr>
      </w:pPr>
    </w:p>
    <w:p w14:paraId="72A509BF" w14:textId="77777777" w:rsidR="00C43517" w:rsidRPr="00240743" w:rsidRDefault="00C43517" w:rsidP="00C43517">
      <w:pPr>
        <w:ind w:right="-8"/>
        <w:jc w:val="both"/>
        <w:rPr>
          <w:b/>
          <w:bCs/>
        </w:rPr>
      </w:pPr>
    </w:p>
    <w:p w14:paraId="26F1CF6E" w14:textId="690AC187" w:rsidR="00C43517" w:rsidRPr="00240743" w:rsidRDefault="00C43517" w:rsidP="00C43517">
      <w:pPr>
        <w:ind w:right="-8"/>
        <w:jc w:val="both"/>
        <w:rPr>
          <w:b/>
          <w:bCs/>
        </w:rPr>
      </w:pPr>
      <w:r w:rsidRPr="00240743">
        <w:rPr>
          <w:b/>
          <w:bCs/>
        </w:rPr>
        <w:t>8. Jautājums:</w:t>
      </w:r>
    </w:p>
    <w:p w14:paraId="1B15B9A6" w14:textId="69577CD1" w:rsidR="002321C9" w:rsidRPr="002321C9" w:rsidRDefault="002321C9" w:rsidP="002321C9">
      <w:pPr>
        <w:pStyle w:val="NormalWeb"/>
        <w:spacing w:before="0" w:beforeAutospacing="0" w:after="0" w:afterAutospacing="0"/>
        <w:ind w:firstLine="720"/>
        <w:jc w:val="both"/>
      </w:pPr>
      <w:r w:rsidRPr="002321C9">
        <w:rPr>
          <w:b/>
          <w:bCs/>
        </w:rPr>
        <w:t>PIELIKUMS A</w:t>
      </w:r>
      <w:r w:rsidRPr="002321C9">
        <w:br/>
        <w:t>Atklāts konkurss “Autobusu piegāde”</w:t>
      </w:r>
      <w:r w:rsidR="00F51E18">
        <w:t xml:space="preserve"> </w:t>
      </w:r>
      <w:r w:rsidRPr="002321C9">
        <w:t>Identifikācijas Nr. RS/2026/17</w:t>
      </w:r>
    </w:p>
    <w:p w14:paraId="2B7FE1CF" w14:textId="77777777" w:rsidR="002321C9" w:rsidRPr="002321C9" w:rsidRDefault="002321C9" w:rsidP="002321C9">
      <w:pPr>
        <w:pStyle w:val="NormalWeb"/>
        <w:spacing w:before="0" w:beforeAutospacing="0" w:after="0" w:afterAutospacing="0"/>
        <w:ind w:firstLine="720"/>
        <w:jc w:val="both"/>
      </w:pPr>
      <w:r w:rsidRPr="002321C9">
        <w:t xml:space="preserve">Iepirkuma priekšmets ir pakļauts 2024. gada 20. jūnija Nacionālās </w:t>
      </w:r>
      <w:proofErr w:type="spellStart"/>
      <w:r w:rsidRPr="002321C9">
        <w:t>kiberdrošības</w:t>
      </w:r>
      <w:proofErr w:type="spellEnd"/>
      <w:r w:rsidRPr="002321C9">
        <w:t xml:space="preserve"> likuma un Ministru kabineta 2025. gada 25. jūnija noteikumu Nr. 397 “Minimālās </w:t>
      </w:r>
      <w:proofErr w:type="spellStart"/>
      <w:r w:rsidRPr="002321C9">
        <w:t>kiberdrošības</w:t>
      </w:r>
      <w:proofErr w:type="spellEnd"/>
      <w:r w:rsidRPr="002321C9">
        <w:t xml:space="preserve"> prasības” prasībām. Pasūtītājs ir būtisko pakalpojumu sniedzējs minēto normatīvo aktu izpratnē.</w:t>
      </w:r>
    </w:p>
    <w:p w14:paraId="64068722" w14:textId="77777777" w:rsidR="002321C9" w:rsidRPr="002321C9" w:rsidRDefault="002321C9" w:rsidP="002321C9">
      <w:pPr>
        <w:pStyle w:val="NormalWeb"/>
        <w:spacing w:before="0" w:beforeAutospacing="0" w:after="0" w:afterAutospacing="0"/>
        <w:ind w:firstLine="720"/>
        <w:jc w:val="both"/>
      </w:pPr>
      <w:r w:rsidRPr="002321C9">
        <w:t xml:space="preserve">__________________ (Pretendenta nosaukums, </w:t>
      </w:r>
      <w:proofErr w:type="spellStart"/>
      <w:r w:rsidRPr="002321C9">
        <w:t>reģ</w:t>
      </w:r>
      <w:proofErr w:type="spellEnd"/>
      <w:r w:rsidRPr="002321C9">
        <w:t>. Nr.) (turpmāk – Pretendents), attiecībā uz tā nodrošinātajām informācijas sistēmām un IKT resursiem, kas ir savienoti ar piedāvātā transportlīdzekļa darbībai izmantotajām operacionālajām tehnoloģijām,...</w:t>
      </w:r>
    </w:p>
    <w:p w14:paraId="697B0162" w14:textId="77777777" w:rsidR="002321C9" w:rsidRPr="002321C9" w:rsidRDefault="002321C9" w:rsidP="002321C9">
      <w:pPr>
        <w:pStyle w:val="NormalWeb"/>
        <w:spacing w:before="0" w:beforeAutospacing="0" w:after="0" w:afterAutospacing="0"/>
        <w:ind w:firstLine="720"/>
        <w:jc w:val="both"/>
      </w:pPr>
      <w:r w:rsidRPr="002321C9">
        <w:rPr>
          <w:b/>
          <w:bCs/>
        </w:rPr>
        <w:t>Jautājums:</w:t>
      </w:r>
    </w:p>
    <w:p w14:paraId="2EF10B3B" w14:textId="77777777" w:rsidR="002321C9" w:rsidRPr="002321C9" w:rsidRDefault="002321C9" w:rsidP="002321C9">
      <w:pPr>
        <w:pStyle w:val="NormalWeb"/>
        <w:spacing w:before="0" w:beforeAutospacing="0" w:after="0" w:afterAutospacing="0"/>
        <w:ind w:firstLine="720"/>
        <w:jc w:val="both"/>
      </w:pPr>
      <w:r w:rsidRPr="002321C9">
        <w:t>Pielikuma A ievaddaļa ierobežo tā piemērošanas jomu ar “informācijas sistēmām un IKT resursiem”. Taču deklarācijas punktos (a) līdz (d) tiek lietots termins “Pretendents” bez jebkādiem papildu precizējumiem, nosakot, ka pašam Pretendentam, tā valdei, padomei, patiesajam labuma guvējam un akcionāriem ir jābūt dibinātiem NATO, ES, EBTA dalībvalstīs vai IP4 valstīs vai jābūt šo valstu pilsoņiem.</w:t>
      </w:r>
    </w:p>
    <w:p w14:paraId="7048AF39" w14:textId="77777777" w:rsidR="002321C9" w:rsidRPr="002321C9" w:rsidRDefault="002321C9" w:rsidP="002321C9">
      <w:pPr>
        <w:pStyle w:val="NormalWeb"/>
        <w:spacing w:before="0" w:beforeAutospacing="0" w:after="0" w:afterAutospacing="0"/>
        <w:ind w:firstLine="720"/>
        <w:jc w:val="both"/>
      </w:pPr>
      <w:r w:rsidRPr="002321C9">
        <w:t xml:space="preserve">Vai ir pareiza izpratne, ka </w:t>
      </w:r>
      <w:r w:rsidRPr="002321C9">
        <w:rPr>
          <w:b/>
          <w:bCs/>
        </w:rPr>
        <w:t>Pielikums A attiecas tikai uz subjektu, kas nodrošina IKT sistēmas un resursus, nevis uz Pretendentu kopumā</w:t>
      </w:r>
      <w:r w:rsidRPr="002321C9">
        <w:t>?</w:t>
      </w:r>
    </w:p>
    <w:p w14:paraId="2F7700EA" w14:textId="77777777" w:rsidR="002321C9" w:rsidRPr="002321C9" w:rsidRDefault="002321C9" w:rsidP="002321C9">
      <w:pPr>
        <w:pStyle w:val="NormalWeb"/>
        <w:spacing w:before="0" w:beforeAutospacing="0" w:after="0" w:afterAutospacing="0"/>
        <w:ind w:firstLine="720"/>
        <w:jc w:val="both"/>
      </w:pPr>
      <w:r w:rsidRPr="002321C9">
        <w:t>Lūdzam ņemt vērā arī to, ka Pretendentam jāiesniedz to fizisko personu saraksts, kuras ir iesaistītas IKT nodrošināšanā, kas var radīt personas datu konfidencialitātes aizsardzības jautājumus, pret ko varētu iebilst arī arodbiedrība.</w:t>
      </w:r>
    </w:p>
    <w:p w14:paraId="036AD75F" w14:textId="77777777" w:rsidR="002321C9" w:rsidRPr="002321C9" w:rsidRDefault="002321C9" w:rsidP="002321C9">
      <w:pPr>
        <w:pStyle w:val="NormalWeb"/>
        <w:spacing w:before="0" w:beforeAutospacing="0" w:after="0" w:afterAutospacing="0"/>
        <w:ind w:firstLine="720"/>
        <w:jc w:val="both"/>
      </w:pPr>
      <w:r w:rsidRPr="002321C9">
        <w:t>Vai tas nozīmē, ka var pastāvēt vienošanās vai piegādātāju apvienība, kurā informācijas sistēmas un IKT resursus piegādā uzņēmums, kura valde, padome, patiesais labuma guvējs un akcionāri ir dibināti NATO, ES, EBTA dalībvalstīs vai IP4 valstīs vai ir šo valstu pilsoņi, bet pārējās autobusa sastāvdaļas piegādā uzņēmums, kas nav reģistrēts minētajās valstīs un kura valde, padome, patiesais labuma guvējs un akcionāri nav NATO, ES, EBTA dalībvalstu vai IP4 valstu pilsoņi?</w:t>
      </w:r>
    </w:p>
    <w:p w14:paraId="34D4FA21" w14:textId="77777777" w:rsidR="002321C9" w:rsidRPr="002321C9" w:rsidRDefault="002321C9" w:rsidP="002321C9">
      <w:pPr>
        <w:pStyle w:val="NormalWeb"/>
        <w:spacing w:before="0" w:beforeAutospacing="0" w:after="0" w:afterAutospacing="0"/>
        <w:ind w:firstLine="720"/>
        <w:jc w:val="both"/>
      </w:pPr>
      <w:r w:rsidRPr="002321C9">
        <w:t xml:space="preserve">Vai šāda skaidra piegādātāju funkciju nodalīšana atbilst Nacionālās </w:t>
      </w:r>
      <w:proofErr w:type="spellStart"/>
      <w:r w:rsidRPr="002321C9">
        <w:t>kiberdrošības</w:t>
      </w:r>
      <w:proofErr w:type="spellEnd"/>
      <w:r w:rsidRPr="002321C9">
        <w:t xml:space="preserve"> likuma un Ministru kabineta 2025. gada 25. jūnija noteikumu Nr. 397 “Minimālās </w:t>
      </w:r>
      <w:proofErr w:type="spellStart"/>
      <w:r w:rsidRPr="002321C9">
        <w:t>kiberdrošības</w:t>
      </w:r>
      <w:proofErr w:type="spellEnd"/>
      <w:r w:rsidRPr="002321C9">
        <w:t xml:space="preserve"> prasības” prasībām attiecībā uz “A” klases informācijas sistēmām?</w:t>
      </w:r>
    </w:p>
    <w:p w14:paraId="698C9AAE" w14:textId="77777777" w:rsidR="002321C9" w:rsidRPr="002321C9" w:rsidRDefault="002321C9" w:rsidP="002321C9">
      <w:pPr>
        <w:pStyle w:val="NormalWeb"/>
        <w:spacing w:before="0" w:beforeAutospacing="0" w:after="0" w:afterAutospacing="0"/>
        <w:ind w:firstLine="720"/>
        <w:jc w:val="both"/>
      </w:pPr>
      <w:r w:rsidRPr="002321C9">
        <w:t xml:space="preserve">Vai šādā situācijā būtu iespējams precizēt un grozīt “Pielikuma A” tekstu, skaidri norādot, ka tas attiecas tikai uz atbilstību tai daļai, kas definēta kā transportlīdzekļa drošības sistēmas un IKT aprīkojums, saskaņā ar Nacionālās </w:t>
      </w:r>
      <w:proofErr w:type="spellStart"/>
      <w:r w:rsidRPr="002321C9">
        <w:t>kiberdrošības</w:t>
      </w:r>
      <w:proofErr w:type="spellEnd"/>
      <w:r w:rsidRPr="002321C9">
        <w:t xml:space="preserve"> likuma un Ministru kabineta 2025. gada 25. jūnija noteikumu Nr. 397 “Minimālās </w:t>
      </w:r>
      <w:proofErr w:type="spellStart"/>
      <w:r w:rsidRPr="002321C9">
        <w:t>kiberdrošības</w:t>
      </w:r>
      <w:proofErr w:type="spellEnd"/>
      <w:r w:rsidRPr="002321C9">
        <w:t xml:space="preserve"> prasības” prasībām attiecībā uz “A” klases informācijas sistēmām?</w:t>
      </w:r>
    </w:p>
    <w:p w14:paraId="5216E51E" w14:textId="77777777" w:rsidR="002321C9" w:rsidRPr="002321C9" w:rsidRDefault="002321C9" w:rsidP="002321C9">
      <w:pPr>
        <w:pStyle w:val="NormalWeb"/>
        <w:spacing w:before="0" w:beforeAutospacing="0" w:after="0" w:afterAutospacing="0"/>
        <w:ind w:firstLine="720"/>
        <w:jc w:val="both"/>
      </w:pPr>
      <w:r w:rsidRPr="002321C9">
        <w:t>Šāds precizējums būtu pamatots ar to, ka minētie Ministru kabineta noteikumi tieši attiecas uz IKT sistēmām, nevis uz autobusa ritošo daļu, riepām, stiklojumu, virsbūvi, elektromotoriem, apkures sistēmu vai pasažieru sēdvietām. Tādējādi prasība piemērot šos nosacījumus visām sarežģīta produkta (pasažieru autobusa) sastāvdaļām varētu tikt apstrīdēta Iepirkumu uzraudzības birojā kā acīmredzami nesamērīga prasība pret piegādātāju un konkursa dalībnieku, jo Ministru kabineta noteikumi ir vērsti tikai uz drošības sistēmām un IKT aprīkojumu.</w:t>
      </w:r>
    </w:p>
    <w:p w14:paraId="53609CEB" w14:textId="77777777" w:rsidR="002321C9" w:rsidRPr="002321C9" w:rsidRDefault="002321C9" w:rsidP="002321C9">
      <w:pPr>
        <w:pStyle w:val="NormalWeb"/>
        <w:spacing w:before="0" w:beforeAutospacing="0" w:after="0" w:afterAutospacing="0"/>
        <w:ind w:firstLine="720"/>
        <w:jc w:val="both"/>
      </w:pPr>
      <w:r w:rsidRPr="002321C9">
        <w:t>Šeit ir sniegts Latvijas Republikas Satversmes aizsardzības biroja mājaslapā publicēts skaidrojums, kurā nepārprotami norādīts, ka minētie Ministru kabineta noteikumi attiecas uz IKT sistēmām un šo prasību ievērošanu uzrauga tieši šis birojs:</w:t>
      </w:r>
    </w:p>
    <w:p w14:paraId="3C70C83A" w14:textId="77777777" w:rsidR="002321C9" w:rsidRPr="002321C9" w:rsidRDefault="002321C9" w:rsidP="002321C9">
      <w:pPr>
        <w:pStyle w:val="NormalWeb"/>
        <w:spacing w:before="0" w:beforeAutospacing="0" w:after="0" w:afterAutospacing="0"/>
        <w:ind w:firstLine="720"/>
        <w:jc w:val="both"/>
      </w:pPr>
      <w:r w:rsidRPr="002321C9">
        <w:t>https://www.sab.gov.lv/en/our-tasks/supervision-of-ict-critical-infrastructure/</w:t>
      </w:r>
    </w:p>
    <w:p w14:paraId="4DBE1F47" w14:textId="77777777" w:rsidR="002321C9" w:rsidRPr="002321C9" w:rsidRDefault="002321C9" w:rsidP="002321C9">
      <w:pPr>
        <w:pStyle w:val="NormalWeb"/>
        <w:spacing w:before="0" w:beforeAutospacing="0" w:after="0" w:afterAutospacing="0"/>
        <w:ind w:firstLine="720"/>
        <w:jc w:val="both"/>
      </w:pPr>
      <w:r w:rsidRPr="002321C9">
        <w:t>Latvijas Republikas Iepirkumu uzraudzības biroja izskatītā prakse attiecas arī uz sarežģītiem objektiem, piemēram, arhitektūras projektiem, sarežģītiem ēku, iestāžu un industriālo objektu būvniecības risinājumiem, kuros IKT sadaļa tiek nodalīta no kopējā projekta (būvdarbiem un materiālu piegādēm), jo IKT jomai pastāv īpašs regulējums gadījumos, kad pasūtītājs tai ir noteicis paaugstinātas drošības prasības.</w:t>
      </w:r>
    </w:p>
    <w:p w14:paraId="11C2C834" w14:textId="77777777" w:rsidR="002321C9" w:rsidRPr="002321C9" w:rsidRDefault="002321C9" w:rsidP="002321C9">
      <w:pPr>
        <w:pStyle w:val="NormalWeb"/>
        <w:spacing w:before="0" w:beforeAutospacing="0" w:after="0" w:afterAutospacing="0"/>
        <w:ind w:firstLine="720"/>
        <w:jc w:val="both"/>
      </w:pPr>
      <w:r w:rsidRPr="002321C9">
        <w:lastRenderedPageBreak/>
        <w:t>Vai šāda apakšuzņēmēja (kas piegādātu IKT sistēmas) piesaiste ir pieļaujama arī Nolikuma 16.2., 17.1.5. un 18.7. punkta izpratnē?</w:t>
      </w:r>
    </w:p>
    <w:p w14:paraId="3A189513" w14:textId="77777777" w:rsidR="002B5A80" w:rsidRPr="00A50347" w:rsidRDefault="002B5A80" w:rsidP="002B5A80">
      <w:pPr>
        <w:tabs>
          <w:tab w:val="left" w:pos="1892"/>
        </w:tabs>
        <w:ind w:right="-8"/>
        <w:jc w:val="center"/>
        <w:rPr>
          <w:i/>
          <w:iCs/>
        </w:rPr>
      </w:pPr>
      <w:r w:rsidRPr="00A50347">
        <w:rPr>
          <w:i/>
          <w:iCs/>
        </w:rPr>
        <w:t>(</w:t>
      </w:r>
      <w:r>
        <w:rPr>
          <w:i/>
          <w:iCs/>
        </w:rPr>
        <w:t>T</w:t>
      </w:r>
      <w:r w:rsidRPr="00A50347">
        <w:rPr>
          <w:i/>
          <w:iCs/>
        </w:rPr>
        <w:t xml:space="preserve">ulkots no angļu valodas izmantojot </w:t>
      </w:r>
      <w:proofErr w:type="spellStart"/>
      <w:r w:rsidRPr="00A50347">
        <w:rPr>
          <w:i/>
          <w:iCs/>
        </w:rPr>
        <w:t>mašīntulk</w:t>
      </w:r>
      <w:r>
        <w:rPr>
          <w:i/>
          <w:iCs/>
        </w:rPr>
        <w:t>ošanas</w:t>
      </w:r>
      <w:proofErr w:type="spellEnd"/>
      <w:r>
        <w:rPr>
          <w:i/>
          <w:iCs/>
        </w:rPr>
        <w:t xml:space="preserve"> rīku</w:t>
      </w:r>
      <w:r w:rsidRPr="00A50347">
        <w:rPr>
          <w:i/>
          <w:iCs/>
        </w:rPr>
        <w:t xml:space="preserve"> </w:t>
      </w:r>
      <w:r>
        <w:rPr>
          <w:i/>
          <w:iCs/>
        </w:rPr>
        <w:t>“</w:t>
      </w:r>
      <w:proofErr w:type="spellStart"/>
      <w:r>
        <w:rPr>
          <w:i/>
          <w:iCs/>
        </w:rPr>
        <w:t>C</w:t>
      </w:r>
      <w:r w:rsidRPr="00A50347">
        <w:rPr>
          <w:i/>
          <w:iCs/>
        </w:rPr>
        <w:t>opilot</w:t>
      </w:r>
      <w:proofErr w:type="spellEnd"/>
      <w:r>
        <w:rPr>
          <w:i/>
          <w:iCs/>
        </w:rPr>
        <w:t>”</w:t>
      </w:r>
      <w:r w:rsidRPr="00A50347">
        <w:rPr>
          <w:i/>
          <w:iCs/>
        </w:rPr>
        <w:t>)</w:t>
      </w:r>
    </w:p>
    <w:p w14:paraId="0B2FF673" w14:textId="77777777" w:rsidR="00C43517" w:rsidRPr="00240743" w:rsidRDefault="00C43517" w:rsidP="00C43517">
      <w:pPr>
        <w:pStyle w:val="NormalWeb"/>
        <w:spacing w:before="0" w:beforeAutospacing="0" w:after="0" w:afterAutospacing="0"/>
        <w:ind w:firstLine="720"/>
        <w:jc w:val="both"/>
        <w:rPr>
          <w:i/>
          <w:iCs/>
        </w:rPr>
      </w:pPr>
    </w:p>
    <w:p w14:paraId="4A0E63CE" w14:textId="77777777" w:rsidR="00C43517" w:rsidRPr="00240743" w:rsidRDefault="00C43517" w:rsidP="00C43517">
      <w:pPr>
        <w:ind w:right="-8"/>
        <w:jc w:val="both"/>
        <w:rPr>
          <w:b/>
          <w:bCs/>
        </w:rPr>
      </w:pPr>
      <w:r w:rsidRPr="00240743">
        <w:rPr>
          <w:b/>
          <w:bCs/>
        </w:rPr>
        <w:t>Atbilde:</w:t>
      </w:r>
    </w:p>
    <w:p w14:paraId="32707BE2" w14:textId="677C5444" w:rsidR="004C3D41" w:rsidRPr="005518B1" w:rsidRDefault="00C43517" w:rsidP="004A3FFD">
      <w:pPr>
        <w:ind w:right="-8" w:firstLine="720"/>
        <w:jc w:val="both"/>
      </w:pPr>
      <w:r w:rsidRPr="005518B1">
        <w:t>Pasūtītājs</w:t>
      </w:r>
      <w:r w:rsidR="00025E69" w:rsidRPr="005518B1">
        <w:t xml:space="preserve"> </w:t>
      </w:r>
      <w:r w:rsidRPr="005518B1">
        <w:t xml:space="preserve">skaidro, </w:t>
      </w:r>
      <w:r w:rsidR="00025E69" w:rsidRPr="005518B1">
        <w:t>ka p</w:t>
      </w:r>
      <w:r w:rsidR="004C3D41" w:rsidRPr="005518B1">
        <w:t xml:space="preserve">rasības attiecībā uz </w:t>
      </w:r>
      <w:r w:rsidR="00025E69" w:rsidRPr="005518B1">
        <w:t>norādītajām personām</w:t>
      </w:r>
      <w:r w:rsidR="004C3D41" w:rsidRPr="005518B1">
        <w:t xml:space="preserve">, pārvaldības struktūru un pilsonību ir piemērojamas </w:t>
      </w:r>
      <w:r w:rsidR="00553CFD" w:rsidRPr="005518B1">
        <w:t>personām</w:t>
      </w:r>
      <w:r w:rsidR="004C3D41" w:rsidRPr="005518B1">
        <w:t xml:space="preserve">, kas nodrošina </w:t>
      </w:r>
      <w:r w:rsidR="00553CFD" w:rsidRPr="005518B1">
        <w:t xml:space="preserve">informācijas sistēmas un IKT resursus, </w:t>
      </w:r>
      <w:bookmarkStart w:id="0" w:name="_Hlk232712104"/>
      <w:r w:rsidR="00553CFD" w:rsidRPr="005518B1">
        <w:t>kas ir savienoti ar piedāvātā transportlīdzekļa darbības nodrošināšanai izmantotajām operacionālajām tehnoloģijām</w:t>
      </w:r>
      <w:bookmarkEnd w:id="0"/>
      <w:r w:rsidR="00553CFD" w:rsidRPr="005518B1">
        <w:t xml:space="preserve">, </w:t>
      </w:r>
      <w:r w:rsidR="004C3D41" w:rsidRPr="005518B1">
        <w:t xml:space="preserve">, nevis visiem </w:t>
      </w:r>
      <w:r w:rsidR="00F30EA6" w:rsidRPr="005518B1">
        <w:t xml:space="preserve">ar </w:t>
      </w:r>
      <w:r w:rsidR="00553CFD" w:rsidRPr="005518B1">
        <w:t>transportlīdzekļa</w:t>
      </w:r>
      <w:r w:rsidR="00F30EA6" w:rsidRPr="005518B1">
        <w:t xml:space="preserve"> ražošanu un piegādi saistītajiem uzņēmumiem</w:t>
      </w:r>
      <w:r w:rsidR="004C3D41" w:rsidRPr="005518B1">
        <w:t xml:space="preserve">. </w:t>
      </w:r>
      <w:r w:rsidR="00A876B8" w:rsidRPr="005518B1">
        <w:t>Noteikuma</w:t>
      </w:r>
      <w:r w:rsidR="004C3D41" w:rsidRPr="005518B1">
        <w:t xml:space="preserve"> mērķis ir nodrošināt IKT infrastruktūras un informācijas sistēmu drošību, kā arī aizsargāt valsts informācijas telpu, nevis kontrolēt mehānisko vai citu fizisku </w:t>
      </w:r>
      <w:r w:rsidR="00553CFD" w:rsidRPr="005518B1">
        <w:t>transportlīdzekļu</w:t>
      </w:r>
      <w:r w:rsidR="00F30EA6" w:rsidRPr="005518B1">
        <w:t xml:space="preserve"> </w:t>
      </w:r>
      <w:r w:rsidR="004C3D41" w:rsidRPr="005518B1">
        <w:t xml:space="preserve">komponentu izcelsmi. </w:t>
      </w:r>
    </w:p>
    <w:p w14:paraId="204D6359" w14:textId="6B4A72B3" w:rsidR="004C3D41" w:rsidRPr="004C3D41" w:rsidRDefault="004C3D41" w:rsidP="004C3D41">
      <w:pPr>
        <w:ind w:right="-8" w:firstLine="720"/>
        <w:jc w:val="both"/>
      </w:pPr>
      <w:r w:rsidRPr="005518B1">
        <w:t xml:space="preserve">Gadījumā, ja IKT resursu vai informācijas sistēmu nodrošināšanai tiek piesaistīts apakšuzņēmējs, šim apakšuzņēmējam ir pienākums nodrošināt atbilstību attiecīgajām </w:t>
      </w:r>
      <w:proofErr w:type="spellStart"/>
      <w:r w:rsidRPr="005518B1">
        <w:t>kiberdrošības</w:t>
      </w:r>
      <w:proofErr w:type="spellEnd"/>
      <w:r w:rsidRPr="005518B1">
        <w:t xml:space="preserve"> prasībām.</w:t>
      </w:r>
      <w:r w:rsidR="00A033DF" w:rsidRPr="005518B1">
        <w:t xml:space="preserve"> </w:t>
      </w:r>
      <w:r w:rsidR="00553CFD" w:rsidRPr="005518B1">
        <w:t xml:space="preserve">Nolikuma 5.pielikumā pievienoto </w:t>
      </w:r>
      <w:r w:rsidR="00A033DF" w:rsidRPr="005518B1">
        <w:t>apliecinājumu iesniedz</w:t>
      </w:r>
      <w:r w:rsidR="005518B1" w:rsidRPr="005518B1">
        <w:t xml:space="preserve"> </w:t>
      </w:r>
      <w:r w:rsidR="005518B1" w:rsidRPr="005518B1">
        <w:rPr>
          <w:b/>
          <w:bCs/>
        </w:rPr>
        <w:t>tikai</w:t>
      </w:r>
      <w:r w:rsidR="00A033DF" w:rsidRPr="005518B1">
        <w:rPr>
          <w:b/>
          <w:bCs/>
        </w:rPr>
        <w:t xml:space="preserve"> tā pers</w:t>
      </w:r>
      <w:r w:rsidR="00CF2F07" w:rsidRPr="005518B1">
        <w:rPr>
          <w:b/>
          <w:bCs/>
        </w:rPr>
        <w:t>ona, kas iepirkuma līguma ietvaros tiešā veidā nodrošina IKT resursus un informācijas sistēmas</w:t>
      </w:r>
      <w:r w:rsidR="00553CFD" w:rsidRPr="005518B1">
        <w:t xml:space="preserve">, kas ir savienoti ar piedāvātā </w:t>
      </w:r>
      <w:r w:rsidR="00553CFD" w:rsidRPr="005518B1">
        <w:rPr>
          <w:b/>
          <w:bCs/>
        </w:rPr>
        <w:t>transportlīdzekļa</w:t>
      </w:r>
      <w:r w:rsidR="00553CFD" w:rsidRPr="005518B1">
        <w:t xml:space="preserve"> darbības nodrošināšanai izmantotajām operacionālajām tehnoloģijām</w:t>
      </w:r>
      <w:r w:rsidR="004A3FFD" w:rsidRPr="005518B1">
        <w:t>.</w:t>
      </w:r>
    </w:p>
    <w:p w14:paraId="0E1CD2E8" w14:textId="77777777" w:rsidR="00C43517" w:rsidRDefault="00C43517" w:rsidP="00C43517">
      <w:pPr>
        <w:ind w:right="-8"/>
        <w:jc w:val="both"/>
        <w:rPr>
          <w:b/>
          <w:bCs/>
        </w:rPr>
      </w:pPr>
    </w:p>
    <w:p w14:paraId="4DE5A6F0" w14:textId="77777777" w:rsidR="00BC4544" w:rsidRPr="00240743" w:rsidRDefault="00BC4544" w:rsidP="00C43517">
      <w:pPr>
        <w:ind w:right="-8"/>
        <w:jc w:val="both"/>
        <w:rPr>
          <w:b/>
          <w:bCs/>
        </w:rPr>
      </w:pPr>
    </w:p>
    <w:p w14:paraId="0F316FB7" w14:textId="77777777" w:rsidR="006C401D" w:rsidRPr="00240743" w:rsidRDefault="00C43517" w:rsidP="006C401D">
      <w:pPr>
        <w:ind w:right="-8"/>
        <w:jc w:val="both"/>
        <w:rPr>
          <w:b/>
          <w:bCs/>
        </w:rPr>
      </w:pPr>
      <w:r w:rsidRPr="00240743">
        <w:rPr>
          <w:b/>
          <w:bCs/>
        </w:rPr>
        <w:t>9. Jautājums:</w:t>
      </w:r>
    </w:p>
    <w:p w14:paraId="293C2889" w14:textId="77777777" w:rsidR="006C401D" w:rsidRPr="00240743" w:rsidRDefault="00A44F0A" w:rsidP="006C401D">
      <w:pPr>
        <w:ind w:right="-8"/>
        <w:jc w:val="both"/>
      </w:pPr>
      <w:r w:rsidRPr="00A44F0A">
        <w:t xml:space="preserve">4. pielikums 4.1. pielikums atklātā konkursa nolikumam “Autobusu piegāde” Identifikācijas Nr. RS/2026/17 </w:t>
      </w:r>
    </w:p>
    <w:p w14:paraId="0782CFFE" w14:textId="77777777" w:rsidR="006C401D" w:rsidRPr="00240743" w:rsidRDefault="00A44F0A" w:rsidP="006C401D">
      <w:pPr>
        <w:ind w:right="-8"/>
        <w:jc w:val="both"/>
      </w:pPr>
      <w:r w:rsidRPr="00A44F0A">
        <w:t xml:space="preserve">FINANŠU PIEDĀVĀJUMS IEPIRKUMA PROCEDŪRAI “Autobusu piegāde” Identifikācijas Nr. RS/2026/17 </w:t>
      </w:r>
    </w:p>
    <w:p w14:paraId="6F4D72D5" w14:textId="77777777" w:rsidR="006C401D" w:rsidRPr="00240743" w:rsidRDefault="00A44F0A" w:rsidP="006C401D">
      <w:pPr>
        <w:ind w:right="-8"/>
        <w:jc w:val="both"/>
      </w:pPr>
      <w:r w:rsidRPr="00A44F0A">
        <w:t>Iepirkuma priekšmeta 1. daļa: “</w:t>
      </w:r>
      <w:proofErr w:type="spellStart"/>
      <w:r w:rsidRPr="00A44F0A">
        <w:t>Elektroautobusu</w:t>
      </w:r>
      <w:proofErr w:type="spellEnd"/>
      <w:r w:rsidRPr="00A44F0A">
        <w:t xml:space="preserve"> piegāde” </w:t>
      </w:r>
    </w:p>
    <w:p w14:paraId="4363517B" w14:textId="77777777" w:rsidR="006C401D" w:rsidRPr="00240743" w:rsidRDefault="00A44F0A" w:rsidP="006C401D">
      <w:pPr>
        <w:ind w:right="-8"/>
        <w:jc w:val="both"/>
      </w:pPr>
      <w:r w:rsidRPr="00A44F0A">
        <w:t xml:space="preserve">Jautājums: Vai cenu saraksta 3. pozīcija attiecas uz situāciju, kad iepirkums tiek veikts tikai 60 autobusu apjomā, vai arī tā ir domāta kā 60 autobusi no kopēji piegādājamiem 150? </w:t>
      </w:r>
    </w:p>
    <w:p w14:paraId="44D608C6" w14:textId="77777777" w:rsidR="006C401D" w:rsidRPr="00240743" w:rsidRDefault="00A44F0A" w:rsidP="006C401D">
      <w:pPr>
        <w:ind w:right="-8"/>
        <w:jc w:val="both"/>
      </w:pPr>
      <w:r w:rsidRPr="00A44F0A">
        <w:t xml:space="preserve">Vai cenu saraksta 4. pozīcija attiecas uz situāciju, kad iepirkums tiek veikts tikai 90 autobusu apjomā, vai arī tā ir domāta kā 90 autobusi no kopēji piegādājamiem 150? </w:t>
      </w:r>
    </w:p>
    <w:p w14:paraId="28BAE330" w14:textId="5439B4B3" w:rsidR="00A44F0A" w:rsidRPr="00A44F0A" w:rsidRDefault="00A44F0A" w:rsidP="006C401D">
      <w:pPr>
        <w:ind w:right="-8"/>
        <w:jc w:val="both"/>
        <w:rPr>
          <w:b/>
          <w:bCs/>
        </w:rPr>
      </w:pPr>
      <w:r w:rsidRPr="00A44F0A">
        <w:t>Vai cenu saraksta 5. pozīcija vispār neattiecas uz garantijas remontiem, bet ir tikai standarta cenu saraksts?</w:t>
      </w:r>
    </w:p>
    <w:p w14:paraId="7B26A0BF" w14:textId="17A360E7" w:rsidR="00C43517" w:rsidRPr="002B5A80" w:rsidRDefault="002B5A80" w:rsidP="002B5A80">
      <w:pPr>
        <w:tabs>
          <w:tab w:val="left" w:pos="1892"/>
        </w:tabs>
        <w:ind w:right="-8"/>
        <w:jc w:val="center"/>
        <w:rPr>
          <w:i/>
          <w:iCs/>
        </w:rPr>
      </w:pPr>
      <w:r w:rsidRPr="00A50347">
        <w:rPr>
          <w:i/>
          <w:iCs/>
        </w:rPr>
        <w:t>(</w:t>
      </w:r>
      <w:r>
        <w:rPr>
          <w:i/>
          <w:iCs/>
        </w:rPr>
        <w:t>T</w:t>
      </w:r>
      <w:r w:rsidRPr="00A50347">
        <w:rPr>
          <w:i/>
          <w:iCs/>
        </w:rPr>
        <w:t xml:space="preserve">ulkots no angļu valodas izmantojot </w:t>
      </w:r>
      <w:proofErr w:type="spellStart"/>
      <w:r w:rsidRPr="00A50347">
        <w:rPr>
          <w:i/>
          <w:iCs/>
        </w:rPr>
        <w:t>mašīntulk</w:t>
      </w:r>
      <w:r>
        <w:rPr>
          <w:i/>
          <w:iCs/>
        </w:rPr>
        <w:t>ošanas</w:t>
      </w:r>
      <w:proofErr w:type="spellEnd"/>
      <w:r>
        <w:rPr>
          <w:i/>
          <w:iCs/>
        </w:rPr>
        <w:t xml:space="preserve"> rīku</w:t>
      </w:r>
      <w:r w:rsidRPr="00A50347">
        <w:rPr>
          <w:i/>
          <w:iCs/>
        </w:rPr>
        <w:t xml:space="preserve"> </w:t>
      </w:r>
      <w:r>
        <w:rPr>
          <w:i/>
          <w:iCs/>
        </w:rPr>
        <w:t>“</w:t>
      </w:r>
      <w:proofErr w:type="spellStart"/>
      <w:r>
        <w:rPr>
          <w:i/>
          <w:iCs/>
        </w:rPr>
        <w:t>C</w:t>
      </w:r>
      <w:r w:rsidRPr="00A50347">
        <w:rPr>
          <w:i/>
          <w:iCs/>
        </w:rPr>
        <w:t>opilot</w:t>
      </w:r>
      <w:proofErr w:type="spellEnd"/>
      <w:r>
        <w:rPr>
          <w:i/>
          <w:iCs/>
        </w:rPr>
        <w:t>”</w:t>
      </w:r>
      <w:r w:rsidRPr="00A50347">
        <w:rPr>
          <w:i/>
          <w:iCs/>
        </w:rPr>
        <w:t>)</w:t>
      </w:r>
    </w:p>
    <w:p w14:paraId="13F1B3D4" w14:textId="77777777" w:rsidR="00C43517" w:rsidRPr="00240743" w:rsidRDefault="00C43517" w:rsidP="00C43517">
      <w:pPr>
        <w:pStyle w:val="NormalWeb"/>
        <w:spacing w:before="0" w:beforeAutospacing="0" w:after="0" w:afterAutospacing="0"/>
        <w:ind w:firstLine="720"/>
        <w:jc w:val="both"/>
        <w:rPr>
          <w:i/>
          <w:iCs/>
        </w:rPr>
      </w:pPr>
    </w:p>
    <w:p w14:paraId="3A8C89FB" w14:textId="77777777" w:rsidR="00C43517" w:rsidRPr="000C3BDF" w:rsidRDefault="00C43517" w:rsidP="00C43517">
      <w:pPr>
        <w:ind w:right="-8"/>
        <w:jc w:val="both"/>
        <w:rPr>
          <w:b/>
          <w:bCs/>
        </w:rPr>
      </w:pPr>
      <w:r w:rsidRPr="000C3BDF">
        <w:rPr>
          <w:b/>
          <w:bCs/>
        </w:rPr>
        <w:t>Atbilde:</w:t>
      </w:r>
    </w:p>
    <w:p w14:paraId="3C964457" w14:textId="042EB59B" w:rsidR="00C43517" w:rsidRPr="00240743" w:rsidRDefault="00054F15" w:rsidP="00C43517">
      <w:pPr>
        <w:ind w:right="-8" w:firstLine="720"/>
        <w:jc w:val="both"/>
      </w:pPr>
      <w:r w:rsidRPr="000C3BDF">
        <w:t xml:space="preserve"> Iepirkuma 1.daļas Finanšu piedāvājuma 3.pozīcija attiecas uz sākotnējo 60 autobusu piegādi, savukārt 4.pozīcja attiecas uz Līguma 1.4.punktā paredzēto papildus piegādi, ja Pasūtītājs nolems veikt papildus autobusu piegādes pasūtījumu.</w:t>
      </w:r>
      <w:r>
        <w:t xml:space="preserve"> </w:t>
      </w:r>
    </w:p>
    <w:p w14:paraId="37B58A4D" w14:textId="77777777" w:rsidR="00873291" w:rsidRPr="00873291" w:rsidRDefault="00873291" w:rsidP="00873291">
      <w:pPr>
        <w:ind w:right="-8" w:firstLine="720"/>
        <w:jc w:val="both"/>
      </w:pPr>
      <w:r w:rsidRPr="00873291">
        <w:t>Savukārt 5. pozīcija attiecas uz rezerves daļu apgrozāmo fondu, kas paredzēts transportlīdzekļu nepārtrauktas ekspluatācijas nodrošināšanai, un ir neatkarīga no 3. un 4. pozīcijas.</w:t>
      </w:r>
    </w:p>
    <w:p w14:paraId="4A8781B1" w14:textId="77777777" w:rsidR="00873291" w:rsidRPr="00873291" w:rsidRDefault="00873291" w:rsidP="00873291">
      <w:pPr>
        <w:ind w:right="-8" w:firstLine="720"/>
        <w:jc w:val="both"/>
      </w:pPr>
      <w:r w:rsidRPr="00873291">
        <w:t>Garantijas remonti tiek nodrošināti saskaņā ar līguma un tehniskās specifikācijas nosacījumiem un neattiecas uz 5. pozīcijā ietverto cenu.</w:t>
      </w:r>
    </w:p>
    <w:p w14:paraId="6BC8957E" w14:textId="77777777" w:rsidR="00C43517" w:rsidRPr="00240743" w:rsidRDefault="00C43517" w:rsidP="00C43517">
      <w:pPr>
        <w:ind w:right="-8" w:firstLine="720"/>
        <w:jc w:val="both"/>
      </w:pPr>
    </w:p>
    <w:p w14:paraId="7BB0C705" w14:textId="68711068" w:rsidR="00B9002B" w:rsidRPr="00240743" w:rsidRDefault="007F3584" w:rsidP="00CA16D2">
      <w:pPr>
        <w:pStyle w:val="Footer"/>
        <w:rPr>
          <w:color w:val="000000"/>
          <w:lang w:eastAsia="en-GB"/>
        </w:rPr>
      </w:pPr>
      <w:r w:rsidRPr="00240743">
        <w:t>Iepirkuma komisijas priekšsēdētāja</w:t>
      </w:r>
      <w:r w:rsidR="00CA16D2">
        <w:t xml:space="preserve"> vietniece</w:t>
      </w:r>
      <w:r w:rsidR="00F60E97" w:rsidRPr="00240743">
        <w:rPr>
          <w:color w:val="000000"/>
          <w:lang w:eastAsia="en-GB"/>
        </w:rPr>
        <w:tab/>
      </w:r>
      <w:r w:rsidR="00CA16D2">
        <w:rPr>
          <w:color w:val="000000"/>
          <w:lang w:eastAsia="en-GB"/>
        </w:rPr>
        <w:t>Laine Hodaseviča</w:t>
      </w:r>
    </w:p>
    <w:p w14:paraId="02119B44" w14:textId="77777777" w:rsidR="00F51E18" w:rsidRDefault="00F51E18" w:rsidP="00F917E4">
      <w:pPr>
        <w:widowControl w:val="0"/>
        <w:tabs>
          <w:tab w:val="left" w:pos="764"/>
        </w:tabs>
        <w:spacing w:line="274" w:lineRule="exact"/>
        <w:jc w:val="center"/>
        <w:rPr>
          <w:lang w:eastAsia="ar-SA"/>
        </w:rPr>
      </w:pPr>
    </w:p>
    <w:p w14:paraId="01D55BEC" w14:textId="77777777" w:rsidR="001B1B41" w:rsidRDefault="001B1B41">
      <w:r>
        <w:br w:type="page"/>
      </w:r>
    </w:p>
    <w:p w14:paraId="717C6438" w14:textId="7C68FE26" w:rsidR="00DD19F2" w:rsidRPr="00240743" w:rsidRDefault="001B1B41" w:rsidP="00DD19F2">
      <w:r>
        <w:lastRenderedPageBreak/>
        <w:t>25</w:t>
      </w:r>
      <w:r w:rsidR="00DD19F2" w:rsidRPr="00240743">
        <w:t>.06.2026.</w:t>
      </w:r>
    </w:p>
    <w:p w14:paraId="4C1DB074" w14:textId="77777777" w:rsidR="00DD19F2" w:rsidRPr="00240743" w:rsidRDefault="00DD19F2" w:rsidP="00DD19F2">
      <w:pPr>
        <w:jc w:val="right"/>
        <w:rPr>
          <w:b/>
          <w:bCs/>
        </w:rPr>
      </w:pPr>
    </w:p>
    <w:p w14:paraId="5782C1C4" w14:textId="77777777" w:rsidR="00DD19F2" w:rsidRPr="00240743" w:rsidRDefault="00DD19F2" w:rsidP="00DD19F2">
      <w:pPr>
        <w:jc w:val="right"/>
      </w:pPr>
    </w:p>
    <w:p w14:paraId="4E506AB9" w14:textId="77777777" w:rsidR="00DD19F2" w:rsidRPr="00240743" w:rsidRDefault="00DD19F2" w:rsidP="00DD19F2">
      <w:pPr>
        <w:pStyle w:val="Default"/>
        <w:tabs>
          <w:tab w:val="left" w:pos="5387"/>
        </w:tabs>
        <w:ind w:right="4103"/>
        <w:jc w:val="both"/>
        <w:rPr>
          <w:iCs/>
          <w:lang w:val="en-US"/>
        </w:rPr>
      </w:pPr>
      <w:r w:rsidRPr="00240743">
        <w:rPr>
          <w:lang w:val="en-US" w:bidi="en-GB"/>
        </w:rPr>
        <w:t>Regarding the requirements of the open procedure "Supply of buses" (ID No RS 2026/17)</w:t>
      </w:r>
    </w:p>
    <w:p w14:paraId="7E1B11F8" w14:textId="77777777" w:rsidR="00DD19F2" w:rsidRPr="00240743" w:rsidRDefault="00DD19F2" w:rsidP="00DD19F2">
      <w:pPr>
        <w:ind w:right="417"/>
        <w:rPr>
          <w:i/>
          <w:lang w:val="en-US"/>
        </w:rPr>
      </w:pPr>
    </w:p>
    <w:p w14:paraId="6F8D6455" w14:textId="77777777" w:rsidR="00DD19F2" w:rsidRPr="00240743" w:rsidRDefault="00DD19F2" w:rsidP="00DD19F2">
      <w:pPr>
        <w:tabs>
          <w:tab w:val="right" w:pos="9355"/>
        </w:tabs>
        <w:ind w:right="-45" w:firstLine="426"/>
        <w:jc w:val="both"/>
        <w:rPr>
          <w:lang w:val="en-US"/>
        </w:rPr>
      </w:pPr>
      <w:r w:rsidRPr="00240743">
        <w:rPr>
          <w:lang w:val="en-US" w:bidi="en-GB"/>
        </w:rPr>
        <w:t xml:space="preserve">Riga Municipality Limited Liability Company (SIA) </w:t>
      </w:r>
      <w:proofErr w:type="spellStart"/>
      <w:r w:rsidRPr="00240743">
        <w:rPr>
          <w:lang w:val="en-US" w:bidi="en-GB"/>
        </w:rPr>
        <w:t>Rīgas</w:t>
      </w:r>
      <w:proofErr w:type="spellEnd"/>
      <w:r w:rsidRPr="00240743">
        <w:rPr>
          <w:lang w:val="en-US" w:bidi="en-GB"/>
        </w:rPr>
        <w:t xml:space="preserve"> </w:t>
      </w:r>
      <w:proofErr w:type="spellStart"/>
      <w:r w:rsidRPr="00240743">
        <w:rPr>
          <w:lang w:val="en-US" w:bidi="en-GB"/>
        </w:rPr>
        <w:t>satiksme</w:t>
      </w:r>
      <w:proofErr w:type="spellEnd"/>
      <w:r w:rsidRPr="00240743">
        <w:rPr>
          <w:lang w:val="en-US" w:bidi="en-GB"/>
        </w:rPr>
        <w:t xml:space="preserve"> (hereinafter – the Contracting Authority) has received a request from a potential Tenderer to provide answers to questions concerning the requirements of the Regulations of the open procedure "Supply of buses" (ID No RS 2026/17) (hereinafter – the procurement procedure).</w:t>
      </w:r>
    </w:p>
    <w:p w14:paraId="1E4EF9DB" w14:textId="77777777" w:rsidR="00DD19F2" w:rsidRPr="00240743" w:rsidRDefault="00DD19F2" w:rsidP="00DD19F2">
      <w:pPr>
        <w:ind w:right="-8"/>
        <w:jc w:val="both"/>
        <w:rPr>
          <w:lang w:val="en-US"/>
        </w:rPr>
      </w:pPr>
    </w:p>
    <w:p w14:paraId="56D40C77" w14:textId="77777777" w:rsidR="00DD19F2" w:rsidRPr="00240743" w:rsidRDefault="00DD19F2" w:rsidP="00DD19F2">
      <w:pPr>
        <w:ind w:right="-8"/>
        <w:jc w:val="both"/>
        <w:rPr>
          <w:b/>
          <w:bCs/>
          <w:lang w:val="en-US"/>
        </w:rPr>
      </w:pPr>
      <w:r w:rsidRPr="00240743">
        <w:rPr>
          <w:b/>
          <w:lang w:val="en-US" w:bidi="en-GB"/>
        </w:rPr>
        <w:t>Question 1:</w:t>
      </w:r>
    </w:p>
    <w:p w14:paraId="2F329B93" w14:textId="77777777" w:rsidR="00B50CFA" w:rsidRPr="00240743" w:rsidRDefault="00B50CFA" w:rsidP="00B50CFA">
      <w:pPr>
        <w:ind w:right="-8"/>
        <w:jc w:val="both"/>
        <w:rPr>
          <w:b/>
          <w:bCs/>
          <w:lang w:val="en-US" w:bidi="en-GB"/>
        </w:rPr>
      </w:pPr>
      <w:r w:rsidRPr="00240743">
        <w:rPr>
          <w:b/>
          <w:bCs/>
          <w:lang w:val="en-US" w:bidi="en-GB"/>
        </w:rPr>
        <w:t>The Technical Specification Clause states</w:t>
      </w:r>
    </w:p>
    <w:p w14:paraId="43873064" w14:textId="77777777" w:rsidR="00B50CFA" w:rsidRPr="00240743" w:rsidRDefault="00B50CFA" w:rsidP="00B50CFA">
      <w:pPr>
        <w:ind w:right="-8"/>
        <w:jc w:val="both"/>
        <w:rPr>
          <w:b/>
          <w:bCs/>
          <w:lang w:val="en-US" w:bidi="en-GB"/>
        </w:rPr>
      </w:pPr>
      <w:r w:rsidRPr="00240743">
        <w:rPr>
          <w:b/>
          <w:bCs/>
          <w:lang w:val="en-US" w:bidi="en-GB"/>
        </w:rPr>
        <w:t>B.BUS COMPONENTS – SYSTEMS AND SUBSYSTEMS</w:t>
      </w:r>
    </w:p>
    <w:p w14:paraId="34584BF0" w14:textId="77777777" w:rsidR="00B50CFA" w:rsidRPr="00240743" w:rsidRDefault="00B50CFA" w:rsidP="00B50CFA">
      <w:pPr>
        <w:ind w:right="-8"/>
        <w:jc w:val="both"/>
        <w:rPr>
          <w:bCs/>
          <w:lang w:val="en-US" w:bidi="en-GB"/>
        </w:rPr>
      </w:pPr>
      <w:r w:rsidRPr="00240743">
        <w:rPr>
          <w:bCs/>
          <w:lang w:val="en-US" w:bidi="en-GB"/>
        </w:rPr>
        <w:t xml:space="preserve">Clause 8.6. Electrical </w:t>
      </w:r>
      <w:proofErr w:type="gramStart"/>
      <w:r w:rsidRPr="00240743">
        <w:rPr>
          <w:bCs/>
          <w:lang w:val="en-US" w:bidi="en-GB"/>
        </w:rPr>
        <w:t>Sockets;</w:t>
      </w:r>
      <w:proofErr w:type="gramEnd"/>
    </w:p>
    <w:p w14:paraId="77343D37" w14:textId="4051E025" w:rsidR="00B50CFA" w:rsidRPr="00240743" w:rsidRDefault="00B50CFA" w:rsidP="00B50CFA">
      <w:pPr>
        <w:ind w:right="-8"/>
        <w:jc w:val="both"/>
        <w:rPr>
          <w:bCs/>
          <w:lang w:val="en-US" w:bidi="en-GB"/>
        </w:rPr>
      </w:pPr>
      <w:r w:rsidRPr="00240743">
        <w:rPr>
          <w:bCs/>
          <w:lang w:val="en-US" w:bidi="en-GB"/>
        </w:rPr>
        <w:t>2)USB-C PD port, which meets USB Power Delivery (PD) specification requirements and maximum</w:t>
      </w:r>
      <w:r w:rsidR="005947B3" w:rsidRPr="00240743">
        <w:rPr>
          <w:bCs/>
          <w:lang w:val="en-US" w:bidi="en-GB"/>
        </w:rPr>
        <w:t xml:space="preserve"> </w:t>
      </w:r>
      <w:r w:rsidRPr="00240743">
        <w:rPr>
          <w:bCs/>
          <w:lang w:val="en-US" w:bidi="en-GB"/>
        </w:rPr>
        <w:t>output power of at least 45W DC.</w:t>
      </w:r>
    </w:p>
    <w:p w14:paraId="2A1D520E" w14:textId="77777777" w:rsidR="00B50CFA" w:rsidRPr="00240743" w:rsidRDefault="00B50CFA" w:rsidP="00B50CFA">
      <w:pPr>
        <w:ind w:right="-8"/>
        <w:jc w:val="both"/>
        <w:rPr>
          <w:b/>
          <w:bCs/>
          <w:lang w:val="en-US" w:bidi="en-GB"/>
        </w:rPr>
      </w:pPr>
      <w:r w:rsidRPr="00240743">
        <w:rPr>
          <w:b/>
          <w:bCs/>
          <w:lang w:val="en-US" w:bidi="en-GB"/>
        </w:rPr>
        <w:t>Question:</w:t>
      </w:r>
    </w:p>
    <w:p w14:paraId="3F9DCAE9" w14:textId="176BA552" w:rsidR="00DD19F2" w:rsidRPr="00240743" w:rsidRDefault="00B50CFA" w:rsidP="00B50CFA">
      <w:pPr>
        <w:ind w:right="-8"/>
        <w:jc w:val="both"/>
        <w:rPr>
          <w:bCs/>
          <w:lang w:val="en-US" w:bidi="en-GB"/>
        </w:rPr>
      </w:pPr>
      <w:r w:rsidRPr="00240743">
        <w:rPr>
          <w:bCs/>
          <w:lang w:val="en-US" w:bidi="en-GB"/>
        </w:rPr>
        <w:t>Can the following technical solution be offered, i.e. Power of USB type C less than 45W, specifically</w:t>
      </w:r>
      <w:r w:rsidR="005947B3" w:rsidRPr="00240743">
        <w:rPr>
          <w:bCs/>
          <w:lang w:val="en-US" w:bidi="en-GB"/>
        </w:rPr>
        <w:t xml:space="preserve"> </w:t>
      </w:r>
      <w:r w:rsidRPr="00240743">
        <w:rPr>
          <w:bCs/>
          <w:lang w:val="en-US" w:bidi="en-GB"/>
        </w:rPr>
        <w:t>15W DC only, for bus USB connection type C?</w:t>
      </w:r>
    </w:p>
    <w:p w14:paraId="237E1F98" w14:textId="77777777" w:rsidR="00DD19F2" w:rsidRPr="00240743" w:rsidRDefault="00DD19F2" w:rsidP="00DD19F2">
      <w:pPr>
        <w:ind w:right="-8"/>
        <w:jc w:val="both"/>
        <w:rPr>
          <w:b/>
          <w:lang w:val="en-US" w:bidi="en-GB"/>
        </w:rPr>
      </w:pPr>
    </w:p>
    <w:p w14:paraId="388EC09E" w14:textId="77777777" w:rsidR="00DD19F2" w:rsidRPr="00240743" w:rsidRDefault="00DD19F2" w:rsidP="00DD19F2">
      <w:pPr>
        <w:ind w:right="-8"/>
        <w:jc w:val="both"/>
        <w:rPr>
          <w:b/>
          <w:bCs/>
          <w:lang w:val="en-US"/>
        </w:rPr>
      </w:pPr>
      <w:r w:rsidRPr="00240743">
        <w:rPr>
          <w:b/>
          <w:lang w:val="en-US" w:bidi="en-GB"/>
        </w:rPr>
        <w:t>Answer:</w:t>
      </w:r>
    </w:p>
    <w:p w14:paraId="32F25311" w14:textId="77777777" w:rsidR="007F2323" w:rsidRPr="007F2323" w:rsidRDefault="007F2323" w:rsidP="007F2323">
      <w:pPr>
        <w:ind w:right="-8" w:firstLine="720"/>
        <w:jc w:val="both"/>
        <w:rPr>
          <w:lang w:val="en-US" w:bidi="en-GB"/>
        </w:rPr>
      </w:pPr>
      <w:r w:rsidRPr="007F2323">
        <w:rPr>
          <w:lang w:val="en-US" w:bidi="en-GB"/>
        </w:rPr>
        <w:t>The requirement for USB</w:t>
      </w:r>
      <w:r w:rsidRPr="007F2323">
        <w:rPr>
          <w:lang w:val="en-US" w:bidi="en-GB"/>
        </w:rPr>
        <w:noBreakHyphen/>
        <w:t>C PD output power specified in Clause 8.6 has been reviewed.</w:t>
      </w:r>
    </w:p>
    <w:p w14:paraId="15698ED1" w14:textId="77777777" w:rsidR="007F2323" w:rsidRPr="007F2323" w:rsidRDefault="007F2323" w:rsidP="007F2323">
      <w:pPr>
        <w:ind w:right="-8" w:firstLine="720"/>
        <w:jc w:val="both"/>
        <w:rPr>
          <w:lang w:val="en-US" w:bidi="en-GB"/>
        </w:rPr>
      </w:pPr>
      <w:r w:rsidRPr="007F2323">
        <w:rPr>
          <w:lang w:val="en-US" w:bidi="en-GB"/>
        </w:rPr>
        <w:t>The Contracting Authority considers that an output power level of 15 W is not sufficient to ensure practical and effective charging of modern passenger devices. Such a power level does not provide functionality comparable to USB</w:t>
      </w:r>
      <w:r w:rsidRPr="007F2323">
        <w:rPr>
          <w:lang w:val="en-US" w:bidi="en-GB"/>
        </w:rPr>
        <w:noBreakHyphen/>
        <w:t>A fast charging (18 W), nor does it ensure an adequate user experience or future</w:t>
      </w:r>
      <w:r w:rsidRPr="007F2323">
        <w:rPr>
          <w:lang w:val="en-US" w:bidi="en-GB"/>
        </w:rPr>
        <w:noBreakHyphen/>
        <w:t>proof performance.</w:t>
      </w:r>
    </w:p>
    <w:p w14:paraId="0D98A106" w14:textId="77777777" w:rsidR="007F2323" w:rsidRPr="007F2323" w:rsidRDefault="007F2323" w:rsidP="007F2323">
      <w:pPr>
        <w:ind w:right="-8" w:firstLine="720"/>
        <w:jc w:val="both"/>
        <w:rPr>
          <w:lang w:val="en-US" w:bidi="en-GB"/>
        </w:rPr>
      </w:pPr>
      <w:r w:rsidRPr="007F2323">
        <w:rPr>
          <w:lang w:val="en-US" w:bidi="en-GB"/>
        </w:rPr>
        <w:t xml:space="preserve">Therefore, </w:t>
      </w:r>
      <w:proofErr w:type="gramStart"/>
      <w:r w:rsidRPr="007F2323">
        <w:rPr>
          <w:lang w:val="en-US" w:bidi="en-GB"/>
        </w:rPr>
        <w:t>in order to</w:t>
      </w:r>
      <w:proofErr w:type="gramEnd"/>
      <w:r w:rsidRPr="007F2323">
        <w:rPr>
          <w:lang w:val="en-US" w:bidi="en-GB"/>
        </w:rPr>
        <w:t xml:space="preserve"> ensure consistent charging performance and usability, the minimum output power for USB</w:t>
      </w:r>
      <w:r w:rsidRPr="007F2323">
        <w:rPr>
          <w:lang w:val="en-US" w:bidi="en-GB"/>
        </w:rPr>
        <w:noBreakHyphen/>
        <w:t>C PD ports is defined as not less than 30 W DC.</w:t>
      </w:r>
    </w:p>
    <w:p w14:paraId="0C4B8645" w14:textId="77777777" w:rsidR="00E954E0" w:rsidRPr="00523372" w:rsidRDefault="00E954E0" w:rsidP="00E954E0">
      <w:pPr>
        <w:ind w:right="-8" w:firstLine="720"/>
        <w:jc w:val="both"/>
        <w:outlineLvl w:val="0"/>
        <w:rPr>
          <w:lang w:val="en-US"/>
        </w:rPr>
      </w:pPr>
      <w:r w:rsidRPr="00244740">
        <w:rPr>
          <w:lang w:val="en-US"/>
        </w:rPr>
        <w:t xml:space="preserve">Please refer to the amendments to the Procurement Procedure Regulations dated 19 June 2026, published on </w:t>
      </w:r>
      <w:hyperlink r:id="rId18" w:history="1">
        <w:r w:rsidRPr="00244740">
          <w:rPr>
            <w:rStyle w:val="Hyperlink"/>
            <w:lang w:val="en-US"/>
          </w:rPr>
          <w:t>www.eis.gov.lv</w:t>
        </w:r>
      </w:hyperlink>
      <w:r w:rsidRPr="00244740">
        <w:rPr>
          <w:lang w:val="en-US"/>
        </w:rPr>
        <w:t xml:space="preserve"> and </w:t>
      </w:r>
      <w:hyperlink r:id="rId19" w:history="1">
        <w:r w:rsidRPr="00244740">
          <w:rPr>
            <w:rStyle w:val="Hyperlink"/>
            <w:lang w:val="en-US"/>
          </w:rPr>
          <w:t>www.rigassatiksme.lv</w:t>
        </w:r>
      </w:hyperlink>
      <w:r w:rsidRPr="00244740">
        <w:rPr>
          <w:lang w:val="en-US"/>
        </w:rPr>
        <w:t xml:space="preserve">. </w:t>
      </w:r>
    </w:p>
    <w:p w14:paraId="57E512F4" w14:textId="629C2E9E" w:rsidR="00DD19F2" w:rsidRPr="00240743" w:rsidRDefault="00DD19F2" w:rsidP="00DD19F2">
      <w:pPr>
        <w:ind w:right="-8" w:firstLine="720"/>
        <w:jc w:val="both"/>
        <w:rPr>
          <w:lang w:val="en-US"/>
        </w:rPr>
      </w:pPr>
    </w:p>
    <w:p w14:paraId="0A14EEA4" w14:textId="77777777" w:rsidR="00DD19F2" w:rsidRPr="00240743" w:rsidRDefault="00DD19F2" w:rsidP="00DD19F2">
      <w:pPr>
        <w:ind w:right="372"/>
        <w:jc w:val="both"/>
        <w:outlineLvl w:val="0"/>
        <w:rPr>
          <w:lang w:val="en-US"/>
        </w:rPr>
      </w:pPr>
    </w:p>
    <w:p w14:paraId="63C15952" w14:textId="77777777" w:rsidR="00DD19F2" w:rsidRPr="00240743" w:rsidRDefault="00DD19F2" w:rsidP="00DD19F2">
      <w:pPr>
        <w:ind w:right="372"/>
        <w:jc w:val="both"/>
        <w:outlineLvl w:val="0"/>
        <w:rPr>
          <w:lang w:val="en-US"/>
        </w:rPr>
      </w:pPr>
    </w:p>
    <w:p w14:paraId="429C6E51" w14:textId="7AD358C7" w:rsidR="00DD19F2" w:rsidRPr="00240743" w:rsidRDefault="00DD19F2" w:rsidP="00DD19F2">
      <w:pPr>
        <w:ind w:right="-8"/>
        <w:jc w:val="both"/>
        <w:rPr>
          <w:b/>
          <w:bCs/>
          <w:lang w:val="en-US"/>
        </w:rPr>
      </w:pPr>
      <w:r w:rsidRPr="00240743">
        <w:rPr>
          <w:b/>
          <w:lang w:val="en-US" w:bidi="en-GB"/>
        </w:rPr>
        <w:t>Question 2:</w:t>
      </w:r>
    </w:p>
    <w:p w14:paraId="006EA55E" w14:textId="77777777" w:rsidR="00B50CFA" w:rsidRPr="00240743" w:rsidRDefault="00B50CFA" w:rsidP="00B50CFA">
      <w:pPr>
        <w:ind w:right="-8"/>
        <w:jc w:val="both"/>
        <w:rPr>
          <w:b/>
          <w:bCs/>
          <w:lang w:val="en-US" w:bidi="en-GB"/>
        </w:rPr>
      </w:pPr>
      <w:r w:rsidRPr="00240743">
        <w:rPr>
          <w:b/>
          <w:bCs/>
          <w:lang w:val="en-US" w:bidi="en-GB"/>
        </w:rPr>
        <w:t>The Technical Specification Clause states</w:t>
      </w:r>
    </w:p>
    <w:p w14:paraId="2FCAAE6A" w14:textId="77777777" w:rsidR="00B50CFA" w:rsidRPr="00240743" w:rsidRDefault="00B50CFA" w:rsidP="00B50CFA">
      <w:pPr>
        <w:ind w:right="-8"/>
        <w:jc w:val="both"/>
        <w:rPr>
          <w:b/>
          <w:bCs/>
          <w:lang w:val="en-US" w:bidi="en-GB"/>
        </w:rPr>
      </w:pPr>
      <w:r w:rsidRPr="00240743">
        <w:rPr>
          <w:b/>
          <w:bCs/>
          <w:lang w:val="en-US" w:bidi="en-GB"/>
        </w:rPr>
        <w:t>B.BUS COMPONENTS – SYSTEMS AND SUBSYSTEMS</w:t>
      </w:r>
    </w:p>
    <w:p w14:paraId="0D91D2E2" w14:textId="77777777" w:rsidR="00B50CFA" w:rsidRPr="00240743" w:rsidRDefault="00B50CFA" w:rsidP="00B50CFA">
      <w:pPr>
        <w:ind w:right="-8"/>
        <w:jc w:val="both"/>
        <w:rPr>
          <w:bCs/>
          <w:lang w:val="en-US" w:bidi="en-GB"/>
        </w:rPr>
      </w:pPr>
      <w:r w:rsidRPr="00240743">
        <w:rPr>
          <w:bCs/>
          <w:lang w:val="en-US" w:bidi="en-GB"/>
        </w:rPr>
        <w:t>1.11.</w:t>
      </w:r>
      <w:proofErr w:type="gramStart"/>
      <w:r w:rsidRPr="00240743">
        <w:rPr>
          <w:bCs/>
          <w:lang w:val="en-US" w:bidi="en-GB"/>
        </w:rPr>
        <w:t>2.HVAC</w:t>
      </w:r>
      <w:proofErr w:type="gramEnd"/>
      <w:r w:rsidRPr="00240743">
        <w:rPr>
          <w:bCs/>
          <w:lang w:val="en-US" w:bidi="en-GB"/>
        </w:rPr>
        <w:t xml:space="preserve"> in driver's cab</w:t>
      </w:r>
    </w:p>
    <w:p w14:paraId="40BC6865" w14:textId="3E9A160F" w:rsidR="00B50CFA" w:rsidRPr="00240743" w:rsidRDefault="00B50CFA" w:rsidP="00B50CFA">
      <w:pPr>
        <w:ind w:right="-8"/>
        <w:jc w:val="both"/>
        <w:rPr>
          <w:bCs/>
          <w:lang w:val="en-US" w:bidi="en-GB"/>
        </w:rPr>
      </w:pPr>
      <w:r w:rsidRPr="00240743">
        <w:rPr>
          <w:bCs/>
          <w:lang w:val="en-US" w:bidi="en-GB"/>
        </w:rPr>
        <w:t>The driver’s cab HVAC system shall be independent of the passenger compartment and capable of</w:t>
      </w:r>
      <w:r w:rsidR="005947B3" w:rsidRPr="00240743">
        <w:rPr>
          <w:bCs/>
          <w:lang w:val="en-US" w:bidi="en-GB"/>
        </w:rPr>
        <w:t xml:space="preserve"> </w:t>
      </w:r>
      <w:r w:rsidRPr="00240743">
        <w:rPr>
          <w:bCs/>
          <w:lang w:val="en-US" w:bidi="en-GB"/>
        </w:rPr>
        <w:t>maintaining a temperature between 18 °C and 27 °C, with adjustable airflow directed to the driver’s</w:t>
      </w:r>
      <w:r w:rsidR="005947B3" w:rsidRPr="00240743">
        <w:rPr>
          <w:bCs/>
          <w:lang w:val="en-US" w:bidi="en-GB"/>
        </w:rPr>
        <w:t xml:space="preserve"> </w:t>
      </w:r>
      <w:r w:rsidRPr="00240743">
        <w:rPr>
          <w:bCs/>
          <w:lang w:val="en-US" w:bidi="en-GB"/>
        </w:rPr>
        <w:t>leg, head, and waist areas. The driver shall be able to control the temperature, the intensity and the</w:t>
      </w:r>
    </w:p>
    <w:p w14:paraId="10088CE8" w14:textId="16FDB878" w:rsidR="00DD19F2" w:rsidRPr="00240743" w:rsidRDefault="00B50CFA" w:rsidP="00B50CFA">
      <w:pPr>
        <w:ind w:right="-8"/>
        <w:jc w:val="both"/>
        <w:rPr>
          <w:bCs/>
          <w:lang w:val="en-US" w:bidi="en-GB"/>
        </w:rPr>
      </w:pPr>
      <w:r w:rsidRPr="00240743">
        <w:rPr>
          <w:bCs/>
          <w:lang w:val="en-US" w:bidi="en-GB"/>
        </w:rPr>
        <w:t>direction of the air flow.</w:t>
      </w:r>
    </w:p>
    <w:p w14:paraId="68C542B6" w14:textId="77777777" w:rsidR="00B50CFA" w:rsidRPr="00240743" w:rsidRDefault="00B50CFA" w:rsidP="00B50CFA">
      <w:pPr>
        <w:ind w:right="-8"/>
        <w:jc w:val="both"/>
        <w:rPr>
          <w:b/>
          <w:bCs/>
          <w:lang w:val="en-US" w:bidi="en-GB"/>
        </w:rPr>
      </w:pPr>
      <w:r w:rsidRPr="00240743">
        <w:rPr>
          <w:b/>
          <w:bCs/>
          <w:lang w:val="en-US" w:bidi="en-GB"/>
        </w:rPr>
        <w:t>Question:</w:t>
      </w:r>
    </w:p>
    <w:p w14:paraId="729D21F9" w14:textId="77777777" w:rsidR="00B50CFA" w:rsidRPr="00240743" w:rsidRDefault="00B50CFA" w:rsidP="00B50CFA">
      <w:pPr>
        <w:ind w:right="-8"/>
        <w:jc w:val="both"/>
        <w:rPr>
          <w:bCs/>
          <w:lang w:val="en-US" w:bidi="en-GB"/>
        </w:rPr>
      </w:pPr>
      <w:r w:rsidRPr="00240743">
        <w:rPr>
          <w:bCs/>
          <w:lang w:val="en-US" w:bidi="en-GB"/>
        </w:rPr>
        <w:t>Can an equivalent solution be proposed, i.e. as for bus, the air conditioning in the driver's area and</w:t>
      </w:r>
    </w:p>
    <w:p w14:paraId="112D2FD7" w14:textId="77777777" w:rsidR="00B50CFA" w:rsidRPr="00240743" w:rsidRDefault="00B50CFA" w:rsidP="00B50CFA">
      <w:pPr>
        <w:ind w:right="-8"/>
        <w:jc w:val="both"/>
        <w:rPr>
          <w:bCs/>
          <w:lang w:val="en-US" w:bidi="en-GB"/>
        </w:rPr>
      </w:pPr>
      <w:proofErr w:type="gramStart"/>
      <w:r w:rsidRPr="00240743">
        <w:rPr>
          <w:bCs/>
          <w:lang w:val="en-US" w:bidi="en-GB"/>
        </w:rPr>
        <w:t>the</w:t>
      </w:r>
      <w:proofErr w:type="gramEnd"/>
      <w:r w:rsidRPr="00240743">
        <w:rPr>
          <w:bCs/>
          <w:lang w:val="en-US" w:bidi="en-GB"/>
        </w:rPr>
        <w:t xml:space="preserve"> passenger area is integrated where necessary, but the driver can independently control the</w:t>
      </w:r>
    </w:p>
    <w:p w14:paraId="1314463A" w14:textId="0D91119E" w:rsidR="00B50CFA" w:rsidRPr="00240743" w:rsidRDefault="00B50CFA" w:rsidP="00B50CFA">
      <w:pPr>
        <w:ind w:right="-8"/>
        <w:jc w:val="both"/>
        <w:rPr>
          <w:bCs/>
          <w:lang w:val="en-US" w:bidi="en-GB"/>
        </w:rPr>
      </w:pPr>
      <w:r w:rsidRPr="00240743">
        <w:rPr>
          <w:bCs/>
          <w:lang w:val="en-US" w:bidi="en-GB"/>
        </w:rPr>
        <w:t xml:space="preserve">temperature in the driver's area, as required by the temperature and air flow </w:t>
      </w:r>
      <w:proofErr w:type="gramStart"/>
      <w:r w:rsidRPr="00240743">
        <w:rPr>
          <w:bCs/>
          <w:lang w:val="en-US" w:bidi="en-GB"/>
        </w:rPr>
        <w:t>parameters?</w:t>
      </w:r>
      <w:proofErr w:type="gramEnd"/>
    </w:p>
    <w:p w14:paraId="331268E3" w14:textId="77777777" w:rsidR="00DD19F2" w:rsidRPr="00240743" w:rsidRDefault="00DD19F2" w:rsidP="00DD19F2">
      <w:pPr>
        <w:ind w:right="-8"/>
        <w:jc w:val="both"/>
        <w:rPr>
          <w:b/>
          <w:lang w:val="en-US" w:bidi="en-GB"/>
        </w:rPr>
      </w:pPr>
    </w:p>
    <w:p w14:paraId="644EA6AD" w14:textId="77777777" w:rsidR="00DD19F2" w:rsidRPr="00240743" w:rsidRDefault="00DD19F2" w:rsidP="00DD19F2">
      <w:pPr>
        <w:ind w:right="-8"/>
        <w:jc w:val="both"/>
        <w:rPr>
          <w:b/>
          <w:bCs/>
          <w:lang w:val="en-US"/>
        </w:rPr>
      </w:pPr>
      <w:r w:rsidRPr="00240743">
        <w:rPr>
          <w:b/>
          <w:lang w:val="en-US" w:bidi="en-GB"/>
        </w:rPr>
        <w:t>Answer:</w:t>
      </w:r>
    </w:p>
    <w:p w14:paraId="3A5B32F4" w14:textId="77777777" w:rsidR="00A12023" w:rsidRPr="00A12023" w:rsidRDefault="00A12023" w:rsidP="00A12023">
      <w:pPr>
        <w:ind w:right="-8" w:firstLine="720"/>
        <w:jc w:val="both"/>
        <w:rPr>
          <w:lang w:val="en-US"/>
        </w:rPr>
      </w:pPr>
      <w:r w:rsidRPr="00A12023">
        <w:rPr>
          <w:lang w:val="en-US"/>
        </w:rPr>
        <w:t>The requirement set out in Clause 1.11.2 is intended to ensure functional independence of climate control in the driver’s area.</w:t>
      </w:r>
    </w:p>
    <w:p w14:paraId="57BE9AB3" w14:textId="77777777" w:rsidR="00A12023" w:rsidRPr="00A12023" w:rsidRDefault="00A12023" w:rsidP="00A12023">
      <w:pPr>
        <w:ind w:right="-8" w:firstLine="720"/>
        <w:jc w:val="both"/>
        <w:rPr>
          <w:lang w:val="en-US"/>
        </w:rPr>
      </w:pPr>
      <w:r w:rsidRPr="00A12023">
        <w:rPr>
          <w:lang w:val="en-US"/>
        </w:rPr>
        <w:lastRenderedPageBreak/>
        <w:t>The Contracting Authority confirms that solutions where the HVAC system of the driver’s area and the passenger compartment is integrated are acceptable, provided that independent control of temperature, airflow intensity and direction is ensured for the driver’s working area, and that the specified thermal comfort conditions are met.</w:t>
      </w:r>
    </w:p>
    <w:p w14:paraId="69EEC791" w14:textId="4641999F" w:rsidR="00DD19F2" w:rsidRPr="00240743" w:rsidRDefault="00A12023" w:rsidP="00A12023">
      <w:pPr>
        <w:ind w:right="-8" w:firstLine="720"/>
        <w:jc w:val="both"/>
        <w:rPr>
          <w:lang w:val="en-US"/>
        </w:rPr>
      </w:pPr>
      <w:r w:rsidRPr="00A12023">
        <w:rPr>
          <w:lang w:val="en-US"/>
        </w:rPr>
        <w:t>At the same time, the Contracting Authority confirms that Clause 1.11.2 has been revised accordingly to clarify this requirement and avoid ambiguity.</w:t>
      </w:r>
    </w:p>
    <w:p w14:paraId="130DA52B" w14:textId="77777777" w:rsidR="00A12023" w:rsidRPr="00523372" w:rsidRDefault="00A12023" w:rsidP="00A12023">
      <w:pPr>
        <w:ind w:right="-8" w:firstLine="720"/>
        <w:jc w:val="both"/>
        <w:outlineLvl w:val="0"/>
        <w:rPr>
          <w:lang w:val="en-US"/>
        </w:rPr>
      </w:pPr>
      <w:r w:rsidRPr="00244740">
        <w:rPr>
          <w:lang w:val="en-US"/>
        </w:rPr>
        <w:t xml:space="preserve">Please refer to the amendments to the Procurement Procedure Regulations dated 19 June 2026, published on </w:t>
      </w:r>
      <w:hyperlink r:id="rId20" w:history="1">
        <w:r w:rsidRPr="00244740">
          <w:rPr>
            <w:rStyle w:val="Hyperlink"/>
            <w:lang w:val="en-US"/>
          </w:rPr>
          <w:t>www.eis.gov.lv</w:t>
        </w:r>
      </w:hyperlink>
      <w:r w:rsidRPr="00244740">
        <w:rPr>
          <w:lang w:val="en-US"/>
        </w:rPr>
        <w:t xml:space="preserve"> and </w:t>
      </w:r>
      <w:hyperlink r:id="rId21" w:history="1">
        <w:r w:rsidRPr="00244740">
          <w:rPr>
            <w:rStyle w:val="Hyperlink"/>
            <w:lang w:val="en-US"/>
          </w:rPr>
          <w:t>www.rigassatiksme.lv</w:t>
        </w:r>
      </w:hyperlink>
      <w:r w:rsidRPr="00244740">
        <w:rPr>
          <w:lang w:val="en-US"/>
        </w:rPr>
        <w:t xml:space="preserve">. </w:t>
      </w:r>
    </w:p>
    <w:p w14:paraId="086AFC24" w14:textId="77777777" w:rsidR="00DD19F2" w:rsidRPr="00240743" w:rsidRDefault="00DD19F2" w:rsidP="00DD19F2">
      <w:pPr>
        <w:ind w:right="372"/>
        <w:jc w:val="both"/>
        <w:outlineLvl w:val="0"/>
        <w:rPr>
          <w:lang w:val="en-US"/>
        </w:rPr>
      </w:pPr>
    </w:p>
    <w:p w14:paraId="0B57AB3A" w14:textId="77777777" w:rsidR="00DD19F2" w:rsidRPr="00240743" w:rsidRDefault="00DD19F2" w:rsidP="00DD19F2">
      <w:pPr>
        <w:ind w:right="372"/>
        <w:jc w:val="both"/>
        <w:outlineLvl w:val="0"/>
        <w:rPr>
          <w:lang w:val="en-US"/>
        </w:rPr>
      </w:pPr>
    </w:p>
    <w:p w14:paraId="3D5081C0" w14:textId="77777777" w:rsidR="00DD19F2" w:rsidRPr="00240743" w:rsidRDefault="00DD19F2" w:rsidP="00DD19F2">
      <w:pPr>
        <w:ind w:right="372"/>
        <w:jc w:val="both"/>
        <w:outlineLvl w:val="0"/>
        <w:rPr>
          <w:lang w:val="en-US"/>
        </w:rPr>
      </w:pPr>
    </w:p>
    <w:p w14:paraId="53A4F445" w14:textId="74971DBF" w:rsidR="00DD19F2" w:rsidRPr="00240743" w:rsidRDefault="00DD19F2" w:rsidP="00DD19F2">
      <w:pPr>
        <w:ind w:right="-8"/>
        <w:jc w:val="both"/>
        <w:rPr>
          <w:b/>
          <w:bCs/>
          <w:lang w:val="en-US"/>
        </w:rPr>
      </w:pPr>
      <w:r w:rsidRPr="00240743">
        <w:rPr>
          <w:b/>
          <w:lang w:val="en-US" w:bidi="en-GB"/>
        </w:rPr>
        <w:t>Question 3:</w:t>
      </w:r>
    </w:p>
    <w:p w14:paraId="6BFF085F" w14:textId="77777777" w:rsidR="00141A10" w:rsidRPr="00240743" w:rsidRDefault="00141A10" w:rsidP="00141A10">
      <w:pPr>
        <w:ind w:right="-8"/>
        <w:jc w:val="both"/>
        <w:rPr>
          <w:b/>
          <w:bCs/>
          <w:lang w:val="en-US" w:bidi="en-GB"/>
        </w:rPr>
      </w:pPr>
      <w:r w:rsidRPr="00240743">
        <w:rPr>
          <w:b/>
          <w:bCs/>
          <w:lang w:val="en-US" w:bidi="en-GB"/>
        </w:rPr>
        <w:t>The Technical Specification Clause states</w:t>
      </w:r>
    </w:p>
    <w:p w14:paraId="31F1185A" w14:textId="77777777" w:rsidR="00141A10" w:rsidRPr="00240743" w:rsidRDefault="00141A10" w:rsidP="00141A10">
      <w:pPr>
        <w:ind w:right="-8"/>
        <w:jc w:val="both"/>
        <w:rPr>
          <w:b/>
          <w:bCs/>
          <w:lang w:val="en-US" w:bidi="en-GB"/>
        </w:rPr>
      </w:pPr>
      <w:r w:rsidRPr="00240743">
        <w:rPr>
          <w:b/>
          <w:bCs/>
          <w:lang w:val="en-US" w:bidi="en-GB"/>
        </w:rPr>
        <w:t>D.DOCUMENTATION – TRAINING</w:t>
      </w:r>
    </w:p>
    <w:p w14:paraId="094007A5" w14:textId="77777777" w:rsidR="00141A10" w:rsidRPr="00240743" w:rsidRDefault="00141A10" w:rsidP="00141A10">
      <w:pPr>
        <w:ind w:right="-8"/>
        <w:jc w:val="both"/>
        <w:rPr>
          <w:b/>
          <w:bCs/>
          <w:lang w:val="en-US" w:bidi="en-GB"/>
        </w:rPr>
      </w:pPr>
      <w:r w:rsidRPr="00240743">
        <w:rPr>
          <w:b/>
          <w:bCs/>
          <w:lang w:val="en-US" w:bidi="en-GB"/>
        </w:rPr>
        <w:t>2.Training</w:t>
      </w:r>
    </w:p>
    <w:p w14:paraId="7871FB56" w14:textId="77777777" w:rsidR="00141A10" w:rsidRPr="00240743" w:rsidRDefault="00141A10" w:rsidP="00141A10">
      <w:pPr>
        <w:ind w:right="-8"/>
        <w:jc w:val="both"/>
        <w:rPr>
          <w:b/>
          <w:bCs/>
          <w:lang w:val="en-US" w:bidi="en-GB"/>
        </w:rPr>
      </w:pPr>
      <w:r w:rsidRPr="00240743">
        <w:rPr>
          <w:b/>
          <w:bCs/>
          <w:lang w:val="en-US" w:bidi="en-GB"/>
        </w:rPr>
        <w:t>The Supplier shall provide all costs related to the training, including the work of the trainers,</w:t>
      </w:r>
    </w:p>
    <w:p w14:paraId="7F4EC577" w14:textId="46E51B51" w:rsidR="00141A10" w:rsidRPr="00240743" w:rsidRDefault="00141A10" w:rsidP="00141A10">
      <w:pPr>
        <w:ind w:right="-8"/>
        <w:jc w:val="both"/>
        <w:rPr>
          <w:b/>
          <w:bCs/>
          <w:lang w:val="en-US" w:bidi="en-GB"/>
        </w:rPr>
      </w:pPr>
      <w:r w:rsidRPr="00240743">
        <w:rPr>
          <w:b/>
          <w:bCs/>
          <w:lang w:val="en-US" w:bidi="en-GB"/>
        </w:rPr>
        <w:t>training materials, premises, equipment, as well as transport, accommodation and catering</w:t>
      </w:r>
      <w:r w:rsidR="005947B3" w:rsidRPr="00240743">
        <w:rPr>
          <w:b/>
          <w:bCs/>
          <w:lang w:val="en-US" w:bidi="en-GB"/>
        </w:rPr>
        <w:t xml:space="preserve"> </w:t>
      </w:r>
      <w:r w:rsidRPr="00240743">
        <w:rPr>
          <w:b/>
          <w:bCs/>
          <w:lang w:val="en-US" w:bidi="en-GB"/>
        </w:rPr>
        <w:t>expenses of the Contracting Authority's employees if the training takes place outside the</w:t>
      </w:r>
      <w:r w:rsidR="005947B3" w:rsidRPr="00240743">
        <w:rPr>
          <w:b/>
          <w:bCs/>
          <w:lang w:val="en-US" w:bidi="en-GB"/>
        </w:rPr>
        <w:t xml:space="preserve"> </w:t>
      </w:r>
      <w:r w:rsidRPr="00240743">
        <w:rPr>
          <w:b/>
          <w:bCs/>
          <w:lang w:val="en-US" w:bidi="en-GB"/>
        </w:rPr>
        <w:t>Contracting Authority's location.</w:t>
      </w:r>
    </w:p>
    <w:p w14:paraId="0BFA6457" w14:textId="77777777" w:rsidR="00141A10" w:rsidRPr="00240743" w:rsidRDefault="00141A10" w:rsidP="00141A10">
      <w:pPr>
        <w:ind w:right="-8"/>
        <w:jc w:val="both"/>
        <w:rPr>
          <w:bCs/>
          <w:lang w:val="en-US" w:bidi="en-GB"/>
        </w:rPr>
      </w:pPr>
      <w:r w:rsidRPr="00240743">
        <w:rPr>
          <w:bCs/>
          <w:lang w:val="en-US" w:bidi="en-GB"/>
        </w:rPr>
        <w:t>Question:</w:t>
      </w:r>
    </w:p>
    <w:p w14:paraId="6228029E" w14:textId="6D5B6765" w:rsidR="00DD19F2" w:rsidRPr="00240743" w:rsidRDefault="00141A10" w:rsidP="00141A10">
      <w:pPr>
        <w:ind w:right="-8"/>
        <w:jc w:val="both"/>
        <w:rPr>
          <w:bCs/>
          <w:lang w:val="en-US" w:bidi="en-GB"/>
        </w:rPr>
      </w:pPr>
      <w:proofErr w:type="gramStart"/>
      <w:r w:rsidRPr="00240743">
        <w:rPr>
          <w:bCs/>
          <w:lang w:val="en-US" w:bidi="en-GB"/>
        </w:rPr>
        <w:t>In the event that</w:t>
      </w:r>
      <w:proofErr w:type="gramEnd"/>
      <w:r w:rsidRPr="00240743">
        <w:rPr>
          <w:bCs/>
          <w:lang w:val="en-US" w:bidi="en-GB"/>
        </w:rPr>
        <w:t xml:space="preserve"> training sessions are held at the Contracting Authority's premises, can the Supplier</w:t>
      </w:r>
      <w:r w:rsidR="005947B3" w:rsidRPr="00240743">
        <w:rPr>
          <w:bCs/>
          <w:lang w:val="en-US" w:bidi="en-GB"/>
        </w:rPr>
        <w:t xml:space="preserve"> </w:t>
      </w:r>
      <w:r w:rsidRPr="00240743">
        <w:rPr>
          <w:bCs/>
          <w:lang w:val="en-US" w:bidi="en-GB"/>
        </w:rPr>
        <w:t>not pay the following expenses: not pay for the rental of premises, nor for the equipment of the</w:t>
      </w:r>
      <w:r w:rsidR="005947B3" w:rsidRPr="00240743">
        <w:rPr>
          <w:bCs/>
          <w:lang w:val="en-US" w:bidi="en-GB"/>
        </w:rPr>
        <w:t xml:space="preserve"> </w:t>
      </w:r>
      <w:r w:rsidRPr="00240743">
        <w:rPr>
          <w:bCs/>
          <w:lang w:val="en-US" w:bidi="en-GB"/>
        </w:rPr>
        <w:t>premises, nor for the transportation of the trainees, not provide accommodation for the trainees,</w:t>
      </w:r>
      <w:r w:rsidR="005947B3" w:rsidRPr="00240743">
        <w:rPr>
          <w:bCs/>
          <w:lang w:val="en-US" w:bidi="en-GB"/>
        </w:rPr>
        <w:t xml:space="preserve"> </w:t>
      </w:r>
      <w:r w:rsidRPr="00240743">
        <w:rPr>
          <w:bCs/>
          <w:lang w:val="en-US" w:bidi="en-GB"/>
        </w:rPr>
        <w:t>nor for the catering of the trainees?</w:t>
      </w:r>
    </w:p>
    <w:p w14:paraId="33F9425D" w14:textId="77777777" w:rsidR="00DD19F2" w:rsidRPr="00240743" w:rsidRDefault="00DD19F2" w:rsidP="00DD19F2">
      <w:pPr>
        <w:ind w:right="-8"/>
        <w:jc w:val="both"/>
        <w:rPr>
          <w:b/>
          <w:lang w:val="en-US" w:bidi="en-GB"/>
        </w:rPr>
      </w:pPr>
    </w:p>
    <w:p w14:paraId="7C73B0E4" w14:textId="77777777" w:rsidR="00DD19F2" w:rsidRPr="00240743" w:rsidRDefault="00DD19F2" w:rsidP="00DD19F2">
      <w:pPr>
        <w:ind w:right="-8"/>
        <w:jc w:val="both"/>
        <w:rPr>
          <w:b/>
          <w:bCs/>
          <w:lang w:val="en-US"/>
        </w:rPr>
      </w:pPr>
      <w:r w:rsidRPr="00240743">
        <w:rPr>
          <w:b/>
          <w:lang w:val="en-US" w:bidi="en-GB"/>
        </w:rPr>
        <w:t>Answer:</w:t>
      </w:r>
    </w:p>
    <w:p w14:paraId="11D996FF" w14:textId="77777777" w:rsidR="00621A94" w:rsidRPr="00621A94" w:rsidRDefault="00621A94" w:rsidP="00621A94">
      <w:pPr>
        <w:ind w:right="-8" w:firstLine="720"/>
        <w:jc w:val="both"/>
        <w:rPr>
          <w:lang w:val="en-US"/>
        </w:rPr>
      </w:pPr>
      <w:r w:rsidRPr="00621A94">
        <w:rPr>
          <w:lang w:val="en-US"/>
        </w:rPr>
        <w:t>The requirement already specifies that the Supplier shall cover transport, accommodation and catering expenses of the Contracting Authority’s employees only in cases where the training takes place outside the Contracting Authority’s location.</w:t>
      </w:r>
    </w:p>
    <w:p w14:paraId="67C2DCD5" w14:textId="63827A8B" w:rsidR="00DD19F2" w:rsidRPr="00240743" w:rsidRDefault="00621A94" w:rsidP="00621A94">
      <w:pPr>
        <w:ind w:right="-8" w:firstLine="720"/>
        <w:jc w:val="both"/>
        <w:rPr>
          <w:lang w:val="en-US"/>
        </w:rPr>
      </w:pPr>
      <w:r w:rsidRPr="00621A94">
        <w:rPr>
          <w:lang w:val="en-US"/>
        </w:rPr>
        <w:t xml:space="preserve">Accordingly, if the training is conducted at the Contracting Authority’s premises, such expenses (including transport, accommodation, catering and </w:t>
      </w:r>
      <w:proofErr w:type="gramStart"/>
      <w:r w:rsidRPr="00621A94">
        <w:rPr>
          <w:lang w:val="en-US"/>
        </w:rPr>
        <w:t>premises rental</w:t>
      </w:r>
      <w:proofErr w:type="gramEnd"/>
      <w:r w:rsidRPr="00621A94">
        <w:rPr>
          <w:lang w:val="en-US"/>
        </w:rPr>
        <w:t>) are not applicable.</w:t>
      </w:r>
    </w:p>
    <w:p w14:paraId="399EBB1C" w14:textId="77777777" w:rsidR="00DD19F2" w:rsidRPr="00240743" w:rsidRDefault="00DD19F2" w:rsidP="00DD19F2">
      <w:pPr>
        <w:ind w:right="372"/>
        <w:jc w:val="both"/>
        <w:outlineLvl w:val="0"/>
        <w:rPr>
          <w:lang w:val="en-US"/>
        </w:rPr>
      </w:pPr>
    </w:p>
    <w:p w14:paraId="197CF1F2" w14:textId="77777777" w:rsidR="00DD19F2" w:rsidRPr="00240743" w:rsidRDefault="00DD19F2" w:rsidP="00DD19F2">
      <w:pPr>
        <w:ind w:right="372"/>
        <w:jc w:val="both"/>
        <w:outlineLvl w:val="0"/>
        <w:rPr>
          <w:lang w:val="en-US"/>
        </w:rPr>
      </w:pPr>
    </w:p>
    <w:p w14:paraId="695AA368" w14:textId="77777777" w:rsidR="00DD19F2" w:rsidRPr="00240743" w:rsidRDefault="00DD19F2" w:rsidP="00DD19F2">
      <w:pPr>
        <w:ind w:right="372"/>
        <w:jc w:val="both"/>
        <w:outlineLvl w:val="0"/>
        <w:rPr>
          <w:lang w:val="en-US"/>
        </w:rPr>
      </w:pPr>
    </w:p>
    <w:p w14:paraId="25EDB65B" w14:textId="629DB530" w:rsidR="00DD19F2" w:rsidRPr="00240743" w:rsidRDefault="00DD19F2" w:rsidP="00DD19F2">
      <w:pPr>
        <w:ind w:right="-8"/>
        <w:jc w:val="both"/>
        <w:rPr>
          <w:b/>
          <w:bCs/>
          <w:lang w:val="en-US"/>
        </w:rPr>
      </w:pPr>
      <w:r w:rsidRPr="00240743">
        <w:rPr>
          <w:b/>
          <w:lang w:val="en-US" w:bidi="en-GB"/>
        </w:rPr>
        <w:t>Question 4:</w:t>
      </w:r>
    </w:p>
    <w:p w14:paraId="4A4D0B6C" w14:textId="77777777" w:rsidR="0039381D" w:rsidRPr="00240743" w:rsidRDefault="0039381D" w:rsidP="0039381D">
      <w:pPr>
        <w:ind w:right="-8"/>
        <w:jc w:val="both"/>
        <w:rPr>
          <w:b/>
          <w:bCs/>
          <w:lang w:val="en-US" w:bidi="en-GB"/>
        </w:rPr>
      </w:pPr>
      <w:r w:rsidRPr="00240743">
        <w:rPr>
          <w:b/>
          <w:bCs/>
          <w:lang w:val="en-US" w:bidi="en-GB"/>
        </w:rPr>
        <w:t>REGULATIONS</w:t>
      </w:r>
    </w:p>
    <w:p w14:paraId="2B798C23" w14:textId="08BC0C46" w:rsidR="00DD19F2" w:rsidRPr="00240743" w:rsidRDefault="0039381D" w:rsidP="0039381D">
      <w:pPr>
        <w:ind w:right="-8"/>
        <w:jc w:val="both"/>
        <w:rPr>
          <w:b/>
          <w:lang w:val="en-US" w:bidi="en-GB"/>
        </w:rPr>
      </w:pPr>
      <w:r w:rsidRPr="00240743">
        <w:rPr>
          <w:b/>
          <w:bCs/>
          <w:lang w:val="en-US" w:bidi="en-GB"/>
        </w:rPr>
        <w:t>The questions are numbered accordingly.</w:t>
      </w:r>
    </w:p>
    <w:p w14:paraId="2567AC36" w14:textId="77777777" w:rsidR="00141A10" w:rsidRPr="00240743" w:rsidRDefault="00141A10" w:rsidP="00141A10">
      <w:pPr>
        <w:ind w:right="-8"/>
        <w:jc w:val="both"/>
        <w:rPr>
          <w:b/>
          <w:bCs/>
          <w:lang w:val="en-US" w:bidi="en-GB"/>
        </w:rPr>
      </w:pPr>
      <w:r w:rsidRPr="00240743">
        <w:rPr>
          <w:b/>
          <w:bCs/>
          <w:lang w:val="en-US" w:bidi="en-GB"/>
        </w:rPr>
        <w:t>1st Question about:</w:t>
      </w:r>
    </w:p>
    <w:p w14:paraId="15464885" w14:textId="77777777" w:rsidR="00141A10" w:rsidRPr="00240743" w:rsidRDefault="00141A10" w:rsidP="0047539D">
      <w:pPr>
        <w:ind w:right="-8"/>
        <w:jc w:val="both"/>
        <w:rPr>
          <w:bCs/>
          <w:lang w:val="en-US" w:bidi="en-GB"/>
        </w:rPr>
      </w:pPr>
      <w:r w:rsidRPr="00240743">
        <w:rPr>
          <w:bCs/>
          <w:lang w:val="en-US" w:bidi="en-GB"/>
        </w:rPr>
        <w:t xml:space="preserve">REGULATIONS (supply of </w:t>
      </w:r>
      <w:proofErr w:type="gramStart"/>
      <w:r w:rsidRPr="00240743">
        <w:rPr>
          <w:bCs/>
          <w:lang w:val="en-US" w:bidi="en-GB"/>
        </w:rPr>
        <w:t>buses)_</w:t>
      </w:r>
      <w:proofErr w:type="gramEnd"/>
      <w:r w:rsidRPr="00240743">
        <w:rPr>
          <w:bCs/>
          <w:lang w:val="en-US" w:bidi="en-GB"/>
        </w:rPr>
        <w:t>after Amendments on May 28 states:</w:t>
      </w:r>
    </w:p>
    <w:p w14:paraId="4458D2EF" w14:textId="77777777" w:rsidR="00141A10" w:rsidRPr="00240743" w:rsidRDefault="00141A10" w:rsidP="0047539D">
      <w:pPr>
        <w:ind w:right="-8"/>
        <w:jc w:val="both"/>
        <w:rPr>
          <w:b/>
          <w:bCs/>
          <w:lang w:val="en-US" w:bidi="en-GB"/>
        </w:rPr>
      </w:pPr>
      <w:r w:rsidRPr="00240743">
        <w:rPr>
          <w:bCs/>
          <w:lang w:val="en-US" w:bidi="en-GB"/>
        </w:rPr>
        <w:t>8.</w:t>
      </w:r>
      <w:proofErr w:type="gramStart"/>
      <w:r w:rsidRPr="00240743">
        <w:rPr>
          <w:bCs/>
          <w:lang w:val="en-US" w:bidi="en-GB"/>
        </w:rPr>
        <w:t>3.In</w:t>
      </w:r>
      <w:proofErr w:type="gramEnd"/>
      <w:r w:rsidRPr="00240743">
        <w:rPr>
          <w:bCs/>
          <w:lang w:val="en-US" w:bidi="en-GB"/>
        </w:rPr>
        <w:t xml:space="preserve"> the event of failure to comply with the Final Delivery Date for the Buses, the </w:t>
      </w:r>
      <w:r w:rsidRPr="00240743">
        <w:rPr>
          <w:b/>
          <w:bCs/>
          <w:lang w:val="en-US" w:bidi="en-GB"/>
        </w:rPr>
        <w:t>CONTRACTING</w:t>
      </w:r>
    </w:p>
    <w:p w14:paraId="0B75BC9A" w14:textId="44CD1E0C" w:rsidR="00141A10" w:rsidRPr="00240743" w:rsidRDefault="00141A10" w:rsidP="0047539D">
      <w:pPr>
        <w:ind w:right="-8"/>
        <w:jc w:val="both"/>
        <w:rPr>
          <w:bCs/>
          <w:lang w:val="en-US" w:bidi="en-GB"/>
        </w:rPr>
      </w:pPr>
      <w:r w:rsidRPr="00240743">
        <w:rPr>
          <w:b/>
          <w:bCs/>
          <w:lang w:val="en-US" w:bidi="en-GB"/>
        </w:rPr>
        <w:t xml:space="preserve">AUTHORITY </w:t>
      </w:r>
      <w:r w:rsidRPr="00240743">
        <w:rPr>
          <w:bCs/>
          <w:lang w:val="en-US" w:bidi="en-GB"/>
        </w:rPr>
        <w:t xml:space="preserve">shall be entitled to claim from the </w:t>
      </w:r>
      <w:r w:rsidRPr="00240743">
        <w:rPr>
          <w:b/>
          <w:bCs/>
          <w:lang w:val="en-US" w:bidi="en-GB"/>
        </w:rPr>
        <w:t xml:space="preserve">SUPPLIER </w:t>
      </w:r>
      <w:r w:rsidRPr="00240743">
        <w:rPr>
          <w:bCs/>
          <w:lang w:val="en-US" w:bidi="en-GB"/>
        </w:rPr>
        <w:t>liquidated damages in the amount of</w:t>
      </w:r>
      <w:r w:rsidR="0060445E" w:rsidRPr="00240743">
        <w:rPr>
          <w:bCs/>
          <w:lang w:val="en-US" w:bidi="en-GB"/>
        </w:rPr>
        <w:t xml:space="preserve"> </w:t>
      </w:r>
      <w:r w:rsidRPr="00240743">
        <w:rPr>
          <w:bCs/>
          <w:lang w:val="en-US" w:bidi="en-GB"/>
        </w:rPr>
        <w:t>0.5% of the price of each Bus not delivered on time for each day of delay, up to a maximum of</w:t>
      </w:r>
      <w:r w:rsidR="0060445E" w:rsidRPr="00240743">
        <w:rPr>
          <w:bCs/>
          <w:lang w:val="en-US" w:bidi="en-GB"/>
        </w:rPr>
        <w:t xml:space="preserve"> </w:t>
      </w:r>
      <w:r w:rsidRPr="00240743">
        <w:rPr>
          <w:bCs/>
          <w:lang w:val="en-US" w:bidi="en-GB"/>
        </w:rPr>
        <w:t xml:space="preserve">10% of the value of the delayed obligation. In addition, the </w:t>
      </w:r>
      <w:r w:rsidRPr="00240743">
        <w:rPr>
          <w:b/>
          <w:bCs/>
          <w:lang w:val="en-US" w:bidi="en-GB"/>
        </w:rPr>
        <w:t>CONTRACTING AUTHORITY</w:t>
      </w:r>
      <w:r w:rsidR="0060445E" w:rsidRPr="00240743">
        <w:rPr>
          <w:b/>
          <w:bCs/>
          <w:lang w:val="en-US" w:bidi="en-GB"/>
        </w:rPr>
        <w:t xml:space="preserve"> </w:t>
      </w:r>
      <w:r w:rsidRPr="00240743">
        <w:rPr>
          <w:bCs/>
          <w:lang w:val="en-US" w:bidi="en-GB"/>
        </w:rPr>
        <w:t>shall</w:t>
      </w:r>
      <w:r w:rsidR="0060445E" w:rsidRPr="00240743">
        <w:rPr>
          <w:bCs/>
          <w:lang w:val="en-US" w:bidi="en-GB"/>
        </w:rPr>
        <w:t xml:space="preserve"> </w:t>
      </w:r>
      <w:r w:rsidRPr="00240743">
        <w:rPr>
          <w:bCs/>
          <w:lang w:val="en-US" w:bidi="en-GB"/>
        </w:rPr>
        <w:t xml:space="preserve">be entitled to claim damages from the </w:t>
      </w:r>
      <w:r w:rsidRPr="00240743">
        <w:rPr>
          <w:b/>
          <w:bCs/>
          <w:lang w:val="en-US" w:bidi="en-GB"/>
        </w:rPr>
        <w:t xml:space="preserve">SUPPLIER </w:t>
      </w:r>
      <w:r w:rsidRPr="00240743">
        <w:rPr>
          <w:bCs/>
          <w:lang w:val="en-US" w:bidi="en-GB"/>
        </w:rPr>
        <w:t>in the amount of any co-financing not</w:t>
      </w:r>
      <w:r w:rsidR="005947B3" w:rsidRPr="00240743">
        <w:rPr>
          <w:bCs/>
          <w:lang w:val="en-US" w:bidi="en-GB"/>
        </w:rPr>
        <w:t xml:space="preserve"> </w:t>
      </w:r>
      <w:r w:rsidRPr="00240743">
        <w:rPr>
          <w:bCs/>
          <w:lang w:val="en-US" w:bidi="en-GB"/>
        </w:rPr>
        <w:t>received from European Union funds.</w:t>
      </w:r>
    </w:p>
    <w:p w14:paraId="27E297A3" w14:textId="2F2558D8" w:rsidR="00141A10" w:rsidRPr="00240743" w:rsidRDefault="00141A10" w:rsidP="0047539D">
      <w:pPr>
        <w:ind w:right="-8"/>
        <w:jc w:val="both"/>
        <w:rPr>
          <w:bCs/>
          <w:lang w:val="en-US" w:bidi="en-GB"/>
        </w:rPr>
      </w:pPr>
      <w:r w:rsidRPr="00240743">
        <w:rPr>
          <w:bCs/>
          <w:lang w:val="en-US" w:bidi="en-GB"/>
        </w:rPr>
        <w:t>8.4.In the event of failure to meet the deadline for the delivery of spare parts, materials or</w:t>
      </w:r>
      <w:r w:rsidR="0047539D" w:rsidRPr="00240743">
        <w:rPr>
          <w:bCs/>
          <w:lang w:val="en-US" w:bidi="en-GB"/>
        </w:rPr>
        <w:t xml:space="preserve"> </w:t>
      </w:r>
      <w:r w:rsidRPr="00240743">
        <w:rPr>
          <w:bCs/>
          <w:lang w:val="en-US" w:bidi="en-GB"/>
        </w:rPr>
        <w:t>equipment, or failure to meet the deadline for the provision of technical personnel training</w:t>
      </w:r>
      <w:r w:rsidR="0047539D" w:rsidRPr="00240743">
        <w:rPr>
          <w:bCs/>
          <w:lang w:val="en-US" w:bidi="en-GB"/>
        </w:rPr>
        <w:t xml:space="preserve"> </w:t>
      </w:r>
      <w:r w:rsidRPr="00240743">
        <w:rPr>
          <w:bCs/>
          <w:lang w:val="en-US" w:bidi="en-GB"/>
        </w:rPr>
        <w:t xml:space="preserve">services or driver training services, the </w:t>
      </w:r>
      <w:r w:rsidRPr="00240743">
        <w:rPr>
          <w:b/>
          <w:bCs/>
          <w:lang w:val="en-US" w:bidi="en-GB"/>
        </w:rPr>
        <w:t xml:space="preserve">CONTRACTING AUTHORITY </w:t>
      </w:r>
      <w:r w:rsidRPr="00240743">
        <w:rPr>
          <w:bCs/>
          <w:lang w:val="en-US" w:bidi="en-GB"/>
        </w:rPr>
        <w:t>shall be entitled to claim</w:t>
      </w:r>
      <w:r w:rsidR="0047539D" w:rsidRPr="00240743">
        <w:rPr>
          <w:bCs/>
          <w:lang w:val="en-US" w:bidi="en-GB"/>
        </w:rPr>
        <w:t xml:space="preserve"> </w:t>
      </w:r>
      <w:r w:rsidRPr="00240743">
        <w:rPr>
          <w:bCs/>
          <w:lang w:val="en-US" w:bidi="en-GB"/>
        </w:rPr>
        <w:t xml:space="preserve">liquidated damages from the </w:t>
      </w:r>
      <w:r w:rsidRPr="00240743">
        <w:rPr>
          <w:b/>
          <w:bCs/>
          <w:lang w:val="en-US" w:bidi="en-GB"/>
        </w:rPr>
        <w:t xml:space="preserve">SUPPLIER </w:t>
      </w:r>
      <w:r w:rsidRPr="00240743">
        <w:rPr>
          <w:bCs/>
          <w:lang w:val="en-US" w:bidi="en-GB"/>
        </w:rPr>
        <w:t>in the amount of 0.5% of the price of the delayed</w:t>
      </w:r>
      <w:r w:rsidR="0047539D" w:rsidRPr="00240743">
        <w:rPr>
          <w:bCs/>
          <w:lang w:val="en-US" w:bidi="en-GB"/>
        </w:rPr>
        <w:t xml:space="preserve"> </w:t>
      </w:r>
      <w:r w:rsidRPr="00240743">
        <w:rPr>
          <w:bCs/>
          <w:lang w:val="en-US" w:bidi="en-GB"/>
        </w:rPr>
        <w:t>goods or services for each day of delay, up to a maximum of 10% of the value of the delayed</w:t>
      </w:r>
      <w:r w:rsidR="0047539D" w:rsidRPr="00240743">
        <w:rPr>
          <w:bCs/>
          <w:lang w:val="en-US" w:bidi="en-GB"/>
        </w:rPr>
        <w:t xml:space="preserve"> </w:t>
      </w:r>
      <w:r w:rsidRPr="00240743">
        <w:rPr>
          <w:bCs/>
          <w:lang w:val="en-US" w:bidi="en-GB"/>
        </w:rPr>
        <w:t xml:space="preserve">obligation. </w:t>
      </w:r>
      <w:r w:rsidRPr="00240743">
        <w:rPr>
          <w:bCs/>
          <w:lang w:val="en-US" w:bidi="en-GB"/>
        </w:rPr>
        <w:lastRenderedPageBreak/>
        <w:t xml:space="preserve">If part of the goods referred to in this clause </w:t>
      </w:r>
      <w:proofErr w:type="gramStart"/>
      <w:r w:rsidRPr="00240743">
        <w:rPr>
          <w:bCs/>
          <w:lang w:val="en-US" w:bidi="en-GB"/>
        </w:rPr>
        <w:t>is</w:t>
      </w:r>
      <w:proofErr w:type="gramEnd"/>
      <w:r w:rsidRPr="00240743">
        <w:rPr>
          <w:bCs/>
          <w:lang w:val="en-US" w:bidi="en-GB"/>
        </w:rPr>
        <w:t xml:space="preserve"> not delivered, the penalty shall be</w:t>
      </w:r>
      <w:r w:rsidR="0047539D" w:rsidRPr="00240743">
        <w:rPr>
          <w:bCs/>
          <w:lang w:val="en-US" w:bidi="en-GB"/>
        </w:rPr>
        <w:t xml:space="preserve"> </w:t>
      </w:r>
      <w:r w:rsidRPr="00240743">
        <w:rPr>
          <w:bCs/>
          <w:lang w:val="en-US" w:bidi="en-GB"/>
        </w:rPr>
        <w:t>0.5% of the price of the goods not delivered.</w:t>
      </w:r>
    </w:p>
    <w:p w14:paraId="084F2A14" w14:textId="755651ED" w:rsidR="00141A10" w:rsidRPr="00240743" w:rsidRDefault="00141A10" w:rsidP="0047539D">
      <w:pPr>
        <w:ind w:right="-8"/>
        <w:jc w:val="both"/>
        <w:rPr>
          <w:bCs/>
          <w:lang w:val="en-US" w:bidi="en-GB"/>
        </w:rPr>
      </w:pPr>
      <w:r w:rsidRPr="00240743">
        <w:rPr>
          <w:bCs/>
          <w:lang w:val="en-US" w:bidi="en-GB"/>
        </w:rPr>
        <w:t>8.</w:t>
      </w:r>
      <w:proofErr w:type="gramStart"/>
      <w:r w:rsidRPr="00240743">
        <w:rPr>
          <w:bCs/>
          <w:lang w:val="en-US" w:bidi="en-GB"/>
        </w:rPr>
        <w:t>5.In</w:t>
      </w:r>
      <w:proofErr w:type="gramEnd"/>
      <w:r w:rsidRPr="00240743">
        <w:rPr>
          <w:bCs/>
          <w:lang w:val="en-US" w:bidi="en-GB"/>
        </w:rPr>
        <w:t xml:space="preserve"> the case of refusal to deliver (the </w:t>
      </w:r>
      <w:r w:rsidRPr="00240743">
        <w:rPr>
          <w:b/>
          <w:bCs/>
          <w:lang w:val="en-US" w:bidi="en-GB"/>
        </w:rPr>
        <w:t xml:space="preserve">SUPPLIER’S </w:t>
      </w:r>
      <w:r w:rsidRPr="00240743">
        <w:rPr>
          <w:bCs/>
          <w:lang w:val="en-US" w:bidi="en-GB"/>
        </w:rPr>
        <w:t>written notification on refusal to deliver),</w:t>
      </w:r>
      <w:r w:rsidR="0047539D" w:rsidRPr="00240743">
        <w:rPr>
          <w:bCs/>
          <w:lang w:val="en-US" w:bidi="en-GB"/>
        </w:rPr>
        <w:t xml:space="preserve"> </w:t>
      </w:r>
      <w:r w:rsidRPr="00240743">
        <w:rPr>
          <w:bCs/>
          <w:lang w:val="en-US" w:bidi="en-GB"/>
        </w:rPr>
        <w:t xml:space="preserve">regardless of the reasoning, the </w:t>
      </w:r>
      <w:r w:rsidRPr="00240743">
        <w:rPr>
          <w:b/>
          <w:bCs/>
          <w:lang w:val="en-US" w:bidi="en-GB"/>
        </w:rPr>
        <w:t xml:space="preserve">CONTRACTING AUTHORITY </w:t>
      </w:r>
      <w:r w:rsidRPr="00240743">
        <w:rPr>
          <w:bCs/>
          <w:lang w:val="en-US" w:bidi="en-GB"/>
        </w:rPr>
        <w:t>shall be entitled to demand a</w:t>
      </w:r>
      <w:r w:rsidR="005947B3" w:rsidRPr="00240743">
        <w:rPr>
          <w:bCs/>
          <w:lang w:val="en-US" w:bidi="en-GB"/>
        </w:rPr>
        <w:t xml:space="preserve"> </w:t>
      </w:r>
      <w:r w:rsidRPr="00240743">
        <w:rPr>
          <w:bCs/>
          <w:lang w:val="en-US" w:bidi="en-GB"/>
        </w:rPr>
        <w:t xml:space="preserve">contractual penalty from the </w:t>
      </w:r>
      <w:r w:rsidRPr="00240743">
        <w:rPr>
          <w:b/>
          <w:bCs/>
          <w:lang w:val="en-US" w:bidi="en-GB"/>
        </w:rPr>
        <w:t xml:space="preserve">SUPPLIER </w:t>
      </w:r>
      <w:r w:rsidRPr="00240743">
        <w:rPr>
          <w:bCs/>
          <w:lang w:val="en-US" w:bidi="en-GB"/>
        </w:rPr>
        <w:t>in the amount of 10% of the price of the undelivered</w:t>
      </w:r>
      <w:r w:rsidR="005947B3" w:rsidRPr="00240743">
        <w:rPr>
          <w:bCs/>
          <w:lang w:val="en-US" w:bidi="en-GB"/>
        </w:rPr>
        <w:t xml:space="preserve"> </w:t>
      </w:r>
      <w:r w:rsidRPr="00240743">
        <w:rPr>
          <w:bCs/>
          <w:lang w:val="en-US" w:bidi="en-GB"/>
        </w:rPr>
        <w:t xml:space="preserve">Electric Buses, and the </w:t>
      </w:r>
      <w:r w:rsidRPr="00240743">
        <w:rPr>
          <w:b/>
          <w:bCs/>
          <w:lang w:val="en-US" w:bidi="en-GB"/>
        </w:rPr>
        <w:t xml:space="preserve">CONTRACTING AUTHORITY </w:t>
      </w:r>
      <w:r w:rsidRPr="00240743">
        <w:rPr>
          <w:bCs/>
          <w:lang w:val="en-US" w:bidi="en-GB"/>
        </w:rPr>
        <w:t>shall be entitled to demand compensation</w:t>
      </w:r>
    </w:p>
    <w:p w14:paraId="600E066C" w14:textId="77777777" w:rsidR="00141A10" w:rsidRPr="00240743" w:rsidRDefault="00141A10" w:rsidP="0047539D">
      <w:pPr>
        <w:ind w:right="-8"/>
        <w:jc w:val="both"/>
        <w:rPr>
          <w:bCs/>
          <w:lang w:val="en-US" w:bidi="en-GB"/>
        </w:rPr>
      </w:pPr>
      <w:r w:rsidRPr="00240743">
        <w:rPr>
          <w:bCs/>
          <w:lang w:val="en-US" w:bidi="en-GB"/>
        </w:rPr>
        <w:t xml:space="preserve">from the </w:t>
      </w:r>
      <w:r w:rsidRPr="00240743">
        <w:rPr>
          <w:b/>
          <w:bCs/>
          <w:lang w:val="en-US" w:bidi="en-GB"/>
        </w:rPr>
        <w:t xml:space="preserve">SUPPLIER </w:t>
      </w:r>
      <w:proofErr w:type="gramStart"/>
      <w:r w:rsidRPr="00240743">
        <w:rPr>
          <w:bCs/>
          <w:lang w:val="en-US" w:bidi="en-GB"/>
        </w:rPr>
        <w:t>for the amount of</w:t>
      </w:r>
      <w:proofErr w:type="gramEnd"/>
      <w:r w:rsidRPr="00240743">
        <w:rPr>
          <w:bCs/>
          <w:lang w:val="en-US" w:bidi="en-GB"/>
        </w:rPr>
        <w:t xml:space="preserve"> non-received co-financing from funds of the European</w:t>
      </w:r>
    </w:p>
    <w:p w14:paraId="1519502D" w14:textId="77777777" w:rsidR="00141A10" w:rsidRPr="00240743" w:rsidRDefault="00141A10" w:rsidP="0047539D">
      <w:pPr>
        <w:ind w:right="-8"/>
        <w:jc w:val="both"/>
        <w:rPr>
          <w:bCs/>
          <w:lang w:val="en-US" w:bidi="en-GB"/>
        </w:rPr>
      </w:pPr>
      <w:r w:rsidRPr="00240743">
        <w:rPr>
          <w:bCs/>
          <w:lang w:val="en-US" w:bidi="en-GB"/>
        </w:rPr>
        <w:t>Union (if any has been granted).</w:t>
      </w:r>
    </w:p>
    <w:p w14:paraId="07259A41" w14:textId="77777777" w:rsidR="00141A10" w:rsidRPr="00240743" w:rsidRDefault="00141A10" w:rsidP="0047539D">
      <w:pPr>
        <w:ind w:right="-8"/>
        <w:jc w:val="both"/>
        <w:rPr>
          <w:bCs/>
          <w:lang w:val="en-US" w:bidi="en-GB"/>
        </w:rPr>
      </w:pPr>
      <w:r w:rsidRPr="00240743">
        <w:rPr>
          <w:bCs/>
          <w:lang w:val="en-US" w:bidi="en-GB"/>
        </w:rPr>
        <w:t>Question:</w:t>
      </w:r>
    </w:p>
    <w:p w14:paraId="489B632A" w14:textId="77777777" w:rsidR="00141A10" w:rsidRPr="00240743" w:rsidRDefault="00141A10" w:rsidP="00141A10">
      <w:pPr>
        <w:ind w:right="-8"/>
        <w:jc w:val="both"/>
        <w:rPr>
          <w:bCs/>
          <w:lang w:val="en-US" w:bidi="en-GB"/>
        </w:rPr>
      </w:pPr>
      <w:r w:rsidRPr="00240743">
        <w:rPr>
          <w:bCs/>
          <w:lang w:val="en-US" w:bidi="en-GB"/>
        </w:rPr>
        <w:t>Will the 10% penalty cap be cumulative?</w:t>
      </w:r>
    </w:p>
    <w:p w14:paraId="0C381AE7" w14:textId="77777777" w:rsidR="00141A10" w:rsidRPr="00240743" w:rsidRDefault="00141A10" w:rsidP="00141A10">
      <w:pPr>
        <w:ind w:right="-8"/>
        <w:jc w:val="both"/>
        <w:rPr>
          <w:bCs/>
          <w:lang w:val="en-US" w:bidi="en-GB"/>
        </w:rPr>
      </w:pPr>
      <w:r w:rsidRPr="00240743">
        <w:rPr>
          <w:bCs/>
          <w:lang w:val="en-US" w:bidi="en-GB"/>
        </w:rPr>
        <w:t>For it is said thus:</w:t>
      </w:r>
    </w:p>
    <w:p w14:paraId="5F6CBED2" w14:textId="77777777" w:rsidR="00141A10" w:rsidRPr="00240743" w:rsidRDefault="00141A10" w:rsidP="00141A10">
      <w:pPr>
        <w:ind w:right="-8"/>
        <w:jc w:val="both"/>
        <w:rPr>
          <w:bCs/>
          <w:lang w:val="en-US" w:bidi="en-GB"/>
        </w:rPr>
      </w:pPr>
      <w:r w:rsidRPr="00240743">
        <w:rPr>
          <w:bCs/>
          <w:lang w:val="en-US" w:bidi="en-GB"/>
        </w:rPr>
        <w:t>Art. 8.3-8.5: Delivery Penalties</w:t>
      </w:r>
    </w:p>
    <w:p w14:paraId="69E17340" w14:textId="77777777" w:rsidR="00141A10" w:rsidRPr="00240743" w:rsidRDefault="00141A10" w:rsidP="00141A10">
      <w:pPr>
        <w:ind w:right="-8"/>
        <w:jc w:val="both"/>
        <w:rPr>
          <w:bCs/>
          <w:lang w:val="en-US" w:bidi="en-GB"/>
        </w:rPr>
      </w:pPr>
      <w:r w:rsidRPr="00240743">
        <w:rPr>
          <w:bCs/>
          <w:lang w:val="en-US" w:bidi="en-GB"/>
        </w:rPr>
        <w:t>(1) Late bus delivery: 0.5%/day per bus, capped at 10% of the delayed bus price +</w:t>
      </w:r>
    </w:p>
    <w:p w14:paraId="090F4CD9" w14:textId="77777777" w:rsidR="00141A10" w:rsidRPr="00240743" w:rsidRDefault="00141A10" w:rsidP="00141A10">
      <w:pPr>
        <w:ind w:right="-8"/>
        <w:jc w:val="both"/>
        <w:rPr>
          <w:bCs/>
          <w:lang w:val="en-US" w:bidi="en-GB"/>
        </w:rPr>
      </w:pPr>
      <w:r w:rsidRPr="00240743">
        <w:rPr>
          <w:bCs/>
          <w:lang w:val="en-US" w:bidi="en-GB"/>
        </w:rPr>
        <w:t>compensation for any unreceived EU funds.</w:t>
      </w:r>
    </w:p>
    <w:p w14:paraId="4D8A25A5" w14:textId="493783BB" w:rsidR="00141A10" w:rsidRPr="00240743" w:rsidRDefault="00141A10" w:rsidP="00141A10">
      <w:pPr>
        <w:ind w:right="-8"/>
        <w:jc w:val="both"/>
        <w:rPr>
          <w:bCs/>
          <w:lang w:val="en-US" w:bidi="en-GB"/>
        </w:rPr>
      </w:pPr>
      <w:r w:rsidRPr="00240743">
        <w:rPr>
          <w:bCs/>
          <w:lang w:val="en-US" w:bidi="en-GB"/>
        </w:rPr>
        <w:t>(2) Late delivery of spare parts / equipment / training: 0.5%/day, capped at 10% of the delayed</w:t>
      </w:r>
      <w:r w:rsidR="0047539D" w:rsidRPr="00240743">
        <w:rPr>
          <w:bCs/>
          <w:lang w:val="en-US" w:bidi="en-GB"/>
        </w:rPr>
        <w:t xml:space="preserve"> </w:t>
      </w:r>
      <w:r w:rsidRPr="00240743">
        <w:rPr>
          <w:bCs/>
          <w:lang w:val="en-US" w:bidi="en-GB"/>
        </w:rPr>
        <w:t>obligation.</w:t>
      </w:r>
    </w:p>
    <w:p w14:paraId="47D31437" w14:textId="77777777" w:rsidR="00141A10" w:rsidRPr="00240743" w:rsidRDefault="00141A10" w:rsidP="00141A10">
      <w:pPr>
        <w:ind w:right="-8"/>
        <w:jc w:val="both"/>
        <w:rPr>
          <w:bCs/>
          <w:lang w:val="en-US" w:bidi="en-GB"/>
        </w:rPr>
      </w:pPr>
      <w:r w:rsidRPr="00240743">
        <w:rPr>
          <w:bCs/>
          <w:lang w:val="en-US" w:bidi="en-GB"/>
        </w:rPr>
        <w:t>(3) Partial non-delivery of spare parts: 0.5% of the undelivered items' price.</w:t>
      </w:r>
    </w:p>
    <w:p w14:paraId="3AEC2B62" w14:textId="02240CBB" w:rsidR="00141A10" w:rsidRPr="00240743" w:rsidRDefault="00141A10" w:rsidP="00141A10">
      <w:pPr>
        <w:ind w:right="-8"/>
        <w:jc w:val="both"/>
        <w:rPr>
          <w:bCs/>
          <w:lang w:val="en-US" w:bidi="en-GB"/>
        </w:rPr>
      </w:pPr>
      <w:r w:rsidRPr="00240743">
        <w:rPr>
          <w:bCs/>
          <w:lang w:val="en-US" w:bidi="en-GB"/>
        </w:rPr>
        <w:t>(4) Refusal to deliver: 10% of the undelivered bus price + compensation for any unreceived EU</w:t>
      </w:r>
      <w:r w:rsidR="007B1847" w:rsidRPr="00240743">
        <w:rPr>
          <w:bCs/>
          <w:lang w:val="en-US" w:bidi="en-GB"/>
        </w:rPr>
        <w:t xml:space="preserve"> </w:t>
      </w:r>
      <w:r w:rsidRPr="00240743">
        <w:rPr>
          <w:bCs/>
          <w:lang w:val="en-US" w:bidi="en-GB"/>
        </w:rPr>
        <w:t>funds.</w:t>
      </w:r>
    </w:p>
    <w:p w14:paraId="11491D48" w14:textId="77777777" w:rsidR="00141A10" w:rsidRPr="00240743" w:rsidRDefault="00141A10" w:rsidP="00141A10">
      <w:pPr>
        <w:ind w:right="-8"/>
        <w:jc w:val="both"/>
        <w:rPr>
          <w:bCs/>
          <w:lang w:val="en-US" w:bidi="en-GB"/>
        </w:rPr>
      </w:pPr>
      <w:r w:rsidRPr="00240743">
        <w:rPr>
          <w:bCs/>
          <w:lang w:val="en-US" w:bidi="en-GB"/>
        </w:rPr>
        <w:t>Will the 10% penalty cap be cumulative?</w:t>
      </w:r>
    </w:p>
    <w:p w14:paraId="7101F4B3" w14:textId="4F89DBF8" w:rsidR="00DD19F2" w:rsidRPr="00240743" w:rsidRDefault="00141A10" w:rsidP="00141A10">
      <w:pPr>
        <w:ind w:right="-8"/>
        <w:jc w:val="both"/>
        <w:rPr>
          <w:bCs/>
          <w:lang w:val="en-US" w:bidi="en-GB"/>
        </w:rPr>
      </w:pPr>
      <w:r w:rsidRPr="00240743">
        <w:rPr>
          <w:bCs/>
          <w:lang w:val="en-US" w:bidi="en-GB"/>
        </w:rPr>
        <w:t xml:space="preserve">Is the amount of EU funds known? Is the 10% penalty </w:t>
      </w:r>
      <w:proofErr w:type="gramStart"/>
      <w:r w:rsidRPr="00240743">
        <w:rPr>
          <w:bCs/>
          <w:lang w:val="en-US" w:bidi="en-GB"/>
        </w:rPr>
        <w:t>from</w:t>
      </w:r>
      <w:proofErr w:type="gramEnd"/>
      <w:r w:rsidRPr="00240743">
        <w:rPr>
          <w:bCs/>
          <w:lang w:val="en-US" w:bidi="en-GB"/>
        </w:rPr>
        <w:t xml:space="preserve"> the entire contract amount? Is the</w:t>
      </w:r>
      <w:r w:rsidR="00FB5C44" w:rsidRPr="00240743">
        <w:rPr>
          <w:bCs/>
          <w:lang w:val="en-US" w:bidi="en-GB"/>
        </w:rPr>
        <w:t xml:space="preserve"> </w:t>
      </w:r>
      <w:r w:rsidRPr="00240743">
        <w:rPr>
          <w:bCs/>
          <w:lang w:val="en-US" w:bidi="en-GB"/>
        </w:rPr>
        <w:t>10% penalty only for the amount for which the product was not delivered? At what point does</w:t>
      </w:r>
      <w:r w:rsidR="00FB5C44" w:rsidRPr="00240743">
        <w:rPr>
          <w:bCs/>
          <w:lang w:val="en-US" w:bidi="en-GB"/>
        </w:rPr>
        <w:t xml:space="preserve"> </w:t>
      </w:r>
      <w:r w:rsidRPr="00240743">
        <w:rPr>
          <w:bCs/>
          <w:lang w:val="en-US" w:bidi="en-GB"/>
        </w:rPr>
        <w:t xml:space="preserve">the situation arise </w:t>
      </w:r>
      <w:proofErr w:type="gramStart"/>
      <w:r w:rsidRPr="00240743">
        <w:rPr>
          <w:bCs/>
          <w:lang w:val="en-US" w:bidi="en-GB"/>
        </w:rPr>
        <w:t>that</w:t>
      </w:r>
      <w:proofErr w:type="gramEnd"/>
      <w:r w:rsidRPr="00240743">
        <w:rPr>
          <w:bCs/>
          <w:lang w:val="en-US" w:bidi="en-GB"/>
        </w:rPr>
        <w:t xml:space="preserve"> the entire amount of EU funds for this project must be paid or does a</w:t>
      </w:r>
      <w:r w:rsidR="00FB5C44" w:rsidRPr="00240743">
        <w:rPr>
          <w:bCs/>
          <w:lang w:val="en-US" w:bidi="en-GB"/>
        </w:rPr>
        <w:t xml:space="preserve"> </w:t>
      </w:r>
      <w:r w:rsidRPr="00240743">
        <w:rPr>
          <w:bCs/>
          <w:lang w:val="en-US" w:bidi="en-GB"/>
        </w:rPr>
        <w:t>portion of the EU funds have to be repaid?</w:t>
      </w:r>
    </w:p>
    <w:p w14:paraId="73157CFF" w14:textId="77777777" w:rsidR="00DD19F2" w:rsidRPr="00240743" w:rsidRDefault="00DD19F2" w:rsidP="00DD19F2">
      <w:pPr>
        <w:ind w:right="-8"/>
        <w:jc w:val="both"/>
        <w:rPr>
          <w:bCs/>
          <w:lang w:val="en-US" w:bidi="en-GB"/>
        </w:rPr>
      </w:pPr>
    </w:p>
    <w:p w14:paraId="1A693A26" w14:textId="77777777" w:rsidR="00DD19F2" w:rsidRPr="00240743" w:rsidRDefault="00DD19F2" w:rsidP="00DD19F2">
      <w:pPr>
        <w:ind w:right="-8"/>
        <w:jc w:val="both"/>
        <w:rPr>
          <w:b/>
          <w:lang w:val="en-US" w:bidi="en-GB"/>
        </w:rPr>
      </w:pPr>
    </w:p>
    <w:p w14:paraId="51E892DA" w14:textId="77777777" w:rsidR="00DD19F2" w:rsidRPr="00240743" w:rsidRDefault="00DD19F2" w:rsidP="00DD19F2">
      <w:pPr>
        <w:ind w:right="-8"/>
        <w:jc w:val="both"/>
        <w:rPr>
          <w:b/>
          <w:bCs/>
          <w:lang w:val="en-US"/>
        </w:rPr>
      </w:pPr>
      <w:r w:rsidRPr="00240743">
        <w:rPr>
          <w:b/>
          <w:lang w:val="en-US" w:bidi="en-GB"/>
        </w:rPr>
        <w:t>Answer:</w:t>
      </w:r>
    </w:p>
    <w:p w14:paraId="315A942C" w14:textId="270AC5AE" w:rsidR="00DD19F2" w:rsidRDefault="00383045" w:rsidP="00DD19F2">
      <w:pPr>
        <w:ind w:right="-8" w:firstLine="720"/>
        <w:jc w:val="both"/>
        <w:rPr>
          <w:lang w:val="en-US"/>
        </w:rPr>
      </w:pPr>
      <w:r w:rsidRPr="00383045">
        <w:rPr>
          <w:lang w:val="en-US"/>
        </w:rPr>
        <w:t xml:space="preserve">The Contracting Authority </w:t>
      </w:r>
      <w:proofErr w:type="gramStart"/>
      <w:r w:rsidRPr="00383045">
        <w:rPr>
          <w:lang w:val="en-US"/>
        </w:rPr>
        <w:t>invites</w:t>
      </w:r>
      <w:proofErr w:type="gramEnd"/>
      <w:r w:rsidRPr="00383045">
        <w:rPr>
          <w:lang w:val="en-US"/>
        </w:rPr>
        <w:t xml:space="preserve"> to refer to the responses to questions provided by the Procurement Commission on 16 June 2026 and attached to the procurement procedure documents (see the response to Question No. 8).</w:t>
      </w:r>
    </w:p>
    <w:p w14:paraId="46504A31" w14:textId="77777777" w:rsidR="00FA2DD9" w:rsidRDefault="00383045" w:rsidP="00FA2DD9">
      <w:pPr>
        <w:ind w:right="-8" w:firstLine="720"/>
        <w:jc w:val="both"/>
        <w:outlineLvl w:val="0"/>
      </w:pPr>
      <w:proofErr w:type="spellStart"/>
      <w:r w:rsidRPr="00383045">
        <w:t>At</w:t>
      </w:r>
      <w:proofErr w:type="spellEnd"/>
      <w:r w:rsidRPr="00383045">
        <w:t xml:space="preserve"> </w:t>
      </w:r>
      <w:proofErr w:type="spellStart"/>
      <w:r w:rsidRPr="00383045">
        <w:t>the</w:t>
      </w:r>
      <w:proofErr w:type="spellEnd"/>
      <w:r w:rsidRPr="00383045">
        <w:t xml:space="preserve"> </w:t>
      </w:r>
      <w:proofErr w:type="spellStart"/>
      <w:r w:rsidRPr="00383045">
        <w:t>same</w:t>
      </w:r>
      <w:proofErr w:type="spellEnd"/>
      <w:r w:rsidRPr="00383045">
        <w:t xml:space="preserve"> </w:t>
      </w:r>
      <w:proofErr w:type="spellStart"/>
      <w:r w:rsidRPr="00383045">
        <w:t>time</w:t>
      </w:r>
      <w:proofErr w:type="spellEnd"/>
      <w:r w:rsidRPr="00383045">
        <w:t xml:space="preserve">, </w:t>
      </w:r>
      <w:r>
        <w:t>p</w:t>
      </w:r>
      <w:proofErr w:type="spellStart"/>
      <w:r w:rsidRPr="00244740">
        <w:rPr>
          <w:lang w:val="en-US"/>
        </w:rPr>
        <w:t>lease</w:t>
      </w:r>
      <w:proofErr w:type="spellEnd"/>
      <w:r w:rsidRPr="00244740">
        <w:rPr>
          <w:lang w:val="en-US"/>
        </w:rPr>
        <w:t xml:space="preserve"> refer to the amendments to the Procurement Procedure Regulations dated 19 June 2026, published on </w:t>
      </w:r>
      <w:hyperlink r:id="rId22" w:history="1">
        <w:r w:rsidRPr="00244740">
          <w:rPr>
            <w:rStyle w:val="Hyperlink"/>
            <w:lang w:val="en-US"/>
          </w:rPr>
          <w:t>www.eis.gov.lv</w:t>
        </w:r>
      </w:hyperlink>
      <w:r w:rsidRPr="00244740">
        <w:rPr>
          <w:lang w:val="en-US"/>
        </w:rPr>
        <w:t xml:space="preserve"> and </w:t>
      </w:r>
      <w:hyperlink r:id="rId23" w:history="1">
        <w:r w:rsidRPr="00244740">
          <w:rPr>
            <w:rStyle w:val="Hyperlink"/>
            <w:lang w:val="en-US"/>
          </w:rPr>
          <w:t>www.rigassatiksme.lv</w:t>
        </w:r>
      </w:hyperlink>
      <w:r w:rsidRPr="00244740">
        <w:rPr>
          <w:lang w:val="en-US"/>
        </w:rPr>
        <w:t xml:space="preserve">. </w:t>
      </w:r>
    </w:p>
    <w:p w14:paraId="7AF31A9F" w14:textId="1A764561" w:rsidR="00DD19F2" w:rsidRPr="00FA2DD9" w:rsidRDefault="00383045" w:rsidP="00FA2DD9">
      <w:pPr>
        <w:ind w:right="-8" w:firstLine="720"/>
        <w:jc w:val="both"/>
        <w:outlineLvl w:val="0"/>
      </w:pPr>
      <w:r w:rsidRPr="00383045">
        <w:rPr>
          <w:lang w:val="en-US"/>
        </w:rPr>
        <w:t>In addition, the Contracting Authority clarifies that the rights stipulated in the draft contracts entitling the Contracting Authority to claim compensation from the Supplier for damages in the amount of the European Union funds co-financing not received (if such co-financing has been granted) constitute an independent remedy and shall apply irrespective of the application of any contractual penalties provided for in the Contract.</w:t>
      </w:r>
    </w:p>
    <w:p w14:paraId="5B514045" w14:textId="77777777" w:rsidR="00DD19F2" w:rsidRPr="00240743" w:rsidRDefault="00DD19F2" w:rsidP="00DD19F2">
      <w:pPr>
        <w:ind w:right="372"/>
        <w:jc w:val="both"/>
        <w:outlineLvl w:val="0"/>
        <w:rPr>
          <w:lang w:val="en-US"/>
        </w:rPr>
      </w:pPr>
    </w:p>
    <w:p w14:paraId="571B704E" w14:textId="77777777" w:rsidR="00DD19F2" w:rsidRPr="00240743" w:rsidRDefault="00DD19F2" w:rsidP="00DD19F2">
      <w:pPr>
        <w:ind w:right="372"/>
        <w:jc w:val="both"/>
        <w:outlineLvl w:val="0"/>
        <w:rPr>
          <w:lang w:val="en-US"/>
        </w:rPr>
      </w:pPr>
    </w:p>
    <w:p w14:paraId="735157F2" w14:textId="549A98C3" w:rsidR="00DD19F2" w:rsidRPr="00240743" w:rsidRDefault="00DD19F2" w:rsidP="00DD19F2">
      <w:pPr>
        <w:ind w:right="-8"/>
        <w:jc w:val="both"/>
        <w:rPr>
          <w:b/>
          <w:bCs/>
          <w:lang w:val="en-US"/>
        </w:rPr>
      </w:pPr>
      <w:r w:rsidRPr="00240743">
        <w:rPr>
          <w:b/>
          <w:lang w:val="en-US" w:bidi="en-GB"/>
        </w:rPr>
        <w:t>Question 5:</w:t>
      </w:r>
    </w:p>
    <w:p w14:paraId="7D08DA3E" w14:textId="77777777" w:rsidR="0039381D" w:rsidRPr="00240743" w:rsidRDefault="0039381D" w:rsidP="0039381D">
      <w:pPr>
        <w:ind w:right="-8"/>
        <w:jc w:val="both"/>
        <w:rPr>
          <w:b/>
          <w:bCs/>
          <w:lang w:val="en-US" w:bidi="en-GB"/>
        </w:rPr>
      </w:pPr>
      <w:r w:rsidRPr="00240743">
        <w:rPr>
          <w:b/>
          <w:bCs/>
          <w:lang w:val="en-US" w:bidi="en-GB"/>
        </w:rPr>
        <w:t>2nd Question about:</w:t>
      </w:r>
    </w:p>
    <w:p w14:paraId="57A97F1F" w14:textId="77777777" w:rsidR="0039381D" w:rsidRPr="00240743" w:rsidRDefault="0039381D" w:rsidP="0039381D">
      <w:pPr>
        <w:ind w:right="-8"/>
        <w:jc w:val="both"/>
        <w:rPr>
          <w:bCs/>
          <w:lang w:val="en-US" w:bidi="en-GB"/>
        </w:rPr>
      </w:pPr>
      <w:r w:rsidRPr="00240743">
        <w:rPr>
          <w:bCs/>
          <w:lang w:val="en-US" w:bidi="en-GB"/>
        </w:rPr>
        <w:t xml:space="preserve">REGULATIONS (supply of </w:t>
      </w:r>
      <w:proofErr w:type="gramStart"/>
      <w:r w:rsidRPr="00240743">
        <w:rPr>
          <w:bCs/>
          <w:lang w:val="en-US" w:bidi="en-GB"/>
        </w:rPr>
        <w:t>buses)_</w:t>
      </w:r>
      <w:proofErr w:type="gramEnd"/>
      <w:r w:rsidRPr="00240743">
        <w:rPr>
          <w:bCs/>
          <w:lang w:val="en-US" w:bidi="en-GB"/>
        </w:rPr>
        <w:t>after Amendments on May 28 states</w:t>
      </w:r>
    </w:p>
    <w:p w14:paraId="1C7EB92E" w14:textId="77777777" w:rsidR="0039381D" w:rsidRPr="00240743" w:rsidRDefault="0039381D" w:rsidP="0039381D">
      <w:pPr>
        <w:ind w:right="-8"/>
        <w:jc w:val="both"/>
        <w:rPr>
          <w:bCs/>
          <w:lang w:val="en-US" w:bidi="en-GB"/>
        </w:rPr>
      </w:pPr>
      <w:r w:rsidRPr="00240743">
        <w:rPr>
          <w:bCs/>
          <w:lang w:val="en-US" w:bidi="en-GB"/>
        </w:rPr>
        <w:t>Clauses 8.6 - 8.9 of the Regulations. Where it says the following:</w:t>
      </w:r>
    </w:p>
    <w:p w14:paraId="530C6B9C" w14:textId="3D2AF5DA" w:rsidR="0039381D" w:rsidRPr="00240743" w:rsidRDefault="0039381D" w:rsidP="0039381D">
      <w:pPr>
        <w:ind w:right="-8"/>
        <w:jc w:val="both"/>
        <w:rPr>
          <w:bCs/>
          <w:lang w:val="en-US" w:bidi="en-GB"/>
        </w:rPr>
      </w:pPr>
      <w:r w:rsidRPr="00240743">
        <w:rPr>
          <w:bCs/>
          <w:lang w:val="en-US" w:bidi="en-GB"/>
        </w:rPr>
        <w:t>(1) Late warranty spare parts / repair service: 0.03%/day of the relevant bus price, capped at 10% per</w:t>
      </w:r>
      <w:r w:rsidR="007B1847" w:rsidRPr="00240743">
        <w:rPr>
          <w:bCs/>
          <w:lang w:val="en-US" w:bidi="en-GB"/>
        </w:rPr>
        <w:t xml:space="preserve"> </w:t>
      </w:r>
      <w:r w:rsidRPr="00240743">
        <w:rPr>
          <w:bCs/>
          <w:lang w:val="en-US" w:bidi="en-GB"/>
        </w:rPr>
        <w:t>breach — multiple breaches calculated separately.</w:t>
      </w:r>
    </w:p>
    <w:p w14:paraId="4580927A" w14:textId="77777777" w:rsidR="007B1847" w:rsidRPr="00240743" w:rsidRDefault="007B1847" w:rsidP="0039381D">
      <w:pPr>
        <w:ind w:right="-8"/>
        <w:jc w:val="both"/>
        <w:rPr>
          <w:bCs/>
          <w:lang w:val="en-US" w:bidi="en-GB"/>
        </w:rPr>
      </w:pPr>
    </w:p>
    <w:p w14:paraId="1E893490" w14:textId="77777777" w:rsidR="0039381D" w:rsidRPr="00240743" w:rsidRDefault="0039381D" w:rsidP="0039381D">
      <w:pPr>
        <w:ind w:right="-8"/>
        <w:jc w:val="both"/>
        <w:rPr>
          <w:bCs/>
          <w:lang w:val="en-US" w:bidi="en-GB"/>
        </w:rPr>
      </w:pPr>
      <w:r w:rsidRPr="00240743">
        <w:rPr>
          <w:bCs/>
          <w:lang w:val="en-US" w:bidi="en-GB"/>
        </w:rPr>
        <w:t>Question:</w:t>
      </w:r>
    </w:p>
    <w:p w14:paraId="732E1215" w14:textId="0E01CDC5" w:rsidR="00DD19F2" w:rsidRPr="00240743" w:rsidRDefault="0039381D" w:rsidP="0039381D">
      <w:pPr>
        <w:ind w:right="-8"/>
        <w:jc w:val="both"/>
        <w:rPr>
          <w:bCs/>
          <w:lang w:val="en-US" w:bidi="en-GB"/>
        </w:rPr>
      </w:pPr>
      <w:r w:rsidRPr="00240743">
        <w:rPr>
          <w:bCs/>
          <w:lang w:val="en-US" w:bidi="en-GB"/>
        </w:rPr>
        <w:t>Does the 10% cap apply separately to each breach (so two breaches on one bus could result in a total</w:t>
      </w:r>
      <w:r w:rsidR="007B1847" w:rsidRPr="00240743">
        <w:rPr>
          <w:bCs/>
          <w:lang w:val="en-US" w:bidi="en-GB"/>
        </w:rPr>
        <w:t xml:space="preserve"> </w:t>
      </w:r>
      <w:r w:rsidRPr="00240743">
        <w:rPr>
          <w:bCs/>
          <w:lang w:val="en-US" w:bidi="en-GB"/>
        </w:rPr>
        <w:t>cap of 20% of that bus's price), or is 10% the overall cap regardless of the number of breaches?</w:t>
      </w:r>
    </w:p>
    <w:p w14:paraId="4978A7E3" w14:textId="77777777" w:rsidR="00DD19F2" w:rsidRPr="00240743" w:rsidRDefault="00DD19F2" w:rsidP="00DD19F2">
      <w:pPr>
        <w:ind w:right="-8"/>
        <w:jc w:val="both"/>
        <w:rPr>
          <w:b/>
          <w:lang w:val="en-US" w:bidi="en-GB"/>
        </w:rPr>
      </w:pPr>
    </w:p>
    <w:p w14:paraId="34CD9DD6" w14:textId="77777777" w:rsidR="00DD19F2" w:rsidRPr="00240743" w:rsidRDefault="00DD19F2" w:rsidP="00DD19F2">
      <w:pPr>
        <w:ind w:right="-8"/>
        <w:jc w:val="both"/>
        <w:rPr>
          <w:b/>
          <w:bCs/>
          <w:lang w:val="en-US"/>
        </w:rPr>
      </w:pPr>
      <w:r w:rsidRPr="00240743">
        <w:rPr>
          <w:b/>
          <w:lang w:val="en-US" w:bidi="en-GB"/>
        </w:rPr>
        <w:t>Answer:</w:t>
      </w:r>
    </w:p>
    <w:p w14:paraId="20EE944C" w14:textId="432D92EB" w:rsidR="00CA58F4" w:rsidRPr="00CA58F4" w:rsidRDefault="00CA58F4" w:rsidP="00CA58F4">
      <w:pPr>
        <w:ind w:right="-8" w:firstLine="720"/>
        <w:jc w:val="both"/>
        <w:rPr>
          <w:lang w:val="en-US"/>
        </w:rPr>
      </w:pPr>
      <w:r w:rsidRPr="00CA58F4">
        <w:rPr>
          <w:lang w:val="en-US"/>
        </w:rPr>
        <w:lastRenderedPageBreak/>
        <w:t>The Contracting Authority clarifies that the maximum contractual penalty of up to 10% of the Bus price stipulated in Clause 8.6 of the draft contract attached to the Regulations applies to each individual breach. Accordingly, if several separate breaches are identified in relation to the same bus, the contractual penalty shall be calculated separately for each breach, provided that the maximum contractual penalty for any single specific breach shall not exceed 10% of the price of the respective bus.</w:t>
      </w:r>
    </w:p>
    <w:p w14:paraId="08234729" w14:textId="483720FE" w:rsidR="00DD19F2" w:rsidRPr="00240743" w:rsidRDefault="00CA58F4" w:rsidP="00CA58F4">
      <w:pPr>
        <w:ind w:right="-8" w:firstLine="720"/>
        <w:jc w:val="both"/>
        <w:rPr>
          <w:lang w:val="en-US"/>
        </w:rPr>
      </w:pPr>
      <w:r w:rsidRPr="00CA58F4">
        <w:rPr>
          <w:lang w:val="en-US"/>
        </w:rPr>
        <w:t xml:space="preserve">Therefore, the 10% limitation does not apply as an </w:t>
      </w:r>
      <w:r w:rsidR="002C4ECD">
        <w:rPr>
          <w:lang w:val="en-US"/>
        </w:rPr>
        <w:t>overall</w:t>
      </w:r>
      <w:r w:rsidRPr="00CA58F4">
        <w:rPr>
          <w:lang w:val="en-US"/>
        </w:rPr>
        <w:t xml:space="preserve"> cap for all breaches provided for in Clause 8.6 of the Contract that are identified in relation to a particular bus.</w:t>
      </w:r>
    </w:p>
    <w:p w14:paraId="4C6DB1AE" w14:textId="77777777" w:rsidR="00DD19F2" w:rsidRPr="00240743" w:rsidRDefault="00DD19F2" w:rsidP="00DD19F2">
      <w:pPr>
        <w:ind w:right="372"/>
        <w:jc w:val="both"/>
        <w:outlineLvl w:val="0"/>
        <w:rPr>
          <w:lang w:val="en-US"/>
        </w:rPr>
      </w:pPr>
    </w:p>
    <w:p w14:paraId="27464C7C" w14:textId="77777777" w:rsidR="00DD19F2" w:rsidRPr="00240743" w:rsidRDefault="00DD19F2" w:rsidP="00DD19F2">
      <w:pPr>
        <w:ind w:right="372"/>
        <w:jc w:val="both"/>
        <w:outlineLvl w:val="0"/>
        <w:rPr>
          <w:lang w:val="en-US"/>
        </w:rPr>
      </w:pPr>
    </w:p>
    <w:p w14:paraId="4EF0F694" w14:textId="77777777" w:rsidR="00DD19F2" w:rsidRPr="00240743" w:rsidRDefault="00DD19F2" w:rsidP="00DD19F2">
      <w:pPr>
        <w:ind w:right="372"/>
        <w:jc w:val="both"/>
        <w:outlineLvl w:val="0"/>
        <w:rPr>
          <w:lang w:val="en-US"/>
        </w:rPr>
      </w:pPr>
    </w:p>
    <w:p w14:paraId="7065E20C" w14:textId="326987B7" w:rsidR="00DD19F2" w:rsidRPr="00240743" w:rsidRDefault="00DD19F2" w:rsidP="00DD19F2">
      <w:pPr>
        <w:ind w:right="-8"/>
        <w:jc w:val="both"/>
        <w:rPr>
          <w:b/>
          <w:bCs/>
          <w:lang w:val="en-US"/>
        </w:rPr>
      </w:pPr>
      <w:r w:rsidRPr="00240743">
        <w:rPr>
          <w:b/>
          <w:lang w:val="en-US" w:bidi="en-GB"/>
        </w:rPr>
        <w:t>Question 6:</w:t>
      </w:r>
    </w:p>
    <w:p w14:paraId="4FFC52E7" w14:textId="77777777" w:rsidR="0039381D" w:rsidRPr="00240743" w:rsidRDefault="0039381D" w:rsidP="0039381D">
      <w:pPr>
        <w:ind w:right="-8"/>
        <w:jc w:val="both"/>
        <w:rPr>
          <w:bCs/>
          <w:lang w:val="en-US" w:bidi="en-GB"/>
        </w:rPr>
      </w:pPr>
      <w:r w:rsidRPr="00240743">
        <w:rPr>
          <w:bCs/>
          <w:lang w:val="en-US" w:bidi="en-GB"/>
        </w:rPr>
        <w:t xml:space="preserve">REGULATIONS (supply of </w:t>
      </w:r>
      <w:proofErr w:type="gramStart"/>
      <w:r w:rsidRPr="00240743">
        <w:rPr>
          <w:bCs/>
          <w:lang w:val="en-US" w:bidi="en-GB"/>
        </w:rPr>
        <w:t>buses)_</w:t>
      </w:r>
      <w:proofErr w:type="gramEnd"/>
      <w:r w:rsidRPr="00240743">
        <w:rPr>
          <w:bCs/>
          <w:lang w:val="en-US" w:bidi="en-GB"/>
        </w:rPr>
        <w:t>after Amendments on May 28 states</w:t>
      </w:r>
    </w:p>
    <w:p w14:paraId="1E0553AB" w14:textId="77777777" w:rsidR="0039381D" w:rsidRPr="00240743" w:rsidRDefault="0039381D" w:rsidP="0039381D">
      <w:pPr>
        <w:ind w:right="-8"/>
        <w:jc w:val="both"/>
        <w:rPr>
          <w:bCs/>
          <w:lang w:val="en-US" w:bidi="en-GB"/>
        </w:rPr>
      </w:pPr>
      <w:r w:rsidRPr="00240743">
        <w:rPr>
          <w:bCs/>
          <w:lang w:val="en-US" w:bidi="en-GB"/>
        </w:rPr>
        <w:t>Question:</w:t>
      </w:r>
    </w:p>
    <w:p w14:paraId="4D67823D" w14:textId="77777777" w:rsidR="0039381D" w:rsidRPr="00240743" w:rsidRDefault="0039381D" w:rsidP="0039381D">
      <w:pPr>
        <w:ind w:right="-8"/>
        <w:jc w:val="both"/>
        <w:rPr>
          <w:bCs/>
          <w:lang w:val="en-US" w:bidi="en-GB"/>
        </w:rPr>
      </w:pPr>
      <w:r w:rsidRPr="00240743">
        <w:rPr>
          <w:bCs/>
          <w:lang w:val="en-US" w:bidi="en-GB"/>
        </w:rPr>
        <w:t>Regarding the Regulations, regarding article No. 7.2.3, do we understand correctly that we can use a</w:t>
      </w:r>
    </w:p>
    <w:p w14:paraId="16FC4411" w14:textId="77777777" w:rsidR="0039381D" w:rsidRPr="00240743" w:rsidRDefault="0039381D" w:rsidP="0039381D">
      <w:pPr>
        <w:ind w:right="-8"/>
        <w:jc w:val="both"/>
        <w:rPr>
          <w:bCs/>
          <w:lang w:val="en-US" w:bidi="en-GB"/>
        </w:rPr>
      </w:pPr>
      <w:r w:rsidRPr="00240743">
        <w:rPr>
          <w:bCs/>
          <w:lang w:val="en-US" w:bidi="en-GB"/>
        </w:rPr>
        <w:t>direct cash transfer to ensure the 200,000 EUR bid bond? By depositing it into the company "</w:t>
      </w:r>
      <w:proofErr w:type="spellStart"/>
      <w:r w:rsidRPr="00240743">
        <w:rPr>
          <w:bCs/>
          <w:lang w:val="en-US" w:bidi="en-GB"/>
        </w:rPr>
        <w:t>Rīgas</w:t>
      </w:r>
      <w:proofErr w:type="spellEnd"/>
    </w:p>
    <w:p w14:paraId="66CBF4D9" w14:textId="77777777" w:rsidR="0039381D" w:rsidRPr="00240743" w:rsidRDefault="0039381D" w:rsidP="0039381D">
      <w:pPr>
        <w:ind w:right="-8"/>
        <w:jc w:val="both"/>
        <w:rPr>
          <w:bCs/>
          <w:lang w:val="en-US" w:bidi="en-GB"/>
        </w:rPr>
      </w:pPr>
      <w:proofErr w:type="spellStart"/>
      <w:r w:rsidRPr="00240743">
        <w:rPr>
          <w:bCs/>
          <w:lang w:val="en-US" w:bidi="en-GB"/>
        </w:rPr>
        <w:t>Satiksme</w:t>
      </w:r>
      <w:proofErr w:type="spellEnd"/>
      <w:r w:rsidRPr="00240743">
        <w:rPr>
          <w:bCs/>
          <w:lang w:val="en-US" w:bidi="en-GB"/>
        </w:rPr>
        <w:t xml:space="preserve">" account No. LV53PARX0006048640067 which is opened at </w:t>
      </w:r>
      <w:proofErr w:type="spellStart"/>
      <w:r w:rsidRPr="00240743">
        <w:rPr>
          <w:bCs/>
          <w:lang w:val="en-US" w:bidi="en-GB"/>
        </w:rPr>
        <w:t>Citadele</w:t>
      </w:r>
      <w:proofErr w:type="spellEnd"/>
      <w:r w:rsidRPr="00240743">
        <w:rPr>
          <w:bCs/>
          <w:lang w:val="en-US" w:bidi="en-GB"/>
        </w:rPr>
        <w:t xml:space="preserve"> bank, Riga city, Latvia?</w:t>
      </w:r>
    </w:p>
    <w:p w14:paraId="74078A61" w14:textId="792CA8AD" w:rsidR="00DD19F2" w:rsidRPr="00240743" w:rsidRDefault="0039381D" w:rsidP="0039381D">
      <w:pPr>
        <w:ind w:right="-8"/>
        <w:jc w:val="both"/>
        <w:rPr>
          <w:bCs/>
          <w:lang w:val="en-US" w:bidi="en-GB"/>
        </w:rPr>
      </w:pPr>
      <w:r w:rsidRPr="00240743">
        <w:rPr>
          <w:bCs/>
          <w:lang w:val="en-US" w:bidi="en-GB"/>
        </w:rPr>
        <w:t>Can the payment be made from any bank, and must the payer be the legal entity participating in the procurement competition?</w:t>
      </w:r>
    </w:p>
    <w:p w14:paraId="6054A67E" w14:textId="77777777" w:rsidR="00DD19F2" w:rsidRPr="00240743" w:rsidRDefault="00DD19F2" w:rsidP="00DD19F2">
      <w:pPr>
        <w:ind w:right="-8"/>
        <w:jc w:val="both"/>
        <w:rPr>
          <w:b/>
          <w:lang w:val="en-US" w:bidi="en-GB"/>
        </w:rPr>
      </w:pPr>
    </w:p>
    <w:p w14:paraId="2A842856" w14:textId="77777777" w:rsidR="00DD19F2" w:rsidRPr="00240743" w:rsidRDefault="00DD19F2" w:rsidP="00DD19F2">
      <w:pPr>
        <w:ind w:right="-8"/>
        <w:jc w:val="both"/>
        <w:rPr>
          <w:b/>
          <w:bCs/>
          <w:lang w:val="en-US"/>
        </w:rPr>
      </w:pPr>
      <w:r w:rsidRPr="00240743">
        <w:rPr>
          <w:b/>
          <w:lang w:val="en-US" w:bidi="en-GB"/>
        </w:rPr>
        <w:t>Answer:</w:t>
      </w:r>
    </w:p>
    <w:p w14:paraId="7BB37A78" w14:textId="6D21CBBA" w:rsidR="000C71A6" w:rsidRPr="000C71A6" w:rsidRDefault="000C71A6" w:rsidP="000C71A6">
      <w:pPr>
        <w:ind w:right="-8" w:firstLine="720"/>
        <w:jc w:val="both"/>
        <w:rPr>
          <w:lang w:val="en-US" w:bidi="en-GB"/>
        </w:rPr>
      </w:pPr>
      <w:r w:rsidRPr="000C71A6">
        <w:rPr>
          <w:lang w:val="en-US" w:bidi="en-GB"/>
        </w:rPr>
        <w:t xml:space="preserve">The </w:t>
      </w:r>
      <w:r w:rsidR="002B6839">
        <w:rPr>
          <w:lang w:val="en-US" w:bidi="en-GB"/>
        </w:rPr>
        <w:t>bid</w:t>
      </w:r>
      <w:r w:rsidRPr="000C71A6">
        <w:rPr>
          <w:lang w:val="en-US" w:bidi="en-GB"/>
        </w:rPr>
        <w:t xml:space="preserve"> security may also be provided in the form of a bank transfer to the Contracting Authority’s account specified in Clause 7.2.3 of the Regulations. The payment may be made </w:t>
      </w:r>
      <w:proofErr w:type="gramStart"/>
      <w:r w:rsidRPr="000C71A6">
        <w:rPr>
          <w:lang w:val="en-US" w:bidi="en-GB"/>
        </w:rPr>
        <w:t>from</w:t>
      </w:r>
      <w:proofErr w:type="gramEnd"/>
      <w:r w:rsidRPr="000C71A6">
        <w:rPr>
          <w:lang w:val="en-US" w:bidi="en-GB"/>
        </w:rPr>
        <w:t xml:space="preserve"> any bank. However, if the payment is made by a person other than the Tenderer, the tender must be accompanied by a document that unequivocally confirms the cooperation between the Tenderer and such person, the commitment of such person to provide the </w:t>
      </w:r>
      <w:r w:rsidR="00A815B5">
        <w:rPr>
          <w:lang w:val="en-US" w:bidi="en-GB"/>
        </w:rPr>
        <w:t>bid</w:t>
      </w:r>
      <w:r w:rsidRPr="000C71A6">
        <w:rPr>
          <w:lang w:val="en-US" w:bidi="en-GB"/>
        </w:rPr>
        <w:t xml:space="preserve"> security on behalf of the Tenderer, and allows the payment, the Tenderer and the specific procurement procedure for which the security is submitted to be clearly identified. Furthermore, the document must unequivocally provide that, in the cases specified in the Regulations, the Contracting Authority shall be entitled to retain the </w:t>
      </w:r>
      <w:r w:rsidR="005A6955">
        <w:rPr>
          <w:lang w:val="en-US" w:bidi="en-GB"/>
        </w:rPr>
        <w:t>bid</w:t>
      </w:r>
      <w:r w:rsidRPr="000C71A6">
        <w:rPr>
          <w:lang w:val="en-US" w:bidi="en-GB"/>
        </w:rPr>
        <w:t xml:space="preserve"> security irrespective of the fact that the payment was made by a third party.</w:t>
      </w:r>
    </w:p>
    <w:p w14:paraId="0C819952" w14:textId="77777777" w:rsidR="00DD19F2" w:rsidRPr="00240743" w:rsidRDefault="00DD19F2" w:rsidP="00DD19F2">
      <w:pPr>
        <w:ind w:right="-8" w:firstLine="720"/>
        <w:jc w:val="both"/>
        <w:rPr>
          <w:lang w:val="en-US"/>
        </w:rPr>
      </w:pPr>
    </w:p>
    <w:p w14:paraId="62E386CD" w14:textId="77777777" w:rsidR="00DD19F2" w:rsidRPr="00240743" w:rsidRDefault="00DD19F2" w:rsidP="00DD19F2">
      <w:pPr>
        <w:ind w:right="372"/>
        <w:jc w:val="both"/>
        <w:outlineLvl w:val="0"/>
        <w:rPr>
          <w:lang w:val="en-US"/>
        </w:rPr>
      </w:pPr>
    </w:p>
    <w:p w14:paraId="4DB74029" w14:textId="77777777" w:rsidR="00DD19F2" w:rsidRPr="00240743" w:rsidRDefault="00DD19F2" w:rsidP="00DD19F2">
      <w:pPr>
        <w:ind w:right="372"/>
        <w:jc w:val="both"/>
        <w:outlineLvl w:val="0"/>
        <w:rPr>
          <w:lang w:val="en-US"/>
        </w:rPr>
      </w:pPr>
    </w:p>
    <w:p w14:paraId="0A254EFF" w14:textId="77777777" w:rsidR="00DD19F2" w:rsidRPr="00240743" w:rsidRDefault="00DD19F2" w:rsidP="00DD19F2">
      <w:pPr>
        <w:ind w:right="372"/>
        <w:jc w:val="both"/>
        <w:outlineLvl w:val="0"/>
        <w:rPr>
          <w:lang w:val="en-US"/>
        </w:rPr>
      </w:pPr>
    </w:p>
    <w:p w14:paraId="7680A2C9" w14:textId="2A3721DE" w:rsidR="00DD19F2" w:rsidRPr="00240743" w:rsidRDefault="00DD19F2" w:rsidP="00DD19F2">
      <w:pPr>
        <w:ind w:right="-8"/>
        <w:jc w:val="both"/>
        <w:rPr>
          <w:b/>
          <w:bCs/>
          <w:lang w:val="en-US"/>
        </w:rPr>
      </w:pPr>
      <w:r w:rsidRPr="00240743">
        <w:rPr>
          <w:b/>
          <w:lang w:val="en-US" w:bidi="en-GB"/>
        </w:rPr>
        <w:t>Question 7:</w:t>
      </w:r>
    </w:p>
    <w:p w14:paraId="60E1167B" w14:textId="77777777" w:rsidR="00EF1315" w:rsidRPr="00240743" w:rsidRDefault="00EF1315" w:rsidP="00FB5C44">
      <w:pPr>
        <w:ind w:right="-8"/>
        <w:jc w:val="both"/>
        <w:rPr>
          <w:bCs/>
          <w:lang w:val="en-US" w:bidi="en-GB"/>
        </w:rPr>
      </w:pPr>
      <w:r w:rsidRPr="00240743">
        <w:rPr>
          <w:bCs/>
          <w:lang w:val="en-US" w:bidi="en-GB"/>
        </w:rPr>
        <w:t xml:space="preserve">REGULATIONS (supply of </w:t>
      </w:r>
      <w:proofErr w:type="gramStart"/>
      <w:r w:rsidRPr="00240743">
        <w:rPr>
          <w:bCs/>
          <w:lang w:val="en-US" w:bidi="en-GB"/>
        </w:rPr>
        <w:t>buses)_</w:t>
      </w:r>
      <w:proofErr w:type="gramEnd"/>
      <w:r w:rsidRPr="00240743">
        <w:rPr>
          <w:bCs/>
          <w:lang w:val="en-US" w:bidi="en-GB"/>
        </w:rPr>
        <w:t>after Amendments on May 28 states</w:t>
      </w:r>
    </w:p>
    <w:p w14:paraId="362847B9" w14:textId="77777777" w:rsidR="00EF1315" w:rsidRPr="00240743" w:rsidRDefault="00EF1315" w:rsidP="00FB5C44">
      <w:pPr>
        <w:ind w:right="-8"/>
        <w:jc w:val="both"/>
        <w:rPr>
          <w:bCs/>
          <w:lang w:val="en-US" w:bidi="en-GB"/>
        </w:rPr>
      </w:pPr>
      <w:r w:rsidRPr="00240743">
        <w:rPr>
          <w:bCs/>
          <w:lang w:val="en-US" w:bidi="en-GB"/>
        </w:rPr>
        <w:t>Question about:</w:t>
      </w:r>
    </w:p>
    <w:p w14:paraId="42545248" w14:textId="77777777" w:rsidR="00EF1315" w:rsidRPr="00240743" w:rsidRDefault="00EF1315" w:rsidP="00FB5C44">
      <w:pPr>
        <w:ind w:right="-8"/>
        <w:jc w:val="both"/>
        <w:rPr>
          <w:bCs/>
          <w:lang w:val="en-US" w:bidi="en-GB"/>
        </w:rPr>
      </w:pPr>
      <w:r w:rsidRPr="00240743">
        <w:rPr>
          <w:bCs/>
          <w:lang w:val="en-US" w:bidi="en-GB"/>
        </w:rPr>
        <w:t>Regarding the sub-clauses of the regulations. Point No. 15 is about Requirements concerning the</w:t>
      </w:r>
    </w:p>
    <w:p w14:paraId="37E57856" w14:textId="77777777" w:rsidR="00EF1315" w:rsidRPr="00240743" w:rsidRDefault="00EF1315" w:rsidP="00FB5C44">
      <w:pPr>
        <w:ind w:right="-8"/>
        <w:jc w:val="both"/>
        <w:rPr>
          <w:bCs/>
          <w:lang w:val="en-US" w:bidi="en-GB"/>
        </w:rPr>
      </w:pPr>
      <w:r w:rsidRPr="00240743">
        <w:rPr>
          <w:bCs/>
          <w:lang w:val="en-US" w:bidi="en-GB"/>
        </w:rPr>
        <w:t>economic and financial standing of the Tenderer, it is said that</w:t>
      </w:r>
    </w:p>
    <w:p w14:paraId="4BFBADAC" w14:textId="11481645" w:rsidR="00EF1315" w:rsidRPr="00240743" w:rsidRDefault="00EF1315" w:rsidP="00FB5C44">
      <w:pPr>
        <w:ind w:right="-8"/>
        <w:jc w:val="both"/>
        <w:rPr>
          <w:bCs/>
          <w:lang w:val="en-US" w:bidi="en-GB"/>
        </w:rPr>
      </w:pPr>
      <w:r w:rsidRPr="00240743">
        <w:rPr>
          <w:bCs/>
          <w:lang w:val="en-US" w:bidi="en-GB"/>
        </w:rPr>
        <w:t>15.1. The Tenderer demonstrates sound financial and economic performance, as characterized</w:t>
      </w:r>
      <w:r w:rsidR="00FB5C44" w:rsidRPr="00240743">
        <w:rPr>
          <w:bCs/>
          <w:lang w:val="en-US" w:bidi="en-GB"/>
        </w:rPr>
        <w:t xml:space="preserve"> </w:t>
      </w:r>
      <w:r w:rsidRPr="00240743">
        <w:rPr>
          <w:bCs/>
          <w:lang w:val="en-US" w:bidi="en-GB"/>
        </w:rPr>
        <w:t>below, based on generally accepted financial analysis techniques and the results of the most recent</w:t>
      </w:r>
      <w:r w:rsidR="00FB5C44" w:rsidRPr="00240743">
        <w:rPr>
          <w:bCs/>
          <w:lang w:val="en-US" w:bidi="en-GB"/>
        </w:rPr>
        <w:t xml:space="preserve"> </w:t>
      </w:r>
      <w:r w:rsidRPr="00240743">
        <w:rPr>
          <w:bCs/>
          <w:lang w:val="en-US" w:bidi="en-GB"/>
        </w:rPr>
        <w:t>audited and approved annual report (where an audit or auditor's report is required by applicable</w:t>
      </w:r>
      <w:r w:rsidR="00FB5C44" w:rsidRPr="00240743">
        <w:rPr>
          <w:bCs/>
          <w:lang w:val="en-US" w:bidi="en-GB"/>
        </w:rPr>
        <w:t xml:space="preserve"> </w:t>
      </w:r>
      <w:r w:rsidRPr="00240743">
        <w:rPr>
          <w:bCs/>
          <w:lang w:val="en-US" w:bidi="en-GB"/>
        </w:rPr>
        <w:t>regulations), or the operational financial report (where the Tenderer has been in operation for less</w:t>
      </w:r>
    </w:p>
    <w:p w14:paraId="11428910" w14:textId="77777777" w:rsidR="00EF1315" w:rsidRPr="00240743" w:rsidRDefault="00EF1315" w:rsidP="00FB5C44">
      <w:pPr>
        <w:ind w:right="-8"/>
        <w:jc w:val="both"/>
        <w:rPr>
          <w:bCs/>
          <w:lang w:val="en-US" w:bidi="en-GB"/>
        </w:rPr>
      </w:pPr>
      <w:r w:rsidRPr="00240743">
        <w:rPr>
          <w:bCs/>
          <w:lang w:val="en-US" w:bidi="en-GB"/>
        </w:rPr>
        <w:t>than one year and no annual report has been prepared and approved in accordance with applicable</w:t>
      </w:r>
    </w:p>
    <w:p w14:paraId="4090DBAB" w14:textId="77777777" w:rsidR="00EF1315" w:rsidRPr="00240743" w:rsidRDefault="00EF1315" w:rsidP="00FB5C44">
      <w:pPr>
        <w:ind w:right="-8"/>
        <w:jc w:val="both"/>
        <w:rPr>
          <w:bCs/>
          <w:lang w:val="en-US" w:bidi="en-GB"/>
        </w:rPr>
      </w:pPr>
      <w:r w:rsidRPr="00240743">
        <w:rPr>
          <w:bCs/>
          <w:lang w:val="en-US" w:bidi="en-GB"/>
        </w:rPr>
        <w:t>regulations):</w:t>
      </w:r>
    </w:p>
    <w:p w14:paraId="1047F316" w14:textId="77777777" w:rsidR="00EF1315" w:rsidRPr="00240743" w:rsidRDefault="00EF1315" w:rsidP="00FB5C44">
      <w:pPr>
        <w:ind w:right="-8"/>
        <w:jc w:val="both"/>
        <w:rPr>
          <w:bCs/>
          <w:lang w:val="en-US" w:bidi="en-GB"/>
        </w:rPr>
      </w:pPr>
      <w:r w:rsidRPr="00240743">
        <w:rPr>
          <w:bCs/>
          <w:lang w:val="en-US" w:bidi="en-GB"/>
        </w:rPr>
        <w:t>15.1.1. liquidity ratio: current assets/current liabilities ≥</w:t>
      </w:r>
      <w:proofErr w:type="gramStart"/>
      <w:r w:rsidRPr="00240743">
        <w:rPr>
          <w:bCs/>
          <w:lang w:val="en-US" w:bidi="en-GB"/>
        </w:rPr>
        <w:t>1;</w:t>
      </w:r>
      <w:proofErr w:type="gramEnd"/>
    </w:p>
    <w:p w14:paraId="33453CCE" w14:textId="77777777" w:rsidR="00EF1315" w:rsidRPr="00240743" w:rsidRDefault="00EF1315" w:rsidP="00FB5C44">
      <w:pPr>
        <w:ind w:right="-8"/>
        <w:jc w:val="both"/>
        <w:rPr>
          <w:bCs/>
          <w:lang w:val="en-US" w:bidi="en-GB"/>
        </w:rPr>
      </w:pPr>
      <w:r w:rsidRPr="00240743">
        <w:rPr>
          <w:bCs/>
          <w:lang w:val="en-US" w:bidi="en-GB"/>
        </w:rPr>
        <w:t>15.1.2. positive equity.</w:t>
      </w:r>
    </w:p>
    <w:p w14:paraId="023A6BF4" w14:textId="77777777" w:rsidR="00EF1315" w:rsidRPr="00240743" w:rsidRDefault="00EF1315" w:rsidP="00FB5C44">
      <w:pPr>
        <w:ind w:right="-8"/>
        <w:jc w:val="both"/>
        <w:rPr>
          <w:bCs/>
          <w:lang w:val="en-US" w:bidi="en-GB"/>
        </w:rPr>
      </w:pPr>
      <w:r w:rsidRPr="00240743">
        <w:rPr>
          <w:bCs/>
          <w:lang w:val="en-US" w:bidi="en-GB"/>
        </w:rPr>
        <w:t>Question:</w:t>
      </w:r>
    </w:p>
    <w:p w14:paraId="2524263E" w14:textId="2465B07D" w:rsidR="00DD19F2" w:rsidRPr="00240743" w:rsidRDefault="00EF1315" w:rsidP="00FB5C44">
      <w:pPr>
        <w:ind w:right="-8"/>
        <w:jc w:val="both"/>
        <w:rPr>
          <w:bCs/>
          <w:lang w:val="en-US" w:bidi="en-GB"/>
        </w:rPr>
      </w:pPr>
      <w:r w:rsidRPr="00240743">
        <w:rPr>
          <w:bCs/>
          <w:lang w:val="en-US" w:bidi="en-GB"/>
        </w:rPr>
        <w:t>Does the commission consider it sufficient if the Competitor is operating positively in the latest</w:t>
      </w:r>
      <w:r w:rsidR="00FB5C44" w:rsidRPr="00240743">
        <w:rPr>
          <w:bCs/>
          <w:lang w:val="en-US" w:bidi="en-GB"/>
        </w:rPr>
        <w:t xml:space="preserve"> </w:t>
      </w:r>
      <w:r w:rsidRPr="00240743">
        <w:rPr>
          <w:bCs/>
          <w:lang w:val="en-US" w:bidi="en-GB"/>
        </w:rPr>
        <w:t>financial year, but as several reasons (</w:t>
      </w:r>
      <w:proofErr w:type="spellStart"/>
      <w:r w:rsidRPr="00240743">
        <w:rPr>
          <w:bCs/>
          <w:lang w:val="en-US" w:bidi="en-GB"/>
        </w:rPr>
        <w:t>pendamic</w:t>
      </w:r>
      <w:proofErr w:type="spellEnd"/>
      <w:r w:rsidRPr="00240743">
        <w:rPr>
          <w:bCs/>
          <w:lang w:val="en-US" w:bidi="en-GB"/>
        </w:rPr>
        <w:t xml:space="preserve"> and </w:t>
      </w:r>
      <w:proofErr w:type="gramStart"/>
      <w:r w:rsidRPr="00240743">
        <w:rPr>
          <w:bCs/>
          <w:lang w:val="en-US" w:bidi="en-GB"/>
        </w:rPr>
        <w:t>Regional</w:t>
      </w:r>
      <w:proofErr w:type="gramEnd"/>
      <w:r w:rsidRPr="00240743">
        <w:rPr>
          <w:bCs/>
          <w:lang w:val="en-US" w:bidi="en-GB"/>
        </w:rPr>
        <w:t xml:space="preserve"> conflict) lay there, the annual report</w:t>
      </w:r>
      <w:r w:rsidR="00FB5C44" w:rsidRPr="00240743">
        <w:rPr>
          <w:bCs/>
          <w:lang w:val="en-US" w:bidi="en-GB"/>
        </w:rPr>
        <w:t xml:space="preserve"> </w:t>
      </w:r>
      <w:r w:rsidRPr="00240743">
        <w:rPr>
          <w:bCs/>
          <w:lang w:val="en-US" w:bidi="en-GB"/>
        </w:rPr>
        <w:lastRenderedPageBreak/>
        <w:t>was recorded negative. We hope the tender authority can accept the manufacturer to join the</w:t>
      </w:r>
      <w:r w:rsidR="00FB5C44" w:rsidRPr="00240743">
        <w:rPr>
          <w:bCs/>
          <w:lang w:val="en-US" w:bidi="en-GB"/>
        </w:rPr>
        <w:t xml:space="preserve"> </w:t>
      </w:r>
      <w:r w:rsidRPr="00240743">
        <w:rPr>
          <w:bCs/>
          <w:lang w:val="en-US" w:bidi="en-GB"/>
        </w:rPr>
        <w:t xml:space="preserve">tender with only the latest annual report financial ratio is &gt;=1. Is this so understood, in the sense of </w:t>
      </w:r>
      <w:proofErr w:type="gramStart"/>
      <w:r w:rsidRPr="00240743">
        <w:rPr>
          <w:bCs/>
          <w:lang w:val="en-US" w:bidi="en-GB"/>
        </w:rPr>
        <w:t>paragraphs</w:t>
      </w:r>
      <w:proofErr w:type="gramEnd"/>
      <w:r w:rsidRPr="00240743">
        <w:rPr>
          <w:bCs/>
          <w:lang w:val="en-US" w:bidi="en-GB"/>
        </w:rPr>
        <w:t xml:space="preserve"> 15.1. and 15.1.1. and 15.1.2. of the Regulation?</w:t>
      </w:r>
    </w:p>
    <w:p w14:paraId="76DBE16D" w14:textId="77777777" w:rsidR="00DD19F2" w:rsidRPr="00240743" w:rsidRDefault="00DD19F2" w:rsidP="00DD19F2">
      <w:pPr>
        <w:ind w:right="-8"/>
        <w:jc w:val="both"/>
        <w:rPr>
          <w:b/>
          <w:lang w:val="en-US" w:bidi="en-GB"/>
        </w:rPr>
      </w:pPr>
    </w:p>
    <w:p w14:paraId="6C6408AF" w14:textId="77777777" w:rsidR="00DD19F2" w:rsidRPr="00240743" w:rsidRDefault="00DD19F2" w:rsidP="00DD19F2">
      <w:pPr>
        <w:ind w:right="-8"/>
        <w:jc w:val="both"/>
        <w:rPr>
          <w:b/>
          <w:bCs/>
          <w:lang w:val="en-US"/>
        </w:rPr>
      </w:pPr>
      <w:r w:rsidRPr="00240743">
        <w:rPr>
          <w:b/>
          <w:lang w:val="en-US" w:bidi="en-GB"/>
        </w:rPr>
        <w:t>Answer:</w:t>
      </w:r>
    </w:p>
    <w:p w14:paraId="3319D1AB" w14:textId="272AA457" w:rsidR="00DD19F2" w:rsidRPr="00240743" w:rsidRDefault="005678E8" w:rsidP="00DD19F2">
      <w:pPr>
        <w:ind w:right="-8" w:firstLine="720"/>
        <w:jc w:val="both"/>
        <w:rPr>
          <w:lang w:val="en-US"/>
        </w:rPr>
      </w:pPr>
      <w:r w:rsidRPr="005678E8">
        <w:rPr>
          <w:lang w:val="en-US"/>
        </w:rPr>
        <w:t xml:space="preserve">The Contracting Authority clarifies that compliance with the financial requirements set out in Clause 15.1 of the Tender Regulations will be assessed </w:t>
      </w:r>
      <w:proofErr w:type="gramStart"/>
      <w:r w:rsidRPr="005678E8">
        <w:rPr>
          <w:lang w:val="en-US"/>
        </w:rPr>
        <w:t>on the basis of</w:t>
      </w:r>
      <w:proofErr w:type="gramEnd"/>
      <w:r w:rsidRPr="005678E8">
        <w:rPr>
          <w:lang w:val="en-US"/>
        </w:rPr>
        <w:t xml:space="preserve"> the Tenderer’s </w:t>
      </w:r>
      <w:r w:rsidRPr="005700AB">
        <w:rPr>
          <w:b/>
          <w:bCs/>
          <w:lang w:val="en-US"/>
        </w:rPr>
        <w:t>latest audited and approved annual financial statements</w:t>
      </w:r>
      <w:r w:rsidRPr="005678E8">
        <w:rPr>
          <w:lang w:val="en-US"/>
        </w:rPr>
        <w:t xml:space="preserve"> (where an audit is required under applicable laws and regulations).</w:t>
      </w:r>
    </w:p>
    <w:p w14:paraId="492CFA23" w14:textId="77777777" w:rsidR="00DD19F2" w:rsidRPr="00240743" w:rsidRDefault="00DD19F2" w:rsidP="00DD19F2">
      <w:pPr>
        <w:ind w:right="372"/>
        <w:jc w:val="both"/>
        <w:outlineLvl w:val="0"/>
        <w:rPr>
          <w:lang w:val="en-US"/>
        </w:rPr>
      </w:pPr>
    </w:p>
    <w:p w14:paraId="5D84F09F" w14:textId="77777777" w:rsidR="00DD19F2" w:rsidRPr="00240743" w:rsidRDefault="00DD19F2" w:rsidP="00DD19F2">
      <w:pPr>
        <w:ind w:right="372"/>
        <w:jc w:val="both"/>
        <w:outlineLvl w:val="0"/>
        <w:rPr>
          <w:lang w:val="en-US"/>
        </w:rPr>
      </w:pPr>
    </w:p>
    <w:p w14:paraId="253DE0AF" w14:textId="4828DC8B" w:rsidR="00DD19F2" w:rsidRPr="00240743" w:rsidRDefault="00DD19F2" w:rsidP="00DD19F2">
      <w:pPr>
        <w:ind w:right="-8"/>
        <w:jc w:val="both"/>
        <w:rPr>
          <w:b/>
          <w:bCs/>
          <w:lang w:val="en-US"/>
        </w:rPr>
      </w:pPr>
      <w:r w:rsidRPr="00240743">
        <w:rPr>
          <w:b/>
          <w:lang w:val="en-US" w:bidi="en-GB"/>
        </w:rPr>
        <w:t>Question 8:</w:t>
      </w:r>
    </w:p>
    <w:p w14:paraId="363DF2F3" w14:textId="77777777" w:rsidR="00EF1315" w:rsidRPr="00240743" w:rsidRDefault="00EF1315" w:rsidP="00FB5C44">
      <w:pPr>
        <w:ind w:right="-8"/>
        <w:jc w:val="both"/>
        <w:rPr>
          <w:bCs/>
          <w:lang w:val="en-US" w:bidi="en-GB"/>
        </w:rPr>
      </w:pPr>
      <w:r w:rsidRPr="00240743">
        <w:rPr>
          <w:bCs/>
          <w:lang w:val="en-US" w:bidi="en-GB"/>
        </w:rPr>
        <w:t>DECLARATION A</w:t>
      </w:r>
    </w:p>
    <w:p w14:paraId="019E2055" w14:textId="77777777" w:rsidR="00EF1315" w:rsidRPr="00240743" w:rsidRDefault="00EF1315" w:rsidP="00FB5C44">
      <w:pPr>
        <w:ind w:right="-8"/>
        <w:jc w:val="both"/>
        <w:rPr>
          <w:bCs/>
          <w:lang w:val="en-US" w:bidi="en-GB"/>
        </w:rPr>
      </w:pPr>
      <w:r w:rsidRPr="00240743">
        <w:rPr>
          <w:bCs/>
          <w:lang w:val="en-US" w:bidi="en-GB"/>
        </w:rPr>
        <w:t>Open procedure "Supply of buses"</w:t>
      </w:r>
    </w:p>
    <w:p w14:paraId="2A4B1E5E" w14:textId="77777777" w:rsidR="00EF1315" w:rsidRPr="00240743" w:rsidRDefault="00EF1315" w:rsidP="00FB5C44">
      <w:pPr>
        <w:ind w:right="-8"/>
        <w:jc w:val="both"/>
        <w:rPr>
          <w:bCs/>
          <w:lang w:val="en-US" w:bidi="en-GB"/>
        </w:rPr>
      </w:pPr>
      <w:r w:rsidRPr="00240743">
        <w:rPr>
          <w:bCs/>
          <w:lang w:val="en-US" w:bidi="en-GB"/>
        </w:rPr>
        <w:t>Identification No RS/2026/17</w:t>
      </w:r>
    </w:p>
    <w:p w14:paraId="1ED8CC8D" w14:textId="77777777" w:rsidR="00EF1315" w:rsidRPr="00240743" w:rsidRDefault="00EF1315" w:rsidP="00FB5C44">
      <w:pPr>
        <w:ind w:right="-8"/>
        <w:jc w:val="both"/>
        <w:rPr>
          <w:bCs/>
          <w:lang w:val="en-US" w:bidi="en-GB"/>
        </w:rPr>
      </w:pPr>
      <w:r w:rsidRPr="00240743">
        <w:rPr>
          <w:bCs/>
          <w:lang w:val="en-US" w:bidi="en-GB"/>
        </w:rPr>
        <w:t>The subject of the procurement is subject to the requirements of the National Cyber Security Law of</w:t>
      </w:r>
    </w:p>
    <w:p w14:paraId="7E2BF860" w14:textId="77777777" w:rsidR="00EF1315" w:rsidRPr="00240743" w:rsidRDefault="00EF1315" w:rsidP="00FB5C44">
      <w:pPr>
        <w:ind w:right="-8"/>
        <w:jc w:val="both"/>
        <w:rPr>
          <w:bCs/>
          <w:lang w:val="en-US" w:bidi="en-GB"/>
        </w:rPr>
      </w:pPr>
      <w:r w:rsidRPr="00240743">
        <w:rPr>
          <w:bCs/>
          <w:lang w:val="en-US" w:bidi="en-GB"/>
        </w:rPr>
        <w:t>20 June 2024 and Cabinet Regulation No 397 of 25 June 2025 'Minimum Cybersecurity</w:t>
      </w:r>
    </w:p>
    <w:p w14:paraId="77E47771" w14:textId="77777777" w:rsidR="00EF1315" w:rsidRPr="00240743" w:rsidRDefault="00EF1315" w:rsidP="00FB5C44">
      <w:pPr>
        <w:ind w:right="-8"/>
        <w:jc w:val="both"/>
        <w:rPr>
          <w:bCs/>
          <w:lang w:val="en-US" w:bidi="en-GB"/>
        </w:rPr>
      </w:pPr>
      <w:r w:rsidRPr="00240743">
        <w:rPr>
          <w:bCs/>
          <w:lang w:val="en-US" w:bidi="en-GB"/>
        </w:rPr>
        <w:t>Requirements'. The Contracting Authority is the provider of essential services within the meaning of</w:t>
      </w:r>
    </w:p>
    <w:p w14:paraId="12C71653" w14:textId="77777777" w:rsidR="00EF1315" w:rsidRPr="00240743" w:rsidRDefault="00EF1315" w:rsidP="00FB5C44">
      <w:pPr>
        <w:ind w:right="-8"/>
        <w:jc w:val="both"/>
        <w:rPr>
          <w:bCs/>
          <w:lang w:val="en-US" w:bidi="en-GB"/>
        </w:rPr>
      </w:pPr>
      <w:r w:rsidRPr="00240743">
        <w:rPr>
          <w:bCs/>
          <w:lang w:val="en-US" w:bidi="en-GB"/>
        </w:rPr>
        <w:t>these laws and regulations.</w:t>
      </w:r>
    </w:p>
    <w:p w14:paraId="7AB033C2" w14:textId="77777777" w:rsidR="00EF1315" w:rsidRPr="00240743" w:rsidRDefault="00EF1315" w:rsidP="00FB5C44">
      <w:pPr>
        <w:ind w:right="-8"/>
        <w:jc w:val="both"/>
        <w:rPr>
          <w:bCs/>
          <w:lang w:val="en-US" w:bidi="en-GB"/>
        </w:rPr>
      </w:pPr>
      <w:r w:rsidRPr="00240743">
        <w:rPr>
          <w:bCs/>
          <w:lang w:val="en-US" w:bidi="en-GB"/>
        </w:rPr>
        <w:t>__________________ (name of the Tenderer, Reg. No.) (hereinafter – the Tenderer), with</w:t>
      </w:r>
    </w:p>
    <w:p w14:paraId="54BE8FDD" w14:textId="77777777" w:rsidR="00EF1315" w:rsidRPr="00240743" w:rsidRDefault="00EF1315" w:rsidP="00FB5C44">
      <w:pPr>
        <w:ind w:right="-8"/>
        <w:jc w:val="both"/>
        <w:rPr>
          <w:bCs/>
          <w:lang w:val="en-US" w:bidi="en-GB"/>
        </w:rPr>
      </w:pPr>
      <w:proofErr w:type="gramStart"/>
      <w:r w:rsidRPr="00240743">
        <w:rPr>
          <w:bCs/>
          <w:lang w:val="en-US" w:bidi="en-GB"/>
        </w:rPr>
        <w:t>regard</w:t>
      </w:r>
      <w:proofErr w:type="gramEnd"/>
      <w:r w:rsidRPr="00240743">
        <w:rPr>
          <w:bCs/>
          <w:lang w:val="en-US" w:bidi="en-GB"/>
        </w:rPr>
        <w:t xml:space="preserve"> to the information systems and ICT resources provided by it and connected to the operational</w:t>
      </w:r>
    </w:p>
    <w:p w14:paraId="2DA1EAD3" w14:textId="77777777" w:rsidR="00EF1315" w:rsidRPr="00240743" w:rsidRDefault="00EF1315" w:rsidP="00FB5C44">
      <w:pPr>
        <w:ind w:right="-8"/>
        <w:jc w:val="both"/>
        <w:rPr>
          <w:bCs/>
          <w:lang w:val="en-US" w:bidi="en-GB"/>
        </w:rPr>
      </w:pPr>
      <w:r w:rsidRPr="00240743">
        <w:rPr>
          <w:bCs/>
          <w:lang w:val="en-US" w:bidi="en-GB"/>
        </w:rPr>
        <w:t xml:space="preserve">technologies used for the operation of the proposed </w:t>
      </w:r>
      <w:proofErr w:type="gramStart"/>
      <w:r w:rsidRPr="00240743">
        <w:rPr>
          <w:bCs/>
          <w:lang w:val="en-US" w:bidi="en-GB"/>
        </w:rPr>
        <w:t>vehicle,...</w:t>
      </w:r>
      <w:proofErr w:type="gramEnd"/>
    </w:p>
    <w:p w14:paraId="37BA7CD1" w14:textId="77777777" w:rsidR="00EF1315" w:rsidRPr="00240743" w:rsidRDefault="00EF1315" w:rsidP="00FB5C44">
      <w:pPr>
        <w:ind w:right="-8"/>
        <w:jc w:val="both"/>
        <w:rPr>
          <w:bCs/>
          <w:lang w:val="en-US" w:bidi="en-GB"/>
        </w:rPr>
      </w:pPr>
      <w:r w:rsidRPr="00240743">
        <w:rPr>
          <w:bCs/>
          <w:lang w:val="en-US" w:bidi="en-GB"/>
        </w:rPr>
        <w:t>Question:</w:t>
      </w:r>
    </w:p>
    <w:p w14:paraId="53151614" w14:textId="1AC2D534" w:rsidR="00EF1315" w:rsidRPr="00240743" w:rsidRDefault="00EF1315" w:rsidP="00FB5C44">
      <w:pPr>
        <w:ind w:right="-8"/>
        <w:jc w:val="both"/>
        <w:rPr>
          <w:bCs/>
          <w:lang w:val="en-US" w:bidi="en-GB"/>
        </w:rPr>
      </w:pPr>
      <w:r w:rsidRPr="00240743">
        <w:rPr>
          <w:bCs/>
          <w:lang w:val="en-US" w:bidi="en-GB"/>
        </w:rPr>
        <w:t>The preamble of Declaration A limits its scope to "information systems and ICT resources". But points</w:t>
      </w:r>
      <w:r w:rsidR="00FB5C44" w:rsidRPr="00240743">
        <w:rPr>
          <w:bCs/>
          <w:lang w:val="en-US" w:bidi="en-GB"/>
        </w:rPr>
        <w:t xml:space="preserve"> </w:t>
      </w:r>
      <w:r w:rsidRPr="00240743">
        <w:rPr>
          <w:bCs/>
          <w:lang w:val="en-US" w:bidi="en-GB"/>
        </w:rPr>
        <w:t>(a) to (d) in the declaration use the term "Tenderer" without further qualification, and require that</w:t>
      </w:r>
      <w:r w:rsidR="00FB5C44" w:rsidRPr="00240743">
        <w:rPr>
          <w:bCs/>
          <w:lang w:val="en-US" w:bidi="en-GB"/>
        </w:rPr>
        <w:t xml:space="preserve"> </w:t>
      </w:r>
      <w:r w:rsidRPr="00240743">
        <w:rPr>
          <w:bCs/>
          <w:lang w:val="en-US" w:bidi="en-GB"/>
        </w:rPr>
        <w:t>the Tenderer itself, its management board, supervisory board, beneficial owner, and shareholders all</w:t>
      </w:r>
      <w:r w:rsidR="00FB5C44" w:rsidRPr="00240743">
        <w:rPr>
          <w:bCs/>
          <w:lang w:val="en-US" w:bidi="en-GB"/>
        </w:rPr>
        <w:t xml:space="preserve"> </w:t>
      </w:r>
      <w:r w:rsidRPr="00240743">
        <w:rPr>
          <w:bCs/>
          <w:lang w:val="en-US" w:bidi="en-GB"/>
        </w:rPr>
        <w:t>be established in or es nationals of NATO, EU, EFTA Member States or IP4 countries.</w:t>
      </w:r>
    </w:p>
    <w:p w14:paraId="6AFCDD9F" w14:textId="77777777" w:rsidR="00EF1315" w:rsidRPr="00240743" w:rsidRDefault="00EF1315" w:rsidP="00FB5C44">
      <w:pPr>
        <w:ind w:right="-8"/>
        <w:jc w:val="both"/>
        <w:rPr>
          <w:bCs/>
          <w:lang w:val="en-US" w:bidi="en-GB"/>
        </w:rPr>
      </w:pPr>
      <w:r w:rsidRPr="00240743">
        <w:rPr>
          <w:bCs/>
          <w:lang w:val="en-US" w:bidi="en-GB"/>
        </w:rPr>
        <w:t>Is it the case that Whether Declaration A applies solely to the entity providing ICT systems and</w:t>
      </w:r>
    </w:p>
    <w:p w14:paraId="01CF0D3C" w14:textId="77777777" w:rsidR="00EF1315" w:rsidRPr="00240743" w:rsidRDefault="00EF1315" w:rsidP="00FB5C44">
      <w:pPr>
        <w:ind w:right="-8"/>
        <w:jc w:val="both"/>
        <w:rPr>
          <w:bCs/>
          <w:lang w:val="en-US" w:bidi="en-GB"/>
        </w:rPr>
      </w:pPr>
      <w:r w:rsidRPr="00240743">
        <w:rPr>
          <w:bCs/>
          <w:lang w:val="en-US" w:bidi="en-GB"/>
        </w:rPr>
        <w:t>resources, or to the Tenderer as a whole?</w:t>
      </w:r>
    </w:p>
    <w:p w14:paraId="5B1B7AD0" w14:textId="56C3580D" w:rsidR="00EF1315" w:rsidRPr="00240743" w:rsidRDefault="00EF1315" w:rsidP="00FB5C44">
      <w:pPr>
        <w:ind w:right="-8"/>
        <w:jc w:val="both"/>
        <w:rPr>
          <w:bCs/>
          <w:lang w:val="en-US" w:bidi="en-GB"/>
        </w:rPr>
      </w:pPr>
      <w:r w:rsidRPr="00240743">
        <w:rPr>
          <w:bCs/>
          <w:lang w:val="en-US" w:bidi="en-GB"/>
        </w:rPr>
        <w:t>Please also note that the tenderer shall provide a list of the natural persons involved in the</w:t>
      </w:r>
      <w:r w:rsidR="00FB5C44" w:rsidRPr="00240743">
        <w:rPr>
          <w:bCs/>
          <w:lang w:val="en-US" w:bidi="en-GB"/>
        </w:rPr>
        <w:t xml:space="preserve"> </w:t>
      </w:r>
      <w:r w:rsidRPr="00240743">
        <w:rPr>
          <w:bCs/>
          <w:lang w:val="en-US" w:bidi="en-GB"/>
        </w:rPr>
        <w:t>performance of ICT, which could be an infringement of the confidentiality of personal data, which the</w:t>
      </w:r>
      <w:r w:rsidR="00FB5C44" w:rsidRPr="00240743">
        <w:rPr>
          <w:bCs/>
          <w:lang w:val="en-US" w:bidi="en-GB"/>
        </w:rPr>
        <w:t xml:space="preserve"> </w:t>
      </w:r>
      <w:r w:rsidRPr="00240743">
        <w:rPr>
          <w:bCs/>
          <w:lang w:val="en-US" w:bidi="en-GB"/>
        </w:rPr>
        <w:t>trade union could also oppose.</w:t>
      </w:r>
    </w:p>
    <w:p w14:paraId="4843523B" w14:textId="77777777" w:rsidR="00EF1315" w:rsidRPr="00240743" w:rsidRDefault="00EF1315" w:rsidP="00FB5C44">
      <w:pPr>
        <w:ind w:right="-8"/>
        <w:jc w:val="both"/>
        <w:rPr>
          <w:bCs/>
          <w:lang w:val="en-US" w:bidi="en-GB"/>
        </w:rPr>
      </w:pPr>
      <w:r w:rsidRPr="00240743">
        <w:rPr>
          <w:bCs/>
          <w:lang w:val="en-US" w:bidi="en-GB"/>
        </w:rPr>
        <w:t>Does this mean that there can be an agreement, or an association of companies, where Information</w:t>
      </w:r>
    </w:p>
    <w:p w14:paraId="415576A6" w14:textId="6319E472" w:rsidR="00EF1315" w:rsidRPr="00240743" w:rsidRDefault="00EF1315" w:rsidP="00FB5C44">
      <w:pPr>
        <w:ind w:right="-8"/>
        <w:jc w:val="both"/>
        <w:rPr>
          <w:bCs/>
          <w:lang w:val="en-US" w:bidi="en-GB"/>
        </w:rPr>
      </w:pPr>
      <w:r w:rsidRPr="00240743">
        <w:rPr>
          <w:bCs/>
          <w:lang w:val="en-US" w:bidi="en-GB"/>
        </w:rPr>
        <w:t>Systems and ICT resources are supplied by a company, where the supplier of these systems itself, its</w:t>
      </w:r>
      <w:r w:rsidR="00FB5C44" w:rsidRPr="00240743">
        <w:rPr>
          <w:bCs/>
          <w:lang w:val="en-US" w:bidi="en-GB"/>
        </w:rPr>
        <w:t xml:space="preserve"> </w:t>
      </w:r>
      <w:r w:rsidRPr="00240743">
        <w:rPr>
          <w:bCs/>
          <w:lang w:val="en-US" w:bidi="en-GB"/>
        </w:rPr>
        <w:t>management board, supervisory board, beneficial owner, and shareholders all be established in or</w:t>
      </w:r>
      <w:r w:rsidR="00FB5C44" w:rsidRPr="00240743">
        <w:rPr>
          <w:bCs/>
          <w:lang w:val="en-US" w:bidi="en-GB"/>
        </w:rPr>
        <w:t xml:space="preserve"> </w:t>
      </w:r>
      <w:r w:rsidRPr="00240743">
        <w:rPr>
          <w:bCs/>
          <w:lang w:val="en-US" w:bidi="en-GB"/>
        </w:rPr>
        <w:t>are nationals of NATO, EU, EFTA Member States or IP4 countries, but</w:t>
      </w:r>
      <w:r w:rsidR="00FB5C44" w:rsidRPr="00240743">
        <w:rPr>
          <w:bCs/>
          <w:lang w:val="en-US" w:bidi="en-GB"/>
        </w:rPr>
        <w:t xml:space="preserve"> </w:t>
      </w:r>
      <w:r w:rsidRPr="00240743">
        <w:rPr>
          <w:bCs/>
          <w:lang w:val="en-US" w:bidi="en-GB"/>
        </w:rPr>
        <w:t>On the other hand, the rest of the bus parts are supplied by a company not registered in the named</w:t>
      </w:r>
      <w:r w:rsidR="00FB5C44" w:rsidRPr="00240743">
        <w:rPr>
          <w:bCs/>
          <w:lang w:val="en-US" w:bidi="en-GB"/>
        </w:rPr>
        <w:t xml:space="preserve"> </w:t>
      </w:r>
      <w:r w:rsidRPr="00240743">
        <w:rPr>
          <w:bCs/>
          <w:lang w:val="en-US" w:bidi="en-GB"/>
        </w:rPr>
        <w:t>countries, its management board, supervisory board, beneficial owner, and shareholders all are not</w:t>
      </w:r>
      <w:r w:rsidR="00FB5C44" w:rsidRPr="00240743">
        <w:rPr>
          <w:bCs/>
          <w:lang w:val="en-US" w:bidi="en-GB"/>
        </w:rPr>
        <w:t xml:space="preserve"> </w:t>
      </w:r>
      <w:r w:rsidRPr="00240743">
        <w:rPr>
          <w:bCs/>
          <w:lang w:val="en-US" w:bidi="en-GB"/>
        </w:rPr>
        <w:t>nationals of NATO, EU, EFTA Member States or IP4 countries?</w:t>
      </w:r>
    </w:p>
    <w:p w14:paraId="06B5862A" w14:textId="77777777" w:rsidR="00EF1315" w:rsidRPr="00240743" w:rsidRDefault="00EF1315" w:rsidP="00FB5C44">
      <w:pPr>
        <w:ind w:right="-8"/>
        <w:jc w:val="both"/>
        <w:rPr>
          <w:bCs/>
          <w:lang w:val="en-US" w:bidi="en-GB"/>
        </w:rPr>
      </w:pPr>
      <w:r w:rsidRPr="00240743">
        <w:rPr>
          <w:bCs/>
          <w:lang w:val="en-US" w:bidi="en-GB"/>
        </w:rPr>
        <w:t xml:space="preserve">Would such a clear separation of suppliers be in accordance with the requirements of </w:t>
      </w:r>
      <w:proofErr w:type="gramStart"/>
      <w:r w:rsidRPr="00240743">
        <w:rPr>
          <w:bCs/>
          <w:lang w:val="en-US" w:bidi="en-GB"/>
        </w:rPr>
        <w:t>the National</w:t>
      </w:r>
      <w:proofErr w:type="gramEnd"/>
    </w:p>
    <w:p w14:paraId="06540D2B" w14:textId="134D874D" w:rsidR="00EF1315" w:rsidRPr="00240743" w:rsidRDefault="00EF1315" w:rsidP="00FB5C44">
      <w:pPr>
        <w:ind w:right="-8"/>
        <w:jc w:val="both"/>
        <w:rPr>
          <w:bCs/>
          <w:lang w:val="en-US" w:bidi="en-GB"/>
        </w:rPr>
      </w:pPr>
      <w:r w:rsidRPr="00240743">
        <w:rPr>
          <w:bCs/>
          <w:lang w:val="en-US" w:bidi="en-GB"/>
        </w:rPr>
        <w:t>Cyber Security Law and the Cabinet of Ministers Regulation No. 397 of 25 June 2025 'Minimum Cyber</w:t>
      </w:r>
      <w:r w:rsidR="00FB5C44" w:rsidRPr="00240743">
        <w:rPr>
          <w:bCs/>
          <w:lang w:val="en-US" w:bidi="en-GB"/>
        </w:rPr>
        <w:t xml:space="preserve"> </w:t>
      </w:r>
      <w:r w:rsidRPr="00240743">
        <w:rPr>
          <w:bCs/>
          <w:lang w:val="en-US" w:bidi="en-GB"/>
        </w:rPr>
        <w:t>Security Requirements' for Class "A" information systems?</w:t>
      </w:r>
    </w:p>
    <w:p w14:paraId="4D66890B" w14:textId="7D91B862" w:rsidR="000A15DD" w:rsidRPr="00240743" w:rsidRDefault="00EF1315" w:rsidP="00FB5C44">
      <w:pPr>
        <w:ind w:right="-8"/>
        <w:jc w:val="both"/>
        <w:rPr>
          <w:bCs/>
          <w:lang w:val="en-US" w:bidi="en-GB"/>
        </w:rPr>
      </w:pPr>
      <w:r w:rsidRPr="00240743">
        <w:rPr>
          <w:bCs/>
          <w:lang w:val="en-US" w:bidi="en-GB"/>
        </w:rPr>
        <w:t>In such a situation, could the text of “Declaration A” be clarified and modified, where the text would</w:t>
      </w:r>
      <w:r w:rsidR="00FB5C44" w:rsidRPr="00240743">
        <w:rPr>
          <w:bCs/>
          <w:lang w:val="en-US" w:bidi="en-GB"/>
        </w:rPr>
        <w:t xml:space="preserve"> </w:t>
      </w:r>
      <w:r w:rsidRPr="00240743">
        <w:rPr>
          <w:bCs/>
          <w:lang w:val="en-US" w:bidi="en-GB"/>
        </w:rPr>
        <w:t>clearly indicate that it applies only to compliance with the section that is defined as the vehicle's</w:t>
      </w:r>
      <w:r w:rsidR="00FB5C44" w:rsidRPr="00240743">
        <w:rPr>
          <w:bCs/>
          <w:lang w:val="en-US" w:bidi="en-GB"/>
        </w:rPr>
        <w:t xml:space="preserve"> </w:t>
      </w:r>
      <w:r w:rsidRPr="00240743">
        <w:rPr>
          <w:bCs/>
          <w:lang w:val="en-US" w:bidi="en-GB"/>
        </w:rPr>
        <w:t>Security Systems and ICT equipment - in accordance with the requirements of the National Cyber</w:t>
      </w:r>
      <w:r w:rsidR="00FB5C44" w:rsidRPr="00240743">
        <w:rPr>
          <w:bCs/>
          <w:lang w:val="en-US" w:bidi="en-GB"/>
        </w:rPr>
        <w:t xml:space="preserve"> </w:t>
      </w:r>
      <w:r w:rsidRPr="00240743">
        <w:rPr>
          <w:bCs/>
          <w:lang w:val="en-US" w:bidi="en-GB"/>
        </w:rPr>
        <w:t>Security Law and the Cabinet of Ministers Regulation No. 397 of 25 June 2025 'Minimum Cyber</w:t>
      </w:r>
      <w:r w:rsidR="00FB5C44" w:rsidRPr="00240743">
        <w:rPr>
          <w:bCs/>
          <w:lang w:val="en-US" w:bidi="en-GB"/>
        </w:rPr>
        <w:t xml:space="preserve"> </w:t>
      </w:r>
      <w:r w:rsidRPr="00240743">
        <w:rPr>
          <w:bCs/>
          <w:lang w:val="en-US" w:bidi="en-GB"/>
        </w:rPr>
        <w:t>Security Requirements' for Class "A" information systems, because these regulations of the Cabinet</w:t>
      </w:r>
      <w:r w:rsidR="00FB5C44" w:rsidRPr="00240743">
        <w:rPr>
          <w:bCs/>
          <w:lang w:val="en-US" w:bidi="en-GB"/>
        </w:rPr>
        <w:t xml:space="preserve"> </w:t>
      </w:r>
      <w:r w:rsidRPr="00240743">
        <w:rPr>
          <w:bCs/>
          <w:lang w:val="en-US" w:bidi="en-GB"/>
        </w:rPr>
        <w:t xml:space="preserve">of Ministers of Latvia apply directly to ICT systems, and not to the </w:t>
      </w:r>
      <w:r w:rsidRPr="00240743">
        <w:rPr>
          <w:bCs/>
          <w:lang w:val="en-US" w:bidi="en-GB"/>
        </w:rPr>
        <w:lastRenderedPageBreak/>
        <w:t>running gear, tires, glass and body,</w:t>
      </w:r>
      <w:r w:rsidR="00FB5C44" w:rsidRPr="00240743">
        <w:rPr>
          <w:bCs/>
          <w:lang w:val="en-US" w:bidi="en-GB"/>
        </w:rPr>
        <w:t xml:space="preserve"> </w:t>
      </w:r>
      <w:r w:rsidRPr="00240743">
        <w:rPr>
          <w:bCs/>
          <w:lang w:val="en-US" w:bidi="en-GB"/>
        </w:rPr>
        <w:t>electric motors, heating system or passenger seats of the bus, thus such requirements would be</w:t>
      </w:r>
      <w:r w:rsidR="00FB5C44" w:rsidRPr="00240743">
        <w:rPr>
          <w:bCs/>
          <w:lang w:val="en-US" w:bidi="en-GB"/>
        </w:rPr>
        <w:t xml:space="preserve"> </w:t>
      </w:r>
      <w:r w:rsidR="000A15DD" w:rsidRPr="00240743">
        <w:rPr>
          <w:bCs/>
          <w:lang w:val="en-US" w:bidi="en-GB"/>
        </w:rPr>
        <w:t>contestable by the Latvian Procurement Supervisory Office as clearly excessive requirements against</w:t>
      </w:r>
      <w:r w:rsidR="00FB5C44" w:rsidRPr="00240743">
        <w:rPr>
          <w:bCs/>
          <w:lang w:val="en-US" w:bidi="en-GB"/>
        </w:rPr>
        <w:t xml:space="preserve"> </w:t>
      </w:r>
      <w:r w:rsidR="000A15DD" w:rsidRPr="00240743">
        <w:rPr>
          <w:bCs/>
          <w:lang w:val="en-US" w:bidi="en-GB"/>
        </w:rPr>
        <w:t>the supplier and participant in the Tender, that all parts of a complex product (passenger bus) comply</w:t>
      </w:r>
      <w:r w:rsidR="00FB5C44" w:rsidRPr="00240743">
        <w:rPr>
          <w:bCs/>
          <w:lang w:val="en-US" w:bidi="en-GB"/>
        </w:rPr>
        <w:t xml:space="preserve"> </w:t>
      </w:r>
      <w:r w:rsidR="000A15DD" w:rsidRPr="00240743">
        <w:rPr>
          <w:bCs/>
          <w:lang w:val="en-US" w:bidi="en-GB"/>
        </w:rPr>
        <w:t>with these Cabinet of Ministers regulations, because they are aimed solely at Security Systems and</w:t>
      </w:r>
      <w:r w:rsidR="00FB5C44" w:rsidRPr="00240743">
        <w:rPr>
          <w:bCs/>
          <w:lang w:val="en-US" w:bidi="en-GB"/>
        </w:rPr>
        <w:t xml:space="preserve"> </w:t>
      </w:r>
      <w:r w:rsidR="000A15DD" w:rsidRPr="00240743">
        <w:rPr>
          <w:bCs/>
          <w:lang w:val="en-US" w:bidi="en-GB"/>
        </w:rPr>
        <w:t>ICT equipment?</w:t>
      </w:r>
    </w:p>
    <w:p w14:paraId="71A444FB" w14:textId="77777777" w:rsidR="000A15DD" w:rsidRPr="00240743" w:rsidRDefault="000A15DD" w:rsidP="00FB5C44">
      <w:pPr>
        <w:ind w:right="-8"/>
        <w:jc w:val="both"/>
        <w:rPr>
          <w:bCs/>
          <w:lang w:val="en-US" w:bidi="en-GB"/>
        </w:rPr>
      </w:pPr>
      <w:r w:rsidRPr="00240743">
        <w:rPr>
          <w:bCs/>
          <w:lang w:val="en-US" w:bidi="en-GB"/>
        </w:rPr>
        <w:t>Here is an explanation from the website of the Latvian Constitution Protection Bureau, where it is</w:t>
      </w:r>
    </w:p>
    <w:p w14:paraId="45F75728" w14:textId="77777777" w:rsidR="000A15DD" w:rsidRPr="00240743" w:rsidRDefault="000A15DD" w:rsidP="00FB5C44">
      <w:pPr>
        <w:ind w:right="-8"/>
        <w:jc w:val="both"/>
        <w:rPr>
          <w:bCs/>
          <w:lang w:val="en-US" w:bidi="en-GB"/>
        </w:rPr>
      </w:pPr>
      <w:r w:rsidRPr="00240743">
        <w:rPr>
          <w:bCs/>
          <w:lang w:val="en-US" w:bidi="en-GB"/>
        </w:rPr>
        <w:t>clearly stated that these Cabinet of Ministers regulations apply only to ICT systems, and this bureau</w:t>
      </w:r>
    </w:p>
    <w:p w14:paraId="3CD76AAE" w14:textId="77777777" w:rsidR="000A15DD" w:rsidRPr="00240743" w:rsidRDefault="000A15DD" w:rsidP="00FB5C44">
      <w:pPr>
        <w:ind w:right="-8"/>
        <w:jc w:val="both"/>
        <w:rPr>
          <w:bCs/>
          <w:lang w:val="en-US" w:bidi="en-GB"/>
        </w:rPr>
      </w:pPr>
      <w:r w:rsidRPr="00240743">
        <w:rPr>
          <w:bCs/>
          <w:lang w:val="en-US" w:bidi="en-GB"/>
        </w:rPr>
        <w:t>monitors their implementation:</w:t>
      </w:r>
    </w:p>
    <w:p w14:paraId="2F246430" w14:textId="77777777" w:rsidR="000A15DD" w:rsidRPr="00240743" w:rsidRDefault="000A15DD" w:rsidP="00FB5C44">
      <w:pPr>
        <w:ind w:right="-8"/>
        <w:jc w:val="both"/>
        <w:rPr>
          <w:bCs/>
          <w:lang w:val="en-US" w:bidi="en-GB"/>
        </w:rPr>
      </w:pPr>
      <w:r w:rsidRPr="00240743">
        <w:rPr>
          <w:bCs/>
          <w:lang w:val="en-US" w:bidi="en-GB"/>
        </w:rPr>
        <w:t>https://www.sab.gov.lv/en/our-tasks/supervision-of-ict-critical-infrastructure/</w:t>
      </w:r>
    </w:p>
    <w:p w14:paraId="7E232173" w14:textId="433FF01F" w:rsidR="000A15DD" w:rsidRPr="00240743" w:rsidRDefault="000A15DD" w:rsidP="00FB5C44">
      <w:pPr>
        <w:ind w:right="-8"/>
        <w:jc w:val="both"/>
        <w:rPr>
          <w:bCs/>
          <w:lang w:val="en-US" w:bidi="en-GB"/>
        </w:rPr>
      </w:pPr>
      <w:r w:rsidRPr="00240743">
        <w:rPr>
          <w:bCs/>
          <w:lang w:val="en-US" w:bidi="en-GB"/>
        </w:rPr>
        <w:t>The precedents reviewed by the Latvian Procurement Supervision Bureau also apply in this regard to</w:t>
      </w:r>
      <w:r w:rsidR="007B1847" w:rsidRPr="00240743">
        <w:rPr>
          <w:bCs/>
          <w:lang w:val="en-US" w:bidi="en-GB"/>
        </w:rPr>
        <w:t xml:space="preserve"> </w:t>
      </w:r>
      <w:r w:rsidRPr="00240743">
        <w:rPr>
          <w:bCs/>
          <w:lang w:val="en-US" w:bidi="en-GB"/>
        </w:rPr>
        <w:t>complex objects, such as architectural projects, complex construction solutions for buildings,</w:t>
      </w:r>
      <w:r w:rsidR="00FB5C44" w:rsidRPr="00240743">
        <w:rPr>
          <w:bCs/>
          <w:lang w:val="en-US" w:bidi="en-GB"/>
        </w:rPr>
        <w:t xml:space="preserve"> </w:t>
      </w:r>
      <w:r w:rsidRPr="00240743">
        <w:rPr>
          <w:bCs/>
          <w:lang w:val="en-US" w:bidi="en-GB"/>
        </w:rPr>
        <w:t>institutions, and industrial buildings, where the ICT section is separated from the overall project</w:t>
      </w:r>
    </w:p>
    <w:p w14:paraId="098E6AC2" w14:textId="6F4BABD8" w:rsidR="000A15DD" w:rsidRPr="00240743" w:rsidRDefault="000A15DD" w:rsidP="00FB5C44">
      <w:pPr>
        <w:ind w:right="-8"/>
        <w:jc w:val="both"/>
        <w:rPr>
          <w:bCs/>
          <w:lang w:val="en-US" w:bidi="en-GB"/>
        </w:rPr>
      </w:pPr>
      <w:r w:rsidRPr="00240743">
        <w:rPr>
          <w:bCs/>
          <w:lang w:val="en-US" w:bidi="en-GB"/>
        </w:rPr>
        <w:t>(construction works and material supplies) because ICT has its own regulation if the customer has set</w:t>
      </w:r>
      <w:r w:rsidR="00FB5C44" w:rsidRPr="00240743">
        <w:rPr>
          <w:bCs/>
          <w:lang w:val="en-US" w:bidi="en-GB"/>
        </w:rPr>
        <w:t xml:space="preserve"> </w:t>
      </w:r>
      <w:r w:rsidRPr="00240743">
        <w:rPr>
          <w:bCs/>
          <w:lang w:val="en-US" w:bidi="en-GB"/>
        </w:rPr>
        <w:t>increased security requirements for it.</w:t>
      </w:r>
    </w:p>
    <w:p w14:paraId="50729393" w14:textId="440E7966" w:rsidR="00DD19F2" w:rsidRPr="00240743" w:rsidRDefault="000A15DD" w:rsidP="00FB5C44">
      <w:pPr>
        <w:ind w:right="-8"/>
        <w:jc w:val="both"/>
        <w:rPr>
          <w:bCs/>
          <w:lang w:val="en-US" w:bidi="en-GB"/>
        </w:rPr>
      </w:pPr>
      <w:r w:rsidRPr="00240743">
        <w:rPr>
          <w:bCs/>
          <w:lang w:val="en-US" w:bidi="en-GB"/>
        </w:rPr>
        <w:t>Is the existence of such a subcontractor (who would supply ICT systems) also permitted within</w:t>
      </w:r>
      <w:r w:rsidR="00FB5C44" w:rsidRPr="00240743">
        <w:rPr>
          <w:bCs/>
          <w:lang w:val="en-US" w:bidi="en-GB"/>
        </w:rPr>
        <w:t xml:space="preserve"> </w:t>
      </w:r>
      <w:r w:rsidRPr="00240743">
        <w:rPr>
          <w:bCs/>
          <w:lang w:val="en-US" w:bidi="en-GB"/>
        </w:rPr>
        <w:t>the</w:t>
      </w:r>
      <w:r w:rsidR="00FB5C44" w:rsidRPr="00240743">
        <w:rPr>
          <w:bCs/>
          <w:lang w:val="en-US" w:bidi="en-GB"/>
        </w:rPr>
        <w:t xml:space="preserve"> </w:t>
      </w:r>
      <w:r w:rsidRPr="00240743">
        <w:rPr>
          <w:bCs/>
          <w:lang w:val="en-US" w:bidi="en-GB"/>
        </w:rPr>
        <w:t>meaning of paragraphs 16.2 and 17.1.5 and 18.7 of the regulations?</w:t>
      </w:r>
    </w:p>
    <w:p w14:paraId="56944073" w14:textId="77777777" w:rsidR="00DD19F2" w:rsidRPr="00240743" w:rsidRDefault="00DD19F2" w:rsidP="00DD19F2">
      <w:pPr>
        <w:ind w:right="-8"/>
        <w:jc w:val="both"/>
        <w:rPr>
          <w:b/>
          <w:lang w:val="en-US" w:bidi="en-GB"/>
        </w:rPr>
      </w:pPr>
    </w:p>
    <w:p w14:paraId="107951A6" w14:textId="77777777" w:rsidR="00DD19F2" w:rsidRPr="00240743" w:rsidRDefault="00DD19F2" w:rsidP="00DD19F2">
      <w:pPr>
        <w:ind w:right="-8"/>
        <w:jc w:val="both"/>
        <w:rPr>
          <w:b/>
          <w:bCs/>
          <w:lang w:val="en-US"/>
        </w:rPr>
      </w:pPr>
      <w:r w:rsidRPr="00240743">
        <w:rPr>
          <w:b/>
          <w:lang w:val="en-US" w:bidi="en-GB"/>
        </w:rPr>
        <w:t>Answer:</w:t>
      </w:r>
    </w:p>
    <w:p w14:paraId="62898023" w14:textId="70AFE549" w:rsidR="000E27D4" w:rsidRPr="000E27D4" w:rsidRDefault="000E27D4" w:rsidP="000E27D4">
      <w:pPr>
        <w:ind w:right="-8" w:firstLine="720"/>
        <w:jc w:val="both"/>
        <w:rPr>
          <w:lang w:val="en-US"/>
        </w:rPr>
      </w:pPr>
      <w:r w:rsidRPr="000E27D4">
        <w:rPr>
          <w:lang w:val="en-US"/>
        </w:rPr>
        <w:t xml:space="preserve">The Contracting Authority clarifies that the requirements regarding the specified persons, management structure and citizenship apply to the </w:t>
      </w:r>
      <w:proofErr w:type="gramStart"/>
      <w:r w:rsidRPr="000E27D4">
        <w:rPr>
          <w:lang w:val="en-US"/>
        </w:rPr>
        <w:t>persons</w:t>
      </w:r>
      <w:proofErr w:type="gramEnd"/>
      <w:r w:rsidRPr="000E27D4">
        <w:rPr>
          <w:lang w:val="en-US"/>
        </w:rPr>
        <w:t xml:space="preserve"> providing the information systems and ICT resources that are connected to the operational technologies used for the operation of the offered vehicle, and not to all companies involved in the manufacture and delivery of the </w:t>
      </w:r>
      <w:r w:rsidR="006D4C43">
        <w:rPr>
          <w:lang w:val="en-US"/>
        </w:rPr>
        <w:t>bus</w:t>
      </w:r>
      <w:r w:rsidRPr="000E27D4">
        <w:rPr>
          <w:lang w:val="en-US"/>
        </w:rPr>
        <w:t xml:space="preserve">. The purpose of the requirement is to ensure the security of ICT infrastructure and information systems, as well as to protect the national information space, rather than to control the origin of mechanical or other physical </w:t>
      </w:r>
      <w:r w:rsidR="00CA7225">
        <w:rPr>
          <w:lang w:val="en-US"/>
        </w:rPr>
        <w:t>bus</w:t>
      </w:r>
      <w:r w:rsidRPr="000E27D4">
        <w:rPr>
          <w:lang w:val="en-US"/>
        </w:rPr>
        <w:t xml:space="preserve"> components.</w:t>
      </w:r>
    </w:p>
    <w:p w14:paraId="7B9C7FB8" w14:textId="5F7CE34A" w:rsidR="00DD19F2" w:rsidRPr="00240743" w:rsidRDefault="000E27D4" w:rsidP="000E27D4">
      <w:pPr>
        <w:ind w:right="-8" w:firstLine="720"/>
        <w:jc w:val="both"/>
        <w:rPr>
          <w:lang w:val="en-US"/>
        </w:rPr>
      </w:pPr>
      <w:r w:rsidRPr="000E27D4">
        <w:rPr>
          <w:lang w:val="en-US"/>
        </w:rPr>
        <w:t xml:space="preserve">Where a subcontractor is engaged for the provision of ICT resources or information systems, such </w:t>
      </w:r>
      <w:proofErr w:type="gramStart"/>
      <w:r w:rsidRPr="000E27D4">
        <w:rPr>
          <w:lang w:val="en-US"/>
        </w:rPr>
        <w:t>subcontractor shall</w:t>
      </w:r>
      <w:proofErr w:type="gramEnd"/>
      <w:r w:rsidRPr="000E27D4">
        <w:rPr>
          <w:lang w:val="en-US"/>
        </w:rPr>
        <w:t xml:space="preserve"> be required to ensure compliance with the applicable cybersecurity requirements. The declaration attached as </w:t>
      </w:r>
      <w:r w:rsidRPr="00095036">
        <w:rPr>
          <w:b/>
          <w:bCs/>
          <w:lang w:val="en-US"/>
        </w:rPr>
        <w:t>Annex 5</w:t>
      </w:r>
      <w:r w:rsidRPr="000E27D4">
        <w:rPr>
          <w:lang w:val="en-US"/>
        </w:rPr>
        <w:t xml:space="preserve"> to the Regulations shall be </w:t>
      </w:r>
      <w:r w:rsidRPr="00095036">
        <w:rPr>
          <w:b/>
          <w:bCs/>
          <w:lang w:val="en-US"/>
        </w:rPr>
        <w:t>submitted</w:t>
      </w:r>
      <w:r w:rsidR="0014545D">
        <w:rPr>
          <w:b/>
          <w:bCs/>
          <w:lang w:val="en-US"/>
        </w:rPr>
        <w:t xml:space="preserve"> only</w:t>
      </w:r>
      <w:r w:rsidRPr="00095036">
        <w:rPr>
          <w:b/>
          <w:bCs/>
          <w:lang w:val="en-US"/>
        </w:rPr>
        <w:t xml:space="preserve"> by the entity that directly provides</w:t>
      </w:r>
      <w:r w:rsidRPr="000E27D4">
        <w:rPr>
          <w:lang w:val="en-US"/>
        </w:rPr>
        <w:t xml:space="preserve">, within the framework of the procurement contract, </w:t>
      </w:r>
      <w:r w:rsidRPr="004E2469">
        <w:rPr>
          <w:b/>
          <w:bCs/>
          <w:lang w:val="en-US"/>
        </w:rPr>
        <w:t>the ICT resources and information systems that are connected to</w:t>
      </w:r>
      <w:r w:rsidRPr="000E27D4">
        <w:rPr>
          <w:lang w:val="en-US"/>
        </w:rPr>
        <w:t xml:space="preserve"> the operational technologies used for the operation of the offered </w:t>
      </w:r>
      <w:r w:rsidR="004E2469" w:rsidRPr="008E03DF">
        <w:rPr>
          <w:b/>
          <w:bCs/>
          <w:lang w:val="en-US"/>
        </w:rPr>
        <w:t>bus</w:t>
      </w:r>
      <w:r w:rsidRPr="000E27D4">
        <w:rPr>
          <w:lang w:val="en-US"/>
        </w:rPr>
        <w:t>.</w:t>
      </w:r>
    </w:p>
    <w:p w14:paraId="3DDCBCF1" w14:textId="77777777" w:rsidR="00DD19F2" w:rsidRPr="00240743" w:rsidRDefault="00DD19F2" w:rsidP="00DD19F2">
      <w:pPr>
        <w:ind w:right="372"/>
        <w:jc w:val="both"/>
        <w:outlineLvl w:val="0"/>
        <w:rPr>
          <w:lang w:val="en-US"/>
        </w:rPr>
      </w:pPr>
    </w:p>
    <w:p w14:paraId="58493035" w14:textId="77777777" w:rsidR="00DD19F2" w:rsidRPr="00240743" w:rsidRDefault="00DD19F2" w:rsidP="00DD19F2">
      <w:pPr>
        <w:ind w:right="372"/>
        <w:jc w:val="both"/>
        <w:outlineLvl w:val="0"/>
        <w:rPr>
          <w:lang w:val="en-US"/>
        </w:rPr>
      </w:pPr>
    </w:p>
    <w:p w14:paraId="0ACB461C" w14:textId="77777777" w:rsidR="00DD19F2" w:rsidRPr="00240743" w:rsidRDefault="00DD19F2" w:rsidP="00DD19F2">
      <w:pPr>
        <w:ind w:right="372"/>
        <w:jc w:val="both"/>
        <w:outlineLvl w:val="0"/>
        <w:rPr>
          <w:lang w:val="en-US"/>
        </w:rPr>
      </w:pPr>
    </w:p>
    <w:p w14:paraId="226722CD" w14:textId="6C62CA25" w:rsidR="00DD19F2" w:rsidRPr="00240743" w:rsidRDefault="00DD19F2" w:rsidP="00DD19F2">
      <w:pPr>
        <w:ind w:right="-8"/>
        <w:jc w:val="both"/>
        <w:rPr>
          <w:b/>
          <w:bCs/>
          <w:lang w:val="en-US"/>
        </w:rPr>
      </w:pPr>
      <w:r w:rsidRPr="00240743">
        <w:rPr>
          <w:b/>
          <w:lang w:val="en-US" w:bidi="en-GB"/>
        </w:rPr>
        <w:t>Question 9:</w:t>
      </w:r>
    </w:p>
    <w:p w14:paraId="4209B0A6" w14:textId="77777777" w:rsidR="000A15DD" w:rsidRPr="00240743" w:rsidRDefault="000A15DD" w:rsidP="000A15DD">
      <w:pPr>
        <w:ind w:right="-8"/>
        <w:jc w:val="both"/>
        <w:rPr>
          <w:b/>
          <w:bCs/>
          <w:lang w:val="en-US" w:bidi="en-GB"/>
        </w:rPr>
      </w:pPr>
      <w:r w:rsidRPr="00240743">
        <w:rPr>
          <w:b/>
          <w:bCs/>
          <w:lang w:val="en-US" w:bidi="en-GB"/>
        </w:rPr>
        <w:t>Annex 4</w:t>
      </w:r>
    </w:p>
    <w:p w14:paraId="08CA9505" w14:textId="77777777" w:rsidR="000A15DD" w:rsidRPr="00240743" w:rsidRDefault="000A15DD" w:rsidP="000A15DD">
      <w:pPr>
        <w:ind w:right="-8"/>
        <w:jc w:val="both"/>
        <w:rPr>
          <w:b/>
          <w:bCs/>
          <w:lang w:val="en-US" w:bidi="en-GB"/>
        </w:rPr>
      </w:pPr>
      <w:r w:rsidRPr="00240743">
        <w:rPr>
          <w:b/>
          <w:bCs/>
          <w:lang w:val="en-US" w:bidi="en-GB"/>
        </w:rPr>
        <w:t>Annex 4.1</w:t>
      </w:r>
    </w:p>
    <w:p w14:paraId="5EC38395" w14:textId="77777777" w:rsidR="000A15DD" w:rsidRPr="00240743" w:rsidRDefault="000A15DD" w:rsidP="000A15DD">
      <w:pPr>
        <w:ind w:right="-8"/>
        <w:jc w:val="both"/>
        <w:rPr>
          <w:bCs/>
          <w:lang w:val="en-US" w:bidi="en-GB"/>
        </w:rPr>
      </w:pPr>
      <w:r w:rsidRPr="00240743">
        <w:rPr>
          <w:bCs/>
          <w:lang w:val="en-US" w:bidi="en-GB"/>
        </w:rPr>
        <w:t>to the Regulations for the Open Procedure</w:t>
      </w:r>
    </w:p>
    <w:p w14:paraId="0D9BCFC3" w14:textId="77777777" w:rsidR="000A15DD" w:rsidRPr="00240743" w:rsidRDefault="000A15DD" w:rsidP="000A15DD">
      <w:pPr>
        <w:ind w:right="-8"/>
        <w:jc w:val="both"/>
        <w:rPr>
          <w:bCs/>
          <w:lang w:val="en-US" w:bidi="en-GB"/>
        </w:rPr>
      </w:pPr>
      <w:r w:rsidRPr="00240743">
        <w:rPr>
          <w:bCs/>
          <w:lang w:val="en-US" w:bidi="en-GB"/>
        </w:rPr>
        <w:t>"Supply of buses"</w:t>
      </w:r>
    </w:p>
    <w:p w14:paraId="2D7E1D25" w14:textId="77777777" w:rsidR="000A15DD" w:rsidRPr="00240743" w:rsidRDefault="000A15DD" w:rsidP="000A15DD">
      <w:pPr>
        <w:ind w:right="-8"/>
        <w:jc w:val="both"/>
        <w:rPr>
          <w:bCs/>
          <w:lang w:val="en-US" w:bidi="en-GB"/>
        </w:rPr>
      </w:pPr>
      <w:r w:rsidRPr="00240743">
        <w:rPr>
          <w:bCs/>
          <w:lang w:val="en-US" w:bidi="en-GB"/>
        </w:rPr>
        <w:t>Identification No RS/2026/17</w:t>
      </w:r>
    </w:p>
    <w:p w14:paraId="5A30DBD9" w14:textId="77777777" w:rsidR="000A15DD" w:rsidRPr="00240743" w:rsidRDefault="000A15DD" w:rsidP="000A15DD">
      <w:pPr>
        <w:ind w:right="-8"/>
        <w:jc w:val="both"/>
        <w:rPr>
          <w:b/>
          <w:bCs/>
          <w:lang w:val="en-US" w:bidi="en-GB"/>
        </w:rPr>
      </w:pPr>
      <w:r w:rsidRPr="00240743">
        <w:rPr>
          <w:b/>
          <w:bCs/>
          <w:lang w:val="en-US" w:bidi="en-GB"/>
        </w:rPr>
        <w:t>FINANCIAL TENDER FOR THE PROCUREMENT PROCEDURE</w:t>
      </w:r>
    </w:p>
    <w:p w14:paraId="1F6EF1A5" w14:textId="77777777" w:rsidR="000A15DD" w:rsidRPr="00240743" w:rsidRDefault="000A15DD" w:rsidP="000A15DD">
      <w:pPr>
        <w:ind w:right="-8"/>
        <w:jc w:val="both"/>
        <w:rPr>
          <w:bCs/>
          <w:lang w:val="en-US" w:bidi="en-GB"/>
        </w:rPr>
      </w:pPr>
      <w:r w:rsidRPr="00240743">
        <w:rPr>
          <w:bCs/>
          <w:lang w:val="en-US" w:bidi="en-GB"/>
        </w:rPr>
        <w:t>"Supply of buses"</w:t>
      </w:r>
    </w:p>
    <w:p w14:paraId="7E390A4C" w14:textId="77777777" w:rsidR="000A15DD" w:rsidRPr="00240743" w:rsidRDefault="000A15DD" w:rsidP="000A15DD">
      <w:pPr>
        <w:ind w:right="-8"/>
        <w:jc w:val="both"/>
        <w:rPr>
          <w:bCs/>
          <w:lang w:val="en-US" w:bidi="en-GB"/>
        </w:rPr>
      </w:pPr>
      <w:r w:rsidRPr="00240743">
        <w:rPr>
          <w:bCs/>
          <w:lang w:val="en-US" w:bidi="en-GB"/>
        </w:rPr>
        <w:t>Identification No RS/2026/17</w:t>
      </w:r>
    </w:p>
    <w:p w14:paraId="6D4D1120" w14:textId="77777777" w:rsidR="000A15DD" w:rsidRPr="00240743" w:rsidRDefault="000A15DD" w:rsidP="000A15DD">
      <w:pPr>
        <w:ind w:right="-8"/>
        <w:jc w:val="both"/>
        <w:rPr>
          <w:bCs/>
          <w:lang w:val="en-US" w:bidi="en-GB"/>
        </w:rPr>
      </w:pPr>
      <w:r w:rsidRPr="00240743">
        <w:rPr>
          <w:bCs/>
          <w:lang w:val="en-US" w:bidi="en-GB"/>
        </w:rPr>
        <w:t>Lot 1 of the procurement subject:</w:t>
      </w:r>
    </w:p>
    <w:p w14:paraId="4096DADB" w14:textId="77777777" w:rsidR="000A15DD" w:rsidRPr="00240743" w:rsidRDefault="000A15DD" w:rsidP="000A15DD">
      <w:pPr>
        <w:ind w:right="-8"/>
        <w:jc w:val="both"/>
        <w:rPr>
          <w:bCs/>
          <w:i/>
          <w:iCs/>
          <w:lang w:val="en-US" w:bidi="en-GB"/>
        </w:rPr>
      </w:pPr>
      <w:r w:rsidRPr="00240743">
        <w:rPr>
          <w:bCs/>
          <w:i/>
          <w:iCs/>
          <w:lang w:val="en-US" w:bidi="en-GB"/>
        </w:rPr>
        <w:t>"Supply of electric buses"</w:t>
      </w:r>
    </w:p>
    <w:p w14:paraId="7656E27D" w14:textId="77777777" w:rsidR="000A15DD" w:rsidRPr="00240743" w:rsidRDefault="000A15DD" w:rsidP="000A15DD">
      <w:pPr>
        <w:ind w:right="-8"/>
        <w:jc w:val="both"/>
        <w:rPr>
          <w:bCs/>
          <w:lang w:val="en-US" w:bidi="en-GB"/>
        </w:rPr>
      </w:pPr>
      <w:r w:rsidRPr="00240743">
        <w:rPr>
          <w:bCs/>
          <w:lang w:val="en-US" w:bidi="en-GB"/>
        </w:rPr>
        <w:t>Question:</w:t>
      </w:r>
    </w:p>
    <w:p w14:paraId="594AD0AC" w14:textId="5398C098" w:rsidR="000A15DD" w:rsidRPr="00240743" w:rsidRDefault="000A15DD" w:rsidP="000A15DD">
      <w:pPr>
        <w:ind w:right="-8"/>
        <w:jc w:val="both"/>
        <w:rPr>
          <w:bCs/>
          <w:lang w:val="en-US" w:bidi="en-GB"/>
        </w:rPr>
      </w:pPr>
      <w:r w:rsidRPr="00240743">
        <w:rPr>
          <w:bCs/>
          <w:lang w:val="en-US" w:bidi="en-GB"/>
        </w:rPr>
        <w:t>Does item No. 3 on the price list apply to a situation where the purchase is made only for a quantity</w:t>
      </w:r>
      <w:r w:rsidR="00260FC7" w:rsidRPr="00240743">
        <w:rPr>
          <w:bCs/>
          <w:lang w:val="en-US" w:bidi="en-GB"/>
        </w:rPr>
        <w:t xml:space="preserve"> </w:t>
      </w:r>
      <w:r w:rsidRPr="00240743">
        <w:rPr>
          <w:bCs/>
          <w:lang w:val="en-US" w:bidi="en-GB"/>
        </w:rPr>
        <w:t>of 60 buses or is it meant as 60 buses out of 150 to be delivered?</w:t>
      </w:r>
    </w:p>
    <w:p w14:paraId="3F5C01B7" w14:textId="31FE3EA3" w:rsidR="000A15DD" w:rsidRPr="00240743" w:rsidRDefault="000A15DD" w:rsidP="000A15DD">
      <w:pPr>
        <w:ind w:right="-8"/>
        <w:jc w:val="both"/>
        <w:rPr>
          <w:bCs/>
          <w:lang w:val="en-US" w:bidi="en-GB"/>
        </w:rPr>
      </w:pPr>
      <w:r w:rsidRPr="00240743">
        <w:rPr>
          <w:bCs/>
          <w:lang w:val="en-US" w:bidi="en-GB"/>
        </w:rPr>
        <w:t>Does item No. 4 on the price list apply to a situation where the purchase is made only for a quantity</w:t>
      </w:r>
      <w:r w:rsidR="00260FC7" w:rsidRPr="00240743">
        <w:rPr>
          <w:bCs/>
          <w:lang w:val="en-US" w:bidi="en-GB"/>
        </w:rPr>
        <w:t xml:space="preserve"> </w:t>
      </w:r>
      <w:r w:rsidRPr="00240743">
        <w:rPr>
          <w:bCs/>
          <w:lang w:val="en-US" w:bidi="en-GB"/>
        </w:rPr>
        <w:t>of 90 buses or is it meant as 90 buses out of 150 to be delivered?</w:t>
      </w:r>
    </w:p>
    <w:p w14:paraId="4702EB3D" w14:textId="4B5C0F5E" w:rsidR="00DD19F2" w:rsidRPr="00240743" w:rsidRDefault="000A15DD" w:rsidP="000A15DD">
      <w:pPr>
        <w:ind w:right="-8"/>
        <w:jc w:val="both"/>
        <w:rPr>
          <w:bCs/>
          <w:lang w:val="en-US" w:bidi="en-GB"/>
        </w:rPr>
      </w:pPr>
      <w:r w:rsidRPr="00240743">
        <w:rPr>
          <w:bCs/>
          <w:lang w:val="en-US" w:bidi="en-GB"/>
        </w:rPr>
        <w:lastRenderedPageBreak/>
        <w:t>Does item No. 5 on the price list not apply to warranty repairs at all, but is it a standard price list</w:t>
      </w:r>
      <w:r w:rsidR="00260FC7" w:rsidRPr="00240743">
        <w:rPr>
          <w:bCs/>
          <w:lang w:val="en-US" w:bidi="en-GB"/>
        </w:rPr>
        <w:t xml:space="preserve"> </w:t>
      </w:r>
      <w:r w:rsidRPr="00240743">
        <w:rPr>
          <w:bCs/>
          <w:lang w:val="en-US" w:bidi="en-GB"/>
        </w:rPr>
        <w:t>only?</w:t>
      </w:r>
    </w:p>
    <w:p w14:paraId="56076624" w14:textId="77777777" w:rsidR="00DD19F2" w:rsidRPr="00240743" w:rsidRDefault="00DD19F2" w:rsidP="00DD19F2">
      <w:pPr>
        <w:ind w:right="-8"/>
        <w:jc w:val="both"/>
        <w:rPr>
          <w:b/>
          <w:lang w:val="en-US" w:bidi="en-GB"/>
        </w:rPr>
      </w:pPr>
    </w:p>
    <w:p w14:paraId="74E64AE4" w14:textId="77777777" w:rsidR="00DD19F2" w:rsidRPr="00240743" w:rsidRDefault="00DD19F2" w:rsidP="00DD19F2">
      <w:pPr>
        <w:ind w:right="-8"/>
        <w:jc w:val="both"/>
        <w:rPr>
          <w:b/>
          <w:bCs/>
          <w:lang w:val="en-US"/>
        </w:rPr>
      </w:pPr>
      <w:r w:rsidRPr="00240743">
        <w:rPr>
          <w:b/>
          <w:lang w:val="en-US" w:bidi="en-GB"/>
        </w:rPr>
        <w:t>Answer:</w:t>
      </w:r>
    </w:p>
    <w:p w14:paraId="7E584569" w14:textId="7E10FD47" w:rsidR="00DD19F2" w:rsidRPr="00240743" w:rsidRDefault="00AF5CAC" w:rsidP="00DD19F2">
      <w:pPr>
        <w:ind w:right="-8" w:firstLine="720"/>
        <w:jc w:val="both"/>
        <w:rPr>
          <w:lang w:val="en-US"/>
        </w:rPr>
      </w:pPr>
      <w:r>
        <w:rPr>
          <w:lang w:val="en-US"/>
        </w:rPr>
        <w:t>Item</w:t>
      </w:r>
      <w:r w:rsidR="002C07AF" w:rsidRPr="002C07AF">
        <w:rPr>
          <w:lang w:val="en-US"/>
        </w:rPr>
        <w:t xml:space="preserve"> 3 of the </w:t>
      </w:r>
      <w:proofErr w:type="gramStart"/>
      <w:r w:rsidR="002C07AF" w:rsidRPr="002C07AF">
        <w:rPr>
          <w:lang w:val="en-US"/>
        </w:rPr>
        <w:t>Financial</w:t>
      </w:r>
      <w:proofErr w:type="gramEnd"/>
      <w:r w:rsidR="002C07AF" w:rsidRPr="002C07AF">
        <w:rPr>
          <w:lang w:val="en-US"/>
        </w:rPr>
        <w:t xml:space="preserve"> </w:t>
      </w:r>
      <w:r w:rsidR="00854B0E">
        <w:rPr>
          <w:lang w:val="en-US"/>
        </w:rPr>
        <w:t>tender</w:t>
      </w:r>
      <w:r w:rsidR="002C07AF" w:rsidRPr="002C07AF">
        <w:rPr>
          <w:lang w:val="en-US"/>
        </w:rPr>
        <w:t xml:space="preserve"> for </w:t>
      </w:r>
      <w:r w:rsidR="00854B0E">
        <w:rPr>
          <w:lang w:val="en-US"/>
        </w:rPr>
        <w:t>Lot</w:t>
      </w:r>
      <w:r w:rsidR="002C07AF" w:rsidRPr="002C07AF">
        <w:rPr>
          <w:lang w:val="en-US"/>
        </w:rPr>
        <w:t xml:space="preserve"> 1 of the Procurement relates to the initial delivery of 60 buses, whereas </w:t>
      </w:r>
      <w:r>
        <w:rPr>
          <w:lang w:val="en-US"/>
        </w:rPr>
        <w:t>Item</w:t>
      </w:r>
      <w:r w:rsidR="002C07AF" w:rsidRPr="002C07AF">
        <w:rPr>
          <w:lang w:val="en-US"/>
        </w:rPr>
        <w:t xml:space="preserve"> 4 relates to the additional delivery provided for in Clause 1.4 of the Contract, should the Contracting Authority decide to place an order for the delivery of additional buses.</w:t>
      </w:r>
    </w:p>
    <w:p w14:paraId="29ECA87E" w14:textId="77777777" w:rsidR="000C3BDF" w:rsidRPr="000C3BDF" w:rsidRDefault="000C3BDF" w:rsidP="00CF538D">
      <w:pPr>
        <w:ind w:right="372" w:firstLine="720"/>
        <w:jc w:val="both"/>
        <w:outlineLvl w:val="0"/>
        <w:rPr>
          <w:lang w:val="en-US"/>
        </w:rPr>
      </w:pPr>
      <w:r w:rsidRPr="000C3BDF">
        <w:rPr>
          <w:lang w:val="en-US"/>
        </w:rPr>
        <w:t>Item No. 5 represents a separate requirement for a spare parts stock intended to ensure continuous operation of the vehicles. It is independent from Items No. 3 and No. 4.</w:t>
      </w:r>
    </w:p>
    <w:p w14:paraId="1B6BBE97" w14:textId="7708AB1C" w:rsidR="00DD19F2" w:rsidRPr="00240743" w:rsidRDefault="000C3BDF" w:rsidP="00CF538D">
      <w:pPr>
        <w:ind w:right="372" w:firstLine="720"/>
        <w:jc w:val="both"/>
        <w:outlineLvl w:val="0"/>
        <w:rPr>
          <w:lang w:val="en-US"/>
        </w:rPr>
      </w:pPr>
      <w:r w:rsidRPr="000C3BDF">
        <w:rPr>
          <w:lang w:val="en-US"/>
        </w:rPr>
        <w:t>Warranty repairs are governed by the contract and technical specification and are not subject to pricing under Item No. 5.</w:t>
      </w:r>
    </w:p>
    <w:p w14:paraId="6013AE71" w14:textId="77777777" w:rsidR="00DD19F2" w:rsidRPr="00240743" w:rsidRDefault="00DD19F2" w:rsidP="00DD19F2">
      <w:pPr>
        <w:ind w:right="372"/>
        <w:jc w:val="both"/>
        <w:outlineLvl w:val="0"/>
        <w:rPr>
          <w:lang w:val="en-US"/>
        </w:rPr>
      </w:pPr>
    </w:p>
    <w:p w14:paraId="5FA67785" w14:textId="77777777" w:rsidR="00DD19F2" w:rsidRPr="00240743" w:rsidRDefault="00DD19F2" w:rsidP="00DD19F2">
      <w:pPr>
        <w:ind w:right="372"/>
        <w:jc w:val="both"/>
        <w:outlineLvl w:val="0"/>
        <w:rPr>
          <w:lang w:val="en-US"/>
        </w:rPr>
      </w:pPr>
    </w:p>
    <w:p w14:paraId="2BB6AA30" w14:textId="5F3E6D6A" w:rsidR="00DD19F2" w:rsidRPr="00240743" w:rsidRDefault="00CA16D2" w:rsidP="00CA16D2">
      <w:pPr>
        <w:pStyle w:val="Footer"/>
        <w:rPr>
          <w:color w:val="000000"/>
          <w:lang w:val="en-US" w:bidi="en-GB"/>
        </w:rPr>
      </w:pPr>
      <w:r>
        <w:rPr>
          <w:lang w:val="en-US" w:bidi="en-GB"/>
        </w:rPr>
        <w:t xml:space="preserve">Deputy </w:t>
      </w:r>
      <w:r w:rsidR="00DD19F2" w:rsidRPr="00240743">
        <w:rPr>
          <w:lang w:val="en-US" w:bidi="en-GB"/>
        </w:rPr>
        <w:t>Chairperson of the Procurement Commission</w:t>
      </w:r>
      <w:r w:rsidR="00DD19F2" w:rsidRPr="00240743">
        <w:rPr>
          <w:color w:val="000000"/>
          <w:lang w:val="en-US" w:bidi="en-GB"/>
        </w:rPr>
        <w:tab/>
      </w:r>
      <w:r>
        <w:rPr>
          <w:color w:val="000000"/>
          <w:lang w:eastAsia="en-GB"/>
        </w:rPr>
        <w:t>Laine Hodaseviča</w:t>
      </w:r>
    </w:p>
    <w:p w14:paraId="19ABC57D" w14:textId="77777777" w:rsidR="00DD19F2" w:rsidRPr="00240743" w:rsidRDefault="00DD19F2" w:rsidP="00DD19F2">
      <w:pPr>
        <w:widowControl w:val="0"/>
        <w:tabs>
          <w:tab w:val="left" w:pos="764"/>
        </w:tabs>
        <w:spacing w:line="274" w:lineRule="exact"/>
        <w:rPr>
          <w:color w:val="000000"/>
          <w:lang w:val="en-US" w:eastAsia="en-GB"/>
        </w:rPr>
      </w:pPr>
      <w:r w:rsidRPr="00240743">
        <w:rPr>
          <w:color w:val="000000"/>
          <w:lang w:val="en-US" w:bidi="en-GB"/>
        </w:rPr>
        <w:t xml:space="preserve"> </w:t>
      </w:r>
    </w:p>
    <w:p w14:paraId="4D9C61D0" w14:textId="77777777" w:rsidR="00AD6E80" w:rsidRPr="00240743" w:rsidRDefault="00AD6E80" w:rsidP="006807B6">
      <w:pPr>
        <w:rPr>
          <w:lang w:val="en-US" w:bidi="en-GB"/>
        </w:rPr>
      </w:pPr>
    </w:p>
    <w:sectPr w:rsidR="00AD6E80" w:rsidRPr="00240743" w:rsidSect="00F25D58">
      <w:headerReference w:type="even" r:id="rId24"/>
      <w:headerReference w:type="default" r:id="rId25"/>
      <w:footerReference w:type="default" r:id="rId26"/>
      <w:headerReference w:type="first" r:id="rId27"/>
      <w:footerReference w:type="first" r:id="rId28"/>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1ACE1" w14:textId="77777777" w:rsidR="00F976EA" w:rsidRPr="008365EC" w:rsidRDefault="00F976EA">
      <w:r w:rsidRPr="008365EC">
        <w:separator/>
      </w:r>
    </w:p>
  </w:endnote>
  <w:endnote w:type="continuationSeparator" w:id="0">
    <w:p w14:paraId="29BD9543" w14:textId="77777777" w:rsidR="00F976EA" w:rsidRPr="008365EC" w:rsidRDefault="00F976EA">
      <w:r w:rsidRPr="008365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w:charset w:val="00"/>
    <w:family w:val="roman"/>
    <w:pitch w:val="default"/>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Pr="008365EC" w:rsidRDefault="00AD6E80">
        <w:pPr>
          <w:pStyle w:val="Footer"/>
          <w:jc w:val="right"/>
        </w:pPr>
        <w:r w:rsidRPr="008365EC">
          <w:fldChar w:fldCharType="begin"/>
        </w:r>
        <w:r w:rsidRPr="008365EC">
          <w:instrText>PAGE   \* MERGEFORMAT</w:instrText>
        </w:r>
        <w:r w:rsidRPr="008365EC">
          <w:fldChar w:fldCharType="separate"/>
        </w:r>
        <w:r w:rsidRPr="008365EC">
          <w:t>2</w:t>
        </w:r>
        <w:r w:rsidRPr="008365EC">
          <w:fldChar w:fldCharType="end"/>
        </w:r>
      </w:p>
    </w:sdtContent>
  </w:sdt>
  <w:p w14:paraId="4664754B" w14:textId="77777777" w:rsidR="00AD6E80" w:rsidRPr="008365EC"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Pr="008365EC" w:rsidRDefault="00611305" w:rsidP="00611305">
    <w:pPr>
      <w:pStyle w:val="Footer"/>
      <w:tabs>
        <w:tab w:val="clear" w:pos="4153"/>
        <w:tab w:val="clear" w:pos="8306"/>
        <w:tab w:val="left" w:pos="600"/>
        <w:tab w:val="left" w:pos="2310"/>
      </w:tabs>
      <w:jc w:val="center"/>
    </w:pPr>
    <w:r w:rsidRPr="008365EC">
      <w:rPr>
        <w:noProof/>
        <w:lang w:eastAsia="lv-LV"/>
      </w:rPr>
      <w:drawing>
        <wp:inline distT="0" distB="0" distL="0" distR="0" wp14:anchorId="044ABF4E" wp14:editId="4299BAD3">
          <wp:extent cx="2883414" cy="396241"/>
          <wp:effectExtent l="0" t="0" r="0" b="381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D0AC6" w14:textId="77777777" w:rsidR="00F976EA" w:rsidRPr="008365EC" w:rsidRDefault="00F976EA">
      <w:r w:rsidRPr="008365EC">
        <w:separator/>
      </w:r>
    </w:p>
  </w:footnote>
  <w:footnote w:type="continuationSeparator" w:id="0">
    <w:p w14:paraId="65CC00AF" w14:textId="77777777" w:rsidR="00F976EA" w:rsidRPr="008365EC" w:rsidRDefault="00F976EA">
      <w:r w:rsidRPr="008365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Pr="008365EC" w:rsidRDefault="00CA73ED">
    <w:pPr>
      <w:pStyle w:val="HeaderFooterA"/>
      <w:tabs>
        <w:tab w:val="clear" w:pos="9360"/>
        <w:tab w:val="right" w:pos="8782"/>
      </w:tabs>
      <w:rPr>
        <w:rFonts w:ascii="Times New Roman" w:eastAsia="Times New Roman" w:hAnsi="Times New Roman"/>
        <w:color w:val="auto"/>
        <w:lang w:val="lv-LV" w:bidi="x-none"/>
      </w:rPr>
    </w:pPr>
    <w:r w:rsidRPr="008365EC">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FD6349"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Pr="008365EC" w:rsidRDefault="00756CAE">
    <w:pPr>
      <w:pStyle w:val="HeaderFooterA"/>
      <w:tabs>
        <w:tab w:val="clear" w:pos="9360"/>
        <w:tab w:val="right" w:pos="8782"/>
      </w:tabs>
      <w:rPr>
        <w:rFonts w:ascii="Times New Roman" w:eastAsia="Times New Roman" w:hAnsi="Times New Roman"/>
        <w:color w:val="auto"/>
        <w:lang w:val="lv-LV"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Pr="008365EC" w:rsidRDefault="00E3203C" w:rsidP="00F631D4">
    <w:pPr>
      <w:pStyle w:val="Header"/>
      <w:tabs>
        <w:tab w:val="left" w:pos="426"/>
        <w:tab w:val="left" w:pos="1418"/>
      </w:tabs>
    </w:pPr>
    <w:r w:rsidRPr="008365EC">
      <w:rPr>
        <w:noProof/>
      </w:rPr>
      <w:drawing>
        <wp:inline distT="0" distB="0" distL="0" distR="0" wp14:anchorId="6D986B24" wp14:editId="61EA3D9C">
          <wp:extent cx="5537200" cy="158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8365EC" w:rsidRDefault="00BA1D4B" w:rsidP="00BA1D4B">
    <w:pPr>
      <w:pStyle w:val="Header"/>
      <w:tabs>
        <w:tab w:val="left" w:pos="426"/>
        <w:tab w:val="left" w:pos="1418"/>
      </w:tabs>
      <w:jc w:val="center"/>
    </w:pPr>
    <w:r w:rsidRPr="008365EC">
      <w:t>Rīgā</w:t>
    </w:r>
  </w:p>
  <w:p w14:paraId="4992808E" w14:textId="145AB150" w:rsidR="00BA1D4B" w:rsidRPr="008365EC" w:rsidRDefault="00BA1D4B" w:rsidP="00BA1D4B">
    <w:pPr>
      <w:pStyle w:val="Header"/>
      <w:tabs>
        <w:tab w:val="left" w:pos="426"/>
        <w:tab w:val="left" w:pos="1418"/>
      </w:tabs>
      <w:jc w:val="center"/>
    </w:pPr>
  </w:p>
  <w:p w14:paraId="765108D9" w14:textId="0BDB44F9" w:rsidR="00BA1D4B" w:rsidRPr="008365EC" w:rsidRDefault="00BA1D4B" w:rsidP="00BA1D4B">
    <w:pPr>
      <w:pStyle w:val="Header"/>
      <w:tabs>
        <w:tab w:val="left" w:pos="426"/>
        <w:tab w:val="left" w:pos="1418"/>
      </w:tabs>
      <w:jc w:val="both"/>
    </w:pPr>
    <w:bookmarkStart w:id="1" w:name="docDate"/>
    <w:bookmarkEnd w:id="1"/>
    <w:r w:rsidRPr="008365EC">
      <w:t xml:space="preserve"> Nr.</w:t>
    </w:r>
    <w:bookmarkStart w:id="2" w:name="docN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05FD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73238ED"/>
    <w:multiLevelType w:val="hybridMultilevel"/>
    <w:tmpl w:val="599AF71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1D10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F13EA2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5EE11BD"/>
    <w:multiLevelType w:val="multilevel"/>
    <w:tmpl w:val="6A9E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52E15"/>
    <w:multiLevelType w:val="multilevel"/>
    <w:tmpl w:val="4078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5510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B577009"/>
    <w:multiLevelType w:val="multilevel"/>
    <w:tmpl w:val="AB50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20D89"/>
    <w:multiLevelType w:val="multilevel"/>
    <w:tmpl w:val="E1B4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7074F3"/>
    <w:multiLevelType w:val="hybridMultilevel"/>
    <w:tmpl w:val="605AD9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4979A2"/>
    <w:multiLevelType w:val="multilevel"/>
    <w:tmpl w:val="2CD0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FE4CFD"/>
    <w:multiLevelType w:val="multilevel"/>
    <w:tmpl w:val="B88E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6B5F70"/>
    <w:multiLevelType w:val="multilevel"/>
    <w:tmpl w:val="3642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553E31"/>
    <w:multiLevelType w:val="multilevel"/>
    <w:tmpl w:val="4C06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830775"/>
    <w:multiLevelType w:val="hybridMultilevel"/>
    <w:tmpl w:val="B4CC6AFA"/>
    <w:lvl w:ilvl="0" w:tplc="5BEE2F28">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36B0667"/>
    <w:multiLevelType w:val="multilevel"/>
    <w:tmpl w:val="7CFE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8F0EAD"/>
    <w:multiLevelType w:val="multilevel"/>
    <w:tmpl w:val="53A2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AD78CE"/>
    <w:multiLevelType w:val="hybridMultilevel"/>
    <w:tmpl w:val="DBB40A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E258A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BD4750B"/>
    <w:multiLevelType w:val="hybridMultilevel"/>
    <w:tmpl w:val="599AF710"/>
    <w:lvl w:ilvl="0" w:tplc="B2B68E8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A3B6A47"/>
    <w:multiLevelType w:val="multilevel"/>
    <w:tmpl w:val="CE44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4E207B"/>
    <w:multiLevelType w:val="multilevel"/>
    <w:tmpl w:val="74BE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6483408">
    <w:abstractNumId w:val="1"/>
  </w:num>
  <w:num w:numId="2" w16cid:durableId="1870488046">
    <w:abstractNumId w:val="15"/>
  </w:num>
  <w:num w:numId="3" w16cid:durableId="2033219571">
    <w:abstractNumId w:val="18"/>
  </w:num>
  <w:num w:numId="4" w16cid:durableId="1779565406">
    <w:abstractNumId w:val="20"/>
  </w:num>
  <w:num w:numId="5" w16cid:durableId="745104887">
    <w:abstractNumId w:val="2"/>
  </w:num>
  <w:num w:numId="6" w16cid:durableId="300580002">
    <w:abstractNumId w:val="16"/>
  </w:num>
  <w:num w:numId="7" w16cid:durableId="1915967846">
    <w:abstractNumId w:val="9"/>
  </w:num>
  <w:num w:numId="8" w16cid:durableId="1934196068">
    <w:abstractNumId w:val="12"/>
  </w:num>
  <w:num w:numId="9" w16cid:durableId="1644847004">
    <w:abstractNumId w:val="7"/>
  </w:num>
  <w:num w:numId="10" w16cid:durableId="50352357">
    <w:abstractNumId w:val="0"/>
  </w:num>
  <w:num w:numId="11" w16cid:durableId="830633149">
    <w:abstractNumId w:val="3"/>
  </w:num>
  <w:num w:numId="12" w16cid:durableId="904338423">
    <w:abstractNumId w:val="19"/>
  </w:num>
  <w:num w:numId="13" w16cid:durableId="119493966">
    <w:abstractNumId w:val="4"/>
  </w:num>
  <w:num w:numId="14" w16cid:durableId="1925873483">
    <w:abstractNumId w:val="21"/>
  </w:num>
  <w:num w:numId="15" w16cid:durableId="1417366464">
    <w:abstractNumId w:val="11"/>
  </w:num>
  <w:num w:numId="16" w16cid:durableId="441268972">
    <w:abstractNumId w:val="14"/>
  </w:num>
  <w:num w:numId="17" w16cid:durableId="1061176356">
    <w:abstractNumId w:val="13"/>
  </w:num>
  <w:num w:numId="18" w16cid:durableId="95290726">
    <w:abstractNumId w:val="17"/>
  </w:num>
  <w:num w:numId="19" w16cid:durableId="103769986">
    <w:abstractNumId w:val="5"/>
  </w:num>
  <w:num w:numId="20" w16cid:durableId="496388393">
    <w:abstractNumId w:val="6"/>
  </w:num>
  <w:num w:numId="21" w16cid:durableId="1791824601">
    <w:abstractNumId w:val="22"/>
  </w:num>
  <w:num w:numId="22" w16cid:durableId="1182160485">
    <w:abstractNumId w:val="8"/>
  </w:num>
  <w:num w:numId="23" w16cid:durableId="7385557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1F3B"/>
    <w:rsid w:val="000028AB"/>
    <w:rsid w:val="00002ED1"/>
    <w:rsid w:val="000035E9"/>
    <w:rsid w:val="00004F0D"/>
    <w:rsid w:val="00007185"/>
    <w:rsid w:val="00007725"/>
    <w:rsid w:val="000113D9"/>
    <w:rsid w:val="00015AED"/>
    <w:rsid w:val="00023CF9"/>
    <w:rsid w:val="00025E69"/>
    <w:rsid w:val="00026D94"/>
    <w:rsid w:val="0003416E"/>
    <w:rsid w:val="00037BB3"/>
    <w:rsid w:val="0004246F"/>
    <w:rsid w:val="00042776"/>
    <w:rsid w:val="0004286D"/>
    <w:rsid w:val="000434C7"/>
    <w:rsid w:val="00044A66"/>
    <w:rsid w:val="000464D6"/>
    <w:rsid w:val="000476FA"/>
    <w:rsid w:val="00051CF1"/>
    <w:rsid w:val="000525F0"/>
    <w:rsid w:val="00053F59"/>
    <w:rsid w:val="00054F15"/>
    <w:rsid w:val="00055B82"/>
    <w:rsid w:val="00056137"/>
    <w:rsid w:val="00062539"/>
    <w:rsid w:val="0006698A"/>
    <w:rsid w:val="000672BD"/>
    <w:rsid w:val="00071007"/>
    <w:rsid w:val="00071403"/>
    <w:rsid w:val="00073823"/>
    <w:rsid w:val="0007645F"/>
    <w:rsid w:val="000823F7"/>
    <w:rsid w:val="00083E27"/>
    <w:rsid w:val="00094382"/>
    <w:rsid w:val="00094E02"/>
    <w:rsid w:val="00095036"/>
    <w:rsid w:val="00095730"/>
    <w:rsid w:val="000A0105"/>
    <w:rsid w:val="000A1247"/>
    <w:rsid w:val="000A15DD"/>
    <w:rsid w:val="000A2303"/>
    <w:rsid w:val="000A4CE4"/>
    <w:rsid w:val="000A62F3"/>
    <w:rsid w:val="000B0040"/>
    <w:rsid w:val="000B4C19"/>
    <w:rsid w:val="000B56F3"/>
    <w:rsid w:val="000B5A63"/>
    <w:rsid w:val="000C3BDF"/>
    <w:rsid w:val="000C71A6"/>
    <w:rsid w:val="000E1B72"/>
    <w:rsid w:val="000E27D4"/>
    <w:rsid w:val="000E38A4"/>
    <w:rsid w:val="000F04EB"/>
    <w:rsid w:val="000F055F"/>
    <w:rsid w:val="000F35C1"/>
    <w:rsid w:val="000F3B09"/>
    <w:rsid w:val="000F4D78"/>
    <w:rsid w:val="000F6B23"/>
    <w:rsid w:val="00114F60"/>
    <w:rsid w:val="00124B2B"/>
    <w:rsid w:val="0013079F"/>
    <w:rsid w:val="0014150E"/>
    <w:rsid w:val="00141A10"/>
    <w:rsid w:val="00142A15"/>
    <w:rsid w:val="00145014"/>
    <w:rsid w:val="0014545D"/>
    <w:rsid w:val="00147D1E"/>
    <w:rsid w:val="0016355B"/>
    <w:rsid w:val="00163F7B"/>
    <w:rsid w:val="00172778"/>
    <w:rsid w:val="00175B46"/>
    <w:rsid w:val="00175DE8"/>
    <w:rsid w:val="0017641C"/>
    <w:rsid w:val="00176AEB"/>
    <w:rsid w:val="0018082C"/>
    <w:rsid w:val="001817E8"/>
    <w:rsid w:val="001949B9"/>
    <w:rsid w:val="00197CAA"/>
    <w:rsid w:val="001A19C0"/>
    <w:rsid w:val="001A3803"/>
    <w:rsid w:val="001A405A"/>
    <w:rsid w:val="001A4A96"/>
    <w:rsid w:val="001A4D12"/>
    <w:rsid w:val="001A6CCB"/>
    <w:rsid w:val="001B000D"/>
    <w:rsid w:val="001B0DFB"/>
    <w:rsid w:val="001B1B41"/>
    <w:rsid w:val="001C1098"/>
    <w:rsid w:val="001C37D7"/>
    <w:rsid w:val="001C5FBC"/>
    <w:rsid w:val="001C6F5A"/>
    <w:rsid w:val="001C7F3D"/>
    <w:rsid w:val="001D43D0"/>
    <w:rsid w:val="001E192C"/>
    <w:rsid w:val="001F5D53"/>
    <w:rsid w:val="001F730D"/>
    <w:rsid w:val="002008B3"/>
    <w:rsid w:val="0020229E"/>
    <w:rsid w:val="00204643"/>
    <w:rsid w:val="00207FD8"/>
    <w:rsid w:val="00214B31"/>
    <w:rsid w:val="00220D37"/>
    <w:rsid w:val="00222574"/>
    <w:rsid w:val="00231433"/>
    <w:rsid w:val="00231F6F"/>
    <w:rsid w:val="002321C9"/>
    <w:rsid w:val="00232B95"/>
    <w:rsid w:val="00233FCE"/>
    <w:rsid w:val="002355E8"/>
    <w:rsid w:val="0023780C"/>
    <w:rsid w:val="00240743"/>
    <w:rsid w:val="00240890"/>
    <w:rsid w:val="00240C04"/>
    <w:rsid w:val="002425E4"/>
    <w:rsid w:val="00244368"/>
    <w:rsid w:val="00246DE4"/>
    <w:rsid w:val="00251DCE"/>
    <w:rsid w:val="00257800"/>
    <w:rsid w:val="00260A81"/>
    <w:rsid w:val="00260FC7"/>
    <w:rsid w:val="00261F21"/>
    <w:rsid w:val="0026289C"/>
    <w:rsid w:val="00263DC6"/>
    <w:rsid w:val="002641A9"/>
    <w:rsid w:val="00265727"/>
    <w:rsid w:val="002807C8"/>
    <w:rsid w:val="00282249"/>
    <w:rsid w:val="00284596"/>
    <w:rsid w:val="00292289"/>
    <w:rsid w:val="002A1886"/>
    <w:rsid w:val="002B05BA"/>
    <w:rsid w:val="002B5A80"/>
    <w:rsid w:val="002B6839"/>
    <w:rsid w:val="002C0008"/>
    <w:rsid w:val="002C07AF"/>
    <w:rsid w:val="002C4ECD"/>
    <w:rsid w:val="002C747A"/>
    <w:rsid w:val="002D55C1"/>
    <w:rsid w:val="002E0214"/>
    <w:rsid w:val="002E209E"/>
    <w:rsid w:val="002E4835"/>
    <w:rsid w:val="002E4C2C"/>
    <w:rsid w:val="002E786C"/>
    <w:rsid w:val="003029BF"/>
    <w:rsid w:val="00304338"/>
    <w:rsid w:val="003076C7"/>
    <w:rsid w:val="0031257F"/>
    <w:rsid w:val="00321F2F"/>
    <w:rsid w:val="0032335F"/>
    <w:rsid w:val="00325A6F"/>
    <w:rsid w:val="003316C0"/>
    <w:rsid w:val="003414AF"/>
    <w:rsid w:val="003431DB"/>
    <w:rsid w:val="00344BFB"/>
    <w:rsid w:val="003619FB"/>
    <w:rsid w:val="003645FD"/>
    <w:rsid w:val="003654F5"/>
    <w:rsid w:val="003734D3"/>
    <w:rsid w:val="0037466C"/>
    <w:rsid w:val="00375E79"/>
    <w:rsid w:val="003817D3"/>
    <w:rsid w:val="00383045"/>
    <w:rsid w:val="003831A2"/>
    <w:rsid w:val="00384C24"/>
    <w:rsid w:val="003865B2"/>
    <w:rsid w:val="00386982"/>
    <w:rsid w:val="003877B2"/>
    <w:rsid w:val="0039381D"/>
    <w:rsid w:val="003A01A5"/>
    <w:rsid w:val="003A01F7"/>
    <w:rsid w:val="003A0A10"/>
    <w:rsid w:val="003A6111"/>
    <w:rsid w:val="003A76FA"/>
    <w:rsid w:val="003B43FD"/>
    <w:rsid w:val="003B486A"/>
    <w:rsid w:val="003B535F"/>
    <w:rsid w:val="003C0CA0"/>
    <w:rsid w:val="003C1060"/>
    <w:rsid w:val="003C2FBA"/>
    <w:rsid w:val="003C3AF3"/>
    <w:rsid w:val="003D4DBB"/>
    <w:rsid w:val="003E0508"/>
    <w:rsid w:val="003E205B"/>
    <w:rsid w:val="003E5070"/>
    <w:rsid w:val="003F1A00"/>
    <w:rsid w:val="003F680A"/>
    <w:rsid w:val="003F6BC3"/>
    <w:rsid w:val="004008C2"/>
    <w:rsid w:val="00403F3D"/>
    <w:rsid w:val="00404C6B"/>
    <w:rsid w:val="00410588"/>
    <w:rsid w:val="00410642"/>
    <w:rsid w:val="004124BC"/>
    <w:rsid w:val="00416302"/>
    <w:rsid w:val="0042175E"/>
    <w:rsid w:val="004226C7"/>
    <w:rsid w:val="00423666"/>
    <w:rsid w:val="00427DCC"/>
    <w:rsid w:val="004331F8"/>
    <w:rsid w:val="00434A29"/>
    <w:rsid w:val="004353F6"/>
    <w:rsid w:val="00436DBD"/>
    <w:rsid w:val="004428E5"/>
    <w:rsid w:val="00445394"/>
    <w:rsid w:val="00446136"/>
    <w:rsid w:val="00446224"/>
    <w:rsid w:val="00454105"/>
    <w:rsid w:val="004542C7"/>
    <w:rsid w:val="00454D63"/>
    <w:rsid w:val="00454D97"/>
    <w:rsid w:val="00460939"/>
    <w:rsid w:val="0046461B"/>
    <w:rsid w:val="0047104A"/>
    <w:rsid w:val="004724EF"/>
    <w:rsid w:val="00472769"/>
    <w:rsid w:val="00472EEB"/>
    <w:rsid w:val="0047539D"/>
    <w:rsid w:val="00476D6D"/>
    <w:rsid w:val="00490270"/>
    <w:rsid w:val="00492673"/>
    <w:rsid w:val="00495061"/>
    <w:rsid w:val="00495E7E"/>
    <w:rsid w:val="00497396"/>
    <w:rsid w:val="004A0D6C"/>
    <w:rsid w:val="004A3FFD"/>
    <w:rsid w:val="004A46F2"/>
    <w:rsid w:val="004B4EBF"/>
    <w:rsid w:val="004B7DA8"/>
    <w:rsid w:val="004C2F01"/>
    <w:rsid w:val="004C3D41"/>
    <w:rsid w:val="004C4326"/>
    <w:rsid w:val="004C4EA1"/>
    <w:rsid w:val="004C7363"/>
    <w:rsid w:val="004D23AB"/>
    <w:rsid w:val="004D3EB2"/>
    <w:rsid w:val="004D4267"/>
    <w:rsid w:val="004D7B7F"/>
    <w:rsid w:val="004E0EFE"/>
    <w:rsid w:val="004E14A2"/>
    <w:rsid w:val="004E2469"/>
    <w:rsid w:val="004E2BD1"/>
    <w:rsid w:val="004F581B"/>
    <w:rsid w:val="004F7382"/>
    <w:rsid w:val="00500C93"/>
    <w:rsid w:val="00503BBA"/>
    <w:rsid w:val="00503FFC"/>
    <w:rsid w:val="005049FC"/>
    <w:rsid w:val="005064CE"/>
    <w:rsid w:val="00507FCF"/>
    <w:rsid w:val="005127FC"/>
    <w:rsid w:val="005154AF"/>
    <w:rsid w:val="005155A1"/>
    <w:rsid w:val="005256FF"/>
    <w:rsid w:val="00525EB5"/>
    <w:rsid w:val="00526683"/>
    <w:rsid w:val="00535FCB"/>
    <w:rsid w:val="00542D58"/>
    <w:rsid w:val="0054525F"/>
    <w:rsid w:val="0054630E"/>
    <w:rsid w:val="005518B1"/>
    <w:rsid w:val="00551D0D"/>
    <w:rsid w:val="005530B6"/>
    <w:rsid w:val="00553CFD"/>
    <w:rsid w:val="00556BCC"/>
    <w:rsid w:val="005607C7"/>
    <w:rsid w:val="00564212"/>
    <w:rsid w:val="00567414"/>
    <w:rsid w:val="005678E8"/>
    <w:rsid w:val="005700AB"/>
    <w:rsid w:val="00571046"/>
    <w:rsid w:val="00576A87"/>
    <w:rsid w:val="0058152D"/>
    <w:rsid w:val="00586EBF"/>
    <w:rsid w:val="00593570"/>
    <w:rsid w:val="00593771"/>
    <w:rsid w:val="005947B3"/>
    <w:rsid w:val="00594C45"/>
    <w:rsid w:val="005A5F9B"/>
    <w:rsid w:val="005A6955"/>
    <w:rsid w:val="005A7629"/>
    <w:rsid w:val="005B07D3"/>
    <w:rsid w:val="005B7FA3"/>
    <w:rsid w:val="005C450D"/>
    <w:rsid w:val="005C4D26"/>
    <w:rsid w:val="005D3325"/>
    <w:rsid w:val="005D3F37"/>
    <w:rsid w:val="005D7F6E"/>
    <w:rsid w:val="005E3DA9"/>
    <w:rsid w:val="005E42C6"/>
    <w:rsid w:val="005E46C2"/>
    <w:rsid w:val="005E5466"/>
    <w:rsid w:val="005E591F"/>
    <w:rsid w:val="005E6C7C"/>
    <w:rsid w:val="005F1D86"/>
    <w:rsid w:val="005F5364"/>
    <w:rsid w:val="005F59D6"/>
    <w:rsid w:val="006013BE"/>
    <w:rsid w:val="00601F9C"/>
    <w:rsid w:val="0060445E"/>
    <w:rsid w:val="00605113"/>
    <w:rsid w:val="00605E6A"/>
    <w:rsid w:val="0061039B"/>
    <w:rsid w:val="00611305"/>
    <w:rsid w:val="006117EC"/>
    <w:rsid w:val="006154A9"/>
    <w:rsid w:val="00616025"/>
    <w:rsid w:val="00621A94"/>
    <w:rsid w:val="00621B2E"/>
    <w:rsid w:val="00630A2D"/>
    <w:rsid w:val="006339F1"/>
    <w:rsid w:val="00633BD9"/>
    <w:rsid w:val="00643F18"/>
    <w:rsid w:val="006461BB"/>
    <w:rsid w:val="00646467"/>
    <w:rsid w:val="006509D1"/>
    <w:rsid w:val="00654A3D"/>
    <w:rsid w:val="00660880"/>
    <w:rsid w:val="00665ADB"/>
    <w:rsid w:val="006807B6"/>
    <w:rsid w:val="00681D93"/>
    <w:rsid w:val="006823E6"/>
    <w:rsid w:val="00683624"/>
    <w:rsid w:val="00687345"/>
    <w:rsid w:val="006874A7"/>
    <w:rsid w:val="0068764F"/>
    <w:rsid w:val="006934FC"/>
    <w:rsid w:val="00696D43"/>
    <w:rsid w:val="00697281"/>
    <w:rsid w:val="00697421"/>
    <w:rsid w:val="00697B8A"/>
    <w:rsid w:val="006A0886"/>
    <w:rsid w:val="006A0C8C"/>
    <w:rsid w:val="006A45CD"/>
    <w:rsid w:val="006A672C"/>
    <w:rsid w:val="006B60DF"/>
    <w:rsid w:val="006B7E8D"/>
    <w:rsid w:val="006C2508"/>
    <w:rsid w:val="006C3F48"/>
    <w:rsid w:val="006C401D"/>
    <w:rsid w:val="006C52F5"/>
    <w:rsid w:val="006D1C11"/>
    <w:rsid w:val="006D4C43"/>
    <w:rsid w:val="006D5B59"/>
    <w:rsid w:val="006D6E6F"/>
    <w:rsid w:val="006F4AF6"/>
    <w:rsid w:val="006F5596"/>
    <w:rsid w:val="00703528"/>
    <w:rsid w:val="00712459"/>
    <w:rsid w:val="007152FC"/>
    <w:rsid w:val="00717601"/>
    <w:rsid w:val="00730621"/>
    <w:rsid w:val="00732DD4"/>
    <w:rsid w:val="00733350"/>
    <w:rsid w:val="00734B7A"/>
    <w:rsid w:val="00741FB1"/>
    <w:rsid w:val="0074484F"/>
    <w:rsid w:val="0075005B"/>
    <w:rsid w:val="007532F0"/>
    <w:rsid w:val="00756CAE"/>
    <w:rsid w:val="0076528F"/>
    <w:rsid w:val="00782B9D"/>
    <w:rsid w:val="00783CC9"/>
    <w:rsid w:val="007857EA"/>
    <w:rsid w:val="00786C3E"/>
    <w:rsid w:val="007875D1"/>
    <w:rsid w:val="0079430E"/>
    <w:rsid w:val="00797297"/>
    <w:rsid w:val="007A00D1"/>
    <w:rsid w:val="007A34BE"/>
    <w:rsid w:val="007A74BA"/>
    <w:rsid w:val="007B1847"/>
    <w:rsid w:val="007B7A12"/>
    <w:rsid w:val="007C6A66"/>
    <w:rsid w:val="007D1FAA"/>
    <w:rsid w:val="007D4235"/>
    <w:rsid w:val="007D62F7"/>
    <w:rsid w:val="007F14FC"/>
    <w:rsid w:val="007F2323"/>
    <w:rsid w:val="007F3584"/>
    <w:rsid w:val="008005AF"/>
    <w:rsid w:val="008010C3"/>
    <w:rsid w:val="008034ED"/>
    <w:rsid w:val="008112DB"/>
    <w:rsid w:val="00813FFC"/>
    <w:rsid w:val="00814DED"/>
    <w:rsid w:val="0081519B"/>
    <w:rsid w:val="008168DF"/>
    <w:rsid w:val="00821A17"/>
    <w:rsid w:val="008248B8"/>
    <w:rsid w:val="00825028"/>
    <w:rsid w:val="008252B6"/>
    <w:rsid w:val="0083098B"/>
    <w:rsid w:val="00832355"/>
    <w:rsid w:val="008365EC"/>
    <w:rsid w:val="00846A38"/>
    <w:rsid w:val="00847840"/>
    <w:rsid w:val="00847E05"/>
    <w:rsid w:val="008533C8"/>
    <w:rsid w:val="00854B0E"/>
    <w:rsid w:val="008574FB"/>
    <w:rsid w:val="00873291"/>
    <w:rsid w:val="008755B4"/>
    <w:rsid w:val="0087576D"/>
    <w:rsid w:val="00882794"/>
    <w:rsid w:val="00883319"/>
    <w:rsid w:val="008940B5"/>
    <w:rsid w:val="00894A67"/>
    <w:rsid w:val="0089670C"/>
    <w:rsid w:val="008A2CD8"/>
    <w:rsid w:val="008A2FBD"/>
    <w:rsid w:val="008A5061"/>
    <w:rsid w:val="008B15A2"/>
    <w:rsid w:val="008B4652"/>
    <w:rsid w:val="008B567A"/>
    <w:rsid w:val="008B5680"/>
    <w:rsid w:val="008C5394"/>
    <w:rsid w:val="008C7639"/>
    <w:rsid w:val="008C7DD9"/>
    <w:rsid w:val="008D0382"/>
    <w:rsid w:val="008D175A"/>
    <w:rsid w:val="008E03DF"/>
    <w:rsid w:val="008E3092"/>
    <w:rsid w:val="008E4C93"/>
    <w:rsid w:val="008E795B"/>
    <w:rsid w:val="008F5D73"/>
    <w:rsid w:val="008F76D6"/>
    <w:rsid w:val="00901C98"/>
    <w:rsid w:val="00904B48"/>
    <w:rsid w:val="009134FF"/>
    <w:rsid w:val="00920722"/>
    <w:rsid w:val="009217CC"/>
    <w:rsid w:val="00923D91"/>
    <w:rsid w:val="009243DF"/>
    <w:rsid w:val="009258BC"/>
    <w:rsid w:val="0092743D"/>
    <w:rsid w:val="00930B07"/>
    <w:rsid w:val="00931737"/>
    <w:rsid w:val="00934651"/>
    <w:rsid w:val="00934E5B"/>
    <w:rsid w:val="00941905"/>
    <w:rsid w:val="0094302F"/>
    <w:rsid w:val="009449AA"/>
    <w:rsid w:val="00947EF7"/>
    <w:rsid w:val="00950B4F"/>
    <w:rsid w:val="00952FD4"/>
    <w:rsid w:val="0095575C"/>
    <w:rsid w:val="00957C68"/>
    <w:rsid w:val="00960D16"/>
    <w:rsid w:val="00972552"/>
    <w:rsid w:val="00972B4B"/>
    <w:rsid w:val="00980F07"/>
    <w:rsid w:val="00984EA1"/>
    <w:rsid w:val="0098587D"/>
    <w:rsid w:val="00990F49"/>
    <w:rsid w:val="009973F7"/>
    <w:rsid w:val="009974F3"/>
    <w:rsid w:val="009978AA"/>
    <w:rsid w:val="009A1AA7"/>
    <w:rsid w:val="009B2578"/>
    <w:rsid w:val="009B3ACA"/>
    <w:rsid w:val="009B5A7C"/>
    <w:rsid w:val="009C5D65"/>
    <w:rsid w:val="009C60C8"/>
    <w:rsid w:val="009D6DCC"/>
    <w:rsid w:val="009E1378"/>
    <w:rsid w:val="009E3710"/>
    <w:rsid w:val="009E5F7A"/>
    <w:rsid w:val="009F0750"/>
    <w:rsid w:val="009F101D"/>
    <w:rsid w:val="00A033DF"/>
    <w:rsid w:val="00A04B07"/>
    <w:rsid w:val="00A075D3"/>
    <w:rsid w:val="00A12023"/>
    <w:rsid w:val="00A12328"/>
    <w:rsid w:val="00A23870"/>
    <w:rsid w:val="00A264CA"/>
    <w:rsid w:val="00A3285A"/>
    <w:rsid w:val="00A34408"/>
    <w:rsid w:val="00A356DA"/>
    <w:rsid w:val="00A35BA3"/>
    <w:rsid w:val="00A36920"/>
    <w:rsid w:val="00A37008"/>
    <w:rsid w:val="00A42EF6"/>
    <w:rsid w:val="00A44F0A"/>
    <w:rsid w:val="00A45251"/>
    <w:rsid w:val="00A466A6"/>
    <w:rsid w:val="00A47A54"/>
    <w:rsid w:val="00A50347"/>
    <w:rsid w:val="00A52673"/>
    <w:rsid w:val="00A55640"/>
    <w:rsid w:val="00A56D7D"/>
    <w:rsid w:val="00A5741A"/>
    <w:rsid w:val="00A65235"/>
    <w:rsid w:val="00A704BC"/>
    <w:rsid w:val="00A74E05"/>
    <w:rsid w:val="00A75326"/>
    <w:rsid w:val="00A80A12"/>
    <w:rsid w:val="00A810B9"/>
    <w:rsid w:val="00A815B5"/>
    <w:rsid w:val="00A876B8"/>
    <w:rsid w:val="00A90154"/>
    <w:rsid w:val="00A94E85"/>
    <w:rsid w:val="00A950BA"/>
    <w:rsid w:val="00AA0385"/>
    <w:rsid w:val="00AA0BA6"/>
    <w:rsid w:val="00AA0E4F"/>
    <w:rsid w:val="00AA3FCC"/>
    <w:rsid w:val="00AA6194"/>
    <w:rsid w:val="00AB152E"/>
    <w:rsid w:val="00AB25CE"/>
    <w:rsid w:val="00AB272A"/>
    <w:rsid w:val="00AB46EA"/>
    <w:rsid w:val="00AB5F0D"/>
    <w:rsid w:val="00AC5BB7"/>
    <w:rsid w:val="00AC6E12"/>
    <w:rsid w:val="00AC7F8B"/>
    <w:rsid w:val="00AD28C0"/>
    <w:rsid w:val="00AD49DE"/>
    <w:rsid w:val="00AD6E80"/>
    <w:rsid w:val="00AE08D0"/>
    <w:rsid w:val="00AE4880"/>
    <w:rsid w:val="00AE5BED"/>
    <w:rsid w:val="00AE66B7"/>
    <w:rsid w:val="00AE7A34"/>
    <w:rsid w:val="00AF1038"/>
    <w:rsid w:val="00AF16F7"/>
    <w:rsid w:val="00AF3CC9"/>
    <w:rsid w:val="00AF5CAC"/>
    <w:rsid w:val="00B03DC1"/>
    <w:rsid w:val="00B03F61"/>
    <w:rsid w:val="00B04FCA"/>
    <w:rsid w:val="00B11F02"/>
    <w:rsid w:val="00B15A1C"/>
    <w:rsid w:val="00B16827"/>
    <w:rsid w:val="00B17037"/>
    <w:rsid w:val="00B204E4"/>
    <w:rsid w:val="00B229AF"/>
    <w:rsid w:val="00B25856"/>
    <w:rsid w:val="00B278AB"/>
    <w:rsid w:val="00B27B16"/>
    <w:rsid w:val="00B40397"/>
    <w:rsid w:val="00B50CFA"/>
    <w:rsid w:val="00B5619F"/>
    <w:rsid w:val="00B60F3E"/>
    <w:rsid w:val="00B62F57"/>
    <w:rsid w:val="00B6749A"/>
    <w:rsid w:val="00B67B48"/>
    <w:rsid w:val="00B7351A"/>
    <w:rsid w:val="00B739FC"/>
    <w:rsid w:val="00B74FDD"/>
    <w:rsid w:val="00B76FCA"/>
    <w:rsid w:val="00B7745C"/>
    <w:rsid w:val="00B80F87"/>
    <w:rsid w:val="00B829E7"/>
    <w:rsid w:val="00B9002B"/>
    <w:rsid w:val="00B91F97"/>
    <w:rsid w:val="00B93EE2"/>
    <w:rsid w:val="00B9682A"/>
    <w:rsid w:val="00B968F0"/>
    <w:rsid w:val="00BA1D4B"/>
    <w:rsid w:val="00BA486D"/>
    <w:rsid w:val="00BB1610"/>
    <w:rsid w:val="00BB28A2"/>
    <w:rsid w:val="00BB3132"/>
    <w:rsid w:val="00BB6551"/>
    <w:rsid w:val="00BB7662"/>
    <w:rsid w:val="00BC0733"/>
    <w:rsid w:val="00BC4544"/>
    <w:rsid w:val="00BD0053"/>
    <w:rsid w:val="00BD04C9"/>
    <w:rsid w:val="00BD40BD"/>
    <w:rsid w:val="00BD4F97"/>
    <w:rsid w:val="00BE6435"/>
    <w:rsid w:val="00BF3486"/>
    <w:rsid w:val="00BF7BF2"/>
    <w:rsid w:val="00C12815"/>
    <w:rsid w:val="00C132A8"/>
    <w:rsid w:val="00C144F2"/>
    <w:rsid w:val="00C1499B"/>
    <w:rsid w:val="00C15633"/>
    <w:rsid w:val="00C1728A"/>
    <w:rsid w:val="00C2117D"/>
    <w:rsid w:val="00C2229A"/>
    <w:rsid w:val="00C24FC4"/>
    <w:rsid w:val="00C2685C"/>
    <w:rsid w:val="00C35484"/>
    <w:rsid w:val="00C43517"/>
    <w:rsid w:val="00C43740"/>
    <w:rsid w:val="00C440B6"/>
    <w:rsid w:val="00C47489"/>
    <w:rsid w:val="00C60FF5"/>
    <w:rsid w:val="00C61343"/>
    <w:rsid w:val="00C634CD"/>
    <w:rsid w:val="00C70715"/>
    <w:rsid w:val="00C80CAD"/>
    <w:rsid w:val="00C83E2B"/>
    <w:rsid w:val="00C84249"/>
    <w:rsid w:val="00C84969"/>
    <w:rsid w:val="00C94F67"/>
    <w:rsid w:val="00C950CD"/>
    <w:rsid w:val="00C96B4F"/>
    <w:rsid w:val="00CA16D2"/>
    <w:rsid w:val="00CA58F4"/>
    <w:rsid w:val="00CA7225"/>
    <w:rsid w:val="00CA73ED"/>
    <w:rsid w:val="00CB01FB"/>
    <w:rsid w:val="00CB467E"/>
    <w:rsid w:val="00CB59CA"/>
    <w:rsid w:val="00CB6644"/>
    <w:rsid w:val="00CE0892"/>
    <w:rsid w:val="00CE763C"/>
    <w:rsid w:val="00CF0E0B"/>
    <w:rsid w:val="00CF2432"/>
    <w:rsid w:val="00CF2F07"/>
    <w:rsid w:val="00CF3691"/>
    <w:rsid w:val="00CF538D"/>
    <w:rsid w:val="00CF78D1"/>
    <w:rsid w:val="00CF7E51"/>
    <w:rsid w:val="00D0213A"/>
    <w:rsid w:val="00D045C9"/>
    <w:rsid w:val="00D05059"/>
    <w:rsid w:val="00D062E3"/>
    <w:rsid w:val="00D076AF"/>
    <w:rsid w:val="00D11776"/>
    <w:rsid w:val="00D11D0A"/>
    <w:rsid w:val="00D2049D"/>
    <w:rsid w:val="00D42432"/>
    <w:rsid w:val="00D43D83"/>
    <w:rsid w:val="00D47F6B"/>
    <w:rsid w:val="00D50004"/>
    <w:rsid w:val="00D64F99"/>
    <w:rsid w:val="00D66D5B"/>
    <w:rsid w:val="00D712F5"/>
    <w:rsid w:val="00D716B3"/>
    <w:rsid w:val="00D724E1"/>
    <w:rsid w:val="00D73E0A"/>
    <w:rsid w:val="00D76383"/>
    <w:rsid w:val="00D765F9"/>
    <w:rsid w:val="00D81E77"/>
    <w:rsid w:val="00D81F1C"/>
    <w:rsid w:val="00D86507"/>
    <w:rsid w:val="00D9048D"/>
    <w:rsid w:val="00D91D61"/>
    <w:rsid w:val="00D955FB"/>
    <w:rsid w:val="00DA0C26"/>
    <w:rsid w:val="00DA4F98"/>
    <w:rsid w:val="00DA527D"/>
    <w:rsid w:val="00DA6955"/>
    <w:rsid w:val="00DA6E49"/>
    <w:rsid w:val="00DB1C95"/>
    <w:rsid w:val="00DB5348"/>
    <w:rsid w:val="00DC3A40"/>
    <w:rsid w:val="00DC6352"/>
    <w:rsid w:val="00DD19F2"/>
    <w:rsid w:val="00DD4467"/>
    <w:rsid w:val="00DD7392"/>
    <w:rsid w:val="00DE3603"/>
    <w:rsid w:val="00DE602E"/>
    <w:rsid w:val="00DE63E1"/>
    <w:rsid w:val="00DF5EC7"/>
    <w:rsid w:val="00DF7010"/>
    <w:rsid w:val="00E11B6E"/>
    <w:rsid w:val="00E17D97"/>
    <w:rsid w:val="00E270DB"/>
    <w:rsid w:val="00E3203C"/>
    <w:rsid w:val="00E3552D"/>
    <w:rsid w:val="00E377B3"/>
    <w:rsid w:val="00E41BD3"/>
    <w:rsid w:val="00E44018"/>
    <w:rsid w:val="00E4450D"/>
    <w:rsid w:val="00E526EE"/>
    <w:rsid w:val="00E604D8"/>
    <w:rsid w:val="00E6066D"/>
    <w:rsid w:val="00E6219B"/>
    <w:rsid w:val="00E62913"/>
    <w:rsid w:val="00E63A2B"/>
    <w:rsid w:val="00E70096"/>
    <w:rsid w:val="00E71BDB"/>
    <w:rsid w:val="00E74E3E"/>
    <w:rsid w:val="00E763A3"/>
    <w:rsid w:val="00E76AA5"/>
    <w:rsid w:val="00E825A9"/>
    <w:rsid w:val="00E85B8A"/>
    <w:rsid w:val="00E94421"/>
    <w:rsid w:val="00E954E0"/>
    <w:rsid w:val="00E9627C"/>
    <w:rsid w:val="00E969FE"/>
    <w:rsid w:val="00E97708"/>
    <w:rsid w:val="00EA1FB0"/>
    <w:rsid w:val="00EA2C5C"/>
    <w:rsid w:val="00EA33E9"/>
    <w:rsid w:val="00EA3C8D"/>
    <w:rsid w:val="00EB089E"/>
    <w:rsid w:val="00EB3D84"/>
    <w:rsid w:val="00EB4ADB"/>
    <w:rsid w:val="00EB5174"/>
    <w:rsid w:val="00EC6FC2"/>
    <w:rsid w:val="00ED464B"/>
    <w:rsid w:val="00ED4B63"/>
    <w:rsid w:val="00ED782C"/>
    <w:rsid w:val="00ED7A8A"/>
    <w:rsid w:val="00EE4F1D"/>
    <w:rsid w:val="00EE7124"/>
    <w:rsid w:val="00EF1315"/>
    <w:rsid w:val="00EF339F"/>
    <w:rsid w:val="00F01C15"/>
    <w:rsid w:val="00F07192"/>
    <w:rsid w:val="00F127CF"/>
    <w:rsid w:val="00F14C75"/>
    <w:rsid w:val="00F16F9E"/>
    <w:rsid w:val="00F213A8"/>
    <w:rsid w:val="00F21CB6"/>
    <w:rsid w:val="00F25D58"/>
    <w:rsid w:val="00F30EA6"/>
    <w:rsid w:val="00F37ED3"/>
    <w:rsid w:val="00F404AE"/>
    <w:rsid w:val="00F42529"/>
    <w:rsid w:val="00F43793"/>
    <w:rsid w:val="00F504FF"/>
    <w:rsid w:val="00F51E18"/>
    <w:rsid w:val="00F527AA"/>
    <w:rsid w:val="00F547CD"/>
    <w:rsid w:val="00F60E97"/>
    <w:rsid w:val="00F631D4"/>
    <w:rsid w:val="00F83C9D"/>
    <w:rsid w:val="00F846E0"/>
    <w:rsid w:val="00F84DED"/>
    <w:rsid w:val="00F862F0"/>
    <w:rsid w:val="00F90093"/>
    <w:rsid w:val="00F917E4"/>
    <w:rsid w:val="00F91E63"/>
    <w:rsid w:val="00F94F09"/>
    <w:rsid w:val="00F95981"/>
    <w:rsid w:val="00F96059"/>
    <w:rsid w:val="00F976EA"/>
    <w:rsid w:val="00FA0D76"/>
    <w:rsid w:val="00FA10AA"/>
    <w:rsid w:val="00FA15B6"/>
    <w:rsid w:val="00FA2BB2"/>
    <w:rsid w:val="00FA2DD9"/>
    <w:rsid w:val="00FA5B3B"/>
    <w:rsid w:val="00FB48BA"/>
    <w:rsid w:val="00FB5C44"/>
    <w:rsid w:val="00FC023E"/>
    <w:rsid w:val="00FC1C7F"/>
    <w:rsid w:val="00FC7B99"/>
    <w:rsid w:val="00FD405D"/>
    <w:rsid w:val="00FD4C4F"/>
    <w:rsid w:val="00FD5A64"/>
    <w:rsid w:val="00FD6730"/>
    <w:rsid w:val="00FE0013"/>
    <w:rsid w:val="00FE036D"/>
    <w:rsid w:val="00FE6162"/>
    <w:rsid w:val="00FF0913"/>
    <w:rsid w:val="00FF1ABA"/>
    <w:rsid w:val="00FF2D63"/>
    <w:rsid w:val="00FF4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uiPriority w:val="99"/>
    <w:unhideWhenUsed/>
    <w:locked/>
    <w:rsid w:val="007F3584"/>
    <w:rPr>
      <w:color w:val="0000FF"/>
      <w:u w:val="single"/>
    </w:rPr>
  </w:style>
  <w:style w:type="paragraph" w:styleId="ListParagraph">
    <w:name w:val="List Paragraph"/>
    <w:basedOn w:val="Normal"/>
    <w:link w:val="ListParagraphChar"/>
    <w:uiPriority w:val="34"/>
    <w:qFormat/>
    <w:rsid w:val="007F3584"/>
    <w:pPr>
      <w:ind w:left="720"/>
      <w:contextualSpacing/>
    </w:pPr>
  </w:style>
  <w:style w:type="paragraph" w:customStyle="1" w:styleId="Default">
    <w:name w:val="Default"/>
    <w:rsid w:val="007F3584"/>
    <w:pPr>
      <w:autoSpaceDE w:val="0"/>
      <w:autoSpaceDN w:val="0"/>
      <w:adjustRightInd w:val="0"/>
    </w:pPr>
    <w:rPr>
      <w:color w:val="000000"/>
      <w:sz w:val="24"/>
      <w:szCs w:val="24"/>
      <w:lang w:val="lv-LV" w:eastAsia="lv-LV"/>
    </w:rPr>
  </w:style>
  <w:style w:type="character" w:styleId="UnresolvedMention">
    <w:name w:val="Unresolved Mention"/>
    <w:basedOn w:val="DefaultParagraphFont"/>
    <w:uiPriority w:val="99"/>
    <w:semiHidden/>
    <w:unhideWhenUsed/>
    <w:rsid w:val="0054630E"/>
    <w:rPr>
      <w:color w:val="605E5C"/>
      <w:shd w:val="clear" w:color="auto" w:fill="E1DFDD"/>
    </w:rPr>
  </w:style>
  <w:style w:type="paragraph" w:styleId="Revision">
    <w:name w:val="Revision"/>
    <w:hidden/>
    <w:uiPriority w:val="99"/>
    <w:semiHidden/>
    <w:rsid w:val="00ED782C"/>
    <w:rPr>
      <w:sz w:val="24"/>
      <w:szCs w:val="24"/>
      <w:lang w:val="en-GB" w:eastAsia="en-US"/>
    </w:rPr>
  </w:style>
  <w:style w:type="character" w:styleId="CommentReference">
    <w:name w:val="annotation reference"/>
    <w:basedOn w:val="DefaultParagraphFont"/>
    <w:locked/>
    <w:rsid w:val="00197CAA"/>
    <w:rPr>
      <w:sz w:val="16"/>
      <w:szCs w:val="16"/>
    </w:rPr>
  </w:style>
  <w:style w:type="paragraph" w:styleId="CommentText">
    <w:name w:val="annotation text"/>
    <w:basedOn w:val="Normal"/>
    <w:link w:val="CommentTextChar"/>
    <w:locked/>
    <w:rsid w:val="00197CAA"/>
    <w:rPr>
      <w:sz w:val="20"/>
      <w:szCs w:val="20"/>
    </w:rPr>
  </w:style>
  <w:style w:type="character" w:customStyle="1" w:styleId="CommentTextChar">
    <w:name w:val="Comment Text Char"/>
    <w:basedOn w:val="DefaultParagraphFont"/>
    <w:link w:val="CommentText"/>
    <w:rsid w:val="00197CAA"/>
    <w:rPr>
      <w:lang w:val="en-GB" w:eastAsia="en-US"/>
    </w:rPr>
  </w:style>
  <w:style w:type="paragraph" w:styleId="CommentSubject">
    <w:name w:val="annotation subject"/>
    <w:basedOn w:val="CommentText"/>
    <w:next w:val="CommentText"/>
    <w:link w:val="CommentSubjectChar"/>
    <w:semiHidden/>
    <w:unhideWhenUsed/>
    <w:locked/>
    <w:rsid w:val="00197CAA"/>
    <w:rPr>
      <w:b/>
      <w:bCs/>
    </w:rPr>
  </w:style>
  <w:style w:type="character" w:customStyle="1" w:styleId="CommentSubjectChar">
    <w:name w:val="Comment Subject Char"/>
    <w:basedOn w:val="CommentTextChar"/>
    <w:link w:val="CommentSubject"/>
    <w:semiHidden/>
    <w:rsid w:val="00197CAA"/>
    <w:rPr>
      <w:b/>
      <w:bCs/>
      <w:lang w:val="en-GB" w:eastAsia="en-US"/>
    </w:rPr>
  </w:style>
  <w:style w:type="paragraph" w:customStyle="1" w:styleId="Tabulasheader">
    <w:name w:val="Tabulas header"/>
    <w:basedOn w:val="BodyText"/>
    <w:link w:val="TabulasheaderChar"/>
    <w:uiPriority w:val="1"/>
    <w:qFormat/>
    <w:rsid w:val="008C7639"/>
    <w:pPr>
      <w:spacing w:before="120"/>
      <w:jc w:val="center"/>
    </w:pPr>
    <w:rPr>
      <w:rFonts w:asciiTheme="minorHAnsi" w:eastAsiaTheme="minorEastAsia" w:hAnsiTheme="minorHAnsi" w:cstheme="minorBidi"/>
      <w:b/>
      <w:bCs/>
      <w:sz w:val="22"/>
      <w:szCs w:val="22"/>
      <w:lang w:val="lv" w:eastAsia="zh-CN"/>
      <w14:ligatures w14:val="standardContextual"/>
    </w:rPr>
  </w:style>
  <w:style w:type="character" w:customStyle="1" w:styleId="TabulasheaderChar">
    <w:name w:val="Tabulas header Char"/>
    <w:basedOn w:val="BodyTextChar"/>
    <w:link w:val="Tabulasheader"/>
    <w:uiPriority w:val="1"/>
    <w:rsid w:val="008C7639"/>
    <w:rPr>
      <w:rFonts w:asciiTheme="minorHAnsi" w:eastAsiaTheme="minorEastAsia" w:hAnsiTheme="minorHAnsi" w:cstheme="minorBidi"/>
      <w:b/>
      <w:bCs/>
      <w:sz w:val="22"/>
      <w:szCs w:val="22"/>
      <w:lang w:val="lv" w:eastAsia="zh-CN"/>
      <w14:ligatures w14:val="standardContextual"/>
    </w:rPr>
  </w:style>
  <w:style w:type="paragraph" w:styleId="BodyText">
    <w:name w:val="Body Text"/>
    <w:basedOn w:val="Normal"/>
    <w:link w:val="BodyTextChar"/>
    <w:locked/>
    <w:rsid w:val="008C7639"/>
    <w:pPr>
      <w:spacing w:after="120"/>
    </w:pPr>
  </w:style>
  <w:style w:type="character" w:customStyle="1" w:styleId="BodyTextChar">
    <w:name w:val="Body Text Char"/>
    <w:basedOn w:val="DefaultParagraphFont"/>
    <w:link w:val="BodyText"/>
    <w:rsid w:val="008C7639"/>
    <w:rPr>
      <w:sz w:val="24"/>
      <w:szCs w:val="24"/>
      <w:lang w:val="en-GB" w:eastAsia="en-US"/>
    </w:rPr>
  </w:style>
  <w:style w:type="paragraph" w:styleId="NormalWeb">
    <w:name w:val="Normal (Web)"/>
    <w:basedOn w:val="Normal"/>
    <w:uiPriority w:val="99"/>
    <w:unhideWhenUsed/>
    <w:locked/>
    <w:rsid w:val="009F0750"/>
    <w:pPr>
      <w:spacing w:before="100" w:beforeAutospacing="1" w:after="100" w:afterAutospacing="1"/>
    </w:pPr>
    <w:rPr>
      <w:lang w:eastAsia="lv-LV"/>
    </w:rPr>
  </w:style>
  <w:style w:type="character" w:styleId="Strong">
    <w:name w:val="Strong"/>
    <w:basedOn w:val="DefaultParagraphFont"/>
    <w:uiPriority w:val="22"/>
    <w:qFormat/>
    <w:locked/>
    <w:rsid w:val="009F0750"/>
    <w:rPr>
      <w:b/>
      <w:bCs/>
    </w:rPr>
  </w:style>
  <w:style w:type="character" w:customStyle="1" w:styleId="ListParagraphChar">
    <w:name w:val="List Paragraph Char"/>
    <w:link w:val="ListParagraph"/>
    <w:uiPriority w:val="34"/>
    <w:rsid w:val="00B7351A"/>
    <w:rPr>
      <w:sz w:val="24"/>
      <w:szCs w:val="24"/>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8830">
      <w:bodyDiv w:val="1"/>
      <w:marLeft w:val="0"/>
      <w:marRight w:val="0"/>
      <w:marTop w:val="0"/>
      <w:marBottom w:val="0"/>
      <w:divBdr>
        <w:top w:val="none" w:sz="0" w:space="0" w:color="auto"/>
        <w:left w:val="none" w:sz="0" w:space="0" w:color="auto"/>
        <w:bottom w:val="none" w:sz="0" w:space="0" w:color="auto"/>
        <w:right w:val="none" w:sz="0" w:space="0" w:color="auto"/>
      </w:divBdr>
    </w:div>
    <w:div w:id="82997658">
      <w:bodyDiv w:val="1"/>
      <w:marLeft w:val="0"/>
      <w:marRight w:val="0"/>
      <w:marTop w:val="0"/>
      <w:marBottom w:val="0"/>
      <w:divBdr>
        <w:top w:val="none" w:sz="0" w:space="0" w:color="auto"/>
        <w:left w:val="none" w:sz="0" w:space="0" w:color="auto"/>
        <w:bottom w:val="none" w:sz="0" w:space="0" w:color="auto"/>
        <w:right w:val="none" w:sz="0" w:space="0" w:color="auto"/>
      </w:divBdr>
      <w:divsChild>
        <w:div w:id="2075159469">
          <w:marLeft w:val="0"/>
          <w:marRight w:val="0"/>
          <w:marTop w:val="0"/>
          <w:marBottom w:val="0"/>
          <w:divBdr>
            <w:top w:val="none" w:sz="0" w:space="0" w:color="auto"/>
            <w:left w:val="none" w:sz="0" w:space="0" w:color="auto"/>
            <w:bottom w:val="none" w:sz="0" w:space="0" w:color="auto"/>
            <w:right w:val="none" w:sz="0" w:space="0" w:color="auto"/>
          </w:divBdr>
        </w:div>
      </w:divsChild>
    </w:div>
    <w:div w:id="99616137">
      <w:bodyDiv w:val="1"/>
      <w:marLeft w:val="0"/>
      <w:marRight w:val="0"/>
      <w:marTop w:val="0"/>
      <w:marBottom w:val="0"/>
      <w:divBdr>
        <w:top w:val="none" w:sz="0" w:space="0" w:color="auto"/>
        <w:left w:val="none" w:sz="0" w:space="0" w:color="auto"/>
        <w:bottom w:val="none" w:sz="0" w:space="0" w:color="auto"/>
        <w:right w:val="none" w:sz="0" w:space="0" w:color="auto"/>
      </w:divBdr>
    </w:div>
    <w:div w:id="105733005">
      <w:bodyDiv w:val="1"/>
      <w:marLeft w:val="0"/>
      <w:marRight w:val="0"/>
      <w:marTop w:val="0"/>
      <w:marBottom w:val="0"/>
      <w:divBdr>
        <w:top w:val="none" w:sz="0" w:space="0" w:color="auto"/>
        <w:left w:val="none" w:sz="0" w:space="0" w:color="auto"/>
        <w:bottom w:val="none" w:sz="0" w:space="0" w:color="auto"/>
        <w:right w:val="none" w:sz="0" w:space="0" w:color="auto"/>
      </w:divBdr>
      <w:divsChild>
        <w:div w:id="1556313480">
          <w:marLeft w:val="0"/>
          <w:marRight w:val="0"/>
          <w:marTop w:val="0"/>
          <w:marBottom w:val="0"/>
          <w:divBdr>
            <w:top w:val="none" w:sz="0" w:space="0" w:color="auto"/>
            <w:left w:val="none" w:sz="0" w:space="0" w:color="auto"/>
            <w:bottom w:val="none" w:sz="0" w:space="0" w:color="auto"/>
            <w:right w:val="none" w:sz="0" w:space="0" w:color="auto"/>
          </w:divBdr>
        </w:div>
      </w:divsChild>
    </w:div>
    <w:div w:id="107741628">
      <w:bodyDiv w:val="1"/>
      <w:marLeft w:val="0"/>
      <w:marRight w:val="0"/>
      <w:marTop w:val="0"/>
      <w:marBottom w:val="0"/>
      <w:divBdr>
        <w:top w:val="none" w:sz="0" w:space="0" w:color="auto"/>
        <w:left w:val="none" w:sz="0" w:space="0" w:color="auto"/>
        <w:bottom w:val="none" w:sz="0" w:space="0" w:color="auto"/>
        <w:right w:val="none" w:sz="0" w:space="0" w:color="auto"/>
      </w:divBdr>
      <w:divsChild>
        <w:div w:id="2141409990">
          <w:marLeft w:val="0"/>
          <w:marRight w:val="0"/>
          <w:marTop w:val="0"/>
          <w:marBottom w:val="0"/>
          <w:divBdr>
            <w:top w:val="none" w:sz="0" w:space="0" w:color="auto"/>
            <w:left w:val="none" w:sz="0" w:space="0" w:color="auto"/>
            <w:bottom w:val="none" w:sz="0" w:space="0" w:color="auto"/>
            <w:right w:val="none" w:sz="0" w:space="0" w:color="auto"/>
          </w:divBdr>
        </w:div>
      </w:divsChild>
    </w:div>
    <w:div w:id="181676667">
      <w:bodyDiv w:val="1"/>
      <w:marLeft w:val="0"/>
      <w:marRight w:val="0"/>
      <w:marTop w:val="0"/>
      <w:marBottom w:val="0"/>
      <w:divBdr>
        <w:top w:val="none" w:sz="0" w:space="0" w:color="auto"/>
        <w:left w:val="none" w:sz="0" w:space="0" w:color="auto"/>
        <w:bottom w:val="none" w:sz="0" w:space="0" w:color="auto"/>
        <w:right w:val="none" w:sz="0" w:space="0" w:color="auto"/>
      </w:divBdr>
      <w:divsChild>
        <w:div w:id="1689867367">
          <w:marLeft w:val="0"/>
          <w:marRight w:val="0"/>
          <w:marTop w:val="0"/>
          <w:marBottom w:val="0"/>
          <w:divBdr>
            <w:top w:val="none" w:sz="0" w:space="0" w:color="auto"/>
            <w:left w:val="none" w:sz="0" w:space="0" w:color="auto"/>
            <w:bottom w:val="none" w:sz="0" w:space="0" w:color="auto"/>
            <w:right w:val="none" w:sz="0" w:space="0" w:color="auto"/>
          </w:divBdr>
        </w:div>
      </w:divsChild>
    </w:div>
    <w:div w:id="187452278">
      <w:bodyDiv w:val="1"/>
      <w:marLeft w:val="0"/>
      <w:marRight w:val="0"/>
      <w:marTop w:val="0"/>
      <w:marBottom w:val="0"/>
      <w:divBdr>
        <w:top w:val="none" w:sz="0" w:space="0" w:color="auto"/>
        <w:left w:val="none" w:sz="0" w:space="0" w:color="auto"/>
        <w:bottom w:val="none" w:sz="0" w:space="0" w:color="auto"/>
        <w:right w:val="none" w:sz="0" w:space="0" w:color="auto"/>
      </w:divBdr>
      <w:divsChild>
        <w:div w:id="1478524293">
          <w:marLeft w:val="0"/>
          <w:marRight w:val="0"/>
          <w:marTop w:val="0"/>
          <w:marBottom w:val="0"/>
          <w:divBdr>
            <w:top w:val="none" w:sz="0" w:space="0" w:color="auto"/>
            <w:left w:val="none" w:sz="0" w:space="0" w:color="auto"/>
            <w:bottom w:val="none" w:sz="0" w:space="0" w:color="auto"/>
            <w:right w:val="none" w:sz="0" w:space="0" w:color="auto"/>
          </w:divBdr>
        </w:div>
      </w:divsChild>
    </w:div>
    <w:div w:id="216209228">
      <w:bodyDiv w:val="1"/>
      <w:marLeft w:val="0"/>
      <w:marRight w:val="0"/>
      <w:marTop w:val="0"/>
      <w:marBottom w:val="0"/>
      <w:divBdr>
        <w:top w:val="none" w:sz="0" w:space="0" w:color="auto"/>
        <w:left w:val="none" w:sz="0" w:space="0" w:color="auto"/>
        <w:bottom w:val="none" w:sz="0" w:space="0" w:color="auto"/>
        <w:right w:val="none" w:sz="0" w:space="0" w:color="auto"/>
      </w:divBdr>
    </w:div>
    <w:div w:id="229271784">
      <w:bodyDiv w:val="1"/>
      <w:marLeft w:val="0"/>
      <w:marRight w:val="0"/>
      <w:marTop w:val="0"/>
      <w:marBottom w:val="0"/>
      <w:divBdr>
        <w:top w:val="none" w:sz="0" w:space="0" w:color="auto"/>
        <w:left w:val="none" w:sz="0" w:space="0" w:color="auto"/>
        <w:bottom w:val="none" w:sz="0" w:space="0" w:color="auto"/>
        <w:right w:val="none" w:sz="0" w:space="0" w:color="auto"/>
      </w:divBdr>
      <w:divsChild>
        <w:div w:id="46228047">
          <w:marLeft w:val="0"/>
          <w:marRight w:val="0"/>
          <w:marTop w:val="0"/>
          <w:marBottom w:val="0"/>
          <w:divBdr>
            <w:top w:val="none" w:sz="0" w:space="0" w:color="auto"/>
            <w:left w:val="none" w:sz="0" w:space="0" w:color="auto"/>
            <w:bottom w:val="none" w:sz="0" w:space="0" w:color="auto"/>
            <w:right w:val="none" w:sz="0" w:space="0" w:color="auto"/>
          </w:divBdr>
        </w:div>
      </w:divsChild>
    </w:div>
    <w:div w:id="239294129">
      <w:bodyDiv w:val="1"/>
      <w:marLeft w:val="0"/>
      <w:marRight w:val="0"/>
      <w:marTop w:val="0"/>
      <w:marBottom w:val="0"/>
      <w:divBdr>
        <w:top w:val="none" w:sz="0" w:space="0" w:color="auto"/>
        <w:left w:val="none" w:sz="0" w:space="0" w:color="auto"/>
        <w:bottom w:val="none" w:sz="0" w:space="0" w:color="auto"/>
        <w:right w:val="none" w:sz="0" w:space="0" w:color="auto"/>
      </w:divBdr>
      <w:divsChild>
        <w:div w:id="2125230625">
          <w:marLeft w:val="0"/>
          <w:marRight w:val="0"/>
          <w:marTop w:val="0"/>
          <w:marBottom w:val="0"/>
          <w:divBdr>
            <w:top w:val="none" w:sz="0" w:space="0" w:color="auto"/>
            <w:left w:val="none" w:sz="0" w:space="0" w:color="auto"/>
            <w:bottom w:val="none" w:sz="0" w:space="0" w:color="auto"/>
            <w:right w:val="none" w:sz="0" w:space="0" w:color="auto"/>
          </w:divBdr>
        </w:div>
      </w:divsChild>
    </w:div>
    <w:div w:id="253519482">
      <w:bodyDiv w:val="1"/>
      <w:marLeft w:val="0"/>
      <w:marRight w:val="0"/>
      <w:marTop w:val="0"/>
      <w:marBottom w:val="0"/>
      <w:divBdr>
        <w:top w:val="none" w:sz="0" w:space="0" w:color="auto"/>
        <w:left w:val="none" w:sz="0" w:space="0" w:color="auto"/>
        <w:bottom w:val="none" w:sz="0" w:space="0" w:color="auto"/>
        <w:right w:val="none" w:sz="0" w:space="0" w:color="auto"/>
      </w:divBdr>
      <w:divsChild>
        <w:div w:id="308485196">
          <w:marLeft w:val="0"/>
          <w:marRight w:val="0"/>
          <w:marTop w:val="0"/>
          <w:marBottom w:val="0"/>
          <w:divBdr>
            <w:top w:val="none" w:sz="0" w:space="0" w:color="auto"/>
            <w:left w:val="none" w:sz="0" w:space="0" w:color="auto"/>
            <w:bottom w:val="none" w:sz="0" w:space="0" w:color="auto"/>
            <w:right w:val="none" w:sz="0" w:space="0" w:color="auto"/>
          </w:divBdr>
        </w:div>
      </w:divsChild>
    </w:div>
    <w:div w:id="271205189">
      <w:bodyDiv w:val="1"/>
      <w:marLeft w:val="0"/>
      <w:marRight w:val="0"/>
      <w:marTop w:val="0"/>
      <w:marBottom w:val="0"/>
      <w:divBdr>
        <w:top w:val="none" w:sz="0" w:space="0" w:color="auto"/>
        <w:left w:val="none" w:sz="0" w:space="0" w:color="auto"/>
        <w:bottom w:val="none" w:sz="0" w:space="0" w:color="auto"/>
        <w:right w:val="none" w:sz="0" w:space="0" w:color="auto"/>
      </w:divBdr>
    </w:div>
    <w:div w:id="286929930">
      <w:bodyDiv w:val="1"/>
      <w:marLeft w:val="0"/>
      <w:marRight w:val="0"/>
      <w:marTop w:val="0"/>
      <w:marBottom w:val="0"/>
      <w:divBdr>
        <w:top w:val="none" w:sz="0" w:space="0" w:color="auto"/>
        <w:left w:val="none" w:sz="0" w:space="0" w:color="auto"/>
        <w:bottom w:val="none" w:sz="0" w:space="0" w:color="auto"/>
        <w:right w:val="none" w:sz="0" w:space="0" w:color="auto"/>
      </w:divBdr>
      <w:divsChild>
        <w:div w:id="271790708">
          <w:marLeft w:val="0"/>
          <w:marRight w:val="0"/>
          <w:marTop w:val="0"/>
          <w:marBottom w:val="0"/>
          <w:divBdr>
            <w:top w:val="none" w:sz="0" w:space="0" w:color="auto"/>
            <w:left w:val="none" w:sz="0" w:space="0" w:color="auto"/>
            <w:bottom w:val="none" w:sz="0" w:space="0" w:color="auto"/>
            <w:right w:val="none" w:sz="0" w:space="0" w:color="auto"/>
          </w:divBdr>
        </w:div>
      </w:divsChild>
    </w:div>
    <w:div w:id="287857168">
      <w:bodyDiv w:val="1"/>
      <w:marLeft w:val="0"/>
      <w:marRight w:val="0"/>
      <w:marTop w:val="0"/>
      <w:marBottom w:val="0"/>
      <w:divBdr>
        <w:top w:val="none" w:sz="0" w:space="0" w:color="auto"/>
        <w:left w:val="none" w:sz="0" w:space="0" w:color="auto"/>
        <w:bottom w:val="none" w:sz="0" w:space="0" w:color="auto"/>
        <w:right w:val="none" w:sz="0" w:space="0" w:color="auto"/>
      </w:divBdr>
    </w:div>
    <w:div w:id="303852344">
      <w:bodyDiv w:val="1"/>
      <w:marLeft w:val="0"/>
      <w:marRight w:val="0"/>
      <w:marTop w:val="0"/>
      <w:marBottom w:val="0"/>
      <w:divBdr>
        <w:top w:val="none" w:sz="0" w:space="0" w:color="auto"/>
        <w:left w:val="none" w:sz="0" w:space="0" w:color="auto"/>
        <w:bottom w:val="none" w:sz="0" w:space="0" w:color="auto"/>
        <w:right w:val="none" w:sz="0" w:space="0" w:color="auto"/>
      </w:divBdr>
      <w:divsChild>
        <w:div w:id="137846874">
          <w:marLeft w:val="0"/>
          <w:marRight w:val="0"/>
          <w:marTop w:val="0"/>
          <w:marBottom w:val="0"/>
          <w:divBdr>
            <w:top w:val="none" w:sz="0" w:space="0" w:color="auto"/>
            <w:left w:val="none" w:sz="0" w:space="0" w:color="auto"/>
            <w:bottom w:val="none" w:sz="0" w:space="0" w:color="auto"/>
            <w:right w:val="none" w:sz="0" w:space="0" w:color="auto"/>
          </w:divBdr>
        </w:div>
      </w:divsChild>
    </w:div>
    <w:div w:id="382019411">
      <w:bodyDiv w:val="1"/>
      <w:marLeft w:val="0"/>
      <w:marRight w:val="0"/>
      <w:marTop w:val="0"/>
      <w:marBottom w:val="0"/>
      <w:divBdr>
        <w:top w:val="none" w:sz="0" w:space="0" w:color="auto"/>
        <w:left w:val="none" w:sz="0" w:space="0" w:color="auto"/>
        <w:bottom w:val="none" w:sz="0" w:space="0" w:color="auto"/>
        <w:right w:val="none" w:sz="0" w:space="0" w:color="auto"/>
      </w:divBdr>
      <w:divsChild>
        <w:div w:id="867834846">
          <w:marLeft w:val="0"/>
          <w:marRight w:val="0"/>
          <w:marTop w:val="0"/>
          <w:marBottom w:val="0"/>
          <w:divBdr>
            <w:top w:val="none" w:sz="0" w:space="0" w:color="auto"/>
            <w:left w:val="none" w:sz="0" w:space="0" w:color="auto"/>
            <w:bottom w:val="none" w:sz="0" w:space="0" w:color="auto"/>
            <w:right w:val="none" w:sz="0" w:space="0" w:color="auto"/>
          </w:divBdr>
        </w:div>
      </w:divsChild>
    </w:div>
    <w:div w:id="400637564">
      <w:bodyDiv w:val="1"/>
      <w:marLeft w:val="0"/>
      <w:marRight w:val="0"/>
      <w:marTop w:val="0"/>
      <w:marBottom w:val="0"/>
      <w:divBdr>
        <w:top w:val="none" w:sz="0" w:space="0" w:color="auto"/>
        <w:left w:val="none" w:sz="0" w:space="0" w:color="auto"/>
        <w:bottom w:val="none" w:sz="0" w:space="0" w:color="auto"/>
        <w:right w:val="none" w:sz="0" w:space="0" w:color="auto"/>
      </w:divBdr>
      <w:divsChild>
        <w:div w:id="391195448">
          <w:marLeft w:val="0"/>
          <w:marRight w:val="0"/>
          <w:marTop w:val="0"/>
          <w:marBottom w:val="0"/>
          <w:divBdr>
            <w:top w:val="none" w:sz="0" w:space="0" w:color="auto"/>
            <w:left w:val="none" w:sz="0" w:space="0" w:color="auto"/>
            <w:bottom w:val="none" w:sz="0" w:space="0" w:color="auto"/>
            <w:right w:val="none" w:sz="0" w:space="0" w:color="auto"/>
          </w:divBdr>
        </w:div>
      </w:divsChild>
    </w:div>
    <w:div w:id="430665017">
      <w:bodyDiv w:val="1"/>
      <w:marLeft w:val="0"/>
      <w:marRight w:val="0"/>
      <w:marTop w:val="0"/>
      <w:marBottom w:val="0"/>
      <w:divBdr>
        <w:top w:val="none" w:sz="0" w:space="0" w:color="auto"/>
        <w:left w:val="none" w:sz="0" w:space="0" w:color="auto"/>
        <w:bottom w:val="none" w:sz="0" w:space="0" w:color="auto"/>
        <w:right w:val="none" w:sz="0" w:space="0" w:color="auto"/>
      </w:divBdr>
      <w:divsChild>
        <w:div w:id="1465848200">
          <w:marLeft w:val="0"/>
          <w:marRight w:val="0"/>
          <w:marTop w:val="0"/>
          <w:marBottom w:val="0"/>
          <w:divBdr>
            <w:top w:val="none" w:sz="0" w:space="0" w:color="auto"/>
            <w:left w:val="none" w:sz="0" w:space="0" w:color="auto"/>
            <w:bottom w:val="none" w:sz="0" w:space="0" w:color="auto"/>
            <w:right w:val="none" w:sz="0" w:space="0" w:color="auto"/>
          </w:divBdr>
        </w:div>
      </w:divsChild>
    </w:div>
    <w:div w:id="442921221">
      <w:bodyDiv w:val="1"/>
      <w:marLeft w:val="0"/>
      <w:marRight w:val="0"/>
      <w:marTop w:val="0"/>
      <w:marBottom w:val="0"/>
      <w:divBdr>
        <w:top w:val="none" w:sz="0" w:space="0" w:color="auto"/>
        <w:left w:val="none" w:sz="0" w:space="0" w:color="auto"/>
        <w:bottom w:val="none" w:sz="0" w:space="0" w:color="auto"/>
        <w:right w:val="none" w:sz="0" w:space="0" w:color="auto"/>
      </w:divBdr>
      <w:divsChild>
        <w:div w:id="1744182178">
          <w:marLeft w:val="0"/>
          <w:marRight w:val="0"/>
          <w:marTop w:val="0"/>
          <w:marBottom w:val="0"/>
          <w:divBdr>
            <w:top w:val="none" w:sz="0" w:space="0" w:color="auto"/>
            <w:left w:val="none" w:sz="0" w:space="0" w:color="auto"/>
            <w:bottom w:val="none" w:sz="0" w:space="0" w:color="auto"/>
            <w:right w:val="none" w:sz="0" w:space="0" w:color="auto"/>
          </w:divBdr>
        </w:div>
      </w:divsChild>
    </w:div>
    <w:div w:id="462423748">
      <w:bodyDiv w:val="1"/>
      <w:marLeft w:val="0"/>
      <w:marRight w:val="0"/>
      <w:marTop w:val="0"/>
      <w:marBottom w:val="0"/>
      <w:divBdr>
        <w:top w:val="none" w:sz="0" w:space="0" w:color="auto"/>
        <w:left w:val="none" w:sz="0" w:space="0" w:color="auto"/>
        <w:bottom w:val="none" w:sz="0" w:space="0" w:color="auto"/>
        <w:right w:val="none" w:sz="0" w:space="0" w:color="auto"/>
      </w:divBdr>
      <w:divsChild>
        <w:div w:id="39524111">
          <w:marLeft w:val="0"/>
          <w:marRight w:val="0"/>
          <w:marTop w:val="0"/>
          <w:marBottom w:val="0"/>
          <w:divBdr>
            <w:top w:val="none" w:sz="0" w:space="0" w:color="auto"/>
            <w:left w:val="none" w:sz="0" w:space="0" w:color="auto"/>
            <w:bottom w:val="none" w:sz="0" w:space="0" w:color="auto"/>
            <w:right w:val="none" w:sz="0" w:space="0" w:color="auto"/>
          </w:divBdr>
        </w:div>
      </w:divsChild>
    </w:div>
    <w:div w:id="469329292">
      <w:bodyDiv w:val="1"/>
      <w:marLeft w:val="0"/>
      <w:marRight w:val="0"/>
      <w:marTop w:val="0"/>
      <w:marBottom w:val="0"/>
      <w:divBdr>
        <w:top w:val="none" w:sz="0" w:space="0" w:color="auto"/>
        <w:left w:val="none" w:sz="0" w:space="0" w:color="auto"/>
        <w:bottom w:val="none" w:sz="0" w:space="0" w:color="auto"/>
        <w:right w:val="none" w:sz="0" w:space="0" w:color="auto"/>
      </w:divBdr>
    </w:div>
    <w:div w:id="478621661">
      <w:bodyDiv w:val="1"/>
      <w:marLeft w:val="0"/>
      <w:marRight w:val="0"/>
      <w:marTop w:val="0"/>
      <w:marBottom w:val="0"/>
      <w:divBdr>
        <w:top w:val="none" w:sz="0" w:space="0" w:color="auto"/>
        <w:left w:val="none" w:sz="0" w:space="0" w:color="auto"/>
        <w:bottom w:val="none" w:sz="0" w:space="0" w:color="auto"/>
        <w:right w:val="none" w:sz="0" w:space="0" w:color="auto"/>
      </w:divBdr>
      <w:divsChild>
        <w:div w:id="704214045">
          <w:marLeft w:val="0"/>
          <w:marRight w:val="0"/>
          <w:marTop w:val="0"/>
          <w:marBottom w:val="0"/>
          <w:divBdr>
            <w:top w:val="none" w:sz="0" w:space="0" w:color="auto"/>
            <w:left w:val="none" w:sz="0" w:space="0" w:color="auto"/>
            <w:bottom w:val="none" w:sz="0" w:space="0" w:color="auto"/>
            <w:right w:val="none" w:sz="0" w:space="0" w:color="auto"/>
          </w:divBdr>
        </w:div>
      </w:divsChild>
    </w:div>
    <w:div w:id="583996891">
      <w:bodyDiv w:val="1"/>
      <w:marLeft w:val="0"/>
      <w:marRight w:val="0"/>
      <w:marTop w:val="0"/>
      <w:marBottom w:val="0"/>
      <w:divBdr>
        <w:top w:val="none" w:sz="0" w:space="0" w:color="auto"/>
        <w:left w:val="none" w:sz="0" w:space="0" w:color="auto"/>
        <w:bottom w:val="none" w:sz="0" w:space="0" w:color="auto"/>
        <w:right w:val="none" w:sz="0" w:space="0" w:color="auto"/>
      </w:divBdr>
      <w:divsChild>
        <w:div w:id="1696420167">
          <w:marLeft w:val="0"/>
          <w:marRight w:val="0"/>
          <w:marTop w:val="0"/>
          <w:marBottom w:val="0"/>
          <w:divBdr>
            <w:top w:val="none" w:sz="0" w:space="0" w:color="auto"/>
            <w:left w:val="none" w:sz="0" w:space="0" w:color="auto"/>
            <w:bottom w:val="none" w:sz="0" w:space="0" w:color="auto"/>
            <w:right w:val="none" w:sz="0" w:space="0" w:color="auto"/>
          </w:divBdr>
        </w:div>
      </w:divsChild>
    </w:div>
    <w:div w:id="598488093">
      <w:bodyDiv w:val="1"/>
      <w:marLeft w:val="0"/>
      <w:marRight w:val="0"/>
      <w:marTop w:val="0"/>
      <w:marBottom w:val="0"/>
      <w:divBdr>
        <w:top w:val="none" w:sz="0" w:space="0" w:color="auto"/>
        <w:left w:val="none" w:sz="0" w:space="0" w:color="auto"/>
        <w:bottom w:val="none" w:sz="0" w:space="0" w:color="auto"/>
        <w:right w:val="none" w:sz="0" w:space="0" w:color="auto"/>
      </w:divBdr>
      <w:divsChild>
        <w:div w:id="1388408040">
          <w:marLeft w:val="0"/>
          <w:marRight w:val="0"/>
          <w:marTop w:val="0"/>
          <w:marBottom w:val="0"/>
          <w:divBdr>
            <w:top w:val="none" w:sz="0" w:space="0" w:color="auto"/>
            <w:left w:val="none" w:sz="0" w:space="0" w:color="auto"/>
            <w:bottom w:val="none" w:sz="0" w:space="0" w:color="auto"/>
            <w:right w:val="none" w:sz="0" w:space="0" w:color="auto"/>
          </w:divBdr>
          <w:divsChild>
            <w:div w:id="111636827">
              <w:marLeft w:val="0"/>
              <w:marRight w:val="0"/>
              <w:marTop w:val="0"/>
              <w:marBottom w:val="0"/>
              <w:divBdr>
                <w:top w:val="none" w:sz="0" w:space="0" w:color="auto"/>
                <w:left w:val="none" w:sz="0" w:space="0" w:color="auto"/>
                <w:bottom w:val="none" w:sz="0" w:space="0" w:color="auto"/>
                <w:right w:val="none" w:sz="0" w:space="0" w:color="auto"/>
              </w:divBdr>
              <w:divsChild>
                <w:div w:id="1110927924">
                  <w:marLeft w:val="0"/>
                  <w:marRight w:val="0"/>
                  <w:marTop w:val="0"/>
                  <w:marBottom w:val="0"/>
                  <w:divBdr>
                    <w:top w:val="none" w:sz="0" w:space="0" w:color="auto"/>
                    <w:left w:val="none" w:sz="0" w:space="0" w:color="auto"/>
                    <w:bottom w:val="none" w:sz="0" w:space="0" w:color="auto"/>
                    <w:right w:val="none" w:sz="0" w:space="0" w:color="auto"/>
                  </w:divBdr>
                  <w:divsChild>
                    <w:div w:id="1513757162">
                      <w:marLeft w:val="0"/>
                      <w:marRight w:val="0"/>
                      <w:marTop w:val="0"/>
                      <w:marBottom w:val="0"/>
                      <w:divBdr>
                        <w:top w:val="none" w:sz="0" w:space="0" w:color="auto"/>
                        <w:left w:val="none" w:sz="0" w:space="0" w:color="auto"/>
                        <w:bottom w:val="none" w:sz="0" w:space="0" w:color="auto"/>
                        <w:right w:val="none" w:sz="0" w:space="0" w:color="auto"/>
                      </w:divBdr>
                      <w:divsChild>
                        <w:div w:id="1260214124">
                          <w:marLeft w:val="0"/>
                          <w:marRight w:val="0"/>
                          <w:marTop w:val="0"/>
                          <w:marBottom w:val="0"/>
                          <w:divBdr>
                            <w:top w:val="none" w:sz="0" w:space="0" w:color="auto"/>
                            <w:left w:val="none" w:sz="0" w:space="0" w:color="auto"/>
                            <w:bottom w:val="none" w:sz="0" w:space="0" w:color="auto"/>
                            <w:right w:val="none" w:sz="0" w:space="0" w:color="auto"/>
                          </w:divBdr>
                          <w:divsChild>
                            <w:div w:id="687609326">
                              <w:marLeft w:val="0"/>
                              <w:marRight w:val="0"/>
                              <w:marTop w:val="0"/>
                              <w:marBottom w:val="0"/>
                              <w:divBdr>
                                <w:top w:val="none" w:sz="0" w:space="0" w:color="auto"/>
                                <w:left w:val="none" w:sz="0" w:space="0" w:color="auto"/>
                                <w:bottom w:val="none" w:sz="0" w:space="0" w:color="auto"/>
                                <w:right w:val="none" w:sz="0" w:space="0" w:color="auto"/>
                              </w:divBdr>
                              <w:divsChild>
                                <w:div w:id="1204321867">
                                  <w:marLeft w:val="0"/>
                                  <w:marRight w:val="0"/>
                                  <w:marTop w:val="0"/>
                                  <w:marBottom w:val="0"/>
                                  <w:divBdr>
                                    <w:top w:val="none" w:sz="0" w:space="0" w:color="auto"/>
                                    <w:left w:val="none" w:sz="0" w:space="0" w:color="auto"/>
                                    <w:bottom w:val="none" w:sz="0" w:space="0" w:color="auto"/>
                                    <w:right w:val="none" w:sz="0" w:space="0" w:color="auto"/>
                                  </w:divBdr>
                                  <w:divsChild>
                                    <w:div w:id="1093472049">
                                      <w:marLeft w:val="0"/>
                                      <w:marRight w:val="0"/>
                                      <w:marTop w:val="0"/>
                                      <w:marBottom w:val="0"/>
                                      <w:divBdr>
                                        <w:top w:val="none" w:sz="0" w:space="0" w:color="auto"/>
                                        <w:left w:val="none" w:sz="0" w:space="0" w:color="auto"/>
                                        <w:bottom w:val="none" w:sz="0" w:space="0" w:color="auto"/>
                                        <w:right w:val="none" w:sz="0" w:space="0" w:color="auto"/>
                                      </w:divBdr>
                                      <w:divsChild>
                                        <w:div w:id="1683316471">
                                          <w:marLeft w:val="0"/>
                                          <w:marRight w:val="0"/>
                                          <w:marTop w:val="0"/>
                                          <w:marBottom w:val="0"/>
                                          <w:divBdr>
                                            <w:top w:val="none" w:sz="0" w:space="0" w:color="auto"/>
                                            <w:left w:val="none" w:sz="0" w:space="0" w:color="auto"/>
                                            <w:bottom w:val="none" w:sz="0" w:space="0" w:color="auto"/>
                                            <w:right w:val="none" w:sz="0" w:space="0" w:color="auto"/>
                                          </w:divBdr>
                                          <w:divsChild>
                                            <w:div w:id="1722823793">
                                              <w:marLeft w:val="0"/>
                                              <w:marRight w:val="0"/>
                                              <w:marTop w:val="0"/>
                                              <w:marBottom w:val="0"/>
                                              <w:divBdr>
                                                <w:top w:val="none" w:sz="0" w:space="0" w:color="auto"/>
                                                <w:left w:val="none" w:sz="0" w:space="0" w:color="auto"/>
                                                <w:bottom w:val="none" w:sz="0" w:space="0" w:color="auto"/>
                                                <w:right w:val="none" w:sz="0" w:space="0" w:color="auto"/>
                                              </w:divBdr>
                                              <w:divsChild>
                                                <w:div w:id="1124695472">
                                                  <w:marLeft w:val="0"/>
                                                  <w:marRight w:val="0"/>
                                                  <w:marTop w:val="0"/>
                                                  <w:marBottom w:val="0"/>
                                                  <w:divBdr>
                                                    <w:top w:val="none" w:sz="0" w:space="0" w:color="auto"/>
                                                    <w:left w:val="none" w:sz="0" w:space="0" w:color="auto"/>
                                                    <w:bottom w:val="none" w:sz="0" w:space="0" w:color="auto"/>
                                                    <w:right w:val="none" w:sz="0" w:space="0" w:color="auto"/>
                                                  </w:divBdr>
                                                  <w:divsChild>
                                                    <w:div w:id="2025134690">
                                                      <w:marLeft w:val="0"/>
                                                      <w:marRight w:val="0"/>
                                                      <w:marTop w:val="0"/>
                                                      <w:marBottom w:val="0"/>
                                                      <w:divBdr>
                                                        <w:top w:val="none" w:sz="0" w:space="0" w:color="auto"/>
                                                        <w:left w:val="none" w:sz="0" w:space="0" w:color="auto"/>
                                                        <w:bottom w:val="none" w:sz="0" w:space="0" w:color="auto"/>
                                                        <w:right w:val="none" w:sz="0" w:space="0" w:color="auto"/>
                                                      </w:divBdr>
                                                      <w:divsChild>
                                                        <w:div w:id="18861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3537942">
      <w:bodyDiv w:val="1"/>
      <w:marLeft w:val="0"/>
      <w:marRight w:val="0"/>
      <w:marTop w:val="0"/>
      <w:marBottom w:val="0"/>
      <w:divBdr>
        <w:top w:val="none" w:sz="0" w:space="0" w:color="auto"/>
        <w:left w:val="none" w:sz="0" w:space="0" w:color="auto"/>
        <w:bottom w:val="none" w:sz="0" w:space="0" w:color="auto"/>
        <w:right w:val="none" w:sz="0" w:space="0" w:color="auto"/>
      </w:divBdr>
    </w:div>
    <w:div w:id="609556944">
      <w:bodyDiv w:val="1"/>
      <w:marLeft w:val="0"/>
      <w:marRight w:val="0"/>
      <w:marTop w:val="0"/>
      <w:marBottom w:val="0"/>
      <w:divBdr>
        <w:top w:val="none" w:sz="0" w:space="0" w:color="auto"/>
        <w:left w:val="none" w:sz="0" w:space="0" w:color="auto"/>
        <w:bottom w:val="none" w:sz="0" w:space="0" w:color="auto"/>
        <w:right w:val="none" w:sz="0" w:space="0" w:color="auto"/>
      </w:divBdr>
      <w:divsChild>
        <w:div w:id="629820886">
          <w:marLeft w:val="0"/>
          <w:marRight w:val="0"/>
          <w:marTop w:val="0"/>
          <w:marBottom w:val="0"/>
          <w:divBdr>
            <w:top w:val="none" w:sz="0" w:space="0" w:color="auto"/>
            <w:left w:val="none" w:sz="0" w:space="0" w:color="auto"/>
            <w:bottom w:val="none" w:sz="0" w:space="0" w:color="auto"/>
            <w:right w:val="none" w:sz="0" w:space="0" w:color="auto"/>
          </w:divBdr>
        </w:div>
      </w:divsChild>
    </w:div>
    <w:div w:id="612829729">
      <w:bodyDiv w:val="1"/>
      <w:marLeft w:val="0"/>
      <w:marRight w:val="0"/>
      <w:marTop w:val="0"/>
      <w:marBottom w:val="0"/>
      <w:divBdr>
        <w:top w:val="none" w:sz="0" w:space="0" w:color="auto"/>
        <w:left w:val="none" w:sz="0" w:space="0" w:color="auto"/>
        <w:bottom w:val="none" w:sz="0" w:space="0" w:color="auto"/>
        <w:right w:val="none" w:sz="0" w:space="0" w:color="auto"/>
      </w:divBdr>
      <w:divsChild>
        <w:div w:id="921720392">
          <w:marLeft w:val="0"/>
          <w:marRight w:val="0"/>
          <w:marTop w:val="0"/>
          <w:marBottom w:val="0"/>
          <w:divBdr>
            <w:top w:val="none" w:sz="0" w:space="0" w:color="auto"/>
            <w:left w:val="none" w:sz="0" w:space="0" w:color="auto"/>
            <w:bottom w:val="none" w:sz="0" w:space="0" w:color="auto"/>
            <w:right w:val="none" w:sz="0" w:space="0" w:color="auto"/>
          </w:divBdr>
        </w:div>
      </w:divsChild>
    </w:div>
    <w:div w:id="641235964">
      <w:bodyDiv w:val="1"/>
      <w:marLeft w:val="0"/>
      <w:marRight w:val="0"/>
      <w:marTop w:val="0"/>
      <w:marBottom w:val="0"/>
      <w:divBdr>
        <w:top w:val="none" w:sz="0" w:space="0" w:color="auto"/>
        <w:left w:val="none" w:sz="0" w:space="0" w:color="auto"/>
        <w:bottom w:val="none" w:sz="0" w:space="0" w:color="auto"/>
        <w:right w:val="none" w:sz="0" w:space="0" w:color="auto"/>
      </w:divBdr>
      <w:divsChild>
        <w:div w:id="1120761215">
          <w:marLeft w:val="0"/>
          <w:marRight w:val="0"/>
          <w:marTop w:val="0"/>
          <w:marBottom w:val="0"/>
          <w:divBdr>
            <w:top w:val="none" w:sz="0" w:space="0" w:color="auto"/>
            <w:left w:val="none" w:sz="0" w:space="0" w:color="auto"/>
            <w:bottom w:val="none" w:sz="0" w:space="0" w:color="auto"/>
            <w:right w:val="none" w:sz="0" w:space="0" w:color="auto"/>
          </w:divBdr>
        </w:div>
      </w:divsChild>
    </w:div>
    <w:div w:id="641934520">
      <w:bodyDiv w:val="1"/>
      <w:marLeft w:val="0"/>
      <w:marRight w:val="0"/>
      <w:marTop w:val="0"/>
      <w:marBottom w:val="0"/>
      <w:divBdr>
        <w:top w:val="none" w:sz="0" w:space="0" w:color="auto"/>
        <w:left w:val="none" w:sz="0" w:space="0" w:color="auto"/>
        <w:bottom w:val="none" w:sz="0" w:space="0" w:color="auto"/>
        <w:right w:val="none" w:sz="0" w:space="0" w:color="auto"/>
      </w:divBdr>
      <w:divsChild>
        <w:div w:id="1007440716">
          <w:marLeft w:val="0"/>
          <w:marRight w:val="0"/>
          <w:marTop w:val="0"/>
          <w:marBottom w:val="0"/>
          <w:divBdr>
            <w:top w:val="none" w:sz="0" w:space="0" w:color="auto"/>
            <w:left w:val="none" w:sz="0" w:space="0" w:color="auto"/>
            <w:bottom w:val="none" w:sz="0" w:space="0" w:color="auto"/>
            <w:right w:val="none" w:sz="0" w:space="0" w:color="auto"/>
          </w:divBdr>
          <w:divsChild>
            <w:div w:id="1574780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9099222">
      <w:bodyDiv w:val="1"/>
      <w:marLeft w:val="0"/>
      <w:marRight w:val="0"/>
      <w:marTop w:val="0"/>
      <w:marBottom w:val="0"/>
      <w:divBdr>
        <w:top w:val="none" w:sz="0" w:space="0" w:color="auto"/>
        <w:left w:val="none" w:sz="0" w:space="0" w:color="auto"/>
        <w:bottom w:val="none" w:sz="0" w:space="0" w:color="auto"/>
        <w:right w:val="none" w:sz="0" w:space="0" w:color="auto"/>
      </w:divBdr>
      <w:divsChild>
        <w:div w:id="1749384956">
          <w:marLeft w:val="0"/>
          <w:marRight w:val="0"/>
          <w:marTop w:val="0"/>
          <w:marBottom w:val="0"/>
          <w:divBdr>
            <w:top w:val="none" w:sz="0" w:space="0" w:color="auto"/>
            <w:left w:val="none" w:sz="0" w:space="0" w:color="auto"/>
            <w:bottom w:val="none" w:sz="0" w:space="0" w:color="auto"/>
            <w:right w:val="none" w:sz="0" w:space="0" w:color="auto"/>
          </w:divBdr>
        </w:div>
      </w:divsChild>
    </w:div>
    <w:div w:id="656422794">
      <w:bodyDiv w:val="1"/>
      <w:marLeft w:val="0"/>
      <w:marRight w:val="0"/>
      <w:marTop w:val="0"/>
      <w:marBottom w:val="0"/>
      <w:divBdr>
        <w:top w:val="none" w:sz="0" w:space="0" w:color="auto"/>
        <w:left w:val="none" w:sz="0" w:space="0" w:color="auto"/>
        <w:bottom w:val="none" w:sz="0" w:space="0" w:color="auto"/>
        <w:right w:val="none" w:sz="0" w:space="0" w:color="auto"/>
      </w:divBdr>
      <w:divsChild>
        <w:div w:id="1901165968">
          <w:marLeft w:val="0"/>
          <w:marRight w:val="0"/>
          <w:marTop w:val="0"/>
          <w:marBottom w:val="0"/>
          <w:divBdr>
            <w:top w:val="none" w:sz="0" w:space="0" w:color="auto"/>
            <w:left w:val="none" w:sz="0" w:space="0" w:color="auto"/>
            <w:bottom w:val="none" w:sz="0" w:space="0" w:color="auto"/>
            <w:right w:val="none" w:sz="0" w:space="0" w:color="auto"/>
          </w:divBdr>
        </w:div>
      </w:divsChild>
    </w:div>
    <w:div w:id="683483918">
      <w:bodyDiv w:val="1"/>
      <w:marLeft w:val="0"/>
      <w:marRight w:val="0"/>
      <w:marTop w:val="0"/>
      <w:marBottom w:val="0"/>
      <w:divBdr>
        <w:top w:val="none" w:sz="0" w:space="0" w:color="auto"/>
        <w:left w:val="none" w:sz="0" w:space="0" w:color="auto"/>
        <w:bottom w:val="none" w:sz="0" w:space="0" w:color="auto"/>
        <w:right w:val="none" w:sz="0" w:space="0" w:color="auto"/>
      </w:divBdr>
      <w:divsChild>
        <w:div w:id="203252797">
          <w:marLeft w:val="0"/>
          <w:marRight w:val="0"/>
          <w:marTop w:val="0"/>
          <w:marBottom w:val="0"/>
          <w:divBdr>
            <w:top w:val="none" w:sz="0" w:space="0" w:color="auto"/>
            <w:left w:val="none" w:sz="0" w:space="0" w:color="auto"/>
            <w:bottom w:val="none" w:sz="0" w:space="0" w:color="auto"/>
            <w:right w:val="none" w:sz="0" w:space="0" w:color="auto"/>
          </w:divBdr>
          <w:divsChild>
            <w:div w:id="1312564470">
              <w:marLeft w:val="0"/>
              <w:marRight w:val="0"/>
              <w:marTop w:val="0"/>
              <w:marBottom w:val="0"/>
              <w:divBdr>
                <w:top w:val="none" w:sz="0" w:space="0" w:color="auto"/>
                <w:left w:val="none" w:sz="0" w:space="0" w:color="auto"/>
                <w:bottom w:val="none" w:sz="0" w:space="0" w:color="auto"/>
                <w:right w:val="none" w:sz="0" w:space="0" w:color="auto"/>
              </w:divBdr>
              <w:divsChild>
                <w:div w:id="2048991767">
                  <w:marLeft w:val="0"/>
                  <w:marRight w:val="0"/>
                  <w:marTop w:val="0"/>
                  <w:marBottom w:val="0"/>
                  <w:divBdr>
                    <w:top w:val="none" w:sz="0" w:space="0" w:color="auto"/>
                    <w:left w:val="none" w:sz="0" w:space="0" w:color="auto"/>
                    <w:bottom w:val="none" w:sz="0" w:space="0" w:color="auto"/>
                    <w:right w:val="none" w:sz="0" w:space="0" w:color="auto"/>
                  </w:divBdr>
                  <w:divsChild>
                    <w:div w:id="171461177">
                      <w:marLeft w:val="0"/>
                      <w:marRight w:val="0"/>
                      <w:marTop w:val="0"/>
                      <w:marBottom w:val="0"/>
                      <w:divBdr>
                        <w:top w:val="none" w:sz="0" w:space="0" w:color="auto"/>
                        <w:left w:val="none" w:sz="0" w:space="0" w:color="auto"/>
                        <w:bottom w:val="none" w:sz="0" w:space="0" w:color="auto"/>
                        <w:right w:val="none" w:sz="0" w:space="0" w:color="auto"/>
                      </w:divBdr>
                      <w:divsChild>
                        <w:div w:id="1278105693">
                          <w:marLeft w:val="0"/>
                          <w:marRight w:val="0"/>
                          <w:marTop w:val="0"/>
                          <w:marBottom w:val="0"/>
                          <w:divBdr>
                            <w:top w:val="none" w:sz="0" w:space="0" w:color="auto"/>
                            <w:left w:val="none" w:sz="0" w:space="0" w:color="auto"/>
                            <w:bottom w:val="none" w:sz="0" w:space="0" w:color="auto"/>
                            <w:right w:val="none" w:sz="0" w:space="0" w:color="auto"/>
                          </w:divBdr>
                          <w:divsChild>
                            <w:div w:id="671102084">
                              <w:marLeft w:val="0"/>
                              <w:marRight w:val="0"/>
                              <w:marTop w:val="0"/>
                              <w:marBottom w:val="0"/>
                              <w:divBdr>
                                <w:top w:val="none" w:sz="0" w:space="0" w:color="auto"/>
                                <w:left w:val="none" w:sz="0" w:space="0" w:color="auto"/>
                                <w:bottom w:val="none" w:sz="0" w:space="0" w:color="auto"/>
                                <w:right w:val="none" w:sz="0" w:space="0" w:color="auto"/>
                              </w:divBdr>
                              <w:divsChild>
                                <w:div w:id="292756279">
                                  <w:marLeft w:val="0"/>
                                  <w:marRight w:val="0"/>
                                  <w:marTop w:val="0"/>
                                  <w:marBottom w:val="0"/>
                                  <w:divBdr>
                                    <w:top w:val="none" w:sz="0" w:space="0" w:color="auto"/>
                                    <w:left w:val="none" w:sz="0" w:space="0" w:color="auto"/>
                                    <w:bottom w:val="none" w:sz="0" w:space="0" w:color="auto"/>
                                    <w:right w:val="none" w:sz="0" w:space="0" w:color="auto"/>
                                  </w:divBdr>
                                  <w:divsChild>
                                    <w:div w:id="267395338">
                                      <w:marLeft w:val="0"/>
                                      <w:marRight w:val="0"/>
                                      <w:marTop w:val="0"/>
                                      <w:marBottom w:val="0"/>
                                      <w:divBdr>
                                        <w:top w:val="none" w:sz="0" w:space="0" w:color="auto"/>
                                        <w:left w:val="none" w:sz="0" w:space="0" w:color="auto"/>
                                        <w:bottom w:val="none" w:sz="0" w:space="0" w:color="auto"/>
                                        <w:right w:val="none" w:sz="0" w:space="0" w:color="auto"/>
                                      </w:divBdr>
                                      <w:divsChild>
                                        <w:div w:id="1064570181">
                                          <w:marLeft w:val="0"/>
                                          <w:marRight w:val="0"/>
                                          <w:marTop w:val="0"/>
                                          <w:marBottom w:val="0"/>
                                          <w:divBdr>
                                            <w:top w:val="none" w:sz="0" w:space="0" w:color="auto"/>
                                            <w:left w:val="none" w:sz="0" w:space="0" w:color="auto"/>
                                            <w:bottom w:val="none" w:sz="0" w:space="0" w:color="auto"/>
                                            <w:right w:val="none" w:sz="0" w:space="0" w:color="auto"/>
                                          </w:divBdr>
                                          <w:divsChild>
                                            <w:div w:id="915014551">
                                              <w:marLeft w:val="0"/>
                                              <w:marRight w:val="0"/>
                                              <w:marTop w:val="0"/>
                                              <w:marBottom w:val="0"/>
                                              <w:divBdr>
                                                <w:top w:val="none" w:sz="0" w:space="0" w:color="auto"/>
                                                <w:left w:val="none" w:sz="0" w:space="0" w:color="auto"/>
                                                <w:bottom w:val="none" w:sz="0" w:space="0" w:color="auto"/>
                                                <w:right w:val="none" w:sz="0" w:space="0" w:color="auto"/>
                                              </w:divBdr>
                                              <w:divsChild>
                                                <w:div w:id="1064451364">
                                                  <w:marLeft w:val="0"/>
                                                  <w:marRight w:val="0"/>
                                                  <w:marTop w:val="0"/>
                                                  <w:marBottom w:val="0"/>
                                                  <w:divBdr>
                                                    <w:top w:val="none" w:sz="0" w:space="0" w:color="auto"/>
                                                    <w:left w:val="none" w:sz="0" w:space="0" w:color="auto"/>
                                                    <w:bottom w:val="none" w:sz="0" w:space="0" w:color="auto"/>
                                                    <w:right w:val="none" w:sz="0" w:space="0" w:color="auto"/>
                                                  </w:divBdr>
                                                  <w:divsChild>
                                                    <w:div w:id="1842619700">
                                                      <w:marLeft w:val="0"/>
                                                      <w:marRight w:val="0"/>
                                                      <w:marTop w:val="0"/>
                                                      <w:marBottom w:val="0"/>
                                                      <w:divBdr>
                                                        <w:top w:val="none" w:sz="0" w:space="0" w:color="auto"/>
                                                        <w:left w:val="none" w:sz="0" w:space="0" w:color="auto"/>
                                                        <w:bottom w:val="none" w:sz="0" w:space="0" w:color="auto"/>
                                                        <w:right w:val="none" w:sz="0" w:space="0" w:color="auto"/>
                                                      </w:divBdr>
                                                      <w:divsChild>
                                                        <w:div w:id="1965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4040137">
      <w:bodyDiv w:val="1"/>
      <w:marLeft w:val="0"/>
      <w:marRight w:val="0"/>
      <w:marTop w:val="0"/>
      <w:marBottom w:val="0"/>
      <w:divBdr>
        <w:top w:val="none" w:sz="0" w:space="0" w:color="auto"/>
        <w:left w:val="none" w:sz="0" w:space="0" w:color="auto"/>
        <w:bottom w:val="none" w:sz="0" w:space="0" w:color="auto"/>
        <w:right w:val="none" w:sz="0" w:space="0" w:color="auto"/>
      </w:divBdr>
      <w:divsChild>
        <w:div w:id="2069720857">
          <w:marLeft w:val="0"/>
          <w:marRight w:val="0"/>
          <w:marTop w:val="0"/>
          <w:marBottom w:val="0"/>
          <w:divBdr>
            <w:top w:val="none" w:sz="0" w:space="0" w:color="auto"/>
            <w:left w:val="none" w:sz="0" w:space="0" w:color="auto"/>
            <w:bottom w:val="none" w:sz="0" w:space="0" w:color="auto"/>
            <w:right w:val="none" w:sz="0" w:space="0" w:color="auto"/>
          </w:divBdr>
        </w:div>
      </w:divsChild>
    </w:div>
    <w:div w:id="721372773">
      <w:bodyDiv w:val="1"/>
      <w:marLeft w:val="0"/>
      <w:marRight w:val="0"/>
      <w:marTop w:val="0"/>
      <w:marBottom w:val="0"/>
      <w:divBdr>
        <w:top w:val="none" w:sz="0" w:space="0" w:color="auto"/>
        <w:left w:val="none" w:sz="0" w:space="0" w:color="auto"/>
        <w:bottom w:val="none" w:sz="0" w:space="0" w:color="auto"/>
        <w:right w:val="none" w:sz="0" w:space="0" w:color="auto"/>
      </w:divBdr>
      <w:divsChild>
        <w:div w:id="974676990">
          <w:marLeft w:val="0"/>
          <w:marRight w:val="0"/>
          <w:marTop w:val="0"/>
          <w:marBottom w:val="0"/>
          <w:divBdr>
            <w:top w:val="none" w:sz="0" w:space="0" w:color="auto"/>
            <w:left w:val="none" w:sz="0" w:space="0" w:color="auto"/>
            <w:bottom w:val="none" w:sz="0" w:space="0" w:color="auto"/>
            <w:right w:val="none" w:sz="0" w:space="0" w:color="auto"/>
          </w:divBdr>
        </w:div>
      </w:divsChild>
    </w:div>
    <w:div w:id="741368366">
      <w:bodyDiv w:val="1"/>
      <w:marLeft w:val="0"/>
      <w:marRight w:val="0"/>
      <w:marTop w:val="0"/>
      <w:marBottom w:val="0"/>
      <w:divBdr>
        <w:top w:val="none" w:sz="0" w:space="0" w:color="auto"/>
        <w:left w:val="none" w:sz="0" w:space="0" w:color="auto"/>
        <w:bottom w:val="none" w:sz="0" w:space="0" w:color="auto"/>
        <w:right w:val="none" w:sz="0" w:space="0" w:color="auto"/>
      </w:divBdr>
      <w:divsChild>
        <w:div w:id="291523841">
          <w:marLeft w:val="0"/>
          <w:marRight w:val="0"/>
          <w:marTop w:val="0"/>
          <w:marBottom w:val="0"/>
          <w:divBdr>
            <w:top w:val="none" w:sz="0" w:space="0" w:color="auto"/>
            <w:left w:val="none" w:sz="0" w:space="0" w:color="auto"/>
            <w:bottom w:val="none" w:sz="0" w:space="0" w:color="auto"/>
            <w:right w:val="none" w:sz="0" w:space="0" w:color="auto"/>
          </w:divBdr>
        </w:div>
      </w:divsChild>
    </w:div>
    <w:div w:id="755326639">
      <w:bodyDiv w:val="1"/>
      <w:marLeft w:val="0"/>
      <w:marRight w:val="0"/>
      <w:marTop w:val="0"/>
      <w:marBottom w:val="0"/>
      <w:divBdr>
        <w:top w:val="none" w:sz="0" w:space="0" w:color="auto"/>
        <w:left w:val="none" w:sz="0" w:space="0" w:color="auto"/>
        <w:bottom w:val="none" w:sz="0" w:space="0" w:color="auto"/>
        <w:right w:val="none" w:sz="0" w:space="0" w:color="auto"/>
      </w:divBdr>
      <w:divsChild>
        <w:div w:id="970863581">
          <w:marLeft w:val="0"/>
          <w:marRight w:val="0"/>
          <w:marTop w:val="0"/>
          <w:marBottom w:val="0"/>
          <w:divBdr>
            <w:top w:val="none" w:sz="0" w:space="0" w:color="auto"/>
            <w:left w:val="none" w:sz="0" w:space="0" w:color="auto"/>
            <w:bottom w:val="none" w:sz="0" w:space="0" w:color="auto"/>
            <w:right w:val="none" w:sz="0" w:space="0" w:color="auto"/>
          </w:divBdr>
        </w:div>
      </w:divsChild>
    </w:div>
    <w:div w:id="764614124">
      <w:bodyDiv w:val="1"/>
      <w:marLeft w:val="0"/>
      <w:marRight w:val="0"/>
      <w:marTop w:val="0"/>
      <w:marBottom w:val="0"/>
      <w:divBdr>
        <w:top w:val="none" w:sz="0" w:space="0" w:color="auto"/>
        <w:left w:val="none" w:sz="0" w:space="0" w:color="auto"/>
        <w:bottom w:val="none" w:sz="0" w:space="0" w:color="auto"/>
        <w:right w:val="none" w:sz="0" w:space="0" w:color="auto"/>
      </w:divBdr>
      <w:divsChild>
        <w:div w:id="860046765">
          <w:marLeft w:val="0"/>
          <w:marRight w:val="0"/>
          <w:marTop w:val="0"/>
          <w:marBottom w:val="0"/>
          <w:divBdr>
            <w:top w:val="none" w:sz="0" w:space="0" w:color="auto"/>
            <w:left w:val="none" w:sz="0" w:space="0" w:color="auto"/>
            <w:bottom w:val="none" w:sz="0" w:space="0" w:color="auto"/>
            <w:right w:val="none" w:sz="0" w:space="0" w:color="auto"/>
          </w:divBdr>
        </w:div>
      </w:divsChild>
    </w:div>
    <w:div w:id="766774534">
      <w:bodyDiv w:val="1"/>
      <w:marLeft w:val="0"/>
      <w:marRight w:val="0"/>
      <w:marTop w:val="0"/>
      <w:marBottom w:val="0"/>
      <w:divBdr>
        <w:top w:val="none" w:sz="0" w:space="0" w:color="auto"/>
        <w:left w:val="none" w:sz="0" w:space="0" w:color="auto"/>
        <w:bottom w:val="none" w:sz="0" w:space="0" w:color="auto"/>
        <w:right w:val="none" w:sz="0" w:space="0" w:color="auto"/>
      </w:divBdr>
      <w:divsChild>
        <w:div w:id="2087878549">
          <w:marLeft w:val="0"/>
          <w:marRight w:val="0"/>
          <w:marTop w:val="0"/>
          <w:marBottom w:val="0"/>
          <w:divBdr>
            <w:top w:val="none" w:sz="0" w:space="0" w:color="auto"/>
            <w:left w:val="none" w:sz="0" w:space="0" w:color="auto"/>
            <w:bottom w:val="none" w:sz="0" w:space="0" w:color="auto"/>
            <w:right w:val="none" w:sz="0" w:space="0" w:color="auto"/>
          </w:divBdr>
        </w:div>
      </w:divsChild>
    </w:div>
    <w:div w:id="788084695">
      <w:bodyDiv w:val="1"/>
      <w:marLeft w:val="0"/>
      <w:marRight w:val="0"/>
      <w:marTop w:val="0"/>
      <w:marBottom w:val="0"/>
      <w:divBdr>
        <w:top w:val="none" w:sz="0" w:space="0" w:color="auto"/>
        <w:left w:val="none" w:sz="0" w:space="0" w:color="auto"/>
        <w:bottom w:val="none" w:sz="0" w:space="0" w:color="auto"/>
        <w:right w:val="none" w:sz="0" w:space="0" w:color="auto"/>
      </w:divBdr>
      <w:divsChild>
        <w:div w:id="1813860889">
          <w:marLeft w:val="0"/>
          <w:marRight w:val="0"/>
          <w:marTop w:val="0"/>
          <w:marBottom w:val="0"/>
          <w:divBdr>
            <w:top w:val="none" w:sz="0" w:space="0" w:color="auto"/>
            <w:left w:val="none" w:sz="0" w:space="0" w:color="auto"/>
            <w:bottom w:val="none" w:sz="0" w:space="0" w:color="auto"/>
            <w:right w:val="none" w:sz="0" w:space="0" w:color="auto"/>
          </w:divBdr>
          <w:divsChild>
            <w:div w:id="1151017439">
              <w:marLeft w:val="0"/>
              <w:marRight w:val="0"/>
              <w:marTop w:val="0"/>
              <w:marBottom w:val="0"/>
              <w:divBdr>
                <w:top w:val="none" w:sz="0" w:space="0" w:color="auto"/>
                <w:left w:val="none" w:sz="0" w:space="0" w:color="auto"/>
                <w:bottom w:val="none" w:sz="0" w:space="0" w:color="auto"/>
                <w:right w:val="none" w:sz="0" w:space="0" w:color="auto"/>
              </w:divBdr>
              <w:divsChild>
                <w:div w:id="2027365403">
                  <w:marLeft w:val="0"/>
                  <w:marRight w:val="0"/>
                  <w:marTop w:val="0"/>
                  <w:marBottom w:val="0"/>
                  <w:divBdr>
                    <w:top w:val="none" w:sz="0" w:space="0" w:color="auto"/>
                    <w:left w:val="none" w:sz="0" w:space="0" w:color="auto"/>
                    <w:bottom w:val="none" w:sz="0" w:space="0" w:color="auto"/>
                    <w:right w:val="none" w:sz="0" w:space="0" w:color="auto"/>
                  </w:divBdr>
                  <w:divsChild>
                    <w:div w:id="23288294">
                      <w:marLeft w:val="0"/>
                      <w:marRight w:val="0"/>
                      <w:marTop w:val="0"/>
                      <w:marBottom w:val="0"/>
                      <w:divBdr>
                        <w:top w:val="none" w:sz="0" w:space="0" w:color="auto"/>
                        <w:left w:val="none" w:sz="0" w:space="0" w:color="auto"/>
                        <w:bottom w:val="none" w:sz="0" w:space="0" w:color="auto"/>
                        <w:right w:val="none" w:sz="0" w:space="0" w:color="auto"/>
                      </w:divBdr>
                      <w:divsChild>
                        <w:div w:id="1886331493">
                          <w:marLeft w:val="0"/>
                          <w:marRight w:val="0"/>
                          <w:marTop w:val="0"/>
                          <w:marBottom w:val="0"/>
                          <w:divBdr>
                            <w:top w:val="none" w:sz="0" w:space="0" w:color="auto"/>
                            <w:left w:val="none" w:sz="0" w:space="0" w:color="auto"/>
                            <w:bottom w:val="none" w:sz="0" w:space="0" w:color="auto"/>
                            <w:right w:val="none" w:sz="0" w:space="0" w:color="auto"/>
                          </w:divBdr>
                          <w:divsChild>
                            <w:div w:id="1990405119">
                              <w:marLeft w:val="0"/>
                              <w:marRight w:val="0"/>
                              <w:marTop w:val="0"/>
                              <w:marBottom w:val="0"/>
                              <w:divBdr>
                                <w:top w:val="none" w:sz="0" w:space="0" w:color="auto"/>
                                <w:left w:val="none" w:sz="0" w:space="0" w:color="auto"/>
                                <w:bottom w:val="none" w:sz="0" w:space="0" w:color="auto"/>
                                <w:right w:val="none" w:sz="0" w:space="0" w:color="auto"/>
                              </w:divBdr>
                              <w:divsChild>
                                <w:div w:id="411120146">
                                  <w:marLeft w:val="0"/>
                                  <w:marRight w:val="0"/>
                                  <w:marTop w:val="0"/>
                                  <w:marBottom w:val="0"/>
                                  <w:divBdr>
                                    <w:top w:val="none" w:sz="0" w:space="0" w:color="auto"/>
                                    <w:left w:val="none" w:sz="0" w:space="0" w:color="auto"/>
                                    <w:bottom w:val="none" w:sz="0" w:space="0" w:color="auto"/>
                                    <w:right w:val="none" w:sz="0" w:space="0" w:color="auto"/>
                                  </w:divBdr>
                                  <w:divsChild>
                                    <w:div w:id="1361782277">
                                      <w:marLeft w:val="0"/>
                                      <w:marRight w:val="0"/>
                                      <w:marTop w:val="0"/>
                                      <w:marBottom w:val="0"/>
                                      <w:divBdr>
                                        <w:top w:val="none" w:sz="0" w:space="0" w:color="auto"/>
                                        <w:left w:val="none" w:sz="0" w:space="0" w:color="auto"/>
                                        <w:bottom w:val="none" w:sz="0" w:space="0" w:color="auto"/>
                                        <w:right w:val="none" w:sz="0" w:space="0" w:color="auto"/>
                                      </w:divBdr>
                                      <w:divsChild>
                                        <w:div w:id="31655141">
                                          <w:marLeft w:val="0"/>
                                          <w:marRight w:val="0"/>
                                          <w:marTop w:val="0"/>
                                          <w:marBottom w:val="0"/>
                                          <w:divBdr>
                                            <w:top w:val="none" w:sz="0" w:space="0" w:color="auto"/>
                                            <w:left w:val="none" w:sz="0" w:space="0" w:color="auto"/>
                                            <w:bottom w:val="none" w:sz="0" w:space="0" w:color="auto"/>
                                            <w:right w:val="none" w:sz="0" w:space="0" w:color="auto"/>
                                          </w:divBdr>
                                          <w:divsChild>
                                            <w:div w:id="666789181">
                                              <w:marLeft w:val="0"/>
                                              <w:marRight w:val="0"/>
                                              <w:marTop w:val="0"/>
                                              <w:marBottom w:val="0"/>
                                              <w:divBdr>
                                                <w:top w:val="none" w:sz="0" w:space="0" w:color="auto"/>
                                                <w:left w:val="none" w:sz="0" w:space="0" w:color="auto"/>
                                                <w:bottom w:val="none" w:sz="0" w:space="0" w:color="auto"/>
                                                <w:right w:val="none" w:sz="0" w:space="0" w:color="auto"/>
                                              </w:divBdr>
                                              <w:divsChild>
                                                <w:div w:id="1630546027">
                                                  <w:marLeft w:val="0"/>
                                                  <w:marRight w:val="0"/>
                                                  <w:marTop w:val="0"/>
                                                  <w:marBottom w:val="0"/>
                                                  <w:divBdr>
                                                    <w:top w:val="none" w:sz="0" w:space="0" w:color="auto"/>
                                                    <w:left w:val="none" w:sz="0" w:space="0" w:color="auto"/>
                                                    <w:bottom w:val="none" w:sz="0" w:space="0" w:color="auto"/>
                                                    <w:right w:val="none" w:sz="0" w:space="0" w:color="auto"/>
                                                  </w:divBdr>
                                                  <w:divsChild>
                                                    <w:div w:id="2046977457">
                                                      <w:marLeft w:val="0"/>
                                                      <w:marRight w:val="0"/>
                                                      <w:marTop w:val="0"/>
                                                      <w:marBottom w:val="0"/>
                                                      <w:divBdr>
                                                        <w:top w:val="none" w:sz="0" w:space="0" w:color="auto"/>
                                                        <w:left w:val="none" w:sz="0" w:space="0" w:color="auto"/>
                                                        <w:bottom w:val="none" w:sz="0" w:space="0" w:color="auto"/>
                                                        <w:right w:val="none" w:sz="0" w:space="0" w:color="auto"/>
                                                      </w:divBdr>
                                                      <w:divsChild>
                                                        <w:div w:id="86930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2938951">
      <w:bodyDiv w:val="1"/>
      <w:marLeft w:val="0"/>
      <w:marRight w:val="0"/>
      <w:marTop w:val="0"/>
      <w:marBottom w:val="0"/>
      <w:divBdr>
        <w:top w:val="none" w:sz="0" w:space="0" w:color="auto"/>
        <w:left w:val="none" w:sz="0" w:space="0" w:color="auto"/>
        <w:bottom w:val="none" w:sz="0" w:space="0" w:color="auto"/>
        <w:right w:val="none" w:sz="0" w:space="0" w:color="auto"/>
      </w:divBdr>
      <w:divsChild>
        <w:div w:id="410932628">
          <w:marLeft w:val="0"/>
          <w:marRight w:val="0"/>
          <w:marTop w:val="0"/>
          <w:marBottom w:val="0"/>
          <w:divBdr>
            <w:top w:val="none" w:sz="0" w:space="0" w:color="auto"/>
            <w:left w:val="none" w:sz="0" w:space="0" w:color="auto"/>
            <w:bottom w:val="none" w:sz="0" w:space="0" w:color="auto"/>
            <w:right w:val="none" w:sz="0" w:space="0" w:color="auto"/>
          </w:divBdr>
        </w:div>
      </w:divsChild>
    </w:div>
    <w:div w:id="827207722">
      <w:bodyDiv w:val="1"/>
      <w:marLeft w:val="0"/>
      <w:marRight w:val="0"/>
      <w:marTop w:val="0"/>
      <w:marBottom w:val="0"/>
      <w:divBdr>
        <w:top w:val="none" w:sz="0" w:space="0" w:color="auto"/>
        <w:left w:val="none" w:sz="0" w:space="0" w:color="auto"/>
        <w:bottom w:val="none" w:sz="0" w:space="0" w:color="auto"/>
        <w:right w:val="none" w:sz="0" w:space="0" w:color="auto"/>
      </w:divBdr>
      <w:divsChild>
        <w:div w:id="1655449637">
          <w:marLeft w:val="0"/>
          <w:marRight w:val="0"/>
          <w:marTop w:val="0"/>
          <w:marBottom w:val="0"/>
          <w:divBdr>
            <w:top w:val="none" w:sz="0" w:space="0" w:color="auto"/>
            <w:left w:val="none" w:sz="0" w:space="0" w:color="auto"/>
            <w:bottom w:val="none" w:sz="0" w:space="0" w:color="auto"/>
            <w:right w:val="none" w:sz="0" w:space="0" w:color="auto"/>
          </w:divBdr>
        </w:div>
      </w:divsChild>
    </w:div>
    <w:div w:id="838159784">
      <w:bodyDiv w:val="1"/>
      <w:marLeft w:val="0"/>
      <w:marRight w:val="0"/>
      <w:marTop w:val="0"/>
      <w:marBottom w:val="0"/>
      <w:divBdr>
        <w:top w:val="none" w:sz="0" w:space="0" w:color="auto"/>
        <w:left w:val="none" w:sz="0" w:space="0" w:color="auto"/>
        <w:bottom w:val="none" w:sz="0" w:space="0" w:color="auto"/>
        <w:right w:val="none" w:sz="0" w:space="0" w:color="auto"/>
      </w:divBdr>
      <w:divsChild>
        <w:div w:id="2100520995">
          <w:marLeft w:val="0"/>
          <w:marRight w:val="0"/>
          <w:marTop w:val="0"/>
          <w:marBottom w:val="0"/>
          <w:divBdr>
            <w:top w:val="none" w:sz="0" w:space="0" w:color="auto"/>
            <w:left w:val="none" w:sz="0" w:space="0" w:color="auto"/>
            <w:bottom w:val="none" w:sz="0" w:space="0" w:color="auto"/>
            <w:right w:val="none" w:sz="0" w:space="0" w:color="auto"/>
          </w:divBdr>
        </w:div>
      </w:divsChild>
    </w:div>
    <w:div w:id="840125927">
      <w:bodyDiv w:val="1"/>
      <w:marLeft w:val="0"/>
      <w:marRight w:val="0"/>
      <w:marTop w:val="0"/>
      <w:marBottom w:val="0"/>
      <w:divBdr>
        <w:top w:val="none" w:sz="0" w:space="0" w:color="auto"/>
        <w:left w:val="none" w:sz="0" w:space="0" w:color="auto"/>
        <w:bottom w:val="none" w:sz="0" w:space="0" w:color="auto"/>
        <w:right w:val="none" w:sz="0" w:space="0" w:color="auto"/>
      </w:divBdr>
    </w:div>
    <w:div w:id="844176873">
      <w:bodyDiv w:val="1"/>
      <w:marLeft w:val="0"/>
      <w:marRight w:val="0"/>
      <w:marTop w:val="0"/>
      <w:marBottom w:val="0"/>
      <w:divBdr>
        <w:top w:val="none" w:sz="0" w:space="0" w:color="auto"/>
        <w:left w:val="none" w:sz="0" w:space="0" w:color="auto"/>
        <w:bottom w:val="none" w:sz="0" w:space="0" w:color="auto"/>
        <w:right w:val="none" w:sz="0" w:space="0" w:color="auto"/>
      </w:divBdr>
      <w:divsChild>
        <w:div w:id="1083914605">
          <w:marLeft w:val="0"/>
          <w:marRight w:val="0"/>
          <w:marTop w:val="0"/>
          <w:marBottom w:val="0"/>
          <w:divBdr>
            <w:top w:val="none" w:sz="0" w:space="0" w:color="auto"/>
            <w:left w:val="none" w:sz="0" w:space="0" w:color="auto"/>
            <w:bottom w:val="none" w:sz="0" w:space="0" w:color="auto"/>
            <w:right w:val="none" w:sz="0" w:space="0" w:color="auto"/>
          </w:divBdr>
        </w:div>
      </w:divsChild>
    </w:div>
    <w:div w:id="874387685">
      <w:bodyDiv w:val="1"/>
      <w:marLeft w:val="0"/>
      <w:marRight w:val="0"/>
      <w:marTop w:val="0"/>
      <w:marBottom w:val="0"/>
      <w:divBdr>
        <w:top w:val="none" w:sz="0" w:space="0" w:color="auto"/>
        <w:left w:val="none" w:sz="0" w:space="0" w:color="auto"/>
        <w:bottom w:val="none" w:sz="0" w:space="0" w:color="auto"/>
        <w:right w:val="none" w:sz="0" w:space="0" w:color="auto"/>
      </w:divBdr>
      <w:divsChild>
        <w:div w:id="1841576191">
          <w:marLeft w:val="0"/>
          <w:marRight w:val="0"/>
          <w:marTop w:val="0"/>
          <w:marBottom w:val="0"/>
          <w:divBdr>
            <w:top w:val="none" w:sz="0" w:space="0" w:color="auto"/>
            <w:left w:val="none" w:sz="0" w:space="0" w:color="auto"/>
            <w:bottom w:val="none" w:sz="0" w:space="0" w:color="auto"/>
            <w:right w:val="none" w:sz="0" w:space="0" w:color="auto"/>
          </w:divBdr>
        </w:div>
      </w:divsChild>
    </w:div>
    <w:div w:id="922493715">
      <w:bodyDiv w:val="1"/>
      <w:marLeft w:val="0"/>
      <w:marRight w:val="0"/>
      <w:marTop w:val="0"/>
      <w:marBottom w:val="0"/>
      <w:divBdr>
        <w:top w:val="none" w:sz="0" w:space="0" w:color="auto"/>
        <w:left w:val="none" w:sz="0" w:space="0" w:color="auto"/>
        <w:bottom w:val="none" w:sz="0" w:space="0" w:color="auto"/>
        <w:right w:val="none" w:sz="0" w:space="0" w:color="auto"/>
      </w:divBdr>
      <w:divsChild>
        <w:div w:id="2134474262">
          <w:marLeft w:val="0"/>
          <w:marRight w:val="0"/>
          <w:marTop w:val="0"/>
          <w:marBottom w:val="567"/>
          <w:divBdr>
            <w:top w:val="none" w:sz="0" w:space="0" w:color="auto"/>
            <w:left w:val="none" w:sz="0" w:space="0" w:color="auto"/>
            <w:bottom w:val="none" w:sz="0" w:space="0" w:color="auto"/>
            <w:right w:val="none" w:sz="0" w:space="0" w:color="auto"/>
          </w:divBdr>
        </w:div>
      </w:divsChild>
    </w:div>
    <w:div w:id="950673182">
      <w:bodyDiv w:val="1"/>
      <w:marLeft w:val="0"/>
      <w:marRight w:val="0"/>
      <w:marTop w:val="0"/>
      <w:marBottom w:val="0"/>
      <w:divBdr>
        <w:top w:val="none" w:sz="0" w:space="0" w:color="auto"/>
        <w:left w:val="none" w:sz="0" w:space="0" w:color="auto"/>
        <w:bottom w:val="none" w:sz="0" w:space="0" w:color="auto"/>
        <w:right w:val="none" w:sz="0" w:space="0" w:color="auto"/>
      </w:divBdr>
      <w:divsChild>
        <w:div w:id="592009944">
          <w:marLeft w:val="0"/>
          <w:marRight w:val="0"/>
          <w:marTop w:val="0"/>
          <w:marBottom w:val="0"/>
          <w:divBdr>
            <w:top w:val="none" w:sz="0" w:space="0" w:color="auto"/>
            <w:left w:val="none" w:sz="0" w:space="0" w:color="auto"/>
            <w:bottom w:val="none" w:sz="0" w:space="0" w:color="auto"/>
            <w:right w:val="none" w:sz="0" w:space="0" w:color="auto"/>
          </w:divBdr>
        </w:div>
      </w:divsChild>
    </w:div>
    <w:div w:id="954406375">
      <w:bodyDiv w:val="1"/>
      <w:marLeft w:val="0"/>
      <w:marRight w:val="0"/>
      <w:marTop w:val="0"/>
      <w:marBottom w:val="0"/>
      <w:divBdr>
        <w:top w:val="none" w:sz="0" w:space="0" w:color="auto"/>
        <w:left w:val="none" w:sz="0" w:space="0" w:color="auto"/>
        <w:bottom w:val="none" w:sz="0" w:space="0" w:color="auto"/>
        <w:right w:val="none" w:sz="0" w:space="0" w:color="auto"/>
      </w:divBdr>
      <w:divsChild>
        <w:div w:id="1172112639">
          <w:marLeft w:val="0"/>
          <w:marRight w:val="0"/>
          <w:marTop w:val="0"/>
          <w:marBottom w:val="0"/>
          <w:divBdr>
            <w:top w:val="none" w:sz="0" w:space="0" w:color="auto"/>
            <w:left w:val="none" w:sz="0" w:space="0" w:color="auto"/>
            <w:bottom w:val="none" w:sz="0" w:space="0" w:color="auto"/>
            <w:right w:val="none" w:sz="0" w:space="0" w:color="auto"/>
          </w:divBdr>
        </w:div>
      </w:divsChild>
    </w:div>
    <w:div w:id="967856197">
      <w:bodyDiv w:val="1"/>
      <w:marLeft w:val="0"/>
      <w:marRight w:val="0"/>
      <w:marTop w:val="0"/>
      <w:marBottom w:val="0"/>
      <w:divBdr>
        <w:top w:val="none" w:sz="0" w:space="0" w:color="auto"/>
        <w:left w:val="none" w:sz="0" w:space="0" w:color="auto"/>
        <w:bottom w:val="none" w:sz="0" w:space="0" w:color="auto"/>
        <w:right w:val="none" w:sz="0" w:space="0" w:color="auto"/>
      </w:divBdr>
      <w:divsChild>
        <w:div w:id="1299188721">
          <w:marLeft w:val="0"/>
          <w:marRight w:val="0"/>
          <w:marTop w:val="0"/>
          <w:marBottom w:val="0"/>
          <w:divBdr>
            <w:top w:val="none" w:sz="0" w:space="0" w:color="auto"/>
            <w:left w:val="none" w:sz="0" w:space="0" w:color="auto"/>
            <w:bottom w:val="none" w:sz="0" w:space="0" w:color="auto"/>
            <w:right w:val="none" w:sz="0" w:space="0" w:color="auto"/>
          </w:divBdr>
        </w:div>
      </w:divsChild>
    </w:div>
    <w:div w:id="974022567">
      <w:bodyDiv w:val="1"/>
      <w:marLeft w:val="0"/>
      <w:marRight w:val="0"/>
      <w:marTop w:val="0"/>
      <w:marBottom w:val="0"/>
      <w:divBdr>
        <w:top w:val="none" w:sz="0" w:space="0" w:color="auto"/>
        <w:left w:val="none" w:sz="0" w:space="0" w:color="auto"/>
        <w:bottom w:val="none" w:sz="0" w:space="0" w:color="auto"/>
        <w:right w:val="none" w:sz="0" w:space="0" w:color="auto"/>
      </w:divBdr>
      <w:divsChild>
        <w:div w:id="1555043411">
          <w:marLeft w:val="0"/>
          <w:marRight w:val="0"/>
          <w:marTop w:val="0"/>
          <w:marBottom w:val="0"/>
          <w:divBdr>
            <w:top w:val="none" w:sz="0" w:space="0" w:color="auto"/>
            <w:left w:val="none" w:sz="0" w:space="0" w:color="auto"/>
            <w:bottom w:val="none" w:sz="0" w:space="0" w:color="auto"/>
            <w:right w:val="none" w:sz="0" w:space="0" w:color="auto"/>
          </w:divBdr>
        </w:div>
      </w:divsChild>
    </w:div>
    <w:div w:id="996113912">
      <w:bodyDiv w:val="1"/>
      <w:marLeft w:val="0"/>
      <w:marRight w:val="0"/>
      <w:marTop w:val="0"/>
      <w:marBottom w:val="0"/>
      <w:divBdr>
        <w:top w:val="none" w:sz="0" w:space="0" w:color="auto"/>
        <w:left w:val="none" w:sz="0" w:space="0" w:color="auto"/>
        <w:bottom w:val="none" w:sz="0" w:space="0" w:color="auto"/>
        <w:right w:val="none" w:sz="0" w:space="0" w:color="auto"/>
      </w:divBdr>
      <w:divsChild>
        <w:div w:id="978269312">
          <w:marLeft w:val="0"/>
          <w:marRight w:val="0"/>
          <w:marTop w:val="0"/>
          <w:marBottom w:val="0"/>
          <w:divBdr>
            <w:top w:val="none" w:sz="0" w:space="0" w:color="auto"/>
            <w:left w:val="none" w:sz="0" w:space="0" w:color="auto"/>
            <w:bottom w:val="none" w:sz="0" w:space="0" w:color="auto"/>
            <w:right w:val="none" w:sz="0" w:space="0" w:color="auto"/>
          </w:divBdr>
          <w:divsChild>
            <w:div w:id="1827281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13146786">
      <w:bodyDiv w:val="1"/>
      <w:marLeft w:val="0"/>
      <w:marRight w:val="0"/>
      <w:marTop w:val="0"/>
      <w:marBottom w:val="0"/>
      <w:divBdr>
        <w:top w:val="none" w:sz="0" w:space="0" w:color="auto"/>
        <w:left w:val="none" w:sz="0" w:space="0" w:color="auto"/>
        <w:bottom w:val="none" w:sz="0" w:space="0" w:color="auto"/>
        <w:right w:val="none" w:sz="0" w:space="0" w:color="auto"/>
      </w:divBdr>
      <w:divsChild>
        <w:div w:id="513614288">
          <w:marLeft w:val="0"/>
          <w:marRight w:val="0"/>
          <w:marTop w:val="0"/>
          <w:marBottom w:val="0"/>
          <w:divBdr>
            <w:top w:val="none" w:sz="0" w:space="0" w:color="auto"/>
            <w:left w:val="none" w:sz="0" w:space="0" w:color="auto"/>
            <w:bottom w:val="none" w:sz="0" w:space="0" w:color="auto"/>
            <w:right w:val="none" w:sz="0" w:space="0" w:color="auto"/>
          </w:divBdr>
        </w:div>
      </w:divsChild>
    </w:div>
    <w:div w:id="1017268760">
      <w:bodyDiv w:val="1"/>
      <w:marLeft w:val="0"/>
      <w:marRight w:val="0"/>
      <w:marTop w:val="0"/>
      <w:marBottom w:val="0"/>
      <w:divBdr>
        <w:top w:val="none" w:sz="0" w:space="0" w:color="auto"/>
        <w:left w:val="none" w:sz="0" w:space="0" w:color="auto"/>
        <w:bottom w:val="none" w:sz="0" w:space="0" w:color="auto"/>
        <w:right w:val="none" w:sz="0" w:space="0" w:color="auto"/>
      </w:divBdr>
      <w:divsChild>
        <w:div w:id="1735202819">
          <w:marLeft w:val="0"/>
          <w:marRight w:val="0"/>
          <w:marTop w:val="0"/>
          <w:marBottom w:val="0"/>
          <w:divBdr>
            <w:top w:val="none" w:sz="0" w:space="0" w:color="auto"/>
            <w:left w:val="none" w:sz="0" w:space="0" w:color="auto"/>
            <w:bottom w:val="none" w:sz="0" w:space="0" w:color="auto"/>
            <w:right w:val="none" w:sz="0" w:space="0" w:color="auto"/>
          </w:divBdr>
        </w:div>
      </w:divsChild>
    </w:div>
    <w:div w:id="1036275382">
      <w:bodyDiv w:val="1"/>
      <w:marLeft w:val="0"/>
      <w:marRight w:val="0"/>
      <w:marTop w:val="0"/>
      <w:marBottom w:val="0"/>
      <w:divBdr>
        <w:top w:val="none" w:sz="0" w:space="0" w:color="auto"/>
        <w:left w:val="none" w:sz="0" w:space="0" w:color="auto"/>
        <w:bottom w:val="none" w:sz="0" w:space="0" w:color="auto"/>
        <w:right w:val="none" w:sz="0" w:space="0" w:color="auto"/>
      </w:divBdr>
      <w:divsChild>
        <w:div w:id="112795792">
          <w:marLeft w:val="0"/>
          <w:marRight w:val="0"/>
          <w:marTop w:val="0"/>
          <w:marBottom w:val="0"/>
          <w:divBdr>
            <w:top w:val="none" w:sz="0" w:space="0" w:color="auto"/>
            <w:left w:val="none" w:sz="0" w:space="0" w:color="auto"/>
            <w:bottom w:val="none" w:sz="0" w:space="0" w:color="auto"/>
            <w:right w:val="none" w:sz="0" w:space="0" w:color="auto"/>
          </w:divBdr>
        </w:div>
      </w:divsChild>
    </w:div>
    <w:div w:id="1039089957">
      <w:bodyDiv w:val="1"/>
      <w:marLeft w:val="0"/>
      <w:marRight w:val="0"/>
      <w:marTop w:val="0"/>
      <w:marBottom w:val="0"/>
      <w:divBdr>
        <w:top w:val="none" w:sz="0" w:space="0" w:color="auto"/>
        <w:left w:val="none" w:sz="0" w:space="0" w:color="auto"/>
        <w:bottom w:val="none" w:sz="0" w:space="0" w:color="auto"/>
        <w:right w:val="none" w:sz="0" w:space="0" w:color="auto"/>
      </w:divBdr>
    </w:div>
    <w:div w:id="1063915712">
      <w:bodyDiv w:val="1"/>
      <w:marLeft w:val="0"/>
      <w:marRight w:val="0"/>
      <w:marTop w:val="0"/>
      <w:marBottom w:val="0"/>
      <w:divBdr>
        <w:top w:val="none" w:sz="0" w:space="0" w:color="auto"/>
        <w:left w:val="none" w:sz="0" w:space="0" w:color="auto"/>
        <w:bottom w:val="none" w:sz="0" w:space="0" w:color="auto"/>
        <w:right w:val="none" w:sz="0" w:space="0" w:color="auto"/>
      </w:divBdr>
      <w:divsChild>
        <w:div w:id="166605132">
          <w:marLeft w:val="0"/>
          <w:marRight w:val="0"/>
          <w:marTop w:val="0"/>
          <w:marBottom w:val="0"/>
          <w:divBdr>
            <w:top w:val="none" w:sz="0" w:space="0" w:color="auto"/>
            <w:left w:val="none" w:sz="0" w:space="0" w:color="auto"/>
            <w:bottom w:val="none" w:sz="0" w:space="0" w:color="auto"/>
            <w:right w:val="none" w:sz="0" w:space="0" w:color="auto"/>
          </w:divBdr>
        </w:div>
      </w:divsChild>
    </w:div>
    <w:div w:id="1068383379">
      <w:bodyDiv w:val="1"/>
      <w:marLeft w:val="0"/>
      <w:marRight w:val="0"/>
      <w:marTop w:val="0"/>
      <w:marBottom w:val="0"/>
      <w:divBdr>
        <w:top w:val="none" w:sz="0" w:space="0" w:color="auto"/>
        <w:left w:val="none" w:sz="0" w:space="0" w:color="auto"/>
        <w:bottom w:val="none" w:sz="0" w:space="0" w:color="auto"/>
        <w:right w:val="none" w:sz="0" w:space="0" w:color="auto"/>
      </w:divBdr>
    </w:div>
    <w:div w:id="1094548142">
      <w:bodyDiv w:val="1"/>
      <w:marLeft w:val="0"/>
      <w:marRight w:val="0"/>
      <w:marTop w:val="0"/>
      <w:marBottom w:val="0"/>
      <w:divBdr>
        <w:top w:val="none" w:sz="0" w:space="0" w:color="auto"/>
        <w:left w:val="none" w:sz="0" w:space="0" w:color="auto"/>
        <w:bottom w:val="none" w:sz="0" w:space="0" w:color="auto"/>
        <w:right w:val="none" w:sz="0" w:space="0" w:color="auto"/>
      </w:divBdr>
      <w:divsChild>
        <w:div w:id="2129275331">
          <w:marLeft w:val="0"/>
          <w:marRight w:val="0"/>
          <w:marTop w:val="0"/>
          <w:marBottom w:val="0"/>
          <w:divBdr>
            <w:top w:val="none" w:sz="0" w:space="0" w:color="auto"/>
            <w:left w:val="none" w:sz="0" w:space="0" w:color="auto"/>
            <w:bottom w:val="none" w:sz="0" w:space="0" w:color="auto"/>
            <w:right w:val="none" w:sz="0" w:space="0" w:color="auto"/>
          </w:divBdr>
        </w:div>
      </w:divsChild>
    </w:div>
    <w:div w:id="1131174648">
      <w:bodyDiv w:val="1"/>
      <w:marLeft w:val="0"/>
      <w:marRight w:val="0"/>
      <w:marTop w:val="0"/>
      <w:marBottom w:val="0"/>
      <w:divBdr>
        <w:top w:val="none" w:sz="0" w:space="0" w:color="auto"/>
        <w:left w:val="none" w:sz="0" w:space="0" w:color="auto"/>
        <w:bottom w:val="none" w:sz="0" w:space="0" w:color="auto"/>
        <w:right w:val="none" w:sz="0" w:space="0" w:color="auto"/>
      </w:divBdr>
      <w:divsChild>
        <w:div w:id="1905601954">
          <w:marLeft w:val="0"/>
          <w:marRight w:val="0"/>
          <w:marTop w:val="0"/>
          <w:marBottom w:val="0"/>
          <w:divBdr>
            <w:top w:val="none" w:sz="0" w:space="0" w:color="auto"/>
            <w:left w:val="none" w:sz="0" w:space="0" w:color="auto"/>
            <w:bottom w:val="none" w:sz="0" w:space="0" w:color="auto"/>
            <w:right w:val="none" w:sz="0" w:space="0" w:color="auto"/>
          </w:divBdr>
        </w:div>
      </w:divsChild>
    </w:div>
    <w:div w:id="1153988212">
      <w:bodyDiv w:val="1"/>
      <w:marLeft w:val="0"/>
      <w:marRight w:val="0"/>
      <w:marTop w:val="0"/>
      <w:marBottom w:val="0"/>
      <w:divBdr>
        <w:top w:val="none" w:sz="0" w:space="0" w:color="auto"/>
        <w:left w:val="none" w:sz="0" w:space="0" w:color="auto"/>
        <w:bottom w:val="none" w:sz="0" w:space="0" w:color="auto"/>
        <w:right w:val="none" w:sz="0" w:space="0" w:color="auto"/>
      </w:divBdr>
    </w:div>
    <w:div w:id="1167475359">
      <w:bodyDiv w:val="1"/>
      <w:marLeft w:val="0"/>
      <w:marRight w:val="0"/>
      <w:marTop w:val="0"/>
      <w:marBottom w:val="0"/>
      <w:divBdr>
        <w:top w:val="none" w:sz="0" w:space="0" w:color="auto"/>
        <w:left w:val="none" w:sz="0" w:space="0" w:color="auto"/>
        <w:bottom w:val="none" w:sz="0" w:space="0" w:color="auto"/>
        <w:right w:val="none" w:sz="0" w:space="0" w:color="auto"/>
      </w:divBdr>
      <w:divsChild>
        <w:div w:id="1326321920">
          <w:marLeft w:val="0"/>
          <w:marRight w:val="0"/>
          <w:marTop w:val="0"/>
          <w:marBottom w:val="0"/>
          <w:divBdr>
            <w:top w:val="none" w:sz="0" w:space="0" w:color="auto"/>
            <w:left w:val="none" w:sz="0" w:space="0" w:color="auto"/>
            <w:bottom w:val="none" w:sz="0" w:space="0" w:color="auto"/>
            <w:right w:val="none" w:sz="0" w:space="0" w:color="auto"/>
          </w:divBdr>
        </w:div>
      </w:divsChild>
    </w:div>
    <w:div w:id="1224872351">
      <w:bodyDiv w:val="1"/>
      <w:marLeft w:val="0"/>
      <w:marRight w:val="0"/>
      <w:marTop w:val="0"/>
      <w:marBottom w:val="0"/>
      <w:divBdr>
        <w:top w:val="none" w:sz="0" w:space="0" w:color="auto"/>
        <w:left w:val="none" w:sz="0" w:space="0" w:color="auto"/>
        <w:bottom w:val="none" w:sz="0" w:space="0" w:color="auto"/>
        <w:right w:val="none" w:sz="0" w:space="0" w:color="auto"/>
      </w:divBdr>
      <w:divsChild>
        <w:div w:id="475143649">
          <w:marLeft w:val="0"/>
          <w:marRight w:val="0"/>
          <w:marTop w:val="0"/>
          <w:marBottom w:val="0"/>
          <w:divBdr>
            <w:top w:val="none" w:sz="0" w:space="0" w:color="auto"/>
            <w:left w:val="none" w:sz="0" w:space="0" w:color="auto"/>
            <w:bottom w:val="none" w:sz="0" w:space="0" w:color="auto"/>
            <w:right w:val="none" w:sz="0" w:space="0" w:color="auto"/>
          </w:divBdr>
        </w:div>
      </w:divsChild>
    </w:div>
    <w:div w:id="1248341633">
      <w:bodyDiv w:val="1"/>
      <w:marLeft w:val="0"/>
      <w:marRight w:val="0"/>
      <w:marTop w:val="0"/>
      <w:marBottom w:val="0"/>
      <w:divBdr>
        <w:top w:val="none" w:sz="0" w:space="0" w:color="auto"/>
        <w:left w:val="none" w:sz="0" w:space="0" w:color="auto"/>
        <w:bottom w:val="none" w:sz="0" w:space="0" w:color="auto"/>
        <w:right w:val="none" w:sz="0" w:space="0" w:color="auto"/>
      </w:divBdr>
      <w:divsChild>
        <w:div w:id="1816988104">
          <w:marLeft w:val="0"/>
          <w:marRight w:val="0"/>
          <w:marTop w:val="0"/>
          <w:marBottom w:val="0"/>
          <w:divBdr>
            <w:top w:val="none" w:sz="0" w:space="0" w:color="auto"/>
            <w:left w:val="none" w:sz="0" w:space="0" w:color="auto"/>
            <w:bottom w:val="none" w:sz="0" w:space="0" w:color="auto"/>
            <w:right w:val="none" w:sz="0" w:space="0" w:color="auto"/>
          </w:divBdr>
        </w:div>
      </w:divsChild>
    </w:div>
    <w:div w:id="1255474722">
      <w:bodyDiv w:val="1"/>
      <w:marLeft w:val="0"/>
      <w:marRight w:val="0"/>
      <w:marTop w:val="0"/>
      <w:marBottom w:val="0"/>
      <w:divBdr>
        <w:top w:val="none" w:sz="0" w:space="0" w:color="auto"/>
        <w:left w:val="none" w:sz="0" w:space="0" w:color="auto"/>
        <w:bottom w:val="none" w:sz="0" w:space="0" w:color="auto"/>
        <w:right w:val="none" w:sz="0" w:space="0" w:color="auto"/>
      </w:divBdr>
    </w:div>
    <w:div w:id="1273245330">
      <w:bodyDiv w:val="1"/>
      <w:marLeft w:val="0"/>
      <w:marRight w:val="0"/>
      <w:marTop w:val="0"/>
      <w:marBottom w:val="0"/>
      <w:divBdr>
        <w:top w:val="none" w:sz="0" w:space="0" w:color="auto"/>
        <w:left w:val="none" w:sz="0" w:space="0" w:color="auto"/>
        <w:bottom w:val="none" w:sz="0" w:space="0" w:color="auto"/>
        <w:right w:val="none" w:sz="0" w:space="0" w:color="auto"/>
      </w:divBdr>
      <w:divsChild>
        <w:div w:id="1491868482">
          <w:marLeft w:val="0"/>
          <w:marRight w:val="0"/>
          <w:marTop w:val="0"/>
          <w:marBottom w:val="0"/>
          <w:divBdr>
            <w:top w:val="none" w:sz="0" w:space="0" w:color="auto"/>
            <w:left w:val="none" w:sz="0" w:space="0" w:color="auto"/>
            <w:bottom w:val="none" w:sz="0" w:space="0" w:color="auto"/>
            <w:right w:val="none" w:sz="0" w:space="0" w:color="auto"/>
          </w:divBdr>
        </w:div>
      </w:divsChild>
    </w:div>
    <w:div w:id="1319115455">
      <w:bodyDiv w:val="1"/>
      <w:marLeft w:val="0"/>
      <w:marRight w:val="0"/>
      <w:marTop w:val="0"/>
      <w:marBottom w:val="0"/>
      <w:divBdr>
        <w:top w:val="none" w:sz="0" w:space="0" w:color="auto"/>
        <w:left w:val="none" w:sz="0" w:space="0" w:color="auto"/>
        <w:bottom w:val="none" w:sz="0" w:space="0" w:color="auto"/>
        <w:right w:val="none" w:sz="0" w:space="0" w:color="auto"/>
      </w:divBdr>
      <w:divsChild>
        <w:div w:id="696858750">
          <w:marLeft w:val="0"/>
          <w:marRight w:val="0"/>
          <w:marTop w:val="0"/>
          <w:marBottom w:val="0"/>
          <w:divBdr>
            <w:top w:val="none" w:sz="0" w:space="0" w:color="auto"/>
            <w:left w:val="none" w:sz="0" w:space="0" w:color="auto"/>
            <w:bottom w:val="none" w:sz="0" w:space="0" w:color="auto"/>
            <w:right w:val="none" w:sz="0" w:space="0" w:color="auto"/>
          </w:divBdr>
        </w:div>
      </w:divsChild>
    </w:div>
    <w:div w:id="1329864739">
      <w:bodyDiv w:val="1"/>
      <w:marLeft w:val="0"/>
      <w:marRight w:val="0"/>
      <w:marTop w:val="0"/>
      <w:marBottom w:val="0"/>
      <w:divBdr>
        <w:top w:val="none" w:sz="0" w:space="0" w:color="auto"/>
        <w:left w:val="none" w:sz="0" w:space="0" w:color="auto"/>
        <w:bottom w:val="none" w:sz="0" w:space="0" w:color="auto"/>
        <w:right w:val="none" w:sz="0" w:space="0" w:color="auto"/>
      </w:divBdr>
      <w:divsChild>
        <w:div w:id="1466393245">
          <w:marLeft w:val="0"/>
          <w:marRight w:val="0"/>
          <w:marTop w:val="0"/>
          <w:marBottom w:val="0"/>
          <w:divBdr>
            <w:top w:val="none" w:sz="0" w:space="0" w:color="auto"/>
            <w:left w:val="none" w:sz="0" w:space="0" w:color="auto"/>
            <w:bottom w:val="none" w:sz="0" w:space="0" w:color="auto"/>
            <w:right w:val="none" w:sz="0" w:space="0" w:color="auto"/>
          </w:divBdr>
        </w:div>
      </w:divsChild>
    </w:div>
    <w:div w:id="1342272439">
      <w:bodyDiv w:val="1"/>
      <w:marLeft w:val="0"/>
      <w:marRight w:val="0"/>
      <w:marTop w:val="0"/>
      <w:marBottom w:val="0"/>
      <w:divBdr>
        <w:top w:val="none" w:sz="0" w:space="0" w:color="auto"/>
        <w:left w:val="none" w:sz="0" w:space="0" w:color="auto"/>
        <w:bottom w:val="none" w:sz="0" w:space="0" w:color="auto"/>
        <w:right w:val="none" w:sz="0" w:space="0" w:color="auto"/>
      </w:divBdr>
      <w:divsChild>
        <w:div w:id="1271474778">
          <w:marLeft w:val="0"/>
          <w:marRight w:val="0"/>
          <w:marTop w:val="0"/>
          <w:marBottom w:val="0"/>
          <w:divBdr>
            <w:top w:val="none" w:sz="0" w:space="0" w:color="auto"/>
            <w:left w:val="none" w:sz="0" w:space="0" w:color="auto"/>
            <w:bottom w:val="none" w:sz="0" w:space="0" w:color="auto"/>
            <w:right w:val="none" w:sz="0" w:space="0" w:color="auto"/>
          </w:divBdr>
        </w:div>
      </w:divsChild>
    </w:div>
    <w:div w:id="1351835785">
      <w:bodyDiv w:val="1"/>
      <w:marLeft w:val="0"/>
      <w:marRight w:val="0"/>
      <w:marTop w:val="0"/>
      <w:marBottom w:val="0"/>
      <w:divBdr>
        <w:top w:val="none" w:sz="0" w:space="0" w:color="auto"/>
        <w:left w:val="none" w:sz="0" w:space="0" w:color="auto"/>
        <w:bottom w:val="none" w:sz="0" w:space="0" w:color="auto"/>
        <w:right w:val="none" w:sz="0" w:space="0" w:color="auto"/>
      </w:divBdr>
      <w:divsChild>
        <w:div w:id="2054963497">
          <w:marLeft w:val="0"/>
          <w:marRight w:val="0"/>
          <w:marTop w:val="0"/>
          <w:marBottom w:val="0"/>
          <w:divBdr>
            <w:top w:val="none" w:sz="0" w:space="0" w:color="auto"/>
            <w:left w:val="none" w:sz="0" w:space="0" w:color="auto"/>
            <w:bottom w:val="none" w:sz="0" w:space="0" w:color="auto"/>
            <w:right w:val="none" w:sz="0" w:space="0" w:color="auto"/>
          </w:divBdr>
          <w:divsChild>
            <w:div w:id="1752660894">
              <w:marLeft w:val="0"/>
              <w:marRight w:val="0"/>
              <w:marTop w:val="0"/>
              <w:marBottom w:val="0"/>
              <w:divBdr>
                <w:top w:val="none" w:sz="0" w:space="0" w:color="auto"/>
                <w:left w:val="none" w:sz="0" w:space="0" w:color="auto"/>
                <w:bottom w:val="none" w:sz="0" w:space="0" w:color="auto"/>
                <w:right w:val="none" w:sz="0" w:space="0" w:color="auto"/>
              </w:divBdr>
              <w:divsChild>
                <w:div w:id="140776932">
                  <w:marLeft w:val="0"/>
                  <w:marRight w:val="0"/>
                  <w:marTop w:val="0"/>
                  <w:marBottom w:val="0"/>
                  <w:divBdr>
                    <w:top w:val="none" w:sz="0" w:space="0" w:color="auto"/>
                    <w:left w:val="none" w:sz="0" w:space="0" w:color="auto"/>
                    <w:bottom w:val="none" w:sz="0" w:space="0" w:color="auto"/>
                    <w:right w:val="none" w:sz="0" w:space="0" w:color="auto"/>
                  </w:divBdr>
                  <w:divsChild>
                    <w:div w:id="219099196">
                      <w:marLeft w:val="0"/>
                      <w:marRight w:val="0"/>
                      <w:marTop w:val="0"/>
                      <w:marBottom w:val="0"/>
                      <w:divBdr>
                        <w:top w:val="none" w:sz="0" w:space="0" w:color="auto"/>
                        <w:left w:val="none" w:sz="0" w:space="0" w:color="auto"/>
                        <w:bottom w:val="none" w:sz="0" w:space="0" w:color="auto"/>
                        <w:right w:val="none" w:sz="0" w:space="0" w:color="auto"/>
                      </w:divBdr>
                      <w:divsChild>
                        <w:div w:id="398288283">
                          <w:marLeft w:val="0"/>
                          <w:marRight w:val="0"/>
                          <w:marTop w:val="0"/>
                          <w:marBottom w:val="0"/>
                          <w:divBdr>
                            <w:top w:val="none" w:sz="0" w:space="0" w:color="auto"/>
                            <w:left w:val="none" w:sz="0" w:space="0" w:color="auto"/>
                            <w:bottom w:val="none" w:sz="0" w:space="0" w:color="auto"/>
                            <w:right w:val="none" w:sz="0" w:space="0" w:color="auto"/>
                          </w:divBdr>
                          <w:divsChild>
                            <w:div w:id="2061053012">
                              <w:marLeft w:val="0"/>
                              <w:marRight w:val="0"/>
                              <w:marTop w:val="0"/>
                              <w:marBottom w:val="0"/>
                              <w:divBdr>
                                <w:top w:val="none" w:sz="0" w:space="0" w:color="auto"/>
                                <w:left w:val="none" w:sz="0" w:space="0" w:color="auto"/>
                                <w:bottom w:val="none" w:sz="0" w:space="0" w:color="auto"/>
                                <w:right w:val="none" w:sz="0" w:space="0" w:color="auto"/>
                              </w:divBdr>
                              <w:divsChild>
                                <w:div w:id="1986427515">
                                  <w:marLeft w:val="0"/>
                                  <w:marRight w:val="0"/>
                                  <w:marTop w:val="0"/>
                                  <w:marBottom w:val="0"/>
                                  <w:divBdr>
                                    <w:top w:val="none" w:sz="0" w:space="0" w:color="auto"/>
                                    <w:left w:val="none" w:sz="0" w:space="0" w:color="auto"/>
                                    <w:bottom w:val="none" w:sz="0" w:space="0" w:color="auto"/>
                                    <w:right w:val="none" w:sz="0" w:space="0" w:color="auto"/>
                                  </w:divBdr>
                                  <w:divsChild>
                                    <w:div w:id="2090685519">
                                      <w:marLeft w:val="0"/>
                                      <w:marRight w:val="0"/>
                                      <w:marTop w:val="0"/>
                                      <w:marBottom w:val="0"/>
                                      <w:divBdr>
                                        <w:top w:val="none" w:sz="0" w:space="0" w:color="auto"/>
                                        <w:left w:val="none" w:sz="0" w:space="0" w:color="auto"/>
                                        <w:bottom w:val="none" w:sz="0" w:space="0" w:color="auto"/>
                                        <w:right w:val="none" w:sz="0" w:space="0" w:color="auto"/>
                                      </w:divBdr>
                                      <w:divsChild>
                                        <w:div w:id="379594681">
                                          <w:marLeft w:val="0"/>
                                          <w:marRight w:val="0"/>
                                          <w:marTop w:val="0"/>
                                          <w:marBottom w:val="0"/>
                                          <w:divBdr>
                                            <w:top w:val="none" w:sz="0" w:space="0" w:color="auto"/>
                                            <w:left w:val="none" w:sz="0" w:space="0" w:color="auto"/>
                                            <w:bottom w:val="none" w:sz="0" w:space="0" w:color="auto"/>
                                            <w:right w:val="none" w:sz="0" w:space="0" w:color="auto"/>
                                          </w:divBdr>
                                          <w:divsChild>
                                            <w:div w:id="197164638">
                                              <w:marLeft w:val="0"/>
                                              <w:marRight w:val="0"/>
                                              <w:marTop w:val="0"/>
                                              <w:marBottom w:val="0"/>
                                              <w:divBdr>
                                                <w:top w:val="none" w:sz="0" w:space="0" w:color="auto"/>
                                                <w:left w:val="none" w:sz="0" w:space="0" w:color="auto"/>
                                                <w:bottom w:val="none" w:sz="0" w:space="0" w:color="auto"/>
                                                <w:right w:val="none" w:sz="0" w:space="0" w:color="auto"/>
                                              </w:divBdr>
                                              <w:divsChild>
                                                <w:div w:id="1760565553">
                                                  <w:marLeft w:val="0"/>
                                                  <w:marRight w:val="0"/>
                                                  <w:marTop w:val="0"/>
                                                  <w:marBottom w:val="0"/>
                                                  <w:divBdr>
                                                    <w:top w:val="none" w:sz="0" w:space="0" w:color="auto"/>
                                                    <w:left w:val="none" w:sz="0" w:space="0" w:color="auto"/>
                                                    <w:bottom w:val="none" w:sz="0" w:space="0" w:color="auto"/>
                                                    <w:right w:val="none" w:sz="0" w:space="0" w:color="auto"/>
                                                  </w:divBdr>
                                                  <w:divsChild>
                                                    <w:div w:id="1194923045">
                                                      <w:marLeft w:val="0"/>
                                                      <w:marRight w:val="0"/>
                                                      <w:marTop w:val="0"/>
                                                      <w:marBottom w:val="0"/>
                                                      <w:divBdr>
                                                        <w:top w:val="none" w:sz="0" w:space="0" w:color="auto"/>
                                                        <w:left w:val="none" w:sz="0" w:space="0" w:color="auto"/>
                                                        <w:bottom w:val="none" w:sz="0" w:space="0" w:color="auto"/>
                                                        <w:right w:val="none" w:sz="0" w:space="0" w:color="auto"/>
                                                      </w:divBdr>
                                                      <w:divsChild>
                                                        <w:div w:id="78342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4693676">
      <w:bodyDiv w:val="1"/>
      <w:marLeft w:val="0"/>
      <w:marRight w:val="0"/>
      <w:marTop w:val="0"/>
      <w:marBottom w:val="0"/>
      <w:divBdr>
        <w:top w:val="none" w:sz="0" w:space="0" w:color="auto"/>
        <w:left w:val="none" w:sz="0" w:space="0" w:color="auto"/>
        <w:bottom w:val="none" w:sz="0" w:space="0" w:color="auto"/>
        <w:right w:val="none" w:sz="0" w:space="0" w:color="auto"/>
      </w:divBdr>
      <w:divsChild>
        <w:div w:id="81873574">
          <w:marLeft w:val="0"/>
          <w:marRight w:val="0"/>
          <w:marTop w:val="0"/>
          <w:marBottom w:val="0"/>
          <w:divBdr>
            <w:top w:val="none" w:sz="0" w:space="0" w:color="auto"/>
            <w:left w:val="none" w:sz="0" w:space="0" w:color="auto"/>
            <w:bottom w:val="none" w:sz="0" w:space="0" w:color="auto"/>
            <w:right w:val="none" w:sz="0" w:space="0" w:color="auto"/>
          </w:divBdr>
        </w:div>
      </w:divsChild>
    </w:div>
    <w:div w:id="1424105053">
      <w:bodyDiv w:val="1"/>
      <w:marLeft w:val="0"/>
      <w:marRight w:val="0"/>
      <w:marTop w:val="0"/>
      <w:marBottom w:val="0"/>
      <w:divBdr>
        <w:top w:val="none" w:sz="0" w:space="0" w:color="auto"/>
        <w:left w:val="none" w:sz="0" w:space="0" w:color="auto"/>
        <w:bottom w:val="none" w:sz="0" w:space="0" w:color="auto"/>
        <w:right w:val="none" w:sz="0" w:space="0" w:color="auto"/>
      </w:divBdr>
      <w:divsChild>
        <w:div w:id="1173303572">
          <w:marLeft w:val="0"/>
          <w:marRight w:val="0"/>
          <w:marTop w:val="0"/>
          <w:marBottom w:val="0"/>
          <w:divBdr>
            <w:top w:val="none" w:sz="0" w:space="0" w:color="auto"/>
            <w:left w:val="none" w:sz="0" w:space="0" w:color="auto"/>
            <w:bottom w:val="none" w:sz="0" w:space="0" w:color="auto"/>
            <w:right w:val="none" w:sz="0" w:space="0" w:color="auto"/>
          </w:divBdr>
        </w:div>
      </w:divsChild>
    </w:div>
    <w:div w:id="1433285148">
      <w:bodyDiv w:val="1"/>
      <w:marLeft w:val="0"/>
      <w:marRight w:val="0"/>
      <w:marTop w:val="0"/>
      <w:marBottom w:val="0"/>
      <w:divBdr>
        <w:top w:val="none" w:sz="0" w:space="0" w:color="auto"/>
        <w:left w:val="none" w:sz="0" w:space="0" w:color="auto"/>
        <w:bottom w:val="none" w:sz="0" w:space="0" w:color="auto"/>
        <w:right w:val="none" w:sz="0" w:space="0" w:color="auto"/>
      </w:divBdr>
      <w:divsChild>
        <w:div w:id="2035616070">
          <w:marLeft w:val="0"/>
          <w:marRight w:val="0"/>
          <w:marTop w:val="0"/>
          <w:marBottom w:val="0"/>
          <w:divBdr>
            <w:top w:val="none" w:sz="0" w:space="0" w:color="auto"/>
            <w:left w:val="none" w:sz="0" w:space="0" w:color="auto"/>
            <w:bottom w:val="none" w:sz="0" w:space="0" w:color="auto"/>
            <w:right w:val="none" w:sz="0" w:space="0" w:color="auto"/>
          </w:divBdr>
          <w:divsChild>
            <w:div w:id="1121387300">
              <w:marLeft w:val="0"/>
              <w:marRight w:val="0"/>
              <w:marTop w:val="0"/>
              <w:marBottom w:val="0"/>
              <w:divBdr>
                <w:top w:val="none" w:sz="0" w:space="0" w:color="auto"/>
                <w:left w:val="none" w:sz="0" w:space="0" w:color="auto"/>
                <w:bottom w:val="none" w:sz="0" w:space="0" w:color="auto"/>
                <w:right w:val="none" w:sz="0" w:space="0" w:color="auto"/>
              </w:divBdr>
              <w:divsChild>
                <w:div w:id="1762683239">
                  <w:marLeft w:val="0"/>
                  <w:marRight w:val="0"/>
                  <w:marTop w:val="0"/>
                  <w:marBottom w:val="0"/>
                  <w:divBdr>
                    <w:top w:val="none" w:sz="0" w:space="0" w:color="auto"/>
                    <w:left w:val="none" w:sz="0" w:space="0" w:color="auto"/>
                    <w:bottom w:val="none" w:sz="0" w:space="0" w:color="auto"/>
                    <w:right w:val="none" w:sz="0" w:space="0" w:color="auto"/>
                  </w:divBdr>
                  <w:divsChild>
                    <w:div w:id="2102143152">
                      <w:marLeft w:val="0"/>
                      <w:marRight w:val="0"/>
                      <w:marTop w:val="0"/>
                      <w:marBottom w:val="0"/>
                      <w:divBdr>
                        <w:top w:val="none" w:sz="0" w:space="0" w:color="auto"/>
                        <w:left w:val="none" w:sz="0" w:space="0" w:color="auto"/>
                        <w:bottom w:val="none" w:sz="0" w:space="0" w:color="auto"/>
                        <w:right w:val="none" w:sz="0" w:space="0" w:color="auto"/>
                      </w:divBdr>
                      <w:divsChild>
                        <w:div w:id="953903518">
                          <w:marLeft w:val="0"/>
                          <w:marRight w:val="0"/>
                          <w:marTop w:val="0"/>
                          <w:marBottom w:val="0"/>
                          <w:divBdr>
                            <w:top w:val="none" w:sz="0" w:space="0" w:color="auto"/>
                            <w:left w:val="none" w:sz="0" w:space="0" w:color="auto"/>
                            <w:bottom w:val="none" w:sz="0" w:space="0" w:color="auto"/>
                            <w:right w:val="none" w:sz="0" w:space="0" w:color="auto"/>
                          </w:divBdr>
                          <w:divsChild>
                            <w:div w:id="1473906029">
                              <w:marLeft w:val="0"/>
                              <w:marRight w:val="0"/>
                              <w:marTop w:val="0"/>
                              <w:marBottom w:val="0"/>
                              <w:divBdr>
                                <w:top w:val="none" w:sz="0" w:space="0" w:color="auto"/>
                                <w:left w:val="none" w:sz="0" w:space="0" w:color="auto"/>
                                <w:bottom w:val="none" w:sz="0" w:space="0" w:color="auto"/>
                                <w:right w:val="none" w:sz="0" w:space="0" w:color="auto"/>
                              </w:divBdr>
                              <w:divsChild>
                                <w:div w:id="2135050698">
                                  <w:marLeft w:val="0"/>
                                  <w:marRight w:val="0"/>
                                  <w:marTop w:val="0"/>
                                  <w:marBottom w:val="0"/>
                                  <w:divBdr>
                                    <w:top w:val="none" w:sz="0" w:space="0" w:color="auto"/>
                                    <w:left w:val="none" w:sz="0" w:space="0" w:color="auto"/>
                                    <w:bottom w:val="none" w:sz="0" w:space="0" w:color="auto"/>
                                    <w:right w:val="none" w:sz="0" w:space="0" w:color="auto"/>
                                  </w:divBdr>
                                  <w:divsChild>
                                    <w:div w:id="959261102">
                                      <w:marLeft w:val="0"/>
                                      <w:marRight w:val="0"/>
                                      <w:marTop w:val="0"/>
                                      <w:marBottom w:val="0"/>
                                      <w:divBdr>
                                        <w:top w:val="none" w:sz="0" w:space="0" w:color="auto"/>
                                        <w:left w:val="none" w:sz="0" w:space="0" w:color="auto"/>
                                        <w:bottom w:val="none" w:sz="0" w:space="0" w:color="auto"/>
                                        <w:right w:val="none" w:sz="0" w:space="0" w:color="auto"/>
                                      </w:divBdr>
                                      <w:divsChild>
                                        <w:div w:id="663969777">
                                          <w:marLeft w:val="0"/>
                                          <w:marRight w:val="0"/>
                                          <w:marTop w:val="0"/>
                                          <w:marBottom w:val="0"/>
                                          <w:divBdr>
                                            <w:top w:val="none" w:sz="0" w:space="0" w:color="auto"/>
                                            <w:left w:val="none" w:sz="0" w:space="0" w:color="auto"/>
                                            <w:bottom w:val="none" w:sz="0" w:space="0" w:color="auto"/>
                                            <w:right w:val="none" w:sz="0" w:space="0" w:color="auto"/>
                                          </w:divBdr>
                                          <w:divsChild>
                                            <w:div w:id="1640374675">
                                              <w:marLeft w:val="0"/>
                                              <w:marRight w:val="0"/>
                                              <w:marTop w:val="0"/>
                                              <w:marBottom w:val="0"/>
                                              <w:divBdr>
                                                <w:top w:val="none" w:sz="0" w:space="0" w:color="auto"/>
                                                <w:left w:val="none" w:sz="0" w:space="0" w:color="auto"/>
                                                <w:bottom w:val="none" w:sz="0" w:space="0" w:color="auto"/>
                                                <w:right w:val="none" w:sz="0" w:space="0" w:color="auto"/>
                                              </w:divBdr>
                                              <w:divsChild>
                                                <w:div w:id="1270503940">
                                                  <w:marLeft w:val="0"/>
                                                  <w:marRight w:val="0"/>
                                                  <w:marTop w:val="0"/>
                                                  <w:marBottom w:val="0"/>
                                                  <w:divBdr>
                                                    <w:top w:val="none" w:sz="0" w:space="0" w:color="auto"/>
                                                    <w:left w:val="none" w:sz="0" w:space="0" w:color="auto"/>
                                                    <w:bottom w:val="none" w:sz="0" w:space="0" w:color="auto"/>
                                                    <w:right w:val="none" w:sz="0" w:space="0" w:color="auto"/>
                                                  </w:divBdr>
                                                  <w:divsChild>
                                                    <w:div w:id="203811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478720493">
      <w:bodyDiv w:val="1"/>
      <w:marLeft w:val="0"/>
      <w:marRight w:val="0"/>
      <w:marTop w:val="0"/>
      <w:marBottom w:val="0"/>
      <w:divBdr>
        <w:top w:val="none" w:sz="0" w:space="0" w:color="auto"/>
        <w:left w:val="none" w:sz="0" w:space="0" w:color="auto"/>
        <w:bottom w:val="none" w:sz="0" w:space="0" w:color="auto"/>
        <w:right w:val="none" w:sz="0" w:space="0" w:color="auto"/>
      </w:divBdr>
      <w:divsChild>
        <w:div w:id="518736126">
          <w:marLeft w:val="0"/>
          <w:marRight w:val="0"/>
          <w:marTop w:val="0"/>
          <w:marBottom w:val="0"/>
          <w:divBdr>
            <w:top w:val="none" w:sz="0" w:space="0" w:color="auto"/>
            <w:left w:val="none" w:sz="0" w:space="0" w:color="auto"/>
            <w:bottom w:val="none" w:sz="0" w:space="0" w:color="auto"/>
            <w:right w:val="none" w:sz="0" w:space="0" w:color="auto"/>
          </w:divBdr>
        </w:div>
      </w:divsChild>
    </w:div>
    <w:div w:id="1500779143">
      <w:bodyDiv w:val="1"/>
      <w:marLeft w:val="0"/>
      <w:marRight w:val="0"/>
      <w:marTop w:val="0"/>
      <w:marBottom w:val="0"/>
      <w:divBdr>
        <w:top w:val="none" w:sz="0" w:space="0" w:color="auto"/>
        <w:left w:val="none" w:sz="0" w:space="0" w:color="auto"/>
        <w:bottom w:val="none" w:sz="0" w:space="0" w:color="auto"/>
        <w:right w:val="none" w:sz="0" w:space="0" w:color="auto"/>
      </w:divBdr>
      <w:divsChild>
        <w:div w:id="1582790176">
          <w:marLeft w:val="0"/>
          <w:marRight w:val="0"/>
          <w:marTop w:val="0"/>
          <w:marBottom w:val="0"/>
          <w:divBdr>
            <w:top w:val="none" w:sz="0" w:space="0" w:color="auto"/>
            <w:left w:val="none" w:sz="0" w:space="0" w:color="auto"/>
            <w:bottom w:val="none" w:sz="0" w:space="0" w:color="auto"/>
            <w:right w:val="none" w:sz="0" w:space="0" w:color="auto"/>
          </w:divBdr>
        </w:div>
      </w:divsChild>
    </w:div>
    <w:div w:id="1576285502">
      <w:bodyDiv w:val="1"/>
      <w:marLeft w:val="0"/>
      <w:marRight w:val="0"/>
      <w:marTop w:val="0"/>
      <w:marBottom w:val="0"/>
      <w:divBdr>
        <w:top w:val="none" w:sz="0" w:space="0" w:color="auto"/>
        <w:left w:val="none" w:sz="0" w:space="0" w:color="auto"/>
        <w:bottom w:val="none" w:sz="0" w:space="0" w:color="auto"/>
        <w:right w:val="none" w:sz="0" w:space="0" w:color="auto"/>
      </w:divBdr>
      <w:divsChild>
        <w:div w:id="1831211956">
          <w:marLeft w:val="0"/>
          <w:marRight w:val="0"/>
          <w:marTop w:val="0"/>
          <w:marBottom w:val="0"/>
          <w:divBdr>
            <w:top w:val="none" w:sz="0" w:space="0" w:color="auto"/>
            <w:left w:val="none" w:sz="0" w:space="0" w:color="auto"/>
            <w:bottom w:val="none" w:sz="0" w:space="0" w:color="auto"/>
            <w:right w:val="none" w:sz="0" w:space="0" w:color="auto"/>
          </w:divBdr>
        </w:div>
      </w:divsChild>
    </w:div>
    <w:div w:id="1584101660">
      <w:bodyDiv w:val="1"/>
      <w:marLeft w:val="0"/>
      <w:marRight w:val="0"/>
      <w:marTop w:val="0"/>
      <w:marBottom w:val="0"/>
      <w:divBdr>
        <w:top w:val="none" w:sz="0" w:space="0" w:color="auto"/>
        <w:left w:val="none" w:sz="0" w:space="0" w:color="auto"/>
        <w:bottom w:val="none" w:sz="0" w:space="0" w:color="auto"/>
        <w:right w:val="none" w:sz="0" w:space="0" w:color="auto"/>
      </w:divBdr>
      <w:divsChild>
        <w:div w:id="713971574">
          <w:marLeft w:val="0"/>
          <w:marRight w:val="0"/>
          <w:marTop w:val="0"/>
          <w:marBottom w:val="0"/>
          <w:divBdr>
            <w:top w:val="none" w:sz="0" w:space="0" w:color="auto"/>
            <w:left w:val="none" w:sz="0" w:space="0" w:color="auto"/>
            <w:bottom w:val="none" w:sz="0" w:space="0" w:color="auto"/>
            <w:right w:val="none" w:sz="0" w:space="0" w:color="auto"/>
          </w:divBdr>
        </w:div>
      </w:divsChild>
    </w:div>
    <w:div w:id="1593736287">
      <w:bodyDiv w:val="1"/>
      <w:marLeft w:val="0"/>
      <w:marRight w:val="0"/>
      <w:marTop w:val="0"/>
      <w:marBottom w:val="0"/>
      <w:divBdr>
        <w:top w:val="none" w:sz="0" w:space="0" w:color="auto"/>
        <w:left w:val="none" w:sz="0" w:space="0" w:color="auto"/>
        <w:bottom w:val="none" w:sz="0" w:space="0" w:color="auto"/>
        <w:right w:val="none" w:sz="0" w:space="0" w:color="auto"/>
      </w:divBdr>
      <w:divsChild>
        <w:div w:id="749422790">
          <w:marLeft w:val="0"/>
          <w:marRight w:val="0"/>
          <w:marTop w:val="0"/>
          <w:marBottom w:val="0"/>
          <w:divBdr>
            <w:top w:val="none" w:sz="0" w:space="0" w:color="auto"/>
            <w:left w:val="none" w:sz="0" w:space="0" w:color="auto"/>
            <w:bottom w:val="none" w:sz="0" w:space="0" w:color="auto"/>
            <w:right w:val="none" w:sz="0" w:space="0" w:color="auto"/>
          </w:divBdr>
        </w:div>
      </w:divsChild>
    </w:div>
    <w:div w:id="1602108438">
      <w:bodyDiv w:val="1"/>
      <w:marLeft w:val="0"/>
      <w:marRight w:val="0"/>
      <w:marTop w:val="0"/>
      <w:marBottom w:val="0"/>
      <w:divBdr>
        <w:top w:val="none" w:sz="0" w:space="0" w:color="auto"/>
        <w:left w:val="none" w:sz="0" w:space="0" w:color="auto"/>
        <w:bottom w:val="none" w:sz="0" w:space="0" w:color="auto"/>
        <w:right w:val="none" w:sz="0" w:space="0" w:color="auto"/>
      </w:divBdr>
    </w:div>
    <w:div w:id="1626546108">
      <w:bodyDiv w:val="1"/>
      <w:marLeft w:val="0"/>
      <w:marRight w:val="0"/>
      <w:marTop w:val="0"/>
      <w:marBottom w:val="0"/>
      <w:divBdr>
        <w:top w:val="none" w:sz="0" w:space="0" w:color="auto"/>
        <w:left w:val="none" w:sz="0" w:space="0" w:color="auto"/>
        <w:bottom w:val="none" w:sz="0" w:space="0" w:color="auto"/>
        <w:right w:val="none" w:sz="0" w:space="0" w:color="auto"/>
      </w:divBdr>
      <w:divsChild>
        <w:div w:id="1463425719">
          <w:marLeft w:val="0"/>
          <w:marRight w:val="0"/>
          <w:marTop w:val="0"/>
          <w:marBottom w:val="0"/>
          <w:divBdr>
            <w:top w:val="none" w:sz="0" w:space="0" w:color="auto"/>
            <w:left w:val="none" w:sz="0" w:space="0" w:color="auto"/>
            <w:bottom w:val="none" w:sz="0" w:space="0" w:color="auto"/>
            <w:right w:val="none" w:sz="0" w:space="0" w:color="auto"/>
          </w:divBdr>
        </w:div>
      </w:divsChild>
    </w:div>
    <w:div w:id="1636645037">
      <w:bodyDiv w:val="1"/>
      <w:marLeft w:val="0"/>
      <w:marRight w:val="0"/>
      <w:marTop w:val="0"/>
      <w:marBottom w:val="0"/>
      <w:divBdr>
        <w:top w:val="none" w:sz="0" w:space="0" w:color="auto"/>
        <w:left w:val="none" w:sz="0" w:space="0" w:color="auto"/>
        <w:bottom w:val="none" w:sz="0" w:space="0" w:color="auto"/>
        <w:right w:val="none" w:sz="0" w:space="0" w:color="auto"/>
      </w:divBdr>
      <w:divsChild>
        <w:div w:id="313678460">
          <w:marLeft w:val="0"/>
          <w:marRight w:val="0"/>
          <w:marTop w:val="0"/>
          <w:marBottom w:val="0"/>
          <w:divBdr>
            <w:top w:val="none" w:sz="0" w:space="0" w:color="auto"/>
            <w:left w:val="none" w:sz="0" w:space="0" w:color="auto"/>
            <w:bottom w:val="none" w:sz="0" w:space="0" w:color="auto"/>
            <w:right w:val="none" w:sz="0" w:space="0" w:color="auto"/>
          </w:divBdr>
          <w:divsChild>
            <w:div w:id="1419405156">
              <w:marLeft w:val="0"/>
              <w:marRight w:val="0"/>
              <w:marTop w:val="0"/>
              <w:marBottom w:val="0"/>
              <w:divBdr>
                <w:top w:val="none" w:sz="0" w:space="0" w:color="auto"/>
                <w:left w:val="none" w:sz="0" w:space="0" w:color="auto"/>
                <w:bottom w:val="none" w:sz="0" w:space="0" w:color="auto"/>
                <w:right w:val="none" w:sz="0" w:space="0" w:color="auto"/>
              </w:divBdr>
              <w:divsChild>
                <w:div w:id="1263681616">
                  <w:marLeft w:val="0"/>
                  <w:marRight w:val="0"/>
                  <w:marTop w:val="0"/>
                  <w:marBottom w:val="0"/>
                  <w:divBdr>
                    <w:top w:val="none" w:sz="0" w:space="0" w:color="auto"/>
                    <w:left w:val="none" w:sz="0" w:space="0" w:color="auto"/>
                    <w:bottom w:val="none" w:sz="0" w:space="0" w:color="auto"/>
                    <w:right w:val="none" w:sz="0" w:space="0" w:color="auto"/>
                  </w:divBdr>
                  <w:divsChild>
                    <w:div w:id="619996906">
                      <w:marLeft w:val="0"/>
                      <w:marRight w:val="0"/>
                      <w:marTop w:val="0"/>
                      <w:marBottom w:val="0"/>
                      <w:divBdr>
                        <w:top w:val="none" w:sz="0" w:space="0" w:color="auto"/>
                        <w:left w:val="none" w:sz="0" w:space="0" w:color="auto"/>
                        <w:bottom w:val="none" w:sz="0" w:space="0" w:color="auto"/>
                        <w:right w:val="none" w:sz="0" w:space="0" w:color="auto"/>
                      </w:divBdr>
                      <w:divsChild>
                        <w:div w:id="1449743227">
                          <w:marLeft w:val="0"/>
                          <w:marRight w:val="0"/>
                          <w:marTop w:val="0"/>
                          <w:marBottom w:val="0"/>
                          <w:divBdr>
                            <w:top w:val="none" w:sz="0" w:space="0" w:color="auto"/>
                            <w:left w:val="none" w:sz="0" w:space="0" w:color="auto"/>
                            <w:bottom w:val="none" w:sz="0" w:space="0" w:color="auto"/>
                            <w:right w:val="none" w:sz="0" w:space="0" w:color="auto"/>
                          </w:divBdr>
                          <w:divsChild>
                            <w:div w:id="759446231">
                              <w:marLeft w:val="0"/>
                              <w:marRight w:val="0"/>
                              <w:marTop w:val="0"/>
                              <w:marBottom w:val="0"/>
                              <w:divBdr>
                                <w:top w:val="none" w:sz="0" w:space="0" w:color="auto"/>
                                <w:left w:val="none" w:sz="0" w:space="0" w:color="auto"/>
                                <w:bottom w:val="none" w:sz="0" w:space="0" w:color="auto"/>
                                <w:right w:val="none" w:sz="0" w:space="0" w:color="auto"/>
                              </w:divBdr>
                              <w:divsChild>
                                <w:div w:id="1337417599">
                                  <w:marLeft w:val="0"/>
                                  <w:marRight w:val="0"/>
                                  <w:marTop w:val="0"/>
                                  <w:marBottom w:val="0"/>
                                  <w:divBdr>
                                    <w:top w:val="none" w:sz="0" w:space="0" w:color="auto"/>
                                    <w:left w:val="none" w:sz="0" w:space="0" w:color="auto"/>
                                    <w:bottom w:val="none" w:sz="0" w:space="0" w:color="auto"/>
                                    <w:right w:val="none" w:sz="0" w:space="0" w:color="auto"/>
                                  </w:divBdr>
                                  <w:divsChild>
                                    <w:div w:id="1808281779">
                                      <w:marLeft w:val="0"/>
                                      <w:marRight w:val="0"/>
                                      <w:marTop w:val="0"/>
                                      <w:marBottom w:val="0"/>
                                      <w:divBdr>
                                        <w:top w:val="none" w:sz="0" w:space="0" w:color="auto"/>
                                        <w:left w:val="none" w:sz="0" w:space="0" w:color="auto"/>
                                        <w:bottom w:val="none" w:sz="0" w:space="0" w:color="auto"/>
                                        <w:right w:val="none" w:sz="0" w:space="0" w:color="auto"/>
                                      </w:divBdr>
                                      <w:divsChild>
                                        <w:div w:id="2119137952">
                                          <w:marLeft w:val="0"/>
                                          <w:marRight w:val="0"/>
                                          <w:marTop w:val="0"/>
                                          <w:marBottom w:val="0"/>
                                          <w:divBdr>
                                            <w:top w:val="none" w:sz="0" w:space="0" w:color="auto"/>
                                            <w:left w:val="none" w:sz="0" w:space="0" w:color="auto"/>
                                            <w:bottom w:val="none" w:sz="0" w:space="0" w:color="auto"/>
                                            <w:right w:val="none" w:sz="0" w:space="0" w:color="auto"/>
                                          </w:divBdr>
                                          <w:divsChild>
                                            <w:div w:id="1049381109">
                                              <w:marLeft w:val="0"/>
                                              <w:marRight w:val="0"/>
                                              <w:marTop w:val="0"/>
                                              <w:marBottom w:val="0"/>
                                              <w:divBdr>
                                                <w:top w:val="none" w:sz="0" w:space="0" w:color="auto"/>
                                                <w:left w:val="none" w:sz="0" w:space="0" w:color="auto"/>
                                                <w:bottom w:val="none" w:sz="0" w:space="0" w:color="auto"/>
                                                <w:right w:val="none" w:sz="0" w:space="0" w:color="auto"/>
                                              </w:divBdr>
                                              <w:divsChild>
                                                <w:div w:id="747506497">
                                                  <w:marLeft w:val="0"/>
                                                  <w:marRight w:val="0"/>
                                                  <w:marTop w:val="0"/>
                                                  <w:marBottom w:val="0"/>
                                                  <w:divBdr>
                                                    <w:top w:val="none" w:sz="0" w:space="0" w:color="auto"/>
                                                    <w:left w:val="none" w:sz="0" w:space="0" w:color="auto"/>
                                                    <w:bottom w:val="none" w:sz="0" w:space="0" w:color="auto"/>
                                                    <w:right w:val="none" w:sz="0" w:space="0" w:color="auto"/>
                                                  </w:divBdr>
                                                  <w:divsChild>
                                                    <w:div w:id="87249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2655109">
      <w:bodyDiv w:val="1"/>
      <w:marLeft w:val="0"/>
      <w:marRight w:val="0"/>
      <w:marTop w:val="0"/>
      <w:marBottom w:val="0"/>
      <w:divBdr>
        <w:top w:val="none" w:sz="0" w:space="0" w:color="auto"/>
        <w:left w:val="none" w:sz="0" w:space="0" w:color="auto"/>
        <w:bottom w:val="none" w:sz="0" w:space="0" w:color="auto"/>
        <w:right w:val="none" w:sz="0" w:space="0" w:color="auto"/>
      </w:divBdr>
      <w:divsChild>
        <w:div w:id="668292695">
          <w:marLeft w:val="0"/>
          <w:marRight w:val="0"/>
          <w:marTop w:val="0"/>
          <w:marBottom w:val="0"/>
          <w:divBdr>
            <w:top w:val="none" w:sz="0" w:space="0" w:color="auto"/>
            <w:left w:val="none" w:sz="0" w:space="0" w:color="auto"/>
            <w:bottom w:val="none" w:sz="0" w:space="0" w:color="auto"/>
            <w:right w:val="none" w:sz="0" w:space="0" w:color="auto"/>
          </w:divBdr>
        </w:div>
      </w:divsChild>
    </w:div>
    <w:div w:id="1686207464">
      <w:bodyDiv w:val="1"/>
      <w:marLeft w:val="0"/>
      <w:marRight w:val="0"/>
      <w:marTop w:val="0"/>
      <w:marBottom w:val="0"/>
      <w:divBdr>
        <w:top w:val="none" w:sz="0" w:space="0" w:color="auto"/>
        <w:left w:val="none" w:sz="0" w:space="0" w:color="auto"/>
        <w:bottom w:val="none" w:sz="0" w:space="0" w:color="auto"/>
        <w:right w:val="none" w:sz="0" w:space="0" w:color="auto"/>
      </w:divBdr>
      <w:divsChild>
        <w:div w:id="390423361">
          <w:marLeft w:val="0"/>
          <w:marRight w:val="0"/>
          <w:marTop w:val="0"/>
          <w:marBottom w:val="0"/>
          <w:divBdr>
            <w:top w:val="none" w:sz="0" w:space="0" w:color="auto"/>
            <w:left w:val="none" w:sz="0" w:space="0" w:color="auto"/>
            <w:bottom w:val="none" w:sz="0" w:space="0" w:color="auto"/>
            <w:right w:val="none" w:sz="0" w:space="0" w:color="auto"/>
          </w:divBdr>
        </w:div>
      </w:divsChild>
    </w:div>
    <w:div w:id="1706830355">
      <w:bodyDiv w:val="1"/>
      <w:marLeft w:val="0"/>
      <w:marRight w:val="0"/>
      <w:marTop w:val="0"/>
      <w:marBottom w:val="0"/>
      <w:divBdr>
        <w:top w:val="none" w:sz="0" w:space="0" w:color="auto"/>
        <w:left w:val="none" w:sz="0" w:space="0" w:color="auto"/>
        <w:bottom w:val="none" w:sz="0" w:space="0" w:color="auto"/>
        <w:right w:val="none" w:sz="0" w:space="0" w:color="auto"/>
      </w:divBdr>
    </w:div>
    <w:div w:id="1716002495">
      <w:bodyDiv w:val="1"/>
      <w:marLeft w:val="0"/>
      <w:marRight w:val="0"/>
      <w:marTop w:val="0"/>
      <w:marBottom w:val="0"/>
      <w:divBdr>
        <w:top w:val="none" w:sz="0" w:space="0" w:color="auto"/>
        <w:left w:val="none" w:sz="0" w:space="0" w:color="auto"/>
        <w:bottom w:val="none" w:sz="0" w:space="0" w:color="auto"/>
        <w:right w:val="none" w:sz="0" w:space="0" w:color="auto"/>
      </w:divBdr>
      <w:divsChild>
        <w:div w:id="1649893542">
          <w:marLeft w:val="0"/>
          <w:marRight w:val="0"/>
          <w:marTop w:val="0"/>
          <w:marBottom w:val="0"/>
          <w:divBdr>
            <w:top w:val="none" w:sz="0" w:space="0" w:color="auto"/>
            <w:left w:val="none" w:sz="0" w:space="0" w:color="auto"/>
            <w:bottom w:val="none" w:sz="0" w:space="0" w:color="auto"/>
            <w:right w:val="none" w:sz="0" w:space="0" w:color="auto"/>
          </w:divBdr>
        </w:div>
      </w:divsChild>
    </w:div>
    <w:div w:id="1722905089">
      <w:bodyDiv w:val="1"/>
      <w:marLeft w:val="0"/>
      <w:marRight w:val="0"/>
      <w:marTop w:val="0"/>
      <w:marBottom w:val="0"/>
      <w:divBdr>
        <w:top w:val="none" w:sz="0" w:space="0" w:color="auto"/>
        <w:left w:val="none" w:sz="0" w:space="0" w:color="auto"/>
        <w:bottom w:val="none" w:sz="0" w:space="0" w:color="auto"/>
        <w:right w:val="none" w:sz="0" w:space="0" w:color="auto"/>
      </w:divBdr>
      <w:divsChild>
        <w:div w:id="714819605">
          <w:marLeft w:val="0"/>
          <w:marRight w:val="0"/>
          <w:marTop w:val="0"/>
          <w:marBottom w:val="0"/>
          <w:divBdr>
            <w:top w:val="none" w:sz="0" w:space="0" w:color="auto"/>
            <w:left w:val="none" w:sz="0" w:space="0" w:color="auto"/>
            <w:bottom w:val="none" w:sz="0" w:space="0" w:color="auto"/>
            <w:right w:val="none" w:sz="0" w:space="0" w:color="auto"/>
          </w:divBdr>
        </w:div>
      </w:divsChild>
    </w:div>
    <w:div w:id="1756902379">
      <w:bodyDiv w:val="1"/>
      <w:marLeft w:val="0"/>
      <w:marRight w:val="0"/>
      <w:marTop w:val="0"/>
      <w:marBottom w:val="0"/>
      <w:divBdr>
        <w:top w:val="none" w:sz="0" w:space="0" w:color="auto"/>
        <w:left w:val="none" w:sz="0" w:space="0" w:color="auto"/>
        <w:bottom w:val="none" w:sz="0" w:space="0" w:color="auto"/>
        <w:right w:val="none" w:sz="0" w:space="0" w:color="auto"/>
      </w:divBdr>
      <w:divsChild>
        <w:div w:id="833881925">
          <w:marLeft w:val="0"/>
          <w:marRight w:val="0"/>
          <w:marTop w:val="0"/>
          <w:marBottom w:val="0"/>
          <w:divBdr>
            <w:top w:val="none" w:sz="0" w:space="0" w:color="auto"/>
            <w:left w:val="none" w:sz="0" w:space="0" w:color="auto"/>
            <w:bottom w:val="none" w:sz="0" w:space="0" w:color="auto"/>
            <w:right w:val="none" w:sz="0" w:space="0" w:color="auto"/>
          </w:divBdr>
        </w:div>
      </w:divsChild>
    </w:div>
    <w:div w:id="1800538343">
      <w:bodyDiv w:val="1"/>
      <w:marLeft w:val="0"/>
      <w:marRight w:val="0"/>
      <w:marTop w:val="0"/>
      <w:marBottom w:val="0"/>
      <w:divBdr>
        <w:top w:val="none" w:sz="0" w:space="0" w:color="auto"/>
        <w:left w:val="none" w:sz="0" w:space="0" w:color="auto"/>
        <w:bottom w:val="none" w:sz="0" w:space="0" w:color="auto"/>
        <w:right w:val="none" w:sz="0" w:space="0" w:color="auto"/>
      </w:divBdr>
      <w:divsChild>
        <w:div w:id="1020159082">
          <w:marLeft w:val="0"/>
          <w:marRight w:val="0"/>
          <w:marTop w:val="0"/>
          <w:marBottom w:val="0"/>
          <w:divBdr>
            <w:top w:val="none" w:sz="0" w:space="0" w:color="auto"/>
            <w:left w:val="none" w:sz="0" w:space="0" w:color="auto"/>
            <w:bottom w:val="none" w:sz="0" w:space="0" w:color="auto"/>
            <w:right w:val="none" w:sz="0" w:space="0" w:color="auto"/>
          </w:divBdr>
        </w:div>
      </w:divsChild>
    </w:div>
    <w:div w:id="1804422836">
      <w:bodyDiv w:val="1"/>
      <w:marLeft w:val="0"/>
      <w:marRight w:val="0"/>
      <w:marTop w:val="0"/>
      <w:marBottom w:val="0"/>
      <w:divBdr>
        <w:top w:val="none" w:sz="0" w:space="0" w:color="auto"/>
        <w:left w:val="none" w:sz="0" w:space="0" w:color="auto"/>
        <w:bottom w:val="none" w:sz="0" w:space="0" w:color="auto"/>
        <w:right w:val="none" w:sz="0" w:space="0" w:color="auto"/>
      </w:divBdr>
      <w:divsChild>
        <w:div w:id="1768620598">
          <w:marLeft w:val="0"/>
          <w:marRight w:val="0"/>
          <w:marTop w:val="0"/>
          <w:marBottom w:val="0"/>
          <w:divBdr>
            <w:top w:val="none" w:sz="0" w:space="0" w:color="auto"/>
            <w:left w:val="none" w:sz="0" w:space="0" w:color="auto"/>
            <w:bottom w:val="none" w:sz="0" w:space="0" w:color="auto"/>
            <w:right w:val="none" w:sz="0" w:space="0" w:color="auto"/>
          </w:divBdr>
        </w:div>
      </w:divsChild>
    </w:div>
    <w:div w:id="1822648107">
      <w:bodyDiv w:val="1"/>
      <w:marLeft w:val="0"/>
      <w:marRight w:val="0"/>
      <w:marTop w:val="0"/>
      <w:marBottom w:val="0"/>
      <w:divBdr>
        <w:top w:val="none" w:sz="0" w:space="0" w:color="auto"/>
        <w:left w:val="none" w:sz="0" w:space="0" w:color="auto"/>
        <w:bottom w:val="none" w:sz="0" w:space="0" w:color="auto"/>
        <w:right w:val="none" w:sz="0" w:space="0" w:color="auto"/>
      </w:divBdr>
      <w:divsChild>
        <w:div w:id="1496604845">
          <w:marLeft w:val="0"/>
          <w:marRight w:val="0"/>
          <w:marTop w:val="0"/>
          <w:marBottom w:val="0"/>
          <w:divBdr>
            <w:top w:val="none" w:sz="0" w:space="0" w:color="auto"/>
            <w:left w:val="none" w:sz="0" w:space="0" w:color="auto"/>
            <w:bottom w:val="none" w:sz="0" w:space="0" w:color="auto"/>
            <w:right w:val="none" w:sz="0" w:space="0" w:color="auto"/>
          </w:divBdr>
        </w:div>
      </w:divsChild>
    </w:div>
    <w:div w:id="1843084193">
      <w:bodyDiv w:val="1"/>
      <w:marLeft w:val="0"/>
      <w:marRight w:val="0"/>
      <w:marTop w:val="0"/>
      <w:marBottom w:val="0"/>
      <w:divBdr>
        <w:top w:val="none" w:sz="0" w:space="0" w:color="auto"/>
        <w:left w:val="none" w:sz="0" w:space="0" w:color="auto"/>
        <w:bottom w:val="none" w:sz="0" w:space="0" w:color="auto"/>
        <w:right w:val="none" w:sz="0" w:space="0" w:color="auto"/>
      </w:divBdr>
      <w:divsChild>
        <w:div w:id="1998876736">
          <w:marLeft w:val="0"/>
          <w:marRight w:val="0"/>
          <w:marTop w:val="0"/>
          <w:marBottom w:val="0"/>
          <w:divBdr>
            <w:top w:val="none" w:sz="0" w:space="0" w:color="auto"/>
            <w:left w:val="none" w:sz="0" w:space="0" w:color="auto"/>
            <w:bottom w:val="none" w:sz="0" w:space="0" w:color="auto"/>
            <w:right w:val="none" w:sz="0" w:space="0" w:color="auto"/>
          </w:divBdr>
        </w:div>
      </w:divsChild>
    </w:div>
    <w:div w:id="1866291262">
      <w:bodyDiv w:val="1"/>
      <w:marLeft w:val="0"/>
      <w:marRight w:val="0"/>
      <w:marTop w:val="0"/>
      <w:marBottom w:val="0"/>
      <w:divBdr>
        <w:top w:val="none" w:sz="0" w:space="0" w:color="auto"/>
        <w:left w:val="none" w:sz="0" w:space="0" w:color="auto"/>
        <w:bottom w:val="none" w:sz="0" w:space="0" w:color="auto"/>
        <w:right w:val="none" w:sz="0" w:space="0" w:color="auto"/>
      </w:divBdr>
      <w:divsChild>
        <w:div w:id="1695422639">
          <w:marLeft w:val="0"/>
          <w:marRight w:val="0"/>
          <w:marTop w:val="0"/>
          <w:marBottom w:val="0"/>
          <w:divBdr>
            <w:top w:val="none" w:sz="0" w:space="0" w:color="auto"/>
            <w:left w:val="none" w:sz="0" w:space="0" w:color="auto"/>
            <w:bottom w:val="none" w:sz="0" w:space="0" w:color="auto"/>
            <w:right w:val="none" w:sz="0" w:space="0" w:color="auto"/>
          </w:divBdr>
        </w:div>
      </w:divsChild>
    </w:div>
    <w:div w:id="1889953932">
      <w:bodyDiv w:val="1"/>
      <w:marLeft w:val="0"/>
      <w:marRight w:val="0"/>
      <w:marTop w:val="0"/>
      <w:marBottom w:val="0"/>
      <w:divBdr>
        <w:top w:val="none" w:sz="0" w:space="0" w:color="auto"/>
        <w:left w:val="none" w:sz="0" w:space="0" w:color="auto"/>
        <w:bottom w:val="none" w:sz="0" w:space="0" w:color="auto"/>
        <w:right w:val="none" w:sz="0" w:space="0" w:color="auto"/>
      </w:divBdr>
      <w:divsChild>
        <w:div w:id="26150452">
          <w:marLeft w:val="0"/>
          <w:marRight w:val="0"/>
          <w:marTop w:val="0"/>
          <w:marBottom w:val="0"/>
          <w:divBdr>
            <w:top w:val="none" w:sz="0" w:space="0" w:color="auto"/>
            <w:left w:val="none" w:sz="0" w:space="0" w:color="auto"/>
            <w:bottom w:val="none" w:sz="0" w:space="0" w:color="auto"/>
            <w:right w:val="none" w:sz="0" w:space="0" w:color="auto"/>
          </w:divBdr>
        </w:div>
      </w:divsChild>
    </w:div>
    <w:div w:id="1896314038">
      <w:bodyDiv w:val="1"/>
      <w:marLeft w:val="0"/>
      <w:marRight w:val="0"/>
      <w:marTop w:val="0"/>
      <w:marBottom w:val="0"/>
      <w:divBdr>
        <w:top w:val="none" w:sz="0" w:space="0" w:color="auto"/>
        <w:left w:val="none" w:sz="0" w:space="0" w:color="auto"/>
        <w:bottom w:val="none" w:sz="0" w:space="0" w:color="auto"/>
        <w:right w:val="none" w:sz="0" w:space="0" w:color="auto"/>
      </w:divBdr>
      <w:divsChild>
        <w:div w:id="1201940205">
          <w:marLeft w:val="0"/>
          <w:marRight w:val="0"/>
          <w:marTop w:val="0"/>
          <w:marBottom w:val="0"/>
          <w:divBdr>
            <w:top w:val="none" w:sz="0" w:space="0" w:color="auto"/>
            <w:left w:val="none" w:sz="0" w:space="0" w:color="auto"/>
            <w:bottom w:val="none" w:sz="0" w:space="0" w:color="auto"/>
            <w:right w:val="none" w:sz="0" w:space="0" w:color="auto"/>
          </w:divBdr>
          <w:divsChild>
            <w:div w:id="750850248">
              <w:marLeft w:val="0"/>
              <w:marRight w:val="0"/>
              <w:marTop w:val="0"/>
              <w:marBottom w:val="0"/>
              <w:divBdr>
                <w:top w:val="none" w:sz="0" w:space="0" w:color="auto"/>
                <w:left w:val="none" w:sz="0" w:space="0" w:color="auto"/>
                <w:bottom w:val="none" w:sz="0" w:space="0" w:color="auto"/>
                <w:right w:val="none" w:sz="0" w:space="0" w:color="auto"/>
              </w:divBdr>
              <w:divsChild>
                <w:div w:id="1487093145">
                  <w:marLeft w:val="0"/>
                  <w:marRight w:val="0"/>
                  <w:marTop w:val="0"/>
                  <w:marBottom w:val="0"/>
                  <w:divBdr>
                    <w:top w:val="none" w:sz="0" w:space="0" w:color="auto"/>
                    <w:left w:val="none" w:sz="0" w:space="0" w:color="auto"/>
                    <w:bottom w:val="none" w:sz="0" w:space="0" w:color="auto"/>
                    <w:right w:val="none" w:sz="0" w:space="0" w:color="auto"/>
                  </w:divBdr>
                  <w:divsChild>
                    <w:div w:id="635841508">
                      <w:marLeft w:val="0"/>
                      <w:marRight w:val="0"/>
                      <w:marTop w:val="0"/>
                      <w:marBottom w:val="0"/>
                      <w:divBdr>
                        <w:top w:val="none" w:sz="0" w:space="0" w:color="auto"/>
                        <w:left w:val="none" w:sz="0" w:space="0" w:color="auto"/>
                        <w:bottom w:val="none" w:sz="0" w:space="0" w:color="auto"/>
                        <w:right w:val="none" w:sz="0" w:space="0" w:color="auto"/>
                      </w:divBdr>
                      <w:divsChild>
                        <w:div w:id="1837912778">
                          <w:marLeft w:val="0"/>
                          <w:marRight w:val="0"/>
                          <w:marTop w:val="0"/>
                          <w:marBottom w:val="0"/>
                          <w:divBdr>
                            <w:top w:val="none" w:sz="0" w:space="0" w:color="auto"/>
                            <w:left w:val="none" w:sz="0" w:space="0" w:color="auto"/>
                            <w:bottom w:val="none" w:sz="0" w:space="0" w:color="auto"/>
                            <w:right w:val="none" w:sz="0" w:space="0" w:color="auto"/>
                          </w:divBdr>
                          <w:divsChild>
                            <w:div w:id="1480880422">
                              <w:marLeft w:val="0"/>
                              <w:marRight w:val="0"/>
                              <w:marTop w:val="0"/>
                              <w:marBottom w:val="0"/>
                              <w:divBdr>
                                <w:top w:val="none" w:sz="0" w:space="0" w:color="auto"/>
                                <w:left w:val="none" w:sz="0" w:space="0" w:color="auto"/>
                                <w:bottom w:val="none" w:sz="0" w:space="0" w:color="auto"/>
                                <w:right w:val="none" w:sz="0" w:space="0" w:color="auto"/>
                              </w:divBdr>
                              <w:divsChild>
                                <w:div w:id="333414231">
                                  <w:marLeft w:val="0"/>
                                  <w:marRight w:val="0"/>
                                  <w:marTop w:val="0"/>
                                  <w:marBottom w:val="0"/>
                                  <w:divBdr>
                                    <w:top w:val="none" w:sz="0" w:space="0" w:color="auto"/>
                                    <w:left w:val="none" w:sz="0" w:space="0" w:color="auto"/>
                                    <w:bottom w:val="none" w:sz="0" w:space="0" w:color="auto"/>
                                    <w:right w:val="none" w:sz="0" w:space="0" w:color="auto"/>
                                  </w:divBdr>
                                  <w:divsChild>
                                    <w:div w:id="1518932620">
                                      <w:marLeft w:val="0"/>
                                      <w:marRight w:val="0"/>
                                      <w:marTop w:val="0"/>
                                      <w:marBottom w:val="0"/>
                                      <w:divBdr>
                                        <w:top w:val="none" w:sz="0" w:space="0" w:color="auto"/>
                                        <w:left w:val="none" w:sz="0" w:space="0" w:color="auto"/>
                                        <w:bottom w:val="none" w:sz="0" w:space="0" w:color="auto"/>
                                        <w:right w:val="none" w:sz="0" w:space="0" w:color="auto"/>
                                      </w:divBdr>
                                      <w:divsChild>
                                        <w:div w:id="1129740292">
                                          <w:marLeft w:val="0"/>
                                          <w:marRight w:val="0"/>
                                          <w:marTop w:val="0"/>
                                          <w:marBottom w:val="0"/>
                                          <w:divBdr>
                                            <w:top w:val="none" w:sz="0" w:space="0" w:color="auto"/>
                                            <w:left w:val="none" w:sz="0" w:space="0" w:color="auto"/>
                                            <w:bottom w:val="none" w:sz="0" w:space="0" w:color="auto"/>
                                            <w:right w:val="none" w:sz="0" w:space="0" w:color="auto"/>
                                          </w:divBdr>
                                          <w:divsChild>
                                            <w:div w:id="1531606376">
                                              <w:marLeft w:val="0"/>
                                              <w:marRight w:val="0"/>
                                              <w:marTop w:val="0"/>
                                              <w:marBottom w:val="0"/>
                                              <w:divBdr>
                                                <w:top w:val="none" w:sz="0" w:space="0" w:color="auto"/>
                                                <w:left w:val="none" w:sz="0" w:space="0" w:color="auto"/>
                                                <w:bottom w:val="none" w:sz="0" w:space="0" w:color="auto"/>
                                                <w:right w:val="none" w:sz="0" w:space="0" w:color="auto"/>
                                              </w:divBdr>
                                              <w:divsChild>
                                                <w:div w:id="981345568">
                                                  <w:marLeft w:val="0"/>
                                                  <w:marRight w:val="0"/>
                                                  <w:marTop w:val="0"/>
                                                  <w:marBottom w:val="0"/>
                                                  <w:divBdr>
                                                    <w:top w:val="none" w:sz="0" w:space="0" w:color="auto"/>
                                                    <w:left w:val="none" w:sz="0" w:space="0" w:color="auto"/>
                                                    <w:bottom w:val="none" w:sz="0" w:space="0" w:color="auto"/>
                                                    <w:right w:val="none" w:sz="0" w:space="0" w:color="auto"/>
                                                  </w:divBdr>
                                                  <w:divsChild>
                                                    <w:div w:id="19440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8294642">
      <w:bodyDiv w:val="1"/>
      <w:marLeft w:val="0"/>
      <w:marRight w:val="0"/>
      <w:marTop w:val="0"/>
      <w:marBottom w:val="0"/>
      <w:divBdr>
        <w:top w:val="none" w:sz="0" w:space="0" w:color="auto"/>
        <w:left w:val="none" w:sz="0" w:space="0" w:color="auto"/>
        <w:bottom w:val="none" w:sz="0" w:space="0" w:color="auto"/>
        <w:right w:val="none" w:sz="0" w:space="0" w:color="auto"/>
      </w:divBdr>
      <w:divsChild>
        <w:div w:id="2031368059">
          <w:marLeft w:val="0"/>
          <w:marRight w:val="0"/>
          <w:marTop w:val="0"/>
          <w:marBottom w:val="0"/>
          <w:divBdr>
            <w:top w:val="none" w:sz="0" w:space="0" w:color="auto"/>
            <w:left w:val="none" w:sz="0" w:space="0" w:color="auto"/>
            <w:bottom w:val="none" w:sz="0" w:space="0" w:color="auto"/>
            <w:right w:val="none" w:sz="0" w:space="0" w:color="auto"/>
          </w:divBdr>
        </w:div>
      </w:divsChild>
    </w:div>
    <w:div w:id="1932662861">
      <w:bodyDiv w:val="1"/>
      <w:marLeft w:val="0"/>
      <w:marRight w:val="0"/>
      <w:marTop w:val="0"/>
      <w:marBottom w:val="0"/>
      <w:divBdr>
        <w:top w:val="none" w:sz="0" w:space="0" w:color="auto"/>
        <w:left w:val="none" w:sz="0" w:space="0" w:color="auto"/>
        <w:bottom w:val="none" w:sz="0" w:space="0" w:color="auto"/>
        <w:right w:val="none" w:sz="0" w:space="0" w:color="auto"/>
      </w:divBdr>
      <w:divsChild>
        <w:div w:id="574631502">
          <w:marLeft w:val="0"/>
          <w:marRight w:val="0"/>
          <w:marTop w:val="0"/>
          <w:marBottom w:val="0"/>
          <w:divBdr>
            <w:top w:val="none" w:sz="0" w:space="0" w:color="auto"/>
            <w:left w:val="none" w:sz="0" w:space="0" w:color="auto"/>
            <w:bottom w:val="none" w:sz="0" w:space="0" w:color="auto"/>
            <w:right w:val="none" w:sz="0" w:space="0" w:color="auto"/>
          </w:divBdr>
          <w:divsChild>
            <w:div w:id="33576787">
              <w:marLeft w:val="0"/>
              <w:marRight w:val="0"/>
              <w:marTop w:val="0"/>
              <w:marBottom w:val="0"/>
              <w:divBdr>
                <w:top w:val="none" w:sz="0" w:space="0" w:color="auto"/>
                <w:left w:val="none" w:sz="0" w:space="0" w:color="auto"/>
                <w:bottom w:val="none" w:sz="0" w:space="0" w:color="auto"/>
                <w:right w:val="none" w:sz="0" w:space="0" w:color="auto"/>
              </w:divBdr>
              <w:divsChild>
                <w:div w:id="485778986">
                  <w:marLeft w:val="0"/>
                  <w:marRight w:val="0"/>
                  <w:marTop w:val="0"/>
                  <w:marBottom w:val="0"/>
                  <w:divBdr>
                    <w:top w:val="none" w:sz="0" w:space="0" w:color="auto"/>
                    <w:left w:val="none" w:sz="0" w:space="0" w:color="auto"/>
                    <w:bottom w:val="none" w:sz="0" w:space="0" w:color="auto"/>
                    <w:right w:val="none" w:sz="0" w:space="0" w:color="auto"/>
                  </w:divBdr>
                  <w:divsChild>
                    <w:div w:id="1452479997">
                      <w:marLeft w:val="0"/>
                      <w:marRight w:val="0"/>
                      <w:marTop w:val="0"/>
                      <w:marBottom w:val="0"/>
                      <w:divBdr>
                        <w:top w:val="none" w:sz="0" w:space="0" w:color="auto"/>
                        <w:left w:val="none" w:sz="0" w:space="0" w:color="auto"/>
                        <w:bottom w:val="none" w:sz="0" w:space="0" w:color="auto"/>
                        <w:right w:val="none" w:sz="0" w:space="0" w:color="auto"/>
                      </w:divBdr>
                      <w:divsChild>
                        <w:div w:id="1398431302">
                          <w:marLeft w:val="0"/>
                          <w:marRight w:val="0"/>
                          <w:marTop w:val="0"/>
                          <w:marBottom w:val="0"/>
                          <w:divBdr>
                            <w:top w:val="none" w:sz="0" w:space="0" w:color="auto"/>
                            <w:left w:val="none" w:sz="0" w:space="0" w:color="auto"/>
                            <w:bottom w:val="none" w:sz="0" w:space="0" w:color="auto"/>
                            <w:right w:val="none" w:sz="0" w:space="0" w:color="auto"/>
                          </w:divBdr>
                          <w:divsChild>
                            <w:div w:id="535703110">
                              <w:marLeft w:val="0"/>
                              <w:marRight w:val="0"/>
                              <w:marTop w:val="0"/>
                              <w:marBottom w:val="0"/>
                              <w:divBdr>
                                <w:top w:val="none" w:sz="0" w:space="0" w:color="auto"/>
                                <w:left w:val="none" w:sz="0" w:space="0" w:color="auto"/>
                                <w:bottom w:val="none" w:sz="0" w:space="0" w:color="auto"/>
                                <w:right w:val="none" w:sz="0" w:space="0" w:color="auto"/>
                              </w:divBdr>
                              <w:divsChild>
                                <w:div w:id="851451713">
                                  <w:marLeft w:val="0"/>
                                  <w:marRight w:val="0"/>
                                  <w:marTop w:val="0"/>
                                  <w:marBottom w:val="0"/>
                                  <w:divBdr>
                                    <w:top w:val="none" w:sz="0" w:space="0" w:color="auto"/>
                                    <w:left w:val="none" w:sz="0" w:space="0" w:color="auto"/>
                                    <w:bottom w:val="none" w:sz="0" w:space="0" w:color="auto"/>
                                    <w:right w:val="none" w:sz="0" w:space="0" w:color="auto"/>
                                  </w:divBdr>
                                  <w:divsChild>
                                    <w:div w:id="1807048398">
                                      <w:marLeft w:val="0"/>
                                      <w:marRight w:val="0"/>
                                      <w:marTop w:val="0"/>
                                      <w:marBottom w:val="0"/>
                                      <w:divBdr>
                                        <w:top w:val="none" w:sz="0" w:space="0" w:color="auto"/>
                                        <w:left w:val="none" w:sz="0" w:space="0" w:color="auto"/>
                                        <w:bottom w:val="none" w:sz="0" w:space="0" w:color="auto"/>
                                        <w:right w:val="none" w:sz="0" w:space="0" w:color="auto"/>
                                      </w:divBdr>
                                      <w:divsChild>
                                        <w:div w:id="1688143318">
                                          <w:marLeft w:val="0"/>
                                          <w:marRight w:val="0"/>
                                          <w:marTop w:val="0"/>
                                          <w:marBottom w:val="0"/>
                                          <w:divBdr>
                                            <w:top w:val="none" w:sz="0" w:space="0" w:color="auto"/>
                                            <w:left w:val="none" w:sz="0" w:space="0" w:color="auto"/>
                                            <w:bottom w:val="none" w:sz="0" w:space="0" w:color="auto"/>
                                            <w:right w:val="none" w:sz="0" w:space="0" w:color="auto"/>
                                          </w:divBdr>
                                          <w:divsChild>
                                            <w:div w:id="1966502349">
                                              <w:marLeft w:val="0"/>
                                              <w:marRight w:val="0"/>
                                              <w:marTop w:val="0"/>
                                              <w:marBottom w:val="0"/>
                                              <w:divBdr>
                                                <w:top w:val="none" w:sz="0" w:space="0" w:color="auto"/>
                                                <w:left w:val="none" w:sz="0" w:space="0" w:color="auto"/>
                                                <w:bottom w:val="none" w:sz="0" w:space="0" w:color="auto"/>
                                                <w:right w:val="none" w:sz="0" w:space="0" w:color="auto"/>
                                              </w:divBdr>
                                              <w:divsChild>
                                                <w:div w:id="491603068">
                                                  <w:marLeft w:val="0"/>
                                                  <w:marRight w:val="0"/>
                                                  <w:marTop w:val="0"/>
                                                  <w:marBottom w:val="0"/>
                                                  <w:divBdr>
                                                    <w:top w:val="none" w:sz="0" w:space="0" w:color="auto"/>
                                                    <w:left w:val="none" w:sz="0" w:space="0" w:color="auto"/>
                                                    <w:bottom w:val="none" w:sz="0" w:space="0" w:color="auto"/>
                                                    <w:right w:val="none" w:sz="0" w:space="0" w:color="auto"/>
                                                  </w:divBdr>
                                                  <w:divsChild>
                                                    <w:div w:id="7775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7997432">
      <w:bodyDiv w:val="1"/>
      <w:marLeft w:val="0"/>
      <w:marRight w:val="0"/>
      <w:marTop w:val="0"/>
      <w:marBottom w:val="0"/>
      <w:divBdr>
        <w:top w:val="none" w:sz="0" w:space="0" w:color="auto"/>
        <w:left w:val="none" w:sz="0" w:space="0" w:color="auto"/>
        <w:bottom w:val="none" w:sz="0" w:space="0" w:color="auto"/>
        <w:right w:val="none" w:sz="0" w:space="0" w:color="auto"/>
      </w:divBdr>
      <w:divsChild>
        <w:div w:id="1255169520">
          <w:marLeft w:val="0"/>
          <w:marRight w:val="0"/>
          <w:marTop w:val="0"/>
          <w:marBottom w:val="0"/>
          <w:divBdr>
            <w:top w:val="none" w:sz="0" w:space="0" w:color="auto"/>
            <w:left w:val="none" w:sz="0" w:space="0" w:color="auto"/>
            <w:bottom w:val="none" w:sz="0" w:space="0" w:color="auto"/>
            <w:right w:val="none" w:sz="0" w:space="0" w:color="auto"/>
          </w:divBdr>
        </w:div>
      </w:divsChild>
    </w:div>
    <w:div w:id="1987590114">
      <w:bodyDiv w:val="1"/>
      <w:marLeft w:val="0"/>
      <w:marRight w:val="0"/>
      <w:marTop w:val="0"/>
      <w:marBottom w:val="0"/>
      <w:divBdr>
        <w:top w:val="none" w:sz="0" w:space="0" w:color="auto"/>
        <w:left w:val="none" w:sz="0" w:space="0" w:color="auto"/>
        <w:bottom w:val="none" w:sz="0" w:space="0" w:color="auto"/>
        <w:right w:val="none" w:sz="0" w:space="0" w:color="auto"/>
      </w:divBdr>
      <w:divsChild>
        <w:div w:id="671834062">
          <w:marLeft w:val="0"/>
          <w:marRight w:val="0"/>
          <w:marTop w:val="0"/>
          <w:marBottom w:val="0"/>
          <w:divBdr>
            <w:top w:val="none" w:sz="0" w:space="0" w:color="auto"/>
            <w:left w:val="none" w:sz="0" w:space="0" w:color="auto"/>
            <w:bottom w:val="none" w:sz="0" w:space="0" w:color="auto"/>
            <w:right w:val="none" w:sz="0" w:space="0" w:color="auto"/>
          </w:divBdr>
        </w:div>
      </w:divsChild>
    </w:div>
    <w:div w:id="2008827324">
      <w:bodyDiv w:val="1"/>
      <w:marLeft w:val="0"/>
      <w:marRight w:val="0"/>
      <w:marTop w:val="0"/>
      <w:marBottom w:val="0"/>
      <w:divBdr>
        <w:top w:val="none" w:sz="0" w:space="0" w:color="auto"/>
        <w:left w:val="none" w:sz="0" w:space="0" w:color="auto"/>
        <w:bottom w:val="none" w:sz="0" w:space="0" w:color="auto"/>
        <w:right w:val="none" w:sz="0" w:space="0" w:color="auto"/>
      </w:divBdr>
      <w:divsChild>
        <w:div w:id="1371878627">
          <w:marLeft w:val="0"/>
          <w:marRight w:val="0"/>
          <w:marTop w:val="0"/>
          <w:marBottom w:val="567"/>
          <w:divBdr>
            <w:top w:val="none" w:sz="0" w:space="0" w:color="auto"/>
            <w:left w:val="none" w:sz="0" w:space="0" w:color="auto"/>
            <w:bottom w:val="none" w:sz="0" w:space="0" w:color="auto"/>
            <w:right w:val="none" w:sz="0" w:space="0" w:color="auto"/>
          </w:divBdr>
        </w:div>
      </w:divsChild>
    </w:div>
    <w:div w:id="2057116410">
      <w:bodyDiv w:val="1"/>
      <w:marLeft w:val="0"/>
      <w:marRight w:val="0"/>
      <w:marTop w:val="0"/>
      <w:marBottom w:val="0"/>
      <w:divBdr>
        <w:top w:val="none" w:sz="0" w:space="0" w:color="auto"/>
        <w:left w:val="none" w:sz="0" w:space="0" w:color="auto"/>
        <w:bottom w:val="none" w:sz="0" w:space="0" w:color="auto"/>
        <w:right w:val="none" w:sz="0" w:space="0" w:color="auto"/>
      </w:divBdr>
      <w:divsChild>
        <w:div w:id="550190418">
          <w:marLeft w:val="0"/>
          <w:marRight w:val="0"/>
          <w:marTop w:val="0"/>
          <w:marBottom w:val="0"/>
          <w:divBdr>
            <w:top w:val="none" w:sz="0" w:space="0" w:color="auto"/>
            <w:left w:val="none" w:sz="0" w:space="0" w:color="auto"/>
            <w:bottom w:val="none" w:sz="0" w:space="0" w:color="auto"/>
            <w:right w:val="none" w:sz="0" w:space="0" w:color="auto"/>
          </w:divBdr>
        </w:div>
      </w:divsChild>
    </w:div>
    <w:div w:id="2112048414">
      <w:bodyDiv w:val="1"/>
      <w:marLeft w:val="0"/>
      <w:marRight w:val="0"/>
      <w:marTop w:val="0"/>
      <w:marBottom w:val="0"/>
      <w:divBdr>
        <w:top w:val="none" w:sz="0" w:space="0" w:color="auto"/>
        <w:left w:val="none" w:sz="0" w:space="0" w:color="auto"/>
        <w:bottom w:val="none" w:sz="0" w:space="0" w:color="auto"/>
        <w:right w:val="none" w:sz="0" w:space="0" w:color="auto"/>
      </w:divBdr>
      <w:divsChild>
        <w:div w:id="1838763527">
          <w:marLeft w:val="0"/>
          <w:marRight w:val="0"/>
          <w:marTop w:val="0"/>
          <w:marBottom w:val="0"/>
          <w:divBdr>
            <w:top w:val="none" w:sz="0" w:space="0" w:color="auto"/>
            <w:left w:val="none" w:sz="0" w:space="0" w:color="auto"/>
            <w:bottom w:val="none" w:sz="0" w:space="0" w:color="auto"/>
            <w:right w:val="none" w:sz="0" w:space="0" w:color="auto"/>
          </w:divBdr>
        </w:div>
      </w:divsChild>
    </w:div>
    <w:div w:id="2128159271">
      <w:bodyDiv w:val="1"/>
      <w:marLeft w:val="0"/>
      <w:marRight w:val="0"/>
      <w:marTop w:val="0"/>
      <w:marBottom w:val="0"/>
      <w:divBdr>
        <w:top w:val="none" w:sz="0" w:space="0" w:color="auto"/>
        <w:left w:val="none" w:sz="0" w:space="0" w:color="auto"/>
        <w:bottom w:val="none" w:sz="0" w:space="0" w:color="auto"/>
        <w:right w:val="none" w:sz="0" w:space="0" w:color="auto"/>
      </w:divBdr>
      <w:divsChild>
        <w:div w:id="1435632583">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igassatiksme.lv" TargetMode="External"/><Relationship Id="rId18" Type="http://schemas.openxmlformats.org/officeDocument/2006/relationships/hyperlink" Target="http://www.eis.gov.lv"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rigassatiksme.lv" TargetMode="External"/><Relationship Id="rId7" Type="http://schemas.openxmlformats.org/officeDocument/2006/relationships/styles" Target="styles.xml"/><Relationship Id="rId12" Type="http://schemas.openxmlformats.org/officeDocument/2006/relationships/hyperlink" Target="http://www.eis.gov.lv" TargetMode="External"/><Relationship Id="rId17" Type="http://schemas.openxmlformats.org/officeDocument/2006/relationships/hyperlink" Target="http://www.rigassatiksme.lv"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eis.gov.lv" TargetMode="External"/><Relationship Id="rId20" Type="http://schemas.openxmlformats.org/officeDocument/2006/relationships/hyperlink" Target="http://www.eis.gov.l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rigassatiksme.lv" TargetMode="External"/><Relationship Id="rId23" Type="http://schemas.openxmlformats.org/officeDocument/2006/relationships/hyperlink" Target="http://www.rigassatiksme.lv"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rigassatiksme.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is.gov.lv" TargetMode="External"/><Relationship Id="rId22" Type="http://schemas.openxmlformats.org/officeDocument/2006/relationships/hyperlink" Target="http://www.eis.gov.lv"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72FA6-F103-49D0-A29F-596E86E7E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3.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4.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 ds:uri="d177710c-40cf-4d94-a9f9-6248e9450632"/>
    <ds:schemaRef ds:uri="90e81eab-0ee8-4447-a625-b324b79cd243"/>
  </ds:schemaRefs>
</ds:datastoreItem>
</file>

<file path=customXml/itemProps5.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5219</Words>
  <Characters>32056</Characters>
  <Application>Microsoft Office Word</Application>
  <DocSecurity>0</DocSecurity>
  <Lines>267</Lines>
  <Paragraphs>74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37201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Māra Volkova</cp:lastModifiedBy>
  <cp:revision>4</cp:revision>
  <cp:lastPrinted>2021-09-09T02:05:00Z</cp:lastPrinted>
  <dcterms:created xsi:type="dcterms:W3CDTF">2026-06-25T07:57:00Z</dcterms:created>
  <dcterms:modified xsi:type="dcterms:W3CDTF">2026-06-25T10:10:00Z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