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D66EC" w14:textId="77777777" w:rsidR="00B05497" w:rsidRPr="008365EC" w:rsidRDefault="00B05497" w:rsidP="00B05497">
      <w:pPr>
        <w:pStyle w:val="Default"/>
        <w:tabs>
          <w:tab w:val="left" w:pos="5387"/>
        </w:tabs>
        <w:ind w:right="2686"/>
        <w:jc w:val="both"/>
        <w:rPr>
          <w:iCs/>
        </w:rPr>
      </w:pPr>
    </w:p>
    <w:p w14:paraId="434233E4" w14:textId="77777777" w:rsidR="00B05497" w:rsidRPr="00037B58" w:rsidRDefault="00B05497" w:rsidP="00B05497">
      <w:pPr>
        <w:pStyle w:val="Default"/>
        <w:tabs>
          <w:tab w:val="left" w:pos="5387"/>
        </w:tabs>
        <w:ind w:right="4103"/>
        <w:jc w:val="both"/>
        <w:rPr>
          <w:i/>
        </w:rPr>
      </w:pPr>
      <w:r w:rsidRPr="00037B58">
        <w:rPr>
          <w:i/>
        </w:rPr>
        <w:t>Par iepirkumu procedūras “Autobusu piegāde” (ID Nr. RS 2026/17) nolikuma prasībām</w:t>
      </w:r>
    </w:p>
    <w:p w14:paraId="5DCD8898" w14:textId="77777777" w:rsidR="00B05497" w:rsidRPr="008365EC" w:rsidRDefault="00B05497" w:rsidP="00B05497">
      <w:pPr>
        <w:ind w:right="417"/>
        <w:rPr>
          <w:i/>
        </w:rPr>
      </w:pPr>
    </w:p>
    <w:p w14:paraId="30FE1619" w14:textId="700BEA52" w:rsidR="00B05497" w:rsidRPr="008365EC" w:rsidRDefault="00B05497" w:rsidP="00B05497">
      <w:pPr>
        <w:ind w:right="-8" w:firstLine="720"/>
        <w:jc w:val="both"/>
      </w:pPr>
      <w:r w:rsidRPr="008365EC">
        <w:t xml:space="preserve">Rīgas pašvaldības sabiedrības ar ierobežotu atbildību „Rīgas satiksme” (turpmāk – Pasūtītājs) Iepirkuma komisija </w:t>
      </w:r>
      <w:r>
        <w:t>saņēma 2026.gada 17.jūlija vēstuli ar lūgumu pagarināt</w:t>
      </w:r>
      <w:r w:rsidRPr="007C4ADF">
        <w:t xml:space="preserve"> </w:t>
      </w:r>
      <w:r w:rsidRPr="008365EC">
        <w:t>iepirkuma procedūr</w:t>
      </w:r>
      <w:r>
        <w:t>as</w:t>
      </w:r>
      <w:r w:rsidRPr="008365EC">
        <w:t xml:space="preserve"> “Autobusu piegāde” (ID Nr. RS 2026/17) (turpmāk – iepirkuma procedūra)</w:t>
      </w:r>
      <w:r>
        <w:t xml:space="preserve"> piedāvājumu iesniegšanas termiņu.</w:t>
      </w:r>
    </w:p>
    <w:p w14:paraId="1EA27F9F" w14:textId="77777777" w:rsidR="00B05497" w:rsidRDefault="00B05497" w:rsidP="00B05497">
      <w:pPr>
        <w:ind w:right="-8"/>
        <w:jc w:val="both"/>
      </w:pPr>
    </w:p>
    <w:p w14:paraId="3F0D0F7F" w14:textId="2B22C5D3" w:rsidR="00603863" w:rsidRPr="00603863" w:rsidRDefault="00603863" w:rsidP="00B05497">
      <w:pPr>
        <w:ind w:right="-8"/>
        <w:jc w:val="both"/>
        <w:rPr>
          <w:b/>
          <w:bCs/>
        </w:rPr>
      </w:pPr>
      <w:r w:rsidRPr="00603863">
        <w:rPr>
          <w:b/>
          <w:bCs/>
        </w:rPr>
        <w:t>Jautājums:</w:t>
      </w:r>
    </w:p>
    <w:p w14:paraId="7EA01F44" w14:textId="77777777" w:rsidR="00603863" w:rsidRPr="00603863" w:rsidRDefault="00603863" w:rsidP="00603863">
      <w:pPr>
        <w:ind w:right="-8"/>
        <w:jc w:val="both"/>
      </w:pPr>
      <w:r w:rsidRPr="00603863">
        <w:t>Mēs laipni lūdzam pagarināt piedāvājumu iesniegšanas termiņu iepirkuma procedūrā “Autobusu piegāde”, Nr. RS/2026/17.</w:t>
      </w:r>
    </w:p>
    <w:p w14:paraId="5FDC8044" w14:textId="77777777" w:rsidR="00603863" w:rsidRPr="00603863" w:rsidRDefault="00603863" w:rsidP="00603863">
      <w:pPr>
        <w:ind w:right="-8"/>
        <w:jc w:val="both"/>
      </w:pPr>
      <w:r w:rsidRPr="00603863">
        <w:t>Visā piedāvājumu sagatavošanas periodā tiek iesniegts pastāvīgs skaits precizējošo jautājumu un sniegtas atbildes uz tiem. Šie precizējumi prasa rūpīgu analīzi un daudzos gadījumos rada nepieciešamību veikt izmaiņas tehniskajā, komerciālajā un administratīvajā dokumentācijā, kas pretendentiem ir jāsagatavo un jāiesniedz.</w:t>
      </w:r>
    </w:p>
    <w:p w14:paraId="2931A79E" w14:textId="77777777" w:rsidR="00603863" w:rsidRPr="00603863" w:rsidRDefault="00603863" w:rsidP="00603863">
      <w:pPr>
        <w:ind w:right="-8"/>
        <w:jc w:val="both"/>
      </w:pPr>
      <w:r w:rsidRPr="00603863">
        <w:t>Turklāt vairāki iesniegtie jautājumi vēl aizvien nav atbildēti, tostarp jautājumi, kas var tieši ietekmēt gan līguma nosacījumus, gan iepirkuma tehnisko specifikāciju. Kamēr šie precizējumi nav sniegti, pretendenti nespēj pilnībā novērtēt to ietekmi uz piedāvāto risinājumu, cenu struktūru, atbilstības stratēģiju un līgumsaistībām.</w:t>
      </w:r>
    </w:p>
    <w:p w14:paraId="70F815FD" w14:textId="77777777" w:rsidR="00603863" w:rsidRPr="00603863" w:rsidRDefault="00603863" w:rsidP="00603863">
      <w:pPr>
        <w:ind w:right="-8"/>
        <w:jc w:val="both"/>
      </w:pPr>
      <w:r w:rsidRPr="00603863">
        <w:t>Tā kā iepirkuma dokumentācija precizējumu procesa rezultātā turpina attīstīties, ir nepieciešams papildu laiks, lai pienācīgi izvērtētu visas atbildes, novērtētu to ietekmi un attiecīgi aktualizētu piedāvājumu. Atbilstoša un konkurētspējīga piedāvājuma sagatavošana prasa ievērojamu darbu un koordināciju starp vairākām tehniskajām un komerciālajām iesaistītajām pusēm, un katrs precizējums var radīt nepieciešamību veikt būtiskus grozījumus jau sagatavotajā dokumentācijā.</w:t>
      </w:r>
    </w:p>
    <w:p w14:paraId="78707096" w14:textId="77777777" w:rsidR="00603863" w:rsidRPr="00603863" w:rsidRDefault="00603863" w:rsidP="00603863">
      <w:pPr>
        <w:ind w:right="-8"/>
        <w:jc w:val="both"/>
      </w:pPr>
      <w:r w:rsidRPr="00603863">
        <w:t>Lai nodrošinātu godīgu konkurenci un dotu iespēju visiem pretendentiem iesniegt pilnīgus, precīzus un visām prasībām atbilstošus piedāvājumus, kas balstīti uz galīgajām un precizētajām prasībām, mēs cieņpilni lūdzam Pasūtītāju apsvērt piedāvājumu iesniegšanas termiņa pagarināšanu par atbilstošu laikposmu, kam būtu jābūt vismaz 21 dienai.</w:t>
      </w:r>
    </w:p>
    <w:p w14:paraId="7C00FA8E" w14:textId="77777777" w:rsidR="00603863" w:rsidRPr="00EA5202" w:rsidRDefault="00603863" w:rsidP="00603863">
      <w:pPr>
        <w:tabs>
          <w:tab w:val="left" w:pos="1892"/>
        </w:tabs>
        <w:ind w:right="-8"/>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07B35E42" w14:textId="77777777" w:rsidR="00603863" w:rsidRDefault="00603863" w:rsidP="00B05497">
      <w:pPr>
        <w:ind w:right="-8"/>
        <w:jc w:val="both"/>
      </w:pPr>
    </w:p>
    <w:p w14:paraId="69E61B0E" w14:textId="3C8DC50A" w:rsidR="00603863" w:rsidRPr="00603863" w:rsidRDefault="00603863" w:rsidP="00B05497">
      <w:pPr>
        <w:ind w:right="-8"/>
        <w:jc w:val="both"/>
        <w:rPr>
          <w:b/>
          <w:bCs/>
        </w:rPr>
      </w:pPr>
      <w:r w:rsidRPr="00603863">
        <w:rPr>
          <w:b/>
          <w:bCs/>
        </w:rPr>
        <w:t>Atbilde:</w:t>
      </w:r>
    </w:p>
    <w:p w14:paraId="67234920" w14:textId="1667A291" w:rsidR="00603863" w:rsidRPr="00603863" w:rsidRDefault="00603863" w:rsidP="00603863">
      <w:pPr>
        <w:ind w:right="372" w:firstLine="720"/>
        <w:jc w:val="both"/>
        <w:outlineLvl w:val="0"/>
      </w:pPr>
      <w:r w:rsidRPr="00603863">
        <w:t>Pasūtītājs skaidro, ka kopš iepirkuma procedūras publicēšanas 2026. gada 21. maijā</w:t>
      </w:r>
      <w:r>
        <w:t>,</w:t>
      </w:r>
      <w:r w:rsidRPr="00603863">
        <w:t xml:space="preserve"> piedāvājumu iesniegšanas termiņš ir pagarināts divas reizes, kopējam termiņam sasniedzot 2 mēnešus un </w:t>
      </w:r>
      <w:r>
        <w:t>2</w:t>
      </w:r>
      <w:r w:rsidRPr="00603863">
        <w:t xml:space="preserve">8 dienas. Pasūtītāja ieskatā minētais termiņš ir pietiekams, lai ieinteresētie piegādātāji sagatavotu un iesniegtu piedāvājumus </w:t>
      </w:r>
      <w:r w:rsidRPr="00603863">
        <w:rPr>
          <w:b/>
          <w:bCs/>
        </w:rPr>
        <w:t>līdz 2026. gada 18. augusta plkst. 10.00.</w:t>
      </w:r>
    </w:p>
    <w:p w14:paraId="24CA1ECC" w14:textId="77777777" w:rsidR="00603863" w:rsidRPr="00603863" w:rsidRDefault="00603863" w:rsidP="00603863">
      <w:pPr>
        <w:ind w:right="372" w:firstLine="720"/>
        <w:jc w:val="both"/>
        <w:outlineLvl w:val="0"/>
      </w:pPr>
      <w:r w:rsidRPr="00603863">
        <w:t>Ņemot vērā iepriekš minēto, Pasūtītājs neuzskata par pamatotu nepieciešamību atkārtoti pagarināt piedāvājumu iesniegšanas termiņu.</w:t>
      </w:r>
    </w:p>
    <w:p w14:paraId="36BA1555" w14:textId="77777777" w:rsidR="00B05497" w:rsidRPr="008365EC" w:rsidRDefault="00B05497" w:rsidP="00B05497">
      <w:pPr>
        <w:ind w:right="372"/>
        <w:jc w:val="both"/>
        <w:outlineLvl w:val="0"/>
      </w:pPr>
    </w:p>
    <w:p w14:paraId="7265AD78" w14:textId="6C40E3DA" w:rsidR="00B05497" w:rsidRDefault="00B05497" w:rsidP="00037B58">
      <w:pPr>
        <w:pStyle w:val="Footer"/>
        <w:rPr>
          <w:color w:val="000000"/>
          <w:lang w:eastAsia="en-GB"/>
        </w:rPr>
      </w:pPr>
      <w:r w:rsidRPr="008365EC">
        <w:t>Iepirkuma komisijas priekšsēdētāja</w:t>
      </w:r>
      <w:r w:rsidR="00037B58">
        <w:tab/>
      </w:r>
      <w:r w:rsidR="00037B58">
        <w:tab/>
      </w:r>
      <w:r w:rsidRPr="008365EC">
        <w:rPr>
          <w:color w:val="000000"/>
          <w:lang w:eastAsia="en-GB"/>
        </w:rPr>
        <w:t>Karīna Meiberga</w:t>
      </w:r>
    </w:p>
    <w:p w14:paraId="1570B38E" w14:textId="77777777" w:rsidR="00B364B9" w:rsidRDefault="00B364B9" w:rsidP="00037B58">
      <w:pPr>
        <w:pStyle w:val="Footer"/>
        <w:rPr>
          <w:color w:val="000000"/>
          <w:lang w:eastAsia="en-GB"/>
        </w:rPr>
      </w:pPr>
    </w:p>
    <w:p w14:paraId="178F3A06" w14:textId="77777777" w:rsidR="00B364B9" w:rsidRDefault="00B364B9" w:rsidP="00037B58">
      <w:pPr>
        <w:pStyle w:val="Footer"/>
        <w:rPr>
          <w:color w:val="000000"/>
          <w:lang w:eastAsia="en-GB"/>
        </w:rPr>
      </w:pPr>
    </w:p>
    <w:p w14:paraId="77861887" w14:textId="77777777" w:rsidR="00B364B9" w:rsidRDefault="00B364B9" w:rsidP="00037B58">
      <w:pPr>
        <w:pStyle w:val="Footer"/>
        <w:rPr>
          <w:color w:val="000000"/>
          <w:lang w:eastAsia="en-GB"/>
        </w:rPr>
      </w:pPr>
    </w:p>
    <w:p w14:paraId="013D673E" w14:textId="77777777" w:rsidR="00037B58" w:rsidRPr="00037B58" w:rsidRDefault="00037B58" w:rsidP="00037B58">
      <w:pPr>
        <w:pStyle w:val="Footer"/>
      </w:pPr>
    </w:p>
    <w:p w14:paraId="46A3C670" w14:textId="77777777" w:rsidR="007F3584" w:rsidRDefault="007F3584" w:rsidP="007F3584">
      <w:pPr>
        <w:pStyle w:val="Default"/>
        <w:tabs>
          <w:tab w:val="left" w:pos="5387"/>
        </w:tabs>
        <w:ind w:right="2686"/>
        <w:jc w:val="both"/>
        <w:rPr>
          <w:iCs/>
          <w:lang w:val="en-US"/>
        </w:rPr>
      </w:pPr>
    </w:p>
    <w:p w14:paraId="38F535A2" w14:textId="56B078A8" w:rsidR="00B364B9" w:rsidRDefault="00B364B9" w:rsidP="007F3584">
      <w:pPr>
        <w:pStyle w:val="Default"/>
        <w:tabs>
          <w:tab w:val="left" w:pos="5387"/>
        </w:tabs>
        <w:ind w:right="2686"/>
        <w:jc w:val="both"/>
        <w:rPr>
          <w:iCs/>
          <w:lang w:val="en-US"/>
        </w:rPr>
      </w:pPr>
      <w:r>
        <w:rPr>
          <w:iCs/>
          <w:lang w:val="en-US"/>
        </w:rPr>
        <w:t>July 23, 2026</w:t>
      </w:r>
    </w:p>
    <w:p w14:paraId="7FC90E81" w14:textId="77777777" w:rsidR="00B364B9" w:rsidRPr="00603863" w:rsidRDefault="00B364B9" w:rsidP="007F3584">
      <w:pPr>
        <w:pStyle w:val="Default"/>
        <w:tabs>
          <w:tab w:val="left" w:pos="5387"/>
        </w:tabs>
        <w:ind w:right="2686"/>
        <w:jc w:val="both"/>
        <w:rPr>
          <w:iCs/>
          <w:lang w:val="en-US"/>
        </w:rPr>
      </w:pPr>
    </w:p>
    <w:p w14:paraId="2A4EC69E" w14:textId="77777777" w:rsidR="00B7214F" w:rsidRPr="00037B58" w:rsidRDefault="00B7214F" w:rsidP="00B7214F">
      <w:pPr>
        <w:pStyle w:val="Default"/>
        <w:tabs>
          <w:tab w:val="left" w:pos="5387"/>
        </w:tabs>
        <w:ind w:right="4103"/>
        <w:jc w:val="both"/>
        <w:rPr>
          <w:i/>
          <w:iCs/>
          <w:lang w:val="en-US"/>
        </w:rPr>
      </w:pPr>
      <w:r w:rsidRPr="00037B58">
        <w:rPr>
          <w:i/>
          <w:iCs/>
          <w:lang w:val="en-US" w:bidi="en-GB"/>
        </w:rPr>
        <w:t>Regarding the requirements of the open procedure "Supply of buses" (ID No RS 2026/17)</w:t>
      </w:r>
    </w:p>
    <w:p w14:paraId="60CCE50F" w14:textId="77777777" w:rsidR="007F3584" w:rsidRPr="00603863" w:rsidRDefault="007F3584" w:rsidP="007F3584">
      <w:pPr>
        <w:ind w:right="417"/>
        <w:rPr>
          <w:i/>
          <w:lang w:val="en-US"/>
        </w:rPr>
      </w:pPr>
    </w:p>
    <w:p w14:paraId="0F03347E" w14:textId="14292E3F" w:rsidR="003F1D4F" w:rsidRPr="00603863" w:rsidRDefault="003F1D4F" w:rsidP="00267451">
      <w:pPr>
        <w:ind w:right="-8" w:firstLine="720"/>
        <w:jc w:val="both"/>
        <w:rPr>
          <w:lang w:val="en-US"/>
        </w:rPr>
      </w:pPr>
      <w:r w:rsidRPr="00603863">
        <w:rPr>
          <w:lang w:val="en-US"/>
        </w:rPr>
        <w:t xml:space="preserve">The Procurement Commission of </w:t>
      </w:r>
      <w:r w:rsidR="003C53E4" w:rsidRPr="00603863">
        <w:rPr>
          <w:lang w:val="en-US"/>
        </w:rPr>
        <w:t xml:space="preserve">Riga Municipality Limited Liability </w:t>
      </w:r>
      <w:r w:rsidRPr="00603863">
        <w:rPr>
          <w:lang w:val="en-US"/>
        </w:rPr>
        <w:t xml:space="preserve">“Rīgas </w:t>
      </w:r>
      <w:proofErr w:type="spellStart"/>
      <w:r w:rsidRPr="00603863">
        <w:rPr>
          <w:lang w:val="en-US"/>
        </w:rPr>
        <w:t>satiksme</w:t>
      </w:r>
      <w:proofErr w:type="spellEnd"/>
      <w:r w:rsidRPr="00603863">
        <w:rPr>
          <w:lang w:val="en-US"/>
        </w:rPr>
        <w:t>” (hereinafter – the Contracting Authority) has reviewed the letter dated Ju</w:t>
      </w:r>
      <w:r w:rsidR="00F764FB" w:rsidRPr="00603863">
        <w:rPr>
          <w:lang w:val="en-US"/>
        </w:rPr>
        <w:t>ly</w:t>
      </w:r>
      <w:r w:rsidR="00617666" w:rsidRPr="00603863">
        <w:rPr>
          <w:lang w:val="en-US"/>
        </w:rPr>
        <w:t xml:space="preserve"> </w:t>
      </w:r>
      <w:r w:rsidR="005D44A2" w:rsidRPr="00603863">
        <w:rPr>
          <w:lang w:val="en-US"/>
        </w:rPr>
        <w:t>21</w:t>
      </w:r>
      <w:r w:rsidR="00617666" w:rsidRPr="00603863">
        <w:rPr>
          <w:lang w:val="en-US"/>
        </w:rPr>
        <w:t>,</w:t>
      </w:r>
      <w:r w:rsidRPr="00603863">
        <w:rPr>
          <w:lang w:val="en-US"/>
        </w:rPr>
        <w:t xml:space="preserve"> 2026 requesting an extension of the tender submission deadline in the procurement procedure “Supply of Buses” (ID No. RS 2026/17) (hereinafter – the procurement procedure).</w:t>
      </w:r>
    </w:p>
    <w:p w14:paraId="456D2F0F" w14:textId="77777777" w:rsidR="00603863" w:rsidRPr="00603863" w:rsidRDefault="00603863" w:rsidP="00603863">
      <w:pPr>
        <w:ind w:right="-8"/>
        <w:jc w:val="both"/>
        <w:rPr>
          <w:lang w:val="en-US"/>
        </w:rPr>
      </w:pPr>
    </w:p>
    <w:p w14:paraId="41B93F4C" w14:textId="4E343F4C" w:rsidR="00603863" w:rsidRPr="00603863" w:rsidRDefault="00603863" w:rsidP="00603863">
      <w:pPr>
        <w:ind w:right="-8"/>
        <w:jc w:val="both"/>
        <w:rPr>
          <w:b/>
          <w:bCs/>
          <w:lang w:val="en-US"/>
        </w:rPr>
      </w:pPr>
      <w:r w:rsidRPr="00603863">
        <w:rPr>
          <w:b/>
          <w:bCs/>
          <w:lang w:val="en-US"/>
        </w:rPr>
        <w:t>Question</w:t>
      </w:r>
    </w:p>
    <w:p w14:paraId="7367D1CC" w14:textId="77777777" w:rsidR="00603863" w:rsidRPr="00603863" w:rsidRDefault="00603863" w:rsidP="00603863">
      <w:pPr>
        <w:ind w:right="-8"/>
        <w:jc w:val="both"/>
        <w:rPr>
          <w:lang w:val="en-US"/>
        </w:rPr>
      </w:pPr>
      <w:r w:rsidRPr="00603863">
        <w:rPr>
          <w:lang w:val="en-US"/>
        </w:rPr>
        <w:t xml:space="preserve"> We kindly request an extension of the tender submission deadline for procurement procedure </w:t>
      </w:r>
      <w:r w:rsidRPr="00603863">
        <w:rPr>
          <w:b/>
          <w:bCs/>
          <w:lang w:val="en-US"/>
        </w:rPr>
        <w:t>“Supply of buses”, Nº RS/2026/17</w:t>
      </w:r>
      <w:r w:rsidRPr="00603863">
        <w:rPr>
          <w:lang w:val="en-US"/>
        </w:rPr>
        <w:t xml:space="preserve">. </w:t>
      </w:r>
    </w:p>
    <w:p w14:paraId="70E87AF7" w14:textId="77777777" w:rsidR="00603863" w:rsidRPr="00603863" w:rsidRDefault="00603863" w:rsidP="00603863">
      <w:pPr>
        <w:ind w:right="-8"/>
        <w:jc w:val="both"/>
        <w:rPr>
          <w:lang w:val="en-US"/>
        </w:rPr>
      </w:pPr>
      <w:r w:rsidRPr="00603863">
        <w:rPr>
          <w:lang w:val="en-US"/>
        </w:rPr>
        <w:t xml:space="preserve">A continuous number of clarification questions and subsequent responses are being issued throughout the tender period. These clarifications require thorough analysis and, in many cases, entail modifications to the technical, commercial, and administrative documentation that bidders must prepare and submit. </w:t>
      </w:r>
    </w:p>
    <w:p w14:paraId="21C23950" w14:textId="77777777" w:rsidR="00603863" w:rsidRPr="00603863" w:rsidRDefault="00603863" w:rsidP="00603863">
      <w:pPr>
        <w:ind w:right="-8"/>
        <w:jc w:val="both"/>
        <w:rPr>
          <w:lang w:val="en-US"/>
        </w:rPr>
      </w:pPr>
      <w:r w:rsidRPr="00603863">
        <w:rPr>
          <w:lang w:val="en-US"/>
        </w:rPr>
        <w:t xml:space="preserve">Furthermore, several submitted questions remain unanswered, including questions that may directly affect both the contractual conditions and the technical specifications of the tender. Until these clarifications are issued, bidders are unable to fully assess their impact on the proposed solution, pricing structure, compliance strategy, and contractual commitments. </w:t>
      </w:r>
    </w:p>
    <w:p w14:paraId="331D74F9" w14:textId="77777777" w:rsidR="00603863" w:rsidRPr="00603863" w:rsidRDefault="00603863" w:rsidP="00603863">
      <w:pPr>
        <w:ind w:right="-8"/>
        <w:jc w:val="both"/>
        <w:rPr>
          <w:lang w:val="en-US"/>
        </w:rPr>
      </w:pPr>
      <w:r w:rsidRPr="00603863">
        <w:rPr>
          <w:lang w:val="en-US"/>
        </w:rPr>
        <w:t xml:space="preserve">As the tender documentation continues to evolve through the clarification process, additional time is required to properly review all responses, evaluate their implications, and update the tender submission accordingly. Preparing a compliant and competitive proposal requires significant effort and coordination across multiple technical and commercial stakeholders, and each clarification may necessitate substantial revisions to the documentation already prepared. </w:t>
      </w:r>
    </w:p>
    <w:p w14:paraId="2EB7D275" w14:textId="0C1D562B" w:rsidR="00603863" w:rsidRPr="00603863" w:rsidRDefault="00603863" w:rsidP="00603863">
      <w:pPr>
        <w:ind w:right="-8"/>
        <w:jc w:val="both"/>
        <w:rPr>
          <w:lang w:val="en-US"/>
        </w:rPr>
      </w:pPr>
      <w:r w:rsidRPr="00603863">
        <w:rPr>
          <w:lang w:val="en-US"/>
        </w:rPr>
        <w:t>In the interest of ensuring fair competition and enabling all bidders to submit complete, accurate, and fully compliant proposals based on the final and clarified requirements, we respectfully request that the Contracting Authority consider extending the submission deadline by an appropriate period, which should be at least 21 days.</w:t>
      </w:r>
    </w:p>
    <w:p w14:paraId="05B7EF90" w14:textId="77777777" w:rsidR="00603863" w:rsidRPr="00603863" w:rsidRDefault="00603863" w:rsidP="00603863">
      <w:pPr>
        <w:ind w:right="-8"/>
        <w:jc w:val="both"/>
        <w:rPr>
          <w:lang w:val="en-US"/>
        </w:rPr>
      </w:pPr>
    </w:p>
    <w:p w14:paraId="69DE99BC" w14:textId="7C487E53" w:rsidR="00603863" w:rsidRPr="00603863" w:rsidRDefault="00603863" w:rsidP="00603863">
      <w:pPr>
        <w:ind w:right="-8"/>
        <w:jc w:val="both"/>
        <w:rPr>
          <w:b/>
          <w:bCs/>
          <w:lang w:val="en-US"/>
        </w:rPr>
      </w:pPr>
      <w:r w:rsidRPr="00603863">
        <w:rPr>
          <w:b/>
          <w:bCs/>
          <w:lang w:val="en-US"/>
        </w:rPr>
        <w:t>Answer:</w:t>
      </w:r>
    </w:p>
    <w:p w14:paraId="74E42B57" w14:textId="3D45BE54" w:rsidR="00603863" w:rsidRPr="00603863" w:rsidRDefault="00603863" w:rsidP="00603863">
      <w:pPr>
        <w:ind w:right="-8" w:firstLine="720"/>
        <w:jc w:val="both"/>
        <w:rPr>
          <w:lang w:val="en-US"/>
        </w:rPr>
      </w:pPr>
      <w:r w:rsidRPr="00603863">
        <w:rPr>
          <w:lang w:val="en-US"/>
        </w:rPr>
        <w:t xml:space="preserve">The Contracting Authority explains that, since the publication of the procurement procedure on 21 May 2026, the tender submission deadline has been extended twice, resulting in a total period of 2 months and </w:t>
      </w:r>
      <w:r>
        <w:rPr>
          <w:lang w:val="en-US"/>
        </w:rPr>
        <w:t>2</w:t>
      </w:r>
      <w:r w:rsidRPr="00603863">
        <w:rPr>
          <w:lang w:val="en-US"/>
        </w:rPr>
        <w:t xml:space="preserve">8 days. In the opinion of the Contracting Authority, the aforementioned period is sufficient for interested suppliers to prepare and submit their tenders by </w:t>
      </w:r>
      <w:r w:rsidRPr="00603863">
        <w:rPr>
          <w:b/>
          <w:bCs/>
          <w:lang w:val="en-US"/>
        </w:rPr>
        <w:t>10:00 on 18 August 2026.</w:t>
      </w:r>
    </w:p>
    <w:p w14:paraId="705FA522" w14:textId="77777777" w:rsidR="00603863" w:rsidRPr="00603863" w:rsidRDefault="00603863" w:rsidP="00603863">
      <w:pPr>
        <w:ind w:right="-8" w:firstLine="720"/>
        <w:jc w:val="both"/>
        <w:rPr>
          <w:lang w:val="en-US"/>
        </w:rPr>
      </w:pPr>
      <w:r w:rsidRPr="00603863">
        <w:rPr>
          <w:lang w:val="en-US"/>
        </w:rPr>
        <w:t>In view of the above, the Contracting Authority does not consider there to be justified grounds for extending the tender submission deadline again.</w:t>
      </w:r>
    </w:p>
    <w:p w14:paraId="3A995AE1" w14:textId="77777777" w:rsidR="00F1765D" w:rsidRPr="00603863" w:rsidRDefault="00F1765D" w:rsidP="007F3584">
      <w:pPr>
        <w:ind w:right="372"/>
        <w:jc w:val="both"/>
        <w:outlineLvl w:val="0"/>
        <w:rPr>
          <w:lang w:val="en-US"/>
        </w:rPr>
      </w:pPr>
    </w:p>
    <w:p w14:paraId="004D3F2A" w14:textId="77777777" w:rsidR="00267451" w:rsidRPr="00603863" w:rsidRDefault="00267451" w:rsidP="007F3584">
      <w:pPr>
        <w:ind w:right="372"/>
        <w:jc w:val="both"/>
        <w:outlineLvl w:val="0"/>
        <w:rPr>
          <w:lang w:val="en-US"/>
        </w:rPr>
      </w:pPr>
    </w:p>
    <w:p w14:paraId="2B5F85FA" w14:textId="04496FE6" w:rsidR="00C92283" w:rsidRPr="00037B58" w:rsidRDefault="00C92283" w:rsidP="00037B58">
      <w:pPr>
        <w:pStyle w:val="Footer"/>
        <w:rPr>
          <w:lang w:val="en-US"/>
        </w:rPr>
      </w:pPr>
      <w:r w:rsidRPr="00603863">
        <w:rPr>
          <w:lang w:val="en-US" w:bidi="en-GB"/>
        </w:rPr>
        <w:t>Chairperson of the Procurement Commission</w:t>
      </w:r>
      <w:r w:rsidR="00037B58">
        <w:rPr>
          <w:lang w:val="en-US" w:bidi="en-GB"/>
        </w:rPr>
        <w:tab/>
      </w:r>
      <w:r w:rsidRPr="00603863">
        <w:rPr>
          <w:color w:val="000000"/>
          <w:lang w:val="en-US" w:bidi="en-GB"/>
        </w:rPr>
        <w:t>Karīna Meiberga</w:t>
      </w:r>
    </w:p>
    <w:p w14:paraId="0AA3A111" w14:textId="77777777" w:rsidR="00C92283" w:rsidRPr="00603863" w:rsidRDefault="00C92283" w:rsidP="00C92283">
      <w:pPr>
        <w:widowControl w:val="0"/>
        <w:tabs>
          <w:tab w:val="left" w:pos="764"/>
        </w:tabs>
        <w:spacing w:line="274" w:lineRule="exact"/>
        <w:rPr>
          <w:color w:val="000000"/>
          <w:lang w:val="en-US" w:eastAsia="en-GB"/>
        </w:rPr>
      </w:pPr>
      <w:r w:rsidRPr="00603863">
        <w:rPr>
          <w:color w:val="000000"/>
          <w:lang w:val="en-US" w:bidi="en-GB"/>
        </w:rPr>
        <w:t xml:space="preserve"> </w:t>
      </w:r>
    </w:p>
    <w:p w14:paraId="4266AE9A" w14:textId="77777777" w:rsidR="00C92283" w:rsidRPr="00603863" w:rsidRDefault="00C92283" w:rsidP="00C92283">
      <w:pPr>
        <w:suppressAutoHyphens/>
        <w:jc w:val="center"/>
        <w:rPr>
          <w:lang w:val="en-US" w:bidi="en-GB"/>
        </w:rPr>
      </w:pPr>
    </w:p>
    <w:p w14:paraId="1A7BA832" w14:textId="77777777" w:rsidR="00C92283" w:rsidRPr="00603863" w:rsidRDefault="00C92283" w:rsidP="00C92283">
      <w:pPr>
        <w:suppressAutoHyphens/>
        <w:jc w:val="center"/>
        <w:rPr>
          <w:lang w:val="en-US" w:bidi="en-GB"/>
        </w:rPr>
      </w:pPr>
    </w:p>
    <w:p w14:paraId="29C643DE" w14:textId="67E4A58B" w:rsidR="00AD6E80" w:rsidRPr="00071403" w:rsidRDefault="00AD6E80" w:rsidP="00903F73">
      <w:pPr>
        <w:rPr>
          <w:sz w:val="16"/>
          <w:szCs w:val="16"/>
        </w:rPr>
      </w:pPr>
    </w:p>
    <w:sectPr w:rsidR="00AD6E80" w:rsidRPr="00071403" w:rsidSect="00F25D58">
      <w:headerReference w:type="even" r:id="rId12"/>
      <w:headerReference w:type="default" r:id="rId13"/>
      <w:footerReference w:type="default" r:id="rId14"/>
      <w:headerReference w:type="first" r:id="rId15"/>
      <w:footerReference w:type="first" r:id="rId16"/>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7F55C" w14:textId="77777777" w:rsidR="000D105D" w:rsidRPr="008365EC" w:rsidRDefault="000D105D">
      <w:r w:rsidRPr="008365EC">
        <w:separator/>
      </w:r>
    </w:p>
  </w:endnote>
  <w:endnote w:type="continuationSeparator" w:id="0">
    <w:p w14:paraId="1CC2CD4C" w14:textId="77777777" w:rsidR="000D105D" w:rsidRPr="008365EC" w:rsidRDefault="000D105D">
      <w:r w:rsidRPr="00836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ヒラギノ角ゴ Pro W3">
    <w:altName w:val="Yu Gothic"/>
    <w:charset w:val="80"/>
    <w:family w:val="swiss"/>
    <w:pitch w:val="variable"/>
    <w:sig w:usb0="E00002FF" w:usb1="7AC7FFFF" w:usb2="00000012" w:usb3="00000000" w:csb0="0002000D"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Pr="008365EC" w:rsidRDefault="00AD6E80">
        <w:pPr>
          <w:pStyle w:val="Footer"/>
          <w:jc w:val="right"/>
        </w:pPr>
        <w:r w:rsidRPr="008365EC">
          <w:fldChar w:fldCharType="begin"/>
        </w:r>
        <w:r w:rsidRPr="008365EC">
          <w:instrText>PAGE   \* MERGEFORMAT</w:instrText>
        </w:r>
        <w:r w:rsidRPr="008365EC">
          <w:fldChar w:fldCharType="separate"/>
        </w:r>
        <w:r w:rsidRPr="008365EC">
          <w:t>2</w:t>
        </w:r>
        <w:r w:rsidRPr="008365EC">
          <w:fldChar w:fldCharType="end"/>
        </w:r>
      </w:p>
    </w:sdtContent>
  </w:sdt>
  <w:p w14:paraId="4664754B" w14:textId="77777777" w:rsidR="00AD6E80" w:rsidRPr="008365EC"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Pr="008365EC" w:rsidRDefault="00611305" w:rsidP="00611305">
    <w:pPr>
      <w:pStyle w:val="Footer"/>
      <w:tabs>
        <w:tab w:val="clear" w:pos="4153"/>
        <w:tab w:val="clear" w:pos="8306"/>
        <w:tab w:val="left" w:pos="600"/>
        <w:tab w:val="left" w:pos="2310"/>
      </w:tabs>
      <w:jc w:val="center"/>
    </w:pPr>
    <w:r w:rsidRPr="008365EC">
      <w:rPr>
        <w:noProof/>
        <w:lang w:eastAsia="lv-LV"/>
      </w:rPr>
      <w:drawing>
        <wp:inline distT="0" distB="0" distL="0" distR="0" wp14:anchorId="044ABF4E" wp14:editId="4299BAD3">
          <wp:extent cx="2883414" cy="396241"/>
          <wp:effectExtent l="0" t="0" r="0" b="381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1B503" w14:textId="77777777" w:rsidR="000D105D" w:rsidRPr="008365EC" w:rsidRDefault="000D105D">
      <w:r w:rsidRPr="008365EC">
        <w:separator/>
      </w:r>
    </w:p>
  </w:footnote>
  <w:footnote w:type="continuationSeparator" w:id="0">
    <w:p w14:paraId="3417F3E6" w14:textId="77777777" w:rsidR="000D105D" w:rsidRPr="008365EC" w:rsidRDefault="000D105D">
      <w:r w:rsidRPr="008365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Pr="008365EC" w:rsidRDefault="00CA73ED">
    <w:pPr>
      <w:pStyle w:val="HeaderFooterA"/>
      <w:tabs>
        <w:tab w:val="clear" w:pos="9360"/>
        <w:tab w:val="right" w:pos="8782"/>
      </w:tabs>
      <w:rPr>
        <w:rFonts w:ascii="Times New Roman" w:eastAsia="Times New Roman" w:hAnsi="Times New Roman"/>
        <w:color w:val="auto"/>
        <w:lang w:val="lv-LV" w:bidi="x-none"/>
      </w:rPr>
    </w:pPr>
    <w:r w:rsidRPr="008365EC">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92E9DB"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Pr="008365EC" w:rsidRDefault="00756CAE">
    <w:pPr>
      <w:pStyle w:val="HeaderFooterA"/>
      <w:tabs>
        <w:tab w:val="clear" w:pos="9360"/>
        <w:tab w:val="right" w:pos="8782"/>
      </w:tabs>
      <w:rPr>
        <w:rFonts w:ascii="Times New Roman" w:eastAsia="Times New Roman" w:hAnsi="Times New Roman"/>
        <w:color w:val="auto"/>
        <w:lang w:val="lv-LV"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Pr="008365EC" w:rsidRDefault="00E3203C" w:rsidP="00F631D4">
    <w:pPr>
      <w:pStyle w:val="Header"/>
      <w:tabs>
        <w:tab w:val="left" w:pos="426"/>
        <w:tab w:val="left" w:pos="1418"/>
      </w:tabs>
    </w:pPr>
    <w:r w:rsidRPr="008365EC">
      <w:rPr>
        <w:noProof/>
      </w:rPr>
      <w:drawing>
        <wp:inline distT="0" distB="0" distL="0" distR="0" wp14:anchorId="6D986B24" wp14:editId="61EA3D9C">
          <wp:extent cx="5537200" cy="158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8365EC" w:rsidRDefault="00BA1D4B" w:rsidP="00BA1D4B">
    <w:pPr>
      <w:pStyle w:val="Header"/>
      <w:tabs>
        <w:tab w:val="left" w:pos="426"/>
        <w:tab w:val="left" w:pos="1418"/>
      </w:tabs>
      <w:jc w:val="center"/>
    </w:pPr>
    <w:r w:rsidRPr="008365EC">
      <w:t>Rīgā</w:t>
    </w:r>
  </w:p>
  <w:p w14:paraId="4992808E" w14:textId="145AB150" w:rsidR="00BA1D4B" w:rsidRPr="008365EC" w:rsidRDefault="00BA1D4B" w:rsidP="00BA1D4B">
    <w:pPr>
      <w:pStyle w:val="Header"/>
      <w:tabs>
        <w:tab w:val="left" w:pos="426"/>
        <w:tab w:val="left" w:pos="1418"/>
      </w:tabs>
      <w:jc w:val="center"/>
    </w:pPr>
  </w:p>
  <w:p w14:paraId="765108D9" w14:textId="67A3F1DF" w:rsidR="00BA1D4B" w:rsidRPr="008365EC" w:rsidRDefault="00B364B9" w:rsidP="00BA1D4B">
    <w:pPr>
      <w:pStyle w:val="Header"/>
      <w:tabs>
        <w:tab w:val="left" w:pos="426"/>
        <w:tab w:val="left" w:pos="1418"/>
      </w:tabs>
      <w:jc w:val="both"/>
    </w:pPr>
    <w:bookmarkStart w:id="0" w:name="docDate"/>
    <w:bookmarkStart w:id="1" w:name="docNr"/>
    <w:bookmarkEnd w:id="0"/>
    <w:bookmarkEnd w:id="1"/>
    <w:r>
      <w:t>23.07.2026.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705FD0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73238ED"/>
    <w:multiLevelType w:val="hybridMultilevel"/>
    <w:tmpl w:val="599AF71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1D105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F13EA20"/>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5EE11BD"/>
    <w:multiLevelType w:val="multilevel"/>
    <w:tmpl w:val="6A9EC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B5510D"/>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C520D89"/>
    <w:multiLevelType w:val="multilevel"/>
    <w:tmpl w:val="E1B4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4979A2"/>
    <w:multiLevelType w:val="multilevel"/>
    <w:tmpl w:val="2CD0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FE4CFD"/>
    <w:multiLevelType w:val="multilevel"/>
    <w:tmpl w:val="B88E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6B5F70"/>
    <w:multiLevelType w:val="multilevel"/>
    <w:tmpl w:val="3642D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553E31"/>
    <w:multiLevelType w:val="multilevel"/>
    <w:tmpl w:val="4C06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30775"/>
    <w:multiLevelType w:val="hybridMultilevel"/>
    <w:tmpl w:val="B4CC6AFA"/>
    <w:lvl w:ilvl="0" w:tplc="5BEE2F28">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36B0667"/>
    <w:multiLevelType w:val="multilevel"/>
    <w:tmpl w:val="7CFE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F626C4"/>
    <w:multiLevelType w:val="multilevel"/>
    <w:tmpl w:val="B0EE4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98F0EAD"/>
    <w:multiLevelType w:val="multilevel"/>
    <w:tmpl w:val="53A2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AD78CE"/>
    <w:multiLevelType w:val="hybridMultilevel"/>
    <w:tmpl w:val="DBB40A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E258A5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6BD4750B"/>
    <w:multiLevelType w:val="hybridMultilevel"/>
    <w:tmpl w:val="599AF710"/>
    <w:lvl w:ilvl="0" w:tplc="B2B68E8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A3B6A47"/>
    <w:multiLevelType w:val="multilevel"/>
    <w:tmpl w:val="CE448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6483408">
    <w:abstractNumId w:val="1"/>
  </w:num>
  <w:num w:numId="2" w16cid:durableId="1870488046">
    <w:abstractNumId w:val="12"/>
  </w:num>
  <w:num w:numId="3" w16cid:durableId="2033219571">
    <w:abstractNumId w:val="16"/>
  </w:num>
  <w:num w:numId="4" w16cid:durableId="1779565406">
    <w:abstractNumId w:val="18"/>
  </w:num>
  <w:num w:numId="5" w16cid:durableId="745104887">
    <w:abstractNumId w:val="2"/>
  </w:num>
  <w:num w:numId="6" w16cid:durableId="300580002">
    <w:abstractNumId w:val="13"/>
  </w:num>
  <w:num w:numId="7" w16cid:durableId="1915967846">
    <w:abstractNumId w:val="7"/>
  </w:num>
  <w:num w:numId="8" w16cid:durableId="1934196068">
    <w:abstractNumId w:val="9"/>
  </w:num>
  <w:num w:numId="9" w16cid:durableId="1644847004">
    <w:abstractNumId w:val="6"/>
  </w:num>
  <w:num w:numId="10" w16cid:durableId="50352357">
    <w:abstractNumId w:val="0"/>
  </w:num>
  <w:num w:numId="11" w16cid:durableId="830633149">
    <w:abstractNumId w:val="3"/>
  </w:num>
  <w:num w:numId="12" w16cid:durableId="904338423">
    <w:abstractNumId w:val="17"/>
  </w:num>
  <w:num w:numId="13" w16cid:durableId="119493966">
    <w:abstractNumId w:val="4"/>
  </w:num>
  <w:num w:numId="14" w16cid:durableId="1925873483">
    <w:abstractNumId w:val="19"/>
  </w:num>
  <w:num w:numId="15" w16cid:durableId="1417366464">
    <w:abstractNumId w:val="8"/>
  </w:num>
  <w:num w:numId="16" w16cid:durableId="441268972">
    <w:abstractNumId w:val="11"/>
  </w:num>
  <w:num w:numId="17" w16cid:durableId="1061176356">
    <w:abstractNumId w:val="10"/>
  </w:num>
  <w:num w:numId="18" w16cid:durableId="95290726">
    <w:abstractNumId w:val="15"/>
  </w:num>
  <w:num w:numId="19" w16cid:durableId="103769986">
    <w:abstractNumId w:val="5"/>
  </w:num>
  <w:num w:numId="20" w16cid:durableId="838397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2ED1"/>
    <w:rsid w:val="00004F0D"/>
    <w:rsid w:val="00007185"/>
    <w:rsid w:val="00007725"/>
    <w:rsid w:val="000113D9"/>
    <w:rsid w:val="00015AED"/>
    <w:rsid w:val="00023CF9"/>
    <w:rsid w:val="000248F8"/>
    <w:rsid w:val="00026D94"/>
    <w:rsid w:val="00037B58"/>
    <w:rsid w:val="00037BB3"/>
    <w:rsid w:val="0004246F"/>
    <w:rsid w:val="00042776"/>
    <w:rsid w:val="0004286D"/>
    <w:rsid w:val="00047263"/>
    <w:rsid w:val="000476FA"/>
    <w:rsid w:val="00051CF1"/>
    <w:rsid w:val="000525F0"/>
    <w:rsid w:val="00053F59"/>
    <w:rsid w:val="000554AC"/>
    <w:rsid w:val="00055B82"/>
    <w:rsid w:val="00056137"/>
    <w:rsid w:val="0006010E"/>
    <w:rsid w:val="00066FA2"/>
    <w:rsid w:val="00071007"/>
    <w:rsid w:val="00071403"/>
    <w:rsid w:val="000823F7"/>
    <w:rsid w:val="00083E27"/>
    <w:rsid w:val="00094E02"/>
    <w:rsid w:val="000A0105"/>
    <w:rsid w:val="000A1247"/>
    <w:rsid w:val="000A4CE4"/>
    <w:rsid w:val="000B20FA"/>
    <w:rsid w:val="000B4C19"/>
    <w:rsid w:val="000B56F3"/>
    <w:rsid w:val="000B5A63"/>
    <w:rsid w:val="000B6890"/>
    <w:rsid w:val="000D105D"/>
    <w:rsid w:val="000E1B72"/>
    <w:rsid w:val="000E2970"/>
    <w:rsid w:val="000F04EB"/>
    <w:rsid w:val="000F35C1"/>
    <w:rsid w:val="000F3B09"/>
    <w:rsid w:val="000F4D78"/>
    <w:rsid w:val="000F6B23"/>
    <w:rsid w:val="0010798B"/>
    <w:rsid w:val="0013079F"/>
    <w:rsid w:val="0014150E"/>
    <w:rsid w:val="00142A15"/>
    <w:rsid w:val="00153C67"/>
    <w:rsid w:val="001621FD"/>
    <w:rsid w:val="0016355B"/>
    <w:rsid w:val="00163F7B"/>
    <w:rsid w:val="00172778"/>
    <w:rsid w:val="00175B46"/>
    <w:rsid w:val="00176AEB"/>
    <w:rsid w:val="0018082C"/>
    <w:rsid w:val="001817E8"/>
    <w:rsid w:val="001949B9"/>
    <w:rsid w:val="00197CAA"/>
    <w:rsid w:val="001A19C0"/>
    <w:rsid w:val="001A4A96"/>
    <w:rsid w:val="001A6CCB"/>
    <w:rsid w:val="001B000D"/>
    <w:rsid w:val="001B0DFB"/>
    <w:rsid w:val="001C1098"/>
    <w:rsid w:val="001C37D7"/>
    <w:rsid w:val="001C6F5A"/>
    <w:rsid w:val="001D43D0"/>
    <w:rsid w:val="001E13DE"/>
    <w:rsid w:val="001E516E"/>
    <w:rsid w:val="001F3823"/>
    <w:rsid w:val="001F5D53"/>
    <w:rsid w:val="001F730D"/>
    <w:rsid w:val="0020229E"/>
    <w:rsid w:val="00204643"/>
    <w:rsid w:val="00215C52"/>
    <w:rsid w:val="00220D37"/>
    <w:rsid w:val="00222574"/>
    <w:rsid w:val="00231433"/>
    <w:rsid w:val="00231F6F"/>
    <w:rsid w:val="00232B95"/>
    <w:rsid w:val="00233FCE"/>
    <w:rsid w:val="002355E8"/>
    <w:rsid w:val="0023780C"/>
    <w:rsid w:val="00240890"/>
    <w:rsid w:val="002425E4"/>
    <w:rsid w:val="002462F2"/>
    <w:rsid w:val="002468D6"/>
    <w:rsid w:val="00246DE4"/>
    <w:rsid w:val="00257800"/>
    <w:rsid w:val="00261F21"/>
    <w:rsid w:val="00267451"/>
    <w:rsid w:val="00282249"/>
    <w:rsid w:val="00284596"/>
    <w:rsid w:val="00292289"/>
    <w:rsid w:val="002A7266"/>
    <w:rsid w:val="002C0008"/>
    <w:rsid w:val="002C747A"/>
    <w:rsid w:val="002E0214"/>
    <w:rsid w:val="002E4835"/>
    <w:rsid w:val="002E786C"/>
    <w:rsid w:val="003029BF"/>
    <w:rsid w:val="00304338"/>
    <w:rsid w:val="003076C7"/>
    <w:rsid w:val="0031257F"/>
    <w:rsid w:val="0032335F"/>
    <w:rsid w:val="00325A6F"/>
    <w:rsid w:val="00327F82"/>
    <w:rsid w:val="00334D47"/>
    <w:rsid w:val="003414AF"/>
    <w:rsid w:val="003431DB"/>
    <w:rsid w:val="00344BFB"/>
    <w:rsid w:val="003645FD"/>
    <w:rsid w:val="003734D3"/>
    <w:rsid w:val="003817D3"/>
    <w:rsid w:val="003831A2"/>
    <w:rsid w:val="00384C24"/>
    <w:rsid w:val="003865B2"/>
    <w:rsid w:val="00386982"/>
    <w:rsid w:val="003877B2"/>
    <w:rsid w:val="003A01A5"/>
    <w:rsid w:val="003A76FA"/>
    <w:rsid w:val="003B486A"/>
    <w:rsid w:val="003C0CA0"/>
    <w:rsid w:val="003C2FBA"/>
    <w:rsid w:val="003C3AF3"/>
    <w:rsid w:val="003C53E4"/>
    <w:rsid w:val="003D1DB3"/>
    <w:rsid w:val="003E205B"/>
    <w:rsid w:val="003E5070"/>
    <w:rsid w:val="003F1D4F"/>
    <w:rsid w:val="003F46CE"/>
    <w:rsid w:val="003F6BC3"/>
    <w:rsid w:val="004008C2"/>
    <w:rsid w:val="00403670"/>
    <w:rsid w:val="00403F3D"/>
    <w:rsid w:val="00404C6B"/>
    <w:rsid w:val="00406EDB"/>
    <w:rsid w:val="00407EE0"/>
    <w:rsid w:val="00410642"/>
    <w:rsid w:val="004124BC"/>
    <w:rsid w:val="0042175E"/>
    <w:rsid w:val="004226C7"/>
    <w:rsid w:val="00423666"/>
    <w:rsid w:val="004279A6"/>
    <w:rsid w:val="00427DCC"/>
    <w:rsid w:val="00432F62"/>
    <w:rsid w:val="0043433C"/>
    <w:rsid w:val="00434A29"/>
    <w:rsid w:val="004428E5"/>
    <w:rsid w:val="00445394"/>
    <w:rsid w:val="00446136"/>
    <w:rsid w:val="00446224"/>
    <w:rsid w:val="004542C7"/>
    <w:rsid w:val="00454D63"/>
    <w:rsid w:val="0047104A"/>
    <w:rsid w:val="004724EF"/>
    <w:rsid w:val="00472769"/>
    <w:rsid w:val="00472EEB"/>
    <w:rsid w:val="00490270"/>
    <w:rsid w:val="00490391"/>
    <w:rsid w:val="00492673"/>
    <w:rsid w:val="00495061"/>
    <w:rsid w:val="00495C1A"/>
    <w:rsid w:val="004A0D6C"/>
    <w:rsid w:val="004A46F2"/>
    <w:rsid w:val="004B7DA8"/>
    <w:rsid w:val="004C2F01"/>
    <w:rsid w:val="004C4326"/>
    <w:rsid w:val="004C4EA1"/>
    <w:rsid w:val="004C7363"/>
    <w:rsid w:val="004D3EB2"/>
    <w:rsid w:val="004D4267"/>
    <w:rsid w:val="004E0EFE"/>
    <w:rsid w:val="004E14A2"/>
    <w:rsid w:val="004F581B"/>
    <w:rsid w:val="004F7382"/>
    <w:rsid w:val="00500C93"/>
    <w:rsid w:val="005049FC"/>
    <w:rsid w:val="005064CE"/>
    <w:rsid w:val="00507FCF"/>
    <w:rsid w:val="005127FC"/>
    <w:rsid w:val="005154AF"/>
    <w:rsid w:val="005155A1"/>
    <w:rsid w:val="00515E14"/>
    <w:rsid w:val="00525EB5"/>
    <w:rsid w:val="00526683"/>
    <w:rsid w:val="005266C6"/>
    <w:rsid w:val="00535FCB"/>
    <w:rsid w:val="00542D58"/>
    <w:rsid w:val="005438F9"/>
    <w:rsid w:val="0054525F"/>
    <w:rsid w:val="0054630E"/>
    <w:rsid w:val="00551D0D"/>
    <w:rsid w:val="005530B6"/>
    <w:rsid w:val="00556BCC"/>
    <w:rsid w:val="005607C7"/>
    <w:rsid w:val="00564212"/>
    <w:rsid w:val="00566EC7"/>
    <w:rsid w:val="00567414"/>
    <w:rsid w:val="00585040"/>
    <w:rsid w:val="00593771"/>
    <w:rsid w:val="00594C45"/>
    <w:rsid w:val="005A09EA"/>
    <w:rsid w:val="005A5F9B"/>
    <w:rsid w:val="005A7629"/>
    <w:rsid w:val="005B07D3"/>
    <w:rsid w:val="005B7FA3"/>
    <w:rsid w:val="005C450D"/>
    <w:rsid w:val="005C4D26"/>
    <w:rsid w:val="005C54C8"/>
    <w:rsid w:val="005D0750"/>
    <w:rsid w:val="005D3173"/>
    <w:rsid w:val="005D3325"/>
    <w:rsid w:val="005D3F37"/>
    <w:rsid w:val="005D44A2"/>
    <w:rsid w:val="005D7F6E"/>
    <w:rsid w:val="005E25EE"/>
    <w:rsid w:val="005E3DA9"/>
    <w:rsid w:val="005E42C6"/>
    <w:rsid w:val="005E46C2"/>
    <w:rsid w:val="005E591F"/>
    <w:rsid w:val="005F1D86"/>
    <w:rsid w:val="005F5364"/>
    <w:rsid w:val="006013BE"/>
    <w:rsid w:val="00603863"/>
    <w:rsid w:val="00605113"/>
    <w:rsid w:val="00605E6A"/>
    <w:rsid w:val="0061039B"/>
    <w:rsid w:val="00611305"/>
    <w:rsid w:val="006154A9"/>
    <w:rsid w:val="00617666"/>
    <w:rsid w:val="00621B2E"/>
    <w:rsid w:val="00630A2D"/>
    <w:rsid w:val="006339F1"/>
    <w:rsid w:val="00643F18"/>
    <w:rsid w:val="00646467"/>
    <w:rsid w:val="00681D93"/>
    <w:rsid w:val="00687345"/>
    <w:rsid w:val="006874A7"/>
    <w:rsid w:val="0068764F"/>
    <w:rsid w:val="006934FC"/>
    <w:rsid w:val="00697281"/>
    <w:rsid w:val="00697421"/>
    <w:rsid w:val="006A0886"/>
    <w:rsid w:val="006A1B14"/>
    <w:rsid w:val="006A45CD"/>
    <w:rsid w:val="006A672C"/>
    <w:rsid w:val="006B7162"/>
    <w:rsid w:val="006B7E8D"/>
    <w:rsid w:val="006C2508"/>
    <w:rsid w:val="006C3F48"/>
    <w:rsid w:val="006D1C11"/>
    <w:rsid w:val="006D5B59"/>
    <w:rsid w:val="006E1362"/>
    <w:rsid w:val="006F4AF6"/>
    <w:rsid w:val="00712459"/>
    <w:rsid w:val="007152FC"/>
    <w:rsid w:val="00717601"/>
    <w:rsid w:val="00725B12"/>
    <w:rsid w:val="00730621"/>
    <w:rsid w:val="00741FB1"/>
    <w:rsid w:val="0075005B"/>
    <w:rsid w:val="007532F0"/>
    <w:rsid w:val="00754A94"/>
    <w:rsid w:val="00756CAE"/>
    <w:rsid w:val="0076528F"/>
    <w:rsid w:val="00767EB1"/>
    <w:rsid w:val="0078038C"/>
    <w:rsid w:val="00782B9D"/>
    <w:rsid w:val="00783CC9"/>
    <w:rsid w:val="007857EA"/>
    <w:rsid w:val="00786C3E"/>
    <w:rsid w:val="007875D1"/>
    <w:rsid w:val="007A00D1"/>
    <w:rsid w:val="007A34BE"/>
    <w:rsid w:val="007A74BA"/>
    <w:rsid w:val="007B323B"/>
    <w:rsid w:val="007C4ADF"/>
    <w:rsid w:val="007D4235"/>
    <w:rsid w:val="007D5569"/>
    <w:rsid w:val="007D62F7"/>
    <w:rsid w:val="007F0289"/>
    <w:rsid w:val="007F14FC"/>
    <w:rsid w:val="007F3584"/>
    <w:rsid w:val="007F3F4D"/>
    <w:rsid w:val="008005AF"/>
    <w:rsid w:val="008010C3"/>
    <w:rsid w:val="008034ED"/>
    <w:rsid w:val="008112DB"/>
    <w:rsid w:val="0081303C"/>
    <w:rsid w:val="00813FFC"/>
    <w:rsid w:val="0081519B"/>
    <w:rsid w:val="00821A17"/>
    <w:rsid w:val="008248B8"/>
    <w:rsid w:val="00825028"/>
    <w:rsid w:val="008252B6"/>
    <w:rsid w:val="00832355"/>
    <w:rsid w:val="008365EC"/>
    <w:rsid w:val="00846A38"/>
    <w:rsid w:val="00847840"/>
    <w:rsid w:val="00847CFE"/>
    <w:rsid w:val="008533C8"/>
    <w:rsid w:val="0087576D"/>
    <w:rsid w:val="00882794"/>
    <w:rsid w:val="008940B5"/>
    <w:rsid w:val="00894A67"/>
    <w:rsid w:val="0089670C"/>
    <w:rsid w:val="008A2CD8"/>
    <w:rsid w:val="008B5547"/>
    <w:rsid w:val="008B5680"/>
    <w:rsid w:val="008C7639"/>
    <w:rsid w:val="008C7DD9"/>
    <w:rsid w:val="008D0382"/>
    <w:rsid w:val="008E3092"/>
    <w:rsid w:val="008E4C93"/>
    <w:rsid w:val="008E6406"/>
    <w:rsid w:val="008F5D73"/>
    <w:rsid w:val="008F76D6"/>
    <w:rsid w:val="00901C98"/>
    <w:rsid w:val="00903F73"/>
    <w:rsid w:val="00904B48"/>
    <w:rsid w:val="009134FF"/>
    <w:rsid w:val="00913B80"/>
    <w:rsid w:val="00915AE3"/>
    <w:rsid w:val="00923D91"/>
    <w:rsid w:val="009258BC"/>
    <w:rsid w:val="0092743D"/>
    <w:rsid w:val="00931737"/>
    <w:rsid w:val="00934651"/>
    <w:rsid w:val="00934E5B"/>
    <w:rsid w:val="0094302F"/>
    <w:rsid w:val="00952FD4"/>
    <w:rsid w:val="0095575C"/>
    <w:rsid w:val="00960D16"/>
    <w:rsid w:val="00972543"/>
    <w:rsid w:val="00972B4B"/>
    <w:rsid w:val="00984EA1"/>
    <w:rsid w:val="00990F49"/>
    <w:rsid w:val="00994C47"/>
    <w:rsid w:val="009974F3"/>
    <w:rsid w:val="009978AA"/>
    <w:rsid w:val="009A1AA7"/>
    <w:rsid w:val="009B2578"/>
    <w:rsid w:val="009B3ACA"/>
    <w:rsid w:val="009C41EC"/>
    <w:rsid w:val="009C60C8"/>
    <w:rsid w:val="009D68E3"/>
    <w:rsid w:val="009E3710"/>
    <w:rsid w:val="009E5F7A"/>
    <w:rsid w:val="009F0750"/>
    <w:rsid w:val="009F2631"/>
    <w:rsid w:val="00A06C9F"/>
    <w:rsid w:val="00A075D3"/>
    <w:rsid w:val="00A14FE8"/>
    <w:rsid w:val="00A23870"/>
    <w:rsid w:val="00A264CA"/>
    <w:rsid w:val="00A312AC"/>
    <w:rsid w:val="00A3285A"/>
    <w:rsid w:val="00A35BA3"/>
    <w:rsid w:val="00A35C88"/>
    <w:rsid w:val="00A36920"/>
    <w:rsid w:val="00A42EF6"/>
    <w:rsid w:val="00A45251"/>
    <w:rsid w:val="00A466A6"/>
    <w:rsid w:val="00A47A54"/>
    <w:rsid w:val="00A50347"/>
    <w:rsid w:val="00A52673"/>
    <w:rsid w:val="00A53FD0"/>
    <w:rsid w:val="00A55640"/>
    <w:rsid w:val="00A65235"/>
    <w:rsid w:val="00A704BC"/>
    <w:rsid w:val="00A74E05"/>
    <w:rsid w:val="00A75326"/>
    <w:rsid w:val="00A90154"/>
    <w:rsid w:val="00A94E85"/>
    <w:rsid w:val="00A950BA"/>
    <w:rsid w:val="00AA0385"/>
    <w:rsid w:val="00AA0BA6"/>
    <w:rsid w:val="00AA0E4F"/>
    <w:rsid w:val="00AA3FCC"/>
    <w:rsid w:val="00AA6194"/>
    <w:rsid w:val="00AB152E"/>
    <w:rsid w:val="00AB25CE"/>
    <w:rsid w:val="00AB272A"/>
    <w:rsid w:val="00AB46EA"/>
    <w:rsid w:val="00AB5F0D"/>
    <w:rsid w:val="00AC049F"/>
    <w:rsid w:val="00AC0C76"/>
    <w:rsid w:val="00AC5BB7"/>
    <w:rsid w:val="00AC6E12"/>
    <w:rsid w:val="00AC7F8B"/>
    <w:rsid w:val="00AD6E80"/>
    <w:rsid w:val="00AE08D0"/>
    <w:rsid w:val="00AE4880"/>
    <w:rsid w:val="00AE5BED"/>
    <w:rsid w:val="00AE66B7"/>
    <w:rsid w:val="00AE7A34"/>
    <w:rsid w:val="00AF1038"/>
    <w:rsid w:val="00AF16F7"/>
    <w:rsid w:val="00AF3CC9"/>
    <w:rsid w:val="00B03DC1"/>
    <w:rsid w:val="00B03F61"/>
    <w:rsid w:val="00B04FCA"/>
    <w:rsid w:val="00B05497"/>
    <w:rsid w:val="00B11F02"/>
    <w:rsid w:val="00B16827"/>
    <w:rsid w:val="00B17037"/>
    <w:rsid w:val="00B204E4"/>
    <w:rsid w:val="00B229AF"/>
    <w:rsid w:val="00B278AB"/>
    <w:rsid w:val="00B364B9"/>
    <w:rsid w:val="00B40397"/>
    <w:rsid w:val="00B5619F"/>
    <w:rsid w:val="00B62F57"/>
    <w:rsid w:val="00B6749A"/>
    <w:rsid w:val="00B67B48"/>
    <w:rsid w:val="00B7214F"/>
    <w:rsid w:val="00B739FC"/>
    <w:rsid w:val="00B74FDD"/>
    <w:rsid w:val="00B76FCA"/>
    <w:rsid w:val="00B7745C"/>
    <w:rsid w:val="00B80F87"/>
    <w:rsid w:val="00B829E7"/>
    <w:rsid w:val="00B83E13"/>
    <w:rsid w:val="00B9002B"/>
    <w:rsid w:val="00B91F97"/>
    <w:rsid w:val="00B93EE2"/>
    <w:rsid w:val="00B968F0"/>
    <w:rsid w:val="00BA1D4B"/>
    <w:rsid w:val="00BA486D"/>
    <w:rsid w:val="00BB28A2"/>
    <w:rsid w:val="00BB3132"/>
    <w:rsid w:val="00BB6551"/>
    <w:rsid w:val="00BB7662"/>
    <w:rsid w:val="00BC0733"/>
    <w:rsid w:val="00BD0053"/>
    <w:rsid w:val="00BD04C9"/>
    <w:rsid w:val="00BD40BD"/>
    <w:rsid w:val="00BD4F97"/>
    <w:rsid w:val="00BE6435"/>
    <w:rsid w:val="00BF3486"/>
    <w:rsid w:val="00C024F9"/>
    <w:rsid w:val="00C028DD"/>
    <w:rsid w:val="00C144F2"/>
    <w:rsid w:val="00C1499B"/>
    <w:rsid w:val="00C15633"/>
    <w:rsid w:val="00C2117D"/>
    <w:rsid w:val="00C2229A"/>
    <w:rsid w:val="00C24FC4"/>
    <w:rsid w:val="00C2685C"/>
    <w:rsid w:val="00C35484"/>
    <w:rsid w:val="00C43740"/>
    <w:rsid w:val="00C440B6"/>
    <w:rsid w:val="00C47489"/>
    <w:rsid w:val="00C60FF5"/>
    <w:rsid w:val="00C61343"/>
    <w:rsid w:val="00C634CD"/>
    <w:rsid w:val="00C80CAD"/>
    <w:rsid w:val="00C83E2B"/>
    <w:rsid w:val="00C84969"/>
    <w:rsid w:val="00C92283"/>
    <w:rsid w:val="00C94F67"/>
    <w:rsid w:val="00C94F92"/>
    <w:rsid w:val="00C950CD"/>
    <w:rsid w:val="00C96B4F"/>
    <w:rsid w:val="00CA09C2"/>
    <w:rsid w:val="00CA73ED"/>
    <w:rsid w:val="00CB01FB"/>
    <w:rsid w:val="00CB2366"/>
    <w:rsid w:val="00CB467E"/>
    <w:rsid w:val="00CB6644"/>
    <w:rsid w:val="00CC5F8A"/>
    <w:rsid w:val="00CE0892"/>
    <w:rsid w:val="00CE0D3A"/>
    <w:rsid w:val="00CE763C"/>
    <w:rsid w:val="00CF0E0B"/>
    <w:rsid w:val="00CF1743"/>
    <w:rsid w:val="00CF2432"/>
    <w:rsid w:val="00CF3691"/>
    <w:rsid w:val="00CF78D1"/>
    <w:rsid w:val="00D0213A"/>
    <w:rsid w:val="00D045C9"/>
    <w:rsid w:val="00D05059"/>
    <w:rsid w:val="00D11D0A"/>
    <w:rsid w:val="00D320F3"/>
    <w:rsid w:val="00D43D83"/>
    <w:rsid w:val="00D47F6B"/>
    <w:rsid w:val="00D50004"/>
    <w:rsid w:val="00D64F99"/>
    <w:rsid w:val="00D66D5B"/>
    <w:rsid w:val="00D712F5"/>
    <w:rsid w:val="00D716B3"/>
    <w:rsid w:val="00D724E1"/>
    <w:rsid w:val="00D73E0A"/>
    <w:rsid w:val="00D76383"/>
    <w:rsid w:val="00D81E77"/>
    <w:rsid w:val="00D81F1C"/>
    <w:rsid w:val="00D86507"/>
    <w:rsid w:val="00D9048D"/>
    <w:rsid w:val="00D9194B"/>
    <w:rsid w:val="00D91D61"/>
    <w:rsid w:val="00D92C99"/>
    <w:rsid w:val="00DA0C26"/>
    <w:rsid w:val="00DA6955"/>
    <w:rsid w:val="00DA6E49"/>
    <w:rsid w:val="00DB2AD5"/>
    <w:rsid w:val="00DB5348"/>
    <w:rsid w:val="00DC6352"/>
    <w:rsid w:val="00DD4467"/>
    <w:rsid w:val="00DE3603"/>
    <w:rsid w:val="00DE602E"/>
    <w:rsid w:val="00DE63E1"/>
    <w:rsid w:val="00DE6795"/>
    <w:rsid w:val="00DF7010"/>
    <w:rsid w:val="00E019A7"/>
    <w:rsid w:val="00E11B6E"/>
    <w:rsid w:val="00E17D97"/>
    <w:rsid w:val="00E270DB"/>
    <w:rsid w:val="00E3203C"/>
    <w:rsid w:val="00E3552D"/>
    <w:rsid w:val="00E41BD3"/>
    <w:rsid w:val="00E4450D"/>
    <w:rsid w:val="00E604D8"/>
    <w:rsid w:val="00E6066D"/>
    <w:rsid w:val="00E6219B"/>
    <w:rsid w:val="00E71BDB"/>
    <w:rsid w:val="00E74E3E"/>
    <w:rsid w:val="00E763A3"/>
    <w:rsid w:val="00E76AA5"/>
    <w:rsid w:val="00E825A9"/>
    <w:rsid w:val="00E85B8A"/>
    <w:rsid w:val="00E9627C"/>
    <w:rsid w:val="00EA33E9"/>
    <w:rsid w:val="00EA3C8D"/>
    <w:rsid w:val="00EB089E"/>
    <w:rsid w:val="00EB3D84"/>
    <w:rsid w:val="00EB4ADB"/>
    <w:rsid w:val="00EB5174"/>
    <w:rsid w:val="00EC3E61"/>
    <w:rsid w:val="00EC5EDE"/>
    <w:rsid w:val="00EC76CB"/>
    <w:rsid w:val="00ED464B"/>
    <w:rsid w:val="00ED782C"/>
    <w:rsid w:val="00EE4F1D"/>
    <w:rsid w:val="00F01C15"/>
    <w:rsid w:val="00F07192"/>
    <w:rsid w:val="00F127CF"/>
    <w:rsid w:val="00F14C75"/>
    <w:rsid w:val="00F1765D"/>
    <w:rsid w:val="00F213A8"/>
    <w:rsid w:val="00F25D58"/>
    <w:rsid w:val="00F37ED3"/>
    <w:rsid w:val="00F42529"/>
    <w:rsid w:val="00F504FF"/>
    <w:rsid w:val="00F527AA"/>
    <w:rsid w:val="00F547CD"/>
    <w:rsid w:val="00F60455"/>
    <w:rsid w:val="00F60E97"/>
    <w:rsid w:val="00F631D4"/>
    <w:rsid w:val="00F764FB"/>
    <w:rsid w:val="00F83C9D"/>
    <w:rsid w:val="00F84DED"/>
    <w:rsid w:val="00F862F0"/>
    <w:rsid w:val="00F8636D"/>
    <w:rsid w:val="00F90093"/>
    <w:rsid w:val="00F95981"/>
    <w:rsid w:val="00FA10AA"/>
    <w:rsid w:val="00FA15B6"/>
    <w:rsid w:val="00FA2BB2"/>
    <w:rsid w:val="00FC7B99"/>
    <w:rsid w:val="00FD4C4F"/>
    <w:rsid w:val="00FD6730"/>
    <w:rsid w:val="00FE0013"/>
    <w:rsid w:val="00FE036D"/>
    <w:rsid w:val="00FE5547"/>
    <w:rsid w:val="00FE6162"/>
    <w:rsid w:val="00FF1ABA"/>
    <w:rsid w:val="00FF2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uiPriority w:val="99"/>
    <w:unhideWhenUsed/>
    <w:locked/>
    <w:rsid w:val="007F3584"/>
    <w:rPr>
      <w:color w:val="0000FF"/>
      <w:u w:val="single"/>
    </w:rPr>
  </w:style>
  <w:style w:type="paragraph" w:styleId="ListParagraph">
    <w:name w:val="List Paragraph"/>
    <w:basedOn w:val="Normal"/>
    <w:uiPriority w:val="34"/>
    <w:qFormat/>
    <w:rsid w:val="007F3584"/>
    <w:pPr>
      <w:ind w:left="720"/>
      <w:contextualSpacing/>
    </w:pPr>
  </w:style>
  <w:style w:type="paragraph" w:customStyle="1" w:styleId="Default">
    <w:name w:val="Default"/>
    <w:rsid w:val="007F3584"/>
    <w:pPr>
      <w:autoSpaceDE w:val="0"/>
      <w:autoSpaceDN w:val="0"/>
      <w:adjustRightInd w:val="0"/>
    </w:pPr>
    <w:rPr>
      <w:color w:val="000000"/>
      <w:sz w:val="24"/>
      <w:szCs w:val="24"/>
      <w:lang w:val="lv-LV" w:eastAsia="lv-LV"/>
    </w:rPr>
  </w:style>
  <w:style w:type="character" w:styleId="UnresolvedMention">
    <w:name w:val="Unresolved Mention"/>
    <w:basedOn w:val="DefaultParagraphFont"/>
    <w:uiPriority w:val="99"/>
    <w:semiHidden/>
    <w:unhideWhenUsed/>
    <w:rsid w:val="0054630E"/>
    <w:rPr>
      <w:color w:val="605E5C"/>
      <w:shd w:val="clear" w:color="auto" w:fill="E1DFDD"/>
    </w:rPr>
  </w:style>
  <w:style w:type="paragraph" w:styleId="Revision">
    <w:name w:val="Revision"/>
    <w:hidden/>
    <w:uiPriority w:val="99"/>
    <w:semiHidden/>
    <w:rsid w:val="00ED782C"/>
    <w:rPr>
      <w:sz w:val="24"/>
      <w:szCs w:val="24"/>
      <w:lang w:val="en-GB" w:eastAsia="en-US"/>
    </w:rPr>
  </w:style>
  <w:style w:type="character" w:styleId="CommentReference">
    <w:name w:val="annotation reference"/>
    <w:basedOn w:val="DefaultParagraphFont"/>
    <w:locked/>
    <w:rsid w:val="00197CAA"/>
    <w:rPr>
      <w:sz w:val="16"/>
      <w:szCs w:val="16"/>
    </w:rPr>
  </w:style>
  <w:style w:type="paragraph" w:styleId="CommentText">
    <w:name w:val="annotation text"/>
    <w:basedOn w:val="Normal"/>
    <w:link w:val="CommentTextChar"/>
    <w:locked/>
    <w:rsid w:val="00197CAA"/>
    <w:rPr>
      <w:sz w:val="20"/>
      <w:szCs w:val="20"/>
    </w:rPr>
  </w:style>
  <w:style w:type="character" w:customStyle="1" w:styleId="CommentTextChar">
    <w:name w:val="Comment Text Char"/>
    <w:basedOn w:val="DefaultParagraphFont"/>
    <w:link w:val="CommentText"/>
    <w:rsid w:val="00197CAA"/>
    <w:rPr>
      <w:lang w:val="en-GB" w:eastAsia="en-US"/>
    </w:rPr>
  </w:style>
  <w:style w:type="paragraph" w:styleId="CommentSubject">
    <w:name w:val="annotation subject"/>
    <w:basedOn w:val="CommentText"/>
    <w:next w:val="CommentText"/>
    <w:link w:val="CommentSubjectChar"/>
    <w:semiHidden/>
    <w:unhideWhenUsed/>
    <w:locked/>
    <w:rsid w:val="00197CAA"/>
    <w:rPr>
      <w:b/>
      <w:bCs/>
    </w:rPr>
  </w:style>
  <w:style w:type="character" w:customStyle="1" w:styleId="CommentSubjectChar">
    <w:name w:val="Comment Subject Char"/>
    <w:basedOn w:val="CommentTextChar"/>
    <w:link w:val="CommentSubject"/>
    <w:semiHidden/>
    <w:rsid w:val="00197CAA"/>
    <w:rPr>
      <w:b/>
      <w:bCs/>
      <w:lang w:val="en-GB" w:eastAsia="en-US"/>
    </w:rPr>
  </w:style>
  <w:style w:type="paragraph" w:customStyle="1" w:styleId="Tabulasheader">
    <w:name w:val="Tabulas header"/>
    <w:basedOn w:val="BodyText"/>
    <w:link w:val="TabulasheaderChar"/>
    <w:uiPriority w:val="1"/>
    <w:qFormat/>
    <w:rsid w:val="008C7639"/>
    <w:pPr>
      <w:spacing w:before="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8C7639"/>
    <w:rPr>
      <w:rFonts w:asciiTheme="minorHAnsi" w:eastAsiaTheme="minorEastAsia" w:hAnsiTheme="minorHAnsi" w:cstheme="minorBidi"/>
      <w:b/>
      <w:bCs/>
      <w:sz w:val="22"/>
      <w:szCs w:val="22"/>
      <w:lang w:val="lv" w:eastAsia="zh-CN"/>
      <w14:ligatures w14:val="standardContextual"/>
    </w:rPr>
  </w:style>
  <w:style w:type="paragraph" w:styleId="BodyText">
    <w:name w:val="Body Text"/>
    <w:basedOn w:val="Normal"/>
    <w:link w:val="BodyTextChar"/>
    <w:locked/>
    <w:rsid w:val="008C7639"/>
    <w:pPr>
      <w:spacing w:after="120"/>
    </w:pPr>
  </w:style>
  <w:style w:type="character" w:customStyle="1" w:styleId="BodyTextChar">
    <w:name w:val="Body Text Char"/>
    <w:basedOn w:val="DefaultParagraphFont"/>
    <w:link w:val="BodyText"/>
    <w:rsid w:val="008C7639"/>
    <w:rPr>
      <w:sz w:val="24"/>
      <w:szCs w:val="24"/>
      <w:lang w:val="en-GB" w:eastAsia="en-US"/>
    </w:rPr>
  </w:style>
  <w:style w:type="paragraph" w:styleId="NormalWeb">
    <w:name w:val="Normal (Web)"/>
    <w:basedOn w:val="Normal"/>
    <w:uiPriority w:val="99"/>
    <w:unhideWhenUsed/>
    <w:locked/>
    <w:rsid w:val="009F0750"/>
    <w:pPr>
      <w:spacing w:before="100" w:beforeAutospacing="1" w:after="100" w:afterAutospacing="1"/>
    </w:pPr>
    <w:rPr>
      <w:lang w:eastAsia="lv-LV"/>
    </w:rPr>
  </w:style>
  <w:style w:type="character" w:styleId="Strong">
    <w:name w:val="Strong"/>
    <w:basedOn w:val="DefaultParagraphFont"/>
    <w:uiPriority w:val="22"/>
    <w:qFormat/>
    <w:locked/>
    <w:rsid w:val="009F07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8830">
      <w:bodyDiv w:val="1"/>
      <w:marLeft w:val="0"/>
      <w:marRight w:val="0"/>
      <w:marTop w:val="0"/>
      <w:marBottom w:val="0"/>
      <w:divBdr>
        <w:top w:val="none" w:sz="0" w:space="0" w:color="auto"/>
        <w:left w:val="none" w:sz="0" w:space="0" w:color="auto"/>
        <w:bottom w:val="none" w:sz="0" w:space="0" w:color="auto"/>
        <w:right w:val="none" w:sz="0" w:space="0" w:color="auto"/>
      </w:divBdr>
    </w:div>
    <w:div w:id="99616137">
      <w:bodyDiv w:val="1"/>
      <w:marLeft w:val="0"/>
      <w:marRight w:val="0"/>
      <w:marTop w:val="0"/>
      <w:marBottom w:val="0"/>
      <w:divBdr>
        <w:top w:val="none" w:sz="0" w:space="0" w:color="auto"/>
        <w:left w:val="none" w:sz="0" w:space="0" w:color="auto"/>
        <w:bottom w:val="none" w:sz="0" w:space="0" w:color="auto"/>
        <w:right w:val="none" w:sz="0" w:space="0" w:color="auto"/>
      </w:divBdr>
    </w:div>
    <w:div w:id="181676667">
      <w:bodyDiv w:val="1"/>
      <w:marLeft w:val="0"/>
      <w:marRight w:val="0"/>
      <w:marTop w:val="0"/>
      <w:marBottom w:val="0"/>
      <w:divBdr>
        <w:top w:val="none" w:sz="0" w:space="0" w:color="auto"/>
        <w:left w:val="none" w:sz="0" w:space="0" w:color="auto"/>
        <w:bottom w:val="none" w:sz="0" w:space="0" w:color="auto"/>
        <w:right w:val="none" w:sz="0" w:space="0" w:color="auto"/>
      </w:divBdr>
      <w:divsChild>
        <w:div w:id="1689867367">
          <w:marLeft w:val="0"/>
          <w:marRight w:val="0"/>
          <w:marTop w:val="0"/>
          <w:marBottom w:val="0"/>
          <w:divBdr>
            <w:top w:val="none" w:sz="0" w:space="0" w:color="auto"/>
            <w:left w:val="none" w:sz="0" w:space="0" w:color="auto"/>
            <w:bottom w:val="none" w:sz="0" w:space="0" w:color="auto"/>
            <w:right w:val="none" w:sz="0" w:space="0" w:color="auto"/>
          </w:divBdr>
        </w:div>
      </w:divsChild>
    </w:div>
    <w:div w:id="216209228">
      <w:bodyDiv w:val="1"/>
      <w:marLeft w:val="0"/>
      <w:marRight w:val="0"/>
      <w:marTop w:val="0"/>
      <w:marBottom w:val="0"/>
      <w:divBdr>
        <w:top w:val="none" w:sz="0" w:space="0" w:color="auto"/>
        <w:left w:val="none" w:sz="0" w:space="0" w:color="auto"/>
        <w:bottom w:val="none" w:sz="0" w:space="0" w:color="auto"/>
        <w:right w:val="none" w:sz="0" w:space="0" w:color="auto"/>
      </w:divBdr>
    </w:div>
    <w:div w:id="229271784">
      <w:bodyDiv w:val="1"/>
      <w:marLeft w:val="0"/>
      <w:marRight w:val="0"/>
      <w:marTop w:val="0"/>
      <w:marBottom w:val="0"/>
      <w:divBdr>
        <w:top w:val="none" w:sz="0" w:space="0" w:color="auto"/>
        <w:left w:val="none" w:sz="0" w:space="0" w:color="auto"/>
        <w:bottom w:val="none" w:sz="0" w:space="0" w:color="auto"/>
        <w:right w:val="none" w:sz="0" w:space="0" w:color="auto"/>
      </w:divBdr>
      <w:divsChild>
        <w:div w:id="46228047">
          <w:marLeft w:val="0"/>
          <w:marRight w:val="0"/>
          <w:marTop w:val="0"/>
          <w:marBottom w:val="0"/>
          <w:divBdr>
            <w:top w:val="none" w:sz="0" w:space="0" w:color="auto"/>
            <w:left w:val="none" w:sz="0" w:space="0" w:color="auto"/>
            <w:bottom w:val="none" w:sz="0" w:space="0" w:color="auto"/>
            <w:right w:val="none" w:sz="0" w:space="0" w:color="auto"/>
          </w:divBdr>
        </w:div>
      </w:divsChild>
    </w:div>
    <w:div w:id="271205189">
      <w:bodyDiv w:val="1"/>
      <w:marLeft w:val="0"/>
      <w:marRight w:val="0"/>
      <w:marTop w:val="0"/>
      <w:marBottom w:val="0"/>
      <w:divBdr>
        <w:top w:val="none" w:sz="0" w:space="0" w:color="auto"/>
        <w:left w:val="none" w:sz="0" w:space="0" w:color="auto"/>
        <w:bottom w:val="none" w:sz="0" w:space="0" w:color="auto"/>
        <w:right w:val="none" w:sz="0" w:space="0" w:color="auto"/>
      </w:divBdr>
    </w:div>
    <w:div w:id="286929930">
      <w:bodyDiv w:val="1"/>
      <w:marLeft w:val="0"/>
      <w:marRight w:val="0"/>
      <w:marTop w:val="0"/>
      <w:marBottom w:val="0"/>
      <w:divBdr>
        <w:top w:val="none" w:sz="0" w:space="0" w:color="auto"/>
        <w:left w:val="none" w:sz="0" w:space="0" w:color="auto"/>
        <w:bottom w:val="none" w:sz="0" w:space="0" w:color="auto"/>
        <w:right w:val="none" w:sz="0" w:space="0" w:color="auto"/>
      </w:divBdr>
      <w:divsChild>
        <w:div w:id="271790708">
          <w:marLeft w:val="0"/>
          <w:marRight w:val="0"/>
          <w:marTop w:val="0"/>
          <w:marBottom w:val="0"/>
          <w:divBdr>
            <w:top w:val="none" w:sz="0" w:space="0" w:color="auto"/>
            <w:left w:val="none" w:sz="0" w:space="0" w:color="auto"/>
            <w:bottom w:val="none" w:sz="0" w:space="0" w:color="auto"/>
            <w:right w:val="none" w:sz="0" w:space="0" w:color="auto"/>
          </w:divBdr>
        </w:div>
      </w:divsChild>
    </w:div>
    <w:div w:id="287857168">
      <w:bodyDiv w:val="1"/>
      <w:marLeft w:val="0"/>
      <w:marRight w:val="0"/>
      <w:marTop w:val="0"/>
      <w:marBottom w:val="0"/>
      <w:divBdr>
        <w:top w:val="none" w:sz="0" w:space="0" w:color="auto"/>
        <w:left w:val="none" w:sz="0" w:space="0" w:color="auto"/>
        <w:bottom w:val="none" w:sz="0" w:space="0" w:color="auto"/>
        <w:right w:val="none" w:sz="0" w:space="0" w:color="auto"/>
      </w:divBdr>
    </w:div>
    <w:div w:id="539980531">
      <w:bodyDiv w:val="1"/>
      <w:marLeft w:val="0"/>
      <w:marRight w:val="0"/>
      <w:marTop w:val="0"/>
      <w:marBottom w:val="0"/>
      <w:divBdr>
        <w:top w:val="none" w:sz="0" w:space="0" w:color="auto"/>
        <w:left w:val="none" w:sz="0" w:space="0" w:color="auto"/>
        <w:bottom w:val="none" w:sz="0" w:space="0" w:color="auto"/>
        <w:right w:val="none" w:sz="0" w:space="0" w:color="auto"/>
      </w:divBdr>
      <w:divsChild>
        <w:div w:id="1045981672">
          <w:marLeft w:val="0"/>
          <w:marRight w:val="0"/>
          <w:marTop w:val="0"/>
          <w:marBottom w:val="0"/>
          <w:divBdr>
            <w:top w:val="none" w:sz="0" w:space="0" w:color="auto"/>
            <w:left w:val="none" w:sz="0" w:space="0" w:color="auto"/>
            <w:bottom w:val="none" w:sz="0" w:space="0" w:color="auto"/>
            <w:right w:val="none" w:sz="0" w:space="0" w:color="auto"/>
          </w:divBdr>
        </w:div>
      </w:divsChild>
    </w:div>
    <w:div w:id="598488093">
      <w:bodyDiv w:val="1"/>
      <w:marLeft w:val="0"/>
      <w:marRight w:val="0"/>
      <w:marTop w:val="0"/>
      <w:marBottom w:val="0"/>
      <w:divBdr>
        <w:top w:val="none" w:sz="0" w:space="0" w:color="auto"/>
        <w:left w:val="none" w:sz="0" w:space="0" w:color="auto"/>
        <w:bottom w:val="none" w:sz="0" w:space="0" w:color="auto"/>
        <w:right w:val="none" w:sz="0" w:space="0" w:color="auto"/>
      </w:divBdr>
      <w:divsChild>
        <w:div w:id="1388408040">
          <w:marLeft w:val="0"/>
          <w:marRight w:val="0"/>
          <w:marTop w:val="0"/>
          <w:marBottom w:val="0"/>
          <w:divBdr>
            <w:top w:val="none" w:sz="0" w:space="0" w:color="auto"/>
            <w:left w:val="none" w:sz="0" w:space="0" w:color="auto"/>
            <w:bottom w:val="none" w:sz="0" w:space="0" w:color="auto"/>
            <w:right w:val="none" w:sz="0" w:space="0" w:color="auto"/>
          </w:divBdr>
          <w:divsChild>
            <w:div w:id="111636827">
              <w:marLeft w:val="0"/>
              <w:marRight w:val="0"/>
              <w:marTop w:val="0"/>
              <w:marBottom w:val="0"/>
              <w:divBdr>
                <w:top w:val="none" w:sz="0" w:space="0" w:color="auto"/>
                <w:left w:val="none" w:sz="0" w:space="0" w:color="auto"/>
                <w:bottom w:val="none" w:sz="0" w:space="0" w:color="auto"/>
                <w:right w:val="none" w:sz="0" w:space="0" w:color="auto"/>
              </w:divBdr>
              <w:divsChild>
                <w:div w:id="1110927924">
                  <w:marLeft w:val="0"/>
                  <w:marRight w:val="0"/>
                  <w:marTop w:val="0"/>
                  <w:marBottom w:val="0"/>
                  <w:divBdr>
                    <w:top w:val="none" w:sz="0" w:space="0" w:color="auto"/>
                    <w:left w:val="none" w:sz="0" w:space="0" w:color="auto"/>
                    <w:bottom w:val="none" w:sz="0" w:space="0" w:color="auto"/>
                    <w:right w:val="none" w:sz="0" w:space="0" w:color="auto"/>
                  </w:divBdr>
                  <w:divsChild>
                    <w:div w:id="1513757162">
                      <w:marLeft w:val="0"/>
                      <w:marRight w:val="0"/>
                      <w:marTop w:val="0"/>
                      <w:marBottom w:val="0"/>
                      <w:divBdr>
                        <w:top w:val="none" w:sz="0" w:space="0" w:color="auto"/>
                        <w:left w:val="none" w:sz="0" w:space="0" w:color="auto"/>
                        <w:bottom w:val="none" w:sz="0" w:space="0" w:color="auto"/>
                        <w:right w:val="none" w:sz="0" w:space="0" w:color="auto"/>
                      </w:divBdr>
                      <w:divsChild>
                        <w:div w:id="1260214124">
                          <w:marLeft w:val="0"/>
                          <w:marRight w:val="0"/>
                          <w:marTop w:val="0"/>
                          <w:marBottom w:val="0"/>
                          <w:divBdr>
                            <w:top w:val="none" w:sz="0" w:space="0" w:color="auto"/>
                            <w:left w:val="none" w:sz="0" w:space="0" w:color="auto"/>
                            <w:bottom w:val="none" w:sz="0" w:space="0" w:color="auto"/>
                            <w:right w:val="none" w:sz="0" w:space="0" w:color="auto"/>
                          </w:divBdr>
                          <w:divsChild>
                            <w:div w:id="687609326">
                              <w:marLeft w:val="0"/>
                              <w:marRight w:val="0"/>
                              <w:marTop w:val="0"/>
                              <w:marBottom w:val="0"/>
                              <w:divBdr>
                                <w:top w:val="none" w:sz="0" w:space="0" w:color="auto"/>
                                <w:left w:val="none" w:sz="0" w:space="0" w:color="auto"/>
                                <w:bottom w:val="none" w:sz="0" w:space="0" w:color="auto"/>
                                <w:right w:val="none" w:sz="0" w:space="0" w:color="auto"/>
                              </w:divBdr>
                              <w:divsChild>
                                <w:div w:id="1204321867">
                                  <w:marLeft w:val="0"/>
                                  <w:marRight w:val="0"/>
                                  <w:marTop w:val="0"/>
                                  <w:marBottom w:val="0"/>
                                  <w:divBdr>
                                    <w:top w:val="none" w:sz="0" w:space="0" w:color="auto"/>
                                    <w:left w:val="none" w:sz="0" w:space="0" w:color="auto"/>
                                    <w:bottom w:val="none" w:sz="0" w:space="0" w:color="auto"/>
                                    <w:right w:val="none" w:sz="0" w:space="0" w:color="auto"/>
                                  </w:divBdr>
                                  <w:divsChild>
                                    <w:div w:id="1093472049">
                                      <w:marLeft w:val="0"/>
                                      <w:marRight w:val="0"/>
                                      <w:marTop w:val="0"/>
                                      <w:marBottom w:val="0"/>
                                      <w:divBdr>
                                        <w:top w:val="none" w:sz="0" w:space="0" w:color="auto"/>
                                        <w:left w:val="none" w:sz="0" w:space="0" w:color="auto"/>
                                        <w:bottom w:val="none" w:sz="0" w:space="0" w:color="auto"/>
                                        <w:right w:val="none" w:sz="0" w:space="0" w:color="auto"/>
                                      </w:divBdr>
                                      <w:divsChild>
                                        <w:div w:id="1683316471">
                                          <w:marLeft w:val="0"/>
                                          <w:marRight w:val="0"/>
                                          <w:marTop w:val="0"/>
                                          <w:marBottom w:val="0"/>
                                          <w:divBdr>
                                            <w:top w:val="none" w:sz="0" w:space="0" w:color="auto"/>
                                            <w:left w:val="none" w:sz="0" w:space="0" w:color="auto"/>
                                            <w:bottom w:val="none" w:sz="0" w:space="0" w:color="auto"/>
                                            <w:right w:val="none" w:sz="0" w:space="0" w:color="auto"/>
                                          </w:divBdr>
                                          <w:divsChild>
                                            <w:div w:id="1722823793">
                                              <w:marLeft w:val="0"/>
                                              <w:marRight w:val="0"/>
                                              <w:marTop w:val="0"/>
                                              <w:marBottom w:val="0"/>
                                              <w:divBdr>
                                                <w:top w:val="none" w:sz="0" w:space="0" w:color="auto"/>
                                                <w:left w:val="none" w:sz="0" w:space="0" w:color="auto"/>
                                                <w:bottom w:val="none" w:sz="0" w:space="0" w:color="auto"/>
                                                <w:right w:val="none" w:sz="0" w:space="0" w:color="auto"/>
                                              </w:divBdr>
                                              <w:divsChild>
                                                <w:div w:id="1124695472">
                                                  <w:marLeft w:val="0"/>
                                                  <w:marRight w:val="0"/>
                                                  <w:marTop w:val="0"/>
                                                  <w:marBottom w:val="0"/>
                                                  <w:divBdr>
                                                    <w:top w:val="none" w:sz="0" w:space="0" w:color="auto"/>
                                                    <w:left w:val="none" w:sz="0" w:space="0" w:color="auto"/>
                                                    <w:bottom w:val="none" w:sz="0" w:space="0" w:color="auto"/>
                                                    <w:right w:val="none" w:sz="0" w:space="0" w:color="auto"/>
                                                  </w:divBdr>
                                                  <w:divsChild>
                                                    <w:div w:id="2025134690">
                                                      <w:marLeft w:val="0"/>
                                                      <w:marRight w:val="0"/>
                                                      <w:marTop w:val="0"/>
                                                      <w:marBottom w:val="0"/>
                                                      <w:divBdr>
                                                        <w:top w:val="none" w:sz="0" w:space="0" w:color="auto"/>
                                                        <w:left w:val="none" w:sz="0" w:space="0" w:color="auto"/>
                                                        <w:bottom w:val="none" w:sz="0" w:space="0" w:color="auto"/>
                                                        <w:right w:val="none" w:sz="0" w:space="0" w:color="auto"/>
                                                      </w:divBdr>
                                                      <w:divsChild>
                                                        <w:div w:id="18861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3537942">
      <w:bodyDiv w:val="1"/>
      <w:marLeft w:val="0"/>
      <w:marRight w:val="0"/>
      <w:marTop w:val="0"/>
      <w:marBottom w:val="0"/>
      <w:divBdr>
        <w:top w:val="none" w:sz="0" w:space="0" w:color="auto"/>
        <w:left w:val="none" w:sz="0" w:space="0" w:color="auto"/>
        <w:bottom w:val="none" w:sz="0" w:space="0" w:color="auto"/>
        <w:right w:val="none" w:sz="0" w:space="0" w:color="auto"/>
      </w:divBdr>
    </w:div>
    <w:div w:id="612829729">
      <w:bodyDiv w:val="1"/>
      <w:marLeft w:val="0"/>
      <w:marRight w:val="0"/>
      <w:marTop w:val="0"/>
      <w:marBottom w:val="0"/>
      <w:divBdr>
        <w:top w:val="none" w:sz="0" w:space="0" w:color="auto"/>
        <w:left w:val="none" w:sz="0" w:space="0" w:color="auto"/>
        <w:bottom w:val="none" w:sz="0" w:space="0" w:color="auto"/>
        <w:right w:val="none" w:sz="0" w:space="0" w:color="auto"/>
      </w:divBdr>
      <w:divsChild>
        <w:div w:id="921720392">
          <w:marLeft w:val="0"/>
          <w:marRight w:val="0"/>
          <w:marTop w:val="0"/>
          <w:marBottom w:val="0"/>
          <w:divBdr>
            <w:top w:val="none" w:sz="0" w:space="0" w:color="auto"/>
            <w:left w:val="none" w:sz="0" w:space="0" w:color="auto"/>
            <w:bottom w:val="none" w:sz="0" w:space="0" w:color="auto"/>
            <w:right w:val="none" w:sz="0" w:space="0" w:color="auto"/>
          </w:divBdr>
        </w:div>
      </w:divsChild>
    </w:div>
    <w:div w:id="641235964">
      <w:bodyDiv w:val="1"/>
      <w:marLeft w:val="0"/>
      <w:marRight w:val="0"/>
      <w:marTop w:val="0"/>
      <w:marBottom w:val="0"/>
      <w:divBdr>
        <w:top w:val="none" w:sz="0" w:space="0" w:color="auto"/>
        <w:left w:val="none" w:sz="0" w:space="0" w:color="auto"/>
        <w:bottom w:val="none" w:sz="0" w:space="0" w:color="auto"/>
        <w:right w:val="none" w:sz="0" w:space="0" w:color="auto"/>
      </w:divBdr>
      <w:divsChild>
        <w:div w:id="1120761215">
          <w:marLeft w:val="0"/>
          <w:marRight w:val="0"/>
          <w:marTop w:val="0"/>
          <w:marBottom w:val="0"/>
          <w:divBdr>
            <w:top w:val="none" w:sz="0" w:space="0" w:color="auto"/>
            <w:left w:val="none" w:sz="0" w:space="0" w:color="auto"/>
            <w:bottom w:val="none" w:sz="0" w:space="0" w:color="auto"/>
            <w:right w:val="none" w:sz="0" w:space="0" w:color="auto"/>
          </w:divBdr>
        </w:div>
      </w:divsChild>
    </w:div>
    <w:div w:id="656422794">
      <w:bodyDiv w:val="1"/>
      <w:marLeft w:val="0"/>
      <w:marRight w:val="0"/>
      <w:marTop w:val="0"/>
      <w:marBottom w:val="0"/>
      <w:divBdr>
        <w:top w:val="none" w:sz="0" w:space="0" w:color="auto"/>
        <w:left w:val="none" w:sz="0" w:space="0" w:color="auto"/>
        <w:bottom w:val="none" w:sz="0" w:space="0" w:color="auto"/>
        <w:right w:val="none" w:sz="0" w:space="0" w:color="auto"/>
      </w:divBdr>
      <w:divsChild>
        <w:div w:id="1901165968">
          <w:marLeft w:val="0"/>
          <w:marRight w:val="0"/>
          <w:marTop w:val="0"/>
          <w:marBottom w:val="0"/>
          <w:divBdr>
            <w:top w:val="none" w:sz="0" w:space="0" w:color="auto"/>
            <w:left w:val="none" w:sz="0" w:space="0" w:color="auto"/>
            <w:bottom w:val="none" w:sz="0" w:space="0" w:color="auto"/>
            <w:right w:val="none" w:sz="0" w:space="0" w:color="auto"/>
          </w:divBdr>
        </w:div>
      </w:divsChild>
    </w:div>
    <w:div w:id="713306609">
      <w:bodyDiv w:val="1"/>
      <w:marLeft w:val="0"/>
      <w:marRight w:val="0"/>
      <w:marTop w:val="0"/>
      <w:marBottom w:val="0"/>
      <w:divBdr>
        <w:top w:val="none" w:sz="0" w:space="0" w:color="auto"/>
        <w:left w:val="none" w:sz="0" w:space="0" w:color="auto"/>
        <w:bottom w:val="none" w:sz="0" w:space="0" w:color="auto"/>
        <w:right w:val="none" w:sz="0" w:space="0" w:color="auto"/>
      </w:divBdr>
      <w:divsChild>
        <w:div w:id="281619940">
          <w:marLeft w:val="0"/>
          <w:marRight w:val="0"/>
          <w:marTop w:val="0"/>
          <w:marBottom w:val="0"/>
          <w:divBdr>
            <w:top w:val="none" w:sz="0" w:space="0" w:color="auto"/>
            <w:left w:val="none" w:sz="0" w:space="0" w:color="auto"/>
            <w:bottom w:val="none" w:sz="0" w:space="0" w:color="auto"/>
            <w:right w:val="none" w:sz="0" w:space="0" w:color="auto"/>
          </w:divBdr>
        </w:div>
      </w:divsChild>
    </w:div>
    <w:div w:id="721372773">
      <w:bodyDiv w:val="1"/>
      <w:marLeft w:val="0"/>
      <w:marRight w:val="0"/>
      <w:marTop w:val="0"/>
      <w:marBottom w:val="0"/>
      <w:divBdr>
        <w:top w:val="none" w:sz="0" w:space="0" w:color="auto"/>
        <w:left w:val="none" w:sz="0" w:space="0" w:color="auto"/>
        <w:bottom w:val="none" w:sz="0" w:space="0" w:color="auto"/>
        <w:right w:val="none" w:sz="0" w:space="0" w:color="auto"/>
      </w:divBdr>
      <w:divsChild>
        <w:div w:id="974676990">
          <w:marLeft w:val="0"/>
          <w:marRight w:val="0"/>
          <w:marTop w:val="0"/>
          <w:marBottom w:val="0"/>
          <w:divBdr>
            <w:top w:val="none" w:sz="0" w:space="0" w:color="auto"/>
            <w:left w:val="none" w:sz="0" w:space="0" w:color="auto"/>
            <w:bottom w:val="none" w:sz="0" w:space="0" w:color="auto"/>
            <w:right w:val="none" w:sz="0" w:space="0" w:color="auto"/>
          </w:divBdr>
        </w:div>
      </w:divsChild>
    </w:div>
    <w:div w:id="788084695">
      <w:bodyDiv w:val="1"/>
      <w:marLeft w:val="0"/>
      <w:marRight w:val="0"/>
      <w:marTop w:val="0"/>
      <w:marBottom w:val="0"/>
      <w:divBdr>
        <w:top w:val="none" w:sz="0" w:space="0" w:color="auto"/>
        <w:left w:val="none" w:sz="0" w:space="0" w:color="auto"/>
        <w:bottom w:val="none" w:sz="0" w:space="0" w:color="auto"/>
        <w:right w:val="none" w:sz="0" w:space="0" w:color="auto"/>
      </w:divBdr>
      <w:divsChild>
        <w:div w:id="1813860889">
          <w:marLeft w:val="0"/>
          <w:marRight w:val="0"/>
          <w:marTop w:val="0"/>
          <w:marBottom w:val="0"/>
          <w:divBdr>
            <w:top w:val="none" w:sz="0" w:space="0" w:color="auto"/>
            <w:left w:val="none" w:sz="0" w:space="0" w:color="auto"/>
            <w:bottom w:val="none" w:sz="0" w:space="0" w:color="auto"/>
            <w:right w:val="none" w:sz="0" w:space="0" w:color="auto"/>
          </w:divBdr>
          <w:divsChild>
            <w:div w:id="1151017439">
              <w:marLeft w:val="0"/>
              <w:marRight w:val="0"/>
              <w:marTop w:val="0"/>
              <w:marBottom w:val="0"/>
              <w:divBdr>
                <w:top w:val="none" w:sz="0" w:space="0" w:color="auto"/>
                <w:left w:val="none" w:sz="0" w:space="0" w:color="auto"/>
                <w:bottom w:val="none" w:sz="0" w:space="0" w:color="auto"/>
                <w:right w:val="none" w:sz="0" w:space="0" w:color="auto"/>
              </w:divBdr>
              <w:divsChild>
                <w:div w:id="2027365403">
                  <w:marLeft w:val="0"/>
                  <w:marRight w:val="0"/>
                  <w:marTop w:val="0"/>
                  <w:marBottom w:val="0"/>
                  <w:divBdr>
                    <w:top w:val="none" w:sz="0" w:space="0" w:color="auto"/>
                    <w:left w:val="none" w:sz="0" w:space="0" w:color="auto"/>
                    <w:bottom w:val="none" w:sz="0" w:space="0" w:color="auto"/>
                    <w:right w:val="none" w:sz="0" w:space="0" w:color="auto"/>
                  </w:divBdr>
                  <w:divsChild>
                    <w:div w:id="23288294">
                      <w:marLeft w:val="0"/>
                      <w:marRight w:val="0"/>
                      <w:marTop w:val="0"/>
                      <w:marBottom w:val="0"/>
                      <w:divBdr>
                        <w:top w:val="none" w:sz="0" w:space="0" w:color="auto"/>
                        <w:left w:val="none" w:sz="0" w:space="0" w:color="auto"/>
                        <w:bottom w:val="none" w:sz="0" w:space="0" w:color="auto"/>
                        <w:right w:val="none" w:sz="0" w:space="0" w:color="auto"/>
                      </w:divBdr>
                      <w:divsChild>
                        <w:div w:id="1886331493">
                          <w:marLeft w:val="0"/>
                          <w:marRight w:val="0"/>
                          <w:marTop w:val="0"/>
                          <w:marBottom w:val="0"/>
                          <w:divBdr>
                            <w:top w:val="none" w:sz="0" w:space="0" w:color="auto"/>
                            <w:left w:val="none" w:sz="0" w:space="0" w:color="auto"/>
                            <w:bottom w:val="none" w:sz="0" w:space="0" w:color="auto"/>
                            <w:right w:val="none" w:sz="0" w:space="0" w:color="auto"/>
                          </w:divBdr>
                          <w:divsChild>
                            <w:div w:id="1990405119">
                              <w:marLeft w:val="0"/>
                              <w:marRight w:val="0"/>
                              <w:marTop w:val="0"/>
                              <w:marBottom w:val="0"/>
                              <w:divBdr>
                                <w:top w:val="none" w:sz="0" w:space="0" w:color="auto"/>
                                <w:left w:val="none" w:sz="0" w:space="0" w:color="auto"/>
                                <w:bottom w:val="none" w:sz="0" w:space="0" w:color="auto"/>
                                <w:right w:val="none" w:sz="0" w:space="0" w:color="auto"/>
                              </w:divBdr>
                              <w:divsChild>
                                <w:div w:id="411120146">
                                  <w:marLeft w:val="0"/>
                                  <w:marRight w:val="0"/>
                                  <w:marTop w:val="0"/>
                                  <w:marBottom w:val="0"/>
                                  <w:divBdr>
                                    <w:top w:val="none" w:sz="0" w:space="0" w:color="auto"/>
                                    <w:left w:val="none" w:sz="0" w:space="0" w:color="auto"/>
                                    <w:bottom w:val="none" w:sz="0" w:space="0" w:color="auto"/>
                                    <w:right w:val="none" w:sz="0" w:space="0" w:color="auto"/>
                                  </w:divBdr>
                                  <w:divsChild>
                                    <w:div w:id="1361782277">
                                      <w:marLeft w:val="0"/>
                                      <w:marRight w:val="0"/>
                                      <w:marTop w:val="0"/>
                                      <w:marBottom w:val="0"/>
                                      <w:divBdr>
                                        <w:top w:val="none" w:sz="0" w:space="0" w:color="auto"/>
                                        <w:left w:val="none" w:sz="0" w:space="0" w:color="auto"/>
                                        <w:bottom w:val="none" w:sz="0" w:space="0" w:color="auto"/>
                                        <w:right w:val="none" w:sz="0" w:space="0" w:color="auto"/>
                                      </w:divBdr>
                                      <w:divsChild>
                                        <w:div w:id="31655141">
                                          <w:marLeft w:val="0"/>
                                          <w:marRight w:val="0"/>
                                          <w:marTop w:val="0"/>
                                          <w:marBottom w:val="0"/>
                                          <w:divBdr>
                                            <w:top w:val="none" w:sz="0" w:space="0" w:color="auto"/>
                                            <w:left w:val="none" w:sz="0" w:space="0" w:color="auto"/>
                                            <w:bottom w:val="none" w:sz="0" w:space="0" w:color="auto"/>
                                            <w:right w:val="none" w:sz="0" w:space="0" w:color="auto"/>
                                          </w:divBdr>
                                          <w:divsChild>
                                            <w:div w:id="666789181">
                                              <w:marLeft w:val="0"/>
                                              <w:marRight w:val="0"/>
                                              <w:marTop w:val="0"/>
                                              <w:marBottom w:val="0"/>
                                              <w:divBdr>
                                                <w:top w:val="none" w:sz="0" w:space="0" w:color="auto"/>
                                                <w:left w:val="none" w:sz="0" w:space="0" w:color="auto"/>
                                                <w:bottom w:val="none" w:sz="0" w:space="0" w:color="auto"/>
                                                <w:right w:val="none" w:sz="0" w:space="0" w:color="auto"/>
                                              </w:divBdr>
                                              <w:divsChild>
                                                <w:div w:id="1630546027">
                                                  <w:marLeft w:val="0"/>
                                                  <w:marRight w:val="0"/>
                                                  <w:marTop w:val="0"/>
                                                  <w:marBottom w:val="0"/>
                                                  <w:divBdr>
                                                    <w:top w:val="none" w:sz="0" w:space="0" w:color="auto"/>
                                                    <w:left w:val="none" w:sz="0" w:space="0" w:color="auto"/>
                                                    <w:bottom w:val="none" w:sz="0" w:space="0" w:color="auto"/>
                                                    <w:right w:val="none" w:sz="0" w:space="0" w:color="auto"/>
                                                  </w:divBdr>
                                                  <w:divsChild>
                                                    <w:div w:id="2046977457">
                                                      <w:marLeft w:val="0"/>
                                                      <w:marRight w:val="0"/>
                                                      <w:marTop w:val="0"/>
                                                      <w:marBottom w:val="0"/>
                                                      <w:divBdr>
                                                        <w:top w:val="none" w:sz="0" w:space="0" w:color="auto"/>
                                                        <w:left w:val="none" w:sz="0" w:space="0" w:color="auto"/>
                                                        <w:bottom w:val="none" w:sz="0" w:space="0" w:color="auto"/>
                                                        <w:right w:val="none" w:sz="0" w:space="0" w:color="auto"/>
                                                      </w:divBdr>
                                                      <w:divsChild>
                                                        <w:div w:id="86930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7207722">
      <w:bodyDiv w:val="1"/>
      <w:marLeft w:val="0"/>
      <w:marRight w:val="0"/>
      <w:marTop w:val="0"/>
      <w:marBottom w:val="0"/>
      <w:divBdr>
        <w:top w:val="none" w:sz="0" w:space="0" w:color="auto"/>
        <w:left w:val="none" w:sz="0" w:space="0" w:color="auto"/>
        <w:bottom w:val="none" w:sz="0" w:space="0" w:color="auto"/>
        <w:right w:val="none" w:sz="0" w:space="0" w:color="auto"/>
      </w:divBdr>
      <w:divsChild>
        <w:div w:id="1655449637">
          <w:marLeft w:val="0"/>
          <w:marRight w:val="0"/>
          <w:marTop w:val="0"/>
          <w:marBottom w:val="0"/>
          <w:divBdr>
            <w:top w:val="none" w:sz="0" w:space="0" w:color="auto"/>
            <w:left w:val="none" w:sz="0" w:space="0" w:color="auto"/>
            <w:bottom w:val="none" w:sz="0" w:space="0" w:color="auto"/>
            <w:right w:val="none" w:sz="0" w:space="0" w:color="auto"/>
          </w:divBdr>
        </w:div>
      </w:divsChild>
    </w:div>
    <w:div w:id="874387685">
      <w:bodyDiv w:val="1"/>
      <w:marLeft w:val="0"/>
      <w:marRight w:val="0"/>
      <w:marTop w:val="0"/>
      <w:marBottom w:val="0"/>
      <w:divBdr>
        <w:top w:val="none" w:sz="0" w:space="0" w:color="auto"/>
        <w:left w:val="none" w:sz="0" w:space="0" w:color="auto"/>
        <w:bottom w:val="none" w:sz="0" w:space="0" w:color="auto"/>
        <w:right w:val="none" w:sz="0" w:space="0" w:color="auto"/>
      </w:divBdr>
      <w:divsChild>
        <w:div w:id="1841576191">
          <w:marLeft w:val="0"/>
          <w:marRight w:val="0"/>
          <w:marTop w:val="0"/>
          <w:marBottom w:val="0"/>
          <w:divBdr>
            <w:top w:val="none" w:sz="0" w:space="0" w:color="auto"/>
            <w:left w:val="none" w:sz="0" w:space="0" w:color="auto"/>
            <w:bottom w:val="none" w:sz="0" w:space="0" w:color="auto"/>
            <w:right w:val="none" w:sz="0" w:space="0" w:color="auto"/>
          </w:divBdr>
        </w:div>
      </w:divsChild>
    </w:div>
    <w:div w:id="922493715">
      <w:bodyDiv w:val="1"/>
      <w:marLeft w:val="0"/>
      <w:marRight w:val="0"/>
      <w:marTop w:val="0"/>
      <w:marBottom w:val="0"/>
      <w:divBdr>
        <w:top w:val="none" w:sz="0" w:space="0" w:color="auto"/>
        <w:left w:val="none" w:sz="0" w:space="0" w:color="auto"/>
        <w:bottom w:val="none" w:sz="0" w:space="0" w:color="auto"/>
        <w:right w:val="none" w:sz="0" w:space="0" w:color="auto"/>
      </w:divBdr>
      <w:divsChild>
        <w:div w:id="2134474262">
          <w:marLeft w:val="0"/>
          <w:marRight w:val="0"/>
          <w:marTop w:val="0"/>
          <w:marBottom w:val="567"/>
          <w:divBdr>
            <w:top w:val="none" w:sz="0" w:space="0" w:color="auto"/>
            <w:left w:val="none" w:sz="0" w:space="0" w:color="auto"/>
            <w:bottom w:val="none" w:sz="0" w:space="0" w:color="auto"/>
            <w:right w:val="none" w:sz="0" w:space="0" w:color="auto"/>
          </w:divBdr>
        </w:div>
      </w:divsChild>
    </w:div>
    <w:div w:id="1036275382">
      <w:bodyDiv w:val="1"/>
      <w:marLeft w:val="0"/>
      <w:marRight w:val="0"/>
      <w:marTop w:val="0"/>
      <w:marBottom w:val="0"/>
      <w:divBdr>
        <w:top w:val="none" w:sz="0" w:space="0" w:color="auto"/>
        <w:left w:val="none" w:sz="0" w:space="0" w:color="auto"/>
        <w:bottom w:val="none" w:sz="0" w:space="0" w:color="auto"/>
        <w:right w:val="none" w:sz="0" w:space="0" w:color="auto"/>
      </w:divBdr>
      <w:divsChild>
        <w:div w:id="112795792">
          <w:marLeft w:val="0"/>
          <w:marRight w:val="0"/>
          <w:marTop w:val="0"/>
          <w:marBottom w:val="0"/>
          <w:divBdr>
            <w:top w:val="none" w:sz="0" w:space="0" w:color="auto"/>
            <w:left w:val="none" w:sz="0" w:space="0" w:color="auto"/>
            <w:bottom w:val="none" w:sz="0" w:space="0" w:color="auto"/>
            <w:right w:val="none" w:sz="0" w:space="0" w:color="auto"/>
          </w:divBdr>
        </w:div>
      </w:divsChild>
    </w:div>
    <w:div w:id="1063915712">
      <w:bodyDiv w:val="1"/>
      <w:marLeft w:val="0"/>
      <w:marRight w:val="0"/>
      <w:marTop w:val="0"/>
      <w:marBottom w:val="0"/>
      <w:divBdr>
        <w:top w:val="none" w:sz="0" w:space="0" w:color="auto"/>
        <w:left w:val="none" w:sz="0" w:space="0" w:color="auto"/>
        <w:bottom w:val="none" w:sz="0" w:space="0" w:color="auto"/>
        <w:right w:val="none" w:sz="0" w:space="0" w:color="auto"/>
      </w:divBdr>
      <w:divsChild>
        <w:div w:id="166605132">
          <w:marLeft w:val="0"/>
          <w:marRight w:val="0"/>
          <w:marTop w:val="0"/>
          <w:marBottom w:val="0"/>
          <w:divBdr>
            <w:top w:val="none" w:sz="0" w:space="0" w:color="auto"/>
            <w:left w:val="none" w:sz="0" w:space="0" w:color="auto"/>
            <w:bottom w:val="none" w:sz="0" w:space="0" w:color="auto"/>
            <w:right w:val="none" w:sz="0" w:space="0" w:color="auto"/>
          </w:divBdr>
        </w:div>
      </w:divsChild>
    </w:div>
    <w:div w:id="1068383379">
      <w:bodyDiv w:val="1"/>
      <w:marLeft w:val="0"/>
      <w:marRight w:val="0"/>
      <w:marTop w:val="0"/>
      <w:marBottom w:val="0"/>
      <w:divBdr>
        <w:top w:val="none" w:sz="0" w:space="0" w:color="auto"/>
        <w:left w:val="none" w:sz="0" w:space="0" w:color="auto"/>
        <w:bottom w:val="none" w:sz="0" w:space="0" w:color="auto"/>
        <w:right w:val="none" w:sz="0" w:space="0" w:color="auto"/>
      </w:divBdr>
    </w:div>
    <w:div w:id="1224872351">
      <w:bodyDiv w:val="1"/>
      <w:marLeft w:val="0"/>
      <w:marRight w:val="0"/>
      <w:marTop w:val="0"/>
      <w:marBottom w:val="0"/>
      <w:divBdr>
        <w:top w:val="none" w:sz="0" w:space="0" w:color="auto"/>
        <w:left w:val="none" w:sz="0" w:space="0" w:color="auto"/>
        <w:bottom w:val="none" w:sz="0" w:space="0" w:color="auto"/>
        <w:right w:val="none" w:sz="0" w:space="0" w:color="auto"/>
      </w:divBdr>
      <w:divsChild>
        <w:div w:id="475143649">
          <w:marLeft w:val="0"/>
          <w:marRight w:val="0"/>
          <w:marTop w:val="0"/>
          <w:marBottom w:val="0"/>
          <w:divBdr>
            <w:top w:val="none" w:sz="0" w:space="0" w:color="auto"/>
            <w:left w:val="none" w:sz="0" w:space="0" w:color="auto"/>
            <w:bottom w:val="none" w:sz="0" w:space="0" w:color="auto"/>
            <w:right w:val="none" w:sz="0" w:space="0" w:color="auto"/>
          </w:divBdr>
        </w:div>
      </w:divsChild>
    </w:div>
    <w:div w:id="1226911462">
      <w:bodyDiv w:val="1"/>
      <w:marLeft w:val="0"/>
      <w:marRight w:val="0"/>
      <w:marTop w:val="0"/>
      <w:marBottom w:val="0"/>
      <w:divBdr>
        <w:top w:val="none" w:sz="0" w:space="0" w:color="auto"/>
        <w:left w:val="none" w:sz="0" w:space="0" w:color="auto"/>
        <w:bottom w:val="none" w:sz="0" w:space="0" w:color="auto"/>
        <w:right w:val="none" w:sz="0" w:space="0" w:color="auto"/>
      </w:divBdr>
      <w:divsChild>
        <w:div w:id="245576693">
          <w:marLeft w:val="0"/>
          <w:marRight w:val="0"/>
          <w:marTop w:val="0"/>
          <w:marBottom w:val="0"/>
          <w:divBdr>
            <w:top w:val="none" w:sz="0" w:space="0" w:color="auto"/>
            <w:left w:val="none" w:sz="0" w:space="0" w:color="auto"/>
            <w:bottom w:val="none" w:sz="0" w:space="0" w:color="auto"/>
            <w:right w:val="none" w:sz="0" w:space="0" w:color="auto"/>
          </w:divBdr>
        </w:div>
      </w:divsChild>
    </w:div>
    <w:div w:id="1273245330">
      <w:bodyDiv w:val="1"/>
      <w:marLeft w:val="0"/>
      <w:marRight w:val="0"/>
      <w:marTop w:val="0"/>
      <w:marBottom w:val="0"/>
      <w:divBdr>
        <w:top w:val="none" w:sz="0" w:space="0" w:color="auto"/>
        <w:left w:val="none" w:sz="0" w:space="0" w:color="auto"/>
        <w:bottom w:val="none" w:sz="0" w:space="0" w:color="auto"/>
        <w:right w:val="none" w:sz="0" w:space="0" w:color="auto"/>
      </w:divBdr>
      <w:divsChild>
        <w:div w:id="1491868482">
          <w:marLeft w:val="0"/>
          <w:marRight w:val="0"/>
          <w:marTop w:val="0"/>
          <w:marBottom w:val="0"/>
          <w:divBdr>
            <w:top w:val="none" w:sz="0" w:space="0" w:color="auto"/>
            <w:left w:val="none" w:sz="0" w:space="0" w:color="auto"/>
            <w:bottom w:val="none" w:sz="0" w:space="0" w:color="auto"/>
            <w:right w:val="none" w:sz="0" w:space="0" w:color="auto"/>
          </w:divBdr>
        </w:div>
      </w:divsChild>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478720493">
      <w:bodyDiv w:val="1"/>
      <w:marLeft w:val="0"/>
      <w:marRight w:val="0"/>
      <w:marTop w:val="0"/>
      <w:marBottom w:val="0"/>
      <w:divBdr>
        <w:top w:val="none" w:sz="0" w:space="0" w:color="auto"/>
        <w:left w:val="none" w:sz="0" w:space="0" w:color="auto"/>
        <w:bottom w:val="none" w:sz="0" w:space="0" w:color="auto"/>
        <w:right w:val="none" w:sz="0" w:space="0" w:color="auto"/>
      </w:divBdr>
      <w:divsChild>
        <w:div w:id="518736126">
          <w:marLeft w:val="0"/>
          <w:marRight w:val="0"/>
          <w:marTop w:val="0"/>
          <w:marBottom w:val="0"/>
          <w:divBdr>
            <w:top w:val="none" w:sz="0" w:space="0" w:color="auto"/>
            <w:left w:val="none" w:sz="0" w:space="0" w:color="auto"/>
            <w:bottom w:val="none" w:sz="0" w:space="0" w:color="auto"/>
            <w:right w:val="none" w:sz="0" w:space="0" w:color="auto"/>
          </w:divBdr>
        </w:div>
      </w:divsChild>
    </w:div>
    <w:div w:id="1500779143">
      <w:bodyDiv w:val="1"/>
      <w:marLeft w:val="0"/>
      <w:marRight w:val="0"/>
      <w:marTop w:val="0"/>
      <w:marBottom w:val="0"/>
      <w:divBdr>
        <w:top w:val="none" w:sz="0" w:space="0" w:color="auto"/>
        <w:left w:val="none" w:sz="0" w:space="0" w:color="auto"/>
        <w:bottom w:val="none" w:sz="0" w:space="0" w:color="auto"/>
        <w:right w:val="none" w:sz="0" w:space="0" w:color="auto"/>
      </w:divBdr>
      <w:divsChild>
        <w:div w:id="1582790176">
          <w:marLeft w:val="0"/>
          <w:marRight w:val="0"/>
          <w:marTop w:val="0"/>
          <w:marBottom w:val="0"/>
          <w:divBdr>
            <w:top w:val="none" w:sz="0" w:space="0" w:color="auto"/>
            <w:left w:val="none" w:sz="0" w:space="0" w:color="auto"/>
            <w:bottom w:val="none" w:sz="0" w:space="0" w:color="auto"/>
            <w:right w:val="none" w:sz="0" w:space="0" w:color="auto"/>
          </w:divBdr>
        </w:div>
      </w:divsChild>
    </w:div>
    <w:div w:id="1602108438">
      <w:bodyDiv w:val="1"/>
      <w:marLeft w:val="0"/>
      <w:marRight w:val="0"/>
      <w:marTop w:val="0"/>
      <w:marBottom w:val="0"/>
      <w:divBdr>
        <w:top w:val="none" w:sz="0" w:space="0" w:color="auto"/>
        <w:left w:val="none" w:sz="0" w:space="0" w:color="auto"/>
        <w:bottom w:val="none" w:sz="0" w:space="0" w:color="auto"/>
        <w:right w:val="none" w:sz="0" w:space="0" w:color="auto"/>
      </w:divBdr>
    </w:div>
    <w:div w:id="1626546108">
      <w:bodyDiv w:val="1"/>
      <w:marLeft w:val="0"/>
      <w:marRight w:val="0"/>
      <w:marTop w:val="0"/>
      <w:marBottom w:val="0"/>
      <w:divBdr>
        <w:top w:val="none" w:sz="0" w:space="0" w:color="auto"/>
        <w:left w:val="none" w:sz="0" w:space="0" w:color="auto"/>
        <w:bottom w:val="none" w:sz="0" w:space="0" w:color="auto"/>
        <w:right w:val="none" w:sz="0" w:space="0" w:color="auto"/>
      </w:divBdr>
      <w:divsChild>
        <w:div w:id="1463425719">
          <w:marLeft w:val="0"/>
          <w:marRight w:val="0"/>
          <w:marTop w:val="0"/>
          <w:marBottom w:val="0"/>
          <w:divBdr>
            <w:top w:val="none" w:sz="0" w:space="0" w:color="auto"/>
            <w:left w:val="none" w:sz="0" w:space="0" w:color="auto"/>
            <w:bottom w:val="none" w:sz="0" w:space="0" w:color="auto"/>
            <w:right w:val="none" w:sz="0" w:space="0" w:color="auto"/>
          </w:divBdr>
        </w:div>
      </w:divsChild>
    </w:div>
    <w:div w:id="1665429626">
      <w:bodyDiv w:val="1"/>
      <w:marLeft w:val="0"/>
      <w:marRight w:val="0"/>
      <w:marTop w:val="0"/>
      <w:marBottom w:val="0"/>
      <w:divBdr>
        <w:top w:val="none" w:sz="0" w:space="0" w:color="auto"/>
        <w:left w:val="none" w:sz="0" w:space="0" w:color="auto"/>
        <w:bottom w:val="none" w:sz="0" w:space="0" w:color="auto"/>
        <w:right w:val="none" w:sz="0" w:space="0" w:color="auto"/>
      </w:divBdr>
      <w:divsChild>
        <w:div w:id="225264053">
          <w:marLeft w:val="0"/>
          <w:marRight w:val="0"/>
          <w:marTop w:val="0"/>
          <w:marBottom w:val="0"/>
          <w:divBdr>
            <w:top w:val="none" w:sz="0" w:space="0" w:color="auto"/>
            <w:left w:val="none" w:sz="0" w:space="0" w:color="auto"/>
            <w:bottom w:val="none" w:sz="0" w:space="0" w:color="auto"/>
            <w:right w:val="none" w:sz="0" w:space="0" w:color="auto"/>
          </w:divBdr>
        </w:div>
      </w:divsChild>
    </w:div>
    <w:div w:id="1716002495">
      <w:bodyDiv w:val="1"/>
      <w:marLeft w:val="0"/>
      <w:marRight w:val="0"/>
      <w:marTop w:val="0"/>
      <w:marBottom w:val="0"/>
      <w:divBdr>
        <w:top w:val="none" w:sz="0" w:space="0" w:color="auto"/>
        <w:left w:val="none" w:sz="0" w:space="0" w:color="auto"/>
        <w:bottom w:val="none" w:sz="0" w:space="0" w:color="auto"/>
        <w:right w:val="none" w:sz="0" w:space="0" w:color="auto"/>
      </w:divBdr>
      <w:divsChild>
        <w:div w:id="1649893542">
          <w:marLeft w:val="0"/>
          <w:marRight w:val="0"/>
          <w:marTop w:val="0"/>
          <w:marBottom w:val="0"/>
          <w:divBdr>
            <w:top w:val="none" w:sz="0" w:space="0" w:color="auto"/>
            <w:left w:val="none" w:sz="0" w:space="0" w:color="auto"/>
            <w:bottom w:val="none" w:sz="0" w:space="0" w:color="auto"/>
            <w:right w:val="none" w:sz="0" w:space="0" w:color="auto"/>
          </w:divBdr>
        </w:div>
      </w:divsChild>
    </w:div>
    <w:div w:id="1788739756">
      <w:bodyDiv w:val="1"/>
      <w:marLeft w:val="0"/>
      <w:marRight w:val="0"/>
      <w:marTop w:val="0"/>
      <w:marBottom w:val="0"/>
      <w:divBdr>
        <w:top w:val="none" w:sz="0" w:space="0" w:color="auto"/>
        <w:left w:val="none" w:sz="0" w:space="0" w:color="auto"/>
        <w:bottom w:val="none" w:sz="0" w:space="0" w:color="auto"/>
        <w:right w:val="none" w:sz="0" w:space="0" w:color="auto"/>
      </w:divBdr>
      <w:divsChild>
        <w:div w:id="137378135">
          <w:marLeft w:val="0"/>
          <w:marRight w:val="0"/>
          <w:marTop w:val="0"/>
          <w:marBottom w:val="0"/>
          <w:divBdr>
            <w:top w:val="none" w:sz="0" w:space="0" w:color="auto"/>
            <w:left w:val="none" w:sz="0" w:space="0" w:color="auto"/>
            <w:bottom w:val="none" w:sz="0" w:space="0" w:color="auto"/>
            <w:right w:val="none" w:sz="0" w:space="0" w:color="auto"/>
          </w:divBdr>
        </w:div>
      </w:divsChild>
    </w:div>
    <w:div w:id="1800538343">
      <w:bodyDiv w:val="1"/>
      <w:marLeft w:val="0"/>
      <w:marRight w:val="0"/>
      <w:marTop w:val="0"/>
      <w:marBottom w:val="0"/>
      <w:divBdr>
        <w:top w:val="none" w:sz="0" w:space="0" w:color="auto"/>
        <w:left w:val="none" w:sz="0" w:space="0" w:color="auto"/>
        <w:bottom w:val="none" w:sz="0" w:space="0" w:color="auto"/>
        <w:right w:val="none" w:sz="0" w:space="0" w:color="auto"/>
      </w:divBdr>
      <w:divsChild>
        <w:div w:id="1020159082">
          <w:marLeft w:val="0"/>
          <w:marRight w:val="0"/>
          <w:marTop w:val="0"/>
          <w:marBottom w:val="0"/>
          <w:divBdr>
            <w:top w:val="none" w:sz="0" w:space="0" w:color="auto"/>
            <w:left w:val="none" w:sz="0" w:space="0" w:color="auto"/>
            <w:bottom w:val="none" w:sz="0" w:space="0" w:color="auto"/>
            <w:right w:val="none" w:sz="0" w:space="0" w:color="auto"/>
          </w:divBdr>
        </w:div>
      </w:divsChild>
    </w:div>
    <w:div w:id="1866291262">
      <w:bodyDiv w:val="1"/>
      <w:marLeft w:val="0"/>
      <w:marRight w:val="0"/>
      <w:marTop w:val="0"/>
      <w:marBottom w:val="0"/>
      <w:divBdr>
        <w:top w:val="none" w:sz="0" w:space="0" w:color="auto"/>
        <w:left w:val="none" w:sz="0" w:space="0" w:color="auto"/>
        <w:bottom w:val="none" w:sz="0" w:space="0" w:color="auto"/>
        <w:right w:val="none" w:sz="0" w:space="0" w:color="auto"/>
      </w:divBdr>
      <w:divsChild>
        <w:div w:id="1695422639">
          <w:marLeft w:val="0"/>
          <w:marRight w:val="0"/>
          <w:marTop w:val="0"/>
          <w:marBottom w:val="0"/>
          <w:divBdr>
            <w:top w:val="none" w:sz="0" w:space="0" w:color="auto"/>
            <w:left w:val="none" w:sz="0" w:space="0" w:color="auto"/>
            <w:bottom w:val="none" w:sz="0" w:space="0" w:color="auto"/>
            <w:right w:val="none" w:sz="0" w:space="0" w:color="auto"/>
          </w:divBdr>
        </w:div>
      </w:divsChild>
    </w:div>
    <w:div w:id="1947997432">
      <w:bodyDiv w:val="1"/>
      <w:marLeft w:val="0"/>
      <w:marRight w:val="0"/>
      <w:marTop w:val="0"/>
      <w:marBottom w:val="0"/>
      <w:divBdr>
        <w:top w:val="none" w:sz="0" w:space="0" w:color="auto"/>
        <w:left w:val="none" w:sz="0" w:space="0" w:color="auto"/>
        <w:bottom w:val="none" w:sz="0" w:space="0" w:color="auto"/>
        <w:right w:val="none" w:sz="0" w:space="0" w:color="auto"/>
      </w:divBdr>
      <w:divsChild>
        <w:div w:id="1255169520">
          <w:marLeft w:val="0"/>
          <w:marRight w:val="0"/>
          <w:marTop w:val="0"/>
          <w:marBottom w:val="0"/>
          <w:divBdr>
            <w:top w:val="none" w:sz="0" w:space="0" w:color="auto"/>
            <w:left w:val="none" w:sz="0" w:space="0" w:color="auto"/>
            <w:bottom w:val="none" w:sz="0" w:space="0" w:color="auto"/>
            <w:right w:val="none" w:sz="0" w:space="0" w:color="auto"/>
          </w:divBdr>
        </w:div>
      </w:divsChild>
    </w:div>
    <w:div w:id="1964728384">
      <w:bodyDiv w:val="1"/>
      <w:marLeft w:val="0"/>
      <w:marRight w:val="0"/>
      <w:marTop w:val="0"/>
      <w:marBottom w:val="0"/>
      <w:divBdr>
        <w:top w:val="none" w:sz="0" w:space="0" w:color="auto"/>
        <w:left w:val="none" w:sz="0" w:space="0" w:color="auto"/>
        <w:bottom w:val="none" w:sz="0" w:space="0" w:color="auto"/>
        <w:right w:val="none" w:sz="0" w:space="0" w:color="auto"/>
      </w:divBdr>
      <w:divsChild>
        <w:div w:id="1998607749">
          <w:marLeft w:val="0"/>
          <w:marRight w:val="0"/>
          <w:marTop w:val="0"/>
          <w:marBottom w:val="0"/>
          <w:divBdr>
            <w:top w:val="none" w:sz="0" w:space="0" w:color="auto"/>
            <w:left w:val="none" w:sz="0" w:space="0" w:color="auto"/>
            <w:bottom w:val="none" w:sz="0" w:space="0" w:color="auto"/>
            <w:right w:val="none" w:sz="0" w:space="0" w:color="auto"/>
          </w:divBdr>
        </w:div>
      </w:divsChild>
    </w:div>
    <w:div w:id="1987590114">
      <w:bodyDiv w:val="1"/>
      <w:marLeft w:val="0"/>
      <w:marRight w:val="0"/>
      <w:marTop w:val="0"/>
      <w:marBottom w:val="0"/>
      <w:divBdr>
        <w:top w:val="none" w:sz="0" w:space="0" w:color="auto"/>
        <w:left w:val="none" w:sz="0" w:space="0" w:color="auto"/>
        <w:bottom w:val="none" w:sz="0" w:space="0" w:color="auto"/>
        <w:right w:val="none" w:sz="0" w:space="0" w:color="auto"/>
      </w:divBdr>
      <w:divsChild>
        <w:div w:id="671834062">
          <w:marLeft w:val="0"/>
          <w:marRight w:val="0"/>
          <w:marTop w:val="0"/>
          <w:marBottom w:val="0"/>
          <w:divBdr>
            <w:top w:val="none" w:sz="0" w:space="0" w:color="auto"/>
            <w:left w:val="none" w:sz="0" w:space="0" w:color="auto"/>
            <w:bottom w:val="none" w:sz="0" w:space="0" w:color="auto"/>
            <w:right w:val="none" w:sz="0" w:space="0" w:color="auto"/>
          </w:divBdr>
        </w:div>
      </w:divsChild>
    </w:div>
    <w:div w:id="2008827324">
      <w:bodyDiv w:val="1"/>
      <w:marLeft w:val="0"/>
      <w:marRight w:val="0"/>
      <w:marTop w:val="0"/>
      <w:marBottom w:val="0"/>
      <w:divBdr>
        <w:top w:val="none" w:sz="0" w:space="0" w:color="auto"/>
        <w:left w:val="none" w:sz="0" w:space="0" w:color="auto"/>
        <w:bottom w:val="none" w:sz="0" w:space="0" w:color="auto"/>
        <w:right w:val="none" w:sz="0" w:space="0" w:color="auto"/>
      </w:divBdr>
      <w:divsChild>
        <w:div w:id="1371878627">
          <w:marLeft w:val="0"/>
          <w:marRight w:val="0"/>
          <w:marTop w:val="0"/>
          <w:marBottom w:val="567"/>
          <w:divBdr>
            <w:top w:val="none" w:sz="0" w:space="0" w:color="auto"/>
            <w:left w:val="none" w:sz="0" w:space="0" w:color="auto"/>
            <w:bottom w:val="none" w:sz="0" w:space="0" w:color="auto"/>
            <w:right w:val="none" w:sz="0" w:space="0" w:color="auto"/>
          </w:divBdr>
        </w:div>
      </w:divsChild>
    </w:div>
    <w:div w:id="2112048414">
      <w:bodyDiv w:val="1"/>
      <w:marLeft w:val="0"/>
      <w:marRight w:val="0"/>
      <w:marTop w:val="0"/>
      <w:marBottom w:val="0"/>
      <w:divBdr>
        <w:top w:val="none" w:sz="0" w:space="0" w:color="auto"/>
        <w:left w:val="none" w:sz="0" w:space="0" w:color="auto"/>
        <w:bottom w:val="none" w:sz="0" w:space="0" w:color="auto"/>
        <w:right w:val="none" w:sz="0" w:space="0" w:color="auto"/>
      </w:divBdr>
      <w:divsChild>
        <w:div w:id="1838763527">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2.xml><?xml version="1.0" encoding="utf-8"?>
<ds:datastoreItem xmlns:ds="http://schemas.openxmlformats.org/officeDocument/2006/customXml" ds:itemID="{8ED3B395-91D9-4B5D-9069-5D11FCCF7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4.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5.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3357</Words>
  <Characters>1914</Characters>
  <Application>Microsoft Office Word</Application>
  <DocSecurity>0</DocSecurity>
  <Lines>15</Lines>
  <Paragraphs>10</Paragraphs>
  <ScaleCrop>false</ScaleCrop>
  <HeadingPairs>
    <vt:vector size="6" baseType="variant">
      <vt:variant>
        <vt:lpstr>Title</vt:lpstr>
      </vt:variant>
      <vt:variant>
        <vt:i4>1</vt:i4>
      </vt:variant>
      <vt:variant>
        <vt:lpstr>Headings</vt:lpstr>
      </vt:variant>
      <vt:variant>
        <vt:i4>8</vt:i4>
      </vt:variant>
      <vt:variant>
        <vt:lpstr>Nosaukums</vt:lpstr>
      </vt:variant>
      <vt:variant>
        <vt:i4>1</vt:i4>
      </vt:variant>
    </vt:vector>
  </HeadingPairs>
  <TitlesOfParts>
    <vt:vector size="10" baseType="lpstr">
      <vt:lpstr/>
      <vt:lpstr>Pasūtītājs skaidro, ka kopš iepirkuma procedūras publicēšanas 2026.gada 21.maijā</vt:lpstr>
      <vt:lpstr/>
      <vt:lpstr>Irizar sakām ka jau divreiz pagarinājām un ka bija 2 mēnesi un ... dienas ir pie</vt:lpstr>
      <vt:lpstr/>
      <vt:lpstr/>
      <vt:lpstr/>
      <vt:lpstr/>
      <vt:lpstr/>
      <vt:lpstr/>
    </vt:vector>
  </TitlesOfParts>
  <Company>Rigas Satiksme</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Alena Kamisarova</cp:lastModifiedBy>
  <cp:revision>3</cp:revision>
  <cp:lastPrinted>2021-09-09T02:05:00Z</cp:lastPrinted>
  <dcterms:created xsi:type="dcterms:W3CDTF">2026-07-24T06:03:00Z</dcterms:created>
  <dcterms:modified xsi:type="dcterms:W3CDTF">2026-07-24T06:04:00Z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