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8D84" w14:textId="0D22AA47" w:rsidR="001E07DA" w:rsidRPr="00F91245" w:rsidRDefault="001E07DA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563D4C76" w14:textId="77777777" w:rsidR="00435830" w:rsidRPr="00F91245" w:rsidRDefault="00435830" w:rsidP="00A0631C">
      <w:pPr>
        <w:pStyle w:val="Default"/>
        <w:ind w:right="374" w:firstLine="720"/>
        <w:jc w:val="center"/>
        <w:rPr>
          <w:color w:val="auto"/>
          <w:lang w:eastAsia="en-US"/>
        </w:rPr>
      </w:pPr>
    </w:p>
    <w:p w14:paraId="01BC819E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Par atklāta konkursa “Apakšstaciju elektroiekārtu iegāde”</w:t>
      </w:r>
    </w:p>
    <w:p w14:paraId="37C5413F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(ID Nr. RS/2021/69) nolikuma prasībām</w:t>
      </w:r>
    </w:p>
    <w:p w14:paraId="2564E63B" w14:textId="77777777" w:rsidR="00312A9C" w:rsidRPr="00F91245" w:rsidRDefault="00312A9C" w:rsidP="00F91245">
      <w:pPr>
        <w:ind w:right="374"/>
        <w:jc w:val="both"/>
        <w:rPr>
          <w:lang w:val="lv-LV"/>
        </w:rPr>
      </w:pPr>
    </w:p>
    <w:p w14:paraId="2AE135D5" w14:textId="77777777" w:rsidR="00312A9C" w:rsidRPr="00114288" w:rsidRDefault="00312A9C" w:rsidP="00F91245">
      <w:pPr>
        <w:ind w:right="374" w:firstLine="426"/>
        <w:jc w:val="both"/>
        <w:rPr>
          <w:lang w:val="lv-LV"/>
        </w:rPr>
      </w:pPr>
      <w:r w:rsidRPr="00F91245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</w:t>
      </w:r>
      <w:r w:rsidRPr="00114288">
        <w:rPr>
          <w:lang w:val="lv-LV"/>
        </w:rPr>
        <w:t xml:space="preserve">par nolikumā ietvertajām prasībām. </w:t>
      </w:r>
    </w:p>
    <w:p w14:paraId="1CDB0266" w14:textId="77777777" w:rsidR="00312A9C" w:rsidRPr="00114288" w:rsidRDefault="00312A9C" w:rsidP="00114288">
      <w:pPr>
        <w:ind w:right="374"/>
        <w:jc w:val="both"/>
        <w:rPr>
          <w:lang w:val="lv-LV"/>
        </w:rPr>
      </w:pPr>
    </w:p>
    <w:p w14:paraId="08ACE41B" w14:textId="77777777" w:rsidR="00D12D31" w:rsidRDefault="00312A9C" w:rsidP="00435830">
      <w:pPr>
        <w:ind w:right="374"/>
        <w:jc w:val="both"/>
        <w:rPr>
          <w:i/>
          <w:iCs/>
          <w:lang w:val="lv-LV"/>
        </w:rPr>
      </w:pPr>
      <w:r w:rsidRPr="00435830">
        <w:rPr>
          <w:i/>
          <w:iCs/>
          <w:lang w:val="lv-LV"/>
        </w:rPr>
        <w:t>Jautājums:</w:t>
      </w:r>
      <w:r w:rsidR="00435830">
        <w:rPr>
          <w:i/>
          <w:iCs/>
          <w:lang w:val="lv-LV"/>
        </w:rPr>
        <w:t xml:space="preserve"> </w:t>
      </w:r>
    </w:p>
    <w:p w14:paraId="0B6E4277" w14:textId="25551EB5" w:rsidR="00435830" w:rsidRPr="00435830" w:rsidRDefault="00435830" w:rsidP="00435830">
      <w:pPr>
        <w:ind w:right="374"/>
        <w:jc w:val="both"/>
        <w:rPr>
          <w:i/>
          <w:iCs/>
          <w:lang w:val="lv-LV"/>
        </w:rPr>
      </w:pPr>
      <w:r w:rsidRPr="00435830">
        <w:rPr>
          <w:i/>
          <w:iCs/>
          <w:lang w:val="lv-LV"/>
        </w:rPr>
        <w:t xml:space="preserve">Apakšstaciju elektroiekārtu ražotājs, uzņēmums no </w:t>
      </w:r>
      <w:r w:rsidR="006B46A9">
        <w:rPr>
          <w:i/>
          <w:iCs/>
          <w:lang w:val="lv-LV"/>
        </w:rPr>
        <w:t>[..]</w:t>
      </w:r>
      <w:r w:rsidRPr="00435830">
        <w:rPr>
          <w:i/>
          <w:iCs/>
          <w:lang w:val="lv-LV"/>
        </w:rPr>
        <w:t>, vēlas iesniegt piedāvājumu minētajā konkursā. Uzņēmums pilnvaro mūsu firmu</w:t>
      </w:r>
      <w:r w:rsidR="00C25052">
        <w:rPr>
          <w:i/>
          <w:iCs/>
          <w:lang w:val="lv-LV"/>
        </w:rPr>
        <w:t xml:space="preserve"> SIA</w:t>
      </w:r>
      <w:r w:rsidRPr="00435830">
        <w:rPr>
          <w:i/>
          <w:iCs/>
          <w:lang w:val="lv-LV"/>
        </w:rPr>
        <w:t xml:space="preserve"> </w:t>
      </w:r>
      <w:r>
        <w:rPr>
          <w:i/>
          <w:iCs/>
          <w:lang w:val="lv-LV"/>
        </w:rPr>
        <w:t>[..]</w:t>
      </w:r>
      <w:r w:rsidRPr="00435830">
        <w:rPr>
          <w:i/>
          <w:iCs/>
          <w:lang w:val="lv-LV"/>
        </w:rPr>
        <w:t xml:space="preserve"> iesniegt piedāvājumu un uzturēt korespondenci ar “Rīgas  satiksmi”. </w:t>
      </w:r>
    </w:p>
    <w:p w14:paraId="1DD7931D" w14:textId="48074A7A" w:rsidR="00435830" w:rsidRPr="00435830" w:rsidRDefault="00435830" w:rsidP="00435830">
      <w:pPr>
        <w:ind w:right="372"/>
        <w:jc w:val="both"/>
        <w:rPr>
          <w:i/>
          <w:iCs/>
          <w:lang w:val="lv-LV"/>
        </w:rPr>
      </w:pPr>
      <w:r w:rsidRPr="00435830">
        <w:rPr>
          <w:i/>
          <w:iCs/>
          <w:lang w:val="lv-LV"/>
        </w:rPr>
        <w:t xml:space="preserve">Vēl ir vienošanās, ka, konkursa vajadzībām </w:t>
      </w:r>
      <w:r w:rsidR="00C25052">
        <w:rPr>
          <w:i/>
          <w:iCs/>
          <w:lang w:val="lv-LV"/>
        </w:rPr>
        <w:t xml:space="preserve">SIA </w:t>
      </w:r>
      <w:r>
        <w:rPr>
          <w:i/>
          <w:iCs/>
          <w:lang w:val="lv-LV"/>
        </w:rPr>
        <w:t>[..]</w:t>
      </w:r>
      <w:r w:rsidRPr="00435830">
        <w:rPr>
          <w:i/>
          <w:iCs/>
          <w:lang w:val="lv-LV"/>
        </w:rPr>
        <w:t xml:space="preserve"> iesniegs piedāvājuma nodrošinājumu. Jautājums – vai tas, ka nodrošinājumu iesniedz </w:t>
      </w:r>
      <w:r w:rsidR="00C25052">
        <w:rPr>
          <w:i/>
          <w:iCs/>
          <w:lang w:val="lv-LV"/>
        </w:rPr>
        <w:t xml:space="preserve">SIA </w:t>
      </w:r>
      <w:r>
        <w:rPr>
          <w:i/>
          <w:iCs/>
          <w:lang w:val="lv-LV"/>
        </w:rPr>
        <w:t>[..]</w:t>
      </w:r>
      <w:r w:rsidRPr="00435830">
        <w:rPr>
          <w:i/>
          <w:iCs/>
          <w:lang w:val="lv-LV"/>
        </w:rPr>
        <w:t xml:space="preserve"> skaitīsies, ka </w:t>
      </w:r>
      <w:r w:rsidR="00C25052">
        <w:rPr>
          <w:i/>
          <w:iCs/>
          <w:lang w:val="lv-LV"/>
        </w:rPr>
        <w:t xml:space="preserve">SIA </w:t>
      </w:r>
      <w:r>
        <w:rPr>
          <w:i/>
          <w:iCs/>
          <w:lang w:val="lv-LV"/>
        </w:rPr>
        <w:t>[..]</w:t>
      </w:r>
      <w:r w:rsidRPr="00435830">
        <w:rPr>
          <w:i/>
          <w:iCs/>
          <w:lang w:val="lv-LV"/>
        </w:rPr>
        <w:t xml:space="preserve"> ir persona, uz kuras iespējām pretendents balstās?  Un – kā juridiski būtu jānoformē šī “saikne”. </w:t>
      </w:r>
    </w:p>
    <w:p w14:paraId="1E9037E2" w14:textId="77777777" w:rsidR="00435830" w:rsidRPr="00435830" w:rsidRDefault="00435830" w:rsidP="00435830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</w:pPr>
    </w:p>
    <w:p w14:paraId="7E50C017" w14:textId="77777777" w:rsidR="00D12D31" w:rsidRDefault="00435830" w:rsidP="00C823F6">
      <w:pPr>
        <w:ind w:right="372"/>
        <w:jc w:val="both"/>
        <w:rPr>
          <w:rFonts w:eastAsia="Calibri"/>
          <w:lang w:val="lv-LV" w:eastAsia="lv-LV"/>
        </w:rPr>
      </w:pPr>
      <w:r>
        <w:rPr>
          <w:lang w:val="lv-LV"/>
        </w:rPr>
        <w:t>A</w:t>
      </w:r>
      <w:r w:rsidR="00114288" w:rsidRPr="00114288">
        <w:rPr>
          <w:lang w:val="lv-LV"/>
        </w:rPr>
        <w:t xml:space="preserve">tbilde: </w:t>
      </w:r>
    </w:p>
    <w:p w14:paraId="7A5CF0E7" w14:textId="7AE63926" w:rsidR="00B27321" w:rsidRDefault="00D12D31" w:rsidP="00C823F6">
      <w:pPr>
        <w:ind w:right="372"/>
        <w:jc w:val="both"/>
        <w:rPr>
          <w:shd w:val="clear" w:color="auto" w:fill="FFFFFF"/>
          <w:lang w:val="lv-LV"/>
        </w:rPr>
      </w:pPr>
      <w:r>
        <w:rPr>
          <w:rFonts w:eastAsia="Calibri"/>
          <w:lang w:val="lv-LV" w:eastAsia="lv-LV"/>
        </w:rPr>
        <w:t>S</w:t>
      </w:r>
      <w:r w:rsidR="00B27321" w:rsidRPr="003A5933">
        <w:rPr>
          <w:rFonts w:eastAsia="Calibri"/>
          <w:lang w:val="lv-LV" w:eastAsia="lv-LV"/>
        </w:rPr>
        <w:t xml:space="preserve">askaņā ar </w:t>
      </w:r>
      <w:r w:rsidR="00B27321" w:rsidRPr="00B27321">
        <w:rPr>
          <w:rFonts w:eastAsia="Calibri"/>
          <w:lang w:val="lv-LV" w:eastAsia="lv-LV"/>
        </w:rPr>
        <w:t xml:space="preserve">Sabiedrisko pakalpojumu sniedzēju iepirkumu likuma </w:t>
      </w:r>
      <w:proofErr w:type="gramStart"/>
      <w:r w:rsidR="00B27321" w:rsidRPr="00B27321">
        <w:rPr>
          <w:rFonts w:eastAsia="Calibri"/>
          <w:lang w:val="lv-LV" w:eastAsia="lv-LV"/>
        </w:rPr>
        <w:t>42.panta</w:t>
      </w:r>
      <w:proofErr w:type="gramEnd"/>
      <w:r w:rsidR="00B27321" w:rsidRPr="00B27321">
        <w:rPr>
          <w:rFonts w:eastAsia="Calibri"/>
          <w:lang w:val="lv-LV" w:eastAsia="lv-LV"/>
        </w:rPr>
        <w:t xml:space="preserve"> astoto daļu, pretendentiem ir tiesības </w:t>
      </w:r>
      <w:r w:rsidR="00B27321" w:rsidRPr="00B27321">
        <w:rPr>
          <w:shd w:val="clear" w:color="auto" w:fill="FFFFFF"/>
          <w:lang w:val="lv-LV"/>
        </w:rPr>
        <w:t>pieprasīt papildu informāciju par iepirkuma procedūras dokumentos iekļautajām prasībām. Ņemot vērā, ka pretendents nevis uzdod jautājumu par nolikuma prasībām, bet lūdz konsultāciju attiecībā par pretendenta iesniedzamajiem dokument</w:t>
      </w:r>
      <w:r w:rsidR="00B27321">
        <w:rPr>
          <w:shd w:val="clear" w:color="auto" w:fill="FFFFFF"/>
          <w:lang w:val="lv-LV"/>
        </w:rPr>
        <w:t>iem</w:t>
      </w:r>
      <w:r w:rsidR="00C823F6">
        <w:rPr>
          <w:shd w:val="clear" w:color="auto" w:fill="FFFFFF"/>
          <w:lang w:val="lv-LV"/>
        </w:rPr>
        <w:t xml:space="preserve"> un sadarbības modeli ar uzņēmumu no Ukrainas</w:t>
      </w:r>
      <w:r w:rsidR="00B27321" w:rsidRPr="00B27321">
        <w:rPr>
          <w:shd w:val="clear" w:color="auto" w:fill="FFFFFF"/>
          <w:lang w:val="lv-LV"/>
        </w:rPr>
        <w:t xml:space="preserve">, informējam, ka iepirkumu komisija atklāta konkursa izsludināšanas periodā nesniedz informāciju </w:t>
      </w:r>
      <w:r w:rsidR="00B27321">
        <w:rPr>
          <w:shd w:val="clear" w:color="auto" w:fill="FFFFFF"/>
          <w:lang w:val="lv-LV"/>
        </w:rPr>
        <w:t xml:space="preserve">(konsultāciju) par </w:t>
      </w:r>
      <w:r w:rsidR="00B27321" w:rsidRPr="00B27321">
        <w:rPr>
          <w:shd w:val="clear" w:color="auto" w:fill="FFFFFF"/>
          <w:lang w:val="lv-LV"/>
        </w:rPr>
        <w:t>pretendent</w:t>
      </w:r>
      <w:r w:rsidR="00B27321">
        <w:rPr>
          <w:shd w:val="clear" w:color="auto" w:fill="FFFFFF"/>
          <w:lang w:val="lv-LV"/>
        </w:rPr>
        <w:t xml:space="preserve">u iesniedzamajiem dokumentiem un </w:t>
      </w:r>
      <w:r w:rsidR="00C823F6">
        <w:rPr>
          <w:shd w:val="clear" w:color="auto" w:fill="FFFFFF"/>
          <w:lang w:val="lv-LV"/>
        </w:rPr>
        <w:t>sadarbības modeļiem</w:t>
      </w:r>
      <w:r w:rsidR="00B27321">
        <w:rPr>
          <w:shd w:val="clear" w:color="auto" w:fill="FFFFFF"/>
          <w:lang w:val="lv-LV"/>
        </w:rPr>
        <w:t xml:space="preserve">. </w:t>
      </w:r>
    </w:p>
    <w:p w14:paraId="33CE187A" w14:textId="77777777" w:rsidR="00D12D31" w:rsidRDefault="00D12D31" w:rsidP="00D12D31">
      <w:pPr>
        <w:ind w:right="374"/>
        <w:jc w:val="both"/>
        <w:rPr>
          <w:lang w:val="lv-LV"/>
        </w:rPr>
      </w:pPr>
    </w:p>
    <w:p w14:paraId="3104FC16" w14:textId="6D2B5E50" w:rsidR="00B27321" w:rsidRDefault="00B27321" w:rsidP="00D12D31">
      <w:pPr>
        <w:ind w:right="374"/>
        <w:jc w:val="both"/>
        <w:rPr>
          <w:lang w:val="lv-LV"/>
        </w:rPr>
      </w:pPr>
      <w:r>
        <w:rPr>
          <w:lang w:val="lv-LV"/>
        </w:rPr>
        <w:t xml:space="preserve">Papildus </w:t>
      </w:r>
      <w:r w:rsidRPr="00B27321">
        <w:rPr>
          <w:lang w:val="lv-LV"/>
        </w:rPr>
        <w:t>p</w:t>
      </w:r>
      <w:r w:rsidR="00114288" w:rsidRPr="00B27321">
        <w:rPr>
          <w:lang w:val="lv-LV"/>
        </w:rPr>
        <w:t xml:space="preserve">askaidrojam, ka </w:t>
      </w:r>
      <w:r w:rsidR="00C25052" w:rsidRPr="00B27321">
        <w:rPr>
          <w:lang w:val="lv-LV"/>
        </w:rPr>
        <w:t>saskaņā ar</w:t>
      </w:r>
      <w:r w:rsidR="00C823F6" w:rsidRPr="00C823F6">
        <w:rPr>
          <w:lang w:val="lv-LV"/>
        </w:rPr>
        <w:t xml:space="preserve"> </w:t>
      </w:r>
      <w:r w:rsidR="00C823F6" w:rsidRPr="00B27321">
        <w:rPr>
          <w:lang w:val="lv-LV"/>
        </w:rPr>
        <w:t>Sabiedrisko pakalpojumu sniedzēju iepirkumu likum</w:t>
      </w:r>
      <w:r w:rsidR="00C823F6">
        <w:rPr>
          <w:lang w:val="lv-LV"/>
        </w:rPr>
        <w:t>u un</w:t>
      </w:r>
      <w:proofErr w:type="gramStart"/>
      <w:r w:rsidR="00C823F6">
        <w:rPr>
          <w:lang w:val="lv-LV"/>
        </w:rPr>
        <w:t xml:space="preserve"> </w:t>
      </w:r>
      <w:r w:rsidR="00C25052" w:rsidRPr="00B27321">
        <w:rPr>
          <w:lang w:val="lv-LV"/>
        </w:rPr>
        <w:t xml:space="preserve"> </w:t>
      </w:r>
      <w:proofErr w:type="gramEnd"/>
      <w:r w:rsidR="00C25052" w:rsidRPr="00B27321">
        <w:rPr>
          <w:lang w:val="lv-LV"/>
        </w:rPr>
        <w:t xml:space="preserve">atklāta konkursa nolikumu, piedāvājumu </w:t>
      </w:r>
      <w:r w:rsidR="00C25052">
        <w:rPr>
          <w:lang w:val="lv-LV"/>
        </w:rPr>
        <w:t>dalībai konkursā var iesniegt pretendents, kas ir juridiska persona vai šādu personu apvienība jebkurā to kombinācijā. Bez tam, pretendents var balstīties uz citu personu</w:t>
      </w:r>
      <w:r>
        <w:rPr>
          <w:lang w:val="lv-LV"/>
        </w:rPr>
        <w:t xml:space="preserve"> iespējām, lai </w:t>
      </w:r>
      <w:r w:rsidR="00C25052" w:rsidRPr="00C25052">
        <w:rPr>
          <w:lang w:val="lv-LV"/>
        </w:rPr>
        <w:t>apliecinātu, ka tā kvalifikācija</w:t>
      </w:r>
      <w:r w:rsidRPr="00B27321">
        <w:rPr>
          <w:lang w:val="lv-LV"/>
        </w:rPr>
        <w:t xml:space="preserve"> </w:t>
      </w:r>
      <w:r w:rsidRPr="00C25052">
        <w:rPr>
          <w:lang w:val="lv-LV"/>
        </w:rPr>
        <w:t>atbilst nolikumā noteiktajām prasībām</w:t>
      </w:r>
      <w:r>
        <w:rPr>
          <w:lang w:val="lv-LV"/>
        </w:rPr>
        <w:t xml:space="preserve">, vai arī </w:t>
      </w:r>
      <w:r w:rsidRPr="00B27321">
        <w:rPr>
          <w:lang w:val="lv-LV"/>
        </w:rPr>
        <w:t>konkursa priekšmetā ietilpstošo pakalpojumu izpildei</w:t>
      </w:r>
      <w:r>
        <w:rPr>
          <w:lang w:val="lv-LV"/>
        </w:rPr>
        <w:t xml:space="preserve"> piesaistīt</w:t>
      </w:r>
      <w:r w:rsidRPr="00B27321">
        <w:rPr>
          <w:lang w:val="lv-LV"/>
        </w:rPr>
        <w:t xml:space="preserve"> apakšuzņēmēju</w:t>
      </w:r>
      <w:r>
        <w:rPr>
          <w:lang w:val="lv-LV"/>
        </w:rPr>
        <w:t xml:space="preserve">s. </w:t>
      </w:r>
    </w:p>
    <w:p w14:paraId="4EDAC0E1" w14:textId="77777777" w:rsidR="00D12D31" w:rsidRDefault="00D12D31" w:rsidP="00D12D31">
      <w:pPr>
        <w:ind w:right="374"/>
        <w:jc w:val="both"/>
        <w:rPr>
          <w:lang w:val="lv-LV"/>
        </w:rPr>
      </w:pPr>
    </w:p>
    <w:p w14:paraId="6E05CDC2" w14:textId="048DCC14" w:rsidR="00B27321" w:rsidRDefault="00B27321" w:rsidP="00D12D31">
      <w:pPr>
        <w:ind w:right="374"/>
        <w:jc w:val="both"/>
        <w:rPr>
          <w:lang w:val="lv-LV"/>
        </w:rPr>
      </w:pPr>
      <w:r>
        <w:rPr>
          <w:lang w:val="lv-LV"/>
        </w:rPr>
        <w:t xml:space="preserve">Lūgums iepazīties ar </w:t>
      </w:r>
      <w:r w:rsidRPr="00B27321">
        <w:rPr>
          <w:lang w:val="lv-LV"/>
        </w:rPr>
        <w:t>Sabiedrisko pakalpojumu sniedzēju iepirkumu likum</w:t>
      </w:r>
      <w:r>
        <w:rPr>
          <w:lang w:val="lv-LV"/>
        </w:rPr>
        <w:t xml:space="preserve">u un atklāta konkursa nolikumu un izvēlēties </w:t>
      </w:r>
      <w:r w:rsidR="00C823F6">
        <w:rPr>
          <w:lang w:val="lv-LV"/>
        </w:rPr>
        <w:t xml:space="preserve">Jums </w:t>
      </w:r>
      <w:r>
        <w:rPr>
          <w:lang w:val="lv-LV"/>
        </w:rPr>
        <w:t>atbilstošu sadarbības modeli</w:t>
      </w:r>
      <w:r w:rsidR="00C823F6">
        <w:rPr>
          <w:lang w:val="lv-LV"/>
        </w:rPr>
        <w:t xml:space="preserve"> dalībai atklātajā konkursā</w:t>
      </w:r>
      <w:r>
        <w:rPr>
          <w:lang w:val="lv-LV"/>
        </w:rPr>
        <w:t xml:space="preserve">. </w:t>
      </w:r>
    </w:p>
    <w:p w14:paraId="55256BA8" w14:textId="5CD8F868" w:rsidR="00114288" w:rsidRDefault="00C25052" w:rsidP="00C823F6">
      <w:pPr>
        <w:spacing w:before="100" w:beforeAutospacing="1" w:after="100" w:afterAutospacing="1"/>
        <w:ind w:right="372"/>
        <w:jc w:val="both"/>
        <w:rPr>
          <w:i/>
          <w:iCs/>
          <w:lang w:val="lv-LV"/>
        </w:rPr>
      </w:pPr>
      <w:r w:rsidRPr="00C25052">
        <w:rPr>
          <w:lang w:val="lv-LV"/>
        </w:rPr>
        <w:t xml:space="preserve"> </w:t>
      </w:r>
    </w:p>
    <w:p w14:paraId="27E332E3" w14:textId="4C7AD090" w:rsidR="00D77AA5" w:rsidRPr="00F91245" w:rsidRDefault="00D77AA5" w:rsidP="00C823F6">
      <w:pPr>
        <w:ind w:right="372"/>
        <w:jc w:val="both"/>
        <w:outlineLvl w:val="0"/>
        <w:rPr>
          <w:lang w:val="lv-LV"/>
        </w:rPr>
      </w:pPr>
      <w:r w:rsidRPr="00F91245">
        <w:rPr>
          <w:lang w:val="lv-LV"/>
        </w:rPr>
        <w:t>Iepirkumu komisijas priekšsēdētāj</w:t>
      </w:r>
      <w:r w:rsidR="00435830">
        <w:rPr>
          <w:lang w:val="lv-LV"/>
        </w:rPr>
        <w:t>a</w:t>
      </w:r>
      <w:r w:rsidRPr="00F91245">
        <w:rPr>
          <w:lang w:val="lv-LV"/>
        </w:rPr>
        <w:t xml:space="preserve">                                                      </w:t>
      </w:r>
      <w:r w:rsidR="002020CC">
        <w:rPr>
          <w:lang w:val="lv-LV"/>
        </w:rPr>
        <w:t xml:space="preserve">     </w:t>
      </w:r>
      <w:r w:rsidRPr="00F91245">
        <w:rPr>
          <w:lang w:val="lv-LV"/>
        </w:rPr>
        <w:t xml:space="preserve">    </w:t>
      </w:r>
      <w:r w:rsidR="00435830">
        <w:rPr>
          <w:lang w:val="lv-LV"/>
        </w:rPr>
        <w:t xml:space="preserve">        </w:t>
      </w:r>
      <w:r w:rsidR="00C823F6">
        <w:rPr>
          <w:lang w:val="lv-LV"/>
        </w:rPr>
        <w:t xml:space="preserve"> </w:t>
      </w:r>
      <w:r w:rsidRPr="00F91245">
        <w:rPr>
          <w:lang w:val="lv-LV"/>
        </w:rPr>
        <w:t xml:space="preserve"> </w:t>
      </w:r>
      <w:r w:rsidR="00435830">
        <w:rPr>
          <w:lang w:val="lv-LV"/>
        </w:rPr>
        <w:t>Karīna Meiberga</w:t>
      </w:r>
    </w:p>
    <w:p w14:paraId="522403E2" w14:textId="77777777" w:rsidR="00D77AA5" w:rsidRPr="00F91245" w:rsidRDefault="00D77AA5" w:rsidP="00F91245">
      <w:pPr>
        <w:ind w:right="374"/>
        <w:jc w:val="both"/>
        <w:rPr>
          <w:lang w:val="lv-LV"/>
        </w:rPr>
      </w:pPr>
    </w:p>
    <w:p w14:paraId="28C2BB6E" w14:textId="77777777" w:rsidR="00D77AA5" w:rsidRPr="00F91245" w:rsidRDefault="00D77AA5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F91245" w:rsidRDefault="00830454" w:rsidP="00F91245">
      <w:pPr>
        <w:ind w:right="374"/>
        <w:jc w:val="both"/>
        <w:rPr>
          <w:lang w:val="lv-LV"/>
        </w:rPr>
      </w:pPr>
    </w:p>
    <w:sectPr w:rsidR="00830454" w:rsidRPr="00F91245" w:rsidSect="009B0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A4DFA" w14:textId="77777777" w:rsidR="007A2768" w:rsidRDefault="007A2768">
      <w:r>
        <w:separator/>
      </w:r>
    </w:p>
  </w:endnote>
  <w:endnote w:type="continuationSeparator" w:id="0">
    <w:p w14:paraId="333431B7" w14:textId="77777777" w:rsidR="007A2768" w:rsidRDefault="007A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1E21C" w14:textId="77777777" w:rsidR="007A2768" w:rsidRDefault="007A2768">
      <w:r>
        <w:separator/>
      </w:r>
    </w:p>
  </w:footnote>
  <w:footnote w:type="continuationSeparator" w:id="0">
    <w:p w14:paraId="0916C202" w14:textId="77777777" w:rsidR="007A2768" w:rsidRDefault="007A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A48C5F3" w:rsidR="001B6FD9" w:rsidRDefault="00A0631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01.02.2022.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40DAD"/>
    <w:multiLevelType w:val="multilevel"/>
    <w:tmpl w:val="8CB6A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B45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14288"/>
    <w:rsid w:val="00127A43"/>
    <w:rsid w:val="001528CE"/>
    <w:rsid w:val="001A6A27"/>
    <w:rsid w:val="001B000D"/>
    <w:rsid w:val="001B6FD9"/>
    <w:rsid w:val="001E07DA"/>
    <w:rsid w:val="002020CC"/>
    <w:rsid w:val="002260E7"/>
    <w:rsid w:val="00233FCE"/>
    <w:rsid w:val="002E786C"/>
    <w:rsid w:val="00312A9C"/>
    <w:rsid w:val="00325A6F"/>
    <w:rsid w:val="00337403"/>
    <w:rsid w:val="0034617A"/>
    <w:rsid w:val="003546BF"/>
    <w:rsid w:val="00384C24"/>
    <w:rsid w:val="003877B2"/>
    <w:rsid w:val="003A76FA"/>
    <w:rsid w:val="003B1AA4"/>
    <w:rsid w:val="003F5EFA"/>
    <w:rsid w:val="00433E36"/>
    <w:rsid w:val="00435830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D3F37"/>
    <w:rsid w:val="0060383F"/>
    <w:rsid w:val="00605FE2"/>
    <w:rsid w:val="006339F1"/>
    <w:rsid w:val="006874A7"/>
    <w:rsid w:val="006A672C"/>
    <w:rsid w:val="006B46A9"/>
    <w:rsid w:val="006B47B8"/>
    <w:rsid w:val="00712459"/>
    <w:rsid w:val="00756CAE"/>
    <w:rsid w:val="00786BAE"/>
    <w:rsid w:val="007875D1"/>
    <w:rsid w:val="007A2768"/>
    <w:rsid w:val="007A34BE"/>
    <w:rsid w:val="007D62F7"/>
    <w:rsid w:val="007E4429"/>
    <w:rsid w:val="00830454"/>
    <w:rsid w:val="008533C8"/>
    <w:rsid w:val="008578F7"/>
    <w:rsid w:val="008C4EFF"/>
    <w:rsid w:val="008E4C93"/>
    <w:rsid w:val="008F37EE"/>
    <w:rsid w:val="00904B48"/>
    <w:rsid w:val="00906F6E"/>
    <w:rsid w:val="009B03BA"/>
    <w:rsid w:val="009C6D69"/>
    <w:rsid w:val="00A0631C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27321"/>
    <w:rsid w:val="00B67B48"/>
    <w:rsid w:val="00BD7480"/>
    <w:rsid w:val="00BE690F"/>
    <w:rsid w:val="00BF7D80"/>
    <w:rsid w:val="00C234E1"/>
    <w:rsid w:val="00C25052"/>
    <w:rsid w:val="00C823F6"/>
    <w:rsid w:val="00C950CD"/>
    <w:rsid w:val="00CA73ED"/>
    <w:rsid w:val="00D0726D"/>
    <w:rsid w:val="00D12D31"/>
    <w:rsid w:val="00D34A5D"/>
    <w:rsid w:val="00D43D83"/>
    <w:rsid w:val="00D61627"/>
    <w:rsid w:val="00D77AA5"/>
    <w:rsid w:val="00D81F1C"/>
    <w:rsid w:val="00D86507"/>
    <w:rsid w:val="00DB6249"/>
    <w:rsid w:val="00DE6FD5"/>
    <w:rsid w:val="00E034D4"/>
    <w:rsid w:val="00EB089E"/>
    <w:rsid w:val="00F01C15"/>
    <w:rsid w:val="00F213A8"/>
    <w:rsid w:val="00F33888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  <w:style w:type="character" w:customStyle="1" w:styleId="CharStyle12Exact">
    <w:name w:val="Char Style 12 Exact"/>
    <w:basedOn w:val="DefaultParagraphFont"/>
    <w:link w:val="Style11"/>
    <w:rsid w:val="001142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Exact">
    <w:name w:val="Char Style 13 Exact"/>
    <w:basedOn w:val="CharStyle12Exact"/>
    <w:rsid w:val="00114288"/>
    <w:rPr>
      <w:rFonts w:ascii="Arial" w:eastAsia="Arial" w:hAnsi="Arial" w:cs="Arial"/>
      <w:color w:val="403B45"/>
      <w:spacing w:val="0"/>
      <w:position w:val="0"/>
      <w:sz w:val="21"/>
      <w:szCs w:val="21"/>
      <w:shd w:val="clear" w:color="auto" w:fill="FFFFFF"/>
      <w:lang w:val="lv-LV" w:eastAsia="lv-LV" w:bidi="lv-LV"/>
    </w:rPr>
  </w:style>
  <w:style w:type="character" w:customStyle="1" w:styleId="CharStyle14Exact">
    <w:name w:val="Char Style 14 Exact"/>
    <w:basedOn w:val="CharStyle12Exact"/>
    <w:rsid w:val="00114288"/>
    <w:rPr>
      <w:rFonts w:ascii="Arial" w:eastAsia="Arial" w:hAnsi="Arial" w:cs="Arial"/>
      <w:b/>
      <w:bCs/>
      <w:color w:val="403B45"/>
      <w:spacing w:val="0"/>
      <w:position w:val="0"/>
      <w:sz w:val="15"/>
      <w:szCs w:val="15"/>
      <w:shd w:val="clear" w:color="auto" w:fill="FFFFFF"/>
      <w:lang w:val="lv-LV" w:eastAsia="lv-LV" w:bidi="lv-LV"/>
    </w:rPr>
  </w:style>
  <w:style w:type="character" w:customStyle="1" w:styleId="CharStyle19">
    <w:name w:val="Char Style 19"/>
    <w:basedOn w:val="DefaultParagraphFont"/>
    <w:link w:val="Style18"/>
    <w:rsid w:val="00114288"/>
    <w:rPr>
      <w:rFonts w:ascii="Arial" w:eastAsia="Arial" w:hAnsi="Arial" w:cs="Arial"/>
      <w:shd w:val="clear" w:color="auto" w:fill="FFFFFF"/>
    </w:rPr>
  </w:style>
  <w:style w:type="character" w:customStyle="1" w:styleId="CharStyle20">
    <w:name w:val="Char Style 20"/>
    <w:basedOn w:val="CharStyle19"/>
    <w:rsid w:val="00114288"/>
    <w:rPr>
      <w:rFonts w:ascii="Arial" w:eastAsia="Arial" w:hAnsi="Arial" w:cs="Arial"/>
      <w:color w:val="403B45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Style11">
    <w:name w:val="Style 11"/>
    <w:basedOn w:val="Normal"/>
    <w:link w:val="CharStyle12Exact"/>
    <w:rsid w:val="00114288"/>
    <w:pPr>
      <w:widowControl w:val="0"/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GB"/>
    </w:rPr>
  </w:style>
  <w:style w:type="paragraph" w:customStyle="1" w:styleId="Style18">
    <w:name w:val="Style 18"/>
    <w:basedOn w:val="Normal"/>
    <w:link w:val="CharStyle19"/>
    <w:rsid w:val="00114288"/>
    <w:pPr>
      <w:widowControl w:val="0"/>
      <w:shd w:val="clear" w:color="auto" w:fill="FFFFFF"/>
      <w:spacing w:line="224" w:lineRule="exact"/>
      <w:ind w:hanging="400"/>
      <w:jc w:val="right"/>
    </w:pPr>
    <w:rPr>
      <w:rFonts w:ascii="Arial" w:eastAsia="Arial" w:hAnsi="Arial" w:cs="Arial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CC7C07-F4A7-4B46-B789-711A1DB3E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2022-02-01T10:01:00Z</dcterms:created>
  <dcterms:modified xsi:type="dcterms:W3CDTF">2022-02-01T10:01:00Z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