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37F8" w14:textId="77777777" w:rsidR="00E034D4" w:rsidRPr="00F91245" w:rsidRDefault="00E034D4" w:rsidP="00F91245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01BC819E" w14:textId="77777777" w:rsidR="00312A9C" w:rsidRPr="00F91245" w:rsidRDefault="00312A9C" w:rsidP="00F91245">
      <w:pPr>
        <w:ind w:right="374"/>
        <w:jc w:val="both"/>
        <w:rPr>
          <w:bCs/>
          <w:i/>
          <w:iCs/>
          <w:lang w:val="lv-LV"/>
        </w:rPr>
      </w:pPr>
      <w:r w:rsidRPr="00F91245">
        <w:rPr>
          <w:bCs/>
          <w:i/>
          <w:iCs/>
          <w:lang w:val="lv-LV"/>
        </w:rPr>
        <w:t>Par atklāta konkursa “Apakšstaciju elektroiekārtu iegāde”</w:t>
      </w:r>
    </w:p>
    <w:p w14:paraId="37C5413F" w14:textId="77777777" w:rsidR="00312A9C" w:rsidRPr="00F91245" w:rsidRDefault="00312A9C" w:rsidP="00F91245">
      <w:pPr>
        <w:ind w:right="374"/>
        <w:jc w:val="both"/>
        <w:rPr>
          <w:bCs/>
          <w:i/>
          <w:iCs/>
          <w:lang w:val="lv-LV"/>
        </w:rPr>
      </w:pPr>
      <w:r w:rsidRPr="00F91245">
        <w:rPr>
          <w:bCs/>
          <w:i/>
          <w:iCs/>
          <w:lang w:val="lv-LV"/>
        </w:rPr>
        <w:t>(ID Nr. RS/2021/69) nolikuma prasībām</w:t>
      </w:r>
    </w:p>
    <w:p w14:paraId="2564E63B" w14:textId="77777777" w:rsidR="00312A9C" w:rsidRPr="00F91245" w:rsidRDefault="00312A9C" w:rsidP="00F91245">
      <w:pPr>
        <w:ind w:right="374"/>
        <w:jc w:val="both"/>
        <w:rPr>
          <w:lang w:val="lv-LV"/>
        </w:rPr>
      </w:pPr>
    </w:p>
    <w:p w14:paraId="2AE135D5" w14:textId="77777777" w:rsidR="00312A9C" w:rsidRPr="00F91245" w:rsidRDefault="00312A9C" w:rsidP="00F91245">
      <w:pPr>
        <w:ind w:right="374" w:firstLine="426"/>
        <w:jc w:val="both"/>
        <w:rPr>
          <w:lang w:val="lv-LV"/>
        </w:rPr>
      </w:pPr>
      <w:r w:rsidRPr="00F91245">
        <w:rPr>
          <w:lang w:val="lv-LV"/>
        </w:rPr>
        <w:t xml:space="preserve">Rīgas pašvaldības sabiedrības ar ierobežotu atbildību „Rīgas satiksme” Iepirkuma komisija (turpmāk – Pasūtītājs) no iespējamā pretendenta ir saņēmusi vēstuli ar lūgumu sniegt skaidrojumu par nolikumā ietvertajām prasībām. </w:t>
      </w:r>
    </w:p>
    <w:p w14:paraId="1CDB0266" w14:textId="77777777" w:rsidR="00312A9C" w:rsidRPr="00F91245" w:rsidRDefault="00312A9C" w:rsidP="00F91245">
      <w:pPr>
        <w:ind w:right="374"/>
        <w:jc w:val="both"/>
        <w:rPr>
          <w:lang w:val="lv-LV"/>
        </w:rPr>
      </w:pPr>
      <w:bookmarkStart w:id="0" w:name="_GoBack"/>
      <w:bookmarkEnd w:id="0"/>
    </w:p>
    <w:p w14:paraId="18F7CA9D" w14:textId="77777777" w:rsidR="00312A9C" w:rsidRPr="00906F6E" w:rsidRDefault="00312A9C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>Jautājums:</w:t>
      </w:r>
    </w:p>
    <w:p w14:paraId="7265627D" w14:textId="2B251863" w:rsidR="00312A9C" w:rsidRPr="00906F6E" w:rsidRDefault="00E034D4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>Kāds ir piepr</w:t>
      </w:r>
      <w:r w:rsidR="00906F6E">
        <w:rPr>
          <w:i/>
          <w:iCs/>
          <w:lang w:val="lv-LV"/>
        </w:rPr>
        <w:t>a</w:t>
      </w:r>
      <w:r w:rsidRPr="00906F6E">
        <w:rPr>
          <w:i/>
          <w:iCs/>
          <w:lang w:val="lv-LV"/>
        </w:rPr>
        <w:t>sīto transformatoru īssavienojuma spriegums (</w:t>
      </w:r>
      <w:proofErr w:type="spellStart"/>
      <w:r w:rsidRPr="00906F6E">
        <w:rPr>
          <w:i/>
          <w:iCs/>
          <w:lang w:val="lv-LV"/>
        </w:rPr>
        <w:t>Vcc</w:t>
      </w:r>
      <w:proofErr w:type="spellEnd"/>
      <w:r w:rsidRPr="00906F6E">
        <w:rPr>
          <w:i/>
          <w:iCs/>
          <w:lang w:val="lv-LV"/>
        </w:rPr>
        <w:t>)?</w:t>
      </w:r>
    </w:p>
    <w:p w14:paraId="54868E91" w14:textId="77777777" w:rsidR="006B47B8" w:rsidRPr="00F91245" w:rsidRDefault="006B47B8" w:rsidP="00F91245">
      <w:pPr>
        <w:ind w:right="374"/>
        <w:jc w:val="both"/>
        <w:rPr>
          <w:lang w:val="lv-LV" w:eastAsia="lv-LV"/>
        </w:rPr>
      </w:pPr>
    </w:p>
    <w:p w14:paraId="368045BB" w14:textId="77777777" w:rsidR="00312A9C" w:rsidRPr="00F91245" w:rsidRDefault="00312A9C" w:rsidP="00F91245">
      <w:pPr>
        <w:pStyle w:val="ListParagraph"/>
        <w:ind w:left="0" w:right="374"/>
        <w:jc w:val="both"/>
        <w:rPr>
          <w:rFonts w:ascii="Times New Roman" w:hAnsi="Times New Roman" w:cs="Times New Roman"/>
          <w:sz w:val="24"/>
          <w:szCs w:val="24"/>
        </w:rPr>
      </w:pPr>
      <w:r w:rsidRPr="00F91245">
        <w:rPr>
          <w:rFonts w:ascii="Times New Roman" w:hAnsi="Times New Roman" w:cs="Times New Roman"/>
          <w:sz w:val="24"/>
          <w:szCs w:val="24"/>
        </w:rPr>
        <w:t xml:space="preserve">Atbilde: </w:t>
      </w:r>
    </w:p>
    <w:p w14:paraId="068297D1" w14:textId="77777777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 xml:space="preserve">Parametrs </w:t>
      </w:r>
      <w:proofErr w:type="spellStart"/>
      <w:r w:rsidRPr="00F91245">
        <w:rPr>
          <w:lang w:val="lv-LV"/>
        </w:rPr>
        <w:t>Vcc</w:t>
      </w:r>
      <w:proofErr w:type="spellEnd"/>
      <w:r w:rsidRPr="00F91245">
        <w:rPr>
          <w:lang w:val="lv-LV"/>
        </w:rPr>
        <w:t xml:space="preserve"> norāda pievadītā pazeminātā sprieguma vērtību transformatora pārbaudes laikā īssavienojum darba režīmā. Vērtība </w:t>
      </w:r>
      <w:proofErr w:type="spellStart"/>
      <w:r w:rsidRPr="00F91245">
        <w:rPr>
          <w:lang w:val="lv-LV"/>
        </w:rPr>
        <w:t>Vcc</w:t>
      </w:r>
      <w:proofErr w:type="spellEnd"/>
      <w:r w:rsidRPr="00F91245">
        <w:rPr>
          <w:lang w:val="lv-LV"/>
        </w:rPr>
        <w:t xml:space="preserve"> tiek iegūta ražotāja pārbaudes eksperimenta laikā un tā ir individuālā katram transformatoram. To būtiski ietekmē tādi parametri kā transformācijas koeficients, jauda, spriegums u.c. </w:t>
      </w:r>
    </w:p>
    <w:p w14:paraId="5B06DBFB" w14:textId="181D22C8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 xml:space="preserve">Eksperimenta laikā no iestādītās </w:t>
      </w:r>
      <w:proofErr w:type="spellStart"/>
      <w:r w:rsidRPr="00F91245">
        <w:rPr>
          <w:lang w:val="lv-LV"/>
        </w:rPr>
        <w:t>Vcc</w:t>
      </w:r>
      <w:proofErr w:type="spellEnd"/>
      <w:r w:rsidRPr="00F91245">
        <w:rPr>
          <w:lang w:val="lv-LV"/>
        </w:rPr>
        <w:t xml:space="preserve"> vērības izriet svarīgākais parametrs transformatora jaudas zudumi maksimālās slodzes režīmā. </w:t>
      </w:r>
      <w:r w:rsidR="00A11889" w:rsidRPr="00A11889">
        <w:rPr>
          <w:lang w:val="lv-LV"/>
        </w:rPr>
        <w:t>Informējam, ka tiks veikti grozījumi nolikumā</w:t>
      </w:r>
      <w:r w:rsidR="00A11889">
        <w:rPr>
          <w:lang w:val="lv-LV"/>
        </w:rPr>
        <w:t xml:space="preserve"> -</w:t>
      </w:r>
      <w:r w:rsidR="00A11889" w:rsidRPr="00A11889">
        <w:rPr>
          <w:lang w:val="lv-LV"/>
        </w:rPr>
        <w:t xml:space="preserve"> </w:t>
      </w:r>
      <w:r w:rsidRPr="00F91245">
        <w:rPr>
          <w:lang w:val="lv-LV"/>
        </w:rPr>
        <w:t>Tehniskā specifikācija tiks papildināta katram transformatora veidam</w:t>
      </w:r>
      <w:r w:rsidR="006B47B8">
        <w:rPr>
          <w:lang w:val="lv-LV"/>
        </w:rPr>
        <w:t>,</w:t>
      </w:r>
      <w:r w:rsidRPr="00F91245">
        <w:rPr>
          <w:lang w:val="lv-LV"/>
        </w:rPr>
        <w:t xml:space="preserve"> norādot maksimāli pieļaujamos transformatoru jaudas zudumus maksimālās slodzes darba režīmā. </w:t>
      </w:r>
      <w:r w:rsidR="00A11889" w:rsidRPr="00A11889">
        <w:rPr>
          <w:lang w:val="lv-LV"/>
        </w:rPr>
        <w:t>Lūdzam sekot informācijai tīmekļa vietnēs www.eis.gov.lv un ww.rigassatiksme.lv.</w:t>
      </w:r>
    </w:p>
    <w:p w14:paraId="2CF5ECE2" w14:textId="41967F6F" w:rsidR="00F91245" w:rsidRDefault="00F91245" w:rsidP="00F91245">
      <w:pPr>
        <w:ind w:right="374"/>
        <w:jc w:val="both"/>
        <w:rPr>
          <w:lang w:val="lv-LV"/>
        </w:rPr>
      </w:pPr>
    </w:p>
    <w:p w14:paraId="45A38EAE" w14:textId="77777777" w:rsidR="006B47B8" w:rsidRPr="00F91245" w:rsidRDefault="006B47B8" w:rsidP="00F91245">
      <w:pPr>
        <w:ind w:right="374"/>
        <w:jc w:val="both"/>
        <w:rPr>
          <w:lang w:val="lv-LV"/>
        </w:rPr>
      </w:pPr>
    </w:p>
    <w:p w14:paraId="5A15FCB0" w14:textId="50093B1B" w:rsidR="00F91245" w:rsidRPr="00906F6E" w:rsidRDefault="00F91245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>Jautājums:</w:t>
      </w:r>
    </w:p>
    <w:p w14:paraId="15AD9C16" w14:textId="77777777" w:rsidR="00F91245" w:rsidRPr="00906F6E" w:rsidRDefault="00F91245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 xml:space="preserve">Vai pašpatēriņa un vilces sausos transformatorus vajag ar aizsargapvalku vai bez? </w:t>
      </w:r>
    </w:p>
    <w:p w14:paraId="0D2D4CB5" w14:textId="44228F56" w:rsidR="00F91245" w:rsidRPr="00F91245" w:rsidRDefault="00F91245" w:rsidP="00F91245">
      <w:pPr>
        <w:ind w:right="374"/>
        <w:jc w:val="both"/>
        <w:rPr>
          <w:lang w:val="lv-LV"/>
        </w:rPr>
      </w:pPr>
    </w:p>
    <w:p w14:paraId="7CE1BA45" w14:textId="21BF3054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>Atbilde:</w:t>
      </w:r>
    </w:p>
    <w:p w14:paraId="3EADB99E" w14:textId="04C56D29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>Transformatoru aizsargapvalks nav nepieciešams, jo transformatori tiks izvietoti atsevišķas kamerās.</w:t>
      </w:r>
    </w:p>
    <w:p w14:paraId="24F96A54" w14:textId="4D515F57" w:rsidR="00F91245" w:rsidRDefault="00F91245" w:rsidP="00F91245">
      <w:pPr>
        <w:ind w:right="374"/>
        <w:jc w:val="both"/>
        <w:rPr>
          <w:lang w:val="lv-LV"/>
        </w:rPr>
      </w:pPr>
    </w:p>
    <w:p w14:paraId="45C37009" w14:textId="492565DB" w:rsidR="00906F6E" w:rsidRPr="00F91245" w:rsidRDefault="00906F6E" w:rsidP="00F91245">
      <w:pPr>
        <w:ind w:right="374"/>
        <w:jc w:val="both"/>
        <w:rPr>
          <w:lang w:val="lv-LV"/>
        </w:rPr>
      </w:pPr>
    </w:p>
    <w:p w14:paraId="7967D1BD" w14:textId="075E6A60" w:rsidR="00F91245" w:rsidRPr="00906F6E" w:rsidRDefault="00F91245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>Jautājums:</w:t>
      </w:r>
    </w:p>
    <w:p w14:paraId="2039EF17" w14:textId="77777777" w:rsidR="00F91245" w:rsidRPr="00906F6E" w:rsidRDefault="00F91245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 xml:space="preserve">Kā ir iecerēta piespiedu dzesēšana? Kas no piespiedu dzesēšanas sistēmas jāietver transformatoru piedāvājumā? Gabarītu ierobežojumi, izvietojuma plāns utt. no pasūtītāja puses. </w:t>
      </w:r>
    </w:p>
    <w:p w14:paraId="4C238BC3" w14:textId="4F14F8C0" w:rsidR="00F91245" w:rsidRPr="00F91245" w:rsidRDefault="00F91245" w:rsidP="00F91245">
      <w:pPr>
        <w:ind w:right="374"/>
        <w:jc w:val="both"/>
        <w:rPr>
          <w:lang w:val="lv-LV"/>
        </w:rPr>
      </w:pPr>
    </w:p>
    <w:p w14:paraId="7297CCB7" w14:textId="6B169F36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>Atbilde:</w:t>
      </w:r>
    </w:p>
    <w:p w14:paraId="5DE6CC6F" w14:textId="74A2C734" w:rsid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 xml:space="preserve">Transformatora </w:t>
      </w:r>
      <w:proofErr w:type="spellStart"/>
      <w:r w:rsidRPr="00F91245">
        <w:rPr>
          <w:lang w:val="lv-LV"/>
        </w:rPr>
        <w:t>piespiedus</w:t>
      </w:r>
      <w:proofErr w:type="spellEnd"/>
      <w:r w:rsidRPr="00F91245">
        <w:rPr>
          <w:lang w:val="lv-LV"/>
        </w:rPr>
        <w:t xml:space="preserve"> dzesēšana tiek nodrošināta ar uzstādītiem gaisa plūsmas ventilatoriem transformatora pamatnē. Dotie ventilatori nodrošina </w:t>
      </w:r>
      <w:proofErr w:type="spellStart"/>
      <w:r w:rsidRPr="00F91245">
        <w:rPr>
          <w:lang w:val="lv-LV"/>
        </w:rPr>
        <w:t>piespiedus</w:t>
      </w:r>
      <w:proofErr w:type="spellEnd"/>
      <w:r w:rsidRPr="00F91245">
        <w:rPr>
          <w:lang w:val="lv-LV"/>
        </w:rPr>
        <w:t xml:space="preserve"> gaisa cirkulāciju caur transformatora spolēm, nodrošinot intensīvu dzesēšanu. Fotogrāfija ar ekspluatācij</w:t>
      </w:r>
      <w:r w:rsidR="00581A7F">
        <w:rPr>
          <w:lang w:val="lv-LV"/>
        </w:rPr>
        <w:t>ā</w:t>
      </w:r>
      <w:r w:rsidRPr="00F91245">
        <w:rPr>
          <w:lang w:val="lv-LV"/>
        </w:rPr>
        <w:t xml:space="preserve"> esošiem dzesētājiem</w:t>
      </w:r>
      <w:r w:rsidR="00581A7F">
        <w:rPr>
          <w:lang w:val="lv-LV"/>
        </w:rPr>
        <w:t>:</w:t>
      </w:r>
    </w:p>
    <w:p w14:paraId="23C0FE91" w14:textId="3DF2D113" w:rsidR="00581A7F" w:rsidRDefault="00581A7F" w:rsidP="00F91245">
      <w:pPr>
        <w:ind w:right="374"/>
        <w:jc w:val="both"/>
        <w:rPr>
          <w:lang w:val="lv-LV"/>
        </w:rPr>
      </w:pPr>
    </w:p>
    <w:p w14:paraId="274B9BEC" w14:textId="214FDD8E" w:rsidR="00581A7F" w:rsidRPr="00F91245" w:rsidRDefault="00581A7F" w:rsidP="00F91245">
      <w:pPr>
        <w:ind w:right="374"/>
        <w:jc w:val="both"/>
        <w:rPr>
          <w:lang w:val="lv-LV"/>
        </w:rPr>
      </w:pPr>
      <w:r>
        <w:rPr>
          <w:noProof/>
        </w:rPr>
        <w:lastRenderedPageBreak/>
        <w:drawing>
          <wp:inline distT="0" distB="0" distL="0" distR="0" wp14:anchorId="18D9CFF9" wp14:editId="1832887C">
            <wp:extent cx="3710940" cy="4948809"/>
            <wp:effectExtent l="0" t="0" r="381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86" cy="496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96197" w14:textId="44A1C5C8" w:rsidR="00F91245" w:rsidRPr="00F91245" w:rsidRDefault="00F91245" w:rsidP="00F91245">
      <w:pPr>
        <w:ind w:right="374"/>
        <w:jc w:val="both"/>
        <w:rPr>
          <w:lang w:val="lv-LV"/>
        </w:rPr>
      </w:pPr>
    </w:p>
    <w:p w14:paraId="0D2D6107" w14:textId="2005EB81" w:rsidR="00F91245" w:rsidRPr="00F91245" w:rsidRDefault="00581A7F" w:rsidP="00F91245">
      <w:pPr>
        <w:ind w:right="374"/>
        <w:jc w:val="both"/>
        <w:rPr>
          <w:lang w:val="lv-LV"/>
        </w:rPr>
      </w:pPr>
      <w:r>
        <w:rPr>
          <w:noProof/>
        </w:rPr>
        <w:drawing>
          <wp:inline distT="0" distB="0" distL="0" distR="0" wp14:anchorId="0C6DA9C4" wp14:editId="61D5DBEA">
            <wp:extent cx="5151120" cy="386281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64" cy="386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C1BC" w14:textId="77777777" w:rsidR="00581A7F" w:rsidRDefault="00581A7F" w:rsidP="00F91245">
      <w:pPr>
        <w:ind w:right="374"/>
        <w:jc w:val="both"/>
        <w:rPr>
          <w:i/>
          <w:iCs/>
          <w:lang w:val="lv-LV"/>
        </w:rPr>
      </w:pPr>
    </w:p>
    <w:p w14:paraId="3099C833" w14:textId="6462920C" w:rsidR="00F91245" w:rsidRPr="00906F6E" w:rsidRDefault="00F91245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lastRenderedPageBreak/>
        <w:t>Jautājums:</w:t>
      </w:r>
    </w:p>
    <w:p w14:paraId="0D37D1C4" w14:textId="77777777" w:rsidR="00F91245" w:rsidRPr="00906F6E" w:rsidRDefault="00F91245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 xml:space="preserve">Kas ir Saites koeficients: K &lt; 0,2? Kā tas saucās angliski? </w:t>
      </w:r>
    </w:p>
    <w:p w14:paraId="7C14D763" w14:textId="66EC68E1" w:rsidR="00F91245" w:rsidRPr="00F91245" w:rsidRDefault="00F91245" w:rsidP="00F91245">
      <w:pPr>
        <w:ind w:right="374"/>
        <w:jc w:val="both"/>
        <w:rPr>
          <w:lang w:val="lv-LV"/>
        </w:rPr>
      </w:pPr>
    </w:p>
    <w:p w14:paraId="168080B1" w14:textId="7A84E21A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>Atbilde:</w:t>
      </w:r>
    </w:p>
    <w:p w14:paraId="6F9E26C3" w14:textId="0E92D275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 xml:space="preserve">Saites koeficients K attēlo transformatoru tinumu savstarpējo induktīvo attiecību. Pārtulkojot angļu valodā: </w:t>
      </w:r>
      <w:proofErr w:type="spellStart"/>
      <w:r w:rsidRPr="00F91245">
        <w:rPr>
          <w:lang w:val="lv-LV"/>
        </w:rPr>
        <w:t>Coupling</w:t>
      </w:r>
      <w:proofErr w:type="spellEnd"/>
      <w:r w:rsidRPr="00F91245">
        <w:rPr>
          <w:lang w:val="lv-LV"/>
        </w:rPr>
        <w:t xml:space="preserve"> </w:t>
      </w:r>
      <w:proofErr w:type="spellStart"/>
      <w:r w:rsidRPr="00F91245">
        <w:rPr>
          <w:lang w:val="lv-LV"/>
        </w:rPr>
        <w:t>Factor</w:t>
      </w:r>
      <w:proofErr w:type="spellEnd"/>
      <w:r w:rsidRPr="00F91245">
        <w:rPr>
          <w:lang w:val="lv-LV"/>
        </w:rPr>
        <w:t xml:space="preserve"> K. </w:t>
      </w:r>
    </w:p>
    <w:p w14:paraId="31A09245" w14:textId="3AC15EDF" w:rsidR="00F91245" w:rsidRDefault="00F91245" w:rsidP="00F91245">
      <w:pPr>
        <w:ind w:right="374"/>
        <w:jc w:val="both"/>
        <w:rPr>
          <w:lang w:val="lv-LV"/>
        </w:rPr>
      </w:pPr>
    </w:p>
    <w:p w14:paraId="27616276" w14:textId="77777777" w:rsidR="00906F6E" w:rsidRPr="00F91245" w:rsidRDefault="00906F6E" w:rsidP="00F91245">
      <w:pPr>
        <w:ind w:right="374"/>
        <w:jc w:val="both"/>
        <w:rPr>
          <w:lang w:val="lv-LV"/>
        </w:rPr>
      </w:pPr>
    </w:p>
    <w:p w14:paraId="5228E404" w14:textId="0AFE8774" w:rsidR="00F91245" w:rsidRPr="00906F6E" w:rsidRDefault="00F91245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>Jautājums:</w:t>
      </w:r>
    </w:p>
    <w:p w14:paraId="1E91B1A0" w14:textId="77777777" w:rsidR="00F91245" w:rsidRPr="00906F6E" w:rsidRDefault="00F91245" w:rsidP="00F91245">
      <w:pPr>
        <w:ind w:right="374"/>
        <w:jc w:val="both"/>
        <w:rPr>
          <w:i/>
          <w:iCs/>
          <w:lang w:val="lv-LV"/>
        </w:rPr>
      </w:pPr>
      <w:r w:rsidRPr="00906F6E">
        <w:rPr>
          <w:i/>
          <w:iCs/>
          <w:lang w:val="lv-LV"/>
        </w:rPr>
        <w:t xml:space="preserve">2200kVA transformatoram nav norādīti tukšgaitas un slodzes zudumi. Vai drīkst piedāvāt jebkādus, lai tikai lētāk? </w:t>
      </w:r>
    </w:p>
    <w:p w14:paraId="619F2D34" w14:textId="67B741B1" w:rsidR="00F91245" w:rsidRPr="00F91245" w:rsidRDefault="00F91245" w:rsidP="00F91245">
      <w:pPr>
        <w:ind w:right="374"/>
        <w:jc w:val="both"/>
        <w:rPr>
          <w:lang w:val="lv-LV"/>
        </w:rPr>
      </w:pPr>
    </w:p>
    <w:p w14:paraId="7C600EAB" w14:textId="6DBF367F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>Atbilde:</w:t>
      </w:r>
    </w:p>
    <w:p w14:paraId="5B9AA60A" w14:textId="18A08995" w:rsidR="00F91245" w:rsidRPr="00F91245" w:rsidRDefault="00F91245" w:rsidP="00F91245">
      <w:pPr>
        <w:ind w:right="374"/>
        <w:jc w:val="both"/>
        <w:rPr>
          <w:lang w:val="lv-LV"/>
        </w:rPr>
      </w:pPr>
      <w:r w:rsidRPr="00F91245">
        <w:rPr>
          <w:lang w:val="lv-LV"/>
        </w:rPr>
        <w:t xml:space="preserve">Transformatoram ar jaudu 2200 </w:t>
      </w:r>
      <w:proofErr w:type="spellStart"/>
      <w:r w:rsidRPr="00F91245">
        <w:rPr>
          <w:lang w:val="lv-LV"/>
        </w:rPr>
        <w:t>kVA</w:t>
      </w:r>
      <w:proofErr w:type="spellEnd"/>
      <w:r w:rsidRPr="00F91245">
        <w:rPr>
          <w:lang w:val="lv-LV"/>
        </w:rPr>
        <w:t xml:space="preserve"> ir pieļaujami enerģijas zudumi tukšgaitā: ≤ 4000 W un enerģijas zudumi zem slodzes pie 120ºC: ≤ 19500 W. </w:t>
      </w:r>
      <w:r w:rsidR="008578F7" w:rsidRPr="008578F7">
        <w:rPr>
          <w:lang w:val="lv-LV"/>
        </w:rPr>
        <w:t>Informējam, ka tiks veikti grozījumi nolikumā</w:t>
      </w:r>
      <w:r w:rsidR="008578F7">
        <w:rPr>
          <w:lang w:val="lv-LV"/>
        </w:rPr>
        <w:t>, papildinot Tehnisko specifikāciju</w:t>
      </w:r>
      <w:r w:rsidR="008578F7" w:rsidRPr="008578F7">
        <w:rPr>
          <w:lang w:val="lv-LV"/>
        </w:rPr>
        <w:t>. Lūdzam sekot informācijai tīmekļa vietnēs www.eis.gov.lv un ww.rigassatiksme.lv.</w:t>
      </w:r>
    </w:p>
    <w:p w14:paraId="56E301BF" w14:textId="77777777" w:rsidR="00F91245" w:rsidRPr="00F91245" w:rsidRDefault="00F91245" w:rsidP="00F91245">
      <w:pPr>
        <w:ind w:right="374"/>
        <w:jc w:val="both"/>
        <w:rPr>
          <w:lang w:val="lv-LV"/>
        </w:rPr>
      </w:pPr>
    </w:p>
    <w:p w14:paraId="59BFA329" w14:textId="77777777" w:rsidR="00D77AA5" w:rsidRPr="00F91245" w:rsidRDefault="00D77AA5" w:rsidP="00F91245">
      <w:pPr>
        <w:ind w:right="374"/>
        <w:jc w:val="both"/>
        <w:rPr>
          <w:lang w:val="lv-LV"/>
        </w:rPr>
      </w:pPr>
    </w:p>
    <w:p w14:paraId="27E332E3" w14:textId="77777777" w:rsidR="00D77AA5" w:rsidRPr="00F91245" w:rsidRDefault="00D77AA5" w:rsidP="00F91245">
      <w:pPr>
        <w:ind w:right="374"/>
        <w:jc w:val="both"/>
        <w:outlineLvl w:val="0"/>
        <w:rPr>
          <w:lang w:val="lv-LV"/>
        </w:rPr>
      </w:pPr>
      <w:r w:rsidRPr="00F91245">
        <w:rPr>
          <w:lang w:val="lv-LV"/>
        </w:rPr>
        <w:t>Iepirkumu komisijas priekšsēdētāja</w:t>
      </w:r>
      <w:proofErr w:type="gramStart"/>
      <w:r w:rsidRPr="00F91245">
        <w:rPr>
          <w:lang w:val="lv-LV"/>
        </w:rPr>
        <w:t xml:space="preserve">                                                                             </w:t>
      </w:r>
      <w:proofErr w:type="gramEnd"/>
      <w:r w:rsidRPr="00F91245">
        <w:rPr>
          <w:lang w:val="lv-LV"/>
        </w:rPr>
        <w:t>Karīna Meiberga</w:t>
      </w:r>
    </w:p>
    <w:p w14:paraId="522403E2" w14:textId="77777777" w:rsidR="00D77AA5" w:rsidRPr="00F91245" w:rsidRDefault="00D77AA5" w:rsidP="00F91245">
      <w:pPr>
        <w:ind w:right="374"/>
        <w:jc w:val="both"/>
        <w:rPr>
          <w:lang w:val="lv-LV"/>
        </w:rPr>
      </w:pPr>
    </w:p>
    <w:p w14:paraId="28C2BB6E" w14:textId="77777777" w:rsidR="00D77AA5" w:rsidRPr="00F91245" w:rsidRDefault="00D77AA5" w:rsidP="00F91245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7EC0CFBB" w14:textId="77777777" w:rsidR="00830454" w:rsidRPr="00F91245" w:rsidRDefault="00830454" w:rsidP="00F91245">
      <w:pPr>
        <w:ind w:right="374"/>
        <w:jc w:val="both"/>
        <w:rPr>
          <w:lang w:val="lv-LV"/>
        </w:rPr>
      </w:pPr>
    </w:p>
    <w:sectPr w:rsidR="00830454" w:rsidRPr="00F91245" w:rsidSect="009B03BA">
      <w:headerReference w:type="even" r:id="rId14"/>
      <w:headerReference w:type="default" r:id="rId15"/>
      <w:headerReference w:type="first" r:id="rId16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FF88" w14:textId="77777777" w:rsidR="002260E7" w:rsidRDefault="002260E7">
      <w:r>
        <w:separator/>
      </w:r>
    </w:p>
  </w:endnote>
  <w:endnote w:type="continuationSeparator" w:id="0">
    <w:p w14:paraId="11ABE372" w14:textId="77777777" w:rsidR="002260E7" w:rsidRDefault="0022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62BBC" w14:textId="77777777" w:rsidR="002260E7" w:rsidRDefault="002260E7">
      <w:r>
        <w:separator/>
      </w:r>
    </w:p>
  </w:footnote>
  <w:footnote w:type="continuationSeparator" w:id="0">
    <w:p w14:paraId="7E6A5E9C" w14:textId="77777777" w:rsidR="002260E7" w:rsidRDefault="0022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1D27AE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16D57EA2" w:rsidR="001B6FD9" w:rsidRDefault="003340EB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21.01.2022.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E1AA8"/>
    <w:rsid w:val="00127A43"/>
    <w:rsid w:val="001528CE"/>
    <w:rsid w:val="001A6A27"/>
    <w:rsid w:val="001B000D"/>
    <w:rsid w:val="001B6FD9"/>
    <w:rsid w:val="001E07DA"/>
    <w:rsid w:val="002260E7"/>
    <w:rsid w:val="00233FCE"/>
    <w:rsid w:val="002E786C"/>
    <w:rsid w:val="00312A9C"/>
    <w:rsid w:val="00325A6F"/>
    <w:rsid w:val="003340EB"/>
    <w:rsid w:val="00337403"/>
    <w:rsid w:val="0034617A"/>
    <w:rsid w:val="003546BF"/>
    <w:rsid w:val="00384C24"/>
    <w:rsid w:val="003877B2"/>
    <w:rsid w:val="003A76FA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81A7F"/>
    <w:rsid w:val="005D3F37"/>
    <w:rsid w:val="0060383F"/>
    <w:rsid w:val="00605FE2"/>
    <w:rsid w:val="006339F1"/>
    <w:rsid w:val="006874A7"/>
    <w:rsid w:val="006A672C"/>
    <w:rsid w:val="006B47B8"/>
    <w:rsid w:val="00712459"/>
    <w:rsid w:val="00756CAE"/>
    <w:rsid w:val="00786BAE"/>
    <w:rsid w:val="007875D1"/>
    <w:rsid w:val="007A34BE"/>
    <w:rsid w:val="007D62F7"/>
    <w:rsid w:val="007E4429"/>
    <w:rsid w:val="00830454"/>
    <w:rsid w:val="008533C8"/>
    <w:rsid w:val="008578F7"/>
    <w:rsid w:val="008C4EFF"/>
    <w:rsid w:val="008E4C93"/>
    <w:rsid w:val="008F37EE"/>
    <w:rsid w:val="00904B48"/>
    <w:rsid w:val="00906F6E"/>
    <w:rsid w:val="009B03BA"/>
    <w:rsid w:val="009C6D69"/>
    <w:rsid w:val="00A075D3"/>
    <w:rsid w:val="00A11889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67B48"/>
    <w:rsid w:val="00BD7480"/>
    <w:rsid w:val="00BE690F"/>
    <w:rsid w:val="00BF7D80"/>
    <w:rsid w:val="00C234E1"/>
    <w:rsid w:val="00C950CD"/>
    <w:rsid w:val="00CA73ED"/>
    <w:rsid w:val="00D34A5D"/>
    <w:rsid w:val="00D43D83"/>
    <w:rsid w:val="00D61627"/>
    <w:rsid w:val="00D77AA5"/>
    <w:rsid w:val="00D81F1C"/>
    <w:rsid w:val="00D86507"/>
    <w:rsid w:val="00DB6249"/>
    <w:rsid w:val="00DE6FD5"/>
    <w:rsid w:val="00E034D4"/>
    <w:rsid w:val="00EB089E"/>
    <w:rsid w:val="00F01C15"/>
    <w:rsid w:val="00F213A8"/>
    <w:rsid w:val="00F33888"/>
    <w:rsid w:val="00F631D4"/>
    <w:rsid w:val="00F91245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AA5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semiHidden/>
    <w:unhideWhenUsed/>
    <w:locked/>
    <w:rsid w:val="00D77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7AA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123BFF-3979-4321-9C04-E95CE5BF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2022-01-21T08:28:00Z</dcterms:created>
  <dcterms:modified xsi:type="dcterms:W3CDTF">2022-01-21T08:28:00Z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