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BF73D" w14:textId="01F57ED7" w:rsidR="00C966A2" w:rsidRPr="00163481" w:rsidRDefault="00EC1BA5" w:rsidP="005F398E">
      <w:pPr>
        <w:ind w:right="372"/>
        <w:rPr>
          <w:lang w:val="lv-LV" w:eastAsia="lv-LV"/>
        </w:rPr>
      </w:pPr>
      <w:r w:rsidRPr="00163481">
        <w:rPr>
          <w:lang w:val="lv-LV"/>
        </w:rPr>
        <w:t xml:space="preserve">                                                                                        </w:t>
      </w:r>
    </w:p>
    <w:p w14:paraId="784E2BD7" w14:textId="77777777" w:rsidR="00163481" w:rsidRPr="00163481" w:rsidRDefault="00163481" w:rsidP="00163481">
      <w:pPr>
        <w:ind w:right="372"/>
        <w:jc w:val="both"/>
        <w:rPr>
          <w:lang w:val="lv-LV"/>
        </w:rPr>
      </w:pPr>
    </w:p>
    <w:p w14:paraId="6EB70CAC" w14:textId="61DAAC0E" w:rsidR="00ED287C" w:rsidRPr="00163481" w:rsidRDefault="00ED287C" w:rsidP="00163481">
      <w:pPr>
        <w:ind w:right="372"/>
        <w:jc w:val="both"/>
        <w:rPr>
          <w:i/>
          <w:lang w:val="lv-LV"/>
        </w:rPr>
      </w:pPr>
      <w:r w:rsidRPr="00163481">
        <w:rPr>
          <w:i/>
          <w:lang w:val="lv-LV"/>
        </w:rPr>
        <w:t xml:space="preserve">Par </w:t>
      </w:r>
      <w:r w:rsidR="00536A4D" w:rsidRPr="00163481">
        <w:rPr>
          <w:i/>
          <w:lang w:val="lv-LV"/>
        </w:rPr>
        <w:t>atklāta konkursa</w:t>
      </w:r>
      <w:r w:rsidR="00940141" w:rsidRPr="00163481">
        <w:rPr>
          <w:i/>
          <w:lang w:val="lv-LV"/>
        </w:rPr>
        <w:t xml:space="preserve"> </w:t>
      </w:r>
    </w:p>
    <w:p w14:paraId="6E7DF1F2" w14:textId="2BB8156B" w:rsidR="00C71D15" w:rsidRPr="00163481" w:rsidRDefault="00C71D15" w:rsidP="00163481">
      <w:pPr>
        <w:pStyle w:val="Heading2"/>
        <w:spacing w:before="0"/>
        <w:ind w:right="372"/>
        <w:jc w:val="both"/>
        <w:rPr>
          <w:rFonts w:ascii="Times New Roman" w:hAnsi="Times New Roman" w:cs="Times New Roman"/>
          <w:i/>
          <w:color w:val="auto"/>
          <w:sz w:val="24"/>
          <w:szCs w:val="24"/>
          <w:lang w:val="lv-LV" w:eastAsia="lv-LV"/>
        </w:rPr>
      </w:pPr>
      <w:r w:rsidRPr="00163481">
        <w:rPr>
          <w:rFonts w:ascii="Times New Roman" w:hAnsi="Times New Roman" w:cs="Times New Roman"/>
          <w:i/>
          <w:color w:val="auto"/>
          <w:sz w:val="24"/>
          <w:szCs w:val="24"/>
          <w:lang w:val="lv-LV"/>
        </w:rPr>
        <w:t>“</w:t>
      </w:r>
      <w:r w:rsidR="00967819" w:rsidRPr="00163481">
        <w:rPr>
          <w:rFonts w:ascii="Times New Roman" w:hAnsi="Times New Roman" w:cs="Times New Roman"/>
          <w:i/>
          <w:color w:val="auto"/>
          <w:sz w:val="24"/>
          <w:szCs w:val="24"/>
          <w:lang w:val="lv-LV"/>
        </w:rPr>
        <w:t>Piesūcinātu ozolkoka gulšņu un sliežu stiprinājumu piegāde</w:t>
      </w:r>
      <w:r w:rsidRPr="00163481">
        <w:rPr>
          <w:rFonts w:ascii="Times New Roman" w:hAnsi="Times New Roman" w:cs="Times New Roman"/>
          <w:i/>
          <w:color w:val="auto"/>
          <w:sz w:val="24"/>
          <w:szCs w:val="24"/>
          <w:lang w:val="lv-LV"/>
        </w:rPr>
        <w:t>”</w:t>
      </w:r>
    </w:p>
    <w:p w14:paraId="01E5FD02" w14:textId="034372C5" w:rsidR="00ED287C" w:rsidRPr="00163481" w:rsidRDefault="00C71D15" w:rsidP="00163481">
      <w:pPr>
        <w:ind w:right="372"/>
        <w:jc w:val="both"/>
        <w:rPr>
          <w:i/>
          <w:lang w:val="lv-LV"/>
        </w:rPr>
      </w:pPr>
      <w:r w:rsidRPr="00163481">
        <w:rPr>
          <w:i/>
          <w:lang w:val="lv-LV"/>
        </w:rPr>
        <w:t xml:space="preserve"> </w:t>
      </w:r>
      <w:r w:rsidR="00ED287C" w:rsidRPr="00163481">
        <w:rPr>
          <w:i/>
          <w:lang w:val="lv-LV"/>
        </w:rPr>
        <w:t>(ID Nr.RS/202</w:t>
      </w:r>
      <w:r w:rsidR="00C540E8" w:rsidRPr="00163481">
        <w:rPr>
          <w:i/>
          <w:lang w:val="lv-LV"/>
        </w:rPr>
        <w:t>2</w:t>
      </w:r>
      <w:r w:rsidR="00ED287C" w:rsidRPr="00163481">
        <w:rPr>
          <w:i/>
          <w:lang w:val="lv-LV"/>
        </w:rPr>
        <w:t>/</w:t>
      </w:r>
      <w:r w:rsidR="00C540E8" w:rsidRPr="00163481">
        <w:rPr>
          <w:i/>
          <w:lang w:val="lv-LV"/>
        </w:rPr>
        <w:t>1</w:t>
      </w:r>
      <w:r w:rsidR="00967819" w:rsidRPr="00163481">
        <w:rPr>
          <w:i/>
          <w:lang w:val="lv-LV"/>
        </w:rPr>
        <w:t>8</w:t>
      </w:r>
      <w:r w:rsidR="00ED287C" w:rsidRPr="00163481">
        <w:rPr>
          <w:i/>
          <w:lang w:val="lv-LV"/>
        </w:rPr>
        <w:t>) nolikuma prasībām</w:t>
      </w:r>
    </w:p>
    <w:p w14:paraId="6F27DAAA" w14:textId="77777777" w:rsidR="00ED287C" w:rsidRPr="00163481" w:rsidRDefault="00ED287C" w:rsidP="00163481">
      <w:pPr>
        <w:ind w:right="372"/>
        <w:jc w:val="both"/>
        <w:rPr>
          <w:lang w:val="lv-LV"/>
        </w:rPr>
      </w:pPr>
    </w:p>
    <w:p w14:paraId="66FC9AA7" w14:textId="10561868" w:rsidR="00ED287C" w:rsidRPr="00163481" w:rsidRDefault="00ED287C" w:rsidP="00163481">
      <w:pPr>
        <w:ind w:right="372" w:firstLine="426"/>
        <w:jc w:val="both"/>
        <w:rPr>
          <w:lang w:val="lv-LV"/>
        </w:rPr>
      </w:pPr>
      <w:r w:rsidRPr="00163481">
        <w:rPr>
          <w:lang w:val="lv-LV"/>
        </w:rPr>
        <w:t>Rīgas pašvaldības sabiedrības ar ierobežotu atbildību „Rīgas satiksme” Iepirkuma komisija (turpmāk – Pasūtītājs) no iespējamā p</w:t>
      </w:r>
      <w:r w:rsidR="006429F6" w:rsidRPr="00163481">
        <w:rPr>
          <w:lang w:val="lv-LV"/>
        </w:rPr>
        <w:t>retendenta</w:t>
      </w:r>
      <w:r w:rsidRPr="00163481">
        <w:rPr>
          <w:lang w:val="lv-LV"/>
        </w:rPr>
        <w:t xml:space="preserve"> ir saņēmusi vēstuli ar lūgumu sniegt skaidrojumu par nolikumā ietvertajām prasībām. </w:t>
      </w:r>
    </w:p>
    <w:p w14:paraId="03C5E2FF" w14:textId="77777777" w:rsidR="00ED287C" w:rsidRPr="00163481" w:rsidRDefault="00ED287C" w:rsidP="00163481">
      <w:pPr>
        <w:ind w:right="372"/>
        <w:jc w:val="both"/>
        <w:rPr>
          <w:lang w:val="lv-LV"/>
        </w:rPr>
      </w:pPr>
    </w:p>
    <w:p w14:paraId="4754691B" w14:textId="77777777" w:rsidR="006429F6" w:rsidRPr="00163481" w:rsidRDefault="00CB6B5B" w:rsidP="00163481">
      <w:pPr>
        <w:ind w:right="372"/>
        <w:jc w:val="both"/>
        <w:rPr>
          <w:b/>
          <w:bCs/>
          <w:lang w:val="lv-LV"/>
        </w:rPr>
      </w:pPr>
      <w:r w:rsidRPr="00163481">
        <w:rPr>
          <w:b/>
          <w:bCs/>
          <w:lang w:val="lv-LV"/>
        </w:rPr>
        <w:t xml:space="preserve">Jautājums: </w:t>
      </w:r>
    </w:p>
    <w:p w14:paraId="4385EB46" w14:textId="77777777" w:rsidR="00163481" w:rsidRPr="00163481" w:rsidRDefault="00163481" w:rsidP="00163481">
      <w:pPr>
        <w:ind w:right="372"/>
        <w:jc w:val="both"/>
        <w:rPr>
          <w:sz w:val="22"/>
          <w:szCs w:val="22"/>
          <w:lang w:val="lv-LV"/>
        </w:rPr>
      </w:pPr>
      <w:r w:rsidRPr="00163481">
        <w:rPr>
          <w:lang w:val="lv-LV"/>
        </w:rPr>
        <w:t xml:space="preserve">Nolikuma sadaļā VI 17.punktā ietverta prasība:   </w:t>
      </w:r>
    </w:p>
    <w:p w14:paraId="039FA81C" w14:textId="77777777" w:rsidR="00163481" w:rsidRPr="00163481" w:rsidRDefault="00163481" w:rsidP="00163481">
      <w:pPr>
        <w:ind w:right="372"/>
        <w:jc w:val="both"/>
        <w:rPr>
          <w:lang w:val="lv-LV"/>
        </w:rPr>
      </w:pPr>
      <w:r w:rsidRPr="00163481">
        <w:rPr>
          <w:lang w:val="lv-LV"/>
        </w:rPr>
        <w:t>“</w:t>
      </w:r>
      <w:r w:rsidRPr="00163481">
        <w:rPr>
          <w:color w:val="000000"/>
          <w:lang w:val="lv-LV"/>
        </w:rPr>
        <w:t xml:space="preserve">Tāpat pretendentam ir jāiesniedz </w:t>
      </w:r>
      <w:proofErr w:type="gramStart"/>
      <w:r w:rsidRPr="00163481">
        <w:rPr>
          <w:color w:val="000000"/>
          <w:lang w:val="lv-LV"/>
        </w:rPr>
        <w:t>dokumenta kopiju</w:t>
      </w:r>
      <w:proofErr w:type="gramEnd"/>
      <w:r w:rsidRPr="00163481">
        <w:rPr>
          <w:color w:val="000000"/>
          <w:lang w:val="lv-LV"/>
        </w:rPr>
        <w:t xml:space="preserve"> (piem., līgumu vai rēķinu vai apliecinājumu u.tml.), kas apliecina, ka koksnes piesūcināšanai izmantotais biocīds (t.i., koksnes konservants – kreozots) ir iegādāts no ražotāja, kuram kompetentā valsts institūcija ir izsniegusi biocīda lietošanas atļauju 8. produktu veidam, kas atļauj attiecīgo biocīdu piedāvāt tirgū un lietot noteiktajā teritorijā. Pasūtītājs par atbilstību noteiktajām prasībām pārliecinās attiecīgo informāciju iegūstot publiskajā datubāzē </w:t>
      </w:r>
      <w:hyperlink r:id="rId12" w:anchor="63806437" w:history="1">
        <w:r w:rsidRPr="00163481">
          <w:rPr>
            <w:rStyle w:val="Hyperlink"/>
            <w:lang w:val="lv-LV"/>
          </w:rPr>
          <w:t>https://videscentrs.lvgmc.lv/lapas/biocidi#63806437</w:t>
        </w:r>
      </w:hyperlink>
      <w:r w:rsidRPr="00163481">
        <w:rPr>
          <w:color w:val="000000"/>
          <w:lang w:val="lv-LV"/>
        </w:rPr>
        <w:t xml:space="preserve"> (t.i., Piešķirtās valsts atļaujas Latvijā).” </w:t>
      </w:r>
    </w:p>
    <w:p w14:paraId="1F00FF2F" w14:textId="77777777" w:rsidR="00163481" w:rsidRPr="00163481" w:rsidRDefault="00163481" w:rsidP="00163481">
      <w:pPr>
        <w:pStyle w:val="ListParagraph"/>
        <w:ind w:left="360" w:right="372"/>
        <w:jc w:val="both"/>
      </w:pPr>
      <w:r w:rsidRPr="00163481">
        <w:rPr>
          <w:color w:val="000000"/>
          <w:sz w:val="24"/>
          <w:szCs w:val="24"/>
        </w:rPr>
        <w:t xml:space="preserve">  </w:t>
      </w:r>
    </w:p>
    <w:p w14:paraId="044A6CB8" w14:textId="77777777" w:rsidR="00163481" w:rsidRPr="00163481" w:rsidRDefault="00163481" w:rsidP="00163481">
      <w:pPr>
        <w:ind w:right="372"/>
        <w:jc w:val="both"/>
        <w:rPr>
          <w:lang w:val="lv-LV"/>
        </w:rPr>
      </w:pPr>
      <w:r w:rsidRPr="00163481">
        <w:rPr>
          <w:lang w:val="lv-LV"/>
        </w:rPr>
        <w:t>Lūdzam precizēt nosacījumus par iesniedzamo dokumentāciju gadījumā, ja gulšņu apstrāde netiks veikta Latvijas teritorijā, bet tie tiks ievesti kā apstrādāts izstrādājums.</w:t>
      </w:r>
      <w:r w:rsidRPr="00163481">
        <w:rPr>
          <w:color w:val="000000"/>
          <w:lang w:val="lv-LV"/>
        </w:rPr>
        <w:t xml:space="preserve"> </w:t>
      </w:r>
    </w:p>
    <w:p w14:paraId="5AFFF127" w14:textId="27D35C15" w:rsidR="00A23EA6" w:rsidRPr="00163481" w:rsidRDefault="00A23EA6" w:rsidP="00163481">
      <w:pPr>
        <w:spacing w:after="200" w:line="276" w:lineRule="auto"/>
        <w:ind w:right="372"/>
        <w:contextualSpacing/>
        <w:jc w:val="both"/>
        <w:rPr>
          <w:i/>
          <w:iCs/>
          <w:lang w:val="lv-LV"/>
        </w:rPr>
      </w:pPr>
    </w:p>
    <w:p w14:paraId="1FB96447" w14:textId="77777777" w:rsidR="006429F6" w:rsidRPr="00163481" w:rsidRDefault="00A23EA6" w:rsidP="00163481">
      <w:pPr>
        <w:ind w:right="372"/>
        <w:contextualSpacing/>
        <w:jc w:val="both"/>
        <w:rPr>
          <w:lang w:val="lv-LV"/>
        </w:rPr>
      </w:pPr>
      <w:r w:rsidRPr="00163481">
        <w:rPr>
          <w:b/>
          <w:bCs/>
          <w:lang w:val="lv-LV"/>
        </w:rPr>
        <w:t>Atbilde:</w:t>
      </w:r>
      <w:r w:rsidRPr="00163481">
        <w:rPr>
          <w:lang w:val="lv-LV"/>
        </w:rPr>
        <w:t xml:space="preserve"> </w:t>
      </w:r>
    </w:p>
    <w:p w14:paraId="33ADF608" w14:textId="77777777" w:rsidR="00163481" w:rsidRPr="00163481" w:rsidRDefault="00163481" w:rsidP="00163481">
      <w:pPr>
        <w:ind w:right="372"/>
        <w:jc w:val="both"/>
        <w:rPr>
          <w:sz w:val="22"/>
          <w:szCs w:val="22"/>
          <w:lang w:val="lv-LV"/>
        </w:rPr>
      </w:pPr>
      <w:r w:rsidRPr="00163481">
        <w:rPr>
          <w:lang w:val="lv-LV"/>
        </w:rPr>
        <w:t xml:space="preserve">Piedāvājot preci, kas ražota ārpus Latvijas, pretendentam jāiesniedz ražotāja dokumentācijas kopija vai Eiropas standartiem atbilstošu Latvijas Republikas vai citas valsts testēšanas un kalibrēšanas laboratoriju un sertificēšanas un inspicēšanas institūciju izsniegtu detalizētu kvalitātes kontroles sistēmu apraksta kopija par piedāvātās preces pārbaudes rezultātiem, kas pierāda, ka piedāvātā prece ir </w:t>
      </w:r>
      <w:proofErr w:type="gramStart"/>
      <w:r w:rsidRPr="00163481">
        <w:rPr>
          <w:lang w:val="lv-LV"/>
        </w:rPr>
        <w:t>atbilstoša Tehniskās specifikācijas</w:t>
      </w:r>
      <w:proofErr w:type="gramEnd"/>
      <w:r w:rsidRPr="00163481">
        <w:rPr>
          <w:lang w:val="lv-LV"/>
        </w:rPr>
        <w:t xml:space="preserve"> 3.10. punktā minētajiem standartiem un citām Tehniskās specifikācijas prasībām.</w:t>
      </w:r>
    </w:p>
    <w:p w14:paraId="235A6A9F" w14:textId="5EB91393" w:rsidR="008020B3" w:rsidRPr="00163481" w:rsidRDefault="008020B3" w:rsidP="00163481">
      <w:pPr>
        <w:spacing w:line="240" w:lineRule="exact"/>
        <w:ind w:right="372"/>
        <w:jc w:val="both"/>
        <w:rPr>
          <w:lang w:val="lv-LV"/>
        </w:rPr>
      </w:pPr>
    </w:p>
    <w:p w14:paraId="7D30E8FB" w14:textId="77777777" w:rsidR="008020B3" w:rsidRPr="00163481" w:rsidRDefault="008020B3" w:rsidP="00163481">
      <w:pPr>
        <w:spacing w:line="240" w:lineRule="exact"/>
        <w:ind w:right="372"/>
        <w:jc w:val="both"/>
        <w:rPr>
          <w:lang w:val="lv-LV"/>
        </w:rPr>
      </w:pPr>
    </w:p>
    <w:p w14:paraId="55ADFC89" w14:textId="233E6922" w:rsidR="00684FF7" w:rsidRPr="00163481" w:rsidRDefault="00ED287C" w:rsidP="00163481">
      <w:pPr>
        <w:spacing w:after="120"/>
        <w:ind w:right="372"/>
        <w:jc w:val="both"/>
        <w:outlineLvl w:val="0"/>
        <w:rPr>
          <w:lang w:val="lv-LV"/>
        </w:rPr>
      </w:pPr>
      <w:r w:rsidRPr="00163481">
        <w:rPr>
          <w:lang w:val="lv-LV"/>
        </w:rPr>
        <w:t>Iepirkumu komisijas priekšsēdētāja</w:t>
      </w:r>
      <w:proofErr w:type="gramStart"/>
      <w:r w:rsidRPr="00163481">
        <w:rPr>
          <w:lang w:val="lv-LV"/>
        </w:rPr>
        <w:t xml:space="preserve">                                                                          </w:t>
      </w:r>
      <w:r w:rsidR="00DF0270" w:rsidRPr="00163481">
        <w:rPr>
          <w:lang w:val="lv-LV"/>
        </w:rPr>
        <w:t xml:space="preserve"> </w:t>
      </w:r>
      <w:r w:rsidR="006A6145" w:rsidRPr="00163481">
        <w:rPr>
          <w:lang w:val="lv-LV"/>
        </w:rPr>
        <w:t xml:space="preserve"> </w:t>
      </w:r>
      <w:r w:rsidRPr="00163481">
        <w:rPr>
          <w:lang w:val="lv-LV"/>
        </w:rPr>
        <w:t xml:space="preserve"> </w:t>
      </w:r>
      <w:proofErr w:type="gramEnd"/>
      <w:r w:rsidRPr="00163481">
        <w:rPr>
          <w:lang w:val="lv-LV"/>
        </w:rPr>
        <w:t>Karīna Meiberga</w:t>
      </w:r>
    </w:p>
    <w:sectPr w:rsidR="00684FF7" w:rsidRPr="00163481" w:rsidSect="004E081B">
      <w:headerReference w:type="even" r:id="rId13"/>
      <w:headerReference w:type="default" r:id="rId14"/>
      <w:footerReference w:type="even" r:id="rId15"/>
      <w:footerReference w:type="default" r:id="rId16"/>
      <w:headerReference w:type="first" r:id="rId17"/>
      <w:footerReference w:type="first" r:id="rId18"/>
      <w:pgSz w:w="11900" w:h="16840" w:code="9"/>
      <w:pgMar w:top="1134" w:right="567" w:bottom="709"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05142C73" w:rsidR="001B6FD9" w:rsidRDefault="005F398E" w:rsidP="00477D5C">
    <w:pPr>
      <w:pStyle w:val="Header"/>
      <w:tabs>
        <w:tab w:val="left" w:pos="426"/>
        <w:tab w:val="left" w:pos="1418"/>
      </w:tabs>
      <w:jc w:val="both"/>
    </w:pPr>
    <w:bookmarkStart w:id="0" w:name="docDate"/>
    <w:bookmarkStart w:id="1" w:name="docNr"/>
    <w:bookmarkEnd w:id="0"/>
    <w:bookmarkEnd w:id="1"/>
    <w:r>
      <w:t>16.05.2022.</w:t>
    </w:r>
    <w:bookmarkStart w:id="2" w:name="_GoBack"/>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7"/>
  </w:num>
  <w:num w:numId="4">
    <w:abstractNumId w:val="1"/>
  </w:num>
  <w:num w:numId="5">
    <w:abstractNumId w:val="6"/>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C2F69"/>
    <w:rsid w:val="000C625D"/>
    <w:rsid w:val="000D6732"/>
    <w:rsid w:val="000E1AA8"/>
    <w:rsid w:val="000E35C8"/>
    <w:rsid w:val="00127A43"/>
    <w:rsid w:val="00143E88"/>
    <w:rsid w:val="00163481"/>
    <w:rsid w:val="00185A7E"/>
    <w:rsid w:val="00191138"/>
    <w:rsid w:val="001A6133"/>
    <w:rsid w:val="001A6A27"/>
    <w:rsid w:val="001B000D"/>
    <w:rsid w:val="001B2AD7"/>
    <w:rsid w:val="001B6FD9"/>
    <w:rsid w:val="00205DB1"/>
    <w:rsid w:val="00233FCE"/>
    <w:rsid w:val="00234157"/>
    <w:rsid w:val="00234C11"/>
    <w:rsid w:val="002519F8"/>
    <w:rsid w:val="0026220C"/>
    <w:rsid w:val="002671CE"/>
    <w:rsid w:val="002747E5"/>
    <w:rsid w:val="002B1A94"/>
    <w:rsid w:val="002C178C"/>
    <w:rsid w:val="002C786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4749"/>
    <w:rsid w:val="00454D63"/>
    <w:rsid w:val="00455984"/>
    <w:rsid w:val="00477D5C"/>
    <w:rsid w:val="00495061"/>
    <w:rsid w:val="004A0D6C"/>
    <w:rsid w:val="004B0AF2"/>
    <w:rsid w:val="004B0C9F"/>
    <w:rsid w:val="004B17EF"/>
    <w:rsid w:val="004B761C"/>
    <w:rsid w:val="004C2F01"/>
    <w:rsid w:val="004E081B"/>
    <w:rsid w:val="004F0DA4"/>
    <w:rsid w:val="004F581B"/>
    <w:rsid w:val="005144D0"/>
    <w:rsid w:val="00514C32"/>
    <w:rsid w:val="00517B44"/>
    <w:rsid w:val="00521B07"/>
    <w:rsid w:val="0052354F"/>
    <w:rsid w:val="0052581A"/>
    <w:rsid w:val="00536A4D"/>
    <w:rsid w:val="0054525F"/>
    <w:rsid w:val="00570E1F"/>
    <w:rsid w:val="00574553"/>
    <w:rsid w:val="00576EBE"/>
    <w:rsid w:val="005D3F37"/>
    <w:rsid w:val="005D47D5"/>
    <w:rsid w:val="005F398E"/>
    <w:rsid w:val="005F3ACE"/>
    <w:rsid w:val="00605FE2"/>
    <w:rsid w:val="006075F6"/>
    <w:rsid w:val="00620886"/>
    <w:rsid w:val="006312F4"/>
    <w:rsid w:val="006339F1"/>
    <w:rsid w:val="006414CC"/>
    <w:rsid w:val="006429F6"/>
    <w:rsid w:val="00663534"/>
    <w:rsid w:val="00675848"/>
    <w:rsid w:val="00684FF7"/>
    <w:rsid w:val="006874A7"/>
    <w:rsid w:val="006A3C1B"/>
    <w:rsid w:val="006A6145"/>
    <w:rsid w:val="006A672C"/>
    <w:rsid w:val="006B0D98"/>
    <w:rsid w:val="006B5782"/>
    <w:rsid w:val="006C4115"/>
    <w:rsid w:val="006D3BDA"/>
    <w:rsid w:val="006F4695"/>
    <w:rsid w:val="00706549"/>
    <w:rsid w:val="00712459"/>
    <w:rsid w:val="0071685A"/>
    <w:rsid w:val="00720501"/>
    <w:rsid w:val="00735447"/>
    <w:rsid w:val="00741397"/>
    <w:rsid w:val="0075033F"/>
    <w:rsid w:val="00756CAE"/>
    <w:rsid w:val="00781423"/>
    <w:rsid w:val="007875D1"/>
    <w:rsid w:val="007A34BE"/>
    <w:rsid w:val="007B1AFB"/>
    <w:rsid w:val="007B3E19"/>
    <w:rsid w:val="007D343F"/>
    <w:rsid w:val="007D4DAC"/>
    <w:rsid w:val="007D62F7"/>
    <w:rsid w:val="007E1B98"/>
    <w:rsid w:val="007F411B"/>
    <w:rsid w:val="008020B3"/>
    <w:rsid w:val="00803136"/>
    <w:rsid w:val="00803A1A"/>
    <w:rsid w:val="008100AA"/>
    <w:rsid w:val="00825FA6"/>
    <w:rsid w:val="00830C0F"/>
    <w:rsid w:val="008324A5"/>
    <w:rsid w:val="008533C8"/>
    <w:rsid w:val="00857D3F"/>
    <w:rsid w:val="00872B40"/>
    <w:rsid w:val="008A1BCE"/>
    <w:rsid w:val="008A3311"/>
    <w:rsid w:val="008A3C61"/>
    <w:rsid w:val="008C4EFF"/>
    <w:rsid w:val="008C672B"/>
    <w:rsid w:val="008D5DA8"/>
    <w:rsid w:val="008D75E4"/>
    <w:rsid w:val="008E13DB"/>
    <w:rsid w:val="008E4C93"/>
    <w:rsid w:val="008F37EE"/>
    <w:rsid w:val="00904B48"/>
    <w:rsid w:val="00933542"/>
    <w:rsid w:val="00940141"/>
    <w:rsid w:val="00940EF4"/>
    <w:rsid w:val="00964FE8"/>
    <w:rsid w:val="00967819"/>
    <w:rsid w:val="00975730"/>
    <w:rsid w:val="00984992"/>
    <w:rsid w:val="00996DDD"/>
    <w:rsid w:val="009B03BA"/>
    <w:rsid w:val="009C289F"/>
    <w:rsid w:val="009D4658"/>
    <w:rsid w:val="009F7789"/>
    <w:rsid w:val="00A075D3"/>
    <w:rsid w:val="00A14F6B"/>
    <w:rsid w:val="00A23EA6"/>
    <w:rsid w:val="00A3285A"/>
    <w:rsid w:val="00A42309"/>
    <w:rsid w:val="00A435F3"/>
    <w:rsid w:val="00A470A8"/>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009A"/>
    <w:rsid w:val="00AE755D"/>
    <w:rsid w:val="00AF6DD2"/>
    <w:rsid w:val="00B05285"/>
    <w:rsid w:val="00B05C16"/>
    <w:rsid w:val="00B120E3"/>
    <w:rsid w:val="00B12BD6"/>
    <w:rsid w:val="00B17037"/>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317EC"/>
    <w:rsid w:val="00D35504"/>
    <w:rsid w:val="00D43D83"/>
    <w:rsid w:val="00D56440"/>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59CF"/>
    <w:rsid w:val="00EB089E"/>
    <w:rsid w:val="00EB1274"/>
    <w:rsid w:val="00EC1BA5"/>
    <w:rsid w:val="00EC45AF"/>
    <w:rsid w:val="00ED0F5E"/>
    <w:rsid w:val="00ED1C42"/>
    <w:rsid w:val="00ED287C"/>
    <w:rsid w:val="00EE2231"/>
    <w:rsid w:val="00F00E4E"/>
    <w:rsid w:val="00F01C15"/>
    <w:rsid w:val="00F16EDA"/>
    <w:rsid w:val="00F213A8"/>
    <w:rsid w:val="00F2385E"/>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syle 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 w:type="character" w:customStyle="1" w:styleId="sarakstarindkoparakstz">
    <w:name w:val="saraksta rindkopa rakstz."/>
    <w:aliases w:val="saistīto dokumentu saraksts rakstz.,syle 1 rakstz.,numurets rakstz.,pps_bullet rakstz.,h&amp;p list paragraph rakstz.,2 rakstz.,strip rakstz.,normal bullet 2 rakstz.,bullet list rakstz.,list paragraph1 rakstz."/>
    <w:basedOn w:val="DefaultParagraphFont"/>
    <w:uiPriority w:val="34"/>
    <w:locked/>
    <w:rsid w:val="001634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21396456">
      <w:bodyDiv w:val="1"/>
      <w:marLeft w:val="0"/>
      <w:marRight w:val="0"/>
      <w:marTop w:val="0"/>
      <w:marBottom w:val="0"/>
      <w:divBdr>
        <w:top w:val="none" w:sz="0" w:space="0" w:color="auto"/>
        <w:left w:val="none" w:sz="0" w:space="0" w:color="auto"/>
        <w:bottom w:val="none" w:sz="0" w:space="0" w:color="auto"/>
        <w:right w:val="none" w:sz="0" w:space="0" w:color="auto"/>
      </w:divBdr>
    </w:div>
    <w:div w:id="185799664">
      <w:bodyDiv w:val="1"/>
      <w:marLeft w:val="0"/>
      <w:marRight w:val="0"/>
      <w:marTop w:val="0"/>
      <w:marBottom w:val="0"/>
      <w:divBdr>
        <w:top w:val="none" w:sz="0" w:space="0" w:color="auto"/>
        <w:left w:val="none" w:sz="0" w:space="0" w:color="auto"/>
        <w:bottom w:val="none" w:sz="0" w:space="0" w:color="auto"/>
        <w:right w:val="none" w:sz="0" w:space="0" w:color="auto"/>
      </w:divBdr>
    </w:div>
    <w:div w:id="415784663">
      <w:bodyDiv w:val="1"/>
      <w:marLeft w:val="0"/>
      <w:marRight w:val="0"/>
      <w:marTop w:val="0"/>
      <w:marBottom w:val="0"/>
      <w:divBdr>
        <w:top w:val="none" w:sz="0" w:space="0" w:color="auto"/>
        <w:left w:val="none" w:sz="0" w:space="0" w:color="auto"/>
        <w:bottom w:val="none" w:sz="0" w:space="0" w:color="auto"/>
        <w:right w:val="none" w:sz="0" w:space="0" w:color="auto"/>
      </w:divBdr>
    </w:div>
    <w:div w:id="492063050">
      <w:bodyDiv w:val="1"/>
      <w:marLeft w:val="0"/>
      <w:marRight w:val="0"/>
      <w:marTop w:val="0"/>
      <w:marBottom w:val="0"/>
      <w:divBdr>
        <w:top w:val="none" w:sz="0" w:space="0" w:color="auto"/>
        <w:left w:val="none" w:sz="0" w:space="0" w:color="auto"/>
        <w:bottom w:val="none" w:sz="0" w:space="0" w:color="auto"/>
        <w:right w:val="none" w:sz="0" w:space="0" w:color="auto"/>
      </w:divBdr>
    </w:div>
    <w:div w:id="59895491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905065044">
      <w:bodyDiv w:val="1"/>
      <w:marLeft w:val="0"/>
      <w:marRight w:val="0"/>
      <w:marTop w:val="0"/>
      <w:marBottom w:val="0"/>
      <w:divBdr>
        <w:top w:val="none" w:sz="0" w:space="0" w:color="auto"/>
        <w:left w:val="none" w:sz="0" w:space="0" w:color="auto"/>
        <w:bottom w:val="none" w:sz="0" w:space="0" w:color="auto"/>
        <w:right w:val="none" w:sz="0" w:space="0" w:color="auto"/>
      </w:divBdr>
    </w:div>
    <w:div w:id="1045563448">
      <w:bodyDiv w:val="1"/>
      <w:marLeft w:val="0"/>
      <w:marRight w:val="0"/>
      <w:marTop w:val="0"/>
      <w:marBottom w:val="0"/>
      <w:divBdr>
        <w:top w:val="none" w:sz="0" w:space="0" w:color="auto"/>
        <w:left w:val="none" w:sz="0" w:space="0" w:color="auto"/>
        <w:bottom w:val="none" w:sz="0" w:space="0" w:color="auto"/>
        <w:right w:val="none" w:sz="0" w:space="0" w:color="auto"/>
      </w:divBdr>
    </w:div>
    <w:div w:id="1192953729">
      <w:bodyDiv w:val="1"/>
      <w:marLeft w:val="0"/>
      <w:marRight w:val="0"/>
      <w:marTop w:val="0"/>
      <w:marBottom w:val="0"/>
      <w:divBdr>
        <w:top w:val="none" w:sz="0" w:space="0" w:color="auto"/>
        <w:left w:val="none" w:sz="0" w:space="0" w:color="auto"/>
        <w:bottom w:val="none" w:sz="0" w:space="0" w:color="auto"/>
        <w:right w:val="none" w:sz="0" w:space="0" w:color="auto"/>
      </w:divBdr>
    </w:div>
    <w:div w:id="128511998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43674841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793086420">
      <w:bodyDiv w:val="1"/>
      <w:marLeft w:val="0"/>
      <w:marRight w:val="0"/>
      <w:marTop w:val="0"/>
      <w:marBottom w:val="0"/>
      <w:divBdr>
        <w:top w:val="none" w:sz="0" w:space="0" w:color="auto"/>
        <w:left w:val="none" w:sz="0" w:space="0" w:color="auto"/>
        <w:bottom w:val="none" w:sz="0" w:space="0" w:color="auto"/>
        <w:right w:val="none" w:sz="0" w:space="0" w:color="auto"/>
      </w:divBdr>
    </w:div>
    <w:div w:id="1844008169">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987582475">
      <w:bodyDiv w:val="1"/>
      <w:marLeft w:val="0"/>
      <w:marRight w:val="0"/>
      <w:marTop w:val="0"/>
      <w:marBottom w:val="0"/>
      <w:divBdr>
        <w:top w:val="none" w:sz="0" w:space="0" w:color="auto"/>
        <w:left w:val="none" w:sz="0" w:space="0" w:color="auto"/>
        <w:bottom w:val="none" w:sz="0" w:space="0" w:color="auto"/>
        <w:right w:val="none" w:sz="0" w:space="0" w:color="auto"/>
      </w:divBdr>
    </w:div>
    <w:div w:id="2131167288">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videscentrs.lvgmc.lv/lapas/biocidi"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B6DA-ADE9-4347-A76C-432D1F4CC259}">
  <ds:schemaRefs>
    <ds:schemaRef ds:uri="407fae41-c47b-43cc-966a-01b838070d44"/>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6e8af54f-37a3-4179-b2ce-85d568299097"/>
    <ds:schemaRef ds:uri="http://schemas.microsoft.com/office/2006/metadata/properti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0BCA98B8-27D8-4768-B9EA-AE31EF3C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2022-05-16T08:55:00Z</dcterms:created>
  <dcterms:modified xsi:type="dcterms:W3CDTF">2022-05-16T08:55:00Z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