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367" w14:textId="77777777" w:rsidR="000B612B" w:rsidRDefault="000B612B" w:rsidP="00947577">
      <w:pPr>
        <w:ind w:right="372"/>
        <w:jc w:val="right"/>
        <w:rPr>
          <w:lang w:val="en-US"/>
        </w:rPr>
      </w:pPr>
    </w:p>
    <w:p w14:paraId="62FB32B2" w14:textId="1DA1FD6F" w:rsidR="00324E69" w:rsidRPr="0028387D" w:rsidRDefault="0028387D" w:rsidP="00947577">
      <w:pPr>
        <w:ind w:right="372"/>
        <w:jc w:val="right"/>
        <w:rPr>
          <w:i/>
          <w:lang w:val="lv-LV"/>
        </w:rPr>
      </w:pPr>
      <w:r>
        <w:rPr>
          <w:lang w:val="en-US"/>
        </w:rPr>
        <w:t xml:space="preserve"> </w:t>
      </w:r>
      <w:r w:rsidR="00947577" w:rsidRPr="0028387D">
        <w:t xml:space="preserve"> </w:t>
      </w:r>
      <w:r w:rsidR="00810BC1" w:rsidRPr="0028387D">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FA8B37C" w14:textId="41632C85" w:rsidR="0028387D"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w:t>
      </w:r>
      <w:r w:rsidR="0035660F">
        <w:rPr>
          <w:lang w:val="lv-LV"/>
        </w:rPr>
        <w:t>retendenta</w:t>
      </w:r>
      <w:r w:rsidRPr="009720CB">
        <w:rPr>
          <w:lang w:val="lv-LV"/>
        </w:rPr>
        <w:t xml:space="preserve"> ir saņēmusi vēstuli</w:t>
      </w:r>
      <w:r w:rsidR="0028387D">
        <w:rPr>
          <w:lang w:val="lv-LV"/>
        </w:rPr>
        <w:t xml:space="preserve"> </w:t>
      </w:r>
      <w:r w:rsidR="0028387D" w:rsidRPr="0026253D">
        <w:rPr>
          <w:lang w:val="lv-LV"/>
        </w:rPr>
        <w:t>ar lūgumu sniegt skaidrojumu par nolikumā ietvertajām prasībām.</w:t>
      </w:r>
    </w:p>
    <w:p w14:paraId="370E64DE" w14:textId="77777777" w:rsidR="0028387D" w:rsidRDefault="0028387D" w:rsidP="0028387D">
      <w:pPr>
        <w:widowControl w:val="0"/>
        <w:ind w:right="372" w:firstLine="567"/>
        <w:jc w:val="both"/>
        <w:rPr>
          <w:rFonts w:eastAsia="Calibri"/>
          <w:lang w:val="lv-LV"/>
        </w:rPr>
      </w:pPr>
    </w:p>
    <w:p w14:paraId="02BC29F4" w14:textId="0D8063AF" w:rsidR="007E25B2" w:rsidRPr="001816CB" w:rsidRDefault="007E25B2" w:rsidP="007E25B2">
      <w:pPr>
        <w:widowControl w:val="0"/>
        <w:ind w:right="372"/>
        <w:jc w:val="both"/>
        <w:rPr>
          <w:rFonts w:eastAsia="Calibri"/>
          <w:i/>
          <w:iCs/>
          <w:lang w:val="lv-LV"/>
        </w:rPr>
      </w:pPr>
      <w:r w:rsidRPr="000D5483">
        <w:rPr>
          <w:rFonts w:eastAsia="Calibri"/>
          <w:b/>
          <w:bCs/>
          <w:i/>
          <w:iCs/>
          <w:lang w:val="lv-LV"/>
        </w:rPr>
        <w:t>1.</w:t>
      </w:r>
      <w:r w:rsidRPr="001816CB">
        <w:rPr>
          <w:rFonts w:eastAsia="Calibri"/>
          <w:b/>
          <w:bCs/>
          <w:i/>
          <w:iCs/>
          <w:lang w:val="lv-LV"/>
        </w:rPr>
        <w:t>j</w:t>
      </w:r>
      <w:r w:rsidR="0028387D" w:rsidRPr="001816CB">
        <w:rPr>
          <w:rFonts w:eastAsia="Calibri"/>
          <w:b/>
          <w:bCs/>
          <w:i/>
          <w:iCs/>
          <w:lang w:val="lv-LV"/>
        </w:rPr>
        <w:t>autājums:</w:t>
      </w:r>
      <w:r w:rsidRPr="001816CB">
        <w:rPr>
          <w:rFonts w:eastAsia="Calibri"/>
          <w:i/>
          <w:iCs/>
          <w:lang w:val="lv-LV"/>
        </w:rPr>
        <w:t xml:space="preserve"> </w:t>
      </w:r>
      <w:r w:rsidRPr="001816CB">
        <w:rPr>
          <w:i/>
          <w:iCs/>
          <w:lang w:val="lv-LV"/>
        </w:rPr>
        <w:t>Iepirkuma dokumentācijā minēts, ka Vienoto Datu Vidi (VDV) pilnā apmērā nodrošina pasūtītājs. Vai ir zināma konkrētā VDV, kas tiks izmantota šim projektam? Un cik lielam lietotāju skaitam no piegādātāja puses tiks nodrošināta piekļuve? Vai iespējama situācija, kurā piegādātājam par saviem līdzekļiem jāiegādājas piekļuves licences konkrētajai VDV platformai?</w:t>
      </w:r>
    </w:p>
    <w:p w14:paraId="4AB611D5" w14:textId="77777777" w:rsidR="000D5483" w:rsidRPr="001816CB" w:rsidRDefault="000D5483" w:rsidP="000D5483">
      <w:pPr>
        <w:jc w:val="both"/>
        <w:rPr>
          <w:lang w:val="lv-LV"/>
        </w:rPr>
      </w:pPr>
    </w:p>
    <w:p w14:paraId="73273489" w14:textId="08D6D28E" w:rsidR="007E25B2" w:rsidRPr="001816CB" w:rsidRDefault="000D5483" w:rsidP="001816CB">
      <w:pPr>
        <w:ind w:right="379"/>
        <w:jc w:val="both"/>
        <w:rPr>
          <w:lang w:val="lv-LV"/>
        </w:rPr>
      </w:pPr>
      <w:r w:rsidRPr="001816CB">
        <w:rPr>
          <w:b/>
          <w:bCs/>
          <w:lang w:val="lv-LV"/>
        </w:rPr>
        <w:t>Atbilde:</w:t>
      </w:r>
      <w:r w:rsidRPr="001816CB">
        <w:rPr>
          <w:lang w:val="lv-LV"/>
        </w:rPr>
        <w:t xml:space="preserve"> </w:t>
      </w:r>
      <w:r w:rsidR="007E25B2" w:rsidRPr="001816CB">
        <w:rPr>
          <w:lang w:val="lv-LV"/>
        </w:rPr>
        <w:t>Skaidrojam, ka Pasūtītājs nodrošinās Vienoto datu vidi (VDV) pilnā apmērā un izpildītājam piekļuve VDV tiks nodrošināta bez maksas.</w:t>
      </w:r>
    </w:p>
    <w:p w14:paraId="4217618C" w14:textId="77777777" w:rsidR="007E25B2" w:rsidRPr="001816CB" w:rsidRDefault="007E25B2" w:rsidP="007E25B2">
      <w:pPr>
        <w:pStyle w:val="ListParagraph"/>
        <w:ind w:left="1068"/>
        <w:jc w:val="both"/>
        <w:rPr>
          <w:rFonts w:ascii="Times New Roman" w:hAnsi="Times New Roman"/>
          <w:sz w:val="24"/>
          <w:szCs w:val="24"/>
        </w:rPr>
      </w:pPr>
    </w:p>
    <w:p w14:paraId="02B68822" w14:textId="7D3C1210" w:rsidR="007E25B2" w:rsidRPr="0050055A" w:rsidRDefault="001816CB" w:rsidP="0050055A">
      <w:pPr>
        <w:spacing w:after="200" w:line="276" w:lineRule="auto"/>
        <w:ind w:right="379"/>
        <w:contextualSpacing/>
        <w:jc w:val="both"/>
        <w:rPr>
          <w:i/>
          <w:iCs/>
        </w:rPr>
      </w:pPr>
      <w:r w:rsidRPr="0050055A">
        <w:rPr>
          <w:b/>
          <w:bCs/>
          <w:i/>
          <w:iCs/>
        </w:rPr>
        <w:t>2.</w:t>
      </w:r>
      <w:r w:rsidR="007E25B2" w:rsidRPr="0050055A">
        <w:rPr>
          <w:b/>
          <w:bCs/>
          <w:i/>
          <w:iCs/>
        </w:rPr>
        <w:t>jautājums</w:t>
      </w:r>
      <w:r w:rsidR="007E25B2" w:rsidRPr="0050055A">
        <w:rPr>
          <w:i/>
          <w:iCs/>
        </w:rPr>
        <w:t>:</w:t>
      </w:r>
      <w:r w:rsidR="0050055A" w:rsidRPr="0050055A">
        <w:rPr>
          <w:i/>
          <w:iCs/>
        </w:rPr>
        <w:t xml:space="preserve"> </w:t>
      </w:r>
      <w:r w:rsidR="007E25B2" w:rsidRPr="0050055A">
        <w:rPr>
          <w:i/>
          <w:iCs/>
        </w:rPr>
        <w:t>Iepirkuma d</w:t>
      </w:r>
      <w:proofErr w:type="spellStart"/>
      <w:r w:rsidR="007E25B2" w:rsidRPr="0050055A">
        <w:rPr>
          <w:i/>
          <w:iCs/>
        </w:rPr>
        <w:t>okumentācijas</w:t>
      </w:r>
      <w:proofErr w:type="spellEnd"/>
      <w:r w:rsidR="007E25B2" w:rsidRPr="0050055A">
        <w:rPr>
          <w:i/>
          <w:iCs/>
        </w:rPr>
        <w:t xml:space="preserve"> </w:t>
      </w:r>
      <w:proofErr w:type="spellStart"/>
      <w:r w:rsidR="007E25B2" w:rsidRPr="0050055A">
        <w:rPr>
          <w:i/>
          <w:iCs/>
        </w:rPr>
        <w:t>ietvaros</w:t>
      </w:r>
      <w:proofErr w:type="spellEnd"/>
      <w:r w:rsidR="007E25B2" w:rsidRPr="0050055A">
        <w:rPr>
          <w:i/>
          <w:iCs/>
        </w:rPr>
        <w:t xml:space="preserve">, tajā skaitā </w:t>
      </w:r>
      <w:proofErr w:type="spellStart"/>
      <w:r w:rsidR="007E25B2" w:rsidRPr="0050055A">
        <w:rPr>
          <w:i/>
          <w:iCs/>
        </w:rPr>
        <w:t>priekšizpētes</w:t>
      </w:r>
      <w:proofErr w:type="spellEnd"/>
      <w:r w:rsidR="007E25B2" w:rsidRPr="0050055A">
        <w:rPr>
          <w:i/>
          <w:iCs/>
        </w:rPr>
        <w:t xml:space="preserve"> dokumentācijas sastāvā nav atrodami tehniskie noteikumi ( tehniskas prasības) no RD Satiksmes departamenta. Uzskatām, ka RD Satiksmes departamenta nosacījumi ir ļoti svarīgi, lai objektīvi izvērtētu pašvaldības atbildīgās iestādes par satiksmi  un lietus ūdens novadīšanu prasības attiecībā uz jaunu infrastruktūru, kā arī tās salāgošanu ar esošo</w:t>
      </w:r>
      <w:proofErr w:type="gramStart"/>
      <w:r w:rsidR="007E25B2" w:rsidRPr="0050055A">
        <w:rPr>
          <w:i/>
          <w:iCs/>
        </w:rPr>
        <w:t xml:space="preserve">.  </w:t>
      </w:r>
      <w:proofErr w:type="gramEnd"/>
      <w:r w:rsidR="007E25B2" w:rsidRPr="0050055A">
        <w:rPr>
          <w:i/>
          <w:iCs/>
        </w:rPr>
        <w:t xml:space="preserve">Lūdzam iepirkuma komisiju pievienot RD Satiksmes departamenta noteikumus vai skaidrot, kādas ir RD Satiksmes departamenta izvirzītās prasības vai arī argumentāciju, kāpēc tās nav </w:t>
      </w:r>
      <w:proofErr w:type="spellStart"/>
      <w:r w:rsidR="007E25B2" w:rsidRPr="0050055A">
        <w:rPr>
          <w:i/>
          <w:iCs/>
        </w:rPr>
        <w:t>pievienotas</w:t>
      </w:r>
      <w:proofErr w:type="spellEnd"/>
      <w:r w:rsidR="007E25B2" w:rsidRPr="0050055A">
        <w:rPr>
          <w:i/>
          <w:iCs/>
        </w:rPr>
        <w:t xml:space="preserve"> </w:t>
      </w:r>
      <w:proofErr w:type="spellStart"/>
      <w:r w:rsidR="007E25B2" w:rsidRPr="0050055A">
        <w:rPr>
          <w:i/>
          <w:iCs/>
        </w:rPr>
        <w:t>izpētes</w:t>
      </w:r>
      <w:proofErr w:type="spellEnd"/>
      <w:r w:rsidR="007E25B2" w:rsidRPr="0050055A">
        <w:rPr>
          <w:i/>
          <w:iCs/>
        </w:rPr>
        <w:t xml:space="preserve"> </w:t>
      </w:r>
      <w:proofErr w:type="spellStart"/>
      <w:r w:rsidR="007E25B2" w:rsidRPr="0050055A">
        <w:rPr>
          <w:i/>
          <w:iCs/>
        </w:rPr>
        <w:t>projekta</w:t>
      </w:r>
      <w:proofErr w:type="spellEnd"/>
      <w:r w:rsidR="007E25B2" w:rsidRPr="0050055A">
        <w:rPr>
          <w:i/>
          <w:iCs/>
        </w:rPr>
        <w:t xml:space="preserve"> </w:t>
      </w:r>
      <w:proofErr w:type="spellStart"/>
      <w:r w:rsidR="007E25B2" w:rsidRPr="0050055A">
        <w:rPr>
          <w:i/>
          <w:iCs/>
        </w:rPr>
        <w:t>ietvaros</w:t>
      </w:r>
      <w:proofErr w:type="spellEnd"/>
      <w:r w:rsidR="007E25B2" w:rsidRPr="0050055A">
        <w:rPr>
          <w:i/>
          <w:iCs/>
        </w:rPr>
        <w:t>.</w:t>
      </w:r>
    </w:p>
    <w:p w14:paraId="0DFF3E4C" w14:textId="77777777" w:rsidR="0050055A" w:rsidRDefault="0050055A" w:rsidP="0050055A">
      <w:pPr>
        <w:jc w:val="both"/>
        <w:rPr>
          <w:i/>
          <w:iCs/>
        </w:rPr>
      </w:pPr>
    </w:p>
    <w:p w14:paraId="70B79B1A" w14:textId="641F50B7" w:rsidR="007E25B2" w:rsidRPr="0050055A" w:rsidRDefault="0050055A" w:rsidP="0050055A">
      <w:pPr>
        <w:ind w:right="379"/>
        <w:jc w:val="both"/>
        <w:rPr>
          <w:lang w:val="lv-LV"/>
        </w:rPr>
      </w:pPr>
      <w:r w:rsidRPr="0050055A">
        <w:rPr>
          <w:b/>
          <w:bCs/>
          <w:lang w:val="lv-LV"/>
        </w:rPr>
        <w:t>Atbilde:</w:t>
      </w:r>
      <w:r w:rsidRPr="0050055A">
        <w:rPr>
          <w:lang w:val="lv-LV"/>
        </w:rPr>
        <w:t xml:space="preserve"> </w:t>
      </w:r>
      <w:r w:rsidR="007E25B2" w:rsidRPr="0050055A">
        <w:rPr>
          <w:lang w:val="lv-LV"/>
        </w:rPr>
        <w:t>Pasūtītāja rīcībā nav pieejami Rīgas domes Satiksmes departamenta (RDSD) izsniegti tehniskie noteikumi. Skaidrojam, ka saskaņā ar projektēšanas uzdevuma IV nodaļas 7.punktu, BID izstrādei nepieciešamos tehniskos vai īpašos noteikumus (t.sk. noteikumu pagarināšanu un / vai grozīšanu) pieprasa un saņem Izpildītājs.</w:t>
      </w:r>
    </w:p>
    <w:p w14:paraId="21A59B18" w14:textId="77405884" w:rsidR="007E25B2" w:rsidRPr="000B34BD" w:rsidRDefault="007E25B2" w:rsidP="0050055A">
      <w:pPr>
        <w:ind w:right="379"/>
        <w:jc w:val="both"/>
        <w:rPr>
          <w:lang w:val="lv-LV"/>
        </w:rPr>
      </w:pPr>
      <w:r w:rsidRPr="0050055A">
        <w:rPr>
          <w:lang w:val="lv-LV"/>
        </w:rPr>
        <w:t xml:space="preserve">Attiecībā par </w:t>
      </w:r>
      <w:r w:rsidRPr="000B34BD">
        <w:rPr>
          <w:lang w:val="lv-LV"/>
        </w:rPr>
        <w:t xml:space="preserve">RDSD īpašumā esošu infrastruktūru skaidrojam, ka </w:t>
      </w:r>
      <w:proofErr w:type="spellStart"/>
      <w:r w:rsidRPr="000B34BD">
        <w:rPr>
          <w:lang w:val="lv-LV"/>
        </w:rPr>
        <w:t>Priekšizpētes</w:t>
      </w:r>
      <w:proofErr w:type="spellEnd"/>
      <w:r w:rsidRPr="000B34BD">
        <w:rPr>
          <w:lang w:val="lv-LV"/>
        </w:rPr>
        <w:t xml:space="preserve"> projekta ietvaros tika apzināts, ka nepieciešams veikt lietus kanalizācijas tīklu izbūvi / pārbūvi (ar kolektoru D300, ieskaitot </w:t>
      </w:r>
      <w:proofErr w:type="spellStart"/>
      <w:r w:rsidRPr="000B34BD">
        <w:rPr>
          <w:lang w:val="lv-LV"/>
        </w:rPr>
        <w:t>skatakas</w:t>
      </w:r>
      <w:proofErr w:type="spellEnd"/>
      <w:r w:rsidRPr="000B34BD">
        <w:rPr>
          <w:lang w:val="lv-LV"/>
        </w:rPr>
        <w:t xml:space="preserve"> un </w:t>
      </w:r>
      <w:proofErr w:type="spellStart"/>
      <w:r w:rsidRPr="000B34BD">
        <w:rPr>
          <w:lang w:val="lv-LV"/>
        </w:rPr>
        <w:t>gūlijas</w:t>
      </w:r>
      <w:proofErr w:type="spellEnd"/>
      <w:r w:rsidRPr="000B34BD">
        <w:rPr>
          <w:lang w:val="lv-LV"/>
        </w:rPr>
        <w:t xml:space="preserve">) aptuveni 1850 m garā posmā. Tāpat jāņem vērā projektēšanas uzdevumā noteiktās prasības ielu braucamās daļas, </w:t>
      </w:r>
      <w:proofErr w:type="spellStart"/>
      <w:r w:rsidRPr="000B34BD">
        <w:rPr>
          <w:lang w:val="lv-LV"/>
        </w:rPr>
        <w:t>veloceļu</w:t>
      </w:r>
      <w:proofErr w:type="spellEnd"/>
      <w:r w:rsidRPr="000B34BD">
        <w:rPr>
          <w:lang w:val="lv-LV"/>
        </w:rPr>
        <w:t xml:space="preserve"> un ietvju būvniecībai, satiksmes organizācijas risinājumiem un luksoforu objektu pārbūvei un jaunai būvniecībai (VI nodaļas 6.punkts), kā arī prasības satiksmes plūsmu modelēšanai (VII nodaļas 1.punkts).</w:t>
      </w:r>
      <w:r w:rsidR="0066468A" w:rsidRPr="000B34BD">
        <w:rPr>
          <w:lang w:val="lv-LV"/>
        </w:rPr>
        <w:t xml:space="preserve"> </w:t>
      </w:r>
      <w:r w:rsidRPr="000B34BD">
        <w:rPr>
          <w:lang w:val="lv-LV"/>
        </w:rPr>
        <w:t>Aicinām skatīt EIS publicēto orientējošo darbu daudzumu sarakstu.</w:t>
      </w:r>
    </w:p>
    <w:p w14:paraId="693BBA96" w14:textId="1DC63B62" w:rsidR="007E25B2" w:rsidRPr="000B34BD" w:rsidRDefault="007E25B2" w:rsidP="0050055A">
      <w:pPr>
        <w:ind w:right="379"/>
        <w:jc w:val="both"/>
        <w:rPr>
          <w:lang w:val="lv-LV"/>
        </w:rPr>
      </w:pPr>
      <w:r w:rsidRPr="000B34BD">
        <w:rPr>
          <w:lang w:val="lv-LV"/>
        </w:rPr>
        <w:t xml:space="preserve">Papildus </w:t>
      </w:r>
      <w:r w:rsidR="0066468A" w:rsidRPr="000B34BD">
        <w:rPr>
          <w:lang w:val="lv-LV"/>
        </w:rPr>
        <w:t>norādām</w:t>
      </w:r>
      <w:r w:rsidRPr="000B34BD">
        <w:rPr>
          <w:lang w:val="lv-LV"/>
        </w:rPr>
        <w:t xml:space="preserve">, ka </w:t>
      </w:r>
      <w:r w:rsidR="00865020" w:rsidRPr="000B34BD">
        <w:rPr>
          <w:lang w:val="lv-LV"/>
        </w:rPr>
        <w:t>nolikumā (</w:t>
      </w:r>
      <w:r w:rsidRPr="000B34BD">
        <w:rPr>
          <w:lang w:val="lv-LV"/>
        </w:rPr>
        <w:t>projektēšanas uzdevumā</w:t>
      </w:r>
      <w:r w:rsidR="00865020" w:rsidRPr="000B34BD">
        <w:rPr>
          <w:lang w:val="lv-LV"/>
        </w:rPr>
        <w:t>)</w:t>
      </w:r>
      <w:r w:rsidRPr="000B34BD">
        <w:rPr>
          <w:lang w:val="lv-LV"/>
        </w:rPr>
        <w:t xml:space="preserve"> tiks veikti grozījumi. Lūdzam sekot līdzi informācijai </w:t>
      </w:r>
      <w:hyperlink r:id="rId12" w:history="1">
        <w:r w:rsidR="00865020" w:rsidRPr="000B34BD">
          <w:rPr>
            <w:rStyle w:val="Hyperlink"/>
            <w:lang w:val="lv-LV"/>
          </w:rPr>
          <w:t>www.eis.gov.lv</w:t>
        </w:r>
      </w:hyperlink>
      <w:r w:rsidR="00865020" w:rsidRPr="000B34BD">
        <w:rPr>
          <w:lang w:val="lv-LV"/>
        </w:rPr>
        <w:t xml:space="preserve">. </w:t>
      </w:r>
    </w:p>
    <w:p w14:paraId="626CAE7A" w14:textId="7602B6AA" w:rsidR="00734911" w:rsidRPr="000B34BD" w:rsidRDefault="00C72E69" w:rsidP="001275F8">
      <w:pPr>
        <w:spacing w:after="200" w:line="276" w:lineRule="auto"/>
        <w:ind w:right="379"/>
        <w:contextualSpacing/>
        <w:jc w:val="both"/>
        <w:rPr>
          <w:rFonts w:eastAsia="Calibri"/>
          <w:i/>
          <w:iCs/>
          <w:lang w:val="lv-LV"/>
        </w:rPr>
      </w:pPr>
      <w:r w:rsidRPr="000B34BD">
        <w:rPr>
          <w:b/>
          <w:bCs/>
          <w:i/>
          <w:iCs/>
          <w:lang w:val="lv-LV"/>
        </w:rPr>
        <w:t xml:space="preserve">3.jautājums: </w:t>
      </w:r>
      <w:r w:rsidR="00734911" w:rsidRPr="000B34BD">
        <w:rPr>
          <w:rFonts w:eastAsia="Calibri"/>
          <w:i/>
          <w:iCs/>
          <w:lang w:val="lv-LV"/>
        </w:rPr>
        <w:t xml:space="preserve">Iepirkuma dokumentācijas ietvaros, tajā skaitā </w:t>
      </w:r>
      <w:proofErr w:type="spellStart"/>
      <w:r w:rsidR="00734911" w:rsidRPr="000B34BD">
        <w:rPr>
          <w:rFonts w:eastAsia="Calibri"/>
          <w:i/>
          <w:iCs/>
          <w:lang w:val="lv-LV"/>
        </w:rPr>
        <w:t>priekšizpētes</w:t>
      </w:r>
      <w:proofErr w:type="spellEnd"/>
      <w:r w:rsidR="00734911" w:rsidRPr="000B34BD">
        <w:rPr>
          <w:rFonts w:eastAsia="Calibri"/>
          <w:i/>
          <w:iCs/>
          <w:lang w:val="lv-LV"/>
        </w:rPr>
        <w:t xml:space="preserve"> dokumentācijas sastāvā nav atrodami tehniskie noteikumi (tehniskas prasības) no SIA “Rīgas ūdens” (turpmāk tekstā – </w:t>
      </w:r>
      <w:r w:rsidR="00734911" w:rsidRPr="000B34BD">
        <w:rPr>
          <w:rFonts w:eastAsia="Calibri"/>
          <w:i/>
          <w:iCs/>
          <w:lang w:val="lv-LV"/>
        </w:rPr>
        <w:lastRenderedPageBreak/>
        <w:t>RŪ). Uzskatām, ka RŪ tehniskie noteikumi ir ļoti būtiski, jo plānotā būvprojekta risinājumi tieši skar RŪ valdījumā esošos maģistrālos ūdensapgādes un sadzīves kanalizācijas tīklus. Bez minētajām tehniskajām prasībām nav iespējams objektīvi izvērtēt pārbūvējamo tīklu apjomu.</w:t>
      </w:r>
    </w:p>
    <w:p w14:paraId="7E6E6EC9" w14:textId="77777777" w:rsidR="00734911" w:rsidRPr="00734911" w:rsidRDefault="00734911" w:rsidP="001275F8">
      <w:pPr>
        <w:spacing w:after="200" w:line="276" w:lineRule="auto"/>
        <w:ind w:right="379"/>
        <w:contextualSpacing/>
        <w:jc w:val="both"/>
        <w:rPr>
          <w:rFonts w:eastAsia="Calibri"/>
          <w:i/>
          <w:iCs/>
          <w:lang w:val="lv-LV"/>
        </w:rPr>
      </w:pPr>
      <w:r w:rsidRPr="00734911">
        <w:rPr>
          <w:rFonts w:eastAsia="Calibri"/>
          <w:i/>
          <w:iCs/>
          <w:lang w:val="lv-LV"/>
        </w:rPr>
        <w:t>Lūdzam iepirkuma komisiju pievienot RŪ tehniskos noteikumus vai skaidrot, kādas ir RŪ izvirzītās prasības vai arī argumentāciju, kāpēc tās nav pievienotas izpētes projekta ietvaros.</w:t>
      </w:r>
    </w:p>
    <w:p w14:paraId="27575681" w14:textId="77777777" w:rsidR="00734911" w:rsidRPr="000B34BD" w:rsidRDefault="00734911" w:rsidP="00734911">
      <w:pPr>
        <w:spacing w:line="276" w:lineRule="auto"/>
        <w:rPr>
          <w:i/>
          <w:iCs/>
          <w:lang w:val="lv-LV" w:eastAsia="ru-RU"/>
        </w:rPr>
      </w:pPr>
    </w:p>
    <w:p w14:paraId="6D9D0782" w14:textId="593F9C2F" w:rsidR="00734911" w:rsidRPr="00734911" w:rsidRDefault="001275F8" w:rsidP="001275F8">
      <w:pPr>
        <w:spacing w:line="276" w:lineRule="auto"/>
        <w:ind w:right="379"/>
        <w:jc w:val="both"/>
        <w:rPr>
          <w:lang w:val="lv-LV" w:eastAsia="ru-RU"/>
        </w:rPr>
      </w:pPr>
      <w:r w:rsidRPr="000B34BD">
        <w:rPr>
          <w:b/>
          <w:bCs/>
          <w:lang w:val="lv-LV" w:eastAsia="ru-RU"/>
        </w:rPr>
        <w:t>Atbilde:</w:t>
      </w:r>
      <w:r w:rsidRPr="000B34BD">
        <w:rPr>
          <w:lang w:val="lv-LV" w:eastAsia="ru-RU"/>
        </w:rPr>
        <w:t xml:space="preserve"> </w:t>
      </w:r>
      <w:r w:rsidR="00734911" w:rsidRPr="00734911">
        <w:rPr>
          <w:lang w:val="lv-LV" w:eastAsia="ru-RU"/>
        </w:rPr>
        <w:t>Pasūtītāja rīcībā nav pieejami SIA “Rīgas ūdens” izsniegti tehniskie noteikumi. Skaidrojam, ka saskaņā ar projektēšanas uzdevuma IV nodaļas 7.punktu, BID izstrādei nepieciešamos tehniskos vai īpašos noteikumus (t.sk. noteikumu pagarināšanu un / vai grozīšanu) pieprasa un saņem Izpildītājs.</w:t>
      </w:r>
    </w:p>
    <w:p w14:paraId="3C35F50C" w14:textId="77777777" w:rsidR="00734911" w:rsidRPr="00734911" w:rsidRDefault="00734911" w:rsidP="001275F8">
      <w:pPr>
        <w:spacing w:line="276" w:lineRule="auto"/>
        <w:ind w:right="379"/>
        <w:jc w:val="both"/>
        <w:rPr>
          <w:lang w:val="lv-LV" w:eastAsia="ru-RU"/>
        </w:rPr>
      </w:pPr>
      <w:r w:rsidRPr="00734911">
        <w:rPr>
          <w:lang w:val="lv-LV" w:eastAsia="ru-RU"/>
        </w:rPr>
        <w:t xml:space="preserve">Attiecībā par SIA “Rīgas ūdens” īpašumā esošiem inženiertīkliem skaidrojam, ka </w:t>
      </w:r>
      <w:proofErr w:type="spellStart"/>
      <w:r w:rsidRPr="00734911">
        <w:rPr>
          <w:lang w:val="lv-LV" w:eastAsia="ru-RU"/>
        </w:rPr>
        <w:t>Priekšizpētes</w:t>
      </w:r>
      <w:proofErr w:type="spellEnd"/>
      <w:r w:rsidRPr="00734911">
        <w:rPr>
          <w:lang w:val="lv-LV" w:eastAsia="ru-RU"/>
        </w:rPr>
        <w:t xml:space="preserve"> projekta ietvaros tika apzināts, ka Maskavas ielā nepieciešams pārbūvēt esošu ūdensvadu D400 (ar </w:t>
      </w:r>
      <w:proofErr w:type="spellStart"/>
      <w:r w:rsidRPr="00734911">
        <w:rPr>
          <w:lang w:val="lv-LV" w:eastAsia="ru-RU"/>
        </w:rPr>
        <w:t>pievadiem</w:t>
      </w:r>
      <w:proofErr w:type="spellEnd"/>
      <w:r w:rsidRPr="00734911">
        <w:rPr>
          <w:lang w:val="lv-LV" w:eastAsia="ru-RU"/>
        </w:rPr>
        <w:t xml:space="preserve">) aptuveni 1400 m garā posmā. Papildus minētajam, projektēšanas uzdevuma nosacījumos noteikts, ka jāveic jaunu ūdensvada un kanalizācijas </w:t>
      </w:r>
      <w:proofErr w:type="spellStart"/>
      <w:r w:rsidRPr="00734911">
        <w:rPr>
          <w:lang w:val="lv-LV" w:eastAsia="ru-RU"/>
        </w:rPr>
        <w:t>pieslēgumu</w:t>
      </w:r>
      <w:proofErr w:type="spellEnd"/>
      <w:r w:rsidRPr="00734911">
        <w:rPr>
          <w:lang w:val="lv-LV" w:eastAsia="ru-RU"/>
        </w:rPr>
        <w:t xml:space="preserve"> izbūve </w:t>
      </w:r>
      <w:proofErr w:type="spellStart"/>
      <w:r w:rsidRPr="00734911">
        <w:rPr>
          <w:lang w:val="lv-LV" w:eastAsia="ru-RU"/>
        </w:rPr>
        <w:t>dispečerpunkta</w:t>
      </w:r>
      <w:proofErr w:type="spellEnd"/>
      <w:r w:rsidRPr="00734911">
        <w:rPr>
          <w:lang w:val="lv-LV" w:eastAsia="ru-RU"/>
        </w:rPr>
        <w:t xml:space="preserve"> ēkas funkcionalitātes nodrošināšanai (VI nodaļas 11.punkts). </w:t>
      </w:r>
    </w:p>
    <w:p w14:paraId="18035F5E" w14:textId="22B53D02" w:rsidR="00686645" w:rsidRDefault="00686645" w:rsidP="00324E69">
      <w:pPr>
        <w:spacing w:before="60" w:after="60" w:line="259" w:lineRule="auto"/>
        <w:ind w:right="372"/>
        <w:jc w:val="both"/>
        <w:rPr>
          <w:lang w:val="lv-LV"/>
        </w:rPr>
      </w:pPr>
    </w:p>
    <w:p w14:paraId="1DF245AD" w14:textId="77777777" w:rsidR="0028387D" w:rsidRPr="00F4367F" w:rsidRDefault="0028387D" w:rsidP="00324E69">
      <w:pPr>
        <w:spacing w:before="60" w:after="60" w:line="259" w:lineRule="auto"/>
        <w:ind w:right="372"/>
        <w:jc w:val="both"/>
        <w:rPr>
          <w:rFonts w:eastAsiaTheme="minorHAnsi"/>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3FDDFF0E" w14:textId="77777777" w:rsidR="00D0792E" w:rsidRDefault="00D0792E" w:rsidP="00ED7FC3">
      <w:pPr>
        <w:jc w:val="center"/>
      </w:pPr>
    </w:p>
    <w:p w14:paraId="7270DE66" w14:textId="77777777" w:rsidR="00D0792E" w:rsidRDefault="00D0792E" w:rsidP="00ED7FC3">
      <w:pPr>
        <w:jc w:val="center"/>
      </w:pPr>
    </w:p>
    <w:p w14:paraId="73D7D56A" w14:textId="77777777" w:rsidR="00D0792E" w:rsidRDefault="00D0792E" w:rsidP="00ED7FC3">
      <w:pPr>
        <w:jc w:val="center"/>
      </w:pPr>
    </w:p>
    <w:p w14:paraId="728B15A9" w14:textId="77777777" w:rsidR="00D0792E" w:rsidRDefault="00D0792E" w:rsidP="00ED7FC3">
      <w:pPr>
        <w:jc w:val="center"/>
      </w:pPr>
    </w:p>
    <w:p w14:paraId="07459981" w14:textId="3A232D3B" w:rsidR="00ED7FC3" w:rsidRDefault="00ED7FC3" w:rsidP="00ED7FC3">
      <w:pPr>
        <w:jc w:val="center"/>
      </w:pPr>
      <w:r>
        <w:t xml:space="preserve">DOKUMENTS IR PARAKSTĪTS AR DROŠU ELEKTRONISKO PARAKSTU </w:t>
      </w:r>
    </w:p>
    <w:p w14:paraId="141E934D" w14:textId="77777777" w:rsidR="00ED7FC3" w:rsidRDefault="00ED7FC3" w:rsidP="00ED7FC3">
      <w:pPr>
        <w:jc w:val="center"/>
        <w:rPr>
          <w:lang w:val="lv-LV"/>
        </w:rPr>
      </w:pPr>
      <w:r>
        <w:t>UN SATUR LAIKA ZĪMOGU</w:t>
      </w: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1816CB">
      <w:headerReference w:type="even" r:id="rId13"/>
      <w:headerReference w:type="default" r:id="rId14"/>
      <w:footerReference w:type="even" r:id="rId15"/>
      <w:footerReference w:type="default" r:id="rId16"/>
      <w:headerReference w:type="first" r:id="rId17"/>
      <w:footerReference w:type="first" r:id="rId18"/>
      <w:pgSz w:w="11900" w:h="16840" w:code="9"/>
      <w:pgMar w:top="1134" w:right="560"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199E" w14:textId="77777777" w:rsidR="009A45F1" w:rsidRDefault="009A45F1">
      <w:r>
        <w:separator/>
      </w:r>
    </w:p>
  </w:endnote>
  <w:endnote w:type="continuationSeparator" w:id="0">
    <w:p w14:paraId="73A5794F" w14:textId="77777777" w:rsidR="009A45F1" w:rsidRDefault="009A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AC5A" w14:textId="77777777" w:rsidR="009A45F1" w:rsidRDefault="009A45F1">
      <w:r>
        <w:separator/>
      </w:r>
    </w:p>
  </w:footnote>
  <w:footnote w:type="continuationSeparator" w:id="0">
    <w:p w14:paraId="554C4541" w14:textId="77777777" w:rsidR="009A45F1" w:rsidRDefault="009A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FA679"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1" w:name="docDate"/>
    <w:bookmarkEnd w:id="1"/>
    <w:r>
      <w:t xml:space="preserve">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492012"/>
    <w:multiLevelType w:val="hybridMultilevel"/>
    <w:tmpl w:val="A15261EA"/>
    <w:lvl w:ilvl="0" w:tplc="2A0A356A">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2"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6"/>
  </w:num>
  <w:num w:numId="3" w16cid:durableId="1346135039">
    <w:abstractNumId w:val="13"/>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0"/>
  </w:num>
  <w:num w:numId="9" w16cid:durableId="84345720">
    <w:abstractNumId w:val="5"/>
  </w:num>
  <w:num w:numId="10" w16cid:durableId="1766462949">
    <w:abstractNumId w:val="2"/>
  </w:num>
  <w:num w:numId="11" w16cid:durableId="8976668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4"/>
  </w:num>
  <w:num w:numId="13" w16cid:durableId="511839796">
    <w:abstractNumId w:val="3"/>
  </w:num>
  <w:num w:numId="14" w16cid:durableId="1531914271">
    <w:abstractNumId w:val="9"/>
  </w:num>
  <w:num w:numId="15" w16cid:durableId="161554949">
    <w:abstractNumId w:val="15"/>
  </w:num>
  <w:num w:numId="16" w16cid:durableId="1242252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B0105"/>
    <w:rsid w:val="000B34BD"/>
    <w:rsid w:val="000B612B"/>
    <w:rsid w:val="000B6FD1"/>
    <w:rsid w:val="000C2F69"/>
    <w:rsid w:val="000C4C00"/>
    <w:rsid w:val="000D371C"/>
    <w:rsid w:val="000D5483"/>
    <w:rsid w:val="000D6732"/>
    <w:rsid w:val="000E1AA8"/>
    <w:rsid w:val="000E35C8"/>
    <w:rsid w:val="000E35F8"/>
    <w:rsid w:val="000E7E1F"/>
    <w:rsid w:val="000F4D1B"/>
    <w:rsid w:val="000F573B"/>
    <w:rsid w:val="00122A4B"/>
    <w:rsid w:val="001275F8"/>
    <w:rsid w:val="00127A43"/>
    <w:rsid w:val="00141881"/>
    <w:rsid w:val="00143E88"/>
    <w:rsid w:val="00145341"/>
    <w:rsid w:val="001816CB"/>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387D"/>
    <w:rsid w:val="00284340"/>
    <w:rsid w:val="0029696D"/>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5660F"/>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0055A"/>
    <w:rsid w:val="00514C32"/>
    <w:rsid w:val="00517B44"/>
    <w:rsid w:val="00521B07"/>
    <w:rsid w:val="0052354F"/>
    <w:rsid w:val="0052581A"/>
    <w:rsid w:val="00526FFA"/>
    <w:rsid w:val="00527F3C"/>
    <w:rsid w:val="005402A8"/>
    <w:rsid w:val="0054525F"/>
    <w:rsid w:val="00552579"/>
    <w:rsid w:val="0056186C"/>
    <w:rsid w:val="0057098B"/>
    <w:rsid w:val="00570E1F"/>
    <w:rsid w:val="00573C21"/>
    <w:rsid w:val="00574553"/>
    <w:rsid w:val="00576258"/>
    <w:rsid w:val="00576EBE"/>
    <w:rsid w:val="005A0903"/>
    <w:rsid w:val="005B1FDE"/>
    <w:rsid w:val="005C7AA1"/>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63534"/>
    <w:rsid w:val="0066468A"/>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4911"/>
    <w:rsid w:val="00735447"/>
    <w:rsid w:val="00737061"/>
    <w:rsid w:val="00741397"/>
    <w:rsid w:val="007426A4"/>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E25B2"/>
    <w:rsid w:val="007F411B"/>
    <w:rsid w:val="00801D8A"/>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33C8"/>
    <w:rsid w:val="00857D3F"/>
    <w:rsid w:val="00863CC3"/>
    <w:rsid w:val="00865020"/>
    <w:rsid w:val="00867667"/>
    <w:rsid w:val="00872B40"/>
    <w:rsid w:val="008929F2"/>
    <w:rsid w:val="008A1BCE"/>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45F1"/>
    <w:rsid w:val="009B03BA"/>
    <w:rsid w:val="009B6D80"/>
    <w:rsid w:val="009B7901"/>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03F"/>
    <w:rsid w:val="00B6726F"/>
    <w:rsid w:val="00B67B48"/>
    <w:rsid w:val="00B806AE"/>
    <w:rsid w:val="00B84DE7"/>
    <w:rsid w:val="00B90E98"/>
    <w:rsid w:val="00B96890"/>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72E69"/>
    <w:rsid w:val="00C82B02"/>
    <w:rsid w:val="00C91D95"/>
    <w:rsid w:val="00C950CD"/>
    <w:rsid w:val="00CA0385"/>
    <w:rsid w:val="00CA73ED"/>
    <w:rsid w:val="00CB3ACB"/>
    <w:rsid w:val="00CB7671"/>
    <w:rsid w:val="00CC5B28"/>
    <w:rsid w:val="00CD01E0"/>
    <w:rsid w:val="00CD3685"/>
    <w:rsid w:val="00CE03A1"/>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06AD"/>
    <w:rsid w:val="00DE4730"/>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C5A7F"/>
    <w:rsid w:val="00ED0F5E"/>
    <w:rsid w:val="00ED1C42"/>
    <w:rsid w:val="00ED287C"/>
    <w:rsid w:val="00ED7FC3"/>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3</cp:revision>
  <cp:lastPrinted>2021-09-09T02:05:00Z</cp:lastPrinted>
  <dcterms:created xsi:type="dcterms:W3CDTF">2023-07-03T12:23:00Z</dcterms:created>
  <dcterms:modified xsi:type="dcterms:W3CDTF">2023-07-03T12:23:00Z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