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A358" w14:textId="0DD19484" w:rsidR="00370672" w:rsidRDefault="00DA21B5" w:rsidP="001C1098">
      <w:pPr>
        <w:rPr>
          <w:lang w:val="lv-LV"/>
        </w:rPr>
      </w:pPr>
      <w:r>
        <w:rPr>
          <w:lang w:val="lv-LV"/>
        </w:rPr>
        <w:t>03.09</w:t>
      </w:r>
      <w:r w:rsidR="000952D3">
        <w:rPr>
          <w:lang w:val="lv-LV"/>
        </w:rPr>
        <w:t>.2024.</w:t>
      </w:r>
    </w:p>
    <w:p w14:paraId="385A7C49" w14:textId="025ED191" w:rsidR="001C1098" w:rsidRDefault="001C1098" w:rsidP="001C1098">
      <w:pPr>
        <w:rPr>
          <w:lang w:val="lv-LV"/>
        </w:rPr>
      </w:pPr>
    </w:p>
    <w:p w14:paraId="68517BCE" w14:textId="77777777" w:rsidR="00266BD7" w:rsidRPr="00627F50" w:rsidRDefault="00266BD7" w:rsidP="00266BD7">
      <w:pPr>
        <w:pStyle w:val="TableContents"/>
        <w:rPr>
          <w:rFonts w:cs="Times New Roman"/>
          <w:i/>
          <w:lang w:val="lv-LV"/>
        </w:rPr>
      </w:pPr>
      <w:r w:rsidRPr="00627F50">
        <w:rPr>
          <w:rFonts w:cs="Times New Roman"/>
          <w:i/>
          <w:lang w:val="lv-LV"/>
        </w:rPr>
        <w:t xml:space="preserve">Par iepirkuma procedūras </w:t>
      </w:r>
    </w:p>
    <w:p w14:paraId="19078EF1" w14:textId="77777777" w:rsidR="00266BD7" w:rsidRPr="00DF7966" w:rsidRDefault="00266BD7" w:rsidP="00266BD7">
      <w:pPr>
        <w:spacing w:line="259" w:lineRule="auto"/>
        <w:rPr>
          <w:i/>
          <w:color w:val="000000"/>
          <w:lang w:val="lv-LV"/>
        </w:rPr>
      </w:pPr>
      <w:bookmarkStart w:id="0" w:name="_Hlk172838306"/>
      <w:r w:rsidRPr="00627F50">
        <w:rPr>
          <w:rFonts w:eastAsiaTheme="minorHAnsi"/>
          <w:i/>
          <w:lang w:val="lv-LV"/>
        </w:rPr>
        <w:t>“</w:t>
      </w:r>
      <w:r w:rsidRPr="00DF7966">
        <w:rPr>
          <w:rFonts w:eastAsiaTheme="minorHAnsi"/>
          <w:i/>
          <w:lang w:val="lv-LV"/>
        </w:rPr>
        <w:t>Noliktavas ēkas pārbūve un nojumes nojaukšana Ganību dambī 32, Rīgā</w:t>
      </w:r>
      <w:bookmarkEnd w:id="0"/>
      <w:r w:rsidRPr="00DF7966">
        <w:rPr>
          <w:i/>
          <w:color w:val="000000"/>
          <w:lang w:val="lv-LV"/>
        </w:rPr>
        <w:t>”</w:t>
      </w:r>
    </w:p>
    <w:p w14:paraId="520365C1" w14:textId="77777777" w:rsidR="00266BD7" w:rsidRPr="00627F50" w:rsidRDefault="00266BD7" w:rsidP="00266BD7">
      <w:pPr>
        <w:spacing w:line="259" w:lineRule="auto"/>
        <w:rPr>
          <w:i/>
          <w:lang w:val="lv-LV"/>
        </w:rPr>
      </w:pPr>
      <w:r w:rsidRPr="00627F50">
        <w:rPr>
          <w:rFonts w:eastAsiaTheme="minorHAnsi"/>
          <w:i/>
          <w:lang w:val="lv-LV"/>
        </w:rPr>
        <w:t>i</w:t>
      </w:r>
      <w:r w:rsidRPr="00DF7966">
        <w:rPr>
          <w:rFonts w:eastAsiaTheme="minorHAnsi"/>
          <w:i/>
          <w:lang w:val="lv-LV"/>
        </w:rPr>
        <w:t>dentifikācijas Nr. RS/2024/55</w:t>
      </w:r>
      <w:r w:rsidRPr="00627F50">
        <w:rPr>
          <w:rFonts w:eastAsiaTheme="minorHAnsi"/>
          <w:i/>
          <w:lang w:val="lv-LV"/>
        </w:rPr>
        <w:t xml:space="preserve"> </w:t>
      </w:r>
      <w:r w:rsidRPr="00627F50">
        <w:rPr>
          <w:i/>
          <w:lang w:val="lv-LV"/>
        </w:rPr>
        <w:t>nolikuma prasībām</w:t>
      </w:r>
    </w:p>
    <w:p w14:paraId="67636B69" w14:textId="77777777" w:rsidR="00266BD7" w:rsidRDefault="00266BD7" w:rsidP="00266BD7">
      <w:pPr>
        <w:ind w:firstLine="426"/>
        <w:jc w:val="both"/>
        <w:rPr>
          <w:lang w:val="lv-LV"/>
        </w:rPr>
      </w:pPr>
    </w:p>
    <w:p w14:paraId="6C1C943A" w14:textId="77777777" w:rsidR="00266BD7" w:rsidRPr="00627F50" w:rsidRDefault="00266BD7" w:rsidP="00266BD7">
      <w:pPr>
        <w:ind w:firstLine="426"/>
        <w:jc w:val="both"/>
        <w:rPr>
          <w:lang w:val="lv-LV"/>
        </w:rPr>
      </w:pPr>
      <w:r w:rsidRPr="00627F50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1F6F634B" w14:textId="77777777" w:rsidR="00266BD7" w:rsidRDefault="00266BD7" w:rsidP="00266BD7">
      <w:pPr>
        <w:ind w:firstLine="426"/>
        <w:jc w:val="both"/>
        <w:rPr>
          <w:lang w:val="lv-LV"/>
        </w:rPr>
      </w:pPr>
    </w:p>
    <w:p w14:paraId="0F40EF38" w14:textId="77777777" w:rsidR="00266BD7" w:rsidRPr="00640947" w:rsidRDefault="00266BD7" w:rsidP="00266BD7">
      <w:pPr>
        <w:numPr>
          <w:ilvl w:val="0"/>
          <w:numId w:val="3"/>
        </w:numPr>
        <w:spacing w:after="160" w:line="259" w:lineRule="auto"/>
        <w:ind w:left="709" w:hanging="294"/>
        <w:contextualSpacing/>
        <w:jc w:val="both"/>
        <w:rPr>
          <w:rFonts w:eastAsia="Calibri"/>
          <w:i/>
          <w:iCs/>
          <w:lang w:val="lv-LV"/>
        </w:rPr>
      </w:pPr>
      <w:r w:rsidRPr="00627F50">
        <w:rPr>
          <w:rFonts w:eastAsia="Calibri"/>
          <w:i/>
          <w:iCs/>
          <w:lang w:val="lv-LV"/>
        </w:rPr>
        <w:t xml:space="preserve">jautājums: </w:t>
      </w:r>
      <w:r w:rsidRPr="0069784E">
        <w:rPr>
          <w:rFonts w:eastAsia="Calibri"/>
          <w:i/>
          <w:iCs/>
          <w:lang w:val="lv-LV"/>
        </w:rPr>
        <w:t xml:space="preserve">Kopsavilkuma aprēķins Nr.2/ Iekšējie specializētie darbi. </w:t>
      </w:r>
      <w:r w:rsidRPr="0069784E">
        <w:rPr>
          <w:rFonts w:eastAsia="Calibri"/>
          <w:b/>
          <w:bCs/>
          <w:i/>
          <w:iCs/>
          <w:lang w:val="lv-LV"/>
        </w:rPr>
        <w:t>Tāmē trūkst AVK  sadaļa</w:t>
      </w:r>
      <w:r w:rsidRPr="0069784E">
        <w:rPr>
          <w:rFonts w:eastAsia="Calibri"/>
          <w:b/>
          <w:bCs/>
          <w:i/>
          <w:iCs/>
        </w:rPr>
        <w:t>.</w:t>
      </w:r>
    </w:p>
    <w:p w14:paraId="0EB54DBE" w14:textId="77777777" w:rsidR="00640947" w:rsidRPr="00640947" w:rsidRDefault="00640947" w:rsidP="00640947">
      <w:pPr>
        <w:spacing w:after="160" w:line="259" w:lineRule="auto"/>
        <w:ind w:left="709"/>
        <w:contextualSpacing/>
        <w:jc w:val="both"/>
        <w:rPr>
          <w:rFonts w:eastAsia="Calibri"/>
          <w:i/>
          <w:iCs/>
          <w:lang w:val="lv-LV"/>
        </w:rPr>
      </w:pPr>
    </w:p>
    <w:p w14:paraId="5214A6F4" w14:textId="77777777" w:rsidR="00041D2F" w:rsidRPr="00DF3021" w:rsidRDefault="00640947" w:rsidP="00041D2F">
      <w:pPr>
        <w:spacing w:after="160" w:line="259" w:lineRule="auto"/>
        <w:contextualSpacing/>
        <w:jc w:val="both"/>
        <w:rPr>
          <w:rFonts w:eastAsia="Calibri"/>
          <w:lang w:val="lv-LV"/>
        </w:rPr>
      </w:pPr>
      <w:r w:rsidRPr="00640947">
        <w:rPr>
          <w:rFonts w:eastAsia="Calibri"/>
          <w:b/>
          <w:bCs/>
          <w:lang w:val="lv-LV"/>
        </w:rPr>
        <w:t>Atbilde:</w:t>
      </w:r>
      <w:r w:rsidR="00041D2F">
        <w:rPr>
          <w:rFonts w:eastAsia="Calibri"/>
          <w:b/>
          <w:bCs/>
          <w:lang w:val="lv-LV"/>
        </w:rPr>
        <w:t xml:space="preserve"> </w:t>
      </w:r>
      <w:r w:rsidRPr="00640947">
        <w:rPr>
          <w:rFonts w:eastAsia="Calibri"/>
          <w:b/>
          <w:bCs/>
          <w:lang w:val="lv-LV"/>
        </w:rPr>
        <w:t xml:space="preserve"> </w:t>
      </w:r>
      <w:r w:rsidR="00041D2F" w:rsidRPr="00DF3021">
        <w:rPr>
          <w:rFonts w:eastAsia="Calibri"/>
          <w:lang w:val="lv-LV"/>
        </w:rPr>
        <w:t xml:space="preserve">informējam, ka nolikumā ir veikti grozījumi. Grozījumi ir publicēti tīmekļvietnēs </w:t>
      </w:r>
      <w:hyperlink r:id="rId13" w:history="1">
        <w:r w:rsidR="00041D2F" w:rsidRPr="00DF3021">
          <w:rPr>
            <w:rStyle w:val="Hipersaite"/>
            <w:rFonts w:eastAsia="Calibri"/>
            <w:lang w:val="lv-LV"/>
          </w:rPr>
          <w:t>www.eis.gov.lv</w:t>
        </w:r>
      </w:hyperlink>
      <w:r w:rsidR="00041D2F" w:rsidRPr="00DF3021">
        <w:rPr>
          <w:rFonts w:eastAsia="Calibri"/>
          <w:lang w:val="lv-LV"/>
        </w:rPr>
        <w:t xml:space="preserve"> un </w:t>
      </w:r>
      <w:hyperlink r:id="rId14" w:history="1">
        <w:r w:rsidR="00041D2F" w:rsidRPr="00DF3021">
          <w:rPr>
            <w:rStyle w:val="Hipersaite"/>
            <w:rFonts w:eastAsia="Calibri"/>
            <w:lang w:val="lv-LV"/>
          </w:rPr>
          <w:t>www.rigassatiksme.lv</w:t>
        </w:r>
      </w:hyperlink>
      <w:r w:rsidR="00041D2F" w:rsidRPr="00DF3021">
        <w:rPr>
          <w:rFonts w:eastAsia="Calibri"/>
          <w:lang w:val="lv-LV"/>
        </w:rPr>
        <w:t>.</w:t>
      </w:r>
    </w:p>
    <w:p w14:paraId="673568E7" w14:textId="61743F9C" w:rsidR="00041D2F" w:rsidRPr="00A7263B" w:rsidRDefault="00041D2F" w:rsidP="00041D2F">
      <w:pPr>
        <w:jc w:val="both"/>
        <w:rPr>
          <w:sz w:val="22"/>
          <w:szCs w:val="22"/>
          <w:lang w:val="lv-LV"/>
        </w:rPr>
      </w:pPr>
      <w:r w:rsidRPr="00A7263B">
        <w:rPr>
          <w:lang w:val="lv-LV"/>
        </w:rPr>
        <w:t>Papildus paskaidrojam, ka AVK daļas darbi iekļauti lokālajās tāmēs Nr. 2.1 (pozīcija</w:t>
      </w:r>
      <w:r w:rsidR="001149A2">
        <w:rPr>
          <w:lang w:val="lv-LV"/>
        </w:rPr>
        <w:t xml:space="preserve"> Nr.</w:t>
      </w:r>
      <w:r w:rsidRPr="00A7263B">
        <w:rPr>
          <w:lang w:val="lv-LV"/>
        </w:rPr>
        <w:t xml:space="preserve"> 62) un Nr. 1.3 (pozīcija</w:t>
      </w:r>
      <w:r w:rsidR="001149A2">
        <w:rPr>
          <w:lang w:val="lv-LV"/>
        </w:rPr>
        <w:t xml:space="preserve"> Nr.</w:t>
      </w:r>
      <w:r w:rsidRPr="00A7263B">
        <w:rPr>
          <w:lang w:val="lv-LV"/>
        </w:rPr>
        <w:t xml:space="preserve"> 8)</w:t>
      </w:r>
      <w:r w:rsidR="00274010">
        <w:rPr>
          <w:lang w:val="lv-LV"/>
        </w:rPr>
        <w:t>, p</w:t>
      </w:r>
      <w:r w:rsidRPr="00A7263B">
        <w:rPr>
          <w:lang w:val="lv-LV"/>
        </w:rPr>
        <w:t>apildu lokāl</w:t>
      </w:r>
      <w:r w:rsidR="001149A2">
        <w:rPr>
          <w:lang w:val="lv-LV"/>
        </w:rPr>
        <w:t>ā</w:t>
      </w:r>
      <w:r w:rsidRPr="00A7263B">
        <w:rPr>
          <w:lang w:val="lv-LV"/>
        </w:rPr>
        <w:t xml:space="preserve"> tāme Nr.1.3 papildināta ar pozīcijām </w:t>
      </w:r>
      <w:r w:rsidR="00A7263B">
        <w:rPr>
          <w:lang w:val="lv-LV"/>
        </w:rPr>
        <w:t>Nr.</w:t>
      </w:r>
      <w:r w:rsidRPr="00A7263B">
        <w:rPr>
          <w:lang w:val="lv-LV"/>
        </w:rPr>
        <w:t>10-</w:t>
      </w:r>
      <w:r w:rsidR="001149A2">
        <w:rPr>
          <w:lang w:val="lv-LV"/>
        </w:rPr>
        <w:t>Nr.</w:t>
      </w:r>
      <w:r w:rsidRPr="00A7263B">
        <w:rPr>
          <w:lang w:val="lv-LV"/>
        </w:rPr>
        <w:t>15.</w:t>
      </w:r>
    </w:p>
    <w:p w14:paraId="4ABCEAF9" w14:textId="070656D7" w:rsidR="00640947" w:rsidRPr="00640947" w:rsidRDefault="00640947" w:rsidP="00640947">
      <w:pPr>
        <w:spacing w:after="160" w:line="259" w:lineRule="auto"/>
        <w:ind w:left="415"/>
        <w:contextualSpacing/>
        <w:jc w:val="both"/>
        <w:rPr>
          <w:rFonts w:eastAsia="Calibri"/>
          <w:b/>
          <w:bCs/>
          <w:lang w:val="lv-LV"/>
        </w:rPr>
      </w:pPr>
    </w:p>
    <w:p w14:paraId="4925E8F2" w14:textId="77777777" w:rsidR="00266BD7" w:rsidRDefault="00266BD7" w:rsidP="00266B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i/>
          <w:iCs/>
          <w:color w:val="000000"/>
          <w:lang w:val="lv-LV"/>
        </w:rPr>
      </w:pPr>
      <w:r w:rsidRPr="00627F50">
        <w:rPr>
          <w:rFonts w:eastAsia="Calibri"/>
          <w:i/>
          <w:iCs/>
          <w:lang w:val="lv-LV"/>
        </w:rPr>
        <w:t xml:space="preserve">jautājums: </w:t>
      </w:r>
      <w:r w:rsidRPr="0069784E">
        <w:rPr>
          <w:rFonts w:eastAsia="Calibri"/>
          <w:i/>
          <w:iCs/>
          <w:lang w:val="lv-LV"/>
        </w:rPr>
        <w:t>Lapā AR-4 /</w:t>
      </w:r>
      <w:r w:rsidRPr="0069784E">
        <w:rPr>
          <w:rFonts w:eastAsia="Calibri"/>
          <w:i/>
          <w:iCs/>
          <w:color w:val="000000"/>
          <w:lang w:val="lv-LV"/>
        </w:rPr>
        <w:t xml:space="preserve">Griezums 1-1. Jumtu montāža no </w:t>
      </w:r>
      <w:proofErr w:type="spellStart"/>
      <w:r w:rsidRPr="0069784E">
        <w:rPr>
          <w:rFonts w:eastAsia="Calibri"/>
          <w:i/>
          <w:iCs/>
          <w:color w:val="000000"/>
          <w:lang w:val="lv-LV"/>
        </w:rPr>
        <w:t>sendvičpaneliem</w:t>
      </w:r>
      <w:proofErr w:type="spellEnd"/>
      <w:r w:rsidRPr="0069784E">
        <w:rPr>
          <w:rFonts w:eastAsia="Calibri"/>
          <w:i/>
          <w:iCs/>
          <w:color w:val="000000"/>
          <w:lang w:val="lv-LV"/>
        </w:rPr>
        <w:t xml:space="preserve"> piem</w:t>
      </w:r>
      <w:r w:rsidRPr="0069784E">
        <w:rPr>
          <w:rFonts w:eastAsia="Calibri"/>
          <w:b/>
          <w:bCs/>
          <w:i/>
          <w:iCs/>
          <w:color w:val="000000"/>
          <w:lang w:val="lv-LV"/>
        </w:rPr>
        <w:t xml:space="preserve">. </w:t>
      </w:r>
      <w:proofErr w:type="spellStart"/>
      <w:r w:rsidRPr="0069784E">
        <w:rPr>
          <w:rFonts w:eastAsia="Calibri"/>
          <w:b/>
          <w:bCs/>
          <w:i/>
          <w:iCs/>
          <w:color w:val="000000"/>
          <w:lang w:val="lv-LV"/>
        </w:rPr>
        <w:t>IzoRoof</w:t>
      </w:r>
      <w:proofErr w:type="spellEnd"/>
      <w:r w:rsidRPr="0069784E">
        <w:rPr>
          <w:rFonts w:eastAsia="Calibri"/>
          <w:b/>
          <w:bCs/>
          <w:i/>
          <w:iCs/>
          <w:color w:val="000000"/>
          <w:lang w:val="lv-LV"/>
        </w:rPr>
        <w:t xml:space="preserve"> MWF 100mm,</w:t>
      </w:r>
      <w:r w:rsidRPr="0069784E">
        <w:rPr>
          <w:rFonts w:eastAsia="Calibri"/>
          <w:i/>
          <w:iCs/>
          <w:color w:val="000000"/>
          <w:lang w:val="lv-LV"/>
        </w:rPr>
        <w:t xml:space="preserve"> bet Lokālā tāmē Nr. 1.3 –“1. Jumta seguma montāža. Sendviča panelis (piemēram </w:t>
      </w:r>
      <w:proofErr w:type="spellStart"/>
      <w:r w:rsidRPr="0069784E">
        <w:rPr>
          <w:rFonts w:eastAsia="Calibri"/>
          <w:b/>
          <w:bCs/>
          <w:i/>
          <w:iCs/>
          <w:color w:val="000000"/>
          <w:lang w:val="lv-LV"/>
        </w:rPr>
        <w:t>Ruukki</w:t>
      </w:r>
      <w:proofErr w:type="spellEnd"/>
      <w:r w:rsidRPr="0069784E">
        <w:rPr>
          <w:rFonts w:eastAsia="Calibri"/>
          <w:b/>
          <w:bCs/>
          <w:i/>
          <w:iCs/>
          <w:color w:val="000000"/>
          <w:lang w:val="lv-LV"/>
        </w:rPr>
        <w:t xml:space="preserve"> SPC W 140/100mm</w:t>
      </w:r>
      <w:r w:rsidRPr="0069784E">
        <w:rPr>
          <w:rFonts w:eastAsia="Calibri"/>
          <w:i/>
          <w:iCs/>
          <w:color w:val="000000"/>
          <w:lang w:val="lv-LV"/>
        </w:rPr>
        <w:t xml:space="preserve"> RAL7016 (RR288)" m2</w:t>
      </w:r>
      <w:r w:rsidRPr="0069784E">
        <w:rPr>
          <w:rFonts w:eastAsia="Calibri"/>
          <w:i/>
          <w:iCs/>
          <w:color w:val="000000"/>
          <w:lang w:val="lv-LV"/>
        </w:rPr>
        <w:tab/>
        <w:t xml:space="preserve"> 233.27”.  Lūdzu precizēt.</w:t>
      </w:r>
    </w:p>
    <w:p w14:paraId="2672BCE2" w14:textId="23BE4909" w:rsidR="00317AD7" w:rsidRPr="00DF3021" w:rsidRDefault="00274010" w:rsidP="00C145FF">
      <w:pPr>
        <w:jc w:val="both"/>
        <w:rPr>
          <w:rFonts w:eastAsia="Calibri"/>
          <w:lang w:val="lv-LV"/>
        </w:rPr>
      </w:pPr>
      <w:r w:rsidRPr="00274010">
        <w:rPr>
          <w:rFonts w:eastAsia="Calibri"/>
          <w:b/>
          <w:bCs/>
          <w:color w:val="000000"/>
          <w:lang w:val="lv-LV"/>
        </w:rPr>
        <w:t xml:space="preserve">Atbilde: </w:t>
      </w:r>
      <w:r w:rsidR="00317AD7" w:rsidRPr="00640947">
        <w:rPr>
          <w:rFonts w:eastAsia="Calibri"/>
          <w:b/>
          <w:bCs/>
          <w:lang w:val="lv-LV"/>
        </w:rPr>
        <w:t>:</w:t>
      </w:r>
      <w:r w:rsidR="00317AD7">
        <w:rPr>
          <w:rFonts w:eastAsia="Calibri"/>
          <w:b/>
          <w:bCs/>
          <w:lang w:val="lv-LV"/>
        </w:rPr>
        <w:t xml:space="preserve"> </w:t>
      </w:r>
      <w:r w:rsidR="00317AD7" w:rsidRPr="00640947">
        <w:rPr>
          <w:rFonts w:eastAsia="Calibri"/>
          <w:b/>
          <w:bCs/>
          <w:lang w:val="lv-LV"/>
        </w:rPr>
        <w:t xml:space="preserve"> </w:t>
      </w:r>
      <w:r w:rsidR="00317AD7" w:rsidRPr="00DF3021">
        <w:rPr>
          <w:rFonts w:eastAsia="Calibri"/>
          <w:lang w:val="lv-LV"/>
        </w:rPr>
        <w:t>informējam, ka nolikumā ir veikti grozījumi</w:t>
      </w:r>
      <w:r w:rsidR="00F85A29">
        <w:rPr>
          <w:rFonts w:eastAsia="Calibri"/>
          <w:lang w:val="lv-LV"/>
        </w:rPr>
        <w:t>, tajā skaitā</w:t>
      </w:r>
      <w:r w:rsidR="00C145FF">
        <w:rPr>
          <w:rFonts w:eastAsia="Calibri"/>
          <w:lang w:val="lv-LV"/>
        </w:rPr>
        <w:t>, l</w:t>
      </w:r>
      <w:r w:rsidR="00C145FF" w:rsidRPr="00441AA9">
        <w:rPr>
          <w:lang w:val="lv-LV"/>
        </w:rPr>
        <w:t xml:space="preserve">okālajā tāmē 1.3 precizēta pozīcija Nr.1. </w:t>
      </w:r>
      <w:r w:rsidR="00317AD7" w:rsidRPr="00DF3021">
        <w:rPr>
          <w:rFonts w:eastAsia="Calibri"/>
          <w:lang w:val="lv-LV"/>
        </w:rPr>
        <w:t xml:space="preserve"> Grozījumi ir publicēti tīmekļvietnēs </w:t>
      </w:r>
      <w:hyperlink r:id="rId15" w:history="1">
        <w:r w:rsidR="00317AD7" w:rsidRPr="00DF3021">
          <w:rPr>
            <w:rStyle w:val="Hipersaite"/>
            <w:rFonts w:eastAsia="Calibri"/>
            <w:lang w:val="lv-LV"/>
          </w:rPr>
          <w:t>www.eis.gov.lv</w:t>
        </w:r>
      </w:hyperlink>
      <w:r w:rsidR="00317AD7" w:rsidRPr="00DF3021">
        <w:rPr>
          <w:rFonts w:eastAsia="Calibri"/>
          <w:lang w:val="lv-LV"/>
        </w:rPr>
        <w:t xml:space="preserve"> un </w:t>
      </w:r>
      <w:hyperlink r:id="rId16" w:history="1">
        <w:r w:rsidR="00317AD7" w:rsidRPr="00DF3021">
          <w:rPr>
            <w:rStyle w:val="Hipersaite"/>
            <w:rFonts w:eastAsia="Calibri"/>
            <w:lang w:val="lv-LV"/>
          </w:rPr>
          <w:t>www.rigassatiksme.lv</w:t>
        </w:r>
      </w:hyperlink>
      <w:r w:rsidR="00F85A29">
        <w:rPr>
          <w:rStyle w:val="Hipersaite"/>
          <w:rFonts w:eastAsia="Calibri"/>
          <w:lang w:val="lv-LV"/>
        </w:rPr>
        <w:t>.</w:t>
      </w:r>
    </w:p>
    <w:p w14:paraId="1D97134E" w14:textId="1AC4E2E6" w:rsidR="00274010" w:rsidRDefault="00274010" w:rsidP="00274010">
      <w:pPr>
        <w:spacing w:after="160" w:line="259" w:lineRule="auto"/>
        <w:contextualSpacing/>
        <w:jc w:val="both"/>
        <w:rPr>
          <w:rFonts w:eastAsia="Calibri"/>
          <w:b/>
          <w:bCs/>
          <w:color w:val="000000"/>
          <w:lang w:val="lv-LV"/>
        </w:rPr>
      </w:pPr>
    </w:p>
    <w:p w14:paraId="4E666F32" w14:textId="4673271F" w:rsidR="00266BD7" w:rsidRPr="00C145FF" w:rsidRDefault="00274010" w:rsidP="00266B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i/>
          <w:iCs/>
          <w:color w:val="000000"/>
          <w:lang w:val="lv-LV"/>
        </w:rPr>
      </w:pPr>
      <w:r>
        <w:rPr>
          <w:rFonts w:eastAsia="Calibri"/>
          <w:i/>
          <w:iCs/>
          <w:lang w:val="lv-LV"/>
        </w:rPr>
        <w:t>j</w:t>
      </w:r>
      <w:r w:rsidR="00266BD7" w:rsidRPr="00627F50">
        <w:rPr>
          <w:rFonts w:eastAsia="Calibri"/>
          <w:i/>
          <w:iCs/>
          <w:lang w:val="lv-LV"/>
        </w:rPr>
        <w:t xml:space="preserve">autājums: </w:t>
      </w:r>
      <w:r w:rsidR="00266BD7" w:rsidRPr="0069784E">
        <w:rPr>
          <w:rFonts w:eastAsia="Calibri"/>
          <w:i/>
          <w:iCs/>
          <w:color w:val="000000"/>
          <w:lang w:val="lv-LV"/>
        </w:rPr>
        <w:t>Lapa AR -5 un AR-03/ “</w:t>
      </w:r>
      <w:r w:rsidR="00266BD7" w:rsidRPr="0069784E">
        <w:rPr>
          <w:rFonts w:eastAsia="Calibri"/>
          <w:b/>
          <w:bCs/>
          <w:i/>
          <w:iCs/>
          <w:color w:val="000000"/>
          <w:lang w:val="lv-LV"/>
        </w:rPr>
        <w:t>Organiskā stikla jumtiņš</w:t>
      </w:r>
      <w:r w:rsidR="00266BD7" w:rsidRPr="0069784E">
        <w:rPr>
          <w:rFonts w:eastAsia="Calibri"/>
          <w:i/>
          <w:iCs/>
          <w:color w:val="000000"/>
          <w:lang w:val="lv-LV"/>
        </w:rPr>
        <w:t xml:space="preserve">. Caurspīdīgs , rūdīts stikls 8mm. Stiprināšanai izmanto nerūsējošā tērauda, punktveida </w:t>
      </w:r>
      <w:proofErr w:type="spellStart"/>
      <w:r w:rsidR="00266BD7" w:rsidRPr="0069784E">
        <w:rPr>
          <w:rFonts w:eastAsia="Calibri"/>
          <w:i/>
          <w:iCs/>
          <w:color w:val="000000"/>
          <w:lang w:val="lv-LV"/>
        </w:rPr>
        <w:t>furnitūtu</w:t>
      </w:r>
      <w:proofErr w:type="spellEnd"/>
      <w:r w:rsidR="00266BD7" w:rsidRPr="0069784E">
        <w:rPr>
          <w:rFonts w:eastAsia="Calibri"/>
          <w:i/>
          <w:iCs/>
          <w:color w:val="000000"/>
          <w:lang w:val="lv-LV"/>
        </w:rPr>
        <w:t xml:space="preserve"> un troses, kas stiprinātas ar bultskrūvēm un turas pie sienas ar </w:t>
      </w:r>
      <w:proofErr w:type="spellStart"/>
      <w:r w:rsidR="00266BD7" w:rsidRPr="0069784E">
        <w:rPr>
          <w:rFonts w:eastAsia="Calibri"/>
          <w:i/>
          <w:iCs/>
          <w:color w:val="000000"/>
          <w:lang w:val="lv-LV"/>
        </w:rPr>
        <w:t>pretplākšņu</w:t>
      </w:r>
      <w:proofErr w:type="spellEnd"/>
      <w:r w:rsidR="00266BD7" w:rsidRPr="0069784E">
        <w:rPr>
          <w:rFonts w:eastAsia="Calibri"/>
          <w:i/>
          <w:iCs/>
          <w:color w:val="000000"/>
          <w:lang w:val="lv-LV"/>
        </w:rPr>
        <w:t xml:space="preserve"> palīdzību. Izmantot ražotāja </w:t>
      </w:r>
      <w:proofErr w:type="spellStart"/>
      <w:r w:rsidR="00266BD7" w:rsidRPr="0069784E">
        <w:rPr>
          <w:rFonts w:eastAsia="Calibri"/>
          <w:i/>
          <w:iCs/>
          <w:color w:val="000000"/>
          <w:lang w:val="lv-LV"/>
        </w:rPr>
        <w:t>tehnaloģiju</w:t>
      </w:r>
      <w:proofErr w:type="spellEnd"/>
      <w:r w:rsidR="00266BD7" w:rsidRPr="0069784E">
        <w:rPr>
          <w:rFonts w:eastAsia="Calibri"/>
          <w:i/>
          <w:iCs/>
          <w:color w:val="000000"/>
          <w:lang w:val="lv-LV"/>
        </w:rPr>
        <w:t xml:space="preserve">.”. Lūdzu precizēt jumtiņa materiālu- </w:t>
      </w:r>
      <w:r w:rsidR="00266BD7" w:rsidRPr="0069784E">
        <w:rPr>
          <w:rFonts w:eastAsia="Calibri"/>
          <w:b/>
          <w:bCs/>
          <w:i/>
          <w:iCs/>
          <w:color w:val="000000"/>
          <w:lang w:val="lv-LV"/>
        </w:rPr>
        <w:t>Organiskā stikla vai rūdīts stikls 8mm?</w:t>
      </w:r>
    </w:p>
    <w:p w14:paraId="2E48A4D7" w14:textId="37F65E1B" w:rsidR="00C145FF" w:rsidRDefault="00C145FF" w:rsidP="00C145FF">
      <w:pPr>
        <w:jc w:val="both"/>
        <w:rPr>
          <w:rFonts w:eastAsia="Calibri"/>
        </w:rPr>
      </w:pPr>
      <w:r w:rsidRPr="00441AA9">
        <w:rPr>
          <w:rFonts w:eastAsia="Calibri"/>
          <w:b/>
          <w:bCs/>
          <w:lang w:val="lv-LV"/>
        </w:rPr>
        <w:t xml:space="preserve">Atbilde:  </w:t>
      </w:r>
      <w:r w:rsidRPr="00441AA9">
        <w:rPr>
          <w:rFonts w:eastAsia="Calibri"/>
          <w:lang w:val="lv-LV"/>
        </w:rPr>
        <w:t>informējam, ka nolikumā ir veikti grozījumi</w:t>
      </w:r>
      <w:r w:rsidR="00E954BD" w:rsidRPr="00441AA9">
        <w:rPr>
          <w:rFonts w:eastAsia="Calibri"/>
          <w:lang w:val="lv-LV"/>
        </w:rPr>
        <w:t xml:space="preserve">, tajā skaitā lokālajā </w:t>
      </w:r>
      <w:r w:rsidR="00BA0023" w:rsidRPr="00441AA9">
        <w:rPr>
          <w:rFonts w:eastAsia="Calibri"/>
          <w:lang w:val="lv-LV"/>
        </w:rPr>
        <w:t>tāmē 1.3. precizēta pozīcija Nr.9.</w:t>
      </w:r>
      <w:r w:rsidRPr="00441AA9">
        <w:rPr>
          <w:rFonts w:eastAsia="Calibri"/>
          <w:lang w:val="lv-LV"/>
        </w:rPr>
        <w:t xml:space="preserve"> </w:t>
      </w:r>
      <w:proofErr w:type="spellStart"/>
      <w:r w:rsidRPr="00C145FF">
        <w:rPr>
          <w:rFonts w:eastAsia="Calibri"/>
        </w:rPr>
        <w:t>Grozījumi</w:t>
      </w:r>
      <w:proofErr w:type="spellEnd"/>
      <w:r w:rsidRPr="00C145FF">
        <w:rPr>
          <w:rFonts w:eastAsia="Calibri"/>
        </w:rPr>
        <w:t xml:space="preserve"> </w:t>
      </w:r>
      <w:proofErr w:type="spellStart"/>
      <w:r w:rsidRPr="00C145FF">
        <w:rPr>
          <w:rFonts w:eastAsia="Calibri"/>
        </w:rPr>
        <w:t>ir</w:t>
      </w:r>
      <w:proofErr w:type="spellEnd"/>
      <w:r w:rsidRPr="00C145FF">
        <w:rPr>
          <w:rFonts w:eastAsia="Calibri"/>
        </w:rPr>
        <w:t xml:space="preserve"> </w:t>
      </w:r>
      <w:proofErr w:type="spellStart"/>
      <w:r w:rsidRPr="00C145FF">
        <w:rPr>
          <w:rFonts w:eastAsia="Calibri"/>
        </w:rPr>
        <w:t>publicēti</w:t>
      </w:r>
      <w:proofErr w:type="spellEnd"/>
      <w:r w:rsidRPr="00C145FF">
        <w:rPr>
          <w:rFonts w:eastAsia="Calibri"/>
        </w:rPr>
        <w:t xml:space="preserve"> </w:t>
      </w:r>
      <w:proofErr w:type="spellStart"/>
      <w:r w:rsidRPr="00C145FF">
        <w:rPr>
          <w:rFonts w:eastAsia="Calibri"/>
        </w:rPr>
        <w:t>tīmekļvietnēs</w:t>
      </w:r>
      <w:proofErr w:type="spellEnd"/>
      <w:r w:rsidRPr="00C145FF">
        <w:rPr>
          <w:rFonts w:eastAsia="Calibri"/>
        </w:rPr>
        <w:t xml:space="preserve"> </w:t>
      </w:r>
      <w:hyperlink r:id="rId17" w:history="1">
        <w:r w:rsidRPr="00C145FF">
          <w:rPr>
            <w:rStyle w:val="Hipersaite"/>
            <w:rFonts w:eastAsia="Calibri"/>
            <w:lang w:val="lv-LV"/>
          </w:rPr>
          <w:t>www.eis.gov.lv</w:t>
        </w:r>
      </w:hyperlink>
      <w:r w:rsidRPr="00C145FF">
        <w:rPr>
          <w:rFonts w:eastAsia="Calibri"/>
        </w:rPr>
        <w:t xml:space="preserve"> un </w:t>
      </w:r>
      <w:hyperlink r:id="rId18" w:history="1">
        <w:r w:rsidRPr="00C145FF">
          <w:rPr>
            <w:rStyle w:val="Hipersaite"/>
            <w:rFonts w:eastAsia="Calibri"/>
            <w:lang w:val="lv-LV"/>
          </w:rPr>
          <w:t>www.rigassatiksme.lv</w:t>
        </w:r>
      </w:hyperlink>
      <w:r w:rsidRPr="00C145FF">
        <w:rPr>
          <w:rFonts w:eastAsia="Calibri"/>
        </w:rPr>
        <w:t>.</w:t>
      </w:r>
    </w:p>
    <w:p w14:paraId="7C04DBCB" w14:textId="77777777" w:rsidR="00C145FF" w:rsidRPr="00C145FF" w:rsidRDefault="00C145FF" w:rsidP="00C145FF">
      <w:pPr>
        <w:jc w:val="both"/>
        <w:rPr>
          <w:rFonts w:eastAsia="Calibri"/>
        </w:rPr>
      </w:pPr>
    </w:p>
    <w:p w14:paraId="4AC49E7D" w14:textId="77777777" w:rsidR="00266BD7" w:rsidRDefault="00266BD7" w:rsidP="00266B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i/>
          <w:iCs/>
          <w:lang w:val="lv-LV"/>
        </w:rPr>
      </w:pPr>
      <w:r w:rsidRPr="00627F50">
        <w:rPr>
          <w:rFonts w:eastAsia="Calibri"/>
          <w:i/>
          <w:iCs/>
          <w:lang w:val="lv-LV"/>
        </w:rPr>
        <w:t xml:space="preserve">jautājums: </w:t>
      </w:r>
      <w:r w:rsidRPr="0069784E">
        <w:rPr>
          <w:rFonts w:eastAsia="Calibri"/>
          <w:i/>
          <w:iCs/>
          <w:color w:val="000000"/>
          <w:lang w:val="lv-LV"/>
        </w:rPr>
        <w:t>Lapā AR-02 norādītas grīdas G-2, bet</w:t>
      </w:r>
      <w:r w:rsidRPr="0069784E">
        <w:rPr>
          <w:rFonts w:eastAsia="Calibri"/>
          <w:i/>
          <w:iCs/>
          <w:lang w:val="lv-LV"/>
        </w:rPr>
        <w:t xml:space="preserve"> lapā BK-04 </w:t>
      </w:r>
      <w:r w:rsidRPr="0069784E">
        <w:rPr>
          <w:rFonts w:eastAsia="Calibri"/>
          <w:b/>
          <w:bCs/>
          <w:i/>
          <w:iCs/>
          <w:lang w:val="lv-LV"/>
        </w:rPr>
        <w:t>pandusa</w:t>
      </w:r>
      <w:r w:rsidRPr="0069784E">
        <w:rPr>
          <w:rFonts w:eastAsia="Calibri"/>
          <w:i/>
          <w:iCs/>
          <w:lang w:val="lv-LV"/>
        </w:rPr>
        <w:t xml:space="preserve"> nav. Lūdzu papildināt rasējumu BK.</w:t>
      </w:r>
    </w:p>
    <w:p w14:paraId="760C3B85" w14:textId="784691C1" w:rsidR="003965C1" w:rsidRPr="003965C1" w:rsidRDefault="003965C1" w:rsidP="003965C1">
      <w:pPr>
        <w:jc w:val="both"/>
        <w:rPr>
          <w:sz w:val="22"/>
          <w:szCs w:val="22"/>
          <w:lang w:val="lv-LV"/>
        </w:rPr>
      </w:pPr>
      <w:r w:rsidRPr="003F2EC4">
        <w:rPr>
          <w:b/>
          <w:bCs/>
          <w:lang w:val="lv-LV"/>
        </w:rPr>
        <w:t>Atbilde</w:t>
      </w:r>
      <w:r w:rsidRPr="003F2EC4">
        <w:rPr>
          <w:lang w:val="lv-LV"/>
        </w:rPr>
        <w:t xml:space="preserve">: </w:t>
      </w:r>
      <w:r w:rsidR="003F2EC4" w:rsidRPr="003F2EC4">
        <w:rPr>
          <w:lang w:val="lv-LV"/>
        </w:rPr>
        <w:t xml:space="preserve">paskaidrojam, ka </w:t>
      </w:r>
      <w:r w:rsidR="003F2EC4">
        <w:rPr>
          <w:lang w:val="lv-LV"/>
        </w:rPr>
        <w:t>d</w:t>
      </w:r>
      <w:r w:rsidR="003F2EC4" w:rsidRPr="003F2EC4">
        <w:rPr>
          <w:lang w:val="lv-LV"/>
        </w:rPr>
        <w:t>arbu izmaksas paredzēt pie attiecīgās tāmes pozīcij</w:t>
      </w:r>
      <w:r w:rsidR="00441AA9">
        <w:rPr>
          <w:lang w:val="lv-LV"/>
        </w:rPr>
        <w:t>ā</w:t>
      </w:r>
      <w:r w:rsidR="003F2EC4" w:rsidRPr="003F2EC4">
        <w:rPr>
          <w:lang w:val="lv-LV"/>
        </w:rPr>
        <w:t>s</w:t>
      </w:r>
      <w:r w:rsidR="003F2EC4">
        <w:rPr>
          <w:lang w:val="lv-LV"/>
        </w:rPr>
        <w:t>.</w:t>
      </w:r>
      <w:r w:rsidR="003F2EC4" w:rsidRPr="003F2EC4">
        <w:rPr>
          <w:lang w:val="lv-LV"/>
        </w:rPr>
        <w:t xml:space="preserve"> </w:t>
      </w:r>
      <w:r w:rsidR="00DE45B8">
        <w:rPr>
          <w:lang w:val="lv-LV"/>
        </w:rPr>
        <w:t>Lūgums s</w:t>
      </w:r>
      <w:r w:rsidRPr="003F2EC4">
        <w:rPr>
          <w:lang w:val="lv-LV"/>
        </w:rPr>
        <w:t xml:space="preserve">katīt būvprojektu kopumā, </w:t>
      </w:r>
      <w:r w:rsidR="00DE45B8">
        <w:rPr>
          <w:lang w:val="lv-LV"/>
        </w:rPr>
        <w:t xml:space="preserve">kā arī norādām, ka </w:t>
      </w:r>
      <w:r w:rsidRPr="003F2EC4">
        <w:rPr>
          <w:lang w:val="lv-LV"/>
        </w:rPr>
        <w:t xml:space="preserve">precizējumi </w:t>
      </w:r>
      <w:r w:rsidR="00441AA9">
        <w:rPr>
          <w:lang w:val="lv-LV"/>
        </w:rPr>
        <w:t xml:space="preserve">būvprojektā </w:t>
      </w:r>
      <w:r w:rsidR="00DE45B8">
        <w:rPr>
          <w:lang w:val="lv-LV"/>
        </w:rPr>
        <w:t xml:space="preserve">nepieciešamības gadījumā </w:t>
      </w:r>
      <w:r w:rsidRPr="003F2EC4">
        <w:rPr>
          <w:lang w:val="lv-LV"/>
        </w:rPr>
        <w:t>tiks veikti autoruzraudzības kārtībā</w:t>
      </w:r>
      <w:r w:rsidRPr="00441AA9">
        <w:rPr>
          <w:lang w:val="lv-LV"/>
        </w:rPr>
        <w:t>.</w:t>
      </w:r>
    </w:p>
    <w:p w14:paraId="651A53A2" w14:textId="77777777" w:rsidR="00BA0023" w:rsidRPr="0069784E" w:rsidRDefault="00BA0023" w:rsidP="00BA0023">
      <w:pPr>
        <w:spacing w:after="160" w:line="259" w:lineRule="auto"/>
        <w:contextualSpacing/>
        <w:jc w:val="both"/>
        <w:rPr>
          <w:rFonts w:eastAsia="Calibri"/>
          <w:i/>
          <w:iCs/>
          <w:lang w:val="lv-LV"/>
        </w:rPr>
      </w:pPr>
    </w:p>
    <w:p w14:paraId="74010CA1" w14:textId="77777777" w:rsidR="00266BD7" w:rsidRDefault="00266BD7" w:rsidP="00266B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i/>
          <w:iCs/>
          <w:lang w:val="lv-LV"/>
        </w:rPr>
      </w:pPr>
      <w:r w:rsidRPr="00627F50">
        <w:rPr>
          <w:rFonts w:eastAsia="Calibri"/>
          <w:i/>
          <w:iCs/>
          <w:lang w:val="lv-LV"/>
        </w:rPr>
        <w:t xml:space="preserve">jautājums: </w:t>
      </w:r>
      <w:r w:rsidRPr="0069784E">
        <w:rPr>
          <w:rFonts w:eastAsia="Calibri"/>
          <w:i/>
          <w:iCs/>
          <w:lang w:val="lv-LV"/>
        </w:rPr>
        <w:t xml:space="preserve">Lapa GP-02. Rasējuma norādītas ka nepieciešams veikt </w:t>
      </w:r>
      <w:r w:rsidRPr="0069784E">
        <w:rPr>
          <w:rFonts w:eastAsia="Calibri"/>
          <w:b/>
          <w:bCs/>
          <w:i/>
          <w:iCs/>
          <w:lang w:val="lv-LV"/>
        </w:rPr>
        <w:t>asfalta atjaunošanu 92,3 m2</w:t>
      </w:r>
      <w:r w:rsidRPr="0069784E">
        <w:rPr>
          <w:rFonts w:eastAsia="Calibri"/>
          <w:i/>
          <w:iCs/>
          <w:lang w:val="lv-LV"/>
        </w:rPr>
        <w:t>, bet tāmē apjomus nav. Lūdzu precizēt tāmi.</w:t>
      </w:r>
    </w:p>
    <w:p w14:paraId="27A355BE" w14:textId="4EF5BE77" w:rsidR="007D35DA" w:rsidRPr="007D35DA" w:rsidRDefault="007D35DA" w:rsidP="007D35DA">
      <w:pPr>
        <w:jc w:val="both"/>
        <w:rPr>
          <w:rFonts w:eastAsia="Calibri"/>
        </w:rPr>
      </w:pPr>
      <w:r w:rsidRPr="00441AA9">
        <w:rPr>
          <w:rFonts w:eastAsia="Calibri"/>
          <w:b/>
          <w:bCs/>
          <w:lang w:val="lv-LV"/>
        </w:rPr>
        <w:t xml:space="preserve">Atbilde:  </w:t>
      </w:r>
      <w:r w:rsidRPr="00441AA9">
        <w:rPr>
          <w:rFonts w:eastAsia="Calibri"/>
          <w:lang w:val="lv-LV"/>
        </w:rPr>
        <w:t>informējam, ka nolikumā ir veikti grozījumi, tajā skaitā lokāl</w:t>
      </w:r>
      <w:r w:rsidR="00295778" w:rsidRPr="00441AA9">
        <w:rPr>
          <w:rFonts w:eastAsia="Calibri"/>
          <w:lang w:val="lv-LV"/>
        </w:rPr>
        <w:t>ā</w:t>
      </w:r>
      <w:r w:rsidRPr="00441AA9">
        <w:rPr>
          <w:rFonts w:eastAsia="Calibri"/>
          <w:lang w:val="lv-LV"/>
        </w:rPr>
        <w:t xml:space="preserve"> tām</w:t>
      </w:r>
      <w:r w:rsidR="00295778" w:rsidRPr="00441AA9">
        <w:rPr>
          <w:rFonts w:eastAsia="Calibri"/>
          <w:lang w:val="lv-LV"/>
        </w:rPr>
        <w:t xml:space="preserve">e </w:t>
      </w:r>
      <w:r w:rsidR="00BD07E9" w:rsidRPr="00441AA9">
        <w:rPr>
          <w:rFonts w:eastAsia="Calibri"/>
          <w:lang w:val="lv-LV"/>
        </w:rPr>
        <w:t>4.1</w:t>
      </w:r>
      <w:r w:rsidRPr="00441AA9">
        <w:rPr>
          <w:rFonts w:eastAsia="Calibri"/>
          <w:lang w:val="lv-LV"/>
        </w:rPr>
        <w:t>. p</w:t>
      </w:r>
      <w:r w:rsidR="00BD07E9" w:rsidRPr="00441AA9">
        <w:rPr>
          <w:rFonts w:eastAsia="Calibri"/>
          <w:lang w:val="lv-LV"/>
        </w:rPr>
        <w:t>apildināta ar pozīcija Nr.8</w:t>
      </w:r>
      <w:r w:rsidRPr="00441AA9">
        <w:rPr>
          <w:rFonts w:eastAsia="Calibri"/>
          <w:lang w:val="lv-LV"/>
        </w:rPr>
        <w:t xml:space="preserve">. </w:t>
      </w:r>
      <w:proofErr w:type="spellStart"/>
      <w:r w:rsidRPr="007D35DA">
        <w:rPr>
          <w:rFonts w:eastAsia="Calibri"/>
        </w:rPr>
        <w:t>Grozījumi</w:t>
      </w:r>
      <w:proofErr w:type="spellEnd"/>
      <w:r w:rsidRPr="007D35DA">
        <w:rPr>
          <w:rFonts w:eastAsia="Calibri"/>
        </w:rPr>
        <w:t xml:space="preserve"> </w:t>
      </w:r>
      <w:proofErr w:type="spellStart"/>
      <w:r w:rsidRPr="007D35DA">
        <w:rPr>
          <w:rFonts w:eastAsia="Calibri"/>
        </w:rPr>
        <w:t>ir</w:t>
      </w:r>
      <w:proofErr w:type="spellEnd"/>
      <w:r w:rsidRPr="007D35DA">
        <w:rPr>
          <w:rFonts w:eastAsia="Calibri"/>
        </w:rPr>
        <w:t xml:space="preserve"> </w:t>
      </w:r>
      <w:proofErr w:type="spellStart"/>
      <w:r w:rsidRPr="007D35DA">
        <w:rPr>
          <w:rFonts w:eastAsia="Calibri"/>
        </w:rPr>
        <w:t>publicēti</w:t>
      </w:r>
      <w:proofErr w:type="spellEnd"/>
      <w:r w:rsidRPr="007D35DA">
        <w:rPr>
          <w:rFonts w:eastAsia="Calibri"/>
        </w:rPr>
        <w:t xml:space="preserve"> </w:t>
      </w:r>
      <w:proofErr w:type="spellStart"/>
      <w:r w:rsidRPr="007D35DA">
        <w:rPr>
          <w:rFonts w:eastAsia="Calibri"/>
        </w:rPr>
        <w:t>tīmekļvietnēs</w:t>
      </w:r>
      <w:proofErr w:type="spellEnd"/>
      <w:r w:rsidRPr="007D35DA">
        <w:rPr>
          <w:rFonts w:eastAsia="Calibri"/>
        </w:rPr>
        <w:t xml:space="preserve"> </w:t>
      </w:r>
      <w:hyperlink r:id="rId19" w:history="1">
        <w:r w:rsidRPr="007D35DA">
          <w:rPr>
            <w:rStyle w:val="Hipersaite"/>
            <w:rFonts w:eastAsia="Calibri"/>
            <w:lang w:val="lv-LV"/>
          </w:rPr>
          <w:t>www.eis.gov.lv</w:t>
        </w:r>
      </w:hyperlink>
      <w:r w:rsidRPr="007D35DA">
        <w:rPr>
          <w:rFonts w:eastAsia="Calibri"/>
        </w:rPr>
        <w:t xml:space="preserve"> un </w:t>
      </w:r>
      <w:hyperlink r:id="rId20" w:history="1">
        <w:r w:rsidRPr="007D35DA">
          <w:rPr>
            <w:rStyle w:val="Hipersaite"/>
            <w:rFonts w:eastAsia="Calibri"/>
            <w:lang w:val="lv-LV"/>
          </w:rPr>
          <w:t>www.rigassatiksme.lv</w:t>
        </w:r>
      </w:hyperlink>
      <w:r w:rsidRPr="007D35DA">
        <w:rPr>
          <w:rFonts w:eastAsia="Calibri"/>
        </w:rPr>
        <w:t>.</w:t>
      </w:r>
    </w:p>
    <w:p w14:paraId="225B67A1" w14:textId="77777777" w:rsidR="007D35DA" w:rsidRPr="0069784E" w:rsidRDefault="007D35DA" w:rsidP="007D35DA">
      <w:pPr>
        <w:spacing w:after="160" w:line="259" w:lineRule="auto"/>
        <w:ind w:left="360"/>
        <w:contextualSpacing/>
        <w:jc w:val="both"/>
        <w:rPr>
          <w:rFonts w:eastAsia="Calibri"/>
          <w:i/>
          <w:iCs/>
          <w:lang w:val="lv-LV"/>
        </w:rPr>
      </w:pPr>
    </w:p>
    <w:p w14:paraId="674E79EB" w14:textId="4F197401" w:rsidR="00266BD7" w:rsidRDefault="00266BD7" w:rsidP="00266B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i/>
          <w:iCs/>
          <w:lang w:val="lv-LV"/>
        </w:rPr>
      </w:pPr>
      <w:r w:rsidRPr="00627F50">
        <w:rPr>
          <w:rFonts w:eastAsia="Calibri"/>
          <w:i/>
          <w:iCs/>
          <w:lang w:val="lv-LV"/>
        </w:rPr>
        <w:lastRenderedPageBreak/>
        <w:t xml:space="preserve">jautājums: </w:t>
      </w:r>
      <w:r w:rsidRPr="0069784E">
        <w:rPr>
          <w:rFonts w:eastAsia="Calibri"/>
          <w:i/>
          <w:iCs/>
          <w:lang w:val="lv-LV"/>
        </w:rPr>
        <w:t>Lokālā tāme Nr.1.2. Lūdzu papildināt tāmi ar sekojoši būvdarbu (saskaņā ar lapu AR-12)” "</w:t>
      </w:r>
      <w:r w:rsidRPr="0069784E">
        <w:rPr>
          <w:rFonts w:eastAsia="Calibri"/>
          <w:b/>
          <w:bCs/>
          <w:i/>
          <w:iCs/>
          <w:lang w:val="lv-LV"/>
        </w:rPr>
        <w:t>Profilēto membrānu "PLANTER (vai ekvivalents) montāža</w:t>
      </w:r>
      <w:r w:rsidRPr="0069784E">
        <w:rPr>
          <w:rFonts w:eastAsia="Calibri"/>
          <w:i/>
          <w:iCs/>
          <w:lang w:val="lv-LV"/>
        </w:rPr>
        <w:t>, m2   60,0</w:t>
      </w:r>
      <w:r w:rsidR="00295778">
        <w:rPr>
          <w:rFonts w:eastAsia="Calibri"/>
          <w:i/>
          <w:iCs/>
          <w:lang w:val="lv-LV"/>
        </w:rPr>
        <w:t>”.</w:t>
      </w:r>
    </w:p>
    <w:p w14:paraId="313F0706" w14:textId="76E2B53E" w:rsidR="00295778" w:rsidRPr="00295778" w:rsidRDefault="00295778" w:rsidP="00295778">
      <w:pPr>
        <w:jc w:val="both"/>
        <w:rPr>
          <w:rFonts w:eastAsia="Calibri"/>
        </w:rPr>
      </w:pPr>
      <w:r w:rsidRPr="00441AA9">
        <w:rPr>
          <w:rFonts w:eastAsia="Calibri"/>
          <w:b/>
          <w:bCs/>
          <w:lang w:val="lv-LV"/>
        </w:rPr>
        <w:t xml:space="preserve">Atbilde:  </w:t>
      </w:r>
      <w:r w:rsidRPr="00441AA9">
        <w:rPr>
          <w:rFonts w:eastAsia="Calibri"/>
          <w:lang w:val="lv-LV"/>
        </w:rPr>
        <w:t xml:space="preserve">informējam, ka nolikumā ir veikti grozījumi, tajā skaitā lokālā tāme </w:t>
      </w:r>
      <w:r w:rsidR="00FB76CD" w:rsidRPr="00441AA9">
        <w:rPr>
          <w:rFonts w:eastAsia="Calibri"/>
          <w:lang w:val="lv-LV"/>
        </w:rPr>
        <w:t>1.2</w:t>
      </w:r>
      <w:r w:rsidRPr="00441AA9">
        <w:rPr>
          <w:rFonts w:eastAsia="Calibri"/>
          <w:lang w:val="lv-LV"/>
        </w:rPr>
        <w:t>. papildināta ar pozīcija Nr.</w:t>
      </w:r>
      <w:r w:rsidR="00FB76CD" w:rsidRPr="00441AA9">
        <w:rPr>
          <w:rFonts w:eastAsia="Calibri"/>
          <w:lang w:val="lv-LV"/>
        </w:rPr>
        <w:t>31</w:t>
      </w:r>
      <w:r w:rsidRPr="00441AA9">
        <w:rPr>
          <w:rFonts w:eastAsia="Calibri"/>
          <w:lang w:val="lv-LV"/>
        </w:rPr>
        <w:t xml:space="preserve">. </w:t>
      </w:r>
      <w:proofErr w:type="spellStart"/>
      <w:r w:rsidRPr="00295778">
        <w:rPr>
          <w:rFonts w:eastAsia="Calibri"/>
        </w:rPr>
        <w:t>Grozījumi</w:t>
      </w:r>
      <w:proofErr w:type="spellEnd"/>
      <w:r w:rsidRPr="00295778">
        <w:rPr>
          <w:rFonts w:eastAsia="Calibri"/>
        </w:rPr>
        <w:t xml:space="preserve"> </w:t>
      </w:r>
      <w:proofErr w:type="spellStart"/>
      <w:r w:rsidRPr="00295778">
        <w:rPr>
          <w:rFonts w:eastAsia="Calibri"/>
        </w:rPr>
        <w:t>ir</w:t>
      </w:r>
      <w:proofErr w:type="spellEnd"/>
      <w:r w:rsidRPr="00295778">
        <w:rPr>
          <w:rFonts w:eastAsia="Calibri"/>
        </w:rPr>
        <w:t xml:space="preserve"> </w:t>
      </w:r>
      <w:proofErr w:type="spellStart"/>
      <w:r w:rsidRPr="00295778">
        <w:rPr>
          <w:rFonts w:eastAsia="Calibri"/>
        </w:rPr>
        <w:t>publicēti</w:t>
      </w:r>
      <w:proofErr w:type="spellEnd"/>
      <w:r w:rsidRPr="00295778">
        <w:rPr>
          <w:rFonts w:eastAsia="Calibri"/>
        </w:rPr>
        <w:t xml:space="preserve"> </w:t>
      </w:r>
      <w:proofErr w:type="spellStart"/>
      <w:r w:rsidRPr="00295778">
        <w:rPr>
          <w:rFonts w:eastAsia="Calibri"/>
        </w:rPr>
        <w:t>tīmekļvietnēs</w:t>
      </w:r>
      <w:proofErr w:type="spellEnd"/>
      <w:r w:rsidRPr="00295778">
        <w:rPr>
          <w:rFonts w:eastAsia="Calibri"/>
        </w:rPr>
        <w:t xml:space="preserve"> </w:t>
      </w:r>
      <w:hyperlink r:id="rId21" w:history="1">
        <w:r w:rsidRPr="00295778">
          <w:rPr>
            <w:rStyle w:val="Hipersaite"/>
            <w:rFonts w:eastAsia="Calibri"/>
            <w:lang w:val="lv-LV"/>
          </w:rPr>
          <w:t>www.eis.gov.lv</w:t>
        </w:r>
      </w:hyperlink>
      <w:r w:rsidRPr="00295778">
        <w:rPr>
          <w:rFonts w:eastAsia="Calibri"/>
        </w:rPr>
        <w:t xml:space="preserve"> un </w:t>
      </w:r>
      <w:hyperlink r:id="rId22" w:history="1">
        <w:r w:rsidRPr="00295778">
          <w:rPr>
            <w:rStyle w:val="Hipersaite"/>
            <w:rFonts w:eastAsia="Calibri"/>
            <w:lang w:val="lv-LV"/>
          </w:rPr>
          <w:t>www.rigassatiksme.lv</w:t>
        </w:r>
      </w:hyperlink>
      <w:r w:rsidRPr="00295778">
        <w:rPr>
          <w:rFonts w:eastAsia="Calibri"/>
        </w:rPr>
        <w:t>.</w:t>
      </w:r>
    </w:p>
    <w:p w14:paraId="4DC6F810" w14:textId="77777777" w:rsidR="00295778" w:rsidRPr="0069784E" w:rsidRDefault="00295778" w:rsidP="00295778">
      <w:pPr>
        <w:spacing w:after="160" w:line="259" w:lineRule="auto"/>
        <w:ind w:left="360"/>
        <w:contextualSpacing/>
        <w:jc w:val="both"/>
        <w:rPr>
          <w:rFonts w:eastAsia="Calibri"/>
          <w:i/>
          <w:iCs/>
          <w:lang w:val="lv-LV"/>
        </w:rPr>
      </w:pPr>
    </w:p>
    <w:p w14:paraId="48A808E8" w14:textId="77777777" w:rsidR="00266BD7" w:rsidRDefault="00266BD7" w:rsidP="00266B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i/>
          <w:iCs/>
          <w:lang w:val="lv-LV"/>
        </w:rPr>
      </w:pPr>
      <w:r w:rsidRPr="00627F50">
        <w:rPr>
          <w:rFonts w:eastAsia="Calibri"/>
          <w:i/>
          <w:iCs/>
          <w:lang w:val="lv-LV"/>
        </w:rPr>
        <w:t xml:space="preserve">jautājums: </w:t>
      </w:r>
      <w:r w:rsidRPr="0069784E">
        <w:rPr>
          <w:rFonts w:eastAsia="Calibri"/>
          <w:i/>
          <w:iCs/>
          <w:lang w:val="lv-LV"/>
        </w:rPr>
        <w:t xml:space="preserve">Lapa AR-12 . Lūdzu saskaņot materiālus, kuri paradīti Lokālā tāme Nr. 4.1 un Lapa AR-12, piemērs: ”20. Betona bruģis </w:t>
      </w:r>
      <w:r w:rsidRPr="0069784E">
        <w:rPr>
          <w:rFonts w:eastAsia="Calibri"/>
          <w:b/>
          <w:bCs/>
          <w:i/>
          <w:iCs/>
          <w:lang w:val="lv-LV"/>
        </w:rPr>
        <w:t>NORD 6 Set</w:t>
      </w:r>
      <w:r w:rsidRPr="0069784E">
        <w:rPr>
          <w:rFonts w:eastAsia="Calibri"/>
          <w:i/>
          <w:iCs/>
          <w:lang w:val="lv-LV"/>
        </w:rPr>
        <w:t xml:space="preserve"> vai ekvivalents 215/205x159x60(h) Pelēkā tonī” bet tāmē: “Betona bruģa seguma montāža. Betona bruģis (</w:t>
      </w:r>
      <w:r w:rsidRPr="0069784E">
        <w:rPr>
          <w:rFonts w:eastAsia="Calibri"/>
          <w:b/>
          <w:bCs/>
          <w:i/>
          <w:iCs/>
          <w:lang w:val="lv-LV"/>
        </w:rPr>
        <w:t>BRIKERS Prizma 8</w:t>
      </w:r>
      <w:r w:rsidRPr="0069784E">
        <w:rPr>
          <w:rFonts w:eastAsia="Calibri"/>
          <w:i/>
          <w:iCs/>
          <w:lang w:val="lv-LV"/>
        </w:rPr>
        <w:t>) 200x100x80(h)mm” – lūdzu precizēt.</w:t>
      </w:r>
    </w:p>
    <w:p w14:paraId="36CD9E8A" w14:textId="5E040BC4" w:rsidR="006C199B" w:rsidRPr="006C199B" w:rsidRDefault="006C199B" w:rsidP="006C199B">
      <w:pPr>
        <w:jc w:val="both"/>
        <w:rPr>
          <w:rFonts w:eastAsia="Calibri"/>
        </w:rPr>
      </w:pPr>
      <w:r w:rsidRPr="00441AA9">
        <w:rPr>
          <w:rFonts w:eastAsia="Calibri"/>
          <w:b/>
          <w:bCs/>
          <w:lang w:val="lv-LV"/>
        </w:rPr>
        <w:t xml:space="preserve">Atbilde:  </w:t>
      </w:r>
      <w:r w:rsidRPr="00441AA9">
        <w:rPr>
          <w:rFonts w:eastAsia="Calibri"/>
          <w:lang w:val="lv-LV"/>
        </w:rPr>
        <w:t>informējam, ka nolikumā ir veikti grozījumi, tajā skaitā</w:t>
      </w:r>
      <w:r w:rsidR="00CF2C05" w:rsidRPr="00441AA9">
        <w:rPr>
          <w:rFonts w:eastAsia="Calibri"/>
          <w:lang w:val="lv-LV"/>
        </w:rPr>
        <w:t>,</w:t>
      </w:r>
      <w:r w:rsidRPr="00441AA9">
        <w:rPr>
          <w:rFonts w:eastAsia="Calibri"/>
          <w:lang w:val="lv-LV"/>
        </w:rPr>
        <w:t xml:space="preserve"> lokāl</w:t>
      </w:r>
      <w:r w:rsidR="00CF2C05" w:rsidRPr="00441AA9">
        <w:rPr>
          <w:rFonts w:eastAsia="Calibri"/>
          <w:lang w:val="lv-LV"/>
        </w:rPr>
        <w:t xml:space="preserve">ajā </w:t>
      </w:r>
      <w:r w:rsidRPr="00441AA9">
        <w:rPr>
          <w:rFonts w:eastAsia="Calibri"/>
          <w:lang w:val="lv-LV"/>
        </w:rPr>
        <w:t xml:space="preserve"> tām</w:t>
      </w:r>
      <w:r w:rsidR="00CF2C05" w:rsidRPr="00441AA9">
        <w:rPr>
          <w:rFonts w:eastAsia="Calibri"/>
          <w:lang w:val="lv-LV"/>
        </w:rPr>
        <w:t>ē 4.1</w:t>
      </w:r>
      <w:r w:rsidRPr="00441AA9">
        <w:rPr>
          <w:rFonts w:eastAsia="Calibri"/>
          <w:lang w:val="lv-LV"/>
        </w:rPr>
        <w:t>. p</w:t>
      </w:r>
      <w:r w:rsidR="00CF2C05" w:rsidRPr="00441AA9">
        <w:rPr>
          <w:rFonts w:eastAsia="Calibri"/>
          <w:lang w:val="lv-LV"/>
        </w:rPr>
        <w:t>recizēta</w:t>
      </w:r>
      <w:r w:rsidRPr="00441AA9">
        <w:rPr>
          <w:rFonts w:eastAsia="Calibri"/>
          <w:lang w:val="lv-LV"/>
        </w:rPr>
        <w:t xml:space="preserve"> pozīcija Nr.</w:t>
      </w:r>
      <w:r w:rsidR="00385F04" w:rsidRPr="00441AA9">
        <w:rPr>
          <w:rFonts w:eastAsia="Calibri"/>
          <w:lang w:val="lv-LV"/>
        </w:rPr>
        <w:t>4</w:t>
      </w:r>
      <w:r w:rsidRPr="00441AA9">
        <w:rPr>
          <w:rFonts w:eastAsia="Calibri"/>
          <w:lang w:val="lv-LV"/>
        </w:rPr>
        <w:t xml:space="preserve">. </w:t>
      </w:r>
      <w:proofErr w:type="spellStart"/>
      <w:r w:rsidRPr="006C199B">
        <w:rPr>
          <w:rFonts w:eastAsia="Calibri"/>
        </w:rPr>
        <w:t>Grozījumi</w:t>
      </w:r>
      <w:proofErr w:type="spellEnd"/>
      <w:r w:rsidRPr="006C199B">
        <w:rPr>
          <w:rFonts w:eastAsia="Calibri"/>
        </w:rPr>
        <w:t xml:space="preserve"> </w:t>
      </w:r>
      <w:proofErr w:type="spellStart"/>
      <w:r w:rsidRPr="006C199B">
        <w:rPr>
          <w:rFonts w:eastAsia="Calibri"/>
        </w:rPr>
        <w:t>ir</w:t>
      </w:r>
      <w:proofErr w:type="spellEnd"/>
      <w:r w:rsidRPr="006C199B">
        <w:rPr>
          <w:rFonts w:eastAsia="Calibri"/>
        </w:rPr>
        <w:t xml:space="preserve"> </w:t>
      </w:r>
      <w:proofErr w:type="spellStart"/>
      <w:r w:rsidRPr="006C199B">
        <w:rPr>
          <w:rFonts w:eastAsia="Calibri"/>
        </w:rPr>
        <w:t>publicēti</w:t>
      </w:r>
      <w:proofErr w:type="spellEnd"/>
      <w:r w:rsidRPr="006C199B">
        <w:rPr>
          <w:rFonts w:eastAsia="Calibri"/>
        </w:rPr>
        <w:t xml:space="preserve"> </w:t>
      </w:r>
      <w:proofErr w:type="spellStart"/>
      <w:r w:rsidRPr="006C199B">
        <w:rPr>
          <w:rFonts w:eastAsia="Calibri"/>
        </w:rPr>
        <w:t>tīmekļvietnēs</w:t>
      </w:r>
      <w:proofErr w:type="spellEnd"/>
      <w:r w:rsidRPr="006C199B">
        <w:rPr>
          <w:rFonts w:eastAsia="Calibri"/>
        </w:rPr>
        <w:t xml:space="preserve"> </w:t>
      </w:r>
      <w:hyperlink r:id="rId23" w:history="1">
        <w:r w:rsidRPr="006C199B">
          <w:rPr>
            <w:rStyle w:val="Hipersaite"/>
            <w:rFonts w:eastAsia="Calibri"/>
            <w:lang w:val="lv-LV"/>
          </w:rPr>
          <w:t>www.eis.gov.lv</w:t>
        </w:r>
      </w:hyperlink>
      <w:r w:rsidRPr="006C199B">
        <w:rPr>
          <w:rFonts w:eastAsia="Calibri"/>
        </w:rPr>
        <w:t xml:space="preserve"> un </w:t>
      </w:r>
      <w:hyperlink r:id="rId24" w:history="1">
        <w:r w:rsidRPr="006C199B">
          <w:rPr>
            <w:rStyle w:val="Hipersaite"/>
            <w:rFonts w:eastAsia="Calibri"/>
            <w:lang w:val="lv-LV"/>
          </w:rPr>
          <w:t>www.rigassatiksme.lv</w:t>
        </w:r>
      </w:hyperlink>
      <w:r w:rsidRPr="006C199B">
        <w:rPr>
          <w:rFonts w:eastAsia="Calibri"/>
        </w:rPr>
        <w:t>.</w:t>
      </w:r>
    </w:p>
    <w:p w14:paraId="005538FC" w14:textId="77777777" w:rsidR="00FB76CD" w:rsidRPr="0069784E" w:rsidRDefault="00FB76CD" w:rsidP="00FB76CD">
      <w:pPr>
        <w:spacing w:after="160" w:line="259" w:lineRule="auto"/>
        <w:contextualSpacing/>
        <w:jc w:val="both"/>
        <w:rPr>
          <w:rFonts w:eastAsia="Calibri"/>
          <w:i/>
          <w:iCs/>
          <w:lang w:val="lv-LV"/>
        </w:rPr>
      </w:pPr>
    </w:p>
    <w:p w14:paraId="716A92A1" w14:textId="23E3B215" w:rsidR="00266BD7" w:rsidRDefault="00266BD7" w:rsidP="00266B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i/>
          <w:iCs/>
          <w:lang w:val="lv-LV"/>
        </w:rPr>
      </w:pPr>
      <w:r w:rsidRPr="00A171C5">
        <w:rPr>
          <w:rFonts w:eastAsia="Calibri"/>
          <w:i/>
          <w:iCs/>
          <w:lang w:val="lv-LV"/>
        </w:rPr>
        <w:t>jautājums: Lūdzu papildināt tāmi ar sekojoši būvdarbu: “Deformācijas šuves zāģēšana un pildīšana PU 55   tek/m 60.00”</w:t>
      </w:r>
      <w:r w:rsidR="00AC34F7" w:rsidRPr="00A171C5">
        <w:rPr>
          <w:rFonts w:eastAsia="Calibri"/>
          <w:i/>
          <w:iCs/>
          <w:lang w:val="lv-LV"/>
        </w:rPr>
        <w:t>.</w:t>
      </w:r>
    </w:p>
    <w:p w14:paraId="4793C9BC" w14:textId="46529B57" w:rsidR="00385F04" w:rsidRDefault="00F05AAB" w:rsidP="00385F04">
      <w:pPr>
        <w:jc w:val="both"/>
        <w:rPr>
          <w:sz w:val="22"/>
          <w:szCs w:val="22"/>
          <w:lang w:val="lv-LV"/>
        </w:rPr>
      </w:pPr>
      <w:r w:rsidRPr="00F05AAB">
        <w:rPr>
          <w:rFonts w:eastAsia="Calibri"/>
          <w:b/>
          <w:bCs/>
          <w:lang w:val="lv-LV"/>
        </w:rPr>
        <w:t>Atbilde</w:t>
      </w:r>
      <w:r w:rsidR="00385F04">
        <w:rPr>
          <w:rFonts w:eastAsia="Calibri"/>
          <w:b/>
          <w:bCs/>
          <w:lang w:val="lv-LV"/>
        </w:rPr>
        <w:t xml:space="preserve">: </w:t>
      </w:r>
      <w:r w:rsidR="00385F04" w:rsidRPr="00385F04">
        <w:rPr>
          <w:rFonts w:eastAsia="Calibri"/>
          <w:lang w:val="lv-LV"/>
        </w:rPr>
        <w:t>paskaidrojam, ka d</w:t>
      </w:r>
      <w:r w:rsidR="00385F04" w:rsidRPr="00385F04">
        <w:rPr>
          <w:lang w:val="lv-LV"/>
        </w:rPr>
        <w:t xml:space="preserve">eformācijas šuves izveide ir daļa no grīdas konstrukcijas, </w:t>
      </w:r>
      <w:r w:rsidR="00385F04">
        <w:rPr>
          <w:lang w:val="lv-LV"/>
        </w:rPr>
        <w:t>līdz ar ko</w:t>
      </w:r>
      <w:r w:rsidR="00441AA9">
        <w:rPr>
          <w:lang w:val="lv-LV"/>
        </w:rPr>
        <w:t>,</w:t>
      </w:r>
      <w:r w:rsidR="00385F04">
        <w:rPr>
          <w:lang w:val="lv-LV"/>
        </w:rPr>
        <w:t xml:space="preserve"> </w:t>
      </w:r>
      <w:r w:rsidR="00385F04" w:rsidRPr="00385F04">
        <w:rPr>
          <w:lang w:val="lv-LV"/>
        </w:rPr>
        <w:t xml:space="preserve">šo darbu izmaksas </w:t>
      </w:r>
      <w:r w:rsidR="00385F04">
        <w:rPr>
          <w:lang w:val="lv-LV"/>
        </w:rPr>
        <w:t>jāiek</w:t>
      </w:r>
      <w:r w:rsidR="00B2165D">
        <w:rPr>
          <w:lang w:val="lv-LV"/>
        </w:rPr>
        <w:t>ļauj</w:t>
      </w:r>
      <w:r w:rsidR="00385F04" w:rsidRPr="00385F04">
        <w:rPr>
          <w:lang w:val="lv-LV"/>
        </w:rPr>
        <w:t xml:space="preserve"> attiecīgajā tāmes pozīcijā.</w:t>
      </w:r>
    </w:p>
    <w:p w14:paraId="238CD208" w14:textId="1C51EC9C" w:rsidR="00266BD7" w:rsidRPr="0032443E" w:rsidRDefault="00266BD7" w:rsidP="00266BD7">
      <w:pPr>
        <w:rPr>
          <w:b/>
          <w:bCs/>
          <w:lang w:val="lv-LV"/>
        </w:rPr>
      </w:pPr>
    </w:p>
    <w:p w14:paraId="10D52F86" w14:textId="77777777" w:rsidR="00266BD7" w:rsidRPr="00627F50" w:rsidRDefault="00266BD7" w:rsidP="00266BD7">
      <w:pPr>
        <w:rPr>
          <w:lang w:val="lv-LV"/>
        </w:rPr>
      </w:pPr>
    </w:p>
    <w:p w14:paraId="5D8CD95B" w14:textId="77777777" w:rsidR="00266BD7" w:rsidRPr="00627F50" w:rsidRDefault="00266BD7" w:rsidP="00266BD7">
      <w:pPr>
        <w:rPr>
          <w:lang w:val="lv-LV"/>
        </w:rPr>
      </w:pPr>
    </w:p>
    <w:p w14:paraId="7F7B624E" w14:textId="7B3C65C9" w:rsidR="00266BD7" w:rsidRPr="00627F50" w:rsidRDefault="00266BD7" w:rsidP="00266BD7">
      <w:pPr>
        <w:rPr>
          <w:lang w:val="lv-LV"/>
        </w:rPr>
      </w:pPr>
      <w:r w:rsidRPr="00627F50">
        <w:rPr>
          <w:lang w:val="lv-LV"/>
        </w:rPr>
        <w:t>Iepirkumu komisijas priekšsēdētāja</w:t>
      </w:r>
      <w:r w:rsidR="00DF3021">
        <w:rPr>
          <w:lang w:val="lv-LV"/>
        </w:rPr>
        <w:t xml:space="preserve">s vietnieks  </w:t>
      </w:r>
      <w:r w:rsidRPr="00627F50">
        <w:rPr>
          <w:lang w:val="lv-LV"/>
        </w:rPr>
        <w:t xml:space="preserve">                                                                  I.</w:t>
      </w:r>
      <w:r w:rsidR="00DF3021">
        <w:rPr>
          <w:lang w:val="lv-LV"/>
        </w:rPr>
        <w:t>Zīverts</w:t>
      </w:r>
    </w:p>
    <w:sectPr w:rsidR="00266BD7" w:rsidRPr="00627F50" w:rsidSect="00AD6E80">
      <w:headerReference w:type="even" r:id="rId25"/>
      <w:headerReference w:type="default" r:id="rId26"/>
      <w:footerReference w:type="default" r:id="rId27"/>
      <w:headerReference w:type="first" r:id="rId28"/>
      <w:footerReference w:type="first" r:id="rId29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6E99" w14:textId="77777777" w:rsidR="00173F03" w:rsidRDefault="00173F03">
      <w:r>
        <w:separator/>
      </w:r>
    </w:p>
  </w:endnote>
  <w:endnote w:type="continuationSeparator" w:id="0">
    <w:p w14:paraId="66A1FDEF" w14:textId="77777777" w:rsidR="00173F03" w:rsidRDefault="0017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C7C7" w14:textId="77777777" w:rsidR="00173F03" w:rsidRDefault="00173F03">
      <w:r>
        <w:separator/>
      </w:r>
    </w:p>
  </w:footnote>
  <w:footnote w:type="continuationSeparator" w:id="0">
    <w:p w14:paraId="1B5AC410" w14:textId="77777777" w:rsidR="00173F03" w:rsidRDefault="00173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1AB9CEA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D23AC"/>
    <w:multiLevelType w:val="hybridMultilevel"/>
    <w:tmpl w:val="387435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C3D04"/>
    <w:multiLevelType w:val="hybridMultilevel"/>
    <w:tmpl w:val="BD341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1918440240">
    <w:abstractNumId w:val="2"/>
  </w:num>
  <w:num w:numId="3" w16cid:durableId="9772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1D2F"/>
    <w:rsid w:val="0004286D"/>
    <w:rsid w:val="000525F0"/>
    <w:rsid w:val="00083E27"/>
    <w:rsid w:val="000952D3"/>
    <w:rsid w:val="001149A2"/>
    <w:rsid w:val="00173F03"/>
    <w:rsid w:val="00176AEB"/>
    <w:rsid w:val="001B000D"/>
    <w:rsid w:val="001C1098"/>
    <w:rsid w:val="001D43D0"/>
    <w:rsid w:val="001E67A7"/>
    <w:rsid w:val="00233FCE"/>
    <w:rsid w:val="00266BD7"/>
    <w:rsid w:val="00274010"/>
    <w:rsid w:val="00295778"/>
    <w:rsid w:val="002C6950"/>
    <w:rsid w:val="002E0214"/>
    <w:rsid w:val="002E786C"/>
    <w:rsid w:val="00317AD7"/>
    <w:rsid w:val="0032443E"/>
    <w:rsid w:val="00325A6F"/>
    <w:rsid w:val="00370672"/>
    <w:rsid w:val="00384C24"/>
    <w:rsid w:val="00385F04"/>
    <w:rsid w:val="003877B2"/>
    <w:rsid w:val="003965C1"/>
    <w:rsid w:val="003A76FA"/>
    <w:rsid w:val="003C2FBA"/>
    <w:rsid w:val="003C7524"/>
    <w:rsid w:val="003F2EC4"/>
    <w:rsid w:val="004124BC"/>
    <w:rsid w:val="00441AA9"/>
    <w:rsid w:val="00446224"/>
    <w:rsid w:val="00454D63"/>
    <w:rsid w:val="00491E45"/>
    <w:rsid w:val="00495061"/>
    <w:rsid w:val="004A0D6C"/>
    <w:rsid w:val="004C2F01"/>
    <w:rsid w:val="004C4EA1"/>
    <w:rsid w:val="004D5E1E"/>
    <w:rsid w:val="004F581B"/>
    <w:rsid w:val="0054525F"/>
    <w:rsid w:val="00594470"/>
    <w:rsid w:val="005A0867"/>
    <w:rsid w:val="005D3F37"/>
    <w:rsid w:val="00611305"/>
    <w:rsid w:val="00613DAD"/>
    <w:rsid w:val="00624B24"/>
    <w:rsid w:val="006339F1"/>
    <w:rsid w:val="00640947"/>
    <w:rsid w:val="006415B2"/>
    <w:rsid w:val="00681D93"/>
    <w:rsid w:val="006874A7"/>
    <w:rsid w:val="00697421"/>
    <w:rsid w:val="006A57AF"/>
    <w:rsid w:val="006A672C"/>
    <w:rsid w:val="006C199B"/>
    <w:rsid w:val="00712459"/>
    <w:rsid w:val="00756CAE"/>
    <w:rsid w:val="007857EA"/>
    <w:rsid w:val="00786757"/>
    <w:rsid w:val="007875D1"/>
    <w:rsid w:val="007A2C91"/>
    <w:rsid w:val="007A34BE"/>
    <w:rsid w:val="007D35DA"/>
    <w:rsid w:val="007D62F7"/>
    <w:rsid w:val="008034ED"/>
    <w:rsid w:val="00812617"/>
    <w:rsid w:val="00832355"/>
    <w:rsid w:val="008533C8"/>
    <w:rsid w:val="008E3092"/>
    <w:rsid w:val="008E4C93"/>
    <w:rsid w:val="00901C98"/>
    <w:rsid w:val="00904B48"/>
    <w:rsid w:val="009134FF"/>
    <w:rsid w:val="00931737"/>
    <w:rsid w:val="009B0CA7"/>
    <w:rsid w:val="00A075D3"/>
    <w:rsid w:val="00A171C5"/>
    <w:rsid w:val="00A3285A"/>
    <w:rsid w:val="00A52673"/>
    <w:rsid w:val="00A55640"/>
    <w:rsid w:val="00A615B2"/>
    <w:rsid w:val="00A7263B"/>
    <w:rsid w:val="00A90154"/>
    <w:rsid w:val="00AA0E4F"/>
    <w:rsid w:val="00AB152E"/>
    <w:rsid w:val="00AC34F7"/>
    <w:rsid w:val="00AC3A10"/>
    <w:rsid w:val="00AD6E80"/>
    <w:rsid w:val="00B17037"/>
    <w:rsid w:val="00B2165D"/>
    <w:rsid w:val="00B67B48"/>
    <w:rsid w:val="00BA0023"/>
    <w:rsid w:val="00BA1D4B"/>
    <w:rsid w:val="00BB5B30"/>
    <w:rsid w:val="00BD07E9"/>
    <w:rsid w:val="00C145FF"/>
    <w:rsid w:val="00C2117D"/>
    <w:rsid w:val="00C83409"/>
    <w:rsid w:val="00C84969"/>
    <w:rsid w:val="00C950CD"/>
    <w:rsid w:val="00C96B4F"/>
    <w:rsid w:val="00CA73ED"/>
    <w:rsid w:val="00CF2C05"/>
    <w:rsid w:val="00D43D83"/>
    <w:rsid w:val="00D81F1C"/>
    <w:rsid w:val="00D86507"/>
    <w:rsid w:val="00DA0C26"/>
    <w:rsid w:val="00DA21B5"/>
    <w:rsid w:val="00DA7D42"/>
    <w:rsid w:val="00DC04D0"/>
    <w:rsid w:val="00DC6352"/>
    <w:rsid w:val="00DE45B8"/>
    <w:rsid w:val="00DF3021"/>
    <w:rsid w:val="00E3203C"/>
    <w:rsid w:val="00E954BD"/>
    <w:rsid w:val="00EB089E"/>
    <w:rsid w:val="00F01C15"/>
    <w:rsid w:val="00F05AAB"/>
    <w:rsid w:val="00F213A8"/>
    <w:rsid w:val="00F527AA"/>
    <w:rsid w:val="00F631D4"/>
    <w:rsid w:val="00F730B5"/>
    <w:rsid w:val="00F83C9D"/>
    <w:rsid w:val="00F84DED"/>
    <w:rsid w:val="00F85A29"/>
    <w:rsid w:val="00FB76C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Parasts"/>
    <w:rsid w:val="00F730B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Sarakstarindkopa">
    <w:name w:val="List Paragraph"/>
    <w:basedOn w:val="Parasts"/>
    <w:uiPriority w:val="34"/>
    <w:qFormat/>
    <w:rsid w:val="00F73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paragraph" w:customStyle="1" w:styleId="Default">
    <w:name w:val="Default"/>
    <w:rsid w:val="00AC34F7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is.gov.lv" TargetMode="External"/><Relationship Id="rId18" Type="http://schemas.openxmlformats.org/officeDocument/2006/relationships/hyperlink" Target="http://www.rigassatiksme.lv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eis.gov.lv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eis.gov.lv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igassatiksme.lv" TargetMode="External"/><Relationship Id="rId20" Type="http://schemas.openxmlformats.org/officeDocument/2006/relationships/hyperlink" Target="http://www.rigassatiksme.lv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rigassatiksme.lv" TargetMode="External"/><Relationship Id="rId28" Type="http://schemas.openxmlformats.org/officeDocument/2006/relationships/header" Target="header3.xml"/><Relationship Id="rId15" Type="http://schemas.openxmlformats.org/officeDocument/2006/relationships/hyperlink" Target="http://www.eis.gov.lv" TargetMode="External"/><Relationship Id="rId23" Type="http://schemas.openxmlformats.org/officeDocument/2006/relationships/hyperlink" Target="http://www.eis.gov.lv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eis.gov.lv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igassatiksme.lv" TargetMode="External"/><Relationship Id="rId22" Type="http://schemas.openxmlformats.org/officeDocument/2006/relationships/hyperlink" Target="http://www.rigassatiksme.lv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2.xml><?xml version="1.0" encoding="utf-8"?>
<ds:datastoreItem xmlns:ds="http://schemas.openxmlformats.org/officeDocument/2006/customXml" ds:itemID="{435B8EEC-FB50-478C-924D-B712011A8F30}"/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5</cp:revision>
  <cp:lastPrinted>2021-09-09T02:05:00Z</cp:lastPrinted>
  <dcterms:created xsi:type="dcterms:W3CDTF">2024-09-03T06:30:00Z</dcterms:created>
  <dcterms:modified xsi:type="dcterms:W3CDTF">2024-09-03T10:08:00Z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