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34B0" w14:textId="77777777" w:rsidR="00F71795" w:rsidRDefault="00F71795" w:rsidP="001C1098">
      <w:pPr>
        <w:rPr>
          <w:lang w:val="lv-LV"/>
        </w:rPr>
      </w:pPr>
    </w:p>
    <w:p w14:paraId="0E5C5A75" w14:textId="01C29CEB" w:rsidR="002D6DD5" w:rsidRDefault="00C44743" w:rsidP="001C1098">
      <w:pPr>
        <w:rPr>
          <w:lang w:val="lv-LV"/>
        </w:rPr>
      </w:pPr>
      <w:r>
        <w:rPr>
          <w:lang w:val="lv-LV"/>
        </w:rPr>
        <w:t>06</w:t>
      </w:r>
      <w:r w:rsidR="005F3C1F">
        <w:rPr>
          <w:lang w:val="lv-LV"/>
        </w:rPr>
        <w:t>.11.2024.</w:t>
      </w:r>
    </w:p>
    <w:p w14:paraId="365F423A" w14:textId="77777777" w:rsidR="000E6B10" w:rsidRPr="000E6B10" w:rsidRDefault="000E6B10" w:rsidP="000E6B10">
      <w:pPr>
        <w:pStyle w:val="Paraststmeklis"/>
        <w:spacing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14:paraId="4167B153" w14:textId="6B4A0828" w:rsidR="00733486" w:rsidRPr="00733486" w:rsidRDefault="00F71795" w:rsidP="00733486">
      <w:pPr>
        <w:pStyle w:val="TableContents"/>
        <w:rPr>
          <w:bCs/>
          <w:i/>
          <w:lang w:val="lv-LV" w:eastAsia="ru-RU"/>
        </w:rPr>
      </w:pPr>
      <w:r w:rsidRPr="00733486">
        <w:rPr>
          <w:i/>
          <w:lang w:val="lv-LV"/>
        </w:rPr>
        <w:t xml:space="preserve">Par iepirkuma procedūras </w:t>
      </w:r>
      <w:r w:rsidRPr="00733486">
        <w:rPr>
          <w:i/>
        </w:rPr>
        <w:t>“</w:t>
      </w:r>
      <w:r w:rsidR="00733486" w:rsidRPr="00733486">
        <w:rPr>
          <w:bCs/>
          <w:i/>
          <w:lang w:val="lv-LV" w:eastAsia="ru-RU"/>
        </w:rPr>
        <w:t>12. vilces apakšstacijas 600V elektroapgādes</w:t>
      </w:r>
    </w:p>
    <w:p w14:paraId="291079D0" w14:textId="2E13F602" w:rsidR="00733486" w:rsidRPr="00733486" w:rsidRDefault="00733486" w:rsidP="00733486">
      <w:pPr>
        <w:pStyle w:val="TableContents"/>
        <w:rPr>
          <w:bCs/>
          <w:i/>
          <w:lang w:val="lv-LV" w:eastAsia="ru-RU"/>
        </w:rPr>
      </w:pPr>
      <w:r w:rsidRPr="00733486">
        <w:rPr>
          <w:bCs/>
          <w:i/>
          <w:lang w:val="lv-LV" w:eastAsia="ru-RU"/>
        </w:rPr>
        <w:t>līdzsprieguma kabeļu atsevišķu posmu pārbūve”,</w:t>
      </w:r>
    </w:p>
    <w:p w14:paraId="1DE4B795" w14:textId="41FA4E72" w:rsidR="00F71795" w:rsidRPr="00733486" w:rsidRDefault="00733486" w:rsidP="00733486">
      <w:pPr>
        <w:pStyle w:val="TableContents"/>
        <w:rPr>
          <w:i/>
          <w:lang w:val="lv-LV"/>
        </w:rPr>
      </w:pPr>
      <w:r w:rsidRPr="00733486">
        <w:rPr>
          <w:bCs/>
          <w:i/>
          <w:lang w:val="lv-LV" w:eastAsia="ru-RU"/>
        </w:rPr>
        <w:t>i</w:t>
      </w:r>
      <w:r w:rsidRPr="00733486">
        <w:rPr>
          <w:rFonts w:eastAsiaTheme="minorHAnsi"/>
          <w:i/>
          <w:lang w:val="lv-LV"/>
        </w:rPr>
        <w:t>dentifikācijas Nr. RS/2024/66</w:t>
      </w:r>
      <w:r w:rsidRPr="00733486">
        <w:rPr>
          <w:i/>
          <w:lang w:val="lv-LV"/>
        </w:rPr>
        <w:t>”</w:t>
      </w:r>
      <w:r w:rsidR="00ED1356">
        <w:rPr>
          <w:i/>
          <w:lang w:val="lv-LV"/>
        </w:rPr>
        <w:t xml:space="preserve"> </w:t>
      </w:r>
      <w:r w:rsidR="00F71795" w:rsidRPr="00733486">
        <w:rPr>
          <w:i/>
          <w:lang w:val="lv-LV"/>
        </w:rPr>
        <w:t>nolikuma prasībām</w:t>
      </w:r>
    </w:p>
    <w:p w14:paraId="6A639AE1" w14:textId="77777777" w:rsidR="00F71795" w:rsidRPr="006E7CD4" w:rsidRDefault="00F71795" w:rsidP="00F71795">
      <w:pPr>
        <w:jc w:val="both"/>
        <w:rPr>
          <w:sz w:val="23"/>
          <w:szCs w:val="23"/>
          <w:lang w:val="lv-LV"/>
        </w:rPr>
      </w:pPr>
    </w:p>
    <w:p w14:paraId="0A399C15" w14:textId="77777777" w:rsidR="00F71795" w:rsidRPr="00602C26" w:rsidRDefault="00F71795" w:rsidP="00F71795">
      <w:pPr>
        <w:ind w:firstLine="426"/>
        <w:jc w:val="both"/>
        <w:rPr>
          <w:lang w:val="lv-LV"/>
        </w:rPr>
      </w:pPr>
      <w:r w:rsidRPr="006E7CD4">
        <w:rPr>
          <w:sz w:val="23"/>
          <w:szCs w:val="23"/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</w:t>
      </w:r>
      <w:r w:rsidRPr="00602C26">
        <w:rPr>
          <w:lang w:val="lv-LV"/>
        </w:rPr>
        <w:t>nolikumā ietvertajām prasībām.</w:t>
      </w:r>
    </w:p>
    <w:p w14:paraId="5F258C25" w14:textId="77777777" w:rsidR="00F71795" w:rsidRPr="00602C26" w:rsidRDefault="00F71795" w:rsidP="00F71795">
      <w:pPr>
        <w:ind w:firstLine="426"/>
        <w:jc w:val="both"/>
        <w:rPr>
          <w:lang w:val="lv-LV"/>
        </w:rPr>
      </w:pPr>
    </w:p>
    <w:p w14:paraId="3F7F6B5F" w14:textId="3A1F4089" w:rsidR="00602C26" w:rsidRPr="00DB4D17" w:rsidRDefault="00F71795" w:rsidP="00602C26">
      <w:pPr>
        <w:jc w:val="both"/>
        <w:rPr>
          <w:i/>
          <w:iCs/>
          <w:color w:val="242424"/>
          <w:lang w:val="lv-LV" w:eastAsia="lv-LV"/>
        </w:rPr>
      </w:pPr>
      <w:r w:rsidRPr="00602C26">
        <w:rPr>
          <w:b/>
          <w:bCs/>
          <w:i/>
          <w:iCs/>
        </w:rPr>
        <w:t>1.jautājums</w:t>
      </w:r>
      <w:r w:rsidRPr="00602C26">
        <w:rPr>
          <w:i/>
          <w:iCs/>
        </w:rPr>
        <w:t>:</w:t>
      </w:r>
      <w:r w:rsidR="00602C26" w:rsidRPr="00602C26">
        <w:t xml:space="preserve"> </w:t>
      </w:r>
      <w:r w:rsidR="00602C26" w:rsidRPr="00DB4D17">
        <w:rPr>
          <w:i/>
          <w:iCs/>
          <w:color w:val="242424"/>
          <w:lang w:val="lv-LV"/>
        </w:rPr>
        <w:t xml:space="preserve">92. Pozīcijā minēts: Savienojuma </w:t>
      </w:r>
      <w:proofErr w:type="spellStart"/>
      <w:r w:rsidR="00602C26" w:rsidRPr="00DB4D17">
        <w:rPr>
          <w:i/>
          <w:iCs/>
          <w:color w:val="242424"/>
          <w:lang w:val="lv-LV"/>
        </w:rPr>
        <w:t>mērijuma</w:t>
      </w:r>
      <w:proofErr w:type="spellEnd"/>
      <w:r w:rsidR="00602C26" w:rsidRPr="00DB4D17">
        <w:rPr>
          <w:i/>
          <w:iCs/>
          <w:color w:val="242424"/>
          <w:lang w:val="lv-LV"/>
        </w:rPr>
        <w:t xml:space="preserve"> kārba "</w:t>
      </w:r>
      <w:proofErr w:type="spellStart"/>
      <w:r w:rsidR="00602C26" w:rsidRPr="00DB4D17">
        <w:rPr>
          <w:i/>
          <w:iCs/>
          <w:color w:val="242424"/>
          <w:lang w:val="lv-LV"/>
        </w:rPr>
        <w:t>Elektroline</w:t>
      </w:r>
      <w:proofErr w:type="spellEnd"/>
      <w:r w:rsidR="00602C26" w:rsidRPr="00DB4D17">
        <w:rPr>
          <w:i/>
          <w:iCs/>
          <w:color w:val="242424"/>
          <w:lang w:val="lv-LV"/>
        </w:rPr>
        <w:t xml:space="preserve">" 285128. Vēršam </w:t>
      </w:r>
      <w:proofErr w:type="spellStart"/>
      <w:r w:rsidR="00602C26" w:rsidRPr="00DB4D17">
        <w:rPr>
          <w:i/>
          <w:iCs/>
          <w:color w:val="242424"/>
          <w:lang w:val="lv-LV"/>
        </w:rPr>
        <w:t>uzmanīnu</w:t>
      </w:r>
      <w:proofErr w:type="spellEnd"/>
      <w:r w:rsidR="00602C26" w:rsidRPr="00DB4D17">
        <w:rPr>
          <w:i/>
          <w:iCs/>
          <w:color w:val="242424"/>
          <w:lang w:val="lv-LV"/>
        </w:rPr>
        <w:t xml:space="preserve">, ka minētais artikuls </w:t>
      </w:r>
      <w:proofErr w:type="spellStart"/>
      <w:r w:rsidR="00602C26" w:rsidRPr="00DB4D17">
        <w:rPr>
          <w:i/>
          <w:iCs/>
          <w:color w:val="242424"/>
          <w:lang w:val="lv-LV"/>
        </w:rPr>
        <w:t>Elektroline</w:t>
      </w:r>
      <w:proofErr w:type="spellEnd"/>
      <w:r w:rsidR="00602C26" w:rsidRPr="00DB4D17">
        <w:rPr>
          <w:i/>
          <w:iCs/>
          <w:color w:val="242424"/>
          <w:lang w:val="lv-LV"/>
        </w:rPr>
        <w:t xml:space="preserve"> ir dubultā pārsprieguma aizsardzība ar kronšteinu. Savukārt Savienojuma kārbas artikuls ir 616008. Lūdzam precizēt, kas tieši ir nepieciešams!</w:t>
      </w:r>
    </w:p>
    <w:p w14:paraId="1646EACA" w14:textId="7597CFA5" w:rsidR="00602C26" w:rsidRPr="00606431" w:rsidRDefault="00602C26" w:rsidP="00606431">
      <w:pPr>
        <w:pStyle w:val="Paraststmeklis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B4D17">
        <w:rPr>
          <w:rFonts w:ascii="Times New Roman" w:hAnsi="Times New Roman" w:cs="Times New Roman"/>
          <w:b/>
          <w:bCs/>
          <w:color w:val="242424"/>
          <w:sz w:val="24"/>
          <w:szCs w:val="24"/>
        </w:rPr>
        <w:t>Atbilde:  </w:t>
      </w:r>
      <w:r w:rsidRPr="00DB4D1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Informējam, ka nolikumā (</w:t>
      </w:r>
      <w:r w:rsidR="00BC62E3" w:rsidRPr="009872C1">
        <w:rPr>
          <w:rFonts w:ascii="Times New Roman" w:hAnsi="Times New Roman"/>
          <w:sz w:val="24"/>
          <w:szCs w:val="24"/>
        </w:rPr>
        <w:t>Lokāl</w:t>
      </w:r>
      <w:r w:rsidR="00BC62E3">
        <w:rPr>
          <w:rFonts w:ascii="Times New Roman" w:hAnsi="Times New Roman"/>
          <w:sz w:val="24"/>
          <w:szCs w:val="24"/>
        </w:rPr>
        <w:t>ajā</w:t>
      </w:r>
      <w:r w:rsidR="00BC62E3" w:rsidRPr="009872C1">
        <w:rPr>
          <w:rFonts w:ascii="Times New Roman" w:hAnsi="Times New Roman"/>
          <w:sz w:val="24"/>
          <w:szCs w:val="24"/>
        </w:rPr>
        <w:t xml:space="preserve"> tām</w:t>
      </w:r>
      <w:r w:rsidR="00BC62E3">
        <w:rPr>
          <w:rFonts w:ascii="Times New Roman" w:hAnsi="Times New Roman"/>
          <w:sz w:val="24"/>
          <w:szCs w:val="24"/>
        </w:rPr>
        <w:t>ē</w:t>
      </w:r>
      <w:r w:rsidR="00BC62E3" w:rsidRPr="009872C1">
        <w:rPr>
          <w:rFonts w:ascii="Times New Roman" w:hAnsi="Times New Roman"/>
          <w:sz w:val="24"/>
          <w:szCs w:val="24"/>
        </w:rPr>
        <w:t xml:space="preserve"> Nr. 1 ELT_</w:t>
      </w:r>
      <w:r w:rsidR="00BC62E3" w:rsidRPr="00093E34">
        <w:rPr>
          <w:rFonts w:ascii="Times New Roman" w:hAnsi="Times New Roman"/>
          <w:sz w:val="24"/>
          <w:szCs w:val="24"/>
        </w:rPr>
        <w:t>TKT</w:t>
      </w:r>
      <w:r w:rsidR="00DB4D1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 ir </w:t>
      </w:r>
      <w:r w:rsidRPr="00DB4D1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veikti grozījumi</w:t>
      </w:r>
      <w:r w:rsidR="0060643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kas </w:t>
      </w:r>
      <w:r w:rsidR="00606431" w:rsidRPr="0060643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ir publicēti </w:t>
      </w:r>
      <w:hyperlink r:id="rId13" w:history="1">
        <w:r w:rsidRPr="00606431">
          <w:rPr>
            <w:rFonts w:ascii="Times New Roman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www.eis.gov.lv</w:t>
        </w:r>
      </w:hyperlink>
      <w:r w:rsidRPr="0060643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un </w:t>
      </w:r>
      <w:hyperlink r:id="rId14" w:history="1">
        <w:r w:rsidRPr="00606431">
          <w:rPr>
            <w:rFonts w:ascii="Times New Roman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www.rigassatiksme.lv</w:t>
        </w:r>
      </w:hyperlink>
      <w:r w:rsidRPr="0060643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18BBEEB" w14:textId="77777777" w:rsidR="00D00263" w:rsidRDefault="00D00263" w:rsidP="00C5143A">
      <w:pPr>
        <w:shd w:val="clear" w:color="auto" w:fill="FFFFFF"/>
        <w:jc w:val="both"/>
        <w:rPr>
          <w:b/>
          <w:bCs/>
          <w:i/>
          <w:iCs/>
          <w:color w:val="242424"/>
        </w:rPr>
      </w:pPr>
    </w:p>
    <w:p w14:paraId="4A0C4FF4" w14:textId="4CD3B9CD" w:rsidR="00602C26" w:rsidRPr="00C5143A" w:rsidRDefault="00606431" w:rsidP="00C5143A">
      <w:pPr>
        <w:shd w:val="clear" w:color="auto" w:fill="FFFFFF"/>
        <w:jc w:val="both"/>
        <w:rPr>
          <w:i/>
          <w:iCs/>
          <w:color w:val="242424"/>
          <w:lang w:val="lv-LV"/>
        </w:rPr>
      </w:pPr>
      <w:r w:rsidRPr="00C5143A">
        <w:rPr>
          <w:b/>
          <w:bCs/>
          <w:i/>
          <w:iCs/>
          <w:color w:val="242424"/>
        </w:rPr>
        <w:t>2.jautājums:</w:t>
      </w:r>
      <w:r w:rsidRPr="00C5143A">
        <w:rPr>
          <w:i/>
          <w:iCs/>
          <w:color w:val="242424"/>
        </w:rPr>
        <w:t xml:space="preserve"> </w:t>
      </w:r>
      <w:r w:rsidR="00602C26" w:rsidRPr="00C5143A">
        <w:rPr>
          <w:i/>
          <w:iCs/>
          <w:color w:val="242424"/>
          <w:lang w:val="lv-LV"/>
        </w:rPr>
        <w:t xml:space="preserve">Tālāk specifikācijā seko vēl divas pozīcijas (94-95), kurās atkal ir pārsprieguma aizsardzība uz divu veidu atšķirīgiem kronšteiniem. Savukārt, no pieredzes citos projektos, tiek uzstādīti arī </w:t>
      </w:r>
      <w:proofErr w:type="spellStart"/>
      <w:r w:rsidR="00602C26" w:rsidRPr="00C5143A">
        <w:rPr>
          <w:i/>
          <w:iCs/>
          <w:color w:val="242424"/>
          <w:lang w:val="lv-LV"/>
        </w:rPr>
        <w:t>dzirksteļspraugas</w:t>
      </w:r>
      <w:proofErr w:type="spellEnd"/>
      <w:r w:rsidR="00602C26" w:rsidRPr="00C5143A">
        <w:rPr>
          <w:i/>
          <w:iCs/>
          <w:color w:val="242424"/>
          <w:lang w:val="lv-LV"/>
        </w:rPr>
        <w:t xml:space="preserve"> komplekti  285122.</w:t>
      </w:r>
      <w:r w:rsidR="00C5143A" w:rsidRPr="00C5143A">
        <w:rPr>
          <w:i/>
          <w:iCs/>
          <w:color w:val="242424"/>
          <w:lang w:val="lv-LV"/>
        </w:rPr>
        <w:t xml:space="preserve"> </w:t>
      </w:r>
      <w:r w:rsidR="00602C26" w:rsidRPr="00C5143A">
        <w:rPr>
          <w:i/>
          <w:iCs/>
          <w:color w:val="242424"/>
          <w:lang w:val="lv-LV"/>
        </w:rPr>
        <w:t xml:space="preserve">Lūdzam precizēt vai minētajās pozīcijās ir norādīti nepieciešamie artikuli un projekta izbūvē nav paredzēta </w:t>
      </w:r>
      <w:proofErr w:type="spellStart"/>
      <w:r w:rsidR="00602C26" w:rsidRPr="00C5143A">
        <w:rPr>
          <w:i/>
          <w:iCs/>
          <w:color w:val="242424"/>
          <w:lang w:val="lv-LV"/>
        </w:rPr>
        <w:t>dzirksteļspraugu</w:t>
      </w:r>
      <w:proofErr w:type="spellEnd"/>
      <w:r w:rsidR="00602C26" w:rsidRPr="00C5143A">
        <w:rPr>
          <w:i/>
          <w:iCs/>
          <w:color w:val="242424"/>
          <w:lang w:val="lv-LV"/>
        </w:rPr>
        <w:t xml:space="preserve"> uzstādīšana</w:t>
      </w:r>
      <w:r w:rsidR="00C5143A" w:rsidRPr="00C5143A">
        <w:rPr>
          <w:i/>
          <w:iCs/>
          <w:color w:val="242424"/>
          <w:lang w:val="lv-LV"/>
        </w:rPr>
        <w:t>.</w:t>
      </w:r>
    </w:p>
    <w:p w14:paraId="112179E5" w14:textId="77777777" w:rsidR="00C5143A" w:rsidRDefault="00C5143A" w:rsidP="00606431">
      <w:pPr>
        <w:jc w:val="both"/>
        <w:rPr>
          <w:b/>
          <w:bCs/>
          <w:lang w:val="lv-LV"/>
        </w:rPr>
      </w:pPr>
    </w:p>
    <w:p w14:paraId="69920389" w14:textId="6A080E34" w:rsidR="00F71795" w:rsidRPr="00D00263" w:rsidRDefault="00F71795" w:rsidP="00606431">
      <w:pPr>
        <w:jc w:val="both"/>
        <w:rPr>
          <w:rFonts w:eastAsiaTheme="minorHAnsi"/>
          <w:kern w:val="2"/>
          <w:lang w:val="lv-LV"/>
          <w14:ligatures w14:val="standardContextual"/>
        </w:rPr>
      </w:pPr>
      <w:r w:rsidRPr="00606431">
        <w:rPr>
          <w:b/>
          <w:bCs/>
          <w:lang w:val="lv-LV"/>
        </w:rPr>
        <w:t xml:space="preserve">Atbilde: </w:t>
      </w:r>
      <w:r w:rsidR="00C5143A">
        <w:rPr>
          <w:lang w:val="lv-LV"/>
        </w:rPr>
        <w:t>Paskaidrojam</w:t>
      </w:r>
      <w:r w:rsidR="00C5143A" w:rsidRPr="00D00263">
        <w:rPr>
          <w:lang w:val="lv-LV"/>
        </w:rPr>
        <w:t xml:space="preserve">, ka </w:t>
      </w:r>
      <w:r w:rsidR="00BC62E3" w:rsidRPr="00D00263">
        <w:rPr>
          <w:lang w:val="lv-LV"/>
        </w:rPr>
        <w:t>Lokālajā tāmē Nr. 1 ELT_TKT 94.</w:t>
      </w:r>
      <w:r w:rsidR="00B53CF1" w:rsidRPr="00D00263">
        <w:rPr>
          <w:lang w:val="lv-LV"/>
        </w:rPr>
        <w:t xml:space="preserve"> un 95. pozīcijā ir norādīti nepieciešamie </w:t>
      </w:r>
      <w:r w:rsidR="00690F90" w:rsidRPr="00D00263">
        <w:rPr>
          <w:lang w:val="lv-LV"/>
        </w:rPr>
        <w:t xml:space="preserve">artikuli, kā arī norādām, ka projekta izbūvē nav paredzēta </w:t>
      </w:r>
      <w:proofErr w:type="spellStart"/>
      <w:r w:rsidR="00690F90" w:rsidRPr="00D00263">
        <w:rPr>
          <w:color w:val="242424"/>
          <w:lang w:val="lv-LV"/>
        </w:rPr>
        <w:t>dzirksteļspraugu</w:t>
      </w:r>
      <w:proofErr w:type="spellEnd"/>
      <w:r w:rsidR="00690F90" w:rsidRPr="00D00263">
        <w:rPr>
          <w:color w:val="242424"/>
          <w:lang w:val="lv-LV"/>
        </w:rPr>
        <w:t xml:space="preserve"> uzstādīšana.</w:t>
      </w:r>
    </w:p>
    <w:p w14:paraId="219E8D24" w14:textId="77777777" w:rsidR="00F71795" w:rsidRPr="006E7CD4" w:rsidRDefault="00F71795" w:rsidP="00F71795">
      <w:pPr>
        <w:jc w:val="both"/>
        <w:rPr>
          <w:rFonts w:eastAsiaTheme="minorHAnsi"/>
          <w:b/>
          <w:bCs/>
          <w:kern w:val="2"/>
          <w:sz w:val="23"/>
          <w:szCs w:val="23"/>
          <w:lang w:val="lv-LV"/>
          <w14:ligatures w14:val="standardContextual"/>
        </w:rPr>
      </w:pPr>
    </w:p>
    <w:p w14:paraId="5A9966E8" w14:textId="77777777" w:rsidR="00F71795" w:rsidRPr="006E7CD4" w:rsidRDefault="00F71795" w:rsidP="00F71795">
      <w:pPr>
        <w:jc w:val="both"/>
        <w:rPr>
          <w:rFonts w:eastAsiaTheme="minorHAnsi"/>
          <w:b/>
          <w:bCs/>
          <w:kern w:val="2"/>
          <w:sz w:val="23"/>
          <w:szCs w:val="23"/>
          <w:lang w:val="lv-LV"/>
          <w14:ligatures w14:val="standardContextual"/>
        </w:rPr>
      </w:pPr>
    </w:p>
    <w:p w14:paraId="4A0DC166" w14:textId="77777777" w:rsidR="00F71795" w:rsidRPr="006E7CD4" w:rsidRDefault="00F71795" w:rsidP="00F71795">
      <w:pPr>
        <w:ind w:right="-8"/>
        <w:jc w:val="both"/>
        <w:outlineLvl w:val="0"/>
        <w:rPr>
          <w:sz w:val="23"/>
          <w:szCs w:val="23"/>
          <w:lang w:val="lv-LV"/>
        </w:rPr>
      </w:pPr>
      <w:r w:rsidRPr="006E7CD4">
        <w:rPr>
          <w:sz w:val="23"/>
          <w:szCs w:val="23"/>
          <w:lang w:val="lv-LV"/>
        </w:rPr>
        <w:t xml:space="preserve">Iepirkumu komisijas priekšsēdētāja                                                                             </w:t>
      </w:r>
      <w:r>
        <w:rPr>
          <w:sz w:val="23"/>
          <w:szCs w:val="23"/>
          <w:lang w:val="lv-LV"/>
        </w:rPr>
        <w:t xml:space="preserve">                </w:t>
      </w:r>
      <w:r w:rsidRPr="006E7CD4">
        <w:rPr>
          <w:sz w:val="23"/>
          <w:szCs w:val="23"/>
          <w:lang w:val="lv-LV"/>
        </w:rPr>
        <w:t>I.</w:t>
      </w:r>
      <w:r>
        <w:rPr>
          <w:sz w:val="23"/>
          <w:szCs w:val="23"/>
          <w:lang w:val="lv-LV"/>
        </w:rPr>
        <w:t>Novika</w:t>
      </w:r>
    </w:p>
    <w:p w14:paraId="0CC14E35" w14:textId="77777777" w:rsidR="00F71795" w:rsidRPr="006E7CD4" w:rsidRDefault="00F71795" w:rsidP="00F71795">
      <w:pPr>
        <w:ind w:right="372"/>
        <w:jc w:val="both"/>
        <w:outlineLvl w:val="0"/>
        <w:rPr>
          <w:sz w:val="23"/>
          <w:szCs w:val="23"/>
          <w:lang w:val="lv-LV"/>
        </w:rPr>
      </w:pPr>
    </w:p>
    <w:p w14:paraId="6EE20D29" w14:textId="77777777" w:rsidR="00F71795" w:rsidRDefault="00F71795" w:rsidP="00F71795">
      <w:pPr>
        <w:rPr>
          <w:lang w:val="lv-LV"/>
        </w:rPr>
      </w:pPr>
    </w:p>
    <w:p w14:paraId="385A7C49" w14:textId="025ED191" w:rsidR="001C1098" w:rsidRDefault="001C1098" w:rsidP="001C1098">
      <w:pPr>
        <w:rPr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D725" w14:textId="77777777" w:rsidR="00D33686" w:rsidRDefault="00D33686">
      <w:r>
        <w:separator/>
      </w:r>
    </w:p>
  </w:endnote>
  <w:endnote w:type="continuationSeparator" w:id="0">
    <w:p w14:paraId="02969D97" w14:textId="77777777" w:rsidR="00D33686" w:rsidRDefault="00D3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F77C" w14:textId="77777777" w:rsidR="00D33686" w:rsidRDefault="00D33686">
      <w:r>
        <w:separator/>
      </w:r>
    </w:p>
  </w:footnote>
  <w:footnote w:type="continuationSeparator" w:id="0">
    <w:p w14:paraId="55ED38BD" w14:textId="77777777" w:rsidR="00D33686" w:rsidRDefault="00D3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8904D1"/>
    <w:multiLevelType w:val="hybridMultilevel"/>
    <w:tmpl w:val="EC88A4C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10838"/>
    <w:multiLevelType w:val="multilevel"/>
    <w:tmpl w:val="E6B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6138C"/>
    <w:multiLevelType w:val="multilevel"/>
    <w:tmpl w:val="3D7AF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720862">
    <w:abstractNumId w:val="0"/>
  </w:num>
  <w:num w:numId="2" w16cid:durableId="1918440240">
    <w:abstractNumId w:val="3"/>
  </w:num>
  <w:num w:numId="3" w16cid:durableId="1749955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1612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41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E6B10"/>
    <w:rsid w:val="00176AEB"/>
    <w:rsid w:val="001B000D"/>
    <w:rsid w:val="001C1098"/>
    <w:rsid w:val="001D43D0"/>
    <w:rsid w:val="00233FCE"/>
    <w:rsid w:val="0024521C"/>
    <w:rsid w:val="002C6950"/>
    <w:rsid w:val="002D6DD5"/>
    <w:rsid w:val="002E0214"/>
    <w:rsid w:val="002E58BD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91E45"/>
    <w:rsid w:val="00495061"/>
    <w:rsid w:val="004A0D6C"/>
    <w:rsid w:val="004C2F01"/>
    <w:rsid w:val="004C4EA1"/>
    <w:rsid w:val="004F581B"/>
    <w:rsid w:val="0054525F"/>
    <w:rsid w:val="005D3F37"/>
    <w:rsid w:val="005F3C1F"/>
    <w:rsid w:val="00602C26"/>
    <w:rsid w:val="00606431"/>
    <w:rsid w:val="00611305"/>
    <w:rsid w:val="006339F1"/>
    <w:rsid w:val="00681D93"/>
    <w:rsid w:val="006874A7"/>
    <w:rsid w:val="00690F90"/>
    <w:rsid w:val="00697421"/>
    <w:rsid w:val="006A57AF"/>
    <w:rsid w:val="006A672C"/>
    <w:rsid w:val="00712459"/>
    <w:rsid w:val="00733486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A075D3"/>
    <w:rsid w:val="00A3285A"/>
    <w:rsid w:val="00A52673"/>
    <w:rsid w:val="00A55640"/>
    <w:rsid w:val="00A615B2"/>
    <w:rsid w:val="00A90154"/>
    <w:rsid w:val="00AA0E4F"/>
    <w:rsid w:val="00AB152E"/>
    <w:rsid w:val="00AD6E80"/>
    <w:rsid w:val="00B17037"/>
    <w:rsid w:val="00B53CF1"/>
    <w:rsid w:val="00B67B48"/>
    <w:rsid w:val="00BA1D4B"/>
    <w:rsid w:val="00BC62E3"/>
    <w:rsid w:val="00C2117D"/>
    <w:rsid w:val="00C44743"/>
    <w:rsid w:val="00C5143A"/>
    <w:rsid w:val="00C84969"/>
    <w:rsid w:val="00C950CD"/>
    <w:rsid w:val="00C96B4F"/>
    <w:rsid w:val="00CA73ED"/>
    <w:rsid w:val="00D00263"/>
    <w:rsid w:val="00D33686"/>
    <w:rsid w:val="00D43D83"/>
    <w:rsid w:val="00D81F1C"/>
    <w:rsid w:val="00D86507"/>
    <w:rsid w:val="00DA0C26"/>
    <w:rsid w:val="00DB4D17"/>
    <w:rsid w:val="00DC6352"/>
    <w:rsid w:val="00E3203C"/>
    <w:rsid w:val="00E44C40"/>
    <w:rsid w:val="00EB089E"/>
    <w:rsid w:val="00ED1356"/>
    <w:rsid w:val="00ED7A8A"/>
    <w:rsid w:val="00F01C15"/>
    <w:rsid w:val="00F213A8"/>
    <w:rsid w:val="00F527AA"/>
    <w:rsid w:val="00F631D4"/>
    <w:rsid w:val="00F71795"/>
    <w:rsid w:val="00F730B5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Parasts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Sarakstarindkopa">
    <w:name w:val="List Paragraph"/>
    <w:basedOn w:val="Parasts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paragraph" w:styleId="Paraststmeklis">
    <w:name w:val="Normal (Web)"/>
    <w:basedOn w:val="Parasts"/>
    <w:uiPriority w:val="99"/>
    <w:unhideWhenUsed/>
    <w:locked/>
    <w:rsid w:val="000E6B1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is.gov.l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igassatiksme.lv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20</cp:revision>
  <cp:lastPrinted>2021-09-09T02:05:00Z</cp:lastPrinted>
  <dcterms:created xsi:type="dcterms:W3CDTF">2024-11-06T07:32:00Z</dcterms:created>
  <dcterms:modified xsi:type="dcterms:W3CDTF">2024-11-06T10:48:00Z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