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8F82" w14:textId="703516C4" w:rsidR="008473FF" w:rsidRPr="008473FF" w:rsidRDefault="00235147" w:rsidP="008473FF">
      <w:pPr>
        <w:rPr>
          <w:color w:val="FF0000"/>
          <w:szCs w:val="20"/>
          <w:lang w:eastAsia="lv-LV"/>
        </w:rPr>
      </w:pPr>
      <w:r>
        <w:rPr>
          <w:lang w:val="lv-LV"/>
        </w:rPr>
        <w:t>2</w:t>
      </w:r>
      <w:r w:rsidR="00DC63E7">
        <w:rPr>
          <w:lang w:val="lv-LV"/>
        </w:rPr>
        <w:t>5</w:t>
      </w:r>
      <w:r>
        <w:rPr>
          <w:lang w:val="lv-LV"/>
        </w:rPr>
        <w:t>.04</w:t>
      </w:r>
      <w:r w:rsidRPr="008473FF">
        <w:rPr>
          <w:lang w:val="lv-LV"/>
        </w:rPr>
        <w:t>.2024.</w:t>
      </w:r>
    </w:p>
    <w:p w14:paraId="1FD8FE2E" w14:textId="2DE35FBF" w:rsidR="00B67B48" w:rsidRDefault="00B67B48" w:rsidP="001C1098">
      <w:pPr>
        <w:rPr>
          <w:lang w:val="lv-LV"/>
        </w:rPr>
      </w:pPr>
    </w:p>
    <w:p w14:paraId="301C6BDC" w14:textId="50F0D222" w:rsidR="001C1098" w:rsidRDefault="00832355" w:rsidP="00DC63E7">
      <w:pPr>
        <w:tabs>
          <w:tab w:val="left" w:pos="1603"/>
        </w:tabs>
        <w:jc w:val="right"/>
        <w:rPr>
          <w:lang w:val="lv-LV"/>
        </w:rPr>
      </w:pPr>
      <w:r>
        <w:rPr>
          <w:lang w:val="lv-LV"/>
        </w:rPr>
        <w:tab/>
      </w:r>
    </w:p>
    <w:p w14:paraId="1414F4DD" w14:textId="77777777" w:rsidR="00BC6C9D" w:rsidRPr="005F78C3" w:rsidRDefault="000E1633" w:rsidP="000E1633">
      <w:pPr>
        <w:rPr>
          <w:i/>
          <w:lang w:val="lv-LV"/>
        </w:rPr>
      </w:pPr>
      <w:r w:rsidRPr="005F78C3">
        <w:rPr>
          <w:i/>
          <w:lang w:val="lv-LV"/>
        </w:rPr>
        <w:t xml:space="preserve">Par jautājumiem par iepirkuma procedūras </w:t>
      </w:r>
    </w:p>
    <w:p w14:paraId="45B31C68" w14:textId="77777777" w:rsidR="002D28D6" w:rsidRPr="001F0DA5" w:rsidRDefault="000E1633" w:rsidP="000E1633">
      <w:pPr>
        <w:rPr>
          <w:i/>
          <w:color w:val="000000"/>
          <w:lang w:val="lv-LV"/>
        </w:rPr>
      </w:pPr>
      <w:r w:rsidRPr="005F78C3">
        <w:rPr>
          <w:i/>
          <w:color w:val="000000"/>
          <w:lang w:val="lv-LV"/>
        </w:rPr>
        <w:t>“</w:t>
      </w:r>
      <w:proofErr w:type="spellStart"/>
      <w:r w:rsidR="002D28D6" w:rsidRPr="005F78C3">
        <w:rPr>
          <w:i/>
        </w:rPr>
        <w:t>Kontakttīkla</w:t>
      </w:r>
      <w:proofErr w:type="spellEnd"/>
      <w:r w:rsidR="002D28D6" w:rsidRPr="005F78C3">
        <w:rPr>
          <w:i/>
        </w:rPr>
        <w:t xml:space="preserve"> </w:t>
      </w:r>
      <w:r w:rsidR="002D28D6" w:rsidRPr="001F0DA5">
        <w:rPr>
          <w:i/>
          <w:lang w:val="lv-LV"/>
        </w:rPr>
        <w:t xml:space="preserve">balstu montāža </w:t>
      </w:r>
      <w:proofErr w:type="spellStart"/>
      <w:r w:rsidR="002D28D6" w:rsidRPr="001F0DA5">
        <w:rPr>
          <w:i/>
          <w:lang w:val="lv-LV"/>
        </w:rPr>
        <w:t>mikropāļu</w:t>
      </w:r>
      <w:proofErr w:type="spellEnd"/>
      <w:r w:rsidR="002D28D6" w:rsidRPr="001F0DA5">
        <w:rPr>
          <w:i/>
          <w:lang w:val="lv-LV"/>
        </w:rPr>
        <w:t xml:space="preserve"> pamatā</w:t>
      </w:r>
      <w:r w:rsidRPr="001F0DA5">
        <w:rPr>
          <w:i/>
          <w:color w:val="000000"/>
          <w:lang w:val="lv-LV"/>
        </w:rPr>
        <w:t xml:space="preserve">” </w:t>
      </w:r>
    </w:p>
    <w:p w14:paraId="3E4636B3" w14:textId="6CA4CB85" w:rsidR="000E1633" w:rsidRPr="001F0DA5" w:rsidRDefault="000E1633" w:rsidP="000E1633">
      <w:pPr>
        <w:rPr>
          <w:i/>
          <w:lang w:val="lv-LV"/>
        </w:rPr>
      </w:pPr>
      <w:r w:rsidRPr="001F0DA5">
        <w:rPr>
          <w:i/>
          <w:color w:val="000000"/>
          <w:lang w:val="lv-LV"/>
        </w:rPr>
        <w:t>(ID</w:t>
      </w:r>
      <w:r w:rsidRPr="001F0DA5">
        <w:rPr>
          <w:rFonts w:eastAsiaTheme="minorHAnsi"/>
          <w:i/>
          <w:lang w:val="lv-LV"/>
        </w:rPr>
        <w:t xml:space="preserve"> Nr. RS/2024/2</w:t>
      </w:r>
      <w:r w:rsidR="0092152F">
        <w:rPr>
          <w:rFonts w:eastAsiaTheme="minorHAnsi"/>
          <w:i/>
          <w:lang w:val="lv-LV"/>
        </w:rPr>
        <w:t>7</w:t>
      </w:r>
      <w:r w:rsidRPr="001F0DA5">
        <w:rPr>
          <w:rFonts w:eastAsiaTheme="minorHAnsi"/>
          <w:i/>
          <w:lang w:val="lv-LV"/>
        </w:rPr>
        <w:t xml:space="preserve">) </w:t>
      </w:r>
      <w:r w:rsidRPr="001F0DA5">
        <w:rPr>
          <w:i/>
          <w:lang w:val="lv-LV"/>
        </w:rPr>
        <w:t>nolikuma prasībām</w:t>
      </w:r>
    </w:p>
    <w:p w14:paraId="26AD41F4" w14:textId="77777777" w:rsidR="000E1633" w:rsidRPr="001F0DA5" w:rsidRDefault="000E1633" w:rsidP="000E1633">
      <w:pPr>
        <w:ind w:right="372"/>
        <w:jc w:val="both"/>
        <w:rPr>
          <w:lang w:val="lv-LV"/>
        </w:rPr>
      </w:pPr>
    </w:p>
    <w:p w14:paraId="5FC7E7B5" w14:textId="09209459" w:rsidR="000E1633" w:rsidRPr="00A229C8" w:rsidRDefault="000E1633" w:rsidP="005F78C3">
      <w:pPr>
        <w:ind w:right="-8" w:firstLine="426"/>
        <w:jc w:val="both"/>
        <w:rPr>
          <w:lang w:val="lv-LV"/>
        </w:rPr>
      </w:pPr>
      <w:r w:rsidRPr="001F0DA5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iepirkuma procedūras </w:t>
      </w:r>
      <w:r w:rsidRPr="001F0DA5">
        <w:rPr>
          <w:color w:val="000000"/>
          <w:lang w:val="lv-LV"/>
        </w:rPr>
        <w:t>“</w:t>
      </w:r>
      <w:r w:rsidR="005F78C3" w:rsidRPr="001F0DA5">
        <w:rPr>
          <w:lang w:val="lv-LV"/>
        </w:rPr>
        <w:t xml:space="preserve">Kontakttīkla balstu montāža </w:t>
      </w:r>
      <w:proofErr w:type="spellStart"/>
      <w:r w:rsidR="005F78C3" w:rsidRPr="001F0DA5">
        <w:rPr>
          <w:lang w:val="lv-LV"/>
        </w:rPr>
        <w:t>mikropāļu</w:t>
      </w:r>
      <w:proofErr w:type="spellEnd"/>
      <w:r w:rsidR="005F78C3" w:rsidRPr="001F0DA5">
        <w:rPr>
          <w:lang w:val="lv-LV"/>
        </w:rPr>
        <w:t xml:space="preserve"> pamatā</w:t>
      </w:r>
      <w:r w:rsidRPr="001F0DA5">
        <w:rPr>
          <w:color w:val="000000"/>
          <w:lang w:val="lv-LV"/>
        </w:rPr>
        <w:t>” (</w:t>
      </w:r>
      <w:r w:rsidRPr="005F78C3">
        <w:rPr>
          <w:color w:val="000000"/>
          <w:lang w:val="lv-LV"/>
        </w:rPr>
        <w:t>ID</w:t>
      </w:r>
      <w:r w:rsidRPr="00A229C8">
        <w:rPr>
          <w:rFonts w:eastAsiaTheme="minorHAnsi"/>
          <w:lang w:val="lv-LV"/>
        </w:rPr>
        <w:t xml:space="preserve"> Nr. RS/2024/2</w:t>
      </w:r>
      <w:r w:rsidR="0092152F">
        <w:rPr>
          <w:rFonts w:eastAsiaTheme="minorHAnsi"/>
          <w:lang w:val="lv-LV"/>
        </w:rPr>
        <w:t>7</w:t>
      </w:r>
      <w:r w:rsidRPr="00A229C8">
        <w:rPr>
          <w:rFonts w:eastAsiaTheme="minorHAnsi"/>
          <w:lang w:val="lv-LV"/>
        </w:rPr>
        <w:t xml:space="preserve">) </w:t>
      </w:r>
      <w:r w:rsidRPr="00A229C8">
        <w:rPr>
          <w:lang w:val="lv-LV"/>
        </w:rPr>
        <w:t>nolikumā (turpmāk – Nolikums) ietvertajām prasībām.</w:t>
      </w:r>
    </w:p>
    <w:p w14:paraId="25103DA9" w14:textId="6AA3B46E" w:rsidR="001C1098" w:rsidRDefault="001C1098" w:rsidP="001C1098">
      <w:pPr>
        <w:rPr>
          <w:lang w:val="lv-LV"/>
        </w:rPr>
      </w:pPr>
    </w:p>
    <w:p w14:paraId="049694CA" w14:textId="77777777" w:rsidR="00B24582" w:rsidRPr="00B24582" w:rsidRDefault="005F78C3" w:rsidP="00B24582">
      <w:pPr>
        <w:jc w:val="both"/>
        <w:rPr>
          <w:i/>
          <w:iCs/>
          <w:lang w:val="lv-LV"/>
        </w:rPr>
      </w:pPr>
      <w:r w:rsidRPr="005F78C3">
        <w:rPr>
          <w:b/>
          <w:bCs/>
          <w:lang w:val="lv-LV"/>
        </w:rPr>
        <w:t>1.jautājums</w:t>
      </w:r>
      <w:r w:rsidRPr="00B24582">
        <w:rPr>
          <w:b/>
          <w:bCs/>
          <w:lang w:val="lv-LV"/>
        </w:rPr>
        <w:t xml:space="preserve">:  </w:t>
      </w:r>
      <w:r w:rsidR="00B24582" w:rsidRPr="00B24582">
        <w:rPr>
          <w:i/>
          <w:iCs/>
          <w:lang w:val="lv-LV"/>
        </w:rPr>
        <w:t>Lūdzu sniegt papildu informāciju, ko Pasūtītājs bija domājis ar pozīciju nr. 12 un pie kādiem nosacījumiem ir jāveic darbu izpilde:</w:t>
      </w:r>
    </w:p>
    <w:tbl>
      <w:tblPr>
        <w:tblW w:w="9351" w:type="dxa"/>
        <w:tblLayout w:type="fixed"/>
        <w:tblLook w:val="06A0" w:firstRow="1" w:lastRow="0" w:firstColumn="1" w:lastColumn="0" w:noHBand="1" w:noVBand="1"/>
      </w:tblPr>
      <w:tblGrid>
        <w:gridCol w:w="692"/>
        <w:gridCol w:w="5268"/>
        <w:gridCol w:w="792"/>
        <w:gridCol w:w="2599"/>
      </w:tblGrid>
      <w:tr w:rsidR="00B24582" w:rsidRPr="00B24582" w14:paraId="139DA4D6" w14:textId="77777777" w:rsidTr="00B24582">
        <w:trPr>
          <w:trHeight w:val="40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6BC90" w14:textId="77777777" w:rsidR="00B24582" w:rsidRPr="00B24582" w:rsidRDefault="00B24582" w:rsidP="00CC1504">
            <w:pPr>
              <w:jc w:val="center"/>
              <w:rPr>
                <w:i/>
                <w:iCs/>
                <w:lang w:val="lv-LV"/>
              </w:rPr>
            </w:pPr>
            <w:r w:rsidRPr="00B24582">
              <w:rPr>
                <w:i/>
                <w:iCs/>
                <w:lang w:val="lv-LV"/>
              </w:rPr>
              <w:t>12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C961D" w14:textId="77777777" w:rsidR="00B24582" w:rsidRPr="00B24582" w:rsidRDefault="00B24582" w:rsidP="00CC1504">
            <w:pPr>
              <w:rPr>
                <w:i/>
                <w:iCs/>
                <w:lang w:val="lv-LV"/>
              </w:rPr>
            </w:pPr>
            <w:r w:rsidRPr="00B24582">
              <w:rPr>
                <w:i/>
                <w:iCs/>
                <w:color w:val="000000" w:themeColor="text1"/>
                <w:lang w:val="lv-LV"/>
              </w:rPr>
              <w:t>Režģoga betonēšanas veidņošana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79A0B" w14:textId="77777777" w:rsidR="00B24582" w:rsidRPr="00B24582" w:rsidRDefault="00B24582" w:rsidP="00CC1504">
            <w:pPr>
              <w:jc w:val="center"/>
              <w:rPr>
                <w:i/>
                <w:iCs/>
                <w:lang w:val="lv-LV"/>
              </w:rPr>
            </w:pPr>
            <w:proofErr w:type="spellStart"/>
            <w:r w:rsidRPr="00B24582">
              <w:rPr>
                <w:i/>
                <w:iCs/>
                <w:lang w:val="lv-LV"/>
              </w:rPr>
              <w:t>kpl</w:t>
            </w:r>
            <w:proofErr w:type="spellEnd"/>
            <w:r w:rsidRPr="00B24582">
              <w:rPr>
                <w:i/>
                <w:iCs/>
                <w:lang w:val="lv-LV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D8B17" w14:textId="77777777" w:rsidR="00B24582" w:rsidRPr="00B24582" w:rsidRDefault="00B24582" w:rsidP="00CC1504">
            <w:pPr>
              <w:jc w:val="center"/>
              <w:rPr>
                <w:i/>
                <w:iCs/>
                <w:lang w:val="lv-LV"/>
              </w:rPr>
            </w:pPr>
            <w:r w:rsidRPr="00B24582">
              <w:rPr>
                <w:i/>
                <w:iCs/>
                <w:lang w:val="lv-LV"/>
              </w:rPr>
              <w:t>34</w:t>
            </w:r>
          </w:p>
        </w:tc>
      </w:tr>
    </w:tbl>
    <w:p w14:paraId="21C9510E" w14:textId="77777777" w:rsidR="00B24582" w:rsidRPr="00B24582" w:rsidRDefault="00B24582" w:rsidP="00B24582">
      <w:pPr>
        <w:ind w:firstLine="720"/>
        <w:jc w:val="both"/>
        <w:rPr>
          <w:i/>
          <w:iCs/>
          <w:lang w:val="lv-LV"/>
        </w:rPr>
      </w:pPr>
    </w:p>
    <w:p w14:paraId="4337391D" w14:textId="77777777" w:rsidR="00B24582" w:rsidRPr="00B24582" w:rsidRDefault="00B24582" w:rsidP="00B24582">
      <w:pPr>
        <w:ind w:firstLine="720"/>
        <w:rPr>
          <w:i/>
          <w:iCs/>
          <w:lang w:val="lv-LV"/>
        </w:rPr>
      </w:pPr>
      <w:r w:rsidRPr="00B24582">
        <w:rPr>
          <w:i/>
          <w:iCs/>
          <w:lang w:val="lv-LV"/>
        </w:rPr>
        <w:t>un vai šie darba veidi jau nav iekļauti pozīcijā nr.2:</w:t>
      </w:r>
    </w:p>
    <w:p w14:paraId="3896DBC3" w14:textId="77777777" w:rsidR="00B24582" w:rsidRPr="00B24582" w:rsidRDefault="00B24582" w:rsidP="00B24582">
      <w:pPr>
        <w:ind w:firstLine="720"/>
        <w:rPr>
          <w:i/>
          <w:iCs/>
          <w:lang w:val="lv-LV"/>
        </w:rPr>
      </w:pPr>
    </w:p>
    <w:tbl>
      <w:tblPr>
        <w:tblW w:w="9351" w:type="dxa"/>
        <w:tblLayout w:type="fixed"/>
        <w:tblLook w:val="06A0" w:firstRow="1" w:lastRow="0" w:firstColumn="1" w:lastColumn="0" w:noHBand="1" w:noVBand="1"/>
      </w:tblPr>
      <w:tblGrid>
        <w:gridCol w:w="689"/>
        <w:gridCol w:w="5272"/>
        <w:gridCol w:w="790"/>
        <w:gridCol w:w="2600"/>
      </w:tblGrid>
      <w:tr w:rsidR="00B24582" w:rsidRPr="00B24582" w14:paraId="60502661" w14:textId="77777777" w:rsidTr="00B24582">
        <w:trPr>
          <w:trHeight w:val="4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99398" w14:textId="77777777" w:rsidR="00B24582" w:rsidRPr="00B24582" w:rsidRDefault="00B24582" w:rsidP="00CC1504">
            <w:pPr>
              <w:jc w:val="center"/>
              <w:rPr>
                <w:i/>
                <w:iCs/>
                <w:lang w:val="lv-LV"/>
              </w:rPr>
            </w:pPr>
            <w:r w:rsidRPr="00B24582">
              <w:rPr>
                <w:i/>
                <w:iCs/>
                <w:lang w:val="lv-LV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FFA32" w14:textId="77777777" w:rsidR="00B24582" w:rsidRPr="00B24582" w:rsidRDefault="00B24582" w:rsidP="00CC1504">
            <w:pPr>
              <w:rPr>
                <w:i/>
                <w:iCs/>
                <w:lang w:val="lv-LV"/>
              </w:rPr>
            </w:pPr>
            <w:r w:rsidRPr="00B24582">
              <w:rPr>
                <w:i/>
                <w:iCs/>
                <w:lang w:val="lv-LV"/>
              </w:rPr>
              <w:t xml:space="preserve">Kontakttīkla balsta </w:t>
            </w:r>
            <w:proofErr w:type="spellStart"/>
            <w:r w:rsidRPr="00B24582">
              <w:rPr>
                <w:i/>
                <w:iCs/>
                <w:lang w:val="lv-LV"/>
              </w:rPr>
              <w:t>mikropāļu</w:t>
            </w:r>
            <w:proofErr w:type="spellEnd"/>
            <w:r w:rsidRPr="00B24582">
              <w:rPr>
                <w:i/>
                <w:iCs/>
                <w:lang w:val="lv-LV"/>
              </w:rPr>
              <w:t xml:space="preserve"> pamata montāža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E310D" w14:textId="77777777" w:rsidR="00B24582" w:rsidRPr="00B24582" w:rsidRDefault="00B24582" w:rsidP="00CC1504">
            <w:pPr>
              <w:jc w:val="center"/>
              <w:rPr>
                <w:i/>
                <w:iCs/>
                <w:lang w:val="lv-LV"/>
              </w:rPr>
            </w:pPr>
            <w:proofErr w:type="spellStart"/>
            <w:r w:rsidRPr="00B24582">
              <w:rPr>
                <w:i/>
                <w:iCs/>
                <w:lang w:val="lv-LV"/>
              </w:rPr>
              <w:t>gb</w:t>
            </w:r>
            <w:proofErr w:type="spellEnd"/>
            <w:r w:rsidRPr="00B24582">
              <w:rPr>
                <w:i/>
                <w:iCs/>
                <w:lang w:val="lv-LV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C6DE1" w14:textId="77777777" w:rsidR="00B24582" w:rsidRPr="00B24582" w:rsidRDefault="00B24582" w:rsidP="00CC1504">
            <w:pPr>
              <w:jc w:val="center"/>
              <w:rPr>
                <w:i/>
                <w:iCs/>
                <w:lang w:val="lv-LV"/>
              </w:rPr>
            </w:pPr>
            <w:r w:rsidRPr="00B24582">
              <w:rPr>
                <w:i/>
                <w:iCs/>
                <w:lang w:val="lv-LV"/>
              </w:rPr>
              <w:t>65</w:t>
            </w:r>
          </w:p>
        </w:tc>
      </w:tr>
    </w:tbl>
    <w:p w14:paraId="385A7C49" w14:textId="7DDD48AD" w:rsidR="001C1098" w:rsidRPr="00B24582" w:rsidRDefault="001C1098" w:rsidP="001C1098">
      <w:pPr>
        <w:rPr>
          <w:b/>
          <w:bCs/>
          <w:i/>
          <w:iCs/>
          <w:lang w:val="lv-LV"/>
        </w:rPr>
      </w:pPr>
    </w:p>
    <w:p w14:paraId="47D337C5" w14:textId="77777777" w:rsidR="00B24582" w:rsidRPr="00B24582" w:rsidRDefault="00B24582" w:rsidP="001C1098">
      <w:pPr>
        <w:rPr>
          <w:b/>
          <w:bCs/>
          <w:lang w:val="lv-LV"/>
        </w:rPr>
      </w:pPr>
    </w:p>
    <w:p w14:paraId="16C47929" w14:textId="36708FDB" w:rsidR="001C1098" w:rsidRPr="00823202" w:rsidRDefault="00B24582" w:rsidP="00823202">
      <w:pPr>
        <w:jc w:val="both"/>
        <w:rPr>
          <w:rFonts w:eastAsiaTheme="minorHAnsi"/>
          <w:lang w:val="lv-LV"/>
        </w:rPr>
      </w:pPr>
      <w:r w:rsidRPr="001F0DA5">
        <w:rPr>
          <w:b/>
          <w:bCs/>
          <w:lang w:val="lv-LV"/>
        </w:rPr>
        <w:t>Atbilde</w:t>
      </w:r>
      <w:r w:rsidRPr="001F0DA5">
        <w:rPr>
          <w:lang w:val="lv-LV"/>
        </w:rPr>
        <w:t xml:space="preserve">: </w:t>
      </w:r>
      <w:r w:rsidR="00582924" w:rsidRPr="001F0DA5">
        <w:rPr>
          <w:lang w:val="lv-LV"/>
        </w:rPr>
        <w:t xml:space="preserve">attiecībā par pozīciju Nr.12 </w:t>
      </w:r>
      <w:r w:rsidRPr="001F0DA5">
        <w:rPr>
          <w:lang w:val="lv-LV"/>
        </w:rPr>
        <w:t xml:space="preserve">skaidrojam, ka </w:t>
      </w:r>
      <w:r w:rsidR="001F0DA5">
        <w:rPr>
          <w:lang w:val="lv-LV"/>
        </w:rPr>
        <w:t>b</w:t>
      </w:r>
      <w:r w:rsidR="001F0DA5" w:rsidRPr="001F0DA5">
        <w:rPr>
          <w:lang w:val="lv-LV"/>
        </w:rPr>
        <w:t>alsta pamata izmēram plānā ir jābūt 1x1m</w:t>
      </w:r>
      <w:r w:rsidR="001F0DA5">
        <w:rPr>
          <w:lang w:val="lv-LV"/>
        </w:rPr>
        <w:t xml:space="preserve"> un p</w:t>
      </w:r>
      <w:r w:rsidR="001F0DA5" w:rsidRPr="001F0DA5">
        <w:rPr>
          <w:lang w:val="lv-LV"/>
        </w:rPr>
        <w:t xml:space="preserve">raksē bieži izdodas iebetonēt šādu konstrukciju gruntī, precīzi izrokot attiecīgo izmēru būvbedri. Gadījumā, ja būvlaukuma vai grunts īpatnību dēļ šādu būvbedri nav iespējams izrakt, nepieciešams veikt veidņošanas darbus. </w:t>
      </w:r>
      <w:r w:rsidR="00823202">
        <w:rPr>
          <w:rFonts w:eastAsiaTheme="minorHAnsi"/>
          <w:lang w:val="lv-LV"/>
        </w:rPr>
        <w:t xml:space="preserve"> </w:t>
      </w:r>
      <w:r w:rsidR="001F0DA5">
        <w:rPr>
          <w:lang w:val="lv-LV"/>
        </w:rPr>
        <w:t xml:space="preserve">Papildus norādām, ka </w:t>
      </w:r>
      <w:r w:rsidR="00823202">
        <w:rPr>
          <w:lang w:val="lv-LV"/>
        </w:rPr>
        <w:t>minētie darbi nav iekļauti pozīcijā Nr.2.</w:t>
      </w:r>
    </w:p>
    <w:p w14:paraId="5A7C614E" w14:textId="70ADC766" w:rsidR="00B24582" w:rsidRDefault="00B24582" w:rsidP="001C1098">
      <w:pPr>
        <w:rPr>
          <w:lang w:val="lv-LV"/>
        </w:rPr>
      </w:pPr>
      <w:r>
        <w:rPr>
          <w:lang w:val="lv-LV"/>
        </w:rPr>
        <w:t xml:space="preserve"> </w:t>
      </w:r>
    </w:p>
    <w:p w14:paraId="60B865F3" w14:textId="77777777" w:rsidR="00B24582" w:rsidRDefault="00B24582" w:rsidP="001C1098">
      <w:pPr>
        <w:rPr>
          <w:lang w:val="lv-LV"/>
        </w:rPr>
      </w:pPr>
    </w:p>
    <w:p w14:paraId="3F9FF56F" w14:textId="14852948" w:rsidR="00B24582" w:rsidRPr="00B24582" w:rsidRDefault="00B24582" w:rsidP="00B24582">
      <w:pPr>
        <w:jc w:val="both"/>
        <w:rPr>
          <w:lang w:val="lv-LV"/>
        </w:rPr>
      </w:pPr>
      <w:r>
        <w:rPr>
          <w:lang w:val="lv-LV"/>
        </w:rPr>
        <w:t>Iepirkumu komisijas priekšsēdētāja                                                                                      I.Novika</w:t>
      </w:r>
    </w:p>
    <w:p w14:paraId="1037AF23" w14:textId="77777777" w:rsidR="005F78C3" w:rsidRPr="00B24582" w:rsidRDefault="005F78C3" w:rsidP="001C1098">
      <w:pPr>
        <w:rPr>
          <w:lang w:val="lv-LV"/>
        </w:rPr>
      </w:pPr>
    </w:p>
    <w:p w14:paraId="06A6957D" w14:textId="77777777" w:rsidR="005F78C3" w:rsidRPr="00B24582" w:rsidRDefault="005F78C3" w:rsidP="001C1098">
      <w:pPr>
        <w:rPr>
          <w:lang w:val="lv-LV"/>
        </w:rPr>
      </w:pPr>
    </w:p>
    <w:p w14:paraId="750DFF7A" w14:textId="7B85F819" w:rsidR="001C1098" w:rsidRPr="00B24582" w:rsidRDefault="001C1098" w:rsidP="001C1098">
      <w:pPr>
        <w:rPr>
          <w:lang w:val="lv-LV"/>
        </w:rPr>
      </w:pP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8900" w14:textId="77777777" w:rsidR="007803FF" w:rsidRDefault="007803FF">
      <w:r>
        <w:separator/>
      </w:r>
    </w:p>
  </w:endnote>
  <w:endnote w:type="continuationSeparator" w:id="0">
    <w:p w14:paraId="08671FE4" w14:textId="77777777" w:rsidR="007803FF" w:rsidRDefault="0078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CF96" w14:textId="77777777" w:rsidR="007803FF" w:rsidRDefault="007803FF">
      <w:r>
        <w:separator/>
      </w:r>
    </w:p>
  </w:footnote>
  <w:footnote w:type="continuationSeparator" w:id="0">
    <w:p w14:paraId="672AC1E6" w14:textId="77777777" w:rsidR="007803FF" w:rsidRDefault="0078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36BBA2A6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87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E1633"/>
    <w:rsid w:val="00176AEB"/>
    <w:rsid w:val="001B000D"/>
    <w:rsid w:val="001C1098"/>
    <w:rsid w:val="001D43D0"/>
    <w:rsid w:val="001F0DA5"/>
    <w:rsid w:val="00233FCE"/>
    <w:rsid w:val="00235147"/>
    <w:rsid w:val="002C6950"/>
    <w:rsid w:val="002D28D6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67D7C"/>
    <w:rsid w:val="00491E45"/>
    <w:rsid w:val="00495061"/>
    <w:rsid w:val="004A0D6C"/>
    <w:rsid w:val="004C2F01"/>
    <w:rsid w:val="004C4EA1"/>
    <w:rsid w:val="004F581B"/>
    <w:rsid w:val="00520333"/>
    <w:rsid w:val="0054525F"/>
    <w:rsid w:val="0057081D"/>
    <w:rsid w:val="005767FA"/>
    <w:rsid w:val="00582924"/>
    <w:rsid w:val="005D3F37"/>
    <w:rsid w:val="005F78C3"/>
    <w:rsid w:val="00611305"/>
    <w:rsid w:val="00622AC6"/>
    <w:rsid w:val="006339F1"/>
    <w:rsid w:val="00681D93"/>
    <w:rsid w:val="006874A7"/>
    <w:rsid w:val="00697421"/>
    <w:rsid w:val="006A672C"/>
    <w:rsid w:val="00712459"/>
    <w:rsid w:val="00756CAE"/>
    <w:rsid w:val="007803FF"/>
    <w:rsid w:val="007857EA"/>
    <w:rsid w:val="007875D1"/>
    <w:rsid w:val="007A34BE"/>
    <w:rsid w:val="007D62F7"/>
    <w:rsid w:val="008034ED"/>
    <w:rsid w:val="00823202"/>
    <w:rsid w:val="00832355"/>
    <w:rsid w:val="008473FF"/>
    <w:rsid w:val="008533C8"/>
    <w:rsid w:val="008E3092"/>
    <w:rsid w:val="008E4C93"/>
    <w:rsid w:val="00901C98"/>
    <w:rsid w:val="00904B48"/>
    <w:rsid w:val="009134FF"/>
    <w:rsid w:val="0092152F"/>
    <w:rsid w:val="00931737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24582"/>
    <w:rsid w:val="00B67B48"/>
    <w:rsid w:val="00BA1D4B"/>
    <w:rsid w:val="00BC6C9D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DC63E7"/>
    <w:rsid w:val="00E3203C"/>
    <w:rsid w:val="00E75E49"/>
    <w:rsid w:val="00EB0638"/>
    <w:rsid w:val="00EB089E"/>
    <w:rsid w:val="00EF5BD8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3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4</cp:revision>
  <cp:lastPrinted>2021-09-09T02:05:00Z</cp:lastPrinted>
  <dcterms:created xsi:type="dcterms:W3CDTF">2024-04-25T13:02:00Z</dcterms:created>
  <dcterms:modified xsi:type="dcterms:W3CDTF">2024-04-25T13:10:00Z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