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EC1BA5" w:rsidRDefault="00EC1BA5" w:rsidP="000604EE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6E8152CA" w14:textId="6B150FF8" w:rsidR="00EC1BA5" w:rsidRPr="000604EE" w:rsidRDefault="00EC1BA5" w:rsidP="00CA4754">
      <w:pPr>
        <w:tabs>
          <w:tab w:val="left" w:pos="6237"/>
        </w:tabs>
        <w:ind w:right="89"/>
        <w:jc w:val="right"/>
        <w:rPr>
          <w:rFonts w:eastAsia="Calibri"/>
          <w:i/>
          <w:lang w:val="lv-LV" w:eastAsia="lv-LV"/>
        </w:rPr>
      </w:pPr>
      <w:r w:rsidRPr="00E80785">
        <w:rPr>
          <w:lang w:val="lv-LV"/>
        </w:rPr>
        <w:t xml:space="preserve">                                                                                            </w:t>
      </w:r>
    </w:p>
    <w:p w14:paraId="6EB70CAC" w14:textId="627A7ACE" w:rsidR="00ED287C" w:rsidRPr="008F56C0" w:rsidRDefault="00ED287C" w:rsidP="00C71D15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Par </w:t>
      </w:r>
      <w:r w:rsidR="002E5BC5" w:rsidRPr="008F56C0">
        <w:rPr>
          <w:i/>
          <w:lang w:val="lv-LV"/>
        </w:rPr>
        <w:t>iepirkuma procedūras</w:t>
      </w:r>
      <w:r w:rsidRPr="008F56C0">
        <w:rPr>
          <w:i/>
          <w:lang w:val="lv-LV"/>
        </w:rPr>
        <w:t xml:space="preserve"> </w:t>
      </w:r>
    </w:p>
    <w:p w14:paraId="6E7DF1F2" w14:textId="37325465" w:rsidR="00C71D15" w:rsidRPr="008F56C0" w:rsidRDefault="00C71D15" w:rsidP="00402CE9">
      <w:pPr>
        <w:pStyle w:val="Caption"/>
        <w:jc w:val="left"/>
        <w:rPr>
          <w:b w:val="0"/>
          <w:i/>
          <w:sz w:val="24"/>
          <w:szCs w:val="24"/>
        </w:rPr>
      </w:pPr>
      <w:r w:rsidRPr="008F56C0">
        <w:rPr>
          <w:b w:val="0"/>
          <w:i/>
          <w:sz w:val="24"/>
          <w:szCs w:val="24"/>
        </w:rPr>
        <w:t>“</w:t>
      </w:r>
      <w:proofErr w:type="spellStart"/>
      <w:r w:rsidR="00402CE9" w:rsidRPr="008F56C0">
        <w:rPr>
          <w:b w:val="0"/>
          <w:i/>
          <w:color w:val="000000"/>
          <w:sz w:val="24"/>
          <w:szCs w:val="24"/>
        </w:rPr>
        <w:t>Elektroautobusu</w:t>
      </w:r>
      <w:proofErr w:type="spellEnd"/>
      <w:r w:rsidR="00402CE9" w:rsidRPr="008F56C0">
        <w:rPr>
          <w:b w:val="0"/>
          <w:i/>
          <w:color w:val="000000"/>
          <w:sz w:val="24"/>
          <w:szCs w:val="24"/>
        </w:rPr>
        <w:t xml:space="preserve"> uzlādes stacijas infrastruktūras izbūve</w:t>
      </w:r>
      <w:r w:rsidRPr="008F56C0">
        <w:rPr>
          <w:b w:val="0"/>
          <w:i/>
          <w:sz w:val="24"/>
          <w:szCs w:val="24"/>
        </w:rPr>
        <w:t>”</w:t>
      </w:r>
    </w:p>
    <w:p w14:paraId="01E5FD02" w14:textId="7C3A4989" w:rsidR="00ED287C" w:rsidRPr="008F56C0" w:rsidRDefault="00C71D15" w:rsidP="00C71D15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 </w:t>
      </w:r>
      <w:r w:rsidR="00ED287C" w:rsidRPr="008F56C0">
        <w:rPr>
          <w:i/>
          <w:lang w:val="lv-LV"/>
        </w:rPr>
        <w:t>(ID Nr.RS/202</w:t>
      </w:r>
      <w:r w:rsidR="00C540E8" w:rsidRPr="008F56C0">
        <w:rPr>
          <w:i/>
          <w:lang w:val="lv-LV"/>
        </w:rPr>
        <w:t>2</w:t>
      </w:r>
      <w:r w:rsidR="00ED287C" w:rsidRPr="008F56C0">
        <w:rPr>
          <w:i/>
          <w:lang w:val="lv-LV"/>
        </w:rPr>
        <w:t>/</w:t>
      </w:r>
      <w:r w:rsidR="009950FF" w:rsidRPr="008F56C0">
        <w:rPr>
          <w:i/>
          <w:lang w:val="lv-LV"/>
        </w:rPr>
        <w:t>7</w:t>
      </w:r>
      <w:r w:rsidR="00365370" w:rsidRPr="008F56C0">
        <w:rPr>
          <w:i/>
          <w:lang w:val="lv-LV"/>
        </w:rPr>
        <w:t>7</w:t>
      </w:r>
      <w:r w:rsidR="00ED287C" w:rsidRPr="008F56C0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0604EE">
      <w:pPr>
        <w:ind w:right="372"/>
        <w:jc w:val="both"/>
        <w:rPr>
          <w:lang w:val="lv-LV"/>
        </w:rPr>
      </w:pPr>
    </w:p>
    <w:p w14:paraId="66FC9AA7" w14:textId="77777777" w:rsidR="00ED287C" w:rsidRPr="00ED287C" w:rsidRDefault="00ED287C" w:rsidP="007B3E19">
      <w:pPr>
        <w:ind w:right="89" w:firstLine="426"/>
        <w:jc w:val="both"/>
        <w:rPr>
          <w:lang w:val="lv-LV"/>
        </w:rPr>
      </w:pPr>
      <w:r w:rsidRPr="00ED287C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ED287C" w:rsidRDefault="00ED287C" w:rsidP="000604EE">
      <w:pPr>
        <w:ind w:right="372"/>
        <w:jc w:val="both"/>
        <w:rPr>
          <w:lang w:val="lv-LV"/>
        </w:rPr>
      </w:pPr>
    </w:p>
    <w:p w14:paraId="4057AA0D" w14:textId="77777777" w:rsidR="008F56C0" w:rsidRDefault="008100AA" w:rsidP="007C7D70">
      <w:pPr>
        <w:jc w:val="both"/>
        <w:rPr>
          <w:i/>
          <w:iCs/>
          <w:lang w:val="lv-LV"/>
        </w:rPr>
      </w:pPr>
      <w:r w:rsidRPr="00A23EA6">
        <w:rPr>
          <w:i/>
          <w:iCs/>
          <w:lang w:val="lv-LV"/>
        </w:rPr>
        <w:t>1.jautājums</w:t>
      </w:r>
      <w:r w:rsidRPr="00A26288">
        <w:rPr>
          <w:i/>
          <w:iCs/>
          <w:lang w:val="lv-LV"/>
        </w:rPr>
        <w:t xml:space="preserve">: </w:t>
      </w:r>
    </w:p>
    <w:p w14:paraId="7BF46F24" w14:textId="3F4E77D3" w:rsidR="007C7D70" w:rsidRPr="007C7D70" w:rsidRDefault="007C7D70" w:rsidP="007C7D70">
      <w:pPr>
        <w:jc w:val="both"/>
        <w:rPr>
          <w:i/>
          <w:iCs/>
          <w:sz w:val="22"/>
          <w:szCs w:val="22"/>
          <w:lang w:val="lv-LV"/>
        </w:rPr>
      </w:pPr>
      <w:r w:rsidRPr="007C7D70">
        <w:rPr>
          <w:i/>
          <w:iCs/>
          <w:lang w:val="lv-LV"/>
        </w:rPr>
        <w:t xml:space="preserve">Vai Jūsu izsludinātais iepirkums: </w:t>
      </w:r>
      <w:r w:rsidRPr="007C7D70">
        <w:rPr>
          <w:b/>
          <w:bCs/>
          <w:i/>
          <w:iCs/>
          <w:lang w:val="lv-LV"/>
        </w:rPr>
        <w:t>“</w:t>
      </w:r>
      <w:proofErr w:type="spellStart"/>
      <w:r w:rsidRPr="007C7D70">
        <w:rPr>
          <w:b/>
          <w:bCs/>
          <w:i/>
          <w:iCs/>
          <w:lang w:val="lv-LV"/>
        </w:rPr>
        <w:t>Elektroautobusu</w:t>
      </w:r>
      <w:proofErr w:type="spellEnd"/>
      <w:r w:rsidRPr="007C7D70">
        <w:rPr>
          <w:b/>
          <w:bCs/>
          <w:i/>
          <w:iCs/>
          <w:lang w:val="lv-LV"/>
        </w:rPr>
        <w:t xml:space="preserve"> uzlādes stacijas infrastruktūras izbūve” Identifikācijas Nr. RS/2022/75</w:t>
      </w:r>
      <w:r w:rsidRPr="007C7D70">
        <w:rPr>
          <w:i/>
          <w:iCs/>
          <w:lang w:val="lv-LV"/>
        </w:rPr>
        <w:t xml:space="preserve"> iekļauj arī pašas elektrisko autobusu uzlādes iekārtas, vai arī tiks izsludināts vēl cits iepirkums par uzlādes iekārtām kā tādām? Konkrētajā iepirkumā norādītā uzlādes iekārtu specifikācija/prasības ir tikai informatīvas? </w:t>
      </w:r>
    </w:p>
    <w:p w14:paraId="139D4D5C" w14:textId="08609302" w:rsidR="00A26288" w:rsidRPr="008E2BAA" w:rsidRDefault="00A26288" w:rsidP="00A26288">
      <w:pPr>
        <w:spacing w:after="200"/>
        <w:contextualSpacing/>
        <w:jc w:val="both"/>
        <w:rPr>
          <w:i/>
          <w:iCs/>
          <w:lang w:val="lv-LV"/>
        </w:rPr>
      </w:pPr>
    </w:p>
    <w:p w14:paraId="2CBE69F2" w14:textId="77777777" w:rsidR="008F56C0" w:rsidRDefault="00A23EA6" w:rsidP="00A26288">
      <w:pPr>
        <w:shd w:val="clear" w:color="auto" w:fill="FFFFFF"/>
        <w:ind w:right="89"/>
        <w:jc w:val="both"/>
        <w:rPr>
          <w:lang w:val="lv-LV"/>
        </w:rPr>
      </w:pPr>
      <w:r w:rsidRPr="008E2BAA">
        <w:rPr>
          <w:lang w:val="lv-LV"/>
        </w:rPr>
        <w:t>Atbilde:</w:t>
      </w:r>
    </w:p>
    <w:p w14:paraId="72804F38" w14:textId="1FF32456" w:rsidR="00A23EA6" w:rsidRDefault="008F56C0" w:rsidP="00A26288">
      <w:pPr>
        <w:shd w:val="clear" w:color="auto" w:fill="FFFFFF"/>
        <w:ind w:right="89"/>
        <w:jc w:val="both"/>
        <w:rPr>
          <w:lang w:val="lv-LV"/>
        </w:rPr>
      </w:pPr>
      <w:r>
        <w:rPr>
          <w:lang w:val="lv-LV"/>
        </w:rPr>
        <w:t>I</w:t>
      </w:r>
      <w:r w:rsidR="007C7D70" w:rsidRPr="008E2BAA">
        <w:rPr>
          <w:lang w:val="lv-LV"/>
        </w:rPr>
        <w:t xml:space="preserve">nformējam, ka </w:t>
      </w:r>
      <w:r w:rsidR="00F717A2" w:rsidRPr="008E2BAA">
        <w:rPr>
          <w:lang w:val="lv-LV"/>
        </w:rPr>
        <w:t>saskaņā ar nolikumu, iepirkum</w:t>
      </w:r>
      <w:r w:rsidR="000E35F8" w:rsidRPr="008E2BAA">
        <w:rPr>
          <w:lang w:val="lv-LV"/>
        </w:rPr>
        <w:t>a priekšmets</w:t>
      </w:r>
      <w:r w:rsidR="00F717A2" w:rsidRPr="008E2BAA">
        <w:rPr>
          <w:lang w:val="lv-LV"/>
        </w:rPr>
        <w:t xml:space="preserve"> </w:t>
      </w:r>
      <w:r w:rsidR="009B6D80" w:rsidRPr="008E2BAA">
        <w:rPr>
          <w:lang w:val="lv-LV"/>
        </w:rPr>
        <w:t>ietver arī pašu</w:t>
      </w:r>
      <w:r w:rsidR="00DC04D9" w:rsidRPr="008E2BAA">
        <w:rPr>
          <w:lang w:val="lv-LV"/>
        </w:rPr>
        <w:t xml:space="preserve"> </w:t>
      </w:r>
      <w:proofErr w:type="spellStart"/>
      <w:r w:rsidR="00DC04D9" w:rsidRPr="008E2BAA">
        <w:rPr>
          <w:lang w:val="lv-LV"/>
        </w:rPr>
        <w:t>elektroautobusu</w:t>
      </w:r>
      <w:proofErr w:type="spellEnd"/>
      <w:r w:rsidR="00DC04D9" w:rsidRPr="008E2BAA">
        <w:rPr>
          <w:lang w:val="lv-LV"/>
        </w:rPr>
        <w:t xml:space="preserve"> uzlādes iekārtu piegādi</w:t>
      </w:r>
      <w:r w:rsidR="00956FC7" w:rsidRPr="008E2BAA">
        <w:rPr>
          <w:lang w:val="lv-LV"/>
        </w:rPr>
        <w:t xml:space="preserve"> un iekārtām ir jāatbilst </w:t>
      </w:r>
      <w:r w:rsidR="008E2BAA" w:rsidRPr="008E2BAA">
        <w:rPr>
          <w:color w:val="000000"/>
          <w:lang w:val="lv-LV"/>
        </w:rPr>
        <w:t>Uzlādes stacijas (iekārtu) tehniskajai specifikācijai, kas ir norādīta nolikuma pielikumā Nr.7. C</w:t>
      </w:r>
      <w:r w:rsidR="005B1FDE" w:rsidRPr="008E2BAA">
        <w:rPr>
          <w:lang w:val="lv-LV"/>
        </w:rPr>
        <w:t xml:space="preserve">its iepirkums par </w:t>
      </w:r>
      <w:r w:rsidR="009E75C3" w:rsidRPr="008E2BAA">
        <w:rPr>
          <w:lang w:val="lv-LV"/>
        </w:rPr>
        <w:t xml:space="preserve">minēto iekārtu piegādi netiks izsludināts. </w:t>
      </w:r>
    </w:p>
    <w:p w14:paraId="36A696C0" w14:textId="5344A262" w:rsidR="00122A4B" w:rsidRDefault="00E867A2" w:rsidP="00A26288">
      <w:pPr>
        <w:shd w:val="clear" w:color="auto" w:fill="FFFFFF"/>
        <w:ind w:right="89"/>
        <w:jc w:val="both"/>
        <w:rPr>
          <w:lang w:val="lv-LV"/>
        </w:rPr>
      </w:pPr>
      <w:r>
        <w:rPr>
          <w:lang w:val="lv-LV"/>
        </w:rPr>
        <w:t>N</w:t>
      </w:r>
      <w:r w:rsidR="00122A4B">
        <w:rPr>
          <w:lang w:val="lv-LV"/>
        </w:rPr>
        <w:t xml:space="preserve">orādām, ka </w:t>
      </w:r>
      <w:r w:rsidR="00CE03A1">
        <w:rPr>
          <w:lang w:val="lv-LV"/>
        </w:rPr>
        <w:t xml:space="preserve">izmaksas par </w:t>
      </w:r>
      <w:proofErr w:type="spellStart"/>
      <w:r w:rsidR="00DF6D93" w:rsidRPr="008E2BAA">
        <w:rPr>
          <w:lang w:val="lv-LV"/>
        </w:rPr>
        <w:t>elektroautobusu</w:t>
      </w:r>
      <w:proofErr w:type="spellEnd"/>
      <w:r w:rsidR="00DF6D93" w:rsidRPr="008E2BAA">
        <w:rPr>
          <w:lang w:val="lv-LV"/>
        </w:rPr>
        <w:t xml:space="preserve"> uzlādes </w:t>
      </w:r>
      <w:r w:rsidR="00CE03A1">
        <w:rPr>
          <w:lang w:val="lv-LV"/>
        </w:rPr>
        <w:t>iekārt</w:t>
      </w:r>
      <w:r w:rsidR="00250C8B">
        <w:rPr>
          <w:lang w:val="lv-LV"/>
        </w:rPr>
        <w:t>ā</w:t>
      </w:r>
      <w:r w:rsidR="00CE03A1">
        <w:rPr>
          <w:lang w:val="lv-LV"/>
        </w:rPr>
        <w:t xml:space="preserve">m </w:t>
      </w:r>
      <w:r w:rsidR="00792BCA">
        <w:rPr>
          <w:lang w:val="lv-LV"/>
        </w:rPr>
        <w:t xml:space="preserve">ir iekļaujamas </w:t>
      </w:r>
      <w:r w:rsidR="00A551B1">
        <w:rPr>
          <w:lang w:val="lv-LV"/>
        </w:rPr>
        <w:t>Lokālā</w:t>
      </w:r>
      <w:r w:rsidR="00250C8B">
        <w:rPr>
          <w:lang w:val="lv-LV"/>
        </w:rPr>
        <w:t>s</w:t>
      </w:r>
      <w:r w:rsidR="00A551B1">
        <w:rPr>
          <w:lang w:val="lv-LV"/>
        </w:rPr>
        <w:t xml:space="preserve"> tām</w:t>
      </w:r>
      <w:r w:rsidR="00250C8B">
        <w:rPr>
          <w:lang w:val="lv-LV"/>
        </w:rPr>
        <w:t xml:space="preserve">es </w:t>
      </w:r>
      <w:r w:rsidR="00A551B1">
        <w:rPr>
          <w:lang w:val="lv-LV"/>
        </w:rPr>
        <w:t xml:space="preserve">Nr.3-3 “Ārējie elektrības tīkli.” </w:t>
      </w:r>
      <w:r w:rsidR="00C4109D">
        <w:rPr>
          <w:lang w:val="lv-LV"/>
        </w:rPr>
        <w:t>69.pozīcijā “Uzlādes stacijas montāža”.</w:t>
      </w:r>
      <w:r w:rsidR="00761DC2">
        <w:rPr>
          <w:lang w:val="lv-LV"/>
        </w:rPr>
        <w:t xml:space="preserve"> </w:t>
      </w:r>
    </w:p>
    <w:p w14:paraId="6D9DC66A" w14:textId="78215316" w:rsidR="00761DC2" w:rsidRPr="008E2BAA" w:rsidRDefault="00E867A2" w:rsidP="00A26288">
      <w:pPr>
        <w:shd w:val="clear" w:color="auto" w:fill="FFFFFF"/>
        <w:ind w:right="89"/>
        <w:jc w:val="both"/>
        <w:rPr>
          <w:rFonts w:eastAsia="Calibri"/>
          <w:iCs/>
          <w:lang w:val="lv-LV" w:eastAsia="lv-LV"/>
        </w:rPr>
      </w:pPr>
      <w:r>
        <w:rPr>
          <w:lang w:val="lv-LV"/>
        </w:rPr>
        <w:t xml:space="preserve">Papildus informējam, ka nolikumā un tāmēs tiks veikti grozījumi, </w:t>
      </w:r>
      <w:r w:rsidR="00CA0385">
        <w:rPr>
          <w:lang w:val="lv-LV"/>
        </w:rPr>
        <w:t>līdz ar ko</w:t>
      </w:r>
      <w:r w:rsidR="0061319C">
        <w:rPr>
          <w:lang w:val="lv-LV"/>
        </w:rPr>
        <w:t>,</w:t>
      </w:r>
      <w:r w:rsidR="00CA0385">
        <w:rPr>
          <w:lang w:val="lv-LV"/>
        </w:rPr>
        <w:t xml:space="preserve"> lūdzam sekot informācijai tīmekļvietnēs </w:t>
      </w:r>
      <w:hyperlink r:id="rId12" w:history="1">
        <w:r w:rsidR="00CA0385" w:rsidRPr="00637291">
          <w:rPr>
            <w:rStyle w:val="Hyperlink"/>
            <w:lang w:val="lv-LV"/>
          </w:rPr>
          <w:t>www.eis.gov.lv</w:t>
        </w:r>
      </w:hyperlink>
      <w:r w:rsidR="00CA0385">
        <w:rPr>
          <w:lang w:val="lv-LV"/>
        </w:rPr>
        <w:t xml:space="preserve"> un </w:t>
      </w:r>
      <w:hyperlink r:id="rId13" w:history="1">
        <w:r w:rsidR="00CA0385" w:rsidRPr="00637291">
          <w:rPr>
            <w:rStyle w:val="Hyperlink"/>
            <w:lang w:val="lv-LV"/>
          </w:rPr>
          <w:t>www.rigassatiksme.lv</w:t>
        </w:r>
      </w:hyperlink>
      <w:r w:rsidR="00CA0385">
        <w:rPr>
          <w:lang w:val="lv-LV"/>
        </w:rPr>
        <w:t>.</w:t>
      </w:r>
    </w:p>
    <w:p w14:paraId="43AB9DE5" w14:textId="29D53049" w:rsidR="00B90E98" w:rsidRDefault="00B90E98" w:rsidP="00B90E98">
      <w:pPr>
        <w:spacing w:line="240" w:lineRule="exact"/>
        <w:jc w:val="both"/>
        <w:rPr>
          <w:lang w:val="lv-LV"/>
        </w:rPr>
      </w:pPr>
    </w:p>
    <w:p w14:paraId="72AA2F0B" w14:textId="77777777" w:rsidR="00B90E98" w:rsidRPr="00143E88" w:rsidRDefault="00B90E98" w:rsidP="00B90E98">
      <w:pPr>
        <w:spacing w:line="240" w:lineRule="exact"/>
        <w:jc w:val="both"/>
        <w:rPr>
          <w:lang w:val="lv-LV"/>
        </w:rPr>
      </w:pPr>
    </w:p>
    <w:p w14:paraId="233E6C75" w14:textId="77777777" w:rsidR="008100AA" w:rsidRPr="00143E88" w:rsidRDefault="008100AA" w:rsidP="008100AA">
      <w:pPr>
        <w:spacing w:line="240" w:lineRule="exact"/>
        <w:ind w:firstLine="720"/>
        <w:jc w:val="both"/>
        <w:rPr>
          <w:lang w:val="lv-LV"/>
        </w:rPr>
      </w:pPr>
    </w:p>
    <w:p w14:paraId="7054CEC5" w14:textId="381EB210" w:rsidR="00ED287C" w:rsidRPr="00ED287C" w:rsidRDefault="00ED287C" w:rsidP="006A6145">
      <w:pPr>
        <w:spacing w:after="120"/>
        <w:ind w:right="89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0604EE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4"/>
      <w:headerReference w:type="default" r:id="rId15"/>
      <w:headerReference w:type="first" r:id="rId16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B827" w14:textId="77777777" w:rsidR="00D408A4" w:rsidRDefault="00D408A4">
      <w:r>
        <w:separator/>
      </w:r>
    </w:p>
  </w:endnote>
  <w:endnote w:type="continuationSeparator" w:id="0">
    <w:p w14:paraId="2D335C39" w14:textId="77777777" w:rsidR="00D408A4" w:rsidRDefault="00D4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6EFD" w14:textId="77777777" w:rsidR="00D408A4" w:rsidRDefault="00D408A4">
      <w:r>
        <w:separator/>
      </w:r>
    </w:p>
  </w:footnote>
  <w:footnote w:type="continuationSeparator" w:id="0">
    <w:p w14:paraId="12A8393A" w14:textId="77777777" w:rsidR="00D408A4" w:rsidRDefault="00D4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4C6E7A0" w:rsidR="001B6FD9" w:rsidRDefault="00CA4754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20.12.2022.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13F6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0E35F8"/>
    <w:rsid w:val="00122A4B"/>
    <w:rsid w:val="00127A43"/>
    <w:rsid w:val="00143E88"/>
    <w:rsid w:val="00185A7E"/>
    <w:rsid w:val="00191138"/>
    <w:rsid w:val="001A6133"/>
    <w:rsid w:val="001A6A27"/>
    <w:rsid w:val="001B000D"/>
    <w:rsid w:val="001B2AD7"/>
    <w:rsid w:val="001B6718"/>
    <w:rsid w:val="001B6FD9"/>
    <w:rsid w:val="00233FCE"/>
    <w:rsid w:val="00234157"/>
    <w:rsid w:val="00234C11"/>
    <w:rsid w:val="00250C8B"/>
    <w:rsid w:val="002519F8"/>
    <w:rsid w:val="0026220C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130A2"/>
    <w:rsid w:val="00325A6F"/>
    <w:rsid w:val="003351CC"/>
    <w:rsid w:val="00336D5E"/>
    <w:rsid w:val="0034617A"/>
    <w:rsid w:val="0035193C"/>
    <w:rsid w:val="0036064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C32"/>
    <w:rsid w:val="00517B44"/>
    <w:rsid w:val="00521B07"/>
    <w:rsid w:val="0052354F"/>
    <w:rsid w:val="0052581A"/>
    <w:rsid w:val="0054525F"/>
    <w:rsid w:val="0056186C"/>
    <w:rsid w:val="00570E1F"/>
    <w:rsid w:val="00573C21"/>
    <w:rsid w:val="00574553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312F4"/>
    <w:rsid w:val="006339F1"/>
    <w:rsid w:val="006414CC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61DC2"/>
    <w:rsid w:val="007666D6"/>
    <w:rsid w:val="00780537"/>
    <w:rsid w:val="00781423"/>
    <w:rsid w:val="007875D1"/>
    <w:rsid w:val="00792BCA"/>
    <w:rsid w:val="007A34BE"/>
    <w:rsid w:val="007B1AFB"/>
    <w:rsid w:val="007B3E19"/>
    <w:rsid w:val="007C7D70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2BAA"/>
    <w:rsid w:val="008E4C93"/>
    <w:rsid w:val="008F2C09"/>
    <w:rsid w:val="008F37EE"/>
    <w:rsid w:val="008F56C0"/>
    <w:rsid w:val="00904B48"/>
    <w:rsid w:val="00933542"/>
    <w:rsid w:val="00940141"/>
    <w:rsid w:val="00940EF4"/>
    <w:rsid w:val="0094369A"/>
    <w:rsid w:val="00956FC7"/>
    <w:rsid w:val="00964FE8"/>
    <w:rsid w:val="00975730"/>
    <w:rsid w:val="00984992"/>
    <w:rsid w:val="009950FF"/>
    <w:rsid w:val="00996DDD"/>
    <w:rsid w:val="009A3987"/>
    <w:rsid w:val="009B03BA"/>
    <w:rsid w:val="009B6D80"/>
    <w:rsid w:val="009C289F"/>
    <w:rsid w:val="009D4658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5069"/>
    <w:rsid w:val="00B6333C"/>
    <w:rsid w:val="00B67B48"/>
    <w:rsid w:val="00B84DE7"/>
    <w:rsid w:val="00B90E98"/>
    <w:rsid w:val="00BB402A"/>
    <w:rsid w:val="00BC2049"/>
    <w:rsid w:val="00BC2E48"/>
    <w:rsid w:val="00BE279A"/>
    <w:rsid w:val="00BE5EC0"/>
    <w:rsid w:val="00BE690F"/>
    <w:rsid w:val="00BE69EA"/>
    <w:rsid w:val="00BE6EB3"/>
    <w:rsid w:val="00BF56E0"/>
    <w:rsid w:val="00BF7D80"/>
    <w:rsid w:val="00C20551"/>
    <w:rsid w:val="00C234E1"/>
    <w:rsid w:val="00C27E7A"/>
    <w:rsid w:val="00C4109D"/>
    <w:rsid w:val="00C52E8C"/>
    <w:rsid w:val="00C540E8"/>
    <w:rsid w:val="00C653CC"/>
    <w:rsid w:val="00C71D15"/>
    <w:rsid w:val="00C82B02"/>
    <w:rsid w:val="00C950CD"/>
    <w:rsid w:val="00CA0385"/>
    <w:rsid w:val="00CA4754"/>
    <w:rsid w:val="00CA73ED"/>
    <w:rsid w:val="00CB3ACB"/>
    <w:rsid w:val="00CB7671"/>
    <w:rsid w:val="00CC5B28"/>
    <w:rsid w:val="00CD01E0"/>
    <w:rsid w:val="00CE03A1"/>
    <w:rsid w:val="00D317EC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43013"/>
    <w:rsid w:val="00E47F88"/>
    <w:rsid w:val="00E50CF3"/>
    <w:rsid w:val="00E718B5"/>
    <w:rsid w:val="00E71B3D"/>
    <w:rsid w:val="00E80785"/>
    <w:rsid w:val="00E842ED"/>
    <w:rsid w:val="00E867A2"/>
    <w:rsid w:val="00E874EE"/>
    <w:rsid w:val="00E959CF"/>
    <w:rsid w:val="00EB089E"/>
    <w:rsid w:val="00EB1274"/>
    <w:rsid w:val="00EC1BA5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17A2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DFC99E-EABF-46C2-9E39-4A460A90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2022-12-20T13:27:00Z</dcterms:created>
  <dcterms:modified xsi:type="dcterms:W3CDTF">2022-12-20T13:27:00Z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