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E15067" w:rsidRDefault="00EC1BA5" w:rsidP="00E15067">
      <w:pPr>
        <w:ind w:left="720" w:right="374" w:hanging="720"/>
        <w:jc w:val="both"/>
        <w:rPr>
          <w:sz w:val="22"/>
          <w:szCs w:val="22"/>
          <w:lang w:val="lv-LV"/>
        </w:rPr>
      </w:pPr>
    </w:p>
    <w:p w14:paraId="6A4D0E89" w14:textId="77777777" w:rsidR="005A3C45" w:rsidRPr="008E16BF" w:rsidRDefault="00EC1BA5" w:rsidP="00E15067">
      <w:pPr>
        <w:tabs>
          <w:tab w:val="left" w:pos="6237"/>
        </w:tabs>
        <w:ind w:right="374"/>
        <w:jc w:val="right"/>
        <w:rPr>
          <w:sz w:val="22"/>
          <w:szCs w:val="22"/>
          <w:lang w:val="lv-LV"/>
        </w:rPr>
      </w:pPr>
      <w:r w:rsidRPr="008E16BF">
        <w:rPr>
          <w:sz w:val="22"/>
          <w:szCs w:val="22"/>
          <w:lang w:val="lv-LV"/>
        </w:rPr>
        <w:t xml:space="preserve">                                                                                            </w:t>
      </w:r>
    </w:p>
    <w:p w14:paraId="6EB70CAC" w14:textId="7D298DCC" w:rsidR="00ED287C" w:rsidRPr="008E16BF" w:rsidRDefault="00ED287C" w:rsidP="00E15067">
      <w:pPr>
        <w:ind w:right="374"/>
        <w:rPr>
          <w:i/>
          <w:sz w:val="22"/>
          <w:szCs w:val="22"/>
          <w:lang w:val="lv-LV"/>
        </w:rPr>
      </w:pPr>
      <w:r w:rsidRPr="008E16BF">
        <w:rPr>
          <w:i/>
          <w:sz w:val="22"/>
          <w:szCs w:val="22"/>
          <w:lang w:val="lv-LV"/>
        </w:rPr>
        <w:t xml:space="preserve">Par </w:t>
      </w:r>
      <w:r w:rsidR="00EB1274" w:rsidRPr="008E16BF">
        <w:rPr>
          <w:i/>
          <w:sz w:val="22"/>
          <w:szCs w:val="22"/>
          <w:lang w:val="lv-LV"/>
        </w:rPr>
        <w:t>slēgta kon</w:t>
      </w:r>
      <w:r w:rsidR="00940141" w:rsidRPr="008E16BF">
        <w:rPr>
          <w:i/>
          <w:sz w:val="22"/>
          <w:szCs w:val="22"/>
          <w:lang w:val="lv-LV"/>
        </w:rPr>
        <w:t xml:space="preserve">kursa </w:t>
      </w:r>
      <w:r w:rsidRPr="008E16BF">
        <w:rPr>
          <w:i/>
          <w:sz w:val="22"/>
          <w:szCs w:val="22"/>
          <w:lang w:val="lv-LV"/>
        </w:rPr>
        <w:t xml:space="preserve"> </w:t>
      </w:r>
    </w:p>
    <w:p w14:paraId="2BB83CA9" w14:textId="6F9DD6EF" w:rsidR="00A72466" w:rsidRPr="008E16BF" w:rsidRDefault="00C71D15" w:rsidP="00A72466">
      <w:pPr>
        <w:pStyle w:val="Caption"/>
        <w:ind w:right="374"/>
        <w:jc w:val="left"/>
        <w:rPr>
          <w:b w:val="0"/>
          <w:i/>
          <w:iCs/>
          <w:sz w:val="22"/>
          <w:szCs w:val="22"/>
        </w:rPr>
      </w:pPr>
      <w:r w:rsidRPr="008E16BF">
        <w:rPr>
          <w:b w:val="0"/>
          <w:i/>
          <w:iCs/>
          <w:sz w:val="22"/>
          <w:szCs w:val="22"/>
        </w:rPr>
        <w:t>“</w:t>
      </w:r>
      <w:r w:rsidR="00A72466" w:rsidRPr="008E16BF">
        <w:rPr>
          <w:b w:val="0"/>
          <w:i/>
          <w:iCs/>
          <w:sz w:val="22"/>
          <w:szCs w:val="22"/>
        </w:rPr>
        <w:t>Tramvaju depo ražošanas ēku pārbūve Brīvības ielā 191, Rīgā”</w:t>
      </w:r>
    </w:p>
    <w:p w14:paraId="01E5FD02" w14:textId="6BD9FF42" w:rsidR="00ED287C" w:rsidRPr="008E16BF" w:rsidRDefault="00C71D15" w:rsidP="00A72466">
      <w:pPr>
        <w:pStyle w:val="Caption"/>
        <w:ind w:right="374"/>
        <w:jc w:val="left"/>
        <w:rPr>
          <w:b w:val="0"/>
          <w:i/>
          <w:iCs/>
          <w:sz w:val="22"/>
          <w:szCs w:val="22"/>
        </w:rPr>
      </w:pPr>
      <w:r w:rsidRPr="008E16BF">
        <w:rPr>
          <w:b w:val="0"/>
          <w:i/>
          <w:iCs/>
          <w:sz w:val="22"/>
          <w:szCs w:val="22"/>
        </w:rPr>
        <w:t xml:space="preserve"> </w:t>
      </w:r>
      <w:r w:rsidR="00ED287C" w:rsidRPr="008E16BF">
        <w:rPr>
          <w:b w:val="0"/>
          <w:i/>
          <w:iCs/>
          <w:sz w:val="22"/>
          <w:szCs w:val="22"/>
        </w:rPr>
        <w:t>(ID Nr.RS/202</w:t>
      </w:r>
      <w:r w:rsidR="00C540E8" w:rsidRPr="008E16BF">
        <w:rPr>
          <w:b w:val="0"/>
          <w:i/>
          <w:iCs/>
          <w:sz w:val="22"/>
          <w:szCs w:val="22"/>
        </w:rPr>
        <w:t>2</w:t>
      </w:r>
      <w:r w:rsidR="00ED287C" w:rsidRPr="008E16BF">
        <w:rPr>
          <w:b w:val="0"/>
          <w:i/>
          <w:iCs/>
          <w:sz w:val="22"/>
          <w:szCs w:val="22"/>
        </w:rPr>
        <w:t>/</w:t>
      </w:r>
      <w:r w:rsidR="00FB64B7" w:rsidRPr="008E16BF">
        <w:rPr>
          <w:b w:val="0"/>
          <w:i/>
          <w:iCs/>
          <w:sz w:val="22"/>
          <w:szCs w:val="22"/>
        </w:rPr>
        <w:t>66</w:t>
      </w:r>
      <w:r w:rsidR="00ED287C" w:rsidRPr="008E16BF">
        <w:rPr>
          <w:b w:val="0"/>
          <w:i/>
          <w:iCs/>
          <w:sz w:val="22"/>
          <w:szCs w:val="22"/>
        </w:rPr>
        <w:t xml:space="preserve">) </w:t>
      </w:r>
      <w:r w:rsidR="00C540E8" w:rsidRPr="008E16BF">
        <w:rPr>
          <w:b w:val="0"/>
          <w:i/>
          <w:iCs/>
          <w:sz w:val="22"/>
          <w:szCs w:val="22"/>
        </w:rPr>
        <w:t xml:space="preserve">kandidātu atlases </w:t>
      </w:r>
      <w:r w:rsidR="00ED287C" w:rsidRPr="008E16BF">
        <w:rPr>
          <w:b w:val="0"/>
          <w:i/>
          <w:iCs/>
          <w:sz w:val="22"/>
          <w:szCs w:val="22"/>
        </w:rPr>
        <w:t>nolikuma prasībām</w:t>
      </w:r>
    </w:p>
    <w:p w14:paraId="6F27DAAA" w14:textId="77777777" w:rsidR="00ED287C" w:rsidRPr="008E16BF" w:rsidRDefault="00ED287C" w:rsidP="00E15067">
      <w:pPr>
        <w:ind w:right="374"/>
        <w:jc w:val="both"/>
        <w:rPr>
          <w:i/>
          <w:iCs/>
          <w:sz w:val="22"/>
          <w:szCs w:val="22"/>
          <w:lang w:val="lv-LV"/>
        </w:rPr>
      </w:pPr>
    </w:p>
    <w:p w14:paraId="66FC9AA7" w14:textId="0BA65E18" w:rsidR="00ED287C" w:rsidRPr="008E16BF" w:rsidRDefault="00ED287C" w:rsidP="00E15067">
      <w:pPr>
        <w:ind w:right="374" w:firstLine="426"/>
        <w:jc w:val="both"/>
        <w:rPr>
          <w:sz w:val="22"/>
          <w:szCs w:val="22"/>
          <w:lang w:val="lv-LV"/>
        </w:rPr>
      </w:pPr>
      <w:r w:rsidRPr="008E16BF">
        <w:rPr>
          <w:sz w:val="22"/>
          <w:szCs w:val="22"/>
          <w:lang w:val="lv-LV"/>
        </w:rPr>
        <w:t>Rīgas pašvaldības sabiedrības ar ierobežotu atbildību „Rīgas satiksme” Iepirkuma komisija (turpmāk – Pasūtītājs) no iespējamā p</w:t>
      </w:r>
      <w:r w:rsidR="00E15067" w:rsidRPr="008E16BF">
        <w:rPr>
          <w:sz w:val="22"/>
          <w:szCs w:val="22"/>
          <w:lang w:val="lv-LV"/>
        </w:rPr>
        <w:t>retendenta</w:t>
      </w:r>
      <w:r w:rsidRPr="008E16BF">
        <w:rPr>
          <w:sz w:val="22"/>
          <w:szCs w:val="22"/>
          <w:lang w:val="lv-LV"/>
        </w:rPr>
        <w:t xml:space="preserve"> ir saņēmusi vēstuli ar lūgumu sniegt skaidrojumu par nolikumā ietvertajām prasībām. </w:t>
      </w:r>
    </w:p>
    <w:p w14:paraId="03C5E2FF" w14:textId="77777777" w:rsidR="00ED287C" w:rsidRPr="008E16BF" w:rsidRDefault="00ED287C" w:rsidP="00E15067">
      <w:pPr>
        <w:ind w:right="374"/>
        <w:jc w:val="both"/>
        <w:rPr>
          <w:i/>
          <w:iCs/>
          <w:sz w:val="22"/>
          <w:szCs w:val="22"/>
          <w:lang w:val="lv-LV"/>
        </w:rPr>
      </w:pPr>
    </w:p>
    <w:p w14:paraId="796FB5C0" w14:textId="6905D620" w:rsidR="00E15067" w:rsidRPr="008E16BF" w:rsidRDefault="00AA6B75" w:rsidP="00E15067">
      <w:pPr>
        <w:ind w:right="374"/>
        <w:jc w:val="both"/>
        <w:rPr>
          <w:bCs/>
          <w:i/>
          <w:iCs/>
          <w:sz w:val="22"/>
          <w:szCs w:val="22"/>
          <w:lang w:val="lv-LV"/>
        </w:rPr>
      </w:pPr>
      <w:r w:rsidRPr="008E16BF">
        <w:rPr>
          <w:b/>
          <w:bCs/>
          <w:i/>
          <w:iCs/>
          <w:sz w:val="22"/>
          <w:szCs w:val="22"/>
          <w:lang w:val="lv-LV"/>
        </w:rPr>
        <w:t>J</w:t>
      </w:r>
      <w:r w:rsidR="008100AA" w:rsidRPr="008E16BF">
        <w:rPr>
          <w:b/>
          <w:bCs/>
          <w:i/>
          <w:iCs/>
          <w:sz w:val="22"/>
          <w:szCs w:val="22"/>
          <w:lang w:val="lv-LV"/>
        </w:rPr>
        <w:t>autājums:</w:t>
      </w:r>
      <w:r w:rsidR="008569ED" w:rsidRPr="008E16BF">
        <w:rPr>
          <w:i/>
          <w:iCs/>
          <w:sz w:val="22"/>
          <w:szCs w:val="22"/>
          <w:lang w:val="lv-LV"/>
        </w:rPr>
        <w:t xml:space="preserve"> </w:t>
      </w:r>
    </w:p>
    <w:p w14:paraId="3DBAB285" w14:textId="77777777" w:rsidR="008E16BF" w:rsidRPr="008E16BF" w:rsidRDefault="008E16BF" w:rsidP="008E16BF">
      <w:pPr>
        <w:tabs>
          <w:tab w:val="left" w:pos="7245"/>
        </w:tabs>
        <w:suppressAutoHyphens/>
        <w:ind w:right="282"/>
        <w:jc w:val="both"/>
        <w:rPr>
          <w:i/>
          <w:iCs/>
          <w:sz w:val="22"/>
          <w:szCs w:val="22"/>
          <w:lang w:val="lv-LV" w:eastAsia="ar-SA"/>
        </w:rPr>
      </w:pPr>
      <w:r w:rsidRPr="008E16BF">
        <w:rPr>
          <w:i/>
          <w:iCs/>
          <w:sz w:val="22"/>
          <w:szCs w:val="22"/>
          <w:lang w:val="lv-LV" w:eastAsia="ar-SA"/>
        </w:rPr>
        <w:t>Slēgta konkursa nolikuma 12.6.2.apakšpunkts noteic, ka Kandidāts, vai, ja kandidāts ir apvienība, tad vismaz viens apvienības dalībnieks ne vairāk kā 7 (septiņos) iepriekšējos gados (kā arī periodā līdz pieteikumu iesniegšanas brīdim)  ir veicis sliežu ceļu izbūvi, pārbūvi vai atjaunošanu ar kopējo sliežu ceļu garumu vismaz 200 metri un objekts ir pilnībā pabeigts un nodots ekspluatācijā. Pretendenta pieredze tiks atzīta par atbilstošu 12.6.2. punktam arī, ja 12.6.2. punktā norādītie būvdarbi būs veikti vairākos objektos.</w:t>
      </w:r>
    </w:p>
    <w:p w14:paraId="3E5F74EE" w14:textId="77777777" w:rsidR="008E16BF" w:rsidRPr="008E16BF" w:rsidRDefault="008E16BF" w:rsidP="008E16BF">
      <w:pPr>
        <w:tabs>
          <w:tab w:val="left" w:pos="7245"/>
        </w:tabs>
        <w:suppressAutoHyphens/>
        <w:ind w:right="282"/>
        <w:jc w:val="both"/>
        <w:rPr>
          <w:i/>
          <w:iCs/>
          <w:sz w:val="22"/>
          <w:szCs w:val="22"/>
          <w:lang w:val="lv-LV" w:eastAsia="ar-SA"/>
        </w:rPr>
      </w:pPr>
    </w:p>
    <w:p w14:paraId="6F15956A" w14:textId="77777777" w:rsidR="008E16BF" w:rsidRPr="008E16BF" w:rsidRDefault="008E16BF" w:rsidP="008E16BF">
      <w:pPr>
        <w:tabs>
          <w:tab w:val="left" w:pos="7245"/>
        </w:tabs>
        <w:suppressAutoHyphens/>
        <w:ind w:right="282"/>
        <w:jc w:val="both"/>
        <w:rPr>
          <w:i/>
          <w:iCs/>
          <w:sz w:val="22"/>
          <w:szCs w:val="22"/>
          <w:lang w:val="lv-LV" w:eastAsia="ar-SA"/>
        </w:rPr>
      </w:pPr>
      <w:r w:rsidRPr="008E16BF">
        <w:rPr>
          <w:i/>
          <w:iCs/>
          <w:sz w:val="22"/>
          <w:szCs w:val="22"/>
          <w:lang w:val="lv-LV" w:eastAsia="ar-SA"/>
        </w:rPr>
        <w:t>Ņemot vērā to, ka Nolikumā nav nodefinēts, kas ir sliežu ceļš, lūdzu apstiprināt, ka par atbilstošu slēgta konkursa nolikuma 12.6.2.apakšpunkta prasībām tiks uzskatīta iepriekšējā pieredze vilcienu sliežu ceļu izbūvē, pārbūvē vai atjaunošanā ar kopējo sliežu ceļu garumu vismaz 200 metri un objekts ir pilnībā pabeigts un nodots ekspluatācijā.</w:t>
      </w:r>
    </w:p>
    <w:p w14:paraId="5D0551C6" w14:textId="301F0E45" w:rsidR="008569ED" w:rsidRPr="008E16BF" w:rsidRDefault="008569ED" w:rsidP="00AA6B75">
      <w:pPr>
        <w:ind w:right="374"/>
        <w:jc w:val="both"/>
        <w:rPr>
          <w:bCs/>
          <w:i/>
          <w:iCs/>
          <w:sz w:val="22"/>
          <w:szCs w:val="22"/>
          <w:lang w:val="lv-LV"/>
        </w:rPr>
      </w:pPr>
    </w:p>
    <w:p w14:paraId="36FC7F9A" w14:textId="3A3F3957" w:rsidR="00E15067" w:rsidRPr="008E16BF" w:rsidRDefault="008569ED" w:rsidP="00E15067">
      <w:pPr>
        <w:ind w:right="374"/>
        <w:jc w:val="both"/>
        <w:rPr>
          <w:b/>
          <w:sz w:val="22"/>
          <w:szCs w:val="22"/>
          <w:lang w:val="lv-LV"/>
        </w:rPr>
      </w:pPr>
      <w:r w:rsidRPr="008E16BF">
        <w:rPr>
          <w:b/>
          <w:sz w:val="22"/>
          <w:szCs w:val="22"/>
          <w:lang w:val="lv-LV"/>
        </w:rPr>
        <w:t>Atbilde</w:t>
      </w:r>
      <w:r w:rsidR="00E15067" w:rsidRPr="008E16BF">
        <w:rPr>
          <w:b/>
          <w:sz w:val="22"/>
          <w:szCs w:val="22"/>
          <w:lang w:val="lv-LV"/>
        </w:rPr>
        <w:t>:</w:t>
      </w:r>
    </w:p>
    <w:p w14:paraId="2006C68D" w14:textId="7CB4D237" w:rsidR="008E16BF" w:rsidRPr="008E16BF" w:rsidRDefault="008E16BF" w:rsidP="008E16BF">
      <w:pPr>
        <w:tabs>
          <w:tab w:val="left" w:pos="7245"/>
        </w:tabs>
        <w:suppressAutoHyphens/>
        <w:ind w:right="282"/>
        <w:jc w:val="both"/>
        <w:rPr>
          <w:sz w:val="22"/>
          <w:szCs w:val="22"/>
          <w:lang w:val="lv-LV" w:eastAsia="ar-SA"/>
        </w:rPr>
      </w:pPr>
      <w:r w:rsidRPr="008E16BF">
        <w:rPr>
          <w:bCs/>
          <w:sz w:val="22"/>
          <w:szCs w:val="22"/>
          <w:lang w:val="lv-LV"/>
        </w:rPr>
        <w:t xml:space="preserve">Informējam, ka par atbilstošu </w:t>
      </w:r>
      <w:r w:rsidRPr="008E16BF">
        <w:rPr>
          <w:sz w:val="22"/>
          <w:szCs w:val="22"/>
          <w:lang w:val="lv-LV" w:eastAsia="ar-SA"/>
        </w:rPr>
        <w:t>slēgta konkursa nolikuma 12.6.2.apakšpunkta prasībām tiks uzskatīta iepriekšējā pieredze vilcienu sliežu ceļu izbūvē, pārbūvē vai atjaunošanā ar kopējo sliežu ceļu garumu vismaz 200 metri un objekts ir pilnībā pabeigts un nodots ekspluatācijā.</w:t>
      </w:r>
    </w:p>
    <w:p w14:paraId="327331C7" w14:textId="27DED519" w:rsidR="008569ED" w:rsidRPr="008E16BF" w:rsidRDefault="008569ED" w:rsidP="00E15067">
      <w:pPr>
        <w:ind w:right="374"/>
        <w:jc w:val="both"/>
        <w:rPr>
          <w:bCs/>
          <w:sz w:val="22"/>
          <w:szCs w:val="22"/>
          <w:lang w:val="lv-LV"/>
        </w:rPr>
      </w:pPr>
    </w:p>
    <w:p w14:paraId="105DB1FF" w14:textId="77777777" w:rsidR="00721959" w:rsidRPr="008E16BF" w:rsidRDefault="00721959" w:rsidP="00E15067">
      <w:pPr>
        <w:ind w:right="374"/>
        <w:jc w:val="both"/>
        <w:rPr>
          <w:bCs/>
          <w:iCs/>
          <w:sz w:val="22"/>
          <w:szCs w:val="22"/>
          <w:lang w:val="lv-LV"/>
        </w:rPr>
      </w:pPr>
    </w:p>
    <w:p w14:paraId="2DC2BC6C" w14:textId="6DDCB879" w:rsidR="00721959" w:rsidRPr="008E16BF" w:rsidRDefault="00721959" w:rsidP="00E15067">
      <w:pPr>
        <w:ind w:right="374"/>
        <w:jc w:val="both"/>
        <w:rPr>
          <w:bCs/>
          <w:iCs/>
          <w:sz w:val="22"/>
          <w:szCs w:val="22"/>
          <w:lang w:val="lv-LV"/>
        </w:rPr>
      </w:pPr>
    </w:p>
    <w:p w14:paraId="479DDBE3" w14:textId="77777777" w:rsidR="00F84B39" w:rsidRPr="008E16BF" w:rsidRDefault="00F84B39" w:rsidP="00E15067">
      <w:pPr>
        <w:ind w:right="374"/>
        <w:jc w:val="both"/>
        <w:rPr>
          <w:bCs/>
          <w:iCs/>
          <w:sz w:val="22"/>
          <w:szCs w:val="22"/>
          <w:lang w:val="lv-LV"/>
        </w:rPr>
      </w:pPr>
    </w:p>
    <w:p w14:paraId="55ADFC89" w14:textId="5E3C43E9" w:rsidR="00684FF7" w:rsidRPr="00E15067" w:rsidRDefault="00AD7C1E" w:rsidP="00E15067">
      <w:pPr>
        <w:ind w:right="374"/>
        <w:jc w:val="both"/>
        <w:outlineLvl w:val="0"/>
        <w:rPr>
          <w:sz w:val="22"/>
          <w:szCs w:val="22"/>
          <w:lang w:val="lv-LV"/>
        </w:rPr>
      </w:pPr>
      <w:r w:rsidRPr="008E16BF">
        <w:rPr>
          <w:sz w:val="22"/>
          <w:szCs w:val="22"/>
          <w:lang w:val="lv-LV"/>
        </w:rPr>
        <w:t>I</w:t>
      </w:r>
      <w:r w:rsidR="00ED287C" w:rsidRPr="008E16BF">
        <w:rPr>
          <w:sz w:val="22"/>
          <w:szCs w:val="22"/>
          <w:lang w:val="lv-LV"/>
        </w:rPr>
        <w:t xml:space="preserve">epirkumu komisijas priekšsēdētāja                                                                          </w:t>
      </w:r>
      <w:r w:rsidR="00DF0270" w:rsidRPr="008E16BF">
        <w:rPr>
          <w:sz w:val="22"/>
          <w:szCs w:val="22"/>
          <w:lang w:val="lv-LV"/>
        </w:rPr>
        <w:t xml:space="preserve"> </w:t>
      </w:r>
      <w:r w:rsidR="006A6145" w:rsidRPr="008E16BF">
        <w:rPr>
          <w:sz w:val="22"/>
          <w:szCs w:val="22"/>
          <w:lang w:val="lv-LV"/>
        </w:rPr>
        <w:t xml:space="preserve"> </w:t>
      </w:r>
      <w:r w:rsidR="00A7158E" w:rsidRPr="008E16BF">
        <w:rPr>
          <w:sz w:val="22"/>
          <w:szCs w:val="22"/>
          <w:lang w:val="lv-LV"/>
        </w:rPr>
        <w:t xml:space="preserve">         </w:t>
      </w:r>
      <w:r w:rsidR="00450305" w:rsidRPr="008E16BF">
        <w:rPr>
          <w:sz w:val="22"/>
          <w:szCs w:val="22"/>
          <w:lang w:val="lv-LV"/>
        </w:rPr>
        <w:t xml:space="preserve">          </w:t>
      </w:r>
      <w:r w:rsidR="00ED287C" w:rsidRPr="008E16BF">
        <w:rPr>
          <w:sz w:val="22"/>
          <w:szCs w:val="22"/>
          <w:lang w:val="lv-LV"/>
        </w:rPr>
        <w:t xml:space="preserve"> </w:t>
      </w:r>
      <w:r w:rsidR="00450305" w:rsidRPr="008E16BF">
        <w:rPr>
          <w:sz w:val="22"/>
          <w:szCs w:val="22"/>
          <w:lang w:val="lv-LV"/>
        </w:rPr>
        <w:t>Inta</w:t>
      </w:r>
      <w:r w:rsidR="00450305">
        <w:rPr>
          <w:sz w:val="22"/>
          <w:szCs w:val="22"/>
          <w:lang w:val="lv-LV"/>
        </w:rPr>
        <w:t xml:space="preserve"> Novika</w:t>
      </w:r>
    </w:p>
    <w:sectPr w:rsidR="00684FF7" w:rsidRPr="00E15067" w:rsidSect="00AA6B75">
      <w:headerReference w:type="even" r:id="rId12"/>
      <w:headerReference w:type="default" r:id="rId13"/>
      <w:headerReference w:type="first" r:id="rId14"/>
      <w:pgSz w:w="11900" w:h="16840" w:code="9"/>
      <w:pgMar w:top="1134" w:right="701"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9B276" w14:textId="77777777" w:rsidR="00012435" w:rsidRDefault="00012435">
      <w:r>
        <w:separator/>
      </w:r>
    </w:p>
  </w:endnote>
  <w:endnote w:type="continuationSeparator" w:id="0">
    <w:p w14:paraId="274FF41D" w14:textId="77777777" w:rsidR="00012435" w:rsidRDefault="0001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8730D" w14:textId="77777777" w:rsidR="00012435" w:rsidRDefault="00012435">
      <w:r>
        <w:separator/>
      </w:r>
    </w:p>
  </w:footnote>
  <w:footnote w:type="continuationSeparator" w:id="0">
    <w:p w14:paraId="142893F9" w14:textId="77777777" w:rsidR="00012435" w:rsidRDefault="00012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DB8AAA"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7BB37F6"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766523">
      <w:t>21.11.2022.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DA1993"/>
    <w:multiLevelType w:val="hybridMultilevel"/>
    <w:tmpl w:val="99EA51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E02DCD"/>
    <w:multiLevelType w:val="hybridMultilevel"/>
    <w:tmpl w:val="80360E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5"/>
  </w:num>
  <w:num w:numId="3">
    <w:abstractNumId w:val="8"/>
  </w:num>
  <w:num w:numId="4">
    <w:abstractNumId w:val="1"/>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435"/>
    <w:rsid w:val="00012860"/>
    <w:rsid w:val="0001357B"/>
    <w:rsid w:val="00014AAA"/>
    <w:rsid w:val="000306F7"/>
    <w:rsid w:val="0004076F"/>
    <w:rsid w:val="00040D24"/>
    <w:rsid w:val="0004286D"/>
    <w:rsid w:val="00044AEE"/>
    <w:rsid w:val="000525F0"/>
    <w:rsid w:val="00052CD7"/>
    <w:rsid w:val="000604EE"/>
    <w:rsid w:val="00072933"/>
    <w:rsid w:val="00073F9D"/>
    <w:rsid w:val="000B0105"/>
    <w:rsid w:val="000C2F69"/>
    <w:rsid w:val="000D6732"/>
    <w:rsid w:val="000E1AA8"/>
    <w:rsid w:val="000E35C8"/>
    <w:rsid w:val="000F4DEE"/>
    <w:rsid w:val="001055C4"/>
    <w:rsid w:val="0012442C"/>
    <w:rsid w:val="00127A43"/>
    <w:rsid w:val="00143E88"/>
    <w:rsid w:val="00157615"/>
    <w:rsid w:val="00185A7E"/>
    <w:rsid w:val="00191138"/>
    <w:rsid w:val="001A6133"/>
    <w:rsid w:val="001A6A27"/>
    <w:rsid w:val="001B000D"/>
    <w:rsid w:val="001B2AD7"/>
    <w:rsid w:val="001B6FD9"/>
    <w:rsid w:val="001D1053"/>
    <w:rsid w:val="00233FCE"/>
    <w:rsid w:val="00234157"/>
    <w:rsid w:val="00234C11"/>
    <w:rsid w:val="002519F8"/>
    <w:rsid w:val="0026220C"/>
    <w:rsid w:val="002671CE"/>
    <w:rsid w:val="002747E5"/>
    <w:rsid w:val="00285035"/>
    <w:rsid w:val="002B1A94"/>
    <w:rsid w:val="002B4AA1"/>
    <w:rsid w:val="002B69F2"/>
    <w:rsid w:val="002C178C"/>
    <w:rsid w:val="002C786C"/>
    <w:rsid w:val="002E10DC"/>
    <w:rsid w:val="002E28E5"/>
    <w:rsid w:val="002E43A6"/>
    <w:rsid w:val="002E786C"/>
    <w:rsid w:val="00300D5F"/>
    <w:rsid w:val="00301EF1"/>
    <w:rsid w:val="003130A2"/>
    <w:rsid w:val="00325A6F"/>
    <w:rsid w:val="003263CD"/>
    <w:rsid w:val="003351CC"/>
    <w:rsid w:val="00336D5E"/>
    <w:rsid w:val="0034617A"/>
    <w:rsid w:val="00364BA7"/>
    <w:rsid w:val="00365003"/>
    <w:rsid w:val="00375769"/>
    <w:rsid w:val="00384C24"/>
    <w:rsid w:val="003877B2"/>
    <w:rsid w:val="00390AA0"/>
    <w:rsid w:val="003A4EF6"/>
    <w:rsid w:val="003A76FA"/>
    <w:rsid w:val="003B7EC7"/>
    <w:rsid w:val="003C19BB"/>
    <w:rsid w:val="003C2178"/>
    <w:rsid w:val="003C47E5"/>
    <w:rsid w:val="003C50A5"/>
    <w:rsid w:val="003C7CAA"/>
    <w:rsid w:val="003D5F72"/>
    <w:rsid w:val="003E39EA"/>
    <w:rsid w:val="003E3D15"/>
    <w:rsid w:val="003F3681"/>
    <w:rsid w:val="003F5509"/>
    <w:rsid w:val="0040733B"/>
    <w:rsid w:val="0042756D"/>
    <w:rsid w:val="00433115"/>
    <w:rsid w:val="00433E36"/>
    <w:rsid w:val="00446224"/>
    <w:rsid w:val="00450305"/>
    <w:rsid w:val="00454749"/>
    <w:rsid w:val="00454D63"/>
    <w:rsid w:val="00455984"/>
    <w:rsid w:val="00461459"/>
    <w:rsid w:val="00477D5C"/>
    <w:rsid w:val="0048432A"/>
    <w:rsid w:val="00492044"/>
    <w:rsid w:val="00495061"/>
    <w:rsid w:val="004A0D6C"/>
    <w:rsid w:val="004B0AF2"/>
    <w:rsid w:val="004B0C9F"/>
    <w:rsid w:val="004B17EF"/>
    <w:rsid w:val="004B3579"/>
    <w:rsid w:val="004B761C"/>
    <w:rsid w:val="004B7F28"/>
    <w:rsid w:val="004C2F01"/>
    <w:rsid w:val="004C708C"/>
    <w:rsid w:val="004F0DA4"/>
    <w:rsid w:val="004F581B"/>
    <w:rsid w:val="00514C32"/>
    <w:rsid w:val="00517B44"/>
    <w:rsid w:val="00521B07"/>
    <w:rsid w:val="0052354F"/>
    <w:rsid w:val="0052581A"/>
    <w:rsid w:val="0054525F"/>
    <w:rsid w:val="005538FE"/>
    <w:rsid w:val="00553D6E"/>
    <w:rsid w:val="00570E1F"/>
    <w:rsid w:val="00574553"/>
    <w:rsid w:val="00576EBE"/>
    <w:rsid w:val="005A3C45"/>
    <w:rsid w:val="005D3F37"/>
    <w:rsid w:val="005D47D5"/>
    <w:rsid w:val="005F3ACE"/>
    <w:rsid w:val="005F5436"/>
    <w:rsid w:val="00605FE2"/>
    <w:rsid w:val="006075F6"/>
    <w:rsid w:val="006136CC"/>
    <w:rsid w:val="00615C82"/>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40C2"/>
    <w:rsid w:val="00706549"/>
    <w:rsid w:val="00712459"/>
    <w:rsid w:val="0071685A"/>
    <w:rsid w:val="00720501"/>
    <w:rsid w:val="00721959"/>
    <w:rsid w:val="00735447"/>
    <w:rsid w:val="00741397"/>
    <w:rsid w:val="0075033F"/>
    <w:rsid w:val="00756CAE"/>
    <w:rsid w:val="00766523"/>
    <w:rsid w:val="00781423"/>
    <w:rsid w:val="007864AC"/>
    <w:rsid w:val="007875D1"/>
    <w:rsid w:val="007A34BE"/>
    <w:rsid w:val="007B1AFB"/>
    <w:rsid w:val="007B3E19"/>
    <w:rsid w:val="007D02C5"/>
    <w:rsid w:val="007D343F"/>
    <w:rsid w:val="007D4DAC"/>
    <w:rsid w:val="007D62F7"/>
    <w:rsid w:val="007E1B98"/>
    <w:rsid w:val="007F411B"/>
    <w:rsid w:val="00802CB0"/>
    <w:rsid w:val="00803136"/>
    <w:rsid w:val="00803A1A"/>
    <w:rsid w:val="008100AA"/>
    <w:rsid w:val="00825FA6"/>
    <w:rsid w:val="00830C0F"/>
    <w:rsid w:val="008324A5"/>
    <w:rsid w:val="008508CD"/>
    <w:rsid w:val="008533C8"/>
    <w:rsid w:val="008569ED"/>
    <w:rsid w:val="00857D3F"/>
    <w:rsid w:val="00872B40"/>
    <w:rsid w:val="00881187"/>
    <w:rsid w:val="008A1BCE"/>
    <w:rsid w:val="008A3C61"/>
    <w:rsid w:val="008C4EFF"/>
    <w:rsid w:val="008C672B"/>
    <w:rsid w:val="008D5DA8"/>
    <w:rsid w:val="008D75E4"/>
    <w:rsid w:val="008E13DB"/>
    <w:rsid w:val="008E16BF"/>
    <w:rsid w:val="008E4C93"/>
    <w:rsid w:val="008F37EE"/>
    <w:rsid w:val="00904B48"/>
    <w:rsid w:val="00933542"/>
    <w:rsid w:val="00940141"/>
    <w:rsid w:val="00940EF4"/>
    <w:rsid w:val="00964FE8"/>
    <w:rsid w:val="00975730"/>
    <w:rsid w:val="009820F0"/>
    <w:rsid w:val="00984992"/>
    <w:rsid w:val="00996DDD"/>
    <w:rsid w:val="009B03BA"/>
    <w:rsid w:val="009C289F"/>
    <w:rsid w:val="009D4658"/>
    <w:rsid w:val="009F45EC"/>
    <w:rsid w:val="009F6E8F"/>
    <w:rsid w:val="00A075D3"/>
    <w:rsid w:val="00A13633"/>
    <w:rsid w:val="00A14F6B"/>
    <w:rsid w:val="00A23EA6"/>
    <w:rsid w:val="00A3285A"/>
    <w:rsid w:val="00A42309"/>
    <w:rsid w:val="00A435F3"/>
    <w:rsid w:val="00A470A8"/>
    <w:rsid w:val="00A5244D"/>
    <w:rsid w:val="00A52673"/>
    <w:rsid w:val="00A555AB"/>
    <w:rsid w:val="00A55640"/>
    <w:rsid w:val="00A7158E"/>
    <w:rsid w:val="00A72466"/>
    <w:rsid w:val="00A76402"/>
    <w:rsid w:val="00A771E3"/>
    <w:rsid w:val="00A83673"/>
    <w:rsid w:val="00A83D90"/>
    <w:rsid w:val="00A842D4"/>
    <w:rsid w:val="00A84550"/>
    <w:rsid w:val="00A90154"/>
    <w:rsid w:val="00AA0015"/>
    <w:rsid w:val="00AA0E4F"/>
    <w:rsid w:val="00AA180C"/>
    <w:rsid w:val="00AA3A2C"/>
    <w:rsid w:val="00AA6B75"/>
    <w:rsid w:val="00AB152E"/>
    <w:rsid w:val="00AB1ED9"/>
    <w:rsid w:val="00AB3115"/>
    <w:rsid w:val="00AB61DF"/>
    <w:rsid w:val="00AC3F0C"/>
    <w:rsid w:val="00AD44B9"/>
    <w:rsid w:val="00AD7C1E"/>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D21F3"/>
    <w:rsid w:val="00BD6283"/>
    <w:rsid w:val="00BE279A"/>
    <w:rsid w:val="00BE690F"/>
    <w:rsid w:val="00BE69EA"/>
    <w:rsid w:val="00BE6EB3"/>
    <w:rsid w:val="00BF56E0"/>
    <w:rsid w:val="00BF7D80"/>
    <w:rsid w:val="00C20551"/>
    <w:rsid w:val="00C234E1"/>
    <w:rsid w:val="00C27E7A"/>
    <w:rsid w:val="00C52E8C"/>
    <w:rsid w:val="00C540E8"/>
    <w:rsid w:val="00C653CC"/>
    <w:rsid w:val="00C71D15"/>
    <w:rsid w:val="00C744C6"/>
    <w:rsid w:val="00C82B02"/>
    <w:rsid w:val="00C950CD"/>
    <w:rsid w:val="00CA73ED"/>
    <w:rsid w:val="00CB3ACB"/>
    <w:rsid w:val="00CC5B28"/>
    <w:rsid w:val="00CD01E0"/>
    <w:rsid w:val="00D3089F"/>
    <w:rsid w:val="00D317EC"/>
    <w:rsid w:val="00D35504"/>
    <w:rsid w:val="00D43D83"/>
    <w:rsid w:val="00D56440"/>
    <w:rsid w:val="00D62EC2"/>
    <w:rsid w:val="00D77F55"/>
    <w:rsid w:val="00D81F1C"/>
    <w:rsid w:val="00D86507"/>
    <w:rsid w:val="00DB2C78"/>
    <w:rsid w:val="00DB6249"/>
    <w:rsid w:val="00DC6EAE"/>
    <w:rsid w:val="00DD6FE2"/>
    <w:rsid w:val="00DE6FD5"/>
    <w:rsid w:val="00DF0040"/>
    <w:rsid w:val="00DF0270"/>
    <w:rsid w:val="00DF14C4"/>
    <w:rsid w:val="00E00F55"/>
    <w:rsid w:val="00E15067"/>
    <w:rsid w:val="00E43013"/>
    <w:rsid w:val="00E47F88"/>
    <w:rsid w:val="00E50CF3"/>
    <w:rsid w:val="00E718B5"/>
    <w:rsid w:val="00E71B3D"/>
    <w:rsid w:val="00E80785"/>
    <w:rsid w:val="00E842ED"/>
    <w:rsid w:val="00E874EE"/>
    <w:rsid w:val="00E959CF"/>
    <w:rsid w:val="00EB089E"/>
    <w:rsid w:val="00EB1274"/>
    <w:rsid w:val="00EB2194"/>
    <w:rsid w:val="00EC1BA5"/>
    <w:rsid w:val="00EC3570"/>
    <w:rsid w:val="00ED0F5E"/>
    <w:rsid w:val="00ED1C42"/>
    <w:rsid w:val="00ED287C"/>
    <w:rsid w:val="00ED6482"/>
    <w:rsid w:val="00EE2231"/>
    <w:rsid w:val="00F00E4E"/>
    <w:rsid w:val="00F01C15"/>
    <w:rsid w:val="00F16EDA"/>
    <w:rsid w:val="00F213A8"/>
    <w:rsid w:val="00F2385E"/>
    <w:rsid w:val="00F321BF"/>
    <w:rsid w:val="00F427EE"/>
    <w:rsid w:val="00F57003"/>
    <w:rsid w:val="00F627F4"/>
    <w:rsid w:val="00F631D4"/>
    <w:rsid w:val="00F63849"/>
    <w:rsid w:val="00F74039"/>
    <w:rsid w:val="00F84B39"/>
    <w:rsid w:val="00F92ACD"/>
    <w:rsid w:val="00F96A7A"/>
    <w:rsid w:val="00FB4F1F"/>
    <w:rsid w:val="00FB64B7"/>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trip,H&amp;P List Paragraph,2,Syle 1,Normal bullet 2,Bullet list,Virsraksti,Saistīto dokumentu saraksts,Numurets,PPS_Bullet,Colorful List - Accent 11,List Paragraph1,list paragraph,h&amp;p list paragraph,saistīto dokumentu saraksts,syle 1,Dot pt"/>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CharStyle3Exact">
    <w:name w:val="Char Style 3 Exact"/>
    <w:basedOn w:val="DefaultParagraphFont"/>
    <w:link w:val="Style2"/>
    <w:rsid w:val="007864AC"/>
    <w:rPr>
      <w:sz w:val="22"/>
      <w:szCs w:val="22"/>
      <w:shd w:val="clear" w:color="auto" w:fill="FFFFFF"/>
    </w:rPr>
  </w:style>
  <w:style w:type="character" w:customStyle="1" w:styleId="CharStyle10">
    <w:name w:val="Char Style 10"/>
    <w:basedOn w:val="DefaultParagraphFont"/>
    <w:link w:val="Style9"/>
    <w:rsid w:val="007864AC"/>
    <w:rPr>
      <w:sz w:val="22"/>
      <w:szCs w:val="22"/>
      <w:shd w:val="clear" w:color="auto" w:fill="FFFFFF"/>
    </w:rPr>
  </w:style>
  <w:style w:type="character" w:customStyle="1" w:styleId="CharStyle13">
    <w:name w:val="Char Style 13"/>
    <w:basedOn w:val="DefaultParagraphFont"/>
    <w:link w:val="Style12"/>
    <w:rsid w:val="007864AC"/>
    <w:rPr>
      <w:i/>
      <w:iCs/>
      <w:sz w:val="22"/>
      <w:szCs w:val="22"/>
      <w:shd w:val="clear" w:color="auto" w:fill="FFFFFF"/>
    </w:rPr>
  </w:style>
  <w:style w:type="character" w:customStyle="1" w:styleId="CharStyle14">
    <w:name w:val="Char Style 14"/>
    <w:basedOn w:val="CharStyle13"/>
    <w:rsid w:val="007864AC"/>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paragraph" w:customStyle="1" w:styleId="Style2">
    <w:name w:val="Style 2"/>
    <w:basedOn w:val="Normal"/>
    <w:link w:val="CharStyle3Exact"/>
    <w:rsid w:val="007864AC"/>
    <w:pPr>
      <w:widowControl w:val="0"/>
      <w:shd w:val="clear" w:color="auto" w:fill="FFFFFF"/>
      <w:spacing w:line="244" w:lineRule="exact"/>
    </w:pPr>
    <w:rPr>
      <w:sz w:val="22"/>
      <w:szCs w:val="22"/>
      <w:lang w:val="en-US" w:eastAsia="en-GB"/>
    </w:rPr>
  </w:style>
  <w:style w:type="paragraph" w:customStyle="1" w:styleId="Style9">
    <w:name w:val="Style 9"/>
    <w:basedOn w:val="Normal"/>
    <w:link w:val="CharStyle10"/>
    <w:rsid w:val="007864AC"/>
    <w:pPr>
      <w:widowControl w:val="0"/>
      <w:shd w:val="clear" w:color="auto" w:fill="FFFFFF"/>
      <w:spacing w:after="300" w:line="310" w:lineRule="exact"/>
      <w:jc w:val="right"/>
    </w:pPr>
    <w:rPr>
      <w:sz w:val="22"/>
      <w:szCs w:val="22"/>
      <w:lang w:val="en-US" w:eastAsia="en-GB"/>
    </w:rPr>
  </w:style>
  <w:style w:type="paragraph" w:customStyle="1" w:styleId="Style12">
    <w:name w:val="Style 12"/>
    <w:basedOn w:val="Normal"/>
    <w:link w:val="CharStyle13"/>
    <w:rsid w:val="007864AC"/>
    <w:pPr>
      <w:widowControl w:val="0"/>
      <w:shd w:val="clear" w:color="auto" w:fill="FFFFFF"/>
      <w:spacing w:before="300" w:after="200" w:line="310" w:lineRule="exact"/>
      <w:jc w:val="both"/>
    </w:pPr>
    <w:rPr>
      <w:i/>
      <w:iCs/>
      <w:sz w:val="22"/>
      <w:szCs w:val="22"/>
      <w:lang w:val="en-US" w:eastAsia="en-GB"/>
    </w:rPr>
  </w:style>
  <w:style w:type="character" w:customStyle="1" w:styleId="ListParagraphChar">
    <w:name w:val="List Paragraph Char"/>
    <w:aliases w:val="Strip Char,H&amp;P List Paragraph Char,2 Char,Syle 1 Char,Normal bullet 2 Char,Bullet list Char,Virsraksti Char,Saistīto dokumentu saraksts Char,Numurets Char,PPS_Bullet Char,Colorful List - Accent 11 Char,List Paragraph1 Char"/>
    <w:link w:val="ListParagraph"/>
    <w:uiPriority w:val="34"/>
    <w:qFormat/>
    <w:locked/>
    <w:rsid w:val="00AA6B75"/>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6E8FE50B-997C-4327-8281-5669D711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2022-11-21T06:46:00Z</dcterms:created>
  <dcterms:modified xsi:type="dcterms:W3CDTF">2022-11-21T06:46:00Z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