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5476" w14:textId="1AD9176C" w:rsidR="001D43D0" w:rsidRPr="00B227C4" w:rsidRDefault="001D43D0" w:rsidP="00B34F0D">
      <w:pPr>
        <w:rPr>
          <w:lang w:val="en-US"/>
        </w:rPr>
      </w:pPr>
    </w:p>
    <w:p w14:paraId="60F0D534" w14:textId="77777777" w:rsidR="009A42BA" w:rsidRPr="00B227C4" w:rsidRDefault="009A42BA" w:rsidP="00B34F0D">
      <w:pPr>
        <w:tabs>
          <w:tab w:val="left" w:pos="340"/>
          <w:tab w:val="right" w:pos="9355"/>
        </w:tabs>
        <w:jc w:val="both"/>
        <w:rPr>
          <w:lang w:val="en-US"/>
        </w:rPr>
      </w:pPr>
    </w:p>
    <w:p w14:paraId="0B31FAE2" w14:textId="006BE386" w:rsidR="00F84E18" w:rsidRPr="00B227C4" w:rsidRDefault="00451CB2" w:rsidP="00B34F0D">
      <w:pPr>
        <w:tabs>
          <w:tab w:val="left" w:pos="340"/>
          <w:tab w:val="right" w:pos="9355"/>
        </w:tabs>
        <w:jc w:val="both"/>
        <w:rPr>
          <w:lang w:val="en-US"/>
        </w:rPr>
      </w:pPr>
      <w:r>
        <w:rPr>
          <w:lang w:val="en-US"/>
        </w:rPr>
        <w:t>24.09.2025</w:t>
      </w:r>
    </w:p>
    <w:p w14:paraId="6A9D5FA2" w14:textId="77777777" w:rsidR="00230AF2" w:rsidRPr="00B227C4" w:rsidRDefault="00230AF2" w:rsidP="00B34F0D">
      <w:pPr>
        <w:tabs>
          <w:tab w:val="left" w:pos="340"/>
          <w:tab w:val="right" w:pos="9355"/>
        </w:tabs>
        <w:jc w:val="right"/>
        <w:rPr>
          <w:b/>
          <w:bCs/>
          <w:lang w:val="en-US" w:eastAsia="lv-LV"/>
        </w:rPr>
      </w:pPr>
    </w:p>
    <w:p w14:paraId="26DB7965" w14:textId="77BF2D79" w:rsidR="00230AF2" w:rsidRPr="00B227C4" w:rsidRDefault="00230AF2" w:rsidP="00B34F0D">
      <w:pPr>
        <w:jc w:val="both"/>
        <w:rPr>
          <w:i/>
          <w:lang w:val="en-US"/>
        </w:rPr>
      </w:pPr>
    </w:p>
    <w:p w14:paraId="0B8FD9C9" w14:textId="0C5DC48F" w:rsidR="0042638F" w:rsidRDefault="0042638F" w:rsidP="00007D1E">
      <w:pPr>
        <w:pStyle w:val="Default"/>
        <w:tabs>
          <w:tab w:val="left" w:pos="5387"/>
        </w:tabs>
        <w:ind w:right="2686"/>
        <w:jc w:val="both"/>
        <w:rPr>
          <w:iCs/>
        </w:rPr>
      </w:pPr>
      <w:r w:rsidRPr="0042638F">
        <w:rPr>
          <w:iCs/>
        </w:rPr>
        <w:t>Par iepirkumu procedūras “</w:t>
      </w:r>
      <w:r w:rsidR="00341C1F" w:rsidRPr="00341C1F">
        <w:rPr>
          <w:iCs/>
        </w:rPr>
        <w:t xml:space="preserve">Sabiedriskā transporta datu analīzes programmas iegāde, lai īstenotu datu integrāciju, analītisku atskaišu veidošanu un </w:t>
      </w:r>
      <w:proofErr w:type="spellStart"/>
      <w:r w:rsidR="00341C1F" w:rsidRPr="00341C1F">
        <w:rPr>
          <w:iCs/>
        </w:rPr>
        <w:t>vizualizāciju</w:t>
      </w:r>
      <w:proofErr w:type="spellEnd"/>
      <w:r w:rsidRPr="0042638F">
        <w:rPr>
          <w:iCs/>
        </w:rPr>
        <w:t>” (ID Nr. RS 2025/</w:t>
      </w:r>
      <w:r w:rsidR="00341C1F">
        <w:rPr>
          <w:iCs/>
        </w:rPr>
        <w:t>5</w:t>
      </w:r>
      <w:r w:rsidRPr="0042638F">
        <w:rPr>
          <w:iCs/>
        </w:rPr>
        <w:t>0) nolikuma prasībām</w:t>
      </w:r>
    </w:p>
    <w:p w14:paraId="02AA23B2" w14:textId="77777777" w:rsidR="00007D1E" w:rsidRPr="0042638F" w:rsidRDefault="00007D1E" w:rsidP="00007D1E">
      <w:pPr>
        <w:pStyle w:val="Default"/>
        <w:tabs>
          <w:tab w:val="left" w:pos="5387"/>
        </w:tabs>
        <w:ind w:right="2686"/>
        <w:jc w:val="both"/>
        <w:rPr>
          <w:iCs/>
        </w:rPr>
      </w:pPr>
    </w:p>
    <w:p w14:paraId="37DDB08D" w14:textId="10F04DD1" w:rsidR="00CA6E52" w:rsidRPr="00B227C4" w:rsidRDefault="00CA6E52" w:rsidP="00007D1E">
      <w:pPr>
        <w:pStyle w:val="Default"/>
        <w:tabs>
          <w:tab w:val="left" w:pos="5387"/>
        </w:tabs>
        <w:ind w:right="2686"/>
        <w:jc w:val="both"/>
        <w:rPr>
          <w:i/>
          <w:lang w:val="en-US"/>
        </w:rPr>
      </w:pPr>
      <w:r w:rsidRPr="00B227C4">
        <w:rPr>
          <w:i/>
          <w:lang w:val="en-US"/>
        </w:rPr>
        <w:t xml:space="preserve">The requirements included in </w:t>
      </w:r>
      <w:r w:rsidR="005C517B" w:rsidRPr="00B227C4">
        <w:rPr>
          <w:i/>
          <w:lang w:val="en-US"/>
        </w:rPr>
        <w:t xml:space="preserve">procurement </w:t>
      </w:r>
      <w:r w:rsidRPr="00B227C4">
        <w:rPr>
          <w:i/>
          <w:lang w:val="en-US"/>
        </w:rPr>
        <w:t>procedure’s “</w:t>
      </w:r>
      <w:r w:rsidR="00A30D4F" w:rsidRPr="00B227C4">
        <w:rPr>
          <w:i/>
          <w:lang w:val="en-US"/>
        </w:rPr>
        <w:t xml:space="preserve">Purchase of public transport data analysis software for the integration of data, and preparation and </w:t>
      </w:r>
      <w:proofErr w:type="spellStart"/>
      <w:r w:rsidR="00A30D4F" w:rsidRPr="00B227C4">
        <w:rPr>
          <w:i/>
          <w:lang w:val="en-US"/>
        </w:rPr>
        <w:t>visualisation</w:t>
      </w:r>
      <w:proofErr w:type="spellEnd"/>
      <w:r w:rsidR="00A30D4F" w:rsidRPr="00B227C4">
        <w:rPr>
          <w:i/>
          <w:lang w:val="en-US"/>
        </w:rPr>
        <w:t xml:space="preserve"> of analytical reports</w:t>
      </w:r>
      <w:r w:rsidRPr="00B227C4">
        <w:rPr>
          <w:i/>
          <w:lang w:val="en-US"/>
        </w:rPr>
        <w:t>” (Identification Number RS/202</w:t>
      </w:r>
      <w:r w:rsidR="00A30D4F" w:rsidRPr="00B227C4">
        <w:rPr>
          <w:i/>
          <w:lang w:val="en-US"/>
        </w:rPr>
        <w:t>5</w:t>
      </w:r>
      <w:r w:rsidRPr="00B227C4">
        <w:rPr>
          <w:i/>
          <w:lang w:val="en-US"/>
        </w:rPr>
        <w:t>/5</w:t>
      </w:r>
      <w:r w:rsidR="00A30D4F" w:rsidRPr="00B227C4">
        <w:rPr>
          <w:i/>
          <w:lang w:val="en-US"/>
        </w:rPr>
        <w:t>0</w:t>
      </w:r>
      <w:r w:rsidRPr="00B227C4">
        <w:rPr>
          <w:i/>
          <w:lang w:val="en-US"/>
        </w:rPr>
        <w:t>) documents</w:t>
      </w:r>
      <w:r w:rsidR="00A30D4F" w:rsidRPr="00B227C4">
        <w:rPr>
          <w:i/>
          <w:lang w:val="en-US"/>
        </w:rPr>
        <w:t>.</w:t>
      </w:r>
    </w:p>
    <w:p w14:paraId="4ECAD46F" w14:textId="77777777" w:rsidR="00CA6E52" w:rsidRPr="00B227C4" w:rsidRDefault="00CA6E52" w:rsidP="00B34F0D">
      <w:pPr>
        <w:jc w:val="both"/>
        <w:rPr>
          <w:lang w:val="en-US"/>
        </w:rPr>
      </w:pPr>
    </w:p>
    <w:p w14:paraId="51B4D0FE" w14:textId="3D8F03C5" w:rsidR="00D9076A" w:rsidRPr="00902E9F" w:rsidRDefault="00D9076A" w:rsidP="00D9076A">
      <w:pPr>
        <w:tabs>
          <w:tab w:val="right" w:pos="9355"/>
        </w:tabs>
        <w:ind w:right="-45" w:firstLine="426"/>
        <w:jc w:val="both"/>
        <w:rPr>
          <w:lang w:val="lv-LV"/>
        </w:rPr>
      </w:pPr>
      <w:r w:rsidRPr="00902E9F">
        <w:rPr>
          <w:lang w:val="lv-LV"/>
        </w:rPr>
        <w:t xml:space="preserve">Rīgas pašvaldības sabiedrības ar ierobežotu atbildību „Rīgas satiksme” (turpmāk – Pasūtītājs) Iepirkuma komisija no iespējamā pretendenta ir lūgumu sniegt atbildes uz jautājumu par </w:t>
      </w:r>
      <w:r w:rsidR="007B1DFA">
        <w:rPr>
          <w:lang w:val="lv-LV"/>
        </w:rPr>
        <w:t xml:space="preserve">iepirkuma procedūras </w:t>
      </w:r>
      <w:r w:rsidRPr="00902E9F">
        <w:rPr>
          <w:lang w:val="lv-LV"/>
        </w:rPr>
        <w:t xml:space="preserve">nolikuma prasībām. </w:t>
      </w:r>
    </w:p>
    <w:p w14:paraId="2BC22291" w14:textId="77777777" w:rsidR="00D9076A" w:rsidRDefault="00D9076A" w:rsidP="00B34F0D">
      <w:pPr>
        <w:pStyle w:val="Default"/>
        <w:ind w:firstLine="567"/>
        <w:jc w:val="both"/>
        <w:rPr>
          <w:iCs/>
          <w:lang w:val="en-US"/>
        </w:rPr>
      </w:pPr>
    </w:p>
    <w:p w14:paraId="01F1B5AE" w14:textId="6DE60106" w:rsidR="00CA6E52" w:rsidRPr="00AD121E" w:rsidRDefault="00CA6E52" w:rsidP="00B34F0D">
      <w:pPr>
        <w:pStyle w:val="Default"/>
        <w:ind w:firstLine="567"/>
        <w:jc w:val="both"/>
        <w:rPr>
          <w:i/>
          <w:lang w:val="en-US"/>
        </w:rPr>
      </w:pPr>
      <w:r w:rsidRPr="00AD121E">
        <w:rPr>
          <w:i/>
          <w:lang w:val="en-US"/>
        </w:rPr>
        <w:t>Riga Municipal Limited Liability Company “Rīgas satiksme” Procurement Committee (hereinafter – the Procurement Committee) has received a request of an interested supplier, in which a supplier asks for an additional information on the requirements included in the procurement procedure’s documents.</w:t>
      </w:r>
    </w:p>
    <w:p w14:paraId="2A94546C" w14:textId="77777777" w:rsidR="003C10D8" w:rsidRPr="00B227C4" w:rsidRDefault="003C10D8" w:rsidP="00B34F0D">
      <w:pPr>
        <w:jc w:val="both"/>
        <w:rPr>
          <w:b/>
          <w:bCs/>
          <w:color w:val="000000"/>
          <w:lang w:val="en-US" w:eastAsia="en-GB"/>
        </w:rPr>
      </w:pPr>
    </w:p>
    <w:p w14:paraId="34F868DE" w14:textId="1B2080DA" w:rsidR="006032EF" w:rsidRDefault="006032EF" w:rsidP="00B34F0D">
      <w:pPr>
        <w:jc w:val="both"/>
        <w:rPr>
          <w:b/>
          <w:bCs/>
          <w:color w:val="000000"/>
          <w:lang w:val="en-US" w:eastAsia="en-GB"/>
        </w:rPr>
      </w:pPr>
      <w:r>
        <w:rPr>
          <w:b/>
          <w:bCs/>
          <w:color w:val="000000"/>
          <w:lang w:val="en-US" w:eastAsia="en-GB"/>
        </w:rPr>
        <w:t>1.jautājums:</w:t>
      </w:r>
    </w:p>
    <w:p w14:paraId="49F6998B" w14:textId="51A23520" w:rsidR="00775A88" w:rsidRDefault="00AD30B4" w:rsidP="00B34F0D">
      <w:pPr>
        <w:jc w:val="both"/>
        <w:rPr>
          <w:color w:val="000000"/>
          <w:lang w:eastAsia="en-GB"/>
        </w:rPr>
      </w:pPr>
      <w:r>
        <w:rPr>
          <w:color w:val="000000"/>
          <w:lang w:eastAsia="en-GB"/>
        </w:rPr>
        <w:t>Vai</w:t>
      </w:r>
      <w:r w:rsidR="00786E22">
        <w:rPr>
          <w:color w:val="000000"/>
          <w:lang w:eastAsia="en-GB"/>
        </w:rPr>
        <w:t xml:space="preserve"> </w:t>
      </w:r>
      <w:proofErr w:type="spellStart"/>
      <w:r w:rsidR="00786E22">
        <w:rPr>
          <w:color w:val="000000"/>
          <w:lang w:eastAsia="en-GB"/>
        </w:rPr>
        <w:t>ekspertu</w:t>
      </w:r>
      <w:proofErr w:type="spellEnd"/>
      <w:r w:rsidR="00786E22">
        <w:rPr>
          <w:color w:val="000000"/>
          <w:lang w:eastAsia="en-GB"/>
        </w:rPr>
        <w:t xml:space="preserve"> </w:t>
      </w:r>
      <w:proofErr w:type="spellStart"/>
      <w:r w:rsidR="00786E22">
        <w:rPr>
          <w:color w:val="000000"/>
          <w:lang w:eastAsia="en-GB"/>
        </w:rPr>
        <w:t>pieredzei</w:t>
      </w:r>
      <w:proofErr w:type="spellEnd"/>
      <w:r w:rsidR="00786E22">
        <w:rPr>
          <w:color w:val="000000"/>
          <w:lang w:eastAsia="en-GB"/>
        </w:rPr>
        <w:t xml:space="preserve"> </w:t>
      </w:r>
      <w:proofErr w:type="spellStart"/>
      <w:r w:rsidR="00786E22">
        <w:rPr>
          <w:color w:val="000000"/>
          <w:lang w:eastAsia="en-GB"/>
        </w:rPr>
        <w:t>ir</w:t>
      </w:r>
      <w:proofErr w:type="spellEnd"/>
      <w:r w:rsidR="00786E22">
        <w:rPr>
          <w:color w:val="000000"/>
          <w:lang w:eastAsia="en-GB"/>
        </w:rPr>
        <w:t xml:space="preserve"> </w:t>
      </w:r>
      <w:proofErr w:type="spellStart"/>
      <w:r w:rsidR="00786E22">
        <w:rPr>
          <w:color w:val="000000"/>
          <w:lang w:eastAsia="en-GB"/>
        </w:rPr>
        <w:t>jāsākas</w:t>
      </w:r>
      <w:proofErr w:type="spellEnd"/>
      <w:r w:rsidR="00786E22">
        <w:rPr>
          <w:color w:val="000000"/>
          <w:lang w:eastAsia="en-GB"/>
        </w:rPr>
        <w:t xml:space="preserve"> 2020.gadā? Vai </w:t>
      </w:r>
      <w:proofErr w:type="spellStart"/>
      <w:r w:rsidR="00786E22">
        <w:rPr>
          <w:color w:val="000000"/>
          <w:lang w:eastAsia="en-GB"/>
        </w:rPr>
        <w:t>arī</w:t>
      </w:r>
      <w:proofErr w:type="spellEnd"/>
      <w:r w:rsidR="00786E22">
        <w:rPr>
          <w:color w:val="000000"/>
          <w:lang w:eastAsia="en-GB"/>
        </w:rPr>
        <w:t xml:space="preserve"> </w:t>
      </w:r>
      <w:proofErr w:type="spellStart"/>
      <w:r w:rsidR="00786E22">
        <w:rPr>
          <w:color w:val="000000"/>
          <w:lang w:eastAsia="en-GB"/>
        </w:rPr>
        <w:t>tas</w:t>
      </w:r>
      <w:proofErr w:type="spellEnd"/>
      <w:r w:rsidR="00786E22">
        <w:rPr>
          <w:color w:val="000000"/>
          <w:lang w:eastAsia="en-GB"/>
        </w:rPr>
        <w:t xml:space="preserve"> var </w:t>
      </w:r>
      <w:proofErr w:type="spellStart"/>
      <w:r w:rsidR="00786E22">
        <w:rPr>
          <w:color w:val="000000"/>
          <w:lang w:eastAsia="en-GB"/>
        </w:rPr>
        <w:t>būt</w:t>
      </w:r>
      <w:proofErr w:type="spellEnd"/>
      <w:r w:rsidR="00786E22">
        <w:rPr>
          <w:color w:val="000000"/>
          <w:lang w:eastAsia="en-GB"/>
        </w:rPr>
        <w:t xml:space="preserve"> </w:t>
      </w:r>
      <w:proofErr w:type="spellStart"/>
      <w:r w:rsidR="00786E22">
        <w:rPr>
          <w:color w:val="000000"/>
          <w:lang w:eastAsia="en-GB"/>
        </w:rPr>
        <w:t>kādā</w:t>
      </w:r>
      <w:proofErr w:type="spellEnd"/>
      <w:r w:rsidR="00786E22">
        <w:rPr>
          <w:color w:val="000000"/>
          <w:lang w:eastAsia="en-GB"/>
        </w:rPr>
        <w:t xml:space="preserve"> no 2020.-2025.gadiem?</w:t>
      </w:r>
    </w:p>
    <w:p w14:paraId="762290FA" w14:textId="0F322E5A" w:rsidR="00FF7E3E" w:rsidRDefault="00343920" w:rsidP="00B34F0D">
      <w:pPr>
        <w:jc w:val="both"/>
        <w:rPr>
          <w:color w:val="000000"/>
          <w:lang w:eastAsia="en-GB"/>
        </w:rPr>
      </w:pPr>
      <w:r w:rsidRPr="00B227C4">
        <w:rPr>
          <w:b/>
          <w:bCs/>
          <w:color w:val="000000"/>
          <w:lang w:val="en-US" w:eastAsia="en-GB"/>
        </w:rPr>
        <w:t>Question 1</w:t>
      </w:r>
      <w:r>
        <w:rPr>
          <w:b/>
          <w:bCs/>
          <w:color w:val="000000"/>
          <w:lang w:val="en-US" w:eastAsia="en-GB"/>
        </w:rPr>
        <w:t>:</w:t>
      </w:r>
    </w:p>
    <w:p w14:paraId="450BA0B7" w14:textId="75921939" w:rsidR="006B2CEF" w:rsidRDefault="00FF7E3E" w:rsidP="00B34F0D">
      <w:pPr>
        <w:jc w:val="both"/>
        <w:rPr>
          <w:color w:val="000000"/>
          <w:lang w:val="en-US" w:eastAsia="en-GB"/>
        </w:rPr>
      </w:pPr>
      <w:r>
        <w:rPr>
          <w:color w:val="000000"/>
          <w:lang w:val="en-US" w:eastAsia="en-GB"/>
        </w:rPr>
        <w:t>Does expert experience need to start in 2020? Or can it be in any of the years 2020-2025?</w:t>
      </w:r>
    </w:p>
    <w:p w14:paraId="2E3B3D01" w14:textId="77777777" w:rsidR="00FF7E3E" w:rsidRPr="00B227C4" w:rsidRDefault="00FF7E3E" w:rsidP="00B34F0D">
      <w:pPr>
        <w:jc w:val="both"/>
        <w:rPr>
          <w:color w:val="000000"/>
          <w:lang w:val="en-US" w:eastAsia="en-GB"/>
        </w:rPr>
      </w:pPr>
    </w:p>
    <w:p w14:paraId="2C03FAA6" w14:textId="220B0430" w:rsidR="005A3025" w:rsidRDefault="005A3025" w:rsidP="00B34F0D">
      <w:pPr>
        <w:pStyle w:val="Footer"/>
        <w:rPr>
          <w:b/>
          <w:bCs/>
          <w:lang w:val="en-US"/>
        </w:rPr>
      </w:pPr>
      <w:r>
        <w:rPr>
          <w:b/>
          <w:bCs/>
          <w:lang w:val="en-US"/>
        </w:rPr>
        <w:t>1.atbilde</w:t>
      </w:r>
      <w:r w:rsidR="00C07C95">
        <w:rPr>
          <w:b/>
          <w:bCs/>
          <w:lang w:val="en-US"/>
        </w:rPr>
        <w:t>:</w:t>
      </w:r>
    </w:p>
    <w:p w14:paraId="7BCBE5F5" w14:textId="57894813" w:rsidR="00F23FA2" w:rsidRDefault="00973BFA" w:rsidP="00B34F0D">
      <w:pPr>
        <w:pStyle w:val="Footer"/>
        <w:rPr>
          <w:color w:val="000000"/>
          <w:lang w:eastAsia="en-GB"/>
        </w:rPr>
      </w:pPr>
      <w:proofErr w:type="spellStart"/>
      <w:r w:rsidRPr="00973BFA">
        <w:rPr>
          <w:lang w:val="en-US"/>
        </w:rPr>
        <w:t>Prete</w:t>
      </w:r>
      <w:r w:rsidR="00A0673F">
        <w:rPr>
          <w:lang w:val="en-US"/>
        </w:rPr>
        <w:t>ndenta</w:t>
      </w:r>
      <w:proofErr w:type="spellEnd"/>
      <w:r w:rsidR="00A0673F">
        <w:rPr>
          <w:lang w:val="en-US"/>
        </w:rPr>
        <w:t xml:space="preserve"> </w:t>
      </w:r>
      <w:proofErr w:type="spellStart"/>
      <w:r w:rsidR="00A0673F">
        <w:rPr>
          <w:lang w:val="en-US"/>
        </w:rPr>
        <w:t>piesaistīto</w:t>
      </w:r>
      <w:proofErr w:type="spellEnd"/>
      <w:r w:rsidR="00A0673F">
        <w:rPr>
          <w:lang w:val="en-US"/>
        </w:rPr>
        <w:t xml:space="preserve"> </w:t>
      </w:r>
      <w:proofErr w:type="spellStart"/>
      <w:r w:rsidR="00A0673F">
        <w:rPr>
          <w:lang w:val="en-US"/>
        </w:rPr>
        <w:t>speciālistu</w:t>
      </w:r>
      <w:proofErr w:type="spellEnd"/>
      <w:r w:rsidR="00A0673F">
        <w:rPr>
          <w:lang w:val="en-US"/>
        </w:rPr>
        <w:t xml:space="preserve"> </w:t>
      </w:r>
      <w:proofErr w:type="spellStart"/>
      <w:r w:rsidR="00A0673F">
        <w:rPr>
          <w:lang w:val="en-US"/>
        </w:rPr>
        <w:t>pieredzei</w:t>
      </w:r>
      <w:proofErr w:type="spellEnd"/>
      <w:r w:rsidR="00A0673F">
        <w:rPr>
          <w:lang w:val="en-US"/>
        </w:rPr>
        <w:t xml:space="preserve"> </w:t>
      </w:r>
      <w:proofErr w:type="spellStart"/>
      <w:r w:rsidR="00A0673F">
        <w:rPr>
          <w:lang w:val="en-US"/>
        </w:rPr>
        <w:t>jābūt</w:t>
      </w:r>
      <w:proofErr w:type="spellEnd"/>
      <w:r w:rsidR="00DF2AF0">
        <w:rPr>
          <w:lang w:val="en-US"/>
        </w:rPr>
        <w:t xml:space="preserve"> </w:t>
      </w:r>
      <w:proofErr w:type="spellStart"/>
      <w:r w:rsidR="00DF2AF0">
        <w:rPr>
          <w:lang w:val="en-US"/>
        </w:rPr>
        <w:t>kādā</w:t>
      </w:r>
      <w:proofErr w:type="spellEnd"/>
      <w:r w:rsidR="00DF2AF0">
        <w:rPr>
          <w:lang w:val="en-US"/>
        </w:rPr>
        <w:t xml:space="preserve"> no </w:t>
      </w:r>
      <w:r w:rsidR="00DF2AF0">
        <w:rPr>
          <w:color w:val="000000"/>
          <w:lang w:eastAsia="en-GB"/>
        </w:rPr>
        <w:t>2020.-2025.gadiem.</w:t>
      </w:r>
    </w:p>
    <w:p w14:paraId="2E43CB64" w14:textId="77777777" w:rsidR="00343920" w:rsidRDefault="00343920" w:rsidP="00343920">
      <w:pPr>
        <w:pStyle w:val="Footer"/>
        <w:rPr>
          <w:b/>
          <w:bCs/>
          <w:lang w:val="en-US"/>
        </w:rPr>
      </w:pPr>
      <w:r w:rsidRPr="00B227C4">
        <w:rPr>
          <w:b/>
          <w:bCs/>
          <w:lang w:val="en-US"/>
        </w:rPr>
        <w:t>Answer</w:t>
      </w:r>
      <w:r w:rsidRPr="00B227C4">
        <w:rPr>
          <w:b/>
          <w:bCs/>
          <w:color w:val="000000"/>
          <w:lang w:val="en-US" w:eastAsia="en-GB"/>
        </w:rPr>
        <w:t xml:space="preserve"> 1</w:t>
      </w:r>
      <w:r w:rsidRPr="00B227C4">
        <w:rPr>
          <w:b/>
          <w:bCs/>
          <w:lang w:val="en-US"/>
        </w:rPr>
        <w:t>:</w:t>
      </w:r>
    </w:p>
    <w:p w14:paraId="10FB3F8B" w14:textId="5E3E8322" w:rsidR="00DF2AF0" w:rsidRPr="00973BFA" w:rsidRDefault="00246B2E" w:rsidP="00B34F0D">
      <w:pPr>
        <w:pStyle w:val="Footer"/>
        <w:rPr>
          <w:lang w:val="en-US"/>
        </w:rPr>
      </w:pPr>
      <w:r w:rsidRPr="00246B2E">
        <w:rPr>
          <w:lang w:val="en-US"/>
        </w:rPr>
        <w:t xml:space="preserve">The experience of the specialists engaged by the </w:t>
      </w:r>
      <w:r w:rsidR="00EB0E16">
        <w:rPr>
          <w:lang w:val="en-US"/>
        </w:rPr>
        <w:t>Tenderer</w:t>
      </w:r>
      <w:r w:rsidRPr="00246B2E">
        <w:rPr>
          <w:lang w:val="en-US"/>
        </w:rPr>
        <w:t xml:space="preserve"> must be </w:t>
      </w:r>
      <w:r w:rsidR="00E72EDA">
        <w:rPr>
          <w:color w:val="000000"/>
          <w:lang w:val="en-US" w:eastAsia="en-GB"/>
        </w:rPr>
        <w:t>in any of the years 2020-2025</w:t>
      </w:r>
      <w:r w:rsidRPr="00246B2E">
        <w:rPr>
          <w:lang w:val="en-US"/>
        </w:rPr>
        <w:t>.</w:t>
      </w:r>
    </w:p>
    <w:p w14:paraId="00279002" w14:textId="77777777" w:rsidR="002A738D" w:rsidRPr="00B227C4" w:rsidRDefault="002A738D" w:rsidP="00B34F0D">
      <w:pPr>
        <w:pStyle w:val="Footer"/>
        <w:rPr>
          <w:b/>
          <w:bCs/>
          <w:lang w:val="en-US"/>
        </w:rPr>
      </w:pPr>
    </w:p>
    <w:p w14:paraId="0F0F43A6" w14:textId="77777777" w:rsidR="0063490E" w:rsidRDefault="0063490E" w:rsidP="00B34F0D">
      <w:pPr>
        <w:pBdr>
          <w:top w:val="single" w:sz="4" w:space="1" w:color="auto"/>
        </w:pBdr>
        <w:jc w:val="both"/>
        <w:rPr>
          <w:b/>
          <w:bCs/>
          <w:color w:val="000000"/>
          <w:lang w:val="en-US" w:eastAsia="en-GB"/>
        </w:rPr>
      </w:pPr>
    </w:p>
    <w:p w14:paraId="39D46BD0" w14:textId="6367AB38" w:rsidR="006032EF" w:rsidRDefault="006032EF" w:rsidP="00B34F0D">
      <w:pPr>
        <w:pBdr>
          <w:top w:val="single" w:sz="4" w:space="1" w:color="auto"/>
        </w:pBdr>
        <w:jc w:val="both"/>
        <w:rPr>
          <w:b/>
          <w:bCs/>
          <w:color w:val="000000"/>
          <w:lang w:val="en-US" w:eastAsia="en-GB"/>
        </w:rPr>
      </w:pPr>
      <w:r>
        <w:rPr>
          <w:b/>
          <w:bCs/>
          <w:color w:val="000000"/>
          <w:lang w:val="en-US" w:eastAsia="en-GB"/>
        </w:rPr>
        <w:t>2.jautājums:</w:t>
      </w:r>
    </w:p>
    <w:p w14:paraId="04AA5802" w14:textId="22C91891" w:rsidR="00E563A7" w:rsidRPr="000E0304" w:rsidRDefault="000A6495" w:rsidP="00B34F0D">
      <w:pPr>
        <w:jc w:val="both"/>
        <w:rPr>
          <w:color w:val="000000"/>
          <w:lang w:val="lv-LV" w:eastAsia="en-GB"/>
        </w:rPr>
      </w:pPr>
      <w:r w:rsidRPr="000E0304">
        <w:rPr>
          <w:color w:val="000000"/>
          <w:lang w:val="lv-LV" w:eastAsia="en-GB"/>
        </w:rPr>
        <w:t xml:space="preserve">Vai varat apstiprināt, ka par izmaiņu pieprasījumiem tiks </w:t>
      </w:r>
      <w:r w:rsidR="0009478B" w:rsidRPr="000E0304">
        <w:rPr>
          <w:color w:val="000000"/>
          <w:lang w:val="lv-LV" w:eastAsia="en-GB"/>
        </w:rPr>
        <w:t xml:space="preserve">izrakstīts </w:t>
      </w:r>
      <w:r w:rsidRPr="000E0304">
        <w:rPr>
          <w:color w:val="000000"/>
          <w:lang w:val="lv-LV" w:eastAsia="en-GB"/>
        </w:rPr>
        <w:t xml:space="preserve">rēķins saskaņā ar piedāvāto maksu un ka IP-4 kā bezmaksas ir tikai izmaiņu </w:t>
      </w:r>
      <w:r w:rsidR="00583EA5" w:rsidRPr="00583EA5">
        <w:rPr>
          <w:color w:val="000000"/>
          <w:lang w:val="lv-LV" w:eastAsia="en-GB"/>
        </w:rPr>
        <w:t>piep</w:t>
      </w:r>
      <w:r w:rsidR="00583EA5">
        <w:rPr>
          <w:color w:val="000000"/>
          <w:lang w:val="lv-LV" w:eastAsia="en-GB"/>
        </w:rPr>
        <w:t>r</w:t>
      </w:r>
      <w:r w:rsidR="00583EA5" w:rsidRPr="00583EA5">
        <w:rPr>
          <w:color w:val="000000"/>
          <w:lang w:val="lv-LV" w:eastAsia="en-GB"/>
        </w:rPr>
        <w:t>asījuma</w:t>
      </w:r>
      <w:r w:rsidRPr="000E0304">
        <w:rPr>
          <w:color w:val="000000"/>
          <w:lang w:val="lv-LV" w:eastAsia="en-GB"/>
        </w:rPr>
        <w:t xml:space="preserve"> novērtēšana?</w:t>
      </w:r>
    </w:p>
    <w:p w14:paraId="0FFB2949" w14:textId="77777777" w:rsidR="00343920" w:rsidRPr="00B227C4" w:rsidRDefault="00343920" w:rsidP="00343920">
      <w:pPr>
        <w:jc w:val="both"/>
        <w:rPr>
          <w:color w:val="000000"/>
          <w:lang w:val="en-US" w:eastAsia="en-GB"/>
        </w:rPr>
      </w:pPr>
      <w:r w:rsidRPr="00B227C4">
        <w:rPr>
          <w:b/>
          <w:bCs/>
          <w:color w:val="000000"/>
          <w:lang w:val="en-US" w:eastAsia="en-GB"/>
        </w:rPr>
        <w:t>Question 2:</w:t>
      </w:r>
      <w:r w:rsidRPr="00B227C4">
        <w:rPr>
          <w:color w:val="000000"/>
          <w:lang w:val="en-US" w:eastAsia="en-GB"/>
        </w:rPr>
        <w:t xml:space="preserve"> </w:t>
      </w:r>
    </w:p>
    <w:p w14:paraId="7C8EA3F4" w14:textId="362AC0DC" w:rsidR="00FF7E3E" w:rsidRDefault="00FF7E3E" w:rsidP="00B34F0D">
      <w:pPr>
        <w:jc w:val="both"/>
        <w:rPr>
          <w:color w:val="000000"/>
          <w:lang w:val="en-US" w:eastAsia="en-GB"/>
        </w:rPr>
      </w:pPr>
      <w:r>
        <w:rPr>
          <w:color w:val="000000"/>
          <w:lang w:val="en-US" w:eastAsia="en-GB"/>
        </w:rPr>
        <w:t>Can you confirm change request will be invoiced as per proposed fee and that what IP-4 defines as free is the change request EVALUATION only?</w:t>
      </w:r>
    </w:p>
    <w:p w14:paraId="68EC1AF7" w14:textId="77777777" w:rsidR="00FF7E3E" w:rsidRPr="00B227C4" w:rsidRDefault="00FF7E3E" w:rsidP="00B34F0D">
      <w:pPr>
        <w:jc w:val="both"/>
        <w:rPr>
          <w:color w:val="000000"/>
          <w:lang w:val="en-US" w:eastAsia="en-GB"/>
        </w:rPr>
      </w:pPr>
    </w:p>
    <w:p w14:paraId="4F1BD465" w14:textId="75050777" w:rsidR="00C07C95" w:rsidRPr="001D4215" w:rsidRDefault="00C07C95" w:rsidP="000E0304">
      <w:pPr>
        <w:pStyle w:val="Footer"/>
        <w:jc w:val="both"/>
        <w:rPr>
          <w:b/>
          <w:bCs/>
          <w:lang w:val="lv-LV"/>
        </w:rPr>
      </w:pPr>
      <w:r w:rsidRPr="00343920">
        <w:rPr>
          <w:b/>
          <w:bCs/>
          <w:lang w:val="en-US"/>
        </w:rPr>
        <w:lastRenderedPageBreak/>
        <w:t>2.atbilde:</w:t>
      </w:r>
      <w:r w:rsidR="00B16439" w:rsidRPr="00343920">
        <w:rPr>
          <w:b/>
          <w:bCs/>
          <w:lang w:val="en-US"/>
        </w:rPr>
        <w:t xml:space="preserve"> </w:t>
      </w:r>
      <w:r w:rsidR="00B16439" w:rsidRPr="00343920">
        <w:rPr>
          <w:lang w:val="lv-LV"/>
        </w:rPr>
        <w:t>Apstiprinām, ka izpildītājiem izmaiņu pieprasījumiem tiks apmaksāts rēķins. Tehniskajā specifikācij</w:t>
      </w:r>
      <w:r w:rsidR="0009478B" w:rsidRPr="00343920">
        <w:rPr>
          <w:lang w:val="lv-LV"/>
        </w:rPr>
        <w:t>as</w:t>
      </w:r>
      <w:r w:rsidR="00B16439" w:rsidRPr="00343920">
        <w:rPr>
          <w:lang w:val="lv-LV"/>
        </w:rPr>
        <w:t xml:space="preserve"> IP-4 punktā noteikts, ka </w:t>
      </w:r>
      <w:r w:rsidR="00B16439" w:rsidRPr="00343920">
        <w:rPr>
          <w:color w:val="000000" w:themeColor="text1"/>
          <w:lang w:val="lv-LV"/>
        </w:rPr>
        <w:t xml:space="preserve">Pretendentam </w:t>
      </w:r>
      <w:r w:rsidR="00B16439" w:rsidRPr="00343920">
        <w:rPr>
          <w:rStyle w:val="normaltextrun"/>
          <w:lang w:val="lv-LV"/>
        </w:rPr>
        <w:t>ir jānodrošina izmaiņu pieprasījumu apstrāde, izmaiņu priekšlikumu sagatavošana un novērtēšana Sistēmu uzturēšanas perioda ietvaros bez papildus samaksas.</w:t>
      </w:r>
      <w:r w:rsidR="00B16439" w:rsidRPr="001D4215">
        <w:rPr>
          <w:b/>
          <w:bCs/>
          <w:lang w:val="lv-LV"/>
        </w:rPr>
        <w:t xml:space="preserve"> </w:t>
      </w:r>
    </w:p>
    <w:p w14:paraId="0C5F7E06" w14:textId="5696883E" w:rsidR="007305BF" w:rsidRPr="00343920" w:rsidRDefault="007305BF" w:rsidP="00B34F0D">
      <w:pPr>
        <w:pStyle w:val="Footer"/>
        <w:rPr>
          <w:b/>
          <w:bCs/>
          <w:lang w:val="en-US"/>
        </w:rPr>
      </w:pPr>
      <w:r w:rsidRPr="00343920">
        <w:rPr>
          <w:b/>
          <w:bCs/>
          <w:lang w:val="en-US"/>
        </w:rPr>
        <w:t>Answer</w:t>
      </w:r>
      <w:r w:rsidRPr="00343920">
        <w:rPr>
          <w:b/>
          <w:bCs/>
          <w:color w:val="000000"/>
          <w:lang w:val="en-US" w:eastAsia="en-GB"/>
        </w:rPr>
        <w:t xml:space="preserve"> 2</w:t>
      </w:r>
      <w:r w:rsidRPr="00343920">
        <w:rPr>
          <w:b/>
          <w:bCs/>
          <w:lang w:val="en-US"/>
        </w:rPr>
        <w:t>:</w:t>
      </w:r>
    </w:p>
    <w:p w14:paraId="0B897710" w14:textId="4BCA513E" w:rsidR="007305BF" w:rsidRDefault="00B16439" w:rsidP="00B34F0D">
      <w:pPr>
        <w:jc w:val="both"/>
        <w:rPr>
          <w:rStyle w:val="normaltextrun"/>
          <w:lang w:bidi="en-GB"/>
        </w:rPr>
      </w:pPr>
      <w:r w:rsidRPr="00343920">
        <w:rPr>
          <w:color w:val="000000"/>
          <w:lang w:val="en-US" w:eastAsia="en-GB"/>
        </w:rPr>
        <w:t xml:space="preserve">We confirm that the invoice for the executed change requests will be paid. Point IP-4 of the Technical Specification stipulates that </w:t>
      </w:r>
      <w:r w:rsidR="0009478B" w:rsidRPr="00343920">
        <w:rPr>
          <w:color w:val="000000" w:themeColor="text1"/>
          <w:lang w:bidi="en-GB"/>
        </w:rPr>
        <w:t xml:space="preserve">during the maintenance period of the Systems, the Tenderer </w:t>
      </w:r>
      <w:r w:rsidR="0009478B" w:rsidRPr="00343920">
        <w:rPr>
          <w:rStyle w:val="normaltextrun"/>
          <w:lang w:bidi="en-GB"/>
        </w:rPr>
        <w:t>must arrange the processing of change requests, preparation and assessment of change proposals at no additional charge.</w:t>
      </w:r>
    </w:p>
    <w:p w14:paraId="63B1F0BC" w14:textId="77777777" w:rsidR="00343920" w:rsidRPr="00B227C4" w:rsidRDefault="00343920" w:rsidP="00B34F0D">
      <w:pPr>
        <w:jc w:val="both"/>
        <w:rPr>
          <w:b/>
          <w:bCs/>
          <w:color w:val="000000"/>
          <w:lang w:val="en-US" w:eastAsia="en-GB"/>
        </w:rPr>
      </w:pPr>
    </w:p>
    <w:p w14:paraId="7DCEC8E0" w14:textId="77777777" w:rsidR="0063490E" w:rsidRDefault="0063490E" w:rsidP="00B34F0D">
      <w:pPr>
        <w:pBdr>
          <w:top w:val="single" w:sz="4" w:space="1" w:color="auto"/>
        </w:pBdr>
        <w:jc w:val="both"/>
        <w:rPr>
          <w:b/>
          <w:bCs/>
          <w:color w:val="000000"/>
          <w:lang w:val="en-US" w:eastAsia="en-GB"/>
        </w:rPr>
      </w:pPr>
    </w:p>
    <w:p w14:paraId="07EC25F6" w14:textId="02FC7D45" w:rsidR="007A6A50" w:rsidRDefault="007A6A50" w:rsidP="007A6A50">
      <w:pPr>
        <w:pBdr>
          <w:top w:val="single" w:sz="4" w:space="1" w:color="auto"/>
        </w:pBdr>
        <w:jc w:val="both"/>
        <w:rPr>
          <w:b/>
          <w:bCs/>
          <w:color w:val="000000"/>
          <w:lang w:val="en-US" w:eastAsia="en-GB"/>
        </w:rPr>
      </w:pPr>
      <w:r>
        <w:rPr>
          <w:b/>
          <w:bCs/>
          <w:color w:val="000000"/>
          <w:lang w:val="en-US" w:eastAsia="en-GB"/>
        </w:rPr>
        <w:t>3.jautājums:</w:t>
      </w:r>
    </w:p>
    <w:p w14:paraId="6A5E010F" w14:textId="37701A4F" w:rsidR="0043366E" w:rsidRPr="00B227C4" w:rsidRDefault="000A6495" w:rsidP="00B34F0D">
      <w:pPr>
        <w:pBdr>
          <w:top w:val="single" w:sz="4" w:space="1" w:color="auto"/>
        </w:pBdr>
        <w:jc w:val="both"/>
        <w:rPr>
          <w:color w:val="000000"/>
          <w:lang w:val="en-US" w:eastAsia="en-GB"/>
        </w:rPr>
      </w:pPr>
      <w:r>
        <w:rPr>
          <w:color w:val="000000"/>
          <w:lang w:val="en-US" w:eastAsia="en-GB"/>
        </w:rPr>
        <w:t xml:space="preserve">Vai </w:t>
      </w:r>
      <w:proofErr w:type="spellStart"/>
      <w:r>
        <w:rPr>
          <w:color w:val="000000"/>
          <w:lang w:val="en-US" w:eastAsia="en-GB"/>
        </w:rPr>
        <w:t>uz</w:t>
      </w:r>
      <w:proofErr w:type="spellEnd"/>
      <w:r>
        <w:rPr>
          <w:color w:val="000000"/>
          <w:lang w:val="en-US" w:eastAsia="en-GB"/>
        </w:rPr>
        <w:t xml:space="preserve"> </w:t>
      </w:r>
      <w:proofErr w:type="gramStart"/>
      <w:r>
        <w:rPr>
          <w:color w:val="000000"/>
          <w:lang w:val="en-US" w:eastAsia="en-GB"/>
        </w:rPr>
        <w:t>3.pielikuma</w:t>
      </w:r>
      <w:proofErr w:type="gramEnd"/>
      <w:r>
        <w:rPr>
          <w:color w:val="000000"/>
          <w:lang w:val="en-US" w:eastAsia="en-GB"/>
        </w:rPr>
        <w:t xml:space="preserve"> </w:t>
      </w:r>
      <w:proofErr w:type="spellStart"/>
      <w:r>
        <w:rPr>
          <w:color w:val="000000"/>
          <w:lang w:val="en-US" w:eastAsia="en-GB"/>
        </w:rPr>
        <w:t>jautājumiem</w:t>
      </w:r>
      <w:proofErr w:type="spellEnd"/>
      <w:r>
        <w:rPr>
          <w:color w:val="000000"/>
          <w:lang w:val="en-US" w:eastAsia="en-GB"/>
        </w:rPr>
        <w:t xml:space="preserve"> </w:t>
      </w:r>
      <w:proofErr w:type="spellStart"/>
      <w:r>
        <w:rPr>
          <w:color w:val="000000"/>
          <w:lang w:val="en-US" w:eastAsia="en-GB"/>
        </w:rPr>
        <w:t>ir</w:t>
      </w:r>
      <w:proofErr w:type="spellEnd"/>
      <w:r>
        <w:rPr>
          <w:color w:val="000000"/>
          <w:lang w:val="en-US" w:eastAsia="en-GB"/>
        </w:rPr>
        <w:t xml:space="preserve"> </w:t>
      </w:r>
      <w:proofErr w:type="spellStart"/>
      <w:r>
        <w:rPr>
          <w:color w:val="000000"/>
          <w:lang w:val="en-US" w:eastAsia="en-GB"/>
        </w:rPr>
        <w:t>nepi</w:t>
      </w:r>
      <w:r w:rsidR="001D4215">
        <w:rPr>
          <w:color w:val="000000"/>
          <w:lang w:val="en-US" w:eastAsia="en-GB"/>
        </w:rPr>
        <w:t>e</w:t>
      </w:r>
      <w:r>
        <w:rPr>
          <w:color w:val="000000"/>
          <w:lang w:val="en-US" w:eastAsia="en-GB"/>
        </w:rPr>
        <w:t>ciešams</w:t>
      </w:r>
      <w:proofErr w:type="spellEnd"/>
      <w:r>
        <w:rPr>
          <w:color w:val="000000"/>
          <w:lang w:val="en-US" w:eastAsia="en-GB"/>
        </w:rPr>
        <w:t xml:space="preserve"> JĀ/NĒ </w:t>
      </w:r>
      <w:proofErr w:type="spellStart"/>
      <w:r>
        <w:rPr>
          <w:color w:val="000000"/>
          <w:lang w:val="en-US" w:eastAsia="en-GB"/>
        </w:rPr>
        <w:t>vai</w:t>
      </w:r>
      <w:proofErr w:type="spellEnd"/>
      <w:r>
        <w:rPr>
          <w:color w:val="000000"/>
          <w:lang w:val="en-US" w:eastAsia="en-GB"/>
        </w:rPr>
        <w:t xml:space="preserve"> </w:t>
      </w:r>
      <w:proofErr w:type="spellStart"/>
      <w:r>
        <w:rPr>
          <w:color w:val="000000"/>
          <w:lang w:val="en-US" w:eastAsia="en-GB"/>
        </w:rPr>
        <w:t>ap</w:t>
      </w:r>
      <w:r w:rsidR="001D4215">
        <w:rPr>
          <w:color w:val="000000"/>
          <w:lang w:val="en-US" w:eastAsia="en-GB"/>
        </w:rPr>
        <w:t>r</w:t>
      </w:r>
      <w:r>
        <w:rPr>
          <w:color w:val="000000"/>
          <w:lang w:val="en-US" w:eastAsia="en-GB"/>
        </w:rPr>
        <w:t>akstoša</w:t>
      </w:r>
      <w:proofErr w:type="spellEnd"/>
      <w:r>
        <w:rPr>
          <w:color w:val="000000"/>
          <w:lang w:val="en-US" w:eastAsia="en-GB"/>
        </w:rPr>
        <w:t xml:space="preserve"> </w:t>
      </w:r>
      <w:proofErr w:type="spellStart"/>
      <w:r>
        <w:rPr>
          <w:color w:val="000000"/>
          <w:lang w:val="en-US" w:eastAsia="en-GB"/>
        </w:rPr>
        <w:t>atbilde</w:t>
      </w:r>
      <w:proofErr w:type="spellEnd"/>
      <w:r>
        <w:rPr>
          <w:color w:val="000000"/>
          <w:lang w:val="en-US" w:eastAsia="en-GB"/>
        </w:rPr>
        <w:t xml:space="preserve">, kas </w:t>
      </w:r>
      <w:proofErr w:type="spellStart"/>
      <w:r>
        <w:rPr>
          <w:color w:val="000000"/>
          <w:lang w:val="en-US" w:eastAsia="en-GB"/>
        </w:rPr>
        <w:t>pamato</w:t>
      </w:r>
      <w:proofErr w:type="spellEnd"/>
      <w:r>
        <w:rPr>
          <w:color w:val="000000"/>
          <w:lang w:val="en-US" w:eastAsia="en-GB"/>
        </w:rPr>
        <w:t xml:space="preserve"> </w:t>
      </w:r>
      <w:proofErr w:type="spellStart"/>
      <w:r>
        <w:rPr>
          <w:color w:val="000000"/>
          <w:lang w:val="en-US" w:eastAsia="en-GB"/>
        </w:rPr>
        <w:t>atbilstību</w:t>
      </w:r>
      <w:proofErr w:type="spellEnd"/>
      <w:r>
        <w:rPr>
          <w:color w:val="000000"/>
          <w:lang w:val="en-US" w:eastAsia="en-GB"/>
        </w:rPr>
        <w:t xml:space="preserve">? Ja </w:t>
      </w:r>
      <w:proofErr w:type="spellStart"/>
      <w:r>
        <w:rPr>
          <w:color w:val="000000"/>
          <w:lang w:val="en-US" w:eastAsia="en-GB"/>
        </w:rPr>
        <w:t>tas</w:t>
      </w:r>
      <w:proofErr w:type="spellEnd"/>
      <w:r>
        <w:rPr>
          <w:color w:val="000000"/>
          <w:lang w:val="en-US" w:eastAsia="en-GB"/>
        </w:rPr>
        <w:t xml:space="preserve"> </w:t>
      </w:r>
      <w:proofErr w:type="spellStart"/>
      <w:r>
        <w:rPr>
          <w:color w:val="000000"/>
          <w:lang w:val="en-US" w:eastAsia="en-GB"/>
        </w:rPr>
        <w:t>ir</w:t>
      </w:r>
      <w:proofErr w:type="spellEnd"/>
      <w:r>
        <w:rPr>
          <w:color w:val="000000"/>
          <w:lang w:val="en-US" w:eastAsia="en-GB"/>
        </w:rPr>
        <w:t xml:space="preserve"> </w:t>
      </w:r>
      <w:proofErr w:type="spellStart"/>
      <w:r>
        <w:rPr>
          <w:color w:val="000000"/>
          <w:lang w:val="en-US" w:eastAsia="en-GB"/>
        </w:rPr>
        <w:t>pēdējais</w:t>
      </w:r>
      <w:proofErr w:type="spellEnd"/>
      <w:r>
        <w:rPr>
          <w:color w:val="000000"/>
          <w:lang w:val="en-US" w:eastAsia="en-GB"/>
        </w:rPr>
        <w:t xml:space="preserve">, </w:t>
      </w:r>
      <w:proofErr w:type="spellStart"/>
      <w:r>
        <w:rPr>
          <w:color w:val="000000"/>
          <w:lang w:val="en-US" w:eastAsia="en-GB"/>
        </w:rPr>
        <w:t>vai</w:t>
      </w:r>
      <w:proofErr w:type="spellEnd"/>
      <w:r>
        <w:rPr>
          <w:color w:val="000000"/>
          <w:lang w:val="en-US" w:eastAsia="en-GB"/>
        </w:rPr>
        <w:t xml:space="preserve"> </w:t>
      </w:r>
      <w:proofErr w:type="spellStart"/>
      <w:r>
        <w:rPr>
          <w:color w:val="000000"/>
          <w:lang w:val="en-US" w:eastAsia="en-GB"/>
        </w:rPr>
        <w:t>varat</w:t>
      </w:r>
      <w:proofErr w:type="spellEnd"/>
      <w:r>
        <w:rPr>
          <w:color w:val="000000"/>
          <w:lang w:val="en-US" w:eastAsia="en-GB"/>
        </w:rPr>
        <w:t xml:space="preserve"> </w:t>
      </w:r>
      <w:proofErr w:type="spellStart"/>
      <w:r>
        <w:rPr>
          <w:color w:val="000000"/>
          <w:lang w:val="en-US" w:eastAsia="en-GB"/>
        </w:rPr>
        <w:t>sniegt</w:t>
      </w:r>
      <w:proofErr w:type="spellEnd"/>
      <w:r>
        <w:rPr>
          <w:color w:val="000000"/>
          <w:lang w:val="en-US" w:eastAsia="en-GB"/>
        </w:rPr>
        <w:t xml:space="preserve"> </w:t>
      </w:r>
      <w:proofErr w:type="spellStart"/>
      <w:r>
        <w:rPr>
          <w:color w:val="000000"/>
          <w:lang w:val="en-US" w:eastAsia="en-GB"/>
        </w:rPr>
        <w:t>aptuvenu</w:t>
      </w:r>
      <w:proofErr w:type="spellEnd"/>
      <w:r>
        <w:rPr>
          <w:color w:val="000000"/>
          <w:lang w:val="en-US" w:eastAsia="en-GB"/>
        </w:rPr>
        <w:t xml:space="preserve"> </w:t>
      </w:r>
      <w:proofErr w:type="spellStart"/>
      <w:r>
        <w:rPr>
          <w:color w:val="000000"/>
          <w:lang w:val="en-US" w:eastAsia="en-GB"/>
        </w:rPr>
        <w:t>paredamo</w:t>
      </w:r>
      <w:proofErr w:type="spellEnd"/>
      <w:r>
        <w:rPr>
          <w:color w:val="000000"/>
          <w:lang w:val="en-US" w:eastAsia="en-GB"/>
        </w:rPr>
        <w:t xml:space="preserve"> </w:t>
      </w:r>
      <w:proofErr w:type="spellStart"/>
      <w:r>
        <w:rPr>
          <w:color w:val="000000"/>
          <w:lang w:val="en-US" w:eastAsia="en-GB"/>
        </w:rPr>
        <w:t>detalizācijas</w:t>
      </w:r>
      <w:proofErr w:type="spellEnd"/>
      <w:r>
        <w:rPr>
          <w:color w:val="000000"/>
          <w:lang w:val="en-US" w:eastAsia="en-GB"/>
        </w:rPr>
        <w:t xml:space="preserve"> </w:t>
      </w:r>
      <w:proofErr w:type="spellStart"/>
      <w:r>
        <w:rPr>
          <w:color w:val="000000"/>
          <w:lang w:val="en-US" w:eastAsia="en-GB"/>
        </w:rPr>
        <w:t>līmeni</w:t>
      </w:r>
      <w:proofErr w:type="spellEnd"/>
      <w:r>
        <w:rPr>
          <w:color w:val="000000"/>
          <w:lang w:val="en-US" w:eastAsia="en-GB"/>
        </w:rPr>
        <w:t xml:space="preserve"> (</w:t>
      </w:r>
      <w:proofErr w:type="spellStart"/>
      <w:r>
        <w:rPr>
          <w:color w:val="000000"/>
          <w:lang w:val="en-US" w:eastAsia="en-GB"/>
        </w:rPr>
        <w:t>Piemēram</w:t>
      </w:r>
      <w:proofErr w:type="spellEnd"/>
      <w:r>
        <w:rPr>
          <w:color w:val="000000"/>
          <w:lang w:val="en-US" w:eastAsia="en-GB"/>
        </w:rPr>
        <w:t xml:space="preserve">, </w:t>
      </w:r>
      <w:proofErr w:type="spellStart"/>
      <w:r>
        <w:rPr>
          <w:color w:val="000000"/>
          <w:lang w:val="en-US" w:eastAsia="en-GB"/>
        </w:rPr>
        <w:t>rakstzīmju</w:t>
      </w:r>
      <w:proofErr w:type="spellEnd"/>
      <w:r>
        <w:rPr>
          <w:color w:val="000000"/>
          <w:lang w:val="en-US" w:eastAsia="en-GB"/>
        </w:rPr>
        <w:t>/</w:t>
      </w:r>
      <w:proofErr w:type="spellStart"/>
      <w:r>
        <w:rPr>
          <w:color w:val="000000"/>
          <w:lang w:val="en-US" w:eastAsia="en-GB"/>
        </w:rPr>
        <w:t>vārdu</w:t>
      </w:r>
      <w:proofErr w:type="spellEnd"/>
      <w:r>
        <w:rPr>
          <w:color w:val="000000"/>
          <w:lang w:val="en-US" w:eastAsia="en-GB"/>
        </w:rPr>
        <w:t xml:space="preserve"> </w:t>
      </w:r>
      <w:proofErr w:type="spellStart"/>
      <w:r>
        <w:rPr>
          <w:color w:val="000000"/>
          <w:lang w:val="en-US" w:eastAsia="en-GB"/>
        </w:rPr>
        <w:t>skaitu</w:t>
      </w:r>
      <w:proofErr w:type="spellEnd"/>
      <w:r>
        <w:rPr>
          <w:color w:val="000000"/>
          <w:lang w:val="en-US" w:eastAsia="en-GB"/>
        </w:rPr>
        <w:t>)?</w:t>
      </w:r>
    </w:p>
    <w:p w14:paraId="24472A01" w14:textId="77777777" w:rsidR="00343920" w:rsidRDefault="00343920" w:rsidP="00343920">
      <w:pPr>
        <w:pBdr>
          <w:top w:val="single" w:sz="4" w:space="1" w:color="auto"/>
        </w:pBdr>
        <w:jc w:val="both"/>
        <w:rPr>
          <w:color w:val="000000"/>
          <w:lang w:val="en-US" w:eastAsia="en-GB"/>
        </w:rPr>
      </w:pPr>
      <w:r w:rsidRPr="00B227C4">
        <w:rPr>
          <w:b/>
          <w:bCs/>
          <w:color w:val="000000"/>
          <w:lang w:val="en-US" w:eastAsia="en-GB"/>
        </w:rPr>
        <w:t>Question 3:</w:t>
      </w:r>
      <w:r w:rsidRPr="00B227C4">
        <w:rPr>
          <w:color w:val="000000"/>
          <w:lang w:val="en-US" w:eastAsia="en-GB"/>
        </w:rPr>
        <w:t xml:space="preserve"> </w:t>
      </w:r>
    </w:p>
    <w:p w14:paraId="42E54F36" w14:textId="778917ED" w:rsidR="00FF7E3E" w:rsidRDefault="00FF7E3E" w:rsidP="00B34F0D">
      <w:pPr>
        <w:jc w:val="both"/>
        <w:rPr>
          <w:color w:val="000000"/>
          <w:lang w:val="en-US" w:eastAsia="en-GB"/>
        </w:rPr>
      </w:pPr>
      <w:r>
        <w:rPr>
          <w:color w:val="000000"/>
          <w:lang w:val="en-US" w:eastAsia="en-GB"/>
        </w:rPr>
        <w:t>Do Annex 3 questi</w:t>
      </w:r>
      <w:r w:rsidR="0053403C">
        <w:rPr>
          <w:color w:val="000000"/>
          <w:lang w:val="en-US" w:eastAsia="en-GB"/>
        </w:rPr>
        <w:t xml:space="preserve">ons require YES/NO, or narrative response justifying compliance? If the latter, can you provide an estimate of the expected </w:t>
      </w:r>
      <w:r w:rsidR="00A62033">
        <w:rPr>
          <w:color w:val="000000"/>
          <w:lang w:val="en-US" w:eastAsia="en-GB"/>
        </w:rPr>
        <w:t>level of detail (e.g., number of characters/words)?</w:t>
      </w:r>
    </w:p>
    <w:p w14:paraId="1D87CA23" w14:textId="77777777" w:rsidR="00FF7E3E" w:rsidRPr="00B227C4" w:rsidRDefault="00FF7E3E" w:rsidP="00B34F0D">
      <w:pPr>
        <w:jc w:val="both"/>
        <w:rPr>
          <w:color w:val="000000"/>
          <w:lang w:val="en-US" w:eastAsia="en-GB"/>
        </w:rPr>
      </w:pPr>
    </w:p>
    <w:p w14:paraId="31D42F64" w14:textId="77777777" w:rsidR="00C07C95" w:rsidRDefault="00C07C95" w:rsidP="00C07C95">
      <w:pPr>
        <w:pStyle w:val="Footer"/>
        <w:rPr>
          <w:b/>
          <w:bCs/>
          <w:lang w:val="en-US"/>
        </w:rPr>
      </w:pPr>
      <w:r>
        <w:rPr>
          <w:b/>
          <w:bCs/>
          <w:lang w:val="en-US"/>
        </w:rPr>
        <w:t>3.atbilde:</w:t>
      </w:r>
    </w:p>
    <w:p w14:paraId="06C72049" w14:textId="5CF071DB" w:rsidR="007305BF" w:rsidRDefault="00721416" w:rsidP="00B34F0D">
      <w:pPr>
        <w:jc w:val="both"/>
        <w:rPr>
          <w:color w:val="000000"/>
          <w:lang w:val="en-US" w:eastAsia="en-GB"/>
        </w:rPr>
      </w:pPr>
      <w:proofErr w:type="spellStart"/>
      <w:r w:rsidRPr="0056699B">
        <w:rPr>
          <w:color w:val="000000"/>
          <w:lang w:val="en-US" w:eastAsia="en-GB"/>
        </w:rPr>
        <w:t>Preten</w:t>
      </w:r>
      <w:r w:rsidR="00F02ECF" w:rsidRPr="0056699B">
        <w:rPr>
          <w:color w:val="000000"/>
          <w:lang w:val="en-US" w:eastAsia="en-GB"/>
        </w:rPr>
        <w:t>dentam</w:t>
      </w:r>
      <w:proofErr w:type="spellEnd"/>
      <w:r w:rsidR="00F02ECF" w:rsidRPr="0056699B">
        <w:rPr>
          <w:color w:val="000000"/>
          <w:lang w:val="en-US" w:eastAsia="en-GB"/>
        </w:rPr>
        <w:t xml:space="preserve"> </w:t>
      </w:r>
      <w:proofErr w:type="spellStart"/>
      <w:r w:rsidR="00F02ECF" w:rsidRPr="0056699B">
        <w:rPr>
          <w:color w:val="000000"/>
          <w:lang w:val="en-US" w:eastAsia="en-GB"/>
        </w:rPr>
        <w:t>tehniskajā</w:t>
      </w:r>
      <w:proofErr w:type="spellEnd"/>
      <w:r w:rsidR="0056699B">
        <w:rPr>
          <w:color w:val="000000"/>
          <w:lang w:val="en-US" w:eastAsia="en-GB"/>
        </w:rPr>
        <w:t xml:space="preserve"> </w:t>
      </w:r>
      <w:proofErr w:type="spellStart"/>
      <w:r w:rsidR="0056699B">
        <w:rPr>
          <w:color w:val="000000"/>
          <w:lang w:val="en-US" w:eastAsia="en-GB"/>
        </w:rPr>
        <w:t>piedāvājumā</w:t>
      </w:r>
      <w:proofErr w:type="spellEnd"/>
      <w:r w:rsidR="00F02ECF" w:rsidRPr="0056699B">
        <w:rPr>
          <w:color w:val="000000"/>
          <w:lang w:val="en-US" w:eastAsia="en-GB"/>
        </w:rPr>
        <w:t xml:space="preserve"> </w:t>
      </w:r>
      <w:proofErr w:type="spellStart"/>
      <w:r w:rsidR="00F02ECF" w:rsidRPr="0056699B">
        <w:rPr>
          <w:color w:val="000000"/>
          <w:lang w:val="en-US" w:eastAsia="en-GB"/>
        </w:rPr>
        <w:t>jānorāda</w:t>
      </w:r>
      <w:proofErr w:type="spellEnd"/>
      <w:r w:rsidR="00F02ECF" w:rsidRPr="0056699B">
        <w:rPr>
          <w:color w:val="000000"/>
          <w:lang w:val="en-US" w:eastAsia="en-GB"/>
        </w:rPr>
        <w:t xml:space="preserve"> visa </w:t>
      </w:r>
      <w:proofErr w:type="spellStart"/>
      <w:r w:rsidR="00F02ECF" w:rsidRPr="0056699B">
        <w:rPr>
          <w:color w:val="000000"/>
          <w:lang w:val="en-US" w:eastAsia="en-GB"/>
        </w:rPr>
        <w:t>nepieciešamā</w:t>
      </w:r>
      <w:proofErr w:type="spellEnd"/>
      <w:r w:rsidR="00F02ECF" w:rsidRPr="0056699B">
        <w:rPr>
          <w:color w:val="000000"/>
          <w:lang w:val="en-US" w:eastAsia="en-GB"/>
        </w:rPr>
        <w:t xml:space="preserve"> </w:t>
      </w:r>
      <w:proofErr w:type="spellStart"/>
      <w:r w:rsidR="00F02ECF" w:rsidRPr="0056699B">
        <w:rPr>
          <w:color w:val="000000"/>
          <w:lang w:val="en-US" w:eastAsia="en-GB"/>
        </w:rPr>
        <w:t>informācija</w:t>
      </w:r>
      <w:proofErr w:type="spellEnd"/>
      <w:r w:rsidR="0026319B">
        <w:rPr>
          <w:color w:val="000000"/>
          <w:lang w:val="en-US" w:eastAsia="en-GB"/>
        </w:rPr>
        <w:t xml:space="preserve"> </w:t>
      </w:r>
      <w:proofErr w:type="spellStart"/>
      <w:r w:rsidR="0026319B">
        <w:rPr>
          <w:color w:val="000000"/>
          <w:lang w:val="en-US" w:eastAsia="en-GB"/>
        </w:rPr>
        <w:t>tādā</w:t>
      </w:r>
      <w:proofErr w:type="spellEnd"/>
      <w:r w:rsidR="0026319B">
        <w:rPr>
          <w:color w:val="000000"/>
          <w:lang w:val="en-US" w:eastAsia="en-GB"/>
        </w:rPr>
        <w:t xml:space="preserve"> </w:t>
      </w:r>
      <w:proofErr w:type="spellStart"/>
      <w:r w:rsidR="0026319B">
        <w:rPr>
          <w:color w:val="000000"/>
          <w:lang w:val="en-US" w:eastAsia="en-GB"/>
        </w:rPr>
        <w:t>apmērā</w:t>
      </w:r>
      <w:proofErr w:type="spellEnd"/>
      <w:r w:rsidR="00F02ECF" w:rsidRPr="0056699B">
        <w:rPr>
          <w:color w:val="000000"/>
          <w:lang w:val="en-US" w:eastAsia="en-GB"/>
        </w:rPr>
        <w:t xml:space="preserve">, kuru </w:t>
      </w:r>
      <w:proofErr w:type="spellStart"/>
      <w:r w:rsidR="00F02ECF" w:rsidRPr="0056699B">
        <w:rPr>
          <w:color w:val="000000"/>
          <w:lang w:val="en-US" w:eastAsia="en-GB"/>
        </w:rPr>
        <w:t>tas</w:t>
      </w:r>
      <w:proofErr w:type="spellEnd"/>
      <w:r w:rsidR="00F02ECF" w:rsidRPr="0056699B">
        <w:rPr>
          <w:color w:val="000000"/>
          <w:lang w:val="en-US" w:eastAsia="en-GB"/>
        </w:rPr>
        <w:t xml:space="preserve"> </w:t>
      </w:r>
      <w:proofErr w:type="spellStart"/>
      <w:r w:rsidR="00F02ECF" w:rsidRPr="0056699B">
        <w:rPr>
          <w:color w:val="000000"/>
          <w:lang w:val="en-US" w:eastAsia="en-GB"/>
        </w:rPr>
        <w:t>uzskata</w:t>
      </w:r>
      <w:proofErr w:type="spellEnd"/>
      <w:r w:rsidR="00F02ECF" w:rsidRPr="0056699B">
        <w:rPr>
          <w:color w:val="000000"/>
          <w:lang w:val="en-US" w:eastAsia="en-GB"/>
        </w:rPr>
        <w:t xml:space="preserve"> par </w:t>
      </w:r>
      <w:proofErr w:type="spellStart"/>
      <w:r w:rsidR="00F02ECF" w:rsidRPr="0056699B">
        <w:rPr>
          <w:color w:val="000000"/>
          <w:lang w:val="en-US" w:eastAsia="en-GB"/>
        </w:rPr>
        <w:t>nepieciešamu</w:t>
      </w:r>
      <w:proofErr w:type="spellEnd"/>
      <w:r w:rsidR="00F02ECF" w:rsidRPr="0056699B">
        <w:rPr>
          <w:color w:val="000000"/>
          <w:lang w:val="en-US" w:eastAsia="en-GB"/>
        </w:rPr>
        <w:t xml:space="preserve">, lai </w:t>
      </w:r>
      <w:proofErr w:type="spellStart"/>
      <w:r w:rsidR="00F02ECF" w:rsidRPr="0056699B">
        <w:rPr>
          <w:color w:val="000000"/>
          <w:lang w:val="en-US" w:eastAsia="en-GB"/>
        </w:rPr>
        <w:t>Pasūtītājs</w:t>
      </w:r>
      <w:proofErr w:type="spellEnd"/>
      <w:r w:rsidR="00F02ECF" w:rsidRPr="0056699B">
        <w:rPr>
          <w:color w:val="000000"/>
          <w:lang w:val="en-US" w:eastAsia="en-GB"/>
        </w:rPr>
        <w:t xml:space="preserve"> </w:t>
      </w:r>
      <w:proofErr w:type="spellStart"/>
      <w:r w:rsidR="00F02ECF" w:rsidRPr="0056699B">
        <w:rPr>
          <w:color w:val="000000"/>
          <w:lang w:val="en-US" w:eastAsia="en-GB"/>
        </w:rPr>
        <w:t>varētu</w:t>
      </w:r>
      <w:proofErr w:type="spellEnd"/>
      <w:r w:rsidR="00F02ECF" w:rsidRPr="0056699B">
        <w:rPr>
          <w:color w:val="000000"/>
          <w:lang w:val="en-US" w:eastAsia="en-GB"/>
        </w:rPr>
        <w:t xml:space="preserve"> </w:t>
      </w:r>
      <w:proofErr w:type="spellStart"/>
      <w:r w:rsidR="00F02ECF" w:rsidRPr="0056699B">
        <w:rPr>
          <w:color w:val="000000"/>
          <w:lang w:val="en-US" w:eastAsia="en-GB"/>
        </w:rPr>
        <w:t>pārliecināties</w:t>
      </w:r>
      <w:proofErr w:type="spellEnd"/>
      <w:r w:rsidR="00F02ECF" w:rsidRPr="0056699B">
        <w:rPr>
          <w:color w:val="000000"/>
          <w:lang w:val="en-US" w:eastAsia="en-GB"/>
        </w:rPr>
        <w:t xml:space="preserve"> par </w:t>
      </w:r>
      <w:proofErr w:type="spellStart"/>
      <w:r w:rsidR="00F02ECF" w:rsidRPr="0056699B">
        <w:rPr>
          <w:color w:val="000000"/>
          <w:lang w:val="en-US" w:eastAsia="en-GB"/>
        </w:rPr>
        <w:t>piedāvājuma</w:t>
      </w:r>
      <w:proofErr w:type="spellEnd"/>
      <w:r w:rsidR="00F02ECF" w:rsidRPr="0056699B">
        <w:rPr>
          <w:color w:val="000000"/>
          <w:lang w:val="en-US" w:eastAsia="en-GB"/>
        </w:rPr>
        <w:t xml:space="preserve"> </w:t>
      </w:r>
      <w:proofErr w:type="spellStart"/>
      <w:r w:rsidR="00F02ECF" w:rsidRPr="0056699B">
        <w:rPr>
          <w:color w:val="000000"/>
          <w:lang w:val="en-US" w:eastAsia="en-GB"/>
        </w:rPr>
        <w:t>atbilstību</w:t>
      </w:r>
      <w:proofErr w:type="spellEnd"/>
      <w:r w:rsidR="00F02ECF" w:rsidRPr="0056699B">
        <w:rPr>
          <w:color w:val="000000"/>
          <w:lang w:val="en-US" w:eastAsia="en-GB"/>
        </w:rPr>
        <w:t>.</w:t>
      </w:r>
      <w:r w:rsidR="00BB78CC" w:rsidRPr="00BB78CC">
        <w:t xml:space="preserve"> </w:t>
      </w:r>
      <w:proofErr w:type="spellStart"/>
      <w:r w:rsidR="00CD5243">
        <w:rPr>
          <w:color w:val="000000"/>
          <w:lang w:val="en-US" w:eastAsia="en-GB"/>
        </w:rPr>
        <w:t>Sniedzamās</w:t>
      </w:r>
      <w:proofErr w:type="spellEnd"/>
      <w:r w:rsidR="00BB78CC" w:rsidRPr="00BB78CC">
        <w:rPr>
          <w:color w:val="000000"/>
          <w:lang w:val="en-US" w:eastAsia="en-GB"/>
        </w:rPr>
        <w:t xml:space="preserve"> </w:t>
      </w:r>
      <w:proofErr w:type="spellStart"/>
      <w:r w:rsidR="00BB78CC" w:rsidRPr="00BB78CC">
        <w:rPr>
          <w:color w:val="000000"/>
          <w:lang w:val="en-US" w:eastAsia="en-GB"/>
        </w:rPr>
        <w:t>informācijas</w:t>
      </w:r>
      <w:proofErr w:type="spellEnd"/>
      <w:r w:rsidR="00BB78CC" w:rsidRPr="00BB78CC">
        <w:rPr>
          <w:color w:val="000000"/>
          <w:lang w:val="en-US" w:eastAsia="en-GB"/>
        </w:rPr>
        <w:t xml:space="preserve"> </w:t>
      </w:r>
      <w:proofErr w:type="spellStart"/>
      <w:r w:rsidR="00BB78CC" w:rsidRPr="00BB78CC">
        <w:rPr>
          <w:color w:val="000000"/>
          <w:lang w:val="en-US" w:eastAsia="en-GB"/>
        </w:rPr>
        <w:t>apjoms</w:t>
      </w:r>
      <w:proofErr w:type="spellEnd"/>
      <w:r w:rsidR="00BB78CC" w:rsidRPr="00BB78CC">
        <w:rPr>
          <w:color w:val="000000"/>
          <w:lang w:val="en-US" w:eastAsia="en-GB"/>
        </w:rPr>
        <w:t xml:space="preserve"> nav </w:t>
      </w:r>
      <w:proofErr w:type="spellStart"/>
      <w:r w:rsidR="00BB78CC" w:rsidRPr="00BB78CC">
        <w:rPr>
          <w:color w:val="000000"/>
          <w:lang w:val="en-US" w:eastAsia="en-GB"/>
        </w:rPr>
        <w:t>noteikts</w:t>
      </w:r>
      <w:proofErr w:type="spellEnd"/>
      <w:r w:rsidR="00BB78CC" w:rsidRPr="00BB78CC">
        <w:rPr>
          <w:color w:val="000000"/>
          <w:lang w:val="en-US" w:eastAsia="en-GB"/>
        </w:rPr>
        <w:t>.</w:t>
      </w:r>
    </w:p>
    <w:p w14:paraId="4AEB9ADD" w14:textId="77777777" w:rsidR="00343920" w:rsidRPr="00B227C4" w:rsidRDefault="00343920" w:rsidP="00343920">
      <w:pPr>
        <w:pStyle w:val="Footer"/>
        <w:rPr>
          <w:b/>
          <w:bCs/>
          <w:lang w:val="en-US"/>
        </w:rPr>
      </w:pPr>
      <w:r w:rsidRPr="00B227C4">
        <w:rPr>
          <w:b/>
          <w:bCs/>
          <w:lang w:val="en-US"/>
        </w:rPr>
        <w:t>Answer</w:t>
      </w:r>
      <w:r w:rsidRPr="00B227C4">
        <w:rPr>
          <w:b/>
          <w:bCs/>
          <w:color w:val="000000"/>
          <w:lang w:val="en-US" w:eastAsia="en-GB"/>
        </w:rPr>
        <w:t xml:space="preserve"> No3</w:t>
      </w:r>
      <w:r w:rsidRPr="00B227C4">
        <w:rPr>
          <w:b/>
          <w:bCs/>
          <w:lang w:val="en-US"/>
        </w:rPr>
        <w:t>:</w:t>
      </w:r>
    </w:p>
    <w:p w14:paraId="5E22A75D" w14:textId="671A54D0" w:rsidR="0026319B" w:rsidRPr="0056699B" w:rsidRDefault="00C91A04" w:rsidP="00B34F0D">
      <w:pPr>
        <w:jc w:val="both"/>
        <w:rPr>
          <w:color w:val="000000"/>
          <w:lang w:val="en-US" w:eastAsia="en-GB"/>
        </w:rPr>
      </w:pPr>
      <w:r w:rsidRPr="00C91A04">
        <w:rPr>
          <w:color w:val="000000"/>
          <w:lang w:val="en-US" w:eastAsia="en-GB"/>
        </w:rPr>
        <w:t xml:space="preserve">The </w:t>
      </w:r>
      <w:r w:rsidR="004A5455">
        <w:rPr>
          <w:color w:val="000000"/>
          <w:lang w:val="en-US" w:eastAsia="en-GB"/>
        </w:rPr>
        <w:t>Tenderer</w:t>
      </w:r>
      <w:r w:rsidRPr="00C91A04">
        <w:rPr>
          <w:color w:val="000000"/>
          <w:lang w:val="en-US" w:eastAsia="en-GB"/>
        </w:rPr>
        <w:t xml:space="preserve"> must provide all the necessary information in the technical offer to the extent that it considers necessary so that the </w:t>
      </w:r>
      <w:r w:rsidR="00EB0E16" w:rsidRPr="00EB0E16">
        <w:rPr>
          <w:color w:val="000000"/>
          <w:lang w:val="en-US" w:eastAsia="en-GB"/>
        </w:rPr>
        <w:t xml:space="preserve">Contracting Authority </w:t>
      </w:r>
      <w:r w:rsidRPr="00C91A04">
        <w:rPr>
          <w:color w:val="000000"/>
          <w:lang w:val="en-US" w:eastAsia="en-GB"/>
        </w:rPr>
        <w:t>can make sure of the adequacy of the offer.</w:t>
      </w:r>
      <w:r w:rsidR="00CD5243" w:rsidRPr="00CD5243">
        <w:t xml:space="preserve"> </w:t>
      </w:r>
      <w:r w:rsidR="00CD5243" w:rsidRPr="00CD5243">
        <w:rPr>
          <w:color w:val="000000"/>
          <w:lang w:val="en-US" w:eastAsia="en-GB"/>
        </w:rPr>
        <w:t>The amount of information to be provided is not specified.</w:t>
      </w:r>
    </w:p>
    <w:p w14:paraId="2838B33A" w14:textId="77777777" w:rsidR="007305BF" w:rsidRPr="00B227C4" w:rsidRDefault="007305BF" w:rsidP="00B34F0D">
      <w:pPr>
        <w:jc w:val="both"/>
        <w:rPr>
          <w:b/>
          <w:bCs/>
          <w:color w:val="000000"/>
          <w:lang w:val="en-US" w:eastAsia="en-GB"/>
        </w:rPr>
      </w:pPr>
    </w:p>
    <w:p w14:paraId="6C9570B2" w14:textId="77777777" w:rsidR="0063490E" w:rsidRDefault="0063490E" w:rsidP="00B34F0D">
      <w:pPr>
        <w:pBdr>
          <w:top w:val="single" w:sz="4" w:space="1" w:color="auto"/>
        </w:pBdr>
        <w:jc w:val="both"/>
        <w:rPr>
          <w:b/>
          <w:bCs/>
          <w:color w:val="000000"/>
          <w:lang w:val="en-US" w:eastAsia="en-GB"/>
        </w:rPr>
      </w:pPr>
    </w:p>
    <w:p w14:paraId="394C4386" w14:textId="1C8EA3A7" w:rsidR="007A6A50" w:rsidRDefault="007A6A50" w:rsidP="007A6A50">
      <w:pPr>
        <w:pBdr>
          <w:top w:val="single" w:sz="4" w:space="1" w:color="auto"/>
        </w:pBdr>
        <w:jc w:val="both"/>
        <w:rPr>
          <w:b/>
          <w:bCs/>
          <w:color w:val="000000"/>
          <w:lang w:val="en-US" w:eastAsia="en-GB"/>
        </w:rPr>
      </w:pPr>
      <w:r>
        <w:rPr>
          <w:b/>
          <w:bCs/>
          <w:color w:val="000000"/>
          <w:lang w:val="en-US" w:eastAsia="en-GB"/>
        </w:rPr>
        <w:t>4.jautājums:</w:t>
      </w:r>
    </w:p>
    <w:p w14:paraId="74776374" w14:textId="2B66F774" w:rsidR="006D63FF" w:rsidRPr="000A6495" w:rsidRDefault="000A6495" w:rsidP="00B34F0D">
      <w:pPr>
        <w:jc w:val="both"/>
        <w:rPr>
          <w:color w:val="000000"/>
          <w:lang w:val="en-US" w:eastAsia="en-GB"/>
        </w:rPr>
      </w:pPr>
      <w:proofErr w:type="spellStart"/>
      <w:r w:rsidRPr="000A6495">
        <w:rPr>
          <w:color w:val="000000"/>
          <w:lang w:val="en-US" w:eastAsia="en-GB"/>
        </w:rPr>
        <w:t>Tā</w:t>
      </w:r>
      <w:proofErr w:type="spellEnd"/>
      <w:r w:rsidRPr="000A6495">
        <w:rPr>
          <w:color w:val="000000"/>
          <w:lang w:val="en-US" w:eastAsia="en-GB"/>
        </w:rPr>
        <w:t xml:space="preserve"> </w:t>
      </w:r>
      <w:proofErr w:type="spellStart"/>
      <w:r w:rsidRPr="000A6495">
        <w:rPr>
          <w:color w:val="000000"/>
          <w:lang w:val="en-US" w:eastAsia="en-GB"/>
        </w:rPr>
        <w:t>kā</w:t>
      </w:r>
      <w:proofErr w:type="spellEnd"/>
      <w:r w:rsidRPr="000A6495">
        <w:rPr>
          <w:color w:val="000000"/>
          <w:lang w:val="en-US" w:eastAsia="en-GB"/>
        </w:rPr>
        <w:t xml:space="preserve"> </w:t>
      </w:r>
      <w:proofErr w:type="spellStart"/>
      <w:r w:rsidRPr="000A6495">
        <w:rPr>
          <w:color w:val="000000"/>
          <w:lang w:val="en-US" w:eastAsia="en-GB"/>
        </w:rPr>
        <w:t>sistēma</w:t>
      </w:r>
      <w:proofErr w:type="spellEnd"/>
      <w:r w:rsidRPr="000A6495">
        <w:rPr>
          <w:color w:val="000000"/>
          <w:lang w:val="en-US" w:eastAsia="en-GB"/>
        </w:rPr>
        <w:t xml:space="preserve"> </w:t>
      </w:r>
      <w:proofErr w:type="spellStart"/>
      <w:r w:rsidRPr="000A6495">
        <w:rPr>
          <w:color w:val="000000"/>
          <w:lang w:val="en-US" w:eastAsia="en-GB"/>
        </w:rPr>
        <w:t>ir</w:t>
      </w:r>
      <w:proofErr w:type="spellEnd"/>
      <w:r w:rsidRPr="000A6495">
        <w:rPr>
          <w:color w:val="000000"/>
          <w:lang w:val="en-US" w:eastAsia="en-GB"/>
        </w:rPr>
        <w:t xml:space="preserve"> </w:t>
      </w:r>
      <w:proofErr w:type="spellStart"/>
      <w:r w:rsidRPr="000A6495">
        <w:rPr>
          <w:color w:val="000000"/>
          <w:lang w:val="en-US" w:eastAsia="en-GB"/>
        </w:rPr>
        <w:t>obligāti</w:t>
      </w:r>
      <w:proofErr w:type="spellEnd"/>
      <w:r w:rsidRPr="000A6495">
        <w:rPr>
          <w:color w:val="000000"/>
          <w:lang w:val="en-US" w:eastAsia="en-GB"/>
        </w:rPr>
        <w:t xml:space="preserve"> </w:t>
      </w:r>
      <w:proofErr w:type="spellStart"/>
      <w:r w:rsidRPr="000A6495">
        <w:rPr>
          <w:color w:val="000000"/>
          <w:lang w:val="en-US" w:eastAsia="en-GB"/>
        </w:rPr>
        <w:t>jaizvieto</w:t>
      </w:r>
      <w:proofErr w:type="spellEnd"/>
      <w:r w:rsidRPr="000A6495">
        <w:rPr>
          <w:color w:val="000000"/>
          <w:lang w:val="en-US" w:eastAsia="en-GB"/>
        </w:rPr>
        <w:t xml:space="preserve"> </w:t>
      </w:r>
      <w:proofErr w:type="spellStart"/>
      <w:r w:rsidRPr="000A6495">
        <w:rPr>
          <w:color w:val="000000"/>
          <w:lang w:val="en-US" w:eastAsia="en-GB"/>
        </w:rPr>
        <w:t>klienta</w:t>
      </w:r>
      <w:proofErr w:type="spellEnd"/>
      <w:r w:rsidRPr="000A6495">
        <w:rPr>
          <w:color w:val="000000"/>
          <w:lang w:val="en-US" w:eastAsia="en-GB"/>
        </w:rPr>
        <w:t xml:space="preserve"> </w:t>
      </w:r>
      <w:proofErr w:type="spellStart"/>
      <w:r w:rsidRPr="000A6495">
        <w:rPr>
          <w:color w:val="000000"/>
          <w:lang w:val="en-US" w:eastAsia="en-GB"/>
        </w:rPr>
        <w:t>mākonī</w:t>
      </w:r>
      <w:proofErr w:type="spellEnd"/>
      <w:r w:rsidRPr="000A6495">
        <w:rPr>
          <w:color w:val="000000"/>
          <w:lang w:val="en-US" w:eastAsia="en-GB"/>
        </w:rPr>
        <w:t xml:space="preserve">, </w:t>
      </w:r>
      <w:proofErr w:type="spellStart"/>
      <w:r w:rsidRPr="000A6495">
        <w:rPr>
          <w:color w:val="000000"/>
          <w:lang w:val="en-US" w:eastAsia="en-GB"/>
        </w:rPr>
        <w:t>mēs</w:t>
      </w:r>
      <w:proofErr w:type="spellEnd"/>
      <w:r w:rsidRPr="000A6495">
        <w:rPr>
          <w:color w:val="000000"/>
          <w:lang w:val="en-US" w:eastAsia="en-GB"/>
        </w:rPr>
        <w:t xml:space="preserve"> </w:t>
      </w:r>
      <w:proofErr w:type="spellStart"/>
      <w:r w:rsidRPr="000A6495">
        <w:rPr>
          <w:color w:val="000000"/>
          <w:lang w:val="en-US" w:eastAsia="en-GB"/>
        </w:rPr>
        <w:t>pieņemam</w:t>
      </w:r>
      <w:proofErr w:type="spellEnd"/>
      <w:r w:rsidRPr="000A6495">
        <w:rPr>
          <w:color w:val="000000"/>
          <w:lang w:val="en-US" w:eastAsia="en-GB"/>
        </w:rPr>
        <w:t xml:space="preserve">, ka </w:t>
      </w:r>
      <w:proofErr w:type="spellStart"/>
      <w:r w:rsidRPr="000A6495">
        <w:rPr>
          <w:color w:val="000000"/>
          <w:lang w:val="en-US" w:eastAsia="en-GB"/>
        </w:rPr>
        <w:t>infrastruktūras</w:t>
      </w:r>
      <w:proofErr w:type="spellEnd"/>
      <w:r w:rsidRPr="000A6495">
        <w:rPr>
          <w:color w:val="000000"/>
          <w:lang w:val="en-US" w:eastAsia="en-GB"/>
        </w:rPr>
        <w:t xml:space="preserve"> </w:t>
      </w:r>
      <w:proofErr w:type="spellStart"/>
      <w:r w:rsidRPr="000A6495">
        <w:rPr>
          <w:color w:val="000000"/>
          <w:lang w:val="en-US" w:eastAsia="en-GB"/>
        </w:rPr>
        <w:t>izmaksas</w:t>
      </w:r>
      <w:proofErr w:type="spellEnd"/>
      <w:r w:rsidRPr="000A6495">
        <w:rPr>
          <w:color w:val="000000"/>
          <w:lang w:val="en-US" w:eastAsia="en-GB"/>
        </w:rPr>
        <w:t xml:space="preserve"> </w:t>
      </w:r>
      <w:proofErr w:type="spellStart"/>
      <w:r w:rsidRPr="000A6495">
        <w:rPr>
          <w:color w:val="000000"/>
          <w:lang w:val="en-US" w:eastAsia="en-GB"/>
        </w:rPr>
        <w:t>sedz</w:t>
      </w:r>
      <w:proofErr w:type="spellEnd"/>
      <w:r w:rsidRPr="000A6495">
        <w:rPr>
          <w:color w:val="000000"/>
          <w:lang w:val="en-US" w:eastAsia="en-GB"/>
        </w:rPr>
        <w:t xml:space="preserve"> </w:t>
      </w:r>
      <w:proofErr w:type="spellStart"/>
      <w:r w:rsidRPr="000A6495">
        <w:rPr>
          <w:color w:val="000000"/>
          <w:lang w:val="en-US" w:eastAsia="en-GB"/>
        </w:rPr>
        <w:t>Rīgas</w:t>
      </w:r>
      <w:proofErr w:type="spellEnd"/>
      <w:r w:rsidRPr="000A6495">
        <w:rPr>
          <w:color w:val="000000"/>
          <w:lang w:val="en-US" w:eastAsia="en-GB"/>
        </w:rPr>
        <w:t xml:space="preserve"> </w:t>
      </w:r>
      <w:proofErr w:type="spellStart"/>
      <w:r w:rsidRPr="000A6495">
        <w:rPr>
          <w:color w:val="000000"/>
          <w:lang w:val="en-US" w:eastAsia="en-GB"/>
        </w:rPr>
        <w:t>Satiksme</w:t>
      </w:r>
      <w:proofErr w:type="spellEnd"/>
      <w:r w:rsidRPr="000A6495">
        <w:rPr>
          <w:color w:val="000000"/>
          <w:lang w:val="en-US" w:eastAsia="en-GB"/>
        </w:rPr>
        <w:t xml:space="preserve">. Vai </w:t>
      </w:r>
      <w:proofErr w:type="spellStart"/>
      <w:r w:rsidRPr="000A6495">
        <w:rPr>
          <w:color w:val="000000"/>
          <w:lang w:val="en-US" w:eastAsia="en-GB"/>
        </w:rPr>
        <w:t>varat</w:t>
      </w:r>
      <w:proofErr w:type="spellEnd"/>
      <w:r w:rsidRPr="000A6495">
        <w:rPr>
          <w:color w:val="000000"/>
          <w:lang w:val="en-US" w:eastAsia="en-GB"/>
        </w:rPr>
        <w:t xml:space="preserve"> </w:t>
      </w:r>
      <w:proofErr w:type="spellStart"/>
      <w:r w:rsidRPr="000A6495">
        <w:rPr>
          <w:color w:val="000000"/>
          <w:lang w:val="en-US" w:eastAsia="en-GB"/>
        </w:rPr>
        <w:t>lūdzu</w:t>
      </w:r>
      <w:proofErr w:type="spellEnd"/>
      <w:r w:rsidRPr="000A6495">
        <w:rPr>
          <w:color w:val="000000"/>
          <w:lang w:val="en-US" w:eastAsia="en-GB"/>
        </w:rPr>
        <w:t xml:space="preserve"> </w:t>
      </w:r>
      <w:proofErr w:type="spellStart"/>
      <w:r w:rsidRPr="000A6495">
        <w:rPr>
          <w:color w:val="000000"/>
          <w:lang w:val="en-US" w:eastAsia="en-GB"/>
        </w:rPr>
        <w:t>apstiprināt</w:t>
      </w:r>
      <w:proofErr w:type="spellEnd"/>
      <w:r w:rsidRPr="000A6495">
        <w:rPr>
          <w:color w:val="000000"/>
          <w:lang w:val="en-US" w:eastAsia="en-GB"/>
        </w:rPr>
        <w:t xml:space="preserve">? Vai </w:t>
      </w:r>
      <w:proofErr w:type="spellStart"/>
      <w:r w:rsidRPr="000A6495">
        <w:rPr>
          <w:color w:val="000000"/>
          <w:lang w:val="en-US" w:eastAsia="en-GB"/>
        </w:rPr>
        <w:t>mēs</w:t>
      </w:r>
      <w:proofErr w:type="spellEnd"/>
      <w:r w:rsidRPr="000A6495">
        <w:rPr>
          <w:color w:val="000000"/>
          <w:lang w:val="en-US" w:eastAsia="en-GB"/>
        </w:rPr>
        <w:t xml:space="preserve"> </w:t>
      </w:r>
      <w:proofErr w:type="spellStart"/>
      <w:r w:rsidRPr="000A6495">
        <w:rPr>
          <w:color w:val="000000"/>
          <w:lang w:val="en-US" w:eastAsia="en-GB"/>
        </w:rPr>
        <w:t>varam</w:t>
      </w:r>
      <w:proofErr w:type="spellEnd"/>
      <w:r w:rsidRPr="000A6495">
        <w:rPr>
          <w:color w:val="000000"/>
          <w:lang w:val="en-US" w:eastAsia="en-GB"/>
        </w:rPr>
        <w:t xml:space="preserve"> </w:t>
      </w:r>
      <w:proofErr w:type="spellStart"/>
      <w:r w:rsidRPr="000A6495">
        <w:rPr>
          <w:color w:val="000000"/>
          <w:lang w:val="en-US" w:eastAsia="en-GB"/>
        </w:rPr>
        <w:t>piedāvāt</w:t>
      </w:r>
      <w:proofErr w:type="spellEnd"/>
      <w:r w:rsidRPr="000A6495">
        <w:rPr>
          <w:color w:val="000000"/>
          <w:lang w:val="en-US" w:eastAsia="en-GB"/>
        </w:rPr>
        <w:t xml:space="preserve"> </w:t>
      </w:r>
      <w:proofErr w:type="spellStart"/>
      <w:r w:rsidRPr="000A6495">
        <w:rPr>
          <w:color w:val="000000"/>
          <w:lang w:val="en-US" w:eastAsia="en-GB"/>
        </w:rPr>
        <w:t>iespēju</w:t>
      </w:r>
      <w:proofErr w:type="spellEnd"/>
      <w:r w:rsidRPr="000A6495">
        <w:rPr>
          <w:color w:val="000000"/>
          <w:lang w:val="en-US" w:eastAsia="en-GB"/>
        </w:rPr>
        <w:t xml:space="preserve"> </w:t>
      </w:r>
      <w:proofErr w:type="spellStart"/>
      <w:r w:rsidRPr="000A6495">
        <w:rPr>
          <w:color w:val="000000"/>
          <w:lang w:val="en-US" w:eastAsia="en-GB"/>
        </w:rPr>
        <w:t>izvietot</w:t>
      </w:r>
      <w:proofErr w:type="spellEnd"/>
      <w:r w:rsidRPr="000A6495">
        <w:rPr>
          <w:color w:val="000000"/>
          <w:lang w:val="en-US" w:eastAsia="en-GB"/>
        </w:rPr>
        <w:t xml:space="preserve"> </w:t>
      </w:r>
      <w:proofErr w:type="spellStart"/>
      <w:r w:rsidRPr="000A6495">
        <w:rPr>
          <w:color w:val="000000"/>
          <w:lang w:val="en-US" w:eastAsia="en-GB"/>
        </w:rPr>
        <w:t>sistēmu</w:t>
      </w:r>
      <w:proofErr w:type="spellEnd"/>
      <w:r w:rsidRPr="000A6495">
        <w:rPr>
          <w:color w:val="000000"/>
          <w:lang w:val="en-US" w:eastAsia="en-GB"/>
        </w:rPr>
        <w:t xml:space="preserve"> </w:t>
      </w:r>
      <w:proofErr w:type="spellStart"/>
      <w:r w:rsidRPr="000A6495">
        <w:rPr>
          <w:color w:val="000000"/>
          <w:lang w:val="en-US" w:eastAsia="en-GB"/>
        </w:rPr>
        <w:t>mūsu</w:t>
      </w:r>
      <w:proofErr w:type="spellEnd"/>
      <w:r w:rsidRPr="000A6495">
        <w:rPr>
          <w:color w:val="000000"/>
          <w:lang w:val="en-US" w:eastAsia="en-GB"/>
        </w:rPr>
        <w:t xml:space="preserve"> </w:t>
      </w:r>
      <w:proofErr w:type="spellStart"/>
      <w:r w:rsidRPr="000A6495">
        <w:rPr>
          <w:color w:val="000000"/>
          <w:lang w:val="en-US" w:eastAsia="en-GB"/>
        </w:rPr>
        <w:t>platformā</w:t>
      </w:r>
      <w:proofErr w:type="spellEnd"/>
      <w:r w:rsidRPr="000A6495">
        <w:rPr>
          <w:color w:val="000000"/>
          <w:lang w:val="en-US" w:eastAsia="en-GB"/>
        </w:rPr>
        <w:t xml:space="preserve"> un </w:t>
      </w:r>
      <w:proofErr w:type="spellStart"/>
      <w:r w:rsidRPr="000A6495">
        <w:rPr>
          <w:color w:val="000000"/>
          <w:lang w:val="en-US" w:eastAsia="en-GB"/>
        </w:rPr>
        <w:t>tādējādi</w:t>
      </w:r>
      <w:proofErr w:type="spellEnd"/>
      <w:r w:rsidRPr="000A6495">
        <w:rPr>
          <w:color w:val="000000"/>
          <w:lang w:val="en-US" w:eastAsia="en-GB"/>
        </w:rPr>
        <w:t xml:space="preserve"> </w:t>
      </w:r>
      <w:proofErr w:type="spellStart"/>
      <w:r w:rsidRPr="000A6495">
        <w:rPr>
          <w:color w:val="000000"/>
          <w:lang w:val="en-US" w:eastAsia="en-GB"/>
        </w:rPr>
        <w:t>uzņemties</w:t>
      </w:r>
      <w:proofErr w:type="spellEnd"/>
      <w:r w:rsidRPr="000A6495">
        <w:rPr>
          <w:color w:val="000000"/>
          <w:lang w:val="en-US" w:eastAsia="en-GB"/>
        </w:rPr>
        <w:t xml:space="preserve"> </w:t>
      </w:r>
      <w:proofErr w:type="spellStart"/>
      <w:r w:rsidRPr="000A6495">
        <w:rPr>
          <w:color w:val="000000"/>
          <w:lang w:val="en-US" w:eastAsia="en-GB"/>
        </w:rPr>
        <w:t>izmaksas</w:t>
      </w:r>
      <w:proofErr w:type="spellEnd"/>
      <w:r w:rsidRPr="000A6495">
        <w:rPr>
          <w:color w:val="000000"/>
          <w:lang w:val="en-US" w:eastAsia="en-GB"/>
        </w:rPr>
        <w:t xml:space="preserve"> (</w:t>
      </w:r>
      <w:proofErr w:type="spellStart"/>
      <w:r w:rsidRPr="000A6495">
        <w:rPr>
          <w:color w:val="000000"/>
          <w:lang w:val="en-US" w:eastAsia="en-GB"/>
        </w:rPr>
        <w:t>vienlaikus</w:t>
      </w:r>
      <w:proofErr w:type="spellEnd"/>
      <w:r w:rsidRPr="000A6495">
        <w:rPr>
          <w:color w:val="000000"/>
          <w:lang w:val="en-US" w:eastAsia="en-GB"/>
        </w:rPr>
        <w:t xml:space="preserve"> </w:t>
      </w:r>
      <w:proofErr w:type="spellStart"/>
      <w:r w:rsidRPr="000A6495">
        <w:rPr>
          <w:color w:val="000000"/>
          <w:lang w:val="en-US" w:eastAsia="en-GB"/>
        </w:rPr>
        <w:t>nodrošinot</w:t>
      </w:r>
      <w:proofErr w:type="spellEnd"/>
      <w:r w:rsidRPr="000A6495">
        <w:rPr>
          <w:color w:val="000000"/>
          <w:lang w:val="en-US" w:eastAsia="en-GB"/>
        </w:rPr>
        <w:t xml:space="preserve"> </w:t>
      </w:r>
      <w:proofErr w:type="spellStart"/>
      <w:r w:rsidRPr="000A6495">
        <w:rPr>
          <w:color w:val="000000"/>
          <w:lang w:val="en-US" w:eastAsia="en-GB"/>
        </w:rPr>
        <w:t>atbilstību</w:t>
      </w:r>
      <w:proofErr w:type="spellEnd"/>
      <w:r w:rsidRPr="000A6495">
        <w:rPr>
          <w:color w:val="000000"/>
          <w:lang w:val="en-US" w:eastAsia="en-GB"/>
        </w:rPr>
        <w:t xml:space="preserve"> datu </w:t>
      </w:r>
      <w:proofErr w:type="spellStart"/>
      <w:r w:rsidRPr="000A6495">
        <w:rPr>
          <w:color w:val="000000"/>
          <w:lang w:val="en-US" w:eastAsia="en-GB"/>
        </w:rPr>
        <w:t>koplietošans</w:t>
      </w:r>
      <w:proofErr w:type="spellEnd"/>
      <w:r w:rsidRPr="000A6495">
        <w:rPr>
          <w:color w:val="000000"/>
          <w:lang w:val="en-US" w:eastAsia="en-GB"/>
        </w:rPr>
        <w:t xml:space="preserve"> </w:t>
      </w:r>
      <w:proofErr w:type="spellStart"/>
      <w:r w:rsidRPr="000A6495">
        <w:rPr>
          <w:color w:val="000000"/>
          <w:lang w:val="en-US" w:eastAsia="en-GB"/>
        </w:rPr>
        <w:t>prasībām</w:t>
      </w:r>
      <w:proofErr w:type="spellEnd"/>
      <w:r w:rsidRPr="000A6495">
        <w:rPr>
          <w:color w:val="000000"/>
          <w:lang w:val="en-US" w:eastAsia="en-GB"/>
        </w:rPr>
        <w:t xml:space="preserve">, </w:t>
      </w:r>
      <w:proofErr w:type="spellStart"/>
      <w:r w:rsidRPr="000A6495">
        <w:rPr>
          <w:color w:val="000000"/>
          <w:lang w:val="en-US" w:eastAsia="en-GB"/>
        </w:rPr>
        <w:t>piemēram</w:t>
      </w:r>
      <w:proofErr w:type="spellEnd"/>
      <w:r w:rsidRPr="000A6495">
        <w:rPr>
          <w:color w:val="000000"/>
          <w:lang w:val="en-US" w:eastAsia="en-GB"/>
        </w:rPr>
        <w:t>, 3.5.)?</w:t>
      </w:r>
    </w:p>
    <w:p w14:paraId="1E93FBA9" w14:textId="77777777" w:rsidR="00343920" w:rsidRDefault="00343920" w:rsidP="00343920">
      <w:pPr>
        <w:jc w:val="both"/>
        <w:rPr>
          <w:color w:val="000000"/>
          <w:lang w:val="en-US" w:eastAsia="en-GB"/>
        </w:rPr>
      </w:pPr>
      <w:r w:rsidRPr="00B227C4">
        <w:rPr>
          <w:b/>
          <w:bCs/>
          <w:color w:val="000000"/>
          <w:lang w:val="en-US" w:eastAsia="en-GB"/>
        </w:rPr>
        <w:t>Question 4:</w:t>
      </w:r>
      <w:r w:rsidRPr="00B227C4">
        <w:rPr>
          <w:color w:val="000000"/>
          <w:lang w:val="en-US" w:eastAsia="en-GB"/>
        </w:rPr>
        <w:t xml:space="preserve"> </w:t>
      </w:r>
    </w:p>
    <w:p w14:paraId="658A45C6" w14:textId="17CD7273" w:rsidR="00A62033" w:rsidRPr="002A1516" w:rsidRDefault="00A62033" w:rsidP="00B34F0D">
      <w:pPr>
        <w:jc w:val="both"/>
        <w:rPr>
          <w:color w:val="000000"/>
          <w:lang w:val="en-US" w:eastAsia="en-GB"/>
        </w:rPr>
      </w:pPr>
      <w:r>
        <w:rPr>
          <w:color w:val="000000"/>
          <w:lang w:val="en-US" w:eastAsia="en-GB"/>
        </w:rPr>
        <w:t xml:space="preserve">Since </w:t>
      </w:r>
      <w:r w:rsidR="00702A97">
        <w:rPr>
          <w:color w:val="000000"/>
          <w:lang w:val="en-US" w:eastAsia="en-GB"/>
        </w:rPr>
        <w:t>it is mandatory to deploy the system on the client’s cloud, we assume infrastructure costs are covered by Rigas Satiksme. Can you please confirm? Can we alternatively offer the possibility of deploying the system on our platform and hence assume the costs (</w:t>
      </w:r>
      <w:r w:rsidR="00735AD8">
        <w:rPr>
          <w:color w:val="000000"/>
          <w:lang w:val="en-US" w:eastAsia="en-GB"/>
        </w:rPr>
        <w:t>while ensuring compliance with data sharing requirements such as 3.5.)?</w:t>
      </w:r>
    </w:p>
    <w:p w14:paraId="34CEE93D" w14:textId="77777777" w:rsidR="002C74C9" w:rsidRPr="00B227C4" w:rsidRDefault="002C74C9" w:rsidP="00B34F0D">
      <w:pPr>
        <w:jc w:val="both"/>
        <w:rPr>
          <w:color w:val="000000"/>
          <w:lang w:val="en-US" w:eastAsia="en-GB"/>
        </w:rPr>
      </w:pPr>
    </w:p>
    <w:p w14:paraId="13A61B6D" w14:textId="77777777" w:rsidR="00C07C95" w:rsidRPr="000E0304" w:rsidRDefault="00C07C95" w:rsidP="00C07C95">
      <w:pPr>
        <w:pStyle w:val="Footer"/>
        <w:rPr>
          <w:b/>
          <w:bCs/>
          <w:lang w:val="en-US"/>
        </w:rPr>
      </w:pPr>
      <w:r w:rsidRPr="000E0304">
        <w:rPr>
          <w:b/>
          <w:bCs/>
          <w:lang w:val="en-US"/>
        </w:rPr>
        <w:t>4.atbilde:</w:t>
      </w:r>
    </w:p>
    <w:p w14:paraId="76A30BF1" w14:textId="0F52087C" w:rsidR="00531C03" w:rsidRDefault="00531C03" w:rsidP="003851FB">
      <w:pPr>
        <w:pStyle w:val="Footer"/>
        <w:jc w:val="both"/>
        <w:rPr>
          <w:lang w:val="en-US"/>
        </w:rPr>
      </w:pPr>
      <w:r w:rsidRPr="00531C03">
        <w:rPr>
          <w:lang w:val="en-US"/>
        </w:rPr>
        <w:t>“</w:t>
      </w:r>
      <w:proofErr w:type="spellStart"/>
      <w:r w:rsidRPr="00531C03">
        <w:rPr>
          <w:lang w:val="en-US"/>
        </w:rPr>
        <w:t>Rīgas</w:t>
      </w:r>
      <w:proofErr w:type="spellEnd"/>
      <w:r w:rsidRPr="00531C03">
        <w:rPr>
          <w:lang w:val="en-US"/>
        </w:rPr>
        <w:t xml:space="preserve"> </w:t>
      </w:r>
      <w:proofErr w:type="spellStart"/>
      <w:r w:rsidRPr="00531C03">
        <w:rPr>
          <w:lang w:val="en-US"/>
        </w:rPr>
        <w:t>Satiksme</w:t>
      </w:r>
      <w:proofErr w:type="spellEnd"/>
      <w:r w:rsidRPr="00531C03">
        <w:rPr>
          <w:lang w:val="en-US"/>
        </w:rPr>
        <w:t xml:space="preserve">” </w:t>
      </w:r>
      <w:proofErr w:type="spellStart"/>
      <w:r w:rsidRPr="00531C03">
        <w:rPr>
          <w:lang w:val="en-US"/>
        </w:rPr>
        <w:t>nodrošinās</w:t>
      </w:r>
      <w:proofErr w:type="spellEnd"/>
      <w:r w:rsidRPr="00531C03">
        <w:rPr>
          <w:lang w:val="en-US"/>
        </w:rPr>
        <w:t xml:space="preserve"> </w:t>
      </w:r>
      <w:proofErr w:type="spellStart"/>
      <w:r w:rsidRPr="00531C03">
        <w:rPr>
          <w:lang w:val="en-US"/>
        </w:rPr>
        <w:t>nepieciešamo</w:t>
      </w:r>
      <w:proofErr w:type="spellEnd"/>
      <w:r w:rsidRPr="00531C03">
        <w:rPr>
          <w:lang w:val="en-US"/>
        </w:rPr>
        <w:t xml:space="preserve"> </w:t>
      </w:r>
      <w:proofErr w:type="spellStart"/>
      <w:r w:rsidRPr="00531C03">
        <w:rPr>
          <w:lang w:val="en-US"/>
        </w:rPr>
        <w:t>serveru</w:t>
      </w:r>
      <w:proofErr w:type="spellEnd"/>
      <w:r w:rsidRPr="00531C03">
        <w:rPr>
          <w:lang w:val="en-US"/>
        </w:rPr>
        <w:t xml:space="preserve"> </w:t>
      </w:r>
      <w:proofErr w:type="spellStart"/>
      <w:r>
        <w:rPr>
          <w:lang w:val="en-US"/>
        </w:rPr>
        <w:t>hostinga</w:t>
      </w:r>
      <w:proofErr w:type="spellEnd"/>
      <w:r w:rsidRPr="00531C03">
        <w:rPr>
          <w:lang w:val="en-US"/>
        </w:rPr>
        <w:t xml:space="preserve"> </w:t>
      </w:r>
      <w:proofErr w:type="spellStart"/>
      <w:r w:rsidRPr="00531C03">
        <w:rPr>
          <w:lang w:val="en-US"/>
        </w:rPr>
        <w:t>infrastruktūru</w:t>
      </w:r>
      <w:proofErr w:type="spellEnd"/>
      <w:r w:rsidRPr="00531C03">
        <w:rPr>
          <w:lang w:val="en-US"/>
        </w:rPr>
        <w:t xml:space="preserve">, </w:t>
      </w:r>
      <w:proofErr w:type="spellStart"/>
      <w:r w:rsidRPr="00531C03">
        <w:rPr>
          <w:lang w:val="en-US"/>
        </w:rPr>
        <w:t>izmantojot</w:t>
      </w:r>
      <w:proofErr w:type="spellEnd"/>
      <w:r w:rsidRPr="00531C03">
        <w:rPr>
          <w:lang w:val="en-US"/>
        </w:rPr>
        <w:t xml:space="preserve"> </w:t>
      </w:r>
      <w:proofErr w:type="spellStart"/>
      <w:r w:rsidRPr="00531C03">
        <w:rPr>
          <w:lang w:val="en-US"/>
        </w:rPr>
        <w:t>savus</w:t>
      </w:r>
      <w:proofErr w:type="spellEnd"/>
      <w:r w:rsidRPr="00531C03">
        <w:rPr>
          <w:lang w:val="en-US"/>
        </w:rPr>
        <w:t xml:space="preserve"> </w:t>
      </w:r>
      <w:proofErr w:type="spellStart"/>
      <w:r w:rsidRPr="00531C03">
        <w:rPr>
          <w:lang w:val="en-US"/>
        </w:rPr>
        <w:t>resursus</w:t>
      </w:r>
      <w:proofErr w:type="spellEnd"/>
      <w:r w:rsidRPr="00531C03">
        <w:rPr>
          <w:lang w:val="en-US"/>
        </w:rPr>
        <w:t xml:space="preserve"> (</w:t>
      </w:r>
      <w:proofErr w:type="spellStart"/>
      <w:r w:rsidRPr="00531C03">
        <w:rPr>
          <w:lang w:val="en-US"/>
        </w:rPr>
        <w:t>lokāli</w:t>
      </w:r>
      <w:proofErr w:type="spellEnd"/>
      <w:r w:rsidRPr="00531C03">
        <w:rPr>
          <w:lang w:val="en-US"/>
        </w:rPr>
        <w:t xml:space="preserve"> </w:t>
      </w:r>
      <w:proofErr w:type="spellStart"/>
      <w:r w:rsidRPr="00531C03">
        <w:rPr>
          <w:lang w:val="en-US"/>
        </w:rPr>
        <w:t>vai</w:t>
      </w:r>
      <w:proofErr w:type="spellEnd"/>
      <w:r w:rsidRPr="00531C03">
        <w:rPr>
          <w:lang w:val="en-US"/>
        </w:rPr>
        <w:t xml:space="preserve"> </w:t>
      </w:r>
      <w:proofErr w:type="spellStart"/>
      <w:r w:rsidRPr="00531C03">
        <w:rPr>
          <w:lang w:val="en-US"/>
        </w:rPr>
        <w:t>mākonī</w:t>
      </w:r>
      <w:proofErr w:type="spellEnd"/>
      <w:r w:rsidRPr="00531C03">
        <w:rPr>
          <w:lang w:val="en-US"/>
        </w:rPr>
        <w:t xml:space="preserve">). </w:t>
      </w:r>
      <w:proofErr w:type="spellStart"/>
      <w:r w:rsidRPr="00531C03">
        <w:rPr>
          <w:lang w:val="en-US"/>
        </w:rPr>
        <w:t>Tādēļ</w:t>
      </w:r>
      <w:proofErr w:type="spellEnd"/>
      <w:r w:rsidRPr="00531C03">
        <w:rPr>
          <w:lang w:val="en-US"/>
        </w:rPr>
        <w:t xml:space="preserve"> </w:t>
      </w:r>
      <w:proofErr w:type="spellStart"/>
      <w:r w:rsidRPr="00531C03">
        <w:rPr>
          <w:lang w:val="en-US"/>
        </w:rPr>
        <w:t>risinājuma</w:t>
      </w:r>
      <w:proofErr w:type="spellEnd"/>
      <w:r w:rsidRPr="00531C03">
        <w:rPr>
          <w:lang w:val="en-US"/>
        </w:rPr>
        <w:t xml:space="preserve"> </w:t>
      </w:r>
      <w:proofErr w:type="spellStart"/>
      <w:r w:rsidR="00DD502B">
        <w:rPr>
          <w:lang w:val="en-US"/>
        </w:rPr>
        <w:t>hostings</w:t>
      </w:r>
      <w:proofErr w:type="spellEnd"/>
      <w:r w:rsidRPr="00531C03">
        <w:rPr>
          <w:lang w:val="en-US"/>
        </w:rPr>
        <w:t xml:space="preserve"> no </w:t>
      </w:r>
      <w:proofErr w:type="spellStart"/>
      <w:r w:rsidRPr="00531C03">
        <w:rPr>
          <w:lang w:val="en-US"/>
        </w:rPr>
        <w:t>piegādātāja</w:t>
      </w:r>
      <w:proofErr w:type="spellEnd"/>
      <w:r w:rsidRPr="00531C03">
        <w:rPr>
          <w:lang w:val="en-US"/>
        </w:rPr>
        <w:t xml:space="preserve"> </w:t>
      </w:r>
      <w:proofErr w:type="spellStart"/>
      <w:r w:rsidRPr="00531C03">
        <w:rPr>
          <w:lang w:val="en-US"/>
        </w:rPr>
        <w:t>puses</w:t>
      </w:r>
      <w:proofErr w:type="spellEnd"/>
      <w:r w:rsidRPr="00531C03">
        <w:rPr>
          <w:lang w:val="en-US"/>
        </w:rPr>
        <w:t xml:space="preserve"> nav </w:t>
      </w:r>
      <w:proofErr w:type="spellStart"/>
      <w:r w:rsidRPr="00531C03">
        <w:rPr>
          <w:lang w:val="en-US"/>
        </w:rPr>
        <w:t>nepieciešam</w:t>
      </w:r>
      <w:r w:rsidR="00DD502B">
        <w:rPr>
          <w:lang w:val="en-US"/>
        </w:rPr>
        <w:t>ss</w:t>
      </w:r>
      <w:proofErr w:type="spellEnd"/>
    </w:p>
    <w:p w14:paraId="5BE4D71F" w14:textId="77777777" w:rsidR="00343920" w:rsidRDefault="00343920" w:rsidP="00343920">
      <w:pPr>
        <w:pStyle w:val="Footer"/>
        <w:rPr>
          <w:b/>
          <w:bCs/>
          <w:lang w:val="en-US"/>
        </w:rPr>
      </w:pPr>
      <w:r w:rsidRPr="000E0304">
        <w:rPr>
          <w:b/>
          <w:bCs/>
          <w:lang w:val="en-US"/>
        </w:rPr>
        <w:t>Answer</w:t>
      </w:r>
      <w:r w:rsidRPr="000E0304">
        <w:rPr>
          <w:b/>
          <w:bCs/>
          <w:color w:val="000000"/>
          <w:lang w:val="en-US" w:eastAsia="en-GB"/>
        </w:rPr>
        <w:t xml:space="preserve"> 4</w:t>
      </w:r>
      <w:r w:rsidRPr="000E0304">
        <w:rPr>
          <w:b/>
          <w:bCs/>
          <w:lang w:val="en-US"/>
        </w:rPr>
        <w:t>:</w:t>
      </w:r>
    </w:p>
    <w:p w14:paraId="599B753C" w14:textId="52C55036" w:rsidR="003851FB" w:rsidRPr="003851FB" w:rsidRDefault="006C0854" w:rsidP="003851FB">
      <w:pPr>
        <w:pStyle w:val="Footer"/>
        <w:jc w:val="both"/>
        <w:rPr>
          <w:lang w:val="en-US"/>
        </w:rPr>
      </w:pPr>
      <w:r w:rsidRPr="006C0854">
        <w:rPr>
          <w:lang w:val="en-US"/>
        </w:rPr>
        <w:t>Rīgas Satiksme will provide the necessary server hosting infrastructure using its own resources (either on-premises or in the cloud). Therefore, hosting of the solution is not required from the supplier.</w:t>
      </w:r>
    </w:p>
    <w:p w14:paraId="2341A33D" w14:textId="77777777" w:rsidR="007305BF" w:rsidRPr="00B227C4" w:rsidRDefault="007305BF" w:rsidP="00B34F0D">
      <w:pPr>
        <w:jc w:val="both"/>
        <w:rPr>
          <w:b/>
          <w:bCs/>
          <w:color w:val="000000"/>
          <w:lang w:val="en-US" w:eastAsia="en-GB"/>
        </w:rPr>
      </w:pPr>
    </w:p>
    <w:p w14:paraId="3467BB25" w14:textId="77777777" w:rsidR="0063490E" w:rsidRDefault="0063490E" w:rsidP="00B34F0D">
      <w:pPr>
        <w:pBdr>
          <w:top w:val="single" w:sz="4" w:space="1" w:color="auto"/>
        </w:pBdr>
        <w:jc w:val="both"/>
        <w:rPr>
          <w:b/>
          <w:bCs/>
          <w:color w:val="000000"/>
          <w:lang w:val="en-US" w:eastAsia="en-GB"/>
        </w:rPr>
      </w:pPr>
    </w:p>
    <w:p w14:paraId="4134048E" w14:textId="77777777" w:rsidR="00343920" w:rsidRDefault="00343920" w:rsidP="00B34F0D">
      <w:pPr>
        <w:pBdr>
          <w:top w:val="single" w:sz="4" w:space="1" w:color="auto"/>
        </w:pBdr>
        <w:jc w:val="both"/>
        <w:rPr>
          <w:b/>
          <w:bCs/>
          <w:color w:val="000000"/>
          <w:lang w:val="en-US" w:eastAsia="en-GB"/>
        </w:rPr>
      </w:pPr>
    </w:p>
    <w:p w14:paraId="2F796AB0" w14:textId="54652BDF" w:rsidR="007A6A50" w:rsidRDefault="007A6A50" w:rsidP="007A6A50">
      <w:pPr>
        <w:pBdr>
          <w:top w:val="single" w:sz="4" w:space="1" w:color="auto"/>
        </w:pBdr>
        <w:jc w:val="both"/>
        <w:rPr>
          <w:b/>
          <w:bCs/>
          <w:color w:val="000000"/>
          <w:lang w:val="en-US" w:eastAsia="en-GB"/>
        </w:rPr>
      </w:pPr>
      <w:r>
        <w:rPr>
          <w:b/>
          <w:bCs/>
          <w:color w:val="000000"/>
          <w:lang w:val="en-US" w:eastAsia="en-GB"/>
        </w:rPr>
        <w:t>5.jautājums:</w:t>
      </w:r>
    </w:p>
    <w:p w14:paraId="140F8754" w14:textId="48038656" w:rsidR="008D64B7" w:rsidRPr="00B227C4" w:rsidRDefault="000A6495" w:rsidP="00B34F0D">
      <w:pPr>
        <w:pBdr>
          <w:top w:val="single" w:sz="4" w:space="1" w:color="auto"/>
        </w:pBdr>
        <w:jc w:val="both"/>
        <w:rPr>
          <w:color w:val="000000"/>
          <w:lang w:val="en-US" w:eastAsia="en-GB"/>
        </w:rPr>
      </w:pPr>
      <w:r>
        <w:rPr>
          <w:color w:val="000000"/>
          <w:lang w:val="en-US" w:eastAsia="en-GB"/>
        </w:rPr>
        <w:lastRenderedPageBreak/>
        <w:t xml:space="preserve">Vai 98 % </w:t>
      </w:r>
      <w:proofErr w:type="spellStart"/>
      <w:r>
        <w:rPr>
          <w:color w:val="000000"/>
          <w:lang w:val="en-US" w:eastAsia="en-GB"/>
        </w:rPr>
        <w:t>pakalpojuma</w:t>
      </w:r>
      <w:proofErr w:type="spellEnd"/>
      <w:r>
        <w:rPr>
          <w:color w:val="000000"/>
          <w:lang w:val="en-US" w:eastAsia="en-GB"/>
        </w:rPr>
        <w:t xml:space="preserve"> </w:t>
      </w:r>
      <w:proofErr w:type="spellStart"/>
      <w:r>
        <w:rPr>
          <w:color w:val="000000"/>
          <w:lang w:val="en-US" w:eastAsia="en-GB"/>
        </w:rPr>
        <w:t>pieejamības</w:t>
      </w:r>
      <w:proofErr w:type="spellEnd"/>
      <w:r>
        <w:rPr>
          <w:color w:val="000000"/>
          <w:lang w:val="en-US" w:eastAsia="en-GB"/>
        </w:rPr>
        <w:t xml:space="preserve"> </w:t>
      </w:r>
      <w:proofErr w:type="spellStart"/>
      <w:r>
        <w:rPr>
          <w:color w:val="000000"/>
          <w:lang w:val="en-US" w:eastAsia="en-GB"/>
        </w:rPr>
        <w:t>tiek</w:t>
      </w:r>
      <w:proofErr w:type="spellEnd"/>
      <w:r>
        <w:rPr>
          <w:color w:val="000000"/>
          <w:lang w:val="en-US" w:eastAsia="en-GB"/>
        </w:rPr>
        <w:t xml:space="preserve"> </w:t>
      </w:r>
      <w:proofErr w:type="spellStart"/>
      <w:r>
        <w:rPr>
          <w:color w:val="000000"/>
          <w:lang w:val="en-US" w:eastAsia="en-GB"/>
        </w:rPr>
        <w:t>uzskatītas</w:t>
      </w:r>
      <w:proofErr w:type="spellEnd"/>
      <w:r>
        <w:rPr>
          <w:color w:val="000000"/>
          <w:lang w:val="en-US" w:eastAsia="en-GB"/>
        </w:rPr>
        <w:t xml:space="preserve"> par </w:t>
      </w:r>
      <w:proofErr w:type="spellStart"/>
      <w:r>
        <w:rPr>
          <w:color w:val="000000"/>
          <w:lang w:val="en-US" w:eastAsia="en-GB"/>
        </w:rPr>
        <w:t>darbu</w:t>
      </w:r>
      <w:proofErr w:type="spellEnd"/>
      <w:r>
        <w:rPr>
          <w:color w:val="000000"/>
          <w:lang w:val="en-US" w:eastAsia="en-GB"/>
        </w:rPr>
        <w:t xml:space="preserve"> </w:t>
      </w:r>
      <w:proofErr w:type="spellStart"/>
      <w:r>
        <w:rPr>
          <w:color w:val="000000"/>
          <w:lang w:val="en-US" w:eastAsia="en-GB"/>
        </w:rPr>
        <w:t>stundu</w:t>
      </w:r>
      <w:proofErr w:type="spellEnd"/>
      <w:r>
        <w:rPr>
          <w:color w:val="000000"/>
          <w:lang w:val="en-US" w:eastAsia="en-GB"/>
        </w:rPr>
        <w:t xml:space="preserve"> </w:t>
      </w:r>
      <w:proofErr w:type="spellStart"/>
      <w:r>
        <w:rPr>
          <w:color w:val="000000"/>
          <w:lang w:val="en-US" w:eastAsia="en-GB"/>
        </w:rPr>
        <w:t>bāzi</w:t>
      </w:r>
      <w:proofErr w:type="spellEnd"/>
      <w:r>
        <w:rPr>
          <w:color w:val="000000"/>
          <w:lang w:val="en-US" w:eastAsia="en-GB"/>
        </w:rPr>
        <w:t xml:space="preserve"> </w:t>
      </w:r>
      <w:proofErr w:type="spellStart"/>
      <w:r>
        <w:rPr>
          <w:color w:val="000000"/>
          <w:lang w:val="en-US" w:eastAsia="en-GB"/>
        </w:rPr>
        <w:t>vai</w:t>
      </w:r>
      <w:proofErr w:type="spellEnd"/>
      <w:r>
        <w:rPr>
          <w:color w:val="000000"/>
          <w:lang w:val="en-US" w:eastAsia="en-GB"/>
        </w:rPr>
        <w:t xml:space="preserve"> 24/7?</w:t>
      </w:r>
    </w:p>
    <w:p w14:paraId="3FBBE362" w14:textId="77777777" w:rsidR="00343920" w:rsidRDefault="00343920" w:rsidP="00343920">
      <w:pPr>
        <w:pBdr>
          <w:top w:val="single" w:sz="4" w:space="1" w:color="auto"/>
        </w:pBdr>
        <w:jc w:val="both"/>
        <w:rPr>
          <w:color w:val="000000"/>
          <w:lang w:val="en-US" w:eastAsia="en-GB"/>
        </w:rPr>
      </w:pPr>
      <w:r w:rsidRPr="00B227C4">
        <w:rPr>
          <w:b/>
          <w:bCs/>
          <w:color w:val="000000"/>
          <w:lang w:val="en-US" w:eastAsia="en-GB"/>
        </w:rPr>
        <w:t>Question 5:</w:t>
      </w:r>
      <w:r w:rsidRPr="00B227C4">
        <w:rPr>
          <w:color w:val="000000"/>
          <w:lang w:val="en-US" w:eastAsia="en-GB"/>
        </w:rPr>
        <w:t xml:space="preserve"> </w:t>
      </w:r>
    </w:p>
    <w:p w14:paraId="4709940B" w14:textId="42C5602F" w:rsidR="00DC683B" w:rsidRDefault="00DC683B" w:rsidP="00B34F0D">
      <w:pPr>
        <w:jc w:val="both"/>
        <w:rPr>
          <w:color w:val="000000"/>
          <w:lang w:val="en-US" w:eastAsia="en-GB"/>
        </w:rPr>
      </w:pPr>
      <w:r>
        <w:rPr>
          <w:color w:val="000000"/>
          <w:lang w:val="en-US" w:eastAsia="en-GB"/>
        </w:rPr>
        <w:t xml:space="preserve">Is the 98% of service availability considered over a working hours base, or 24/7? </w:t>
      </w:r>
    </w:p>
    <w:p w14:paraId="5534AFB5" w14:textId="77777777" w:rsidR="00DC683B" w:rsidRPr="00B227C4" w:rsidRDefault="00DC683B" w:rsidP="00B34F0D">
      <w:pPr>
        <w:jc w:val="both"/>
        <w:rPr>
          <w:color w:val="000000"/>
          <w:lang w:val="en-US" w:eastAsia="en-GB"/>
        </w:rPr>
      </w:pPr>
    </w:p>
    <w:p w14:paraId="6E138883" w14:textId="77777777" w:rsidR="00C07C95" w:rsidRPr="000E0304" w:rsidRDefault="00C07C95" w:rsidP="00C07C95">
      <w:pPr>
        <w:pStyle w:val="Footer"/>
        <w:rPr>
          <w:b/>
          <w:bCs/>
          <w:lang w:val="en-US"/>
        </w:rPr>
      </w:pPr>
      <w:r w:rsidRPr="000E0304">
        <w:rPr>
          <w:b/>
          <w:bCs/>
          <w:lang w:val="en-US"/>
        </w:rPr>
        <w:t>5.atbilde:</w:t>
      </w:r>
    </w:p>
    <w:p w14:paraId="14837269" w14:textId="77777777" w:rsidR="00147F84" w:rsidRPr="000E0304" w:rsidRDefault="00147F84" w:rsidP="00147F84">
      <w:pPr>
        <w:jc w:val="both"/>
        <w:rPr>
          <w:color w:val="000000"/>
          <w:lang w:val="lv-LV" w:eastAsia="en-GB"/>
        </w:rPr>
      </w:pPr>
      <w:r w:rsidRPr="000E0304">
        <w:rPr>
          <w:color w:val="000000"/>
          <w:lang w:val="lv-LV" w:eastAsia="en-GB"/>
        </w:rPr>
        <w:t>Saskaņā ar Tehniskās specifikācijas SUP-6 punktu, Pretendentam jānodrošina Sistēmas pakalpojuma pieejamība 98% mēnesī, izņemot plānotās un ar Pasūtītāju saskaņotās dīkstāves.</w:t>
      </w:r>
    </w:p>
    <w:p w14:paraId="11C8F51F" w14:textId="7053F0FB" w:rsidR="00147F84" w:rsidRPr="000E0304" w:rsidRDefault="00147F84" w:rsidP="00147F84">
      <w:pPr>
        <w:jc w:val="both"/>
        <w:rPr>
          <w:color w:val="000000"/>
          <w:lang w:val="lv-LV" w:eastAsia="en-GB"/>
        </w:rPr>
      </w:pPr>
      <w:r w:rsidRPr="000E0304">
        <w:rPr>
          <w:color w:val="000000"/>
          <w:lang w:val="lv-LV" w:eastAsia="en-GB"/>
        </w:rPr>
        <w:t>Pretendentam netiek uzlikta atbildība par attiecīgo pieejamības prasību nodrošināšanu gadījumos, kas ir saistīti ar apstākļiem, kuri atrodas ārpus tā atbildības un ietekmes jomas. Mēs precizējam, ka 98 % pakalpojuma pieejamības tiek uzskatītas par mūsu darbu stundu bāzi, kura minēta Tehniskās specifikācijas 10.2.3.1., 10.2.3.2., 10.2.3.3. punktā.</w:t>
      </w:r>
    </w:p>
    <w:p w14:paraId="22739E3E" w14:textId="5089B95B" w:rsidR="007305BF" w:rsidRPr="000E0304" w:rsidRDefault="007305BF" w:rsidP="00B34F0D">
      <w:pPr>
        <w:pStyle w:val="Footer"/>
        <w:rPr>
          <w:b/>
          <w:bCs/>
          <w:lang w:val="en-US"/>
        </w:rPr>
      </w:pPr>
      <w:r w:rsidRPr="000E0304">
        <w:rPr>
          <w:b/>
          <w:bCs/>
          <w:lang w:val="en-US"/>
        </w:rPr>
        <w:t>Answer</w:t>
      </w:r>
      <w:r w:rsidRPr="000E0304">
        <w:rPr>
          <w:b/>
          <w:bCs/>
          <w:color w:val="000000"/>
          <w:lang w:val="en-US" w:eastAsia="en-GB"/>
        </w:rPr>
        <w:t xml:space="preserve"> 5</w:t>
      </w:r>
      <w:r w:rsidRPr="000E0304">
        <w:rPr>
          <w:b/>
          <w:bCs/>
          <w:lang w:val="en-US"/>
        </w:rPr>
        <w:t>:</w:t>
      </w:r>
    </w:p>
    <w:p w14:paraId="4ECDE9C2" w14:textId="65830365" w:rsidR="007305BF" w:rsidRDefault="00147F84" w:rsidP="00B34F0D">
      <w:pPr>
        <w:jc w:val="both"/>
        <w:rPr>
          <w:color w:val="000000"/>
          <w:lang w:eastAsia="en-GB"/>
        </w:rPr>
      </w:pPr>
      <w:r w:rsidRPr="000E0304">
        <w:rPr>
          <w:color w:val="000000"/>
          <w:lang w:eastAsia="en-GB"/>
        </w:rPr>
        <w:t>In accordance with point SUP-6 of the Technical Specification, the Tenderer must ensure system service availability of 98% per month, except for planned and Customer-approved downtime. The Tenderer shall not be held responsible for meeting the applicable availability requirement in cases related to circumstances beyond its responsibility and control. We clarify that 98% service availability is considered as our work hour base, as mentioned in points 10.2.3.1., 10.2.3.2., and 10.2.3.3. of the Technical Specification.</w:t>
      </w:r>
    </w:p>
    <w:p w14:paraId="7806D5F0" w14:textId="77777777" w:rsidR="000E0304" w:rsidRPr="00B227C4" w:rsidRDefault="000E0304" w:rsidP="00B34F0D">
      <w:pPr>
        <w:jc w:val="both"/>
        <w:rPr>
          <w:b/>
          <w:bCs/>
          <w:color w:val="000000"/>
          <w:lang w:val="en-US" w:eastAsia="en-GB"/>
        </w:rPr>
      </w:pPr>
    </w:p>
    <w:p w14:paraId="2200C83E" w14:textId="77777777" w:rsidR="0063490E" w:rsidRDefault="0063490E" w:rsidP="00B34F0D">
      <w:pPr>
        <w:pBdr>
          <w:top w:val="single" w:sz="4" w:space="1" w:color="auto"/>
        </w:pBdr>
        <w:jc w:val="both"/>
        <w:rPr>
          <w:b/>
          <w:bCs/>
          <w:color w:val="000000"/>
          <w:lang w:val="en-US" w:eastAsia="en-GB"/>
        </w:rPr>
      </w:pPr>
    </w:p>
    <w:p w14:paraId="065CAD70" w14:textId="0581E384" w:rsidR="007A6A50" w:rsidRDefault="007A6A50" w:rsidP="007A6A50">
      <w:pPr>
        <w:pBdr>
          <w:top w:val="single" w:sz="4" w:space="1" w:color="auto"/>
        </w:pBdr>
        <w:jc w:val="both"/>
        <w:rPr>
          <w:b/>
          <w:bCs/>
          <w:color w:val="000000"/>
          <w:lang w:val="en-US" w:eastAsia="en-GB"/>
        </w:rPr>
      </w:pPr>
      <w:r>
        <w:rPr>
          <w:b/>
          <w:bCs/>
          <w:color w:val="000000"/>
          <w:lang w:val="en-US" w:eastAsia="en-GB"/>
        </w:rPr>
        <w:t>6.jautājums:</w:t>
      </w:r>
    </w:p>
    <w:p w14:paraId="12BDABD6" w14:textId="74B2F9B4" w:rsidR="007305BF" w:rsidRDefault="001E7A16" w:rsidP="00B34F0D">
      <w:pPr>
        <w:jc w:val="both"/>
        <w:rPr>
          <w:color w:val="000000"/>
          <w:lang w:val="en-US" w:eastAsia="en-GB"/>
        </w:rPr>
      </w:pPr>
      <w:proofErr w:type="spellStart"/>
      <w:r>
        <w:rPr>
          <w:color w:val="000000"/>
          <w:lang w:val="en-US" w:eastAsia="en-GB"/>
        </w:rPr>
        <w:t>Mēs</w:t>
      </w:r>
      <w:proofErr w:type="spellEnd"/>
      <w:r>
        <w:rPr>
          <w:color w:val="000000"/>
          <w:lang w:val="en-US" w:eastAsia="en-GB"/>
        </w:rPr>
        <w:t xml:space="preserve"> </w:t>
      </w:r>
      <w:proofErr w:type="spellStart"/>
      <w:r>
        <w:rPr>
          <w:color w:val="000000"/>
          <w:lang w:val="en-US" w:eastAsia="en-GB"/>
        </w:rPr>
        <w:t>saprotam</w:t>
      </w:r>
      <w:proofErr w:type="spellEnd"/>
      <w:r>
        <w:rPr>
          <w:color w:val="000000"/>
          <w:lang w:val="en-US" w:eastAsia="en-GB"/>
        </w:rPr>
        <w:t xml:space="preserve">, ka 34 </w:t>
      </w:r>
      <w:proofErr w:type="spellStart"/>
      <w:r>
        <w:rPr>
          <w:color w:val="000000"/>
          <w:lang w:val="en-US" w:eastAsia="en-GB"/>
        </w:rPr>
        <w:t>mēnešu</w:t>
      </w:r>
      <w:proofErr w:type="spellEnd"/>
      <w:r>
        <w:rPr>
          <w:color w:val="000000"/>
          <w:lang w:val="en-US" w:eastAsia="en-GB"/>
        </w:rPr>
        <w:t xml:space="preserve"> </w:t>
      </w:r>
      <w:proofErr w:type="spellStart"/>
      <w:r>
        <w:rPr>
          <w:color w:val="000000"/>
          <w:lang w:val="en-US" w:eastAsia="en-GB"/>
        </w:rPr>
        <w:t>līguma</w:t>
      </w:r>
      <w:proofErr w:type="spellEnd"/>
      <w:r>
        <w:rPr>
          <w:color w:val="000000"/>
          <w:lang w:val="en-US" w:eastAsia="en-GB"/>
        </w:rPr>
        <w:t xml:space="preserve"> periods </w:t>
      </w:r>
      <w:proofErr w:type="spellStart"/>
      <w:r>
        <w:rPr>
          <w:color w:val="000000"/>
          <w:lang w:val="en-US" w:eastAsia="en-GB"/>
        </w:rPr>
        <w:t>ir</w:t>
      </w:r>
      <w:proofErr w:type="spellEnd"/>
      <w:r>
        <w:rPr>
          <w:color w:val="000000"/>
          <w:lang w:val="en-US" w:eastAsia="en-GB"/>
        </w:rPr>
        <w:t xml:space="preserve"> </w:t>
      </w:r>
      <w:proofErr w:type="spellStart"/>
      <w:r>
        <w:rPr>
          <w:color w:val="000000"/>
          <w:lang w:val="en-US" w:eastAsia="en-GB"/>
        </w:rPr>
        <w:t>aprēķināts</w:t>
      </w:r>
      <w:proofErr w:type="spellEnd"/>
      <w:r>
        <w:rPr>
          <w:color w:val="000000"/>
          <w:lang w:val="en-US" w:eastAsia="en-GB"/>
        </w:rPr>
        <w:t xml:space="preserve"> 10 </w:t>
      </w:r>
      <w:proofErr w:type="spellStart"/>
      <w:r>
        <w:rPr>
          <w:color w:val="000000"/>
          <w:lang w:val="en-US" w:eastAsia="en-GB"/>
        </w:rPr>
        <w:t>mēneši</w:t>
      </w:r>
      <w:proofErr w:type="spellEnd"/>
      <w:r>
        <w:rPr>
          <w:color w:val="000000"/>
          <w:lang w:val="en-US" w:eastAsia="en-GB"/>
        </w:rPr>
        <w:t xml:space="preserve"> (</w:t>
      </w:r>
      <w:proofErr w:type="spellStart"/>
      <w:r>
        <w:rPr>
          <w:color w:val="000000"/>
          <w:lang w:val="en-US" w:eastAsia="en-GB"/>
        </w:rPr>
        <w:t>īstenošana</w:t>
      </w:r>
      <w:proofErr w:type="spellEnd"/>
      <w:r>
        <w:rPr>
          <w:color w:val="000000"/>
          <w:lang w:val="en-US" w:eastAsia="en-GB"/>
        </w:rPr>
        <w:t xml:space="preserve">) + 24 </w:t>
      </w:r>
      <w:proofErr w:type="spellStart"/>
      <w:r>
        <w:rPr>
          <w:color w:val="000000"/>
          <w:lang w:val="en-US" w:eastAsia="en-GB"/>
        </w:rPr>
        <w:t>mēneši</w:t>
      </w:r>
      <w:proofErr w:type="spellEnd"/>
      <w:r>
        <w:rPr>
          <w:color w:val="000000"/>
          <w:lang w:val="en-US" w:eastAsia="en-GB"/>
        </w:rPr>
        <w:t xml:space="preserve"> (</w:t>
      </w:r>
      <w:proofErr w:type="spellStart"/>
      <w:r>
        <w:rPr>
          <w:color w:val="000000"/>
          <w:lang w:val="en-US" w:eastAsia="en-GB"/>
        </w:rPr>
        <w:t>apkope</w:t>
      </w:r>
      <w:proofErr w:type="spellEnd"/>
      <w:r>
        <w:rPr>
          <w:color w:val="000000"/>
          <w:lang w:val="en-US" w:eastAsia="en-GB"/>
        </w:rPr>
        <w:t xml:space="preserve">). Kas </w:t>
      </w:r>
      <w:proofErr w:type="spellStart"/>
      <w:r>
        <w:rPr>
          <w:color w:val="000000"/>
          <w:lang w:val="en-US" w:eastAsia="en-GB"/>
        </w:rPr>
        <w:t>notiek</w:t>
      </w:r>
      <w:proofErr w:type="spellEnd"/>
      <w:r>
        <w:rPr>
          <w:color w:val="000000"/>
          <w:lang w:val="en-US" w:eastAsia="en-GB"/>
        </w:rPr>
        <w:t xml:space="preserve">, ja </w:t>
      </w:r>
      <w:proofErr w:type="spellStart"/>
      <w:r>
        <w:rPr>
          <w:color w:val="000000"/>
          <w:lang w:val="en-US" w:eastAsia="en-GB"/>
        </w:rPr>
        <w:t>ieviešanas</w:t>
      </w:r>
      <w:proofErr w:type="spellEnd"/>
      <w:r>
        <w:rPr>
          <w:color w:val="000000"/>
          <w:lang w:val="en-US" w:eastAsia="en-GB"/>
        </w:rPr>
        <w:t xml:space="preserve"> periods </w:t>
      </w:r>
      <w:proofErr w:type="spellStart"/>
      <w:r>
        <w:rPr>
          <w:color w:val="000000"/>
          <w:lang w:val="en-US" w:eastAsia="en-GB"/>
        </w:rPr>
        <w:t>tiek</w:t>
      </w:r>
      <w:proofErr w:type="spellEnd"/>
      <w:r>
        <w:rPr>
          <w:color w:val="000000"/>
          <w:lang w:val="en-US" w:eastAsia="en-GB"/>
        </w:rPr>
        <w:t xml:space="preserve"> </w:t>
      </w:r>
      <w:proofErr w:type="spellStart"/>
      <w:r>
        <w:rPr>
          <w:color w:val="000000"/>
          <w:lang w:val="en-US" w:eastAsia="en-GB"/>
        </w:rPr>
        <w:t>saīsināts</w:t>
      </w:r>
      <w:proofErr w:type="spellEnd"/>
      <w:r>
        <w:rPr>
          <w:color w:val="000000"/>
          <w:lang w:val="en-US" w:eastAsia="en-GB"/>
        </w:rPr>
        <w:t>?</w:t>
      </w:r>
    </w:p>
    <w:p w14:paraId="42FCB9B4" w14:textId="77777777" w:rsidR="00343920" w:rsidRDefault="00343920" w:rsidP="00343920">
      <w:pPr>
        <w:jc w:val="both"/>
        <w:rPr>
          <w:color w:val="000000"/>
          <w:lang w:val="en-US" w:eastAsia="en-GB"/>
        </w:rPr>
      </w:pPr>
      <w:r w:rsidRPr="00B227C4">
        <w:rPr>
          <w:b/>
          <w:bCs/>
          <w:color w:val="000000"/>
          <w:lang w:val="en-US" w:eastAsia="en-GB"/>
        </w:rPr>
        <w:t>Question 6:</w:t>
      </w:r>
      <w:r w:rsidRPr="00B227C4">
        <w:rPr>
          <w:color w:val="000000"/>
          <w:lang w:val="en-US" w:eastAsia="en-GB"/>
        </w:rPr>
        <w:t xml:space="preserve"> </w:t>
      </w:r>
    </w:p>
    <w:p w14:paraId="45E418D6" w14:textId="72C8AE23" w:rsidR="00DC683B" w:rsidRDefault="00DC683B" w:rsidP="00B34F0D">
      <w:pPr>
        <w:jc w:val="both"/>
        <w:rPr>
          <w:color w:val="000000"/>
          <w:lang w:val="en-US" w:eastAsia="en-GB"/>
        </w:rPr>
      </w:pPr>
      <w:r>
        <w:rPr>
          <w:color w:val="000000"/>
          <w:lang w:val="en-US" w:eastAsia="en-GB"/>
        </w:rPr>
        <w:t>We understand the 34-month contract period comes from an estimation of 10 months (</w:t>
      </w:r>
      <w:r w:rsidR="00EE5863">
        <w:rPr>
          <w:color w:val="000000"/>
          <w:lang w:val="en-US" w:eastAsia="en-GB"/>
        </w:rPr>
        <w:t>implementation</w:t>
      </w:r>
      <w:r>
        <w:rPr>
          <w:color w:val="000000"/>
          <w:lang w:val="en-US" w:eastAsia="en-GB"/>
        </w:rPr>
        <w:t>) + 24 month (Maintenance). What happens if the implementation period is made shorter?</w:t>
      </w:r>
    </w:p>
    <w:p w14:paraId="66297F47" w14:textId="77777777" w:rsidR="000A6495" w:rsidRPr="00B227C4" w:rsidRDefault="000A6495" w:rsidP="00B34F0D">
      <w:pPr>
        <w:jc w:val="both"/>
        <w:rPr>
          <w:color w:val="000000"/>
          <w:lang w:val="en-US" w:eastAsia="en-GB"/>
        </w:rPr>
      </w:pPr>
    </w:p>
    <w:p w14:paraId="762D3129" w14:textId="77777777" w:rsidR="00C07C95" w:rsidRDefault="00C07C95" w:rsidP="00C07C95">
      <w:pPr>
        <w:pStyle w:val="Footer"/>
        <w:rPr>
          <w:b/>
          <w:bCs/>
          <w:lang w:val="en-US"/>
        </w:rPr>
      </w:pPr>
      <w:r>
        <w:rPr>
          <w:b/>
          <w:bCs/>
          <w:lang w:val="en-US"/>
        </w:rPr>
        <w:t>6.atbilde:</w:t>
      </w:r>
    </w:p>
    <w:p w14:paraId="6DFD083E" w14:textId="62AE12A7" w:rsidR="007305BF" w:rsidRDefault="00117DBC" w:rsidP="00B34F0D">
      <w:pPr>
        <w:jc w:val="both"/>
        <w:rPr>
          <w:color w:val="000000"/>
          <w:lang w:val="en-US" w:eastAsia="en-GB"/>
        </w:rPr>
      </w:pPr>
      <w:proofErr w:type="spellStart"/>
      <w:r w:rsidRPr="00117DBC">
        <w:rPr>
          <w:color w:val="000000"/>
          <w:lang w:val="en-US" w:eastAsia="en-GB"/>
        </w:rPr>
        <w:t>Paskaidrojam</w:t>
      </w:r>
      <w:proofErr w:type="spellEnd"/>
      <w:r w:rsidRPr="00117DBC">
        <w:rPr>
          <w:color w:val="000000"/>
          <w:lang w:val="en-US" w:eastAsia="en-GB"/>
        </w:rPr>
        <w:t>, ka</w:t>
      </w:r>
      <w:r w:rsidR="001D4215">
        <w:rPr>
          <w:color w:val="000000"/>
          <w:lang w:val="en-US" w:eastAsia="en-GB"/>
        </w:rPr>
        <w:t>,</w:t>
      </w:r>
      <w:r>
        <w:rPr>
          <w:color w:val="000000"/>
          <w:lang w:val="en-US" w:eastAsia="en-GB"/>
        </w:rPr>
        <w:t xml:space="preserve"> ja </w:t>
      </w:r>
      <w:r w:rsidR="003A4618">
        <w:rPr>
          <w:color w:val="000000"/>
          <w:lang w:val="en-US" w:eastAsia="en-GB"/>
        </w:rPr>
        <w:t xml:space="preserve">sistēmas </w:t>
      </w:r>
      <w:proofErr w:type="spellStart"/>
      <w:r w:rsidR="00755583">
        <w:rPr>
          <w:color w:val="000000"/>
          <w:lang w:val="en-US" w:eastAsia="en-GB"/>
        </w:rPr>
        <w:t>ieviešana</w:t>
      </w:r>
      <w:proofErr w:type="spellEnd"/>
      <w:r w:rsidR="00755583">
        <w:rPr>
          <w:color w:val="000000"/>
          <w:lang w:val="en-US" w:eastAsia="en-GB"/>
        </w:rPr>
        <w:t xml:space="preserve"> </w:t>
      </w:r>
      <w:proofErr w:type="spellStart"/>
      <w:r w:rsidR="00755583">
        <w:rPr>
          <w:color w:val="000000"/>
          <w:lang w:val="en-US" w:eastAsia="en-GB"/>
        </w:rPr>
        <w:t>tiek</w:t>
      </w:r>
      <w:proofErr w:type="spellEnd"/>
      <w:r w:rsidR="00755583">
        <w:rPr>
          <w:color w:val="000000"/>
          <w:lang w:val="en-US" w:eastAsia="en-GB"/>
        </w:rPr>
        <w:t xml:space="preserve"> </w:t>
      </w:r>
      <w:proofErr w:type="spellStart"/>
      <w:r w:rsidR="00755583">
        <w:rPr>
          <w:color w:val="000000"/>
          <w:lang w:val="en-US" w:eastAsia="en-GB"/>
        </w:rPr>
        <w:t>nodrošināta</w:t>
      </w:r>
      <w:proofErr w:type="spellEnd"/>
      <w:r w:rsidR="00755583">
        <w:rPr>
          <w:color w:val="000000"/>
          <w:lang w:val="en-US" w:eastAsia="en-GB"/>
        </w:rPr>
        <w:t xml:space="preserve"> </w:t>
      </w:r>
      <w:proofErr w:type="spellStart"/>
      <w:r w:rsidR="00755583">
        <w:rPr>
          <w:color w:val="000000"/>
          <w:lang w:val="en-US" w:eastAsia="en-GB"/>
        </w:rPr>
        <w:t>īsākā</w:t>
      </w:r>
      <w:proofErr w:type="spellEnd"/>
      <w:r w:rsidR="00755583">
        <w:rPr>
          <w:color w:val="000000"/>
          <w:lang w:val="en-US" w:eastAsia="en-GB"/>
        </w:rPr>
        <w:t xml:space="preserve"> </w:t>
      </w:r>
      <w:proofErr w:type="spellStart"/>
      <w:r w:rsidR="002464D2">
        <w:rPr>
          <w:color w:val="000000"/>
          <w:lang w:val="en-US" w:eastAsia="en-GB"/>
        </w:rPr>
        <w:t>termiņā</w:t>
      </w:r>
      <w:proofErr w:type="spellEnd"/>
      <w:r w:rsidR="002464D2" w:rsidRPr="002464D2">
        <w:rPr>
          <w:color w:val="000000"/>
          <w:lang w:val="en-US" w:eastAsia="en-GB"/>
        </w:rPr>
        <w:t xml:space="preserve">, tad </w:t>
      </w:r>
      <w:proofErr w:type="spellStart"/>
      <w:r w:rsidR="002464D2" w:rsidRPr="002464D2">
        <w:rPr>
          <w:color w:val="000000"/>
          <w:lang w:val="en-US" w:eastAsia="en-GB"/>
        </w:rPr>
        <w:t>uzturēšana</w:t>
      </w:r>
      <w:proofErr w:type="spellEnd"/>
      <w:r w:rsidR="002464D2" w:rsidRPr="002464D2">
        <w:rPr>
          <w:color w:val="000000"/>
          <w:lang w:val="en-US" w:eastAsia="en-GB"/>
        </w:rPr>
        <w:t xml:space="preserve"> </w:t>
      </w:r>
      <w:proofErr w:type="spellStart"/>
      <w:r w:rsidR="002464D2" w:rsidRPr="002464D2">
        <w:rPr>
          <w:color w:val="000000"/>
          <w:lang w:val="en-US" w:eastAsia="en-GB"/>
        </w:rPr>
        <w:t>ir</w:t>
      </w:r>
      <w:proofErr w:type="spellEnd"/>
      <w:r w:rsidR="002464D2" w:rsidRPr="002464D2">
        <w:rPr>
          <w:color w:val="000000"/>
          <w:lang w:val="en-US" w:eastAsia="en-GB"/>
        </w:rPr>
        <w:t xml:space="preserve"> 24 </w:t>
      </w:r>
      <w:proofErr w:type="spellStart"/>
      <w:r w:rsidR="002464D2" w:rsidRPr="002464D2">
        <w:rPr>
          <w:color w:val="000000"/>
          <w:lang w:val="en-US" w:eastAsia="en-GB"/>
        </w:rPr>
        <w:t>mēneši</w:t>
      </w:r>
      <w:proofErr w:type="spellEnd"/>
      <w:r w:rsidR="002464D2" w:rsidRPr="002464D2">
        <w:rPr>
          <w:color w:val="000000"/>
          <w:lang w:val="en-US" w:eastAsia="en-GB"/>
        </w:rPr>
        <w:t xml:space="preserve"> no sistēmas </w:t>
      </w:r>
      <w:proofErr w:type="spellStart"/>
      <w:r w:rsidR="002464D2" w:rsidRPr="002464D2">
        <w:rPr>
          <w:color w:val="000000"/>
          <w:lang w:val="en-US" w:eastAsia="en-GB"/>
        </w:rPr>
        <w:t>pieņemšanas</w:t>
      </w:r>
      <w:r w:rsidR="006C09DC">
        <w:rPr>
          <w:color w:val="000000"/>
          <w:lang w:val="en-US" w:eastAsia="en-GB"/>
        </w:rPr>
        <w:t>-nodošanas</w:t>
      </w:r>
      <w:proofErr w:type="spellEnd"/>
      <w:r w:rsidR="002464D2" w:rsidRPr="002464D2">
        <w:rPr>
          <w:color w:val="000000"/>
          <w:lang w:val="en-US" w:eastAsia="en-GB"/>
        </w:rPr>
        <w:t xml:space="preserve"> </w:t>
      </w:r>
      <w:proofErr w:type="spellStart"/>
      <w:r w:rsidR="002464D2" w:rsidRPr="002464D2">
        <w:rPr>
          <w:color w:val="000000"/>
          <w:lang w:val="en-US" w:eastAsia="en-GB"/>
        </w:rPr>
        <w:t>brīža</w:t>
      </w:r>
      <w:proofErr w:type="spellEnd"/>
      <w:r w:rsidR="002464D2" w:rsidRPr="002464D2">
        <w:rPr>
          <w:color w:val="000000"/>
          <w:lang w:val="en-US" w:eastAsia="en-GB"/>
        </w:rPr>
        <w:t>.</w:t>
      </w:r>
    </w:p>
    <w:p w14:paraId="0D67F80D" w14:textId="77777777" w:rsidR="00343920" w:rsidRDefault="00343920" w:rsidP="00343920">
      <w:pPr>
        <w:pStyle w:val="Footer"/>
        <w:rPr>
          <w:b/>
          <w:bCs/>
          <w:lang w:val="en-US"/>
        </w:rPr>
      </w:pPr>
      <w:r w:rsidRPr="00B227C4">
        <w:rPr>
          <w:b/>
          <w:bCs/>
          <w:lang w:val="en-US"/>
        </w:rPr>
        <w:t>Answer</w:t>
      </w:r>
      <w:r w:rsidRPr="00B227C4">
        <w:rPr>
          <w:b/>
          <w:bCs/>
          <w:color w:val="000000"/>
          <w:lang w:val="en-US" w:eastAsia="en-GB"/>
        </w:rPr>
        <w:t xml:space="preserve"> 6</w:t>
      </w:r>
      <w:r w:rsidRPr="00B227C4">
        <w:rPr>
          <w:b/>
          <w:bCs/>
          <w:lang w:val="en-US"/>
        </w:rPr>
        <w:t>:</w:t>
      </w:r>
    </w:p>
    <w:p w14:paraId="0D62FB09" w14:textId="44CB787C" w:rsidR="00F549B9" w:rsidRDefault="00F549B9" w:rsidP="00B34F0D">
      <w:pPr>
        <w:jc w:val="both"/>
        <w:rPr>
          <w:color w:val="000000"/>
          <w:lang w:val="en-US" w:eastAsia="en-GB"/>
        </w:rPr>
      </w:pPr>
      <w:r w:rsidRPr="00F549B9">
        <w:rPr>
          <w:color w:val="000000"/>
          <w:lang w:val="en-US" w:eastAsia="en-GB"/>
        </w:rPr>
        <w:t>We explain that if the implementation of the system is provided in a shorter period, then the maintenance is 24 months from the moment of acceptance-handover of the system.</w:t>
      </w:r>
    </w:p>
    <w:p w14:paraId="5ED88E27" w14:textId="77777777" w:rsidR="00F549B9" w:rsidRPr="00B227C4" w:rsidRDefault="00F549B9" w:rsidP="00B34F0D">
      <w:pPr>
        <w:jc w:val="both"/>
        <w:rPr>
          <w:b/>
          <w:bCs/>
          <w:color w:val="000000"/>
          <w:lang w:val="en-US" w:eastAsia="en-GB"/>
        </w:rPr>
      </w:pPr>
    </w:p>
    <w:p w14:paraId="33F6C8B6" w14:textId="77777777" w:rsidR="0063490E" w:rsidRDefault="0063490E" w:rsidP="00B34F0D">
      <w:pPr>
        <w:pBdr>
          <w:top w:val="single" w:sz="4" w:space="1" w:color="auto"/>
        </w:pBdr>
        <w:jc w:val="both"/>
        <w:rPr>
          <w:b/>
          <w:bCs/>
          <w:color w:val="000000"/>
          <w:lang w:val="en-US" w:eastAsia="en-GB"/>
        </w:rPr>
      </w:pPr>
    </w:p>
    <w:p w14:paraId="4793E802" w14:textId="42586518" w:rsidR="007A6A50" w:rsidRPr="0098291E" w:rsidRDefault="007A6A50" w:rsidP="007A6A50">
      <w:pPr>
        <w:pBdr>
          <w:top w:val="single" w:sz="4" w:space="1" w:color="auto"/>
        </w:pBdr>
        <w:jc w:val="both"/>
        <w:rPr>
          <w:b/>
          <w:bCs/>
          <w:color w:val="000000"/>
          <w:lang w:val="en-US" w:eastAsia="en-GB"/>
        </w:rPr>
      </w:pPr>
      <w:r w:rsidRPr="0098291E">
        <w:rPr>
          <w:b/>
          <w:bCs/>
          <w:color w:val="000000"/>
          <w:lang w:val="en-US" w:eastAsia="en-GB"/>
        </w:rPr>
        <w:t>7.jautājums:</w:t>
      </w:r>
    </w:p>
    <w:p w14:paraId="2D323ECF" w14:textId="0F4CCE6E" w:rsidR="00533020" w:rsidRDefault="00706D95" w:rsidP="00B34F0D">
      <w:pPr>
        <w:pBdr>
          <w:top w:val="single" w:sz="4" w:space="1" w:color="auto"/>
        </w:pBdr>
        <w:jc w:val="both"/>
        <w:rPr>
          <w:color w:val="000000"/>
          <w:lang w:val="en-US" w:eastAsia="en-GB"/>
        </w:rPr>
      </w:pPr>
      <w:r>
        <w:rPr>
          <w:color w:val="000000"/>
          <w:lang w:val="en-US" w:eastAsia="en-GB"/>
        </w:rPr>
        <w:t>4.</w:t>
      </w:r>
      <w:proofErr w:type="gramStart"/>
      <w:r>
        <w:rPr>
          <w:color w:val="000000"/>
          <w:lang w:val="en-US" w:eastAsia="en-GB"/>
        </w:rPr>
        <w:t>1.prasībā</w:t>
      </w:r>
      <w:proofErr w:type="gramEnd"/>
      <w:r>
        <w:rPr>
          <w:color w:val="000000"/>
          <w:lang w:val="en-US" w:eastAsia="en-GB"/>
        </w:rPr>
        <w:t xml:space="preserve"> </w:t>
      </w:r>
      <w:proofErr w:type="spellStart"/>
      <w:r>
        <w:rPr>
          <w:color w:val="000000"/>
          <w:lang w:val="en-US" w:eastAsia="en-GB"/>
        </w:rPr>
        <w:t>ir</w:t>
      </w:r>
      <w:proofErr w:type="spellEnd"/>
      <w:r>
        <w:rPr>
          <w:color w:val="000000"/>
          <w:lang w:val="en-US" w:eastAsia="en-GB"/>
        </w:rPr>
        <w:t xml:space="preserve"> </w:t>
      </w:r>
      <w:proofErr w:type="spellStart"/>
      <w:r>
        <w:rPr>
          <w:color w:val="000000"/>
          <w:lang w:val="en-US" w:eastAsia="en-GB"/>
        </w:rPr>
        <w:t>noteikts</w:t>
      </w:r>
      <w:proofErr w:type="spellEnd"/>
      <w:r>
        <w:rPr>
          <w:color w:val="000000"/>
          <w:lang w:val="en-US" w:eastAsia="en-GB"/>
        </w:rPr>
        <w:t xml:space="preserve">, ka </w:t>
      </w:r>
      <w:proofErr w:type="spellStart"/>
      <w:r>
        <w:rPr>
          <w:color w:val="000000"/>
          <w:lang w:val="en-US" w:eastAsia="en-GB"/>
        </w:rPr>
        <w:t>sistēmai</w:t>
      </w:r>
      <w:proofErr w:type="spellEnd"/>
      <w:r>
        <w:rPr>
          <w:color w:val="000000"/>
          <w:lang w:val="en-US" w:eastAsia="en-GB"/>
        </w:rPr>
        <w:t xml:space="preserve"> </w:t>
      </w:r>
      <w:proofErr w:type="spellStart"/>
      <w:r>
        <w:rPr>
          <w:color w:val="000000"/>
          <w:lang w:val="en-US" w:eastAsia="en-GB"/>
        </w:rPr>
        <w:t>ir</w:t>
      </w:r>
      <w:proofErr w:type="spellEnd"/>
      <w:r>
        <w:rPr>
          <w:color w:val="000000"/>
          <w:lang w:val="en-US" w:eastAsia="en-GB"/>
        </w:rPr>
        <w:t xml:space="preserve"> </w:t>
      </w:r>
      <w:proofErr w:type="spellStart"/>
      <w:r>
        <w:rPr>
          <w:color w:val="000000"/>
          <w:lang w:val="en-US" w:eastAsia="en-GB"/>
        </w:rPr>
        <w:t>jāparāda</w:t>
      </w:r>
      <w:proofErr w:type="spellEnd"/>
      <w:r>
        <w:rPr>
          <w:color w:val="000000"/>
          <w:lang w:val="en-US" w:eastAsia="en-GB"/>
        </w:rPr>
        <w:t xml:space="preserve"> RFID </w:t>
      </w:r>
      <w:proofErr w:type="spellStart"/>
      <w:r>
        <w:rPr>
          <w:color w:val="000000"/>
          <w:lang w:val="en-US" w:eastAsia="en-GB"/>
        </w:rPr>
        <w:t>dati</w:t>
      </w:r>
      <w:proofErr w:type="spellEnd"/>
      <w:r>
        <w:rPr>
          <w:color w:val="000000"/>
          <w:lang w:val="en-US" w:eastAsia="en-GB"/>
        </w:rPr>
        <w:t xml:space="preserve">. </w:t>
      </w:r>
      <w:proofErr w:type="spellStart"/>
      <w:r>
        <w:rPr>
          <w:color w:val="000000"/>
          <w:lang w:val="en-US" w:eastAsia="en-GB"/>
        </w:rPr>
        <w:t>Kāda</w:t>
      </w:r>
      <w:proofErr w:type="spellEnd"/>
      <w:r>
        <w:rPr>
          <w:color w:val="000000"/>
          <w:lang w:val="en-US" w:eastAsia="en-GB"/>
        </w:rPr>
        <w:t xml:space="preserve"> </w:t>
      </w:r>
      <w:proofErr w:type="spellStart"/>
      <w:r>
        <w:rPr>
          <w:color w:val="000000"/>
          <w:lang w:val="en-US" w:eastAsia="en-GB"/>
        </w:rPr>
        <w:t>veida</w:t>
      </w:r>
      <w:proofErr w:type="spellEnd"/>
      <w:r>
        <w:rPr>
          <w:color w:val="000000"/>
          <w:lang w:val="en-US" w:eastAsia="en-GB"/>
        </w:rPr>
        <w:t xml:space="preserve"> </w:t>
      </w:r>
      <w:proofErr w:type="spellStart"/>
      <w:r>
        <w:rPr>
          <w:color w:val="000000"/>
          <w:lang w:val="en-US" w:eastAsia="en-GB"/>
        </w:rPr>
        <w:t>informācija</w:t>
      </w:r>
      <w:proofErr w:type="spellEnd"/>
      <w:r>
        <w:rPr>
          <w:color w:val="000000"/>
          <w:lang w:val="en-US" w:eastAsia="en-GB"/>
        </w:rPr>
        <w:t xml:space="preserve"> </w:t>
      </w:r>
      <w:proofErr w:type="spellStart"/>
      <w:r>
        <w:rPr>
          <w:color w:val="000000"/>
          <w:lang w:val="en-US" w:eastAsia="en-GB"/>
        </w:rPr>
        <w:t>ir</w:t>
      </w:r>
      <w:proofErr w:type="spellEnd"/>
      <w:r>
        <w:rPr>
          <w:color w:val="000000"/>
          <w:lang w:val="en-US" w:eastAsia="en-GB"/>
        </w:rPr>
        <w:t xml:space="preserve"> RFID? </w:t>
      </w:r>
      <w:proofErr w:type="spellStart"/>
      <w:r>
        <w:rPr>
          <w:color w:val="000000"/>
          <w:lang w:val="en-US" w:eastAsia="en-GB"/>
        </w:rPr>
        <w:t>Kāds</w:t>
      </w:r>
      <w:proofErr w:type="spellEnd"/>
      <w:r>
        <w:rPr>
          <w:color w:val="000000"/>
          <w:lang w:val="en-US" w:eastAsia="en-GB"/>
        </w:rPr>
        <w:t xml:space="preserve"> </w:t>
      </w:r>
      <w:proofErr w:type="spellStart"/>
      <w:r>
        <w:rPr>
          <w:color w:val="000000"/>
          <w:lang w:val="en-US" w:eastAsia="en-GB"/>
        </w:rPr>
        <w:t>ir</w:t>
      </w:r>
      <w:proofErr w:type="spellEnd"/>
      <w:r>
        <w:rPr>
          <w:color w:val="000000"/>
          <w:lang w:val="en-US" w:eastAsia="en-GB"/>
        </w:rPr>
        <w:t xml:space="preserve"> </w:t>
      </w:r>
      <w:proofErr w:type="spellStart"/>
      <w:r>
        <w:rPr>
          <w:color w:val="000000"/>
          <w:lang w:val="en-US" w:eastAsia="en-GB"/>
        </w:rPr>
        <w:t>šo</w:t>
      </w:r>
      <w:proofErr w:type="spellEnd"/>
      <w:r>
        <w:rPr>
          <w:color w:val="000000"/>
          <w:lang w:val="en-US" w:eastAsia="en-GB"/>
        </w:rPr>
        <w:t xml:space="preserve"> datu </w:t>
      </w:r>
      <w:proofErr w:type="spellStart"/>
      <w:r w:rsidR="00FF7E3E">
        <w:rPr>
          <w:color w:val="000000"/>
          <w:lang w:val="en-US" w:eastAsia="en-GB"/>
        </w:rPr>
        <w:t>funkcionālais</w:t>
      </w:r>
      <w:proofErr w:type="spellEnd"/>
      <w:r w:rsidR="00FF7E3E">
        <w:rPr>
          <w:color w:val="000000"/>
          <w:lang w:val="en-US" w:eastAsia="en-GB"/>
        </w:rPr>
        <w:t xml:space="preserve"> </w:t>
      </w:r>
      <w:proofErr w:type="spellStart"/>
      <w:r w:rsidR="00FF7E3E">
        <w:rPr>
          <w:color w:val="000000"/>
          <w:lang w:val="en-US" w:eastAsia="en-GB"/>
        </w:rPr>
        <w:t>mērķis</w:t>
      </w:r>
      <w:proofErr w:type="spellEnd"/>
      <w:r w:rsidR="00FF7E3E">
        <w:rPr>
          <w:color w:val="000000"/>
          <w:lang w:val="en-US" w:eastAsia="en-GB"/>
        </w:rPr>
        <w:t>?</w:t>
      </w:r>
    </w:p>
    <w:p w14:paraId="210FE5B5" w14:textId="77777777" w:rsidR="00343920" w:rsidRDefault="00343920" w:rsidP="00343920">
      <w:pPr>
        <w:pBdr>
          <w:top w:val="single" w:sz="4" w:space="1" w:color="auto"/>
        </w:pBdr>
        <w:jc w:val="both"/>
        <w:rPr>
          <w:color w:val="000000"/>
          <w:lang w:val="en-US" w:eastAsia="en-GB"/>
        </w:rPr>
      </w:pPr>
      <w:r w:rsidRPr="0098291E">
        <w:rPr>
          <w:b/>
          <w:bCs/>
          <w:color w:val="000000"/>
          <w:lang w:val="en-US" w:eastAsia="en-GB"/>
        </w:rPr>
        <w:t>Question 7:</w:t>
      </w:r>
      <w:r w:rsidRPr="00B227C4">
        <w:rPr>
          <w:color w:val="000000"/>
          <w:lang w:val="en-US" w:eastAsia="en-GB"/>
        </w:rPr>
        <w:t xml:space="preserve"> </w:t>
      </w:r>
    </w:p>
    <w:p w14:paraId="577F3886" w14:textId="797A7073" w:rsidR="00DC683B" w:rsidRPr="00B227C4" w:rsidRDefault="003511AF" w:rsidP="00B34F0D">
      <w:pPr>
        <w:pBdr>
          <w:top w:val="single" w:sz="4" w:space="1" w:color="auto"/>
        </w:pBdr>
        <w:jc w:val="both"/>
        <w:rPr>
          <w:color w:val="000000"/>
          <w:lang w:val="en-US" w:eastAsia="en-GB"/>
        </w:rPr>
      </w:pPr>
      <w:r>
        <w:rPr>
          <w:color w:val="000000"/>
          <w:lang w:val="en-US" w:eastAsia="en-GB"/>
        </w:rPr>
        <w:t>Requirement</w:t>
      </w:r>
      <w:r w:rsidR="00D83DAE">
        <w:rPr>
          <w:color w:val="000000"/>
          <w:lang w:val="en-US" w:eastAsia="en-GB"/>
        </w:rPr>
        <w:t xml:space="preserve"> 4.</w:t>
      </w:r>
      <w:proofErr w:type="gramStart"/>
      <w:r w:rsidR="00D83DAE">
        <w:rPr>
          <w:color w:val="000000"/>
          <w:lang w:val="en-US" w:eastAsia="en-GB"/>
        </w:rPr>
        <w:t>1.states</w:t>
      </w:r>
      <w:proofErr w:type="gramEnd"/>
      <w:r w:rsidR="00D83DAE">
        <w:rPr>
          <w:color w:val="000000"/>
          <w:lang w:val="en-US" w:eastAsia="en-GB"/>
        </w:rPr>
        <w:t xml:space="preserve"> that the system must display RFID data. What kind of information is RFID? What is the functional purpose of this data?</w:t>
      </w:r>
    </w:p>
    <w:p w14:paraId="4F5F2383" w14:textId="77777777" w:rsidR="007305BF" w:rsidRPr="00B227C4" w:rsidRDefault="007305BF" w:rsidP="00B34F0D">
      <w:pPr>
        <w:jc w:val="both"/>
        <w:rPr>
          <w:color w:val="000000"/>
          <w:lang w:val="en-US" w:eastAsia="en-GB"/>
        </w:rPr>
      </w:pPr>
    </w:p>
    <w:p w14:paraId="57AD2897" w14:textId="77777777" w:rsidR="00C07C95" w:rsidRDefault="00C07C95" w:rsidP="00C07C95">
      <w:pPr>
        <w:pStyle w:val="Footer"/>
        <w:rPr>
          <w:b/>
          <w:bCs/>
          <w:lang w:val="en-US"/>
        </w:rPr>
      </w:pPr>
      <w:r w:rsidRPr="000E0304">
        <w:rPr>
          <w:b/>
          <w:bCs/>
          <w:lang w:val="en-US"/>
        </w:rPr>
        <w:t>7.atbilde:</w:t>
      </w:r>
    </w:p>
    <w:p w14:paraId="52641EA4" w14:textId="611AE5FE" w:rsidR="009E5191" w:rsidRPr="001D4215" w:rsidRDefault="009E5191" w:rsidP="000E0304">
      <w:pPr>
        <w:pStyle w:val="Footer"/>
        <w:jc w:val="both"/>
        <w:rPr>
          <w:b/>
          <w:bCs/>
          <w:lang w:val="lv-LV"/>
        </w:rPr>
      </w:pPr>
      <w:r w:rsidRPr="000E0304">
        <w:rPr>
          <w:lang w:val="lv-LV"/>
        </w:rPr>
        <w:t xml:space="preserve">RFID dati satur informāciju par transportlīdzekļa identifikācijas numuru, transportlīdzekļa iebraukšanu vai izbraukšanu no pieturas vai galapunkta, pieturas vai galapunkta nosaukumu un tā identifikācijas numuru, datumu un laiku. RFID datu funkcionālais mērķis attēlot transportlīdzekļu kustības saraksta ievērošanu un šos datus kopā ar biļešu </w:t>
      </w:r>
      <w:r w:rsidR="00583EA5" w:rsidRPr="000E0304">
        <w:rPr>
          <w:lang w:val="lv-LV"/>
        </w:rPr>
        <w:t xml:space="preserve">reģistrācijas </w:t>
      </w:r>
      <w:r w:rsidRPr="000E0304">
        <w:rPr>
          <w:lang w:val="lv-LV"/>
        </w:rPr>
        <w:t>datiem izmantot pasažieru pārvietošanas paradumu aprēķiniem.</w:t>
      </w:r>
    </w:p>
    <w:p w14:paraId="7F738AF5" w14:textId="1874DBCE" w:rsidR="00343920" w:rsidRPr="000E0304" w:rsidRDefault="00343920" w:rsidP="00343920">
      <w:pPr>
        <w:pStyle w:val="Footer"/>
        <w:rPr>
          <w:b/>
          <w:bCs/>
          <w:lang w:val="en-US"/>
        </w:rPr>
      </w:pPr>
      <w:r w:rsidRPr="000E0304">
        <w:rPr>
          <w:b/>
          <w:bCs/>
          <w:lang w:val="en-US"/>
        </w:rPr>
        <w:t>Answer</w:t>
      </w:r>
      <w:r w:rsidRPr="000E0304">
        <w:rPr>
          <w:b/>
          <w:bCs/>
          <w:color w:val="000000"/>
          <w:lang w:val="en-US" w:eastAsia="en-GB"/>
        </w:rPr>
        <w:t xml:space="preserve"> 7</w:t>
      </w:r>
      <w:r w:rsidRPr="000E0304">
        <w:rPr>
          <w:b/>
          <w:bCs/>
          <w:lang w:val="en-US"/>
        </w:rPr>
        <w:t>:</w:t>
      </w:r>
    </w:p>
    <w:p w14:paraId="6EC30205" w14:textId="0EA6E74C" w:rsidR="002E68AC" w:rsidRPr="000E0304" w:rsidRDefault="00754801" w:rsidP="000E0304">
      <w:pPr>
        <w:pStyle w:val="Footer"/>
        <w:jc w:val="both"/>
        <w:rPr>
          <w:lang w:val="en-US"/>
        </w:rPr>
      </w:pPr>
      <w:r w:rsidRPr="000E0304">
        <w:rPr>
          <w:lang w:val="en-US"/>
        </w:rPr>
        <w:t xml:space="preserve">RFID data contains information about the vehicle identification number, the vehicle’s entry to or exit from a stop or terminal, the name of the stop or terminal and its identification number, </w:t>
      </w:r>
      <w:r w:rsidRPr="000E0304">
        <w:rPr>
          <w:lang w:val="en-US"/>
        </w:rPr>
        <w:lastRenderedPageBreak/>
        <w:t>as well as the date and time. The functional purpose of RFID data is to reflect compliance with the vehicle schedule and to use this data together with ticket</w:t>
      </w:r>
      <w:r w:rsidR="00583EA5" w:rsidRPr="000E0304">
        <w:rPr>
          <w:lang w:val="en-US"/>
        </w:rPr>
        <w:t xml:space="preserve"> validation</w:t>
      </w:r>
      <w:r w:rsidRPr="000E0304">
        <w:rPr>
          <w:lang w:val="en-US"/>
        </w:rPr>
        <w:t xml:space="preserve"> data for calculating passenger movement patterns (origin-destination).</w:t>
      </w:r>
    </w:p>
    <w:p w14:paraId="02FF386F" w14:textId="77777777" w:rsidR="00F630E4" w:rsidRDefault="00F630E4" w:rsidP="002E68AC">
      <w:pPr>
        <w:pStyle w:val="Footer"/>
        <w:jc w:val="both"/>
        <w:rPr>
          <w:lang w:val="en-US"/>
        </w:rPr>
      </w:pPr>
    </w:p>
    <w:p w14:paraId="5AC3999D" w14:textId="77777777" w:rsidR="007305BF" w:rsidRPr="00B227C4" w:rsidRDefault="007305BF" w:rsidP="00B34F0D">
      <w:pPr>
        <w:jc w:val="both"/>
        <w:rPr>
          <w:b/>
          <w:bCs/>
          <w:color w:val="000000"/>
          <w:lang w:val="en-US" w:eastAsia="en-GB"/>
        </w:rPr>
      </w:pPr>
    </w:p>
    <w:p w14:paraId="715BA42D" w14:textId="77777777" w:rsidR="00F23FA2" w:rsidRDefault="00F23FA2" w:rsidP="00B34F0D">
      <w:pPr>
        <w:pStyle w:val="Footer"/>
        <w:rPr>
          <w:b/>
          <w:bCs/>
          <w:lang w:val="en-US"/>
        </w:rPr>
      </w:pPr>
    </w:p>
    <w:p w14:paraId="2D7ACCA8" w14:textId="433A14EA" w:rsidR="0063490E" w:rsidRPr="00343920" w:rsidRDefault="00343920" w:rsidP="00B34F0D">
      <w:pPr>
        <w:pStyle w:val="Footer"/>
        <w:rPr>
          <w:lang w:val="en-US"/>
        </w:rPr>
      </w:pPr>
      <w:proofErr w:type="spellStart"/>
      <w:r w:rsidRPr="00343920">
        <w:rPr>
          <w:lang w:val="en-US"/>
        </w:rPr>
        <w:t>Iepirkuma</w:t>
      </w:r>
      <w:proofErr w:type="spellEnd"/>
      <w:r w:rsidRPr="00343920">
        <w:rPr>
          <w:lang w:val="en-US"/>
        </w:rPr>
        <w:t xml:space="preserve"> </w:t>
      </w:r>
      <w:proofErr w:type="spellStart"/>
      <w:r w:rsidRPr="00343920">
        <w:rPr>
          <w:lang w:val="en-US"/>
        </w:rPr>
        <w:t>komisijas</w:t>
      </w:r>
      <w:proofErr w:type="spellEnd"/>
      <w:r w:rsidRPr="00343920">
        <w:rPr>
          <w:lang w:val="en-US"/>
        </w:rPr>
        <w:t xml:space="preserve"> </w:t>
      </w:r>
      <w:proofErr w:type="spellStart"/>
      <w:r w:rsidRPr="00343920">
        <w:rPr>
          <w:lang w:val="en-US"/>
        </w:rPr>
        <w:t>priekšsēdētāja</w:t>
      </w:r>
      <w:proofErr w:type="spellEnd"/>
    </w:p>
    <w:p w14:paraId="21B0E557" w14:textId="3F72129F" w:rsidR="0063490E" w:rsidRDefault="009C707F" w:rsidP="00B34F0D">
      <w:pPr>
        <w:widowControl w:val="0"/>
        <w:tabs>
          <w:tab w:val="left" w:pos="764"/>
        </w:tabs>
        <w:spacing w:line="274" w:lineRule="exact"/>
        <w:rPr>
          <w:color w:val="000000"/>
          <w:lang w:val="en-US" w:eastAsia="en-GB"/>
        </w:rPr>
      </w:pPr>
      <w:r w:rsidRPr="009C707F">
        <w:rPr>
          <w:color w:val="000000"/>
          <w:lang w:val="en-US" w:eastAsia="en-GB"/>
        </w:rPr>
        <w:t>Chairwoman of the Procurement Commission                                            Karīna Meiberga</w:t>
      </w:r>
      <w:r w:rsidR="008E2A7F">
        <w:rPr>
          <w:color w:val="000000"/>
          <w:lang w:val="en-US" w:eastAsia="en-GB"/>
        </w:rPr>
        <w:t>*</w:t>
      </w:r>
      <w:r w:rsidRPr="009C707F">
        <w:rPr>
          <w:color w:val="000000"/>
          <w:lang w:val="en-US" w:eastAsia="en-GB"/>
        </w:rPr>
        <w:tab/>
      </w:r>
    </w:p>
    <w:p w14:paraId="679807D4" w14:textId="57A2F57F" w:rsidR="009C707F" w:rsidRPr="009C707F" w:rsidRDefault="009C707F" w:rsidP="00B34F0D">
      <w:pPr>
        <w:widowControl w:val="0"/>
        <w:tabs>
          <w:tab w:val="left" w:pos="764"/>
        </w:tabs>
        <w:spacing w:line="274" w:lineRule="exact"/>
        <w:rPr>
          <w:color w:val="000000"/>
          <w:lang w:val="en-US" w:eastAsia="en-GB"/>
        </w:rPr>
      </w:pPr>
      <w:r w:rsidRPr="009C707F">
        <w:rPr>
          <w:color w:val="000000"/>
          <w:lang w:val="en-US" w:eastAsia="en-GB"/>
        </w:rPr>
        <w:tab/>
        <w:t xml:space="preserve">                                                        </w:t>
      </w:r>
    </w:p>
    <w:sectPr w:rsidR="009C707F" w:rsidRPr="009C707F" w:rsidSect="00B34F0D">
      <w:headerReference w:type="even" r:id="rId13"/>
      <w:headerReference w:type="default" r:id="rId14"/>
      <w:footerReference w:type="default" r:id="rId15"/>
      <w:headerReference w:type="first" r:id="rId16"/>
      <w:footerReference w:type="first" r:id="rId17"/>
      <w:pgSz w:w="11900" w:h="16840" w:code="9"/>
      <w:pgMar w:top="1134" w:right="1134"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A27E" w14:textId="77777777" w:rsidR="00FE59DA" w:rsidRDefault="00FE59DA">
      <w:r>
        <w:separator/>
      </w:r>
    </w:p>
  </w:endnote>
  <w:endnote w:type="continuationSeparator" w:id="0">
    <w:p w14:paraId="30655EC1" w14:textId="77777777" w:rsidR="00FE59DA" w:rsidRDefault="00FE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3702" w14:textId="77777777" w:rsidR="00FE59DA" w:rsidRDefault="00FE59DA">
      <w:r>
        <w:separator/>
      </w:r>
    </w:p>
  </w:footnote>
  <w:footnote w:type="continuationSeparator" w:id="0">
    <w:p w14:paraId="310AF942" w14:textId="77777777" w:rsidR="00FE59DA" w:rsidRDefault="00FE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8CB4A"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0" w:name="docDate"/>
    <w:bookmarkEnd w:id="0"/>
    <w:r>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2F1202"/>
    <w:multiLevelType w:val="hybridMultilevel"/>
    <w:tmpl w:val="388A8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A76A7C"/>
    <w:multiLevelType w:val="hybridMultilevel"/>
    <w:tmpl w:val="93B6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D297E"/>
    <w:multiLevelType w:val="hybridMultilevel"/>
    <w:tmpl w:val="DEEEE0D8"/>
    <w:lvl w:ilvl="0" w:tplc="9DEE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E032C"/>
    <w:multiLevelType w:val="hybridMultilevel"/>
    <w:tmpl w:val="8B2C9660"/>
    <w:lvl w:ilvl="0" w:tplc="72A818F4">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FB6058"/>
    <w:multiLevelType w:val="hybridMultilevel"/>
    <w:tmpl w:val="BBB479C0"/>
    <w:lvl w:ilvl="0" w:tplc="39AAA5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07379A9"/>
    <w:multiLevelType w:val="multilevel"/>
    <w:tmpl w:val="AABA21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A46CC0"/>
    <w:multiLevelType w:val="hybridMultilevel"/>
    <w:tmpl w:val="3DE8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82084"/>
    <w:multiLevelType w:val="multilevel"/>
    <w:tmpl w:val="37C6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1B0717"/>
    <w:multiLevelType w:val="hybridMultilevel"/>
    <w:tmpl w:val="FCD0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F20E0"/>
    <w:multiLevelType w:val="hybridMultilevel"/>
    <w:tmpl w:val="CE78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73119"/>
    <w:multiLevelType w:val="hybridMultilevel"/>
    <w:tmpl w:val="B97C39FA"/>
    <w:lvl w:ilvl="0" w:tplc="FCA4B6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271AE"/>
    <w:multiLevelType w:val="multilevel"/>
    <w:tmpl w:val="43B4A8CA"/>
    <w:lvl w:ilvl="0">
      <w:start w:val="1"/>
      <w:numFmt w:val="decimal"/>
      <w:lvlText w:val="%1."/>
      <w:lvlJc w:val="left"/>
      <w:pPr>
        <w:ind w:left="720" w:hanging="360"/>
      </w:pPr>
      <w:rPr>
        <w:rFonts w:hint="default"/>
      </w:rPr>
    </w:lvl>
    <w:lvl w:ilvl="1">
      <w:start w:val="1"/>
      <w:numFmt w:val="decimal"/>
      <w:isLgl/>
      <w:lvlText w:val="%1.%2."/>
      <w:lvlJc w:val="left"/>
      <w:pPr>
        <w:ind w:left="3338" w:hanging="36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13" w15:restartNumberingAfterBreak="0">
    <w:nsid w:val="75D659D8"/>
    <w:multiLevelType w:val="multilevel"/>
    <w:tmpl w:val="6D4A0DDC"/>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3A61A3"/>
    <w:multiLevelType w:val="multilevel"/>
    <w:tmpl w:val="0E1A787E"/>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26509393">
    <w:abstractNumId w:val="0"/>
  </w:num>
  <w:num w:numId="2" w16cid:durableId="1426270204">
    <w:abstractNumId w:val="7"/>
  </w:num>
  <w:num w:numId="3" w16cid:durableId="1228152698">
    <w:abstractNumId w:val="2"/>
  </w:num>
  <w:num w:numId="4" w16cid:durableId="1548640362">
    <w:abstractNumId w:val="13"/>
  </w:num>
  <w:num w:numId="5" w16cid:durableId="507645777">
    <w:abstractNumId w:val="8"/>
  </w:num>
  <w:num w:numId="6" w16cid:durableId="1786344621">
    <w:abstractNumId w:val="3"/>
  </w:num>
  <w:num w:numId="7" w16cid:durableId="380137759">
    <w:abstractNumId w:val="11"/>
  </w:num>
  <w:num w:numId="8" w16cid:durableId="1227959140">
    <w:abstractNumId w:val="4"/>
  </w:num>
  <w:num w:numId="9" w16cid:durableId="251092543">
    <w:abstractNumId w:val="1"/>
  </w:num>
  <w:num w:numId="10" w16cid:durableId="1436247068">
    <w:abstractNumId w:val="12"/>
  </w:num>
  <w:num w:numId="11" w16cid:durableId="82725786">
    <w:abstractNumId w:val="9"/>
  </w:num>
  <w:num w:numId="12" w16cid:durableId="810636320">
    <w:abstractNumId w:val="10"/>
  </w:num>
  <w:num w:numId="13" w16cid:durableId="758021128">
    <w:abstractNumId w:val="5"/>
  </w:num>
  <w:num w:numId="14" w16cid:durableId="1645239662">
    <w:abstractNumId w:val="14"/>
  </w:num>
  <w:num w:numId="15" w16cid:durableId="485510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07D1E"/>
    <w:rsid w:val="00010859"/>
    <w:rsid w:val="00012045"/>
    <w:rsid w:val="00016FFA"/>
    <w:rsid w:val="0002420B"/>
    <w:rsid w:val="0002643C"/>
    <w:rsid w:val="0002645F"/>
    <w:rsid w:val="0002766F"/>
    <w:rsid w:val="00030E23"/>
    <w:rsid w:val="00034912"/>
    <w:rsid w:val="00036FD2"/>
    <w:rsid w:val="00037E5F"/>
    <w:rsid w:val="0004255E"/>
    <w:rsid w:val="0004286D"/>
    <w:rsid w:val="00042BF9"/>
    <w:rsid w:val="00045D15"/>
    <w:rsid w:val="000525F0"/>
    <w:rsid w:val="000577A0"/>
    <w:rsid w:val="000602E5"/>
    <w:rsid w:val="0006415F"/>
    <w:rsid w:val="00067893"/>
    <w:rsid w:val="00070F05"/>
    <w:rsid w:val="0007156E"/>
    <w:rsid w:val="00072904"/>
    <w:rsid w:val="0007310F"/>
    <w:rsid w:val="0007767B"/>
    <w:rsid w:val="00083E27"/>
    <w:rsid w:val="00084B03"/>
    <w:rsid w:val="000867F2"/>
    <w:rsid w:val="000878EE"/>
    <w:rsid w:val="0009478B"/>
    <w:rsid w:val="0009674E"/>
    <w:rsid w:val="000A4611"/>
    <w:rsid w:val="000A5177"/>
    <w:rsid w:val="000A6495"/>
    <w:rsid w:val="000B75CA"/>
    <w:rsid w:val="000C3C08"/>
    <w:rsid w:val="000C3C5D"/>
    <w:rsid w:val="000C4B9C"/>
    <w:rsid w:val="000C5CAC"/>
    <w:rsid w:val="000C6494"/>
    <w:rsid w:val="000C7BA7"/>
    <w:rsid w:val="000D003C"/>
    <w:rsid w:val="000D55D7"/>
    <w:rsid w:val="000E0304"/>
    <w:rsid w:val="000E098F"/>
    <w:rsid w:val="000E1955"/>
    <w:rsid w:val="000E1E7A"/>
    <w:rsid w:val="000E24AF"/>
    <w:rsid w:val="000E2C90"/>
    <w:rsid w:val="000E362C"/>
    <w:rsid w:val="000E63AC"/>
    <w:rsid w:val="000E6657"/>
    <w:rsid w:val="000F1FDD"/>
    <w:rsid w:val="00100C20"/>
    <w:rsid w:val="00113333"/>
    <w:rsid w:val="001135C2"/>
    <w:rsid w:val="00114C7C"/>
    <w:rsid w:val="001156D3"/>
    <w:rsid w:val="00117DBC"/>
    <w:rsid w:val="00120C2B"/>
    <w:rsid w:val="00124AE7"/>
    <w:rsid w:val="001259FA"/>
    <w:rsid w:val="00127E54"/>
    <w:rsid w:val="00133B29"/>
    <w:rsid w:val="00147F84"/>
    <w:rsid w:val="00152D8F"/>
    <w:rsid w:val="00167E4B"/>
    <w:rsid w:val="0017114D"/>
    <w:rsid w:val="001722E0"/>
    <w:rsid w:val="00175A7E"/>
    <w:rsid w:val="00176AEB"/>
    <w:rsid w:val="00176FEF"/>
    <w:rsid w:val="00186654"/>
    <w:rsid w:val="00193B2B"/>
    <w:rsid w:val="00196947"/>
    <w:rsid w:val="00196F4D"/>
    <w:rsid w:val="001975DF"/>
    <w:rsid w:val="001A536B"/>
    <w:rsid w:val="001A5EB9"/>
    <w:rsid w:val="001B000D"/>
    <w:rsid w:val="001C1098"/>
    <w:rsid w:val="001C2386"/>
    <w:rsid w:val="001D14FD"/>
    <w:rsid w:val="001D4215"/>
    <w:rsid w:val="001D43D0"/>
    <w:rsid w:val="001E24AC"/>
    <w:rsid w:val="001E27DB"/>
    <w:rsid w:val="001E2C3B"/>
    <w:rsid w:val="001E2DF3"/>
    <w:rsid w:val="001E4535"/>
    <w:rsid w:val="001E7222"/>
    <w:rsid w:val="001E7A16"/>
    <w:rsid w:val="001F0B0C"/>
    <w:rsid w:val="001F11D3"/>
    <w:rsid w:val="002023EF"/>
    <w:rsid w:val="00204B0C"/>
    <w:rsid w:val="00205DC8"/>
    <w:rsid w:val="00207A00"/>
    <w:rsid w:val="002106A5"/>
    <w:rsid w:val="00212108"/>
    <w:rsid w:val="00212BC3"/>
    <w:rsid w:val="00220C8F"/>
    <w:rsid w:val="0022218B"/>
    <w:rsid w:val="00224B24"/>
    <w:rsid w:val="002275A9"/>
    <w:rsid w:val="00230AF2"/>
    <w:rsid w:val="00232779"/>
    <w:rsid w:val="00233FCE"/>
    <w:rsid w:val="0023676D"/>
    <w:rsid w:val="00244BB7"/>
    <w:rsid w:val="002464D2"/>
    <w:rsid w:val="00246B2E"/>
    <w:rsid w:val="0026319B"/>
    <w:rsid w:val="00263BA8"/>
    <w:rsid w:val="00265BD1"/>
    <w:rsid w:val="00272914"/>
    <w:rsid w:val="00274B64"/>
    <w:rsid w:val="00281D81"/>
    <w:rsid w:val="002916E0"/>
    <w:rsid w:val="00296EEA"/>
    <w:rsid w:val="002A1516"/>
    <w:rsid w:val="002A738D"/>
    <w:rsid w:val="002B5B4D"/>
    <w:rsid w:val="002B61D0"/>
    <w:rsid w:val="002C183E"/>
    <w:rsid w:val="002C5EDE"/>
    <w:rsid w:val="002C73AB"/>
    <w:rsid w:val="002C74C9"/>
    <w:rsid w:val="002D48D5"/>
    <w:rsid w:val="002D695A"/>
    <w:rsid w:val="002E0214"/>
    <w:rsid w:val="002E1B88"/>
    <w:rsid w:val="002E509E"/>
    <w:rsid w:val="002E6358"/>
    <w:rsid w:val="002E68AC"/>
    <w:rsid w:val="002E786C"/>
    <w:rsid w:val="002F4BC4"/>
    <w:rsid w:val="00300BDE"/>
    <w:rsid w:val="00317140"/>
    <w:rsid w:val="00317892"/>
    <w:rsid w:val="00322919"/>
    <w:rsid w:val="00325855"/>
    <w:rsid w:val="00325A6F"/>
    <w:rsid w:val="0032765C"/>
    <w:rsid w:val="0033786B"/>
    <w:rsid w:val="00341C1F"/>
    <w:rsid w:val="00343920"/>
    <w:rsid w:val="00344F2B"/>
    <w:rsid w:val="0034688D"/>
    <w:rsid w:val="003511AF"/>
    <w:rsid w:val="00351576"/>
    <w:rsid w:val="0035785B"/>
    <w:rsid w:val="003609A8"/>
    <w:rsid w:val="00370A1E"/>
    <w:rsid w:val="003741A0"/>
    <w:rsid w:val="00375931"/>
    <w:rsid w:val="00376F87"/>
    <w:rsid w:val="003777C7"/>
    <w:rsid w:val="00382525"/>
    <w:rsid w:val="00383EA3"/>
    <w:rsid w:val="00384C24"/>
    <w:rsid w:val="003851FB"/>
    <w:rsid w:val="003873A4"/>
    <w:rsid w:val="003877B2"/>
    <w:rsid w:val="00387DBC"/>
    <w:rsid w:val="00394CA8"/>
    <w:rsid w:val="00394EE0"/>
    <w:rsid w:val="003A3BFD"/>
    <w:rsid w:val="003A4618"/>
    <w:rsid w:val="003A76FA"/>
    <w:rsid w:val="003B15D3"/>
    <w:rsid w:val="003B1919"/>
    <w:rsid w:val="003B6574"/>
    <w:rsid w:val="003C1030"/>
    <w:rsid w:val="003C10D8"/>
    <w:rsid w:val="003C2FBA"/>
    <w:rsid w:val="003C4F2B"/>
    <w:rsid w:val="003C5121"/>
    <w:rsid w:val="003D1A40"/>
    <w:rsid w:val="003D2AA8"/>
    <w:rsid w:val="003D459F"/>
    <w:rsid w:val="003D68C3"/>
    <w:rsid w:val="003E4485"/>
    <w:rsid w:val="003E45A2"/>
    <w:rsid w:val="003E5D96"/>
    <w:rsid w:val="003E69A3"/>
    <w:rsid w:val="003E7C3F"/>
    <w:rsid w:val="003F11D0"/>
    <w:rsid w:val="003F13AD"/>
    <w:rsid w:val="003F396A"/>
    <w:rsid w:val="003F446C"/>
    <w:rsid w:val="003F4AC5"/>
    <w:rsid w:val="003F7419"/>
    <w:rsid w:val="0040028F"/>
    <w:rsid w:val="0040238E"/>
    <w:rsid w:val="0040325E"/>
    <w:rsid w:val="00404071"/>
    <w:rsid w:val="00405BE2"/>
    <w:rsid w:val="00405F27"/>
    <w:rsid w:val="00407BBA"/>
    <w:rsid w:val="004124BC"/>
    <w:rsid w:val="0041744B"/>
    <w:rsid w:val="00420C24"/>
    <w:rsid w:val="00420DDD"/>
    <w:rsid w:val="004230C0"/>
    <w:rsid w:val="00425288"/>
    <w:rsid w:val="00425334"/>
    <w:rsid w:val="0042638F"/>
    <w:rsid w:val="0043366E"/>
    <w:rsid w:val="00434308"/>
    <w:rsid w:val="00440FCB"/>
    <w:rsid w:val="0044160F"/>
    <w:rsid w:val="00443886"/>
    <w:rsid w:val="00446224"/>
    <w:rsid w:val="00450CD4"/>
    <w:rsid w:val="0045147A"/>
    <w:rsid w:val="00451CB2"/>
    <w:rsid w:val="00454D63"/>
    <w:rsid w:val="00467DA5"/>
    <w:rsid w:val="00480D98"/>
    <w:rsid w:val="00481570"/>
    <w:rsid w:val="00487E4B"/>
    <w:rsid w:val="00495061"/>
    <w:rsid w:val="004979B4"/>
    <w:rsid w:val="004A0D6C"/>
    <w:rsid w:val="004A37E7"/>
    <w:rsid w:val="004A3AC4"/>
    <w:rsid w:val="004A5279"/>
    <w:rsid w:val="004A5455"/>
    <w:rsid w:val="004B5FA3"/>
    <w:rsid w:val="004C2F01"/>
    <w:rsid w:val="004C4EA1"/>
    <w:rsid w:val="004C4EEB"/>
    <w:rsid w:val="004D0719"/>
    <w:rsid w:val="004D0D8B"/>
    <w:rsid w:val="004D33C0"/>
    <w:rsid w:val="004D483C"/>
    <w:rsid w:val="004E3DE4"/>
    <w:rsid w:val="004F4340"/>
    <w:rsid w:val="004F46E0"/>
    <w:rsid w:val="004F581B"/>
    <w:rsid w:val="004F58C0"/>
    <w:rsid w:val="00505854"/>
    <w:rsid w:val="005065AA"/>
    <w:rsid w:val="00507665"/>
    <w:rsid w:val="00515201"/>
    <w:rsid w:val="00515D87"/>
    <w:rsid w:val="00516AA2"/>
    <w:rsid w:val="00522465"/>
    <w:rsid w:val="00524DC6"/>
    <w:rsid w:val="0053039A"/>
    <w:rsid w:val="005314A2"/>
    <w:rsid w:val="00531C03"/>
    <w:rsid w:val="00533020"/>
    <w:rsid w:val="0053403C"/>
    <w:rsid w:val="00534A17"/>
    <w:rsid w:val="00534C82"/>
    <w:rsid w:val="00535341"/>
    <w:rsid w:val="00536A35"/>
    <w:rsid w:val="00536DF6"/>
    <w:rsid w:val="005404CF"/>
    <w:rsid w:val="005408FF"/>
    <w:rsid w:val="00541E84"/>
    <w:rsid w:val="0054525F"/>
    <w:rsid w:val="00545C02"/>
    <w:rsid w:val="005461CE"/>
    <w:rsid w:val="00562EF7"/>
    <w:rsid w:val="0056699B"/>
    <w:rsid w:val="00570002"/>
    <w:rsid w:val="005721A6"/>
    <w:rsid w:val="00574A97"/>
    <w:rsid w:val="00583EA5"/>
    <w:rsid w:val="0058458B"/>
    <w:rsid w:val="0058548A"/>
    <w:rsid w:val="0058717E"/>
    <w:rsid w:val="005A1A53"/>
    <w:rsid w:val="005A3025"/>
    <w:rsid w:val="005A3A19"/>
    <w:rsid w:val="005A4026"/>
    <w:rsid w:val="005A7731"/>
    <w:rsid w:val="005C3599"/>
    <w:rsid w:val="005C4269"/>
    <w:rsid w:val="005C4BDF"/>
    <w:rsid w:val="005C517B"/>
    <w:rsid w:val="005C61C8"/>
    <w:rsid w:val="005C663B"/>
    <w:rsid w:val="005C6E93"/>
    <w:rsid w:val="005C7A02"/>
    <w:rsid w:val="005D36C2"/>
    <w:rsid w:val="005D3F37"/>
    <w:rsid w:val="005D5E54"/>
    <w:rsid w:val="005E0D1A"/>
    <w:rsid w:val="005E433B"/>
    <w:rsid w:val="005E455A"/>
    <w:rsid w:val="005E47EB"/>
    <w:rsid w:val="005E563D"/>
    <w:rsid w:val="005F04CD"/>
    <w:rsid w:val="005F0DB8"/>
    <w:rsid w:val="005F3C8E"/>
    <w:rsid w:val="005F5351"/>
    <w:rsid w:val="005F77F2"/>
    <w:rsid w:val="00600E3F"/>
    <w:rsid w:val="00601A33"/>
    <w:rsid w:val="006032EF"/>
    <w:rsid w:val="00603969"/>
    <w:rsid w:val="00605ECC"/>
    <w:rsid w:val="00606361"/>
    <w:rsid w:val="00606DF2"/>
    <w:rsid w:val="00610F5E"/>
    <w:rsid w:val="00611305"/>
    <w:rsid w:val="006117FF"/>
    <w:rsid w:val="00614E6D"/>
    <w:rsid w:val="0061644E"/>
    <w:rsid w:val="006228B5"/>
    <w:rsid w:val="00623B71"/>
    <w:rsid w:val="006240B0"/>
    <w:rsid w:val="006249BA"/>
    <w:rsid w:val="00626BA8"/>
    <w:rsid w:val="006339F1"/>
    <w:rsid w:val="0063490E"/>
    <w:rsid w:val="006453E9"/>
    <w:rsid w:val="006454C9"/>
    <w:rsid w:val="00645B26"/>
    <w:rsid w:val="0064688F"/>
    <w:rsid w:val="00647753"/>
    <w:rsid w:val="00650567"/>
    <w:rsid w:val="006635B6"/>
    <w:rsid w:val="00663A0A"/>
    <w:rsid w:val="006738A3"/>
    <w:rsid w:val="0067642E"/>
    <w:rsid w:val="00680EF3"/>
    <w:rsid w:val="00681D93"/>
    <w:rsid w:val="006859A9"/>
    <w:rsid w:val="006874A7"/>
    <w:rsid w:val="00687A08"/>
    <w:rsid w:val="00691545"/>
    <w:rsid w:val="00695BEF"/>
    <w:rsid w:val="00695EDE"/>
    <w:rsid w:val="00696CA3"/>
    <w:rsid w:val="00697421"/>
    <w:rsid w:val="006975A2"/>
    <w:rsid w:val="00697E87"/>
    <w:rsid w:val="006A672C"/>
    <w:rsid w:val="006A6832"/>
    <w:rsid w:val="006B2CEF"/>
    <w:rsid w:val="006C0854"/>
    <w:rsid w:val="006C09DC"/>
    <w:rsid w:val="006C0C98"/>
    <w:rsid w:val="006C0EEC"/>
    <w:rsid w:val="006C4F39"/>
    <w:rsid w:val="006C7267"/>
    <w:rsid w:val="006D11FD"/>
    <w:rsid w:val="006D5939"/>
    <w:rsid w:val="006D63FF"/>
    <w:rsid w:val="006E68D8"/>
    <w:rsid w:val="006E78D3"/>
    <w:rsid w:val="006F015E"/>
    <w:rsid w:val="006F4A28"/>
    <w:rsid w:val="006F589D"/>
    <w:rsid w:val="006F5D05"/>
    <w:rsid w:val="006F6621"/>
    <w:rsid w:val="006F71E6"/>
    <w:rsid w:val="006F7D4A"/>
    <w:rsid w:val="0070162C"/>
    <w:rsid w:val="00702A97"/>
    <w:rsid w:val="00703FC1"/>
    <w:rsid w:val="0070639B"/>
    <w:rsid w:val="00706D95"/>
    <w:rsid w:val="00712459"/>
    <w:rsid w:val="00717267"/>
    <w:rsid w:val="00721416"/>
    <w:rsid w:val="0072149F"/>
    <w:rsid w:val="007305BF"/>
    <w:rsid w:val="00733544"/>
    <w:rsid w:val="00735AD8"/>
    <w:rsid w:val="00740E4F"/>
    <w:rsid w:val="00742A99"/>
    <w:rsid w:val="00754677"/>
    <w:rsid w:val="00754801"/>
    <w:rsid w:val="00755583"/>
    <w:rsid w:val="0075641C"/>
    <w:rsid w:val="00756A0F"/>
    <w:rsid w:val="00756CAE"/>
    <w:rsid w:val="00757490"/>
    <w:rsid w:val="00761551"/>
    <w:rsid w:val="00766140"/>
    <w:rsid w:val="00766B5B"/>
    <w:rsid w:val="0077096E"/>
    <w:rsid w:val="0077120B"/>
    <w:rsid w:val="00773D18"/>
    <w:rsid w:val="00775A88"/>
    <w:rsid w:val="007857EA"/>
    <w:rsid w:val="00786E22"/>
    <w:rsid w:val="007875D1"/>
    <w:rsid w:val="00791003"/>
    <w:rsid w:val="0079222B"/>
    <w:rsid w:val="00793A07"/>
    <w:rsid w:val="007949D0"/>
    <w:rsid w:val="00795903"/>
    <w:rsid w:val="00796301"/>
    <w:rsid w:val="007A34BE"/>
    <w:rsid w:val="007A55FC"/>
    <w:rsid w:val="007A6A50"/>
    <w:rsid w:val="007B0327"/>
    <w:rsid w:val="007B1DFA"/>
    <w:rsid w:val="007B2B9B"/>
    <w:rsid w:val="007B4B35"/>
    <w:rsid w:val="007B6020"/>
    <w:rsid w:val="007B70C6"/>
    <w:rsid w:val="007C759B"/>
    <w:rsid w:val="007D0CBC"/>
    <w:rsid w:val="007D219A"/>
    <w:rsid w:val="007D62F7"/>
    <w:rsid w:val="007F7137"/>
    <w:rsid w:val="00800AF3"/>
    <w:rsid w:val="00802A5E"/>
    <w:rsid w:val="008034ED"/>
    <w:rsid w:val="00806272"/>
    <w:rsid w:val="00807296"/>
    <w:rsid w:val="0080767A"/>
    <w:rsid w:val="00811706"/>
    <w:rsid w:val="00817C37"/>
    <w:rsid w:val="008203D5"/>
    <w:rsid w:val="008209A5"/>
    <w:rsid w:val="0082362C"/>
    <w:rsid w:val="008278BD"/>
    <w:rsid w:val="00832355"/>
    <w:rsid w:val="00833205"/>
    <w:rsid w:val="008415AF"/>
    <w:rsid w:val="00847A4A"/>
    <w:rsid w:val="00851B65"/>
    <w:rsid w:val="008533C8"/>
    <w:rsid w:val="008545D6"/>
    <w:rsid w:val="00862FFE"/>
    <w:rsid w:val="008632F0"/>
    <w:rsid w:val="00865460"/>
    <w:rsid w:val="00866B27"/>
    <w:rsid w:val="0087213F"/>
    <w:rsid w:val="008731BB"/>
    <w:rsid w:val="0087386D"/>
    <w:rsid w:val="008749FE"/>
    <w:rsid w:val="0087612C"/>
    <w:rsid w:val="00885AD9"/>
    <w:rsid w:val="00886CDE"/>
    <w:rsid w:val="00886F38"/>
    <w:rsid w:val="008874DA"/>
    <w:rsid w:val="00895DE5"/>
    <w:rsid w:val="008977B7"/>
    <w:rsid w:val="00897E05"/>
    <w:rsid w:val="008A046C"/>
    <w:rsid w:val="008A616C"/>
    <w:rsid w:val="008A7B0C"/>
    <w:rsid w:val="008B6E6A"/>
    <w:rsid w:val="008C2FF7"/>
    <w:rsid w:val="008D64B7"/>
    <w:rsid w:val="008E2A7F"/>
    <w:rsid w:val="008E3092"/>
    <w:rsid w:val="008E4C93"/>
    <w:rsid w:val="008E5C8B"/>
    <w:rsid w:val="008E7D13"/>
    <w:rsid w:val="008F6000"/>
    <w:rsid w:val="008F785D"/>
    <w:rsid w:val="008F791B"/>
    <w:rsid w:val="00901C98"/>
    <w:rsid w:val="00902D00"/>
    <w:rsid w:val="00902E9F"/>
    <w:rsid w:val="009034AC"/>
    <w:rsid w:val="00904B48"/>
    <w:rsid w:val="00907F31"/>
    <w:rsid w:val="009134FF"/>
    <w:rsid w:val="00914ACB"/>
    <w:rsid w:val="00915107"/>
    <w:rsid w:val="009205E0"/>
    <w:rsid w:val="009243D1"/>
    <w:rsid w:val="00926E0B"/>
    <w:rsid w:val="00927EDB"/>
    <w:rsid w:val="00930BAB"/>
    <w:rsid w:val="0093109F"/>
    <w:rsid w:val="00931737"/>
    <w:rsid w:val="00932DF3"/>
    <w:rsid w:val="00935DBE"/>
    <w:rsid w:val="00943032"/>
    <w:rsid w:val="00944AC2"/>
    <w:rsid w:val="0095071F"/>
    <w:rsid w:val="009525FC"/>
    <w:rsid w:val="0095711C"/>
    <w:rsid w:val="0096309E"/>
    <w:rsid w:val="00964631"/>
    <w:rsid w:val="00973BFA"/>
    <w:rsid w:val="00974EC6"/>
    <w:rsid w:val="00977F51"/>
    <w:rsid w:val="009826F4"/>
    <w:rsid w:val="0098291E"/>
    <w:rsid w:val="00991040"/>
    <w:rsid w:val="00996B1F"/>
    <w:rsid w:val="00997445"/>
    <w:rsid w:val="009A3FEC"/>
    <w:rsid w:val="009A42BA"/>
    <w:rsid w:val="009A4938"/>
    <w:rsid w:val="009A5B16"/>
    <w:rsid w:val="009B22D1"/>
    <w:rsid w:val="009C52CC"/>
    <w:rsid w:val="009C707F"/>
    <w:rsid w:val="009D6543"/>
    <w:rsid w:val="009D7308"/>
    <w:rsid w:val="009E05C8"/>
    <w:rsid w:val="009E07A7"/>
    <w:rsid w:val="009E2276"/>
    <w:rsid w:val="009E2DB8"/>
    <w:rsid w:val="009E5191"/>
    <w:rsid w:val="009F56DC"/>
    <w:rsid w:val="009F6088"/>
    <w:rsid w:val="009F7CF1"/>
    <w:rsid w:val="00A00132"/>
    <w:rsid w:val="00A014EC"/>
    <w:rsid w:val="00A02384"/>
    <w:rsid w:val="00A0673F"/>
    <w:rsid w:val="00A075D3"/>
    <w:rsid w:val="00A105A4"/>
    <w:rsid w:val="00A1170C"/>
    <w:rsid w:val="00A12760"/>
    <w:rsid w:val="00A17675"/>
    <w:rsid w:val="00A251F3"/>
    <w:rsid w:val="00A26588"/>
    <w:rsid w:val="00A26BF5"/>
    <w:rsid w:val="00A30D24"/>
    <w:rsid w:val="00A30D4F"/>
    <w:rsid w:val="00A312EC"/>
    <w:rsid w:val="00A3285A"/>
    <w:rsid w:val="00A33C63"/>
    <w:rsid w:val="00A36952"/>
    <w:rsid w:val="00A40203"/>
    <w:rsid w:val="00A40ED0"/>
    <w:rsid w:val="00A43FA2"/>
    <w:rsid w:val="00A50AA3"/>
    <w:rsid w:val="00A52673"/>
    <w:rsid w:val="00A53980"/>
    <w:rsid w:val="00A54BB7"/>
    <w:rsid w:val="00A54EF8"/>
    <w:rsid w:val="00A55640"/>
    <w:rsid w:val="00A57656"/>
    <w:rsid w:val="00A57717"/>
    <w:rsid w:val="00A600F2"/>
    <w:rsid w:val="00A61AE0"/>
    <w:rsid w:val="00A61C42"/>
    <w:rsid w:val="00A62033"/>
    <w:rsid w:val="00A633A3"/>
    <w:rsid w:val="00A6414A"/>
    <w:rsid w:val="00A65C37"/>
    <w:rsid w:val="00A72D35"/>
    <w:rsid w:val="00A74F26"/>
    <w:rsid w:val="00A82F57"/>
    <w:rsid w:val="00A840E8"/>
    <w:rsid w:val="00A90154"/>
    <w:rsid w:val="00A95E33"/>
    <w:rsid w:val="00AA0E4F"/>
    <w:rsid w:val="00AA3FA4"/>
    <w:rsid w:val="00AA5F83"/>
    <w:rsid w:val="00AB152E"/>
    <w:rsid w:val="00AB2D1F"/>
    <w:rsid w:val="00AB7B6C"/>
    <w:rsid w:val="00AC054F"/>
    <w:rsid w:val="00AC438B"/>
    <w:rsid w:val="00AD00A7"/>
    <w:rsid w:val="00AD05B3"/>
    <w:rsid w:val="00AD0D2A"/>
    <w:rsid w:val="00AD121E"/>
    <w:rsid w:val="00AD1DE6"/>
    <w:rsid w:val="00AD30B4"/>
    <w:rsid w:val="00AD6E80"/>
    <w:rsid w:val="00AE76E8"/>
    <w:rsid w:val="00AF4490"/>
    <w:rsid w:val="00AF4964"/>
    <w:rsid w:val="00AF4C2D"/>
    <w:rsid w:val="00AF6625"/>
    <w:rsid w:val="00B01A81"/>
    <w:rsid w:val="00B077FC"/>
    <w:rsid w:val="00B11AAB"/>
    <w:rsid w:val="00B1292E"/>
    <w:rsid w:val="00B133E5"/>
    <w:rsid w:val="00B146A9"/>
    <w:rsid w:val="00B16439"/>
    <w:rsid w:val="00B17037"/>
    <w:rsid w:val="00B17738"/>
    <w:rsid w:val="00B2004E"/>
    <w:rsid w:val="00B205D4"/>
    <w:rsid w:val="00B227C4"/>
    <w:rsid w:val="00B23738"/>
    <w:rsid w:val="00B27A5F"/>
    <w:rsid w:val="00B27FAD"/>
    <w:rsid w:val="00B31B05"/>
    <w:rsid w:val="00B31E15"/>
    <w:rsid w:val="00B321F4"/>
    <w:rsid w:val="00B34F0D"/>
    <w:rsid w:val="00B405AB"/>
    <w:rsid w:val="00B45519"/>
    <w:rsid w:val="00B5416D"/>
    <w:rsid w:val="00B55733"/>
    <w:rsid w:val="00B6004D"/>
    <w:rsid w:val="00B61127"/>
    <w:rsid w:val="00B61977"/>
    <w:rsid w:val="00B61CD8"/>
    <w:rsid w:val="00B63DD5"/>
    <w:rsid w:val="00B65583"/>
    <w:rsid w:val="00B6612D"/>
    <w:rsid w:val="00B67B48"/>
    <w:rsid w:val="00B9098E"/>
    <w:rsid w:val="00B9382A"/>
    <w:rsid w:val="00B96019"/>
    <w:rsid w:val="00BA0601"/>
    <w:rsid w:val="00BA1715"/>
    <w:rsid w:val="00BA1D4B"/>
    <w:rsid w:val="00BA375B"/>
    <w:rsid w:val="00BA5CFA"/>
    <w:rsid w:val="00BB78CC"/>
    <w:rsid w:val="00BC059D"/>
    <w:rsid w:val="00BD03A9"/>
    <w:rsid w:val="00BD52CF"/>
    <w:rsid w:val="00BE0693"/>
    <w:rsid w:val="00BE0DAF"/>
    <w:rsid w:val="00BE2AEE"/>
    <w:rsid w:val="00BE5AD3"/>
    <w:rsid w:val="00BF0CFE"/>
    <w:rsid w:val="00BF0F81"/>
    <w:rsid w:val="00BF584E"/>
    <w:rsid w:val="00C05525"/>
    <w:rsid w:val="00C07C95"/>
    <w:rsid w:val="00C162D5"/>
    <w:rsid w:val="00C21022"/>
    <w:rsid w:val="00C2117D"/>
    <w:rsid w:val="00C2173E"/>
    <w:rsid w:val="00C2667A"/>
    <w:rsid w:val="00C34C4C"/>
    <w:rsid w:val="00C371AA"/>
    <w:rsid w:val="00C52B61"/>
    <w:rsid w:val="00C54764"/>
    <w:rsid w:val="00C565FF"/>
    <w:rsid w:val="00C568F5"/>
    <w:rsid w:val="00C56C55"/>
    <w:rsid w:val="00C57137"/>
    <w:rsid w:val="00C608ED"/>
    <w:rsid w:val="00C63352"/>
    <w:rsid w:val="00C66246"/>
    <w:rsid w:val="00C73370"/>
    <w:rsid w:val="00C75BDF"/>
    <w:rsid w:val="00C81191"/>
    <w:rsid w:val="00C84969"/>
    <w:rsid w:val="00C84BFC"/>
    <w:rsid w:val="00C84FE1"/>
    <w:rsid w:val="00C877BB"/>
    <w:rsid w:val="00C90C13"/>
    <w:rsid w:val="00C91A04"/>
    <w:rsid w:val="00C92AE3"/>
    <w:rsid w:val="00C950CD"/>
    <w:rsid w:val="00C96B4F"/>
    <w:rsid w:val="00CA1B1D"/>
    <w:rsid w:val="00CA45C6"/>
    <w:rsid w:val="00CA537C"/>
    <w:rsid w:val="00CA6E52"/>
    <w:rsid w:val="00CA73ED"/>
    <w:rsid w:val="00CB2C12"/>
    <w:rsid w:val="00CB6249"/>
    <w:rsid w:val="00CB6DB1"/>
    <w:rsid w:val="00CC0E08"/>
    <w:rsid w:val="00CD344E"/>
    <w:rsid w:val="00CD5243"/>
    <w:rsid w:val="00CD682F"/>
    <w:rsid w:val="00CE0999"/>
    <w:rsid w:val="00CE0ECA"/>
    <w:rsid w:val="00CE2A46"/>
    <w:rsid w:val="00CE5415"/>
    <w:rsid w:val="00CF18FA"/>
    <w:rsid w:val="00CF2BED"/>
    <w:rsid w:val="00CF3B8D"/>
    <w:rsid w:val="00CF4CBE"/>
    <w:rsid w:val="00CF6AF0"/>
    <w:rsid w:val="00CF6C7E"/>
    <w:rsid w:val="00D02E79"/>
    <w:rsid w:val="00D07788"/>
    <w:rsid w:val="00D14F45"/>
    <w:rsid w:val="00D16CB6"/>
    <w:rsid w:val="00D17AAC"/>
    <w:rsid w:val="00D23C9A"/>
    <w:rsid w:val="00D31D14"/>
    <w:rsid w:val="00D33090"/>
    <w:rsid w:val="00D341E8"/>
    <w:rsid w:val="00D3488D"/>
    <w:rsid w:val="00D3664D"/>
    <w:rsid w:val="00D36BE0"/>
    <w:rsid w:val="00D4056B"/>
    <w:rsid w:val="00D43D83"/>
    <w:rsid w:val="00D504A7"/>
    <w:rsid w:val="00D54B55"/>
    <w:rsid w:val="00D62421"/>
    <w:rsid w:val="00D65827"/>
    <w:rsid w:val="00D75115"/>
    <w:rsid w:val="00D81F1C"/>
    <w:rsid w:val="00D82089"/>
    <w:rsid w:val="00D83DAE"/>
    <w:rsid w:val="00D853DC"/>
    <w:rsid w:val="00D86507"/>
    <w:rsid w:val="00D87AB7"/>
    <w:rsid w:val="00D9076A"/>
    <w:rsid w:val="00D93802"/>
    <w:rsid w:val="00D962D6"/>
    <w:rsid w:val="00D973CF"/>
    <w:rsid w:val="00DA0C26"/>
    <w:rsid w:val="00DA1E9E"/>
    <w:rsid w:val="00DA28C1"/>
    <w:rsid w:val="00DA341B"/>
    <w:rsid w:val="00DA413F"/>
    <w:rsid w:val="00DA66DF"/>
    <w:rsid w:val="00DB0DF0"/>
    <w:rsid w:val="00DB15D0"/>
    <w:rsid w:val="00DB20E9"/>
    <w:rsid w:val="00DB2547"/>
    <w:rsid w:val="00DB3640"/>
    <w:rsid w:val="00DB53A4"/>
    <w:rsid w:val="00DC6352"/>
    <w:rsid w:val="00DC683B"/>
    <w:rsid w:val="00DD0777"/>
    <w:rsid w:val="00DD502B"/>
    <w:rsid w:val="00DE7BA9"/>
    <w:rsid w:val="00DF0675"/>
    <w:rsid w:val="00DF2AF0"/>
    <w:rsid w:val="00DF65EF"/>
    <w:rsid w:val="00DF68AD"/>
    <w:rsid w:val="00E0001B"/>
    <w:rsid w:val="00E0195C"/>
    <w:rsid w:val="00E01DBC"/>
    <w:rsid w:val="00E070A8"/>
    <w:rsid w:val="00E11F85"/>
    <w:rsid w:val="00E2132B"/>
    <w:rsid w:val="00E23684"/>
    <w:rsid w:val="00E275A9"/>
    <w:rsid w:val="00E3203C"/>
    <w:rsid w:val="00E359C5"/>
    <w:rsid w:val="00E369FC"/>
    <w:rsid w:val="00E374DB"/>
    <w:rsid w:val="00E4199E"/>
    <w:rsid w:val="00E46177"/>
    <w:rsid w:val="00E46DEE"/>
    <w:rsid w:val="00E520EE"/>
    <w:rsid w:val="00E531DF"/>
    <w:rsid w:val="00E563A7"/>
    <w:rsid w:val="00E56A01"/>
    <w:rsid w:val="00E603F7"/>
    <w:rsid w:val="00E60BF3"/>
    <w:rsid w:val="00E62699"/>
    <w:rsid w:val="00E64556"/>
    <w:rsid w:val="00E6592A"/>
    <w:rsid w:val="00E72EDA"/>
    <w:rsid w:val="00E751C9"/>
    <w:rsid w:val="00E75820"/>
    <w:rsid w:val="00E9117F"/>
    <w:rsid w:val="00E942AE"/>
    <w:rsid w:val="00EA4BAE"/>
    <w:rsid w:val="00EB089E"/>
    <w:rsid w:val="00EB0E16"/>
    <w:rsid w:val="00EB24A5"/>
    <w:rsid w:val="00EC3D3B"/>
    <w:rsid w:val="00EC4BA7"/>
    <w:rsid w:val="00ED4413"/>
    <w:rsid w:val="00ED4755"/>
    <w:rsid w:val="00ED6737"/>
    <w:rsid w:val="00EE149B"/>
    <w:rsid w:val="00EE2ADF"/>
    <w:rsid w:val="00EE3B1E"/>
    <w:rsid w:val="00EE5863"/>
    <w:rsid w:val="00EF07BF"/>
    <w:rsid w:val="00EF0D3D"/>
    <w:rsid w:val="00EF70AC"/>
    <w:rsid w:val="00F01013"/>
    <w:rsid w:val="00F01C15"/>
    <w:rsid w:val="00F02ECF"/>
    <w:rsid w:val="00F103EF"/>
    <w:rsid w:val="00F20017"/>
    <w:rsid w:val="00F213A8"/>
    <w:rsid w:val="00F21AD0"/>
    <w:rsid w:val="00F23FA2"/>
    <w:rsid w:val="00F25F6C"/>
    <w:rsid w:val="00F314E5"/>
    <w:rsid w:val="00F43AB0"/>
    <w:rsid w:val="00F46527"/>
    <w:rsid w:val="00F527AA"/>
    <w:rsid w:val="00F53B9F"/>
    <w:rsid w:val="00F549B9"/>
    <w:rsid w:val="00F62F28"/>
    <w:rsid w:val="00F630E4"/>
    <w:rsid w:val="00F631D4"/>
    <w:rsid w:val="00F656DF"/>
    <w:rsid w:val="00F71345"/>
    <w:rsid w:val="00F71BDB"/>
    <w:rsid w:val="00F74EF6"/>
    <w:rsid w:val="00F75C28"/>
    <w:rsid w:val="00F814AF"/>
    <w:rsid w:val="00F83C9D"/>
    <w:rsid w:val="00F84DED"/>
    <w:rsid w:val="00F84E18"/>
    <w:rsid w:val="00F86D34"/>
    <w:rsid w:val="00F90ACD"/>
    <w:rsid w:val="00FC6528"/>
    <w:rsid w:val="00FC745C"/>
    <w:rsid w:val="00FD0435"/>
    <w:rsid w:val="00FD27AE"/>
    <w:rsid w:val="00FD470F"/>
    <w:rsid w:val="00FE0013"/>
    <w:rsid w:val="00FE0FD2"/>
    <w:rsid w:val="00FE1A74"/>
    <w:rsid w:val="00FE270F"/>
    <w:rsid w:val="00FE2DDC"/>
    <w:rsid w:val="00FE59DA"/>
    <w:rsid w:val="00FF3D71"/>
    <w:rsid w:val="00FF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F84"/>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unhideWhenUsed/>
    <w:locked/>
    <w:rsid w:val="003C1030"/>
    <w:rPr>
      <w:color w:val="0563C1"/>
      <w:u w:val="single"/>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9E2DB8"/>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UnresolvedMention">
    <w:name w:val="Unresolved Mention"/>
    <w:basedOn w:val="DefaultParagraphFont"/>
    <w:uiPriority w:val="99"/>
    <w:semiHidden/>
    <w:unhideWhenUsed/>
    <w:rsid w:val="00296EEA"/>
    <w:rPr>
      <w:color w:val="605E5C"/>
      <w:shd w:val="clear" w:color="auto" w:fill="E1DFDD"/>
    </w:rPr>
  </w:style>
  <w:style w:type="paragraph" w:styleId="Revision">
    <w:name w:val="Revision"/>
    <w:hidden/>
    <w:uiPriority w:val="99"/>
    <w:semiHidden/>
    <w:rsid w:val="003B6574"/>
    <w:rPr>
      <w:sz w:val="24"/>
      <w:szCs w:val="24"/>
      <w:lang w:val="en-GB" w:eastAsia="en-US"/>
    </w:rPr>
  </w:style>
  <w:style w:type="character" w:styleId="CommentReference">
    <w:name w:val="annotation reference"/>
    <w:basedOn w:val="DefaultParagraphFont"/>
    <w:locked/>
    <w:rsid w:val="00D3664D"/>
    <w:rPr>
      <w:sz w:val="16"/>
      <w:szCs w:val="16"/>
    </w:rPr>
  </w:style>
  <w:style w:type="paragraph" w:styleId="CommentText">
    <w:name w:val="annotation text"/>
    <w:basedOn w:val="Normal"/>
    <w:link w:val="CommentTextChar"/>
    <w:locked/>
    <w:rsid w:val="00D3664D"/>
    <w:rPr>
      <w:sz w:val="20"/>
      <w:szCs w:val="20"/>
    </w:rPr>
  </w:style>
  <w:style w:type="character" w:customStyle="1" w:styleId="CommentTextChar">
    <w:name w:val="Comment Text Char"/>
    <w:basedOn w:val="DefaultParagraphFont"/>
    <w:link w:val="CommentText"/>
    <w:rsid w:val="00D3664D"/>
    <w:rPr>
      <w:lang w:val="en-GB" w:eastAsia="en-US"/>
    </w:rPr>
  </w:style>
  <w:style w:type="paragraph" w:styleId="CommentSubject">
    <w:name w:val="annotation subject"/>
    <w:basedOn w:val="CommentText"/>
    <w:next w:val="CommentText"/>
    <w:link w:val="CommentSubjectChar"/>
    <w:semiHidden/>
    <w:unhideWhenUsed/>
    <w:locked/>
    <w:rsid w:val="00D3664D"/>
    <w:rPr>
      <w:b/>
      <w:bCs/>
    </w:rPr>
  </w:style>
  <w:style w:type="character" w:customStyle="1" w:styleId="CommentSubjectChar">
    <w:name w:val="Comment Subject Char"/>
    <w:basedOn w:val="CommentTextChar"/>
    <w:link w:val="CommentSubject"/>
    <w:semiHidden/>
    <w:rsid w:val="00D3664D"/>
    <w:rPr>
      <w:b/>
      <w:bCs/>
      <w:lang w:val="en-GB" w:eastAsia="en-US"/>
    </w:rPr>
  </w:style>
  <w:style w:type="table" w:styleId="TableGrid">
    <w:name w:val="Table Grid"/>
    <w:basedOn w:val="TableNormal"/>
    <w:uiPriority w:val="39"/>
    <w:locked/>
    <w:rsid w:val="00F656DF"/>
    <w:rPr>
      <w:rFonts w:asciiTheme="minorHAnsi" w:eastAsiaTheme="minorHAnsi" w:hAnsiTheme="minorHAnsi" w:cstheme="minorBid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locked/>
    <w:rsid w:val="004C4EEB"/>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4C4EEB"/>
    <w:rPr>
      <w:rFonts w:ascii="Belwe Lt TL" w:hAnsi="Belwe Lt TL"/>
      <w:sz w:val="24"/>
      <w:lang w:val="lv-LV" w:eastAsia="en-US"/>
    </w:rPr>
  </w:style>
  <w:style w:type="paragraph" w:customStyle="1" w:styleId="DefinitionList">
    <w:name w:val="Definition List"/>
    <w:basedOn w:val="Normal"/>
    <w:next w:val="Normal"/>
    <w:rsid w:val="00932DF3"/>
    <w:pPr>
      <w:ind w:left="360"/>
    </w:pPr>
    <w:rPr>
      <w:snapToGrid w:val="0"/>
      <w:szCs w:val="20"/>
      <w:lang w:val="lv-LV"/>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32DF3"/>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32DF3"/>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32DF3"/>
    <w:rPr>
      <w:vertAlign w:val="superscript"/>
    </w:rPr>
  </w:style>
  <w:style w:type="paragraph" w:customStyle="1" w:styleId="CharCharCharChar">
    <w:name w:val="Char Char Char Char"/>
    <w:aliases w:val="Char2"/>
    <w:basedOn w:val="Normal"/>
    <w:next w:val="Normal"/>
    <w:link w:val="FootnoteReference"/>
    <w:uiPriority w:val="99"/>
    <w:rsid w:val="00932DF3"/>
    <w:pPr>
      <w:keepNext/>
      <w:keepLines/>
      <w:widowControl w:val="0"/>
      <w:autoSpaceDE w:val="0"/>
      <w:autoSpaceDN w:val="0"/>
      <w:spacing w:before="120" w:after="160" w:line="240" w:lineRule="exact"/>
      <w:jc w:val="both"/>
      <w:outlineLvl w:val="0"/>
    </w:pPr>
    <w:rPr>
      <w:sz w:val="20"/>
      <w:szCs w:val="20"/>
      <w:vertAlign w:val="superscript"/>
      <w:lang w:val="en-US" w:eastAsia="en-GB"/>
    </w:rPr>
  </w:style>
  <w:style w:type="paragraph" w:customStyle="1" w:styleId="xmsonormal">
    <w:name w:val="x_msonormal"/>
    <w:basedOn w:val="Normal"/>
    <w:rsid w:val="002023EF"/>
    <w:pPr>
      <w:spacing w:before="100" w:beforeAutospacing="1" w:after="100" w:afterAutospacing="1"/>
    </w:pPr>
    <w:rPr>
      <w:lang w:val="en-US"/>
    </w:rPr>
  </w:style>
  <w:style w:type="paragraph" w:customStyle="1" w:styleId="xmsolistparagraph">
    <w:name w:val="x_msolistparagraph"/>
    <w:basedOn w:val="Normal"/>
    <w:rsid w:val="002023EF"/>
    <w:pPr>
      <w:spacing w:before="100" w:beforeAutospacing="1" w:after="100" w:afterAutospacing="1"/>
    </w:pPr>
    <w:rPr>
      <w:lang w:val="en-US"/>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1C2386"/>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DefaultParagraphFont"/>
    <w:rsid w:val="00A26588"/>
    <w:rPr>
      <w:rFonts w:ascii="Segoe UI" w:hAnsi="Segoe UI" w:cs="Segoe UI" w:hint="default"/>
      <w:sz w:val="18"/>
      <w:szCs w:val="18"/>
    </w:rPr>
  </w:style>
  <w:style w:type="paragraph" w:customStyle="1" w:styleId="Default">
    <w:name w:val="Default"/>
    <w:rsid w:val="00CA6E52"/>
    <w:pPr>
      <w:autoSpaceDE w:val="0"/>
      <w:autoSpaceDN w:val="0"/>
      <w:adjustRightInd w:val="0"/>
    </w:pPr>
    <w:rPr>
      <w:color w:val="000000"/>
      <w:sz w:val="24"/>
      <w:szCs w:val="24"/>
      <w:lang w:val="lv-LV" w:eastAsia="lv-LV"/>
    </w:rPr>
  </w:style>
  <w:style w:type="character" w:customStyle="1" w:styleId="normaltextrun">
    <w:name w:val="normaltextrun"/>
    <w:basedOn w:val="DefaultParagraphFont"/>
    <w:rsid w:val="00B16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310">
      <w:bodyDiv w:val="1"/>
      <w:marLeft w:val="0"/>
      <w:marRight w:val="0"/>
      <w:marTop w:val="0"/>
      <w:marBottom w:val="0"/>
      <w:divBdr>
        <w:top w:val="none" w:sz="0" w:space="0" w:color="auto"/>
        <w:left w:val="none" w:sz="0" w:space="0" w:color="auto"/>
        <w:bottom w:val="none" w:sz="0" w:space="0" w:color="auto"/>
        <w:right w:val="none" w:sz="0" w:space="0" w:color="auto"/>
      </w:divBdr>
    </w:div>
    <w:div w:id="84113625">
      <w:bodyDiv w:val="1"/>
      <w:marLeft w:val="0"/>
      <w:marRight w:val="0"/>
      <w:marTop w:val="0"/>
      <w:marBottom w:val="0"/>
      <w:divBdr>
        <w:top w:val="none" w:sz="0" w:space="0" w:color="auto"/>
        <w:left w:val="none" w:sz="0" w:space="0" w:color="auto"/>
        <w:bottom w:val="none" w:sz="0" w:space="0" w:color="auto"/>
        <w:right w:val="none" w:sz="0" w:space="0" w:color="auto"/>
      </w:divBdr>
    </w:div>
    <w:div w:id="211844335">
      <w:bodyDiv w:val="1"/>
      <w:marLeft w:val="0"/>
      <w:marRight w:val="0"/>
      <w:marTop w:val="0"/>
      <w:marBottom w:val="0"/>
      <w:divBdr>
        <w:top w:val="none" w:sz="0" w:space="0" w:color="auto"/>
        <w:left w:val="none" w:sz="0" w:space="0" w:color="auto"/>
        <w:bottom w:val="none" w:sz="0" w:space="0" w:color="auto"/>
        <w:right w:val="none" w:sz="0" w:space="0" w:color="auto"/>
      </w:divBdr>
    </w:div>
    <w:div w:id="215167148">
      <w:bodyDiv w:val="1"/>
      <w:marLeft w:val="0"/>
      <w:marRight w:val="0"/>
      <w:marTop w:val="0"/>
      <w:marBottom w:val="0"/>
      <w:divBdr>
        <w:top w:val="none" w:sz="0" w:space="0" w:color="auto"/>
        <w:left w:val="none" w:sz="0" w:space="0" w:color="auto"/>
        <w:bottom w:val="none" w:sz="0" w:space="0" w:color="auto"/>
        <w:right w:val="none" w:sz="0" w:space="0" w:color="auto"/>
      </w:divBdr>
    </w:div>
    <w:div w:id="223372642">
      <w:bodyDiv w:val="1"/>
      <w:marLeft w:val="0"/>
      <w:marRight w:val="0"/>
      <w:marTop w:val="0"/>
      <w:marBottom w:val="0"/>
      <w:divBdr>
        <w:top w:val="none" w:sz="0" w:space="0" w:color="auto"/>
        <w:left w:val="none" w:sz="0" w:space="0" w:color="auto"/>
        <w:bottom w:val="none" w:sz="0" w:space="0" w:color="auto"/>
        <w:right w:val="none" w:sz="0" w:space="0" w:color="auto"/>
      </w:divBdr>
    </w:div>
    <w:div w:id="278026339">
      <w:bodyDiv w:val="1"/>
      <w:marLeft w:val="0"/>
      <w:marRight w:val="0"/>
      <w:marTop w:val="0"/>
      <w:marBottom w:val="0"/>
      <w:divBdr>
        <w:top w:val="none" w:sz="0" w:space="0" w:color="auto"/>
        <w:left w:val="none" w:sz="0" w:space="0" w:color="auto"/>
        <w:bottom w:val="none" w:sz="0" w:space="0" w:color="auto"/>
        <w:right w:val="none" w:sz="0" w:space="0" w:color="auto"/>
      </w:divBdr>
    </w:div>
    <w:div w:id="385765270">
      <w:bodyDiv w:val="1"/>
      <w:marLeft w:val="0"/>
      <w:marRight w:val="0"/>
      <w:marTop w:val="0"/>
      <w:marBottom w:val="0"/>
      <w:divBdr>
        <w:top w:val="none" w:sz="0" w:space="0" w:color="auto"/>
        <w:left w:val="none" w:sz="0" w:space="0" w:color="auto"/>
        <w:bottom w:val="none" w:sz="0" w:space="0" w:color="auto"/>
        <w:right w:val="none" w:sz="0" w:space="0" w:color="auto"/>
      </w:divBdr>
    </w:div>
    <w:div w:id="518198811">
      <w:bodyDiv w:val="1"/>
      <w:marLeft w:val="0"/>
      <w:marRight w:val="0"/>
      <w:marTop w:val="0"/>
      <w:marBottom w:val="0"/>
      <w:divBdr>
        <w:top w:val="none" w:sz="0" w:space="0" w:color="auto"/>
        <w:left w:val="none" w:sz="0" w:space="0" w:color="auto"/>
        <w:bottom w:val="none" w:sz="0" w:space="0" w:color="auto"/>
        <w:right w:val="none" w:sz="0" w:space="0" w:color="auto"/>
      </w:divBdr>
    </w:div>
    <w:div w:id="529145458">
      <w:bodyDiv w:val="1"/>
      <w:marLeft w:val="0"/>
      <w:marRight w:val="0"/>
      <w:marTop w:val="0"/>
      <w:marBottom w:val="0"/>
      <w:divBdr>
        <w:top w:val="none" w:sz="0" w:space="0" w:color="auto"/>
        <w:left w:val="none" w:sz="0" w:space="0" w:color="auto"/>
        <w:bottom w:val="none" w:sz="0" w:space="0" w:color="auto"/>
        <w:right w:val="none" w:sz="0" w:space="0" w:color="auto"/>
      </w:divBdr>
    </w:div>
    <w:div w:id="616184201">
      <w:bodyDiv w:val="1"/>
      <w:marLeft w:val="0"/>
      <w:marRight w:val="0"/>
      <w:marTop w:val="0"/>
      <w:marBottom w:val="0"/>
      <w:divBdr>
        <w:top w:val="none" w:sz="0" w:space="0" w:color="auto"/>
        <w:left w:val="none" w:sz="0" w:space="0" w:color="auto"/>
        <w:bottom w:val="none" w:sz="0" w:space="0" w:color="auto"/>
        <w:right w:val="none" w:sz="0" w:space="0" w:color="auto"/>
      </w:divBdr>
    </w:div>
    <w:div w:id="631519496">
      <w:bodyDiv w:val="1"/>
      <w:marLeft w:val="0"/>
      <w:marRight w:val="0"/>
      <w:marTop w:val="0"/>
      <w:marBottom w:val="0"/>
      <w:divBdr>
        <w:top w:val="none" w:sz="0" w:space="0" w:color="auto"/>
        <w:left w:val="none" w:sz="0" w:space="0" w:color="auto"/>
        <w:bottom w:val="none" w:sz="0" w:space="0" w:color="auto"/>
        <w:right w:val="none" w:sz="0" w:space="0" w:color="auto"/>
      </w:divBdr>
    </w:div>
    <w:div w:id="855845726">
      <w:bodyDiv w:val="1"/>
      <w:marLeft w:val="0"/>
      <w:marRight w:val="0"/>
      <w:marTop w:val="0"/>
      <w:marBottom w:val="0"/>
      <w:divBdr>
        <w:top w:val="none" w:sz="0" w:space="0" w:color="auto"/>
        <w:left w:val="none" w:sz="0" w:space="0" w:color="auto"/>
        <w:bottom w:val="none" w:sz="0" w:space="0" w:color="auto"/>
        <w:right w:val="none" w:sz="0" w:space="0" w:color="auto"/>
      </w:divBdr>
    </w:div>
    <w:div w:id="859513949">
      <w:bodyDiv w:val="1"/>
      <w:marLeft w:val="0"/>
      <w:marRight w:val="0"/>
      <w:marTop w:val="0"/>
      <w:marBottom w:val="0"/>
      <w:divBdr>
        <w:top w:val="none" w:sz="0" w:space="0" w:color="auto"/>
        <w:left w:val="none" w:sz="0" w:space="0" w:color="auto"/>
        <w:bottom w:val="none" w:sz="0" w:space="0" w:color="auto"/>
        <w:right w:val="none" w:sz="0" w:space="0" w:color="auto"/>
      </w:divBdr>
    </w:div>
    <w:div w:id="863638872">
      <w:bodyDiv w:val="1"/>
      <w:marLeft w:val="0"/>
      <w:marRight w:val="0"/>
      <w:marTop w:val="0"/>
      <w:marBottom w:val="0"/>
      <w:divBdr>
        <w:top w:val="none" w:sz="0" w:space="0" w:color="auto"/>
        <w:left w:val="none" w:sz="0" w:space="0" w:color="auto"/>
        <w:bottom w:val="none" w:sz="0" w:space="0" w:color="auto"/>
        <w:right w:val="none" w:sz="0" w:space="0" w:color="auto"/>
      </w:divBdr>
    </w:div>
    <w:div w:id="903292307">
      <w:bodyDiv w:val="1"/>
      <w:marLeft w:val="0"/>
      <w:marRight w:val="0"/>
      <w:marTop w:val="0"/>
      <w:marBottom w:val="0"/>
      <w:divBdr>
        <w:top w:val="none" w:sz="0" w:space="0" w:color="auto"/>
        <w:left w:val="none" w:sz="0" w:space="0" w:color="auto"/>
        <w:bottom w:val="none" w:sz="0" w:space="0" w:color="auto"/>
        <w:right w:val="none" w:sz="0" w:space="0" w:color="auto"/>
      </w:divBdr>
    </w:div>
    <w:div w:id="976909305">
      <w:bodyDiv w:val="1"/>
      <w:marLeft w:val="0"/>
      <w:marRight w:val="0"/>
      <w:marTop w:val="0"/>
      <w:marBottom w:val="0"/>
      <w:divBdr>
        <w:top w:val="none" w:sz="0" w:space="0" w:color="auto"/>
        <w:left w:val="none" w:sz="0" w:space="0" w:color="auto"/>
        <w:bottom w:val="none" w:sz="0" w:space="0" w:color="auto"/>
        <w:right w:val="none" w:sz="0" w:space="0" w:color="auto"/>
      </w:divBdr>
    </w:div>
    <w:div w:id="1183591921">
      <w:bodyDiv w:val="1"/>
      <w:marLeft w:val="0"/>
      <w:marRight w:val="0"/>
      <w:marTop w:val="0"/>
      <w:marBottom w:val="0"/>
      <w:divBdr>
        <w:top w:val="none" w:sz="0" w:space="0" w:color="auto"/>
        <w:left w:val="none" w:sz="0" w:space="0" w:color="auto"/>
        <w:bottom w:val="none" w:sz="0" w:space="0" w:color="auto"/>
        <w:right w:val="none" w:sz="0" w:space="0" w:color="auto"/>
      </w:divBdr>
    </w:div>
    <w:div w:id="1327588673">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842160497">
      <w:bodyDiv w:val="1"/>
      <w:marLeft w:val="0"/>
      <w:marRight w:val="0"/>
      <w:marTop w:val="0"/>
      <w:marBottom w:val="0"/>
      <w:divBdr>
        <w:top w:val="none" w:sz="0" w:space="0" w:color="auto"/>
        <w:left w:val="none" w:sz="0" w:space="0" w:color="auto"/>
        <w:bottom w:val="none" w:sz="0" w:space="0" w:color="auto"/>
        <w:right w:val="none" w:sz="0" w:space="0" w:color="auto"/>
      </w:divBdr>
    </w:div>
    <w:div w:id="1911957692">
      <w:bodyDiv w:val="1"/>
      <w:marLeft w:val="0"/>
      <w:marRight w:val="0"/>
      <w:marTop w:val="0"/>
      <w:marBottom w:val="0"/>
      <w:divBdr>
        <w:top w:val="none" w:sz="0" w:space="0" w:color="auto"/>
        <w:left w:val="none" w:sz="0" w:space="0" w:color="auto"/>
        <w:bottom w:val="none" w:sz="0" w:space="0" w:color="auto"/>
        <w:right w:val="none" w:sz="0" w:space="0" w:color="auto"/>
      </w:divBdr>
    </w:div>
    <w:div w:id="1912110226">
      <w:bodyDiv w:val="1"/>
      <w:marLeft w:val="0"/>
      <w:marRight w:val="0"/>
      <w:marTop w:val="0"/>
      <w:marBottom w:val="0"/>
      <w:divBdr>
        <w:top w:val="none" w:sz="0" w:space="0" w:color="auto"/>
        <w:left w:val="none" w:sz="0" w:space="0" w:color="auto"/>
        <w:bottom w:val="none" w:sz="0" w:space="0" w:color="auto"/>
        <w:right w:val="none" w:sz="0" w:space="0" w:color="auto"/>
      </w:divBdr>
    </w:div>
    <w:div w:id="1941331108">
      <w:bodyDiv w:val="1"/>
      <w:marLeft w:val="0"/>
      <w:marRight w:val="0"/>
      <w:marTop w:val="0"/>
      <w:marBottom w:val="0"/>
      <w:divBdr>
        <w:top w:val="none" w:sz="0" w:space="0" w:color="auto"/>
        <w:left w:val="none" w:sz="0" w:space="0" w:color="auto"/>
        <w:bottom w:val="none" w:sz="0" w:space="0" w:color="auto"/>
        <w:right w:val="none" w:sz="0" w:space="0" w:color="auto"/>
      </w:divBdr>
    </w:div>
    <w:div w:id="197317208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C81B33102AA3E4EB9DDF0F3B02A8930" ma:contentTypeVersion="66" ma:contentTypeDescription="Izveidot jaunu dokumentu." ma:contentTypeScope="" ma:versionID="3aa47de9281c79f6cfe9c804db2ebcdf">
  <xsd:schema xmlns:xsd="http://www.w3.org/2001/XMLSchema" xmlns:xs="http://www.w3.org/2001/XMLSchema" xmlns:p="http://schemas.microsoft.com/office/2006/metadata/properties" xmlns:ns1="8230fadb-9988-4f00-b353-34532af48b00" xmlns:ns2="9bd55470-554b-43a4-a725-b11197aacd35" xmlns:ns4="978be6e4-f890-4aa0-9195-00aa98d15dd1" xmlns:ns5="39e29a67-14a6-4bd2-bf5c-c8d713f8fb27" targetNamespace="http://schemas.microsoft.com/office/2006/metadata/properties" ma:root="true" ma:fieldsID="299cb697b338114d116e484cf39696d7" ns1:_="" ns2:_="" ns4:_="" ns5:_="">
    <xsd:import namespace="8230fadb-9988-4f00-b353-34532af48b00"/>
    <xsd:import namespace="9bd55470-554b-43a4-a725-b11197aacd35"/>
    <xsd:import namespace="978be6e4-f890-4aa0-9195-00aa98d15dd1"/>
    <xsd:import namespace="39e29a67-14a6-4bd2-bf5c-c8d713f8fb27"/>
    <xsd:element name="properties">
      <xsd:complexType>
        <xsd:sequence>
          <xsd:element name="documentManagement">
            <xsd:complexType>
              <xsd:all>
                <xsd:element ref="ns1:Proced_x016b_ras_x0020_Nr_x003a_" minOccurs="0"/>
                <xsd:element ref="ns2:Numurs" minOccurs="0"/>
                <xsd:element ref="ns1:Kategorija"/>
                <xsd:element ref="ns2:Veids" minOccurs="0"/>
                <xsd:element ref="ns1:Paraksts" minOccurs="0"/>
                <xsd:element ref="ns1:Glab_x0101__x0161_anas_x0020_form_x0101_ts" minOccurs="0"/>
                <xsd:element ref="ns1:Glab_x0101__x0161_anas_x0020_vide" minOccurs="0"/>
                <xsd:element ref="ns2:Glab_x0101__x0161_anas_x0020_laiks_x0020_str_x002d_b_x0101_" minOccurs="0"/>
                <xsd:element ref="ns2:J_x0101_nodod_x0020_arh_x012b_v_x0101_" minOccurs="0"/>
                <xsd:element ref="ns1:Strukt_x016b_rvien_x012b_ba" minOccurs="0"/>
                <xsd:element ref="ns2:Par_x0020_glab_x0101__x0161_anu_x0020_atbild_x012b_gais_x0020__x0028_vieta_x0029_" minOccurs="0"/>
                <xsd:element ref="ns2:St_x0101_jas_x0020_sp_x0113_k_x0101_" minOccurs="0"/>
                <xsd:element ref="ns2:Groz_x012b_ts" minOccurs="0"/>
                <xsd:element ref="ns2:Apstiprin_x0101_ts_x0020_ar_x0020_INA" minOccurs="0"/>
                <xsd:element ref="ns2:Piez_x012b_mes" minOccurs="0"/>
                <xsd:element ref="ns5:_dlc_DocId" minOccurs="0"/>
                <xsd:element ref="ns5:_dlc_DocIdUrl" minOccurs="0"/>
                <xsd:element ref="ns5:_dlc_DocIdPersistId" minOccurs="0"/>
                <xsd:element ref="ns4:NrProc" minOccurs="0"/>
                <xsd:element ref="ns1:Proced_x016b_ras_x0020_Nr_x003a__x003a_Lim1" minOccurs="0"/>
                <xsd:element ref="ns1:Proced_x016b_ras_x0020_Nr_x003a__x003a_Li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fadb-9988-4f00-b353-34532af48b00" elementFormDefault="qualified">
    <xsd:import namespace="http://schemas.microsoft.com/office/2006/documentManagement/types"/>
    <xsd:import namespace="http://schemas.microsoft.com/office/infopath/2007/PartnerControls"/>
    <xsd:element name="Proced_x016b_ras_x0020_Nr_x003a_" ma:index="0" nillable="true" ma:displayName="Procedūras Nr:" ma:list="{e8437943-8054-4445-80ae-d1a6874e40c1}" ma:internalName="Proced_x016b_ras_x0020_Nr_x003a_" ma:showField="Title">
      <xsd:simpleType>
        <xsd:restriction base="dms:Lookup"/>
      </xsd:simpleType>
    </xsd:element>
    <xsd:element name="Kategorija" ma:index="3" ma:displayName="Kategorija" ma:format="Dropdown" ma:internalName="Kategorija">
      <xsd:simpleType>
        <xsd:union memberTypes="dms:Text">
          <xsd:simpleType>
            <xsd:restriction base="dms:Choice">
              <xsd:enumeration value="Iekšējie normatīvie akti"/>
              <xsd:enumeration value="Procesa dokumenti"/>
              <xsd:enumeration value="Procesa veidlapas"/>
              <xsd:enumeration value="Pārvaldes dokumenti"/>
              <xsd:enumeration value="Standartizācijas organizāciju dokumenti"/>
            </xsd:restriction>
          </xsd:simpleType>
        </xsd:union>
      </xsd:simpleType>
    </xsd:element>
    <xsd:element name="Paraksts" ma:index="5" nillable="true" ma:displayName="Paraksts" ma:default="fiziskais paraksts" ma:format="Dropdown" ma:hidden="true" ma:internalName="Paraksts" ma:readOnly="false">
      <xsd:simpleType>
        <xsd:restriction base="dms:Choice">
          <xsd:enumeration value="fiziskais paraksts"/>
          <xsd:enumeration value="elektroniskais paraksts"/>
          <xsd:enumeration value="nav nepieciešams paraksts"/>
        </xsd:restriction>
      </xsd:simpleType>
    </xsd:element>
    <xsd:element name="Glab_x0101__x0161_anas_x0020_form_x0101_ts" ma:index="6" nillable="true" ma:displayName="Glabāšanas formāts" ma:default="Papīra" ma:format="RadioButtons" ma:hidden="true" ma:internalName="Glab_x0101__x0161_anas_x0020_form_x0101_ts" ma:readOnly="false">
      <xsd:simpleType>
        <xsd:union memberTypes="dms:Text">
          <xsd:simpleType>
            <xsd:restriction base="dms:Choice">
              <xsd:enumeration value="Papīra"/>
              <xsd:enumeration value="Elektronisks"/>
              <xsd:enumeration value="Hibrīda (Papīra vai elektronisks)"/>
            </xsd:restriction>
          </xsd:simpleType>
        </xsd:union>
      </xsd:simpleType>
    </xsd:element>
    <xsd:element name="Glab_x0101__x0161_anas_x0020_vide" ma:index="7" nillable="true" ma:displayName="Glabāšanas vide" ma:format="Dropdown" ma:hidden="true" ma:internalName="Glab_x0101__x0161_anas_x0020_vide" ma:readOnly="false">
      <xsd:simpleType>
        <xsd:union memberTypes="dms:Text">
          <xsd:simpleType>
            <xsd:restriction base="dms:Choice">
              <xsd:enumeration value="Struktūrvienību mape plauktā"/>
              <xsd:enumeration value="Struktūrvienību mape tīklā/tiešsaistē"/>
              <xsd:enumeration value="Cits RS IS resurss"/>
              <xsd:enumeration value="Doclogix"/>
              <xsd:enumeration value="UKV"/>
              <xsd:enumeration value="Uzlīme"/>
              <xsd:enumeration value="Ārējā institūcija"/>
            </xsd:restriction>
          </xsd:simpleType>
        </xsd:union>
      </xsd:simpleType>
    </xsd:element>
    <xsd:element name="Strukt_x016b_rvien_x012b_ba" ma:index="10" nillable="true" ma:displayName="Struktūrvienība" ma:format="Dropdown" ma:internalName="Strukt_x016b_rvien_x012b_ba">
      <xsd:simpleType>
        <xsd:union memberTypes="dms:Text">
          <xsd:simpleType>
            <xsd:restriction base="dms:Choice">
              <xsd:enumeration value="Autobusu parku ekspluatācijas daļa"/>
              <xsd:enumeration value="Autobusu remontdarbnīcas"/>
              <xsd:enumeration value="Autostāvvietu un transporta saimniecība"/>
              <xsd:enumeration value="Ceļu saimniecība"/>
              <xsd:enumeration value="Darba grupa EnPS  uzturēšanai"/>
              <xsd:enumeration value="Datu grupa"/>
              <xsd:enumeration value="Dokumentu pārvaldības daļa"/>
              <xsd:enumeration value="Ekonomikas daļa"/>
              <xsd:enumeration value="Elektrosaimniecība"/>
              <xsd:enumeration value="Finanšu resursu daļa"/>
              <xsd:enumeration value="Grāmatvedība"/>
              <xsd:enumeration value="Iekšējā audita daļa"/>
              <xsd:enumeration value="Iekšējo drošības sistēmu daļa"/>
              <xsd:enumeration value="Iepirkumu un materiālo resursu pārvaldības daļa"/>
              <xsd:enumeration value="Infrastruktūras daļa"/>
              <xsd:enumeration value="IS atbalsta daļa"/>
              <xsd:enumeration value="IS attīstības un datu apstrādes daļa"/>
              <xsd:enumeration value="Juridiskā daļa"/>
              <xsd:enumeration value="Klientu apkalpošanas daļa"/>
              <xsd:enumeration value="Kontroles daļa"/>
              <xsd:enumeration value="Kvalitātes un risku vadības daļa"/>
              <xsd:enumeration value="Maršrutu tīkla un pārvadājumu daļa"/>
              <xsd:enumeration value="Pārdošanas daļa"/>
              <xsd:enumeration value="Personāla pārvaldības daļa"/>
              <xsd:enumeration value="Sabiedrisko attiecību daļa"/>
              <xsd:enumeration value="Satiksmes pārvaldības daļa"/>
              <xsd:enumeration value="Specializētās remontdarbnīcas"/>
              <xsd:enumeration value="Stratēģiskās vadības daļa"/>
              <xsd:enumeration value="Tehniskā daļa"/>
              <xsd:enumeration value="Tehniskās kvalitātes daļa"/>
              <xsd:enumeration value="Tramvaju depo ekspluatācijas daļa"/>
              <xsd:enumeration value="Tramvaju remontdarbnīcas"/>
              <xsd:enumeration value="Trolejbusu parku ekspluatācijas daļa"/>
              <xsd:enumeration value="Trolejbusu remontdarbnīcas"/>
              <xsd:enumeration value="Valde"/>
              <xsd:enumeration value="Valdes priekšsēdētājs"/>
              <xsd:enumeration value="Visas struktūrvienības"/>
              <xsd:enumeration value="Struktūrvienības veidlapa"/>
              <xsd:enumeration value="Ārējā institūcija"/>
              <xsd:enumeration value="Koleģiālie veidojumi"/>
              <xsd:enumeration value="Padome"/>
            </xsd:restriction>
          </xsd:simpleType>
        </xsd:union>
      </xsd:simpleType>
    </xsd:element>
    <xsd:element name="Proced_x016b_ras_x0020_Nr_x003a__x003a_Lim1" ma:index="24" nillable="true" ma:displayName="Procedūra" ma:list="{e8437943-8054-4445-80ae-d1a6874e40c1}" ma:internalName="Proced_x016b_ras_x0020_Nr_x003a__x003a_Lim1" ma:readOnly="true" ma:showField="_x004c_im1" ma:web="441a1348-a0bd-4400-a972-296969520b10">
      <xsd:simpleType>
        <xsd:restriction base="dms:Lookup"/>
      </xsd:simpleType>
    </xsd:element>
    <xsd:element name="Proced_x016b_ras_x0020_Nr_x003a__x003a_Lim2" ma:index="25" nillable="true" ma:displayName="Apakšprocedūra" ma:list="{e8437943-8054-4445-80ae-d1a6874e40c1}" ma:internalName="Proced_x016b_ras_x0020_Nr_x003a__x003a_Lim2" ma:readOnly="true" ma:showField="_x004c_im2"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d55470-554b-43a4-a725-b11197aacd35" elementFormDefault="qualified">
    <xsd:import namespace="http://schemas.microsoft.com/office/2006/documentManagement/types"/>
    <xsd:import namespace="http://schemas.microsoft.com/office/infopath/2007/PartnerControls"/>
    <xsd:element name="Numurs" ma:index="1" nillable="true" ma:displayName="Numurs -------." ma:internalName="Numurs">
      <xsd:simpleType>
        <xsd:restriction base="dms:Text">
          <xsd:maxLength value="30"/>
        </xsd:restriction>
      </xsd:simpleType>
    </xsd:element>
    <xsd:element name="Veids" ma:index="4" nillable="true" ma:displayName="Veids" ma:description="Dokumenta veids" ma:format="Dropdown" ma:internalName="Veids">
      <xsd:simpleType>
        <xsd:restriction base="dms:Choice">
          <xsd:enumeration value="Akts"/>
          <xsd:enumeration value="Anketa"/>
          <xsd:enumeration value="Apkopojums"/>
          <xsd:enumeration value="Apliecinājums"/>
          <xsd:enumeration value="Atskaite"/>
          <xsd:enumeration value="Atzinums"/>
          <xsd:enumeration value="Ārējā forma"/>
          <xsd:enumeration value="Cits"/>
          <xsd:enumeration value="Darba uzdevums"/>
          <xsd:enumeration value="Grafiks"/>
          <xsd:enumeration value="Iesniegums"/>
          <xsd:enumeration value="Instrukcija"/>
          <xsd:enumeration value="Izziņa"/>
          <xsd:enumeration value="Kartīte"/>
          <xsd:enumeration value="Kodekss"/>
          <xsd:enumeration value="Kopsavilkums"/>
          <xsd:enumeration value="Metodiskie ieteikumi"/>
          <xsd:enumeration value="Metodiskais materiāls"/>
          <xsd:enumeration value="Nolikums"/>
          <xsd:enumeration value="Norādījumi"/>
          <xsd:enumeration value="Norīkojums"/>
          <xsd:enumeration value="Noteikumi"/>
          <xsd:enumeration value="Orderis"/>
          <xsd:enumeration value="Pasūtījums"/>
          <xsd:enumeration value="Pavadzīme"/>
          <xsd:enumeration value="Paziņojums"/>
          <xsd:enumeration value="Pārskats"/>
          <xsd:enumeration value="Pieprasījums"/>
          <xsd:enumeration value="Pieteikums"/>
          <xsd:enumeration value="Plāns"/>
          <xsd:enumeration value="Politikas dokuments"/>
          <xsd:enumeration value="Prasības dokuments"/>
          <xsd:enumeration value="Prezentācija"/>
          <xsd:enumeration value="Procedūras apraksts"/>
          <xsd:enumeration value="Procesa shēma"/>
          <xsd:enumeration value="Procesu shēma izdrukai"/>
          <xsd:enumeration value="Programma"/>
          <xsd:enumeration value="Programmprodukts"/>
          <xsd:enumeration value="Protokols"/>
          <xsd:enumeration value="Reglaments"/>
          <xsd:enumeration value="Reģistrs"/>
          <xsd:enumeration value="Rīkojums"/>
          <xsd:enumeration value="Rokasgrāmata"/>
          <xsd:enumeration value="Saraksts"/>
          <xsd:enumeration value="Standarts"/>
          <xsd:enumeration value="Veidlapa"/>
          <xsd:enumeration value="Vienošanās"/>
          <xsd:enumeration value="Ziņojums"/>
          <xsd:enumeration value="Žurnāls"/>
        </xsd:restriction>
      </xsd:simpleType>
    </xsd:element>
    <xsd:element name="Glab_x0101__x0161_anas_x0020_laiks_x0020_str_x002d_b_x0101_" ma:index="8" nillable="true" ma:displayName="Glabāšanas laiks struktūrvienībā" ma:default="Aktuālā versija" ma:format="Dropdown" ma:hidden="true" ma:internalName="Glab_x0101__x0161_anas_x0020_laiks_x0020_str_x002d_b_x0101_" ma:readOnly="false">
      <xsd:simpleType>
        <xsd:restriction base="dms:Choice">
          <xsd:enumeration value="Aktuālā versija"/>
          <xsd:enumeration value="Saskaņā ar Sabiedrības lietu nomenklatūru"/>
          <xsd:enumeration value="Tekošais gads"/>
          <xsd:enumeration value="1.gads no pēdējā ieraksta"/>
          <xsd:enumeration value="Tekošais mēnesis"/>
          <xsd:enumeration value="72 stundas"/>
          <xsd:enumeration value="60 dienas"/>
          <xsd:enumeration value="1 mēnesis"/>
          <xsd:enumeration value="2 mēneši"/>
          <xsd:enumeration value="3 mēneši"/>
          <xsd:enumeration value="6 mēneši"/>
          <xsd:enumeration value="1 gads"/>
          <xsd:enumeration value="2 gadi"/>
          <xsd:enumeration value="3 gadi"/>
          <xsd:enumeration value="5 gadi"/>
          <xsd:enumeration value="45 gadi"/>
          <xsd:enumeration value="Pastāvīgi"/>
        </xsd:restriction>
      </xsd:simpleType>
    </xsd:element>
    <xsd:element name="J_x0101_nodod_x0020_arh_x012b_v_x0101_" ma:index="9" nillable="true" ma:displayName="Jānodod arhīvā" ma:default="0" ma:internalName="J_x0101_nodod_x0020_arh_x012b_v_x0101_" ma:readOnly="false">
      <xsd:simpleType>
        <xsd:restriction base="dms:Boolean"/>
      </xsd:simpleType>
    </xsd:element>
    <xsd:element name="Par_x0020_glab_x0101__x0161_anu_x0020_atbild_x012b_gais_x0020__x0028_vieta_x0029_" ma:index="11" nillable="true" ma:displayName="Par glabāšanu atbildīgais (vieta)" ma:hidden="true" ma:internalName="Par_x0020_glab_x0101__x0161_anu_x0020_atbild_x012b_gais_x0020__x0028_vieta_x0029_" ma:readOnly="false">
      <xsd:simpleType>
        <xsd:restriction base="dms:Text">
          <xsd:maxLength value="255"/>
        </xsd:restriction>
      </xsd:simpleType>
    </xsd:element>
    <xsd:element name="St_x0101_jas_x0020_sp_x0113_k_x0101_" ma:index="12" nillable="true" ma:displayName="Stājas spēkā" ma:format="DateOnly" ma:internalName="St_x0101_jas_x0020_sp_x0113_k_x0101_">
      <xsd:simpleType>
        <xsd:restriction base="dms:DateTime"/>
      </xsd:simpleType>
    </xsd:element>
    <xsd:element name="Groz_x012b_ts" ma:index="13" nillable="true" ma:displayName="Grozīts" ma:format="DateOnly" ma:internalName="Groz_x012b_ts">
      <xsd:simpleType>
        <xsd:restriction base="dms:DateTime"/>
      </xsd:simpleType>
    </xsd:element>
    <xsd:element name="Apstiprin_x0101_ts_x0020_ar_x0020_INA" ma:index="14" nillable="true" ma:displayName="Apstiprināts ar INA" ma:internalName="Apstiprin_x0101_ts_x0020_ar_x0020_INA">
      <xsd:simpleType>
        <xsd:restriction base="dms:Text">
          <xsd:maxLength value="255"/>
        </xsd:restriction>
      </xsd:simpleType>
    </xsd:element>
    <xsd:element name="Piez_x012b_mes" ma:index="15" nillable="true" ma:displayName="Piezīmes" ma:internalName="Piez_x012b_m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be6e4-f890-4aa0-9195-00aa98d15dd1" elementFormDefault="qualified">
    <xsd:import namespace="http://schemas.microsoft.com/office/2006/documentManagement/types"/>
    <xsd:import namespace="http://schemas.microsoft.com/office/infopath/2007/PartnerControls"/>
    <xsd:element name="NrProc" ma:index="23" nillable="true" ma:displayName="Procedūras Nr." ma:hidden="true" ma:list="{e8437943-8054-4445-80ae-d1a6874e40c1}" ma:internalName="NrProc" ma:readOnly="false" ma:showField="LinkTitleNoMenu"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e29a67-14a6-4bd2-bf5c-c8d713f8fb27"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displayName="Procedūra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_x0101_jas_x0020_sp_x0113_k_x0101_ xmlns="9bd55470-554b-43a4-a725-b11197aacd35">2023-05-16T21:00:00+00:00</St_x0101_jas_x0020_sp_x0113_k_x0101_>
    <Glab_x0101__x0161_anas_x0020_laiks_x0020_str_x002d_b_x0101_ xmlns="9bd55470-554b-43a4-a725-b11197aacd35">Aktuālā versija</Glab_x0101__x0161_anas_x0020_laiks_x0020_str_x002d_b_x0101_>
    <Par_x0020_glab_x0101__x0161_anu_x0020_atbild_x012b_gais_x0020__x0028_vieta_x0029_ xmlns="9bd55470-554b-43a4-a725-b11197aacd35" xsi:nil="true"/>
    <_dlc_DocId xmlns="39e29a67-14a6-4bd2-bf5c-c8d713f8fb27">JK72EMXWKVUQ-10-969</_dlc_DocId>
    <Numurs xmlns="9bd55470-554b-43a4-a725-b11197aacd35">F00 01</Numurs>
    <Apstiprin_x0101_ts_x0020_ar_x0020_INA xmlns="9bd55470-554b-43a4-a725-b11197aacd35" xsi:nil="true"/>
    <Proced_x016b_ras_x0020_Nr_x003a_ xmlns="8230fadb-9988-4f00-b353-34532af48b00">165</Proced_x016b_ras_x0020_Nr_x003a_>
    <_dlc_DocIdUrl xmlns="39e29a67-14a6-4bd2-bf5c-c8d713f8fb27">
      <Url>http://mansrs/ADR/_layouts/DocIdRedir.aspx?ID=JK72EMXWKVUQ-10-969</Url>
      <Description>JK72EMXWKVUQ-10-969</Description>
    </_dlc_DocIdUrl>
    <NrProc xmlns="978be6e4-f890-4aa0-9195-00aa98d15dd1" xsi:nil="true"/>
    <J_x0101_nodod_x0020_arh_x012b_v_x0101_ xmlns="9bd55470-554b-43a4-a725-b11197aacd35">false</J_x0101_nodod_x0020_arh_x012b_v_x0101_>
    <Piez_x012b_mes xmlns="9bd55470-554b-43a4-a725-b11197aacd35" xsi:nil="true"/>
    <Groz_x012b_ts xmlns="9bd55470-554b-43a4-a725-b11197aacd35" xsi:nil="true"/>
    <Veids xmlns="9bd55470-554b-43a4-a725-b11197aacd35">Veidlapa</Veids>
    <Glab_x0101__x0161_anas_x0020_form_x0101_ts xmlns="8230fadb-9988-4f00-b353-34532af48b00">Elektronisks</Glab_x0101__x0161_anas_x0020_form_x0101_ts>
    <Kategorija xmlns="8230fadb-9988-4f00-b353-34532af48b00">Procesa veidlapas</Kategorija>
    <Strukt_x016b_rvien_x012b_ba xmlns="8230fadb-9988-4f00-b353-34532af48b00">Dokumentu pārvaldības daļa</Strukt_x016b_rvien_x012b_ba>
    <Paraksts xmlns="8230fadb-9988-4f00-b353-34532af48b00">elektroniskais paraksts</Paraksts>
    <Glab_x0101__x0161_anas_x0020_vide xmlns="8230fadb-9988-4f00-b353-34532af48b00">Doclogix</Glab_x0101__x0161_anas_x0020_vi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DBFB3F07-A22E-4AE5-8226-AAD1C573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fadb-9988-4f00-b353-34532af48b00"/>
    <ds:schemaRef ds:uri="9bd55470-554b-43a4-a725-b11197aacd35"/>
    <ds:schemaRef ds:uri="978be6e4-f890-4aa0-9195-00aa98d15dd1"/>
    <ds:schemaRef ds:uri="39e29a67-14a6-4bd2-bf5c-c8d713f8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7A646B18-02F2-4E97-880C-13AF10E32747}">
  <ds:schemaRefs>
    <ds:schemaRef ds:uri="http://schemas.microsoft.com/sharepoint/events"/>
  </ds:schemaRefs>
</ds:datastoreItem>
</file>

<file path=customXml/itemProps6.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1049</Words>
  <Characters>6673</Characters>
  <Application>Microsoft Office Word</Application>
  <DocSecurity>0</DocSecurity>
  <Lines>55</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Māra Volkova</cp:lastModifiedBy>
  <cp:revision>3</cp:revision>
  <cp:lastPrinted>2021-09-09T02:05:00Z</cp:lastPrinted>
  <dcterms:created xsi:type="dcterms:W3CDTF">2025-09-24T11:54:00Z</dcterms:created>
  <dcterms:modified xsi:type="dcterms:W3CDTF">2025-09-24T13:17:00Z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0x0101008C81B33102AA3E4EB9DDF0F3B02A8930</vt:lpwstr>
  </property>
</Properties>
</file>