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757D" w14:textId="56E2F509" w:rsidR="007448E6" w:rsidRPr="007448E6" w:rsidRDefault="007448E6" w:rsidP="007448E6">
      <w:pPr>
        <w:tabs>
          <w:tab w:val="left" w:pos="340"/>
          <w:tab w:val="right" w:pos="9355"/>
        </w:tabs>
        <w:ind w:right="378"/>
        <w:jc w:val="right"/>
        <w:rPr>
          <w:rStyle w:val="Hyperlink"/>
          <w:bdr w:val="none" w:sz="0" w:space="0" w:color="auto" w:frame="1"/>
          <w:shd w:val="clear" w:color="auto" w:fill="FFFFFF"/>
          <w:lang w:val="lv-LV"/>
        </w:rPr>
      </w:pPr>
    </w:p>
    <w:p w14:paraId="1E0FA591" w14:textId="77777777" w:rsidR="007448E6" w:rsidRDefault="007448E6" w:rsidP="007448E6">
      <w:pPr>
        <w:tabs>
          <w:tab w:val="right" w:pos="9355"/>
        </w:tabs>
        <w:ind w:right="378"/>
        <w:jc w:val="both"/>
        <w:rPr>
          <w:i/>
          <w:lang w:val="lv-LV"/>
        </w:rPr>
      </w:pPr>
      <w:r w:rsidRPr="007448E6">
        <w:rPr>
          <w:i/>
          <w:lang w:val="lv-LV"/>
        </w:rPr>
        <w:t xml:space="preserve">Par iepirkumu procedūras </w:t>
      </w:r>
    </w:p>
    <w:p w14:paraId="429BC01F" w14:textId="77777777" w:rsidR="007448E6" w:rsidRDefault="007448E6" w:rsidP="007448E6">
      <w:pPr>
        <w:tabs>
          <w:tab w:val="right" w:pos="9355"/>
        </w:tabs>
        <w:ind w:right="378"/>
        <w:jc w:val="both"/>
        <w:rPr>
          <w:i/>
          <w:lang w:val="lv-LV"/>
        </w:rPr>
      </w:pPr>
      <w:r w:rsidRPr="007448E6">
        <w:rPr>
          <w:i/>
          <w:lang w:val="lv-LV"/>
        </w:rPr>
        <w:t xml:space="preserve">“Vieglo transportlīdzekļu piegāde” </w:t>
      </w:r>
    </w:p>
    <w:p w14:paraId="5D5611AD" w14:textId="09A2B8E4" w:rsidR="007448E6" w:rsidRPr="007448E6" w:rsidRDefault="007448E6" w:rsidP="007448E6">
      <w:pPr>
        <w:tabs>
          <w:tab w:val="right" w:pos="9355"/>
        </w:tabs>
        <w:ind w:right="378"/>
        <w:jc w:val="both"/>
        <w:rPr>
          <w:i/>
          <w:lang w:val="lv-LV"/>
        </w:rPr>
      </w:pPr>
      <w:r w:rsidRPr="007448E6">
        <w:rPr>
          <w:i/>
          <w:lang w:val="lv-LV"/>
        </w:rPr>
        <w:t>(ID Nr. RS/2023/69) nolikuma prasībām</w:t>
      </w:r>
    </w:p>
    <w:p w14:paraId="49F10ECF" w14:textId="77777777" w:rsidR="007448E6" w:rsidRPr="007448E6" w:rsidRDefault="007448E6" w:rsidP="007448E6">
      <w:pPr>
        <w:tabs>
          <w:tab w:val="right" w:pos="9355"/>
        </w:tabs>
        <w:ind w:right="378"/>
        <w:jc w:val="both"/>
        <w:rPr>
          <w:lang w:val="lv-LV"/>
        </w:rPr>
      </w:pPr>
    </w:p>
    <w:p w14:paraId="3FD209CB" w14:textId="77777777" w:rsidR="007448E6" w:rsidRPr="007448E6" w:rsidRDefault="007448E6" w:rsidP="007448E6">
      <w:pPr>
        <w:tabs>
          <w:tab w:val="right" w:pos="9355"/>
        </w:tabs>
        <w:ind w:right="378" w:firstLine="426"/>
        <w:jc w:val="both"/>
        <w:rPr>
          <w:lang w:val="lv-LV"/>
        </w:rPr>
      </w:pPr>
      <w:r w:rsidRPr="007448E6">
        <w:rPr>
          <w:lang w:val="lv-LV"/>
        </w:rPr>
        <w:t xml:space="preserve">Rīgas pašvaldības sabiedrības ar ierobežotu atbildību „Rīgas satiksme” Iepirkuma komisija (turpmāk – Pasūtītājs) no iespējamā pretendenta ir saņēmusi iesniegumu ar lūgumu sniegt atbildes uz jautājumu par iepirkuma procedūras “Vieglo transportlīdzekļu piegāde” (ID Nr. RS/2023/69) (turpmāk – iepirkuma procedūra) nolikuma prasībām. </w:t>
      </w:r>
    </w:p>
    <w:p w14:paraId="77CE8E7A" w14:textId="77777777" w:rsidR="007448E6" w:rsidRPr="007448E6" w:rsidRDefault="007448E6" w:rsidP="007448E6">
      <w:pPr>
        <w:tabs>
          <w:tab w:val="right" w:pos="9355"/>
        </w:tabs>
        <w:ind w:right="378"/>
        <w:jc w:val="both"/>
        <w:rPr>
          <w:lang w:val="lv-LV"/>
        </w:rPr>
      </w:pPr>
    </w:p>
    <w:p w14:paraId="4A3CE770" w14:textId="77777777" w:rsidR="007448E6" w:rsidRPr="007448E6" w:rsidRDefault="007448E6" w:rsidP="007448E6">
      <w:pPr>
        <w:tabs>
          <w:tab w:val="right" w:pos="9355"/>
        </w:tabs>
        <w:ind w:right="378"/>
        <w:jc w:val="both"/>
        <w:rPr>
          <w:b/>
          <w:bCs/>
          <w:lang w:val="lv-LV"/>
        </w:rPr>
      </w:pPr>
      <w:r w:rsidRPr="007448E6">
        <w:rPr>
          <w:b/>
          <w:bCs/>
          <w:lang w:val="lv-LV"/>
        </w:rPr>
        <w:t>Jautājums:</w:t>
      </w:r>
    </w:p>
    <w:p w14:paraId="039FD6A8" w14:textId="77777777" w:rsidR="007448E6" w:rsidRPr="007448E6" w:rsidRDefault="007448E6" w:rsidP="007448E6">
      <w:pPr>
        <w:ind w:right="378"/>
        <w:jc w:val="both"/>
        <w:rPr>
          <w:sz w:val="22"/>
          <w:szCs w:val="22"/>
          <w:lang w:val="lv-LV"/>
        </w:rPr>
      </w:pPr>
      <w:r w:rsidRPr="007448E6">
        <w:rPr>
          <w:lang w:val="lv-LV"/>
        </w:rPr>
        <w:t xml:space="preserve">Vai Līgumā būs iespēja izdalīt atsevišķi kā Līguma pusi Finansētāju, gadījumā, ja Piegādātājs savā piedāvājumā būs piesaistījis Finansētāju, kā personu uz kura finansiālajām spējām pretendents balstās? Šāda korekcija būtu nepieciešama, ņemot vērā, ka Līgumā Finansētājam ir paredzēti atsevišķi pienākumi un atbildības. </w:t>
      </w:r>
    </w:p>
    <w:p w14:paraId="3EA24485" w14:textId="77777777" w:rsidR="007448E6" w:rsidRPr="007448E6" w:rsidRDefault="007448E6" w:rsidP="007448E6">
      <w:pPr>
        <w:tabs>
          <w:tab w:val="right" w:pos="9355"/>
        </w:tabs>
        <w:ind w:right="378" w:firstLine="720"/>
        <w:jc w:val="both"/>
        <w:rPr>
          <w:iCs/>
          <w:lang w:val="lv-LV"/>
        </w:rPr>
      </w:pPr>
    </w:p>
    <w:p w14:paraId="722B83F2" w14:textId="77777777" w:rsidR="007448E6" w:rsidRPr="007448E6" w:rsidRDefault="007448E6" w:rsidP="007448E6">
      <w:pPr>
        <w:tabs>
          <w:tab w:val="right" w:pos="9355"/>
        </w:tabs>
        <w:ind w:right="378"/>
        <w:jc w:val="both"/>
        <w:outlineLvl w:val="0"/>
        <w:rPr>
          <w:b/>
          <w:bCs/>
          <w:iCs/>
          <w:lang w:val="lv-LV"/>
        </w:rPr>
      </w:pPr>
      <w:r w:rsidRPr="007448E6">
        <w:rPr>
          <w:b/>
          <w:bCs/>
          <w:iCs/>
          <w:lang w:val="lv-LV"/>
        </w:rPr>
        <w:t>Atbilde:</w:t>
      </w:r>
    </w:p>
    <w:p w14:paraId="4B15950F" w14:textId="2FFD1723" w:rsidR="007448E6" w:rsidRPr="007448E6" w:rsidRDefault="007448E6" w:rsidP="007448E6">
      <w:pPr>
        <w:tabs>
          <w:tab w:val="right" w:pos="9355"/>
        </w:tabs>
        <w:ind w:right="378"/>
        <w:jc w:val="both"/>
        <w:outlineLvl w:val="0"/>
        <w:rPr>
          <w:lang w:val="lv-LV"/>
        </w:rPr>
      </w:pPr>
      <w:r w:rsidRPr="007448E6">
        <w:rPr>
          <w:lang w:val="lv-LV"/>
        </w:rPr>
        <w:t>Jā, Finansētāju, slēdzot līgumu, būs iespējams izdalīt atsevišķi kā Līguma pusi.</w:t>
      </w:r>
    </w:p>
    <w:p w14:paraId="16043D37" w14:textId="1B6D53A3" w:rsidR="007448E6" w:rsidRPr="007448E6" w:rsidRDefault="007448E6" w:rsidP="007448E6">
      <w:pPr>
        <w:tabs>
          <w:tab w:val="right" w:pos="9355"/>
        </w:tabs>
        <w:ind w:right="378"/>
        <w:jc w:val="both"/>
        <w:outlineLvl w:val="0"/>
        <w:rPr>
          <w:lang w:val="lv-LV"/>
        </w:rPr>
      </w:pPr>
    </w:p>
    <w:p w14:paraId="4C2E575A" w14:textId="28D9E7F2" w:rsidR="007448E6" w:rsidRPr="007448E6" w:rsidRDefault="007448E6" w:rsidP="007448E6">
      <w:pPr>
        <w:tabs>
          <w:tab w:val="right" w:pos="9355"/>
        </w:tabs>
        <w:ind w:right="378"/>
        <w:jc w:val="both"/>
        <w:outlineLvl w:val="0"/>
        <w:rPr>
          <w:lang w:val="lv-LV"/>
        </w:rPr>
      </w:pPr>
    </w:p>
    <w:p w14:paraId="4AA3F6FF" w14:textId="77777777" w:rsidR="007448E6" w:rsidRPr="007448E6" w:rsidRDefault="007448E6" w:rsidP="007448E6">
      <w:pPr>
        <w:tabs>
          <w:tab w:val="right" w:pos="9355"/>
        </w:tabs>
        <w:ind w:right="378"/>
        <w:jc w:val="both"/>
        <w:outlineLvl w:val="0"/>
        <w:rPr>
          <w:lang w:val="lv-LV"/>
        </w:rPr>
      </w:pPr>
    </w:p>
    <w:p w14:paraId="3BAD1583" w14:textId="5BDF2EDD" w:rsidR="007448E6" w:rsidRPr="007448E6" w:rsidRDefault="007448E6" w:rsidP="007448E6">
      <w:pPr>
        <w:tabs>
          <w:tab w:val="right" w:pos="9355"/>
        </w:tabs>
        <w:ind w:right="378"/>
        <w:jc w:val="both"/>
        <w:outlineLvl w:val="0"/>
        <w:rPr>
          <w:lang w:val="lv-LV"/>
        </w:rPr>
      </w:pPr>
      <w:r w:rsidRPr="007448E6">
        <w:rPr>
          <w:lang w:val="lv-LV"/>
        </w:rPr>
        <w:t>Iepirkumu komisijas priekšsēdētāja                                                          Karīna Meiberga</w:t>
      </w:r>
    </w:p>
    <w:p w14:paraId="7A1F14B5" w14:textId="77777777" w:rsidR="007448E6" w:rsidRPr="007448E6" w:rsidRDefault="007448E6" w:rsidP="007448E6">
      <w:pPr>
        <w:tabs>
          <w:tab w:val="right" w:pos="9355"/>
        </w:tabs>
        <w:ind w:right="378"/>
        <w:jc w:val="both"/>
        <w:outlineLvl w:val="0"/>
        <w:rPr>
          <w:lang w:val="lv-LV"/>
        </w:rPr>
      </w:pPr>
    </w:p>
    <w:p w14:paraId="156A66F5" w14:textId="77777777" w:rsidR="007448E6" w:rsidRPr="007448E6" w:rsidRDefault="007448E6" w:rsidP="007448E6">
      <w:pPr>
        <w:tabs>
          <w:tab w:val="right" w:pos="9355"/>
        </w:tabs>
        <w:ind w:right="378"/>
        <w:jc w:val="both"/>
        <w:outlineLvl w:val="0"/>
        <w:rPr>
          <w:lang w:val="lv-LV"/>
        </w:rPr>
      </w:pPr>
    </w:p>
    <w:p w14:paraId="2DFC7A94" w14:textId="77777777" w:rsidR="007448E6" w:rsidRPr="007448E6" w:rsidRDefault="007448E6" w:rsidP="007448E6">
      <w:pPr>
        <w:tabs>
          <w:tab w:val="right" w:pos="9355"/>
        </w:tabs>
        <w:ind w:right="378"/>
        <w:jc w:val="both"/>
        <w:outlineLvl w:val="0"/>
        <w:rPr>
          <w:lang w:val="lv-LV"/>
        </w:rPr>
      </w:pPr>
    </w:p>
    <w:p w14:paraId="0FD4FCB1" w14:textId="7592CCEF" w:rsidR="00ED7AA3" w:rsidRPr="007448E6" w:rsidRDefault="00ED7AA3" w:rsidP="007448E6">
      <w:pPr>
        <w:ind w:right="378"/>
        <w:jc w:val="both"/>
        <w:rPr>
          <w:lang w:val="lv-LV"/>
        </w:rPr>
      </w:pPr>
    </w:p>
    <w:p w14:paraId="1BCCF053" w14:textId="202C719A" w:rsidR="00442906" w:rsidRPr="007448E6" w:rsidRDefault="00442906" w:rsidP="007448E6">
      <w:pPr>
        <w:ind w:right="378"/>
        <w:jc w:val="both"/>
        <w:rPr>
          <w:lang w:val="lv-LV"/>
        </w:rPr>
      </w:pPr>
    </w:p>
    <w:p w14:paraId="640EE56E" w14:textId="2A84878D" w:rsidR="00442906" w:rsidRPr="007448E6" w:rsidRDefault="00442906" w:rsidP="007448E6">
      <w:pPr>
        <w:ind w:right="378"/>
        <w:jc w:val="both"/>
        <w:rPr>
          <w:lang w:val="lv-LV"/>
        </w:rPr>
      </w:pPr>
    </w:p>
    <w:p w14:paraId="3950F6DA" w14:textId="721ADFBC" w:rsidR="00442906" w:rsidRPr="007448E6" w:rsidRDefault="00442906" w:rsidP="007448E6">
      <w:pPr>
        <w:ind w:right="378"/>
        <w:jc w:val="both"/>
        <w:rPr>
          <w:lang w:val="lv-LV"/>
        </w:rPr>
      </w:pPr>
    </w:p>
    <w:p w14:paraId="0C0627A3" w14:textId="632B40E6" w:rsidR="00442906" w:rsidRPr="007448E6" w:rsidRDefault="00442906" w:rsidP="007448E6">
      <w:pPr>
        <w:ind w:right="378"/>
        <w:jc w:val="both"/>
        <w:rPr>
          <w:lang w:val="lv-LV"/>
        </w:rPr>
      </w:pPr>
    </w:p>
    <w:p w14:paraId="0D65A999" w14:textId="10281798" w:rsidR="00442906" w:rsidRPr="007448E6" w:rsidRDefault="00442906" w:rsidP="007448E6">
      <w:pPr>
        <w:ind w:right="378"/>
        <w:jc w:val="both"/>
        <w:rPr>
          <w:lang w:val="lv-LV"/>
        </w:rPr>
      </w:pPr>
    </w:p>
    <w:p w14:paraId="6D1DE0DB" w14:textId="2E482C11" w:rsidR="00442906" w:rsidRPr="007448E6" w:rsidRDefault="00442906" w:rsidP="007448E6">
      <w:pPr>
        <w:ind w:right="378"/>
        <w:jc w:val="both"/>
        <w:rPr>
          <w:lang w:val="lv-LV"/>
        </w:rPr>
      </w:pPr>
    </w:p>
    <w:p w14:paraId="21CF616B" w14:textId="2BD90629" w:rsidR="00442906" w:rsidRPr="007448E6" w:rsidRDefault="00442906" w:rsidP="007448E6">
      <w:pPr>
        <w:ind w:right="378"/>
        <w:jc w:val="both"/>
        <w:rPr>
          <w:lang w:val="lv-LV"/>
        </w:rPr>
      </w:pPr>
    </w:p>
    <w:p w14:paraId="3FCE26E4" w14:textId="62B6C40E" w:rsidR="00442906" w:rsidRPr="007448E6" w:rsidRDefault="00442906" w:rsidP="007448E6">
      <w:pPr>
        <w:ind w:right="378"/>
        <w:jc w:val="both"/>
        <w:rPr>
          <w:lang w:val="lv-LV"/>
        </w:rPr>
      </w:pPr>
    </w:p>
    <w:p w14:paraId="188C3504" w14:textId="55DA8B75" w:rsidR="00442906" w:rsidRPr="007448E6" w:rsidRDefault="00442906" w:rsidP="007448E6">
      <w:pPr>
        <w:ind w:right="378"/>
        <w:jc w:val="both"/>
        <w:rPr>
          <w:lang w:val="lv-LV"/>
        </w:rPr>
      </w:pPr>
    </w:p>
    <w:p w14:paraId="3C24D967" w14:textId="6CB50C59" w:rsidR="00442906" w:rsidRPr="007448E6" w:rsidRDefault="00442906" w:rsidP="007448E6">
      <w:pPr>
        <w:ind w:right="378"/>
        <w:jc w:val="both"/>
        <w:rPr>
          <w:lang w:val="lv-LV"/>
        </w:rPr>
      </w:pPr>
    </w:p>
    <w:p w14:paraId="78A79A8E" w14:textId="50E12CE6" w:rsidR="00442906" w:rsidRPr="007448E6" w:rsidRDefault="00442906" w:rsidP="007448E6">
      <w:pPr>
        <w:ind w:right="378"/>
        <w:jc w:val="both"/>
        <w:rPr>
          <w:lang w:val="lv-LV"/>
        </w:rPr>
      </w:pPr>
    </w:p>
    <w:p w14:paraId="6984625F" w14:textId="16BEC928" w:rsidR="00442906" w:rsidRPr="007448E6" w:rsidRDefault="00442906" w:rsidP="007448E6">
      <w:pPr>
        <w:ind w:right="378"/>
        <w:jc w:val="both"/>
        <w:rPr>
          <w:lang w:val="lv-LV"/>
        </w:rPr>
      </w:pPr>
    </w:p>
    <w:p w14:paraId="0D2C09B9" w14:textId="27A4EF51" w:rsidR="00442906" w:rsidRPr="007448E6" w:rsidRDefault="00442906" w:rsidP="007448E6">
      <w:pPr>
        <w:ind w:right="378"/>
        <w:jc w:val="both"/>
        <w:rPr>
          <w:lang w:val="lv-LV"/>
        </w:rPr>
      </w:pPr>
    </w:p>
    <w:sectPr w:rsidR="00442906" w:rsidRPr="007448E6">
      <w:headerReference w:type="default" r:id="rId10"/>
      <w:headerReference w:type="first" r:id="rId11"/>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6E8DF453" w:rsidR="00ED7AA3" w:rsidRDefault="00FF7D91">
    <w:pPr>
      <w:pStyle w:val="Header"/>
      <w:tabs>
        <w:tab w:val="left" w:pos="426"/>
        <w:tab w:val="left" w:pos="1418"/>
      </w:tabs>
      <w:jc w:val="both"/>
    </w:pPr>
    <w:r>
      <w:t>24.11.2023</w:t>
    </w:r>
    <w:r w:rsidR="004331FA">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4331FA"/>
    <w:rsid w:val="00442906"/>
    <w:rsid w:val="007448E6"/>
    <w:rsid w:val="00772325"/>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7448E6"/>
    <w:rPr>
      <w:color w:val="0563C1" w:themeColor="hyperlink"/>
      <w:u w:val="single"/>
    </w:rPr>
  </w:style>
  <w:style w:type="paragraph" w:customStyle="1" w:styleId="xmsonormal">
    <w:name w:val="x_msonormal"/>
    <w:basedOn w:val="Normal"/>
    <w:rsid w:val="007448E6"/>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105072">
      <w:bodyDiv w:val="1"/>
      <w:marLeft w:val="0"/>
      <w:marRight w:val="0"/>
      <w:marTop w:val="0"/>
      <w:marBottom w:val="0"/>
      <w:divBdr>
        <w:top w:val="none" w:sz="0" w:space="0" w:color="auto"/>
        <w:left w:val="none" w:sz="0" w:space="0" w:color="auto"/>
        <w:bottom w:val="none" w:sz="0" w:space="0" w:color="auto"/>
        <w:right w:val="none" w:sz="0" w:space="0" w:color="auto"/>
      </w:divBdr>
    </w:div>
    <w:div w:id="2042315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11542941-E117-410A-B957-A41A6D62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BDC3901F-F868-4965-9A02-FC9FA805453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358</Characters>
  <Application>Microsoft Office Word</Application>
  <DocSecurity>0</DocSecurity>
  <Lines>2</Lines>
  <Paragraphs>1</Paragraphs>
  <ScaleCrop>false</ScaleCrop>
  <Company>Rigas Satiksme</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2023-11-24T10:39:00Z</dcterms:created>
  <dcterms:modified xsi:type="dcterms:W3CDTF">2023-11-24T10:39:00Z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