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32B2" w14:textId="63B2522E" w:rsidR="00324E69" w:rsidRPr="009720CB" w:rsidRDefault="00947577" w:rsidP="00947577">
      <w:pPr>
        <w:ind w:right="372"/>
        <w:jc w:val="right"/>
        <w:rPr>
          <w:i/>
          <w:lang w:val="lv-LV"/>
        </w:rPr>
      </w:pPr>
      <w:r>
        <w:t xml:space="preserve"> </w:t>
      </w:r>
      <w:r w:rsidR="00810BC1">
        <w:rPr>
          <w:rFonts w:cs="Calibri"/>
        </w:rPr>
        <w:t xml:space="preserve">  </w:t>
      </w:r>
    </w:p>
    <w:p w14:paraId="396837E1" w14:textId="77777777" w:rsidR="00527F3C" w:rsidRPr="00527F3C" w:rsidRDefault="00ED287C" w:rsidP="00527F3C">
      <w:pPr>
        <w:jc w:val="both"/>
        <w:rPr>
          <w:i/>
          <w:lang w:val="lv-LV"/>
        </w:rPr>
      </w:pPr>
      <w:r w:rsidRPr="00527F3C">
        <w:rPr>
          <w:i/>
          <w:lang w:val="lv-LV"/>
        </w:rPr>
        <w:t xml:space="preserve">Par </w:t>
      </w:r>
      <w:r w:rsidR="00527F3C" w:rsidRPr="00527F3C">
        <w:rPr>
          <w:i/>
          <w:lang w:val="lv-LV"/>
        </w:rPr>
        <w:t xml:space="preserve">atklāta konkursa </w:t>
      </w:r>
      <w:bookmarkStart w:id="0" w:name="_Hlk137213034"/>
      <w:r w:rsidR="00527F3C" w:rsidRPr="00527F3C">
        <w:rPr>
          <w:i/>
          <w:lang w:val="lv-LV"/>
        </w:rPr>
        <w:t xml:space="preserve">“Būvniecības ieceres “Tramvaja līnijas pagarinājuma, </w:t>
      </w:r>
    </w:p>
    <w:p w14:paraId="6E27BC49" w14:textId="77777777" w:rsidR="00527F3C" w:rsidRPr="000665F7" w:rsidRDefault="00527F3C" w:rsidP="00527F3C">
      <w:pPr>
        <w:jc w:val="both"/>
        <w:rPr>
          <w:i/>
          <w:lang w:val="lv-LV"/>
        </w:rPr>
      </w:pPr>
      <w:proofErr w:type="spellStart"/>
      <w:r w:rsidRPr="00527F3C">
        <w:rPr>
          <w:i/>
          <w:lang w:val="lv-LV"/>
        </w:rPr>
        <w:t>transportmijas</w:t>
      </w:r>
      <w:proofErr w:type="spellEnd"/>
      <w:r w:rsidRPr="00527F3C">
        <w:rPr>
          <w:i/>
          <w:lang w:val="lv-LV"/>
        </w:rPr>
        <w:t xml:space="preserve"> </w:t>
      </w:r>
      <w:r w:rsidRPr="000665F7">
        <w:rPr>
          <w:i/>
          <w:lang w:val="lv-LV"/>
        </w:rPr>
        <w:t xml:space="preserve">punkta un ar tiem saistīto ēku un inženierbūvju būvniecība </w:t>
      </w:r>
    </w:p>
    <w:p w14:paraId="134C0711" w14:textId="0B2AEF0F" w:rsidR="00527F3C" w:rsidRPr="000665F7" w:rsidRDefault="00527F3C" w:rsidP="00527F3C">
      <w:pPr>
        <w:jc w:val="both"/>
        <w:rPr>
          <w:i/>
          <w:lang w:val="lv-LV"/>
        </w:rPr>
      </w:pPr>
      <w:r w:rsidRPr="000665F7">
        <w:rPr>
          <w:i/>
          <w:lang w:val="lv-LV"/>
        </w:rPr>
        <w:t>Maskavas un Višķu ielās, Rīgā” projektēšana, autoruzraudzība un būvdarbi”</w:t>
      </w:r>
    </w:p>
    <w:p w14:paraId="01E5FD02" w14:textId="30852991" w:rsidR="00ED287C" w:rsidRPr="000665F7" w:rsidRDefault="0062231F" w:rsidP="00527F3C">
      <w:pPr>
        <w:jc w:val="both"/>
        <w:rPr>
          <w:i/>
          <w:lang w:val="lv-LV"/>
        </w:rPr>
      </w:pPr>
      <w:r w:rsidRPr="000665F7">
        <w:rPr>
          <w:i/>
          <w:lang w:val="lv-LV"/>
        </w:rPr>
        <w:t>(</w:t>
      </w:r>
      <w:r w:rsidR="00527F3C" w:rsidRPr="000665F7">
        <w:rPr>
          <w:i/>
          <w:lang w:val="lv-LV"/>
        </w:rPr>
        <w:t>ID Nr. RS/2023/34</w:t>
      </w:r>
      <w:r w:rsidRPr="000665F7">
        <w:rPr>
          <w:i/>
          <w:lang w:val="lv-LV"/>
        </w:rPr>
        <w:t>)</w:t>
      </w:r>
      <w:r w:rsidR="00527F3C" w:rsidRPr="000665F7">
        <w:rPr>
          <w:i/>
          <w:lang w:val="lv-LV"/>
        </w:rPr>
        <w:t xml:space="preserve"> </w:t>
      </w:r>
      <w:bookmarkEnd w:id="0"/>
      <w:r w:rsidR="00ED287C" w:rsidRPr="000665F7">
        <w:rPr>
          <w:i/>
          <w:lang w:val="lv-LV"/>
        </w:rPr>
        <w:t>nolikuma prasībām</w:t>
      </w:r>
    </w:p>
    <w:p w14:paraId="6F27DAAA" w14:textId="77777777" w:rsidR="00ED287C" w:rsidRPr="000665F7" w:rsidRDefault="00ED287C" w:rsidP="00D019CA">
      <w:pPr>
        <w:ind w:right="372"/>
        <w:jc w:val="both"/>
        <w:rPr>
          <w:lang w:val="lv-LV"/>
        </w:rPr>
      </w:pPr>
    </w:p>
    <w:p w14:paraId="21118CAF" w14:textId="4E1B4B58" w:rsidR="000665F7" w:rsidRPr="000F3475" w:rsidRDefault="00ED287C" w:rsidP="000F3475">
      <w:pPr>
        <w:ind w:right="374" w:firstLine="567"/>
        <w:jc w:val="both"/>
        <w:rPr>
          <w:lang w:val="lv-LV"/>
        </w:rPr>
      </w:pPr>
      <w:r w:rsidRPr="000F3475">
        <w:rPr>
          <w:lang w:val="lv-LV"/>
        </w:rPr>
        <w:t xml:space="preserve">Rīgas pašvaldības sabiedrības ar ierobežotu atbildību „Rīgas satiksme” Iepirkuma komisija (turpmāk – Pasūtītājs) no iespējamā </w:t>
      </w:r>
      <w:r w:rsidR="000F3475" w:rsidRPr="000F3475">
        <w:rPr>
          <w:lang w:val="lv-LV"/>
        </w:rPr>
        <w:t>pretendenta ir saņēmis jautājumu par atklāta konkursa nolikuma prasībām:</w:t>
      </w:r>
    </w:p>
    <w:p w14:paraId="08264AAF" w14:textId="36649568" w:rsidR="000F3475" w:rsidRPr="000F3475" w:rsidRDefault="000F3475" w:rsidP="000F3475">
      <w:pPr>
        <w:ind w:right="374"/>
        <w:jc w:val="both"/>
        <w:rPr>
          <w:lang w:val="lv-LV"/>
        </w:rPr>
      </w:pPr>
    </w:p>
    <w:p w14:paraId="4BC48EE6" w14:textId="33153CA7" w:rsidR="000F3475" w:rsidRPr="000F3475" w:rsidRDefault="000F3475" w:rsidP="000F3475">
      <w:pPr>
        <w:ind w:right="374"/>
        <w:jc w:val="both"/>
        <w:rPr>
          <w:b/>
          <w:bCs/>
          <w:lang w:val="lv-LV"/>
        </w:rPr>
      </w:pPr>
      <w:r w:rsidRPr="000F3475">
        <w:rPr>
          <w:b/>
          <w:bCs/>
          <w:lang w:val="lv-LV"/>
        </w:rPr>
        <w:t>Jautājums:</w:t>
      </w:r>
    </w:p>
    <w:p w14:paraId="793D7651" w14:textId="77777777" w:rsidR="000F3475" w:rsidRPr="000F3475" w:rsidRDefault="000F3475" w:rsidP="000F3475">
      <w:pPr>
        <w:ind w:right="374"/>
        <w:jc w:val="both"/>
        <w:rPr>
          <w:lang w:val="lv-LV"/>
        </w:rPr>
      </w:pPr>
      <w:r w:rsidRPr="000F3475">
        <w:rPr>
          <w:lang w:val="lv-LV"/>
        </w:rPr>
        <w:t xml:space="preserve">Projektēšanas uzdevumā bija teikts, ka </w:t>
      </w:r>
      <w:r w:rsidRPr="000F3475">
        <w:rPr>
          <w:b/>
          <w:bCs/>
          <w:lang w:val="lv-LV"/>
        </w:rPr>
        <w:t xml:space="preserve">“brauktuves sadalošajā joslā sliežu ceļiem paredzēt konstrukciju uz </w:t>
      </w:r>
      <w:proofErr w:type="spellStart"/>
      <w:r w:rsidRPr="000F3475">
        <w:rPr>
          <w:b/>
          <w:bCs/>
          <w:lang w:val="lv-LV"/>
        </w:rPr>
        <w:t>lentveida</w:t>
      </w:r>
      <w:proofErr w:type="spellEnd"/>
      <w:r w:rsidRPr="000F3475">
        <w:rPr>
          <w:b/>
          <w:bCs/>
          <w:lang w:val="lv-LV"/>
        </w:rPr>
        <w:t xml:space="preserve"> dzelzsbetona pamata ar </w:t>
      </w:r>
      <w:proofErr w:type="spellStart"/>
      <w:r w:rsidRPr="000F3475">
        <w:rPr>
          <w:b/>
          <w:bCs/>
          <w:lang w:val="lv-LV"/>
        </w:rPr>
        <w:t>sedum</w:t>
      </w:r>
      <w:proofErr w:type="spellEnd"/>
      <w:r w:rsidRPr="000F3475">
        <w:rPr>
          <w:b/>
          <w:bCs/>
          <w:lang w:val="lv-LV"/>
        </w:rPr>
        <w:t xml:space="preserve"> ģints augu segumu, t.sk. paredzot tādus risinājumus seguma stiprināšanai, kas pa sliežu ceļu klātni nodrošinātu tramvaja tehniskās palīdzības transporta kustību”. </w:t>
      </w:r>
    </w:p>
    <w:p w14:paraId="45F0F16D" w14:textId="77777777" w:rsidR="000F3475" w:rsidRPr="000F3475" w:rsidRDefault="000F3475" w:rsidP="000F3475">
      <w:pPr>
        <w:ind w:right="374"/>
        <w:jc w:val="both"/>
        <w:rPr>
          <w:lang w:val="lv-LV"/>
        </w:rPr>
      </w:pPr>
      <w:r w:rsidRPr="000F3475">
        <w:rPr>
          <w:lang w:val="lv-LV"/>
        </w:rPr>
        <w:t xml:space="preserve">Projekta risinājumi paredz, ka zona 2 būs 1.2m plata, skat. pirmo attēlu. </w:t>
      </w:r>
    </w:p>
    <w:p w14:paraId="476AB325" w14:textId="77777777" w:rsidR="000F3475" w:rsidRPr="000F3475" w:rsidRDefault="000F3475" w:rsidP="000F3475">
      <w:pPr>
        <w:ind w:right="374"/>
        <w:jc w:val="both"/>
        <w:rPr>
          <w:lang w:val="lv-LV"/>
        </w:rPr>
      </w:pPr>
      <w:r w:rsidRPr="000F3475">
        <w:rPr>
          <w:b/>
          <w:bCs/>
          <w:lang w:val="lv-LV"/>
        </w:rPr>
        <w:t xml:space="preserve">  </w:t>
      </w:r>
    </w:p>
    <w:p w14:paraId="63677665" w14:textId="4763581B" w:rsidR="000F3475" w:rsidRPr="000F3475" w:rsidRDefault="000F3475" w:rsidP="000F3475">
      <w:pPr>
        <w:ind w:right="374"/>
        <w:jc w:val="both"/>
        <w:rPr>
          <w:lang w:val="lv-LV"/>
        </w:rPr>
      </w:pPr>
      <w:r w:rsidRPr="000F3475">
        <w:rPr>
          <w:lang w:val="lv-LV"/>
        </w:rPr>
        <w:t xml:space="preserve">Kurās attēlā norādītajās zonās, dēļ sliežu ekspluatācijas un uzturēšanas ērtuma, rekomendējat stādīt </w:t>
      </w:r>
      <w:proofErr w:type="spellStart"/>
      <w:r w:rsidRPr="000F3475">
        <w:rPr>
          <w:lang w:val="lv-LV"/>
        </w:rPr>
        <w:t>Sedum</w:t>
      </w:r>
      <w:proofErr w:type="spellEnd"/>
      <w:r w:rsidRPr="000F3475">
        <w:rPr>
          <w:lang w:val="lv-LV"/>
        </w:rPr>
        <w:t xml:space="preserve"> ģints augus (</w:t>
      </w:r>
      <w:proofErr w:type="spellStart"/>
      <w:r w:rsidRPr="000F3475">
        <w:rPr>
          <w:lang w:val="lv-LV"/>
        </w:rPr>
        <w:t>Sedum</w:t>
      </w:r>
      <w:proofErr w:type="spellEnd"/>
      <w:r w:rsidRPr="000F3475">
        <w:rPr>
          <w:lang w:val="lv-LV"/>
        </w:rPr>
        <w:t xml:space="preserve"> ģints augi ir ziemcietīgi, tie ir zemi (h=3-5 cm), mūžzaļi (zaļi arī ziemā), aug augsnē, kas ir, h&gt;5 cm). To izskats zemāk otrajā attēlā. </w:t>
      </w:r>
    </w:p>
    <w:p w14:paraId="1335E65F" w14:textId="77777777" w:rsidR="000F3475" w:rsidRDefault="000F3475" w:rsidP="000F3475">
      <w:pPr>
        <w:pStyle w:val="default0"/>
      </w:pPr>
      <w:r>
        <w:rPr>
          <w:sz w:val="22"/>
          <w:szCs w:val="22"/>
        </w:rPr>
        <w:t xml:space="preserve">  </w:t>
      </w:r>
    </w:p>
    <w:p w14:paraId="15D390A6" w14:textId="77777777" w:rsidR="000F3475" w:rsidRDefault="000F3475" w:rsidP="000F3475">
      <w:r>
        <w:t xml:space="preserve">  </w:t>
      </w:r>
    </w:p>
    <w:p w14:paraId="7060E461" w14:textId="77777777" w:rsidR="000F3475" w:rsidRDefault="000F3475" w:rsidP="000F3475">
      <w:r>
        <w:t xml:space="preserve">  </w:t>
      </w:r>
    </w:p>
    <w:p w14:paraId="5026404B" w14:textId="2A9D4032" w:rsidR="000F3475" w:rsidRDefault="000F3475" w:rsidP="000F3475">
      <w:r>
        <w:rPr>
          <w:noProof/>
        </w:rPr>
        <w:drawing>
          <wp:inline distT="0" distB="0" distL="0" distR="0" wp14:anchorId="045D7F88" wp14:editId="425DFC1A">
            <wp:extent cx="5276850" cy="258445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D5C2E" w14:textId="317F8515" w:rsidR="000F3475" w:rsidRDefault="000F3475" w:rsidP="000F3475">
      <w:r>
        <w:rPr>
          <w:noProof/>
        </w:rPr>
        <w:lastRenderedPageBreak/>
        <w:drawing>
          <wp:inline distT="0" distB="0" distL="0" distR="0" wp14:anchorId="11F2254E" wp14:editId="77812BF0">
            <wp:extent cx="304800" cy="304800"/>
            <wp:effectExtent l="0" t="0" r="0" b="0"/>
            <wp:docPr id="3" name="Picture 3" descr="Ekstensīvais jumta dārz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stensīvais jumta dārzs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18DD659" wp14:editId="39922F9F">
            <wp:extent cx="5276850" cy="3556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F5E1AB" w14:textId="77777777" w:rsidR="000F3475" w:rsidRPr="00560F7B" w:rsidRDefault="000F3475" w:rsidP="000F3475">
      <w:pPr>
        <w:ind w:right="374" w:firstLine="567"/>
        <w:jc w:val="both"/>
        <w:rPr>
          <w:i/>
          <w:iCs/>
          <w:lang w:val="lv-LV"/>
        </w:rPr>
      </w:pPr>
    </w:p>
    <w:p w14:paraId="38355856" w14:textId="77777777" w:rsidR="000665F7" w:rsidRDefault="000665F7" w:rsidP="00783619">
      <w:pPr>
        <w:ind w:right="374" w:firstLine="567"/>
        <w:jc w:val="both"/>
        <w:rPr>
          <w:lang w:val="lv-LV"/>
        </w:rPr>
      </w:pPr>
    </w:p>
    <w:p w14:paraId="18035F5E" w14:textId="1773C4C6" w:rsidR="00686645" w:rsidRPr="000F3475" w:rsidRDefault="000F3475" w:rsidP="000F3475">
      <w:pPr>
        <w:ind w:right="374"/>
        <w:jc w:val="both"/>
        <w:rPr>
          <w:b/>
          <w:bCs/>
          <w:sz w:val="22"/>
          <w:szCs w:val="22"/>
          <w:lang w:val="lv-LV"/>
        </w:rPr>
      </w:pPr>
      <w:r w:rsidRPr="000F3475">
        <w:rPr>
          <w:b/>
          <w:bCs/>
          <w:lang w:val="lv-LV"/>
        </w:rPr>
        <w:t>Atbilde:</w:t>
      </w:r>
    </w:p>
    <w:p w14:paraId="4126CE19" w14:textId="4F50AEC1" w:rsidR="000F3475" w:rsidRDefault="000F3475" w:rsidP="000F3475">
      <w:pPr>
        <w:ind w:right="374"/>
        <w:jc w:val="both"/>
        <w:rPr>
          <w:lang w:val="lv-LV"/>
        </w:rPr>
      </w:pPr>
      <w:r w:rsidRPr="000F3475">
        <w:rPr>
          <w:lang w:val="lv-LV"/>
        </w:rPr>
        <w:t xml:space="preserve">Paskaidrojam, ka būvniecības iecere “Tramvaja līnijas pagarinājuma, </w:t>
      </w:r>
      <w:proofErr w:type="spellStart"/>
      <w:r w:rsidRPr="000F3475">
        <w:rPr>
          <w:lang w:val="lv-LV"/>
        </w:rPr>
        <w:t>transportmijas</w:t>
      </w:r>
      <w:proofErr w:type="spellEnd"/>
      <w:r w:rsidRPr="000F3475">
        <w:rPr>
          <w:lang w:val="lv-LV"/>
        </w:rPr>
        <w:t xml:space="preserve"> punkta un ar tiem saistīto ēku un inženierbūvju būvniecība Maskavas un Višķu ielās, Rīgā” neparedz esošā 7.tramvaja maršruta galapunkta </w:t>
      </w:r>
      <w:r w:rsidRPr="000F3475">
        <w:rPr>
          <w:u w:val="single"/>
          <w:lang w:val="lv-LV"/>
        </w:rPr>
        <w:t>pārbūvi</w:t>
      </w:r>
      <w:r w:rsidRPr="000F3475">
        <w:rPr>
          <w:lang w:val="lv-LV"/>
        </w:rPr>
        <w:t xml:space="preserve">, bet gan jauna galapunkta / </w:t>
      </w:r>
      <w:proofErr w:type="spellStart"/>
      <w:r w:rsidRPr="000F3475">
        <w:rPr>
          <w:lang w:val="lv-LV"/>
        </w:rPr>
        <w:t>transportmijas</w:t>
      </w:r>
      <w:proofErr w:type="spellEnd"/>
      <w:r w:rsidRPr="000F3475">
        <w:rPr>
          <w:lang w:val="lv-LV"/>
        </w:rPr>
        <w:t xml:space="preserve"> punkta </w:t>
      </w:r>
      <w:r w:rsidRPr="000F3475">
        <w:rPr>
          <w:u w:val="single"/>
          <w:lang w:val="lv-LV"/>
        </w:rPr>
        <w:t>būvniecību</w:t>
      </w:r>
      <w:r w:rsidRPr="000F3475">
        <w:rPr>
          <w:lang w:val="lv-LV"/>
        </w:rPr>
        <w:t xml:space="preserve"> zemes vienībā pie Maskavas – Višķu ielas krustojuma.</w:t>
      </w:r>
    </w:p>
    <w:p w14:paraId="654CFF3F" w14:textId="77777777" w:rsidR="000F3475" w:rsidRPr="000F3475" w:rsidRDefault="000F3475" w:rsidP="000F3475">
      <w:pPr>
        <w:ind w:right="374"/>
        <w:jc w:val="both"/>
        <w:rPr>
          <w:sz w:val="22"/>
          <w:szCs w:val="22"/>
          <w:lang w:val="lv-LV"/>
        </w:rPr>
      </w:pPr>
    </w:p>
    <w:p w14:paraId="08BD5C0B" w14:textId="77777777" w:rsidR="000F3475" w:rsidRPr="000F3475" w:rsidRDefault="000F3475" w:rsidP="000F3475">
      <w:pPr>
        <w:ind w:right="374"/>
        <w:jc w:val="both"/>
        <w:rPr>
          <w:lang w:val="lv-LV"/>
        </w:rPr>
      </w:pPr>
      <w:r w:rsidRPr="000F3475">
        <w:rPr>
          <w:lang w:val="lv-LV"/>
        </w:rPr>
        <w:t xml:space="preserve">Saskaņā ar projektēšanas uzdevuma VI nodaļas 2.2.apakšpunkta nosacījumiem, </w:t>
      </w:r>
      <w:r w:rsidRPr="000F3475">
        <w:rPr>
          <w:i/>
          <w:iCs/>
          <w:lang w:val="lv-LV"/>
        </w:rPr>
        <w:t xml:space="preserve">brauktuves sadalošajā joslā sliežu ceļiem paredzēt konstrukciju uz </w:t>
      </w:r>
      <w:proofErr w:type="spellStart"/>
      <w:r w:rsidRPr="000F3475">
        <w:rPr>
          <w:i/>
          <w:iCs/>
          <w:lang w:val="lv-LV"/>
        </w:rPr>
        <w:t>lentveida</w:t>
      </w:r>
      <w:proofErr w:type="spellEnd"/>
      <w:r w:rsidRPr="000F3475">
        <w:rPr>
          <w:i/>
          <w:iCs/>
          <w:lang w:val="lv-LV"/>
        </w:rPr>
        <w:t xml:space="preserve"> dzelzsbetona pamata ar </w:t>
      </w:r>
      <w:proofErr w:type="spellStart"/>
      <w:r w:rsidRPr="000F3475">
        <w:rPr>
          <w:i/>
          <w:iCs/>
          <w:lang w:val="lv-LV"/>
        </w:rPr>
        <w:t>sedum</w:t>
      </w:r>
      <w:proofErr w:type="spellEnd"/>
      <w:r w:rsidRPr="000F3475">
        <w:rPr>
          <w:i/>
          <w:iCs/>
          <w:lang w:val="lv-LV"/>
        </w:rPr>
        <w:t xml:space="preserve"> ģints augu segumu</w:t>
      </w:r>
      <w:r w:rsidRPr="000F3475">
        <w:rPr>
          <w:lang w:val="lv-LV"/>
        </w:rPr>
        <w:t>, kas nozīmē, ka augu segums ierīkojams visā sliežu klātnes platumā, tātad gan zonās Nr.1, gan zonā Nr.2, gan arī zonā pie malējām / ārējām sliedēm. Papildus minētajam, izvēlētajam risinājumam jānodrošina tramvaja tehniskās palīdzības transporta kustība pa sliežu ceļu klātni.</w:t>
      </w:r>
    </w:p>
    <w:p w14:paraId="5CA4DA05" w14:textId="55E90B9F" w:rsidR="000F3475" w:rsidRDefault="000F3475" w:rsidP="000F3475">
      <w:pPr>
        <w:ind w:right="374"/>
        <w:jc w:val="both"/>
        <w:rPr>
          <w:rFonts w:eastAsiaTheme="minorHAnsi"/>
          <w:lang w:val="lv-LV"/>
        </w:rPr>
      </w:pPr>
    </w:p>
    <w:p w14:paraId="686FB6A4" w14:textId="77777777" w:rsidR="000F3475" w:rsidRPr="000F3475" w:rsidRDefault="000F3475" w:rsidP="000F3475">
      <w:pPr>
        <w:ind w:right="374"/>
        <w:jc w:val="both"/>
        <w:rPr>
          <w:rFonts w:eastAsiaTheme="minorHAnsi"/>
          <w:lang w:val="lv-LV"/>
        </w:rPr>
      </w:pPr>
    </w:p>
    <w:p w14:paraId="7054CEC5" w14:textId="1326B494" w:rsidR="00ED287C" w:rsidRPr="000F3475" w:rsidRDefault="00ED287C" w:rsidP="000F3475">
      <w:pPr>
        <w:ind w:right="374"/>
        <w:jc w:val="both"/>
        <w:outlineLvl w:val="0"/>
        <w:rPr>
          <w:lang w:val="lv-LV"/>
        </w:rPr>
      </w:pPr>
      <w:r w:rsidRPr="000F3475">
        <w:rPr>
          <w:lang w:val="lv-LV"/>
        </w:rPr>
        <w:t>Iepirkumu komisijas priekšsēdētāja</w:t>
      </w:r>
      <w:r w:rsidR="000F3475" w:rsidRPr="000F3475">
        <w:rPr>
          <w:lang w:val="lv-LV"/>
        </w:rPr>
        <w:t>s vietnieks</w:t>
      </w:r>
      <w:r w:rsidRPr="000F3475">
        <w:rPr>
          <w:lang w:val="lv-LV"/>
        </w:rPr>
        <w:t xml:space="preserve">                                                    </w:t>
      </w:r>
      <w:proofErr w:type="spellStart"/>
      <w:r w:rsidR="000F3475" w:rsidRPr="000F3475">
        <w:rPr>
          <w:lang w:val="lv-LV"/>
        </w:rPr>
        <w:t>I.Zīverts</w:t>
      </w:r>
      <w:proofErr w:type="spellEnd"/>
    </w:p>
    <w:p w14:paraId="080838F0" w14:textId="3E7D1253" w:rsidR="00ED7FC3" w:rsidRDefault="00ED7FC3" w:rsidP="00E34725">
      <w:pPr>
        <w:ind w:right="372"/>
        <w:jc w:val="both"/>
        <w:outlineLvl w:val="0"/>
        <w:rPr>
          <w:lang w:val="lv-LV"/>
        </w:rPr>
      </w:pPr>
    </w:p>
    <w:p w14:paraId="707FD85A" w14:textId="77777777" w:rsidR="00600F7B" w:rsidRDefault="00600F7B" w:rsidP="00E34725">
      <w:pPr>
        <w:ind w:right="372"/>
        <w:jc w:val="both"/>
        <w:outlineLvl w:val="0"/>
        <w:rPr>
          <w:lang w:val="lv-LV"/>
        </w:rPr>
      </w:pPr>
    </w:p>
    <w:p w14:paraId="5F34CA66" w14:textId="77777777" w:rsidR="00ED7FC3" w:rsidRPr="00325C33" w:rsidRDefault="00ED7FC3" w:rsidP="00E34725">
      <w:pPr>
        <w:ind w:right="372"/>
        <w:jc w:val="both"/>
        <w:outlineLvl w:val="0"/>
        <w:rPr>
          <w:lang w:val="lv-LV"/>
        </w:rPr>
      </w:pPr>
    </w:p>
    <w:p w14:paraId="55ADFC89" w14:textId="77777777" w:rsidR="00684FF7" w:rsidRPr="00325C33" w:rsidRDefault="00684FF7" w:rsidP="00D019CA">
      <w:pPr>
        <w:ind w:right="372"/>
        <w:jc w:val="both"/>
        <w:rPr>
          <w:lang w:val="lv-LV"/>
        </w:rPr>
      </w:pPr>
    </w:p>
    <w:sectPr w:rsidR="00684FF7" w:rsidRPr="00325C33" w:rsidSect="00E80785">
      <w:headerReference w:type="even" r:id="rId18"/>
      <w:headerReference w:type="default" r:id="rId19"/>
      <w:headerReference w:type="first" r:id="rId20"/>
      <w:pgSz w:w="11900" w:h="16840" w:code="9"/>
      <w:pgMar w:top="1134" w:right="567" w:bottom="1276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2C74D" w14:textId="77777777" w:rsidR="00A20ED4" w:rsidRDefault="00A20ED4">
      <w:r>
        <w:separator/>
      </w:r>
    </w:p>
  </w:endnote>
  <w:endnote w:type="continuationSeparator" w:id="0">
    <w:p w14:paraId="435F1E8B" w14:textId="77777777" w:rsidR="00A20ED4" w:rsidRDefault="00A2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8BB0" w14:textId="77777777" w:rsidR="00A20ED4" w:rsidRDefault="00A20ED4">
      <w:r>
        <w:separator/>
      </w:r>
    </w:p>
  </w:footnote>
  <w:footnote w:type="continuationSeparator" w:id="0">
    <w:p w14:paraId="16072A02" w14:textId="77777777" w:rsidR="00A20ED4" w:rsidRDefault="00A20E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a14="http://schemas.microsoft.com/office/drawing/2010/main" xmlns:a="http://schemas.openxmlformats.org/drawingml/2006/main">
          <w:pict>
            <v:rect id="AutoShape 1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" w14:anchorId="68FD9D2B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266D4A66" w:rsidR="001B6FD9" w:rsidRDefault="00477D5C" w:rsidP="00477D5C">
    <w:pPr>
      <w:pStyle w:val="Header"/>
      <w:tabs>
        <w:tab w:val="left" w:pos="426"/>
        <w:tab w:val="left" w:pos="1418"/>
      </w:tabs>
      <w:jc w:val="both"/>
    </w:pPr>
    <w:r>
      <w:t>25.07.2023</w:t>
    </w:r>
    <w:r w:rsidR="006217BA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23564"/>
    <w:multiLevelType w:val="hybridMultilevel"/>
    <w:tmpl w:val="DD5CC6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F0264"/>
    <w:multiLevelType w:val="hybridMultilevel"/>
    <w:tmpl w:val="FA8459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87748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E0F0F"/>
    <w:multiLevelType w:val="hybridMultilevel"/>
    <w:tmpl w:val="72E083BC"/>
    <w:lvl w:ilvl="0" w:tplc="899C94F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72E4A87"/>
    <w:multiLevelType w:val="hybridMultilevel"/>
    <w:tmpl w:val="E63E905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742E26"/>
    <w:multiLevelType w:val="hybridMultilevel"/>
    <w:tmpl w:val="AC1C3566"/>
    <w:lvl w:ilvl="0" w:tplc="0426000F">
      <w:start w:val="2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763E56"/>
    <w:multiLevelType w:val="hybridMultilevel"/>
    <w:tmpl w:val="63A0860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01AF8"/>
    <w:multiLevelType w:val="multilevel"/>
    <w:tmpl w:val="BE72A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num w:numId="1" w16cid:durableId="755594013">
    <w:abstractNumId w:val="0"/>
  </w:num>
  <w:num w:numId="2" w16cid:durableId="268853921">
    <w:abstractNumId w:val="6"/>
  </w:num>
  <w:num w:numId="3" w16cid:durableId="1346135039">
    <w:abstractNumId w:val="12"/>
  </w:num>
  <w:num w:numId="4" w16cid:durableId="662854321">
    <w:abstractNumId w:val="1"/>
  </w:num>
  <w:num w:numId="5" w16cid:durableId="1736705838">
    <w:abstractNumId w:val="8"/>
  </w:num>
  <w:num w:numId="6" w16cid:durableId="1144736612">
    <w:abstractNumId w:val="4"/>
  </w:num>
  <w:num w:numId="7" w16cid:durableId="17849560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20664394">
    <w:abstractNumId w:val="10"/>
  </w:num>
  <w:num w:numId="9" w16cid:durableId="84345720">
    <w:abstractNumId w:val="5"/>
  </w:num>
  <w:num w:numId="10" w16cid:durableId="1766462949">
    <w:abstractNumId w:val="2"/>
  </w:num>
  <w:num w:numId="11" w16cid:durableId="89766680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2620245">
    <w:abstractNumId w:val="13"/>
  </w:num>
  <w:num w:numId="13" w16cid:durableId="511839796">
    <w:abstractNumId w:val="3"/>
  </w:num>
  <w:num w:numId="14" w16cid:durableId="1531914271">
    <w:abstractNumId w:val="9"/>
  </w:num>
  <w:num w:numId="15" w16cid:durableId="1615549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22EC"/>
    <w:rsid w:val="00004F0D"/>
    <w:rsid w:val="00005584"/>
    <w:rsid w:val="000107AF"/>
    <w:rsid w:val="00011A1E"/>
    <w:rsid w:val="00012860"/>
    <w:rsid w:val="0001357B"/>
    <w:rsid w:val="0001453B"/>
    <w:rsid w:val="00014AAA"/>
    <w:rsid w:val="00015838"/>
    <w:rsid w:val="00021F5E"/>
    <w:rsid w:val="00022B3D"/>
    <w:rsid w:val="000311C0"/>
    <w:rsid w:val="0004076F"/>
    <w:rsid w:val="0004286D"/>
    <w:rsid w:val="00044AEE"/>
    <w:rsid w:val="000465D1"/>
    <w:rsid w:val="000513F6"/>
    <w:rsid w:val="000525F0"/>
    <w:rsid w:val="00052CD7"/>
    <w:rsid w:val="000604EE"/>
    <w:rsid w:val="000616A3"/>
    <w:rsid w:val="000665F7"/>
    <w:rsid w:val="00072933"/>
    <w:rsid w:val="000B0105"/>
    <w:rsid w:val="000B6FD1"/>
    <w:rsid w:val="000C2F69"/>
    <w:rsid w:val="000C4C00"/>
    <w:rsid w:val="000D371C"/>
    <w:rsid w:val="000D6732"/>
    <w:rsid w:val="000E1AA8"/>
    <w:rsid w:val="000E35C8"/>
    <w:rsid w:val="000E35F8"/>
    <w:rsid w:val="000E7E1F"/>
    <w:rsid w:val="000F3475"/>
    <w:rsid w:val="000F4D1B"/>
    <w:rsid w:val="000F573B"/>
    <w:rsid w:val="00122A4B"/>
    <w:rsid w:val="00127A43"/>
    <w:rsid w:val="00141881"/>
    <w:rsid w:val="00143E88"/>
    <w:rsid w:val="00145341"/>
    <w:rsid w:val="00185A7E"/>
    <w:rsid w:val="0019049E"/>
    <w:rsid w:val="00190530"/>
    <w:rsid w:val="00191138"/>
    <w:rsid w:val="0019753D"/>
    <w:rsid w:val="001A4C62"/>
    <w:rsid w:val="001A6133"/>
    <w:rsid w:val="001A6A27"/>
    <w:rsid w:val="001B000D"/>
    <w:rsid w:val="001B2AD7"/>
    <w:rsid w:val="001B6718"/>
    <w:rsid w:val="001B6FD9"/>
    <w:rsid w:val="001C5053"/>
    <w:rsid w:val="002001E4"/>
    <w:rsid w:val="0020720F"/>
    <w:rsid w:val="002222DE"/>
    <w:rsid w:val="00233FCE"/>
    <w:rsid w:val="00234157"/>
    <w:rsid w:val="00234C11"/>
    <w:rsid w:val="00250C8B"/>
    <w:rsid w:val="002519F8"/>
    <w:rsid w:val="0026220C"/>
    <w:rsid w:val="00263228"/>
    <w:rsid w:val="002671CE"/>
    <w:rsid w:val="00274245"/>
    <w:rsid w:val="002747E5"/>
    <w:rsid w:val="00284340"/>
    <w:rsid w:val="002B1A94"/>
    <w:rsid w:val="002C178C"/>
    <w:rsid w:val="002C786C"/>
    <w:rsid w:val="002D303C"/>
    <w:rsid w:val="002E10DC"/>
    <w:rsid w:val="002E43A6"/>
    <w:rsid w:val="002E5BC5"/>
    <w:rsid w:val="002E733C"/>
    <w:rsid w:val="002E786C"/>
    <w:rsid w:val="00300D5F"/>
    <w:rsid w:val="003014F9"/>
    <w:rsid w:val="00301EF1"/>
    <w:rsid w:val="0030309A"/>
    <w:rsid w:val="003130A2"/>
    <w:rsid w:val="00324E69"/>
    <w:rsid w:val="00325A6F"/>
    <w:rsid w:val="00325C33"/>
    <w:rsid w:val="00333E82"/>
    <w:rsid w:val="003351CC"/>
    <w:rsid w:val="00335EEB"/>
    <w:rsid w:val="00336D5E"/>
    <w:rsid w:val="0034565C"/>
    <w:rsid w:val="0034617A"/>
    <w:rsid w:val="0035193C"/>
    <w:rsid w:val="0036064C"/>
    <w:rsid w:val="00361C55"/>
    <w:rsid w:val="00362DCC"/>
    <w:rsid w:val="00364BA7"/>
    <w:rsid w:val="00365003"/>
    <w:rsid w:val="00365370"/>
    <w:rsid w:val="00375769"/>
    <w:rsid w:val="00384C24"/>
    <w:rsid w:val="003877B2"/>
    <w:rsid w:val="00390AA0"/>
    <w:rsid w:val="003A76FA"/>
    <w:rsid w:val="003B2FBC"/>
    <w:rsid w:val="003C19BB"/>
    <w:rsid w:val="003C4314"/>
    <w:rsid w:val="003C47E5"/>
    <w:rsid w:val="003C50A5"/>
    <w:rsid w:val="003C7CAA"/>
    <w:rsid w:val="003D5F72"/>
    <w:rsid w:val="003E010C"/>
    <w:rsid w:val="003F3681"/>
    <w:rsid w:val="003F5509"/>
    <w:rsid w:val="00402CE9"/>
    <w:rsid w:val="004030D0"/>
    <w:rsid w:val="0040733B"/>
    <w:rsid w:val="0042756D"/>
    <w:rsid w:val="00433E36"/>
    <w:rsid w:val="0043680C"/>
    <w:rsid w:val="00443CA7"/>
    <w:rsid w:val="00446224"/>
    <w:rsid w:val="00454749"/>
    <w:rsid w:val="00454D63"/>
    <w:rsid w:val="00455984"/>
    <w:rsid w:val="00477D5C"/>
    <w:rsid w:val="00483476"/>
    <w:rsid w:val="00495061"/>
    <w:rsid w:val="004A0D6C"/>
    <w:rsid w:val="004B0AF2"/>
    <w:rsid w:val="004B0C9F"/>
    <w:rsid w:val="004B17EF"/>
    <w:rsid w:val="004B761C"/>
    <w:rsid w:val="004C2F01"/>
    <w:rsid w:val="004D46D3"/>
    <w:rsid w:val="004D636B"/>
    <w:rsid w:val="004E3581"/>
    <w:rsid w:val="004F098D"/>
    <w:rsid w:val="004F0DA4"/>
    <w:rsid w:val="004F581B"/>
    <w:rsid w:val="00513624"/>
    <w:rsid w:val="00514C32"/>
    <w:rsid w:val="00517B44"/>
    <w:rsid w:val="00521B07"/>
    <w:rsid w:val="0052354F"/>
    <w:rsid w:val="0052581A"/>
    <w:rsid w:val="00526FFA"/>
    <w:rsid w:val="00527F3C"/>
    <w:rsid w:val="005402A8"/>
    <w:rsid w:val="0054525F"/>
    <w:rsid w:val="00560F7B"/>
    <w:rsid w:val="0056186C"/>
    <w:rsid w:val="0057098B"/>
    <w:rsid w:val="00570E1F"/>
    <w:rsid w:val="00573C21"/>
    <w:rsid w:val="00574553"/>
    <w:rsid w:val="00576258"/>
    <w:rsid w:val="00576EBE"/>
    <w:rsid w:val="005A0903"/>
    <w:rsid w:val="005B1FDE"/>
    <w:rsid w:val="005D3F37"/>
    <w:rsid w:val="005D47D5"/>
    <w:rsid w:val="005E66ED"/>
    <w:rsid w:val="005F3ACE"/>
    <w:rsid w:val="00600F7B"/>
    <w:rsid w:val="00605FE2"/>
    <w:rsid w:val="006075F6"/>
    <w:rsid w:val="0061319C"/>
    <w:rsid w:val="00620886"/>
    <w:rsid w:val="006217BA"/>
    <w:rsid w:val="0062231F"/>
    <w:rsid w:val="006223E9"/>
    <w:rsid w:val="00624E1C"/>
    <w:rsid w:val="006312F4"/>
    <w:rsid w:val="006339F1"/>
    <w:rsid w:val="006414CC"/>
    <w:rsid w:val="00663534"/>
    <w:rsid w:val="00675848"/>
    <w:rsid w:val="006765C4"/>
    <w:rsid w:val="00684FF7"/>
    <w:rsid w:val="00686645"/>
    <w:rsid w:val="006874A7"/>
    <w:rsid w:val="006964E9"/>
    <w:rsid w:val="006A3C1B"/>
    <w:rsid w:val="006A6145"/>
    <w:rsid w:val="006A672C"/>
    <w:rsid w:val="006A7A31"/>
    <w:rsid w:val="006B0D98"/>
    <w:rsid w:val="006B52BC"/>
    <w:rsid w:val="006B5782"/>
    <w:rsid w:val="006C4115"/>
    <w:rsid w:val="006D3BDA"/>
    <w:rsid w:val="00706549"/>
    <w:rsid w:val="00707D6B"/>
    <w:rsid w:val="00712459"/>
    <w:rsid w:val="0071685A"/>
    <w:rsid w:val="00720501"/>
    <w:rsid w:val="00732D57"/>
    <w:rsid w:val="00735447"/>
    <w:rsid w:val="00737061"/>
    <w:rsid w:val="00741397"/>
    <w:rsid w:val="007426A4"/>
    <w:rsid w:val="0075033F"/>
    <w:rsid w:val="00756CAE"/>
    <w:rsid w:val="00761DC2"/>
    <w:rsid w:val="007666D6"/>
    <w:rsid w:val="00770759"/>
    <w:rsid w:val="00780537"/>
    <w:rsid w:val="00781423"/>
    <w:rsid w:val="00781934"/>
    <w:rsid w:val="00783619"/>
    <w:rsid w:val="007875D1"/>
    <w:rsid w:val="00792BCA"/>
    <w:rsid w:val="007A34BE"/>
    <w:rsid w:val="007B0C95"/>
    <w:rsid w:val="007B1AFB"/>
    <w:rsid w:val="007B3E19"/>
    <w:rsid w:val="007C7D70"/>
    <w:rsid w:val="007D161A"/>
    <w:rsid w:val="007D343F"/>
    <w:rsid w:val="007D4DAC"/>
    <w:rsid w:val="007D62F7"/>
    <w:rsid w:val="007E1B98"/>
    <w:rsid w:val="007F411B"/>
    <w:rsid w:val="00803136"/>
    <w:rsid w:val="00803A1A"/>
    <w:rsid w:val="00804B9C"/>
    <w:rsid w:val="008100AA"/>
    <w:rsid w:val="00810BC1"/>
    <w:rsid w:val="00811234"/>
    <w:rsid w:val="00816196"/>
    <w:rsid w:val="0082594E"/>
    <w:rsid w:val="00825FA6"/>
    <w:rsid w:val="00830C0F"/>
    <w:rsid w:val="00830FE1"/>
    <w:rsid w:val="008324A5"/>
    <w:rsid w:val="00835D79"/>
    <w:rsid w:val="00842346"/>
    <w:rsid w:val="008533C8"/>
    <w:rsid w:val="00857D3F"/>
    <w:rsid w:val="00863CC3"/>
    <w:rsid w:val="00867667"/>
    <w:rsid w:val="00872B40"/>
    <w:rsid w:val="008929F2"/>
    <w:rsid w:val="008A1BCE"/>
    <w:rsid w:val="008A36B8"/>
    <w:rsid w:val="008A3C61"/>
    <w:rsid w:val="008A3D01"/>
    <w:rsid w:val="008C4EFF"/>
    <w:rsid w:val="008C672B"/>
    <w:rsid w:val="008D5DA8"/>
    <w:rsid w:val="008D75E4"/>
    <w:rsid w:val="008E0C46"/>
    <w:rsid w:val="008E13DB"/>
    <w:rsid w:val="008E2BAA"/>
    <w:rsid w:val="008E4C93"/>
    <w:rsid w:val="008F2C09"/>
    <w:rsid w:val="008F37EE"/>
    <w:rsid w:val="008F3B1F"/>
    <w:rsid w:val="008F56C0"/>
    <w:rsid w:val="00900184"/>
    <w:rsid w:val="00904B48"/>
    <w:rsid w:val="00905770"/>
    <w:rsid w:val="00912FF0"/>
    <w:rsid w:val="0091748D"/>
    <w:rsid w:val="00933542"/>
    <w:rsid w:val="00940141"/>
    <w:rsid w:val="00940EF4"/>
    <w:rsid w:val="0094369A"/>
    <w:rsid w:val="00947577"/>
    <w:rsid w:val="00956FC7"/>
    <w:rsid w:val="00964FE8"/>
    <w:rsid w:val="009720CB"/>
    <w:rsid w:val="00975730"/>
    <w:rsid w:val="00983AFB"/>
    <w:rsid w:val="00984992"/>
    <w:rsid w:val="009950FF"/>
    <w:rsid w:val="00996DDD"/>
    <w:rsid w:val="009A3987"/>
    <w:rsid w:val="009B03BA"/>
    <w:rsid w:val="009B6D80"/>
    <w:rsid w:val="009B7901"/>
    <w:rsid w:val="009C289F"/>
    <w:rsid w:val="009D1FF6"/>
    <w:rsid w:val="009D36E3"/>
    <w:rsid w:val="009D4658"/>
    <w:rsid w:val="009E2111"/>
    <w:rsid w:val="009E75C3"/>
    <w:rsid w:val="00A075D3"/>
    <w:rsid w:val="00A14F6B"/>
    <w:rsid w:val="00A20ED4"/>
    <w:rsid w:val="00A23EA6"/>
    <w:rsid w:val="00A26288"/>
    <w:rsid w:val="00A3285A"/>
    <w:rsid w:val="00A42309"/>
    <w:rsid w:val="00A435F3"/>
    <w:rsid w:val="00A470A8"/>
    <w:rsid w:val="00A50882"/>
    <w:rsid w:val="00A52673"/>
    <w:rsid w:val="00A551B1"/>
    <w:rsid w:val="00A555AB"/>
    <w:rsid w:val="00A55640"/>
    <w:rsid w:val="00A65F0D"/>
    <w:rsid w:val="00A76402"/>
    <w:rsid w:val="00A771E3"/>
    <w:rsid w:val="00A83D90"/>
    <w:rsid w:val="00A842D4"/>
    <w:rsid w:val="00A84550"/>
    <w:rsid w:val="00A90154"/>
    <w:rsid w:val="00A94FF8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E65B5"/>
    <w:rsid w:val="00AE755D"/>
    <w:rsid w:val="00AF6DD2"/>
    <w:rsid w:val="00B05285"/>
    <w:rsid w:val="00B05C16"/>
    <w:rsid w:val="00B120E3"/>
    <w:rsid w:val="00B12BD6"/>
    <w:rsid w:val="00B17037"/>
    <w:rsid w:val="00B20B4D"/>
    <w:rsid w:val="00B36E79"/>
    <w:rsid w:val="00B40C08"/>
    <w:rsid w:val="00B41AA2"/>
    <w:rsid w:val="00B45069"/>
    <w:rsid w:val="00B62C1E"/>
    <w:rsid w:val="00B6333C"/>
    <w:rsid w:val="00B6726F"/>
    <w:rsid w:val="00B67B48"/>
    <w:rsid w:val="00B806AE"/>
    <w:rsid w:val="00B84DE7"/>
    <w:rsid w:val="00B90E98"/>
    <w:rsid w:val="00BA3806"/>
    <w:rsid w:val="00BB2CA6"/>
    <w:rsid w:val="00BB402A"/>
    <w:rsid w:val="00BC2049"/>
    <w:rsid w:val="00BC2E48"/>
    <w:rsid w:val="00BC6EB1"/>
    <w:rsid w:val="00BE279A"/>
    <w:rsid w:val="00BE5EC0"/>
    <w:rsid w:val="00BE690F"/>
    <w:rsid w:val="00BE69EA"/>
    <w:rsid w:val="00BE6EB3"/>
    <w:rsid w:val="00BF56E0"/>
    <w:rsid w:val="00BF7D80"/>
    <w:rsid w:val="00C10D35"/>
    <w:rsid w:val="00C20551"/>
    <w:rsid w:val="00C234E1"/>
    <w:rsid w:val="00C27E7A"/>
    <w:rsid w:val="00C3119D"/>
    <w:rsid w:val="00C313F1"/>
    <w:rsid w:val="00C4109D"/>
    <w:rsid w:val="00C51A0A"/>
    <w:rsid w:val="00C52E8C"/>
    <w:rsid w:val="00C540E8"/>
    <w:rsid w:val="00C653CC"/>
    <w:rsid w:val="00C71C92"/>
    <w:rsid w:val="00C71D15"/>
    <w:rsid w:val="00C82B02"/>
    <w:rsid w:val="00C91D95"/>
    <w:rsid w:val="00C950CD"/>
    <w:rsid w:val="00CA0385"/>
    <w:rsid w:val="00CA73ED"/>
    <w:rsid w:val="00CB3ACB"/>
    <w:rsid w:val="00CB7671"/>
    <w:rsid w:val="00CC5B28"/>
    <w:rsid w:val="00CD01E0"/>
    <w:rsid w:val="00CE03A1"/>
    <w:rsid w:val="00CE4970"/>
    <w:rsid w:val="00CF44D2"/>
    <w:rsid w:val="00D010DD"/>
    <w:rsid w:val="00D019CA"/>
    <w:rsid w:val="00D05222"/>
    <w:rsid w:val="00D317EC"/>
    <w:rsid w:val="00D34A22"/>
    <w:rsid w:val="00D35504"/>
    <w:rsid w:val="00D408A4"/>
    <w:rsid w:val="00D43D83"/>
    <w:rsid w:val="00D56440"/>
    <w:rsid w:val="00D77F55"/>
    <w:rsid w:val="00D81F1C"/>
    <w:rsid w:val="00D86507"/>
    <w:rsid w:val="00DB2C78"/>
    <w:rsid w:val="00DB6249"/>
    <w:rsid w:val="00DC04D9"/>
    <w:rsid w:val="00DC6EAE"/>
    <w:rsid w:val="00DD6FE2"/>
    <w:rsid w:val="00DE06AD"/>
    <w:rsid w:val="00DE6FD5"/>
    <w:rsid w:val="00DF0040"/>
    <w:rsid w:val="00DF0270"/>
    <w:rsid w:val="00DF14C4"/>
    <w:rsid w:val="00DF6D93"/>
    <w:rsid w:val="00DF7D59"/>
    <w:rsid w:val="00E00F55"/>
    <w:rsid w:val="00E030A1"/>
    <w:rsid w:val="00E064E9"/>
    <w:rsid w:val="00E07F7D"/>
    <w:rsid w:val="00E22FD5"/>
    <w:rsid w:val="00E34725"/>
    <w:rsid w:val="00E34732"/>
    <w:rsid w:val="00E41267"/>
    <w:rsid w:val="00E42D5D"/>
    <w:rsid w:val="00E43013"/>
    <w:rsid w:val="00E47F88"/>
    <w:rsid w:val="00E50CF3"/>
    <w:rsid w:val="00E718B5"/>
    <w:rsid w:val="00E71B3D"/>
    <w:rsid w:val="00E71DD0"/>
    <w:rsid w:val="00E77229"/>
    <w:rsid w:val="00E80785"/>
    <w:rsid w:val="00E842ED"/>
    <w:rsid w:val="00E867A2"/>
    <w:rsid w:val="00E874EE"/>
    <w:rsid w:val="00E9092A"/>
    <w:rsid w:val="00E9346D"/>
    <w:rsid w:val="00E959CF"/>
    <w:rsid w:val="00E96D73"/>
    <w:rsid w:val="00EA471E"/>
    <w:rsid w:val="00EB089E"/>
    <w:rsid w:val="00EB1274"/>
    <w:rsid w:val="00EC1BA5"/>
    <w:rsid w:val="00ED0F5E"/>
    <w:rsid w:val="00ED1C42"/>
    <w:rsid w:val="00ED287C"/>
    <w:rsid w:val="00ED7FC3"/>
    <w:rsid w:val="00EE2231"/>
    <w:rsid w:val="00EF5CAB"/>
    <w:rsid w:val="00F00E4E"/>
    <w:rsid w:val="00F01C15"/>
    <w:rsid w:val="00F16EDA"/>
    <w:rsid w:val="00F213A8"/>
    <w:rsid w:val="00F2385E"/>
    <w:rsid w:val="00F321BF"/>
    <w:rsid w:val="00F428CF"/>
    <w:rsid w:val="00F4367F"/>
    <w:rsid w:val="00F541C2"/>
    <w:rsid w:val="00F627F4"/>
    <w:rsid w:val="00F631D4"/>
    <w:rsid w:val="00F63849"/>
    <w:rsid w:val="00F717A2"/>
    <w:rsid w:val="00F74039"/>
    <w:rsid w:val="00F92ACD"/>
    <w:rsid w:val="00F96A7A"/>
    <w:rsid w:val="00FB341A"/>
    <w:rsid w:val="00FB4415"/>
    <w:rsid w:val="00FC00B7"/>
    <w:rsid w:val="00FC48B6"/>
    <w:rsid w:val="00FE528D"/>
    <w:rsid w:val="00FE7EAA"/>
    <w:rsid w:val="00FF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paragraph" w:styleId="NormalWeb">
    <w:name w:val="Normal (Web)"/>
    <w:basedOn w:val="Normal"/>
    <w:uiPriority w:val="99"/>
    <w:unhideWhenUsed/>
    <w:locked/>
    <w:rsid w:val="0081123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m-8881983957735743658msolistparagraph">
    <w:name w:val="m_-8881983957735743658msolistparagraph"/>
    <w:basedOn w:val="Normal"/>
    <w:rsid w:val="00333E8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lv-LV" w:eastAsia="lv-LV"/>
    </w:rPr>
  </w:style>
  <w:style w:type="paragraph" w:customStyle="1" w:styleId="Default">
    <w:name w:val="Default"/>
    <w:rsid w:val="00B41AA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lv-LV"/>
    </w:rPr>
  </w:style>
  <w:style w:type="character" w:customStyle="1" w:styleId="ui-provider">
    <w:name w:val="ui-provider"/>
    <w:basedOn w:val="DefaultParagraphFont"/>
    <w:rsid w:val="00E34732"/>
  </w:style>
  <w:style w:type="paragraph" w:customStyle="1" w:styleId="default0">
    <w:name w:val="default"/>
    <w:basedOn w:val="Normal"/>
    <w:rsid w:val="000F3475"/>
    <w:pPr>
      <w:autoSpaceDE w:val="0"/>
      <w:autoSpaceDN w:val="0"/>
    </w:pPr>
    <w:rPr>
      <w:rFonts w:eastAsiaTheme="minorHAnsi"/>
      <w:color w:val="000000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10.jpg@01D9BE10.2663D01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cid:image012.png@01D9BE10.2663D01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cid:image011.png@01D9BE10.2663D010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gif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e8af54f-37a3-4179-b2ce-85d568299097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5" ma:contentTypeDescription="Izveidot jaunu dokumentu." ma:contentTypeScope="" ma:versionID="51d794dfbc4a05684379100ff8a10531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51480d3781ba76757161197f512750e8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F47D1F-DFD8-4CD4-AECA-BB09851D5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906B6DA-ADE9-4347-A76C-432D1F4CC259}">
  <ds:schemaRefs>
    <ds:schemaRef ds:uri="http://schemas.microsoft.com/office/2006/metadata/properties"/>
    <ds:schemaRef ds:uri="http://schemas.microsoft.com/office/infopath/2007/PartnerControls"/>
    <ds:schemaRef ds:uri="6e8af54f-37a3-4179-b2ce-85d568299097"/>
  </ds:schemaRefs>
</ds:datastoreItem>
</file>

<file path=customXml/itemProps5.xml><?xml version="1.0" encoding="utf-8"?>
<ds:datastoreItem xmlns:ds="http://schemas.openxmlformats.org/officeDocument/2006/customXml" ds:itemID="{9EEF9EAB-D3AB-4C10-8E3E-9FB9DBD20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258</Words>
  <Characters>1828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Agneta Anna Vēmane</cp:lastModifiedBy>
  <cp:revision>2</cp:revision>
  <cp:lastPrinted>2021-09-09T02:05:00Z</cp:lastPrinted>
  <dcterms:created xsi:type="dcterms:W3CDTF">2023-07-25T10:56:00Z</dcterms:created>
  <dcterms:modified xsi:type="dcterms:W3CDTF">2023-07-25T10:56:00Z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