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9B33" w14:textId="77777777" w:rsidR="0099430B" w:rsidRDefault="0099430B" w:rsidP="00D019CA">
      <w:pPr>
        <w:tabs>
          <w:tab w:val="left" w:pos="6237"/>
        </w:tabs>
        <w:ind w:right="372"/>
        <w:jc w:val="right"/>
        <w:rPr>
          <w:b/>
          <w:bCs/>
          <w:lang w:val="lv-LV"/>
        </w:rPr>
      </w:pPr>
    </w:p>
    <w:p w14:paraId="23633770" w14:textId="77777777" w:rsidR="0099430B" w:rsidRDefault="0099430B" w:rsidP="00D019CA">
      <w:pPr>
        <w:tabs>
          <w:tab w:val="left" w:pos="6237"/>
        </w:tabs>
        <w:ind w:right="372"/>
        <w:jc w:val="right"/>
        <w:rPr>
          <w:b/>
          <w:bCs/>
          <w:lang w:val="lv-LV"/>
        </w:rPr>
      </w:pPr>
    </w:p>
    <w:p w14:paraId="2D8307D9" w14:textId="2E58E558" w:rsidR="00324E69" w:rsidRDefault="00EC1BA5" w:rsidP="00D019CA">
      <w:pPr>
        <w:tabs>
          <w:tab w:val="left" w:pos="6237"/>
        </w:tabs>
        <w:ind w:right="372"/>
        <w:jc w:val="right"/>
        <w:rPr>
          <w:b/>
          <w:bCs/>
          <w:lang w:val="lv-LV"/>
        </w:rPr>
      </w:pPr>
      <w:r w:rsidRPr="00325C33">
        <w:rPr>
          <w:b/>
          <w:bCs/>
          <w:lang w:val="lv-LV"/>
        </w:rPr>
        <w:t xml:space="preserve">                                                                                         </w:t>
      </w:r>
    </w:p>
    <w:p w14:paraId="62FB32B2" w14:textId="77702477" w:rsidR="00324E69" w:rsidRPr="009720CB" w:rsidRDefault="00947577" w:rsidP="00947577">
      <w:pPr>
        <w:ind w:right="372"/>
        <w:jc w:val="right"/>
        <w:rPr>
          <w:i/>
          <w:lang w:val="lv-LV"/>
        </w:rPr>
      </w:pPr>
      <w:r>
        <w:t xml:space="preserve"> </w:t>
      </w:r>
      <w:r w:rsidR="00810BC1">
        <w:rPr>
          <w:rFonts w:cs="Calibri"/>
        </w:rPr>
        <w:t xml:space="preserve">  </w:t>
      </w:r>
    </w:p>
    <w:p w14:paraId="396837E1" w14:textId="77777777" w:rsidR="00527F3C" w:rsidRPr="00527F3C" w:rsidRDefault="00ED287C" w:rsidP="00527F3C">
      <w:pPr>
        <w:jc w:val="both"/>
        <w:rPr>
          <w:i/>
          <w:lang w:val="lv-LV"/>
        </w:rPr>
      </w:pPr>
      <w:r w:rsidRPr="00527F3C">
        <w:rPr>
          <w:i/>
          <w:lang w:val="lv-LV"/>
        </w:rPr>
        <w:t xml:space="preserve">Par </w:t>
      </w:r>
      <w:r w:rsidR="00527F3C" w:rsidRPr="00527F3C">
        <w:rPr>
          <w:i/>
          <w:lang w:val="lv-LV"/>
        </w:rPr>
        <w:t xml:space="preserve">atklāta konkursa </w:t>
      </w:r>
      <w:bookmarkStart w:id="0" w:name="_Hlk137213034"/>
      <w:r w:rsidR="00527F3C" w:rsidRPr="00527F3C">
        <w:rPr>
          <w:i/>
          <w:lang w:val="lv-LV"/>
        </w:rPr>
        <w:t xml:space="preserve">“Būvniecības ieceres “Tramvaja līnijas pagarinājuma, </w:t>
      </w:r>
    </w:p>
    <w:p w14:paraId="6E27BC49" w14:textId="77777777" w:rsidR="00527F3C" w:rsidRPr="00527F3C" w:rsidRDefault="00527F3C" w:rsidP="00527F3C">
      <w:pPr>
        <w:jc w:val="both"/>
        <w:rPr>
          <w:i/>
          <w:lang w:val="lv-LV"/>
        </w:rPr>
      </w:pPr>
      <w:proofErr w:type="spellStart"/>
      <w:r w:rsidRPr="00527F3C">
        <w:rPr>
          <w:i/>
          <w:lang w:val="lv-LV"/>
        </w:rPr>
        <w:t>transportmijas</w:t>
      </w:r>
      <w:proofErr w:type="spellEnd"/>
      <w:r w:rsidRPr="00527F3C">
        <w:rPr>
          <w:i/>
          <w:lang w:val="lv-LV"/>
        </w:rPr>
        <w:t xml:space="preserve"> punkta un ar tiem saistīto ēku un inženierbūvju būvniecība </w:t>
      </w:r>
    </w:p>
    <w:p w14:paraId="134C0711" w14:textId="0B2AEF0F" w:rsidR="00527F3C" w:rsidRPr="00527F3C" w:rsidRDefault="00527F3C" w:rsidP="00527F3C">
      <w:pPr>
        <w:jc w:val="both"/>
        <w:rPr>
          <w:i/>
          <w:lang w:val="lv-LV"/>
        </w:rPr>
      </w:pPr>
      <w:r w:rsidRPr="00527F3C">
        <w:rPr>
          <w:i/>
          <w:lang w:val="lv-LV"/>
        </w:rPr>
        <w:t>Maskavas un Višķu ielās, Rīgā” projektēšana, autoruzraudzība un būvdarbi”</w:t>
      </w:r>
    </w:p>
    <w:p w14:paraId="01E5FD02" w14:textId="30852991" w:rsidR="00ED287C" w:rsidRPr="00527F3C" w:rsidRDefault="0062231F" w:rsidP="00527F3C">
      <w:pPr>
        <w:jc w:val="both"/>
        <w:rPr>
          <w:i/>
          <w:lang w:val="lv-LV"/>
        </w:rPr>
      </w:pPr>
      <w:r>
        <w:rPr>
          <w:i/>
          <w:lang w:val="lv-LV"/>
        </w:rPr>
        <w:t>(</w:t>
      </w:r>
      <w:r w:rsidR="00527F3C" w:rsidRPr="00527F3C">
        <w:rPr>
          <w:i/>
          <w:lang w:val="lv-LV"/>
        </w:rPr>
        <w:t>ID Nr. RS/2023/34</w:t>
      </w:r>
      <w:r>
        <w:rPr>
          <w:i/>
          <w:lang w:val="lv-LV"/>
        </w:rPr>
        <w:t>)</w:t>
      </w:r>
      <w:r w:rsidR="00527F3C" w:rsidRPr="00527F3C">
        <w:rPr>
          <w:i/>
          <w:lang w:val="lv-LV"/>
        </w:rPr>
        <w:t xml:space="preserve"> </w:t>
      </w:r>
      <w:bookmarkEnd w:id="0"/>
      <w:r w:rsidR="00ED287C" w:rsidRPr="00527F3C">
        <w:rPr>
          <w:i/>
          <w:lang w:val="lv-LV"/>
        </w:rPr>
        <w:t>nolikuma prasībām</w:t>
      </w:r>
    </w:p>
    <w:p w14:paraId="6F27DAAA" w14:textId="77777777" w:rsidR="00ED287C" w:rsidRPr="00E96D73" w:rsidRDefault="00ED287C" w:rsidP="00D019CA">
      <w:pPr>
        <w:ind w:right="372"/>
        <w:jc w:val="both"/>
        <w:rPr>
          <w:lang w:val="lv-LV"/>
        </w:rPr>
      </w:pPr>
    </w:p>
    <w:p w14:paraId="0AC3560D" w14:textId="03189DBF" w:rsidR="003E2DE4" w:rsidRDefault="00ED287C" w:rsidP="00CE4970">
      <w:pPr>
        <w:ind w:right="372" w:firstLine="426"/>
        <w:jc w:val="both"/>
        <w:rPr>
          <w:lang w:val="lv-LV"/>
        </w:rPr>
      </w:pPr>
      <w:r w:rsidRPr="009720CB">
        <w:rPr>
          <w:lang w:val="lv-LV"/>
        </w:rPr>
        <w:t>Rīgas pašvaldības sabiedrības ar ierobežotu atbildību „Rīgas satiksme” Iepirkuma komisija (turpmāk – Pasūtītājs) no iespējamā piegādātāja ir saņēmusi vēstuli ar lūgumu</w:t>
      </w:r>
      <w:r w:rsidR="003E2DE4">
        <w:rPr>
          <w:lang w:val="lv-LV"/>
        </w:rPr>
        <w:t xml:space="preserve"> sniegt </w:t>
      </w:r>
      <w:r w:rsidR="00EE0654">
        <w:rPr>
          <w:lang w:val="lv-LV"/>
        </w:rPr>
        <w:t>skaidrojumu par nolikumu.</w:t>
      </w:r>
    </w:p>
    <w:p w14:paraId="5AD7E518" w14:textId="77777777" w:rsidR="00EE0654" w:rsidRPr="00EA7E0E" w:rsidRDefault="00EE0654" w:rsidP="00CE4970">
      <w:pPr>
        <w:ind w:right="372" w:firstLine="426"/>
        <w:jc w:val="both"/>
        <w:rPr>
          <w:i/>
          <w:iCs/>
          <w:lang w:val="lv-LV"/>
        </w:rPr>
      </w:pPr>
    </w:p>
    <w:p w14:paraId="4946C752" w14:textId="77777777" w:rsidR="00EA7E0E" w:rsidRPr="00EA7E0E" w:rsidRDefault="00EE0654" w:rsidP="00DD3FD7">
      <w:pPr>
        <w:autoSpaceDE w:val="0"/>
        <w:autoSpaceDN w:val="0"/>
        <w:adjustRightInd w:val="0"/>
        <w:ind w:right="372"/>
        <w:contextualSpacing/>
        <w:jc w:val="both"/>
        <w:rPr>
          <w:i/>
          <w:iCs/>
          <w:lang w:val="lv-LV"/>
        </w:rPr>
      </w:pPr>
      <w:r w:rsidRPr="00EA7E0E">
        <w:rPr>
          <w:b/>
          <w:bCs/>
          <w:i/>
          <w:iCs/>
          <w:lang w:val="lv-LV"/>
        </w:rPr>
        <w:t xml:space="preserve">1.jautājums: </w:t>
      </w:r>
      <w:r w:rsidR="00041F5D" w:rsidRPr="00EA7E0E">
        <w:rPr>
          <w:b/>
          <w:bCs/>
          <w:i/>
          <w:iCs/>
          <w:lang w:val="lv-LV"/>
        </w:rPr>
        <w:t xml:space="preserve"> </w:t>
      </w:r>
      <w:r w:rsidR="00EA7E0E" w:rsidRPr="00EA7E0E">
        <w:rPr>
          <w:i/>
          <w:iCs/>
          <w:lang w:val="lv-LV"/>
        </w:rPr>
        <w:t xml:space="preserve">Lūdzam Pasūtītājam apstiprināt, ka Plānotā mobilitātes punkta teritorijai Rīgas teritoriālplānojumā zemesgabalam ar </w:t>
      </w:r>
      <w:proofErr w:type="spellStart"/>
      <w:r w:rsidR="00EA7E0E" w:rsidRPr="00EA7E0E">
        <w:rPr>
          <w:i/>
          <w:iCs/>
          <w:lang w:val="lv-LV"/>
        </w:rPr>
        <w:t>kad.apz</w:t>
      </w:r>
      <w:proofErr w:type="spellEnd"/>
      <w:r w:rsidR="00EA7E0E" w:rsidRPr="00EA7E0E">
        <w:rPr>
          <w:i/>
          <w:iCs/>
          <w:lang w:val="lv-LV"/>
        </w:rPr>
        <w:t xml:space="preserve">. 01001260037 </w:t>
      </w:r>
      <w:r w:rsidR="00EA7E0E" w:rsidRPr="00EA7E0E">
        <w:rPr>
          <w:i/>
          <w:iCs/>
          <w:u w:val="single"/>
          <w:lang w:val="lv-LV"/>
        </w:rPr>
        <w:t>ir</w:t>
      </w:r>
      <w:r w:rsidR="00EA7E0E" w:rsidRPr="00EA7E0E">
        <w:rPr>
          <w:i/>
          <w:iCs/>
          <w:lang w:val="lv-LV"/>
        </w:rPr>
        <w:t xml:space="preserve"> mainīts atļautais izmantošanas statuss, un Pretendentam tas nebūs jādara.</w:t>
      </w:r>
    </w:p>
    <w:p w14:paraId="3B596B08" w14:textId="77777777" w:rsidR="00EA7E0E" w:rsidRDefault="00EA7E0E" w:rsidP="00EA7E0E">
      <w:pPr>
        <w:autoSpaceDE w:val="0"/>
        <w:autoSpaceDN w:val="0"/>
        <w:adjustRightInd w:val="0"/>
        <w:ind w:left="720"/>
        <w:contextualSpacing/>
        <w:jc w:val="both"/>
      </w:pPr>
    </w:p>
    <w:p w14:paraId="706BEE5D" w14:textId="218D114E" w:rsidR="00EA7E0E" w:rsidRPr="00C52C26" w:rsidRDefault="00EA7E0E" w:rsidP="00DD3FD7">
      <w:pPr>
        <w:autoSpaceDE w:val="0"/>
        <w:autoSpaceDN w:val="0"/>
        <w:adjustRightInd w:val="0"/>
        <w:ind w:right="372"/>
        <w:contextualSpacing/>
        <w:jc w:val="both"/>
        <w:rPr>
          <w:lang w:val="af-ZA"/>
        </w:rPr>
      </w:pPr>
      <w:r w:rsidRPr="00C52C26">
        <w:rPr>
          <w:b/>
          <w:bCs/>
          <w:lang w:val="af-ZA"/>
        </w:rPr>
        <w:t>Atbilde:</w:t>
      </w:r>
      <w:r w:rsidRPr="00C52C26">
        <w:rPr>
          <w:lang w:val="af-ZA"/>
        </w:rPr>
        <w:t xml:space="preserve"> Zemes vienība Maskavas ielā 429B,  kad.apz. 0100 126 0037, saskaņā ar 2021.gada 15.decembrī apstiprināto Rīgas teritorijas plānojuma</w:t>
      </w:r>
      <w:r w:rsidR="000C058C">
        <w:rPr>
          <w:lang w:val="af-ZA"/>
        </w:rPr>
        <w:t>,</w:t>
      </w:r>
      <w:r w:rsidRPr="00C52C26">
        <w:rPr>
          <w:lang w:val="af-ZA"/>
        </w:rPr>
        <w:t xml:space="preserve">  turpmāk </w:t>
      </w:r>
      <w:r w:rsidR="000C058C">
        <w:rPr>
          <w:lang w:val="af-ZA"/>
        </w:rPr>
        <w:t>–</w:t>
      </w:r>
      <w:r w:rsidR="00C80D5B">
        <w:rPr>
          <w:lang w:val="af-ZA"/>
        </w:rPr>
        <w:t xml:space="preserve"> </w:t>
      </w:r>
      <w:r w:rsidRPr="00C52C26">
        <w:rPr>
          <w:lang w:val="af-ZA"/>
        </w:rPr>
        <w:t>RTP</w:t>
      </w:r>
      <w:r w:rsidR="000810A2">
        <w:rPr>
          <w:lang w:val="af-ZA"/>
        </w:rPr>
        <w:t>,</w:t>
      </w:r>
      <w:r w:rsidRPr="00C52C26">
        <w:rPr>
          <w:lang w:val="af-ZA"/>
        </w:rPr>
        <w:t xml:space="preserve"> grafisko daļu noteikta kā Dabas un apstādījumu teritorija (DA2). Vienlaikus RTP Teritorijas izmantošanas un apbūves noteikumu (turpmāk – TIAN) sadaļas 2.1.Visā teritorijā atļautā izmantošana, 5.punkts paredz, ka  </w:t>
      </w:r>
      <w:r w:rsidRPr="00C52C26">
        <w:rPr>
          <w:u w:val="single"/>
          <w:lang w:val="af-ZA"/>
        </w:rPr>
        <w:t>visu teritoriju,</w:t>
      </w:r>
      <w:r w:rsidRPr="00C52C26">
        <w:rPr>
          <w:lang w:val="af-ZA"/>
        </w:rPr>
        <w:t xml:space="preserve"> ievērojot plānojumā un citos normatīvajos aktos noteiktos ierobežojumus un konkrēto teritoriju specifiku, </w:t>
      </w:r>
      <w:r w:rsidRPr="00C52C26">
        <w:rPr>
          <w:u w:val="single"/>
          <w:lang w:val="af-ZA"/>
        </w:rPr>
        <w:t>atļauts izmantot būvju un to daļu izvietošanai</w:t>
      </w:r>
      <w:r w:rsidRPr="00C52C26">
        <w:rPr>
          <w:lang w:val="af-ZA"/>
        </w:rPr>
        <w:t xml:space="preserve"> saskaņā ar attiecīgajā teritorijā atļauto izmantošanu, </w:t>
      </w:r>
      <w:r w:rsidRPr="00C52C26">
        <w:rPr>
          <w:u w:val="single"/>
          <w:lang w:val="af-ZA"/>
        </w:rPr>
        <w:t>kā arī</w:t>
      </w:r>
      <w:r w:rsidRPr="00C52C26">
        <w:rPr>
          <w:lang w:val="af-ZA"/>
        </w:rPr>
        <w:t>:</w:t>
      </w:r>
    </w:p>
    <w:p w14:paraId="77A46B87" w14:textId="77777777" w:rsidR="00EA7E0E" w:rsidRPr="00C52C26" w:rsidRDefault="00EA7E0E" w:rsidP="00DD3FD7">
      <w:pPr>
        <w:autoSpaceDE w:val="0"/>
        <w:autoSpaceDN w:val="0"/>
        <w:adjustRightInd w:val="0"/>
        <w:ind w:right="372"/>
        <w:contextualSpacing/>
        <w:jc w:val="both"/>
        <w:rPr>
          <w:lang w:val="af-ZA"/>
        </w:rPr>
      </w:pPr>
      <w:r w:rsidRPr="00C52C26">
        <w:rPr>
          <w:lang w:val="af-ZA"/>
        </w:rPr>
        <w:t>5.1. vietējas nozīmes ielas (E kategorija), piebraucamo ceļu, gājēju ielu un ceļu unvelosipēdu ceļu izbūvei, kā arī esošo ielu un ceļu pārbūvei;</w:t>
      </w:r>
    </w:p>
    <w:p w14:paraId="79BE2315" w14:textId="77777777" w:rsidR="00EA7E0E" w:rsidRPr="00C52C26" w:rsidRDefault="00EA7E0E" w:rsidP="00C52C26">
      <w:pPr>
        <w:autoSpaceDE w:val="0"/>
        <w:autoSpaceDN w:val="0"/>
        <w:adjustRightInd w:val="0"/>
        <w:contextualSpacing/>
        <w:jc w:val="both"/>
        <w:rPr>
          <w:lang w:val="af-ZA"/>
        </w:rPr>
      </w:pPr>
      <w:r w:rsidRPr="00C52C26">
        <w:rPr>
          <w:lang w:val="af-ZA"/>
        </w:rPr>
        <w:t xml:space="preserve">5.12. </w:t>
      </w:r>
      <w:r w:rsidRPr="00C52C26">
        <w:rPr>
          <w:u w:val="single"/>
          <w:lang w:val="af-ZA"/>
        </w:rPr>
        <w:t>transportmijas punktu (neietverot stāvparkus) ierīkošanai</w:t>
      </w:r>
      <w:r w:rsidRPr="00C52C26">
        <w:rPr>
          <w:lang w:val="af-ZA"/>
        </w:rPr>
        <w:t>.</w:t>
      </w:r>
    </w:p>
    <w:p w14:paraId="0E54E560" w14:textId="77777777" w:rsidR="00EA7E0E" w:rsidRPr="00C52C26" w:rsidRDefault="00EA7E0E" w:rsidP="00DD3FD7">
      <w:pPr>
        <w:autoSpaceDE w:val="0"/>
        <w:autoSpaceDN w:val="0"/>
        <w:adjustRightInd w:val="0"/>
        <w:ind w:right="372" w:firstLine="720"/>
        <w:contextualSpacing/>
        <w:jc w:val="both"/>
        <w:rPr>
          <w:lang w:val="af-ZA"/>
        </w:rPr>
      </w:pPr>
      <w:r w:rsidRPr="00C52C26">
        <w:rPr>
          <w:lang w:val="af-ZA"/>
        </w:rPr>
        <w:t>Ņemot vērā augstākminēto, skaidrojam, ka transportmijas punkta izveide zemes vienībā Maskavas iela 429B,  kad.apz. 0100 126 0037 atbilst RTP TIAN prasībām un zemes vienībai nav jāmaina tai atļautais izmantošanas veids.</w:t>
      </w:r>
    </w:p>
    <w:p w14:paraId="1A6164BF" w14:textId="77777777" w:rsidR="00041F5D" w:rsidRDefault="00041F5D" w:rsidP="00041F5D">
      <w:pPr>
        <w:autoSpaceDE w:val="0"/>
        <w:autoSpaceDN w:val="0"/>
        <w:adjustRightInd w:val="0"/>
        <w:spacing w:line="276" w:lineRule="auto"/>
        <w:jc w:val="both"/>
        <w:rPr>
          <w:lang w:val="lv-LV" w:eastAsia="lv-LV" w:bidi="ar-EG"/>
        </w:rPr>
      </w:pPr>
    </w:p>
    <w:p w14:paraId="0AA48217" w14:textId="77777777" w:rsidR="0094139D" w:rsidRPr="0094139D" w:rsidRDefault="007E7133" w:rsidP="0094139D">
      <w:pPr>
        <w:autoSpaceDE w:val="0"/>
        <w:autoSpaceDN w:val="0"/>
        <w:adjustRightInd w:val="0"/>
        <w:ind w:right="372"/>
        <w:contextualSpacing/>
        <w:jc w:val="both"/>
        <w:rPr>
          <w:i/>
          <w:iCs/>
          <w:lang w:val="lv-LV"/>
        </w:rPr>
      </w:pPr>
      <w:r w:rsidRPr="0094139D">
        <w:rPr>
          <w:b/>
          <w:bCs/>
          <w:i/>
          <w:iCs/>
          <w:lang w:val="lv-LV" w:eastAsia="lv-LV" w:bidi="ar-EG"/>
        </w:rPr>
        <w:t>2.jautājums</w:t>
      </w:r>
      <w:r w:rsidRPr="0094139D">
        <w:rPr>
          <w:i/>
          <w:iCs/>
          <w:lang w:val="lv-LV" w:eastAsia="lv-LV" w:bidi="ar-EG"/>
        </w:rPr>
        <w:t xml:space="preserve">: </w:t>
      </w:r>
      <w:r w:rsidR="0094139D" w:rsidRPr="0094139D">
        <w:rPr>
          <w:i/>
          <w:iCs/>
          <w:lang w:val="lv-LV"/>
        </w:rPr>
        <w:t xml:space="preserve">Pretendents ir konstatējis, ka publicētajā iepirkuma dokumentācijā atrodamie Tehniskie noteikumi neatbilst šī iepirkuma projektēšanas uzdevumā norādītajām projekta robežām. Lūdzam izsniegt korektus Tehniskos noteikumus, kas atbilst konkrētā iepirkuma teritorijai. Kā piemēram, AS “Rīgas siltums” tehniskajos noteikumos nav iekļauta ne Maskavas iela, ne plānotā </w:t>
      </w:r>
      <w:proofErr w:type="spellStart"/>
      <w:r w:rsidR="0094139D" w:rsidRPr="0094139D">
        <w:rPr>
          <w:i/>
          <w:iCs/>
          <w:lang w:val="lv-LV"/>
        </w:rPr>
        <w:t>transportmijas</w:t>
      </w:r>
      <w:proofErr w:type="spellEnd"/>
      <w:r w:rsidR="0094139D" w:rsidRPr="0094139D">
        <w:rPr>
          <w:i/>
          <w:iCs/>
          <w:lang w:val="lv-LV"/>
        </w:rPr>
        <w:t xml:space="preserve"> punkta (mobilitātes punkta) teritorija, vai arī SIA “</w:t>
      </w:r>
      <w:proofErr w:type="spellStart"/>
      <w:r w:rsidR="0094139D" w:rsidRPr="0094139D">
        <w:rPr>
          <w:i/>
          <w:iCs/>
          <w:lang w:val="lv-LV"/>
        </w:rPr>
        <w:t>Tet</w:t>
      </w:r>
      <w:proofErr w:type="spellEnd"/>
      <w:r w:rsidR="0094139D" w:rsidRPr="0094139D">
        <w:rPr>
          <w:i/>
          <w:iCs/>
          <w:lang w:val="lv-LV"/>
        </w:rPr>
        <w:t xml:space="preserve">” izdotajos tehniskajos noteikumos nav iekļauta ne Maskavas iela, ne Višķu iela, ne plānotā </w:t>
      </w:r>
      <w:proofErr w:type="spellStart"/>
      <w:r w:rsidR="0094139D" w:rsidRPr="0094139D">
        <w:rPr>
          <w:i/>
          <w:iCs/>
          <w:lang w:val="lv-LV"/>
        </w:rPr>
        <w:t>transportmijas</w:t>
      </w:r>
      <w:proofErr w:type="spellEnd"/>
      <w:r w:rsidR="0094139D" w:rsidRPr="0094139D">
        <w:rPr>
          <w:i/>
          <w:iCs/>
          <w:lang w:val="lv-LV"/>
        </w:rPr>
        <w:t xml:space="preserve"> punkta (mobilitātes punkta) teritorija.</w:t>
      </w:r>
    </w:p>
    <w:p w14:paraId="4CD71B35" w14:textId="77777777" w:rsidR="0094139D" w:rsidRDefault="0094139D" w:rsidP="0094139D">
      <w:pPr>
        <w:autoSpaceDE w:val="0"/>
        <w:autoSpaceDN w:val="0"/>
        <w:adjustRightInd w:val="0"/>
        <w:ind w:right="372"/>
        <w:contextualSpacing/>
        <w:jc w:val="both"/>
        <w:rPr>
          <w:lang w:val="lv-LV"/>
        </w:rPr>
      </w:pPr>
    </w:p>
    <w:p w14:paraId="24166FC2" w14:textId="4F19C8C7" w:rsidR="0094139D" w:rsidRPr="0094139D" w:rsidRDefault="0094139D" w:rsidP="0094139D">
      <w:pPr>
        <w:autoSpaceDE w:val="0"/>
        <w:autoSpaceDN w:val="0"/>
        <w:adjustRightInd w:val="0"/>
        <w:ind w:right="372"/>
        <w:contextualSpacing/>
        <w:jc w:val="both"/>
        <w:rPr>
          <w:lang w:val="lv-LV"/>
        </w:rPr>
      </w:pPr>
      <w:r w:rsidRPr="0094139D">
        <w:rPr>
          <w:b/>
          <w:bCs/>
          <w:lang w:val="lv-LV"/>
        </w:rPr>
        <w:t>Atbilde:</w:t>
      </w:r>
      <w:r>
        <w:rPr>
          <w:lang w:val="lv-LV"/>
        </w:rPr>
        <w:t xml:space="preserve"> </w:t>
      </w:r>
      <w:r w:rsidRPr="0094139D">
        <w:rPr>
          <w:lang w:val="lv-LV"/>
        </w:rPr>
        <w:t xml:space="preserve">Ņemot vērā to, ka </w:t>
      </w:r>
      <w:proofErr w:type="spellStart"/>
      <w:r w:rsidR="00A03E56">
        <w:rPr>
          <w:lang w:val="lv-LV"/>
        </w:rPr>
        <w:t>p</w:t>
      </w:r>
      <w:r w:rsidRPr="0094139D">
        <w:rPr>
          <w:lang w:val="lv-LV"/>
        </w:rPr>
        <w:t>riekšizpētē</w:t>
      </w:r>
      <w:proofErr w:type="spellEnd"/>
      <w:r w:rsidRPr="0094139D">
        <w:rPr>
          <w:lang w:val="lv-LV"/>
        </w:rPr>
        <w:t xml:space="preserve"> tika vērtēti vairāki tramvaja līnijas konceptuālie risinājumi, tā rezultātā atsevišķi inženiertīklu īpašnieku izsniegtie tehniskie noteikumi var būt izsniegti sākotnējiem tramvaja līnijas novietojuma variantiem. Skaidrojam, ka </w:t>
      </w:r>
      <w:proofErr w:type="spellStart"/>
      <w:r w:rsidR="00A03E56">
        <w:rPr>
          <w:lang w:val="lv-LV"/>
        </w:rPr>
        <w:t>p</w:t>
      </w:r>
      <w:r w:rsidRPr="0094139D">
        <w:rPr>
          <w:lang w:val="lv-LV"/>
        </w:rPr>
        <w:t>riekšizpētei</w:t>
      </w:r>
      <w:proofErr w:type="spellEnd"/>
      <w:r w:rsidRPr="0094139D">
        <w:rPr>
          <w:lang w:val="lv-LV"/>
        </w:rPr>
        <w:t xml:space="preserve"> pievienotie tehniskie noteikumi ir skatāmi kontekstā ar projektēšanas uzdevumu - ciktāl tie attiecas uz tramvaja līnijas </w:t>
      </w:r>
      <w:r w:rsidRPr="0094139D">
        <w:rPr>
          <w:u w:val="single"/>
          <w:lang w:val="lv-LV"/>
        </w:rPr>
        <w:t>gala variantu</w:t>
      </w:r>
      <w:r w:rsidRPr="0094139D">
        <w:rPr>
          <w:lang w:val="lv-LV"/>
        </w:rPr>
        <w:t xml:space="preserve">. Saskaņā ar projektēšanas uzdevuma IV nodaļas 7.punktu, </w:t>
      </w:r>
      <w:r w:rsidRPr="0094139D">
        <w:rPr>
          <w:lang w:val="lv-LV"/>
        </w:rPr>
        <w:lastRenderedPageBreak/>
        <w:t>būvniecības ieceres dokumentācijas izstrādei nepieciešamos tehniskos vai īpašos noteikumus (t.sk. noteikumu pagarināšanu un / vai grozīšanu) pieprasa un saņem Izpildītājs.</w:t>
      </w:r>
    </w:p>
    <w:p w14:paraId="609CB47B" w14:textId="03474398" w:rsidR="00E466F5" w:rsidRDefault="0094139D" w:rsidP="00A03E56">
      <w:pPr>
        <w:autoSpaceDE w:val="0"/>
        <w:autoSpaceDN w:val="0"/>
        <w:adjustRightInd w:val="0"/>
        <w:ind w:right="372"/>
        <w:contextualSpacing/>
        <w:jc w:val="both"/>
        <w:rPr>
          <w:lang w:val="lv-LV"/>
        </w:rPr>
      </w:pPr>
      <w:r w:rsidRPr="0094139D">
        <w:rPr>
          <w:lang w:val="lv-LV"/>
        </w:rPr>
        <w:t xml:space="preserve">Papildus skaidrojam, ka </w:t>
      </w:r>
      <w:proofErr w:type="spellStart"/>
      <w:r w:rsidR="00E466F5">
        <w:rPr>
          <w:lang w:val="lv-LV"/>
        </w:rPr>
        <w:t>p</w:t>
      </w:r>
      <w:r w:rsidRPr="0094139D">
        <w:rPr>
          <w:lang w:val="lv-LV"/>
        </w:rPr>
        <w:t>riekšizpētes</w:t>
      </w:r>
      <w:proofErr w:type="spellEnd"/>
      <w:r w:rsidRPr="0094139D">
        <w:rPr>
          <w:lang w:val="lv-LV"/>
        </w:rPr>
        <w:t xml:space="preserve"> laikā tika apzināti galvenie / būtiskākie inženiertīkli, kuriem nepieciešama pārbūve – atbilstoši tramvaja līnijas novietojuma gala variantam. </w:t>
      </w:r>
    </w:p>
    <w:p w14:paraId="0BCA2A57" w14:textId="1AE865F9" w:rsidR="0094139D" w:rsidRPr="0094139D" w:rsidRDefault="0094139D" w:rsidP="00A03E56">
      <w:pPr>
        <w:autoSpaceDE w:val="0"/>
        <w:autoSpaceDN w:val="0"/>
        <w:adjustRightInd w:val="0"/>
        <w:ind w:right="372"/>
        <w:contextualSpacing/>
        <w:jc w:val="both"/>
        <w:rPr>
          <w:lang w:val="lv-LV"/>
        </w:rPr>
      </w:pPr>
      <w:r w:rsidRPr="0094139D">
        <w:rPr>
          <w:lang w:val="lv-LV"/>
        </w:rPr>
        <w:t>Aicinām skatīt EIS publicēto orientējošo darbu daudzumu sarakstu.</w:t>
      </w:r>
    </w:p>
    <w:p w14:paraId="25468679" w14:textId="77777777" w:rsidR="00EA7E0E" w:rsidRDefault="00EA7E0E" w:rsidP="00041F5D">
      <w:pPr>
        <w:autoSpaceDE w:val="0"/>
        <w:autoSpaceDN w:val="0"/>
        <w:adjustRightInd w:val="0"/>
        <w:spacing w:line="276" w:lineRule="auto"/>
        <w:jc w:val="both"/>
        <w:rPr>
          <w:lang w:val="lv-LV" w:eastAsia="lv-LV" w:bidi="ar-EG"/>
        </w:rPr>
      </w:pPr>
    </w:p>
    <w:p w14:paraId="1FB04A18" w14:textId="77777777" w:rsidR="00041F5D" w:rsidRPr="00041F5D" w:rsidRDefault="00041F5D" w:rsidP="00041F5D">
      <w:pPr>
        <w:autoSpaceDE w:val="0"/>
        <w:autoSpaceDN w:val="0"/>
        <w:adjustRightInd w:val="0"/>
        <w:spacing w:line="276" w:lineRule="auto"/>
        <w:ind w:left="207"/>
        <w:jc w:val="both"/>
        <w:rPr>
          <w:lang w:val="lv-LV" w:eastAsia="lv-LV" w:bidi="ar-EG"/>
        </w:rPr>
      </w:pPr>
    </w:p>
    <w:p w14:paraId="0A9B489C" w14:textId="77777777" w:rsidR="00243BE1" w:rsidRDefault="00243BE1" w:rsidP="00CE4970">
      <w:pPr>
        <w:ind w:right="372" w:firstLine="426"/>
        <w:jc w:val="both"/>
        <w:rPr>
          <w:lang w:val="lv-LV"/>
        </w:rPr>
      </w:pPr>
    </w:p>
    <w:p w14:paraId="7054CEC5" w14:textId="57DB02D3" w:rsidR="00ED287C" w:rsidRDefault="00ED287C" w:rsidP="00E34725">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080838F0" w14:textId="3E7D1253" w:rsidR="00ED7FC3" w:rsidRDefault="00ED7FC3" w:rsidP="00E34725">
      <w:pPr>
        <w:ind w:right="372"/>
        <w:jc w:val="both"/>
        <w:outlineLvl w:val="0"/>
        <w:rPr>
          <w:lang w:val="lv-LV"/>
        </w:rPr>
      </w:pPr>
    </w:p>
    <w:p w14:paraId="39A0C333" w14:textId="77777777" w:rsidR="00783F3F" w:rsidRDefault="00783F3F" w:rsidP="00ED7FC3">
      <w:pPr>
        <w:jc w:val="center"/>
      </w:pPr>
    </w:p>
    <w:p w14:paraId="1954109F" w14:textId="77777777" w:rsidR="00E466F5" w:rsidRDefault="00E466F5" w:rsidP="00ED7FC3">
      <w:pPr>
        <w:jc w:val="center"/>
      </w:pPr>
    </w:p>
    <w:p w14:paraId="48A274E6" w14:textId="77777777" w:rsidR="00E466F5" w:rsidRDefault="00E466F5" w:rsidP="00ED7FC3">
      <w:pPr>
        <w:jc w:val="center"/>
      </w:pPr>
    </w:p>
    <w:p w14:paraId="07459981" w14:textId="5AD1B1D9" w:rsidR="00ED7FC3" w:rsidRDefault="00ED7FC3" w:rsidP="00ED7FC3">
      <w:pPr>
        <w:jc w:val="center"/>
      </w:pPr>
      <w:r>
        <w:t xml:space="preserve">DOKUMENTS IR PARAKSTĪTS AR DROŠU ELEKTRONISKO PARAKSTU </w:t>
      </w:r>
    </w:p>
    <w:p w14:paraId="141E934D" w14:textId="77777777" w:rsidR="00ED7FC3" w:rsidRDefault="00ED7FC3" w:rsidP="00ED7FC3">
      <w:pPr>
        <w:jc w:val="center"/>
        <w:rPr>
          <w:lang w:val="lv-LV"/>
        </w:rPr>
      </w:pPr>
      <w:r>
        <w:t>UN SATUR LAIKA ZĪMOGU</w:t>
      </w:r>
    </w:p>
    <w:p w14:paraId="5F34CA66" w14:textId="77777777" w:rsidR="00ED7FC3" w:rsidRPr="00325C33" w:rsidRDefault="00ED7FC3" w:rsidP="00E34725">
      <w:pPr>
        <w:ind w:right="372"/>
        <w:jc w:val="both"/>
        <w:outlineLvl w:val="0"/>
        <w:rPr>
          <w:lang w:val="lv-LV"/>
        </w:rPr>
      </w:pPr>
    </w:p>
    <w:p w14:paraId="55ADFC89" w14:textId="77777777" w:rsidR="00684FF7" w:rsidRPr="00325C33" w:rsidRDefault="00684FF7" w:rsidP="00D019CA">
      <w:pPr>
        <w:ind w:right="372"/>
        <w:jc w:val="both"/>
        <w:rPr>
          <w:lang w:val="lv-LV"/>
        </w:rPr>
      </w:pPr>
    </w:p>
    <w:sectPr w:rsidR="00684FF7" w:rsidRPr="00325C33" w:rsidSect="00E80785">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5B36" w14:textId="77777777" w:rsidR="00157C29" w:rsidRDefault="00157C29">
      <w:r>
        <w:separator/>
      </w:r>
    </w:p>
  </w:endnote>
  <w:endnote w:type="continuationSeparator" w:id="0">
    <w:p w14:paraId="4B391E0E" w14:textId="77777777" w:rsidR="00157C29" w:rsidRDefault="0015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3E3C" w14:textId="77777777" w:rsidR="00157C29" w:rsidRDefault="00157C29">
      <w:r>
        <w:separator/>
      </w:r>
    </w:p>
  </w:footnote>
  <w:footnote w:type="continuationSeparator" w:id="0">
    <w:p w14:paraId="138CE162" w14:textId="77777777" w:rsidR="00157C29" w:rsidRDefault="00157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D066C"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7FDF7EC2" w:rsidR="001B6FD9" w:rsidRDefault="00477D5C" w:rsidP="00477D5C">
    <w:pPr>
      <w:pStyle w:val="Header"/>
      <w:tabs>
        <w:tab w:val="left" w:pos="426"/>
        <w:tab w:val="left" w:pos="1418"/>
      </w:tabs>
      <w:jc w:val="both"/>
    </w:pPr>
    <w:bookmarkStart w:id="1" w:name="docDate"/>
    <w:bookmarkEnd w:id="1"/>
    <w:r>
      <w:t xml:space="preserve"> Nr.</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1123BB"/>
    <w:multiLevelType w:val="hybridMultilevel"/>
    <w:tmpl w:val="8DEAABC2"/>
    <w:lvl w:ilvl="0" w:tplc="04090011">
      <w:start w:val="1"/>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113AC8"/>
    <w:multiLevelType w:val="hybridMultilevel"/>
    <w:tmpl w:val="A71088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7"/>
  </w:num>
  <w:num w:numId="3" w16cid:durableId="1346135039">
    <w:abstractNumId w:val="14"/>
  </w:num>
  <w:num w:numId="4" w16cid:durableId="662854321">
    <w:abstractNumId w:val="1"/>
  </w:num>
  <w:num w:numId="5" w16cid:durableId="1736705838">
    <w:abstractNumId w:val="9"/>
  </w:num>
  <w:num w:numId="6" w16cid:durableId="1144736612">
    <w:abstractNumId w:val="5"/>
  </w:num>
  <w:num w:numId="7" w16cid:durableId="17849560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1"/>
  </w:num>
  <w:num w:numId="9" w16cid:durableId="84345720">
    <w:abstractNumId w:val="6"/>
  </w:num>
  <w:num w:numId="10" w16cid:durableId="1766462949">
    <w:abstractNumId w:val="3"/>
  </w:num>
  <w:num w:numId="11" w16cid:durableId="89766680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5"/>
  </w:num>
  <w:num w:numId="13" w16cid:durableId="511839796">
    <w:abstractNumId w:val="4"/>
  </w:num>
  <w:num w:numId="14" w16cid:durableId="1531914271">
    <w:abstractNumId w:val="10"/>
  </w:num>
  <w:num w:numId="15" w16cid:durableId="161554949">
    <w:abstractNumId w:val="16"/>
  </w:num>
  <w:num w:numId="16" w16cid:durableId="64189513">
    <w:abstractNumId w:val="2"/>
  </w:num>
  <w:num w:numId="17" w16cid:durableId="1381393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006E"/>
    <w:rsid w:val="000022EC"/>
    <w:rsid w:val="000028BB"/>
    <w:rsid w:val="00004F0D"/>
    <w:rsid w:val="00005584"/>
    <w:rsid w:val="00006E3C"/>
    <w:rsid w:val="000107AF"/>
    <w:rsid w:val="00011A1E"/>
    <w:rsid w:val="00012860"/>
    <w:rsid w:val="0001357B"/>
    <w:rsid w:val="0001453B"/>
    <w:rsid w:val="00014AAA"/>
    <w:rsid w:val="00015838"/>
    <w:rsid w:val="00022B3D"/>
    <w:rsid w:val="000311C0"/>
    <w:rsid w:val="0004076F"/>
    <w:rsid w:val="00041F5D"/>
    <w:rsid w:val="0004286D"/>
    <w:rsid w:val="00044AEE"/>
    <w:rsid w:val="000465D1"/>
    <w:rsid w:val="000513F6"/>
    <w:rsid w:val="000525F0"/>
    <w:rsid w:val="00052CD7"/>
    <w:rsid w:val="000604EE"/>
    <w:rsid w:val="000616A3"/>
    <w:rsid w:val="00072933"/>
    <w:rsid w:val="000810A2"/>
    <w:rsid w:val="000B0105"/>
    <w:rsid w:val="000B6FD1"/>
    <w:rsid w:val="000C058C"/>
    <w:rsid w:val="000C2F3E"/>
    <w:rsid w:val="000C2F69"/>
    <w:rsid w:val="000C4C00"/>
    <w:rsid w:val="000D371C"/>
    <w:rsid w:val="000D6732"/>
    <w:rsid w:val="000E1AA8"/>
    <w:rsid w:val="000E35C8"/>
    <w:rsid w:val="000E35F8"/>
    <w:rsid w:val="000E7E1F"/>
    <w:rsid w:val="000F4D1B"/>
    <w:rsid w:val="000F573B"/>
    <w:rsid w:val="00122A4B"/>
    <w:rsid w:val="00127A43"/>
    <w:rsid w:val="00141881"/>
    <w:rsid w:val="00143E88"/>
    <w:rsid w:val="00145341"/>
    <w:rsid w:val="00157C29"/>
    <w:rsid w:val="00175AFD"/>
    <w:rsid w:val="00185A7E"/>
    <w:rsid w:val="0019049E"/>
    <w:rsid w:val="00190530"/>
    <w:rsid w:val="00191138"/>
    <w:rsid w:val="0019753D"/>
    <w:rsid w:val="001A4C62"/>
    <w:rsid w:val="001A6133"/>
    <w:rsid w:val="001A6A27"/>
    <w:rsid w:val="001B000D"/>
    <w:rsid w:val="001B2AD7"/>
    <w:rsid w:val="001B6718"/>
    <w:rsid w:val="001B6FD9"/>
    <w:rsid w:val="001C5053"/>
    <w:rsid w:val="002001E4"/>
    <w:rsid w:val="0020720F"/>
    <w:rsid w:val="002222DE"/>
    <w:rsid w:val="00233FCE"/>
    <w:rsid w:val="00234157"/>
    <w:rsid w:val="00234C11"/>
    <w:rsid w:val="00243BE1"/>
    <w:rsid w:val="00250C8B"/>
    <w:rsid w:val="002519F8"/>
    <w:rsid w:val="0025743C"/>
    <w:rsid w:val="0026220C"/>
    <w:rsid w:val="00263228"/>
    <w:rsid w:val="002671CE"/>
    <w:rsid w:val="00274245"/>
    <w:rsid w:val="002747E5"/>
    <w:rsid w:val="00284340"/>
    <w:rsid w:val="002B1A94"/>
    <w:rsid w:val="002C178C"/>
    <w:rsid w:val="002C786C"/>
    <w:rsid w:val="002D303C"/>
    <w:rsid w:val="002E10DC"/>
    <w:rsid w:val="002E43A6"/>
    <w:rsid w:val="002E5BC5"/>
    <w:rsid w:val="002E733C"/>
    <w:rsid w:val="002E786C"/>
    <w:rsid w:val="00300D5F"/>
    <w:rsid w:val="003014F9"/>
    <w:rsid w:val="00301EF1"/>
    <w:rsid w:val="0030309A"/>
    <w:rsid w:val="003130A2"/>
    <w:rsid w:val="00324E69"/>
    <w:rsid w:val="00325A6F"/>
    <w:rsid w:val="00325C33"/>
    <w:rsid w:val="003325ED"/>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46C1"/>
    <w:rsid w:val="003A76FA"/>
    <w:rsid w:val="003C19BB"/>
    <w:rsid w:val="003C4314"/>
    <w:rsid w:val="003C47E5"/>
    <w:rsid w:val="003C50A5"/>
    <w:rsid w:val="003C7CAA"/>
    <w:rsid w:val="003D5F72"/>
    <w:rsid w:val="003E010C"/>
    <w:rsid w:val="003E2DE4"/>
    <w:rsid w:val="003F3681"/>
    <w:rsid w:val="003F5509"/>
    <w:rsid w:val="00402CE9"/>
    <w:rsid w:val="0040733B"/>
    <w:rsid w:val="0042756D"/>
    <w:rsid w:val="00433E36"/>
    <w:rsid w:val="0043680C"/>
    <w:rsid w:val="00443CA7"/>
    <w:rsid w:val="00446224"/>
    <w:rsid w:val="004521B1"/>
    <w:rsid w:val="00454749"/>
    <w:rsid w:val="00454D63"/>
    <w:rsid w:val="00455984"/>
    <w:rsid w:val="00476A92"/>
    <w:rsid w:val="00477D5C"/>
    <w:rsid w:val="00483476"/>
    <w:rsid w:val="00495061"/>
    <w:rsid w:val="004A0D6C"/>
    <w:rsid w:val="004B0AF2"/>
    <w:rsid w:val="004B0C9F"/>
    <w:rsid w:val="004B17EF"/>
    <w:rsid w:val="004B761C"/>
    <w:rsid w:val="004C2F01"/>
    <w:rsid w:val="004D46D3"/>
    <w:rsid w:val="004D636B"/>
    <w:rsid w:val="004E3581"/>
    <w:rsid w:val="004F098D"/>
    <w:rsid w:val="004F0DA4"/>
    <w:rsid w:val="004F581B"/>
    <w:rsid w:val="00514C32"/>
    <w:rsid w:val="00517B44"/>
    <w:rsid w:val="00521B07"/>
    <w:rsid w:val="0052354F"/>
    <w:rsid w:val="0052581A"/>
    <w:rsid w:val="00526FFA"/>
    <w:rsid w:val="00527F3C"/>
    <w:rsid w:val="005402A8"/>
    <w:rsid w:val="0054525F"/>
    <w:rsid w:val="005617F5"/>
    <w:rsid w:val="0056186C"/>
    <w:rsid w:val="0057098B"/>
    <w:rsid w:val="00570E1F"/>
    <w:rsid w:val="00573C21"/>
    <w:rsid w:val="00574553"/>
    <w:rsid w:val="00576258"/>
    <w:rsid w:val="00576EBE"/>
    <w:rsid w:val="005A0903"/>
    <w:rsid w:val="005B1FDE"/>
    <w:rsid w:val="005D3F37"/>
    <w:rsid w:val="005D47D5"/>
    <w:rsid w:val="005E66ED"/>
    <w:rsid w:val="005F3ACE"/>
    <w:rsid w:val="00605FE2"/>
    <w:rsid w:val="006075F6"/>
    <w:rsid w:val="0061319C"/>
    <w:rsid w:val="00620886"/>
    <w:rsid w:val="0062231F"/>
    <w:rsid w:val="006223E9"/>
    <w:rsid w:val="00624E1C"/>
    <w:rsid w:val="006312F4"/>
    <w:rsid w:val="006339F1"/>
    <w:rsid w:val="006414CC"/>
    <w:rsid w:val="00663534"/>
    <w:rsid w:val="00675848"/>
    <w:rsid w:val="006765C4"/>
    <w:rsid w:val="00684FF7"/>
    <w:rsid w:val="00686645"/>
    <w:rsid w:val="006874A7"/>
    <w:rsid w:val="006964E9"/>
    <w:rsid w:val="006A3C1B"/>
    <w:rsid w:val="006A6145"/>
    <w:rsid w:val="006A672C"/>
    <w:rsid w:val="006A7A31"/>
    <w:rsid w:val="006B0D98"/>
    <w:rsid w:val="006B52BC"/>
    <w:rsid w:val="006B5782"/>
    <w:rsid w:val="006C4115"/>
    <w:rsid w:val="006C4151"/>
    <w:rsid w:val="006C50D1"/>
    <w:rsid w:val="006D3BDA"/>
    <w:rsid w:val="00706549"/>
    <w:rsid w:val="00712459"/>
    <w:rsid w:val="0071685A"/>
    <w:rsid w:val="00720501"/>
    <w:rsid w:val="00732D57"/>
    <w:rsid w:val="00735447"/>
    <w:rsid w:val="00737061"/>
    <w:rsid w:val="00741397"/>
    <w:rsid w:val="007426A4"/>
    <w:rsid w:val="0075033F"/>
    <w:rsid w:val="00756CAE"/>
    <w:rsid w:val="00761DC2"/>
    <w:rsid w:val="007666D6"/>
    <w:rsid w:val="00770759"/>
    <w:rsid w:val="00780537"/>
    <w:rsid w:val="00781423"/>
    <w:rsid w:val="00781934"/>
    <w:rsid w:val="00783F3F"/>
    <w:rsid w:val="007875D1"/>
    <w:rsid w:val="00792BCA"/>
    <w:rsid w:val="007A34BE"/>
    <w:rsid w:val="007B0C95"/>
    <w:rsid w:val="007B1AFB"/>
    <w:rsid w:val="007B3E19"/>
    <w:rsid w:val="007C7D70"/>
    <w:rsid w:val="007D161A"/>
    <w:rsid w:val="007D343F"/>
    <w:rsid w:val="007D4DAC"/>
    <w:rsid w:val="007D62F7"/>
    <w:rsid w:val="007E1B98"/>
    <w:rsid w:val="007E7133"/>
    <w:rsid w:val="007F411B"/>
    <w:rsid w:val="00803136"/>
    <w:rsid w:val="00803A1A"/>
    <w:rsid w:val="00804B9C"/>
    <w:rsid w:val="008100AA"/>
    <w:rsid w:val="00810BC1"/>
    <w:rsid w:val="00811234"/>
    <w:rsid w:val="00816196"/>
    <w:rsid w:val="0082594E"/>
    <w:rsid w:val="00825FA6"/>
    <w:rsid w:val="00830C0F"/>
    <w:rsid w:val="00830FE1"/>
    <w:rsid w:val="008324A5"/>
    <w:rsid w:val="00835D79"/>
    <w:rsid w:val="008533C8"/>
    <w:rsid w:val="00857D3F"/>
    <w:rsid w:val="00863CC3"/>
    <w:rsid w:val="00867667"/>
    <w:rsid w:val="00872B40"/>
    <w:rsid w:val="008929F2"/>
    <w:rsid w:val="008A1BCE"/>
    <w:rsid w:val="008A36B8"/>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139D"/>
    <w:rsid w:val="0094369A"/>
    <w:rsid w:val="00947577"/>
    <w:rsid w:val="00956FC7"/>
    <w:rsid w:val="00957815"/>
    <w:rsid w:val="00964FE8"/>
    <w:rsid w:val="009720CB"/>
    <w:rsid w:val="00975730"/>
    <w:rsid w:val="00980DFB"/>
    <w:rsid w:val="00983AFB"/>
    <w:rsid w:val="00984992"/>
    <w:rsid w:val="0099430B"/>
    <w:rsid w:val="009950FF"/>
    <w:rsid w:val="00996DDD"/>
    <w:rsid w:val="009A3987"/>
    <w:rsid w:val="009A7793"/>
    <w:rsid w:val="009B03BA"/>
    <w:rsid w:val="009B6D80"/>
    <w:rsid w:val="009B7901"/>
    <w:rsid w:val="009C289F"/>
    <w:rsid w:val="009D1FF6"/>
    <w:rsid w:val="009D36E3"/>
    <w:rsid w:val="009D4658"/>
    <w:rsid w:val="009E2111"/>
    <w:rsid w:val="009E75C3"/>
    <w:rsid w:val="00A03E56"/>
    <w:rsid w:val="00A075D3"/>
    <w:rsid w:val="00A14F6B"/>
    <w:rsid w:val="00A23EA6"/>
    <w:rsid w:val="00A26288"/>
    <w:rsid w:val="00A3285A"/>
    <w:rsid w:val="00A42309"/>
    <w:rsid w:val="00A435F3"/>
    <w:rsid w:val="00A470A8"/>
    <w:rsid w:val="00A50882"/>
    <w:rsid w:val="00A52673"/>
    <w:rsid w:val="00A551B1"/>
    <w:rsid w:val="00A555AB"/>
    <w:rsid w:val="00A55640"/>
    <w:rsid w:val="00A65F0D"/>
    <w:rsid w:val="00A76402"/>
    <w:rsid w:val="00A771E3"/>
    <w:rsid w:val="00A83D90"/>
    <w:rsid w:val="00A842D4"/>
    <w:rsid w:val="00A84550"/>
    <w:rsid w:val="00A85978"/>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0751"/>
    <w:rsid w:val="00AF6DD2"/>
    <w:rsid w:val="00B05285"/>
    <w:rsid w:val="00B05C16"/>
    <w:rsid w:val="00B120E3"/>
    <w:rsid w:val="00B12BD6"/>
    <w:rsid w:val="00B17037"/>
    <w:rsid w:val="00B20B4D"/>
    <w:rsid w:val="00B36E79"/>
    <w:rsid w:val="00B40C08"/>
    <w:rsid w:val="00B41AA2"/>
    <w:rsid w:val="00B43DF7"/>
    <w:rsid w:val="00B45069"/>
    <w:rsid w:val="00B62C1E"/>
    <w:rsid w:val="00B6333C"/>
    <w:rsid w:val="00B6726F"/>
    <w:rsid w:val="00B67B48"/>
    <w:rsid w:val="00B806AE"/>
    <w:rsid w:val="00B84DE7"/>
    <w:rsid w:val="00B90E98"/>
    <w:rsid w:val="00BA3806"/>
    <w:rsid w:val="00BA6B97"/>
    <w:rsid w:val="00BB402A"/>
    <w:rsid w:val="00BC2049"/>
    <w:rsid w:val="00BC2E48"/>
    <w:rsid w:val="00BC6EB1"/>
    <w:rsid w:val="00BE279A"/>
    <w:rsid w:val="00BE548C"/>
    <w:rsid w:val="00BE5EC0"/>
    <w:rsid w:val="00BE690F"/>
    <w:rsid w:val="00BE69EA"/>
    <w:rsid w:val="00BE6EB3"/>
    <w:rsid w:val="00BF56E0"/>
    <w:rsid w:val="00BF7D80"/>
    <w:rsid w:val="00C03CAD"/>
    <w:rsid w:val="00C10D35"/>
    <w:rsid w:val="00C20551"/>
    <w:rsid w:val="00C234E1"/>
    <w:rsid w:val="00C27E7A"/>
    <w:rsid w:val="00C3119D"/>
    <w:rsid w:val="00C313F1"/>
    <w:rsid w:val="00C32DB9"/>
    <w:rsid w:val="00C4109D"/>
    <w:rsid w:val="00C47461"/>
    <w:rsid w:val="00C52C26"/>
    <w:rsid w:val="00C52E8C"/>
    <w:rsid w:val="00C540E8"/>
    <w:rsid w:val="00C653CC"/>
    <w:rsid w:val="00C71C92"/>
    <w:rsid w:val="00C71D15"/>
    <w:rsid w:val="00C80D5B"/>
    <w:rsid w:val="00C82B02"/>
    <w:rsid w:val="00C91D95"/>
    <w:rsid w:val="00C950CD"/>
    <w:rsid w:val="00CA0385"/>
    <w:rsid w:val="00CA73ED"/>
    <w:rsid w:val="00CB3ACB"/>
    <w:rsid w:val="00CB7671"/>
    <w:rsid w:val="00CC5B28"/>
    <w:rsid w:val="00CD01E0"/>
    <w:rsid w:val="00CE03A1"/>
    <w:rsid w:val="00CE4970"/>
    <w:rsid w:val="00CF44D2"/>
    <w:rsid w:val="00D019CA"/>
    <w:rsid w:val="00D05222"/>
    <w:rsid w:val="00D317EC"/>
    <w:rsid w:val="00D34104"/>
    <w:rsid w:val="00D34A22"/>
    <w:rsid w:val="00D35504"/>
    <w:rsid w:val="00D408A4"/>
    <w:rsid w:val="00D43D83"/>
    <w:rsid w:val="00D56440"/>
    <w:rsid w:val="00D77F55"/>
    <w:rsid w:val="00D81F1C"/>
    <w:rsid w:val="00D86507"/>
    <w:rsid w:val="00DB2C78"/>
    <w:rsid w:val="00DB6249"/>
    <w:rsid w:val="00DC04D9"/>
    <w:rsid w:val="00DC6EAE"/>
    <w:rsid w:val="00DD3FD7"/>
    <w:rsid w:val="00DD6FE2"/>
    <w:rsid w:val="00DE06AD"/>
    <w:rsid w:val="00DE6FD5"/>
    <w:rsid w:val="00DF0040"/>
    <w:rsid w:val="00DF0270"/>
    <w:rsid w:val="00DF14C4"/>
    <w:rsid w:val="00DF6D93"/>
    <w:rsid w:val="00E00F55"/>
    <w:rsid w:val="00E030A1"/>
    <w:rsid w:val="00E064E9"/>
    <w:rsid w:val="00E07F7D"/>
    <w:rsid w:val="00E22FD5"/>
    <w:rsid w:val="00E34725"/>
    <w:rsid w:val="00E34732"/>
    <w:rsid w:val="00E42D5D"/>
    <w:rsid w:val="00E43013"/>
    <w:rsid w:val="00E466F5"/>
    <w:rsid w:val="00E47F88"/>
    <w:rsid w:val="00E50CF3"/>
    <w:rsid w:val="00E718B5"/>
    <w:rsid w:val="00E71B3D"/>
    <w:rsid w:val="00E71DD0"/>
    <w:rsid w:val="00E77229"/>
    <w:rsid w:val="00E80785"/>
    <w:rsid w:val="00E842ED"/>
    <w:rsid w:val="00E867A2"/>
    <w:rsid w:val="00E874EE"/>
    <w:rsid w:val="00E9092A"/>
    <w:rsid w:val="00E9346D"/>
    <w:rsid w:val="00E959CF"/>
    <w:rsid w:val="00E96D73"/>
    <w:rsid w:val="00EA471E"/>
    <w:rsid w:val="00EA7E0E"/>
    <w:rsid w:val="00EB089E"/>
    <w:rsid w:val="00EB1274"/>
    <w:rsid w:val="00EC1BA5"/>
    <w:rsid w:val="00ED0F5E"/>
    <w:rsid w:val="00ED1C42"/>
    <w:rsid w:val="00ED287C"/>
    <w:rsid w:val="00ED7FC3"/>
    <w:rsid w:val="00EE0654"/>
    <w:rsid w:val="00EE2231"/>
    <w:rsid w:val="00EF5CAB"/>
    <w:rsid w:val="00F00E4E"/>
    <w:rsid w:val="00F01C15"/>
    <w:rsid w:val="00F16EDA"/>
    <w:rsid w:val="00F213A8"/>
    <w:rsid w:val="00F2385E"/>
    <w:rsid w:val="00F321BF"/>
    <w:rsid w:val="00F428CF"/>
    <w:rsid w:val="00F4367F"/>
    <w:rsid w:val="00F541C2"/>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4.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Inta Novika</cp:lastModifiedBy>
  <cp:revision>3</cp:revision>
  <cp:lastPrinted>2021-09-09T02:05:00Z</cp:lastPrinted>
  <dcterms:created xsi:type="dcterms:W3CDTF">2023-06-28T05:50:00Z</dcterms:created>
  <dcterms:modified xsi:type="dcterms:W3CDTF">2023-06-28T05:50:00Z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