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C2545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54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DC2545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DC254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77AFFDF" w14:textId="77777777" w:rsidR="00BC4D71" w:rsidRPr="00DC2545" w:rsidRDefault="00136E35" w:rsidP="00BC4D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bookmarkStart w:id="0" w:name="_Hlk213252102"/>
      <w:r w:rsidR="00BC4D71" w:rsidRPr="00DC2545">
        <w:rPr>
          <w:rFonts w:ascii="Times New Roman" w:hAnsi="Times New Roman" w:cs="Times New Roman"/>
          <w:b/>
          <w:sz w:val="24"/>
          <w:szCs w:val="24"/>
        </w:rPr>
        <w:t>Energoresursu un ūdens apgādes uzskaites un monitoringa</w:t>
      </w:r>
    </w:p>
    <w:p w14:paraId="52740BCC" w14:textId="14B6C7C9" w:rsidR="002D06A7" w:rsidRPr="00DC2545" w:rsidRDefault="00BC4D71" w:rsidP="00BC4D7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sistēmas ierīkošana</w:t>
      </w:r>
      <w:bookmarkEnd w:id="0"/>
      <w:r w:rsidR="00136E35" w:rsidRPr="00DC25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DC2545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162D5AA6" w:rsidR="003207CC" w:rsidRPr="00D83BE6" w:rsidRDefault="00CD56D2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15</w:t>
      </w:r>
      <w:r w:rsidR="0042701F">
        <w:rPr>
          <w:rFonts w:ascii="Times New Roman" w:hAnsi="Times New Roman" w:cs="Times New Roman"/>
          <w:i/>
          <w:iCs/>
        </w:rPr>
        <w:t>.0</w:t>
      </w:r>
      <w:r w:rsidR="009A1C3D">
        <w:rPr>
          <w:rFonts w:ascii="Times New Roman" w:hAnsi="Times New Roman" w:cs="Times New Roman"/>
          <w:i/>
          <w:iCs/>
        </w:rPr>
        <w:t>1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11DF8DA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83BE6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55E09DEF" w:rsidR="003207CC" w:rsidRPr="00D83BE6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</w:t>
            </w:r>
            <w:r w:rsidR="00894A2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3C44CAD2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  <w:r w:rsidR="00894A21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DF14B7" w:rsidRPr="00D83BE6" w14:paraId="7BCCE79C" w14:textId="77777777" w:rsidTr="00CD2E41">
        <w:tc>
          <w:tcPr>
            <w:tcW w:w="5382" w:type="dxa"/>
          </w:tcPr>
          <w:p w14:paraId="74BF44F1" w14:textId="77777777" w:rsidR="00A06452" w:rsidRPr="00A06452" w:rsidRDefault="00A06452" w:rsidP="00A0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hAnsi="Times New Roman" w:cs="Times New Roman"/>
                <w:sz w:val="24"/>
                <w:szCs w:val="24"/>
              </w:rPr>
              <w:t>Mums nepieciešams no Jums saņemt sekojošu informāciju:</w:t>
            </w:r>
          </w:p>
          <w:p w14:paraId="68C4BCD9" w14:textId="77777777" w:rsidR="00A06452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Siltummezglu principiālās shēmas;</w:t>
            </w:r>
          </w:p>
          <w:p w14:paraId="5E8DAEDE" w14:textId="77777777" w:rsidR="00A06452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Siltummezglos izmantoto kontrolieru modeļus, versijas un paplašinājumu moduļu esamību;</w:t>
            </w:r>
          </w:p>
          <w:p w14:paraId="7C7A52E9" w14:textId="77777777" w:rsidR="00A06452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>Siltummezglu novietojumu telpu kopējā plānā;</w:t>
            </w:r>
          </w:p>
          <w:p w14:paraId="7BCBB3CB" w14:textId="77777777" w:rsidR="00A06452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Centrālā datu servera paredzamo novietošanas vietas abos objektos. </w:t>
            </w:r>
          </w:p>
          <w:p w14:paraId="50BD7C64" w14:textId="77777777" w:rsidR="00A06452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>Cik daudz darba vietas paredzēt.</w:t>
            </w:r>
          </w:p>
          <w:p w14:paraId="04ABF321" w14:textId="4C3BCA58" w:rsidR="003207CC" w:rsidRPr="00A06452" w:rsidRDefault="00A06452" w:rsidP="00CD2E41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Cik daudz mobilās darba vietu licences iekļaut? (izmantojamas uz </w:t>
            </w:r>
            <w:r w:rsidR="00CD56D2"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>mobilajām</w:t>
            </w:r>
            <w:r w:rsidRPr="00A0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ierīcēm).</w:t>
            </w:r>
          </w:p>
        </w:tc>
        <w:tc>
          <w:tcPr>
            <w:tcW w:w="4961" w:type="dxa"/>
          </w:tcPr>
          <w:p w14:paraId="307D526D" w14:textId="47780776" w:rsidR="00EC3CB0" w:rsidRPr="00CD2E41" w:rsidRDefault="00A06452" w:rsidP="007578BE">
            <w:pPr>
              <w:spacing w:after="1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1.Pievienojam siltummezglu principiālās shēmas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objektam Nr.1 (Kleistu iela 28, Rīga). </w:t>
            </w:r>
            <w:r w:rsidR="00920CE6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un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pieejamās shēmas 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objektam Nr.2 (Vestienas iela 35, Rīga)</w:t>
            </w:r>
            <w:r w:rsidR="00920CE6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75748EEF" w14:textId="14176625" w:rsidR="00A06452" w:rsidRPr="00CD2E41" w:rsidRDefault="00A06452" w:rsidP="007578BE">
            <w:pPr>
              <w:spacing w:after="1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Siltummezglos izmantoto kontrolieru modeļu </w:t>
            </w:r>
            <w:r w:rsidR="00E812A1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par objektu Nr.2 (Vestienas iela 35, Rīga) ir norādīti iepirkuma pielikumā Nr.1 objektu, ierīču un iekārtu sarakstā. 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E812A1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zmantotie kontrolieru modeļi ir redzami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arī</w:t>
            </w:r>
            <w:r w:rsidR="00E812A1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katra siltummezgla shēmā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Shēmas</w:t>
            </w:r>
            <w:r w:rsidR="00E812A1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pievienotas </w:t>
            </w:r>
            <w:r w:rsidR="00CD56D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vēstules</w:t>
            </w:r>
            <w:r w:rsidR="00E812A1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pielikumā.</w:t>
            </w:r>
          </w:p>
          <w:p w14:paraId="1595388E" w14:textId="38DDC675" w:rsidR="00A06452" w:rsidRPr="00CD2E41" w:rsidRDefault="00A06452" w:rsidP="007578BE">
            <w:pPr>
              <w:spacing w:after="1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Pievienojam objektu Nr.1 (Kleistu iela 28, Rīga) un Nr.2 (Vestienas iela 35, Rīga) novietojuma shēmas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ēkās</w:t>
            </w:r>
            <w:r w:rsidR="00BB6942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68E439E5" w14:textId="3B492A37" w:rsidR="00A06452" w:rsidRPr="00CD2E41" w:rsidRDefault="00A06452" w:rsidP="007578BE">
            <w:pPr>
              <w:spacing w:after="1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920CE6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Centrālo datu serveri paredzēt: 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Objektā Nr.1 (Kleistu ielā 28, Rīgā) Administrācijas ēkas siltummezglā; </w:t>
            </w:r>
            <w:bookmarkStart w:id="1" w:name="_Hlk219367905"/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Objektā Nr.2 (Vestienas ielā 35) – </w:t>
            </w:r>
            <w:r w:rsidR="00D20A8B" w:rsidRPr="007578BE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siltummezglā Nr.9</w:t>
            </w:r>
            <w:bookmarkEnd w:id="1"/>
            <w:r w:rsidR="007578BE" w:rsidRPr="007578BE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7578BE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lit 018)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487421CD" w14:textId="53C4D18E" w:rsidR="00A06452" w:rsidRPr="00CD2E41" w:rsidRDefault="00A06452" w:rsidP="007578BE">
            <w:pPr>
              <w:spacing w:after="1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Pašlaik ir </w:t>
            </w:r>
            <w:r w:rsidR="00DC6809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jāparedz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6 darba vietas, ar </w:t>
            </w:r>
            <w:r w:rsidR="00DC6809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iespēju 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papildināt nepieciešamības gadījumā.</w:t>
            </w:r>
          </w:p>
          <w:p w14:paraId="1BF476B4" w14:textId="5BE14C1D" w:rsidR="00A06452" w:rsidRPr="00CD2E41" w:rsidRDefault="00A06452" w:rsidP="004227C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Pašlaik ir </w:t>
            </w:r>
            <w:r w:rsidR="00DC6809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jāparedz</w:t>
            </w:r>
            <w:r w:rsidR="00D20A8B" w:rsidRPr="00CD2E41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3 licences mobilajām ierīcēm, ar iespēju papildināt nepieciešamības gadījumā.</w:t>
            </w:r>
          </w:p>
          <w:p w14:paraId="539AFC46" w14:textId="677C06B1" w:rsidR="00A06452" w:rsidRPr="00F828FF" w:rsidRDefault="00A06452" w:rsidP="004227CF">
            <w:pPr>
              <w:jc w:val="both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464B0606" w14:textId="2DB4B19B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5C462D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23317"/>
    <w:multiLevelType w:val="hybridMultilevel"/>
    <w:tmpl w:val="072A1E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8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17189057">
    <w:abstractNumId w:val="7"/>
  </w:num>
  <w:num w:numId="10" w16cid:durableId="8520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4326"/>
    <w:rsid w:val="001A7C7E"/>
    <w:rsid w:val="00212862"/>
    <w:rsid w:val="002276C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B34F8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105A7"/>
    <w:rsid w:val="00573477"/>
    <w:rsid w:val="00575D21"/>
    <w:rsid w:val="00584E22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E2618"/>
    <w:rsid w:val="006E6FFD"/>
    <w:rsid w:val="00754E1B"/>
    <w:rsid w:val="007578BE"/>
    <w:rsid w:val="00782519"/>
    <w:rsid w:val="00784DC5"/>
    <w:rsid w:val="007B65A4"/>
    <w:rsid w:val="007D636E"/>
    <w:rsid w:val="007E1F63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A376E"/>
    <w:rsid w:val="00AD36E6"/>
    <w:rsid w:val="00AE2B91"/>
    <w:rsid w:val="00B77821"/>
    <w:rsid w:val="00BB6942"/>
    <w:rsid w:val="00BC08B3"/>
    <w:rsid w:val="00BC2DB7"/>
    <w:rsid w:val="00BC4D71"/>
    <w:rsid w:val="00BD3153"/>
    <w:rsid w:val="00C92AAC"/>
    <w:rsid w:val="00C94DC4"/>
    <w:rsid w:val="00CA5892"/>
    <w:rsid w:val="00CD2E41"/>
    <w:rsid w:val="00CD56D2"/>
    <w:rsid w:val="00CE59DF"/>
    <w:rsid w:val="00D16F74"/>
    <w:rsid w:val="00D20A8B"/>
    <w:rsid w:val="00D83BE6"/>
    <w:rsid w:val="00DA6508"/>
    <w:rsid w:val="00DC2545"/>
    <w:rsid w:val="00DC6809"/>
    <w:rsid w:val="00DD17AA"/>
    <w:rsid w:val="00DF14B7"/>
    <w:rsid w:val="00E13995"/>
    <w:rsid w:val="00E257BF"/>
    <w:rsid w:val="00E37F19"/>
    <w:rsid w:val="00E812A1"/>
    <w:rsid w:val="00E93A59"/>
    <w:rsid w:val="00E961C1"/>
    <w:rsid w:val="00EC3CB0"/>
    <w:rsid w:val="00EF7D30"/>
    <w:rsid w:val="00F02C71"/>
    <w:rsid w:val="00F157A5"/>
    <w:rsid w:val="00F35419"/>
    <w:rsid w:val="00F8182F"/>
    <w:rsid w:val="00F828F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7</cp:revision>
  <dcterms:created xsi:type="dcterms:W3CDTF">2026-01-15T08:58:00Z</dcterms:created>
  <dcterms:modified xsi:type="dcterms:W3CDTF">2026-01-15T11:07:00Z</dcterms:modified>
</cp:coreProperties>
</file>