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42A1" w14:textId="4B3250C3" w:rsidR="00F01F81" w:rsidRPr="008751B4" w:rsidRDefault="001A7C7E" w:rsidP="00F01F81">
      <w:pPr>
        <w:spacing w:after="0"/>
        <w:jc w:val="center"/>
        <w:rPr>
          <w:b/>
          <w:bCs/>
          <w:sz w:val="32"/>
          <w:szCs w:val="32"/>
          <w:lang w:val="en-GB"/>
        </w:rPr>
      </w:pPr>
      <w:proofErr w:type="spellStart"/>
      <w:r w:rsidRPr="008751B4">
        <w:rPr>
          <w:rFonts w:ascii="Times New Roman" w:hAnsi="Times New Roman" w:cs="Times New Roman"/>
          <w:b/>
          <w:bCs/>
          <w:lang w:val="en-GB"/>
        </w:rPr>
        <w:t>T</w:t>
      </w:r>
      <w:r w:rsidR="003207CC" w:rsidRPr="008751B4">
        <w:rPr>
          <w:rFonts w:ascii="Times New Roman" w:hAnsi="Times New Roman" w:cs="Times New Roman"/>
          <w:b/>
          <w:bCs/>
          <w:lang w:val="en-GB"/>
        </w:rPr>
        <w:t>irgus</w:t>
      </w:r>
      <w:proofErr w:type="spellEnd"/>
      <w:r w:rsidR="003207CC" w:rsidRPr="008751B4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3207CC" w:rsidRPr="008751B4">
        <w:rPr>
          <w:rFonts w:ascii="Times New Roman" w:hAnsi="Times New Roman" w:cs="Times New Roman"/>
          <w:b/>
          <w:bCs/>
          <w:lang w:val="en-GB"/>
        </w:rPr>
        <w:t>izpēt</w:t>
      </w:r>
      <w:r w:rsidRPr="008751B4">
        <w:rPr>
          <w:rFonts w:ascii="Times New Roman" w:hAnsi="Times New Roman" w:cs="Times New Roman"/>
          <w:b/>
          <w:bCs/>
          <w:lang w:val="en-GB"/>
        </w:rPr>
        <w:t>e</w:t>
      </w:r>
      <w:proofErr w:type="spellEnd"/>
      <w:r w:rsidR="00F01F81" w:rsidRPr="008751B4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136E35" w:rsidRPr="008751B4">
        <w:rPr>
          <w:rFonts w:ascii="Times New Roman" w:hAnsi="Times New Roman" w:cs="Times New Roman"/>
          <w:b/>
          <w:bCs/>
          <w:lang w:val="en-GB"/>
        </w:rPr>
        <w:t>“</w:t>
      </w:r>
      <w:proofErr w:type="spellStart"/>
      <w:r w:rsidR="00F01F81" w:rsidRPr="008751B4">
        <w:rPr>
          <w:rFonts w:ascii="Times New Roman" w:hAnsi="Times New Roman" w:cs="Times New Roman"/>
          <w:b/>
          <w:bCs/>
          <w:lang w:val="en-GB"/>
        </w:rPr>
        <w:t>T</w:t>
      </w:r>
      <w:r w:rsidR="007978DE">
        <w:rPr>
          <w:rFonts w:ascii="Times New Roman" w:hAnsi="Times New Roman" w:cs="Times New Roman"/>
          <w:b/>
          <w:bCs/>
          <w:lang w:val="en-GB"/>
        </w:rPr>
        <w:t>rolejbusu</w:t>
      </w:r>
      <w:proofErr w:type="spellEnd"/>
      <w:r w:rsidR="00F01F81" w:rsidRPr="008751B4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F01F81" w:rsidRPr="008751B4">
        <w:rPr>
          <w:rFonts w:ascii="Times New Roman" w:hAnsi="Times New Roman" w:cs="Times New Roman"/>
          <w:b/>
          <w:bCs/>
          <w:lang w:val="en-GB"/>
        </w:rPr>
        <w:t>piegāde</w:t>
      </w:r>
      <w:proofErr w:type="spellEnd"/>
      <w:r w:rsidR="00136E35" w:rsidRPr="008751B4">
        <w:rPr>
          <w:rFonts w:ascii="Times New Roman" w:hAnsi="Times New Roman" w:cs="Times New Roman"/>
          <w:b/>
          <w:bCs/>
          <w:lang w:val="en-GB"/>
        </w:rPr>
        <w:t>”</w:t>
      </w:r>
      <w:r w:rsidR="00F01F81" w:rsidRPr="008751B4">
        <w:rPr>
          <w:rFonts w:ascii="Times New Roman" w:hAnsi="Times New Roman" w:cs="Times New Roman"/>
          <w:b/>
          <w:bCs/>
          <w:lang w:val="en-GB"/>
        </w:rPr>
        <w:t>/</w:t>
      </w:r>
      <w:r w:rsidR="00F01F81" w:rsidRPr="008751B4">
        <w:rPr>
          <w:b/>
          <w:bCs/>
          <w:sz w:val="32"/>
          <w:szCs w:val="32"/>
          <w:lang w:val="en-GB"/>
        </w:rPr>
        <w:t xml:space="preserve"> </w:t>
      </w:r>
    </w:p>
    <w:p w14:paraId="518AB3E3" w14:textId="3C303098" w:rsidR="00F01F81" w:rsidRPr="008751B4" w:rsidRDefault="00F01F81" w:rsidP="00F01F81">
      <w:pPr>
        <w:spacing w:after="0"/>
        <w:jc w:val="center"/>
        <w:rPr>
          <w:rFonts w:ascii="Times New Roman" w:hAnsi="Times New Roman" w:cs="Times New Roman"/>
          <w:b/>
          <w:bCs/>
          <w:lang w:val="en-GB"/>
        </w:rPr>
      </w:pPr>
      <w:r w:rsidRPr="008751B4">
        <w:rPr>
          <w:rFonts w:ascii="Times New Roman" w:hAnsi="Times New Roman" w:cs="Times New Roman"/>
          <w:b/>
          <w:bCs/>
          <w:lang w:val="en-GB"/>
        </w:rPr>
        <w:t>Market research “</w:t>
      </w:r>
      <w:r w:rsidR="00C7688F" w:rsidRPr="00C7688F">
        <w:rPr>
          <w:rFonts w:ascii="Times New Roman" w:hAnsi="Times New Roman" w:cs="Times New Roman"/>
          <w:b/>
          <w:bCs/>
          <w:lang w:val="en-GB"/>
        </w:rPr>
        <w:t>The supply of trolleybuses</w:t>
      </w:r>
      <w:r w:rsidRPr="008751B4">
        <w:rPr>
          <w:rFonts w:ascii="Times New Roman" w:hAnsi="Times New Roman" w:cs="Times New Roman"/>
          <w:b/>
          <w:bCs/>
          <w:lang w:val="en-GB"/>
        </w:rPr>
        <w:t>”</w:t>
      </w:r>
    </w:p>
    <w:p w14:paraId="52740BCC" w14:textId="5123EBBF" w:rsidR="002D06A7" w:rsidRPr="008751B4" w:rsidRDefault="002D06A7" w:rsidP="00F01F81">
      <w:pPr>
        <w:spacing w:after="0"/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5D06CFA9" w14:textId="77777777" w:rsidR="00F01F81" w:rsidRPr="008751B4" w:rsidRDefault="00F01F81" w:rsidP="00A23876">
      <w:pPr>
        <w:jc w:val="center"/>
        <w:rPr>
          <w:rFonts w:ascii="Times New Roman" w:hAnsi="Times New Roman" w:cs="Times New Roman"/>
          <w:lang w:val="en-GB"/>
        </w:rPr>
      </w:pPr>
    </w:p>
    <w:p w14:paraId="5B91B058" w14:textId="23BA05AD" w:rsidR="001A7C7E" w:rsidRPr="008751B4" w:rsidRDefault="001A7C7E" w:rsidP="00A23876">
      <w:pPr>
        <w:jc w:val="center"/>
        <w:rPr>
          <w:rFonts w:ascii="Times New Roman" w:hAnsi="Times New Roman" w:cs="Times New Roman"/>
          <w:lang w:val="en-GB"/>
        </w:rPr>
      </w:pPr>
      <w:proofErr w:type="spellStart"/>
      <w:r w:rsidRPr="008751B4">
        <w:rPr>
          <w:rFonts w:ascii="Times New Roman" w:hAnsi="Times New Roman" w:cs="Times New Roman"/>
          <w:lang w:val="en-GB"/>
        </w:rPr>
        <w:t>Jautājumi</w:t>
      </w:r>
      <w:proofErr w:type="spellEnd"/>
      <w:r w:rsidRPr="008751B4">
        <w:rPr>
          <w:rFonts w:ascii="Times New Roman" w:hAnsi="Times New Roman" w:cs="Times New Roman"/>
          <w:lang w:val="en-GB"/>
        </w:rPr>
        <w:t xml:space="preserve"> un </w:t>
      </w:r>
      <w:proofErr w:type="spellStart"/>
      <w:r w:rsidRPr="008751B4">
        <w:rPr>
          <w:rFonts w:ascii="Times New Roman" w:hAnsi="Times New Roman" w:cs="Times New Roman"/>
          <w:lang w:val="en-GB"/>
        </w:rPr>
        <w:t>atbildes</w:t>
      </w:r>
      <w:proofErr w:type="spellEnd"/>
      <w:r w:rsidR="00F01F81" w:rsidRPr="008751B4">
        <w:rPr>
          <w:rFonts w:ascii="Times New Roman" w:hAnsi="Times New Roman" w:cs="Times New Roman"/>
          <w:lang w:val="en-GB"/>
        </w:rPr>
        <w:t>/Questions and answers</w:t>
      </w:r>
    </w:p>
    <w:p w14:paraId="12BD74D1" w14:textId="61AE74C9" w:rsidR="003207CC" w:rsidRPr="008751B4" w:rsidRDefault="00C7688F" w:rsidP="000A297B">
      <w:pPr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>2</w:t>
      </w:r>
      <w:r w:rsidR="00CE0C06">
        <w:rPr>
          <w:rFonts w:ascii="Times New Roman" w:hAnsi="Times New Roman" w:cs="Times New Roman"/>
          <w:i/>
          <w:iCs/>
          <w:lang w:val="en-GB"/>
        </w:rPr>
        <w:t>8</w:t>
      </w:r>
      <w:r w:rsidR="0042701F" w:rsidRPr="008751B4">
        <w:rPr>
          <w:rFonts w:ascii="Times New Roman" w:hAnsi="Times New Roman" w:cs="Times New Roman"/>
          <w:i/>
          <w:iCs/>
          <w:lang w:val="en-GB"/>
        </w:rPr>
        <w:t>.</w:t>
      </w:r>
      <w:r w:rsidR="00F353A1" w:rsidRPr="008751B4">
        <w:rPr>
          <w:rFonts w:ascii="Times New Roman" w:hAnsi="Times New Roman" w:cs="Times New Roman"/>
          <w:i/>
          <w:iCs/>
          <w:lang w:val="en-GB"/>
        </w:rPr>
        <w:t>1</w:t>
      </w:r>
      <w:r w:rsidR="00F01F81" w:rsidRPr="008751B4">
        <w:rPr>
          <w:rFonts w:ascii="Times New Roman" w:hAnsi="Times New Roman" w:cs="Times New Roman"/>
          <w:i/>
          <w:iCs/>
          <w:lang w:val="en-GB"/>
        </w:rPr>
        <w:t>1</w:t>
      </w:r>
      <w:r w:rsidR="0042701F" w:rsidRPr="008751B4">
        <w:rPr>
          <w:rFonts w:ascii="Times New Roman" w:hAnsi="Times New Roman" w:cs="Times New Roman"/>
          <w:i/>
          <w:iCs/>
          <w:lang w:val="en-GB"/>
        </w:rPr>
        <w:t>.2025.</w:t>
      </w:r>
    </w:p>
    <w:p w14:paraId="678F89F3" w14:textId="02AFEAC5" w:rsidR="000249AF" w:rsidRPr="008751B4" w:rsidRDefault="000249AF" w:rsidP="000A297B">
      <w:pPr>
        <w:rPr>
          <w:rFonts w:ascii="Times New Roman" w:hAnsi="Times New Roman" w:cs="Times New Roman"/>
          <w:i/>
          <w:iCs/>
          <w:lang w:val="en-GB"/>
        </w:rPr>
      </w:pPr>
      <w:r w:rsidRPr="008751B4">
        <w:rPr>
          <w:rFonts w:ascii="Times New Roman" w:hAnsi="Times New Roman" w:cs="Times New Roman"/>
          <w:i/>
          <w:iCs/>
          <w:lang w:val="en-GB"/>
        </w:rPr>
        <w:t xml:space="preserve">RP SIA "Rīgas satiksme" </w:t>
      </w:r>
      <w:proofErr w:type="spellStart"/>
      <w:r w:rsidRPr="008751B4">
        <w:rPr>
          <w:rFonts w:ascii="Times New Roman" w:hAnsi="Times New Roman" w:cs="Times New Roman"/>
          <w:i/>
          <w:iCs/>
          <w:lang w:val="en-GB"/>
        </w:rPr>
        <w:t>sniedz</w:t>
      </w:r>
      <w:proofErr w:type="spellEnd"/>
      <w:r w:rsidRPr="008751B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8751B4">
        <w:rPr>
          <w:rFonts w:ascii="Times New Roman" w:hAnsi="Times New Roman" w:cs="Times New Roman"/>
          <w:i/>
          <w:iCs/>
          <w:lang w:val="en-GB"/>
        </w:rPr>
        <w:t>šādas</w:t>
      </w:r>
      <w:proofErr w:type="spellEnd"/>
      <w:r w:rsidRPr="008751B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8751B4">
        <w:rPr>
          <w:rFonts w:ascii="Times New Roman" w:hAnsi="Times New Roman" w:cs="Times New Roman"/>
          <w:i/>
          <w:iCs/>
          <w:lang w:val="en-GB"/>
        </w:rPr>
        <w:t>atbildes</w:t>
      </w:r>
      <w:proofErr w:type="spellEnd"/>
      <w:r w:rsidRPr="008751B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8751B4">
        <w:rPr>
          <w:rFonts w:ascii="Times New Roman" w:hAnsi="Times New Roman" w:cs="Times New Roman"/>
          <w:i/>
          <w:iCs/>
          <w:lang w:val="en-GB"/>
        </w:rPr>
        <w:t>uz</w:t>
      </w:r>
      <w:proofErr w:type="spellEnd"/>
      <w:r w:rsidRPr="008751B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8751B4">
        <w:rPr>
          <w:rFonts w:ascii="Times New Roman" w:hAnsi="Times New Roman" w:cs="Times New Roman"/>
          <w:i/>
          <w:iCs/>
          <w:lang w:val="en-GB"/>
        </w:rPr>
        <w:t>ieinteresēto</w:t>
      </w:r>
      <w:proofErr w:type="spellEnd"/>
      <w:r w:rsidRPr="008751B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8751B4">
        <w:rPr>
          <w:rFonts w:ascii="Times New Roman" w:hAnsi="Times New Roman" w:cs="Times New Roman"/>
          <w:i/>
          <w:iCs/>
          <w:lang w:val="en-GB"/>
        </w:rPr>
        <w:t>piegādātāju</w:t>
      </w:r>
      <w:proofErr w:type="spellEnd"/>
      <w:r w:rsidRPr="008751B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8751B4">
        <w:rPr>
          <w:rFonts w:ascii="Times New Roman" w:hAnsi="Times New Roman" w:cs="Times New Roman"/>
          <w:i/>
          <w:iCs/>
          <w:lang w:val="en-GB"/>
        </w:rPr>
        <w:t>saņemtajiem</w:t>
      </w:r>
      <w:proofErr w:type="spellEnd"/>
      <w:r w:rsidRPr="008751B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proofErr w:type="gramStart"/>
      <w:r w:rsidRPr="008751B4">
        <w:rPr>
          <w:rFonts w:ascii="Times New Roman" w:hAnsi="Times New Roman" w:cs="Times New Roman"/>
          <w:i/>
          <w:iCs/>
          <w:lang w:val="en-GB"/>
        </w:rPr>
        <w:t>jautājumiem</w:t>
      </w:r>
      <w:proofErr w:type="spellEnd"/>
      <w:r w:rsidRPr="008751B4">
        <w:rPr>
          <w:rFonts w:ascii="Times New Roman" w:hAnsi="Times New Roman" w:cs="Times New Roman"/>
          <w:i/>
          <w:iCs/>
          <w:lang w:val="en-GB"/>
        </w:rPr>
        <w:t>./</w:t>
      </w:r>
      <w:proofErr w:type="gramEnd"/>
      <w:r w:rsidRPr="008751B4">
        <w:rPr>
          <w:rFonts w:ascii="Times New Roman" w:hAnsi="Times New Roman" w:cs="Times New Roman"/>
          <w:i/>
          <w:iCs/>
          <w:lang w:val="en-GB"/>
        </w:rPr>
        <w:t xml:space="preserve"> RP SIA "Rīgas satiksme" presents following answers to the questions received from the interested suppliers: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048"/>
        <w:gridCol w:w="4295"/>
      </w:tblGrid>
      <w:tr w:rsidR="00DF14B7" w:rsidRPr="008751B4" w14:paraId="46AD6296" w14:textId="77777777" w:rsidTr="0042701F">
        <w:tc>
          <w:tcPr>
            <w:tcW w:w="6048" w:type="dxa"/>
            <w:shd w:val="clear" w:color="auto" w:fill="D9E2F3" w:themeFill="accent1" w:themeFillTint="33"/>
          </w:tcPr>
          <w:p w14:paraId="165FB440" w14:textId="74079875" w:rsidR="003207CC" w:rsidRPr="008751B4" w:rsidRDefault="000249AF" w:rsidP="000A29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8751B4">
              <w:rPr>
                <w:rFonts w:ascii="Times New Roman" w:hAnsi="Times New Roman" w:cs="Times New Roman"/>
                <w:b/>
                <w:bCs/>
                <w:lang w:val="en-GB"/>
              </w:rPr>
              <w:t>Jautājums</w:t>
            </w:r>
            <w:proofErr w:type="spellEnd"/>
            <w:r w:rsidRPr="008751B4">
              <w:rPr>
                <w:rFonts w:ascii="Times New Roman" w:hAnsi="Times New Roman" w:cs="Times New Roman"/>
                <w:b/>
                <w:bCs/>
                <w:lang w:val="en-GB"/>
              </w:rPr>
              <w:t>/Question</w:t>
            </w:r>
          </w:p>
        </w:tc>
        <w:tc>
          <w:tcPr>
            <w:tcW w:w="4295" w:type="dxa"/>
            <w:shd w:val="clear" w:color="auto" w:fill="D9E2F3" w:themeFill="accent1" w:themeFillTint="33"/>
          </w:tcPr>
          <w:p w14:paraId="7092B16C" w14:textId="12255F53" w:rsidR="003207CC" w:rsidRPr="008751B4" w:rsidRDefault="000249AF" w:rsidP="000A29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8751B4">
              <w:rPr>
                <w:rFonts w:ascii="Times New Roman" w:hAnsi="Times New Roman" w:cs="Times New Roman"/>
                <w:b/>
                <w:bCs/>
                <w:lang w:val="en-GB"/>
              </w:rPr>
              <w:t>Atbilde</w:t>
            </w:r>
            <w:proofErr w:type="spellEnd"/>
            <w:r w:rsidRPr="008751B4">
              <w:rPr>
                <w:rFonts w:ascii="Times New Roman" w:hAnsi="Times New Roman" w:cs="Times New Roman"/>
                <w:b/>
                <w:bCs/>
                <w:lang w:val="en-GB"/>
              </w:rPr>
              <w:t>/Answer</w:t>
            </w:r>
          </w:p>
        </w:tc>
      </w:tr>
      <w:tr w:rsidR="00DF14B7" w:rsidRPr="008751B4" w14:paraId="7BCCE79C" w14:textId="77777777" w:rsidTr="0042701F">
        <w:tc>
          <w:tcPr>
            <w:tcW w:w="6048" w:type="dxa"/>
          </w:tcPr>
          <w:p w14:paraId="25D6CD79" w14:textId="77777777" w:rsidR="00EF2AF9" w:rsidRDefault="00C7688F" w:rsidP="00F01F81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Tehniskās</w:t>
            </w:r>
            <w:proofErr w:type="spellEnd"/>
            <w:r w:rsidRPr="00C7688F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specifikācijas</w:t>
            </w:r>
            <w:proofErr w:type="spellEnd"/>
            <w:r w:rsidRPr="00C7688F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1.</w:t>
            </w:r>
            <w:proofErr w:type="gramStart"/>
            <w:r w:rsidRPr="00C7688F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4.punkts</w:t>
            </w:r>
            <w:proofErr w:type="gramEnd"/>
            <w:r w:rsidR="00EF2AF9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:</w:t>
            </w:r>
          </w:p>
          <w:p w14:paraId="3FAF9171" w14:textId="2AA8B93B" w:rsidR="003207CC" w:rsidRPr="00C7688F" w:rsidRDefault="00C7688F" w:rsidP="00EF2AF9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C7688F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“</w:t>
            </w:r>
            <w:r w:rsidRPr="00C7688F">
              <w:rPr>
                <w:rFonts w:ascii="Times New Roman" w:hAnsi="Times New Roman" w:cs="Times New Roman"/>
                <w:b/>
                <w:bCs/>
                <w:i/>
                <w:iCs/>
              </w:rPr>
              <w:t>Transportlīdzekļa drošums un atbilstība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14:paraId="51828257" w14:textId="3C9567E9" w:rsidR="00C7688F" w:rsidRPr="00C7688F" w:rsidRDefault="00C7688F" w:rsidP="00C7688F">
            <w:pPr>
              <w:pStyle w:val="NormalWeb"/>
              <w:ind w:left="169"/>
              <w:contextualSpacing/>
              <w:jc w:val="both"/>
              <w:rPr>
                <w:i/>
                <w:iCs/>
              </w:rPr>
            </w:pPr>
            <w:r w:rsidRPr="00C7688F">
              <w:rPr>
                <w:i/>
                <w:iCs/>
              </w:rPr>
              <w:t>Transportlīdzeklim un tā sastāvdaļām jāatbilst visiem piemērojamajiem ES un Latvijas tiesību aktiem, attiecīgajiem ANO EEK noteikumiem un EN/IEC standartiem, kas reglamentē M3 kategorijas transportlīdzekļu tipa apstiprināšanu, konstrukciju un drošības prasības.”</w:t>
            </w:r>
          </w:p>
          <w:p w14:paraId="3B4F7A01" w14:textId="77777777" w:rsidR="00C7688F" w:rsidRPr="00EF2AF9" w:rsidRDefault="00C7688F" w:rsidP="00C7688F">
            <w:pPr>
              <w:pStyle w:val="NormalWeb"/>
              <w:ind w:left="169"/>
              <w:contextualSpacing/>
              <w:jc w:val="both"/>
            </w:pPr>
            <w:r w:rsidRPr="00EF2AF9">
              <w:t>Lūgums paskaidrot Latvijas tiesību aktu īpatnības attiecībā uz transportlīdzekļa tipa apstiprināšanu un konkrētu ANO EEK noteikumu (</w:t>
            </w:r>
            <w:proofErr w:type="spellStart"/>
            <w:r w:rsidRPr="00EF2AF9">
              <w:t>Revision</w:t>
            </w:r>
            <w:proofErr w:type="spellEnd"/>
            <w:r w:rsidRPr="00EF2AF9">
              <w:t xml:space="preserve"> un </w:t>
            </w:r>
            <w:proofErr w:type="spellStart"/>
            <w:r w:rsidRPr="00EF2AF9">
              <w:t>Amendment</w:t>
            </w:r>
            <w:proofErr w:type="spellEnd"/>
            <w:r w:rsidRPr="00EF2AF9">
              <w:t xml:space="preserve"> numuru) izpildes obligātumu, kā arī nerezidentu atbilstības sertifikātu atzīšanas kārtību, vai tiek atzīti tikai Latvijas sertifikācijas iestādes izsniegtie sertifikāti?</w:t>
            </w:r>
          </w:p>
          <w:p w14:paraId="7701FBD2" w14:textId="77777777" w:rsidR="00EF2AF9" w:rsidRPr="00EF2AF9" w:rsidRDefault="00EF2AF9" w:rsidP="00C7688F">
            <w:pPr>
              <w:pStyle w:val="NormalWeb"/>
              <w:ind w:left="169"/>
              <w:contextualSpacing/>
              <w:jc w:val="both"/>
              <w:rPr>
                <w:color w:val="4472C4" w:themeColor="accent1"/>
              </w:rPr>
            </w:pPr>
          </w:p>
          <w:p w14:paraId="77E52672" w14:textId="5B6DB6AB" w:rsidR="00EF2AF9" w:rsidRDefault="00302D4C" w:rsidP="00C7688F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302D4C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Technical specification, Clause 1.4</w:t>
            </w:r>
            <w:r w:rsidR="00EF2AF9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:</w:t>
            </w:r>
          </w:p>
          <w:p w14:paraId="3B31D551" w14:textId="2D00EE68" w:rsidR="00302D4C" w:rsidRDefault="00302D4C" w:rsidP="00C7688F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302D4C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</w:t>
            </w:r>
            <w:proofErr w:type="gramStart"/>
            <w:r w:rsidRPr="00302D4C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”Vehicle</w:t>
            </w:r>
            <w:proofErr w:type="gramEnd"/>
            <w:r w:rsidRPr="00302D4C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safety and compliance.</w:t>
            </w:r>
          </w:p>
          <w:p w14:paraId="58CC605B" w14:textId="17C6E386" w:rsidR="00302D4C" w:rsidRPr="00EF2AF9" w:rsidRDefault="00302D4C" w:rsidP="00C7688F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EF2AF9">
              <w:rPr>
                <w:rFonts w:ascii="Times New Roman" w:hAnsi="Times New Roman" w:cs="Times New Roman"/>
                <w:i/>
                <w:iCs/>
                <w:lang w:val="en-GB"/>
              </w:rPr>
              <w:t xml:space="preserve">The Vehicle and its components shall comply with all applicable EU and Latvian legislation, relevant UNECE Regulations, and EN/IEC standards governing the </w:t>
            </w:r>
            <w:proofErr w:type="gramStart"/>
            <w:r w:rsidRPr="00EF2AF9">
              <w:rPr>
                <w:rFonts w:ascii="Times New Roman" w:hAnsi="Times New Roman" w:cs="Times New Roman"/>
                <w:i/>
                <w:iCs/>
                <w:lang w:val="en-GB"/>
              </w:rPr>
              <w:t>type</w:t>
            </w:r>
            <w:proofErr w:type="gramEnd"/>
            <w:r w:rsidRPr="00EF2AF9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approval, construction, and safety requirements of M3 category vehicles.”</w:t>
            </w:r>
          </w:p>
          <w:p w14:paraId="07D997AC" w14:textId="0B74E5DD" w:rsidR="00302D4C" w:rsidRPr="00EF2AF9" w:rsidRDefault="00E247E5" w:rsidP="00C7688F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EF2AF9">
              <w:rPr>
                <w:rFonts w:ascii="Times New Roman" w:hAnsi="Times New Roman" w:cs="Times New Roman"/>
              </w:rPr>
              <w:t>Please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explain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the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specifics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of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Latvian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legislation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regarding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vehicle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type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approval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and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the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mandatory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compliance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with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specific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r w:rsidRPr="00EF2AF9">
              <w:rPr>
                <w:rFonts w:ascii="Times New Roman" w:hAnsi="Times New Roman" w:cs="Times New Roman"/>
                <w:lang w:val="en-GB"/>
              </w:rPr>
              <w:t>UN</w:t>
            </w:r>
            <w:r w:rsidR="00CE0C06">
              <w:rPr>
                <w:rFonts w:ascii="Times New Roman" w:hAnsi="Times New Roman" w:cs="Times New Roman"/>
                <w:lang w:val="en-GB"/>
              </w:rPr>
              <w:t>/E</w:t>
            </w:r>
            <w:r w:rsidRPr="00EF2AF9">
              <w:rPr>
                <w:rFonts w:ascii="Times New Roman" w:hAnsi="Times New Roman" w:cs="Times New Roman"/>
                <w:lang w:val="en-GB"/>
              </w:rPr>
              <w:t xml:space="preserve">CE Regulations </w:t>
            </w:r>
            <w:r w:rsidRPr="00EF2AF9">
              <w:t>(</w:t>
            </w:r>
            <w:proofErr w:type="spellStart"/>
            <w:r w:rsidRPr="00EF2AF9">
              <w:t>Revision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and</w:t>
            </w:r>
            <w:proofErr w:type="spellEnd"/>
            <w:r w:rsidRPr="00EF2AF9">
              <w:t xml:space="preserve">  </w:t>
            </w:r>
            <w:proofErr w:type="spellStart"/>
            <w:r w:rsidRPr="00EF2AF9">
              <w:t>Amendment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number</w:t>
            </w:r>
            <w:proofErr w:type="spellEnd"/>
            <w:r w:rsidRPr="00EF2AF9">
              <w:t xml:space="preserve">) </w:t>
            </w:r>
            <w:proofErr w:type="spellStart"/>
            <w:r w:rsidRPr="00EF2AF9">
              <w:t>regarding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its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obligatory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character</w:t>
            </w:r>
            <w:proofErr w:type="spellEnd"/>
            <w:r w:rsidRPr="00EF2AF9">
              <w:t xml:space="preserve">, </w:t>
            </w:r>
            <w:proofErr w:type="spellStart"/>
            <w:r w:rsidRPr="00EF2AF9">
              <w:t>as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well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as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the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procedure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for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recognizing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conformity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certificates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issued</w:t>
            </w:r>
            <w:proofErr w:type="spellEnd"/>
            <w:r w:rsidRPr="00EF2AF9">
              <w:t xml:space="preserve"> to non-</w:t>
            </w:r>
            <w:proofErr w:type="spellStart"/>
            <w:r w:rsidRPr="00EF2AF9">
              <w:t>residents</w:t>
            </w:r>
            <w:proofErr w:type="spellEnd"/>
            <w:r w:rsidRPr="00EF2AF9">
              <w:t xml:space="preserve">. </w:t>
            </w:r>
            <w:proofErr w:type="spellStart"/>
            <w:r w:rsidRPr="00EF2AF9">
              <w:t>Are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only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certificates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issued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by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Latvian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certification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bodies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recognized</w:t>
            </w:r>
            <w:proofErr w:type="spellEnd"/>
            <w:r w:rsidRPr="00EF2AF9">
              <w:t>?</w:t>
            </w:r>
          </w:p>
          <w:p w14:paraId="04ABF321" w14:textId="41BAED63" w:rsidR="00302D4C" w:rsidRPr="00C7688F" w:rsidRDefault="00302D4C" w:rsidP="00C7688F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4295" w:type="dxa"/>
          </w:tcPr>
          <w:p w14:paraId="31975C68" w14:textId="28887946" w:rsidR="00F43C3C" w:rsidRDefault="009273CE" w:rsidP="00C06CEB">
            <w:pPr>
              <w:jc w:val="both"/>
              <w:rPr>
                <w:rFonts w:ascii="Times New Roman" w:hAnsi="Times New Roman" w:cs="Times New Roman"/>
              </w:rPr>
            </w:pPr>
            <w:r w:rsidRPr="009273CE">
              <w:rPr>
                <w:rFonts w:ascii="Times New Roman" w:hAnsi="Times New Roman" w:cs="Times New Roman"/>
              </w:rPr>
              <w:t>Latvijā transportlīdzekļu tipa apstiprināšana pilnībā balstās uz ES regulējumu, tostarp Regulu (ES) 2018/858 un spēkā esošaj</w:t>
            </w:r>
            <w:r w:rsidR="00811639">
              <w:rPr>
                <w:rFonts w:ascii="Times New Roman" w:hAnsi="Times New Roman" w:cs="Times New Roman"/>
              </w:rPr>
              <w:t>iem</w:t>
            </w:r>
            <w:r w:rsidRPr="009273CE">
              <w:rPr>
                <w:rFonts w:ascii="Times New Roman" w:hAnsi="Times New Roman" w:cs="Times New Roman"/>
              </w:rPr>
              <w:t xml:space="preserve"> </w:t>
            </w:r>
            <w:r w:rsidR="00811639">
              <w:rPr>
                <w:rFonts w:ascii="Times New Roman" w:hAnsi="Times New Roman" w:cs="Times New Roman"/>
              </w:rPr>
              <w:t>ANO EEK</w:t>
            </w:r>
            <w:r w:rsidRPr="009273CE">
              <w:rPr>
                <w:rFonts w:ascii="Times New Roman" w:hAnsi="Times New Roman" w:cs="Times New Roman"/>
              </w:rPr>
              <w:t xml:space="preserve"> </w:t>
            </w:r>
            <w:r w:rsidR="00811639">
              <w:rPr>
                <w:rFonts w:ascii="Times New Roman" w:hAnsi="Times New Roman" w:cs="Times New Roman"/>
              </w:rPr>
              <w:t>noteikumiem</w:t>
            </w:r>
            <w:r w:rsidRPr="009273CE">
              <w:rPr>
                <w:rFonts w:ascii="Times New Roman" w:hAnsi="Times New Roman" w:cs="Times New Roman"/>
              </w:rPr>
              <w:t xml:space="preserve">. Ārvalstu tipa apstiprinājumi un </w:t>
            </w:r>
            <w:r w:rsidR="00C7045E">
              <w:rPr>
                <w:rFonts w:ascii="Times New Roman" w:hAnsi="Times New Roman" w:cs="Times New Roman"/>
              </w:rPr>
              <w:t xml:space="preserve">atbilstības </w:t>
            </w:r>
            <w:r w:rsidRPr="009273CE">
              <w:rPr>
                <w:rFonts w:ascii="Times New Roman" w:hAnsi="Times New Roman" w:cs="Times New Roman"/>
              </w:rPr>
              <w:t>sertifikāti tiek atzīti, ja tie ir izdoti saskaņā ar ES</w:t>
            </w:r>
            <w:r w:rsidR="00963A68">
              <w:rPr>
                <w:rFonts w:ascii="Times New Roman" w:hAnsi="Times New Roman" w:cs="Times New Roman"/>
              </w:rPr>
              <w:t xml:space="preserve"> regulējumu</w:t>
            </w:r>
            <w:r w:rsidR="00190EC9">
              <w:rPr>
                <w:rFonts w:ascii="Times New Roman" w:hAnsi="Times New Roman" w:cs="Times New Roman"/>
              </w:rPr>
              <w:t xml:space="preserve"> </w:t>
            </w:r>
            <w:r w:rsidRPr="009273CE">
              <w:rPr>
                <w:rFonts w:ascii="Times New Roman" w:hAnsi="Times New Roman" w:cs="Times New Roman"/>
              </w:rPr>
              <w:t xml:space="preserve">vai </w:t>
            </w:r>
            <w:r w:rsidR="009B27AC">
              <w:rPr>
                <w:rFonts w:ascii="Times New Roman" w:hAnsi="Times New Roman" w:cs="Times New Roman"/>
              </w:rPr>
              <w:t>ANO EEK</w:t>
            </w:r>
            <w:r w:rsidRPr="009273CE">
              <w:rPr>
                <w:rFonts w:ascii="Times New Roman" w:hAnsi="Times New Roman" w:cs="Times New Roman"/>
              </w:rPr>
              <w:t xml:space="preserve"> prasībām.</w:t>
            </w:r>
            <w:r w:rsidR="00121E63" w:rsidRPr="009273CE">
              <w:rPr>
                <w:rFonts w:ascii="Times New Roman" w:hAnsi="Times New Roman" w:cs="Times New Roman"/>
              </w:rPr>
              <w:t xml:space="preserve"> Latvijas sertifikācijas iestādes izsniegtie sertifikāti nav obligāti.</w:t>
            </w:r>
            <w:r w:rsidR="00F43C3C">
              <w:rPr>
                <w:rFonts w:ascii="Times New Roman" w:hAnsi="Times New Roman" w:cs="Times New Roman"/>
              </w:rPr>
              <w:t xml:space="preserve"> </w:t>
            </w:r>
            <w:r w:rsidR="001B240C">
              <w:rPr>
                <w:rFonts w:ascii="Times New Roman" w:hAnsi="Times New Roman" w:cs="Times New Roman"/>
              </w:rPr>
              <w:t>/</w:t>
            </w:r>
          </w:p>
          <w:p w14:paraId="0CCABCE0" w14:textId="77777777" w:rsidR="008B3DC8" w:rsidRDefault="008B3DC8" w:rsidP="00C06CEB">
            <w:pPr>
              <w:jc w:val="both"/>
              <w:rPr>
                <w:rFonts w:ascii="Times New Roman" w:hAnsi="Times New Roman" w:cs="Times New Roman"/>
              </w:rPr>
            </w:pPr>
          </w:p>
          <w:p w14:paraId="539AFC46" w14:textId="2D55046C" w:rsidR="009273CE" w:rsidRPr="00C7688F" w:rsidRDefault="00F43C3C" w:rsidP="00C06C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3C3C">
              <w:rPr>
                <w:rFonts w:ascii="Times New Roman" w:hAnsi="Times New Roman" w:cs="Times New Roman"/>
              </w:rPr>
              <w:t>In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Latvia, </w:t>
            </w:r>
            <w:proofErr w:type="spellStart"/>
            <w:r w:rsidRPr="00F43C3C">
              <w:rPr>
                <w:rFonts w:ascii="Times New Roman" w:hAnsi="Times New Roman" w:cs="Times New Roman"/>
              </w:rPr>
              <w:t>vehicle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type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approval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is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fully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based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on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EU </w:t>
            </w:r>
            <w:proofErr w:type="spellStart"/>
            <w:r w:rsidRPr="00F43C3C">
              <w:rPr>
                <w:rFonts w:ascii="Times New Roman" w:hAnsi="Times New Roman" w:cs="Times New Roman"/>
              </w:rPr>
              <w:t>legislation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3C3C">
              <w:rPr>
                <w:rFonts w:ascii="Times New Roman" w:hAnsi="Times New Roman" w:cs="Times New Roman"/>
              </w:rPr>
              <w:t>including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Regulation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(EU) 2018/858 </w:t>
            </w:r>
            <w:proofErr w:type="spellStart"/>
            <w:r w:rsidRPr="00F43C3C">
              <w:rPr>
                <w:rFonts w:ascii="Times New Roman" w:hAnsi="Times New Roman" w:cs="Times New Roman"/>
              </w:rPr>
              <w:t>and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the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applicable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UN/ECE </w:t>
            </w:r>
            <w:proofErr w:type="spellStart"/>
            <w:r w:rsidRPr="00F43C3C">
              <w:rPr>
                <w:rFonts w:ascii="Times New Roman" w:hAnsi="Times New Roman" w:cs="Times New Roman"/>
              </w:rPr>
              <w:t>Regulations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43C3C">
              <w:rPr>
                <w:rFonts w:ascii="Times New Roman" w:hAnsi="Times New Roman" w:cs="Times New Roman"/>
              </w:rPr>
              <w:t>Foreign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type-approval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and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conformity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certificates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are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recognised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if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issued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in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accordance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with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EU </w:t>
            </w:r>
            <w:proofErr w:type="spellStart"/>
            <w:r w:rsidRPr="00F43C3C">
              <w:rPr>
                <w:rFonts w:ascii="Times New Roman" w:hAnsi="Times New Roman" w:cs="Times New Roman"/>
              </w:rPr>
              <w:t>legislation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or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UN/ECE </w:t>
            </w:r>
            <w:proofErr w:type="spellStart"/>
            <w:r w:rsidRPr="00F43C3C">
              <w:rPr>
                <w:rFonts w:ascii="Times New Roman" w:hAnsi="Times New Roman" w:cs="Times New Roman"/>
              </w:rPr>
              <w:t>requirements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43C3C">
              <w:rPr>
                <w:rFonts w:ascii="Times New Roman" w:hAnsi="Times New Roman" w:cs="Times New Roman"/>
              </w:rPr>
              <w:t>Certification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issued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by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43C3C">
              <w:rPr>
                <w:rFonts w:ascii="Times New Roman" w:hAnsi="Times New Roman" w:cs="Times New Roman"/>
              </w:rPr>
              <w:t>Latvian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certification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authority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is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not</w:t>
            </w:r>
            <w:proofErr w:type="spellEnd"/>
            <w:r w:rsidRPr="00F43C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C3C">
              <w:rPr>
                <w:rFonts w:ascii="Times New Roman" w:hAnsi="Times New Roman" w:cs="Times New Roman"/>
              </w:rPr>
              <w:t>mandatory</w:t>
            </w:r>
            <w:proofErr w:type="spellEnd"/>
            <w:r w:rsidRPr="00F43C3C">
              <w:rPr>
                <w:rFonts w:ascii="Times New Roman" w:hAnsi="Times New Roman" w:cs="Times New Roman"/>
              </w:rPr>
              <w:t>.</w:t>
            </w:r>
            <w:r w:rsidR="009273CE" w:rsidRPr="009273C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53A1" w:rsidRPr="008751B4" w14:paraId="0DBA0A25" w14:textId="77777777" w:rsidTr="0042701F">
        <w:tc>
          <w:tcPr>
            <w:tcW w:w="6048" w:type="dxa"/>
          </w:tcPr>
          <w:p w14:paraId="0A282A08" w14:textId="77777777" w:rsidR="00EF2AF9" w:rsidRPr="00EF2AF9" w:rsidRDefault="00C7688F" w:rsidP="00C7688F">
            <w:pPr>
              <w:pStyle w:val="NormalWeb"/>
              <w:numPr>
                <w:ilvl w:val="0"/>
                <w:numId w:val="9"/>
              </w:numPr>
              <w:ind w:left="306" w:hanging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>Tehniskās</w:t>
            </w:r>
            <w:proofErr w:type="spellEnd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>specifikācijas</w:t>
            </w:r>
            <w:proofErr w:type="spellEnd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>.</w:t>
            </w:r>
            <w:proofErr w:type="gram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>4.punkts</w:t>
            </w:r>
            <w:proofErr w:type="gramEnd"/>
            <w:r w:rsidR="00EF2AF9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7541F389" w14:textId="3572A4C7" w:rsidR="00F353A1" w:rsidRPr="00C7688F" w:rsidRDefault="00C7688F" w:rsidP="00EF2AF9">
            <w:pPr>
              <w:pStyle w:val="NormalWeb"/>
              <w:ind w:left="306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“</w:t>
            </w:r>
            <w:r w:rsidRPr="00705C50">
              <w:rPr>
                <w:b/>
                <w:bCs/>
              </w:rPr>
              <w:t>Radio vadāmi pārslēdzēji</w:t>
            </w:r>
            <w:r>
              <w:rPr>
                <w:b/>
                <w:bCs/>
              </w:rPr>
              <w:t>.</w:t>
            </w:r>
          </w:p>
          <w:p w14:paraId="4DA53883" w14:textId="77777777" w:rsidR="00C7688F" w:rsidRPr="00E247E5" w:rsidRDefault="00C7688F" w:rsidP="00C7688F">
            <w:pPr>
              <w:pStyle w:val="NormalWeb"/>
              <w:ind w:left="306"/>
              <w:contextualSpacing/>
              <w:jc w:val="both"/>
              <w:rPr>
                <w:i/>
                <w:iCs/>
              </w:rPr>
            </w:pPr>
            <w:r w:rsidRPr="00E247E5">
              <w:rPr>
                <w:i/>
                <w:iCs/>
              </w:rPr>
              <w:t xml:space="preserve">Transportlīdzeklim jābūt aprīkotam ar </w:t>
            </w:r>
            <w:proofErr w:type="spellStart"/>
            <w:r w:rsidRPr="00E247E5">
              <w:rPr>
                <w:i/>
                <w:iCs/>
              </w:rPr>
              <w:t>Elektroline</w:t>
            </w:r>
            <w:proofErr w:type="spellEnd"/>
            <w:r w:rsidRPr="00E247E5">
              <w:rPr>
                <w:i/>
                <w:iCs/>
              </w:rPr>
              <w:t xml:space="preserve"> </w:t>
            </w:r>
            <w:proofErr w:type="spellStart"/>
            <w:r w:rsidRPr="00E247E5">
              <w:rPr>
                <w:i/>
                <w:iCs/>
              </w:rPr>
              <w:t>Vetra</w:t>
            </w:r>
            <w:proofErr w:type="spellEnd"/>
            <w:r w:rsidRPr="00E247E5">
              <w:rPr>
                <w:i/>
                <w:iCs/>
              </w:rPr>
              <w:t xml:space="preserve"> </w:t>
            </w:r>
            <w:proofErr w:type="spellStart"/>
            <w:r w:rsidRPr="00E247E5">
              <w:rPr>
                <w:i/>
                <w:iCs/>
              </w:rPr>
              <w:t>Light</w:t>
            </w:r>
            <w:proofErr w:type="spellEnd"/>
            <w:r w:rsidRPr="00E247E5">
              <w:rPr>
                <w:i/>
                <w:iCs/>
              </w:rPr>
              <w:t xml:space="preserve"> raidītāju un 4 kanālu slēdzi vadītāja kabīnē radio vadāmu kontakttīkla pārslēdzēju vadībai.”</w:t>
            </w:r>
          </w:p>
          <w:p w14:paraId="33CFB860" w14:textId="77777777" w:rsidR="00C7688F" w:rsidRPr="00EF2AF9" w:rsidRDefault="00C7688F" w:rsidP="00C7688F">
            <w:pPr>
              <w:pStyle w:val="NormalWeb"/>
              <w:ind w:left="306"/>
              <w:contextualSpacing/>
              <w:jc w:val="both"/>
            </w:pPr>
            <w:r w:rsidRPr="00EF2AF9">
              <w:t>Prasības īstenošanai nepieciešami esošās radio vadāmo pārslēdzēju sistēmas parametri vai arī to komponentu nodrošināšana no Pasūtītāja puses, kurus uzstāda Piegādātājs.</w:t>
            </w:r>
          </w:p>
          <w:p w14:paraId="3EE62AAD" w14:textId="77777777" w:rsidR="00EF2AF9" w:rsidRPr="00EF2AF9" w:rsidRDefault="00EF2AF9" w:rsidP="00C7688F">
            <w:pPr>
              <w:pStyle w:val="NormalWeb"/>
              <w:ind w:left="306"/>
              <w:contextualSpacing/>
              <w:jc w:val="both"/>
              <w:rPr>
                <w:color w:val="4472C4" w:themeColor="accent1"/>
              </w:rPr>
            </w:pPr>
          </w:p>
          <w:p w14:paraId="24DDD2D2" w14:textId="77777777" w:rsidR="00EF2AF9" w:rsidRDefault="00E247E5" w:rsidP="00C7688F">
            <w:pPr>
              <w:pStyle w:val="NormalWeb"/>
              <w:ind w:left="306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302D4C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Technical specification, Clause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2</w:t>
            </w:r>
            <w:r w:rsidRPr="00302D4C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.4</w:t>
            </w:r>
            <w:r w:rsidR="00EF2AF9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:</w:t>
            </w:r>
          </w:p>
          <w:p w14:paraId="4F2F6A4D" w14:textId="6D1F0E1F" w:rsidR="00E247E5" w:rsidRDefault="00E247E5" w:rsidP="00C7688F">
            <w:pPr>
              <w:pStyle w:val="NormalWeb"/>
              <w:ind w:left="306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  <w:lang w:val="en-GB"/>
              </w:rPr>
            </w:pPr>
            <w:r w:rsidRPr="002C47AF">
              <w:rPr>
                <w:rFonts w:ascii="Times New Roman" w:hAnsi="Times New Roman" w:cs="Times New Roman"/>
                <w:lang w:val="en-GB"/>
              </w:rPr>
              <w:t>Radio-</w:t>
            </w:r>
            <w:r>
              <w:rPr>
                <w:rFonts w:ascii="Times New Roman" w:hAnsi="Times New Roman" w:cs="Times New Roman"/>
                <w:lang w:val="en-GB"/>
              </w:rPr>
              <w:t>operated</w:t>
            </w:r>
            <w:r w:rsidRPr="002C47AF">
              <w:rPr>
                <w:rFonts w:ascii="Times New Roman" w:hAnsi="Times New Roman" w:cs="Times New Roman"/>
                <w:lang w:val="en-GB"/>
              </w:rPr>
              <w:t xml:space="preserve"> switches</w:t>
            </w:r>
            <w:r>
              <w:rPr>
                <w:rFonts w:ascii="Times New Roman" w:hAnsi="Times New Roman" w:cs="Times New Roman"/>
                <w:lang w:val="en-GB"/>
              </w:rPr>
              <w:t xml:space="preserve">. </w:t>
            </w:r>
            <w:r w:rsidRPr="00E247E5">
              <w:rPr>
                <w:rFonts w:ascii="Times New Roman" w:hAnsi="Times New Roman" w:cs="Times New Roman"/>
                <w:i/>
                <w:iCs/>
                <w:szCs w:val="24"/>
                <w:lang w:val="en-GB"/>
              </w:rPr>
              <w:t xml:space="preserve">The Vehicle shall be equipped with a </w:t>
            </w:r>
            <w:proofErr w:type="spellStart"/>
            <w:r w:rsidRPr="00E247E5">
              <w:rPr>
                <w:rFonts w:ascii="Times New Roman" w:hAnsi="Times New Roman" w:cs="Times New Roman"/>
                <w:i/>
                <w:iCs/>
                <w:szCs w:val="24"/>
                <w:lang w:val="en-GB"/>
              </w:rPr>
              <w:t>Elektroline</w:t>
            </w:r>
            <w:proofErr w:type="spellEnd"/>
            <w:r w:rsidRPr="00E247E5">
              <w:rPr>
                <w:rFonts w:ascii="Times New Roman" w:hAnsi="Times New Roman" w:cs="Times New Roman"/>
                <w:i/>
                <w:iCs/>
                <w:szCs w:val="24"/>
                <w:lang w:val="en-GB"/>
              </w:rPr>
              <w:t xml:space="preserve"> Vetra Light transmitter and 4-channel switch inside the driver’s cabin for controlling radio-operated overhead line network switches.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val="en-GB"/>
              </w:rPr>
              <w:t>”</w:t>
            </w:r>
          </w:p>
          <w:p w14:paraId="5DAAE66E" w14:textId="6E646940" w:rsidR="00E247E5" w:rsidRPr="00EF2AF9" w:rsidRDefault="00E247E5" w:rsidP="00C7688F">
            <w:pPr>
              <w:pStyle w:val="NormalWeb"/>
              <w:ind w:left="306"/>
              <w:contextualSpacing/>
              <w:jc w:val="both"/>
            </w:pPr>
            <w:proofErr w:type="spellStart"/>
            <w:r w:rsidRPr="00EF2AF9">
              <w:t>For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the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implementation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of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the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requirements</w:t>
            </w:r>
            <w:proofErr w:type="spellEnd"/>
            <w:r w:rsidRPr="00EF2AF9">
              <w:t xml:space="preserve">, </w:t>
            </w:r>
            <w:proofErr w:type="spellStart"/>
            <w:r w:rsidR="0088019B" w:rsidRPr="00EF2AF9">
              <w:t>the</w:t>
            </w:r>
            <w:proofErr w:type="spellEnd"/>
            <w:r w:rsidR="0088019B" w:rsidRPr="00EF2AF9">
              <w:t xml:space="preserve"> </w:t>
            </w:r>
            <w:proofErr w:type="spellStart"/>
            <w:r w:rsidR="0088019B" w:rsidRPr="00EF2AF9">
              <w:t>parameters</w:t>
            </w:r>
            <w:proofErr w:type="spellEnd"/>
            <w:r w:rsidR="0088019B" w:rsidRPr="00EF2AF9">
              <w:t xml:space="preserve"> </w:t>
            </w:r>
            <w:proofErr w:type="spellStart"/>
            <w:r w:rsidR="0088019B" w:rsidRPr="00EF2AF9">
              <w:t>of</w:t>
            </w:r>
            <w:proofErr w:type="spellEnd"/>
            <w:r w:rsidR="0088019B" w:rsidRPr="00EF2AF9">
              <w:t xml:space="preserve"> </w:t>
            </w:r>
            <w:proofErr w:type="spellStart"/>
            <w:r w:rsidR="0088019B" w:rsidRPr="00EF2AF9">
              <w:t>the</w:t>
            </w:r>
            <w:proofErr w:type="spellEnd"/>
            <w:r w:rsidR="0088019B" w:rsidRPr="00EF2AF9">
              <w:t xml:space="preserve"> </w:t>
            </w:r>
            <w:proofErr w:type="spellStart"/>
            <w:r w:rsidR="0088019B" w:rsidRPr="00EF2AF9">
              <w:t>existing</w:t>
            </w:r>
            <w:proofErr w:type="spellEnd"/>
            <w:r w:rsidR="0088019B" w:rsidRPr="00EF2AF9">
              <w:t xml:space="preserve"> radio-</w:t>
            </w:r>
            <w:proofErr w:type="spellStart"/>
            <w:r w:rsidR="009851F1">
              <w:t>operated</w:t>
            </w:r>
            <w:proofErr w:type="spellEnd"/>
            <w:r w:rsidR="0088019B" w:rsidRPr="00EF2AF9">
              <w:t xml:space="preserve"> </w:t>
            </w:r>
            <w:proofErr w:type="spellStart"/>
            <w:r w:rsidR="0088019B" w:rsidRPr="00EF2AF9">
              <w:t>switch</w:t>
            </w:r>
            <w:proofErr w:type="spellEnd"/>
            <w:r w:rsidR="0088019B" w:rsidRPr="00EF2AF9">
              <w:t xml:space="preserve"> </w:t>
            </w:r>
            <w:proofErr w:type="spellStart"/>
            <w:r w:rsidR="0088019B" w:rsidRPr="00EF2AF9">
              <w:t>system</w:t>
            </w:r>
            <w:proofErr w:type="spellEnd"/>
            <w:r w:rsidR="0088019B" w:rsidRPr="00EF2AF9">
              <w:t xml:space="preserve"> </w:t>
            </w:r>
            <w:proofErr w:type="spellStart"/>
            <w:r w:rsidR="0088019B" w:rsidRPr="00EF2AF9">
              <w:t>are</w:t>
            </w:r>
            <w:proofErr w:type="spellEnd"/>
            <w:r w:rsidR="0088019B" w:rsidRPr="00EF2AF9">
              <w:t xml:space="preserve"> </w:t>
            </w:r>
            <w:proofErr w:type="spellStart"/>
            <w:r w:rsidR="0088019B" w:rsidRPr="00EF2AF9">
              <w:t>needed</w:t>
            </w:r>
            <w:proofErr w:type="spellEnd"/>
            <w:r w:rsidRPr="00EF2AF9">
              <w:t xml:space="preserve">, </w:t>
            </w:r>
            <w:proofErr w:type="spellStart"/>
            <w:r w:rsidRPr="00EF2AF9">
              <w:t>or</w:t>
            </w:r>
            <w:proofErr w:type="spellEnd"/>
            <w:r w:rsidRPr="00EF2AF9">
              <w:t xml:space="preserve"> </w:t>
            </w:r>
            <w:proofErr w:type="spellStart"/>
            <w:r w:rsidRPr="00EF2AF9">
              <w:lastRenderedPageBreak/>
              <w:t>the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Customer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must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provide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the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components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that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are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installed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by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the</w:t>
            </w:r>
            <w:proofErr w:type="spellEnd"/>
            <w:r w:rsidRPr="00EF2AF9">
              <w:t xml:space="preserve"> </w:t>
            </w:r>
            <w:proofErr w:type="spellStart"/>
            <w:r w:rsidRPr="00EF2AF9">
              <w:t>Supplier</w:t>
            </w:r>
            <w:proofErr w:type="spellEnd"/>
            <w:r w:rsidRPr="00EF2AF9">
              <w:t>.</w:t>
            </w:r>
          </w:p>
          <w:p w14:paraId="112FBABC" w14:textId="1B0618D2" w:rsidR="00E247E5" w:rsidRPr="00C7688F" w:rsidRDefault="00E247E5" w:rsidP="00C7688F">
            <w:pPr>
              <w:pStyle w:val="NormalWeb"/>
              <w:ind w:left="306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696D34FF" w14:textId="77777777" w:rsidR="00F353A1" w:rsidRDefault="00280FB6" w:rsidP="00422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Radio vad</w:t>
            </w:r>
            <w:r w:rsidR="00880C87">
              <w:rPr>
                <w:rFonts w:ascii="Times New Roman" w:hAnsi="Times New Roman" w:cs="Times New Roman"/>
              </w:rPr>
              <w:t xml:space="preserve">āmo pārmiju </w:t>
            </w:r>
            <w:r w:rsidR="001C466C">
              <w:rPr>
                <w:rFonts w:ascii="Times New Roman" w:hAnsi="Times New Roman" w:cs="Times New Roman"/>
              </w:rPr>
              <w:t>sistēmas</w:t>
            </w:r>
            <w:r w:rsidR="00A473BC">
              <w:rPr>
                <w:rFonts w:ascii="Times New Roman" w:hAnsi="Times New Roman" w:cs="Times New Roman"/>
              </w:rPr>
              <w:t xml:space="preserve"> </w:t>
            </w:r>
            <w:r w:rsidR="00E834E2">
              <w:rPr>
                <w:rFonts w:ascii="Times New Roman" w:hAnsi="Times New Roman" w:cs="Times New Roman"/>
              </w:rPr>
              <w:t xml:space="preserve">precīzie </w:t>
            </w:r>
            <w:r w:rsidR="00236989">
              <w:rPr>
                <w:rFonts w:ascii="Times New Roman" w:hAnsi="Times New Roman" w:cs="Times New Roman"/>
              </w:rPr>
              <w:t>parametri</w:t>
            </w:r>
            <w:r w:rsidR="00E56997">
              <w:rPr>
                <w:rFonts w:ascii="Times New Roman" w:hAnsi="Times New Roman" w:cs="Times New Roman"/>
              </w:rPr>
              <w:t xml:space="preserve"> un/vai </w:t>
            </w:r>
            <w:r w:rsidR="00E91686">
              <w:rPr>
                <w:rFonts w:ascii="Times New Roman" w:hAnsi="Times New Roman" w:cs="Times New Roman"/>
              </w:rPr>
              <w:t>uzstādā</w:t>
            </w:r>
            <w:r w:rsidR="00CC7F92">
              <w:rPr>
                <w:rFonts w:ascii="Times New Roman" w:hAnsi="Times New Roman" w:cs="Times New Roman"/>
              </w:rPr>
              <w:t>m</w:t>
            </w:r>
            <w:r w:rsidR="00B16FD6">
              <w:rPr>
                <w:rFonts w:ascii="Times New Roman" w:hAnsi="Times New Roman" w:cs="Times New Roman"/>
              </w:rPr>
              <w:t xml:space="preserve">o komponentu specifikācijas </w:t>
            </w:r>
            <w:r w:rsidR="00A473BC">
              <w:rPr>
                <w:rFonts w:ascii="Times New Roman" w:hAnsi="Times New Roman" w:cs="Times New Roman"/>
              </w:rPr>
              <w:t xml:space="preserve">tiks nodrošinātas </w:t>
            </w:r>
            <w:r w:rsidR="00E334D6">
              <w:rPr>
                <w:rFonts w:ascii="Times New Roman" w:hAnsi="Times New Roman" w:cs="Times New Roman"/>
              </w:rPr>
              <w:t xml:space="preserve">trolejbusu </w:t>
            </w:r>
            <w:r w:rsidR="00B61C8C">
              <w:rPr>
                <w:rFonts w:ascii="Times New Roman" w:hAnsi="Times New Roman" w:cs="Times New Roman"/>
              </w:rPr>
              <w:t>iepirkuma dokumentācijā.</w:t>
            </w:r>
            <w:r w:rsidR="00CA6E79">
              <w:rPr>
                <w:rFonts w:ascii="Times New Roman" w:hAnsi="Times New Roman" w:cs="Times New Roman"/>
              </w:rPr>
              <w:t xml:space="preserve"> / </w:t>
            </w:r>
          </w:p>
          <w:p w14:paraId="550AECFF" w14:textId="77777777" w:rsidR="008B3DC8" w:rsidRDefault="008B3DC8" w:rsidP="004227CF">
            <w:pPr>
              <w:jc w:val="both"/>
              <w:rPr>
                <w:rFonts w:ascii="Times New Roman" w:hAnsi="Times New Roman" w:cs="Times New Roman"/>
              </w:rPr>
            </w:pPr>
          </w:p>
          <w:p w14:paraId="6F1B8494" w14:textId="123AC830" w:rsidR="00D76229" w:rsidRPr="00280FB6" w:rsidRDefault="00D76229" w:rsidP="004227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D76229">
              <w:rPr>
                <w:rFonts w:ascii="Times New Roman" w:hAnsi="Times New Roman" w:cs="Times New Roman"/>
              </w:rPr>
              <w:t>he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exact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parameters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of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the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radio-</w:t>
            </w:r>
            <w:proofErr w:type="spellStart"/>
            <w:r w:rsidR="0003016D">
              <w:rPr>
                <w:rFonts w:ascii="Times New Roman" w:hAnsi="Times New Roman" w:cs="Times New Roman"/>
              </w:rPr>
              <w:t>operated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switch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system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and</w:t>
            </w:r>
            <w:proofErr w:type="spellEnd"/>
            <w:r w:rsidRPr="00D76229">
              <w:rPr>
                <w:rFonts w:ascii="Times New Roman" w:hAnsi="Times New Roman" w:cs="Times New Roman"/>
              </w:rPr>
              <w:t>/</w:t>
            </w:r>
            <w:proofErr w:type="spellStart"/>
            <w:r w:rsidRPr="00D76229">
              <w:rPr>
                <w:rFonts w:ascii="Times New Roman" w:hAnsi="Times New Roman" w:cs="Times New Roman"/>
              </w:rPr>
              <w:t>or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the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specifications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of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the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components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D76229">
              <w:rPr>
                <w:rFonts w:ascii="Times New Roman" w:hAnsi="Times New Roman" w:cs="Times New Roman"/>
              </w:rPr>
              <w:t>be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installed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will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be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provided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in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the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trolleybus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procurement</w:t>
            </w:r>
            <w:proofErr w:type="spellEnd"/>
            <w:r w:rsidRPr="00D762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229">
              <w:rPr>
                <w:rFonts w:ascii="Times New Roman" w:hAnsi="Times New Roman" w:cs="Times New Roman"/>
              </w:rPr>
              <w:t>documentation</w:t>
            </w:r>
            <w:proofErr w:type="spellEnd"/>
            <w:r w:rsidRPr="00D76229">
              <w:rPr>
                <w:rFonts w:ascii="Times New Roman" w:hAnsi="Times New Roman" w:cs="Times New Roman"/>
              </w:rPr>
              <w:t>.</w:t>
            </w:r>
          </w:p>
        </w:tc>
      </w:tr>
      <w:tr w:rsidR="00F353A1" w:rsidRPr="008751B4" w14:paraId="69C942DE" w14:textId="77777777" w:rsidTr="00F01F81">
        <w:trPr>
          <w:trHeight w:val="1143"/>
        </w:trPr>
        <w:tc>
          <w:tcPr>
            <w:tcW w:w="6048" w:type="dxa"/>
          </w:tcPr>
          <w:p w14:paraId="0C0E39D7" w14:textId="77777777" w:rsidR="00EF2AF9" w:rsidRPr="00EF2AF9" w:rsidRDefault="00C7688F" w:rsidP="00F01F81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>Tehniskās</w:t>
            </w:r>
            <w:proofErr w:type="spellEnd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>specifikācijas</w:t>
            </w:r>
            <w:proofErr w:type="spellEnd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3.2.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punkts</w:t>
            </w:r>
            <w:proofErr w:type="spellEnd"/>
            <w:r w:rsidR="00EF2AF9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5186610B" w14:textId="4194FF2D" w:rsidR="00F353A1" w:rsidRPr="00C7688F" w:rsidRDefault="00C7688F" w:rsidP="00EF2AF9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“</w:t>
            </w:r>
            <w:r w:rsidRPr="00705C50">
              <w:rPr>
                <w:b/>
                <w:bCs/>
              </w:rPr>
              <w:t>Uzlādes veids</w:t>
            </w:r>
            <w:r>
              <w:rPr>
                <w:b/>
                <w:bCs/>
              </w:rPr>
              <w:t>.</w:t>
            </w:r>
          </w:p>
          <w:p w14:paraId="7F88643E" w14:textId="77777777" w:rsidR="00C7688F" w:rsidRPr="0088019B" w:rsidRDefault="00C7688F" w:rsidP="00C7688F">
            <w:pPr>
              <w:pStyle w:val="NormalWeb"/>
              <w:ind w:left="169"/>
              <w:contextualSpacing/>
              <w:jc w:val="both"/>
              <w:rPr>
                <w:i/>
                <w:iCs/>
              </w:rPr>
            </w:pPr>
            <w:r w:rsidRPr="0088019B">
              <w:rPr>
                <w:i/>
                <w:iCs/>
              </w:rPr>
              <w:t>Dinamiska vilces akumulatora uzlāde no kontakttīkla (IMC) un uzlāde no ārējā līdzstrāvas avota autobusu depo, izmantojot CCS2 savienotāju.”</w:t>
            </w:r>
          </w:p>
          <w:p w14:paraId="060C0E35" w14:textId="77777777" w:rsidR="00C7688F" w:rsidRPr="00EF2AF9" w:rsidRDefault="00C7688F" w:rsidP="00C7688F">
            <w:pPr>
              <w:pStyle w:val="NormalWeb"/>
              <w:ind w:left="169"/>
              <w:contextualSpacing/>
              <w:jc w:val="both"/>
            </w:pPr>
            <w:r w:rsidRPr="00EF2AF9">
              <w:t>Lūgums norādīt Pasūtītāja prasības.</w:t>
            </w:r>
          </w:p>
          <w:p w14:paraId="26900388" w14:textId="77777777" w:rsidR="00EF2AF9" w:rsidRPr="00EF2AF9" w:rsidRDefault="00EF2AF9" w:rsidP="00C7688F">
            <w:pPr>
              <w:pStyle w:val="NormalWeb"/>
              <w:ind w:left="169"/>
              <w:contextualSpacing/>
              <w:jc w:val="both"/>
              <w:rPr>
                <w:color w:val="4472C4" w:themeColor="accent1"/>
              </w:rPr>
            </w:pPr>
          </w:p>
          <w:p w14:paraId="41CB2D06" w14:textId="77777777" w:rsidR="00EF2AF9" w:rsidRDefault="0088019B" w:rsidP="00C7688F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302D4C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Technical specification, Clause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3.2</w:t>
            </w:r>
            <w:r w:rsidR="00EF2AF9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:</w:t>
            </w:r>
          </w:p>
          <w:p w14:paraId="3562A574" w14:textId="77777777" w:rsidR="00EF2AF9" w:rsidRDefault="0088019B" w:rsidP="00C7688F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“</w:t>
            </w:r>
            <w:r w:rsidRPr="0088019B">
              <w:rPr>
                <w:rFonts w:ascii="Times New Roman" w:hAnsi="Times New Roman" w:cs="Times New Roman"/>
                <w:b/>
                <w:bCs/>
                <w:lang w:val="en-GB"/>
              </w:rPr>
              <w:t>Charging type.</w:t>
            </w:r>
            <w:r w:rsidRPr="002C47AF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7FDF3A6D" w14:textId="2A8B199F" w:rsidR="0088019B" w:rsidRDefault="0088019B" w:rsidP="00C7688F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88019B">
              <w:rPr>
                <w:rFonts w:ascii="Times New Roman" w:hAnsi="Times New Roman" w:cs="Times New Roman"/>
                <w:i/>
                <w:iCs/>
                <w:lang w:val="en-GB"/>
              </w:rPr>
              <w:t>Dynamic charging of the traction battery from the overhead line network (IMC) and charging from an external DC source at the bus depot using a CCS2 connector.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”</w:t>
            </w:r>
          </w:p>
          <w:p w14:paraId="7A3C6EDA" w14:textId="3C623454" w:rsidR="0088019B" w:rsidRPr="0088019B" w:rsidRDefault="0088019B" w:rsidP="00C7688F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r w:rsidRPr="00EF2AF9">
              <w:rPr>
                <w:rFonts w:ascii="Times New Roman" w:hAnsi="Times New Roman" w:cs="Times New Roman"/>
                <w:lang w:val="en-GB"/>
              </w:rPr>
              <w:t>Please indicate requirements of the Contracting Authority.</w:t>
            </w:r>
          </w:p>
        </w:tc>
        <w:tc>
          <w:tcPr>
            <w:tcW w:w="4295" w:type="dxa"/>
          </w:tcPr>
          <w:p w14:paraId="77008951" w14:textId="77777777" w:rsidR="00F353A1" w:rsidRDefault="00980068" w:rsidP="00422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Šīs </w:t>
            </w:r>
            <w:r w:rsidR="00EB78A5">
              <w:rPr>
                <w:rFonts w:ascii="Times New Roman" w:hAnsi="Times New Roman" w:cs="Times New Roman"/>
              </w:rPr>
              <w:t xml:space="preserve">tirgus </w:t>
            </w:r>
            <w:r>
              <w:rPr>
                <w:rFonts w:ascii="Times New Roman" w:hAnsi="Times New Roman" w:cs="Times New Roman"/>
              </w:rPr>
              <w:t>izpētes ietvaros d</w:t>
            </w:r>
            <w:r w:rsidR="004239E5">
              <w:rPr>
                <w:rFonts w:ascii="Times New Roman" w:hAnsi="Times New Roman" w:cs="Times New Roman"/>
              </w:rPr>
              <w:t xml:space="preserve">alībnieks tiek aicināts </w:t>
            </w:r>
            <w:r>
              <w:rPr>
                <w:rFonts w:ascii="Times New Roman" w:hAnsi="Times New Roman" w:cs="Times New Roman"/>
              </w:rPr>
              <w:t>norādīt</w:t>
            </w:r>
            <w:r w:rsidR="00205CA5">
              <w:rPr>
                <w:rFonts w:ascii="Times New Roman" w:hAnsi="Times New Roman" w:cs="Times New Roman"/>
              </w:rPr>
              <w:t xml:space="preserve"> </w:t>
            </w:r>
            <w:r w:rsidR="002B776F">
              <w:rPr>
                <w:rFonts w:ascii="Times New Roman" w:hAnsi="Times New Roman" w:cs="Times New Roman"/>
              </w:rPr>
              <w:t>jebkuru</w:t>
            </w:r>
            <w:r w:rsidR="002C57EF">
              <w:rPr>
                <w:rFonts w:ascii="Times New Roman" w:hAnsi="Times New Roman" w:cs="Times New Roman"/>
              </w:rPr>
              <w:t xml:space="preserve"> </w:t>
            </w:r>
            <w:r w:rsidR="002B776F">
              <w:rPr>
                <w:rFonts w:ascii="Times New Roman" w:hAnsi="Times New Roman" w:cs="Times New Roman"/>
              </w:rPr>
              <w:t xml:space="preserve">IMC </w:t>
            </w:r>
            <w:r w:rsidR="002C57EF">
              <w:rPr>
                <w:rFonts w:ascii="Times New Roman" w:hAnsi="Times New Roman" w:cs="Times New Roman"/>
              </w:rPr>
              <w:t>risinājumu</w:t>
            </w:r>
            <w:r w:rsidR="00D4355D">
              <w:rPr>
                <w:rFonts w:ascii="Times New Roman" w:hAnsi="Times New Roman" w:cs="Times New Roman"/>
              </w:rPr>
              <w:t xml:space="preserve">, </w:t>
            </w:r>
            <w:r w:rsidR="00C82462">
              <w:rPr>
                <w:rFonts w:ascii="Times New Roman" w:hAnsi="Times New Roman" w:cs="Times New Roman"/>
              </w:rPr>
              <w:t>kas</w:t>
            </w:r>
            <w:r w:rsidR="00681DE6">
              <w:rPr>
                <w:rFonts w:ascii="Times New Roman" w:hAnsi="Times New Roman" w:cs="Times New Roman"/>
              </w:rPr>
              <w:t xml:space="preserve"> </w:t>
            </w:r>
            <w:r w:rsidR="00111863">
              <w:rPr>
                <w:rFonts w:ascii="Times New Roman" w:hAnsi="Times New Roman" w:cs="Times New Roman"/>
              </w:rPr>
              <w:t>ir pieejams vai</w:t>
            </w:r>
            <w:r w:rsidR="00681DE6">
              <w:rPr>
                <w:rFonts w:ascii="Times New Roman" w:hAnsi="Times New Roman" w:cs="Times New Roman"/>
              </w:rPr>
              <w:t xml:space="preserve"> īstenots piedāvātajā trolejbusā un</w:t>
            </w:r>
            <w:r w:rsidR="00C82462">
              <w:rPr>
                <w:rFonts w:ascii="Times New Roman" w:hAnsi="Times New Roman" w:cs="Times New Roman"/>
              </w:rPr>
              <w:t xml:space="preserve"> izpilda </w:t>
            </w:r>
            <w:r w:rsidR="00026A4F">
              <w:rPr>
                <w:rFonts w:ascii="Times New Roman" w:hAnsi="Times New Roman" w:cs="Times New Roman"/>
              </w:rPr>
              <w:t>3.</w:t>
            </w:r>
            <w:r w:rsidR="009542BC">
              <w:rPr>
                <w:rFonts w:ascii="Times New Roman" w:hAnsi="Times New Roman" w:cs="Times New Roman"/>
              </w:rPr>
              <w:t xml:space="preserve">1 - </w:t>
            </w:r>
            <w:r w:rsidR="00026A4F">
              <w:rPr>
                <w:rFonts w:ascii="Times New Roman" w:hAnsi="Times New Roman" w:cs="Times New Roman"/>
              </w:rPr>
              <w:t>3.3 punkta prasības</w:t>
            </w:r>
            <w:r w:rsidR="00CA6E79">
              <w:rPr>
                <w:rFonts w:ascii="Times New Roman" w:hAnsi="Times New Roman" w:cs="Times New Roman"/>
              </w:rPr>
              <w:t xml:space="preserve">. / </w:t>
            </w:r>
          </w:p>
          <w:p w14:paraId="7B680FA7" w14:textId="77777777" w:rsidR="008B3DC8" w:rsidRDefault="008B3DC8" w:rsidP="004227CF">
            <w:pPr>
              <w:jc w:val="both"/>
              <w:rPr>
                <w:rFonts w:ascii="Times New Roman" w:hAnsi="Times New Roman" w:cs="Times New Roman"/>
              </w:rPr>
            </w:pPr>
          </w:p>
          <w:p w14:paraId="7B759B07" w14:textId="44E7D784" w:rsidR="00020B0A" w:rsidRPr="00C7688F" w:rsidRDefault="00020B0A" w:rsidP="004227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0B0A">
              <w:rPr>
                <w:rFonts w:ascii="Times New Roman" w:hAnsi="Times New Roman" w:cs="Times New Roman"/>
              </w:rPr>
              <w:t>Within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the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scope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of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this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market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5435">
              <w:rPr>
                <w:rFonts w:ascii="Times New Roman" w:hAnsi="Times New Roman" w:cs="Times New Roman"/>
              </w:rPr>
              <w:t>research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0B0A">
              <w:rPr>
                <w:rFonts w:ascii="Times New Roman" w:hAnsi="Times New Roman" w:cs="Times New Roman"/>
              </w:rPr>
              <w:t>the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participant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is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invited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020B0A">
              <w:rPr>
                <w:rFonts w:ascii="Times New Roman" w:hAnsi="Times New Roman" w:cs="Times New Roman"/>
              </w:rPr>
              <w:t>indicate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any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IMC </w:t>
            </w:r>
            <w:proofErr w:type="spellStart"/>
            <w:r w:rsidRPr="00020B0A">
              <w:rPr>
                <w:rFonts w:ascii="Times New Roman" w:hAnsi="Times New Roman" w:cs="Times New Roman"/>
              </w:rPr>
              <w:t>solution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that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is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available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or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implemented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in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the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proposed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trolleybus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and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meets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the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requirements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B0A">
              <w:rPr>
                <w:rFonts w:ascii="Times New Roman" w:hAnsi="Times New Roman" w:cs="Times New Roman"/>
              </w:rPr>
              <w:t>of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0C06">
              <w:rPr>
                <w:rFonts w:ascii="Times New Roman" w:hAnsi="Times New Roman" w:cs="Times New Roman"/>
              </w:rPr>
              <w:t>Clause</w:t>
            </w:r>
            <w:proofErr w:type="spellEnd"/>
            <w:r w:rsidRPr="00020B0A">
              <w:rPr>
                <w:rFonts w:ascii="Times New Roman" w:hAnsi="Times New Roman" w:cs="Times New Roman"/>
              </w:rPr>
              <w:t xml:space="preserve"> 3.1 to 3.3.</w:t>
            </w:r>
          </w:p>
        </w:tc>
      </w:tr>
      <w:tr w:rsidR="00C7688F" w:rsidRPr="008751B4" w14:paraId="7EE1AA88" w14:textId="77777777" w:rsidTr="00F01F81">
        <w:trPr>
          <w:trHeight w:val="1143"/>
        </w:trPr>
        <w:tc>
          <w:tcPr>
            <w:tcW w:w="6048" w:type="dxa"/>
          </w:tcPr>
          <w:p w14:paraId="3A8D1405" w14:textId="77777777" w:rsidR="00EF2AF9" w:rsidRPr="00EF2AF9" w:rsidRDefault="00C7688F" w:rsidP="00F01F81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>Tehniskās</w:t>
            </w:r>
            <w:proofErr w:type="spellEnd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>specifikācijas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3.6.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punkts</w:t>
            </w:r>
            <w:proofErr w:type="spellEnd"/>
            <w:r w:rsidR="00EF2AF9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0375A62B" w14:textId="39F9ADCB" w:rsidR="00C7688F" w:rsidRPr="00C7688F" w:rsidRDefault="00C7688F" w:rsidP="00EF2AF9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“</w:t>
            </w:r>
            <w:r w:rsidRPr="00705C50">
              <w:rPr>
                <w:b/>
                <w:bCs/>
              </w:rPr>
              <w:t>Enerģijas rekuperācija</w:t>
            </w:r>
            <w:r>
              <w:rPr>
                <w:b/>
                <w:bCs/>
              </w:rPr>
              <w:t>.</w:t>
            </w:r>
          </w:p>
          <w:p w14:paraId="58702789" w14:textId="5AFAB7E5" w:rsidR="00C7688F" w:rsidRPr="00C7688F" w:rsidRDefault="00C7688F" w:rsidP="00C7688F">
            <w:pPr>
              <w:pStyle w:val="NormalWeb"/>
              <w:ind w:left="169"/>
              <w:contextualSpacing/>
              <w:jc w:val="both"/>
              <w:rPr>
                <w:i/>
                <w:iCs/>
              </w:rPr>
            </w:pPr>
            <w:proofErr w:type="spellStart"/>
            <w:r w:rsidRPr="00C7688F">
              <w:rPr>
                <w:i/>
                <w:iCs/>
              </w:rPr>
              <w:t>Rekuperatīvās</w:t>
            </w:r>
            <w:proofErr w:type="spellEnd"/>
            <w:r w:rsidRPr="00C7688F">
              <w:rPr>
                <w:i/>
                <w:iCs/>
              </w:rPr>
              <w:t xml:space="preserve"> bremzēšanas laikā vilces dzinējā ģenerētajai enerģijai jāatgriežas kontakttīklā</w:t>
            </w:r>
            <w:r>
              <w:rPr>
                <w:i/>
                <w:iCs/>
              </w:rPr>
              <w:t xml:space="preserve"> </w:t>
            </w:r>
            <w:r w:rsidRPr="00C7688F">
              <w:rPr>
                <w:i/>
                <w:iCs/>
              </w:rPr>
              <w:t>(nepārsniedzot 780 V līdzstrāvu) un/vai vilces akumulatorā.”</w:t>
            </w:r>
          </w:p>
          <w:p w14:paraId="6C691BE8" w14:textId="77777777" w:rsidR="00C7688F" w:rsidRDefault="00C7688F" w:rsidP="00C7688F">
            <w:pPr>
              <w:pStyle w:val="NormalWeb"/>
              <w:ind w:left="169"/>
              <w:contextualSpacing/>
              <w:jc w:val="both"/>
            </w:pPr>
            <w:r w:rsidRPr="00705C50">
              <w:t xml:space="preserve">Lūgums precizēt: </w:t>
            </w:r>
            <w:r w:rsidRPr="0088019B">
              <w:t>vai pilnībā jāizslēdz bremzēšanas reostats?</w:t>
            </w:r>
          </w:p>
          <w:p w14:paraId="0157FC11" w14:textId="77777777" w:rsidR="00EF2AF9" w:rsidRDefault="00EF2AF9" w:rsidP="00C7688F">
            <w:pPr>
              <w:pStyle w:val="NormalWeb"/>
              <w:ind w:left="169"/>
              <w:contextualSpacing/>
              <w:jc w:val="both"/>
              <w:rPr>
                <w:b/>
                <w:bCs/>
              </w:rPr>
            </w:pPr>
          </w:p>
          <w:p w14:paraId="4C8BA9B4" w14:textId="77777777" w:rsidR="00EF2AF9" w:rsidRDefault="0088019B" w:rsidP="00C7688F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302D4C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Technical specification, Clause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3.6</w:t>
            </w:r>
            <w:r w:rsidR="00EF2AF9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:</w:t>
            </w:r>
          </w:p>
          <w:p w14:paraId="31290021" w14:textId="77777777" w:rsidR="00EF2AF9" w:rsidRDefault="0088019B" w:rsidP="00C7688F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“</w:t>
            </w:r>
            <w:r w:rsidRPr="0088019B">
              <w:rPr>
                <w:rFonts w:ascii="Times New Roman" w:hAnsi="Times New Roman" w:cs="Times New Roman"/>
                <w:b/>
                <w:bCs/>
                <w:lang w:val="en-GB"/>
              </w:rPr>
              <w:t>Energy recovery.</w:t>
            </w:r>
          </w:p>
          <w:p w14:paraId="6A77C24C" w14:textId="24FA4B57" w:rsidR="0088019B" w:rsidRDefault="0088019B" w:rsidP="00C7688F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2C47AF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8019B">
              <w:rPr>
                <w:rFonts w:ascii="Times New Roman" w:hAnsi="Times New Roman" w:cs="Times New Roman"/>
                <w:i/>
                <w:iCs/>
                <w:lang w:val="en-GB"/>
              </w:rPr>
              <w:t>During regenerative braking process, the energy generated in the traction motor shall be returned to the overhead line network (not exceeding 780 V DC) and/or the traction battery.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”</w:t>
            </w:r>
          </w:p>
          <w:p w14:paraId="07894D83" w14:textId="6855DF2E" w:rsidR="0088019B" w:rsidRDefault="0088019B" w:rsidP="0088019B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019B">
              <w:rPr>
                <w:rFonts w:ascii="Times New Roman" w:hAnsi="Times New Roman" w:cs="Times New Roman"/>
              </w:rPr>
              <w:t>Please</w:t>
            </w:r>
            <w:proofErr w:type="spellEnd"/>
            <w:r w:rsidRPr="008801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19B">
              <w:rPr>
                <w:rFonts w:ascii="Times New Roman" w:hAnsi="Times New Roman" w:cs="Times New Roman"/>
              </w:rPr>
              <w:t>clarify</w:t>
            </w:r>
            <w:proofErr w:type="spellEnd"/>
            <w:r w:rsidRPr="0088019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8019B">
              <w:rPr>
                <w:rFonts w:ascii="Times New Roman" w:hAnsi="Times New Roman" w:cs="Times New Roman"/>
              </w:rPr>
              <w:t>does</w:t>
            </w:r>
            <w:proofErr w:type="spellEnd"/>
            <w:r w:rsidRPr="008801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19B">
              <w:rPr>
                <w:rFonts w:ascii="Times New Roman" w:hAnsi="Times New Roman" w:cs="Times New Roman"/>
              </w:rPr>
              <w:t>the</w:t>
            </w:r>
            <w:proofErr w:type="spellEnd"/>
            <w:r w:rsidRPr="008801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19B">
              <w:rPr>
                <w:rFonts w:ascii="Times New Roman" w:hAnsi="Times New Roman" w:cs="Times New Roman"/>
              </w:rPr>
              <w:t>braking</w:t>
            </w:r>
            <w:proofErr w:type="spellEnd"/>
            <w:r w:rsidRPr="008801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19B">
              <w:rPr>
                <w:rFonts w:ascii="Times New Roman" w:hAnsi="Times New Roman" w:cs="Times New Roman"/>
              </w:rPr>
              <w:t>resistor</w:t>
            </w:r>
            <w:proofErr w:type="spellEnd"/>
            <w:r w:rsidRPr="008801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19B">
              <w:rPr>
                <w:rFonts w:ascii="Times New Roman" w:hAnsi="Times New Roman" w:cs="Times New Roman"/>
              </w:rPr>
              <w:t>need</w:t>
            </w:r>
            <w:proofErr w:type="spellEnd"/>
            <w:r w:rsidRPr="0088019B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88019B">
              <w:rPr>
                <w:rFonts w:ascii="Times New Roman" w:hAnsi="Times New Roman" w:cs="Times New Roman"/>
              </w:rPr>
              <w:t>be</w:t>
            </w:r>
            <w:proofErr w:type="spellEnd"/>
            <w:r w:rsidRPr="008801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19B">
              <w:rPr>
                <w:rFonts w:ascii="Times New Roman" w:hAnsi="Times New Roman" w:cs="Times New Roman"/>
              </w:rPr>
              <w:t>completely</w:t>
            </w:r>
            <w:proofErr w:type="spellEnd"/>
            <w:r w:rsidRPr="008801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19B">
              <w:rPr>
                <w:rFonts w:ascii="Times New Roman" w:hAnsi="Times New Roman" w:cs="Times New Roman"/>
              </w:rPr>
              <w:t>disabled</w:t>
            </w:r>
            <w:proofErr w:type="spellEnd"/>
            <w:r w:rsidRPr="0088019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295" w:type="dxa"/>
          </w:tcPr>
          <w:p w14:paraId="3F247053" w14:textId="77777777" w:rsidR="00C7688F" w:rsidRDefault="00A52EEE" w:rsidP="00422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Bremzēšanas reostats </w:t>
            </w:r>
            <w:r w:rsidR="00814240">
              <w:rPr>
                <w:rFonts w:ascii="Times New Roman" w:hAnsi="Times New Roman" w:cs="Times New Roman"/>
              </w:rPr>
              <w:t xml:space="preserve">ir </w:t>
            </w:r>
            <w:r w:rsidR="00860DD9">
              <w:rPr>
                <w:rFonts w:ascii="Times New Roman" w:hAnsi="Times New Roman" w:cs="Times New Roman"/>
              </w:rPr>
              <w:t>jāizmanto</w:t>
            </w:r>
            <w:r w:rsidR="00BE48A0">
              <w:rPr>
                <w:rFonts w:ascii="Times New Roman" w:hAnsi="Times New Roman" w:cs="Times New Roman"/>
              </w:rPr>
              <w:t xml:space="preserve"> automātiski</w:t>
            </w:r>
            <w:r w:rsidR="00860DD9">
              <w:rPr>
                <w:rFonts w:ascii="Times New Roman" w:hAnsi="Times New Roman" w:cs="Times New Roman"/>
              </w:rPr>
              <w:t xml:space="preserve"> </w:t>
            </w:r>
            <w:r w:rsidR="00CA0ADB">
              <w:rPr>
                <w:rFonts w:ascii="Times New Roman" w:hAnsi="Times New Roman" w:cs="Times New Roman"/>
              </w:rPr>
              <w:t>gadījum</w:t>
            </w:r>
            <w:r w:rsidR="008A5089">
              <w:rPr>
                <w:rFonts w:ascii="Times New Roman" w:hAnsi="Times New Roman" w:cs="Times New Roman"/>
              </w:rPr>
              <w:t xml:space="preserve">os, kad </w:t>
            </w:r>
            <w:r w:rsidR="00F30179">
              <w:rPr>
                <w:rFonts w:ascii="Times New Roman" w:hAnsi="Times New Roman" w:cs="Times New Roman"/>
              </w:rPr>
              <w:t xml:space="preserve">enerģijas </w:t>
            </w:r>
            <w:r w:rsidR="00F06423">
              <w:rPr>
                <w:rFonts w:ascii="Times New Roman" w:hAnsi="Times New Roman" w:cs="Times New Roman"/>
              </w:rPr>
              <w:t xml:space="preserve">rekuperācija nav </w:t>
            </w:r>
            <w:r w:rsidR="003F0C74">
              <w:rPr>
                <w:rFonts w:ascii="Times New Roman" w:hAnsi="Times New Roman" w:cs="Times New Roman"/>
              </w:rPr>
              <w:t>iespējama</w:t>
            </w:r>
            <w:r w:rsidR="00F06423">
              <w:rPr>
                <w:rFonts w:ascii="Times New Roman" w:hAnsi="Times New Roman" w:cs="Times New Roman"/>
              </w:rPr>
              <w:t xml:space="preserve"> </w:t>
            </w:r>
            <w:r w:rsidR="00640EFE">
              <w:rPr>
                <w:rFonts w:ascii="Times New Roman" w:hAnsi="Times New Roman" w:cs="Times New Roman"/>
              </w:rPr>
              <w:t>vai</w:t>
            </w:r>
            <w:r w:rsidR="00562A91">
              <w:rPr>
                <w:rFonts w:ascii="Times New Roman" w:hAnsi="Times New Roman" w:cs="Times New Roman"/>
              </w:rPr>
              <w:t xml:space="preserve"> </w:t>
            </w:r>
            <w:r w:rsidR="00CE1D92">
              <w:rPr>
                <w:rFonts w:ascii="Times New Roman" w:hAnsi="Times New Roman" w:cs="Times New Roman"/>
              </w:rPr>
              <w:t xml:space="preserve">kad </w:t>
            </w:r>
            <w:r w:rsidR="00562A91">
              <w:rPr>
                <w:rFonts w:ascii="Times New Roman" w:hAnsi="Times New Roman" w:cs="Times New Roman"/>
              </w:rPr>
              <w:t xml:space="preserve">spriegums </w:t>
            </w:r>
            <w:r w:rsidR="003D4A3C">
              <w:rPr>
                <w:rFonts w:ascii="Times New Roman" w:hAnsi="Times New Roman" w:cs="Times New Roman"/>
              </w:rPr>
              <w:t>kontakttīklā</w:t>
            </w:r>
            <w:r w:rsidR="00E60501">
              <w:rPr>
                <w:rFonts w:ascii="Times New Roman" w:hAnsi="Times New Roman" w:cs="Times New Roman"/>
              </w:rPr>
              <w:t xml:space="preserve"> </w:t>
            </w:r>
            <w:r w:rsidR="003D4A3C">
              <w:rPr>
                <w:rFonts w:ascii="Times New Roman" w:hAnsi="Times New Roman" w:cs="Times New Roman"/>
              </w:rPr>
              <w:t>vai vilces akum</w:t>
            </w:r>
            <w:r w:rsidR="00640EFE">
              <w:rPr>
                <w:rFonts w:ascii="Times New Roman" w:hAnsi="Times New Roman" w:cs="Times New Roman"/>
              </w:rPr>
              <w:t>u</w:t>
            </w:r>
            <w:r w:rsidR="003D4A3C">
              <w:rPr>
                <w:rFonts w:ascii="Times New Roman" w:hAnsi="Times New Roman" w:cs="Times New Roman"/>
              </w:rPr>
              <w:t>latorā</w:t>
            </w:r>
            <w:r w:rsidR="00640EFE">
              <w:rPr>
                <w:rFonts w:ascii="Times New Roman" w:hAnsi="Times New Roman" w:cs="Times New Roman"/>
              </w:rPr>
              <w:t xml:space="preserve"> ir </w:t>
            </w:r>
            <w:r w:rsidR="0042196B">
              <w:rPr>
                <w:rFonts w:ascii="Times New Roman" w:hAnsi="Times New Roman" w:cs="Times New Roman"/>
              </w:rPr>
              <w:t>sasniedzis pieļaujamo</w:t>
            </w:r>
            <w:r w:rsidR="006E681E">
              <w:rPr>
                <w:rFonts w:ascii="Times New Roman" w:hAnsi="Times New Roman" w:cs="Times New Roman"/>
              </w:rPr>
              <w:t xml:space="preserve"> robežvērtību. /</w:t>
            </w:r>
            <w:r w:rsidR="0042196B">
              <w:rPr>
                <w:rFonts w:ascii="Times New Roman" w:hAnsi="Times New Roman" w:cs="Times New Roman"/>
              </w:rPr>
              <w:t xml:space="preserve"> </w:t>
            </w:r>
          </w:p>
          <w:p w14:paraId="0413E413" w14:textId="77777777" w:rsidR="008B3DC8" w:rsidRDefault="008B3DC8" w:rsidP="004227CF">
            <w:pPr>
              <w:jc w:val="both"/>
              <w:rPr>
                <w:rFonts w:ascii="Times New Roman" w:hAnsi="Times New Roman" w:cs="Times New Roman"/>
              </w:rPr>
            </w:pPr>
          </w:p>
          <w:p w14:paraId="396F5376" w14:textId="41B80994" w:rsidR="004B6509" w:rsidRPr="00C7688F" w:rsidRDefault="004B6509" w:rsidP="004227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6509">
              <w:rPr>
                <w:rFonts w:ascii="Times New Roman" w:hAnsi="Times New Roman" w:cs="Times New Roman"/>
              </w:rPr>
              <w:t>The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braking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resistor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shall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be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used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automatically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in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cases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where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energy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recuperation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is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not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possible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or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when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the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voltage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in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the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overhead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909">
              <w:rPr>
                <w:rFonts w:ascii="Times New Roman" w:hAnsi="Times New Roman" w:cs="Times New Roman"/>
              </w:rPr>
              <w:t>network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or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the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traction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battery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has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reached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its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09">
              <w:rPr>
                <w:rFonts w:ascii="Times New Roman" w:hAnsi="Times New Roman" w:cs="Times New Roman"/>
              </w:rPr>
              <w:t>permissible</w:t>
            </w:r>
            <w:proofErr w:type="spellEnd"/>
            <w:r w:rsidRPr="004B6509">
              <w:rPr>
                <w:rFonts w:ascii="Times New Roman" w:hAnsi="Times New Roman" w:cs="Times New Roman"/>
              </w:rPr>
              <w:t xml:space="preserve"> limit </w:t>
            </w:r>
            <w:proofErr w:type="spellStart"/>
            <w:r w:rsidRPr="004B6509">
              <w:rPr>
                <w:rFonts w:ascii="Times New Roman" w:hAnsi="Times New Roman" w:cs="Times New Roman"/>
              </w:rPr>
              <w:t>value</w:t>
            </w:r>
            <w:proofErr w:type="spellEnd"/>
            <w:r w:rsidRPr="004B6509">
              <w:rPr>
                <w:rFonts w:ascii="Times New Roman" w:hAnsi="Times New Roman" w:cs="Times New Roman"/>
              </w:rPr>
              <w:t>.</w:t>
            </w:r>
          </w:p>
        </w:tc>
      </w:tr>
      <w:tr w:rsidR="00C7688F" w:rsidRPr="008751B4" w14:paraId="6DC28103" w14:textId="77777777" w:rsidTr="00F01F81">
        <w:trPr>
          <w:trHeight w:val="1143"/>
        </w:trPr>
        <w:tc>
          <w:tcPr>
            <w:tcW w:w="6048" w:type="dxa"/>
          </w:tcPr>
          <w:p w14:paraId="44527AF6" w14:textId="77777777" w:rsidR="00EF2AF9" w:rsidRPr="00EF2AF9" w:rsidRDefault="00C7688F" w:rsidP="00F01F81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>Tehniskās</w:t>
            </w:r>
            <w:proofErr w:type="spellEnd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>specifikācijas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5.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3.punkts</w:t>
            </w:r>
            <w:proofErr w:type="gramEnd"/>
            <w:r w:rsidR="00EF2AF9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61CE5B05" w14:textId="6DDB5B91" w:rsidR="00C7688F" w:rsidRPr="00EF2AF9" w:rsidRDefault="00C7688F" w:rsidP="00EF2AF9">
            <w:pPr>
              <w:pStyle w:val="NormalWeb"/>
              <w:ind w:left="169"/>
              <w:contextualSpacing/>
              <w:jc w:val="both"/>
              <w:rPr>
                <w:b/>
                <w:bCs/>
              </w:rPr>
            </w:pPr>
            <w:r w:rsidRPr="00EF2AF9">
              <w:rPr>
                <w:rFonts w:ascii="Times New Roman" w:hAnsi="Times New Roman" w:cs="Times New Roman"/>
                <w:b/>
                <w:bCs/>
              </w:rPr>
              <w:t xml:space="preserve"> “</w:t>
            </w:r>
            <w:r w:rsidRPr="00705C50">
              <w:rPr>
                <w:b/>
                <w:bCs/>
              </w:rPr>
              <w:t>Augstums</w:t>
            </w:r>
            <w:r>
              <w:rPr>
                <w:b/>
                <w:bCs/>
              </w:rPr>
              <w:t xml:space="preserve">. </w:t>
            </w:r>
            <w:r w:rsidRPr="00705C50">
              <w:t xml:space="preserve">≤ 3500 </w:t>
            </w:r>
            <w:proofErr w:type="spellStart"/>
            <w:r w:rsidRPr="00705C50">
              <w:t>мм</w:t>
            </w:r>
            <w:proofErr w:type="spellEnd"/>
            <w:r w:rsidR="00FF22BC">
              <w:t xml:space="preserve"> </w:t>
            </w:r>
            <w:r w:rsidR="00FF22BC" w:rsidRPr="00FF22BC">
              <w:rPr>
                <w:rFonts w:ascii="Times New Roman" w:hAnsi="Times New Roman" w:cs="Times New Roman"/>
                <w:i/>
                <w:iCs/>
              </w:rPr>
              <w:t>(ieskaitot uz jumta uzstādītās iekārtas)</w:t>
            </w:r>
            <w:r>
              <w:t>”.</w:t>
            </w:r>
          </w:p>
          <w:p w14:paraId="14684F2E" w14:textId="77777777" w:rsidR="00C7688F" w:rsidRDefault="00C7688F" w:rsidP="00C7688F">
            <w:pPr>
              <w:pStyle w:val="NormalWeb"/>
              <w:ind w:left="169"/>
              <w:contextualSpacing/>
              <w:jc w:val="both"/>
            </w:pPr>
            <w:r w:rsidRPr="00705C50">
              <w:t xml:space="preserve">Faktiskais augstums pa pantogrāfu nolaišanas pneimatiskajiem cilindriem ir </w:t>
            </w:r>
            <w:r w:rsidRPr="00EF2AF9">
              <w:t xml:space="preserve">3730 </w:t>
            </w:r>
            <w:proofErr w:type="spellStart"/>
            <w:r w:rsidRPr="00EF2AF9">
              <w:t>мм</w:t>
            </w:r>
            <w:proofErr w:type="spellEnd"/>
            <w:r w:rsidRPr="00EF2AF9">
              <w:t>. Cik kritisks ir šis</w:t>
            </w:r>
            <w:r w:rsidRPr="00705C50">
              <w:t xml:space="preserve"> parametrs?</w:t>
            </w:r>
          </w:p>
          <w:p w14:paraId="379E8A6A" w14:textId="77777777" w:rsidR="00EF2AF9" w:rsidRDefault="0088019B" w:rsidP="0088019B">
            <w:pP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302D4C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Technical specification, Clause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5.3</w:t>
            </w:r>
            <w:r w:rsidR="00EF2AF9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:</w:t>
            </w:r>
          </w:p>
          <w:p w14:paraId="32D290C5" w14:textId="55064D96" w:rsidR="0088019B" w:rsidRPr="00EF2AF9" w:rsidRDefault="0088019B" w:rsidP="00FF22B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“</w:t>
            </w:r>
            <w:r w:rsidRPr="00FF22BC">
              <w:rPr>
                <w:rFonts w:ascii="Times New Roman" w:hAnsi="Times New Roman" w:cs="Times New Roman"/>
                <w:b/>
                <w:bCs/>
                <w:lang w:val="en-GB"/>
              </w:rPr>
              <w:t>Height.</w:t>
            </w:r>
            <w:r w:rsidRPr="00FF22BC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≤ 3 500 mm</w:t>
            </w:r>
            <w:r w:rsidR="00FF22BC" w:rsidRPr="00FF22BC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 w:rsidRPr="00FF22BC">
              <w:rPr>
                <w:rFonts w:ascii="Times New Roman" w:hAnsi="Times New Roman" w:cs="Times New Roman"/>
                <w:i/>
                <w:iCs/>
                <w:lang w:val="en-GB"/>
              </w:rPr>
              <w:t>(including roof-mounted equipment)</w:t>
            </w:r>
            <w:r w:rsidR="00FF22BC">
              <w:rPr>
                <w:rFonts w:ascii="Times New Roman" w:hAnsi="Times New Roman" w:cs="Times New Roman"/>
                <w:i/>
                <w:iCs/>
                <w:lang w:val="en-GB"/>
              </w:rPr>
              <w:t>.”</w:t>
            </w:r>
          </w:p>
          <w:p w14:paraId="2BCD6F50" w14:textId="22BC6CED" w:rsidR="00FF22BC" w:rsidRPr="00FF22BC" w:rsidRDefault="00FF22BC" w:rsidP="00FF22BC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F22BC">
              <w:rPr>
                <w:rFonts w:ascii="Times New Roman" w:hAnsi="Times New Roman" w:cs="Times New Roman"/>
              </w:rPr>
              <w:t>The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2BC">
              <w:rPr>
                <w:rFonts w:ascii="Times New Roman" w:hAnsi="Times New Roman" w:cs="Times New Roman"/>
              </w:rPr>
              <w:t>actual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2BC">
              <w:rPr>
                <w:rFonts w:ascii="Times New Roman" w:hAnsi="Times New Roman" w:cs="Times New Roman"/>
              </w:rPr>
              <w:t>height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including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2BC">
              <w:rPr>
                <w:rFonts w:ascii="Times New Roman" w:hAnsi="Times New Roman" w:cs="Times New Roman"/>
              </w:rPr>
              <w:t>the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2BC">
              <w:rPr>
                <w:rFonts w:ascii="Times New Roman" w:hAnsi="Times New Roman" w:cs="Times New Roman"/>
              </w:rPr>
              <w:t>pantograph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2BC">
              <w:rPr>
                <w:rFonts w:ascii="Times New Roman" w:hAnsi="Times New Roman" w:cs="Times New Roman"/>
              </w:rPr>
              <w:t>lowering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2BC">
              <w:rPr>
                <w:rFonts w:ascii="Times New Roman" w:hAnsi="Times New Roman" w:cs="Times New Roman"/>
              </w:rPr>
              <w:t>pneumatic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2BC">
              <w:rPr>
                <w:rFonts w:ascii="Times New Roman" w:hAnsi="Times New Roman" w:cs="Times New Roman"/>
              </w:rPr>
              <w:t>cylinders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2BC">
              <w:rPr>
                <w:rFonts w:ascii="Times New Roman" w:hAnsi="Times New Roman" w:cs="Times New Roman"/>
              </w:rPr>
              <w:t>is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3730 mm. </w:t>
            </w:r>
            <w:proofErr w:type="spellStart"/>
            <w:r w:rsidRPr="00FF22BC">
              <w:rPr>
                <w:rFonts w:ascii="Times New Roman" w:hAnsi="Times New Roman" w:cs="Times New Roman"/>
              </w:rPr>
              <w:t>How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2BC">
              <w:rPr>
                <w:rFonts w:ascii="Times New Roman" w:hAnsi="Times New Roman" w:cs="Times New Roman"/>
              </w:rPr>
              <w:t>critical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2BC">
              <w:rPr>
                <w:rFonts w:ascii="Times New Roman" w:hAnsi="Times New Roman" w:cs="Times New Roman"/>
              </w:rPr>
              <w:t>is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2BC">
              <w:rPr>
                <w:rFonts w:ascii="Times New Roman" w:hAnsi="Times New Roman" w:cs="Times New Roman"/>
              </w:rPr>
              <w:t>this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2BC">
              <w:rPr>
                <w:rFonts w:ascii="Times New Roman" w:hAnsi="Times New Roman" w:cs="Times New Roman"/>
              </w:rPr>
              <w:t>parameter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14:paraId="4DB24DC8" w14:textId="621416CD" w:rsidR="00FF22BC" w:rsidRPr="00FF22BC" w:rsidRDefault="00FF22BC" w:rsidP="00FF22BC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4295" w:type="dxa"/>
          </w:tcPr>
          <w:p w14:paraId="0F8C7D53" w14:textId="77777777" w:rsidR="00C7688F" w:rsidRPr="00EA509A" w:rsidRDefault="008E6E31" w:rsidP="004227CF">
            <w:pPr>
              <w:jc w:val="both"/>
              <w:rPr>
                <w:rFonts w:ascii="Times New Roman" w:hAnsi="Times New Roman" w:cs="Times New Roman"/>
              </w:rPr>
            </w:pPr>
            <w:r w:rsidRPr="00EA509A">
              <w:rPr>
                <w:rFonts w:ascii="Times New Roman" w:hAnsi="Times New Roman" w:cs="Times New Roman"/>
              </w:rPr>
              <w:t xml:space="preserve">Trolejbusa </w:t>
            </w:r>
            <w:r w:rsidR="00A43A8A" w:rsidRPr="00EA509A">
              <w:rPr>
                <w:rFonts w:ascii="Times New Roman" w:hAnsi="Times New Roman" w:cs="Times New Roman"/>
              </w:rPr>
              <w:t xml:space="preserve">maksimālā </w:t>
            </w:r>
            <w:r w:rsidRPr="00EA509A">
              <w:rPr>
                <w:rFonts w:ascii="Times New Roman" w:hAnsi="Times New Roman" w:cs="Times New Roman"/>
              </w:rPr>
              <w:t>augstum</w:t>
            </w:r>
            <w:r w:rsidR="004D0A63" w:rsidRPr="00EA509A">
              <w:rPr>
                <w:rFonts w:ascii="Times New Roman" w:hAnsi="Times New Roman" w:cs="Times New Roman"/>
              </w:rPr>
              <w:t>a prasība izriet no Pasūtītāja esošās</w:t>
            </w:r>
            <w:r w:rsidR="00A43A8A" w:rsidRPr="00EA509A">
              <w:rPr>
                <w:rFonts w:ascii="Times New Roman" w:hAnsi="Times New Roman" w:cs="Times New Roman"/>
              </w:rPr>
              <w:t xml:space="preserve"> infrastruktūras ierobežojumiem.</w:t>
            </w:r>
            <w:r w:rsidR="007E56A0" w:rsidRPr="00EA509A">
              <w:rPr>
                <w:rFonts w:ascii="Times New Roman" w:hAnsi="Times New Roman" w:cs="Times New Roman"/>
              </w:rPr>
              <w:t xml:space="preserve"> / </w:t>
            </w:r>
          </w:p>
          <w:p w14:paraId="3A987C26" w14:textId="77777777" w:rsidR="008B3DC8" w:rsidRPr="00EA509A" w:rsidRDefault="008B3DC8" w:rsidP="004227CF">
            <w:pPr>
              <w:jc w:val="both"/>
              <w:rPr>
                <w:rFonts w:ascii="Times New Roman" w:hAnsi="Times New Roman" w:cs="Times New Roman"/>
              </w:rPr>
            </w:pPr>
          </w:p>
          <w:p w14:paraId="4C5ED948" w14:textId="73852CCC" w:rsidR="009A4690" w:rsidRPr="00C7688F" w:rsidRDefault="009A4690" w:rsidP="004227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509A">
              <w:rPr>
                <w:rFonts w:ascii="Times New Roman" w:hAnsi="Times New Roman" w:cs="Times New Roman"/>
              </w:rPr>
              <w:t>The</w:t>
            </w:r>
            <w:proofErr w:type="spellEnd"/>
            <w:r w:rsidRPr="00EA50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09A">
              <w:rPr>
                <w:rFonts w:ascii="Times New Roman" w:hAnsi="Times New Roman" w:cs="Times New Roman"/>
              </w:rPr>
              <w:t>maximum</w:t>
            </w:r>
            <w:proofErr w:type="spellEnd"/>
            <w:r w:rsidRPr="00EA50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09A">
              <w:rPr>
                <w:rFonts w:ascii="Times New Roman" w:hAnsi="Times New Roman" w:cs="Times New Roman"/>
              </w:rPr>
              <w:t>height</w:t>
            </w:r>
            <w:proofErr w:type="spellEnd"/>
            <w:r w:rsidRPr="00EA50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09A">
              <w:rPr>
                <w:rFonts w:ascii="Times New Roman" w:hAnsi="Times New Roman" w:cs="Times New Roman"/>
              </w:rPr>
              <w:t>requirement</w:t>
            </w:r>
            <w:proofErr w:type="spellEnd"/>
            <w:r w:rsidRPr="00EA50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09A">
              <w:rPr>
                <w:rFonts w:ascii="Times New Roman" w:hAnsi="Times New Roman" w:cs="Times New Roman"/>
              </w:rPr>
              <w:t>for</w:t>
            </w:r>
            <w:proofErr w:type="spellEnd"/>
            <w:r w:rsidRPr="00EA50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09A">
              <w:rPr>
                <w:rFonts w:ascii="Times New Roman" w:hAnsi="Times New Roman" w:cs="Times New Roman"/>
              </w:rPr>
              <w:t>the</w:t>
            </w:r>
            <w:proofErr w:type="spellEnd"/>
            <w:r w:rsidRPr="00EA50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09A">
              <w:rPr>
                <w:rFonts w:ascii="Times New Roman" w:hAnsi="Times New Roman" w:cs="Times New Roman"/>
              </w:rPr>
              <w:t>trolleybus</w:t>
            </w:r>
            <w:proofErr w:type="spellEnd"/>
            <w:r w:rsidRPr="00EA50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09A">
              <w:rPr>
                <w:rFonts w:ascii="Times New Roman" w:hAnsi="Times New Roman" w:cs="Times New Roman"/>
              </w:rPr>
              <w:t>derives</w:t>
            </w:r>
            <w:proofErr w:type="spellEnd"/>
            <w:r w:rsidRPr="00EA50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09A">
              <w:rPr>
                <w:rFonts w:ascii="Times New Roman" w:hAnsi="Times New Roman" w:cs="Times New Roman"/>
              </w:rPr>
              <w:t>from</w:t>
            </w:r>
            <w:proofErr w:type="spellEnd"/>
            <w:r w:rsidRPr="00EA50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09A">
              <w:rPr>
                <w:rFonts w:ascii="Times New Roman" w:hAnsi="Times New Roman" w:cs="Times New Roman"/>
              </w:rPr>
              <w:t>the</w:t>
            </w:r>
            <w:proofErr w:type="spellEnd"/>
            <w:r w:rsidRPr="00EA50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09A">
              <w:rPr>
                <w:rFonts w:ascii="Times New Roman" w:hAnsi="Times New Roman" w:cs="Times New Roman"/>
              </w:rPr>
              <w:t>limitations</w:t>
            </w:r>
            <w:proofErr w:type="spellEnd"/>
            <w:r w:rsidRPr="00EA50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09A">
              <w:rPr>
                <w:rFonts w:ascii="Times New Roman" w:hAnsi="Times New Roman" w:cs="Times New Roman"/>
              </w:rPr>
              <w:t>of</w:t>
            </w:r>
            <w:proofErr w:type="spellEnd"/>
            <w:r w:rsidRPr="00EA50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09A">
              <w:rPr>
                <w:rFonts w:ascii="Times New Roman" w:hAnsi="Times New Roman" w:cs="Times New Roman"/>
              </w:rPr>
              <w:t>the</w:t>
            </w:r>
            <w:proofErr w:type="spellEnd"/>
            <w:r w:rsidRPr="00EA50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09A">
              <w:rPr>
                <w:rFonts w:ascii="Times New Roman" w:hAnsi="Times New Roman" w:cs="Times New Roman"/>
              </w:rPr>
              <w:t>Contracting</w:t>
            </w:r>
            <w:proofErr w:type="spellEnd"/>
            <w:r w:rsidRPr="00EA50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09A">
              <w:rPr>
                <w:rFonts w:ascii="Times New Roman" w:hAnsi="Times New Roman" w:cs="Times New Roman"/>
              </w:rPr>
              <w:t>Authority’s</w:t>
            </w:r>
            <w:proofErr w:type="spellEnd"/>
            <w:r w:rsidRPr="00EA50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09A">
              <w:rPr>
                <w:rFonts w:ascii="Times New Roman" w:hAnsi="Times New Roman" w:cs="Times New Roman"/>
              </w:rPr>
              <w:t>existing</w:t>
            </w:r>
            <w:proofErr w:type="spellEnd"/>
            <w:r w:rsidRPr="00EA50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09A">
              <w:rPr>
                <w:rFonts w:ascii="Times New Roman" w:hAnsi="Times New Roman" w:cs="Times New Roman"/>
              </w:rPr>
              <w:t>infrastructure</w:t>
            </w:r>
            <w:proofErr w:type="spellEnd"/>
            <w:r w:rsidRPr="00EA509A">
              <w:rPr>
                <w:rFonts w:ascii="Times New Roman" w:hAnsi="Times New Roman" w:cs="Times New Roman"/>
              </w:rPr>
              <w:t>.</w:t>
            </w:r>
          </w:p>
        </w:tc>
      </w:tr>
      <w:tr w:rsidR="00C7688F" w:rsidRPr="008751B4" w14:paraId="6EEB10E9" w14:textId="77777777" w:rsidTr="00F01F81">
        <w:trPr>
          <w:trHeight w:val="1143"/>
        </w:trPr>
        <w:tc>
          <w:tcPr>
            <w:tcW w:w="6048" w:type="dxa"/>
          </w:tcPr>
          <w:p w14:paraId="0E830FEA" w14:textId="77777777" w:rsidR="00EF2AF9" w:rsidRDefault="00C7688F" w:rsidP="00F01F81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09C4">
              <w:rPr>
                <w:rFonts w:ascii="Times New Roman" w:hAnsi="Times New Roman" w:cs="Times New Roman"/>
                <w:b/>
                <w:bCs/>
              </w:rPr>
              <w:t>Tehniskās specifikācijas</w:t>
            </w:r>
            <w:r w:rsidR="00D809C4" w:rsidRPr="00D809C4">
              <w:rPr>
                <w:rFonts w:ascii="Times New Roman" w:hAnsi="Times New Roman" w:cs="Times New Roman"/>
                <w:b/>
                <w:bCs/>
              </w:rPr>
              <w:t xml:space="preserve"> 6.4.punkts</w:t>
            </w:r>
            <w:r w:rsidR="00EF2AF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64470C9" w14:textId="66D1825D" w:rsidR="00C7688F" w:rsidRPr="00D809C4" w:rsidRDefault="00D809C4" w:rsidP="00EF2AF9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09C4">
              <w:rPr>
                <w:rFonts w:ascii="Times New Roman" w:hAnsi="Times New Roman" w:cs="Times New Roman"/>
                <w:b/>
                <w:bCs/>
              </w:rPr>
              <w:t xml:space="preserve"> “</w:t>
            </w:r>
            <w:r w:rsidRPr="00705C50">
              <w:rPr>
                <w:b/>
                <w:bCs/>
              </w:rPr>
              <w:t>Augstums pasažieru salona ejās un durvīs</w:t>
            </w:r>
            <w:r>
              <w:rPr>
                <w:b/>
                <w:bCs/>
              </w:rPr>
              <w:t xml:space="preserve">. </w:t>
            </w:r>
            <w:r w:rsidR="00FF22BC" w:rsidRPr="00E35CC0">
              <w:rPr>
                <w:rFonts w:ascii="Times New Roman" w:hAnsi="Times New Roman" w:cs="Times New Roman"/>
              </w:rPr>
              <w:t>≥1950 mm</w:t>
            </w:r>
            <w:r>
              <w:t>”.</w:t>
            </w:r>
          </w:p>
          <w:p w14:paraId="0FB8F97D" w14:textId="69D37486" w:rsidR="00D809C4" w:rsidRPr="00FF22BC" w:rsidRDefault="00D809C4" w:rsidP="00D809C4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</w:rPr>
            </w:pPr>
            <w:r w:rsidRPr="00FF22BC">
              <w:t xml:space="preserve">Šis parametrs ANO EEK noteikumos Nr. 107, 7.11.2.2. punktā tiek traktēts kā "...ne vairāk kā 1950 </w:t>
            </w:r>
            <w:proofErr w:type="spellStart"/>
            <w:r w:rsidRPr="00FF22BC">
              <w:t>мм</w:t>
            </w:r>
            <w:proofErr w:type="spellEnd"/>
            <w:r w:rsidRPr="00FF22BC">
              <w:t xml:space="preserve"> no grīdas". Lūgums precizēt.</w:t>
            </w:r>
          </w:p>
          <w:p w14:paraId="559EBD37" w14:textId="77777777" w:rsidR="00D809C4" w:rsidRDefault="00FF22BC" w:rsidP="00D809C4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</w:rPr>
            </w:pPr>
            <w:r w:rsidRPr="00302D4C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Technical specification, Clause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6.4. “</w:t>
            </w:r>
            <w:r w:rsidRPr="00FF22BC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Height in passenger compartment gangways and doors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.</w:t>
            </w:r>
            <w:r w:rsidRPr="00E35CC0">
              <w:rPr>
                <w:rFonts w:ascii="Times New Roman" w:hAnsi="Times New Roman" w:cs="Times New Roman"/>
              </w:rPr>
              <w:t xml:space="preserve"> ≥1950 mm</w:t>
            </w:r>
            <w:r>
              <w:rPr>
                <w:rFonts w:ascii="Times New Roman" w:hAnsi="Times New Roman" w:cs="Times New Roman"/>
              </w:rPr>
              <w:t>”</w:t>
            </w:r>
          </w:p>
          <w:p w14:paraId="4FB7B02E" w14:textId="2CEEFDC5" w:rsidR="00FF22BC" w:rsidRDefault="00FF22BC" w:rsidP="00323558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22BC">
              <w:rPr>
                <w:rFonts w:ascii="Times New Roman" w:hAnsi="Times New Roman" w:cs="Times New Roman"/>
              </w:rPr>
              <w:t>This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2BC">
              <w:rPr>
                <w:rFonts w:ascii="Times New Roman" w:hAnsi="Times New Roman" w:cs="Times New Roman"/>
              </w:rPr>
              <w:t>parameter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3558" w:rsidRPr="00323558">
              <w:rPr>
                <w:rFonts w:ascii="Times New Roman" w:hAnsi="Times New Roman" w:cs="Times New Roman"/>
              </w:rPr>
              <w:t>interpreted</w:t>
            </w:r>
            <w:proofErr w:type="spellEnd"/>
            <w:r w:rsidR="003235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3558">
              <w:rPr>
                <w:rFonts w:ascii="Times New Roman" w:hAnsi="Times New Roman" w:cs="Times New Roman"/>
              </w:rPr>
              <w:t>in</w:t>
            </w:r>
            <w:proofErr w:type="spellEnd"/>
            <w:r w:rsidR="00323558">
              <w:rPr>
                <w:rFonts w:ascii="Times New Roman" w:hAnsi="Times New Roman" w:cs="Times New Roman"/>
              </w:rPr>
              <w:t xml:space="preserve"> </w:t>
            </w:r>
            <w:r w:rsidRPr="00FF22BC">
              <w:rPr>
                <w:rFonts w:ascii="Times New Roman" w:hAnsi="Times New Roman" w:cs="Times New Roman"/>
              </w:rPr>
              <w:t>UN</w:t>
            </w:r>
            <w:r w:rsidR="009A7441">
              <w:rPr>
                <w:rFonts w:ascii="Times New Roman" w:hAnsi="Times New Roman" w:cs="Times New Roman"/>
              </w:rPr>
              <w:t>/</w:t>
            </w:r>
            <w:r w:rsidRPr="00FF22BC">
              <w:rPr>
                <w:rFonts w:ascii="Times New Roman" w:hAnsi="Times New Roman" w:cs="Times New Roman"/>
              </w:rPr>
              <w:t xml:space="preserve">ECE </w:t>
            </w:r>
            <w:proofErr w:type="spellStart"/>
            <w:r w:rsidRPr="00FF22BC">
              <w:rPr>
                <w:rFonts w:ascii="Times New Roman" w:hAnsi="Times New Roman" w:cs="Times New Roman"/>
              </w:rPr>
              <w:t>Regulation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No. 107, </w:t>
            </w:r>
            <w:proofErr w:type="spellStart"/>
            <w:r w:rsidRPr="00FF22BC">
              <w:rPr>
                <w:rFonts w:ascii="Times New Roman" w:hAnsi="Times New Roman" w:cs="Times New Roman"/>
              </w:rPr>
              <w:t>paragraph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7.11.2.2, </w:t>
            </w:r>
            <w:proofErr w:type="spellStart"/>
            <w:r w:rsidR="00323558">
              <w:rPr>
                <w:rFonts w:ascii="Times New Roman" w:hAnsi="Times New Roman" w:cs="Times New Roman"/>
              </w:rPr>
              <w:t>as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“...</w:t>
            </w:r>
            <w:proofErr w:type="spellStart"/>
            <w:r w:rsidRPr="00FF22BC">
              <w:rPr>
                <w:rFonts w:ascii="Times New Roman" w:hAnsi="Times New Roman" w:cs="Times New Roman"/>
              </w:rPr>
              <w:t>not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2BC">
              <w:rPr>
                <w:rFonts w:ascii="Times New Roman" w:hAnsi="Times New Roman" w:cs="Times New Roman"/>
              </w:rPr>
              <w:t>more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2BC">
              <w:rPr>
                <w:rFonts w:ascii="Times New Roman" w:hAnsi="Times New Roman" w:cs="Times New Roman"/>
              </w:rPr>
              <w:t>than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1950 mm </w:t>
            </w:r>
            <w:proofErr w:type="spellStart"/>
            <w:r w:rsidRPr="00FF22BC">
              <w:rPr>
                <w:rFonts w:ascii="Times New Roman" w:hAnsi="Times New Roman" w:cs="Times New Roman"/>
              </w:rPr>
              <w:t>from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2BC">
              <w:rPr>
                <w:rFonts w:ascii="Times New Roman" w:hAnsi="Times New Roman" w:cs="Times New Roman"/>
              </w:rPr>
              <w:t>the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2BC">
              <w:rPr>
                <w:rFonts w:ascii="Times New Roman" w:hAnsi="Times New Roman" w:cs="Times New Roman"/>
              </w:rPr>
              <w:t>floor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.” </w:t>
            </w:r>
            <w:proofErr w:type="spellStart"/>
            <w:r w:rsidRPr="00FF22BC">
              <w:rPr>
                <w:rFonts w:ascii="Times New Roman" w:hAnsi="Times New Roman" w:cs="Times New Roman"/>
              </w:rPr>
              <w:t>Please</w:t>
            </w:r>
            <w:proofErr w:type="spellEnd"/>
            <w:r w:rsidRPr="00FF2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2BC">
              <w:rPr>
                <w:rFonts w:ascii="Times New Roman" w:hAnsi="Times New Roman" w:cs="Times New Roman"/>
              </w:rPr>
              <w:t>clarify</w:t>
            </w:r>
            <w:proofErr w:type="spellEnd"/>
            <w:r w:rsidRPr="00FF22BC">
              <w:rPr>
                <w:rFonts w:ascii="Times New Roman" w:hAnsi="Times New Roman" w:cs="Times New Roman"/>
              </w:rPr>
              <w:t>.</w:t>
            </w:r>
          </w:p>
          <w:p w14:paraId="35A81E41" w14:textId="64E76C94" w:rsidR="00FF22BC" w:rsidRPr="00D809C4" w:rsidRDefault="00FF22BC" w:rsidP="00323558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95" w:type="dxa"/>
          </w:tcPr>
          <w:p w14:paraId="0C294BCA" w14:textId="77777777" w:rsidR="00C7688F" w:rsidRDefault="00224015" w:rsidP="00422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Šī parametra minimālās prasības ir noteiktas ANO EEK Noteikumu Nr.107 </w:t>
            </w:r>
            <w:r w:rsidR="00215ABE">
              <w:rPr>
                <w:rFonts w:ascii="Times New Roman" w:hAnsi="Times New Roman" w:cs="Times New Roman"/>
              </w:rPr>
              <w:t>4. pielikumā</w:t>
            </w:r>
            <w:r w:rsidR="003412FA">
              <w:rPr>
                <w:rFonts w:ascii="Times New Roman" w:hAnsi="Times New Roman" w:cs="Times New Roman"/>
              </w:rPr>
              <w:t xml:space="preserve">, </w:t>
            </w:r>
            <w:r w:rsidR="00207ADD">
              <w:rPr>
                <w:rFonts w:ascii="Times New Roman" w:hAnsi="Times New Roman" w:cs="Times New Roman"/>
              </w:rPr>
              <w:t>nevis punktā 7.11.2.2.</w:t>
            </w:r>
            <w:r w:rsidR="00416D2B">
              <w:rPr>
                <w:rFonts w:ascii="Times New Roman" w:hAnsi="Times New Roman" w:cs="Times New Roman"/>
              </w:rPr>
              <w:t>, kas attiecas uz turekļu augstumu</w:t>
            </w:r>
            <w:r w:rsidR="005D1D8A">
              <w:rPr>
                <w:rFonts w:ascii="Times New Roman" w:hAnsi="Times New Roman" w:cs="Times New Roman"/>
              </w:rPr>
              <w:t>.</w:t>
            </w:r>
            <w:r w:rsidR="000A4536">
              <w:rPr>
                <w:rFonts w:ascii="Times New Roman" w:hAnsi="Times New Roman" w:cs="Times New Roman"/>
              </w:rPr>
              <w:t xml:space="preserve"> </w:t>
            </w:r>
            <w:r w:rsidR="00207ADD">
              <w:rPr>
                <w:rFonts w:ascii="Times New Roman" w:hAnsi="Times New Roman" w:cs="Times New Roman"/>
              </w:rPr>
              <w:t>/</w:t>
            </w:r>
          </w:p>
          <w:p w14:paraId="48766162" w14:textId="77777777" w:rsidR="008B3DC8" w:rsidRDefault="008B3DC8" w:rsidP="004227CF">
            <w:pPr>
              <w:jc w:val="both"/>
              <w:rPr>
                <w:rFonts w:ascii="Times New Roman" w:hAnsi="Times New Roman" w:cs="Times New Roman"/>
              </w:rPr>
            </w:pPr>
          </w:p>
          <w:p w14:paraId="0D9D8459" w14:textId="62C7A78E" w:rsidR="000E2D9C" w:rsidRPr="00C7688F" w:rsidRDefault="000E2D9C" w:rsidP="004227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E2D9C">
              <w:rPr>
                <w:rFonts w:ascii="Times New Roman" w:hAnsi="Times New Roman" w:cs="Times New Roman"/>
              </w:rPr>
              <w:t>The</w:t>
            </w:r>
            <w:proofErr w:type="spellEnd"/>
            <w:r w:rsidRPr="000E2D9C">
              <w:rPr>
                <w:rFonts w:ascii="Times New Roman" w:hAnsi="Times New Roman" w:cs="Times New Roman"/>
              </w:rPr>
              <w:t xml:space="preserve"> minimum </w:t>
            </w:r>
            <w:proofErr w:type="spellStart"/>
            <w:r w:rsidRPr="000E2D9C">
              <w:rPr>
                <w:rFonts w:ascii="Times New Roman" w:hAnsi="Times New Roman" w:cs="Times New Roman"/>
              </w:rPr>
              <w:t>requirements</w:t>
            </w:r>
            <w:proofErr w:type="spellEnd"/>
            <w:r w:rsidRPr="000E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2D9C">
              <w:rPr>
                <w:rFonts w:ascii="Times New Roman" w:hAnsi="Times New Roman" w:cs="Times New Roman"/>
              </w:rPr>
              <w:t>for</w:t>
            </w:r>
            <w:proofErr w:type="spellEnd"/>
            <w:r w:rsidRPr="000E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2D9C">
              <w:rPr>
                <w:rFonts w:ascii="Times New Roman" w:hAnsi="Times New Roman" w:cs="Times New Roman"/>
              </w:rPr>
              <w:t>this</w:t>
            </w:r>
            <w:proofErr w:type="spellEnd"/>
            <w:r w:rsidRPr="000E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2D9C">
              <w:rPr>
                <w:rFonts w:ascii="Times New Roman" w:hAnsi="Times New Roman" w:cs="Times New Roman"/>
              </w:rPr>
              <w:t>parameter</w:t>
            </w:r>
            <w:proofErr w:type="spellEnd"/>
            <w:r w:rsidRPr="000E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2D9C">
              <w:rPr>
                <w:rFonts w:ascii="Times New Roman" w:hAnsi="Times New Roman" w:cs="Times New Roman"/>
              </w:rPr>
              <w:t>are</w:t>
            </w:r>
            <w:proofErr w:type="spellEnd"/>
            <w:r w:rsidRPr="000E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2D9C">
              <w:rPr>
                <w:rFonts w:ascii="Times New Roman" w:hAnsi="Times New Roman" w:cs="Times New Roman"/>
              </w:rPr>
              <w:t>defined</w:t>
            </w:r>
            <w:proofErr w:type="spellEnd"/>
            <w:r w:rsidRPr="000E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2D9C">
              <w:rPr>
                <w:rFonts w:ascii="Times New Roman" w:hAnsi="Times New Roman" w:cs="Times New Roman"/>
              </w:rPr>
              <w:t>in</w:t>
            </w:r>
            <w:proofErr w:type="spellEnd"/>
            <w:r w:rsidRPr="000E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2D9C">
              <w:rPr>
                <w:rFonts w:ascii="Times New Roman" w:hAnsi="Times New Roman" w:cs="Times New Roman"/>
              </w:rPr>
              <w:t>Annex</w:t>
            </w:r>
            <w:proofErr w:type="spellEnd"/>
            <w:r w:rsidRPr="000E2D9C">
              <w:rPr>
                <w:rFonts w:ascii="Times New Roman" w:hAnsi="Times New Roman" w:cs="Times New Roman"/>
              </w:rPr>
              <w:t xml:space="preserve"> 4 to UN/ECE </w:t>
            </w:r>
            <w:proofErr w:type="spellStart"/>
            <w:r w:rsidRPr="000E2D9C">
              <w:rPr>
                <w:rFonts w:ascii="Times New Roman" w:hAnsi="Times New Roman" w:cs="Times New Roman"/>
              </w:rPr>
              <w:t>Regulation</w:t>
            </w:r>
            <w:proofErr w:type="spellEnd"/>
            <w:r w:rsidRPr="000E2D9C">
              <w:rPr>
                <w:rFonts w:ascii="Times New Roman" w:hAnsi="Times New Roman" w:cs="Times New Roman"/>
              </w:rPr>
              <w:t xml:space="preserve"> No.107, </w:t>
            </w:r>
            <w:proofErr w:type="spellStart"/>
            <w:r w:rsidRPr="000E2D9C">
              <w:rPr>
                <w:rFonts w:ascii="Times New Roman" w:hAnsi="Times New Roman" w:cs="Times New Roman"/>
              </w:rPr>
              <w:t>not</w:t>
            </w:r>
            <w:proofErr w:type="spellEnd"/>
            <w:r w:rsidRPr="000E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2D9C">
              <w:rPr>
                <w:rFonts w:ascii="Times New Roman" w:hAnsi="Times New Roman" w:cs="Times New Roman"/>
              </w:rPr>
              <w:t>in</w:t>
            </w:r>
            <w:proofErr w:type="spellEnd"/>
            <w:r w:rsidRPr="000E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2D9C">
              <w:rPr>
                <w:rFonts w:ascii="Times New Roman" w:hAnsi="Times New Roman" w:cs="Times New Roman"/>
              </w:rPr>
              <w:t>paragraph</w:t>
            </w:r>
            <w:proofErr w:type="spellEnd"/>
            <w:r w:rsidRPr="000E2D9C">
              <w:rPr>
                <w:rFonts w:ascii="Times New Roman" w:hAnsi="Times New Roman" w:cs="Times New Roman"/>
              </w:rPr>
              <w:t xml:space="preserve"> 7.11.2.2., </w:t>
            </w:r>
            <w:proofErr w:type="spellStart"/>
            <w:r w:rsidRPr="000E2D9C">
              <w:rPr>
                <w:rFonts w:ascii="Times New Roman" w:hAnsi="Times New Roman" w:cs="Times New Roman"/>
              </w:rPr>
              <w:t>which</w:t>
            </w:r>
            <w:proofErr w:type="spellEnd"/>
            <w:r w:rsidRPr="000E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2D9C">
              <w:rPr>
                <w:rFonts w:ascii="Times New Roman" w:hAnsi="Times New Roman" w:cs="Times New Roman"/>
              </w:rPr>
              <w:t>refers</w:t>
            </w:r>
            <w:proofErr w:type="spellEnd"/>
            <w:r w:rsidRPr="000E2D9C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0E2D9C">
              <w:rPr>
                <w:rFonts w:ascii="Times New Roman" w:hAnsi="Times New Roman" w:cs="Times New Roman"/>
              </w:rPr>
              <w:t>handrail</w:t>
            </w:r>
            <w:proofErr w:type="spellEnd"/>
            <w:r w:rsidRPr="000E2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2D9C">
              <w:rPr>
                <w:rFonts w:ascii="Times New Roman" w:hAnsi="Times New Roman" w:cs="Times New Roman"/>
              </w:rPr>
              <w:t>height</w:t>
            </w:r>
            <w:proofErr w:type="spellEnd"/>
            <w:r w:rsidRPr="000E2D9C">
              <w:rPr>
                <w:rFonts w:ascii="Times New Roman" w:hAnsi="Times New Roman" w:cs="Times New Roman"/>
              </w:rPr>
              <w:t>.</w:t>
            </w:r>
          </w:p>
        </w:tc>
      </w:tr>
      <w:tr w:rsidR="00C7688F" w:rsidRPr="008751B4" w14:paraId="5FD54037" w14:textId="77777777" w:rsidTr="00F01F81">
        <w:trPr>
          <w:trHeight w:val="1143"/>
        </w:trPr>
        <w:tc>
          <w:tcPr>
            <w:tcW w:w="6048" w:type="dxa"/>
          </w:tcPr>
          <w:p w14:paraId="7B92ACC8" w14:textId="77777777" w:rsidR="00EF2AF9" w:rsidRDefault="00C7688F" w:rsidP="00F01F81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>Tehniskās</w:t>
            </w:r>
            <w:proofErr w:type="spellEnd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>specifikācijas</w:t>
            </w:r>
            <w:proofErr w:type="spellEnd"/>
            <w:r w:rsidR="00D809C4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6.</w:t>
            </w:r>
            <w:proofErr w:type="gramStart"/>
            <w:r w:rsidR="00D809C4">
              <w:rPr>
                <w:rFonts w:ascii="Times New Roman" w:hAnsi="Times New Roman" w:cs="Times New Roman"/>
                <w:b/>
                <w:bCs/>
                <w:lang w:val="en-GB"/>
              </w:rPr>
              <w:t>7.punkts</w:t>
            </w:r>
            <w:proofErr w:type="gramEnd"/>
            <w:r w:rsidR="00EF2AF9">
              <w:rPr>
                <w:rFonts w:ascii="Times New Roman" w:hAnsi="Times New Roman" w:cs="Times New Roman"/>
                <w:b/>
                <w:bCs/>
                <w:lang w:val="en-GB"/>
              </w:rPr>
              <w:t>;</w:t>
            </w:r>
          </w:p>
          <w:p w14:paraId="6C5044DA" w14:textId="32C99CD7" w:rsidR="00C7688F" w:rsidRPr="00D809C4" w:rsidRDefault="00D809C4" w:rsidP="00EF2AF9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“</w:t>
            </w:r>
            <w:r w:rsidRPr="00705C50">
              <w:rPr>
                <w:b/>
                <w:bCs/>
              </w:rPr>
              <w:t>Apkures, ventilācijas un gaisa kondicionēšanas (AVK) sistēma</w:t>
            </w:r>
            <w:r>
              <w:rPr>
                <w:b/>
                <w:bCs/>
              </w:rPr>
              <w:t>.</w:t>
            </w:r>
          </w:p>
          <w:p w14:paraId="7C34A658" w14:textId="77777777" w:rsidR="00D809C4" w:rsidRPr="006D6147" w:rsidRDefault="00D809C4" w:rsidP="00D809C4">
            <w:pPr>
              <w:pStyle w:val="NormalWeb"/>
              <w:ind w:left="169"/>
              <w:contextualSpacing/>
              <w:jc w:val="both"/>
              <w:rPr>
                <w:i/>
                <w:iCs/>
              </w:rPr>
            </w:pPr>
            <w:r w:rsidRPr="006D6147">
              <w:rPr>
                <w:i/>
                <w:iCs/>
              </w:rPr>
              <w:t xml:space="preserve">Pasažieru salona apkures, ventilācijas un gaisa kondicionēšanas sistēma, kas ir energoefektīva un piemērota klimata apstākļiem. Efektivitātes paaugstināšanai vai elektroenerģijas taupīšanai </w:t>
            </w:r>
            <w:r w:rsidRPr="006D6147">
              <w:rPr>
                <w:i/>
                <w:iCs/>
              </w:rPr>
              <w:lastRenderedPageBreak/>
              <w:t xml:space="preserve">pieļaujama </w:t>
            </w:r>
            <w:proofErr w:type="spellStart"/>
            <w:r w:rsidRPr="006D6147">
              <w:rPr>
                <w:i/>
                <w:iCs/>
              </w:rPr>
              <w:t>siltumsūkņu</w:t>
            </w:r>
            <w:proofErr w:type="spellEnd"/>
            <w:r w:rsidRPr="006D6147">
              <w:rPr>
                <w:i/>
                <w:iCs/>
              </w:rPr>
              <w:t xml:space="preserve"> tehnoloģiju izmantošana. Vadītāja kabīnei jābūt aprīkotai ar apkures un kondicionēšanas sistēmu, kas neatkarīga no salona sistēmas.”</w:t>
            </w:r>
          </w:p>
          <w:p w14:paraId="24D57364" w14:textId="77777777" w:rsidR="00131985" w:rsidRDefault="00131985" w:rsidP="00D809C4">
            <w:pPr>
              <w:pStyle w:val="NormalWeb"/>
              <w:ind w:left="169"/>
              <w:contextualSpacing/>
              <w:jc w:val="both"/>
            </w:pPr>
            <w:r w:rsidRPr="006D6147">
              <w:t>Lūgums nosaukt vēlamākos galvenos AVK sistēmu parametrus.</w:t>
            </w:r>
          </w:p>
          <w:p w14:paraId="5A357636" w14:textId="77777777" w:rsidR="00EF2AF9" w:rsidRDefault="006D6147" w:rsidP="00EF2AF9">
            <w:pPr>
              <w:ind w:left="17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302D4C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Technical specification, Clause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6.7</w:t>
            </w:r>
            <w:r w:rsidR="00EF2AF9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:</w:t>
            </w:r>
          </w:p>
          <w:p w14:paraId="43EBDAF0" w14:textId="0BA1D357" w:rsidR="006D6147" w:rsidRDefault="006D6147" w:rsidP="00EF2AF9">
            <w:pPr>
              <w:ind w:left="173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“</w:t>
            </w:r>
            <w:r w:rsidRPr="006D6147">
              <w:rPr>
                <w:rFonts w:ascii="Times New Roman" w:hAnsi="Times New Roman" w:cs="Times New Roman"/>
                <w:b/>
                <w:bCs/>
                <w:lang w:val="en-GB"/>
              </w:rPr>
              <w:t>HVAC system.</w:t>
            </w:r>
          </w:p>
          <w:p w14:paraId="6F65CA7D" w14:textId="238517B9" w:rsidR="006D6147" w:rsidRPr="006D6147" w:rsidRDefault="006D6147" w:rsidP="00EF2AF9">
            <w:pPr>
              <w:ind w:left="173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6D6147">
              <w:rPr>
                <w:rFonts w:ascii="Times New Roman" w:hAnsi="Times New Roman" w:cs="Times New Roman"/>
                <w:i/>
                <w:iCs/>
                <w:lang w:val="en-GB"/>
              </w:rPr>
              <w:t>A passenger compartment heating, ventilation and air conditioning system that is energy efficient and appropriate for the climatic conditions.</w:t>
            </w:r>
          </w:p>
          <w:p w14:paraId="682328FF" w14:textId="77777777" w:rsidR="006D6147" w:rsidRDefault="006D6147" w:rsidP="00EF2AF9">
            <w:pPr>
              <w:ind w:left="173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6D6147">
              <w:rPr>
                <w:rFonts w:ascii="Times New Roman" w:hAnsi="Times New Roman" w:cs="Times New Roman"/>
                <w:i/>
                <w:iCs/>
                <w:lang w:val="en-GB"/>
              </w:rPr>
              <w:t>Heat pump technologies are permitted to improve heating efficiency or electricity savings.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 w:rsidRPr="006D6147">
              <w:rPr>
                <w:rFonts w:ascii="Times New Roman" w:hAnsi="Times New Roman" w:cs="Times New Roman"/>
                <w:i/>
                <w:iCs/>
                <w:lang w:val="en-GB"/>
              </w:rPr>
              <w:t>The driver’s cabin shall be equipped with heating and conditioning system independent from that of the passenger compartment.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”</w:t>
            </w:r>
          </w:p>
          <w:p w14:paraId="4C28BEAE" w14:textId="307F59F1" w:rsidR="006D6147" w:rsidRPr="00EF2AF9" w:rsidRDefault="007978DE" w:rsidP="00EF2AF9">
            <w:pPr>
              <w:ind w:left="173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EF2AF9">
              <w:rPr>
                <w:rFonts w:ascii="Times New Roman" w:hAnsi="Times New Roman" w:cs="Times New Roman"/>
              </w:rPr>
              <w:t>Please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specify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the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preferred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main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parameters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of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AF9">
              <w:rPr>
                <w:rFonts w:ascii="Times New Roman" w:hAnsi="Times New Roman" w:cs="Times New Roman"/>
              </w:rPr>
              <w:t>the</w:t>
            </w:r>
            <w:proofErr w:type="spellEnd"/>
            <w:r w:rsidRPr="00EF2AF9">
              <w:rPr>
                <w:rFonts w:ascii="Times New Roman" w:hAnsi="Times New Roman" w:cs="Times New Roman"/>
              </w:rPr>
              <w:t xml:space="preserve"> HVAC </w:t>
            </w:r>
            <w:proofErr w:type="spellStart"/>
            <w:r w:rsidRPr="00EF2AF9">
              <w:rPr>
                <w:rFonts w:ascii="Times New Roman" w:hAnsi="Times New Roman" w:cs="Times New Roman"/>
              </w:rPr>
              <w:t>systems</w:t>
            </w:r>
            <w:proofErr w:type="spellEnd"/>
            <w:r w:rsidRPr="00EF2AF9">
              <w:rPr>
                <w:rFonts w:ascii="Times New Roman" w:hAnsi="Times New Roman" w:cs="Times New Roman"/>
              </w:rPr>
              <w:t>.</w:t>
            </w:r>
            <w:r w:rsidRPr="00EF2AF9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4295" w:type="dxa"/>
          </w:tcPr>
          <w:p w14:paraId="65574CA6" w14:textId="25437385" w:rsidR="00C7688F" w:rsidRDefault="002B776F" w:rsidP="00422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Šīs </w:t>
            </w:r>
            <w:r w:rsidR="00EB78A5">
              <w:rPr>
                <w:rFonts w:ascii="Times New Roman" w:hAnsi="Times New Roman" w:cs="Times New Roman"/>
              </w:rPr>
              <w:t xml:space="preserve">tirgus </w:t>
            </w:r>
            <w:r>
              <w:rPr>
                <w:rFonts w:ascii="Times New Roman" w:hAnsi="Times New Roman" w:cs="Times New Roman"/>
              </w:rPr>
              <w:t xml:space="preserve">izpētes ietvaros dalībnieks tiek aicināts norādīt jebkuru </w:t>
            </w:r>
            <w:r w:rsidR="00B61CA4">
              <w:rPr>
                <w:rFonts w:ascii="Times New Roman" w:hAnsi="Times New Roman" w:cs="Times New Roman"/>
              </w:rPr>
              <w:t xml:space="preserve">HVAC (AVK) </w:t>
            </w:r>
            <w:r>
              <w:rPr>
                <w:rFonts w:ascii="Times New Roman" w:hAnsi="Times New Roman" w:cs="Times New Roman"/>
              </w:rPr>
              <w:t>risinājumu, kas</w:t>
            </w:r>
            <w:r w:rsidR="00681DE6">
              <w:rPr>
                <w:rFonts w:ascii="Times New Roman" w:hAnsi="Times New Roman" w:cs="Times New Roman"/>
              </w:rPr>
              <w:t xml:space="preserve"> </w:t>
            </w:r>
            <w:r w:rsidR="00D17EDE">
              <w:rPr>
                <w:rFonts w:ascii="Times New Roman" w:hAnsi="Times New Roman" w:cs="Times New Roman"/>
              </w:rPr>
              <w:t xml:space="preserve">ir pieejams </w:t>
            </w:r>
            <w:r w:rsidR="00111863">
              <w:rPr>
                <w:rFonts w:ascii="Times New Roman" w:hAnsi="Times New Roman" w:cs="Times New Roman"/>
              </w:rPr>
              <w:t>vai ī</w:t>
            </w:r>
            <w:r w:rsidR="00681DE6">
              <w:rPr>
                <w:rFonts w:ascii="Times New Roman" w:hAnsi="Times New Roman" w:cs="Times New Roman"/>
              </w:rPr>
              <w:t>stenots piedāvātajā trolejbusā</w:t>
            </w:r>
            <w:r w:rsidR="00E24E4C">
              <w:rPr>
                <w:rFonts w:ascii="Times New Roman" w:hAnsi="Times New Roman" w:cs="Times New Roman"/>
              </w:rPr>
              <w:t xml:space="preserve"> un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24E4C">
              <w:rPr>
                <w:rFonts w:ascii="Times New Roman" w:hAnsi="Times New Roman" w:cs="Times New Roman"/>
              </w:rPr>
              <w:t>atbilst</w:t>
            </w:r>
            <w:r w:rsidR="0027284A">
              <w:rPr>
                <w:rFonts w:ascii="Times New Roman" w:hAnsi="Times New Roman" w:cs="Times New Roman"/>
              </w:rPr>
              <w:t xml:space="preserve"> klimatiskajiem </w:t>
            </w:r>
            <w:r w:rsidR="002A11B1">
              <w:rPr>
                <w:rFonts w:ascii="Times New Roman" w:hAnsi="Times New Roman" w:cs="Times New Roman"/>
              </w:rPr>
              <w:t xml:space="preserve">apstākļiem, definētiem </w:t>
            </w:r>
            <w:r w:rsidR="00EF6711">
              <w:rPr>
                <w:rFonts w:ascii="Times New Roman" w:hAnsi="Times New Roman" w:cs="Times New Roman"/>
              </w:rPr>
              <w:t>1.3. punktā</w:t>
            </w:r>
            <w:r>
              <w:rPr>
                <w:rFonts w:ascii="Times New Roman" w:hAnsi="Times New Roman" w:cs="Times New Roman"/>
              </w:rPr>
              <w:t>. /</w:t>
            </w:r>
          </w:p>
          <w:p w14:paraId="5227E6FC" w14:textId="27B38245" w:rsidR="00D81DC8" w:rsidRPr="00C7688F" w:rsidRDefault="00D81DC8" w:rsidP="004227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1DC8">
              <w:rPr>
                <w:rFonts w:ascii="Times New Roman" w:hAnsi="Times New Roman" w:cs="Times New Roman"/>
              </w:rPr>
              <w:lastRenderedPageBreak/>
              <w:t>Within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the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scope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of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this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market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research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81DC8">
              <w:rPr>
                <w:rFonts w:ascii="Times New Roman" w:hAnsi="Times New Roman" w:cs="Times New Roman"/>
              </w:rPr>
              <w:t>the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participant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is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invited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D81DC8">
              <w:rPr>
                <w:rFonts w:ascii="Times New Roman" w:hAnsi="Times New Roman" w:cs="Times New Roman"/>
              </w:rPr>
              <w:t>indicate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any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HVAC </w:t>
            </w:r>
            <w:proofErr w:type="spellStart"/>
            <w:r w:rsidRPr="00D81DC8">
              <w:rPr>
                <w:rFonts w:ascii="Times New Roman" w:hAnsi="Times New Roman" w:cs="Times New Roman"/>
              </w:rPr>
              <w:t>solution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that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is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available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or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implemented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in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the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proposed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trolleybus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and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meets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the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climatic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conditions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defined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in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C8">
              <w:rPr>
                <w:rFonts w:ascii="Times New Roman" w:hAnsi="Times New Roman" w:cs="Times New Roman"/>
              </w:rPr>
              <w:t>section</w:t>
            </w:r>
            <w:proofErr w:type="spellEnd"/>
            <w:r w:rsidRPr="00D81DC8">
              <w:rPr>
                <w:rFonts w:ascii="Times New Roman" w:hAnsi="Times New Roman" w:cs="Times New Roman"/>
              </w:rPr>
              <w:t xml:space="preserve"> 1.3.</w:t>
            </w:r>
          </w:p>
        </w:tc>
      </w:tr>
      <w:tr w:rsidR="00C7688F" w:rsidRPr="008751B4" w14:paraId="51DC5FDA" w14:textId="77777777" w:rsidTr="00F01F81">
        <w:trPr>
          <w:trHeight w:val="1143"/>
        </w:trPr>
        <w:tc>
          <w:tcPr>
            <w:tcW w:w="6048" w:type="dxa"/>
          </w:tcPr>
          <w:p w14:paraId="66DB6914" w14:textId="77777777" w:rsidR="00EF2AF9" w:rsidRDefault="00C7688F" w:rsidP="00F01F81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Tehniskās</w:t>
            </w:r>
            <w:proofErr w:type="spellEnd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>specifikācijas</w:t>
            </w:r>
            <w:proofErr w:type="spellEnd"/>
            <w:r w:rsidR="00D809C4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6.8. </w:t>
            </w:r>
            <w:proofErr w:type="spellStart"/>
            <w:r w:rsidR="00D809C4">
              <w:rPr>
                <w:rFonts w:ascii="Times New Roman" w:hAnsi="Times New Roman" w:cs="Times New Roman"/>
                <w:b/>
                <w:bCs/>
                <w:lang w:val="en-GB"/>
              </w:rPr>
              <w:t>punkts</w:t>
            </w:r>
            <w:proofErr w:type="spellEnd"/>
            <w:r w:rsidR="00EF2AF9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5D375AD3" w14:textId="67DEBBE7" w:rsidR="00C7688F" w:rsidRPr="00D809C4" w:rsidRDefault="00D809C4" w:rsidP="00EF2AF9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“</w:t>
            </w:r>
            <w:r w:rsidRPr="00705C50">
              <w:rPr>
                <w:b/>
                <w:bCs/>
              </w:rPr>
              <w:t>Iepriekšējas sagatavošanas funkcija</w:t>
            </w:r>
            <w:r>
              <w:rPr>
                <w:b/>
                <w:bCs/>
              </w:rPr>
              <w:t>.</w:t>
            </w:r>
          </w:p>
          <w:p w14:paraId="32ADEAE9" w14:textId="77777777" w:rsidR="00D809C4" w:rsidRDefault="00D809C4" w:rsidP="00D809C4">
            <w:pPr>
              <w:pStyle w:val="NormalWeb"/>
              <w:ind w:left="169"/>
              <w:contextualSpacing/>
              <w:jc w:val="both"/>
              <w:rPr>
                <w:i/>
                <w:iCs/>
              </w:rPr>
            </w:pPr>
            <w:r w:rsidRPr="00D809C4">
              <w:rPr>
                <w:i/>
                <w:iCs/>
              </w:rPr>
              <w:t>Salona temperatūras iepriekšējas sagatavošanas funkcija, kas nodrošina salona apsildi / dzesēšanu atbilstoši konfigurējamiem parametriem.”</w:t>
            </w:r>
          </w:p>
          <w:p w14:paraId="3E97FD24" w14:textId="77777777" w:rsidR="00D809C4" w:rsidRDefault="00D809C4" w:rsidP="00D809C4">
            <w:pPr>
              <w:pStyle w:val="NormalWeb"/>
              <w:ind w:left="169"/>
              <w:contextualSpacing/>
              <w:jc w:val="both"/>
            </w:pPr>
            <w:r w:rsidRPr="00705C50">
              <w:t xml:space="preserve">Lūgums precizēt </w:t>
            </w:r>
            <w:r w:rsidRPr="007978DE">
              <w:t>prasības režīmiem (automātisks / manuāls) un parametriem (sagatavošanas laiks, nepieciešamā temperatūra, kādos apstākļos).</w:t>
            </w:r>
          </w:p>
          <w:p w14:paraId="623A47CE" w14:textId="77777777" w:rsidR="00EF2AF9" w:rsidRDefault="00EF2AF9" w:rsidP="00D809C4">
            <w:pPr>
              <w:pStyle w:val="NormalWeb"/>
              <w:ind w:left="169"/>
              <w:contextualSpacing/>
              <w:jc w:val="both"/>
            </w:pPr>
          </w:p>
          <w:p w14:paraId="5D10B5B8" w14:textId="77777777" w:rsidR="00EF2AF9" w:rsidRDefault="007978DE" w:rsidP="00D809C4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302D4C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Technical specification, Clause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6.8</w:t>
            </w:r>
            <w:r w:rsidR="00EF2AF9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:</w:t>
            </w:r>
          </w:p>
          <w:p w14:paraId="161D31B6" w14:textId="142EA8DC" w:rsidR="007978DE" w:rsidRDefault="007978DE" w:rsidP="00D809C4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“</w:t>
            </w:r>
            <w:r w:rsidRPr="007978D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Pre-conditioning</w:t>
            </w:r>
            <w:r w:rsidRPr="007978D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function.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  <w:p w14:paraId="584ECE18" w14:textId="624542B6" w:rsidR="007978DE" w:rsidRDefault="007978DE" w:rsidP="00D809C4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r w:rsidRPr="007978DE">
              <w:rPr>
                <w:rFonts w:ascii="Times New Roman" w:hAnsi="Times New Roman" w:cs="Times New Roman"/>
                <w:i/>
                <w:iCs/>
                <w:lang w:val="en-GB"/>
              </w:rPr>
              <w:t>Pre-conditioning function of the passenger compartment temperature that provides heating/cooling of the passenger compartment according to customizable settings</w:t>
            </w:r>
            <w:r w:rsidRPr="002C47AF">
              <w:rPr>
                <w:rFonts w:ascii="Times New Roman" w:hAnsi="Times New Roman" w:cs="Times New Roman"/>
                <w:lang w:val="en-GB"/>
              </w:rPr>
              <w:t>.</w:t>
            </w:r>
            <w:r>
              <w:rPr>
                <w:rFonts w:ascii="Times New Roman" w:hAnsi="Times New Roman" w:cs="Times New Roman"/>
                <w:lang w:val="en-GB"/>
              </w:rPr>
              <w:t>”</w:t>
            </w:r>
          </w:p>
          <w:p w14:paraId="3A5B701A" w14:textId="0B3CB45D" w:rsidR="007978DE" w:rsidRPr="007978DE" w:rsidRDefault="007978DE" w:rsidP="00D809C4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78DE">
              <w:rPr>
                <w:rFonts w:ascii="Times New Roman" w:hAnsi="Times New Roman" w:cs="Times New Roman"/>
              </w:rPr>
              <w:t>Please</w:t>
            </w:r>
            <w:proofErr w:type="spellEnd"/>
            <w:r w:rsidRPr="007978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8DE">
              <w:rPr>
                <w:rFonts w:ascii="Times New Roman" w:hAnsi="Times New Roman" w:cs="Times New Roman"/>
              </w:rPr>
              <w:t>clarify</w:t>
            </w:r>
            <w:proofErr w:type="spellEnd"/>
            <w:r w:rsidRPr="007978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8DE">
              <w:rPr>
                <w:rFonts w:ascii="Times New Roman" w:hAnsi="Times New Roman" w:cs="Times New Roman"/>
              </w:rPr>
              <w:t>the</w:t>
            </w:r>
            <w:proofErr w:type="spellEnd"/>
            <w:r w:rsidRPr="007978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8DE">
              <w:rPr>
                <w:rFonts w:ascii="Times New Roman" w:hAnsi="Times New Roman" w:cs="Times New Roman"/>
              </w:rPr>
              <w:t>requirements</w:t>
            </w:r>
            <w:proofErr w:type="spellEnd"/>
            <w:r w:rsidRPr="007978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8DE">
              <w:rPr>
                <w:rFonts w:ascii="Times New Roman" w:hAnsi="Times New Roman" w:cs="Times New Roman"/>
              </w:rPr>
              <w:t>for</w:t>
            </w:r>
            <w:proofErr w:type="spellEnd"/>
            <w:r w:rsidRPr="007978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8DE">
              <w:rPr>
                <w:rFonts w:ascii="Times New Roman" w:hAnsi="Times New Roman" w:cs="Times New Roman"/>
              </w:rPr>
              <w:t>the</w:t>
            </w:r>
            <w:proofErr w:type="spellEnd"/>
            <w:r w:rsidRPr="007978DE">
              <w:rPr>
                <w:rFonts w:ascii="Times New Roman" w:hAnsi="Times New Roman" w:cs="Times New Roman"/>
              </w:rPr>
              <w:t xml:space="preserve"> modes (</w:t>
            </w:r>
            <w:proofErr w:type="spellStart"/>
            <w:r w:rsidRPr="007978DE">
              <w:rPr>
                <w:rFonts w:ascii="Times New Roman" w:hAnsi="Times New Roman" w:cs="Times New Roman"/>
              </w:rPr>
              <w:t>automatic</w:t>
            </w:r>
            <w:proofErr w:type="spellEnd"/>
            <w:r w:rsidRPr="007978DE">
              <w:rPr>
                <w:rFonts w:ascii="Times New Roman" w:hAnsi="Times New Roman" w:cs="Times New Roman"/>
              </w:rPr>
              <w:t>/</w:t>
            </w:r>
            <w:proofErr w:type="spellStart"/>
            <w:r w:rsidRPr="007978DE">
              <w:rPr>
                <w:rFonts w:ascii="Times New Roman" w:hAnsi="Times New Roman" w:cs="Times New Roman"/>
              </w:rPr>
              <w:t>manual</w:t>
            </w:r>
            <w:proofErr w:type="spellEnd"/>
            <w:r w:rsidRPr="007978D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978DE">
              <w:rPr>
                <w:rFonts w:ascii="Times New Roman" w:hAnsi="Times New Roman" w:cs="Times New Roman"/>
              </w:rPr>
              <w:t>and</w:t>
            </w:r>
            <w:proofErr w:type="spellEnd"/>
            <w:r w:rsidRPr="007978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8DE">
              <w:rPr>
                <w:rFonts w:ascii="Times New Roman" w:hAnsi="Times New Roman" w:cs="Times New Roman"/>
              </w:rPr>
              <w:t>parameters</w:t>
            </w:r>
            <w:proofErr w:type="spellEnd"/>
            <w:r w:rsidRPr="007978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978DE">
              <w:rPr>
                <w:rFonts w:ascii="Times New Roman" w:hAnsi="Times New Roman" w:cs="Times New Roman"/>
              </w:rPr>
              <w:t>preparation</w:t>
            </w:r>
            <w:proofErr w:type="spellEnd"/>
            <w:r w:rsidRPr="007978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8DE">
              <w:rPr>
                <w:rFonts w:ascii="Times New Roman" w:hAnsi="Times New Roman" w:cs="Times New Roman"/>
              </w:rPr>
              <w:t>time</w:t>
            </w:r>
            <w:proofErr w:type="spellEnd"/>
            <w:r w:rsidRPr="007978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78DE">
              <w:rPr>
                <w:rFonts w:ascii="Times New Roman" w:hAnsi="Times New Roman" w:cs="Times New Roman"/>
              </w:rPr>
              <w:t>required</w:t>
            </w:r>
            <w:proofErr w:type="spellEnd"/>
            <w:r w:rsidRPr="007978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8DE">
              <w:rPr>
                <w:rFonts w:ascii="Times New Roman" w:hAnsi="Times New Roman" w:cs="Times New Roman"/>
              </w:rPr>
              <w:t>temperature</w:t>
            </w:r>
            <w:proofErr w:type="spellEnd"/>
            <w:r w:rsidRPr="007978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78DE">
              <w:rPr>
                <w:rFonts w:ascii="Times New Roman" w:hAnsi="Times New Roman" w:cs="Times New Roman"/>
              </w:rPr>
              <w:t>under</w:t>
            </w:r>
            <w:proofErr w:type="spellEnd"/>
            <w:r w:rsidRPr="007978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8DE">
              <w:rPr>
                <w:rFonts w:ascii="Times New Roman" w:hAnsi="Times New Roman" w:cs="Times New Roman"/>
              </w:rPr>
              <w:t>which</w:t>
            </w:r>
            <w:proofErr w:type="spellEnd"/>
            <w:r w:rsidRPr="007978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8DE">
              <w:rPr>
                <w:rFonts w:ascii="Times New Roman" w:hAnsi="Times New Roman" w:cs="Times New Roman"/>
              </w:rPr>
              <w:t>conditions</w:t>
            </w:r>
            <w:proofErr w:type="spellEnd"/>
            <w:r w:rsidRPr="007978DE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295" w:type="dxa"/>
          </w:tcPr>
          <w:p w14:paraId="6BEFFC44" w14:textId="77777777" w:rsidR="00C7688F" w:rsidRDefault="00425E7F" w:rsidP="00422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Šīs </w:t>
            </w:r>
            <w:r w:rsidR="00EB78A5">
              <w:rPr>
                <w:rFonts w:ascii="Times New Roman" w:hAnsi="Times New Roman" w:cs="Times New Roman"/>
              </w:rPr>
              <w:t xml:space="preserve">tirgus </w:t>
            </w:r>
            <w:r>
              <w:rPr>
                <w:rFonts w:ascii="Times New Roman" w:hAnsi="Times New Roman" w:cs="Times New Roman"/>
              </w:rPr>
              <w:t xml:space="preserve">izpētes ietvaros dalībnieks tiek aicināts norādīt jebkuru </w:t>
            </w:r>
            <w:proofErr w:type="spellStart"/>
            <w:r w:rsidR="001E3EB5" w:rsidRPr="001E3EB5">
              <w:rPr>
                <w:rFonts w:ascii="Times New Roman" w:hAnsi="Times New Roman" w:cs="Times New Roman"/>
                <w:i/>
                <w:iCs/>
              </w:rPr>
              <w:t>pre-conditioning</w:t>
            </w:r>
            <w:proofErr w:type="spellEnd"/>
            <w:r w:rsidR="001E3E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risinājumu, kas </w:t>
            </w:r>
            <w:r w:rsidR="00D17EDE">
              <w:rPr>
                <w:rFonts w:ascii="Times New Roman" w:hAnsi="Times New Roman" w:cs="Times New Roman"/>
              </w:rPr>
              <w:t>ir pieejams vai</w:t>
            </w:r>
            <w:r w:rsidR="00D54BD3">
              <w:rPr>
                <w:rFonts w:ascii="Times New Roman" w:hAnsi="Times New Roman" w:cs="Times New Roman"/>
              </w:rPr>
              <w:t xml:space="preserve"> īstenot</w:t>
            </w:r>
            <w:r w:rsidR="00216B29">
              <w:rPr>
                <w:rFonts w:ascii="Times New Roman" w:hAnsi="Times New Roman" w:cs="Times New Roman"/>
              </w:rPr>
              <w:t>s</w:t>
            </w:r>
            <w:r w:rsidR="00D54BD3">
              <w:rPr>
                <w:rFonts w:ascii="Times New Roman" w:hAnsi="Times New Roman" w:cs="Times New Roman"/>
              </w:rPr>
              <w:t xml:space="preserve"> </w:t>
            </w:r>
            <w:r w:rsidR="00681DE6">
              <w:rPr>
                <w:rFonts w:ascii="Times New Roman" w:hAnsi="Times New Roman" w:cs="Times New Roman"/>
              </w:rPr>
              <w:t>piedāvātajā trolejbusā</w:t>
            </w:r>
            <w:r w:rsidR="00573DE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14:paraId="5D681A47" w14:textId="77777777" w:rsidR="008B3DC8" w:rsidRDefault="008B3DC8" w:rsidP="004227CF">
            <w:pPr>
              <w:jc w:val="both"/>
              <w:rPr>
                <w:rFonts w:ascii="Times New Roman" w:hAnsi="Times New Roman" w:cs="Times New Roman"/>
              </w:rPr>
            </w:pPr>
          </w:p>
          <w:p w14:paraId="60E87BA5" w14:textId="7D245EDC" w:rsidR="0091724E" w:rsidRPr="00C7688F" w:rsidRDefault="0091724E" w:rsidP="004227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724E">
              <w:rPr>
                <w:rFonts w:ascii="Times New Roman" w:hAnsi="Times New Roman" w:cs="Times New Roman"/>
              </w:rPr>
              <w:t>Within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4E">
              <w:rPr>
                <w:rFonts w:ascii="Times New Roman" w:hAnsi="Times New Roman" w:cs="Times New Roman"/>
              </w:rPr>
              <w:t>the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4E">
              <w:rPr>
                <w:rFonts w:ascii="Times New Roman" w:hAnsi="Times New Roman" w:cs="Times New Roman"/>
              </w:rPr>
              <w:t>scope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4E">
              <w:rPr>
                <w:rFonts w:ascii="Times New Roman" w:hAnsi="Times New Roman" w:cs="Times New Roman"/>
              </w:rPr>
              <w:t>of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4E">
              <w:rPr>
                <w:rFonts w:ascii="Times New Roman" w:hAnsi="Times New Roman" w:cs="Times New Roman"/>
              </w:rPr>
              <w:t>this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4E">
              <w:rPr>
                <w:rFonts w:ascii="Times New Roman" w:hAnsi="Times New Roman" w:cs="Times New Roman"/>
              </w:rPr>
              <w:t>market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reserch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724E">
              <w:rPr>
                <w:rFonts w:ascii="Times New Roman" w:hAnsi="Times New Roman" w:cs="Times New Roman"/>
              </w:rPr>
              <w:t>the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4E">
              <w:rPr>
                <w:rFonts w:ascii="Times New Roman" w:hAnsi="Times New Roman" w:cs="Times New Roman"/>
              </w:rPr>
              <w:t>participant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4E">
              <w:rPr>
                <w:rFonts w:ascii="Times New Roman" w:hAnsi="Times New Roman" w:cs="Times New Roman"/>
              </w:rPr>
              <w:t>is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4E">
              <w:rPr>
                <w:rFonts w:ascii="Times New Roman" w:hAnsi="Times New Roman" w:cs="Times New Roman"/>
              </w:rPr>
              <w:t>invited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91724E">
              <w:rPr>
                <w:rFonts w:ascii="Times New Roman" w:hAnsi="Times New Roman" w:cs="Times New Roman"/>
              </w:rPr>
              <w:t>indicate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4E">
              <w:rPr>
                <w:rFonts w:ascii="Times New Roman" w:hAnsi="Times New Roman" w:cs="Times New Roman"/>
              </w:rPr>
              <w:t>any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4E">
              <w:rPr>
                <w:rFonts w:ascii="Times New Roman" w:hAnsi="Times New Roman" w:cs="Times New Roman"/>
              </w:rPr>
              <w:t>pre-conditioning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4E">
              <w:rPr>
                <w:rFonts w:ascii="Times New Roman" w:hAnsi="Times New Roman" w:cs="Times New Roman"/>
              </w:rPr>
              <w:t>solution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4E">
              <w:rPr>
                <w:rFonts w:ascii="Times New Roman" w:hAnsi="Times New Roman" w:cs="Times New Roman"/>
              </w:rPr>
              <w:t>that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4E">
              <w:rPr>
                <w:rFonts w:ascii="Times New Roman" w:hAnsi="Times New Roman" w:cs="Times New Roman"/>
              </w:rPr>
              <w:t>is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4E">
              <w:rPr>
                <w:rFonts w:ascii="Times New Roman" w:hAnsi="Times New Roman" w:cs="Times New Roman"/>
              </w:rPr>
              <w:t>available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4E">
              <w:rPr>
                <w:rFonts w:ascii="Times New Roman" w:hAnsi="Times New Roman" w:cs="Times New Roman"/>
              </w:rPr>
              <w:t>or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4E">
              <w:rPr>
                <w:rFonts w:ascii="Times New Roman" w:hAnsi="Times New Roman" w:cs="Times New Roman"/>
              </w:rPr>
              <w:t>implemented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4E">
              <w:rPr>
                <w:rFonts w:ascii="Times New Roman" w:hAnsi="Times New Roman" w:cs="Times New Roman"/>
              </w:rPr>
              <w:t>in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4E">
              <w:rPr>
                <w:rFonts w:ascii="Times New Roman" w:hAnsi="Times New Roman" w:cs="Times New Roman"/>
              </w:rPr>
              <w:t>the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4E">
              <w:rPr>
                <w:rFonts w:ascii="Times New Roman" w:hAnsi="Times New Roman" w:cs="Times New Roman"/>
              </w:rPr>
              <w:t>proposed</w:t>
            </w:r>
            <w:proofErr w:type="spellEnd"/>
            <w:r w:rsidRPr="00917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24E">
              <w:rPr>
                <w:rFonts w:ascii="Times New Roman" w:hAnsi="Times New Roman" w:cs="Times New Roman"/>
              </w:rPr>
              <w:t>trolleybus</w:t>
            </w:r>
            <w:proofErr w:type="spellEnd"/>
            <w:r w:rsidRPr="0091724E">
              <w:rPr>
                <w:rFonts w:ascii="Times New Roman" w:hAnsi="Times New Roman" w:cs="Times New Roman"/>
              </w:rPr>
              <w:t>.</w:t>
            </w:r>
          </w:p>
        </w:tc>
      </w:tr>
      <w:tr w:rsidR="00D809C4" w:rsidRPr="008751B4" w14:paraId="6EA50A51" w14:textId="77777777" w:rsidTr="00F01F81">
        <w:trPr>
          <w:trHeight w:val="1143"/>
        </w:trPr>
        <w:tc>
          <w:tcPr>
            <w:tcW w:w="6048" w:type="dxa"/>
          </w:tcPr>
          <w:p w14:paraId="3EF822E1" w14:textId="77777777" w:rsidR="00EF2AF9" w:rsidRDefault="00D809C4" w:rsidP="00F01F81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>Tehniskās</w:t>
            </w:r>
            <w:proofErr w:type="spellEnd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>specifikācijas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7.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4.punkts</w:t>
            </w:r>
            <w:proofErr w:type="gramEnd"/>
            <w:r w:rsidR="00EF2AF9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4E9ECAEC" w14:textId="6E048891" w:rsidR="00D809C4" w:rsidRPr="00D809C4" w:rsidRDefault="00D809C4" w:rsidP="00EF2AF9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“</w:t>
            </w:r>
            <w:r w:rsidRPr="00705C50">
              <w:rPr>
                <w:b/>
                <w:bCs/>
              </w:rPr>
              <w:t>Balstiekārta</w:t>
            </w:r>
            <w:r>
              <w:rPr>
                <w:b/>
                <w:bCs/>
              </w:rPr>
              <w:t>.</w:t>
            </w:r>
          </w:p>
          <w:p w14:paraId="60B08DC1" w14:textId="4623F8B9" w:rsidR="00D809C4" w:rsidRPr="00CC14D4" w:rsidRDefault="00D809C4" w:rsidP="00D809C4">
            <w:pPr>
              <w:pStyle w:val="NormalWeb"/>
              <w:ind w:left="169"/>
              <w:contextualSpacing/>
              <w:jc w:val="both"/>
              <w:rPr>
                <w:i/>
                <w:iCs/>
              </w:rPr>
            </w:pPr>
            <w:r w:rsidRPr="00D809C4">
              <w:rPr>
                <w:i/>
                <w:iCs/>
              </w:rPr>
              <w:t>Elektroniski vadāma pneimatiskā balstiekārta (</w:t>
            </w:r>
            <w:r w:rsidRPr="00D809C4">
              <w:rPr>
                <w:b/>
                <w:bCs/>
                <w:i/>
                <w:iCs/>
              </w:rPr>
              <w:t>ECAS</w:t>
            </w:r>
            <w:r w:rsidRPr="00D809C4">
              <w:rPr>
                <w:i/>
                <w:iCs/>
              </w:rPr>
              <w:t>).</w:t>
            </w:r>
            <w:r w:rsidR="00CC14D4" w:rsidRPr="00E35CC0">
              <w:rPr>
                <w:rFonts w:ascii="Times New Roman" w:hAnsi="Times New Roman" w:cs="Times New Roman"/>
              </w:rPr>
              <w:t xml:space="preserve"> </w:t>
            </w:r>
            <w:r w:rsidR="00CC14D4" w:rsidRPr="00CC14D4">
              <w:rPr>
                <w:rFonts w:ascii="Times New Roman" w:hAnsi="Times New Roman" w:cs="Times New Roman"/>
                <w:i/>
                <w:iCs/>
              </w:rPr>
              <w:t>Adaptīvie amortizatori (kā opcija), lai uzlabotu braukšanas komfortu un transportlīdzekļa dinamisko stabilitāti.</w:t>
            </w:r>
            <w:r w:rsidRPr="00CC14D4">
              <w:rPr>
                <w:i/>
                <w:iCs/>
              </w:rPr>
              <w:t>”</w:t>
            </w:r>
          </w:p>
          <w:p w14:paraId="11C234C4" w14:textId="1AE3B621" w:rsidR="00D809C4" w:rsidRDefault="00D809C4" w:rsidP="00D809C4">
            <w:pPr>
              <w:pStyle w:val="NormalWeb"/>
              <w:ind w:left="169"/>
              <w:contextualSpacing/>
              <w:jc w:val="both"/>
            </w:pPr>
            <w:r w:rsidRPr="00705C50">
              <w:t xml:space="preserve">Vai ir atļauts izmantot </w:t>
            </w:r>
            <w:proofErr w:type="spellStart"/>
            <w:r w:rsidRPr="00705C50">
              <w:t>Knorr-Bremse</w:t>
            </w:r>
            <w:proofErr w:type="spellEnd"/>
            <w:r w:rsidRPr="00705C50">
              <w:t xml:space="preserve"> ražotāja elektroniski vadāmu pneimatisko balstiekārtu </w:t>
            </w:r>
            <w:r w:rsidRPr="00705C50">
              <w:rPr>
                <w:b/>
                <w:bCs/>
              </w:rPr>
              <w:t>ELC</w:t>
            </w:r>
            <w:r w:rsidRPr="00705C50">
              <w:t>, nevis ECAS no WABCO</w:t>
            </w:r>
            <w:r w:rsidR="00CC14D4">
              <w:t>?</w:t>
            </w:r>
          </w:p>
          <w:p w14:paraId="46DD9F98" w14:textId="77777777" w:rsidR="00EF2AF9" w:rsidRDefault="007978DE" w:rsidP="00CC14D4">
            <w:pPr>
              <w:ind w:left="173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302D4C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Technical specification, Clause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7.4</w:t>
            </w:r>
            <w:r w:rsidR="00EF2AF9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:</w:t>
            </w:r>
          </w:p>
          <w:p w14:paraId="3CB595FB" w14:textId="25FF1BE3" w:rsidR="007978DE" w:rsidRPr="00EF2AF9" w:rsidRDefault="007978DE" w:rsidP="00CC14D4">
            <w:pPr>
              <w:ind w:left="173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F2AF9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“</w:t>
            </w:r>
            <w:r w:rsidRPr="00EF2AF9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Suspension. </w:t>
            </w:r>
          </w:p>
          <w:p w14:paraId="671358F7" w14:textId="2CCEC27E" w:rsidR="007978DE" w:rsidRDefault="007978DE" w:rsidP="00CC14D4">
            <w:pPr>
              <w:ind w:left="173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7978DE">
              <w:rPr>
                <w:rFonts w:ascii="Times New Roman" w:hAnsi="Times New Roman" w:cs="Times New Roman"/>
                <w:i/>
                <w:iCs/>
                <w:lang w:val="en-GB"/>
              </w:rPr>
              <w:t>Electronically Controlled Air Suspension (ECAS).</w:t>
            </w:r>
            <w:r w:rsidR="00CC14D4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 w:rsidRPr="007978DE">
              <w:rPr>
                <w:rFonts w:ascii="Times New Roman" w:hAnsi="Times New Roman" w:cs="Times New Roman"/>
                <w:i/>
                <w:iCs/>
                <w:lang w:val="en-GB"/>
              </w:rPr>
              <w:t>Adaptive shocks (optional) to improve ride comfort and Vehicle dynamic stability.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”</w:t>
            </w:r>
          </w:p>
          <w:p w14:paraId="1E915655" w14:textId="21B032CE" w:rsidR="003B4E94" w:rsidRPr="00CC14D4" w:rsidRDefault="003B4E94" w:rsidP="00CC14D4">
            <w:pPr>
              <w:ind w:left="173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CC14D4">
              <w:rPr>
                <w:rFonts w:ascii="Times New Roman" w:hAnsi="Times New Roman" w:cs="Times New Roman"/>
              </w:rPr>
              <w:t>Is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it </w:t>
            </w:r>
            <w:proofErr w:type="spellStart"/>
            <w:r w:rsidRPr="00CC14D4">
              <w:rPr>
                <w:rFonts w:ascii="Times New Roman" w:hAnsi="Times New Roman" w:cs="Times New Roman"/>
              </w:rPr>
              <w:t>allowed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CC14D4">
              <w:rPr>
                <w:rFonts w:ascii="Times New Roman" w:hAnsi="Times New Roman" w:cs="Times New Roman"/>
              </w:rPr>
              <w:t>use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CC14D4">
              <w:rPr>
                <w:rFonts w:ascii="Times New Roman" w:hAnsi="Times New Roman" w:cs="Times New Roman"/>
              </w:rPr>
              <w:t>Knorr-Bremse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r w:rsidRPr="00CC14D4">
              <w:rPr>
                <w:rFonts w:ascii="Times New Roman" w:hAnsi="Times New Roman" w:cs="Times New Roman"/>
                <w:lang w:val="en-GB"/>
              </w:rPr>
              <w:t>Electronically Controlled Air Suspension</w:t>
            </w:r>
            <w:r w:rsidRPr="00CC14D4">
              <w:rPr>
                <w:rFonts w:ascii="Times New Roman" w:hAnsi="Times New Roman" w:cs="Times New Roman"/>
              </w:rPr>
              <w:t xml:space="preserve"> (ELC) </w:t>
            </w:r>
            <w:proofErr w:type="spellStart"/>
            <w:r w:rsidRPr="00CC14D4">
              <w:rPr>
                <w:rFonts w:ascii="Times New Roman" w:hAnsi="Times New Roman" w:cs="Times New Roman"/>
              </w:rPr>
              <w:t>instead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of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WABCO’s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ECAS?</w:t>
            </w:r>
          </w:p>
          <w:p w14:paraId="00EEEFE6" w14:textId="2B13C3D2" w:rsidR="003B4E94" w:rsidRPr="007978DE" w:rsidRDefault="003B4E94" w:rsidP="007978DE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4295" w:type="dxa"/>
          </w:tcPr>
          <w:p w14:paraId="087FFC23" w14:textId="77777777" w:rsidR="008B3DC8" w:rsidRDefault="00C86548" w:rsidP="00422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Jā, </w:t>
            </w:r>
            <w:r w:rsidR="00B86741">
              <w:rPr>
                <w:rFonts w:ascii="Times New Roman" w:hAnsi="Times New Roman" w:cs="Times New Roman"/>
              </w:rPr>
              <w:t>ir atļauts</w:t>
            </w:r>
            <w:r w:rsidR="00BD63C2">
              <w:rPr>
                <w:rFonts w:ascii="Times New Roman" w:hAnsi="Times New Roman" w:cs="Times New Roman"/>
              </w:rPr>
              <w:t xml:space="preserve"> izmantot jebkuru </w:t>
            </w:r>
            <w:r w:rsidR="007558B9">
              <w:rPr>
                <w:rFonts w:ascii="Times New Roman" w:hAnsi="Times New Roman" w:cs="Times New Roman"/>
              </w:rPr>
              <w:t>ECAS sistēmai līdzvērtīgu elektroniski vadāmo pneimatisko balstiekārt</w:t>
            </w:r>
            <w:r w:rsidR="00B03432">
              <w:rPr>
                <w:rFonts w:ascii="Times New Roman" w:hAnsi="Times New Roman" w:cs="Times New Roman"/>
              </w:rPr>
              <w:t>as sistēmu. /</w:t>
            </w:r>
          </w:p>
          <w:p w14:paraId="2EAE195A" w14:textId="7DC4F88C" w:rsidR="00D809C4" w:rsidRDefault="00B03432" w:rsidP="00422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975FE2E" w14:textId="726B91DB" w:rsidR="00D14354" w:rsidRPr="00C7688F" w:rsidRDefault="00D14354" w:rsidP="004227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4354">
              <w:rPr>
                <w:rFonts w:ascii="Times New Roman" w:hAnsi="Times New Roman" w:cs="Times New Roman"/>
              </w:rPr>
              <w:t>Yes</w:t>
            </w:r>
            <w:proofErr w:type="spellEnd"/>
            <w:r w:rsidRPr="00D14354">
              <w:rPr>
                <w:rFonts w:ascii="Times New Roman" w:hAnsi="Times New Roman" w:cs="Times New Roman"/>
              </w:rPr>
              <w:t xml:space="preserve">, it </w:t>
            </w:r>
            <w:proofErr w:type="spellStart"/>
            <w:r w:rsidRPr="00D14354">
              <w:rPr>
                <w:rFonts w:ascii="Times New Roman" w:hAnsi="Times New Roman" w:cs="Times New Roman"/>
              </w:rPr>
              <w:t>is</w:t>
            </w:r>
            <w:proofErr w:type="spellEnd"/>
            <w:r w:rsidRPr="00D14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354">
              <w:rPr>
                <w:rFonts w:ascii="Times New Roman" w:hAnsi="Times New Roman" w:cs="Times New Roman"/>
              </w:rPr>
              <w:t>permitted</w:t>
            </w:r>
            <w:proofErr w:type="spellEnd"/>
            <w:r w:rsidRPr="00D14354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D14354">
              <w:rPr>
                <w:rFonts w:ascii="Times New Roman" w:hAnsi="Times New Roman" w:cs="Times New Roman"/>
              </w:rPr>
              <w:t>use</w:t>
            </w:r>
            <w:proofErr w:type="spellEnd"/>
            <w:r w:rsidRPr="00D14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354">
              <w:rPr>
                <w:rFonts w:ascii="Times New Roman" w:hAnsi="Times New Roman" w:cs="Times New Roman"/>
              </w:rPr>
              <w:t>any</w:t>
            </w:r>
            <w:proofErr w:type="spellEnd"/>
            <w:r w:rsidRPr="00D14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354">
              <w:rPr>
                <w:rFonts w:ascii="Times New Roman" w:hAnsi="Times New Roman" w:cs="Times New Roman"/>
              </w:rPr>
              <w:t>electronically</w:t>
            </w:r>
            <w:proofErr w:type="spellEnd"/>
            <w:r w:rsidRPr="00D14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354">
              <w:rPr>
                <w:rFonts w:ascii="Times New Roman" w:hAnsi="Times New Roman" w:cs="Times New Roman"/>
              </w:rPr>
              <w:t>controlled</w:t>
            </w:r>
            <w:proofErr w:type="spellEnd"/>
            <w:r w:rsidRPr="00D14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354">
              <w:rPr>
                <w:rFonts w:ascii="Times New Roman" w:hAnsi="Times New Roman" w:cs="Times New Roman"/>
              </w:rPr>
              <w:t>pneumatic</w:t>
            </w:r>
            <w:proofErr w:type="spellEnd"/>
            <w:r w:rsidRPr="00D14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354">
              <w:rPr>
                <w:rFonts w:ascii="Times New Roman" w:hAnsi="Times New Roman" w:cs="Times New Roman"/>
              </w:rPr>
              <w:t>suspension</w:t>
            </w:r>
            <w:proofErr w:type="spellEnd"/>
            <w:r w:rsidRPr="00D14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354">
              <w:rPr>
                <w:rFonts w:ascii="Times New Roman" w:hAnsi="Times New Roman" w:cs="Times New Roman"/>
              </w:rPr>
              <w:t>system</w:t>
            </w:r>
            <w:proofErr w:type="spellEnd"/>
            <w:r w:rsidRPr="00D14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354">
              <w:rPr>
                <w:rFonts w:ascii="Times New Roman" w:hAnsi="Times New Roman" w:cs="Times New Roman"/>
              </w:rPr>
              <w:t>equivalent</w:t>
            </w:r>
            <w:proofErr w:type="spellEnd"/>
            <w:r w:rsidRPr="00D14354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D14354">
              <w:rPr>
                <w:rFonts w:ascii="Times New Roman" w:hAnsi="Times New Roman" w:cs="Times New Roman"/>
              </w:rPr>
              <w:t>an</w:t>
            </w:r>
            <w:proofErr w:type="spellEnd"/>
            <w:r w:rsidRPr="00D14354">
              <w:rPr>
                <w:rFonts w:ascii="Times New Roman" w:hAnsi="Times New Roman" w:cs="Times New Roman"/>
              </w:rPr>
              <w:t xml:space="preserve"> ECAS </w:t>
            </w:r>
            <w:proofErr w:type="spellStart"/>
            <w:r w:rsidRPr="00D14354">
              <w:rPr>
                <w:rFonts w:ascii="Times New Roman" w:hAnsi="Times New Roman" w:cs="Times New Roman"/>
              </w:rPr>
              <w:t>system</w:t>
            </w:r>
            <w:proofErr w:type="spellEnd"/>
            <w:r w:rsidRPr="00D14354">
              <w:rPr>
                <w:rFonts w:ascii="Times New Roman" w:hAnsi="Times New Roman" w:cs="Times New Roman"/>
              </w:rPr>
              <w:t>.</w:t>
            </w:r>
          </w:p>
        </w:tc>
      </w:tr>
      <w:tr w:rsidR="00D809C4" w:rsidRPr="008751B4" w14:paraId="1D318ECB" w14:textId="77777777" w:rsidTr="00F01F81">
        <w:trPr>
          <w:trHeight w:val="1143"/>
        </w:trPr>
        <w:tc>
          <w:tcPr>
            <w:tcW w:w="6048" w:type="dxa"/>
          </w:tcPr>
          <w:p w14:paraId="0BA33905" w14:textId="77777777" w:rsidR="00EF2AF9" w:rsidRDefault="00D809C4" w:rsidP="00D809C4">
            <w:pPr>
              <w:pStyle w:val="NormalWeb"/>
              <w:numPr>
                <w:ilvl w:val="0"/>
                <w:numId w:val="9"/>
              </w:numPr>
              <w:ind w:left="313" w:hanging="313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>Tehniskās</w:t>
            </w:r>
            <w:proofErr w:type="spellEnd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>specifikācijas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9.2.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punkts</w:t>
            </w:r>
            <w:proofErr w:type="spellEnd"/>
            <w:r w:rsidR="00EF2AF9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605581C6" w14:textId="21B08320" w:rsidR="00D809C4" w:rsidRPr="00D809C4" w:rsidRDefault="00D809C4" w:rsidP="00EF2AF9">
            <w:pPr>
              <w:pStyle w:val="NormalWeb"/>
              <w:ind w:left="313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“</w:t>
            </w:r>
            <w:r w:rsidRPr="00705C50">
              <w:rPr>
                <w:b/>
                <w:bCs/>
              </w:rPr>
              <w:t>Aktīvās drošības sistēmas</w:t>
            </w:r>
            <w:r>
              <w:rPr>
                <w:b/>
                <w:bCs/>
              </w:rPr>
              <w:t xml:space="preserve">. </w:t>
            </w:r>
          </w:p>
          <w:p w14:paraId="3021737C" w14:textId="77777777" w:rsidR="00D809C4" w:rsidRPr="00EF2AF9" w:rsidRDefault="00D809C4" w:rsidP="00D809C4">
            <w:pPr>
              <w:pStyle w:val="NormalWeb"/>
              <w:ind w:left="313"/>
              <w:contextualSpacing/>
              <w:jc w:val="both"/>
              <w:rPr>
                <w:i/>
                <w:iCs/>
              </w:rPr>
            </w:pPr>
            <w:r w:rsidRPr="00D809C4">
              <w:rPr>
                <w:i/>
                <w:iCs/>
              </w:rPr>
              <w:t xml:space="preserve">Transportlīdzeklim jābūt aprīkotam ar uzlabotām drošības un vadītāja palīdzības sistēmām, kas </w:t>
            </w:r>
            <w:r w:rsidRPr="00EF2AF9">
              <w:rPr>
                <w:i/>
                <w:iCs/>
              </w:rPr>
              <w:t>pieprasītas saskaņā ar GSR 2 prasībām.”</w:t>
            </w:r>
          </w:p>
          <w:p w14:paraId="255073C0" w14:textId="77777777" w:rsidR="00D809C4" w:rsidRDefault="00D809C4" w:rsidP="00D809C4">
            <w:pPr>
              <w:pStyle w:val="NormalWeb"/>
              <w:ind w:left="313"/>
              <w:contextualSpacing/>
              <w:jc w:val="both"/>
            </w:pPr>
            <w:r w:rsidRPr="00705C50">
              <w:t xml:space="preserve">GSR 2 standarts paredz 8 vadītāja palīdzības sistēmas, ieskaitot II un III klasi. Lūgums precizēt, </w:t>
            </w:r>
            <w:r w:rsidRPr="00EF2AF9">
              <w:t>kādas tieši sistēmas ir nepieciešamas trolejbusam (M3 kategorija, I klase</w:t>
            </w:r>
            <w:r w:rsidRPr="00705C50">
              <w:t>)</w:t>
            </w:r>
            <w:r>
              <w:t>?</w:t>
            </w:r>
          </w:p>
          <w:p w14:paraId="0F65D9E1" w14:textId="77777777" w:rsidR="00EF2AF9" w:rsidRDefault="00CC14D4" w:rsidP="00D809C4">
            <w:pPr>
              <w:pStyle w:val="NormalWeb"/>
              <w:ind w:left="313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302D4C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lastRenderedPageBreak/>
              <w:t>Technical specification, Clause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9.2</w:t>
            </w:r>
            <w:r w:rsidR="00EF2AF9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:</w:t>
            </w:r>
          </w:p>
          <w:p w14:paraId="707C6E33" w14:textId="69F8F898" w:rsidR="00CC14D4" w:rsidRDefault="00CC14D4" w:rsidP="00D809C4">
            <w:pPr>
              <w:pStyle w:val="NormalWeb"/>
              <w:ind w:left="313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“</w:t>
            </w:r>
            <w:r w:rsidRPr="00CC14D4">
              <w:rPr>
                <w:rFonts w:ascii="Times New Roman" w:hAnsi="Times New Roman" w:cs="Times New Roman"/>
                <w:b/>
                <w:bCs/>
                <w:lang w:val="en-GB"/>
              </w:rPr>
              <w:t>Active safety systems.</w:t>
            </w:r>
          </w:p>
          <w:p w14:paraId="24D107D5" w14:textId="77777777" w:rsidR="00CC14D4" w:rsidRDefault="00CC14D4" w:rsidP="00D809C4">
            <w:pPr>
              <w:pStyle w:val="NormalWeb"/>
              <w:ind w:left="313"/>
              <w:contextualSpacing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CC14D4">
              <w:rPr>
                <w:rFonts w:ascii="Times New Roman" w:hAnsi="Times New Roman" w:cs="Times New Roman"/>
                <w:i/>
                <w:iCs/>
                <w:lang w:val="en-GB"/>
              </w:rPr>
              <w:t>The Vehicle shall be equipped with advances safety and driver assistance systems required by the GSR2 requirements.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”</w:t>
            </w:r>
          </w:p>
          <w:p w14:paraId="2D34E33D" w14:textId="189B0D35" w:rsidR="00CC14D4" w:rsidRPr="00CC14D4" w:rsidRDefault="00CC14D4" w:rsidP="00D809C4">
            <w:pPr>
              <w:pStyle w:val="NormalWeb"/>
              <w:ind w:left="313"/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CC14D4">
              <w:rPr>
                <w:rFonts w:ascii="Times New Roman" w:hAnsi="Times New Roman" w:cs="Times New Roman"/>
              </w:rPr>
              <w:t>The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GSR 2 </w:t>
            </w:r>
            <w:proofErr w:type="spellStart"/>
            <w:r w:rsidRPr="00CC14D4">
              <w:rPr>
                <w:rFonts w:ascii="Times New Roman" w:hAnsi="Times New Roman" w:cs="Times New Roman"/>
              </w:rPr>
              <w:t>standard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provides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CC14D4">
              <w:rPr>
                <w:rFonts w:ascii="Times New Roman" w:hAnsi="Times New Roman" w:cs="Times New Roman"/>
              </w:rPr>
              <w:t>driver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assistance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systems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14D4">
              <w:rPr>
                <w:rFonts w:ascii="Times New Roman" w:hAnsi="Times New Roman" w:cs="Times New Roman"/>
              </w:rPr>
              <w:t>including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Class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II </w:t>
            </w:r>
            <w:proofErr w:type="spellStart"/>
            <w:r w:rsidRPr="00CC14D4">
              <w:rPr>
                <w:rFonts w:ascii="Times New Roman" w:hAnsi="Times New Roman" w:cs="Times New Roman"/>
              </w:rPr>
              <w:t>and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III. </w:t>
            </w:r>
            <w:proofErr w:type="spellStart"/>
            <w:r w:rsidRPr="00CC14D4">
              <w:rPr>
                <w:rFonts w:ascii="Times New Roman" w:hAnsi="Times New Roman" w:cs="Times New Roman"/>
              </w:rPr>
              <w:t>Please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clarify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which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specific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systems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are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required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for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CC14D4">
              <w:rPr>
                <w:rFonts w:ascii="Times New Roman" w:hAnsi="Times New Roman" w:cs="Times New Roman"/>
              </w:rPr>
              <w:t>trolleybus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(M3 </w:t>
            </w:r>
            <w:proofErr w:type="spellStart"/>
            <w:r w:rsidRPr="00CC14D4">
              <w:rPr>
                <w:rFonts w:ascii="Times New Roman" w:hAnsi="Times New Roman" w:cs="Times New Roman"/>
              </w:rPr>
              <w:t>category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14D4">
              <w:rPr>
                <w:rFonts w:ascii="Times New Roman" w:hAnsi="Times New Roman" w:cs="Times New Roman"/>
              </w:rPr>
              <w:t>Class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I).</w:t>
            </w:r>
          </w:p>
        </w:tc>
        <w:tc>
          <w:tcPr>
            <w:tcW w:w="4295" w:type="dxa"/>
          </w:tcPr>
          <w:p w14:paraId="42703B9C" w14:textId="46CFCFFB" w:rsidR="00D809C4" w:rsidRDefault="00B03432" w:rsidP="00422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Trolejbuss jāaprīko </w:t>
            </w:r>
            <w:r w:rsidR="007976CC">
              <w:rPr>
                <w:rFonts w:ascii="Times New Roman" w:hAnsi="Times New Roman" w:cs="Times New Roman"/>
              </w:rPr>
              <w:t xml:space="preserve">ar </w:t>
            </w:r>
            <w:r w:rsidR="00846A7D">
              <w:rPr>
                <w:rFonts w:ascii="Times New Roman" w:hAnsi="Times New Roman" w:cs="Times New Roman"/>
              </w:rPr>
              <w:t>visām</w:t>
            </w:r>
            <w:r w:rsidR="002732A8">
              <w:rPr>
                <w:rFonts w:ascii="Times New Roman" w:hAnsi="Times New Roman" w:cs="Times New Roman"/>
              </w:rPr>
              <w:t xml:space="preserve"> </w:t>
            </w:r>
            <w:r w:rsidR="00846A7D">
              <w:rPr>
                <w:rFonts w:ascii="Times New Roman" w:hAnsi="Times New Roman" w:cs="Times New Roman"/>
              </w:rPr>
              <w:t xml:space="preserve">aktīvajām </w:t>
            </w:r>
            <w:r w:rsidR="002732A8">
              <w:rPr>
                <w:rFonts w:ascii="Times New Roman" w:hAnsi="Times New Roman" w:cs="Times New Roman"/>
              </w:rPr>
              <w:t>drošības sistēmām</w:t>
            </w:r>
            <w:r w:rsidR="00EF1DB9">
              <w:rPr>
                <w:rFonts w:ascii="Times New Roman" w:hAnsi="Times New Roman" w:cs="Times New Roman"/>
              </w:rPr>
              <w:t>, kas ir obligātas M3</w:t>
            </w:r>
            <w:r w:rsidR="000015F4">
              <w:rPr>
                <w:rFonts w:ascii="Times New Roman" w:hAnsi="Times New Roman" w:cs="Times New Roman"/>
              </w:rPr>
              <w:t xml:space="preserve"> kategorijas</w:t>
            </w:r>
            <w:r w:rsidR="00F93E01">
              <w:rPr>
                <w:rFonts w:ascii="Times New Roman" w:hAnsi="Times New Roman" w:cs="Times New Roman"/>
              </w:rPr>
              <w:t xml:space="preserve"> </w:t>
            </w:r>
            <w:r w:rsidR="0080477A">
              <w:rPr>
                <w:rFonts w:ascii="Times New Roman" w:hAnsi="Times New Roman" w:cs="Times New Roman"/>
              </w:rPr>
              <w:t>(</w:t>
            </w:r>
            <w:r w:rsidR="003746A1">
              <w:rPr>
                <w:rFonts w:ascii="Times New Roman" w:hAnsi="Times New Roman" w:cs="Times New Roman"/>
              </w:rPr>
              <w:t>I klase</w:t>
            </w:r>
            <w:r w:rsidR="005F66A1">
              <w:rPr>
                <w:rFonts w:ascii="Times New Roman" w:hAnsi="Times New Roman" w:cs="Times New Roman"/>
              </w:rPr>
              <w:t>s</w:t>
            </w:r>
            <w:r w:rsidR="0080477A">
              <w:rPr>
                <w:rFonts w:ascii="Times New Roman" w:hAnsi="Times New Roman" w:cs="Times New Roman"/>
              </w:rPr>
              <w:t>)</w:t>
            </w:r>
            <w:r w:rsidR="000015F4">
              <w:rPr>
                <w:rFonts w:ascii="Times New Roman" w:hAnsi="Times New Roman" w:cs="Times New Roman"/>
              </w:rPr>
              <w:t xml:space="preserve"> </w:t>
            </w:r>
            <w:r w:rsidR="007D71BC">
              <w:rPr>
                <w:rFonts w:ascii="Times New Roman" w:hAnsi="Times New Roman" w:cs="Times New Roman"/>
              </w:rPr>
              <w:t>transportlīdzekļ</w:t>
            </w:r>
            <w:r w:rsidR="00CC6800">
              <w:rPr>
                <w:rFonts w:ascii="Times New Roman" w:hAnsi="Times New Roman" w:cs="Times New Roman"/>
              </w:rPr>
              <w:t>a</w:t>
            </w:r>
            <w:r w:rsidR="00217B7D">
              <w:rPr>
                <w:rFonts w:ascii="Times New Roman" w:hAnsi="Times New Roman" w:cs="Times New Roman"/>
              </w:rPr>
              <w:t xml:space="preserve"> tipa </w:t>
            </w:r>
            <w:r w:rsidR="0083229C">
              <w:rPr>
                <w:rFonts w:ascii="Times New Roman" w:hAnsi="Times New Roman" w:cs="Times New Roman"/>
              </w:rPr>
              <w:t>apstiprinā</w:t>
            </w:r>
            <w:r w:rsidR="00005868">
              <w:rPr>
                <w:rFonts w:ascii="Times New Roman" w:hAnsi="Times New Roman" w:cs="Times New Roman"/>
              </w:rPr>
              <w:t>šanā</w:t>
            </w:r>
            <w:r w:rsidR="004514BD">
              <w:rPr>
                <w:rFonts w:ascii="Times New Roman" w:hAnsi="Times New Roman" w:cs="Times New Roman"/>
              </w:rPr>
              <w:t xml:space="preserve"> </w:t>
            </w:r>
            <w:r w:rsidR="00D14354">
              <w:rPr>
                <w:rFonts w:ascii="Times New Roman" w:hAnsi="Times New Roman" w:cs="Times New Roman"/>
              </w:rPr>
              <w:t>atbilstoši</w:t>
            </w:r>
            <w:r w:rsidR="007D71BC">
              <w:rPr>
                <w:rFonts w:ascii="Times New Roman" w:hAnsi="Times New Roman" w:cs="Times New Roman"/>
              </w:rPr>
              <w:t xml:space="preserve"> ar </w:t>
            </w:r>
            <w:r w:rsidR="00A0041C">
              <w:rPr>
                <w:rFonts w:ascii="Times New Roman" w:hAnsi="Times New Roman" w:cs="Times New Roman"/>
              </w:rPr>
              <w:t>Vispārējās drošības regul</w:t>
            </w:r>
            <w:r w:rsidR="003746A1">
              <w:rPr>
                <w:rFonts w:ascii="Times New Roman" w:hAnsi="Times New Roman" w:cs="Times New Roman"/>
              </w:rPr>
              <w:t>as</w:t>
            </w:r>
            <w:r w:rsidR="00A0041C">
              <w:rPr>
                <w:rFonts w:ascii="Times New Roman" w:hAnsi="Times New Roman" w:cs="Times New Roman"/>
              </w:rPr>
              <w:t xml:space="preserve"> (ES) 2019/2</w:t>
            </w:r>
            <w:r w:rsidR="003746A1">
              <w:rPr>
                <w:rFonts w:ascii="Times New Roman" w:hAnsi="Times New Roman" w:cs="Times New Roman"/>
              </w:rPr>
              <w:t>144 prasībām</w:t>
            </w:r>
            <w:r w:rsidR="000B431C">
              <w:rPr>
                <w:rFonts w:ascii="Times New Roman" w:hAnsi="Times New Roman" w:cs="Times New Roman"/>
              </w:rPr>
              <w:t>. /</w:t>
            </w:r>
          </w:p>
          <w:p w14:paraId="493EA1C4" w14:textId="77777777" w:rsidR="008B3DC8" w:rsidRDefault="008B3DC8" w:rsidP="004227CF">
            <w:pPr>
              <w:jc w:val="both"/>
              <w:rPr>
                <w:rFonts w:ascii="Times New Roman" w:hAnsi="Times New Roman" w:cs="Times New Roman"/>
              </w:rPr>
            </w:pPr>
          </w:p>
          <w:p w14:paraId="60FE773F" w14:textId="21324F24" w:rsidR="0080477A" w:rsidRPr="00C7688F" w:rsidRDefault="0080477A" w:rsidP="004227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0477A">
              <w:rPr>
                <w:rFonts w:ascii="Times New Roman" w:hAnsi="Times New Roman" w:cs="Times New Roman"/>
              </w:rPr>
              <w:t>The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trolleybus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shall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be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equipped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with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all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active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safety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systems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that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are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mandatory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for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type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approval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of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M3 </w:t>
            </w:r>
            <w:proofErr w:type="spellStart"/>
            <w:r w:rsidRPr="0080477A">
              <w:rPr>
                <w:rFonts w:ascii="Times New Roman" w:hAnsi="Times New Roman" w:cs="Times New Roman"/>
              </w:rPr>
              <w:t>category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Pr="0080477A">
              <w:rPr>
                <w:rFonts w:ascii="Times New Roman" w:hAnsi="Times New Roman" w:cs="Times New Roman"/>
              </w:rPr>
              <w:t>Class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>)</w:t>
            </w:r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vehicles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in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lastRenderedPageBreak/>
              <w:t>accordance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with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the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requirements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of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the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General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Safety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77A">
              <w:rPr>
                <w:rFonts w:ascii="Times New Roman" w:hAnsi="Times New Roman" w:cs="Times New Roman"/>
              </w:rPr>
              <w:t>Regulation</w:t>
            </w:r>
            <w:proofErr w:type="spellEnd"/>
            <w:r w:rsidRPr="0080477A">
              <w:rPr>
                <w:rFonts w:ascii="Times New Roman" w:hAnsi="Times New Roman" w:cs="Times New Roman"/>
              </w:rPr>
              <w:t xml:space="preserve"> (EU) 2019/2144.</w:t>
            </w:r>
          </w:p>
        </w:tc>
      </w:tr>
      <w:tr w:rsidR="00D809C4" w:rsidRPr="008751B4" w14:paraId="192AF9E2" w14:textId="77777777" w:rsidTr="00F01F81">
        <w:trPr>
          <w:trHeight w:val="1143"/>
        </w:trPr>
        <w:tc>
          <w:tcPr>
            <w:tcW w:w="6048" w:type="dxa"/>
          </w:tcPr>
          <w:p w14:paraId="6B18914F" w14:textId="77777777" w:rsidR="004E3D8E" w:rsidRDefault="00D809C4" w:rsidP="00D809C4">
            <w:pPr>
              <w:pStyle w:val="NormalWeb"/>
              <w:numPr>
                <w:ilvl w:val="0"/>
                <w:numId w:val="9"/>
              </w:numPr>
              <w:ind w:left="313" w:hanging="313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Tehniskās</w:t>
            </w:r>
            <w:proofErr w:type="spellEnd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>specifikācijas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9.6.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punkts</w:t>
            </w:r>
            <w:proofErr w:type="spellEnd"/>
            <w:r w:rsidR="004E3D8E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5A584EA1" w14:textId="6E87CEE1" w:rsidR="00D809C4" w:rsidRPr="00D809C4" w:rsidRDefault="00D809C4" w:rsidP="004E3D8E">
            <w:pPr>
              <w:pStyle w:val="NormalWeb"/>
              <w:ind w:left="313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“</w:t>
            </w:r>
            <w:r w:rsidRPr="00705C50">
              <w:rPr>
                <w:b/>
                <w:bCs/>
              </w:rPr>
              <w:t>Dinamiskais ātruma ierobežojums (izvēles)</w:t>
            </w:r>
            <w:r>
              <w:rPr>
                <w:b/>
                <w:bCs/>
              </w:rPr>
              <w:t>.</w:t>
            </w:r>
          </w:p>
          <w:p w14:paraId="181F95BE" w14:textId="77777777" w:rsidR="00D809C4" w:rsidRDefault="00D809C4" w:rsidP="00D809C4">
            <w:pPr>
              <w:pStyle w:val="NormalWeb"/>
              <w:ind w:left="313"/>
              <w:contextualSpacing/>
              <w:jc w:val="both"/>
              <w:rPr>
                <w:b/>
                <w:bCs/>
                <w:i/>
                <w:iCs/>
              </w:rPr>
            </w:pPr>
            <w:r w:rsidRPr="00D809C4">
              <w:rPr>
                <w:i/>
                <w:iCs/>
              </w:rPr>
              <w:t xml:space="preserve">Centralizēta vadības sistēma, kas ļauj noteikt pilsētas zonas / teritorijas, kurās transportlīdzekļa ātrums tiek ierobežots, izmantojot atrašanās vietas noteikšanu (GPS, LTE/5G) </w:t>
            </w:r>
            <w:r w:rsidRPr="00CC14D4">
              <w:rPr>
                <w:i/>
                <w:iCs/>
              </w:rPr>
              <w:t>ģeogrāfiskā zonēšana (</w:t>
            </w:r>
            <w:proofErr w:type="spellStart"/>
            <w:r w:rsidRPr="00CC14D4">
              <w:rPr>
                <w:i/>
                <w:iCs/>
              </w:rPr>
              <w:t>geofencing</w:t>
            </w:r>
            <w:proofErr w:type="spellEnd"/>
            <w:r w:rsidRPr="00CC14D4">
              <w:rPr>
                <w:i/>
                <w:iCs/>
              </w:rPr>
              <w:t>).”</w:t>
            </w:r>
          </w:p>
          <w:p w14:paraId="4B78030E" w14:textId="77777777" w:rsidR="00D809C4" w:rsidRDefault="00D809C4" w:rsidP="00D809C4">
            <w:pPr>
              <w:pStyle w:val="NormalWeb"/>
              <w:ind w:left="313"/>
              <w:contextualSpacing/>
              <w:jc w:val="both"/>
            </w:pPr>
            <w:r w:rsidRPr="00CC14D4">
              <w:t>Lūgums precizēt: vai tikai jānosaka zonas ar ierobežojumu, vai papildus jāietekmē trolejbusa energosistēmas neatkarīgi no vadītāja darbībām? Nepieciešama konkrēta informācija par esošo sistēmu.</w:t>
            </w:r>
          </w:p>
          <w:p w14:paraId="0B168941" w14:textId="77777777" w:rsidR="004E3D8E" w:rsidRPr="00CC14D4" w:rsidRDefault="004E3D8E" w:rsidP="00D809C4">
            <w:pPr>
              <w:pStyle w:val="NormalWeb"/>
              <w:ind w:left="313"/>
              <w:contextualSpacing/>
              <w:jc w:val="both"/>
            </w:pPr>
          </w:p>
          <w:p w14:paraId="080B32FA" w14:textId="77777777" w:rsidR="004E3D8E" w:rsidRDefault="00CC14D4" w:rsidP="00D809C4">
            <w:pPr>
              <w:pStyle w:val="NormalWeb"/>
              <w:ind w:left="313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302D4C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Technical specification, Clause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9.6</w:t>
            </w:r>
            <w:r w:rsidR="004E3D8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:</w:t>
            </w:r>
          </w:p>
          <w:p w14:paraId="2F46DCD9" w14:textId="73686C2F" w:rsidR="00CC14D4" w:rsidRDefault="00CC14D4" w:rsidP="00D809C4">
            <w:pPr>
              <w:pStyle w:val="NormalWeb"/>
              <w:ind w:left="313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“</w:t>
            </w:r>
            <w:r w:rsidRPr="00CC14D4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Dynamic speed limitation (optional)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.</w:t>
            </w:r>
          </w:p>
          <w:p w14:paraId="6D48E98D" w14:textId="77777777" w:rsidR="00CC14D4" w:rsidRDefault="00CC14D4" w:rsidP="00D809C4">
            <w:pPr>
              <w:pStyle w:val="NormalWeb"/>
              <w:ind w:left="313"/>
              <w:contextualSpacing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CC14D4">
              <w:rPr>
                <w:rFonts w:ascii="Times New Roman" w:hAnsi="Times New Roman" w:cs="Times New Roman"/>
                <w:i/>
                <w:iCs/>
                <w:lang w:val="en-GB"/>
              </w:rPr>
              <w:t>A central management system that allows to define urban zones/territories where the Vehicle speed is limited using location detection (GPS, LTE/5G) / Geofencing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.”</w:t>
            </w:r>
          </w:p>
          <w:p w14:paraId="17FE10C5" w14:textId="52B17456" w:rsidR="00CC14D4" w:rsidRPr="00CC14D4" w:rsidRDefault="00CC14D4" w:rsidP="00D809C4">
            <w:pPr>
              <w:pStyle w:val="NormalWeb"/>
              <w:ind w:left="313"/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CC14D4">
              <w:rPr>
                <w:rFonts w:ascii="Times New Roman" w:hAnsi="Times New Roman" w:cs="Times New Roman"/>
              </w:rPr>
              <w:t>Please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clarify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C14D4">
              <w:rPr>
                <w:rFonts w:ascii="Times New Roman" w:hAnsi="Times New Roman" w:cs="Times New Roman"/>
              </w:rPr>
              <w:t>is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it </w:t>
            </w:r>
            <w:proofErr w:type="spellStart"/>
            <w:r w:rsidRPr="00CC14D4">
              <w:rPr>
                <w:rFonts w:ascii="Times New Roman" w:hAnsi="Times New Roman" w:cs="Times New Roman"/>
              </w:rPr>
              <w:t>only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necessary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CC14D4">
              <w:rPr>
                <w:rFonts w:ascii="Times New Roman" w:hAnsi="Times New Roman" w:cs="Times New Roman"/>
              </w:rPr>
              <w:t>define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zones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with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restrictions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14D4">
              <w:rPr>
                <w:rFonts w:ascii="Times New Roman" w:hAnsi="Times New Roman" w:cs="Times New Roman"/>
              </w:rPr>
              <w:t>or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should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the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trolleybus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energy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systems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also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be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affected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regardless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of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the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driver’s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actions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CC14D4">
              <w:rPr>
                <w:rFonts w:ascii="Times New Roman" w:hAnsi="Times New Roman" w:cs="Times New Roman"/>
              </w:rPr>
              <w:t>Specific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about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the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existing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system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is</w:t>
            </w:r>
            <w:proofErr w:type="spellEnd"/>
            <w:r w:rsidRPr="00CC1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14D4">
              <w:rPr>
                <w:rFonts w:ascii="Times New Roman" w:hAnsi="Times New Roman" w:cs="Times New Roman"/>
              </w:rPr>
              <w:t>required</w:t>
            </w:r>
            <w:proofErr w:type="spellEnd"/>
            <w:r w:rsidRPr="00CC14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95" w:type="dxa"/>
          </w:tcPr>
          <w:p w14:paraId="1287733B" w14:textId="77777777" w:rsidR="00D809C4" w:rsidRDefault="00EB78A5" w:rsidP="00422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Šīs tirgus izpētes ietvaros dalībnieks tiek aicināts norādīt jebkuru </w:t>
            </w:r>
            <w:proofErr w:type="spellStart"/>
            <w:r w:rsidR="005C4E95" w:rsidRPr="005C4E95">
              <w:rPr>
                <w:rFonts w:ascii="Times New Roman" w:hAnsi="Times New Roman" w:cs="Times New Roman"/>
                <w:i/>
                <w:iCs/>
              </w:rPr>
              <w:t>geofencing</w:t>
            </w:r>
            <w:proofErr w:type="spellEnd"/>
            <w:r w:rsidR="005C4E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risinājumu, kas </w:t>
            </w:r>
            <w:r w:rsidR="009457B7">
              <w:rPr>
                <w:rFonts w:ascii="Times New Roman" w:hAnsi="Times New Roman" w:cs="Times New Roman"/>
              </w:rPr>
              <w:t>ir pieejams</w:t>
            </w:r>
            <w:r w:rsidR="008E3BDE">
              <w:rPr>
                <w:rFonts w:ascii="Times New Roman" w:hAnsi="Times New Roman" w:cs="Times New Roman"/>
              </w:rPr>
              <w:t xml:space="preserve"> vai</w:t>
            </w:r>
            <w:r>
              <w:rPr>
                <w:rFonts w:ascii="Times New Roman" w:hAnsi="Times New Roman" w:cs="Times New Roman"/>
              </w:rPr>
              <w:t xml:space="preserve"> īstenots piedāvātajā trolejbusā</w:t>
            </w:r>
            <w:r w:rsidR="00323C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14:paraId="199A300E" w14:textId="77777777" w:rsidR="008B3DC8" w:rsidRDefault="008B3DC8" w:rsidP="004227CF">
            <w:pPr>
              <w:jc w:val="both"/>
              <w:rPr>
                <w:rFonts w:ascii="Times New Roman" w:hAnsi="Times New Roman" w:cs="Times New Roman"/>
              </w:rPr>
            </w:pPr>
          </w:p>
          <w:p w14:paraId="08D61D34" w14:textId="675A0071" w:rsidR="002320B5" w:rsidRPr="00C7688F" w:rsidRDefault="002320B5" w:rsidP="004227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20B5">
              <w:rPr>
                <w:rFonts w:ascii="Times New Roman" w:hAnsi="Times New Roman" w:cs="Times New Roman"/>
              </w:rPr>
              <w:t>Within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B5">
              <w:rPr>
                <w:rFonts w:ascii="Times New Roman" w:hAnsi="Times New Roman" w:cs="Times New Roman"/>
              </w:rPr>
              <w:t>the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B5">
              <w:rPr>
                <w:rFonts w:ascii="Times New Roman" w:hAnsi="Times New Roman" w:cs="Times New Roman"/>
              </w:rPr>
              <w:t>scope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B5">
              <w:rPr>
                <w:rFonts w:ascii="Times New Roman" w:hAnsi="Times New Roman" w:cs="Times New Roman"/>
              </w:rPr>
              <w:t>of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B5">
              <w:rPr>
                <w:rFonts w:ascii="Times New Roman" w:hAnsi="Times New Roman" w:cs="Times New Roman"/>
              </w:rPr>
              <w:t>this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B5">
              <w:rPr>
                <w:rFonts w:ascii="Times New Roman" w:hAnsi="Times New Roman" w:cs="Times New Roman"/>
              </w:rPr>
              <w:t>market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research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20B5">
              <w:rPr>
                <w:rFonts w:ascii="Times New Roman" w:hAnsi="Times New Roman" w:cs="Times New Roman"/>
              </w:rPr>
              <w:t>the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B5">
              <w:rPr>
                <w:rFonts w:ascii="Times New Roman" w:hAnsi="Times New Roman" w:cs="Times New Roman"/>
              </w:rPr>
              <w:t>participant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B5">
              <w:rPr>
                <w:rFonts w:ascii="Times New Roman" w:hAnsi="Times New Roman" w:cs="Times New Roman"/>
              </w:rPr>
              <w:t>is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B5">
              <w:rPr>
                <w:rFonts w:ascii="Times New Roman" w:hAnsi="Times New Roman" w:cs="Times New Roman"/>
              </w:rPr>
              <w:t>invited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2320B5">
              <w:rPr>
                <w:rFonts w:ascii="Times New Roman" w:hAnsi="Times New Roman" w:cs="Times New Roman"/>
              </w:rPr>
              <w:t>indicate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B5">
              <w:rPr>
                <w:rFonts w:ascii="Times New Roman" w:hAnsi="Times New Roman" w:cs="Times New Roman"/>
              </w:rPr>
              <w:t>any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B5">
              <w:rPr>
                <w:rFonts w:ascii="Times New Roman" w:hAnsi="Times New Roman" w:cs="Times New Roman"/>
              </w:rPr>
              <w:t>geofencing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B5">
              <w:rPr>
                <w:rFonts w:ascii="Times New Roman" w:hAnsi="Times New Roman" w:cs="Times New Roman"/>
              </w:rPr>
              <w:t>solution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B5">
              <w:rPr>
                <w:rFonts w:ascii="Times New Roman" w:hAnsi="Times New Roman" w:cs="Times New Roman"/>
              </w:rPr>
              <w:t>that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B5">
              <w:rPr>
                <w:rFonts w:ascii="Times New Roman" w:hAnsi="Times New Roman" w:cs="Times New Roman"/>
              </w:rPr>
              <w:t>is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B5">
              <w:rPr>
                <w:rFonts w:ascii="Times New Roman" w:hAnsi="Times New Roman" w:cs="Times New Roman"/>
              </w:rPr>
              <w:t>available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B5">
              <w:rPr>
                <w:rFonts w:ascii="Times New Roman" w:hAnsi="Times New Roman" w:cs="Times New Roman"/>
              </w:rPr>
              <w:t>or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B5">
              <w:rPr>
                <w:rFonts w:ascii="Times New Roman" w:hAnsi="Times New Roman" w:cs="Times New Roman"/>
              </w:rPr>
              <w:t>implemented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B5">
              <w:rPr>
                <w:rFonts w:ascii="Times New Roman" w:hAnsi="Times New Roman" w:cs="Times New Roman"/>
              </w:rPr>
              <w:t>in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B5">
              <w:rPr>
                <w:rFonts w:ascii="Times New Roman" w:hAnsi="Times New Roman" w:cs="Times New Roman"/>
              </w:rPr>
              <w:t>the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B5">
              <w:rPr>
                <w:rFonts w:ascii="Times New Roman" w:hAnsi="Times New Roman" w:cs="Times New Roman"/>
              </w:rPr>
              <w:t>proposed</w:t>
            </w:r>
            <w:proofErr w:type="spellEnd"/>
            <w:r w:rsidRPr="0023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B5">
              <w:rPr>
                <w:rFonts w:ascii="Times New Roman" w:hAnsi="Times New Roman" w:cs="Times New Roman"/>
              </w:rPr>
              <w:t>trolleybus</w:t>
            </w:r>
            <w:proofErr w:type="spellEnd"/>
            <w:r w:rsidRPr="002320B5">
              <w:rPr>
                <w:rFonts w:ascii="Times New Roman" w:hAnsi="Times New Roman" w:cs="Times New Roman"/>
              </w:rPr>
              <w:t>.</w:t>
            </w:r>
          </w:p>
        </w:tc>
      </w:tr>
      <w:tr w:rsidR="00D809C4" w:rsidRPr="008751B4" w14:paraId="656E1130" w14:textId="77777777" w:rsidTr="00F01F81">
        <w:trPr>
          <w:trHeight w:val="1143"/>
        </w:trPr>
        <w:tc>
          <w:tcPr>
            <w:tcW w:w="6048" w:type="dxa"/>
          </w:tcPr>
          <w:p w14:paraId="63D13109" w14:textId="77777777" w:rsidR="004E3D8E" w:rsidRDefault="00D809C4" w:rsidP="00D809C4">
            <w:pPr>
              <w:pStyle w:val="NormalWeb"/>
              <w:numPr>
                <w:ilvl w:val="0"/>
                <w:numId w:val="9"/>
              </w:numPr>
              <w:ind w:left="313" w:hanging="313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>Tehniskās</w:t>
            </w:r>
            <w:proofErr w:type="spellEnd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7688F">
              <w:rPr>
                <w:rFonts w:ascii="Times New Roman" w:hAnsi="Times New Roman" w:cs="Times New Roman"/>
                <w:b/>
                <w:bCs/>
                <w:lang w:val="en-GB"/>
              </w:rPr>
              <w:t>specifikācijas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10.4.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punkts</w:t>
            </w:r>
            <w:proofErr w:type="spellEnd"/>
            <w:r w:rsidR="004E3D8E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3D3E23FE" w14:textId="4EBDD640" w:rsidR="00D809C4" w:rsidRPr="00D809C4" w:rsidRDefault="00D809C4" w:rsidP="004E3D8E">
            <w:pPr>
              <w:pStyle w:val="NormalWeb"/>
              <w:ind w:left="313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“</w:t>
            </w:r>
            <w:r w:rsidRPr="00705C50">
              <w:rPr>
                <w:b/>
                <w:bCs/>
              </w:rPr>
              <w:t>Video novērošanas sistēma (CCTV)</w:t>
            </w:r>
            <w:r>
              <w:rPr>
                <w:b/>
                <w:bCs/>
              </w:rPr>
              <w:t>.</w:t>
            </w:r>
          </w:p>
          <w:p w14:paraId="01A11ED4" w14:textId="77777777" w:rsidR="00D809C4" w:rsidRPr="004E3D8E" w:rsidRDefault="00D809C4" w:rsidP="00D809C4">
            <w:pPr>
              <w:pStyle w:val="NormalWeb"/>
              <w:ind w:left="313"/>
              <w:contextualSpacing/>
              <w:jc w:val="both"/>
              <w:rPr>
                <w:i/>
                <w:iCs/>
              </w:rPr>
            </w:pPr>
            <w:r w:rsidRPr="00D809C4">
              <w:rPr>
                <w:i/>
                <w:iCs/>
              </w:rPr>
              <w:t xml:space="preserve">Kameras, monitors – </w:t>
            </w:r>
            <w:r w:rsidRPr="00D809C4">
              <w:rPr>
                <w:b/>
                <w:bCs/>
                <w:i/>
                <w:iCs/>
              </w:rPr>
              <w:t>nodrošina Pasūtītājs</w:t>
            </w:r>
            <w:r w:rsidRPr="00D809C4">
              <w:rPr>
                <w:i/>
                <w:iCs/>
              </w:rPr>
              <w:t xml:space="preserve">; terminālis, programmatūra ar licencēm un ar videoierakstu ierakstīšanas un pārsūtīšanas funkciju uz Pasūtītāja serveri </w:t>
            </w:r>
            <w:r w:rsidRPr="004E3D8E">
              <w:rPr>
                <w:i/>
                <w:iCs/>
              </w:rPr>
              <w:t>(</w:t>
            </w:r>
            <w:proofErr w:type="spellStart"/>
            <w:r w:rsidRPr="004E3D8E">
              <w:rPr>
                <w:i/>
                <w:iCs/>
              </w:rPr>
              <w:t>Digifort</w:t>
            </w:r>
            <w:proofErr w:type="spellEnd"/>
            <w:r w:rsidRPr="004E3D8E">
              <w:rPr>
                <w:i/>
                <w:iCs/>
              </w:rPr>
              <w:t>) nodrošina Piegādātājs.”</w:t>
            </w:r>
          </w:p>
          <w:p w14:paraId="1F3B2013" w14:textId="77777777" w:rsidR="00D809C4" w:rsidRDefault="00D809C4" w:rsidP="00D809C4">
            <w:pPr>
              <w:pStyle w:val="NormalWeb"/>
              <w:ind w:left="313"/>
              <w:contextualSpacing/>
              <w:jc w:val="both"/>
            </w:pPr>
            <w:r w:rsidRPr="00507F78">
              <w:t>Vai nav loģiskāk izmantot video novērošanas sistēmu kopumā no viena ražotāja? Realizācijai nepieciešami paredzamā aprīkojuma, servera, informācijas apmaiņas protokolu parametri</w:t>
            </w:r>
            <w:r w:rsidR="00CC14D4" w:rsidRPr="00507F78">
              <w:t>.</w:t>
            </w:r>
          </w:p>
          <w:p w14:paraId="6D264216" w14:textId="77777777" w:rsidR="004E3D8E" w:rsidRPr="00507F78" w:rsidRDefault="004E3D8E" w:rsidP="00D809C4">
            <w:pPr>
              <w:pStyle w:val="NormalWeb"/>
              <w:ind w:left="313"/>
              <w:contextualSpacing/>
              <w:jc w:val="both"/>
            </w:pPr>
          </w:p>
          <w:p w14:paraId="05E786B5" w14:textId="77777777" w:rsidR="004E3D8E" w:rsidRDefault="00CC14D4" w:rsidP="00D809C4">
            <w:pPr>
              <w:pStyle w:val="NormalWeb"/>
              <w:ind w:left="313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302D4C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Technical specification, Clause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10.4</w:t>
            </w:r>
            <w:r w:rsidR="004E3D8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:</w:t>
            </w:r>
          </w:p>
          <w:p w14:paraId="23C8AED2" w14:textId="0AC6C105" w:rsidR="00CC14D4" w:rsidRDefault="00CC14D4" w:rsidP="00D809C4">
            <w:pPr>
              <w:pStyle w:val="NormalWeb"/>
              <w:ind w:left="313"/>
              <w:contextualSpacing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“</w:t>
            </w:r>
            <w:r w:rsidRPr="00CC14D4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Video surveillance system (CCTV)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.</w:t>
            </w:r>
            <w:r w:rsidR="00507F78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</w:t>
            </w:r>
            <w:r w:rsidR="00507F78" w:rsidRPr="00507F78">
              <w:rPr>
                <w:rFonts w:ascii="Times New Roman" w:hAnsi="Times New Roman" w:cs="Times New Roman"/>
                <w:i/>
                <w:iCs/>
                <w:lang w:val="en-GB"/>
              </w:rPr>
              <w:t>Video cameras, monitors - provided by the Customer; Video surveillance terminal and software (with licenses) with recording function and transfer to the Customer’s server (</w:t>
            </w:r>
            <w:proofErr w:type="spellStart"/>
            <w:r w:rsidR="00507F78" w:rsidRPr="00507F78">
              <w:rPr>
                <w:rFonts w:ascii="Times New Roman" w:hAnsi="Times New Roman" w:cs="Times New Roman"/>
                <w:i/>
                <w:iCs/>
                <w:lang w:val="en-GB"/>
              </w:rPr>
              <w:t>Digifort</w:t>
            </w:r>
            <w:proofErr w:type="spellEnd"/>
            <w:r w:rsidR="00507F78" w:rsidRPr="00507F78">
              <w:rPr>
                <w:rFonts w:ascii="Times New Roman" w:hAnsi="Times New Roman" w:cs="Times New Roman"/>
                <w:i/>
                <w:iCs/>
                <w:lang w:val="en-GB"/>
              </w:rPr>
              <w:t>) provided by the Supplier.</w:t>
            </w:r>
            <w:r w:rsidR="00507F78">
              <w:rPr>
                <w:rFonts w:ascii="Times New Roman" w:hAnsi="Times New Roman" w:cs="Times New Roman"/>
                <w:i/>
                <w:iCs/>
                <w:lang w:val="en-GB"/>
              </w:rPr>
              <w:t>”</w:t>
            </w:r>
          </w:p>
          <w:p w14:paraId="4E041A67" w14:textId="1ED0F428" w:rsidR="00507F78" w:rsidRPr="00507F78" w:rsidRDefault="00507F78" w:rsidP="00D809C4">
            <w:pPr>
              <w:pStyle w:val="NormalWeb"/>
              <w:ind w:left="313"/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507F78">
              <w:rPr>
                <w:rFonts w:ascii="Times New Roman" w:hAnsi="Times New Roman" w:cs="Times New Roman"/>
              </w:rPr>
              <w:t>Wouldn’t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it </w:t>
            </w:r>
            <w:proofErr w:type="spellStart"/>
            <w:r w:rsidRPr="00507F78">
              <w:rPr>
                <w:rFonts w:ascii="Times New Roman" w:hAnsi="Times New Roman" w:cs="Times New Roman"/>
              </w:rPr>
              <w:t>be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F78">
              <w:rPr>
                <w:rFonts w:ascii="Times New Roman" w:hAnsi="Times New Roman" w:cs="Times New Roman"/>
              </w:rPr>
              <w:t>more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F78">
              <w:rPr>
                <w:rFonts w:ascii="Times New Roman" w:hAnsi="Times New Roman" w:cs="Times New Roman"/>
              </w:rPr>
              <w:t>logical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507F78">
              <w:rPr>
                <w:rFonts w:ascii="Times New Roman" w:hAnsi="Times New Roman" w:cs="Times New Roman"/>
              </w:rPr>
              <w:t>use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F78">
              <w:rPr>
                <w:rFonts w:ascii="Times New Roman" w:hAnsi="Times New Roman" w:cs="Times New Roman"/>
              </w:rPr>
              <w:t>the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video </w:t>
            </w:r>
            <w:proofErr w:type="spellStart"/>
            <w:r w:rsidRPr="00507F78">
              <w:rPr>
                <w:rFonts w:ascii="Times New Roman" w:hAnsi="Times New Roman" w:cs="Times New Roman"/>
              </w:rPr>
              <w:t>surveillance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F78">
              <w:rPr>
                <w:rFonts w:ascii="Times New Roman" w:hAnsi="Times New Roman" w:cs="Times New Roman"/>
              </w:rPr>
              <w:t>system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F78">
              <w:rPr>
                <w:rFonts w:ascii="Times New Roman" w:hAnsi="Times New Roman" w:cs="Times New Roman"/>
              </w:rPr>
              <w:t>entirely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F78">
              <w:rPr>
                <w:rFonts w:ascii="Times New Roman" w:hAnsi="Times New Roman" w:cs="Times New Roman"/>
              </w:rPr>
              <w:t>from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07F78">
              <w:rPr>
                <w:rFonts w:ascii="Times New Roman" w:hAnsi="Times New Roman" w:cs="Times New Roman"/>
              </w:rPr>
              <w:t>single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F78">
              <w:rPr>
                <w:rFonts w:ascii="Times New Roman" w:hAnsi="Times New Roman" w:cs="Times New Roman"/>
              </w:rPr>
              <w:t>manufacturer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507F78">
              <w:rPr>
                <w:rFonts w:ascii="Times New Roman" w:hAnsi="Times New Roman" w:cs="Times New Roman"/>
              </w:rPr>
              <w:t>Implementation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F78">
              <w:rPr>
                <w:rFonts w:ascii="Times New Roman" w:hAnsi="Times New Roman" w:cs="Times New Roman"/>
              </w:rPr>
              <w:t>requires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F78">
              <w:rPr>
                <w:rFonts w:ascii="Times New Roman" w:hAnsi="Times New Roman" w:cs="Times New Roman"/>
              </w:rPr>
              <w:t>the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F78">
              <w:rPr>
                <w:rFonts w:ascii="Times New Roman" w:hAnsi="Times New Roman" w:cs="Times New Roman"/>
              </w:rPr>
              <w:t>parameters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F78">
              <w:rPr>
                <w:rFonts w:ascii="Times New Roman" w:hAnsi="Times New Roman" w:cs="Times New Roman"/>
              </w:rPr>
              <w:t>of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F78">
              <w:rPr>
                <w:rFonts w:ascii="Times New Roman" w:hAnsi="Times New Roman" w:cs="Times New Roman"/>
              </w:rPr>
              <w:t>the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F78">
              <w:rPr>
                <w:rFonts w:ascii="Times New Roman" w:hAnsi="Times New Roman" w:cs="Times New Roman"/>
              </w:rPr>
              <w:t>planned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F78">
              <w:rPr>
                <w:rFonts w:ascii="Times New Roman" w:hAnsi="Times New Roman" w:cs="Times New Roman"/>
              </w:rPr>
              <w:t>equipment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7F78">
              <w:rPr>
                <w:rFonts w:ascii="Times New Roman" w:hAnsi="Times New Roman" w:cs="Times New Roman"/>
              </w:rPr>
              <w:t>server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7F78">
              <w:rPr>
                <w:rFonts w:ascii="Times New Roman" w:hAnsi="Times New Roman" w:cs="Times New Roman"/>
              </w:rPr>
              <w:t>and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F78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F78">
              <w:rPr>
                <w:rFonts w:ascii="Times New Roman" w:hAnsi="Times New Roman" w:cs="Times New Roman"/>
              </w:rPr>
              <w:t>exchange</w:t>
            </w:r>
            <w:proofErr w:type="spellEnd"/>
            <w:r w:rsidRPr="00507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F78">
              <w:rPr>
                <w:rFonts w:ascii="Times New Roman" w:hAnsi="Times New Roman" w:cs="Times New Roman"/>
              </w:rPr>
              <w:t>protocols</w:t>
            </w:r>
            <w:proofErr w:type="spellEnd"/>
            <w:r w:rsidRPr="00507F78">
              <w:rPr>
                <w:rFonts w:ascii="Times New Roman" w:hAnsi="Times New Roman" w:cs="Times New Roman"/>
              </w:rPr>
              <w:t>.</w:t>
            </w:r>
          </w:p>
          <w:p w14:paraId="7AE1A605" w14:textId="5A512953" w:rsidR="00507F78" w:rsidRPr="00D809C4" w:rsidRDefault="00507F78" w:rsidP="00D809C4">
            <w:pPr>
              <w:pStyle w:val="NormalWeb"/>
              <w:ind w:left="313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</w:p>
        </w:tc>
        <w:tc>
          <w:tcPr>
            <w:tcW w:w="4295" w:type="dxa"/>
          </w:tcPr>
          <w:p w14:paraId="7B56149B" w14:textId="77777777" w:rsidR="00D809C4" w:rsidRDefault="000B00CD" w:rsidP="00422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punktā </w:t>
            </w:r>
            <w:r w:rsidR="006B20A8">
              <w:rPr>
                <w:rFonts w:ascii="Times New Roman" w:hAnsi="Times New Roman" w:cs="Times New Roman"/>
              </w:rPr>
              <w:t>norādītās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B20A8">
              <w:rPr>
                <w:rFonts w:ascii="Times New Roman" w:hAnsi="Times New Roman" w:cs="Times New Roman"/>
              </w:rPr>
              <w:t>p</w:t>
            </w:r>
            <w:r w:rsidR="007C2A99">
              <w:rPr>
                <w:rFonts w:ascii="Times New Roman" w:hAnsi="Times New Roman" w:cs="Times New Roman"/>
              </w:rPr>
              <w:t>r</w:t>
            </w:r>
            <w:r w:rsidR="00EE2426">
              <w:rPr>
                <w:rFonts w:ascii="Times New Roman" w:hAnsi="Times New Roman" w:cs="Times New Roman"/>
              </w:rPr>
              <w:t>asības</w:t>
            </w:r>
            <w:r w:rsidR="006B20A8">
              <w:rPr>
                <w:rFonts w:ascii="Times New Roman" w:hAnsi="Times New Roman" w:cs="Times New Roman"/>
              </w:rPr>
              <w:t xml:space="preserve"> informācijas un </w:t>
            </w:r>
            <w:r w:rsidR="007808BB">
              <w:rPr>
                <w:rFonts w:ascii="Times New Roman" w:hAnsi="Times New Roman" w:cs="Times New Roman"/>
              </w:rPr>
              <w:t>videonovērošanas</w:t>
            </w:r>
            <w:r w:rsidR="002E08A7">
              <w:rPr>
                <w:rFonts w:ascii="Times New Roman" w:hAnsi="Times New Roman" w:cs="Times New Roman"/>
              </w:rPr>
              <w:t xml:space="preserve"> </w:t>
            </w:r>
            <w:r w:rsidR="009954AD">
              <w:rPr>
                <w:rFonts w:ascii="Times New Roman" w:hAnsi="Times New Roman" w:cs="Times New Roman"/>
              </w:rPr>
              <w:t xml:space="preserve">sistēmu </w:t>
            </w:r>
            <w:r w:rsidR="00F7394F">
              <w:rPr>
                <w:rFonts w:ascii="Times New Roman" w:hAnsi="Times New Roman" w:cs="Times New Roman"/>
              </w:rPr>
              <w:t xml:space="preserve">integrācijai </w:t>
            </w:r>
            <w:r w:rsidR="00955E28">
              <w:rPr>
                <w:rFonts w:ascii="Times New Roman" w:hAnsi="Times New Roman" w:cs="Times New Roman"/>
              </w:rPr>
              <w:t>tiks</w:t>
            </w:r>
            <w:r w:rsidR="008537DB">
              <w:rPr>
                <w:rFonts w:ascii="Times New Roman" w:hAnsi="Times New Roman" w:cs="Times New Roman"/>
              </w:rPr>
              <w:t xml:space="preserve"> optimizētas un</w:t>
            </w:r>
            <w:r w:rsidR="0090253E">
              <w:rPr>
                <w:rFonts w:ascii="Times New Roman" w:hAnsi="Times New Roman" w:cs="Times New Roman"/>
              </w:rPr>
              <w:t xml:space="preserve"> </w:t>
            </w:r>
            <w:r w:rsidR="00955E28">
              <w:rPr>
                <w:rFonts w:ascii="Times New Roman" w:hAnsi="Times New Roman" w:cs="Times New Roman"/>
              </w:rPr>
              <w:t xml:space="preserve">precizētas </w:t>
            </w:r>
            <w:r w:rsidR="00E334D6">
              <w:rPr>
                <w:rFonts w:ascii="Times New Roman" w:hAnsi="Times New Roman" w:cs="Times New Roman"/>
              </w:rPr>
              <w:t xml:space="preserve">trolejbusu </w:t>
            </w:r>
            <w:r w:rsidR="00EE2426">
              <w:rPr>
                <w:rFonts w:ascii="Times New Roman" w:hAnsi="Times New Roman" w:cs="Times New Roman"/>
              </w:rPr>
              <w:t>iepirkuma dokumentācij</w:t>
            </w:r>
            <w:r w:rsidR="00E334D6">
              <w:rPr>
                <w:rFonts w:ascii="Times New Roman" w:hAnsi="Times New Roman" w:cs="Times New Roman"/>
              </w:rPr>
              <w:t>ā</w:t>
            </w:r>
            <w:r w:rsidR="00EE2426">
              <w:rPr>
                <w:rFonts w:ascii="Times New Roman" w:hAnsi="Times New Roman" w:cs="Times New Roman"/>
              </w:rPr>
              <w:t>. /</w:t>
            </w:r>
          </w:p>
          <w:p w14:paraId="60BA8F74" w14:textId="77777777" w:rsidR="008B3DC8" w:rsidRDefault="008B3DC8" w:rsidP="004227CF">
            <w:pPr>
              <w:jc w:val="both"/>
              <w:rPr>
                <w:rFonts w:ascii="Times New Roman" w:hAnsi="Times New Roman" w:cs="Times New Roman"/>
              </w:rPr>
            </w:pPr>
          </w:p>
          <w:p w14:paraId="3DAB0866" w14:textId="6D10FAC9" w:rsidR="001904EF" w:rsidRPr="00C7688F" w:rsidRDefault="001904EF" w:rsidP="004227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4EF">
              <w:rPr>
                <w:rFonts w:ascii="Times New Roman" w:hAnsi="Times New Roman" w:cs="Times New Roman"/>
              </w:rPr>
              <w:t>The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4EF">
              <w:rPr>
                <w:rFonts w:ascii="Times New Roman" w:hAnsi="Times New Roman" w:cs="Times New Roman"/>
              </w:rPr>
              <w:t>requirements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set </w:t>
            </w:r>
            <w:proofErr w:type="spellStart"/>
            <w:r w:rsidRPr="001904EF">
              <w:rPr>
                <w:rFonts w:ascii="Times New Roman" w:hAnsi="Times New Roman" w:cs="Times New Roman"/>
              </w:rPr>
              <w:t>out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4EF">
              <w:rPr>
                <w:rFonts w:ascii="Times New Roman" w:hAnsi="Times New Roman" w:cs="Times New Roman"/>
              </w:rPr>
              <w:t>in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4EF">
              <w:rPr>
                <w:rFonts w:ascii="Times New Roman" w:hAnsi="Times New Roman" w:cs="Times New Roman"/>
              </w:rPr>
              <w:t>section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1904EF">
              <w:rPr>
                <w:rFonts w:ascii="Times New Roman" w:hAnsi="Times New Roman" w:cs="Times New Roman"/>
              </w:rPr>
              <w:t>regarding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4EF">
              <w:rPr>
                <w:rFonts w:ascii="Times New Roman" w:hAnsi="Times New Roman" w:cs="Times New Roman"/>
              </w:rPr>
              <w:t>the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4EF">
              <w:rPr>
                <w:rFonts w:ascii="Times New Roman" w:hAnsi="Times New Roman" w:cs="Times New Roman"/>
              </w:rPr>
              <w:t>integration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4EF">
              <w:rPr>
                <w:rFonts w:ascii="Times New Roman" w:hAnsi="Times New Roman" w:cs="Times New Roman"/>
              </w:rPr>
              <w:t>of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4EF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4EF">
              <w:rPr>
                <w:rFonts w:ascii="Times New Roman" w:hAnsi="Times New Roman" w:cs="Times New Roman"/>
              </w:rPr>
              <w:t>and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video </w:t>
            </w:r>
            <w:proofErr w:type="spellStart"/>
            <w:r w:rsidRPr="001904EF">
              <w:rPr>
                <w:rFonts w:ascii="Times New Roman" w:hAnsi="Times New Roman" w:cs="Times New Roman"/>
              </w:rPr>
              <w:t>surveillance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4EF">
              <w:rPr>
                <w:rFonts w:ascii="Times New Roman" w:hAnsi="Times New Roman" w:cs="Times New Roman"/>
              </w:rPr>
              <w:t>systems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4EF">
              <w:rPr>
                <w:rFonts w:ascii="Times New Roman" w:hAnsi="Times New Roman" w:cs="Times New Roman"/>
              </w:rPr>
              <w:t>will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4EF">
              <w:rPr>
                <w:rFonts w:ascii="Times New Roman" w:hAnsi="Times New Roman" w:cs="Times New Roman"/>
              </w:rPr>
              <w:t>be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4EF">
              <w:rPr>
                <w:rFonts w:ascii="Times New Roman" w:hAnsi="Times New Roman" w:cs="Times New Roman"/>
              </w:rPr>
              <w:t>optimised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4EF">
              <w:rPr>
                <w:rFonts w:ascii="Times New Roman" w:hAnsi="Times New Roman" w:cs="Times New Roman"/>
              </w:rPr>
              <w:t>and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4EF">
              <w:rPr>
                <w:rFonts w:ascii="Times New Roman" w:hAnsi="Times New Roman" w:cs="Times New Roman"/>
              </w:rPr>
              <w:t>clarified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4EF">
              <w:rPr>
                <w:rFonts w:ascii="Times New Roman" w:hAnsi="Times New Roman" w:cs="Times New Roman"/>
              </w:rPr>
              <w:t>in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4EF">
              <w:rPr>
                <w:rFonts w:ascii="Times New Roman" w:hAnsi="Times New Roman" w:cs="Times New Roman"/>
              </w:rPr>
              <w:t>the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4EF">
              <w:rPr>
                <w:rFonts w:ascii="Times New Roman" w:hAnsi="Times New Roman" w:cs="Times New Roman"/>
              </w:rPr>
              <w:t>trolleybus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4EF">
              <w:rPr>
                <w:rFonts w:ascii="Times New Roman" w:hAnsi="Times New Roman" w:cs="Times New Roman"/>
              </w:rPr>
              <w:t>procurement</w:t>
            </w:r>
            <w:proofErr w:type="spellEnd"/>
            <w:r w:rsidRPr="00190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4EF">
              <w:rPr>
                <w:rFonts w:ascii="Times New Roman" w:hAnsi="Times New Roman" w:cs="Times New Roman"/>
              </w:rPr>
              <w:t>documentation</w:t>
            </w:r>
            <w:proofErr w:type="spellEnd"/>
            <w:r w:rsidRPr="001904EF">
              <w:rPr>
                <w:rFonts w:ascii="Times New Roman" w:hAnsi="Times New Roman" w:cs="Times New Roman"/>
              </w:rPr>
              <w:t>.</w:t>
            </w:r>
          </w:p>
        </w:tc>
      </w:tr>
    </w:tbl>
    <w:p w14:paraId="464B0606" w14:textId="501B13EE" w:rsidR="00696325" w:rsidRPr="008751B4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  <w:lang w:val="en-GB"/>
        </w:rPr>
      </w:pPr>
      <w:proofErr w:type="spellStart"/>
      <w:r w:rsidRPr="008751B4">
        <w:rPr>
          <w:rFonts w:ascii="Times New Roman" w:hAnsi="Times New Roman" w:cs="Times New Roman"/>
          <w:i/>
          <w:iCs/>
          <w:lang w:val="en-GB"/>
        </w:rPr>
        <w:t>Atbild</w:t>
      </w:r>
      <w:r w:rsidR="00C1691C" w:rsidRPr="008751B4">
        <w:rPr>
          <w:rFonts w:ascii="Times New Roman" w:hAnsi="Times New Roman" w:cs="Times New Roman"/>
          <w:i/>
          <w:iCs/>
          <w:lang w:val="en-GB"/>
        </w:rPr>
        <w:t>es</w:t>
      </w:r>
      <w:proofErr w:type="spellEnd"/>
      <w:r w:rsidRPr="008751B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8751B4">
        <w:rPr>
          <w:rFonts w:ascii="Times New Roman" w:hAnsi="Times New Roman" w:cs="Times New Roman"/>
          <w:i/>
          <w:iCs/>
          <w:lang w:val="en-GB"/>
        </w:rPr>
        <w:t>sagatavoja</w:t>
      </w:r>
      <w:proofErr w:type="spellEnd"/>
      <w:r w:rsidR="00F01F81" w:rsidRPr="008751B4">
        <w:rPr>
          <w:rFonts w:ascii="Times New Roman" w:hAnsi="Times New Roman" w:cs="Times New Roman"/>
          <w:i/>
          <w:iCs/>
          <w:lang w:val="en-GB"/>
        </w:rPr>
        <w:t>/Prepared by</w:t>
      </w:r>
      <w:r w:rsidRPr="008751B4">
        <w:rPr>
          <w:rFonts w:ascii="Times New Roman" w:hAnsi="Times New Roman" w:cs="Times New Roman"/>
          <w:i/>
          <w:iCs/>
          <w:lang w:val="en-GB"/>
        </w:rPr>
        <w:t xml:space="preserve">: </w:t>
      </w:r>
    </w:p>
    <w:p w14:paraId="716F5D01" w14:textId="221B3BE5" w:rsidR="00653740" w:rsidRPr="008751B4" w:rsidRDefault="00782519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:lang w:val="en-GB"/>
          <w14:ligatures w14:val="none"/>
        </w:rPr>
      </w:pPr>
      <w:proofErr w:type="spellStart"/>
      <w:proofErr w:type="gramStart"/>
      <w:r w:rsidRPr="008751B4">
        <w:rPr>
          <w:rFonts w:ascii="Times New Roman" w:hAnsi="Times New Roman" w:cs="Times New Roman"/>
          <w:i/>
          <w:iCs/>
          <w:lang w:val="en-GB" w:eastAsia="lv-LV"/>
          <w14:ligatures w14:val="none"/>
        </w:rPr>
        <w:t>N.Vjatkina</w:t>
      </w:r>
      <w:proofErr w:type="spellEnd"/>
      <w:proofErr w:type="gramEnd"/>
      <w:r w:rsidR="00653740" w:rsidRPr="008751B4">
        <w:rPr>
          <w:rFonts w:ascii="Times New Roman" w:hAnsi="Times New Roman" w:cs="Times New Roman"/>
          <w:i/>
          <w:iCs/>
          <w:lang w:val="en-GB" w:eastAsia="lv-LV"/>
          <w14:ligatures w14:val="none"/>
        </w:rPr>
        <w:t xml:space="preserve">, </w:t>
      </w:r>
      <w:proofErr w:type="spellStart"/>
      <w:r w:rsidR="00653740" w:rsidRPr="008751B4">
        <w:rPr>
          <w:rFonts w:ascii="Times New Roman" w:hAnsi="Times New Roman" w:cs="Times New Roman"/>
          <w:i/>
          <w:iCs/>
          <w:lang w:val="en-GB"/>
        </w:rPr>
        <w:t>Iepirkumu</w:t>
      </w:r>
      <w:proofErr w:type="spellEnd"/>
      <w:r w:rsidR="00653740" w:rsidRPr="008751B4">
        <w:rPr>
          <w:rFonts w:ascii="Times New Roman" w:hAnsi="Times New Roman" w:cs="Times New Roman"/>
          <w:i/>
          <w:iCs/>
          <w:lang w:val="en-GB"/>
        </w:rPr>
        <w:t xml:space="preserve"> un </w:t>
      </w:r>
      <w:proofErr w:type="spellStart"/>
      <w:r w:rsidR="00653740" w:rsidRPr="008751B4">
        <w:rPr>
          <w:rFonts w:ascii="Times New Roman" w:hAnsi="Times New Roman" w:cs="Times New Roman"/>
          <w:i/>
          <w:iCs/>
          <w:lang w:val="en-GB"/>
        </w:rPr>
        <w:t>līgumu</w:t>
      </w:r>
      <w:proofErr w:type="spellEnd"/>
      <w:r w:rsidR="00653740" w:rsidRPr="008751B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="00653740" w:rsidRPr="008751B4">
        <w:rPr>
          <w:rFonts w:ascii="Times New Roman" w:hAnsi="Times New Roman" w:cs="Times New Roman"/>
          <w:i/>
          <w:iCs/>
          <w:lang w:val="en-GB"/>
        </w:rPr>
        <w:t>pārvaldības</w:t>
      </w:r>
      <w:proofErr w:type="spellEnd"/>
      <w:r w:rsidR="00653740" w:rsidRPr="008751B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="00653740" w:rsidRPr="008751B4">
        <w:rPr>
          <w:rFonts w:ascii="Times New Roman" w:hAnsi="Times New Roman" w:cs="Times New Roman"/>
          <w:i/>
          <w:iCs/>
          <w:lang w:val="en-GB"/>
        </w:rPr>
        <w:t>daļas</w:t>
      </w:r>
      <w:proofErr w:type="spellEnd"/>
      <w:r w:rsidR="00653740" w:rsidRPr="008751B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="00653740" w:rsidRPr="008751B4">
        <w:rPr>
          <w:rFonts w:ascii="Times New Roman" w:hAnsi="Times New Roman" w:cs="Times New Roman"/>
          <w:i/>
          <w:iCs/>
          <w:lang w:val="en-GB" w:eastAsia="lv-LV"/>
          <w14:ligatures w14:val="none"/>
        </w:rPr>
        <w:t>Tirgus</w:t>
      </w:r>
      <w:proofErr w:type="spellEnd"/>
      <w:r w:rsidR="00653740" w:rsidRPr="008751B4">
        <w:rPr>
          <w:rFonts w:ascii="Times New Roman" w:hAnsi="Times New Roman" w:cs="Times New Roman"/>
          <w:i/>
          <w:iCs/>
          <w:lang w:val="en-GB" w:eastAsia="lv-LV"/>
          <w14:ligatures w14:val="none"/>
        </w:rPr>
        <w:t xml:space="preserve"> </w:t>
      </w:r>
      <w:proofErr w:type="spellStart"/>
      <w:r w:rsidR="00653740" w:rsidRPr="008751B4">
        <w:rPr>
          <w:rFonts w:ascii="Times New Roman" w:hAnsi="Times New Roman" w:cs="Times New Roman"/>
          <w:i/>
          <w:iCs/>
          <w:lang w:val="en-GB" w:eastAsia="lv-LV"/>
          <w14:ligatures w14:val="none"/>
        </w:rPr>
        <w:t>izpētes</w:t>
      </w:r>
      <w:proofErr w:type="spellEnd"/>
      <w:r w:rsidR="00653740" w:rsidRPr="008751B4">
        <w:rPr>
          <w:rFonts w:ascii="Times New Roman" w:hAnsi="Times New Roman" w:cs="Times New Roman"/>
          <w:i/>
          <w:iCs/>
          <w:lang w:val="en-GB" w:eastAsia="lv-LV"/>
          <w14:ligatures w14:val="none"/>
        </w:rPr>
        <w:t xml:space="preserve"> un </w:t>
      </w:r>
      <w:proofErr w:type="spellStart"/>
      <w:r w:rsidR="00653740" w:rsidRPr="008751B4">
        <w:rPr>
          <w:rFonts w:ascii="Times New Roman" w:hAnsi="Times New Roman" w:cs="Times New Roman"/>
          <w:i/>
          <w:iCs/>
          <w:lang w:val="en-GB" w:eastAsia="lv-LV"/>
          <w14:ligatures w14:val="none"/>
        </w:rPr>
        <w:t>iepirkumu</w:t>
      </w:r>
      <w:proofErr w:type="spellEnd"/>
      <w:r w:rsidR="00653740" w:rsidRPr="008751B4">
        <w:rPr>
          <w:rFonts w:ascii="Times New Roman" w:hAnsi="Times New Roman" w:cs="Times New Roman"/>
          <w:i/>
          <w:iCs/>
          <w:lang w:val="en-GB" w:eastAsia="lv-LV"/>
          <w14:ligatures w14:val="none"/>
        </w:rPr>
        <w:t xml:space="preserve"> </w:t>
      </w:r>
      <w:proofErr w:type="spellStart"/>
      <w:r w:rsidR="00653740" w:rsidRPr="008751B4">
        <w:rPr>
          <w:rFonts w:ascii="Times New Roman" w:hAnsi="Times New Roman" w:cs="Times New Roman"/>
          <w:i/>
          <w:iCs/>
          <w:lang w:val="en-GB" w:eastAsia="lv-LV"/>
          <w14:ligatures w14:val="none"/>
        </w:rPr>
        <w:t>metodoloģijas</w:t>
      </w:r>
      <w:proofErr w:type="spellEnd"/>
      <w:r w:rsidR="00653740" w:rsidRPr="008751B4">
        <w:rPr>
          <w:rFonts w:ascii="Times New Roman" w:hAnsi="Times New Roman" w:cs="Times New Roman"/>
          <w:i/>
          <w:iCs/>
          <w:lang w:val="en-GB" w:eastAsia="lv-LV"/>
          <w14:ligatures w14:val="none"/>
        </w:rPr>
        <w:t xml:space="preserve"> </w:t>
      </w:r>
      <w:proofErr w:type="spellStart"/>
      <w:r w:rsidR="00653740" w:rsidRPr="008751B4">
        <w:rPr>
          <w:rFonts w:ascii="Times New Roman" w:hAnsi="Times New Roman" w:cs="Times New Roman"/>
          <w:i/>
          <w:iCs/>
          <w:lang w:val="en-GB" w:eastAsia="lv-LV"/>
          <w14:ligatures w14:val="none"/>
        </w:rPr>
        <w:t>nodaļas</w:t>
      </w:r>
      <w:proofErr w:type="spellEnd"/>
      <w:r w:rsidR="00653740" w:rsidRPr="008751B4">
        <w:rPr>
          <w:rFonts w:ascii="Times New Roman" w:hAnsi="Times New Roman" w:cs="Times New Roman"/>
          <w:i/>
          <w:iCs/>
          <w:lang w:val="en-GB"/>
          <w14:ligatures w14:val="none"/>
        </w:rPr>
        <w:t xml:space="preserve"> </w:t>
      </w:r>
      <w:proofErr w:type="spellStart"/>
      <w:r w:rsidR="00653740" w:rsidRPr="008751B4">
        <w:rPr>
          <w:rFonts w:ascii="Times New Roman" w:hAnsi="Times New Roman" w:cs="Times New Roman"/>
          <w:i/>
          <w:iCs/>
          <w:lang w:val="en-GB"/>
          <w14:ligatures w14:val="none"/>
        </w:rPr>
        <w:t>iepirkumu</w:t>
      </w:r>
      <w:proofErr w:type="spellEnd"/>
      <w:r w:rsidR="00653740" w:rsidRPr="008751B4">
        <w:rPr>
          <w:rFonts w:ascii="Times New Roman" w:hAnsi="Times New Roman" w:cs="Times New Roman"/>
          <w:i/>
          <w:iCs/>
          <w:lang w:val="en-GB"/>
          <w14:ligatures w14:val="none"/>
        </w:rPr>
        <w:t xml:space="preserve"> </w:t>
      </w:r>
      <w:proofErr w:type="spellStart"/>
      <w:r w:rsidR="00653740" w:rsidRPr="008751B4">
        <w:rPr>
          <w:rFonts w:ascii="Times New Roman" w:hAnsi="Times New Roman" w:cs="Times New Roman"/>
          <w:i/>
          <w:iCs/>
          <w:lang w:val="en-GB"/>
          <w14:ligatures w14:val="none"/>
        </w:rPr>
        <w:t>speciāliste</w:t>
      </w:r>
      <w:proofErr w:type="spellEnd"/>
      <w:r w:rsidR="00F01F81" w:rsidRPr="008751B4">
        <w:rPr>
          <w:rFonts w:ascii="Times New Roman" w:hAnsi="Times New Roman" w:cs="Times New Roman"/>
          <w:i/>
          <w:iCs/>
          <w:lang w:val="en-GB"/>
          <w14:ligatures w14:val="none"/>
        </w:rPr>
        <w:t>/</w:t>
      </w:r>
      <w:r w:rsidR="00F01F81" w:rsidRPr="008751B4">
        <w:rPr>
          <w:lang w:val="en-GB"/>
        </w:rPr>
        <w:t xml:space="preserve"> </w:t>
      </w:r>
      <w:r w:rsidR="00F01F81" w:rsidRPr="008751B4">
        <w:rPr>
          <w:rFonts w:ascii="Times New Roman" w:hAnsi="Times New Roman" w:cs="Times New Roman"/>
          <w:i/>
          <w:iCs/>
          <w:lang w:val="en-GB"/>
          <w14:ligatures w14:val="none"/>
        </w:rPr>
        <w:t>N. Vjatkina, Procurement Specialist, Market Research and Procurement Methodology Unit, Procurement and Contract Management Department.</w:t>
      </w:r>
    </w:p>
    <w:sectPr w:rsidR="00653740" w:rsidRPr="008751B4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92CD2"/>
    <w:multiLevelType w:val="hybridMultilevel"/>
    <w:tmpl w:val="41663FA6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1925"/>
    <w:multiLevelType w:val="hybridMultilevel"/>
    <w:tmpl w:val="969C47F4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8" w15:restartNumberingAfterBreak="0">
    <w:nsid w:val="3AC7222E"/>
    <w:multiLevelType w:val="hybridMultilevel"/>
    <w:tmpl w:val="3C34067C"/>
    <w:lvl w:ilvl="0" w:tplc="456CB3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4"/>
  </w:num>
  <w:num w:numId="2" w16cid:durableId="936913331">
    <w:abstractNumId w:val="9"/>
  </w:num>
  <w:num w:numId="3" w16cid:durableId="397635739">
    <w:abstractNumId w:val="3"/>
  </w:num>
  <w:num w:numId="4" w16cid:durableId="1691641424">
    <w:abstractNumId w:val="6"/>
  </w:num>
  <w:num w:numId="5" w16cid:durableId="349911158">
    <w:abstractNumId w:val="5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1"/>
  </w:num>
  <w:num w:numId="9" w16cid:durableId="1845512194">
    <w:abstractNumId w:val="8"/>
  </w:num>
  <w:num w:numId="10" w16cid:durableId="1153330407">
    <w:abstractNumId w:val="7"/>
  </w:num>
  <w:num w:numId="11" w16cid:durableId="28489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015F4"/>
    <w:rsid w:val="00005868"/>
    <w:rsid w:val="00020B0A"/>
    <w:rsid w:val="00020C9E"/>
    <w:rsid w:val="00021FB3"/>
    <w:rsid w:val="000249AF"/>
    <w:rsid w:val="00026A4F"/>
    <w:rsid w:val="0003016D"/>
    <w:rsid w:val="000316F2"/>
    <w:rsid w:val="000406AB"/>
    <w:rsid w:val="000440C7"/>
    <w:rsid w:val="00051D13"/>
    <w:rsid w:val="000806E7"/>
    <w:rsid w:val="000A297B"/>
    <w:rsid w:val="000A4536"/>
    <w:rsid w:val="000A51D5"/>
    <w:rsid w:val="000A5583"/>
    <w:rsid w:val="000A6183"/>
    <w:rsid w:val="000B00CD"/>
    <w:rsid w:val="000B431C"/>
    <w:rsid w:val="000C2322"/>
    <w:rsid w:val="000C43A9"/>
    <w:rsid w:val="000D679A"/>
    <w:rsid w:val="000E2D9C"/>
    <w:rsid w:val="000E4704"/>
    <w:rsid w:val="000F2559"/>
    <w:rsid w:val="001065FE"/>
    <w:rsid w:val="00106670"/>
    <w:rsid w:val="00111863"/>
    <w:rsid w:val="00121E63"/>
    <w:rsid w:val="00130558"/>
    <w:rsid w:val="00131985"/>
    <w:rsid w:val="00136E35"/>
    <w:rsid w:val="00157653"/>
    <w:rsid w:val="00185435"/>
    <w:rsid w:val="001904EF"/>
    <w:rsid w:val="00190EC9"/>
    <w:rsid w:val="001A7C7E"/>
    <w:rsid w:val="001B240C"/>
    <w:rsid w:val="001C4405"/>
    <w:rsid w:val="001C466C"/>
    <w:rsid w:val="001E3EB5"/>
    <w:rsid w:val="00203427"/>
    <w:rsid w:val="00205CA5"/>
    <w:rsid w:val="00207ADD"/>
    <w:rsid w:val="00212862"/>
    <w:rsid w:val="00215ABE"/>
    <w:rsid w:val="00216B29"/>
    <w:rsid w:val="00217B7D"/>
    <w:rsid w:val="00224015"/>
    <w:rsid w:val="0022460F"/>
    <w:rsid w:val="00225B29"/>
    <w:rsid w:val="002276C3"/>
    <w:rsid w:val="002320B5"/>
    <w:rsid w:val="00233333"/>
    <w:rsid w:val="00236989"/>
    <w:rsid w:val="00245EDE"/>
    <w:rsid w:val="0026446A"/>
    <w:rsid w:val="0027284A"/>
    <w:rsid w:val="002732A8"/>
    <w:rsid w:val="00280FB6"/>
    <w:rsid w:val="00283311"/>
    <w:rsid w:val="002A11B1"/>
    <w:rsid w:val="002B204E"/>
    <w:rsid w:val="002B776F"/>
    <w:rsid w:val="002C57EF"/>
    <w:rsid w:val="002D06A7"/>
    <w:rsid w:val="002E08A7"/>
    <w:rsid w:val="002F19B5"/>
    <w:rsid w:val="00301F8C"/>
    <w:rsid w:val="00302D4C"/>
    <w:rsid w:val="00303D87"/>
    <w:rsid w:val="00307429"/>
    <w:rsid w:val="003207CC"/>
    <w:rsid w:val="00323558"/>
    <w:rsid w:val="00323CF7"/>
    <w:rsid w:val="00330635"/>
    <w:rsid w:val="003412FA"/>
    <w:rsid w:val="00355CE5"/>
    <w:rsid w:val="00357E5F"/>
    <w:rsid w:val="00357F7B"/>
    <w:rsid w:val="003717A2"/>
    <w:rsid w:val="0037462E"/>
    <w:rsid w:val="003746A1"/>
    <w:rsid w:val="00380085"/>
    <w:rsid w:val="003A63D5"/>
    <w:rsid w:val="003B2A57"/>
    <w:rsid w:val="003B4E94"/>
    <w:rsid w:val="003D4A3C"/>
    <w:rsid w:val="003E03AA"/>
    <w:rsid w:val="003E3B0A"/>
    <w:rsid w:val="003E7D18"/>
    <w:rsid w:val="003F0C74"/>
    <w:rsid w:val="0041496C"/>
    <w:rsid w:val="00416D2B"/>
    <w:rsid w:val="0042196B"/>
    <w:rsid w:val="004227CF"/>
    <w:rsid w:val="004239E5"/>
    <w:rsid w:val="00425E7F"/>
    <w:rsid w:val="0042701F"/>
    <w:rsid w:val="00430362"/>
    <w:rsid w:val="004418D1"/>
    <w:rsid w:val="004514BD"/>
    <w:rsid w:val="00454127"/>
    <w:rsid w:val="0048025B"/>
    <w:rsid w:val="004838CB"/>
    <w:rsid w:val="004A1D41"/>
    <w:rsid w:val="004B16DA"/>
    <w:rsid w:val="004B4A32"/>
    <w:rsid w:val="004B6509"/>
    <w:rsid w:val="004C727E"/>
    <w:rsid w:val="004D0A63"/>
    <w:rsid w:val="004D2C9B"/>
    <w:rsid w:val="004D72A9"/>
    <w:rsid w:val="004E3D8E"/>
    <w:rsid w:val="004F482D"/>
    <w:rsid w:val="00507F78"/>
    <w:rsid w:val="00511E67"/>
    <w:rsid w:val="00525C81"/>
    <w:rsid w:val="00525D41"/>
    <w:rsid w:val="00562A91"/>
    <w:rsid w:val="00573477"/>
    <w:rsid w:val="00573DED"/>
    <w:rsid w:val="00575D21"/>
    <w:rsid w:val="00584E22"/>
    <w:rsid w:val="005A4698"/>
    <w:rsid w:val="005A5A3A"/>
    <w:rsid w:val="005B4798"/>
    <w:rsid w:val="005C165A"/>
    <w:rsid w:val="005C255D"/>
    <w:rsid w:val="005C4E95"/>
    <w:rsid w:val="005D1D8A"/>
    <w:rsid w:val="005E2ED1"/>
    <w:rsid w:val="005F66A1"/>
    <w:rsid w:val="00640EFE"/>
    <w:rsid w:val="00651909"/>
    <w:rsid w:val="00653740"/>
    <w:rsid w:val="006818A8"/>
    <w:rsid w:val="00681DE6"/>
    <w:rsid w:val="00696325"/>
    <w:rsid w:val="006A24E0"/>
    <w:rsid w:val="006B0228"/>
    <w:rsid w:val="006B20A8"/>
    <w:rsid w:val="006B566D"/>
    <w:rsid w:val="006D6147"/>
    <w:rsid w:val="006E2618"/>
    <w:rsid w:val="006E681E"/>
    <w:rsid w:val="006E6FFD"/>
    <w:rsid w:val="006F4C78"/>
    <w:rsid w:val="007111FA"/>
    <w:rsid w:val="00754E1B"/>
    <w:rsid w:val="007558B9"/>
    <w:rsid w:val="007808BB"/>
    <w:rsid w:val="00782519"/>
    <w:rsid w:val="00784DC5"/>
    <w:rsid w:val="00786A3B"/>
    <w:rsid w:val="00790C7F"/>
    <w:rsid w:val="007960FA"/>
    <w:rsid w:val="007976CC"/>
    <w:rsid w:val="007978DE"/>
    <w:rsid w:val="007A6B99"/>
    <w:rsid w:val="007B65A4"/>
    <w:rsid w:val="007C2A99"/>
    <w:rsid w:val="007D636E"/>
    <w:rsid w:val="007D71BC"/>
    <w:rsid w:val="007E1F63"/>
    <w:rsid w:val="007E56A0"/>
    <w:rsid w:val="007F5150"/>
    <w:rsid w:val="007F5B76"/>
    <w:rsid w:val="0080477A"/>
    <w:rsid w:val="00807086"/>
    <w:rsid w:val="00811639"/>
    <w:rsid w:val="00814240"/>
    <w:rsid w:val="0083229C"/>
    <w:rsid w:val="00846A7D"/>
    <w:rsid w:val="008537DB"/>
    <w:rsid w:val="00860DD9"/>
    <w:rsid w:val="008751B4"/>
    <w:rsid w:val="0088019B"/>
    <w:rsid w:val="00880C87"/>
    <w:rsid w:val="008A5089"/>
    <w:rsid w:val="008B3DC8"/>
    <w:rsid w:val="008D4438"/>
    <w:rsid w:val="008E3BDE"/>
    <w:rsid w:val="008E6E31"/>
    <w:rsid w:val="0090253E"/>
    <w:rsid w:val="00902692"/>
    <w:rsid w:val="0091724E"/>
    <w:rsid w:val="009245C8"/>
    <w:rsid w:val="009273CE"/>
    <w:rsid w:val="00932F7D"/>
    <w:rsid w:val="009457B7"/>
    <w:rsid w:val="009542BC"/>
    <w:rsid w:val="00955E28"/>
    <w:rsid w:val="00955E84"/>
    <w:rsid w:val="00963A68"/>
    <w:rsid w:val="00963DF2"/>
    <w:rsid w:val="00974657"/>
    <w:rsid w:val="00980068"/>
    <w:rsid w:val="00981707"/>
    <w:rsid w:val="00984715"/>
    <w:rsid w:val="009851F1"/>
    <w:rsid w:val="009954AD"/>
    <w:rsid w:val="009A4690"/>
    <w:rsid w:val="009A7441"/>
    <w:rsid w:val="009B27AC"/>
    <w:rsid w:val="009E50FC"/>
    <w:rsid w:val="00A0041C"/>
    <w:rsid w:val="00A163F4"/>
    <w:rsid w:val="00A23876"/>
    <w:rsid w:val="00A2624B"/>
    <w:rsid w:val="00A43A8A"/>
    <w:rsid w:val="00A472A7"/>
    <w:rsid w:val="00A473BC"/>
    <w:rsid w:val="00A52EEE"/>
    <w:rsid w:val="00A53043"/>
    <w:rsid w:val="00A81E00"/>
    <w:rsid w:val="00AA376E"/>
    <w:rsid w:val="00AA39E2"/>
    <w:rsid w:val="00AA50C4"/>
    <w:rsid w:val="00AC7A94"/>
    <w:rsid w:val="00AF6F41"/>
    <w:rsid w:val="00B03432"/>
    <w:rsid w:val="00B16FD6"/>
    <w:rsid w:val="00B61C8C"/>
    <w:rsid w:val="00B61CA4"/>
    <w:rsid w:val="00B86741"/>
    <w:rsid w:val="00BB7FB4"/>
    <w:rsid w:val="00BD3153"/>
    <w:rsid w:val="00BD63C2"/>
    <w:rsid w:val="00BE48A0"/>
    <w:rsid w:val="00C06CEB"/>
    <w:rsid w:val="00C1691C"/>
    <w:rsid w:val="00C25CD6"/>
    <w:rsid w:val="00C32A97"/>
    <w:rsid w:val="00C50BAF"/>
    <w:rsid w:val="00C7045E"/>
    <w:rsid w:val="00C7688F"/>
    <w:rsid w:val="00C808D2"/>
    <w:rsid w:val="00C82462"/>
    <w:rsid w:val="00C86548"/>
    <w:rsid w:val="00C92AAC"/>
    <w:rsid w:val="00C94DC4"/>
    <w:rsid w:val="00CA0ADB"/>
    <w:rsid w:val="00CA5892"/>
    <w:rsid w:val="00CA6E79"/>
    <w:rsid w:val="00CC14D4"/>
    <w:rsid w:val="00CC6800"/>
    <w:rsid w:val="00CC7F92"/>
    <w:rsid w:val="00CE0C06"/>
    <w:rsid w:val="00CE1D92"/>
    <w:rsid w:val="00CE59DF"/>
    <w:rsid w:val="00CE68C7"/>
    <w:rsid w:val="00D01409"/>
    <w:rsid w:val="00D14354"/>
    <w:rsid w:val="00D17EDE"/>
    <w:rsid w:val="00D20F09"/>
    <w:rsid w:val="00D4355D"/>
    <w:rsid w:val="00D54BD3"/>
    <w:rsid w:val="00D74445"/>
    <w:rsid w:val="00D76229"/>
    <w:rsid w:val="00D809C4"/>
    <w:rsid w:val="00D81DC8"/>
    <w:rsid w:val="00D83BE6"/>
    <w:rsid w:val="00DA6508"/>
    <w:rsid w:val="00DD17AA"/>
    <w:rsid w:val="00DF029A"/>
    <w:rsid w:val="00DF14B7"/>
    <w:rsid w:val="00E213D6"/>
    <w:rsid w:val="00E247E5"/>
    <w:rsid w:val="00E24E4C"/>
    <w:rsid w:val="00E257BF"/>
    <w:rsid w:val="00E334D6"/>
    <w:rsid w:val="00E464DF"/>
    <w:rsid w:val="00E56997"/>
    <w:rsid w:val="00E60501"/>
    <w:rsid w:val="00E834E2"/>
    <w:rsid w:val="00E91686"/>
    <w:rsid w:val="00E93A59"/>
    <w:rsid w:val="00E961C1"/>
    <w:rsid w:val="00EA509A"/>
    <w:rsid w:val="00EB78A5"/>
    <w:rsid w:val="00EC372A"/>
    <w:rsid w:val="00EC3CB0"/>
    <w:rsid w:val="00EE2426"/>
    <w:rsid w:val="00EE3B1E"/>
    <w:rsid w:val="00EF1DB9"/>
    <w:rsid w:val="00EF2002"/>
    <w:rsid w:val="00EF2AF9"/>
    <w:rsid w:val="00EF6711"/>
    <w:rsid w:val="00EF7D30"/>
    <w:rsid w:val="00F01F81"/>
    <w:rsid w:val="00F02C71"/>
    <w:rsid w:val="00F06423"/>
    <w:rsid w:val="00F125F8"/>
    <w:rsid w:val="00F157A5"/>
    <w:rsid w:val="00F26A5F"/>
    <w:rsid w:val="00F30179"/>
    <w:rsid w:val="00F302BF"/>
    <w:rsid w:val="00F353A1"/>
    <w:rsid w:val="00F35419"/>
    <w:rsid w:val="00F43902"/>
    <w:rsid w:val="00F43C3C"/>
    <w:rsid w:val="00F7394F"/>
    <w:rsid w:val="00F8182F"/>
    <w:rsid w:val="00F93E01"/>
    <w:rsid w:val="00FA4EE0"/>
    <w:rsid w:val="00FB6852"/>
    <w:rsid w:val="00FD3B9E"/>
    <w:rsid w:val="00FD710F"/>
    <w:rsid w:val="00FE7990"/>
    <w:rsid w:val="00FF1EBF"/>
    <w:rsid w:val="00FF22BC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3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B9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49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9093</Words>
  <Characters>5184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3</cp:revision>
  <dcterms:created xsi:type="dcterms:W3CDTF">2025-11-28T07:03:00Z</dcterms:created>
  <dcterms:modified xsi:type="dcterms:W3CDTF">2025-11-28T10:04:00Z</dcterms:modified>
</cp:coreProperties>
</file>