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09EF" w14:textId="77777777" w:rsidR="008758FB" w:rsidRDefault="008758FB" w:rsidP="008758FB">
      <w:pPr>
        <w:pStyle w:val="Heading2"/>
        <w:spacing w:before="120" w:beforeAutospacing="0" w:after="0" w:afterAutospacing="0"/>
        <w:contextualSpacing/>
        <w:jc w:val="center"/>
        <w:rPr>
          <w:sz w:val="24"/>
          <w:szCs w:val="24"/>
        </w:rPr>
      </w:pPr>
      <w:r w:rsidRPr="008758FB">
        <w:rPr>
          <w:sz w:val="24"/>
          <w:szCs w:val="24"/>
        </w:rPr>
        <w:t xml:space="preserve">Atbilde uz pretendenta jautājumu </w:t>
      </w:r>
    </w:p>
    <w:p w14:paraId="38D36B0D" w14:textId="662F627C" w:rsidR="008758FB" w:rsidRPr="008758FB" w:rsidRDefault="008758FB" w:rsidP="008758FB">
      <w:pPr>
        <w:pStyle w:val="Heading2"/>
        <w:spacing w:before="120" w:beforeAutospacing="0" w:after="0" w:afterAutospacing="0"/>
        <w:contextualSpacing/>
        <w:jc w:val="center"/>
        <w:rPr>
          <w:sz w:val="24"/>
          <w:szCs w:val="24"/>
        </w:rPr>
      </w:pPr>
      <w:r w:rsidRPr="008758FB">
        <w:rPr>
          <w:sz w:val="24"/>
          <w:szCs w:val="24"/>
        </w:rPr>
        <w:t xml:space="preserve">tirgus izpētē” </w:t>
      </w:r>
      <w:r w:rsidRPr="008758FB">
        <w:rPr>
          <w:sz w:val="24"/>
          <w:szCs w:val="24"/>
        </w:rPr>
        <w:t>"Biroja un apmeklētāju krēsli klientu apkalpošanas centram"</w:t>
      </w:r>
    </w:p>
    <w:p w14:paraId="33B426C7" w14:textId="74A3FC53" w:rsidR="004D2C9B" w:rsidRDefault="004D2C9B"/>
    <w:p w14:paraId="684E990A" w14:textId="77777777" w:rsidR="008758FB" w:rsidRPr="008758FB" w:rsidRDefault="008758FB" w:rsidP="008758FB">
      <w:pPr>
        <w:jc w:val="both"/>
        <w:rPr>
          <w:rFonts w:ascii="Times New Roman" w:hAnsi="Times New Roman" w:cs="Times New Roman"/>
        </w:rPr>
      </w:pPr>
    </w:p>
    <w:p w14:paraId="24C6232A" w14:textId="3E5C1748" w:rsidR="008758FB" w:rsidRPr="008758FB" w:rsidRDefault="008758FB" w:rsidP="008758FB">
      <w:pPr>
        <w:jc w:val="both"/>
        <w:rPr>
          <w:rFonts w:ascii="Times New Roman" w:hAnsi="Times New Roman" w:cs="Times New Roman"/>
        </w:rPr>
      </w:pPr>
      <w:r w:rsidRPr="008758FB">
        <w:rPr>
          <w:rFonts w:ascii="Times New Roman" w:hAnsi="Times New Roman" w:cs="Times New Roman"/>
          <w:b/>
          <w:bCs/>
        </w:rPr>
        <w:t>Jautājums:</w:t>
      </w:r>
      <w:r w:rsidRPr="008758FB">
        <w:rPr>
          <w:rFonts w:ascii="Times New Roman" w:hAnsi="Times New Roman" w:cs="Times New Roman"/>
        </w:rPr>
        <w:t xml:space="preserve"> </w:t>
      </w:r>
      <w:r w:rsidRPr="008758FB">
        <w:rPr>
          <w:rFonts w:ascii="Times New Roman" w:eastAsia="Times New Roman" w:hAnsi="Times New Roman" w:cs="Times New Roman"/>
        </w:rPr>
        <w:t>Vai tehniskā specifikācija paredz, ka nav iespējams piegādāt citu ražotāju krēslus?</w:t>
      </w:r>
    </w:p>
    <w:p w14:paraId="356F23DD" w14:textId="77777777" w:rsidR="008758FB" w:rsidRPr="008758FB" w:rsidRDefault="008758FB" w:rsidP="008758FB">
      <w:pPr>
        <w:jc w:val="both"/>
        <w:rPr>
          <w:rFonts w:ascii="Times New Roman" w:hAnsi="Times New Roman" w:cs="Times New Roman"/>
        </w:rPr>
      </w:pPr>
    </w:p>
    <w:p w14:paraId="23982329" w14:textId="77777777" w:rsidR="00927536" w:rsidRDefault="008758FB" w:rsidP="00927536">
      <w:pPr>
        <w:jc w:val="both"/>
        <w:rPr>
          <w:rFonts w:ascii="Times New Roman" w:hAnsi="Times New Roman" w:cs="Times New Roman"/>
          <w:b/>
          <w:bCs/>
        </w:rPr>
      </w:pPr>
      <w:r w:rsidRPr="008758FB">
        <w:rPr>
          <w:rFonts w:ascii="Times New Roman" w:hAnsi="Times New Roman" w:cs="Times New Roman"/>
          <w:b/>
          <w:bCs/>
        </w:rPr>
        <w:t xml:space="preserve">RPSIA “Rīgas satiksme” atbilde: </w:t>
      </w:r>
    </w:p>
    <w:p w14:paraId="177FE38A" w14:textId="4D4F4427" w:rsidR="00A006EC" w:rsidRDefault="00927536" w:rsidP="00927536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536">
        <w:rPr>
          <w:rFonts w:ascii="Times New Roman" w:hAnsi="Times New Roman" w:cs="Times New Roman"/>
          <w:sz w:val="24"/>
          <w:szCs w:val="24"/>
        </w:rPr>
        <w:t xml:space="preserve">Pretendents 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>piedāvāt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 xml:space="preserve"> ekvivalentus krēslus (cita ražotāja),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kas ir 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>līdzvērtīg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7536">
        <w:rPr>
          <w:rFonts w:ascii="Times New Roman" w:eastAsia="Times New Roman" w:hAnsi="Times New Roman" w:cs="Times New Roman"/>
          <w:sz w:val="24"/>
          <w:szCs w:val="24"/>
        </w:rPr>
        <w:t xml:space="preserve"> pēc dizaina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krēsla funkcionālā risinājuma (rok</w:t>
      </w:r>
      <w:r w:rsidR="00DB3CD9">
        <w:rPr>
          <w:rFonts w:ascii="Times New Roman" w:eastAsia="Times New Roman" w:hAnsi="Times New Roman" w:cs="Times New Roman"/>
          <w:sz w:val="24"/>
          <w:szCs w:val="24"/>
        </w:rPr>
        <w:t>u balsti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CD9">
        <w:rPr>
          <w:rFonts w:ascii="Times New Roman" w:eastAsia="Times New Roman" w:hAnsi="Times New Roman" w:cs="Times New Roman"/>
          <w:sz w:val="24"/>
          <w:szCs w:val="24"/>
        </w:rPr>
        <w:t>kāju veids vai pamatnes bāze</w:t>
      </w:r>
      <w:r>
        <w:rPr>
          <w:rFonts w:ascii="Times New Roman" w:eastAsia="Times New Roman" w:hAnsi="Times New Roman" w:cs="Times New Roman"/>
          <w:sz w:val="24"/>
          <w:szCs w:val="24"/>
        </w:rPr>
        <w:t>, tapsējuma materiāls un krāsu tonis</w:t>
      </w:r>
      <w:r w:rsidR="00A00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CD9">
        <w:rPr>
          <w:rFonts w:ascii="Times New Roman" w:eastAsia="Times New Roman" w:hAnsi="Times New Roman" w:cs="Times New Roman"/>
          <w:sz w:val="24"/>
          <w:szCs w:val="24"/>
        </w:rPr>
        <w:t xml:space="preserve">krēsla </w:t>
      </w:r>
      <w:r w:rsidR="00A006EC">
        <w:rPr>
          <w:rFonts w:ascii="Times New Roman" w:eastAsia="Times New Roman" w:hAnsi="Times New Roman" w:cs="Times New Roman"/>
          <w:sz w:val="24"/>
          <w:szCs w:val="24"/>
        </w:rPr>
        <w:t>regulēšanas iespējas un amplitūda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3FFBBB" w14:textId="7D98372B" w:rsidR="00927536" w:rsidRPr="00927536" w:rsidRDefault="00927536" w:rsidP="00927536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Piedāvājot cita ražotāja krēslus – sniegt papildu informāciju par krēsla ražotāju, </w:t>
      </w:r>
      <w:r w:rsidR="00A006EC">
        <w:rPr>
          <w:rFonts w:ascii="Times New Roman" w:eastAsia="Times New Roman" w:hAnsi="Times New Roman" w:cs="Times New Roman"/>
          <w:sz w:val="24"/>
          <w:szCs w:val="24"/>
        </w:rPr>
        <w:t xml:space="preserve">krēsla modeli, izmantotā tapsējuma materiālu un </w:t>
      </w:r>
      <w:r w:rsidR="00DB3CD9">
        <w:rPr>
          <w:rFonts w:ascii="Times New Roman" w:eastAsia="Times New Roman" w:hAnsi="Times New Roman" w:cs="Times New Roman"/>
          <w:sz w:val="24"/>
          <w:szCs w:val="24"/>
        </w:rPr>
        <w:t xml:space="preserve">tā </w:t>
      </w:r>
      <w:r w:rsidR="00A006EC">
        <w:rPr>
          <w:rFonts w:ascii="Times New Roman" w:eastAsia="Times New Roman" w:hAnsi="Times New Roman" w:cs="Times New Roman"/>
          <w:sz w:val="24"/>
          <w:szCs w:val="24"/>
        </w:rPr>
        <w:t>nodilumizturību, pievienojot krēslu tehnisko datu lapu</w:t>
      </w:r>
      <w:r w:rsidR="00DB3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D98F6" w14:textId="6DA934D5" w:rsidR="008758FB" w:rsidRPr="008758FB" w:rsidRDefault="008758FB" w:rsidP="008758FB">
      <w:pPr>
        <w:jc w:val="both"/>
        <w:rPr>
          <w:rFonts w:ascii="Times New Roman" w:hAnsi="Times New Roman" w:cs="Times New Roman"/>
          <w:b/>
          <w:bCs/>
        </w:rPr>
      </w:pPr>
    </w:p>
    <w:sectPr w:rsidR="008758FB" w:rsidRPr="008758FB" w:rsidSect="0092753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FB"/>
    <w:rsid w:val="00283311"/>
    <w:rsid w:val="004D2C9B"/>
    <w:rsid w:val="00754E1B"/>
    <w:rsid w:val="008758FB"/>
    <w:rsid w:val="00927536"/>
    <w:rsid w:val="00A006EC"/>
    <w:rsid w:val="00D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E50B7"/>
  <w15:chartTrackingRefBased/>
  <w15:docId w15:val="{1FE5CE1B-0F23-4153-9366-BA37D22E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8FB"/>
    <w:rPr>
      <w:rFonts w:ascii="Times New Roman" w:eastAsia="Times New Roman" w:hAnsi="Times New Roman" w:cs="Times New Roman"/>
      <w:b/>
      <w:bCs/>
      <w:kern w:val="0"/>
      <w:sz w:val="36"/>
      <w:szCs w:val="3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</cp:revision>
  <dcterms:created xsi:type="dcterms:W3CDTF">2024-03-11T09:48:00Z</dcterms:created>
  <dcterms:modified xsi:type="dcterms:W3CDTF">2024-03-11T09:59:00Z</dcterms:modified>
</cp:coreProperties>
</file>