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8365EC" w:rsidRDefault="00B67B48" w:rsidP="00610471"/>
    <w:p w14:paraId="4ED2D782" w14:textId="77777777" w:rsidR="00C005F4" w:rsidRDefault="00C005F4" w:rsidP="004428A6"/>
    <w:p w14:paraId="41A9831B" w14:textId="66505ABD" w:rsidR="00BF4771" w:rsidRDefault="00704B2C" w:rsidP="004428A6">
      <w:r>
        <w:t>10</w:t>
      </w:r>
      <w:r w:rsidR="008A73C9">
        <w:t>.08.2026.</w:t>
      </w:r>
    </w:p>
    <w:p w14:paraId="39305CA6" w14:textId="77777777" w:rsidR="00C005F4" w:rsidRDefault="00C005F4" w:rsidP="007C306E">
      <w:pPr>
        <w:jc w:val="right"/>
        <w:rPr>
          <w:b/>
          <w:bCs/>
        </w:rPr>
      </w:pPr>
    </w:p>
    <w:p w14:paraId="46A3C670" w14:textId="77777777" w:rsidR="007F3584" w:rsidRPr="008365EC" w:rsidRDefault="007F3584" w:rsidP="00610471">
      <w:pPr>
        <w:pStyle w:val="Default"/>
        <w:tabs>
          <w:tab w:val="left" w:pos="5387"/>
        </w:tabs>
        <w:jc w:val="both"/>
        <w:rPr>
          <w:iCs/>
        </w:rPr>
      </w:pPr>
    </w:p>
    <w:p w14:paraId="5BDD3E68" w14:textId="77777777" w:rsidR="00B74FDD" w:rsidRPr="008365EC" w:rsidRDefault="00B74FDD" w:rsidP="00610471">
      <w:pPr>
        <w:pStyle w:val="Default"/>
        <w:tabs>
          <w:tab w:val="left" w:pos="5387"/>
        </w:tabs>
        <w:ind w:right="4528"/>
        <w:jc w:val="both"/>
        <w:rPr>
          <w:iCs/>
        </w:rPr>
      </w:pPr>
      <w:r w:rsidRPr="008365EC">
        <w:rPr>
          <w:iCs/>
        </w:rPr>
        <w:t>Par iepirkumu procedūras “Autobusu piegāde” (ID Nr. RS 2026/17) nolikuma prasībām</w:t>
      </w:r>
    </w:p>
    <w:p w14:paraId="60CCE50F" w14:textId="77777777" w:rsidR="007F3584" w:rsidRPr="008365EC" w:rsidRDefault="007F3584" w:rsidP="00610471">
      <w:pPr>
        <w:rPr>
          <w:i/>
        </w:rPr>
      </w:pPr>
    </w:p>
    <w:p w14:paraId="2F7C4F3C" w14:textId="3823CEC7" w:rsidR="007F3584" w:rsidRPr="008365EC" w:rsidRDefault="007F3584" w:rsidP="00610471">
      <w:pPr>
        <w:tabs>
          <w:tab w:val="right" w:pos="9355"/>
        </w:tabs>
        <w:ind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0CD7B366" w14:textId="77777777" w:rsidR="00BA4FA0" w:rsidRDefault="00BA4FA0" w:rsidP="00610471">
      <w:pPr>
        <w:jc w:val="both"/>
      </w:pPr>
    </w:p>
    <w:p w14:paraId="5281AAD5" w14:textId="6E7301AE" w:rsidR="004137DB" w:rsidRPr="008365EC" w:rsidRDefault="004137DB" w:rsidP="004137DB">
      <w:pPr>
        <w:jc w:val="both"/>
        <w:rPr>
          <w:b/>
          <w:bCs/>
        </w:rPr>
      </w:pPr>
      <w:r>
        <w:rPr>
          <w:b/>
          <w:bCs/>
        </w:rPr>
        <w:t>1</w:t>
      </w:r>
      <w:r w:rsidRPr="008365EC">
        <w:rPr>
          <w:b/>
          <w:bCs/>
        </w:rPr>
        <w:t>.jautājums:</w:t>
      </w:r>
    </w:p>
    <w:p w14:paraId="0DAC664A" w14:textId="77777777" w:rsidR="00F146D5" w:rsidRPr="00F146D5" w:rsidRDefault="00F146D5" w:rsidP="00F146D5">
      <w:pPr>
        <w:jc w:val="both"/>
      </w:pPr>
      <w:r w:rsidRPr="00F146D5">
        <w:t xml:space="preserve"> Iepirkuma dokumentācija ir publicēta divās valodās- latviešu un angļu. Iepazīstoties ar abām versijām, esam konstatējuši, ka nolikuma 17.1.1., 17.1.2., 17.2.1. un 17.2.2. punktā noteiktās pieredzes prasības abās valodās ir formulētas atšķirīgi, un atšķirība maina prasības saturu. </w:t>
      </w:r>
    </w:p>
    <w:p w14:paraId="29DCDD4E" w14:textId="77777777" w:rsidR="00F146D5" w:rsidRPr="00F146D5" w:rsidRDefault="00F146D5" w:rsidP="00F146D5">
      <w:pPr>
        <w:jc w:val="both"/>
      </w:pPr>
      <w:r w:rsidRPr="00F146D5">
        <w:t xml:space="preserve">Latviešu versijā 17.1.1. punkts nosaka, ka pretendentam iepriekšējo piecu gadu laikā jābūt saražojušam vismaz 60 M3 kategorijas I klases posmainos elektroautobusus. Prasība ir izteikta kā kopējais saražoto autobusu skaits, nenorādot, ka tiem visiem jābūt saražotiem viena līguma ietvaros. Tādējādi prasība ir izpildīta arī tad, ja šis skaits sasniegts vairākos līgumos kopā - piemēram, trijos līgumos par 15, 26 un 20 autobusiem, kas kopā veido 61 autobusu. </w:t>
      </w:r>
    </w:p>
    <w:p w14:paraId="1922CA90" w14:textId="77777777" w:rsidR="00F146D5" w:rsidRPr="00F146D5" w:rsidRDefault="00F146D5" w:rsidP="00F146D5">
      <w:pPr>
        <w:jc w:val="both"/>
      </w:pPr>
      <w:r w:rsidRPr="00F146D5">
        <w:t xml:space="preserve">Angļu versijā tā pati prasība ir papildināta ar nosacījumu, ka pretendentam jābūt noslēgušam vismaz vienu līgumu par šādu ražošanu - „has been awarded at least one contract for such production and, by the date of tender submission, has manufactured at least 60...”. Šāds formulējums skaidri nosaka, ka vismaz 60 autobusiem jābūt saražotiem viena līguma ietvaros, nevis summējot vairākus līgumus. Latviešu versijā šāda nosacījuma nav. </w:t>
      </w:r>
    </w:p>
    <w:p w14:paraId="66C1A5E4" w14:textId="77777777" w:rsidR="00F146D5" w:rsidRPr="00F146D5" w:rsidRDefault="00F146D5" w:rsidP="00F146D5">
      <w:pPr>
        <w:jc w:val="both"/>
      </w:pPr>
      <w:r w:rsidRPr="00F146D5">
        <w:t xml:space="preserve">Atšķirība tādēļ nav redakcionāla, bet nosaka atšķirīgu pretendentu loku. Pēc latviešu versijas kvalificējas pretendents, kurš 60 autobusus saražojis vairākos mazākos līgumos; pēc angļu versijas šāds pats pretendents var tikt atzīts par neatbilstošu. Tas pats attiecas uz nolikuma 17.1.2., 17.2.1. un 17.2.2. punktu, kur atšķirība ir analoģiska. </w:t>
      </w:r>
    </w:p>
    <w:p w14:paraId="702817B1" w14:textId="2E0602C8" w:rsidR="00CF4F34" w:rsidRDefault="00F146D5" w:rsidP="00F146D5">
      <w:pPr>
        <w:jc w:val="both"/>
      </w:pPr>
      <w:r w:rsidRPr="00F146D5">
        <w:t>Nolikumā nav norādīts, kura valodas versija uzskatāma par autoritatīvu vai kā rīkoties pretrunīgu formulējumu gadījumā. Ņemot vērā augstāk minēto, lūdzam Pasūtītāju veikt attiecīgus labojumus, lai abas valodas versijas būtu savstarpēji saskaņotas.</w:t>
      </w:r>
    </w:p>
    <w:p w14:paraId="3D97745E" w14:textId="77777777" w:rsidR="005D59E0" w:rsidRPr="00CF4F34" w:rsidRDefault="005D59E0" w:rsidP="00F146D5">
      <w:pPr>
        <w:jc w:val="both"/>
      </w:pPr>
    </w:p>
    <w:p w14:paraId="3AE778B1" w14:textId="3E885457" w:rsidR="004137DB" w:rsidRPr="008365EC" w:rsidRDefault="001D7185" w:rsidP="004137DB">
      <w:pPr>
        <w:jc w:val="both"/>
        <w:rPr>
          <w:b/>
          <w:bCs/>
        </w:rPr>
      </w:pPr>
      <w:r>
        <w:rPr>
          <w:b/>
          <w:bCs/>
        </w:rPr>
        <w:t>A</w:t>
      </w:r>
      <w:r w:rsidR="004137DB" w:rsidRPr="008365EC">
        <w:rPr>
          <w:b/>
          <w:bCs/>
        </w:rPr>
        <w:t>tbilde:</w:t>
      </w:r>
    </w:p>
    <w:p w14:paraId="48642AB6" w14:textId="577B61AA" w:rsidR="005A4DB9" w:rsidRPr="005A4DB9" w:rsidRDefault="005A4DB9" w:rsidP="005A4DB9">
      <w:pPr>
        <w:ind w:firstLine="720"/>
        <w:jc w:val="both"/>
      </w:pPr>
      <w:r w:rsidRPr="005A4DB9">
        <w:t xml:space="preserve">Pasūtītājs </w:t>
      </w:r>
      <w:r w:rsidR="003C5091">
        <w:t>skaidro</w:t>
      </w:r>
      <w:r w:rsidRPr="005A4DB9">
        <w:t>, ka nolikuma 17.1.1., 17.1.2., 17.2.1. un 17.2.2. punktos noteiktās prasības gan latviešu, gan angļu valodas versijā ir interpretējamas vienādi. Minētajās prasībās ir noteikts minimālais pieredzes apjoms, proti, Pretendentam jābūt pieredzei vismaz 60 attiecīgās kategorijas autobusu ražošanā un piegādē.</w:t>
      </w:r>
    </w:p>
    <w:p w14:paraId="45C757B1" w14:textId="1AC6326C" w:rsidR="005A4DB9" w:rsidRPr="005A4DB9" w:rsidRDefault="005A4DB9" w:rsidP="005A4DB9">
      <w:pPr>
        <w:ind w:firstLine="720"/>
        <w:jc w:val="both"/>
      </w:pPr>
      <w:r w:rsidRPr="005A4DB9">
        <w:t>Prasību mērķis nav noteikt, ka minētajam autobus</w:t>
      </w:r>
      <w:r w:rsidR="004B5F6F">
        <w:t>u</w:t>
      </w:r>
      <w:r w:rsidRPr="005A4DB9">
        <w:t xml:space="preserve"> skaitam obligāti ir jābūt saražotam un piegādātam viena līguma ietvaros. Šādu interpretāciju apstiprina arī nolikuma 17.1.3. punkts, kurā nepārprotami noteikts, ka:</w:t>
      </w:r>
    </w:p>
    <w:p w14:paraId="0B7BF766" w14:textId="280FDFF3" w:rsidR="005A4DB9" w:rsidRPr="005A4DB9" w:rsidRDefault="005A4DB9" w:rsidP="005A4DB9">
      <w:pPr>
        <w:ind w:firstLine="720"/>
        <w:jc w:val="both"/>
      </w:pPr>
      <w:r w:rsidRPr="005A4DB9">
        <w:rPr>
          <w:i/>
          <w:iCs/>
        </w:rPr>
        <w:lastRenderedPageBreak/>
        <w:t>“Pieredzi nolikuma 17.1.1. un 17.1.2. punktā paredzēto ar akumulatoriem darbināmu elektroautobusu ražošanā un piegādē Pretendents var pierādīt, iesniedzot informāciju par vienu vai vairākiem līgumiem.”</w:t>
      </w:r>
      <w:r w:rsidR="00FD460A">
        <w:rPr>
          <w:i/>
          <w:iCs/>
        </w:rPr>
        <w:t xml:space="preserve"> </w:t>
      </w:r>
      <w:r w:rsidR="003E4804">
        <w:t>u</w:t>
      </w:r>
      <w:r w:rsidR="00FD460A" w:rsidRPr="003E4804">
        <w:t xml:space="preserve">n </w:t>
      </w:r>
      <w:r w:rsidR="003E4804">
        <w:t xml:space="preserve">nolikuma </w:t>
      </w:r>
      <w:r w:rsidR="003E4804" w:rsidRPr="001C46A2">
        <w:t>17.2.3.punk</w:t>
      </w:r>
      <w:r w:rsidR="001C46A2" w:rsidRPr="001C46A2">
        <w:t>tā</w:t>
      </w:r>
      <w:r w:rsidR="001C46A2">
        <w:t>:</w:t>
      </w:r>
      <w:r w:rsidR="003E4804">
        <w:rPr>
          <w:i/>
          <w:iCs/>
        </w:rPr>
        <w:t xml:space="preserve"> “</w:t>
      </w:r>
      <w:r w:rsidR="003E4804" w:rsidRPr="003E4804">
        <w:rPr>
          <w:i/>
          <w:iCs/>
        </w:rPr>
        <w:t>Pieredzi nolikuma 17.2.1. un 17.2.2.punktā paredzēto ar dīzeļdzinēju darbināmu autobusu ražošanā un piegādē, Pretendents var pierādīt iesniedzot informāciju par vienu vai vairākiem līgumiem.</w:t>
      </w:r>
    </w:p>
    <w:p w14:paraId="2DCEAC38" w14:textId="14B31444" w:rsidR="005A4DB9" w:rsidRPr="005A4DB9" w:rsidRDefault="005A4DB9" w:rsidP="005A4DB9">
      <w:pPr>
        <w:ind w:firstLine="720"/>
        <w:jc w:val="both"/>
      </w:pPr>
      <w:r w:rsidRPr="005A4DB9">
        <w:t>Tādējādi Pretendenta pieredze var tikt apliecināta ar vienu vai vairākiem līgumiem, kuru ietvaros kopumā ir saražoti un piegādāti vismaz 60 attiecīgie autobusi. Līdz ar to angļu valodas redakcija nav interpretējama tādējādi, ka prasītajam autobus</w:t>
      </w:r>
      <w:r w:rsidR="008C7ADF">
        <w:t>u</w:t>
      </w:r>
      <w:r w:rsidRPr="005A4DB9">
        <w:t xml:space="preserve"> skaitam obligāti būtu jāizriet no viena līguma. Pasūtītāja ieskatā abas valodu versijas ir piemērojamas atbilstoši nolikuma 17.1.3.</w:t>
      </w:r>
      <w:r w:rsidR="001C46A2">
        <w:t xml:space="preserve"> (iepirkuma priekšmeta 1.daļā) un </w:t>
      </w:r>
      <w:r w:rsidR="002D215E">
        <w:t>1</w:t>
      </w:r>
      <w:r w:rsidR="001C46A2">
        <w:t xml:space="preserve">7.2.3. (iepirkuma priekšmeta 2.daļā) </w:t>
      </w:r>
      <w:r w:rsidRPr="005A4DB9">
        <w:t>punktam un to mērķim, proti, pārbaudīt Pretendenta pieredzes kopējo apjomu, nevis pieredzi viena konkrēta līguma izpildē.</w:t>
      </w:r>
    </w:p>
    <w:p w14:paraId="439C96E2" w14:textId="77777777" w:rsidR="005A4DB9" w:rsidRDefault="005A4DB9" w:rsidP="0096250C">
      <w:pPr>
        <w:ind w:firstLine="720"/>
        <w:jc w:val="both"/>
      </w:pPr>
    </w:p>
    <w:p w14:paraId="4E8F5EE6" w14:textId="77777777" w:rsidR="00C005F4" w:rsidRDefault="00C005F4" w:rsidP="0096250C">
      <w:pPr>
        <w:ind w:firstLine="720"/>
        <w:jc w:val="both"/>
      </w:pPr>
    </w:p>
    <w:p w14:paraId="026B1054" w14:textId="77777777" w:rsidR="007F7153" w:rsidRDefault="007F7153" w:rsidP="00713088">
      <w:pPr>
        <w:ind w:firstLine="720"/>
        <w:jc w:val="both"/>
      </w:pPr>
    </w:p>
    <w:p w14:paraId="1C674ECD" w14:textId="77777777" w:rsidR="00571B97" w:rsidRPr="008365EC" w:rsidRDefault="00571B97" w:rsidP="00571B97">
      <w:r w:rsidRPr="00765B03">
        <w:t>Iepirkuma komisijas priekšsēdētāja vietniece</w:t>
      </w:r>
    </w:p>
    <w:p w14:paraId="7001315E" w14:textId="4E7E784E" w:rsidR="007F3584" w:rsidRPr="008365EC" w:rsidRDefault="00F60E97" w:rsidP="00913D97">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009258F9">
        <w:rPr>
          <w:color w:val="000000"/>
          <w:lang w:eastAsia="en-GB"/>
        </w:rPr>
        <w:t>L.</w:t>
      </w:r>
      <w:r w:rsidR="007F3584" w:rsidRPr="008365EC">
        <w:rPr>
          <w:color w:val="000000"/>
          <w:lang w:eastAsia="en-GB"/>
        </w:rPr>
        <w:t xml:space="preserve"> </w:t>
      </w:r>
      <w:r w:rsidR="009258F9">
        <w:rPr>
          <w:color w:val="000000"/>
          <w:lang w:eastAsia="en-GB"/>
        </w:rPr>
        <w:t>Hodaseviča</w:t>
      </w:r>
      <w:r w:rsidR="007F3584" w:rsidRPr="008365EC">
        <w:rPr>
          <w:color w:val="000000"/>
          <w:lang w:eastAsia="en-GB"/>
        </w:rPr>
        <w:t xml:space="preserve"> </w:t>
      </w:r>
    </w:p>
    <w:p w14:paraId="5CCB283E" w14:textId="77777777" w:rsidR="005D59E0" w:rsidRDefault="005D59E0" w:rsidP="00913D97">
      <w:pPr>
        <w:suppressAutoHyphens/>
        <w:jc w:val="center"/>
        <w:rPr>
          <w:lang w:eastAsia="ar-SA"/>
        </w:rPr>
      </w:pPr>
    </w:p>
    <w:p w14:paraId="2CB8F34D" w14:textId="77777777" w:rsidR="00C005F4" w:rsidRDefault="00C005F4" w:rsidP="00913D97">
      <w:pPr>
        <w:suppressAutoHyphens/>
        <w:jc w:val="center"/>
        <w:rPr>
          <w:lang w:eastAsia="ar-SA"/>
        </w:rPr>
      </w:pPr>
    </w:p>
    <w:p w14:paraId="6C91D874" w14:textId="77777777" w:rsidR="008C7ADF" w:rsidRDefault="008C7ADF" w:rsidP="00913D97">
      <w:pPr>
        <w:suppressAutoHyphens/>
        <w:jc w:val="center"/>
        <w:rPr>
          <w:lang w:eastAsia="ar-SA"/>
        </w:rPr>
      </w:pPr>
    </w:p>
    <w:p w14:paraId="3A6E2E4B" w14:textId="77777777" w:rsidR="007A14BB" w:rsidRDefault="007A14BB" w:rsidP="007357A5">
      <w:pPr>
        <w:rPr>
          <w:lang w:val="en-US"/>
        </w:rPr>
      </w:pPr>
    </w:p>
    <w:p w14:paraId="19FC5832" w14:textId="77777777" w:rsidR="008A73C9" w:rsidRDefault="008A73C9">
      <w:r>
        <w:br w:type="page"/>
      </w:r>
    </w:p>
    <w:p w14:paraId="7A715D72" w14:textId="5FC687B2" w:rsidR="00014BE7" w:rsidRDefault="008A73C9" w:rsidP="00014BE7">
      <w:r>
        <w:lastRenderedPageBreak/>
        <w:t>07.08.2026.</w:t>
      </w:r>
    </w:p>
    <w:p w14:paraId="011CA4C9" w14:textId="77777777" w:rsidR="00014BE7" w:rsidRDefault="00014BE7" w:rsidP="007357A5"/>
    <w:p w14:paraId="68BF6D5C" w14:textId="77777777" w:rsidR="007357A5" w:rsidRDefault="007357A5" w:rsidP="007357A5"/>
    <w:p w14:paraId="535BC0A8" w14:textId="769B8D1D" w:rsidR="007357A5" w:rsidRPr="00504AF1" w:rsidRDefault="007357A5" w:rsidP="007357A5">
      <w:pPr>
        <w:jc w:val="right"/>
        <w:rPr>
          <w:lang w:val="en-US"/>
        </w:rPr>
      </w:pPr>
    </w:p>
    <w:p w14:paraId="7D07FC86" w14:textId="77777777" w:rsidR="007357A5" w:rsidRPr="00A958CD" w:rsidRDefault="007357A5" w:rsidP="007357A5">
      <w:pPr>
        <w:pStyle w:val="Default"/>
        <w:tabs>
          <w:tab w:val="left" w:pos="5387"/>
        </w:tabs>
        <w:ind w:right="4103"/>
        <w:jc w:val="both"/>
        <w:rPr>
          <w:iCs/>
          <w:lang w:val="en-US"/>
        </w:rPr>
      </w:pPr>
      <w:r w:rsidRPr="00A958CD">
        <w:rPr>
          <w:lang w:val="en-US" w:bidi="en-GB"/>
        </w:rPr>
        <w:t>Regarding the requirements of the open procedure "Supply of buses" (ID No RS 2026/17)</w:t>
      </w:r>
    </w:p>
    <w:p w14:paraId="366FADC3" w14:textId="77777777" w:rsidR="007357A5" w:rsidRPr="00A958CD" w:rsidRDefault="007357A5" w:rsidP="007357A5">
      <w:pPr>
        <w:ind w:right="417"/>
        <w:rPr>
          <w:i/>
          <w:lang w:val="en-US"/>
        </w:rPr>
      </w:pPr>
    </w:p>
    <w:p w14:paraId="7569DD97" w14:textId="77777777" w:rsidR="007357A5" w:rsidRPr="00A958CD" w:rsidRDefault="007357A5" w:rsidP="007357A5">
      <w:pPr>
        <w:tabs>
          <w:tab w:val="right" w:pos="9355"/>
        </w:tabs>
        <w:ind w:right="-45" w:firstLine="426"/>
        <w:jc w:val="both"/>
        <w:rPr>
          <w:lang w:val="en-US"/>
        </w:rPr>
      </w:pPr>
      <w:r w:rsidRPr="00A958CD">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7C55AD48" w14:textId="77777777" w:rsidR="00AD6E80" w:rsidRPr="00A958CD" w:rsidRDefault="00AD6E80" w:rsidP="004850DA">
      <w:pPr>
        <w:rPr>
          <w:sz w:val="16"/>
          <w:szCs w:val="16"/>
          <w:lang w:val="en-US"/>
        </w:rPr>
      </w:pPr>
    </w:p>
    <w:p w14:paraId="0D35B43A" w14:textId="77777777" w:rsidR="004C0C3B" w:rsidRPr="00C31247" w:rsidRDefault="004C0C3B" w:rsidP="004C0C3B">
      <w:pPr>
        <w:ind w:right="-8"/>
        <w:jc w:val="both"/>
        <w:rPr>
          <w:b/>
          <w:lang w:val="en-US" w:bidi="en-GB"/>
        </w:rPr>
      </w:pPr>
      <w:r w:rsidRPr="00C31247">
        <w:rPr>
          <w:b/>
          <w:lang w:val="en-US" w:bidi="en-GB"/>
        </w:rPr>
        <w:t>Question 1:</w:t>
      </w:r>
    </w:p>
    <w:p w14:paraId="16474E1C" w14:textId="77777777" w:rsidR="00C31247" w:rsidRPr="00C31247" w:rsidRDefault="00C31247" w:rsidP="00C31247">
      <w:pPr>
        <w:pStyle w:val="NormalWeb"/>
        <w:spacing w:before="0" w:beforeAutospacing="0" w:after="0" w:afterAutospacing="0"/>
        <w:ind w:firstLine="720"/>
        <w:jc w:val="both"/>
        <w:rPr>
          <w:lang w:val="en-US"/>
        </w:rPr>
      </w:pPr>
      <w:r w:rsidRPr="00C31247">
        <w:rPr>
          <w:lang w:val="en-US"/>
        </w:rPr>
        <w:t>The procurement documentation has been published in two languages, Latvian and English. Upon reviewing both versions, we have found that the experience requirements set out in Sections 17.1.1, 17.1.2, 17.2.1 and 17.2.2 of the Procurement Regulations are formulated differently in the two languages, and that difference changes the substance of the requirement.</w:t>
      </w:r>
    </w:p>
    <w:p w14:paraId="488C3CD9" w14:textId="77777777" w:rsidR="00C31247" w:rsidRPr="00C31247" w:rsidRDefault="00C31247" w:rsidP="00C31247">
      <w:pPr>
        <w:pStyle w:val="NormalWeb"/>
        <w:spacing w:before="0" w:beforeAutospacing="0" w:after="0" w:afterAutospacing="0"/>
        <w:ind w:firstLine="720"/>
        <w:jc w:val="both"/>
        <w:rPr>
          <w:lang w:val="en-US"/>
        </w:rPr>
      </w:pPr>
      <w:r w:rsidRPr="00C31247">
        <w:rPr>
          <w:lang w:val="en-US"/>
        </w:rPr>
        <w:t>In the Latvian version, Section 17.1.1 provides that, during the previous five years, the tenderer must have manufactured at least 60 articulated electric buses of category M3, Class I. The requirement is expressed as the total number of buses manufactured, without indicating that all of them must have been manufactured under a single contract. Accordingly, the requirement is also fulfilled if this number has been reached through several contracts combined, for example, through three contracts for 15, 26 and 20 buses respectively, which together amount to 61 buses.</w:t>
      </w:r>
    </w:p>
    <w:p w14:paraId="47071EE8" w14:textId="77777777" w:rsidR="00C31247" w:rsidRPr="00C31247" w:rsidRDefault="00C31247" w:rsidP="00C31247">
      <w:pPr>
        <w:pStyle w:val="NormalWeb"/>
        <w:spacing w:before="0" w:beforeAutospacing="0" w:after="0" w:afterAutospacing="0"/>
        <w:ind w:firstLine="720"/>
        <w:jc w:val="both"/>
        <w:rPr>
          <w:lang w:val="en-US"/>
        </w:rPr>
      </w:pPr>
      <w:r w:rsidRPr="00C31247">
        <w:rPr>
          <w:lang w:val="en-US"/>
        </w:rPr>
        <w:t>In the English version, the same requirement is supplemented by the condition that the tenderer must have been awarded at least one contract for such production: “has been awarded at least one contract for such production and, by the date of tender submission, has manufactured at least 60...”. Such wording clearly establishes that at least 60 buses must have been manufactured under a single contract, rather than by aggregating several contracts. No such condition is included in the Latvian version.</w:t>
      </w:r>
    </w:p>
    <w:p w14:paraId="77398E75" w14:textId="77777777" w:rsidR="00C31247" w:rsidRPr="00C31247" w:rsidRDefault="00C31247" w:rsidP="00C31247">
      <w:pPr>
        <w:pStyle w:val="NormalWeb"/>
        <w:spacing w:before="0" w:beforeAutospacing="0" w:after="0" w:afterAutospacing="0"/>
        <w:ind w:firstLine="720"/>
        <w:jc w:val="both"/>
        <w:rPr>
          <w:lang w:val="en-US"/>
        </w:rPr>
      </w:pPr>
      <w:r w:rsidRPr="00C31247">
        <w:rPr>
          <w:lang w:val="en-US"/>
        </w:rPr>
        <w:t>The difference is therefore not merely editorial, but determines a different pool of eligible tenderers. Under the Latvian version, a tenderer that has manufactured 60 buses under several smaller contracts qualifies; under the English version, the same tenderer may be considered non-compliant. The same applies to Sections 17.1.2, 17.2.1 and 17.2.2 of the Procurement Regulations, where the discrepancy is analogous.</w:t>
      </w:r>
    </w:p>
    <w:p w14:paraId="761B1915" w14:textId="77777777" w:rsidR="00C31247" w:rsidRPr="00C31247" w:rsidRDefault="00C31247" w:rsidP="00C31247">
      <w:pPr>
        <w:pStyle w:val="NormalWeb"/>
        <w:spacing w:before="0" w:beforeAutospacing="0" w:after="0" w:afterAutospacing="0"/>
        <w:ind w:firstLine="720"/>
        <w:jc w:val="both"/>
        <w:rPr>
          <w:lang w:val="en-US"/>
        </w:rPr>
      </w:pPr>
      <w:r w:rsidRPr="00C31247">
        <w:rPr>
          <w:lang w:val="en-US"/>
        </w:rPr>
        <w:t>The Procurement Regulations do not specify which language version is to be regarded as authoritative or how inconsistencies between the language versions should be addressed. In view of the above, we kindly request that the Contracting Authority make the necessary amendments in order to ensure that both language versions are fully aligned.</w:t>
      </w:r>
    </w:p>
    <w:p w14:paraId="1459BEC5" w14:textId="01585979" w:rsidR="00245E14" w:rsidRPr="00C31247" w:rsidRDefault="00245E14" w:rsidP="00B803FC">
      <w:pPr>
        <w:pStyle w:val="NormalWeb"/>
        <w:spacing w:before="0" w:beforeAutospacing="0" w:after="0" w:afterAutospacing="0"/>
        <w:ind w:firstLine="720"/>
        <w:jc w:val="both"/>
        <w:rPr>
          <w:i/>
          <w:iCs/>
          <w:lang w:val="en-US"/>
        </w:rPr>
      </w:pPr>
      <w:r w:rsidRPr="00C31247">
        <w:rPr>
          <w:i/>
          <w:iCs/>
          <w:lang w:val="en-US"/>
        </w:rPr>
        <w:t>(Translated from Latvian using the machine translation tool “Copilot”)</w:t>
      </w:r>
    </w:p>
    <w:p w14:paraId="032A6A1E" w14:textId="77777777" w:rsidR="004C0C3B" w:rsidRPr="001565CF" w:rsidRDefault="004C0C3B" w:rsidP="004850DA">
      <w:pPr>
        <w:rPr>
          <w:sz w:val="16"/>
          <w:szCs w:val="16"/>
          <w:lang w:val="en-US"/>
        </w:rPr>
      </w:pPr>
    </w:p>
    <w:p w14:paraId="75C35186" w14:textId="77777777" w:rsidR="00EE6799" w:rsidRPr="001565CF" w:rsidRDefault="00903B12" w:rsidP="00EE6799">
      <w:pPr>
        <w:ind w:right="-8"/>
        <w:jc w:val="both"/>
        <w:rPr>
          <w:b/>
          <w:bCs/>
          <w:lang w:val="en-US"/>
        </w:rPr>
      </w:pPr>
      <w:r w:rsidRPr="000B4443">
        <w:rPr>
          <w:b/>
          <w:lang w:val="en-US" w:bidi="en-GB"/>
        </w:rPr>
        <w:t>Answer:</w:t>
      </w:r>
    </w:p>
    <w:p w14:paraId="27966BD6" w14:textId="77777777" w:rsidR="001754CE" w:rsidRPr="001754CE" w:rsidRDefault="001754CE" w:rsidP="001754CE">
      <w:pPr>
        <w:ind w:firstLine="720"/>
        <w:jc w:val="both"/>
        <w:rPr>
          <w:lang w:val="en-US"/>
        </w:rPr>
      </w:pPr>
      <w:r w:rsidRPr="001754CE">
        <w:rPr>
          <w:lang w:val="en-US"/>
        </w:rPr>
        <w:t>The Contracting Authority clarifies that the requirements set out in Sections 17.1.1, 17.1.2, 17.2.1 and 17.2.2 of the procurement regulations are to be interpreted identically in both the Latvian and English language versions. These requirements establish a minimum level of experience, namely that the Tenderer must have experience in the manufacture and delivery of at least 60 buses of the relevant category.</w:t>
      </w:r>
    </w:p>
    <w:p w14:paraId="50B3C782" w14:textId="77777777" w:rsidR="001754CE" w:rsidRPr="001754CE" w:rsidRDefault="001754CE" w:rsidP="001754CE">
      <w:pPr>
        <w:ind w:firstLine="720"/>
        <w:jc w:val="both"/>
        <w:rPr>
          <w:lang w:val="en-US"/>
        </w:rPr>
      </w:pPr>
      <w:r w:rsidRPr="001754CE">
        <w:rPr>
          <w:lang w:val="en-US"/>
        </w:rPr>
        <w:t>The purpose of these requirements is not to stipulate that the specified number of buses must necessarily have been manufactured and delivered under a single contract. This interpretation is also confirmed by Section 17.1.3 of the procurement regulations, which explicitly states that:</w:t>
      </w:r>
    </w:p>
    <w:p w14:paraId="1BF9AD1B" w14:textId="2B61B3D1" w:rsidR="001754CE" w:rsidRPr="001754CE" w:rsidRDefault="001754CE" w:rsidP="001754CE">
      <w:pPr>
        <w:ind w:firstLine="720"/>
        <w:jc w:val="both"/>
        <w:rPr>
          <w:lang w:val="en-US"/>
        </w:rPr>
      </w:pPr>
      <w:r w:rsidRPr="001754CE">
        <w:rPr>
          <w:lang w:val="en-US"/>
        </w:rPr>
        <w:t>“</w:t>
      </w:r>
      <w:r w:rsidR="0019532E" w:rsidRPr="0019532E">
        <w:rPr>
          <w:i/>
          <w:iCs/>
          <w:lang w:val="en-US"/>
        </w:rPr>
        <w:t>The Tenderer may provide evidence of experience in the manufacture and supply of battery powered electric buses as provided for in Paragraphs 17.1.1 and 17.1.2 of the Regulations by submitting details of one or more contracts.</w:t>
      </w:r>
      <w:r w:rsidRPr="001754CE">
        <w:rPr>
          <w:lang w:val="en-US"/>
        </w:rPr>
        <w:t>”</w:t>
      </w:r>
    </w:p>
    <w:p w14:paraId="5472A758" w14:textId="77777777" w:rsidR="001754CE" w:rsidRPr="001754CE" w:rsidRDefault="001754CE" w:rsidP="001754CE">
      <w:pPr>
        <w:ind w:firstLine="720"/>
        <w:jc w:val="both"/>
        <w:rPr>
          <w:lang w:val="en-US"/>
        </w:rPr>
      </w:pPr>
      <w:r w:rsidRPr="001754CE">
        <w:rPr>
          <w:lang w:val="en-US"/>
        </w:rPr>
        <w:t>and by Section 17.2.3 of the procurement regulations, which states that:</w:t>
      </w:r>
    </w:p>
    <w:p w14:paraId="4D8AC032" w14:textId="2BB59266" w:rsidR="001754CE" w:rsidRPr="001754CE" w:rsidRDefault="001754CE" w:rsidP="001754CE">
      <w:pPr>
        <w:ind w:firstLine="720"/>
        <w:jc w:val="both"/>
        <w:rPr>
          <w:lang w:val="en-US"/>
        </w:rPr>
      </w:pPr>
      <w:r w:rsidRPr="001754CE">
        <w:rPr>
          <w:lang w:val="en-US"/>
        </w:rPr>
        <w:lastRenderedPageBreak/>
        <w:t>“</w:t>
      </w:r>
      <w:r w:rsidR="00AE5B9D" w:rsidRPr="00AE5B9D">
        <w:rPr>
          <w:i/>
          <w:iCs/>
          <w:lang w:val="en-US"/>
        </w:rPr>
        <w:t>The Tenderer may provide evidence of experience in the manufacture and supply of diesel powered electric buses as provided for in Paragraphs 17.2.1 and 17.2.2 of the Regulations by submitting details of one or more contracts</w:t>
      </w:r>
      <w:r w:rsidRPr="00AE5B9D">
        <w:rPr>
          <w:i/>
          <w:iCs/>
          <w:lang w:val="en-US"/>
        </w:rPr>
        <w:t>.</w:t>
      </w:r>
      <w:r w:rsidRPr="001754CE">
        <w:rPr>
          <w:lang w:val="en-US"/>
        </w:rPr>
        <w:t>”</w:t>
      </w:r>
    </w:p>
    <w:p w14:paraId="0A7935C9" w14:textId="6C47D2A6" w:rsidR="001754CE" w:rsidRPr="001754CE" w:rsidRDefault="001754CE" w:rsidP="00C005F4">
      <w:pPr>
        <w:ind w:firstLine="720"/>
        <w:jc w:val="both"/>
        <w:rPr>
          <w:lang w:val="en-US"/>
        </w:rPr>
      </w:pPr>
      <w:r w:rsidRPr="001754CE">
        <w:rPr>
          <w:lang w:val="en-US"/>
        </w:rPr>
        <w:t>Accordingly, the Tenderer’s experience may be demonstrated by one or more contracts under which, in aggregate, at least 60 buses of the relevant category have been manufactured and delivered. Therefore, the English language version is not to be interpreted as requiring the specified number of buses to originate from a single contract.</w:t>
      </w:r>
      <w:r w:rsidR="00C005F4">
        <w:rPr>
          <w:lang w:val="en-US"/>
        </w:rPr>
        <w:t xml:space="preserve"> </w:t>
      </w:r>
      <w:r w:rsidRPr="001754CE">
        <w:rPr>
          <w:lang w:val="en-US"/>
        </w:rPr>
        <w:t>In the Contracting Authority’s view, both language versions are to be applied in accordance with Sections 17.1.3 (for Lot 1 of the procurement subject matter) and 17.2.3 (for Lot 2 of the procurement subject matter) and their purpose, namely to verify the overall extent of the Tenderer’s experience rather than experience gained under one specific contract.</w:t>
      </w:r>
    </w:p>
    <w:p w14:paraId="7E8A0B2A" w14:textId="0D6CB2DD" w:rsidR="000B7E3E" w:rsidRDefault="000B7E3E" w:rsidP="003D3982">
      <w:pPr>
        <w:ind w:firstLine="720"/>
        <w:jc w:val="both"/>
        <w:rPr>
          <w:lang w:val="en-US"/>
        </w:rPr>
      </w:pPr>
    </w:p>
    <w:p w14:paraId="301DD46D" w14:textId="77777777" w:rsidR="001754CE" w:rsidRPr="00A958CD" w:rsidRDefault="001754CE" w:rsidP="003D3982">
      <w:pPr>
        <w:ind w:firstLine="720"/>
        <w:jc w:val="both"/>
        <w:rPr>
          <w:lang w:val="en-US"/>
        </w:rPr>
      </w:pPr>
    </w:p>
    <w:p w14:paraId="6B2180D8" w14:textId="77777777" w:rsidR="00A958CD" w:rsidRPr="00C60417" w:rsidRDefault="00A958CD" w:rsidP="00C60417">
      <w:pPr>
        <w:ind w:right="-8" w:firstLine="720"/>
        <w:jc w:val="both"/>
      </w:pPr>
    </w:p>
    <w:p w14:paraId="07D730FD" w14:textId="57577341" w:rsidR="00066089" w:rsidRDefault="005E7C4A" w:rsidP="00066089">
      <w:pPr>
        <w:pStyle w:val="Footer"/>
        <w:rPr>
          <w:lang w:val="en-US" w:bidi="en-GB"/>
        </w:rPr>
      </w:pPr>
      <w:r>
        <w:rPr>
          <w:lang w:val="en-US" w:bidi="en-GB"/>
        </w:rPr>
        <w:t xml:space="preserve">Deputy </w:t>
      </w:r>
      <w:r w:rsidRPr="00240743">
        <w:rPr>
          <w:lang w:val="en-US" w:bidi="en-GB"/>
        </w:rPr>
        <w:t>Chairperson of the Procurement Commission</w:t>
      </w:r>
    </w:p>
    <w:p w14:paraId="6468E5BF" w14:textId="164D4F56" w:rsidR="002737A8" w:rsidRDefault="002737A8" w:rsidP="002737A8">
      <w:pPr>
        <w:widowControl w:val="0"/>
        <w:tabs>
          <w:tab w:val="left" w:pos="764"/>
        </w:tabs>
        <w:spacing w:line="274" w:lineRule="exact"/>
        <w:rPr>
          <w:color w:val="000000"/>
          <w:lang w:val="en-US" w:bidi="en-GB"/>
        </w:rPr>
      </w:pP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00066089">
        <w:rPr>
          <w:color w:val="000000"/>
          <w:lang w:val="en-US" w:bidi="en-GB"/>
        </w:rPr>
        <w:tab/>
      </w:r>
      <w:r w:rsidR="00066089">
        <w:rPr>
          <w:color w:val="000000"/>
          <w:lang w:val="en-US" w:bidi="en-GB"/>
        </w:rPr>
        <w:tab/>
      </w:r>
      <w:r w:rsidR="005E7C4A">
        <w:rPr>
          <w:color w:val="000000"/>
          <w:lang w:val="en-US" w:bidi="en-GB"/>
        </w:rPr>
        <w:tab/>
      </w:r>
      <w:r w:rsidR="009258F9">
        <w:rPr>
          <w:color w:val="000000"/>
          <w:lang w:eastAsia="en-GB"/>
        </w:rPr>
        <w:t>L.</w:t>
      </w:r>
      <w:r w:rsidR="009258F9" w:rsidRPr="008365EC">
        <w:rPr>
          <w:color w:val="000000"/>
          <w:lang w:eastAsia="en-GB"/>
        </w:rPr>
        <w:t xml:space="preserve"> </w:t>
      </w:r>
      <w:r w:rsidR="009258F9">
        <w:rPr>
          <w:color w:val="000000"/>
          <w:lang w:eastAsia="en-GB"/>
        </w:rPr>
        <w:t>Hodaseviča</w:t>
      </w:r>
    </w:p>
    <w:p w14:paraId="4E910535" w14:textId="77777777" w:rsidR="0096250C" w:rsidRPr="00504AF1" w:rsidRDefault="0096250C" w:rsidP="002737A8">
      <w:pPr>
        <w:widowControl w:val="0"/>
        <w:tabs>
          <w:tab w:val="left" w:pos="764"/>
        </w:tabs>
        <w:spacing w:line="274" w:lineRule="exact"/>
        <w:rPr>
          <w:color w:val="000000"/>
          <w:lang w:val="en-US" w:bidi="en-GB"/>
        </w:rPr>
      </w:pPr>
    </w:p>
    <w:p w14:paraId="2742AD3A" w14:textId="77777777" w:rsidR="002737A8" w:rsidRPr="00504AF1" w:rsidRDefault="002737A8" w:rsidP="002737A8">
      <w:pPr>
        <w:widowControl w:val="0"/>
        <w:tabs>
          <w:tab w:val="left" w:pos="764"/>
        </w:tabs>
        <w:spacing w:line="274" w:lineRule="exact"/>
        <w:rPr>
          <w:color w:val="000000"/>
          <w:lang w:val="en-US" w:bidi="en-GB"/>
        </w:rPr>
      </w:pPr>
    </w:p>
    <w:sectPr w:rsidR="002737A8" w:rsidRPr="00504AF1" w:rsidSect="00610471">
      <w:headerReference w:type="even" r:id="rId13"/>
      <w:headerReference w:type="default"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C2A5B" w14:textId="77777777" w:rsidR="0060365E" w:rsidRPr="008365EC" w:rsidRDefault="0060365E">
      <w:r w:rsidRPr="008365EC">
        <w:separator/>
      </w:r>
    </w:p>
  </w:endnote>
  <w:endnote w:type="continuationSeparator" w:id="0">
    <w:p w14:paraId="3CE00BDD" w14:textId="77777777" w:rsidR="0060365E" w:rsidRPr="008365EC" w:rsidRDefault="0060365E">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78369701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4111D" w14:textId="77777777" w:rsidR="0060365E" w:rsidRPr="008365EC" w:rsidRDefault="0060365E">
      <w:r w:rsidRPr="008365EC">
        <w:separator/>
      </w:r>
    </w:p>
  </w:footnote>
  <w:footnote w:type="continuationSeparator" w:id="0">
    <w:p w14:paraId="5A27D7BB" w14:textId="77777777" w:rsidR="0060365E" w:rsidRPr="008365EC" w:rsidRDefault="0060365E">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C55997"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548802271" name="Picture 54880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7721F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F795B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1677F3C"/>
    <w:multiLevelType w:val="multilevel"/>
    <w:tmpl w:val="D9949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F629E6"/>
    <w:multiLevelType w:val="multilevel"/>
    <w:tmpl w:val="1880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252917"/>
    <w:multiLevelType w:val="multilevel"/>
    <w:tmpl w:val="4350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A0820"/>
    <w:multiLevelType w:val="multilevel"/>
    <w:tmpl w:val="B5DC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B25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D4869"/>
    <w:multiLevelType w:val="multilevel"/>
    <w:tmpl w:val="75B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DD0854"/>
    <w:multiLevelType w:val="multilevel"/>
    <w:tmpl w:val="44A2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1E5338"/>
    <w:multiLevelType w:val="multilevel"/>
    <w:tmpl w:val="B9C8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471F4002"/>
    <w:multiLevelType w:val="hybridMultilevel"/>
    <w:tmpl w:val="922296D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2571AB"/>
    <w:multiLevelType w:val="multilevel"/>
    <w:tmpl w:val="E06C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3A61A3"/>
    <w:multiLevelType w:val="multilevel"/>
    <w:tmpl w:val="E8989D42"/>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7DC57EC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96483408">
    <w:abstractNumId w:val="2"/>
  </w:num>
  <w:num w:numId="2" w16cid:durableId="1870488046">
    <w:abstractNumId w:val="14"/>
  </w:num>
  <w:num w:numId="3" w16cid:durableId="2033219571">
    <w:abstractNumId w:val="19"/>
  </w:num>
  <w:num w:numId="4" w16cid:durableId="1779565406">
    <w:abstractNumId w:val="20"/>
  </w:num>
  <w:num w:numId="5" w16cid:durableId="745104887">
    <w:abstractNumId w:val="4"/>
  </w:num>
  <w:num w:numId="6" w16cid:durableId="300580002">
    <w:abstractNumId w:val="18"/>
  </w:num>
  <w:num w:numId="7" w16cid:durableId="1915967846">
    <w:abstractNumId w:val="9"/>
  </w:num>
  <w:num w:numId="8" w16cid:durableId="1934196068">
    <w:abstractNumId w:val="11"/>
  </w:num>
  <w:num w:numId="9" w16cid:durableId="571620969">
    <w:abstractNumId w:val="8"/>
  </w:num>
  <w:num w:numId="10" w16cid:durableId="843129181">
    <w:abstractNumId w:val="13"/>
  </w:num>
  <w:num w:numId="11" w16cid:durableId="276179321">
    <w:abstractNumId w:val="12"/>
  </w:num>
  <w:num w:numId="12" w16cid:durableId="615449933">
    <w:abstractNumId w:val="10"/>
  </w:num>
  <w:num w:numId="13" w16cid:durableId="1863089765">
    <w:abstractNumId w:val="5"/>
  </w:num>
  <w:num w:numId="14" w16cid:durableId="583606041">
    <w:abstractNumId w:val="7"/>
  </w:num>
  <w:num w:numId="15" w16cid:durableId="516894443">
    <w:abstractNumId w:val="0"/>
  </w:num>
  <w:num w:numId="16" w16cid:durableId="402483682">
    <w:abstractNumId w:val="6"/>
  </w:num>
  <w:num w:numId="17" w16cid:durableId="374432503">
    <w:abstractNumId w:val="22"/>
  </w:num>
  <w:num w:numId="18" w16cid:durableId="336812587">
    <w:abstractNumId w:val="1"/>
  </w:num>
  <w:num w:numId="19" w16cid:durableId="742603268">
    <w:abstractNumId w:val="15"/>
  </w:num>
  <w:num w:numId="20" w16cid:durableId="1119177792">
    <w:abstractNumId w:val="17"/>
  </w:num>
  <w:num w:numId="21" w16cid:durableId="1161390352">
    <w:abstractNumId w:val="16"/>
  </w:num>
  <w:num w:numId="22" w16cid:durableId="828058325">
    <w:abstractNumId w:val="3"/>
  </w:num>
  <w:num w:numId="23" w16cid:durableId="16452396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77F"/>
    <w:rsid w:val="00002ED1"/>
    <w:rsid w:val="00004F0D"/>
    <w:rsid w:val="0000563A"/>
    <w:rsid w:val="000070E9"/>
    <w:rsid w:val="00007185"/>
    <w:rsid w:val="00007725"/>
    <w:rsid w:val="000113D9"/>
    <w:rsid w:val="000124FC"/>
    <w:rsid w:val="00014BE7"/>
    <w:rsid w:val="00015AED"/>
    <w:rsid w:val="00015B59"/>
    <w:rsid w:val="00017454"/>
    <w:rsid w:val="00023CF9"/>
    <w:rsid w:val="00026D94"/>
    <w:rsid w:val="000316A6"/>
    <w:rsid w:val="00035E62"/>
    <w:rsid w:val="00036F3F"/>
    <w:rsid w:val="00037BB3"/>
    <w:rsid w:val="00040F9A"/>
    <w:rsid w:val="0004246F"/>
    <w:rsid w:val="00042776"/>
    <w:rsid w:val="0004286D"/>
    <w:rsid w:val="00043252"/>
    <w:rsid w:val="00046F8D"/>
    <w:rsid w:val="000476FA"/>
    <w:rsid w:val="00047F47"/>
    <w:rsid w:val="00051CF1"/>
    <w:rsid w:val="00052390"/>
    <w:rsid w:val="000525F0"/>
    <w:rsid w:val="00053F59"/>
    <w:rsid w:val="00055B82"/>
    <w:rsid w:val="00056137"/>
    <w:rsid w:val="00060AE9"/>
    <w:rsid w:val="00060FFC"/>
    <w:rsid w:val="00061010"/>
    <w:rsid w:val="00065140"/>
    <w:rsid w:val="00065ADF"/>
    <w:rsid w:val="00066089"/>
    <w:rsid w:val="00071007"/>
    <w:rsid w:val="00071403"/>
    <w:rsid w:val="0007344C"/>
    <w:rsid w:val="000747CD"/>
    <w:rsid w:val="00074DF7"/>
    <w:rsid w:val="0007645F"/>
    <w:rsid w:val="000823F7"/>
    <w:rsid w:val="00083E27"/>
    <w:rsid w:val="00083EF9"/>
    <w:rsid w:val="00092F1A"/>
    <w:rsid w:val="00094E02"/>
    <w:rsid w:val="00096402"/>
    <w:rsid w:val="000A0105"/>
    <w:rsid w:val="000A1247"/>
    <w:rsid w:val="000A47E6"/>
    <w:rsid w:val="000A4CE4"/>
    <w:rsid w:val="000A7891"/>
    <w:rsid w:val="000B4443"/>
    <w:rsid w:val="000B4C19"/>
    <w:rsid w:val="000B56F3"/>
    <w:rsid w:val="000B575D"/>
    <w:rsid w:val="000B5A63"/>
    <w:rsid w:val="000B7E3E"/>
    <w:rsid w:val="000C0C0B"/>
    <w:rsid w:val="000C1306"/>
    <w:rsid w:val="000C71A7"/>
    <w:rsid w:val="000D057E"/>
    <w:rsid w:val="000D25D6"/>
    <w:rsid w:val="000D26C8"/>
    <w:rsid w:val="000E259F"/>
    <w:rsid w:val="000E674C"/>
    <w:rsid w:val="000F04EB"/>
    <w:rsid w:val="000F2A31"/>
    <w:rsid w:val="000F35C1"/>
    <w:rsid w:val="000F3B09"/>
    <w:rsid w:val="000F4D78"/>
    <w:rsid w:val="000F6B23"/>
    <w:rsid w:val="000F7CFB"/>
    <w:rsid w:val="00100167"/>
    <w:rsid w:val="00103D92"/>
    <w:rsid w:val="00105F3D"/>
    <w:rsid w:val="00106F86"/>
    <w:rsid w:val="00110BA5"/>
    <w:rsid w:val="00123BAD"/>
    <w:rsid w:val="00126021"/>
    <w:rsid w:val="0013079F"/>
    <w:rsid w:val="001323AA"/>
    <w:rsid w:val="0014150E"/>
    <w:rsid w:val="001416CB"/>
    <w:rsid w:val="00142A15"/>
    <w:rsid w:val="00144660"/>
    <w:rsid w:val="001565CF"/>
    <w:rsid w:val="00160BEF"/>
    <w:rsid w:val="0016355B"/>
    <w:rsid w:val="00163F7B"/>
    <w:rsid w:val="0016492E"/>
    <w:rsid w:val="001712BF"/>
    <w:rsid w:val="00172778"/>
    <w:rsid w:val="001754CE"/>
    <w:rsid w:val="00175B46"/>
    <w:rsid w:val="00176AEB"/>
    <w:rsid w:val="0018082C"/>
    <w:rsid w:val="001817E8"/>
    <w:rsid w:val="0018759D"/>
    <w:rsid w:val="00193BC9"/>
    <w:rsid w:val="001949B9"/>
    <w:rsid w:val="0019532E"/>
    <w:rsid w:val="00197CAA"/>
    <w:rsid w:val="001A089A"/>
    <w:rsid w:val="001A19C0"/>
    <w:rsid w:val="001A4A96"/>
    <w:rsid w:val="001A6B5A"/>
    <w:rsid w:val="001A6CCB"/>
    <w:rsid w:val="001B000D"/>
    <w:rsid w:val="001B0DFB"/>
    <w:rsid w:val="001B2037"/>
    <w:rsid w:val="001C1098"/>
    <w:rsid w:val="001C37D7"/>
    <w:rsid w:val="001C46A2"/>
    <w:rsid w:val="001C6F5A"/>
    <w:rsid w:val="001D43D0"/>
    <w:rsid w:val="001D4DF9"/>
    <w:rsid w:val="001D7185"/>
    <w:rsid w:val="001E3CBE"/>
    <w:rsid w:val="001E6965"/>
    <w:rsid w:val="001F0221"/>
    <w:rsid w:val="001F4872"/>
    <w:rsid w:val="001F568F"/>
    <w:rsid w:val="001F5D53"/>
    <w:rsid w:val="001F730D"/>
    <w:rsid w:val="00201545"/>
    <w:rsid w:val="0020229E"/>
    <w:rsid w:val="00203209"/>
    <w:rsid w:val="002037DC"/>
    <w:rsid w:val="00204643"/>
    <w:rsid w:val="00204A09"/>
    <w:rsid w:val="00215C40"/>
    <w:rsid w:val="00220B45"/>
    <w:rsid w:val="00220D37"/>
    <w:rsid w:val="00222574"/>
    <w:rsid w:val="002275D2"/>
    <w:rsid w:val="00231433"/>
    <w:rsid w:val="00231F6F"/>
    <w:rsid w:val="00232B95"/>
    <w:rsid w:val="00233FCE"/>
    <w:rsid w:val="002355E8"/>
    <w:rsid w:val="002357D8"/>
    <w:rsid w:val="00235CD6"/>
    <w:rsid w:val="0023780C"/>
    <w:rsid w:val="00240176"/>
    <w:rsid w:val="00240540"/>
    <w:rsid w:val="00240890"/>
    <w:rsid w:val="0024129D"/>
    <w:rsid w:val="002425E4"/>
    <w:rsid w:val="00242D78"/>
    <w:rsid w:val="00245E14"/>
    <w:rsid w:val="00246477"/>
    <w:rsid w:val="00246DE4"/>
    <w:rsid w:val="002529C8"/>
    <w:rsid w:val="002529F3"/>
    <w:rsid w:val="00253BE5"/>
    <w:rsid w:val="00257800"/>
    <w:rsid w:val="00261C96"/>
    <w:rsid w:val="002654E2"/>
    <w:rsid w:val="00271A65"/>
    <w:rsid w:val="002737A8"/>
    <w:rsid w:val="0027409F"/>
    <w:rsid w:val="00282249"/>
    <w:rsid w:val="00284596"/>
    <w:rsid w:val="002858CD"/>
    <w:rsid w:val="00285CF0"/>
    <w:rsid w:val="0028718F"/>
    <w:rsid w:val="002877A9"/>
    <w:rsid w:val="00291CB1"/>
    <w:rsid w:val="00292289"/>
    <w:rsid w:val="00295220"/>
    <w:rsid w:val="002A7D36"/>
    <w:rsid w:val="002B3AEB"/>
    <w:rsid w:val="002C0008"/>
    <w:rsid w:val="002C747A"/>
    <w:rsid w:val="002D215E"/>
    <w:rsid w:val="002D2B27"/>
    <w:rsid w:val="002D6B99"/>
    <w:rsid w:val="002E0214"/>
    <w:rsid w:val="002E4835"/>
    <w:rsid w:val="002E5D03"/>
    <w:rsid w:val="002E786C"/>
    <w:rsid w:val="002F2E35"/>
    <w:rsid w:val="003029BF"/>
    <w:rsid w:val="00304338"/>
    <w:rsid w:val="00306DBE"/>
    <w:rsid w:val="003076C7"/>
    <w:rsid w:val="00312302"/>
    <w:rsid w:val="0031257F"/>
    <w:rsid w:val="0031663A"/>
    <w:rsid w:val="0032335F"/>
    <w:rsid w:val="0032430A"/>
    <w:rsid w:val="00324966"/>
    <w:rsid w:val="003258C5"/>
    <w:rsid w:val="00325A6F"/>
    <w:rsid w:val="00332492"/>
    <w:rsid w:val="00332B4F"/>
    <w:rsid w:val="00341261"/>
    <w:rsid w:val="003414AF"/>
    <w:rsid w:val="003431DB"/>
    <w:rsid w:val="00344BFB"/>
    <w:rsid w:val="00346998"/>
    <w:rsid w:val="003645FD"/>
    <w:rsid w:val="0036505C"/>
    <w:rsid w:val="00372B0A"/>
    <w:rsid w:val="003734D3"/>
    <w:rsid w:val="00374CDC"/>
    <w:rsid w:val="00375F69"/>
    <w:rsid w:val="003817D3"/>
    <w:rsid w:val="0038268E"/>
    <w:rsid w:val="003831A2"/>
    <w:rsid w:val="00384C24"/>
    <w:rsid w:val="003852E2"/>
    <w:rsid w:val="003865B2"/>
    <w:rsid w:val="003865D9"/>
    <w:rsid w:val="00386982"/>
    <w:rsid w:val="003877B2"/>
    <w:rsid w:val="003905E8"/>
    <w:rsid w:val="003936CD"/>
    <w:rsid w:val="00393DAF"/>
    <w:rsid w:val="00394F5F"/>
    <w:rsid w:val="003970CF"/>
    <w:rsid w:val="00397DAB"/>
    <w:rsid w:val="003A01A5"/>
    <w:rsid w:val="003A47E2"/>
    <w:rsid w:val="003A76FA"/>
    <w:rsid w:val="003B073D"/>
    <w:rsid w:val="003B14D8"/>
    <w:rsid w:val="003B486A"/>
    <w:rsid w:val="003B7082"/>
    <w:rsid w:val="003C0CA0"/>
    <w:rsid w:val="003C2FBA"/>
    <w:rsid w:val="003C3AF3"/>
    <w:rsid w:val="003C5091"/>
    <w:rsid w:val="003C6218"/>
    <w:rsid w:val="003C665B"/>
    <w:rsid w:val="003D01A7"/>
    <w:rsid w:val="003D3982"/>
    <w:rsid w:val="003D5198"/>
    <w:rsid w:val="003D5509"/>
    <w:rsid w:val="003E0516"/>
    <w:rsid w:val="003E205B"/>
    <w:rsid w:val="003E4612"/>
    <w:rsid w:val="003E4804"/>
    <w:rsid w:val="003E5070"/>
    <w:rsid w:val="003E6B3C"/>
    <w:rsid w:val="003F105B"/>
    <w:rsid w:val="003F1461"/>
    <w:rsid w:val="003F4543"/>
    <w:rsid w:val="003F6BC3"/>
    <w:rsid w:val="004008C2"/>
    <w:rsid w:val="00403F3D"/>
    <w:rsid w:val="004046BA"/>
    <w:rsid w:val="00404C6B"/>
    <w:rsid w:val="00410642"/>
    <w:rsid w:val="00410DA6"/>
    <w:rsid w:val="004124BC"/>
    <w:rsid w:val="004134DF"/>
    <w:rsid w:val="004137DB"/>
    <w:rsid w:val="004153BF"/>
    <w:rsid w:val="0042175E"/>
    <w:rsid w:val="004226C7"/>
    <w:rsid w:val="00423666"/>
    <w:rsid w:val="00423BE1"/>
    <w:rsid w:val="0042576B"/>
    <w:rsid w:val="00426BE9"/>
    <w:rsid w:val="004276DF"/>
    <w:rsid w:val="00427DCC"/>
    <w:rsid w:val="00434A29"/>
    <w:rsid w:val="00440200"/>
    <w:rsid w:val="004428A6"/>
    <w:rsid w:val="004428E5"/>
    <w:rsid w:val="00444A0A"/>
    <w:rsid w:val="00444D23"/>
    <w:rsid w:val="00445394"/>
    <w:rsid w:val="00446136"/>
    <w:rsid w:val="00446224"/>
    <w:rsid w:val="004479F1"/>
    <w:rsid w:val="004518EC"/>
    <w:rsid w:val="004542C7"/>
    <w:rsid w:val="00454D63"/>
    <w:rsid w:val="0046004B"/>
    <w:rsid w:val="0047104A"/>
    <w:rsid w:val="004724EF"/>
    <w:rsid w:val="00472634"/>
    <w:rsid w:val="00472769"/>
    <w:rsid w:val="00472EEB"/>
    <w:rsid w:val="00477ACF"/>
    <w:rsid w:val="00481A8C"/>
    <w:rsid w:val="00484644"/>
    <w:rsid w:val="004850DA"/>
    <w:rsid w:val="00486082"/>
    <w:rsid w:val="00490270"/>
    <w:rsid w:val="00492673"/>
    <w:rsid w:val="0049280D"/>
    <w:rsid w:val="00495061"/>
    <w:rsid w:val="004A0D6C"/>
    <w:rsid w:val="004A46F2"/>
    <w:rsid w:val="004A4AAF"/>
    <w:rsid w:val="004A66C9"/>
    <w:rsid w:val="004B46CC"/>
    <w:rsid w:val="004B4EBF"/>
    <w:rsid w:val="004B5F6F"/>
    <w:rsid w:val="004B7DA8"/>
    <w:rsid w:val="004C0C3B"/>
    <w:rsid w:val="004C0C87"/>
    <w:rsid w:val="004C0EC3"/>
    <w:rsid w:val="004C2F01"/>
    <w:rsid w:val="004C4326"/>
    <w:rsid w:val="004C4EA1"/>
    <w:rsid w:val="004C7363"/>
    <w:rsid w:val="004C779A"/>
    <w:rsid w:val="004D1C2B"/>
    <w:rsid w:val="004D238D"/>
    <w:rsid w:val="004D32BA"/>
    <w:rsid w:val="004D362E"/>
    <w:rsid w:val="004D3EB2"/>
    <w:rsid w:val="004D4267"/>
    <w:rsid w:val="004D460E"/>
    <w:rsid w:val="004D7723"/>
    <w:rsid w:val="004E0EFE"/>
    <w:rsid w:val="004E14A2"/>
    <w:rsid w:val="004E18AE"/>
    <w:rsid w:val="004E2CA9"/>
    <w:rsid w:val="004E5C8A"/>
    <w:rsid w:val="004F05F8"/>
    <w:rsid w:val="004F2F47"/>
    <w:rsid w:val="004F581B"/>
    <w:rsid w:val="004F7382"/>
    <w:rsid w:val="00500C93"/>
    <w:rsid w:val="005049FC"/>
    <w:rsid w:val="00504AF1"/>
    <w:rsid w:val="005064CE"/>
    <w:rsid w:val="00507FCF"/>
    <w:rsid w:val="00510FEC"/>
    <w:rsid w:val="005127FC"/>
    <w:rsid w:val="005154AF"/>
    <w:rsid w:val="005155A1"/>
    <w:rsid w:val="00516619"/>
    <w:rsid w:val="00517A1E"/>
    <w:rsid w:val="00525EB5"/>
    <w:rsid w:val="00526683"/>
    <w:rsid w:val="00535FCB"/>
    <w:rsid w:val="005378CE"/>
    <w:rsid w:val="00542D58"/>
    <w:rsid w:val="0054525F"/>
    <w:rsid w:val="0054630E"/>
    <w:rsid w:val="00551D0D"/>
    <w:rsid w:val="005530B6"/>
    <w:rsid w:val="005543B8"/>
    <w:rsid w:val="00556BCC"/>
    <w:rsid w:val="005607C7"/>
    <w:rsid w:val="0056267E"/>
    <w:rsid w:val="00564212"/>
    <w:rsid w:val="00565D3A"/>
    <w:rsid w:val="00566466"/>
    <w:rsid w:val="00567414"/>
    <w:rsid w:val="00571B97"/>
    <w:rsid w:val="00575B3E"/>
    <w:rsid w:val="00576BE8"/>
    <w:rsid w:val="00585280"/>
    <w:rsid w:val="00585947"/>
    <w:rsid w:val="0058788E"/>
    <w:rsid w:val="00590508"/>
    <w:rsid w:val="00593771"/>
    <w:rsid w:val="00594C45"/>
    <w:rsid w:val="005959C2"/>
    <w:rsid w:val="00595C63"/>
    <w:rsid w:val="005A3D7A"/>
    <w:rsid w:val="005A47C7"/>
    <w:rsid w:val="005A4DB9"/>
    <w:rsid w:val="005A5F9B"/>
    <w:rsid w:val="005A7629"/>
    <w:rsid w:val="005B07D3"/>
    <w:rsid w:val="005B7FA3"/>
    <w:rsid w:val="005C16AE"/>
    <w:rsid w:val="005C269F"/>
    <w:rsid w:val="005C450D"/>
    <w:rsid w:val="005C4D26"/>
    <w:rsid w:val="005C561E"/>
    <w:rsid w:val="005C7B11"/>
    <w:rsid w:val="005C7D14"/>
    <w:rsid w:val="005D1610"/>
    <w:rsid w:val="005D3325"/>
    <w:rsid w:val="005D3F37"/>
    <w:rsid w:val="005D59E0"/>
    <w:rsid w:val="005D7F6E"/>
    <w:rsid w:val="005E3DA9"/>
    <w:rsid w:val="005E42C6"/>
    <w:rsid w:val="005E46C2"/>
    <w:rsid w:val="005E47B7"/>
    <w:rsid w:val="005E591F"/>
    <w:rsid w:val="005E676F"/>
    <w:rsid w:val="005E728C"/>
    <w:rsid w:val="005E7C4A"/>
    <w:rsid w:val="005F1D86"/>
    <w:rsid w:val="005F5364"/>
    <w:rsid w:val="005F6A1F"/>
    <w:rsid w:val="006013BE"/>
    <w:rsid w:val="006034FF"/>
    <w:rsid w:val="0060365E"/>
    <w:rsid w:val="00605113"/>
    <w:rsid w:val="006059FA"/>
    <w:rsid w:val="00605E6A"/>
    <w:rsid w:val="0061039B"/>
    <w:rsid w:val="00610471"/>
    <w:rsid w:val="00611305"/>
    <w:rsid w:val="00611FA6"/>
    <w:rsid w:val="00614687"/>
    <w:rsid w:val="006154A9"/>
    <w:rsid w:val="00616469"/>
    <w:rsid w:val="00621B2E"/>
    <w:rsid w:val="00630A2D"/>
    <w:rsid w:val="006339F1"/>
    <w:rsid w:val="006367D7"/>
    <w:rsid w:val="00643F18"/>
    <w:rsid w:val="00646467"/>
    <w:rsid w:val="00653088"/>
    <w:rsid w:val="0065716F"/>
    <w:rsid w:val="00657BEF"/>
    <w:rsid w:val="00660AE9"/>
    <w:rsid w:val="00661D3D"/>
    <w:rsid w:val="00663965"/>
    <w:rsid w:val="006647B2"/>
    <w:rsid w:val="006664C1"/>
    <w:rsid w:val="00667302"/>
    <w:rsid w:val="00667536"/>
    <w:rsid w:val="00671C40"/>
    <w:rsid w:val="00681D93"/>
    <w:rsid w:val="006843FA"/>
    <w:rsid w:val="00684CFC"/>
    <w:rsid w:val="00687345"/>
    <w:rsid w:val="006874A7"/>
    <w:rsid w:val="0068764F"/>
    <w:rsid w:val="006934FC"/>
    <w:rsid w:val="00696238"/>
    <w:rsid w:val="00697281"/>
    <w:rsid w:val="00697421"/>
    <w:rsid w:val="006A0886"/>
    <w:rsid w:val="006A3063"/>
    <w:rsid w:val="006A45CD"/>
    <w:rsid w:val="006A672C"/>
    <w:rsid w:val="006B7E8D"/>
    <w:rsid w:val="006C2508"/>
    <w:rsid w:val="006C3F48"/>
    <w:rsid w:val="006C5455"/>
    <w:rsid w:val="006D0FC9"/>
    <w:rsid w:val="006D1C11"/>
    <w:rsid w:val="006D5B59"/>
    <w:rsid w:val="006E03DD"/>
    <w:rsid w:val="006F1FEA"/>
    <w:rsid w:val="006F381C"/>
    <w:rsid w:val="006F4AF6"/>
    <w:rsid w:val="00704AF4"/>
    <w:rsid w:val="00704B2C"/>
    <w:rsid w:val="00705EDE"/>
    <w:rsid w:val="0071001E"/>
    <w:rsid w:val="00712459"/>
    <w:rsid w:val="00712803"/>
    <w:rsid w:val="00713088"/>
    <w:rsid w:val="007152FC"/>
    <w:rsid w:val="00717601"/>
    <w:rsid w:val="00717FEF"/>
    <w:rsid w:val="00730621"/>
    <w:rsid w:val="007310C6"/>
    <w:rsid w:val="007357A5"/>
    <w:rsid w:val="00741FB1"/>
    <w:rsid w:val="0075005B"/>
    <w:rsid w:val="00751572"/>
    <w:rsid w:val="007532F0"/>
    <w:rsid w:val="00753E40"/>
    <w:rsid w:val="00756CAE"/>
    <w:rsid w:val="00762541"/>
    <w:rsid w:val="00764114"/>
    <w:rsid w:val="0076528F"/>
    <w:rsid w:val="0077006E"/>
    <w:rsid w:val="00776136"/>
    <w:rsid w:val="0077790B"/>
    <w:rsid w:val="0078047A"/>
    <w:rsid w:val="00782B9D"/>
    <w:rsid w:val="00783CC9"/>
    <w:rsid w:val="007857EA"/>
    <w:rsid w:val="00785DBF"/>
    <w:rsid w:val="00786C3E"/>
    <w:rsid w:val="007875D1"/>
    <w:rsid w:val="007A14BB"/>
    <w:rsid w:val="007A2E0F"/>
    <w:rsid w:val="007A34BE"/>
    <w:rsid w:val="007A74BA"/>
    <w:rsid w:val="007A7C32"/>
    <w:rsid w:val="007B2EEF"/>
    <w:rsid w:val="007B5B93"/>
    <w:rsid w:val="007B632E"/>
    <w:rsid w:val="007B71DF"/>
    <w:rsid w:val="007C306E"/>
    <w:rsid w:val="007C4327"/>
    <w:rsid w:val="007C6455"/>
    <w:rsid w:val="007D4235"/>
    <w:rsid w:val="007D4316"/>
    <w:rsid w:val="007D62F7"/>
    <w:rsid w:val="007E5F87"/>
    <w:rsid w:val="007F14FC"/>
    <w:rsid w:val="007F3584"/>
    <w:rsid w:val="007F7153"/>
    <w:rsid w:val="008010C3"/>
    <w:rsid w:val="008034ED"/>
    <w:rsid w:val="00803AE0"/>
    <w:rsid w:val="00805AE0"/>
    <w:rsid w:val="00810E85"/>
    <w:rsid w:val="008112DB"/>
    <w:rsid w:val="0081146E"/>
    <w:rsid w:val="00813FFC"/>
    <w:rsid w:val="00814DED"/>
    <w:rsid w:val="0081519B"/>
    <w:rsid w:val="00815ABD"/>
    <w:rsid w:val="00821A17"/>
    <w:rsid w:val="00822B7D"/>
    <w:rsid w:val="00822DAB"/>
    <w:rsid w:val="008248B8"/>
    <w:rsid w:val="00825028"/>
    <w:rsid w:val="008252B6"/>
    <w:rsid w:val="00832355"/>
    <w:rsid w:val="008365EC"/>
    <w:rsid w:val="00837AD4"/>
    <w:rsid w:val="00846A38"/>
    <w:rsid w:val="00846AD9"/>
    <w:rsid w:val="00847840"/>
    <w:rsid w:val="00847FAC"/>
    <w:rsid w:val="0085094A"/>
    <w:rsid w:val="00850C46"/>
    <w:rsid w:val="00852CAA"/>
    <w:rsid w:val="008533C8"/>
    <w:rsid w:val="00854A57"/>
    <w:rsid w:val="00857E71"/>
    <w:rsid w:val="0086774D"/>
    <w:rsid w:val="00874EC0"/>
    <w:rsid w:val="00874EE6"/>
    <w:rsid w:val="0087576D"/>
    <w:rsid w:val="0087586F"/>
    <w:rsid w:val="00880971"/>
    <w:rsid w:val="0088137C"/>
    <w:rsid w:val="008940B5"/>
    <w:rsid w:val="00894A67"/>
    <w:rsid w:val="00895128"/>
    <w:rsid w:val="0089670C"/>
    <w:rsid w:val="0089793B"/>
    <w:rsid w:val="008A2CD8"/>
    <w:rsid w:val="008A73C9"/>
    <w:rsid w:val="008A7ECD"/>
    <w:rsid w:val="008B37D6"/>
    <w:rsid w:val="008B5680"/>
    <w:rsid w:val="008B574D"/>
    <w:rsid w:val="008B7520"/>
    <w:rsid w:val="008B7D54"/>
    <w:rsid w:val="008C2228"/>
    <w:rsid w:val="008C7639"/>
    <w:rsid w:val="008C7ADF"/>
    <w:rsid w:val="008C7DD9"/>
    <w:rsid w:val="008D0382"/>
    <w:rsid w:val="008D326A"/>
    <w:rsid w:val="008E2054"/>
    <w:rsid w:val="008E3092"/>
    <w:rsid w:val="008E4C93"/>
    <w:rsid w:val="008F198A"/>
    <w:rsid w:val="008F4527"/>
    <w:rsid w:val="008F5D73"/>
    <w:rsid w:val="008F76D6"/>
    <w:rsid w:val="00901C98"/>
    <w:rsid w:val="00902434"/>
    <w:rsid w:val="00903B12"/>
    <w:rsid w:val="00904B48"/>
    <w:rsid w:val="00906A4E"/>
    <w:rsid w:val="009134FF"/>
    <w:rsid w:val="009136B5"/>
    <w:rsid w:val="00913D97"/>
    <w:rsid w:val="00922997"/>
    <w:rsid w:val="00923D91"/>
    <w:rsid w:val="009258BC"/>
    <w:rsid w:val="009258F9"/>
    <w:rsid w:val="0092736A"/>
    <w:rsid w:val="0092743D"/>
    <w:rsid w:val="00931737"/>
    <w:rsid w:val="00931A18"/>
    <w:rsid w:val="0093318D"/>
    <w:rsid w:val="009340E3"/>
    <w:rsid w:val="00934651"/>
    <w:rsid w:val="00934E5B"/>
    <w:rsid w:val="0094302F"/>
    <w:rsid w:val="00950905"/>
    <w:rsid w:val="00952521"/>
    <w:rsid w:val="009525E3"/>
    <w:rsid w:val="00952FD4"/>
    <w:rsid w:val="0095575C"/>
    <w:rsid w:val="00960D16"/>
    <w:rsid w:val="0096250C"/>
    <w:rsid w:val="00966F98"/>
    <w:rsid w:val="00972B4B"/>
    <w:rsid w:val="009753E9"/>
    <w:rsid w:val="009772C8"/>
    <w:rsid w:val="00983921"/>
    <w:rsid w:val="00984EA1"/>
    <w:rsid w:val="00990F49"/>
    <w:rsid w:val="00994B21"/>
    <w:rsid w:val="009974F3"/>
    <w:rsid w:val="009978AA"/>
    <w:rsid w:val="009A1AA7"/>
    <w:rsid w:val="009B0114"/>
    <w:rsid w:val="009B2578"/>
    <w:rsid w:val="009B3ACA"/>
    <w:rsid w:val="009B50C5"/>
    <w:rsid w:val="009B590F"/>
    <w:rsid w:val="009E1D06"/>
    <w:rsid w:val="009E3710"/>
    <w:rsid w:val="009E5DF7"/>
    <w:rsid w:val="009E5F7A"/>
    <w:rsid w:val="009E647D"/>
    <w:rsid w:val="009E6E95"/>
    <w:rsid w:val="009F0015"/>
    <w:rsid w:val="009F0750"/>
    <w:rsid w:val="009F12FA"/>
    <w:rsid w:val="009F3391"/>
    <w:rsid w:val="009F4072"/>
    <w:rsid w:val="009F5660"/>
    <w:rsid w:val="009F7927"/>
    <w:rsid w:val="00A022BD"/>
    <w:rsid w:val="00A0310B"/>
    <w:rsid w:val="00A0560E"/>
    <w:rsid w:val="00A05F80"/>
    <w:rsid w:val="00A075D3"/>
    <w:rsid w:val="00A170B7"/>
    <w:rsid w:val="00A222B6"/>
    <w:rsid w:val="00A23870"/>
    <w:rsid w:val="00A240BC"/>
    <w:rsid w:val="00A264CA"/>
    <w:rsid w:val="00A26D83"/>
    <w:rsid w:val="00A30CEC"/>
    <w:rsid w:val="00A31C57"/>
    <w:rsid w:val="00A3285A"/>
    <w:rsid w:val="00A35BA3"/>
    <w:rsid w:val="00A36920"/>
    <w:rsid w:val="00A42EF6"/>
    <w:rsid w:val="00A433BB"/>
    <w:rsid w:val="00A4370D"/>
    <w:rsid w:val="00A43D59"/>
    <w:rsid w:val="00A45251"/>
    <w:rsid w:val="00A4617E"/>
    <w:rsid w:val="00A466A6"/>
    <w:rsid w:val="00A467E5"/>
    <w:rsid w:val="00A46CB4"/>
    <w:rsid w:val="00A47A54"/>
    <w:rsid w:val="00A50E54"/>
    <w:rsid w:val="00A52673"/>
    <w:rsid w:val="00A549D4"/>
    <w:rsid w:val="00A55640"/>
    <w:rsid w:val="00A60C29"/>
    <w:rsid w:val="00A65235"/>
    <w:rsid w:val="00A704BC"/>
    <w:rsid w:val="00A72C18"/>
    <w:rsid w:val="00A74E05"/>
    <w:rsid w:val="00A75326"/>
    <w:rsid w:val="00A82CBA"/>
    <w:rsid w:val="00A856CB"/>
    <w:rsid w:val="00A860AF"/>
    <w:rsid w:val="00A8692B"/>
    <w:rsid w:val="00A90154"/>
    <w:rsid w:val="00A94E85"/>
    <w:rsid w:val="00A950BA"/>
    <w:rsid w:val="00A958CD"/>
    <w:rsid w:val="00AA0385"/>
    <w:rsid w:val="00AA0BA6"/>
    <w:rsid w:val="00AA0E4F"/>
    <w:rsid w:val="00AA3FCC"/>
    <w:rsid w:val="00AA5FFB"/>
    <w:rsid w:val="00AA6194"/>
    <w:rsid w:val="00AB152E"/>
    <w:rsid w:val="00AB25CE"/>
    <w:rsid w:val="00AB272A"/>
    <w:rsid w:val="00AB39CD"/>
    <w:rsid w:val="00AB46EA"/>
    <w:rsid w:val="00AB5F0D"/>
    <w:rsid w:val="00AC1F3C"/>
    <w:rsid w:val="00AC5397"/>
    <w:rsid w:val="00AC5BB7"/>
    <w:rsid w:val="00AC6E12"/>
    <w:rsid w:val="00AC6EBE"/>
    <w:rsid w:val="00AC7F8B"/>
    <w:rsid w:val="00AD6E80"/>
    <w:rsid w:val="00AE08D0"/>
    <w:rsid w:val="00AE4880"/>
    <w:rsid w:val="00AE5B9D"/>
    <w:rsid w:val="00AE5BED"/>
    <w:rsid w:val="00AE66B7"/>
    <w:rsid w:val="00AE724F"/>
    <w:rsid w:val="00AF1038"/>
    <w:rsid w:val="00AF16F7"/>
    <w:rsid w:val="00AF3CC9"/>
    <w:rsid w:val="00B00A0B"/>
    <w:rsid w:val="00B0124A"/>
    <w:rsid w:val="00B03DC1"/>
    <w:rsid w:val="00B03F61"/>
    <w:rsid w:val="00B04BF7"/>
    <w:rsid w:val="00B04FCA"/>
    <w:rsid w:val="00B064E2"/>
    <w:rsid w:val="00B072AC"/>
    <w:rsid w:val="00B0763E"/>
    <w:rsid w:val="00B07D67"/>
    <w:rsid w:val="00B07DC4"/>
    <w:rsid w:val="00B11F02"/>
    <w:rsid w:val="00B134A3"/>
    <w:rsid w:val="00B13A2E"/>
    <w:rsid w:val="00B164C2"/>
    <w:rsid w:val="00B16827"/>
    <w:rsid w:val="00B17037"/>
    <w:rsid w:val="00B20736"/>
    <w:rsid w:val="00B22007"/>
    <w:rsid w:val="00B223A9"/>
    <w:rsid w:val="00B2479E"/>
    <w:rsid w:val="00B25342"/>
    <w:rsid w:val="00B25EED"/>
    <w:rsid w:val="00B278AB"/>
    <w:rsid w:val="00B30B29"/>
    <w:rsid w:val="00B3501E"/>
    <w:rsid w:val="00B36522"/>
    <w:rsid w:val="00B40397"/>
    <w:rsid w:val="00B42F0A"/>
    <w:rsid w:val="00B478DB"/>
    <w:rsid w:val="00B519F3"/>
    <w:rsid w:val="00B532AB"/>
    <w:rsid w:val="00B5619F"/>
    <w:rsid w:val="00B60493"/>
    <w:rsid w:val="00B613B8"/>
    <w:rsid w:val="00B61CB2"/>
    <w:rsid w:val="00B6242A"/>
    <w:rsid w:val="00B62F57"/>
    <w:rsid w:val="00B63029"/>
    <w:rsid w:val="00B63112"/>
    <w:rsid w:val="00B6749A"/>
    <w:rsid w:val="00B67B48"/>
    <w:rsid w:val="00B706FC"/>
    <w:rsid w:val="00B7383B"/>
    <w:rsid w:val="00B739FC"/>
    <w:rsid w:val="00B74FDD"/>
    <w:rsid w:val="00B75B6E"/>
    <w:rsid w:val="00B76D48"/>
    <w:rsid w:val="00B76D77"/>
    <w:rsid w:val="00B76FCA"/>
    <w:rsid w:val="00B7745C"/>
    <w:rsid w:val="00B803FC"/>
    <w:rsid w:val="00B80F87"/>
    <w:rsid w:val="00B829E7"/>
    <w:rsid w:val="00B84131"/>
    <w:rsid w:val="00B87473"/>
    <w:rsid w:val="00B9002B"/>
    <w:rsid w:val="00B91F97"/>
    <w:rsid w:val="00B9273D"/>
    <w:rsid w:val="00B93EE2"/>
    <w:rsid w:val="00B968F0"/>
    <w:rsid w:val="00B97331"/>
    <w:rsid w:val="00BA1D4B"/>
    <w:rsid w:val="00BA486D"/>
    <w:rsid w:val="00BA4FA0"/>
    <w:rsid w:val="00BA5E11"/>
    <w:rsid w:val="00BB28A2"/>
    <w:rsid w:val="00BB3132"/>
    <w:rsid w:val="00BB6551"/>
    <w:rsid w:val="00BB7662"/>
    <w:rsid w:val="00BB794B"/>
    <w:rsid w:val="00BC0733"/>
    <w:rsid w:val="00BD0053"/>
    <w:rsid w:val="00BD04C9"/>
    <w:rsid w:val="00BD187E"/>
    <w:rsid w:val="00BD27E8"/>
    <w:rsid w:val="00BD40BD"/>
    <w:rsid w:val="00BD4F97"/>
    <w:rsid w:val="00BE6435"/>
    <w:rsid w:val="00BE645E"/>
    <w:rsid w:val="00BF3486"/>
    <w:rsid w:val="00BF4771"/>
    <w:rsid w:val="00C005F4"/>
    <w:rsid w:val="00C00F1E"/>
    <w:rsid w:val="00C01DAB"/>
    <w:rsid w:val="00C05994"/>
    <w:rsid w:val="00C108E7"/>
    <w:rsid w:val="00C144F2"/>
    <w:rsid w:val="00C1499B"/>
    <w:rsid w:val="00C15633"/>
    <w:rsid w:val="00C2117D"/>
    <w:rsid w:val="00C2229A"/>
    <w:rsid w:val="00C22922"/>
    <w:rsid w:val="00C23771"/>
    <w:rsid w:val="00C24FC4"/>
    <w:rsid w:val="00C264CE"/>
    <w:rsid w:val="00C2685C"/>
    <w:rsid w:val="00C30A26"/>
    <w:rsid w:val="00C31247"/>
    <w:rsid w:val="00C336CA"/>
    <w:rsid w:val="00C35484"/>
    <w:rsid w:val="00C36617"/>
    <w:rsid w:val="00C37F32"/>
    <w:rsid w:val="00C4247C"/>
    <w:rsid w:val="00C43740"/>
    <w:rsid w:val="00C440B6"/>
    <w:rsid w:val="00C46A88"/>
    <w:rsid w:val="00C47489"/>
    <w:rsid w:val="00C521F6"/>
    <w:rsid w:val="00C53652"/>
    <w:rsid w:val="00C54CC0"/>
    <w:rsid w:val="00C60417"/>
    <w:rsid w:val="00C60FF5"/>
    <w:rsid w:val="00C61343"/>
    <w:rsid w:val="00C61C78"/>
    <w:rsid w:val="00C634CD"/>
    <w:rsid w:val="00C665EE"/>
    <w:rsid w:val="00C80CAD"/>
    <w:rsid w:val="00C8152F"/>
    <w:rsid w:val="00C82FD7"/>
    <w:rsid w:val="00C83E2B"/>
    <w:rsid w:val="00C83F42"/>
    <w:rsid w:val="00C84969"/>
    <w:rsid w:val="00C94F67"/>
    <w:rsid w:val="00C950CD"/>
    <w:rsid w:val="00C95873"/>
    <w:rsid w:val="00C960D0"/>
    <w:rsid w:val="00C96B4F"/>
    <w:rsid w:val="00CA446A"/>
    <w:rsid w:val="00CA73ED"/>
    <w:rsid w:val="00CB01FB"/>
    <w:rsid w:val="00CB0E32"/>
    <w:rsid w:val="00CB1541"/>
    <w:rsid w:val="00CB15AE"/>
    <w:rsid w:val="00CB467E"/>
    <w:rsid w:val="00CB6644"/>
    <w:rsid w:val="00CB78D0"/>
    <w:rsid w:val="00CC13EB"/>
    <w:rsid w:val="00CC17A8"/>
    <w:rsid w:val="00CC73E2"/>
    <w:rsid w:val="00CE0892"/>
    <w:rsid w:val="00CE50CF"/>
    <w:rsid w:val="00CE763C"/>
    <w:rsid w:val="00CF0E0B"/>
    <w:rsid w:val="00CF2432"/>
    <w:rsid w:val="00CF3691"/>
    <w:rsid w:val="00CF4B2E"/>
    <w:rsid w:val="00CF4F34"/>
    <w:rsid w:val="00CF78D1"/>
    <w:rsid w:val="00D0213A"/>
    <w:rsid w:val="00D02ECE"/>
    <w:rsid w:val="00D045C9"/>
    <w:rsid w:val="00D05059"/>
    <w:rsid w:val="00D11D0A"/>
    <w:rsid w:val="00D15C12"/>
    <w:rsid w:val="00D230EA"/>
    <w:rsid w:val="00D35552"/>
    <w:rsid w:val="00D41724"/>
    <w:rsid w:val="00D43D83"/>
    <w:rsid w:val="00D47F6B"/>
    <w:rsid w:val="00D50004"/>
    <w:rsid w:val="00D551DA"/>
    <w:rsid w:val="00D619B2"/>
    <w:rsid w:val="00D621FC"/>
    <w:rsid w:val="00D636D5"/>
    <w:rsid w:val="00D64F99"/>
    <w:rsid w:val="00D66D5B"/>
    <w:rsid w:val="00D712F5"/>
    <w:rsid w:val="00D716B3"/>
    <w:rsid w:val="00D724E1"/>
    <w:rsid w:val="00D73E0A"/>
    <w:rsid w:val="00D76383"/>
    <w:rsid w:val="00D81E77"/>
    <w:rsid w:val="00D81F1C"/>
    <w:rsid w:val="00D855FB"/>
    <w:rsid w:val="00D86507"/>
    <w:rsid w:val="00D86704"/>
    <w:rsid w:val="00D87D8B"/>
    <w:rsid w:val="00D9048D"/>
    <w:rsid w:val="00D90FB0"/>
    <w:rsid w:val="00D911A0"/>
    <w:rsid w:val="00D9173C"/>
    <w:rsid w:val="00D91D61"/>
    <w:rsid w:val="00DA0C26"/>
    <w:rsid w:val="00DA0C80"/>
    <w:rsid w:val="00DA1560"/>
    <w:rsid w:val="00DA687D"/>
    <w:rsid w:val="00DA6955"/>
    <w:rsid w:val="00DA6E49"/>
    <w:rsid w:val="00DB1879"/>
    <w:rsid w:val="00DB5348"/>
    <w:rsid w:val="00DC6352"/>
    <w:rsid w:val="00DD4467"/>
    <w:rsid w:val="00DE1548"/>
    <w:rsid w:val="00DE19E9"/>
    <w:rsid w:val="00DE39CD"/>
    <w:rsid w:val="00DE46DC"/>
    <w:rsid w:val="00DE5432"/>
    <w:rsid w:val="00DE602E"/>
    <w:rsid w:val="00DE635C"/>
    <w:rsid w:val="00DE63E1"/>
    <w:rsid w:val="00DE6FCD"/>
    <w:rsid w:val="00DE71CB"/>
    <w:rsid w:val="00DF13D3"/>
    <w:rsid w:val="00DF7010"/>
    <w:rsid w:val="00E05957"/>
    <w:rsid w:val="00E17D97"/>
    <w:rsid w:val="00E25C39"/>
    <w:rsid w:val="00E270DB"/>
    <w:rsid w:val="00E3176A"/>
    <w:rsid w:val="00E3203C"/>
    <w:rsid w:val="00E3552D"/>
    <w:rsid w:val="00E359E7"/>
    <w:rsid w:val="00E414CF"/>
    <w:rsid w:val="00E41BD3"/>
    <w:rsid w:val="00E41D59"/>
    <w:rsid w:val="00E4450D"/>
    <w:rsid w:val="00E476EA"/>
    <w:rsid w:val="00E5754D"/>
    <w:rsid w:val="00E604D8"/>
    <w:rsid w:val="00E6066D"/>
    <w:rsid w:val="00E6085B"/>
    <w:rsid w:val="00E6219B"/>
    <w:rsid w:val="00E64770"/>
    <w:rsid w:val="00E71BDB"/>
    <w:rsid w:val="00E72C76"/>
    <w:rsid w:val="00E74E3E"/>
    <w:rsid w:val="00E763A3"/>
    <w:rsid w:val="00E76AA5"/>
    <w:rsid w:val="00E80D98"/>
    <w:rsid w:val="00E825A9"/>
    <w:rsid w:val="00E85B8A"/>
    <w:rsid w:val="00E8669F"/>
    <w:rsid w:val="00E9627C"/>
    <w:rsid w:val="00EA2B78"/>
    <w:rsid w:val="00EA33E9"/>
    <w:rsid w:val="00EA3A6F"/>
    <w:rsid w:val="00EA3C8D"/>
    <w:rsid w:val="00EA6863"/>
    <w:rsid w:val="00EA7F25"/>
    <w:rsid w:val="00EB089E"/>
    <w:rsid w:val="00EB3D84"/>
    <w:rsid w:val="00EB4ADB"/>
    <w:rsid w:val="00EB5174"/>
    <w:rsid w:val="00EB5560"/>
    <w:rsid w:val="00EB7F1A"/>
    <w:rsid w:val="00EC0922"/>
    <w:rsid w:val="00EC74B4"/>
    <w:rsid w:val="00ED0BEE"/>
    <w:rsid w:val="00ED26A9"/>
    <w:rsid w:val="00ED464B"/>
    <w:rsid w:val="00ED782C"/>
    <w:rsid w:val="00ED7AB7"/>
    <w:rsid w:val="00ED7E5F"/>
    <w:rsid w:val="00EE1E88"/>
    <w:rsid w:val="00EE4F1D"/>
    <w:rsid w:val="00EE6799"/>
    <w:rsid w:val="00EF3068"/>
    <w:rsid w:val="00F01C15"/>
    <w:rsid w:val="00F07192"/>
    <w:rsid w:val="00F127CF"/>
    <w:rsid w:val="00F146D5"/>
    <w:rsid w:val="00F14C75"/>
    <w:rsid w:val="00F17977"/>
    <w:rsid w:val="00F20EBC"/>
    <w:rsid w:val="00F213A8"/>
    <w:rsid w:val="00F25D58"/>
    <w:rsid w:val="00F26B77"/>
    <w:rsid w:val="00F27334"/>
    <w:rsid w:val="00F27CDD"/>
    <w:rsid w:val="00F33436"/>
    <w:rsid w:val="00F36F5E"/>
    <w:rsid w:val="00F37ED3"/>
    <w:rsid w:val="00F405A7"/>
    <w:rsid w:val="00F42529"/>
    <w:rsid w:val="00F479F1"/>
    <w:rsid w:val="00F504FF"/>
    <w:rsid w:val="00F527AA"/>
    <w:rsid w:val="00F545FA"/>
    <w:rsid w:val="00F547CD"/>
    <w:rsid w:val="00F563E7"/>
    <w:rsid w:val="00F60E97"/>
    <w:rsid w:val="00F61124"/>
    <w:rsid w:val="00F615A3"/>
    <w:rsid w:val="00F631D4"/>
    <w:rsid w:val="00F64D7B"/>
    <w:rsid w:val="00F7718B"/>
    <w:rsid w:val="00F77D9C"/>
    <w:rsid w:val="00F83C9D"/>
    <w:rsid w:val="00F84201"/>
    <w:rsid w:val="00F84DED"/>
    <w:rsid w:val="00F862F0"/>
    <w:rsid w:val="00F86BC0"/>
    <w:rsid w:val="00F92B28"/>
    <w:rsid w:val="00F95981"/>
    <w:rsid w:val="00F95BF5"/>
    <w:rsid w:val="00FA04FA"/>
    <w:rsid w:val="00FA10AA"/>
    <w:rsid w:val="00FA15B6"/>
    <w:rsid w:val="00FA2BB2"/>
    <w:rsid w:val="00FA4078"/>
    <w:rsid w:val="00FA72B3"/>
    <w:rsid w:val="00FB6768"/>
    <w:rsid w:val="00FB7D98"/>
    <w:rsid w:val="00FC0601"/>
    <w:rsid w:val="00FC6A5F"/>
    <w:rsid w:val="00FC7B99"/>
    <w:rsid w:val="00FD4156"/>
    <w:rsid w:val="00FD460A"/>
    <w:rsid w:val="00FD4C4F"/>
    <w:rsid w:val="00FD5833"/>
    <w:rsid w:val="00FD6730"/>
    <w:rsid w:val="00FD74C0"/>
    <w:rsid w:val="00FE0013"/>
    <w:rsid w:val="00FE036D"/>
    <w:rsid w:val="00FE22A7"/>
    <w:rsid w:val="00FE246D"/>
    <w:rsid w:val="00FE2904"/>
    <w:rsid w:val="00FE6162"/>
    <w:rsid w:val="00FF1ABA"/>
    <w:rsid w:val="00FF2D63"/>
    <w:rsid w:val="00FF4490"/>
    <w:rsid w:val="00FF5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table" w:styleId="TableGrid">
    <w:name w:val="Table Grid"/>
    <w:basedOn w:val="TableNormal"/>
    <w:locked/>
    <w:rsid w:val="0029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471">
      <w:bodyDiv w:val="1"/>
      <w:marLeft w:val="0"/>
      <w:marRight w:val="0"/>
      <w:marTop w:val="0"/>
      <w:marBottom w:val="0"/>
      <w:divBdr>
        <w:top w:val="none" w:sz="0" w:space="0" w:color="auto"/>
        <w:left w:val="none" w:sz="0" w:space="0" w:color="auto"/>
        <w:bottom w:val="none" w:sz="0" w:space="0" w:color="auto"/>
        <w:right w:val="none" w:sz="0" w:space="0" w:color="auto"/>
      </w:divBdr>
      <w:divsChild>
        <w:div w:id="1952008827">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67579180">
      <w:bodyDiv w:val="1"/>
      <w:marLeft w:val="0"/>
      <w:marRight w:val="0"/>
      <w:marTop w:val="0"/>
      <w:marBottom w:val="0"/>
      <w:divBdr>
        <w:top w:val="none" w:sz="0" w:space="0" w:color="auto"/>
        <w:left w:val="none" w:sz="0" w:space="0" w:color="auto"/>
        <w:bottom w:val="none" w:sz="0" w:space="0" w:color="auto"/>
        <w:right w:val="none" w:sz="0" w:space="0" w:color="auto"/>
      </w:divBdr>
      <w:divsChild>
        <w:div w:id="1211576170">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27012923">
      <w:bodyDiv w:val="1"/>
      <w:marLeft w:val="0"/>
      <w:marRight w:val="0"/>
      <w:marTop w:val="0"/>
      <w:marBottom w:val="0"/>
      <w:divBdr>
        <w:top w:val="none" w:sz="0" w:space="0" w:color="auto"/>
        <w:left w:val="none" w:sz="0" w:space="0" w:color="auto"/>
        <w:bottom w:val="none" w:sz="0" w:space="0" w:color="auto"/>
        <w:right w:val="none" w:sz="0" w:space="0" w:color="auto"/>
      </w:divBdr>
      <w:divsChild>
        <w:div w:id="1991901985">
          <w:marLeft w:val="0"/>
          <w:marRight w:val="0"/>
          <w:marTop w:val="0"/>
          <w:marBottom w:val="0"/>
          <w:divBdr>
            <w:top w:val="none" w:sz="0" w:space="0" w:color="auto"/>
            <w:left w:val="none" w:sz="0" w:space="0" w:color="auto"/>
            <w:bottom w:val="none" w:sz="0" w:space="0" w:color="auto"/>
            <w:right w:val="none" w:sz="0" w:space="0" w:color="auto"/>
          </w:divBdr>
        </w:div>
      </w:divsChild>
    </w:div>
    <w:div w:id="159320085">
      <w:bodyDiv w:val="1"/>
      <w:marLeft w:val="0"/>
      <w:marRight w:val="0"/>
      <w:marTop w:val="0"/>
      <w:marBottom w:val="0"/>
      <w:divBdr>
        <w:top w:val="none" w:sz="0" w:space="0" w:color="auto"/>
        <w:left w:val="none" w:sz="0" w:space="0" w:color="auto"/>
        <w:bottom w:val="none" w:sz="0" w:space="0" w:color="auto"/>
        <w:right w:val="none" w:sz="0" w:space="0" w:color="auto"/>
      </w:divBdr>
      <w:divsChild>
        <w:div w:id="879904413">
          <w:marLeft w:val="0"/>
          <w:marRight w:val="0"/>
          <w:marTop w:val="0"/>
          <w:marBottom w:val="0"/>
          <w:divBdr>
            <w:top w:val="none" w:sz="0" w:space="0" w:color="auto"/>
            <w:left w:val="none" w:sz="0" w:space="0" w:color="auto"/>
            <w:bottom w:val="none" w:sz="0" w:space="0" w:color="auto"/>
            <w:right w:val="none" w:sz="0" w:space="0" w:color="auto"/>
          </w:divBdr>
        </w:div>
      </w:divsChild>
    </w:div>
    <w:div w:id="164786743">
      <w:bodyDiv w:val="1"/>
      <w:marLeft w:val="0"/>
      <w:marRight w:val="0"/>
      <w:marTop w:val="0"/>
      <w:marBottom w:val="0"/>
      <w:divBdr>
        <w:top w:val="none" w:sz="0" w:space="0" w:color="auto"/>
        <w:left w:val="none" w:sz="0" w:space="0" w:color="auto"/>
        <w:bottom w:val="none" w:sz="0" w:space="0" w:color="auto"/>
        <w:right w:val="none" w:sz="0" w:space="0" w:color="auto"/>
      </w:divBdr>
      <w:divsChild>
        <w:div w:id="2025591459">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17399643">
      <w:bodyDiv w:val="1"/>
      <w:marLeft w:val="0"/>
      <w:marRight w:val="0"/>
      <w:marTop w:val="0"/>
      <w:marBottom w:val="0"/>
      <w:divBdr>
        <w:top w:val="none" w:sz="0" w:space="0" w:color="auto"/>
        <w:left w:val="none" w:sz="0" w:space="0" w:color="auto"/>
        <w:bottom w:val="none" w:sz="0" w:space="0" w:color="auto"/>
        <w:right w:val="none" w:sz="0" w:space="0" w:color="auto"/>
      </w:divBdr>
      <w:divsChild>
        <w:div w:id="1856995230">
          <w:marLeft w:val="0"/>
          <w:marRight w:val="0"/>
          <w:marTop w:val="0"/>
          <w:marBottom w:val="0"/>
          <w:divBdr>
            <w:top w:val="none" w:sz="0" w:space="0" w:color="auto"/>
            <w:left w:val="none" w:sz="0" w:space="0" w:color="auto"/>
            <w:bottom w:val="none" w:sz="0" w:space="0" w:color="auto"/>
            <w:right w:val="none" w:sz="0" w:space="0" w:color="auto"/>
          </w:divBdr>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4245940">
      <w:bodyDiv w:val="1"/>
      <w:marLeft w:val="0"/>
      <w:marRight w:val="0"/>
      <w:marTop w:val="0"/>
      <w:marBottom w:val="0"/>
      <w:divBdr>
        <w:top w:val="none" w:sz="0" w:space="0" w:color="auto"/>
        <w:left w:val="none" w:sz="0" w:space="0" w:color="auto"/>
        <w:bottom w:val="none" w:sz="0" w:space="0" w:color="auto"/>
        <w:right w:val="none" w:sz="0" w:space="0" w:color="auto"/>
      </w:divBdr>
      <w:divsChild>
        <w:div w:id="171652777">
          <w:marLeft w:val="0"/>
          <w:marRight w:val="0"/>
          <w:marTop w:val="0"/>
          <w:marBottom w:val="0"/>
          <w:divBdr>
            <w:top w:val="none" w:sz="0" w:space="0" w:color="auto"/>
            <w:left w:val="none" w:sz="0" w:space="0" w:color="auto"/>
            <w:bottom w:val="none" w:sz="0" w:space="0" w:color="auto"/>
            <w:right w:val="none" w:sz="0" w:space="0" w:color="auto"/>
          </w:divBdr>
        </w:div>
      </w:divsChild>
    </w:div>
    <w:div w:id="261185725">
      <w:bodyDiv w:val="1"/>
      <w:marLeft w:val="0"/>
      <w:marRight w:val="0"/>
      <w:marTop w:val="0"/>
      <w:marBottom w:val="0"/>
      <w:divBdr>
        <w:top w:val="none" w:sz="0" w:space="0" w:color="auto"/>
        <w:left w:val="none" w:sz="0" w:space="0" w:color="auto"/>
        <w:bottom w:val="none" w:sz="0" w:space="0" w:color="auto"/>
        <w:right w:val="none" w:sz="0" w:space="0" w:color="auto"/>
      </w:divBdr>
      <w:divsChild>
        <w:div w:id="2031488838">
          <w:marLeft w:val="0"/>
          <w:marRight w:val="0"/>
          <w:marTop w:val="0"/>
          <w:marBottom w:val="0"/>
          <w:divBdr>
            <w:top w:val="none" w:sz="0" w:space="0" w:color="auto"/>
            <w:left w:val="none" w:sz="0" w:space="0" w:color="auto"/>
            <w:bottom w:val="none" w:sz="0" w:space="0" w:color="auto"/>
            <w:right w:val="none" w:sz="0" w:space="0" w:color="auto"/>
          </w:divBdr>
          <w:divsChild>
            <w:div w:id="1843348197">
              <w:marLeft w:val="0"/>
              <w:marRight w:val="0"/>
              <w:marTop w:val="0"/>
              <w:marBottom w:val="0"/>
              <w:divBdr>
                <w:top w:val="none" w:sz="0" w:space="0" w:color="auto"/>
                <w:left w:val="none" w:sz="0" w:space="0" w:color="auto"/>
                <w:bottom w:val="none" w:sz="0" w:space="0" w:color="auto"/>
                <w:right w:val="none" w:sz="0" w:space="0" w:color="auto"/>
              </w:divBdr>
              <w:divsChild>
                <w:div w:id="2066487050">
                  <w:marLeft w:val="0"/>
                  <w:marRight w:val="0"/>
                  <w:marTop w:val="0"/>
                  <w:marBottom w:val="0"/>
                  <w:divBdr>
                    <w:top w:val="none" w:sz="0" w:space="0" w:color="auto"/>
                    <w:left w:val="none" w:sz="0" w:space="0" w:color="auto"/>
                    <w:bottom w:val="none" w:sz="0" w:space="0" w:color="auto"/>
                    <w:right w:val="none" w:sz="0" w:space="0" w:color="auto"/>
                  </w:divBdr>
                  <w:divsChild>
                    <w:div w:id="1448499226">
                      <w:marLeft w:val="0"/>
                      <w:marRight w:val="0"/>
                      <w:marTop w:val="0"/>
                      <w:marBottom w:val="0"/>
                      <w:divBdr>
                        <w:top w:val="none" w:sz="0" w:space="0" w:color="auto"/>
                        <w:left w:val="none" w:sz="0" w:space="0" w:color="auto"/>
                        <w:bottom w:val="none" w:sz="0" w:space="0" w:color="auto"/>
                        <w:right w:val="none" w:sz="0" w:space="0" w:color="auto"/>
                      </w:divBdr>
                      <w:divsChild>
                        <w:div w:id="322927173">
                          <w:marLeft w:val="0"/>
                          <w:marRight w:val="0"/>
                          <w:marTop w:val="0"/>
                          <w:marBottom w:val="0"/>
                          <w:divBdr>
                            <w:top w:val="none" w:sz="0" w:space="0" w:color="auto"/>
                            <w:left w:val="none" w:sz="0" w:space="0" w:color="auto"/>
                            <w:bottom w:val="none" w:sz="0" w:space="0" w:color="auto"/>
                            <w:right w:val="none" w:sz="0" w:space="0" w:color="auto"/>
                          </w:divBdr>
                          <w:divsChild>
                            <w:div w:id="572936932">
                              <w:marLeft w:val="0"/>
                              <w:marRight w:val="0"/>
                              <w:marTop w:val="0"/>
                              <w:marBottom w:val="0"/>
                              <w:divBdr>
                                <w:top w:val="none" w:sz="0" w:space="0" w:color="auto"/>
                                <w:left w:val="none" w:sz="0" w:space="0" w:color="auto"/>
                                <w:bottom w:val="none" w:sz="0" w:space="0" w:color="auto"/>
                                <w:right w:val="none" w:sz="0" w:space="0" w:color="auto"/>
                              </w:divBdr>
                              <w:divsChild>
                                <w:div w:id="471677496">
                                  <w:marLeft w:val="0"/>
                                  <w:marRight w:val="0"/>
                                  <w:marTop w:val="0"/>
                                  <w:marBottom w:val="0"/>
                                  <w:divBdr>
                                    <w:top w:val="none" w:sz="0" w:space="0" w:color="auto"/>
                                    <w:left w:val="none" w:sz="0" w:space="0" w:color="auto"/>
                                    <w:bottom w:val="none" w:sz="0" w:space="0" w:color="auto"/>
                                    <w:right w:val="none" w:sz="0" w:space="0" w:color="auto"/>
                                  </w:divBdr>
                                  <w:divsChild>
                                    <w:div w:id="706487136">
                                      <w:marLeft w:val="0"/>
                                      <w:marRight w:val="0"/>
                                      <w:marTop w:val="0"/>
                                      <w:marBottom w:val="0"/>
                                      <w:divBdr>
                                        <w:top w:val="none" w:sz="0" w:space="0" w:color="auto"/>
                                        <w:left w:val="none" w:sz="0" w:space="0" w:color="auto"/>
                                        <w:bottom w:val="none" w:sz="0" w:space="0" w:color="auto"/>
                                        <w:right w:val="none" w:sz="0" w:space="0" w:color="auto"/>
                                      </w:divBdr>
                                      <w:divsChild>
                                        <w:div w:id="1494955206">
                                          <w:marLeft w:val="0"/>
                                          <w:marRight w:val="0"/>
                                          <w:marTop w:val="0"/>
                                          <w:marBottom w:val="0"/>
                                          <w:divBdr>
                                            <w:top w:val="none" w:sz="0" w:space="0" w:color="auto"/>
                                            <w:left w:val="none" w:sz="0" w:space="0" w:color="auto"/>
                                            <w:bottom w:val="none" w:sz="0" w:space="0" w:color="auto"/>
                                            <w:right w:val="none" w:sz="0" w:space="0" w:color="auto"/>
                                          </w:divBdr>
                                          <w:divsChild>
                                            <w:div w:id="932126047">
                                              <w:marLeft w:val="0"/>
                                              <w:marRight w:val="0"/>
                                              <w:marTop w:val="0"/>
                                              <w:marBottom w:val="0"/>
                                              <w:divBdr>
                                                <w:top w:val="none" w:sz="0" w:space="0" w:color="auto"/>
                                                <w:left w:val="none" w:sz="0" w:space="0" w:color="auto"/>
                                                <w:bottom w:val="none" w:sz="0" w:space="0" w:color="auto"/>
                                                <w:right w:val="none" w:sz="0" w:space="0" w:color="auto"/>
                                              </w:divBdr>
                                              <w:divsChild>
                                                <w:div w:id="106974929">
                                                  <w:marLeft w:val="0"/>
                                                  <w:marRight w:val="0"/>
                                                  <w:marTop w:val="0"/>
                                                  <w:marBottom w:val="0"/>
                                                  <w:divBdr>
                                                    <w:top w:val="none" w:sz="0" w:space="0" w:color="auto"/>
                                                    <w:left w:val="none" w:sz="0" w:space="0" w:color="auto"/>
                                                    <w:bottom w:val="none" w:sz="0" w:space="0" w:color="auto"/>
                                                    <w:right w:val="none" w:sz="0" w:space="0" w:color="auto"/>
                                                  </w:divBdr>
                                                  <w:divsChild>
                                                    <w:div w:id="1996646921">
                                                      <w:marLeft w:val="0"/>
                                                      <w:marRight w:val="0"/>
                                                      <w:marTop w:val="0"/>
                                                      <w:marBottom w:val="0"/>
                                                      <w:divBdr>
                                                        <w:top w:val="none" w:sz="0" w:space="0" w:color="auto"/>
                                                        <w:left w:val="none" w:sz="0" w:space="0" w:color="auto"/>
                                                        <w:bottom w:val="none" w:sz="0" w:space="0" w:color="auto"/>
                                                        <w:right w:val="none" w:sz="0" w:space="0" w:color="auto"/>
                                                      </w:divBdr>
                                                      <w:divsChild>
                                                        <w:div w:id="2036615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94427737">
      <w:bodyDiv w:val="1"/>
      <w:marLeft w:val="0"/>
      <w:marRight w:val="0"/>
      <w:marTop w:val="0"/>
      <w:marBottom w:val="0"/>
      <w:divBdr>
        <w:top w:val="none" w:sz="0" w:space="0" w:color="auto"/>
        <w:left w:val="none" w:sz="0" w:space="0" w:color="auto"/>
        <w:bottom w:val="none" w:sz="0" w:space="0" w:color="auto"/>
        <w:right w:val="none" w:sz="0" w:space="0" w:color="auto"/>
      </w:divBdr>
      <w:divsChild>
        <w:div w:id="1559626609">
          <w:marLeft w:val="0"/>
          <w:marRight w:val="0"/>
          <w:marTop w:val="0"/>
          <w:marBottom w:val="0"/>
          <w:divBdr>
            <w:top w:val="none" w:sz="0" w:space="0" w:color="auto"/>
            <w:left w:val="none" w:sz="0" w:space="0" w:color="auto"/>
            <w:bottom w:val="none" w:sz="0" w:space="0" w:color="auto"/>
            <w:right w:val="none" w:sz="0" w:space="0" w:color="auto"/>
          </w:divBdr>
        </w:div>
      </w:divsChild>
    </w:div>
    <w:div w:id="500268949">
      <w:bodyDiv w:val="1"/>
      <w:marLeft w:val="0"/>
      <w:marRight w:val="0"/>
      <w:marTop w:val="0"/>
      <w:marBottom w:val="0"/>
      <w:divBdr>
        <w:top w:val="none" w:sz="0" w:space="0" w:color="auto"/>
        <w:left w:val="none" w:sz="0" w:space="0" w:color="auto"/>
        <w:bottom w:val="none" w:sz="0" w:space="0" w:color="auto"/>
        <w:right w:val="none" w:sz="0" w:space="0" w:color="auto"/>
      </w:divBdr>
      <w:divsChild>
        <w:div w:id="1706830318">
          <w:marLeft w:val="0"/>
          <w:marRight w:val="0"/>
          <w:marTop w:val="0"/>
          <w:marBottom w:val="0"/>
          <w:divBdr>
            <w:top w:val="none" w:sz="0" w:space="0" w:color="auto"/>
            <w:left w:val="none" w:sz="0" w:space="0" w:color="auto"/>
            <w:bottom w:val="none" w:sz="0" w:space="0" w:color="auto"/>
            <w:right w:val="none" w:sz="0" w:space="0" w:color="auto"/>
          </w:divBdr>
          <w:divsChild>
            <w:div w:id="1142043691">
              <w:marLeft w:val="0"/>
              <w:marRight w:val="0"/>
              <w:marTop w:val="0"/>
              <w:marBottom w:val="0"/>
              <w:divBdr>
                <w:top w:val="none" w:sz="0" w:space="0" w:color="auto"/>
                <w:left w:val="none" w:sz="0" w:space="0" w:color="auto"/>
                <w:bottom w:val="none" w:sz="0" w:space="0" w:color="auto"/>
                <w:right w:val="none" w:sz="0" w:space="0" w:color="auto"/>
              </w:divBdr>
              <w:divsChild>
                <w:div w:id="578829968">
                  <w:marLeft w:val="0"/>
                  <w:marRight w:val="0"/>
                  <w:marTop w:val="0"/>
                  <w:marBottom w:val="0"/>
                  <w:divBdr>
                    <w:top w:val="none" w:sz="0" w:space="0" w:color="auto"/>
                    <w:left w:val="none" w:sz="0" w:space="0" w:color="auto"/>
                    <w:bottom w:val="none" w:sz="0" w:space="0" w:color="auto"/>
                    <w:right w:val="none" w:sz="0" w:space="0" w:color="auto"/>
                  </w:divBdr>
                  <w:divsChild>
                    <w:div w:id="1939752208">
                      <w:marLeft w:val="0"/>
                      <w:marRight w:val="0"/>
                      <w:marTop w:val="0"/>
                      <w:marBottom w:val="0"/>
                      <w:divBdr>
                        <w:top w:val="none" w:sz="0" w:space="0" w:color="auto"/>
                        <w:left w:val="none" w:sz="0" w:space="0" w:color="auto"/>
                        <w:bottom w:val="none" w:sz="0" w:space="0" w:color="auto"/>
                        <w:right w:val="none" w:sz="0" w:space="0" w:color="auto"/>
                      </w:divBdr>
                      <w:divsChild>
                        <w:div w:id="914514433">
                          <w:marLeft w:val="0"/>
                          <w:marRight w:val="0"/>
                          <w:marTop w:val="0"/>
                          <w:marBottom w:val="0"/>
                          <w:divBdr>
                            <w:top w:val="none" w:sz="0" w:space="0" w:color="auto"/>
                            <w:left w:val="none" w:sz="0" w:space="0" w:color="auto"/>
                            <w:bottom w:val="none" w:sz="0" w:space="0" w:color="auto"/>
                            <w:right w:val="none" w:sz="0" w:space="0" w:color="auto"/>
                          </w:divBdr>
                          <w:divsChild>
                            <w:div w:id="1102998100">
                              <w:marLeft w:val="0"/>
                              <w:marRight w:val="0"/>
                              <w:marTop w:val="0"/>
                              <w:marBottom w:val="0"/>
                              <w:divBdr>
                                <w:top w:val="none" w:sz="0" w:space="0" w:color="auto"/>
                                <w:left w:val="none" w:sz="0" w:space="0" w:color="auto"/>
                                <w:bottom w:val="none" w:sz="0" w:space="0" w:color="auto"/>
                                <w:right w:val="none" w:sz="0" w:space="0" w:color="auto"/>
                              </w:divBdr>
                              <w:divsChild>
                                <w:div w:id="2084715092">
                                  <w:marLeft w:val="0"/>
                                  <w:marRight w:val="0"/>
                                  <w:marTop w:val="0"/>
                                  <w:marBottom w:val="0"/>
                                  <w:divBdr>
                                    <w:top w:val="none" w:sz="0" w:space="0" w:color="auto"/>
                                    <w:left w:val="none" w:sz="0" w:space="0" w:color="auto"/>
                                    <w:bottom w:val="none" w:sz="0" w:space="0" w:color="auto"/>
                                    <w:right w:val="none" w:sz="0" w:space="0" w:color="auto"/>
                                  </w:divBdr>
                                  <w:divsChild>
                                    <w:div w:id="1699962569">
                                      <w:marLeft w:val="0"/>
                                      <w:marRight w:val="0"/>
                                      <w:marTop w:val="0"/>
                                      <w:marBottom w:val="0"/>
                                      <w:divBdr>
                                        <w:top w:val="none" w:sz="0" w:space="0" w:color="auto"/>
                                        <w:left w:val="none" w:sz="0" w:space="0" w:color="auto"/>
                                        <w:bottom w:val="none" w:sz="0" w:space="0" w:color="auto"/>
                                        <w:right w:val="none" w:sz="0" w:space="0" w:color="auto"/>
                                      </w:divBdr>
                                      <w:divsChild>
                                        <w:div w:id="2072077622">
                                          <w:marLeft w:val="0"/>
                                          <w:marRight w:val="0"/>
                                          <w:marTop w:val="0"/>
                                          <w:marBottom w:val="0"/>
                                          <w:divBdr>
                                            <w:top w:val="none" w:sz="0" w:space="0" w:color="auto"/>
                                            <w:left w:val="none" w:sz="0" w:space="0" w:color="auto"/>
                                            <w:bottom w:val="none" w:sz="0" w:space="0" w:color="auto"/>
                                            <w:right w:val="none" w:sz="0" w:space="0" w:color="auto"/>
                                          </w:divBdr>
                                          <w:divsChild>
                                            <w:div w:id="873616179">
                                              <w:marLeft w:val="0"/>
                                              <w:marRight w:val="0"/>
                                              <w:marTop w:val="0"/>
                                              <w:marBottom w:val="0"/>
                                              <w:divBdr>
                                                <w:top w:val="none" w:sz="0" w:space="0" w:color="auto"/>
                                                <w:left w:val="none" w:sz="0" w:space="0" w:color="auto"/>
                                                <w:bottom w:val="none" w:sz="0" w:space="0" w:color="auto"/>
                                                <w:right w:val="none" w:sz="0" w:space="0" w:color="auto"/>
                                              </w:divBdr>
                                              <w:divsChild>
                                                <w:div w:id="493956404">
                                                  <w:marLeft w:val="0"/>
                                                  <w:marRight w:val="0"/>
                                                  <w:marTop w:val="0"/>
                                                  <w:marBottom w:val="0"/>
                                                  <w:divBdr>
                                                    <w:top w:val="none" w:sz="0" w:space="0" w:color="auto"/>
                                                    <w:left w:val="none" w:sz="0" w:space="0" w:color="auto"/>
                                                    <w:bottom w:val="none" w:sz="0" w:space="0" w:color="auto"/>
                                                    <w:right w:val="none" w:sz="0" w:space="0" w:color="auto"/>
                                                  </w:divBdr>
                                                  <w:divsChild>
                                                    <w:div w:id="1463497115">
                                                      <w:marLeft w:val="0"/>
                                                      <w:marRight w:val="0"/>
                                                      <w:marTop w:val="0"/>
                                                      <w:marBottom w:val="0"/>
                                                      <w:divBdr>
                                                        <w:top w:val="none" w:sz="0" w:space="0" w:color="auto"/>
                                                        <w:left w:val="none" w:sz="0" w:space="0" w:color="auto"/>
                                                        <w:bottom w:val="none" w:sz="0" w:space="0" w:color="auto"/>
                                                        <w:right w:val="none" w:sz="0" w:space="0" w:color="auto"/>
                                                      </w:divBdr>
                                                      <w:divsChild>
                                                        <w:div w:id="114639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5414577">
      <w:bodyDiv w:val="1"/>
      <w:marLeft w:val="0"/>
      <w:marRight w:val="0"/>
      <w:marTop w:val="0"/>
      <w:marBottom w:val="0"/>
      <w:divBdr>
        <w:top w:val="none" w:sz="0" w:space="0" w:color="auto"/>
        <w:left w:val="none" w:sz="0" w:space="0" w:color="auto"/>
        <w:bottom w:val="none" w:sz="0" w:space="0" w:color="auto"/>
        <w:right w:val="none" w:sz="0" w:space="0" w:color="auto"/>
      </w:divBdr>
      <w:divsChild>
        <w:div w:id="787774473">
          <w:marLeft w:val="0"/>
          <w:marRight w:val="0"/>
          <w:marTop w:val="0"/>
          <w:marBottom w:val="0"/>
          <w:divBdr>
            <w:top w:val="none" w:sz="0" w:space="0" w:color="auto"/>
            <w:left w:val="none" w:sz="0" w:space="0" w:color="auto"/>
            <w:bottom w:val="none" w:sz="0" w:space="0" w:color="auto"/>
            <w:right w:val="none" w:sz="0" w:space="0" w:color="auto"/>
          </w:divBdr>
        </w:div>
      </w:divsChild>
    </w:div>
    <w:div w:id="528178406">
      <w:bodyDiv w:val="1"/>
      <w:marLeft w:val="0"/>
      <w:marRight w:val="0"/>
      <w:marTop w:val="0"/>
      <w:marBottom w:val="0"/>
      <w:divBdr>
        <w:top w:val="none" w:sz="0" w:space="0" w:color="auto"/>
        <w:left w:val="none" w:sz="0" w:space="0" w:color="auto"/>
        <w:bottom w:val="none" w:sz="0" w:space="0" w:color="auto"/>
        <w:right w:val="none" w:sz="0" w:space="0" w:color="auto"/>
      </w:divBdr>
      <w:divsChild>
        <w:div w:id="1107307507">
          <w:marLeft w:val="0"/>
          <w:marRight w:val="0"/>
          <w:marTop w:val="0"/>
          <w:marBottom w:val="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74110149">
      <w:bodyDiv w:val="1"/>
      <w:marLeft w:val="0"/>
      <w:marRight w:val="0"/>
      <w:marTop w:val="0"/>
      <w:marBottom w:val="0"/>
      <w:divBdr>
        <w:top w:val="none" w:sz="0" w:space="0" w:color="auto"/>
        <w:left w:val="none" w:sz="0" w:space="0" w:color="auto"/>
        <w:bottom w:val="none" w:sz="0" w:space="0" w:color="auto"/>
        <w:right w:val="none" w:sz="0" w:space="0" w:color="auto"/>
      </w:divBdr>
      <w:divsChild>
        <w:div w:id="761685017">
          <w:marLeft w:val="0"/>
          <w:marRight w:val="0"/>
          <w:marTop w:val="0"/>
          <w:marBottom w:val="0"/>
          <w:divBdr>
            <w:top w:val="none" w:sz="0" w:space="0" w:color="auto"/>
            <w:left w:val="none" w:sz="0" w:space="0" w:color="auto"/>
            <w:bottom w:val="none" w:sz="0" w:space="0" w:color="auto"/>
            <w:right w:val="none" w:sz="0" w:space="0" w:color="auto"/>
          </w:divBdr>
        </w:div>
      </w:divsChild>
    </w:div>
    <w:div w:id="703864994">
      <w:bodyDiv w:val="1"/>
      <w:marLeft w:val="0"/>
      <w:marRight w:val="0"/>
      <w:marTop w:val="0"/>
      <w:marBottom w:val="0"/>
      <w:divBdr>
        <w:top w:val="none" w:sz="0" w:space="0" w:color="auto"/>
        <w:left w:val="none" w:sz="0" w:space="0" w:color="auto"/>
        <w:bottom w:val="none" w:sz="0" w:space="0" w:color="auto"/>
        <w:right w:val="none" w:sz="0" w:space="0" w:color="auto"/>
      </w:divBdr>
      <w:divsChild>
        <w:div w:id="1631863267">
          <w:marLeft w:val="0"/>
          <w:marRight w:val="0"/>
          <w:marTop w:val="0"/>
          <w:marBottom w:val="0"/>
          <w:divBdr>
            <w:top w:val="none" w:sz="0" w:space="0" w:color="auto"/>
            <w:left w:val="none" w:sz="0" w:space="0" w:color="auto"/>
            <w:bottom w:val="none" w:sz="0" w:space="0" w:color="auto"/>
            <w:right w:val="none" w:sz="0" w:space="0" w:color="auto"/>
          </w:divBdr>
          <w:divsChild>
            <w:div w:id="234172288">
              <w:marLeft w:val="0"/>
              <w:marRight w:val="0"/>
              <w:marTop w:val="0"/>
              <w:marBottom w:val="0"/>
              <w:divBdr>
                <w:top w:val="none" w:sz="0" w:space="0" w:color="auto"/>
                <w:left w:val="none" w:sz="0" w:space="0" w:color="auto"/>
                <w:bottom w:val="none" w:sz="0" w:space="0" w:color="auto"/>
                <w:right w:val="none" w:sz="0" w:space="0" w:color="auto"/>
              </w:divBdr>
              <w:divsChild>
                <w:div w:id="2021198025">
                  <w:marLeft w:val="0"/>
                  <w:marRight w:val="0"/>
                  <w:marTop w:val="0"/>
                  <w:marBottom w:val="0"/>
                  <w:divBdr>
                    <w:top w:val="none" w:sz="0" w:space="0" w:color="auto"/>
                    <w:left w:val="none" w:sz="0" w:space="0" w:color="auto"/>
                    <w:bottom w:val="none" w:sz="0" w:space="0" w:color="auto"/>
                    <w:right w:val="none" w:sz="0" w:space="0" w:color="auto"/>
                  </w:divBdr>
                  <w:divsChild>
                    <w:div w:id="1498225319">
                      <w:marLeft w:val="0"/>
                      <w:marRight w:val="0"/>
                      <w:marTop w:val="0"/>
                      <w:marBottom w:val="0"/>
                      <w:divBdr>
                        <w:top w:val="none" w:sz="0" w:space="0" w:color="auto"/>
                        <w:left w:val="none" w:sz="0" w:space="0" w:color="auto"/>
                        <w:bottom w:val="none" w:sz="0" w:space="0" w:color="auto"/>
                        <w:right w:val="none" w:sz="0" w:space="0" w:color="auto"/>
                      </w:divBdr>
                      <w:divsChild>
                        <w:div w:id="1303849572">
                          <w:marLeft w:val="0"/>
                          <w:marRight w:val="0"/>
                          <w:marTop w:val="0"/>
                          <w:marBottom w:val="0"/>
                          <w:divBdr>
                            <w:top w:val="none" w:sz="0" w:space="0" w:color="auto"/>
                            <w:left w:val="none" w:sz="0" w:space="0" w:color="auto"/>
                            <w:bottom w:val="none" w:sz="0" w:space="0" w:color="auto"/>
                            <w:right w:val="none" w:sz="0" w:space="0" w:color="auto"/>
                          </w:divBdr>
                          <w:divsChild>
                            <w:div w:id="1021736630">
                              <w:marLeft w:val="0"/>
                              <w:marRight w:val="0"/>
                              <w:marTop w:val="0"/>
                              <w:marBottom w:val="0"/>
                              <w:divBdr>
                                <w:top w:val="none" w:sz="0" w:space="0" w:color="auto"/>
                                <w:left w:val="none" w:sz="0" w:space="0" w:color="auto"/>
                                <w:bottom w:val="none" w:sz="0" w:space="0" w:color="auto"/>
                                <w:right w:val="none" w:sz="0" w:space="0" w:color="auto"/>
                              </w:divBdr>
                              <w:divsChild>
                                <w:div w:id="599066352">
                                  <w:marLeft w:val="0"/>
                                  <w:marRight w:val="0"/>
                                  <w:marTop w:val="0"/>
                                  <w:marBottom w:val="0"/>
                                  <w:divBdr>
                                    <w:top w:val="none" w:sz="0" w:space="0" w:color="auto"/>
                                    <w:left w:val="none" w:sz="0" w:space="0" w:color="auto"/>
                                    <w:bottom w:val="none" w:sz="0" w:space="0" w:color="auto"/>
                                    <w:right w:val="none" w:sz="0" w:space="0" w:color="auto"/>
                                  </w:divBdr>
                                  <w:divsChild>
                                    <w:div w:id="508106978">
                                      <w:marLeft w:val="0"/>
                                      <w:marRight w:val="0"/>
                                      <w:marTop w:val="0"/>
                                      <w:marBottom w:val="0"/>
                                      <w:divBdr>
                                        <w:top w:val="none" w:sz="0" w:space="0" w:color="auto"/>
                                        <w:left w:val="none" w:sz="0" w:space="0" w:color="auto"/>
                                        <w:bottom w:val="none" w:sz="0" w:space="0" w:color="auto"/>
                                        <w:right w:val="none" w:sz="0" w:space="0" w:color="auto"/>
                                      </w:divBdr>
                                      <w:divsChild>
                                        <w:div w:id="1382051552">
                                          <w:marLeft w:val="0"/>
                                          <w:marRight w:val="0"/>
                                          <w:marTop w:val="0"/>
                                          <w:marBottom w:val="0"/>
                                          <w:divBdr>
                                            <w:top w:val="none" w:sz="0" w:space="0" w:color="auto"/>
                                            <w:left w:val="none" w:sz="0" w:space="0" w:color="auto"/>
                                            <w:bottom w:val="none" w:sz="0" w:space="0" w:color="auto"/>
                                            <w:right w:val="none" w:sz="0" w:space="0" w:color="auto"/>
                                          </w:divBdr>
                                          <w:divsChild>
                                            <w:div w:id="211238154">
                                              <w:marLeft w:val="0"/>
                                              <w:marRight w:val="0"/>
                                              <w:marTop w:val="0"/>
                                              <w:marBottom w:val="0"/>
                                              <w:divBdr>
                                                <w:top w:val="none" w:sz="0" w:space="0" w:color="auto"/>
                                                <w:left w:val="none" w:sz="0" w:space="0" w:color="auto"/>
                                                <w:bottom w:val="none" w:sz="0" w:space="0" w:color="auto"/>
                                                <w:right w:val="none" w:sz="0" w:space="0" w:color="auto"/>
                                              </w:divBdr>
                                              <w:divsChild>
                                                <w:div w:id="1207983988">
                                                  <w:marLeft w:val="0"/>
                                                  <w:marRight w:val="0"/>
                                                  <w:marTop w:val="0"/>
                                                  <w:marBottom w:val="0"/>
                                                  <w:divBdr>
                                                    <w:top w:val="none" w:sz="0" w:space="0" w:color="auto"/>
                                                    <w:left w:val="none" w:sz="0" w:space="0" w:color="auto"/>
                                                    <w:bottom w:val="none" w:sz="0" w:space="0" w:color="auto"/>
                                                    <w:right w:val="none" w:sz="0" w:space="0" w:color="auto"/>
                                                  </w:divBdr>
                                                  <w:divsChild>
                                                    <w:div w:id="111945229">
                                                      <w:marLeft w:val="0"/>
                                                      <w:marRight w:val="0"/>
                                                      <w:marTop w:val="0"/>
                                                      <w:marBottom w:val="0"/>
                                                      <w:divBdr>
                                                        <w:top w:val="none" w:sz="0" w:space="0" w:color="auto"/>
                                                        <w:left w:val="none" w:sz="0" w:space="0" w:color="auto"/>
                                                        <w:bottom w:val="none" w:sz="0" w:space="0" w:color="auto"/>
                                                        <w:right w:val="none" w:sz="0" w:space="0" w:color="auto"/>
                                                      </w:divBdr>
                                                      <w:divsChild>
                                                        <w:div w:id="15074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4253623">
      <w:bodyDiv w:val="1"/>
      <w:marLeft w:val="0"/>
      <w:marRight w:val="0"/>
      <w:marTop w:val="0"/>
      <w:marBottom w:val="0"/>
      <w:divBdr>
        <w:top w:val="none" w:sz="0" w:space="0" w:color="auto"/>
        <w:left w:val="none" w:sz="0" w:space="0" w:color="auto"/>
        <w:bottom w:val="none" w:sz="0" w:space="0" w:color="auto"/>
        <w:right w:val="none" w:sz="0" w:space="0" w:color="auto"/>
      </w:divBdr>
      <w:divsChild>
        <w:div w:id="1033120415">
          <w:marLeft w:val="0"/>
          <w:marRight w:val="0"/>
          <w:marTop w:val="0"/>
          <w:marBottom w:val="0"/>
          <w:divBdr>
            <w:top w:val="none" w:sz="0" w:space="0" w:color="auto"/>
            <w:left w:val="none" w:sz="0" w:space="0" w:color="auto"/>
            <w:bottom w:val="none" w:sz="0" w:space="0" w:color="auto"/>
            <w:right w:val="none" w:sz="0" w:space="0" w:color="auto"/>
          </w:divBdr>
          <w:divsChild>
            <w:div w:id="1078943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6173686">
      <w:bodyDiv w:val="1"/>
      <w:marLeft w:val="0"/>
      <w:marRight w:val="0"/>
      <w:marTop w:val="0"/>
      <w:marBottom w:val="0"/>
      <w:divBdr>
        <w:top w:val="none" w:sz="0" w:space="0" w:color="auto"/>
        <w:left w:val="none" w:sz="0" w:space="0" w:color="auto"/>
        <w:bottom w:val="none" w:sz="0" w:space="0" w:color="auto"/>
        <w:right w:val="none" w:sz="0" w:space="0" w:color="auto"/>
      </w:divBdr>
    </w:div>
    <w:div w:id="778305649">
      <w:bodyDiv w:val="1"/>
      <w:marLeft w:val="0"/>
      <w:marRight w:val="0"/>
      <w:marTop w:val="0"/>
      <w:marBottom w:val="0"/>
      <w:divBdr>
        <w:top w:val="none" w:sz="0" w:space="0" w:color="auto"/>
        <w:left w:val="none" w:sz="0" w:space="0" w:color="auto"/>
        <w:bottom w:val="none" w:sz="0" w:space="0" w:color="auto"/>
        <w:right w:val="none" w:sz="0" w:space="0" w:color="auto"/>
      </w:divBdr>
      <w:divsChild>
        <w:div w:id="822085176">
          <w:marLeft w:val="0"/>
          <w:marRight w:val="0"/>
          <w:marTop w:val="0"/>
          <w:marBottom w:val="0"/>
          <w:divBdr>
            <w:top w:val="none" w:sz="0" w:space="0" w:color="auto"/>
            <w:left w:val="none" w:sz="0" w:space="0" w:color="auto"/>
            <w:bottom w:val="none" w:sz="0" w:space="0" w:color="auto"/>
            <w:right w:val="none" w:sz="0" w:space="0" w:color="auto"/>
          </w:divBdr>
        </w:div>
      </w:divsChild>
    </w:div>
    <w:div w:id="786437364">
      <w:bodyDiv w:val="1"/>
      <w:marLeft w:val="0"/>
      <w:marRight w:val="0"/>
      <w:marTop w:val="0"/>
      <w:marBottom w:val="0"/>
      <w:divBdr>
        <w:top w:val="none" w:sz="0" w:space="0" w:color="auto"/>
        <w:left w:val="none" w:sz="0" w:space="0" w:color="auto"/>
        <w:bottom w:val="none" w:sz="0" w:space="0" w:color="auto"/>
        <w:right w:val="none" w:sz="0" w:space="0" w:color="auto"/>
      </w:divBdr>
      <w:divsChild>
        <w:div w:id="1831286889">
          <w:marLeft w:val="0"/>
          <w:marRight w:val="0"/>
          <w:marTop w:val="0"/>
          <w:marBottom w:val="0"/>
          <w:divBdr>
            <w:top w:val="none" w:sz="0" w:space="0" w:color="auto"/>
            <w:left w:val="none" w:sz="0" w:space="0" w:color="auto"/>
            <w:bottom w:val="none" w:sz="0" w:space="0" w:color="auto"/>
            <w:right w:val="none" w:sz="0" w:space="0" w:color="auto"/>
          </w:divBdr>
          <w:divsChild>
            <w:div w:id="1919242101">
              <w:marLeft w:val="0"/>
              <w:marRight w:val="0"/>
              <w:marTop w:val="0"/>
              <w:marBottom w:val="0"/>
              <w:divBdr>
                <w:top w:val="none" w:sz="0" w:space="0" w:color="auto"/>
                <w:left w:val="none" w:sz="0" w:space="0" w:color="auto"/>
                <w:bottom w:val="none" w:sz="0" w:space="0" w:color="auto"/>
                <w:right w:val="none" w:sz="0" w:space="0" w:color="auto"/>
              </w:divBdr>
              <w:divsChild>
                <w:div w:id="1438019047">
                  <w:marLeft w:val="0"/>
                  <w:marRight w:val="0"/>
                  <w:marTop w:val="0"/>
                  <w:marBottom w:val="0"/>
                  <w:divBdr>
                    <w:top w:val="none" w:sz="0" w:space="0" w:color="auto"/>
                    <w:left w:val="none" w:sz="0" w:space="0" w:color="auto"/>
                    <w:bottom w:val="none" w:sz="0" w:space="0" w:color="auto"/>
                    <w:right w:val="none" w:sz="0" w:space="0" w:color="auto"/>
                  </w:divBdr>
                  <w:divsChild>
                    <w:div w:id="1969049671">
                      <w:marLeft w:val="0"/>
                      <w:marRight w:val="0"/>
                      <w:marTop w:val="0"/>
                      <w:marBottom w:val="0"/>
                      <w:divBdr>
                        <w:top w:val="none" w:sz="0" w:space="0" w:color="auto"/>
                        <w:left w:val="none" w:sz="0" w:space="0" w:color="auto"/>
                        <w:bottom w:val="none" w:sz="0" w:space="0" w:color="auto"/>
                        <w:right w:val="none" w:sz="0" w:space="0" w:color="auto"/>
                      </w:divBdr>
                      <w:divsChild>
                        <w:div w:id="442577483">
                          <w:marLeft w:val="0"/>
                          <w:marRight w:val="0"/>
                          <w:marTop w:val="0"/>
                          <w:marBottom w:val="0"/>
                          <w:divBdr>
                            <w:top w:val="none" w:sz="0" w:space="0" w:color="auto"/>
                            <w:left w:val="none" w:sz="0" w:space="0" w:color="auto"/>
                            <w:bottom w:val="none" w:sz="0" w:space="0" w:color="auto"/>
                            <w:right w:val="none" w:sz="0" w:space="0" w:color="auto"/>
                          </w:divBdr>
                          <w:divsChild>
                            <w:div w:id="1546865346">
                              <w:marLeft w:val="0"/>
                              <w:marRight w:val="0"/>
                              <w:marTop w:val="0"/>
                              <w:marBottom w:val="0"/>
                              <w:divBdr>
                                <w:top w:val="none" w:sz="0" w:space="0" w:color="auto"/>
                                <w:left w:val="none" w:sz="0" w:space="0" w:color="auto"/>
                                <w:bottom w:val="none" w:sz="0" w:space="0" w:color="auto"/>
                                <w:right w:val="none" w:sz="0" w:space="0" w:color="auto"/>
                              </w:divBdr>
                              <w:divsChild>
                                <w:div w:id="506822290">
                                  <w:marLeft w:val="0"/>
                                  <w:marRight w:val="0"/>
                                  <w:marTop w:val="0"/>
                                  <w:marBottom w:val="0"/>
                                  <w:divBdr>
                                    <w:top w:val="none" w:sz="0" w:space="0" w:color="auto"/>
                                    <w:left w:val="none" w:sz="0" w:space="0" w:color="auto"/>
                                    <w:bottom w:val="none" w:sz="0" w:space="0" w:color="auto"/>
                                    <w:right w:val="none" w:sz="0" w:space="0" w:color="auto"/>
                                  </w:divBdr>
                                  <w:divsChild>
                                    <w:div w:id="1473867104">
                                      <w:marLeft w:val="0"/>
                                      <w:marRight w:val="0"/>
                                      <w:marTop w:val="0"/>
                                      <w:marBottom w:val="0"/>
                                      <w:divBdr>
                                        <w:top w:val="none" w:sz="0" w:space="0" w:color="auto"/>
                                        <w:left w:val="none" w:sz="0" w:space="0" w:color="auto"/>
                                        <w:bottom w:val="none" w:sz="0" w:space="0" w:color="auto"/>
                                        <w:right w:val="none" w:sz="0" w:space="0" w:color="auto"/>
                                      </w:divBdr>
                                      <w:divsChild>
                                        <w:div w:id="274411846">
                                          <w:marLeft w:val="0"/>
                                          <w:marRight w:val="0"/>
                                          <w:marTop w:val="0"/>
                                          <w:marBottom w:val="0"/>
                                          <w:divBdr>
                                            <w:top w:val="none" w:sz="0" w:space="0" w:color="auto"/>
                                            <w:left w:val="none" w:sz="0" w:space="0" w:color="auto"/>
                                            <w:bottom w:val="none" w:sz="0" w:space="0" w:color="auto"/>
                                            <w:right w:val="none" w:sz="0" w:space="0" w:color="auto"/>
                                          </w:divBdr>
                                          <w:divsChild>
                                            <w:div w:id="1917939800">
                                              <w:marLeft w:val="0"/>
                                              <w:marRight w:val="0"/>
                                              <w:marTop w:val="0"/>
                                              <w:marBottom w:val="0"/>
                                              <w:divBdr>
                                                <w:top w:val="none" w:sz="0" w:space="0" w:color="auto"/>
                                                <w:left w:val="none" w:sz="0" w:space="0" w:color="auto"/>
                                                <w:bottom w:val="none" w:sz="0" w:space="0" w:color="auto"/>
                                                <w:right w:val="none" w:sz="0" w:space="0" w:color="auto"/>
                                              </w:divBdr>
                                              <w:divsChild>
                                                <w:div w:id="378167582">
                                                  <w:marLeft w:val="0"/>
                                                  <w:marRight w:val="0"/>
                                                  <w:marTop w:val="0"/>
                                                  <w:marBottom w:val="0"/>
                                                  <w:divBdr>
                                                    <w:top w:val="none" w:sz="0" w:space="0" w:color="auto"/>
                                                    <w:left w:val="none" w:sz="0" w:space="0" w:color="auto"/>
                                                    <w:bottom w:val="none" w:sz="0" w:space="0" w:color="auto"/>
                                                    <w:right w:val="none" w:sz="0" w:space="0" w:color="auto"/>
                                                  </w:divBdr>
                                                  <w:divsChild>
                                                    <w:div w:id="1091311678">
                                                      <w:marLeft w:val="0"/>
                                                      <w:marRight w:val="0"/>
                                                      <w:marTop w:val="0"/>
                                                      <w:marBottom w:val="0"/>
                                                      <w:divBdr>
                                                        <w:top w:val="none" w:sz="0" w:space="0" w:color="auto"/>
                                                        <w:left w:val="none" w:sz="0" w:space="0" w:color="auto"/>
                                                        <w:bottom w:val="none" w:sz="0" w:space="0" w:color="auto"/>
                                                        <w:right w:val="none" w:sz="0" w:space="0" w:color="auto"/>
                                                      </w:divBdr>
                                                      <w:divsChild>
                                                        <w:div w:id="333724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86841707">
      <w:bodyDiv w:val="1"/>
      <w:marLeft w:val="0"/>
      <w:marRight w:val="0"/>
      <w:marTop w:val="0"/>
      <w:marBottom w:val="0"/>
      <w:divBdr>
        <w:top w:val="none" w:sz="0" w:space="0" w:color="auto"/>
        <w:left w:val="none" w:sz="0" w:space="0" w:color="auto"/>
        <w:bottom w:val="none" w:sz="0" w:space="0" w:color="auto"/>
        <w:right w:val="none" w:sz="0" w:space="0" w:color="auto"/>
      </w:divBdr>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802164">
      <w:bodyDiv w:val="1"/>
      <w:marLeft w:val="0"/>
      <w:marRight w:val="0"/>
      <w:marTop w:val="0"/>
      <w:marBottom w:val="0"/>
      <w:divBdr>
        <w:top w:val="none" w:sz="0" w:space="0" w:color="auto"/>
        <w:left w:val="none" w:sz="0" w:space="0" w:color="auto"/>
        <w:bottom w:val="none" w:sz="0" w:space="0" w:color="auto"/>
        <w:right w:val="none" w:sz="0" w:space="0" w:color="auto"/>
      </w:divBdr>
      <w:divsChild>
        <w:div w:id="1287811191">
          <w:marLeft w:val="0"/>
          <w:marRight w:val="0"/>
          <w:marTop w:val="0"/>
          <w:marBottom w:val="0"/>
          <w:divBdr>
            <w:top w:val="none" w:sz="0" w:space="0" w:color="auto"/>
            <w:left w:val="none" w:sz="0" w:space="0" w:color="auto"/>
            <w:bottom w:val="none" w:sz="0" w:space="0" w:color="auto"/>
            <w:right w:val="none" w:sz="0" w:space="0" w:color="auto"/>
          </w:divBdr>
        </w:div>
      </w:divsChild>
    </w:div>
    <w:div w:id="962544283">
      <w:bodyDiv w:val="1"/>
      <w:marLeft w:val="0"/>
      <w:marRight w:val="0"/>
      <w:marTop w:val="0"/>
      <w:marBottom w:val="0"/>
      <w:divBdr>
        <w:top w:val="none" w:sz="0" w:space="0" w:color="auto"/>
        <w:left w:val="none" w:sz="0" w:space="0" w:color="auto"/>
        <w:bottom w:val="none" w:sz="0" w:space="0" w:color="auto"/>
        <w:right w:val="none" w:sz="0" w:space="0" w:color="auto"/>
      </w:divBdr>
      <w:divsChild>
        <w:div w:id="851605020">
          <w:marLeft w:val="0"/>
          <w:marRight w:val="0"/>
          <w:marTop w:val="0"/>
          <w:marBottom w:val="0"/>
          <w:divBdr>
            <w:top w:val="none" w:sz="0" w:space="0" w:color="auto"/>
            <w:left w:val="none" w:sz="0" w:space="0" w:color="auto"/>
            <w:bottom w:val="none" w:sz="0" w:space="0" w:color="auto"/>
            <w:right w:val="none" w:sz="0" w:space="0" w:color="auto"/>
          </w:divBdr>
        </w:div>
      </w:divsChild>
    </w:div>
    <w:div w:id="972059781">
      <w:bodyDiv w:val="1"/>
      <w:marLeft w:val="0"/>
      <w:marRight w:val="0"/>
      <w:marTop w:val="0"/>
      <w:marBottom w:val="0"/>
      <w:divBdr>
        <w:top w:val="none" w:sz="0" w:space="0" w:color="auto"/>
        <w:left w:val="none" w:sz="0" w:space="0" w:color="auto"/>
        <w:bottom w:val="none" w:sz="0" w:space="0" w:color="auto"/>
        <w:right w:val="none" w:sz="0" w:space="0" w:color="auto"/>
      </w:divBdr>
      <w:divsChild>
        <w:div w:id="212083562">
          <w:marLeft w:val="0"/>
          <w:marRight w:val="0"/>
          <w:marTop w:val="0"/>
          <w:marBottom w:val="0"/>
          <w:divBdr>
            <w:top w:val="none" w:sz="0" w:space="0" w:color="auto"/>
            <w:left w:val="none" w:sz="0" w:space="0" w:color="auto"/>
            <w:bottom w:val="none" w:sz="0" w:space="0" w:color="auto"/>
            <w:right w:val="none" w:sz="0" w:space="0" w:color="auto"/>
          </w:divBdr>
        </w:div>
      </w:divsChild>
    </w:div>
    <w:div w:id="978539388">
      <w:bodyDiv w:val="1"/>
      <w:marLeft w:val="0"/>
      <w:marRight w:val="0"/>
      <w:marTop w:val="0"/>
      <w:marBottom w:val="0"/>
      <w:divBdr>
        <w:top w:val="none" w:sz="0" w:space="0" w:color="auto"/>
        <w:left w:val="none" w:sz="0" w:space="0" w:color="auto"/>
        <w:bottom w:val="none" w:sz="0" w:space="0" w:color="auto"/>
        <w:right w:val="none" w:sz="0" w:space="0" w:color="auto"/>
      </w:divBdr>
      <w:divsChild>
        <w:div w:id="1787113497">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99250477">
      <w:bodyDiv w:val="1"/>
      <w:marLeft w:val="0"/>
      <w:marRight w:val="0"/>
      <w:marTop w:val="0"/>
      <w:marBottom w:val="0"/>
      <w:divBdr>
        <w:top w:val="none" w:sz="0" w:space="0" w:color="auto"/>
        <w:left w:val="none" w:sz="0" w:space="0" w:color="auto"/>
        <w:bottom w:val="none" w:sz="0" w:space="0" w:color="auto"/>
        <w:right w:val="none" w:sz="0" w:space="0" w:color="auto"/>
      </w:divBdr>
      <w:divsChild>
        <w:div w:id="974145649">
          <w:marLeft w:val="0"/>
          <w:marRight w:val="0"/>
          <w:marTop w:val="0"/>
          <w:marBottom w:val="0"/>
          <w:divBdr>
            <w:top w:val="none" w:sz="0" w:space="0" w:color="auto"/>
            <w:left w:val="none" w:sz="0" w:space="0" w:color="auto"/>
            <w:bottom w:val="none" w:sz="0" w:space="0" w:color="auto"/>
            <w:right w:val="none" w:sz="0" w:space="0" w:color="auto"/>
          </w:divBdr>
          <w:divsChild>
            <w:div w:id="1248467344">
              <w:marLeft w:val="0"/>
              <w:marRight w:val="0"/>
              <w:marTop w:val="0"/>
              <w:marBottom w:val="0"/>
              <w:divBdr>
                <w:top w:val="none" w:sz="0" w:space="0" w:color="auto"/>
                <w:left w:val="none" w:sz="0" w:space="0" w:color="auto"/>
                <w:bottom w:val="none" w:sz="0" w:space="0" w:color="auto"/>
                <w:right w:val="none" w:sz="0" w:space="0" w:color="auto"/>
              </w:divBdr>
              <w:divsChild>
                <w:div w:id="360978903">
                  <w:marLeft w:val="0"/>
                  <w:marRight w:val="0"/>
                  <w:marTop w:val="0"/>
                  <w:marBottom w:val="0"/>
                  <w:divBdr>
                    <w:top w:val="none" w:sz="0" w:space="0" w:color="auto"/>
                    <w:left w:val="none" w:sz="0" w:space="0" w:color="auto"/>
                    <w:bottom w:val="none" w:sz="0" w:space="0" w:color="auto"/>
                    <w:right w:val="none" w:sz="0" w:space="0" w:color="auto"/>
                  </w:divBdr>
                  <w:divsChild>
                    <w:div w:id="364789735">
                      <w:marLeft w:val="0"/>
                      <w:marRight w:val="0"/>
                      <w:marTop w:val="0"/>
                      <w:marBottom w:val="0"/>
                      <w:divBdr>
                        <w:top w:val="none" w:sz="0" w:space="0" w:color="auto"/>
                        <w:left w:val="none" w:sz="0" w:space="0" w:color="auto"/>
                        <w:bottom w:val="none" w:sz="0" w:space="0" w:color="auto"/>
                        <w:right w:val="none" w:sz="0" w:space="0" w:color="auto"/>
                      </w:divBdr>
                      <w:divsChild>
                        <w:div w:id="955409963">
                          <w:marLeft w:val="0"/>
                          <w:marRight w:val="0"/>
                          <w:marTop w:val="0"/>
                          <w:marBottom w:val="0"/>
                          <w:divBdr>
                            <w:top w:val="none" w:sz="0" w:space="0" w:color="auto"/>
                            <w:left w:val="none" w:sz="0" w:space="0" w:color="auto"/>
                            <w:bottom w:val="none" w:sz="0" w:space="0" w:color="auto"/>
                            <w:right w:val="none" w:sz="0" w:space="0" w:color="auto"/>
                          </w:divBdr>
                          <w:divsChild>
                            <w:div w:id="148330517">
                              <w:marLeft w:val="0"/>
                              <w:marRight w:val="0"/>
                              <w:marTop w:val="0"/>
                              <w:marBottom w:val="0"/>
                              <w:divBdr>
                                <w:top w:val="none" w:sz="0" w:space="0" w:color="auto"/>
                                <w:left w:val="none" w:sz="0" w:space="0" w:color="auto"/>
                                <w:bottom w:val="none" w:sz="0" w:space="0" w:color="auto"/>
                                <w:right w:val="none" w:sz="0" w:space="0" w:color="auto"/>
                              </w:divBdr>
                              <w:divsChild>
                                <w:div w:id="1906840671">
                                  <w:marLeft w:val="0"/>
                                  <w:marRight w:val="0"/>
                                  <w:marTop w:val="0"/>
                                  <w:marBottom w:val="0"/>
                                  <w:divBdr>
                                    <w:top w:val="none" w:sz="0" w:space="0" w:color="auto"/>
                                    <w:left w:val="none" w:sz="0" w:space="0" w:color="auto"/>
                                    <w:bottom w:val="none" w:sz="0" w:space="0" w:color="auto"/>
                                    <w:right w:val="none" w:sz="0" w:space="0" w:color="auto"/>
                                  </w:divBdr>
                                  <w:divsChild>
                                    <w:div w:id="1168331705">
                                      <w:marLeft w:val="0"/>
                                      <w:marRight w:val="0"/>
                                      <w:marTop w:val="0"/>
                                      <w:marBottom w:val="0"/>
                                      <w:divBdr>
                                        <w:top w:val="none" w:sz="0" w:space="0" w:color="auto"/>
                                        <w:left w:val="none" w:sz="0" w:space="0" w:color="auto"/>
                                        <w:bottom w:val="none" w:sz="0" w:space="0" w:color="auto"/>
                                        <w:right w:val="none" w:sz="0" w:space="0" w:color="auto"/>
                                      </w:divBdr>
                                      <w:divsChild>
                                        <w:div w:id="1639912875">
                                          <w:marLeft w:val="0"/>
                                          <w:marRight w:val="0"/>
                                          <w:marTop w:val="0"/>
                                          <w:marBottom w:val="0"/>
                                          <w:divBdr>
                                            <w:top w:val="none" w:sz="0" w:space="0" w:color="auto"/>
                                            <w:left w:val="none" w:sz="0" w:space="0" w:color="auto"/>
                                            <w:bottom w:val="none" w:sz="0" w:space="0" w:color="auto"/>
                                            <w:right w:val="none" w:sz="0" w:space="0" w:color="auto"/>
                                          </w:divBdr>
                                          <w:divsChild>
                                            <w:div w:id="652292202">
                                              <w:marLeft w:val="0"/>
                                              <w:marRight w:val="0"/>
                                              <w:marTop w:val="0"/>
                                              <w:marBottom w:val="0"/>
                                              <w:divBdr>
                                                <w:top w:val="none" w:sz="0" w:space="0" w:color="auto"/>
                                                <w:left w:val="none" w:sz="0" w:space="0" w:color="auto"/>
                                                <w:bottom w:val="none" w:sz="0" w:space="0" w:color="auto"/>
                                                <w:right w:val="none" w:sz="0" w:space="0" w:color="auto"/>
                                              </w:divBdr>
                                              <w:divsChild>
                                                <w:div w:id="213200673">
                                                  <w:marLeft w:val="0"/>
                                                  <w:marRight w:val="0"/>
                                                  <w:marTop w:val="0"/>
                                                  <w:marBottom w:val="0"/>
                                                  <w:divBdr>
                                                    <w:top w:val="none" w:sz="0" w:space="0" w:color="auto"/>
                                                    <w:left w:val="none" w:sz="0" w:space="0" w:color="auto"/>
                                                    <w:bottom w:val="none" w:sz="0" w:space="0" w:color="auto"/>
                                                    <w:right w:val="none" w:sz="0" w:space="0" w:color="auto"/>
                                                  </w:divBdr>
                                                  <w:divsChild>
                                                    <w:div w:id="289871253">
                                                      <w:marLeft w:val="0"/>
                                                      <w:marRight w:val="0"/>
                                                      <w:marTop w:val="0"/>
                                                      <w:marBottom w:val="0"/>
                                                      <w:divBdr>
                                                        <w:top w:val="none" w:sz="0" w:space="0" w:color="auto"/>
                                                        <w:left w:val="none" w:sz="0" w:space="0" w:color="auto"/>
                                                        <w:bottom w:val="none" w:sz="0" w:space="0" w:color="auto"/>
                                                        <w:right w:val="none" w:sz="0" w:space="0" w:color="auto"/>
                                                      </w:divBdr>
                                                      <w:divsChild>
                                                        <w:div w:id="9828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1536218">
      <w:bodyDiv w:val="1"/>
      <w:marLeft w:val="0"/>
      <w:marRight w:val="0"/>
      <w:marTop w:val="0"/>
      <w:marBottom w:val="0"/>
      <w:divBdr>
        <w:top w:val="none" w:sz="0" w:space="0" w:color="auto"/>
        <w:left w:val="none" w:sz="0" w:space="0" w:color="auto"/>
        <w:bottom w:val="none" w:sz="0" w:space="0" w:color="auto"/>
        <w:right w:val="none" w:sz="0" w:space="0" w:color="auto"/>
      </w:divBdr>
      <w:divsChild>
        <w:div w:id="1499156614">
          <w:marLeft w:val="0"/>
          <w:marRight w:val="0"/>
          <w:marTop w:val="0"/>
          <w:marBottom w:val="0"/>
          <w:divBdr>
            <w:top w:val="none" w:sz="0" w:space="0" w:color="auto"/>
            <w:left w:val="none" w:sz="0" w:space="0" w:color="auto"/>
            <w:bottom w:val="none" w:sz="0" w:space="0" w:color="auto"/>
            <w:right w:val="none" w:sz="0" w:space="0" w:color="auto"/>
          </w:divBdr>
          <w:divsChild>
            <w:div w:id="1310018327">
              <w:marLeft w:val="0"/>
              <w:marRight w:val="0"/>
              <w:marTop w:val="0"/>
              <w:marBottom w:val="0"/>
              <w:divBdr>
                <w:top w:val="none" w:sz="0" w:space="0" w:color="auto"/>
                <w:left w:val="none" w:sz="0" w:space="0" w:color="auto"/>
                <w:bottom w:val="none" w:sz="0" w:space="0" w:color="auto"/>
                <w:right w:val="none" w:sz="0" w:space="0" w:color="auto"/>
              </w:divBdr>
              <w:divsChild>
                <w:div w:id="278217978">
                  <w:marLeft w:val="0"/>
                  <w:marRight w:val="0"/>
                  <w:marTop w:val="0"/>
                  <w:marBottom w:val="0"/>
                  <w:divBdr>
                    <w:top w:val="none" w:sz="0" w:space="0" w:color="auto"/>
                    <w:left w:val="none" w:sz="0" w:space="0" w:color="auto"/>
                    <w:bottom w:val="none" w:sz="0" w:space="0" w:color="auto"/>
                    <w:right w:val="none" w:sz="0" w:space="0" w:color="auto"/>
                  </w:divBdr>
                  <w:divsChild>
                    <w:div w:id="980502336">
                      <w:marLeft w:val="0"/>
                      <w:marRight w:val="0"/>
                      <w:marTop w:val="0"/>
                      <w:marBottom w:val="0"/>
                      <w:divBdr>
                        <w:top w:val="none" w:sz="0" w:space="0" w:color="auto"/>
                        <w:left w:val="none" w:sz="0" w:space="0" w:color="auto"/>
                        <w:bottom w:val="none" w:sz="0" w:space="0" w:color="auto"/>
                        <w:right w:val="none" w:sz="0" w:space="0" w:color="auto"/>
                      </w:divBdr>
                      <w:divsChild>
                        <w:div w:id="433214675">
                          <w:marLeft w:val="0"/>
                          <w:marRight w:val="0"/>
                          <w:marTop w:val="0"/>
                          <w:marBottom w:val="0"/>
                          <w:divBdr>
                            <w:top w:val="none" w:sz="0" w:space="0" w:color="auto"/>
                            <w:left w:val="none" w:sz="0" w:space="0" w:color="auto"/>
                            <w:bottom w:val="none" w:sz="0" w:space="0" w:color="auto"/>
                            <w:right w:val="none" w:sz="0" w:space="0" w:color="auto"/>
                          </w:divBdr>
                          <w:divsChild>
                            <w:div w:id="408694137">
                              <w:marLeft w:val="0"/>
                              <w:marRight w:val="0"/>
                              <w:marTop w:val="0"/>
                              <w:marBottom w:val="0"/>
                              <w:divBdr>
                                <w:top w:val="none" w:sz="0" w:space="0" w:color="auto"/>
                                <w:left w:val="none" w:sz="0" w:space="0" w:color="auto"/>
                                <w:bottom w:val="none" w:sz="0" w:space="0" w:color="auto"/>
                                <w:right w:val="none" w:sz="0" w:space="0" w:color="auto"/>
                              </w:divBdr>
                              <w:divsChild>
                                <w:div w:id="1505046025">
                                  <w:marLeft w:val="0"/>
                                  <w:marRight w:val="0"/>
                                  <w:marTop w:val="0"/>
                                  <w:marBottom w:val="0"/>
                                  <w:divBdr>
                                    <w:top w:val="none" w:sz="0" w:space="0" w:color="auto"/>
                                    <w:left w:val="none" w:sz="0" w:space="0" w:color="auto"/>
                                    <w:bottom w:val="none" w:sz="0" w:space="0" w:color="auto"/>
                                    <w:right w:val="none" w:sz="0" w:space="0" w:color="auto"/>
                                  </w:divBdr>
                                  <w:divsChild>
                                    <w:div w:id="1751925894">
                                      <w:marLeft w:val="0"/>
                                      <w:marRight w:val="0"/>
                                      <w:marTop w:val="0"/>
                                      <w:marBottom w:val="0"/>
                                      <w:divBdr>
                                        <w:top w:val="none" w:sz="0" w:space="0" w:color="auto"/>
                                        <w:left w:val="none" w:sz="0" w:space="0" w:color="auto"/>
                                        <w:bottom w:val="none" w:sz="0" w:space="0" w:color="auto"/>
                                        <w:right w:val="none" w:sz="0" w:space="0" w:color="auto"/>
                                      </w:divBdr>
                                      <w:divsChild>
                                        <w:div w:id="1494830261">
                                          <w:marLeft w:val="0"/>
                                          <w:marRight w:val="0"/>
                                          <w:marTop w:val="0"/>
                                          <w:marBottom w:val="0"/>
                                          <w:divBdr>
                                            <w:top w:val="none" w:sz="0" w:space="0" w:color="auto"/>
                                            <w:left w:val="none" w:sz="0" w:space="0" w:color="auto"/>
                                            <w:bottom w:val="none" w:sz="0" w:space="0" w:color="auto"/>
                                            <w:right w:val="none" w:sz="0" w:space="0" w:color="auto"/>
                                          </w:divBdr>
                                          <w:divsChild>
                                            <w:div w:id="1405184076">
                                              <w:marLeft w:val="0"/>
                                              <w:marRight w:val="0"/>
                                              <w:marTop w:val="0"/>
                                              <w:marBottom w:val="0"/>
                                              <w:divBdr>
                                                <w:top w:val="none" w:sz="0" w:space="0" w:color="auto"/>
                                                <w:left w:val="none" w:sz="0" w:space="0" w:color="auto"/>
                                                <w:bottom w:val="none" w:sz="0" w:space="0" w:color="auto"/>
                                                <w:right w:val="none" w:sz="0" w:space="0" w:color="auto"/>
                                              </w:divBdr>
                                              <w:divsChild>
                                                <w:div w:id="1267035643">
                                                  <w:marLeft w:val="0"/>
                                                  <w:marRight w:val="0"/>
                                                  <w:marTop w:val="0"/>
                                                  <w:marBottom w:val="0"/>
                                                  <w:divBdr>
                                                    <w:top w:val="none" w:sz="0" w:space="0" w:color="auto"/>
                                                    <w:left w:val="none" w:sz="0" w:space="0" w:color="auto"/>
                                                    <w:bottom w:val="none" w:sz="0" w:space="0" w:color="auto"/>
                                                    <w:right w:val="none" w:sz="0" w:space="0" w:color="auto"/>
                                                  </w:divBdr>
                                                  <w:divsChild>
                                                    <w:div w:id="1898975482">
                                                      <w:marLeft w:val="0"/>
                                                      <w:marRight w:val="0"/>
                                                      <w:marTop w:val="0"/>
                                                      <w:marBottom w:val="0"/>
                                                      <w:divBdr>
                                                        <w:top w:val="none" w:sz="0" w:space="0" w:color="auto"/>
                                                        <w:left w:val="none" w:sz="0" w:space="0" w:color="auto"/>
                                                        <w:bottom w:val="none" w:sz="0" w:space="0" w:color="auto"/>
                                                        <w:right w:val="none" w:sz="0" w:space="0" w:color="auto"/>
                                                      </w:divBdr>
                                                      <w:divsChild>
                                                        <w:div w:id="19038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549783">
      <w:bodyDiv w:val="1"/>
      <w:marLeft w:val="0"/>
      <w:marRight w:val="0"/>
      <w:marTop w:val="0"/>
      <w:marBottom w:val="0"/>
      <w:divBdr>
        <w:top w:val="none" w:sz="0" w:space="0" w:color="auto"/>
        <w:left w:val="none" w:sz="0" w:space="0" w:color="auto"/>
        <w:bottom w:val="none" w:sz="0" w:space="0" w:color="auto"/>
        <w:right w:val="none" w:sz="0" w:space="0" w:color="auto"/>
      </w:divBdr>
      <w:divsChild>
        <w:div w:id="206531917">
          <w:marLeft w:val="0"/>
          <w:marRight w:val="0"/>
          <w:marTop w:val="0"/>
          <w:marBottom w:val="0"/>
          <w:divBdr>
            <w:top w:val="none" w:sz="0" w:space="0" w:color="auto"/>
            <w:left w:val="none" w:sz="0" w:space="0" w:color="auto"/>
            <w:bottom w:val="none" w:sz="0" w:space="0" w:color="auto"/>
            <w:right w:val="none" w:sz="0" w:space="0" w:color="auto"/>
          </w:divBdr>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67881833">
      <w:bodyDiv w:val="1"/>
      <w:marLeft w:val="0"/>
      <w:marRight w:val="0"/>
      <w:marTop w:val="0"/>
      <w:marBottom w:val="0"/>
      <w:divBdr>
        <w:top w:val="none" w:sz="0" w:space="0" w:color="auto"/>
        <w:left w:val="none" w:sz="0" w:space="0" w:color="auto"/>
        <w:bottom w:val="none" w:sz="0" w:space="0" w:color="auto"/>
        <w:right w:val="none" w:sz="0" w:space="0" w:color="auto"/>
      </w:divBdr>
      <w:divsChild>
        <w:div w:id="2131624478">
          <w:marLeft w:val="0"/>
          <w:marRight w:val="0"/>
          <w:marTop w:val="0"/>
          <w:marBottom w:val="0"/>
          <w:divBdr>
            <w:top w:val="none" w:sz="0" w:space="0" w:color="auto"/>
            <w:left w:val="none" w:sz="0" w:space="0" w:color="auto"/>
            <w:bottom w:val="none" w:sz="0" w:space="0" w:color="auto"/>
            <w:right w:val="none" w:sz="0" w:space="0" w:color="auto"/>
          </w:divBdr>
        </w:div>
      </w:divsChild>
    </w:div>
    <w:div w:id="1323317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658">
          <w:marLeft w:val="0"/>
          <w:marRight w:val="0"/>
          <w:marTop w:val="0"/>
          <w:marBottom w:val="0"/>
          <w:divBdr>
            <w:top w:val="none" w:sz="0" w:space="0" w:color="auto"/>
            <w:left w:val="none" w:sz="0" w:space="0" w:color="auto"/>
            <w:bottom w:val="none" w:sz="0" w:space="0" w:color="auto"/>
            <w:right w:val="none" w:sz="0" w:space="0" w:color="auto"/>
          </w:divBdr>
        </w:div>
      </w:divsChild>
    </w:div>
    <w:div w:id="1404453430">
      <w:bodyDiv w:val="1"/>
      <w:marLeft w:val="0"/>
      <w:marRight w:val="0"/>
      <w:marTop w:val="0"/>
      <w:marBottom w:val="0"/>
      <w:divBdr>
        <w:top w:val="none" w:sz="0" w:space="0" w:color="auto"/>
        <w:left w:val="none" w:sz="0" w:space="0" w:color="auto"/>
        <w:bottom w:val="none" w:sz="0" w:space="0" w:color="auto"/>
        <w:right w:val="none" w:sz="0" w:space="0" w:color="auto"/>
      </w:divBdr>
      <w:divsChild>
        <w:div w:id="247230400">
          <w:marLeft w:val="0"/>
          <w:marRight w:val="0"/>
          <w:marTop w:val="0"/>
          <w:marBottom w:val="0"/>
          <w:divBdr>
            <w:top w:val="none" w:sz="0" w:space="0" w:color="auto"/>
            <w:left w:val="none" w:sz="0" w:space="0" w:color="auto"/>
            <w:bottom w:val="none" w:sz="0" w:space="0" w:color="auto"/>
            <w:right w:val="none" w:sz="0" w:space="0" w:color="auto"/>
          </w:divBdr>
          <w:divsChild>
            <w:div w:id="781874178">
              <w:marLeft w:val="0"/>
              <w:marRight w:val="0"/>
              <w:marTop w:val="0"/>
              <w:marBottom w:val="0"/>
              <w:divBdr>
                <w:top w:val="none" w:sz="0" w:space="0" w:color="auto"/>
                <w:left w:val="none" w:sz="0" w:space="0" w:color="auto"/>
                <w:bottom w:val="none" w:sz="0" w:space="0" w:color="auto"/>
                <w:right w:val="none" w:sz="0" w:space="0" w:color="auto"/>
              </w:divBdr>
              <w:divsChild>
                <w:div w:id="577330644">
                  <w:marLeft w:val="0"/>
                  <w:marRight w:val="0"/>
                  <w:marTop w:val="0"/>
                  <w:marBottom w:val="0"/>
                  <w:divBdr>
                    <w:top w:val="none" w:sz="0" w:space="0" w:color="auto"/>
                    <w:left w:val="none" w:sz="0" w:space="0" w:color="auto"/>
                    <w:bottom w:val="none" w:sz="0" w:space="0" w:color="auto"/>
                    <w:right w:val="none" w:sz="0" w:space="0" w:color="auto"/>
                  </w:divBdr>
                  <w:divsChild>
                    <w:div w:id="1418475985">
                      <w:marLeft w:val="0"/>
                      <w:marRight w:val="0"/>
                      <w:marTop w:val="0"/>
                      <w:marBottom w:val="0"/>
                      <w:divBdr>
                        <w:top w:val="none" w:sz="0" w:space="0" w:color="auto"/>
                        <w:left w:val="none" w:sz="0" w:space="0" w:color="auto"/>
                        <w:bottom w:val="none" w:sz="0" w:space="0" w:color="auto"/>
                        <w:right w:val="none" w:sz="0" w:space="0" w:color="auto"/>
                      </w:divBdr>
                      <w:divsChild>
                        <w:div w:id="721756338">
                          <w:marLeft w:val="0"/>
                          <w:marRight w:val="0"/>
                          <w:marTop w:val="0"/>
                          <w:marBottom w:val="0"/>
                          <w:divBdr>
                            <w:top w:val="none" w:sz="0" w:space="0" w:color="auto"/>
                            <w:left w:val="none" w:sz="0" w:space="0" w:color="auto"/>
                            <w:bottom w:val="none" w:sz="0" w:space="0" w:color="auto"/>
                            <w:right w:val="none" w:sz="0" w:space="0" w:color="auto"/>
                          </w:divBdr>
                          <w:divsChild>
                            <w:div w:id="710107497">
                              <w:marLeft w:val="0"/>
                              <w:marRight w:val="0"/>
                              <w:marTop w:val="0"/>
                              <w:marBottom w:val="0"/>
                              <w:divBdr>
                                <w:top w:val="none" w:sz="0" w:space="0" w:color="auto"/>
                                <w:left w:val="none" w:sz="0" w:space="0" w:color="auto"/>
                                <w:bottom w:val="none" w:sz="0" w:space="0" w:color="auto"/>
                                <w:right w:val="none" w:sz="0" w:space="0" w:color="auto"/>
                              </w:divBdr>
                              <w:divsChild>
                                <w:div w:id="1239636222">
                                  <w:marLeft w:val="0"/>
                                  <w:marRight w:val="0"/>
                                  <w:marTop w:val="0"/>
                                  <w:marBottom w:val="0"/>
                                  <w:divBdr>
                                    <w:top w:val="none" w:sz="0" w:space="0" w:color="auto"/>
                                    <w:left w:val="none" w:sz="0" w:space="0" w:color="auto"/>
                                    <w:bottom w:val="none" w:sz="0" w:space="0" w:color="auto"/>
                                    <w:right w:val="none" w:sz="0" w:space="0" w:color="auto"/>
                                  </w:divBdr>
                                  <w:divsChild>
                                    <w:div w:id="1771854853">
                                      <w:marLeft w:val="0"/>
                                      <w:marRight w:val="0"/>
                                      <w:marTop w:val="0"/>
                                      <w:marBottom w:val="0"/>
                                      <w:divBdr>
                                        <w:top w:val="none" w:sz="0" w:space="0" w:color="auto"/>
                                        <w:left w:val="none" w:sz="0" w:space="0" w:color="auto"/>
                                        <w:bottom w:val="none" w:sz="0" w:space="0" w:color="auto"/>
                                        <w:right w:val="none" w:sz="0" w:space="0" w:color="auto"/>
                                      </w:divBdr>
                                      <w:divsChild>
                                        <w:div w:id="884756855">
                                          <w:marLeft w:val="0"/>
                                          <w:marRight w:val="0"/>
                                          <w:marTop w:val="0"/>
                                          <w:marBottom w:val="0"/>
                                          <w:divBdr>
                                            <w:top w:val="none" w:sz="0" w:space="0" w:color="auto"/>
                                            <w:left w:val="none" w:sz="0" w:space="0" w:color="auto"/>
                                            <w:bottom w:val="none" w:sz="0" w:space="0" w:color="auto"/>
                                            <w:right w:val="none" w:sz="0" w:space="0" w:color="auto"/>
                                          </w:divBdr>
                                          <w:divsChild>
                                            <w:div w:id="1687054732">
                                              <w:marLeft w:val="0"/>
                                              <w:marRight w:val="0"/>
                                              <w:marTop w:val="0"/>
                                              <w:marBottom w:val="0"/>
                                              <w:divBdr>
                                                <w:top w:val="none" w:sz="0" w:space="0" w:color="auto"/>
                                                <w:left w:val="none" w:sz="0" w:space="0" w:color="auto"/>
                                                <w:bottom w:val="none" w:sz="0" w:space="0" w:color="auto"/>
                                                <w:right w:val="none" w:sz="0" w:space="0" w:color="auto"/>
                                              </w:divBdr>
                                              <w:divsChild>
                                                <w:div w:id="2104719187">
                                                  <w:marLeft w:val="0"/>
                                                  <w:marRight w:val="0"/>
                                                  <w:marTop w:val="0"/>
                                                  <w:marBottom w:val="0"/>
                                                  <w:divBdr>
                                                    <w:top w:val="none" w:sz="0" w:space="0" w:color="auto"/>
                                                    <w:left w:val="none" w:sz="0" w:space="0" w:color="auto"/>
                                                    <w:bottom w:val="none" w:sz="0" w:space="0" w:color="auto"/>
                                                    <w:right w:val="none" w:sz="0" w:space="0" w:color="auto"/>
                                                  </w:divBdr>
                                                  <w:divsChild>
                                                    <w:div w:id="1323696321">
                                                      <w:marLeft w:val="0"/>
                                                      <w:marRight w:val="0"/>
                                                      <w:marTop w:val="0"/>
                                                      <w:marBottom w:val="0"/>
                                                      <w:divBdr>
                                                        <w:top w:val="none" w:sz="0" w:space="0" w:color="auto"/>
                                                        <w:left w:val="none" w:sz="0" w:space="0" w:color="auto"/>
                                                        <w:bottom w:val="none" w:sz="0" w:space="0" w:color="auto"/>
                                                        <w:right w:val="none" w:sz="0" w:space="0" w:color="auto"/>
                                                      </w:divBdr>
                                                      <w:divsChild>
                                                        <w:div w:id="3311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879861">
      <w:bodyDiv w:val="1"/>
      <w:marLeft w:val="0"/>
      <w:marRight w:val="0"/>
      <w:marTop w:val="0"/>
      <w:marBottom w:val="0"/>
      <w:divBdr>
        <w:top w:val="none" w:sz="0" w:space="0" w:color="auto"/>
        <w:left w:val="none" w:sz="0" w:space="0" w:color="auto"/>
        <w:bottom w:val="none" w:sz="0" w:space="0" w:color="auto"/>
        <w:right w:val="none" w:sz="0" w:space="0" w:color="auto"/>
      </w:divBdr>
      <w:divsChild>
        <w:div w:id="405341420">
          <w:marLeft w:val="0"/>
          <w:marRight w:val="0"/>
          <w:marTop w:val="0"/>
          <w:marBottom w:val="0"/>
          <w:divBdr>
            <w:top w:val="none" w:sz="0" w:space="0" w:color="auto"/>
            <w:left w:val="none" w:sz="0" w:space="0" w:color="auto"/>
            <w:bottom w:val="none" w:sz="0" w:space="0" w:color="auto"/>
            <w:right w:val="none" w:sz="0" w:space="0" w:color="auto"/>
          </w:divBdr>
          <w:divsChild>
            <w:div w:id="966816263">
              <w:marLeft w:val="0"/>
              <w:marRight w:val="0"/>
              <w:marTop w:val="0"/>
              <w:marBottom w:val="0"/>
              <w:divBdr>
                <w:top w:val="none" w:sz="0" w:space="0" w:color="auto"/>
                <w:left w:val="none" w:sz="0" w:space="0" w:color="auto"/>
                <w:bottom w:val="none" w:sz="0" w:space="0" w:color="auto"/>
                <w:right w:val="none" w:sz="0" w:space="0" w:color="auto"/>
              </w:divBdr>
              <w:divsChild>
                <w:div w:id="1342243802">
                  <w:marLeft w:val="0"/>
                  <w:marRight w:val="0"/>
                  <w:marTop w:val="0"/>
                  <w:marBottom w:val="0"/>
                  <w:divBdr>
                    <w:top w:val="none" w:sz="0" w:space="0" w:color="auto"/>
                    <w:left w:val="none" w:sz="0" w:space="0" w:color="auto"/>
                    <w:bottom w:val="none" w:sz="0" w:space="0" w:color="auto"/>
                    <w:right w:val="none" w:sz="0" w:space="0" w:color="auto"/>
                  </w:divBdr>
                  <w:divsChild>
                    <w:div w:id="1284848156">
                      <w:marLeft w:val="0"/>
                      <w:marRight w:val="0"/>
                      <w:marTop w:val="0"/>
                      <w:marBottom w:val="0"/>
                      <w:divBdr>
                        <w:top w:val="none" w:sz="0" w:space="0" w:color="auto"/>
                        <w:left w:val="none" w:sz="0" w:space="0" w:color="auto"/>
                        <w:bottom w:val="none" w:sz="0" w:space="0" w:color="auto"/>
                        <w:right w:val="none" w:sz="0" w:space="0" w:color="auto"/>
                      </w:divBdr>
                      <w:divsChild>
                        <w:div w:id="1893075834">
                          <w:marLeft w:val="0"/>
                          <w:marRight w:val="0"/>
                          <w:marTop w:val="0"/>
                          <w:marBottom w:val="0"/>
                          <w:divBdr>
                            <w:top w:val="none" w:sz="0" w:space="0" w:color="auto"/>
                            <w:left w:val="none" w:sz="0" w:space="0" w:color="auto"/>
                            <w:bottom w:val="none" w:sz="0" w:space="0" w:color="auto"/>
                            <w:right w:val="none" w:sz="0" w:space="0" w:color="auto"/>
                          </w:divBdr>
                          <w:divsChild>
                            <w:div w:id="110129757">
                              <w:marLeft w:val="0"/>
                              <w:marRight w:val="0"/>
                              <w:marTop w:val="0"/>
                              <w:marBottom w:val="0"/>
                              <w:divBdr>
                                <w:top w:val="none" w:sz="0" w:space="0" w:color="auto"/>
                                <w:left w:val="none" w:sz="0" w:space="0" w:color="auto"/>
                                <w:bottom w:val="none" w:sz="0" w:space="0" w:color="auto"/>
                                <w:right w:val="none" w:sz="0" w:space="0" w:color="auto"/>
                              </w:divBdr>
                              <w:divsChild>
                                <w:div w:id="1196426587">
                                  <w:marLeft w:val="0"/>
                                  <w:marRight w:val="0"/>
                                  <w:marTop w:val="0"/>
                                  <w:marBottom w:val="0"/>
                                  <w:divBdr>
                                    <w:top w:val="none" w:sz="0" w:space="0" w:color="auto"/>
                                    <w:left w:val="none" w:sz="0" w:space="0" w:color="auto"/>
                                    <w:bottom w:val="none" w:sz="0" w:space="0" w:color="auto"/>
                                    <w:right w:val="none" w:sz="0" w:space="0" w:color="auto"/>
                                  </w:divBdr>
                                  <w:divsChild>
                                    <w:div w:id="675157766">
                                      <w:marLeft w:val="0"/>
                                      <w:marRight w:val="0"/>
                                      <w:marTop w:val="0"/>
                                      <w:marBottom w:val="0"/>
                                      <w:divBdr>
                                        <w:top w:val="none" w:sz="0" w:space="0" w:color="auto"/>
                                        <w:left w:val="none" w:sz="0" w:space="0" w:color="auto"/>
                                        <w:bottom w:val="none" w:sz="0" w:space="0" w:color="auto"/>
                                        <w:right w:val="none" w:sz="0" w:space="0" w:color="auto"/>
                                      </w:divBdr>
                                      <w:divsChild>
                                        <w:div w:id="233978378">
                                          <w:marLeft w:val="0"/>
                                          <w:marRight w:val="0"/>
                                          <w:marTop w:val="0"/>
                                          <w:marBottom w:val="0"/>
                                          <w:divBdr>
                                            <w:top w:val="none" w:sz="0" w:space="0" w:color="auto"/>
                                            <w:left w:val="none" w:sz="0" w:space="0" w:color="auto"/>
                                            <w:bottom w:val="none" w:sz="0" w:space="0" w:color="auto"/>
                                            <w:right w:val="none" w:sz="0" w:space="0" w:color="auto"/>
                                          </w:divBdr>
                                          <w:divsChild>
                                            <w:div w:id="1705010360">
                                              <w:marLeft w:val="0"/>
                                              <w:marRight w:val="0"/>
                                              <w:marTop w:val="0"/>
                                              <w:marBottom w:val="0"/>
                                              <w:divBdr>
                                                <w:top w:val="none" w:sz="0" w:space="0" w:color="auto"/>
                                                <w:left w:val="none" w:sz="0" w:space="0" w:color="auto"/>
                                                <w:bottom w:val="none" w:sz="0" w:space="0" w:color="auto"/>
                                                <w:right w:val="none" w:sz="0" w:space="0" w:color="auto"/>
                                              </w:divBdr>
                                              <w:divsChild>
                                                <w:div w:id="151335011">
                                                  <w:marLeft w:val="0"/>
                                                  <w:marRight w:val="0"/>
                                                  <w:marTop w:val="0"/>
                                                  <w:marBottom w:val="0"/>
                                                  <w:divBdr>
                                                    <w:top w:val="none" w:sz="0" w:space="0" w:color="auto"/>
                                                    <w:left w:val="none" w:sz="0" w:space="0" w:color="auto"/>
                                                    <w:bottom w:val="none" w:sz="0" w:space="0" w:color="auto"/>
                                                    <w:right w:val="none" w:sz="0" w:space="0" w:color="auto"/>
                                                  </w:divBdr>
                                                  <w:divsChild>
                                                    <w:div w:id="446774800">
                                                      <w:marLeft w:val="0"/>
                                                      <w:marRight w:val="0"/>
                                                      <w:marTop w:val="0"/>
                                                      <w:marBottom w:val="0"/>
                                                      <w:divBdr>
                                                        <w:top w:val="none" w:sz="0" w:space="0" w:color="auto"/>
                                                        <w:left w:val="none" w:sz="0" w:space="0" w:color="auto"/>
                                                        <w:bottom w:val="none" w:sz="0" w:space="0" w:color="auto"/>
                                                        <w:right w:val="none" w:sz="0" w:space="0" w:color="auto"/>
                                                      </w:divBdr>
                                                      <w:divsChild>
                                                        <w:div w:id="1761413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2051002">
      <w:bodyDiv w:val="1"/>
      <w:marLeft w:val="0"/>
      <w:marRight w:val="0"/>
      <w:marTop w:val="0"/>
      <w:marBottom w:val="0"/>
      <w:divBdr>
        <w:top w:val="none" w:sz="0" w:space="0" w:color="auto"/>
        <w:left w:val="none" w:sz="0" w:space="0" w:color="auto"/>
        <w:bottom w:val="none" w:sz="0" w:space="0" w:color="auto"/>
        <w:right w:val="none" w:sz="0" w:space="0" w:color="auto"/>
      </w:divBdr>
      <w:divsChild>
        <w:div w:id="1788349139">
          <w:marLeft w:val="0"/>
          <w:marRight w:val="0"/>
          <w:marTop w:val="0"/>
          <w:marBottom w:val="0"/>
          <w:divBdr>
            <w:top w:val="none" w:sz="0" w:space="0" w:color="auto"/>
            <w:left w:val="none" w:sz="0" w:space="0" w:color="auto"/>
            <w:bottom w:val="none" w:sz="0" w:space="0" w:color="auto"/>
            <w:right w:val="none" w:sz="0" w:space="0" w:color="auto"/>
          </w:divBdr>
          <w:divsChild>
            <w:div w:id="1245380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9540999">
      <w:bodyDiv w:val="1"/>
      <w:marLeft w:val="0"/>
      <w:marRight w:val="0"/>
      <w:marTop w:val="0"/>
      <w:marBottom w:val="0"/>
      <w:divBdr>
        <w:top w:val="none" w:sz="0" w:space="0" w:color="auto"/>
        <w:left w:val="none" w:sz="0" w:space="0" w:color="auto"/>
        <w:bottom w:val="none" w:sz="0" w:space="0" w:color="auto"/>
        <w:right w:val="none" w:sz="0" w:space="0" w:color="auto"/>
      </w:divBdr>
    </w:div>
    <w:div w:id="1533610401">
      <w:bodyDiv w:val="1"/>
      <w:marLeft w:val="0"/>
      <w:marRight w:val="0"/>
      <w:marTop w:val="0"/>
      <w:marBottom w:val="0"/>
      <w:divBdr>
        <w:top w:val="none" w:sz="0" w:space="0" w:color="auto"/>
        <w:left w:val="none" w:sz="0" w:space="0" w:color="auto"/>
        <w:bottom w:val="none" w:sz="0" w:space="0" w:color="auto"/>
        <w:right w:val="none" w:sz="0" w:space="0" w:color="auto"/>
      </w:divBdr>
    </w:div>
    <w:div w:id="1566140112">
      <w:bodyDiv w:val="1"/>
      <w:marLeft w:val="0"/>
      <w:marRight w:val="0"/>
      <w:marTop w:val="0"/>
      <w:marBottom w:val="0"/>
      <w:divBdr>
        <w:top w:val="none" w:sz="0" w:space="0" w:color="auto"/>
        <w:left w:val="none" w:sz="0" w:space="0" w:color="auto"/>
        <w:bottom w:val="none" w:sz="0" w:space="0" w:color="auto"/>
        <w:right w:val="none" w:sz="0" w:space="0" w:color="auto"/>
      </w:divBdr>
      <w:divsChild>
        <w:div w:id="843276234">
          <w:marLeft w:val="0"/>
          <w:marRight w:val="0"/>
          <w:marTop w:val="0"/>
          <w:marBottom w:val="0"/>
          <w:divBdr>
            <w:top w:val="none" w:sz="0" w:space="0" w:color="auto"/>
            <w:left w:val="none" w:sz="0" w:space="0" w:color="auto"/>
            <w:bottom w:val="none" w:sz="0" w:space="0" w:color="auto"/>
            <w:right w:val="none" w:sz="0" w:space="0" w:color="auto"/>
          </w:divBdr>
        </w:div>
      </w:divsChild>
    </w:div>
    <w:div w:id="1579248513">
      <w:bodyDiv w:val="1"/>
      <w:marLeft w:val="0"/>
      <w:marRight w:val="0"/>
      <w:marTop w:val="0"/>
      <w:marBottom w:val="0"/>
      <w:divBdr>
        <w:top w:val="none" w:sz="0" w:space="0" w:color="auto"/>
        <w:left w:val="none" w:sz="0" w:space="0" w:color="auto"/>
        <w:bottom w:val="none" w:sz="0" w:space="0" w:color="auto"/>
        <w:right w:val="none" w:sz="0" w:space="0" w:color="auto"/>
      </w:divBdr>
      <w:divsChild>
        <w:div w:id="6483982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3319046">
      <w:bodyDiv w:val="1"/>
      <w:marLeft w:val="0"/>
      <w:marRight w:val="0"/>
      <w:marTop w:val="0"/>
      <w:marBottom w:val="0"/>
      <w:divBdr>
        <w:top w:val="none" w:sz="0" w:space="0" w:color="auto"/>
        <w:left w:val="none" w:sz="0" w:space="0" w:color="auto"/>
        <w:bottom w:val="none" w:sz="0" w:space="0" w:color="auto"/>
        <w:right w:val="none" w:sz="0" w:space="0" w:color="auto"/>
      </w:divBdr>
      <w:divsChild>
        <w:div w:id="790127492">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86580948">
      <w:bodyDiv w:val="1"/>
      <w:marLeft w:val="0"/>
      <w:marRight w:val="0"/>
      <w:marTop w:val="0"/>
      <w:marBottom w:val="0"/>
      <w:divBdr>
        <w:top w:val="none" w:sz="0" w:space="0" w:color="auto"/>
        <w:left w:val="none" w:sz="0" w:space="0" w:color="auto"/>
        <w:bottom w:val="none" w:sz="0" w:space="0" w:color="auto"/>
        <w:right w:val="none" w:sz="0" w:space="0" w:color="auto"/>
      </w:divBdr>
      <w:divsChild>
        <w:div w:id="2090275610">
          <w:marLeft w:val="0"/>
          <w:marRight w:val="0"/>
          <w:marTop w:val="0"/>
          <w:marBottom w:val="0"/>
          <w:divBdr>
            <w:top w:val="none" w:sz="0" w:space="0" w:color="auto"/>
            <w:left w:val="none" w:sz="0" w:space="0" w:color="auto"/>
            <w:bottom w:val="none" w:sz="0" w:space="0" w:color="auto"/>
            <w:right w:val="none" w:sz="0" w:space="0" w:color="auto"/>
          </w:divBdr>
        </w:div>
      </w:divsChild>
    </w:div>
    <w:div w:id="1812600701">
      <w:bodyDiv w:val="1"/>
      <w:marLeft w:val="0"/>
      <w:marRight w:val="0"/>
      <w:marTop w:val="0"/>
      <w:marBottom w:val="0"/>
      <w:divBdr>
        <w:top w:val="none" w:sz="0" w:space="0" w:color="auto"/>
        <w:left w:val="none" w:sz="0" w:space="0" w:color="auto"/>
        <w:bottom w:val="none" w:sz="0" w:space="0" w:color="auto"/>
        <w:right w:val="none" w:sz="0" w:space="0" w:color="auto"/>
      </w:divBdr>
    </w:div>
    <w:div w:id="1827672051">
      <w:bodyDiv w:val="1"/>
      <w:marLeft w:val="0"/>
      <w:marRight w:val="0"/>
      <w:marTop w:val="0"/>
      <w:marBottom w:val="0"/>
      <w:divBdr>
        <w:top w:val="none" w:sz="0" w:space="0" w:color="auto"/>
        <w:left w:val="none" w:sz="0" w:space="0" w:color="auto"/>
        <w:bottom w:val="none" w:sz="0" w:space="0" w:color="auto"/>
        <w:right w:val="none" w:sz="0" w:space="0" w:color="auto"/>
      </w:divBdr>
      <w:divsChild>
        <w:div w:id="1645967274">
          <w:marLeft w:val="0"/>
          <w:marRight w:val="0"/>
          <w:marTop w:val="0"/>
          <w:marBottom w:val="0"/>
          <w:divBdr>
            <w:top w:val="none" w:sz="0" w:space="0" w:color="auto"/>
            <w:left w:val="none" w:sz="0" w:space="0" w:color="auto"/>
            <w:bottom w:val="none" w:sz="0" w:space="0" w:color="auto"/>
            <w:right w:val="none" w:sz="0" w:space="0" w:color="auto"/>
          </w:divBdr>
        </w:div>
      </w:divsChild>
    </w:div>
    <w:div w:id="1834564875">
      <w:bodyDiv w:val="1"/>
      <w:marLeft w:val="0"/>
      <w:marRight w:val="0"/>
      <w:marTop w:val="0"/>
      <w:marBottom w:val="0"/>
      <w:divBdr>
        <w:top w:val="none" w:sz="0" w:space="0" w:color="auto"/>
        <w:left w:val="none" w:sz="0" w:space="0" w:color="auto"/>
        <w:bottom w:val="none" w:sz="0" w:space="0" w:color="auto"/>
        <w:right w:val="none" w:sz="0" w:space="0" w:color="auto"/>
      </w:divBdr>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10713050">
      <w:bodyDiv w:val="1"/>
      <w:marLeft w:val="0"/>
      <w:marRight w:val="0"/>
      <w:marTop w:val="0"/>
      <w:marBottom w:val="0"/>
      <w:divBdr>
        <w:top w:val="none" w:sz="0" w:space="0" w:color="auto"/>
        <w:left w:val="none" w:sz="0" w:space="0" w:color="auto"/>
        <w:bottom w:val="none" w:sz="0" w:space="0" w:color="auto"/>
        <w:right w:val="none" w:sz="0" w:space="0" w:color="auto"/>
      </w:divBdr>
      <w:divsChild>
        <w:div w:id="578640735">
          <w:marLeft w:val="0"/>
          <w:marRight w:val="0"/>
          <w:marTop w:val="0"/>
          <w:marBottom w:val="0"/>
          <w:divBdr>
            <w:top w:val="none" w:sz="0" w:space="0" w:color="auto"/>
            <w:left w:val="none" w:sz="0" w:space="0" w:color="auto"/>
            <w:bottom w:val="none" w:sz="0" w:space="0" w:color="auto"/>
            <w:right w:val="none" w:sz="0" w:space="0" w:color="auto"/>
          </w:divBdr>
        </w:div>
      </w:divsChild>
    </w:div>
    <w:div w:id="2017489545">
      <w:bodyDiv w:val="1"/>
      <w:marLeft w:val="0"/>
      <w:marRight w:val="0"/>
      <w:marTop w:val="0"/>
      <w:marBottom w:val="0"/>
      <w:divBdr>
        <w:top w:val="none" w:sz="0" w:space="0" w:color="auto"/>
        <w:left w:val="none" w:sz="0" w:space="0" w:color="auto"/>
        <w:bottom w:val="none" w:sz="0" w:space="0" w:color="auto"/>
        <w:right w:val="none" w:sz="0" w:space="0" w:color="auto"/>
      </w:divBdr>
      <w:divsChild>
        <w:div w:id="1515731805">
          <w:marLeft w:val="0"/>
          <w:marRight w:val="0"/>
          <w:marTop w:val="0"/>
          <w:marBottom w:val="0"/>
          <w:divBdr>
            <w:top w:val="none" w:sz="0" w:space="0" w:color="auto"/>
            <w:left w:val="none" w:sz="0" w:space="0" w:color="auto"/>
            <w:bottom w:val="none" w:sz="0" w:space="0" w:color="auto"/>
            <w:right w:val="none" w:sz="0" w:space="0" w:color="auto"/>
          </w:divBdr>
        </w:div>
      </w:divsChild>
    </w:div>
    <w:div w:id="2065980293">
      <w:bodyDiv w:val="1"/>
      <w:marLeft w:val="0"/>
      <w:marRight w:val="0"/>
      <w:marTop w:val="0"/>
      <w:marBottom w:val="0"/>
      <w:divBdr>
        <w:top w:val="none" w:sz="0" w:space="0" w:color="auto"/>
        <w:left w:val="none" w:sz="0" w:space="0" w:color="auto"/>
        <w:bottom w:val="none" w:sz="0" w:space="0" w:color="auto"/>
        <w:right w:val="none" w:sz="0" w:space="0" w:color="auto"/>
      </w:divBdr>
      <w:divsChild>
        <w:div w:id="163783749">
          <w:marLeft w:val="0"/>
          <w:marRight w:val="0"/>
          <w:marTop w:val="0"/>
          <w:marBottom w:val="0"/>
          <w:divBdr>
            <w:top w:val="none" w:sz="0" w:space="0" w:color="auto"/>
            <w:left w:val="none" w:sz="0" w:space="0" w:color="auto"/>
            <w:bottom w:val="none" w:sz="0" w:space="0" w:color="auto"/>
            <w:right w:val="none" w:sz="0" w:space="0" w:color="auto"/>
          </w:divBdr>
        </w:div>
      </w:divsChild>
    </w:div>
    <w:div w:id="2082631960">
      <w:bodyDiv w:val="1"/>
      <w:marLeft w:val="0"/>
      <w:marRight w:val="0"/>
      <w:marTop w:val="0"/>
      <w:marBottom w:val="0"/>
      <w:divBdr>
        <w:top w:val="none" w:sz="0" w:space="0" w:color="auto"/>
        <w:left w:val="none" w:sz="0" w:space="0" w:color="auto"/>
        <w:bottom w:val="none" w:sz="0" w:space="0" w:color="auto"/>
        <w:right w:val="none" w:sz="0" w:space="0" w:color="auto"/>
      </w:divBdr>
      <w:divsChild>
        <w:div w:id="150803424">
          <w:marLeft w:val="0"/>
          <w:marRight w:val="0"/>
          <w:marTop w:val="0"/>
          <w:marBottom w:val="0"/>
          <w:divBdr>
            <w:top w:val="none" w:sz="0" w:space="0" w:color="auto"/>
            <w:left w:val="none" w:sz="0" w:space="0" w:color="auto"/>
            <w:bottom w:val="none" w:sz="0" w:space="0" w:color="auto"/>
            <w:right w:val="none" w:sz="0" w:space="0" w:color="auto"/>
          </w:divBdr>
        </w:div>
      </w:divsChild>
    </w:div>
    <w:div w:id="2083989886">
      <w:bodyDiv w:val="1"/>
      <w:marLeft w:val="0"/>
      <w:marRight w:val="0"/>
      <w:marTop w:val="0"/>
      <w:marBottom w:val="0"/>
      <w:divBdr>
        <w:top w:val="none" w:sz="0" w:space="0" w:color="auto"/>
        <w:left w:val="none" w:sz="0" w:space="0" w:color="auto"/>
        <w:bottom w:val="none" w:sz="0" w:space="0" w:color="auto"/>
        <w:right w:val="none" w:sz="0" w:space="0" w:color="auto"/>
      </w:divBdr>
      <w:divsChild>
        <w:div w:id="1936204766">
          <w:marLeft w:val="0"/>
          <w:marRight w:val="0"/>
          <w:marTop w:val="0"/>
          <w:marBottom w:val="0"/>
          <w:divBdr>
            <w:top w:val="none" w:sz="0" w:space="0" w:color="auto"/>
            <w:left w:val="none" w:sz="0" w:space="0" w:color="auto"/>
            <w:bottom w:val="none" w:sz="0" w:space="0" w:color="auto"/>
            <w:right w:val="none" w:sz="0" w:space="0" w:color="auto"/>
          </w:divBdr>
        </w:div>
      </w:divsChild>
    </w:div>
    <w:div w:id="2085952577">
      <w:bodyDiv w:val="1"/>
      <w:marLeft w:val="0"/>
      <w:marRight w:val="0"/>
      <w:marTop w:val="0"/>
      <w:marBottom w:val="0"/>
      <w:divBdr>
        <w:top w:val="none" w:sz="0" w:space="0" w:color="auto"/>
        <w:left w:val="none" w:sz="0" w:space="0" w:color="auto"/>
        <w:bottom w:val="none" w:sz="0" w:space="0" w:color="auto"/>
        <w:right w:val="none" w:sz="0" w:space="0" w:color="auto"/>
      </w:divBdr>
      <w:divsChild>
        <w:div w:id="1104619683">
          <w:marLeft w:val="0"/>
          <w:marRight w:val="0"/>
          <w:marTop w:val="0"/>
          <w:marBottom w:val="0"/>
          <w:divBdr>
            <w:top w:val="none" w:sz="0" w:space="0" w:color="auto"/>
            <w:left w:val="none" w:sz="0" w:space="0" w:color="auto"/>
            <w:bottom w:val="none" w:sz="0" w:space="0" w:color="auto"/>
            <w:right w:val="none" w:sz="0" w:space="0" w:color="auto"/>
          </w:divBdr>
        </w:div>
      </w:divsChild>
    </w:div>
    <w:div w:id="2104911946">
      <w:bodyDiv w:val="1"/>
      <w:marLeft w:val="0"/>
      <w:marRight w:val="0"/>
      <w:marTop w:val="0"/>
      <w:marBottom w:val="0"/>
      <w:divBdr>
        <w:top w:val="none" w:sz="0" w:space="0" w:color="auto"/>
        <w:left w:val="none" w:sz="0" w:space="0" w:color="auto"/>
        <w:bottom w:val="none" w:sz="0" w:space="0" w:color="auto"/>
        <w:right w:val="none" w:sz="0" w:space="0" w:color="auto"/>
      </w:divBdr>
      <w:divsChild>
        <w:div w:id="1586382556">
          <w:marLeft w:val="0"/>
          <w:marRight w:val="0"/>
          <w:marTop w:val="0"/>
          <w:marBottom w:val="0"/>
          <w:divBdr>
            <w:top w:val="none" w:sz="0" w:space="0" w:color="auto"/>
            <w:left w:val="none" w:sz="0" w:space="0" w:color="auto"/>
            <w:bottom w:val="none" w:sz="0" w:space="0" w:color="auto"/>
            <w:right w:val="none" w:sz="0" w:space="0" w:color="auto"/>
          </w:divBdr>
        </w:div>
      </w:divsChild>
    </w:div>
    <w:div w:id="2110081754">
      <w:bodyDiv w:val="1"/>
      <w:marLeft w:val="0"/>
      <w:marRight w:val="0"/>
      <w:marTop w:val="0"/>
      <w:marBottom w:val="0"/>
      <w:divBdr>
        <w:top w:val="none" w:sz="0" w:space="0" w:color="auto"/>
        <w:left w:val="none" w:sz="0" w:space="0" w:color="auto"/>
        <w:bottom w:val="none" w:sz="0" w:space="0" w:color="auto"/>
        <w:right w:val="none" w:sz="0" w:space="0" w:color="auto"/>
      </w:divBdr>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4.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5.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6.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5439</Words>
  <Characters>3101</Characters>
  <Application>Microsoft Office Word</Application>
  <DocSecurity>0</DocSecurity>
  <Lines>25</Lines>
  <Paragraphs>17</Paragraphs>
  <ScaleCrop>false</ScaleCrop>
  <HeadingPairs>
    <vt:vector size="6" baseType="variant">
      <vt:variant>
        <vt:lpstr>Title</vt:lpstr>
      </vt:variant>
      <vt:variant>
        <vt:i4>1</vt:i4>
      </vt:variant>
      <vt:variant>
        <vt:lpstr>Headings</vt:lpstr>
      </vt:variant>
      <vt:variant>
        <vt:i4>1</vt:i4>
      </vt:variant>
      <vt:variant>
        <vt:lpstr>Nosaukums</vt:lpstr>
      </vt:variant>
      <vt:variant>
        <vt:i4>1</vt:i4>
      </vt:variant>
    </vt:vector>
  </HeadingPairs>
  <TitlesOfParts>
    <vt:vector size="3" baseType="lpstr">
      <vt:lpstr/>
      <vt:lpstr>In addition, the Contracting Authority clarifies that the rights stipulated in t</vt:lpstr>
      <vt:lpstr/>
    </vt:vector>
  </TitlesOfParts>
  <Company>Rigas Satiksme</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cp:lastModifiedBy>Māra Volkova</cp:lastModifiedBy>
  <cp:revision>12</cp:revision>
  <cp:lastPrinted>2021-09-09T02:05:00Z</cp:lastPrinted>
  <dcterms:created xsi:type="dcterms:W3CDTF">2026-08-06T20:12:00Z</dcterms:created>
  <dcterms:modified xsi:type="dcterms:W3CDTF">2026-08-10T08:22:00Z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